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E41C47" w14:textId="47325441" w:rsidR="00754C9A" w:rsidRDefault="00667719" w:rsidP="00441B6F">
      <w:pPr>
        <w:pStyle w:val="Title"/>
        <w:spacing w:after="0"/>
        <w:jc w:val="both"/>
        <w:rPr>
          <w:rFonts w:ascii="Arial" w:hAnsi="Arial" w:cs="Arial"/>
          <w:color w:val="000000" w:themeColor="text1"/>
          <w:sz w:val="22"/>
          <w:szCs w:val="22"/>
        </w:rPr>
      </w:pPr>
      <w:r w:rsidRPr="00667719">
        <w:rPr>
          <w:rFonts w:ascii="Arial" w:hAnsi="Arial" w:cs="Arial"/>
          <w:color w:val="000000" w:themeColor="text1"/>
          <w:sz w:val="22"/>
          <w:szCs w:val="22"/>
        </w:rPr>
        <w:t>Original Research Article</w:t>
      </w:r>
    </w:p>
    <w:p w14:paraId="36ECFEAE" w14:textId="77777777" w:rsidR="00667719" w:rsidRPr="00921CE9" w:rsidRDefault="00667719" w:rsidP="00441B6F">
      <w:pPr>
        <w:pStyle w:val="Title"/>
        <w:spacing w:after="0"/>
        <w:jc w:val="both"/>
        <w:rPr>
          <w:rFonts w:ascii="Arial" w:hAnsi="Arial" w:cs="Arial"/>
          <w:color w:val="000000" w:themeColor="text1"/>
          <w:sz w:val="22"/>
          <w:szCs w:val="22"/>
        </w:rPr>
      </w:pPr>
    </w:p>
    <w:p w14:paraId="549B32C0" w14:textId="0A438CFE" w:rsidR="00A258C3" w:rsidRPr="00AB680C" w:rsidRDefault="006662DC" w:rsidP="00AB680C">
      <w:pPr>
        <w:pStyle w:val="Title"/>
        <w:rPr>
          <w:rFonts w:ascii="Arial" w:hAnsi="Arial" w:cs="Arial"/>
        </w:rPr>
      </w:pPr>
      <w:r w:rsidRPr="00AB680C">
        <w:rPr>
          <w:rFonts w:ascii="Arial" w:hAnsi="Arial" w:cs="Arial"/>
        </w:rPr>
        <w:t>The Clinical Learning Environment and Empathy Among Student Nurses in a Private College</w:t>
      </w:r>
    </w:p>
    <w:p w14:paraId="4EF8FB7B" w14:textId="1D7C9853" w:rsidR="00B01FCD" w:rsidRPr="00921CE9" w:rsidRDefault="00D757E9" w:rsidP="00441B6F">
      <w:pPr>
        <w:pStyle w:val="Copyright"/>
        <w:spacing w:after="0" w:line="240" w:lineRule="auto"/>
        <w:jc w:val="both"/>
        <w:rPr>
          <w:rFonts w:ascii="Arial" w:hAnsi="Arial" w:cs="Arial"/>
          <w:color w:val="000000" w:themeColor="text1"/>
          <w:sz w:val="22"/>
          <w:szCs w:val="22"/>
        </w:rPr>
        <w:sectPr w:rsidR="00B01FCD" w:rsidRPr="00921CE9" w:rsidSect="00326B84">
          <w:headerReference w:type="even" r:id="rId11"/>
          <w:headerReference w:type="default" r:id="rId12"/>
          <w:footerReference w:type="even" r:id="rId13"/>
          <w:footerReference w:type="default" r:id="rId14"/>
          <w:headerReference w:type="first" r:id="rId15"/>
          <w:footerReference w:type="first" r:id="rId16"/>
          <w:pgSz w:w="12240" w:h="15840" w:code="1"/>
          <w:pgMar w:top="1440" w:right="2016" w:bottom="2016" w:left="2016" w:header="720" w:footer="1296" w:gutter="0"/>
          <w:cols w:space="720"/>
          <w:docGrid w:linePitch="272"/>
        </w:sectPr>
      </w:pPr>
      <w:r>
        <w:rPr>
          <w:rFonts w:ascii="Arial" w:hAnsi="Arial" w:cs="Arial"/>
          <w:noProof/>
          <w:color w:val="000000" w:themeColor="text1"/>
          <w:sz w:val="22"/>
          <w:szCs w:val="22"/>
        </w:rPr>
        <mc:AlternateContent>
          <mc:Choice Requires="wps">
            <w:drawing>
              <wp:inline distT="0" distB="0" distL="0" distR="0" wp14:anchorId="4A4C802F" wp14:editId="6609B549">
                <wp:extent cx="5303520" cy="635"/>
                <wp:effectExtent l="11430" t="9525" r="9525" b="9525"/>
                <wp:docPr id="1467388012"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634D62E5"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r w:rsidR="00FB3A86" w:rsidRPr="00921CE9">
        <w:rPr>
          <w:rFonts w:ascii="Arial" w:hAnsi="Arial" w:cs="Arial"/>
          <w:color w:val="000000" w:themeColor="text1"/>
          <w:sz w:val="22"/>
          <w:szCs w:val="22"/>
        </w:rPr>
        <w:t>.</w:t>
      </w:r>
    </w:p>
    <w:p w14:paraId="40D4853C" w14:textId="2D72903F" w:rsidR="00B01FCD" w:rsidRPr="00921CE9" w:rsidRDefault="00B01FCD" w:rsidP="00441B6F">
      <w:pPr>
        <w:pStyle w:val="AbstHead"/>
        <w:spacing w:after="0"/>
        <w:jc w:val="both"/>
        <w:rPr>
          <w:rFonts w:ascii="Arial" w:hAnsi="Arial" w:cs="Arial"/>
          <w:color w:val="000000" w:themeColor="text1"/>
          <w:szCs w:val="22"/>
        </w:rPr>
      </w:pPr>
      <w:r w:rsidRPr="00921CE9">
        <w:rPr>
          <w:rFonts w:ascii="Arial" w:hAnsi="Arial" w:cs="Arial"/>
          <w:color w:val="000000" w:themeColor="text1"/>
          <w:szCs w:val="22"/>
        </w:rPr>
        <w:t>ABSTRACT</w:t>
      </w:r>
      <w:r w:rsidR="0066510A" w:rsidRPr="00921CE9">
        <w:rPr>
          <w:rFonts w:ascii="Arial" w:hAnsi="Arial" w:cs="Arial"/>
          <w:color w:val="000000" w:themeColor="text1"/>
          <w:szCs w:val="22"/>
        </w:rPr>
        <w:t xml:space="preserve"> </w:t>
      </w:r>
    </w:p>
    <w:p w14:paraId="340829B0" w14:textId="77777777" w:rsidR="00790ADA" w:rsidRPr="00921CE9" w:rsidRDefault="00790ADA" w:rsidP="00441B6F">
      <w:pPr>
        <w:pStyle w:val="AbstHead"/>
        <w:spacing w:after="0"/>
        <w:jc w:val="both"/>
        <w:rPr>
          <w:rFonts w:ascii="Arial" w:hAnsi="Arial" w:cs="Arial"/>
          <w:color w:val="000000" w:themeColor="text1"/>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630"/>
      </w:tblGrid>
      <w:tr w:rsidR="00296529" w:rsidRPr="00921CE9" w14:paraId="69CD9ECC" w14:textId="77777777" w:rsidTr="001E44FE">
        <w:tc>
          <w:tcPr>
            <w:tcW w:w="9576" w:type="dxa"/>
            <w:shd w:val="clear" w:color="auto" w:fill="F2F2F2"/>
          </w:tcPr>
          <w:p w14:paraId="3EB39653" w14:textId="77777777" w:rsidR="00A03B96" w:rsidRPr="00921CE9" w:rsidRDefault="00A03B96" w:rsidP="00441B6F">
            <w:pPr>
              <w:pStyle w:val="Body"/>
              <w:spacing w:after="0"/>
              <w:rPr>
                <w:rFonts w:ascii="Arial" w:eastAsia="Calibri" w:hAnsi="Arial" w:cs="Arial"/>
                <w:color w:val="000000" w:themeColor="text1"/>
                <w:sz w:val="22"/>
                <w:szCs w:val="22"/>
              </w:rPr>
            </w:pPr>
          </w:p>
          <w:p w14:paraId="4322F597" w14:textId="77777777" w:rsidR="006662DC" w:rsidRPr="00921CE9" w:rsidRDefault="00BA1B01" w:rsidP="00441B6F">
            <w:pPr>
              <w:pStyle w:val="Body"/>
              <w:spacing w:after="0"/>
              <w:rPr>
                <w:rFonts w:ascii="Arial" w:hAnsi="Arial" w:cs="Arial"/>
                <w:color w:val="000000" w:themeColor="text1"/>
                <w:sz w:val="22"/>
                <w:szCs w:val="22"/>
              </w:rPr>
            </w:pPr>
            <w:r w:rsidRPr="00921CE9">
              <w:rPr>
                <w:rFonts w:ascii="Arial" w:eastAsia="Calibri" w:hAnsi="Arial" w:cs="Arial"/>
                <w:b/>
                <w:color w:val="000000" w:themeColor="text1"/>
                <w:sz w:val="22"/>
                <w:szCs w:val="22"/>
              </w:rPr>
              <w:t xml:space="preserve">Aims: </w:t>
            </w:r>
            <w:r w:rsidR="006662DC" w:rsidRPr="00921CE9">
              <w:rPr>
                <w:rFonts w:ascii="Arial" w:hAnsi="Arial" w:cs="Arial"/>
                <w:color w:val="000000" w:themeColor="text1"/>
                <w:sz w:val="22"/>
                <w:szCs w:val="22"/>
              </w:rPr>
              <w:t>This study aimed to determine the relationship between the clinical learning environment and empathy among student nurses in a private college.</w:t>
            </w:r>
          </w:p>
          <w:p w14:paraId="05E8354A" w14:textId="77777777" w:rsidR="006662DC" w:rsidRPr="00921CE9" w:rsidRDefault="006662DC" w:rsidP="00441B6F">
            <w:pPr>
              <w:pStyle w:val="Body"/>
              <w:spacing w:after="0"/>
              <w:rPr>
                <w:rFonts w:ascii="Arial" w:eastAsia="Calibri" w:hAnsi="Arial" w:cs="Arial"/>
                <w:b/>
                <w:color w:val="000000" w:themeColor="text1"/>
                <w:sz w:val="22"/>
                <w:szCs w:val="22"/>
              </w:rPr>
            </w:pPr>
          </w:p>
          <w:p w14:paraId="04D1D3B0" w14:textId="77777777" w:rsidR="006662DC" w:rsidRPr="00921CE9" w:rsidRDefault="00BA1B01" w:rsidP="00441B6F">
            <w:pPr>
              <w:pStyle w:val="Body"/>
              <w:spacing w:after="0"/>
              <w:rPr>
                <w:rFonts w:ascii="Arial" w:hAnsi="Arial" w:cs="Arial"/>
                <w:color w:val="000000" w:themeColor="text1"/>
                <w:sz w:val="22"/>
                <w:szCs w:val="22"/>
              </w:rPr>
            </w:pPr>
            <w:r w:rsidRPr="00921CE9">
              <w:rPr>
                <w:rFonts w:ascii="Arial" w:eastAsia="Calibri" w:hAnsi="Arial" w:cs="Arial"/>
                <w:b/>
                <w:color w:val="000000" w:themeColor="text1"/>
                <w:sz w:val="22"/>
                <w:szCs w:val="22"/>
              </w:rPr>
              <w:t>Study design:</w:t>
            </w:r>
            <w:r w:rsidRPr="00921CE9">
              <w:rPr>
                <w:rFonts w:ascii="Arial" w:eastAsia="Calibri" w:hAnsi="Arial" w:cs="Arial"/>
                <w:color w:val="000000" w:themeColor="text1"/>
                <w:sz w:val="22"/>
                <w:szCs w:val="22"/>
              </w:rPr>
              <w:t xml:space="preserve">  </w:t>
            </w:r>
            <w:r w:rsidR="006662DC" w:rsidRPr="00921CE9">
              <w:rPr>
                <w:rFonts w:ascii="Arial" w:hAnsi="Arial" w:cs="Arial"/>
                <w:color w:val="000000" w:themeColor="text1"/>
                <w:sz w:val="22"/>
                <w:szCs w:val="22"/>
              </w:rPr>
              <w:t>A descriptive-correlational research design was utilized in this study.</w:t>
            </w:r>
          </w:p>
          <w:p w14:paraId="12DE8B4E" w14:textId="77777777" w:rsidR="006662DC" w:rsidRPr="00921CE9" w:rsidRDefault="006662DC" w:rsidP="00441B6F">
            <w:pPr>
              <w:pStyle w:val="Body"/>
              <w:spacing w:after="0"/>
              <w:rPr>
                <w:rFonts w:ascii="Arial" w:eastAsia="Calibri" w:hAnsi="Arial" w:cs="Arial"/>
                <w:b/>
                <w:color w:val="000000" w:themeColor="text1"/>
                <w:sz w:val="22"/>
                <w:szCs w:val="22"/>
              </w:rPr>
            </w:pPr>
          </w:p>
          <w:p w14:paraId="3C384BFA" w14:textId="19C87E35" w:rsidR="00BA1B01" w:rsidRPr="00921CE9" w:rsidRDefault="00BA1B01" w:rsidP="00441B6F">
            <w:pPr>
              <w:pStyle w:val="Body"/>
              <w:spacing w:after="0"/>
              <w:rPr>
                <w:rFonts w:ascii="Arial" w:hAnsi="Arial" w:cs="Arial"/>
                <w:color w:val="000000" w:themeColor="text1"/>
                <w:sz w:val="22"/>
                <w:szCs w:val="22"/>
              </w:rPr>
            </w:pPr>
            <w:r w:rsidRPr="00921CE9">
              <w:rPr>
                <w:rFonts w:ascii="Arial" w:eastAsia="Calibri" w:hAnsi="Arial" w:cs="Arial"/>
                <w:b/>
                <w:color w:val="000000" w:themeColor="text1"/>
                <w:sz w:val="22"/>
                <w:szCs w:val="22"/>
              </w:rPr>
              <w:t>Place and Duration of Study:</w:t>
            </w:r>
            <w:r w:rsidRPr="00921CE9">
              <w:rPr>
                <w:rFonts w:ascii="Arial" w:eastAsia="Calibri" w:hAnsi="Arial" w:cs="Arial"/>
                <w:color w:val="000000" w:themeColor="text1"/>
                <w:sz w:val="22"/>
                <w:szCs w:val="22"/>
              </w:rPr>
              <w:t xml:space="preserve"> </w:t>
            </w:r>
            <w:r w:rsidR="006662DC" w:rsidRPr="00921CE9">
              <w:rPr>
                <w:rFonts w:ascii="Arial" w:hAnsi="Arial" w:cs="Arial"/>
                <w:color w:val="000000" w:themeColor="text1"/>
                <w:sz w:val="22"/>
                <w:szCs w:val="22"/>
              </w:rPr>
              <w:t>The study was conducted in a private college, with data collection carried out from January to February 2026.</w:t>
            </w:r>
          </w:p>
          <w:p w14:paraId="721BCE43" w14:textId="77777777" w:rsidR="006662DC" w:rsidRPr="00921CE9" w:rsidRDefault="006662DC" w:rsidP="00441B6F">
            <w:pPr>
              <w:pStyle w:val="Body"/>
              <w:spacing w:after="0"/>
              <w:rPr>
                <w:rFonts w:ascii="Arial" w:eastAsia="Calibri" w:hAnsi="Arial" w:cs="Arial"/>
                <w:color w:val="000000" w:themeColor="text1"/>
                <w:sz w:val="22"/>
                <w:szCs w:val="22"/>
              </w:rPr>
            </w:pPr>
          </w:p>
          <w:p w14:paraId="347E3A04" w14:textId="77777777" w:rsidR="006662DC" w:rsidRPr="00921CE9" w:rsidRDefault="00BA1B01" w:rsidP="00441B6F">
            <w:pPr>
              <w:pStyle w:val="Body"/>
              <w:spacing w:after="0"/>
              <w:rPr>
                <w:rFonts w:ascii="Arial" w:hAnsi="Arial" w:cs="Arial"/>
                <w:color w:val="000000" w:themeColor="text1"/>
                <w:sz w:val="22"/>
                <w:szCs w:val="22"/>
              </w:rPr>
            </w:pPr>
            <w:r w:rsidRPr="00921CE9">
              <w:rPr>
                <w:rFonts w:ascii="Arial" w:eastAsia="Calibri" w:hAnsi="Arial" w:cs="Arial"/>
                <w:b/>
                <w:bCs/>
                <w:color w:val="000000" w:themeColor="text1"/>
                <w:sz w:val="22"/>
                <w:szCs w:val="22"/>
              </w:rPr>
              <w:t>Methodology:</w:t>
            </w:r>
            <w:r w:rsidRPr="00921CE9">
              <w:rPr>
                <w:rFonts w:ascii="Arial" w:eastAsia="Calibri" w:hAnsi="Arial" w:cs="Arial"/>
                <w:color w:val="000000" w:themeColor="text1"/>
                <w:sz w:val="22"/>
                <w:szCs w:val="22"/>
              </w:rPr>
              <w:t xml:space="preserve"> </w:t>
            </w:r>
            <w:r w:rsidR="006662DC" w:rsidRPr="00921CE9">
              <w:rPr>
                <w:rFonts w:ascii="Arial" w:hAnsi="Arial" w:cs="Arial"/>
                <w:color w:val="000000" w:themeColor="text1"/>
                <w:sz w:val="22"/>
                <w:szCs w:val="22"/>
              </w:rPr>
              <w:t>The study involved 314 second-, third-, and fourth-year student nurses selected through stratified random sampling. Data were gathered using structured, self-administered online questionnaires. Ethical clearance was secured to ensure the protection of participants’ rights, confidentiality, and overall welfare.</w:t>
            </w:r>
          </w:p>
          <w:p w14:paraId="649EADEB" w14:textId="77777777" w:rsidR="006662DC" w:rsidRPr="00921CE9" w:rsidRDefault="006662DC" w:rsidP="00441B6F">
            <w:pPr>
              <w:pStyle w:val="Body"/>
              <w:spacing w:after="0"/>
              <w:rPr>
                <w:rFonts w:ascii="Arial" w:eastAsia="Calibri" w:hAnsi="Arial" w:cs="Arial"/>
                <w:b/>
                <w:color w:val="000000" w:themeColor="text1"/>
                <w:sz w:val="22"/>
                <w:szCs w:val="22"/>
              </w:rPr>
            </w:pPr>
          </w:p>
          <w:p w14:paraId="4071DCFB" w14:textId="0F9F2464" w:rsidR="00BA1B01" w:rsidRPr="00921CE9" w:rsidRDefault="00BA1B01" w:rsidP="00441B6F">
            <w:pPr>
              <w:pStyle w:val="Body"/>
              <w:spacing w:after="0"/>
              <w:rPr>
                <w:rFonts w:ascii="Arial" w:hAnsi="Arial" w:cs="Arial"/>
                <w:color w:val="000000" w:themeColor="text1"/>
                <w:sz w:val="22"/>
                <w:szCs w:val="22"/>
              </w:rPr>
            </w:pPr>
            <w:r w:rsidRPr="00921CE9">
              <w:rPr>
                <w:rFonts w:ascii="Arial" w:eastAsia="Calibri" w:hAnsi="Arial" w:cs="Arial"/>
                <w:b/>
                <w:bCs/>
                <w:color w:val="000000" w:themeColor="text1"/>
                <w:sz w:val="22"/>
                <w:szCs w:val="22"/>
              </w:rPr>
              <w:t>Results:</w:t>
            </w:r>
            <w:r w:rsidRPr="00921CE9">
              <w:rPr>
                <w:rFonts w:ascii="Arial" w:eastAsia="Calibri" w:hAnsi="Arial" w:cs="Arial"/>
                <w:color w:val="000000" w:themeColor="text1"/>
                <w:sz w:val="22"/>
                <w:szCs w:val="22"/>
              </w:rPr>
              <w:t xml:space="preserve"> </w:t>
            </w:r>
            <w:r w:rsidR="006662DC" w:rsidRPr="00921CE9">
              <w:rPr>
                <w:rFonts w:ascii="Arial" w:hAnsi="Arial" w:cs="Arial"/>
                <w:color w:val="000000" w:themeColor="text1"/>
                <w:sz w:val="22"/>
                <w:szCs w:val="22"/>
              </w:rPr>
              <w:t>Findings revealed that student nurses generally perceived their clinical learning environment as supportive and demonstrated high levels of empathy. Key factors contributing to the development of empathy included effective supervision, meaningful patient interactions, and opportunities for individualized patient care.</w:t>
            </w:r>
          </w:p>
          <w:p w14:paraId="1AA5B915" w14:textId="77777777" w:rsidR="006662DC" w:rsidRPr="00921CE9" w:rsidRDefault="006662DC" w:rsidP="00441B6F">
            <w:pPr>
              <w:pStyle w:val="Body"/>
              <w:spacing w:after="0"/>
              <w:rPr>
                <w:rFonts w:ascii="Arial" w:eastAsia="Calibri" w:hAnsi="Arial" w:cs="Arial"/>
                <w:b/>
                <w:bCs/>
                <w:color w:val="000000" w:themeColor="text1"/>
                <w:sz w:val="22"/>
                <w:szCs w:val="22"/>
              </w:rPr>
            </w:pPr>
          </w:p>
          <w:p w14:paraId="47462A32" w14:textId="708AB669" w:rsidR="00505F06" w:rsidRPr="00921CE9" w:rsidRDefault="00BA1B01" w:rsidP="00441B6F">
            <w:pPr>
              <w:pStyle w:val="Body"/>
              <w:spacing w:after="0"/>
              <w:rPr>
                <w:rFonts w:ascii="Arial" w:eastAsia="Calibri" w:hAnsi="Arial" w:cs="Arial"/>
                <w:color w:val="000000" w:themeColor="text1"/>
                <w:sz w:val="22"/>
                <w:szCs w:val="22"/>
              </w:rPr>
            </w:pPr>
            <w:r w:rsidRPr="00921CE9">
              <w:rPr>
                <w:rFonts w:ascii="Arial" w:eastAsia="Calibri" w:hAnsi="Arial" w:cs="Arial"/>
                <w:b/>
                <w:bCs/>
                <w:color w:val="000000" w:themeColor="text1"/>
                <w:sz w:val="22"/>
                <w:szCs w:val="22"/>
              </w:rPr>
              <w:t>Conclusion:</w:t>
            </w:r>
            <w:r w:rsidRPr="00921CE9">
              <w:rPr>
                <w:rFonts w:ascii="Arial" w:eastAsia="Calibri" w:hAnsi="Arial" w:cs="Arial"/>
                <w:color w:val="000000" w:themeColor="text1"/>
                <w:sz w:val="22"/>
                <w:szCs w:val="22"/>
              </w:rPr>
              <w:t xml:space="preserve"> </w:t>
            </w:r>
            <w:r w:rsidR="006662DC" w:rsidRPr="00921CE9">
              <w:rPr>
                <w:rFonts w:ascii="Arial" w:hAnsi="Arial" w:cs="Arial"/>
                <w:color w:val="000000" w:themeColor="text1"/>
                <w:sz w:val="22"/>
                <w:szCs w:val="22"/>
              </w:rPr>
              <w:t>The study concluded that the clinical learning environment significantly influences both the technical competence and empathy of student nurses. It emphasizes the importance of strengthening clinical teaching practices and institutional strategies to promote not only professional skills but also compassionate, patient-centered care.</w:t>
            </w:r>
          </w:p>
        </w:tc>
      </w:tr>
    </w:tbl>
    <w:p w14:paraId="1051E1C3" w14:textId="77777777" w:rsidR="00636EB2" w:rsidRPr="00921CE9" w:rsidRDefault="00636EB2" w:rsidP="00441B6F">
      <w:pPr>
        <w:pStyle w:val="Body"/>
        <w:spacing w:after="0"/>
        <w:rPr>
          <w:rFonts w:ascii="Arial" w:hAnsi="Arial" w:cs="Arial"/>
          <w:i/>
          <w:color w:val="000000" w:themeColor="text1"/>
          <w:sz w:val="22"/>
          <w:szCs w:val="22"/>
        </w:rPr>
      </w:pPr>
    </w:p>
    <w:p w14:paraId="304EADAA" w14:textId="64DB0C7A" w:rsidR="00A24E7E" w:rsidRPr="00921CE9" w:rsidRDefault="00A24E7E" w:rsidP="00441B6F">
      <w:pPr>
        <w:pStyle w:val="Body"/>
        <w:spacing w:after="0"/>
        <w:rPr>
          <w:rFonts w:ascii="Arial" w:hAnsi="Arial" w:cs="Arial"/>
          <w:i/>
          <w:color w:val="000000" w:themeColor="text1"/>
          <w:sz w:val="22"/>
          <w:szCs w:val="22"/>
        </w:rPr>
      </w:pPr>
      <w:r w:rsidRPr="00921CE9">
        <w:rPr>
          <w:rFonts w:ascii="Arial" w:hAnsi="Arial" w:cs="Arial"/>
          <w:i/>
          <w:color w:val="000000" w:themeColor="text1"/>
          <w:sz w:val="22"/>
          <w:szCs w:val="22"/>
        </w:rPr>
        <w:t>Keywords</w:t>
      </w:r>
      <w:r w:rsidR="00831390" w:rsidRPr="00921CE9">
        <w:rPr>
          <w:rFonts w:ascii="Arial" w:hAnsi="Arial" w:cs="Arial"/>
          <w:i/>
          <w:color w:val="000000" w:themeColor="text1"/>
          <w:sz w:val="22"/>
          <w:szCs w:val="22"/>
        </w:rPr>
        <w:t xml:space="preserve">: </w:t>
      </w:r>
      <w:r w:rsidR="00831390" w:rsidRPr="00921CE9">
        <w:rPr>
          <w:rFonts w:ascii="Arial" w:hAnsi="Arial" w:cs="Arial"/>
          <w:color w:val="000000" w:themeColor="text1"/>
          <w:sz w:val="22"/>
          <w:szCs w:val="22"/>
        </w:rPr>
        <w:t>Clinical Learning Environment, Empathy, Student Nurses, Nursing Education</w:t>
      </w:r>
    </w:p>
    <w:p w14:paraId="67BF5990" w14:textId="77777777" w:rsidR="0024282C" w:rsidRPr="00921CE9" w:rsidRDefault="0024282C" w:rsidP="00441B6F">
      <w:pPr>
        <w:pStyle w:val="Body"/>
        <w:spacing w:after="0"/>
        <w:rPr>
          <w:rFonts w:ascii="Arial" w:hAnsi="Arial" w:cs="Arial"/>
          <w:i/>
          <w:color w:val="000000" w:themeColor="text1"/>
          <w:sz w:val="22"/>
          <w:szCs w:val="22"/>
        </w:rPr>
      </w:pPr>
    </w:p>
    <w:p w14:paraId="32DBEA1E" w14:textId="77777777" w:rsidR="00505F06" w:rsidRPr="00921CE9" w:rsidRDefault="00505F06" w:rsidP="00441B6F">
      <w:pPr>
        <w:pStyle w:val="Body"/>
        <w:spacing w:after="0"/>
        <w:rPr>
          <w:rFonts w:ascii="Arial" w:hAnsi="Arial" w:cs="Arial"/>
          <w:i/>
          <w:color w:val="000000" w:themeColor="text1"/>
          <w:sz w:val="22"/>
          <w:szCs w:val="22"/>
        </w:rPr>
      </w:pPr>
    </w:p>
    <w:p w14:paraId="39B13D97" w14:textId="684C8B83" w:rsidR="007F7B32" w:rsidRPr="00921CE9" w:rsidRDefault="00902823" w:rsidP="00441B6F">
      <w:pPr>
        <w:pStyle w:val="AbstHead"/>
        <w:spacing w:after="0"/>
        <w:jc w:val="both"/>
        <w:rPr>
          <w:rFonts w:ascii="Arial" w:hAnsi="Arial" w:cs="Arial"/>
          <w:color w:val="000000" w:themeColor="text1"/>
          <w:szCs w:val="22"/>
        </w:rPr>
      </w:pPr>
      <w:r w:rsidRPr="00921CE9">
        <w:rPr>
          <w:rFonts w:ascii="Arial" w:hAnsi="Arial" w:cs="Arial"/>
          <w:color w:val="000000" w:themeColor="text1"/>
          <w:szCs w:val="22"/>
        </w:rPr>
        <w:t xml:space="preserve">1. </w:t>
      </w:r>
      <w:r w:rsidR="00B01FCD" w:rsidRPr="00921CE9">
        <w:rPr>
          <w:rFonts w:ascii="Arial" w:hAnsi="Arial" w:cs="Arial"/>
          <w:color w:val="000000" w:themeColor="text1"/>
          <w:szCs w:val="22"/>
        </w:rPr>
        <w:t>INTRODUCTION</w:t>
      </w:r>
      <w:r w:rsidR="007F7B32" w:rsidRPr="00921CE9">
        <w:rPr>
          <w:rFonts w:ascii="Arial" w:hAnsi="Arial" w:cs="Arial"/>
          <w:color w:val="000000" w:themeColor="text1"/>
          <w:szCs w:val="22"/>
        </w:rPr>
        <w:t xml:space="preserve"> </w:t>
      </w:r>
    </w:p>
    <w:p w14:paraId="5F94A8A3" w14:textId="77777777" w:rsidR="00790ADA" w:rsidRPr="00921CE9" w:rsidRDefault="00790ADA" w:rsidP="00441B6F">
      <w:pPr>
        <w:pStyle w:val="AbstHead"/>
        <w:spacing w:after="0"/>
        <w:jc w:val="both"/>
        <w:rPr>
          <w:rFonts w:ascii="Arial" w:hAnsi="Arial" w:cs="Arial"/>
          <w:color w:val="000000" w:themeColor="text1"/>
          <w:szCs w:val="22"/>
        </w:rPr>
      </w:pPr>
    </w:p>
    <w:p w14:paraId="2B421760" w14:textId="33CA3614" w:rsidR="00790ADA" w:rsidRPr="00921CE9" w:rsidRDefault="00831390" w:rsidP="007439DA">
      <w:pPr>
        <w:pStyle w:val="Body"/>
        <w:spacing w:after="0"/>
        <w:ind w:firstLine="720"/>
        <w:rPr>
          <w:rFonts w:ascii="Arial" w:hAnsi="Arial" w:cs="Arial"/>
          <w:color w:val="000000" w:themeColor="text1"/>
          <w:sz w:val="22"/>
          <w:szCs w:val="22"/>
        </w:rPr>
      </w:pPr>
      <w:r w:rsidRPr="00921CE9">
        <w:rPr>
          <w:rFonts w:ascii="Arial" w:hAnsi="Arial" w:cs="Arial"/>
          <w:color w:val="000000" w:themeColor="text1"/>
          <w:sz w:val="22"/>
          <w:szCs w:val="22"/>
        </w:rPr>
        <w:t xml:space="preserve">The delivery of high-quality </w:t>
      </w:r>
      <w:r w:rsidR="00F1020D">
        <w:rPr>
          <w:rFonts w:ascii="Arial" w:hAnsi="Arial" w:cs="Arial"/>
          <w:color w:val="000000" w:themeColor="text1"/>
          <w:sz w:val="22"/>
          <w:szCs w:val="22"/>
        </w:rPr>
        <w:tab/>
      </w:r>
      <w:r w:rsidRPr="00921CE9">
        <w:rPr>
          <w:rFonts w:ascii="Arial" w:hAnsi="Arial" w:cs="Arial"/>
          <w:color w:val="000000" w:themeColor="text1"/>
          <w:sz w:val="22"/>
          <w:szCs w:val="22"/>
        </w:rPr>
        <w:t xml:space="preserve"> is increasingly grounded in patient-centered approaches that emphasize both clinical competence and compassionate care. Empathy plays a vital role in nursing practice, as it enables healthcare professionals to understand patients’ experiences, respond to their emotional needs, and establish therapeutic relationships. Studies have shown that empathy is associated with improved patient </w:t>
      </w:r>
      <w:r w:rsidRPr="00921CE9">
        <w:rPr>
          <w:rFonts w:ascii="Arial" w:hAnsi="Arial" w:cs="Arial"/>
          <w:color w:val="000000" w:themeColor="text1"/>
          <w:sz w:val="22"/>
          <w:szCs w:val="22"/>
        </w:rPr>
        <w:lastRenderedPageBreak/>
        <w:t>satisfaction, better clinical outcomes, and enhanced professional fulfillment, making it a key objective in nursing education. However, despite its importance, evidence suggests that empathy may decline as students’ progress through their training due to academic pressures, stress, and a stronger focus on technical competencies rather than emotional engagement. This issue is further influenced by the clinical learning environment, which serves as the primary setting where students translate theoretical knowledge into practice. Supportive clinical environments—characterized by effective supervision, meaningful patient interactions, and opportunities for individualized care—have been shown to enhance students’ confidence, critical thinking, and caring behaviors, while unsupportive environments may hinder both learning and emotional development. Although previous studies have explored empathy and clinical learning environments separately, there remains a gap in understanding their direct relationship, particularly within private nursing institutions in the Philippine context. To address this gap, the present study examines the relationship between the clinical learning environment and empathy among second-, third-, and fourth-year student nurses in a private college using a descriptive-correlational design. Specifically, it focuses on aspects such as clinical learning development and individualized patient focus, as well as students’ levels of empathy. By identifying key factors that influence empathic development, the study aims to propose evidence-based improvements in clinical teaching practices and institutional strategies. The findings are expected to contribute to the development of nursing education programs that foster both technical competence and compassionate, patient-centered care. Ultimately, this work is justified by its potential to enhance student learning experiences, improve patient outcomes, and support broader healthcare goals of developing a competent and empathetic workforce aligned with global health and sustainable development priorities.</w:t>
      </w:r>
    </w:p>
    <w:p w14:paraId="7E2A6045" w14:textId="77777777" w:rsidR="00831390" w:rsidRPr="00921CE9" w:rsidRDefault="00831390" w:rsidP="00441B6F">
      <w:pPr>
        <w:pStyle w:val="Body"/>
        <w:spacing w:after="0"/>
        <w:rPr>
          <w:rFonts w:ascii="Arial" w:hAnsi="Arial" w:cs="Arial"/>
          <w:color w:val="000000" w:themeColor="text1"/>
          <w:sz w:val="22"/>
          <w:szCs w:val="22"/>
        </w:rPr>
      </w:pPr>
    </w:p>
    <w:p w14:paraId="218778B2" w14:textId="3A9B8781" w:rsidR="007F7B32" w:rsidRPr="00921CE9" w:rsidRDefault="00902823" w:rsidP="00441B6F">
      <w:pPr>
        <w:pStyle w:val="AbstHead"/>
        <w:spacing w:after="0"/>
        <w:jc w:val="both"/>
        <w:rPr>
          <w:rFonts w:ascii="Arial" w:hAnsi="Arial" w:cs="Arial"/>
          <w:color w:val="000000" w:themeColor="text1"/>
          <w:szCs w:val="22"/>
        </w:rPr>
      </w:pPr>
      <w:r w:rsidRPr="00921CE9">
        <w:rPr>
          <w:rFonts w:ascii="Arial" w:hAnsi="Arial" w:cs="Arial"/>
          <w:color w:val="000000" w:themeColor="text1"/>
          <w:szCs w:val="22"/>
        </w:rPr>
        <w:t xml:space="preserve">2. </w:t>
      </w:r>
      <w:r w:rsidR="006B57D0" w:rsidRPr="00921CE9">
        <w:rPr>
          <w:rFonts w:ascii="Arial" w:hAnsi="Arial" w:cs="Arial"/>
          <w:color w:val="000000" w:themeColor="text1"/>
          <w:szCs w:val="22"/>
        </w:rPr>
        <w:t>methodology</w:t>
      </w:r>
      <w:r w:rsidR="007F7B32" w:rsidRPr="00921CE9">
        <w:rPr>
          <w:rFonts w:ascii="Arial" w:hAnsi="Arial" w:cs="Arial"/>
          <w:color w:val="000000" w:themeColor="text1"/>
          <w:szCs w:val="22"/>
        </w:rPr>
        <w:t xml:space="preserve"> </w:t>
      </w:r>
    </w:p>
    <w:p w14:paraId="089D3DDC" w14:textId="77777777" w:rsidR="003A5DD8" w:rsidRPr="00921CE9" w:rsidRDefault="003A5DD8" w:rsidP="003A5DD8">
      <w:pPr>
        <w:pStyle w:val="NormalWeb"/>
        <w:ind w:firstLine="720"/>
        <w:rPr>
          <w:rFonts w:ascii="Arial" w:hAnsi="Arial" w:cs="Arial"/>
          <w:color w:val="000000" w:themeColor="text1"/>
          <w:sz w:val="22"/>
          <w:szCs w:val="22"/>
        </w:rPr>
      </w:pPr>
      <w:r w:rsidRPr="00921CE9">
        <w:rPr>
          <w:rFonts w:ascii="Arial" w:hAnsi="Arial" w:cs="Arial"/>
          <w:color w:val="000000" w:themeColor="text1"/>
          <w:sz w:val="22"/>
          <w:szCs w:val="22"/>
        </w:rPr>
        <w:t>This study employed a descriptive-correlational research design to examine the relationship between the clinical learning environment and empathy among student nurses. This design enabled the researchers to describe the levels of the variables and determine the degree of association between them without manipulating any conditions. The study was conducted in a private higher education institution in Iloilo City, Philippines, during the second semester of the academic year 2025–2026. The participants consisted of 314 second-, third-, and fourth-year nursing students who were actively engaged in clinical practice. First-year students were excluded due to lack of clinical exposure. A stratified random sampling technique was used to ensure proportional representation across year levels, and the sample size was determined using a 95% confidence level and a 5% margin of error.</w:t>
      </w:r>
    </w:p>
    <w:p w14:paraId="135AD872" w14:textId="77777777" w:rsidR="003A5DD8" w:rsidRPr="00921CE9" w:rsidRDefault="003A5DD8" w:rsidP="00710F2B">
      <w:pPr>
        <w:pStyle w:val="NormalWeb"/>
        <w:ind w:firstLine="720"/>
        <w:rPr>
          <w:rFonts w:ascii="Arial" w:hAnsi="Arial" w:cs="Arial"/>
          <w:color w:val="000000" w:themeColor="text1"/>
          <w:sz w:val="22"/>
          <w:szCs w:val="22"/>
        </w:rPr>
      </w:pPr>
      <w:r w:rsidRPr="00921CE9">
        <w:rPr>
          <w:rFonts w:ascii="Arial" w:hAnsi="Arial" w:cs="Arial"/>
          <w:color w:val="000000" w:themeColor="text1"/>
          <w:sz w:val="22"/>
          <w:szCs w:val="22"/>
        </w:rPr>
        <w:t>Data were collected using a structured questionnaire composed of three parts: demographic profile, clinical learning environment, and empathy. The Clinical Learning Environment Comparison Survey 3.0 (CLES 3.0) and the Jefferson Scale of Empathy were used as standardized instruments. Validity and reliability were established through expert evaluation and pilot testing, yielding Cronbach’s alpha values of 0.95 and 0.90, respectively.</w:t>
      </w:r>
    </w:p>
    <w:p w14:paraId="1F2E57BF" w14:textId="77777777" w:rsidR="003A5DD8" w:rsidRPr="00921CE9" w:rsidRDefault="003A5DD8" w:rsidP="00710F2B">
      <w:pPr>
        <w:pStyle w:val="NormalWeb"/>
        <w:ind w:firstLine="720"/>
        <w:rPr>
          <w:rFonts w:ascii="Arial" w:hAnsi="Arial" w:cs="Arial"/>
          <w:color w:val="000000" w:themeColor="text1"/>
          <w:sz w:val="22"/>
          <w:szCs w:val="22"/>
        </w:rPr>
      </w:pPr>
      <w:r w:rsidRPr="00921CE9">
        <w:rPr>
          <w:rFonts w:ascii="Arial" w:hAnsi="Arial" w:cs="Arial"/>
          <w:color w:val="000000" w:themeColor="text1"/>
          <w:sz w:val="22"/>
          <w:szCs w:val="22"/>
        </w:rPr>
        <w:t xml:space="preserve">Data collection was conducted from January to February 2026 through an online survey platform. Responses were checked for completeness prior to analysis. </w:t>
      </w:r>
      <w:r w:rsidRPr="00921CE9">
        <w:rPr>
          <w:rFonts w:ascii="Arial" w:hAnsi="Arial" w:cs="Arial"/>
          <w:color w:val="000000" w:themeColor="text1"/>
          <w:sz w:val="22"/>
          <w:szCs w:val="22"/>
        </w:rPr>
        <w:lastRenderedPageBreak/>
        <w:t>Descriptive statistics and Spearman’s rho correlation were used to analyze the data, with a significance level of 0.05.</w:t>
      </w:r>
    </w:p>
    <w:p w14:paraId="370DFC8B" w14:textId="77777777" w:rsidR="003A5DD8" w:rsidRPr="00921CE9" w:rsidRDefault="003A5DD8" w:rsidP="003A5DD8">
      <w:pPr>
        <w:pStyle w:val="Heading3"/>
        <w:rPr>
          <w:rFonts w:ascii="Arial" w:hAnsi="Arial" w:cs="Arial"/>
          <w:color w:val="000000" w:themeColor="text1"/>
          <w:sz w:val="22"/>
          <w:szCs w:val="22"/>
        </w:rPr>
      </w:pPr>
      <w:r w:rsidRPr="00921CE9">
        <w:rPr>
          <w:rStyle w:val="Strong"/>
          <w:rFonts w:ascii="Arial" w:hAnsi="Arial" w:cs="Arial"/>
          <w:color w:val="000000" w:themeColor="text1"/>
          <w:sz w:val="22"/>
          <w:szCs w:val="22"/>
        </w:rPr>
        <w:t>Demographic Characteristics of Participants</w:t>
      </w:r>
    </w:p>
    <w:p w14:paraId="2E9E2DE6" w14:textId="77777777" w:rsidR="003A5DD8" w:rsidRPr="00921CE9" w:rsidRDefault="003A5DD8" w:rsidP="007439DA">
      <w:pPr>
        <w:pStyle w:val="NormalWeb"/>
        <w:ind w:firstLine="720"/>
        <w:rPr>
          <w:rFonts w:ascii="Arial" w:hAnsi="Arial" w:cs="Arial"/>
          <w:color w:val="000000" w:themeColor="text1"/>
          <w:sz w:val="22"/>
          <w:szCs w:val="22"/>
        </w:rPr>
      </w:pPr>
      <w:r w:rsidRPr="00921CE9">
        <w:rPr>
          <w:rFonts w:ascii="Arial" w:hAnsi="Arial" w:cs="Arial"/>
          <w:color w:val="000000" w:themeColor="text1"/>
          <w:sz w:val="22"/>
          <w:szCs w:val="22"/>
        </w:rPr>
        <w:t>The demographic profile of the respondents is presented in Table 1. It shows the distribution of participants according to sex and year level. The data indicate that the majority of respondents were female and fairly distributed across year levels, with a slightly higher proportion from the third year.</w:t>
      </w:r>
    </w:p>
    <w:p w14:paraId="05539C63" w14:textId="77777777" w:rsidR="003A5DD8" w:rsidRPr="00921CE9" w:rsidRDefault="003A5DD8" w:rsidP="007439DA">
      <w:pPr>
        <w:pStyle w:val="NormalWeb"/>
        <w:spacing w:line="480" w:lineRule="auto"/>
        <w:rPr>
          <w:rFonts w:ascii="Arial" w:hAnsi="Arial" w:cs="Arial"/>
          <w:color w:val="000000" w:themeColor="text1"/>
          <w:sz w:val="22"/>
          <w:szCs w:val="22"/>
        </w:rPr>
      </w:pPr>
      <w:r w:rsidRPr="00921CE9">
        <w:rPr>
          <w:rStyle w:val="Strong"/>
          <w:rFonts w:ascii="Arial" w:hAnsi="Arial" w:cs="Arial"/>
          <w:color w:val="000000" w:themeColor="text1"/>
          <w:sz w:val="22"/>
          <w:szCs w:val="22"/>
        </w:rPr>
        <w:t>Table 1. Demographic Profile of Respondents (n = 314)</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640"/>
        <w:gridCol w:w="2072"/>
        <w:gridCol w:w="2156"/>
        <w:gridCol w:w="2772"/>
      </w:tblGrid>
      <w:tr w:rsidR="003A5DD8" w:rsidRPr="00921CE9" w14:paraId="2C72D4C9" w14:textId="77777777" w:rsidTr="007439DA">
        <w:trPr>
          <w:tblHeader/>
          <w:tblCellSpacing w:w="15" w:type="dxa"/>
        </w:trPr>
        <w:tc>
          <w:tcPr>
            <w:tcW w:w="923" w:type="pct"/>
            <w:vAlign w:val="center"/>
            <w:hideMark/>
          </w:tcPr>
          <w:p w14:paraId="73A32E8B" w14:textId="77777777" w:rsidR="003A5DD8" w:rsidRPr="00921CE9" w:rsidRDefault="003A5DD8" w:rsidP="007439DA">
            <w:pPr>
              <w:spacing w:line="480" w:lineRule="auto"/>
              <w:rPr>
                <w:rFonts w:ascii="Arial" w:hAnsi="Arial" w:cs="Arial"/>
                <w:b/>
                <w:bCs/>
                <w:color w:val="000000" w:themeColor="text1"/>
                <w:sz w:val="22"/>
                <w:szCs w:val="22"/>
              </w:rPr>
            </w:pPr>
            <w:r w:rsidRPr="00921CE9">
              <w:rPr>
                <w:rFonts w:ascii="Arial" w:hAnsi="Arial" w:cs="Arial"/>
                <w:b/>
                <w:bCs/>
                <w:color w:val="000000" w:themeColor="text1"/>
                <w:sz w:val="22"/>
                <w:szCs w:val="22"/>
              </w:rPr>
              <w:t>Variable</w:t>
            </w:r>
          </w:p>
        </w:tc>
        <w:tc>
          <w:tcPr>
            <w:tcW w:w="1181" w:type="pct"/>
            <w:vAlign w:val="center"/>
            <w:hideMark/>
          </w:tcPr>
          <w:p w14:paraId="563D8D9F" w14:textId="77777777" w:rsidR="003A5DD8" w:rsidRPr="00921CE9" w:rsidRDefault="003A5DD8" w:rsidP="007439DA">
            <w:pPr>
              <w:spacing w:line="480" w:lineRule="auto"/>
              <w:jc w:val="center"/>
              <w:rPr>
                <w:rFonts w:ascii="Arial" w:hAnsi="Arial" w:cs="Arial"/>
                <w:b/>
                <w:bCs/>
                <w:color w:val="000000" w:themeColor="text1"/>
                <w:sz w:val="22"/>
                <w:szCs w:val="22"/>
              </w:rPr>
            </w:pPr>
            <w:r w:rsidRPr="00921CE9">
              <w:rPr>
                <w:rFonts w:ascii="Arial" w:hAnsi="Arial" w:cs="Arial"/>
                <w:b/>
                <w:bCs/>
                <w:color w:val="000000" w:themeColor="text1"/>
                <w:sz w:val="22"/>
                <w:szCs w:val="22"/>
              </w:rPr>
              <w:t>Category</w:t>
            </w:r>
          </w:p>
        </w:tc>
        <w:tc>
          <w:tcPr>
            <w:tcW w:w="1229" w:type="pct"/>
            <w:vAlign w:val="center"/>
            <w:hideMark/>
          </w:tcPr>
          <w:p w14:paraId="126EE1CF" w14:textId="77777777" w:rsidR="003A5DD8" w:rsidRPr="00921CE9" w:rsidRDefault="003A5DD8" w:rsidP="007439DA">
            <w:pPr>
              <w:spacing w:line="480" w:lineRule="auto"/>
              <w:jc w:val="center"/>
              <w:rPr>
                <w:rFonts w:ascii="Arial" w:hAnsi="Arial" w:cs="Arial"/>
                <w:b/>
                <w:bCs/>
                <w:color w:val="000000" w:themeColor="text1"/>
                <w:sz w:val="22"/>
                <w:szCs w:val="22"/>
              </w:rPr>
            </w:pPr>
            <w:r w:rsidRPr="00921CE9">
              <w:rPr>
                <w:rFonts w:ascii="Arial" w:hAnsi="Arial" w:cs="Arial"/>
                <w:b/>
                <w:bCs/>
                <w:color w:val="000000" w:themeColor="text1"/>
                <w:sz w:val="22"/>
                <w:szCs w:val="22"/>
              </w:rPr>
              <w:t>Frequency (f)</w:t>
            </w:r>
          </w:p>
        </w:tc>
        <w:tc>
          <w:tcPr>
            <w:tcW w:w="1577" w:type="pct"/>
            <w:vAlign w:val="center"/>
            <w:hideMark/>
          </w:tcPr>
          <w:p w14:paraId="42D97BE5" w14:textId="77777777" w:rsidR="003A5DD8" w:rsidRPr="00921CE9" w:rsidRDefault="003A5DD8" w:rsidP="007439DA">
            <w:pPr>
              <w:spacing w:line="480" w:lineRule="auto"/>
              <w:jc w:val="center"/>
              <w:rPr>
                <w:rFonts w:ascii="Arial" w:hAnsi="Arial" w:cs="Arial"/>
                <w:b/>
                <w:bCs/>
                <w:color w:val="000000" w:themeColor="text1"/>
                <w:sz w:val="22"/>
                <w:szCs w:val="22"/>
              </w:rPr>
            </w:pPr>
            <w:r w:rsidRPr="00921CE9">
              <w:rPr>
                <w:rFonts w:ascii="Arial" w:hAnsi="Arial" w:cs="Arial"/>
                <w:b/>
                <w:bCs/>
                <w:color w:val="000000" w:themeColor="text1"/>
                <w:sz w:val="22"/>
                <w:szCs w:val="22"/>
              </w:rPr>
              <w:t>Percentage (%)</w:t>
            </w:r>
          </w:p>
        </w:tc>
      </w:tr>
      <w:tr w:rsidR="003A5DD8" w:rsidRPr="00921CE9" w14:paraId="494762F6" w14:textId="77777777" w:rsidTr="007439DA">
        <w:trPr>
          <w:tblCellSpacing w:w="15" w:type="dxa"/>
        </w:trPr>
        <w:tc>
          <w:tcPr>
            <w:tcW w:w="923" w:type="pct"/>
            <w:vAlign w:val="center"/>
            <w:hideMark/>
          </w:tcPr>
          <w:p w14:paraId="4C59FFA1" w14:textId="77777777" w:rsidR="003A5DD8" w:rsidRPr="00921CE9" w:rsidRDefault="003A5DD8" w:rsidP="007439DA">
            <w:pPr>
              <w:spacing w:line="480" w:lineRule="auto"/>
              <w:jc w:val="center"/>
              <w:rPr>
                <w:rFonts w:ascii="Arial" w:hAnsi="Arial" w:cs="Arial"/>
                <w:color w:val="000000" w:themeColor="text1"/>
                <w:sz w:val="22"/>
                <w:szCs w:val="22"/>
              </w:rPr>
            </w:pPr>
            <w:r w:rsidRPr="00921CE9">
              <w:rPr>
                <w:rFonts w:ascii="Arial" w:hAnsi="Arial" w:cs="Arial"/>
                <w:color w:val="000000" w:themeColor="text1"/>
                <w:sz w:val="22"/>
                <w:szCs w:val="22"/>
              </w:rPr>
              <w:t>Sex</w:t>
            </w:r>
          </w:p>
        </w:tc>
        <w:tc>
          <w:tcPr>
            <w:tcW w:w="1181" w:type="pct"/>
            <w:vAlign w:val="center"/>
            <w:hideMark/>
          </w:tcPr>
          <w:p w14:paraId="33B0B0CF" w14:textId="77777777" w:rsidR="003A5DD8" w:rsidRPr="00921CE9" w:rsidRDefault="003A5DD8" w:rsidP="007439DA">
            <w:pPr>
              <w:spacing w:line="480" w:lineRule="auto"/>
              <w:jc w:val="center"/>
              <w:rPr>
                <w:rFonts w:ascii="Arial" w:hAnsi="Arial" w:cs="Arial"/>
                <w:color w:val="000000" w:themeColor="text1"/>
                <w:sz w:val="22"/>
                <w:szCs w:val="22"/>
              </w:rPr>
            </w:pPr>
            <w:r w:rsidRPr="00921CE9">
              <w:rPr>
                <w:rFonts w:ascii="Arial" w:hAnsi="Arial" w:cs="Arial"/>
                <w:color w:val="000000" w:themeColor="text1"/>
                <w:sz w:val="22"/>
                <w:szCs w:val="22"/>
              </w:rPr>
              <w:t>Male</w:t>
            </w:r>
          </w:p>
        </w:tc>
        <w:tc>
          <w:tcPr>
            <w:tcW w:w="1229" w:type="pct"/>
            <w:vAlign w:val="center"/>
            <w:hideMark/>
          </w:tcPr>
          <w:p w14:paraId="1C7BCF91" w14:textId="77777777" w:rsidR="003A5DD8" w:rsidRPr="00921CE9" w:rsidRDefault="003A5DD8" w:rsidP="007439DA">
            <w:pPr>
              <w:spacing w:line="480" w:lineRule="auto"/>
              <w:jc w:val="center"/>
              <w:rPr>
                <w:rFonts w:ascii="Arial" w:hAnsi="Arial" w:cs="Arial"/>
                <w:color w:val="000000" w:themeColor="text1"/>
                <w:sz w:val="22"/>
                <w:szCs w:val="22"/>
              </w:rPr>
            </w:pPr>
            <w:r w:rsidRPr="00921CE9">
              <w:rPr>
                <w:rFonts w:ascii="Arial" w:hAnsi="Arial" w:cs="Arial"/>
                <w:color w:val="000000" w:themeColor="text1"/>
                <w:sz w:val="22"/>
                <w:szCs w:val="22"/>
              </w:rPr>
              <w:t>98</w:t>
            </w:r>
          </w:p>
        </w:tc>
        <w:tc>
          <w:tcPr>
            <w:tcW w:w="1577" w:type="pct"/>
            <w:vAlign w:val="center"/>
            <w:hideMark/>
          </w:tcPr>
          <w:p w14:paraId="54D6A366" w14:textId="77777777" w:rsidR="003A5DD8" w:rsidRPr="00921CE9" w:rsidRDefault="003A5DD8" w:rsidP="007439DA">
            <w:pPr>
              <w:spacing w:line="480" w:lineRule="auto"/>
              <w:jc w:val="center"/>
              <w:rPr>
                <w:rFonts w:ascii="Arial" w:hAnsi="Arial" w:cs="Arial"/>
                <w:color w:val="000000" w:themeColor="text1"/>
                <w:sz w:val="22"/>
                <w:szCs w:val="22"/>
              </w:rPr>
            </w:pPr>
            <w:r w:rsidRPr="00921CE9">
              <w:rPr>
                <w:rFonts w:ascii="Arial" w:hAnsi="Arial" w:cs="Arial"/>
                <w:color w:val="000000" w:themeColor="text1"/>
                <w:sz w:val="22"/>
                <w:szCs w:val="22"/>
              </w:rPr>
              <w:t>31.2</w:t>
            </w:r>
          </w:p>
        </w:tc>
      </w:tr>
      <w:tr w:rsidR="003A5DD8" w:rsidRPr="00921CE9" w14:paraId="1169F9B1" w14:textId="77777777" w:rsidTr="007439DA">
        <w:trPr>
          <w:tblCellSpacing w:w="15" w:type="dxa"/>
        </w:trPr>
        <w:tc>
          <w:tcPr>
            <w:tcW w:w="923" w:type="pct"/>
            <w:vAlign w:val="center"/>
            <w:hideMark/>
          </w:tcPr>
          <w:p w14:paraId="52AC4837" w14:textId="77777777" w:rsidR="003A5DD8" w:rsidRPr="00921CE9" w:rsidRDefault="003A5DD8" w:rsidP="007439DA">
            <w:pPr>
              <w:spacing w:line="480" w:lineRule="auto"/>
              <w:jc w:val="center"/>
              <w:rPr>
                <w:rFonts w:ascii="Arial" w:hAnsi="Arial" w:cs="Arial"/>
                <w:color w:val="000000" w:themeColor="text1"/>
                <w:sz w:val="22"/>
                <w:szCs w:val="22"/>
              </w:rPr>
            </w:pPr>
          </w:p>
        </w:tc>
        <w:tc>
          <w:tcPr>
            <w:tcW w:w="1181" w:type="pct"/>
            <w:vAlign w:val="center"/>
            <w:hideMark/>
          </w:tcPr>
          <w:p w14:paraId="365B3F72" w14:textId="77777777" w:rsidR="003A5DD8" w:rsidRPr="00921CE9" w:rsidRDefault="003A5DD8" w:rsidP="007439DA">
            <w:pPr>
              <w:spacing w:line="480" w:lineRule="auto"/>
              <w:jc w:val="center"/>
              <w:rPr>
                <w:rFonts w:ascii="Arial" w:hAnsi="Arial" w:cs="Arial"/>
                <w:color w:val="000000" w:themeColor="text1"/>
                <w:sz w:val="22"/>
                <w:szCs w:val="22"/>
              </w:rPr>
            </w:pPr>
            <w:r w:rsidRPr="00921CE9">
              <w:rPr>
                <w:rFonts w:ascii="Arial" w:hAnsi="Arial" w:cs="Arial"/>
                <w:color w:val="000000" w:themeColor="text1"/>
                <w:sz w:val="22"/>
                <w:szCs w:val="22"/>
              </w:rPr>
              <w:t>Female</w:t>
            </w:r>
          </w:p>
        </w:tc>
        <w:tc>
          <w:tcPr>
            <w:tcW w:w="1229" w:type="pct"/>
            <w:vAlign w:val="center"/>
            <w:hideMark/>
          </w:tcPr>
          <w:p w14:paraId="659DCD9B" w14:textId="77777777" w:rsidR="003A5DD8" w:rsidRPr="00921CE9" w:rsidRDefault="003A5DD8" w:rsidP="007439DA">
            <w:pPr>
              <w:spacing w:line="480" w:lineRule="auto"/>
              <w:jc w:val="center"/>
              <w:rPr>
                <w:rFonts w:ascii="Arial" w:hAnsi="Arial" w:cs="Arial"/>
                <w:color w:val="000000" w:themeColor="text1"/>
                <w:sz w:val="22"/>
                <w:szCs w:val="22"/>
              </w:rPr>
            </w:pPr>
            <w:r w:rsidRPr="00921CE9">
              <w:rPr>
                <w:rFonts w:ascii="Arial" w:hAnsi="Arial" w:cs="Arial"/>
                <w:color w:val="000000" w:themeColor="text1"/>
                <w:sz w:val="22"/>
                <w:szCs w:val="22"/>
              </w:rPr>
              <w:t>216</w:t>
            </w:r>
          </w:p>
        </w:tc>
        <w:tc>
          <w:tcPr>
            <w:tcW w:w="1577" w:type="pct"/>
            <w:vAlign w:val="center"/>
            <w:hideMark/>
          </w:tcPr>
          <w:p w14:paraId="71E5A14D" w14:textId="77777777" w:rsidR="003A5DD8" w:rsidRPr="00921CE9" w:rsidRDefault="003A5DD8" w:rsidP="007439DA">
            <w:pPr>
              <w:spacing w:line="480" w:lineRule="auto"/>
              <w:jc w:val="center"/>
              <w:rPr>
                <w:rFonts w:ascii="Arial" w:hAnsi="Arial" w:cs="Arial"/>
                <w:color w:val="000000" w:themeColor="text1"/>
                <w:sz w:val="22"/>
                <w:szCs w:val="22"/>
              </w:rPr>
            </w:pPr>
            <w:r w:rsidRPr="00921CE9">
              <w:rPr>
                <w:rFonts w:ascii="Arial" w:hAnsi="Arial" w:cs="Arial"/>
                <w:color w:val="000000" w:themeColor="text1"/>
                <w:sz w:val="22"/>
                <w:szCs w:val="22"/>
              </w:rPr>
              <w:t>68.8</w:t>
            </w:r>
          </w:p>
        </w:tc>
      </w:tr>
      <w:tr w:rsidR="003A5DD8" w:rsidRPr="00921CE9" w14:paraId="461C51BF" w14:textId="77777777" w:rsidTr="007439DA">
        <w:trPr>
          <w:tblCellSpacing w:w="15" w:type="dxa"/>
        </w:trPr>
        <w:tc>
          <w:tcPr>
            <w:tcW w:w="923" w:type="pct"/>
            <w:vAlign w:val="center"/>
            <w:hideMark/>
          </w:tcPr>
          <w:p w14:paraId="299CB260" w14:textId="77777777" w:rsidR="003A5DD8" w:rsidRPr="00921CE9" w:rsidRDefault="003A5DD8" w:rsidP="007439DA">
            <w:pPr>
              <w:spacing w:line="480" w:lineRule="auto"/>
              <w:jc w:val="center"/>
              <w:rPr>
                <w:rFonts w:ascii="Arial" w:hAnsi="Arial" w:cs="Arial"/>
                <w:color w:val="000000" w:themeColor="text1"/>
                <w:sz w:val="22"/>
                <w:szCs w:val="22"/>
              </w:rPr>
            </w:pPr>
            <w:r w:rsidRPr="00921CE9">
              <w:rPr>
                <w:rFonts w:ascii="Arial" w:hAnsi="Arial" w:cs="Arial"/>
                <w:color w:val="000000" w:themeColor="text1"/>
                <w:sz w:val="22"/>
                <w:szCs w:val="22"/>
              </w:rPr>
              <w:t>Year Level</w:t>
            </w:r>
          </w:p>
        </w:tc>
        <w:tc>
          <w:tcPr>
            <w:tcW w:w="1181" w:type="pct"/>
            <w:vAlign w:val="center"/>
            <w:hideMark/>
          </w:tcPr>
          <w:p w14:paraId="7B73D3C1" w14:textId="77777777" w:rsidR="003A5DD8" w:rsidRPr="00921CE9" w:rsidRDefault="003A5DD8" w:rsidP="007439DA">
            <w:pPr>
              <w:spacing w:line="480" w:lineRule="auto"/>
              <w:jc w:val="center"/>
              <w:rPr>
                <w:rFonts w:ascii="Arial" w:hAnsi="Arial" w:cs="Arial"/>
                <w:color w:val="000000" w:themeColor="text1"/>
                <w:sz w:val="22"/>
                <w:szCs w:val="22"/>
              </w:rPr>
            </w:pPr>
            <w:r w:rsidRPr="00921CE9">
              <w:rPr>
                <w:rFonts w:ascii="Arial" w:hAnsi="Arial" w:cs="Arial"/>
                <w:color w:val="000000" w:themeColor="text1"/>
                <w:sz w:val="22"/>
                <w:szCs w:val="22"/>
              </w:rPr>
              <w:t>Second Year</w:t>
            </w:r>
          </w:p>
        </w:tc>
        <w:tc>
          <w:tcPr>
            <w:tcW w:w="1229" w:type="pct"/>
            <w:vAlign w:val="center"/>
            <w:hideMark/>
          </w:tcPr>
          <w:p w14:paraId="258F8CE0" w14:textId="77777777" w:rsidR="003A5DD8" w:rsidRPr="00921CE9" w:rsidRDefault="003A5DD8" w:rsidP="007439DA">
            <w:pPr>
              <w:spacing w:line="480" w:lineRule="auto"/>
              <w:jc w:val="center"/>
              <w:rPr>
                <w:rFonts w:ascii="Arial" w:hAnsi="Arial" w:cs="Arial"/>
                <w:color w:val="000000" w:themeColor="text1"/>
                <w:sz w:val="22"/>
                <w:szCs w:val="22"/>
              </w:rPr>
            </w:pPr>
            <w:r w:rsidRPr="00921CE9">
              <w:rPr>
                <w:rFonts w:ascii="Arial" w:hAnsi="Arial" w:cs="Arial"/>
                <w:color w:val="000000" w:themeColor="text1"/>
                <w:sz w:val="22"/>
                <w:szCs w:val="22"/>
              </w:rPr>
              <w:t>102</w:t>
            </w:r>
          </w:p>
        </w:tc>
        <w:tc>
          <w:tcPr>
            <w:tcW w:w="1577" w:type="pct"/>
            <w:vAlign w:val="center"/>
            <w:hideMark/>
          </w:tcPr>
          <w:p w14:paraId="0F1C274C" w14:textId="77777777" w:rsidR="003A5DD8" w:rsidRPr="00921CE9" w:rsidRDefault="003A5DD8" w:rsidP="007439DA">
            <w:pPr>
              <w:spacing w:line="480" w:lineRule="auto"/>
              <w:jc w:val="center"/>
              <w:rPr>
                <w:rFonts w:ascii="Arial" w:hAnsi="Arial" w:cs="Arial"/>
                <w:color w:val="000000" w:themeColor="text1"/>
                <w:sz w:val="22"/>
                <w:szCs w:val="22"/>
              </w:rPr>
            </w:pPr>
            <w:r w:rsidRPr="00921CE9">
              <w:rPr>
                <w:rFonts w:ascii="Arial" w:hAnsi="Arial" w:cs="Arial"/>
                <w:color w:val="000000" w:themeColor="text1"/>
                <w:sz w:val="22"/>
                <w:szCs w:val="22"/>
              </w:rPr>
              <w:t>32.5</w:t>
            </w:r>
          </w:p>
        </w:tc>
      </w:tr>
      <w:tr w:rsidR="003A5DD8" w:rsidRPr="00921CE9" w14:paraId="227E01E6" w14:textId="77777777" w:rsidTr="007439DA">
        <w:trPr>
          <w:tblCellSpacing w:w="15" w:type="dxa"/>
        </w:trPr>
        <w:tc>
          <w:tcPr>
            <w:tcW w:w="923" w:type="pct"/>
            <w:vAlign w:val="center"/>
            <w:hideMark/>
          </w:tcPr>
          <w:p w14:paraId="4778DCA3" w14:textId="77777777" w:rsidR="003A5DD8" w:rsidRPr="00921CE9" w:rsidRDefault="003A5DD8" w:rsidP="007439DA">
            <w:pPr>
              <w:spacing w:line="480" w:lineRule="auto"/>
              <w:jc w:val="center"/>
              <w:rPr>
                <w:rFonts w:ascii="Arial" w:hAnsi="Arial" w:cs="Arial"/>
                <w:color w:val="000000" w:themeColor="text1"/>
                <w:sz w:val="22"/>
                <w:szCs w:val="22"/>
              </w:rPr>
            </w:pPr>
          </w:p>
        </w:tc>
        <w:tc>
          <w:tcPr>
            <w:tcW w:w="1181" w:type="pct"/>
            <w:vAlign w:val="center"/>
            <w:hideMark/>
          </w:tcPr>
          <w:p w14:paraId="02B5214D" w14:textId="77777777" w:rsidR="003A5DD8" w:rsidRPr="00921CE9" w:rsidRDefault="003A5DD8" w:rsidP="007439DA">
            <w:pPr>
              <w:spacing w:line="480" w:lineRule="auto"/>
              <w:jc w:val="center"/>
              <w:rPr>
                <w:rFonts w:ascii="Arial" w:hAnsi="Arial" w:cs="Arial"/>
                <w:color w:val="000000" w:themeColor="text1"/>
                <w:sz w:val="22"/>
                <w:szCs w:val="22"/>
              </w:rPr>
            </w:pPr>
            <w:r w:rsidRPr="00921CE9">
              <w:rPr>
                <w:rFonts w:ascii="Arial" w:hAnsi="Arial" w:cs="Arial"/>
                <w:color w:val="000000" w:themeColor="text1"/>
                <w:sz w:val="22"/>
                <w:szCs w:val="22"/>
              </w:rPr>
              <w:t>Third Year</w:t>
            </w:r>
          </w:p>
        </w:tc>
        <w:tc>
          <w:tcPr>
            <w:tcW w:w="1229" w:type="pct"/>
            <w:vAlign w:val="center"/>
            <w:hideMark/>
          </w:tcPr>
          <w:p w14:paraId="79CB3068" w14:textId="77777777" w:rsidR="003A5DD8" w:rsidRPr="00921CE9" w:rsidRDefault="003A5DD8" w:rsidP="007439DA">
            <w:pPr>
              <w:spacing w:line="480" w:lineRule="auto"/>
              <w:jc w:val="center"/>
              <w:rPr>
                <w:rFonts w:ascii="Arial" w:hAnsi="Arial" w:cs="Arial"/>
                <w:color w:val="000000" w:themeColor="text1"/>
                <w:sz w:val="22"/>
                <w:szCs w:val="22"/>
              </w:rPr>
            </w:pPr>
            <w:r w:rsidRPr="00921CE9">
              <w:rPr>
                <w:rFonts w:ascii="Arial" w:hAnsi="Arial" w:cs="Arial"/>
                <w:color w:val="000000" w:themeColor="text1"/>
                <w:sz w:val="22"/>
                <w:szCs w:val="22"/>
              </w:rPr>
              <w:t>110</w:t>
            </w:r>
          </w:p>
        </w:tc>
        <w:tc>
          <w:tcPr>
            <w:tcW w:w="1577" w:type="pct"/>
            <w:vAlign w:val="center"/>
            <w:hideMark/>
          </w:tcPr>
          <w:p w14:paraId="030CF0C9" w14:textId="77777777" w:rsidR="003A5DD8" w:rsidRPr="00921CE9" w:rsidRDefault="003A5DD8" w:rsidP="007439DA">
            <w:pPr>
              <w:spacing w:line="480" w:lineRule="auto"/>
              <w:jc w:val="center"/>
              <w:rPr>
                <w:rFonts w:ascii="Arial" w:hAnsi="Arial" w:cs="Arial"/>
                <w:color w:val="000000" w:themeColor="text1"/>
                <w:sz w:val="22"/>
                <w:szCs w:val="22"/>
              </w:rPr>
            </w:pPr>
            <w:r w:rsidRPr="00921CE9">
              <w:rPr>
                <w:rFonts w:ascii="Arial" w:hAnsi="Arial" w:cs="Arial"/>
                <w:color w:val="000000" w:themeColor="text1"/>
                <w:sz w:val="22"/>
                <w:szCs w:val="22"/>
              </w:rPr>
              <w:t>35.0</w:t>
            </w:r>
          </w:p>
        </w:tc>
      </w:tr>
      <w:tr w:rsidR="003A5DD8" w:rsidRPr="00921CE9" w14:paraId="787D9F93" w14:textId="77777777" w:rsidTr="007439DA">
        <w:trPr>
          <w:tblCellSpacing w:w="15" w:type="dxa"/>
        </w:trPr>
        <w:tc>
          <w:tcPr>
            <w:tcW w:w="923" w:type="pct"/>
            <w:vAlign w:val="center"/>
            <w:hideMark/>
          </w:tcPr>
          <w:p w14:paraId="571B94D8" w14:textId="77777777" w:rsidR="003A5DD8" w:rsidRPr="00921CE9" w:rsidRDefault="003A5DD8" w:rsidP="007439DA">
            <w:pPr>
              <w:spacing w:line="480" w:lineRule="auto"/>
              <w:jc w:val="center"/>
              <w:rPr>
                <w:rFonts w:ascii="Arial" w:hAnsi="Arial" w:cs="Arial"/>
                <w:color w:val="000000" w:themeColor="text1"/>
                <w:sz w:val="22"/>
                <w:szCs w:val="22"/>
              </w:rPr>
            </w:pPr>
          </w:p>
        </w:tc>
        <w:tc>
          <w:tcPr>
            <w:tcW w:w="1181" w:type="pct"/>
            <w:vAlign w:val="center"/>
            <w:hideMark/>
          </w:tcPr>
          <w:p w14:paraId="582A0D77" w14:textId="77777777" w:rsidR="003A5DD8" w:rsidRPr="00921CE9" w:rsidRDefault="003A5DD8" w:rsidP="007439DA">
            <w:pPr>
              <w:spacing w:line="480" w:lineRule="auto"/>
              <w:jc w:val="center"/>
              <w:rPr>
                <w:rFonts w:ascii="Arial" w:hAnsi="Arial" w:cs="Arial"/>
                <w:color w:val="000000" w:themeColor="text1"/>
                <w:sz w:val="22"/>
                <w:szCs w:val="22"/>
              </w:rPr>
            </w:pPr>
            <w:r w:rsidRPr="00921CE9">
              <w:rPr>
                <w:rFonts w:ascii="Arial" w:hAnsi="Arial" w:cs="Arial"/>
                <w:color w:val="000000" w:themeColor="text1"/>
                <w:sz w:val="22"/>
                <w:szCs w:val="22"/>
              </w:rPr>
              <w:t>Fourth Year</w:t>
            </w:r>
          </w:p>
        </w:tc>
        <w:tc>
          <w:tcPr>
            <w:tcW w:w="1229" w:type="pct"/>
            <w:vAlign w:val="center"/>
            <w:hideMark/>
          </w:tcPr>
          <w:p w14:paraId="605376C1" w14:textId="77777777" w:rsidR="003A5DD8" w:rsidRPr="00921CE9" w:rsidRDefault="003A5DD8" w:rsidP="007439DA">
            <w:pPr>
              <w:spacing w:line="480" w:lineRule="auto"/>
              <w:jc w:val="center"/>
              <w:rPr>
                <w:rFonts w:ascii="Arial" w:hAnsi="Arial" w:cs="Arial"/>
                <w:color w:val="000000" w:themeColor="text1"/>
                <w:sz w:val="22"/>
                <w:szCs w:val="22"/>
              </w:rPr>
            </w:pPr>
            <w:r w:rsidRPr="00921CE9">
              <w:rPr>
                <w:rFonts w:ascii="Arial" w:hAnsi="Arial" w:cs="Arial"/>
                <w:color w:val="000000" w:themeColor="text1"/>
                <w:sz w:val="22"/>
                <w:szCs w:val="22"/>
              </w:rPr>
              <w:t>102</w:t>
            </w:r>
          </w:p>
        </w:tc>
        <w:tc>
          <w:tcPr>
            <w:tcW w:w="1577" w:type="pct"/>
            <w:vAlign w:val="center"/>
            <w:hideMark/>
          </w:tcPr>
          <w:p w14:paraId="7CFFB2DC" w14:textId="77777777" w:rsidR="003A5DD8" w:rsidRPr="00921CE9" w:rsidRDefault="003A5DD8" w:rsidP="007439DA">
            <w:pPr>
              <w:spacing w:line="480" w:lineRule="auto"/>
              <w:jc w:val="center"/>
              <w:rPr>
                <w:rFonts w:ascii="Arial" w:hAnsi="Arial" w:cs="Arial"/>
                <w:color w:val="000000" w:themeColor="text1"/>
                <w:sz w:val="22"/>
                <w:szCs w:val="22"/>
              </w:rPr>
            </w:pPr>
            <w:r w:rsidRPr="00921CE9">
              <w:rPr>
                <w:rFonts w:ascii="Arial" w:hAnsi="Arial" w:cs="Arial"/>
                <w:color w:val="000000" w:themeColor="text1"/>
                <w:sz w:val="22"/>
                <w:szCs w:val="22"/>
              </w:rPr>
              <w:t>32.5</w:t>
            </w:r>
          </w:p>
        </w:tc>
      </w:tr>
    </w:tbl>
    <w:p w14:paraId="600ADCFA" w14:textId="77777777" w:rsidR="007439DA" w:rsidRPr="00921CE9" w:rsidRDefault="007439DA" w:rsidP="007439DA">
      <w:pPr>
        <w:pStyle w:val="NormalWeb"/>
        <w:rPr>
          <w:rFonts w:ascii="Arial" w:hAnsi="Arial" w:cs="Arial"/>
          <w:color w:val="000000" w:themeColor="text1"/>
          <w:sz w:val="22"/>
          <w:szCs w:val="22"/>
        </w:rPr>
      </w:pPr>
      <w:r w:rsidRPr="00921CE9">
        <w:rPr>
          <w:rStyle w:val="Emphasis"/>
          <w:rFonts w:ascii="Arial" w:hAnsi="Arial" w:cs="Arial"/>
          <w:color w:val="000000" w:themeColor="text1"/>
          <w:sz w:val="22"/>
          <w:szCs w:val="22"/>
        </w:rPr>
        <w:t>Note: Percentages may not total 100% due to rounding.</w:t>
      </w:r>
    </w:p>
    <w:p w14:paraId="0FAE1D59" w14:textId="77777777" w:rsidR="003A5DD8" w:rsidRPr="00921CE9" w:rsidRDefault="003A5DD8" w:rsidP="003A5DD8">
      <w:pPr>
        <w:pStyle w:val="Heading3"/>
        <w:rPr>
          <w:rStyle w:val="Strong"/>
          <w:rFonts w:ascii="Arial" w:hAnsi="Arial" w:cs="Arial"/>
          <w:b w:val="0"/>
          <w:bCs w:val="0"/>
          <w:color w:val="000000" w:themeColor="text1"/>
          <w:sz w:val="22"/>
          <w:szCs w:val="22"/>
        </w:rPr>
      </w:pPr>
    </w:p>
    <w:p w14:paraId="75D10917" w14:textId="4606D88B" w:rsidR="003A5DD8" w:rsidRPr="00921CE9" w:rsidRDefault="003A5DD8" w:rsidP="003A5DD8">
      <w:pPr>
        <w:pStyle w:val="Heading3"/>
        <w:rPr>
          <w:rFonts w:ascii="Arial" w:hAnsi="Arial" w:cs="Arial"/>
          <w:color w:val="000000" w:themeColor="text1"/>
          <w:sz w:val="22"/>
          <w:szCs w:val="22"/>
        </w:rPr>
      </w:pPr>
      <w:r w:rsidRPr="00921CE9">
        <w:rPr>
          <w:rStyle w:val="Strong"/>
          <w:rFonts w:ascii="Arial" w:hAnsi="Arial" w:cs="Arial"/>
          <w:color w:val="000000" w:themeColor="text1"/>
          <w:sz w:val="22"/>
          <w:szCs w:val="22"/>
        </w:rPr>
        <w:t>Level of Clinical Learning Environment and Empathy</w:t>
      </w:r>
    </w:p>
    <w:p w14:paraId="4D9C83A2" w14:textId="775289E3" w:rsidR="007439DA" w:rsidRPr="00921CE9" w:rsidRDefault="003A5DD8" w:rsidP="007439DA">
      <w:pPr>
        <w:pStyle w:val="NormalWeb"/>
        <w:ind w:firstLine="720"/>
        <w:rPr>
          <w:rStyle w:val="Strong"/>
          <w:rFonts w:ascii="Arial" w:hAnsi="Arial" w:cs="Arial"/>
          <w:b w:val="0"/>
          <w:bCs w:val="0"/>
          <w:color w:val="000000" w:themeColor="text1"/>
          <w:sz w:val="22"/>
          <w:szCs w:val="22"/>
        </w:rPr>
      </w:pPr>
      <w:r w:rsidRPr="00921CE9">
        <w:rPr>
          <w:rFonts w:ascii="Arial" w:hAnsi="Arial" w:cs="Arial"/>
          <w:color w:val="000000" w:themeColor="text1"/>
          <w:sz w:val="22"/>
          <w:szCs w:val="22"/>
        </w:rPr>
        <w:t>Table 2 presents the mean scores and standard deviations for the clinical learning environment and empathy levels among student nurses. Results indicate that respondents generally perceived their clinical learning environment as supportive and demonstrated high levels of empathy.</w:t>
      </w:r>
    </w:p>
    <w:p w14:paraId="6AD2D174" w14:textId="46A89D04" w:rsidR="003A5DD8" w:rsidRPr="00921CE9" w:rsidRDefault="003A5DD8" w:rsidP="007439DA">
      <w:pPr>
        <w:pStyle w:val="NormalWeb"/>
        <w:spacing w:line="480" w:lineRule="auto"/>
        <w:rPr>
          <w:rFonts w:ascii="Arial" w:hAnsi="Arial" w:cs="Arial"/>
          <w:color w:val="000000" w:themeColor="text1"/>
          <w:sz w:val="22"/>
          <w:szCs w:val="22"/>
        </w:rPr>
      </w:pPr>
      <w:r w:rsidRPr="00921CE9">
        <w:rPr>
          <w:rStyle w:val="Strong"/>
          <w:rFonts w:ascii="Arial" w:hAnsi="Arial" w:cs="Arial"/>
          <w:color w:val="000000" w:themeColor="text1"/>
          <w:sz w:val="22"/>
          <w:szCs w:val="22"/>
        </w:rPr>
        <w:t>Table 2. Level of Clinical Learning Environment and Empathy (n = 314)</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460"/>
        <w:gridCol w:w="719"/>
        <w:gridCol w:w="2385"/>
        <w:gridCol w:w="2076"/>
      </w:tblGrid>
      <w:tr w:rsidR="003A5DD8" w:rsidRPr="00921CE9" w14:paraId="05CF3453" w14:textId="77777777" w:rsidTr="007439DA">
        <w:trPr>
          <w:tblHeader/>
          <w:tblCellSpacing w:w="15" w:type="dxa"/>
        </w:trPr>
        <w:tc>
          <w:tcPr>
            <w:tcW w:w="1975" w:type="pct"/>
            <w:vAlign w:val="center"/>
            <w:hideMark/>
          </w:tcPr>
          <w:p w14:paraId="34BA5257" w14:textId="77777777" w:rsidR="003A5DD8" w:rsidRPr="00921CE9" w:rsidRDefault="003A5DD8" w:rsidP="007439DA">
            <w:pPr>
              <w:spacing w:line="480" w:lineRule="auto"/>
              <w:rPr>
                <w:rFonts w:ascii="Arial" w:hAnsi="Arial" w:cs="Arial"/>
                <w:b/>
                <w:bCs/>
                <w:color w:val="000000" w:themeColor="text1"/>
                <w:sz w:val="22"/>
                <w:szCs w:val="22"/>
              </w:rPr>
            </w:pPr>
            <w:r w:rsidRPr="00921CE9">
              <w:rPr>
                <w:rFonts w:ascii="Arial" w:hAnsi="Arial" w:cs="Arial"/>
                <w:b/>
                <w:bCs/>
                <w:color w:val="000000" w:themeColor="text1"/>
                <w:sz w:val="22"/>
                <w:szCs w:val="22"/>
              </w:rPr>
              <w:t>Variable</w:t>
            </w:r>
          </w:p>
        </w:tc>
        <w:tc>
          <w:tcPr>
            <w:tcW w:w="399" w:type="pct"/>
            <w:vAlign w:val="center"/>
            <w:hideMark/>
          </w:tcPr>
          <w:p w14:paraId="6AF5AF8A" w14:textId="77777777" w:rsidR="003A5DD8" w:rsidRPr="00921CE9" w:rsidRDefault="003A5DD8" w:rsidP="007439DA">
            <w:pPr>
              <w:spacing w:line="480" w:lineRule="auto"/>
              <w:jc w:val="center"/>
              <w:rPr>
                <w:rFonts w:ascii="Arial" w:hAnsi="Arial" w:cs="Arial"/>
                <w:b/>
                <w:bCs/>
                <w:color w:val="000000" w:themeColor="text1"/>
                <w:sz w:val="22"/>
                <w:szCs w:val="22"/>
              </w:rPr>
            </w:pPr>
            <w:r w:rsidRPr="00921CE9">
              <w:rPr>
                <w:rFonts w:ascii="Arial" w:hAnsi="Arial" w:cs="Arial"/>
                <w:b/>
                <w:bCs/>
                <w:color w:val="000000" w:themeColor="text1"/>
                <w:sz w:val="22"/>
                <w:szCs w:val="22"/>
              </w:rPr>
              <w:t>Mean</w:t>
            </w:r>
          </w:p>
        </w:tc>
        <w:tc>
          <w:tcPr>
            <w:tcW w:w="1362" w:type="pct"/>
            <w:vAlign w:val="center"/>
            <w:hideMark/>
          </w:tcPr>
          <w:p w14:paraId="6E5C3C76" w14:textId="77777777" w:rsidR="003A5DD8" w:rsidRPr="00921CE9" w:rsidRDefault="003A5DD8" w:rsidP="007439DA">
            <w:pPr>
              <w:spacing w:line="480" w:lineRule="auto"/>
              <w:jc w:val="center"/>
              <w:rPr>
                <w:rFonts w:ascii="Arial" w:hAnsi="Arial" w:cs="Arial"/>
                <w:b/>
                <w:bCs/>
                <w:color w:val="000000" w:themeColor="text1"/>
                <w:sz w:val="22"/>
                <w:szCs w:val="22"/>
              </w:rPr>
            </w:pPr>
            <w:r w:rsidRPr="00921CE9">
              <w:rPr>
                <w:rFonts w:ascii="Arial" w:hAnsi="Arial" w:cs="Arial"/>
                <w:b/>
                <w:bCs/>
                <w:color w:val="000000" w:themeColor="text1"/>
                <w:sz w:val="22"/>
                <w:szCs w:val="22"/>
              </w:rPr>
              <w:t>Standard Deviation</w:t>
            </w:r>
          </w:p>
        </w:tc>
        <w:tc>
          <w:tcPr>
            <w:tcW w:w="1174" w:type="pct"/>
            <w:vAlign w:val="center"/>
            <w:hideMark/>
          </w:tcPr>
          <w:p w14:paraId="63887A78" w14:textId="77777777" w:rsidR="003A5DD8" w:rsidRPr="00921CE9" w:rsidRDefault="003A5DD8" w:rsidP="007439DA">
            <w:pPr>
              <w:spacing w:line="480" w:lineRule="auto"/>
              <w:rPr>
                <w:rFonts w:ascii="Arial" w:hAnsi="Arial" w:cs="Arial"/>
                <w:b/>
                <w:bCs/>
                <w:color w:val="000000" w:themeColor="text1"/>
                <w:sz w:val="22"/>
                <w:szCs w:val="22"/>
              </w:rPr>
            </w:pPr>
            <w:r w:rsidRPr="00921CE9">
              <w:rPr>
                <w:rFonts w:ascii="Arial" w:hAnsi="Arial" w:cs="Arial"/>
                <w:b/>
                <w:bCs/>
                <w:color w:val="000000" w:themeColor="text1"/>
                <w:sz w:val="22"/>
                <w:szCs w:val="22"/>
              </w:rPr>
              <w:t>Interpretation</w:t>
            </w:r>
          </w:p>
        </w:tc>
      </w:tr>
      <w:tr w:rsidR="003A5DD8" w:rsidRPr="00921CE9" w14:paraId="6E865890" w14:textId="77777777" w:rsidTr="007439DA">
        <w:trPr>
          <w:tblCellSpacing w:w="15" w:type="dxa"/>
        </w:trPr>
        <w:tc>
          <w:tcPr>
            <w:tcW w:w="1975" w:type="pct"/>
            <w:vAlign w:val="center"/>
            <w:hideMark/>
          </w:tcPr>
          <w:p w14:paraId="791708C0" w14:textId="77777777" w:rsidR="003A5DD8" w:rsidRPr="00921CE9" w:rsidRDefault="003A5DD8" w:rsidP="007439DA">
            <w:pPr>
              <w:spacing w:line="480" w:lineRule="auto"/>
              <w:rPr>
                <w:rFonts w:ascii="Arial" w:hAnsi="Arial" w:cs="Arial"/>
                <w:color w:val="000000" w:themeColor="text1"/>
                <w:sz w:val="22"/>
                <w:szCs w:val="22"/>
              </w:rPr>
            </w:pPr>
            <w:r w:rsidRPr="00921CE9">
              <w:rPr>
                <w:rFonts w:ascii="Arial" w:hAnsi="Arial" w:cs="Arial"/>
                <w:color w:val="000000" w:themeColor="text1"/>
                <w:sz w:val="22"/>
                <w:szCs w:val="22"/>
              </w:rPr>
              <w:t>Clinical Learning Environment</w:t>
            </w:r>
          </w:p>
        </w:tc>
        <w:tc>
          <w:tcPr>
            <w:tcW w:w="399" w:type="pct"/>
            <w:vAlign w:val="center"/>
            <w:hideMark/>
          </w:tcPr>
          <w:p w14:paraId="03B79B39" w14:textId="77777777" w:rsidR="003A5DD8" w:rsidRPr="00921CE9" w:rsidRDefault="003A5DD8" w:rsidP="007439DA">
            <w:pPr>
              <w:spacing w:line="480" w:lineRule="auto"/>
              <w:jc w:val="center"/>
              <w:rPr>
                <w:rFonts w:ascii="Arial" w:hAnsi="Arial" w:cs="Arial"/>
                <w:color w:val="000000" w:themeColor="text1"/>
                <w:sz w:val="22"/>
                <w:szCs w:val="22"/>
              </w:rPr>
            </w:pPr>
            <w:r w:rsidRPr="00921CE9">
              <w:rPr>
                <w:rFonts w:ascii="Arial" w:hAnsi="Arial" w:cs="Arial"/>
                <w:color w:val="000000" w:themeColor="text1"/>
                <w:sz w:val="22"/>
                <w:szCs w:val="22"/>
              </w:rPr>
              <w:t>3.42</w:t>
            </w:r>
          </w:p>
        </w:tc>
        <w:tc>
          <w:tcPr>
            <w:tcW w:w="1362" w:type="pct"/>
            <w:vAlign w:val="center"/>
            <w:hideMark/>
          </w:tcPr>
          <w:p w14:paraId="35CA9BB8" w14:textId="77777777" w:rsidR="003A5DD8" w:rsidRPr="00921CE9" w:rsidRDefault="003A5DD8" w:rsidP="007439DA">
            <w:pPr>
              <w:spacing w:line="480" w:lineRule="auto"/>
              <w:jc w:val="center"/>
              <w:rPr>
                <w:rFonts w:ascii="Arial" w:hAnsi="Arial" w:cs="Arial"/>
                <w:color w:val="000000" w:themeColor="text1"/>
                <w:sz w:val="22"/>
                <w:szCs w:val="22"/>
              </w:rPr>
            </w:pPr>
            <w:r w:rsidRPr="00921CE9">
              <w:rPr>
                <w:rFonts w:ascii="Arial" w:hAnsi="Arial" w:cs="Arial"/>
                <w:color w:val="000000" w:themeColor="text1"/>
                <w:sz w:val="22"/>
                <w:szCs w:val="22"/>
              </w:rPr>
              <w:t>0.38</w:t>
            </w:r>
          </w:p>
        </w:tc>
        <w:tc>
          <w:tcPr>
            <w:tcW w:w="1174" w:type="pct"/>
            <w:vAlign w:val="center"/>
            <w:hideMark/>
          </w:tcPr>
          <w:p w14:paraId="38C4BCA8" w14:textId="77777777" w:rsidR="003A5DD8" w:rsidRPr="00921CE9" w:rsidRDefault="003A5DD8" w:rsidP="007439DA">
            <w:pPr>
              <w:spacing w:line="480" w:lineRule="auto"/>
              <w:rPr>
                <w:rFonts w:ascii="Arial" w:hAnsi="Arial" w:cs="Arial"/>
                <w:color w:val="000000" w:themeColor="text1"/>
                <w:sz w:val="22"/>
                <w:szCs w:val="22"/>
              </w:rPr>
            </w:pPr>
            <w:r w:rsidRPr="00921CE9">
              <w:rPr>
                <w:rFonts w:ascii="Arial" w:hAnsi="Arial" w:cs="Arial"/>
                <w:color w:val="000000" w:themeColor="text1"/>
                <w:sz w:val="22"/>
                <w:szCs w:val="22"/>
              </w:rPr>
              <w:t>Highly Supportive</w:t>
            </w:r>
          </w:p>
        </w:tc>
      </w:tr>
      <w:tr w:rsidR="003A5DD8" w:rsidRPr="00921CE9" w14:paraId="4C18EEC0" w14:textId="77777777" w:rsidTr="007439DA">
        <w:trPr>
          <w:tblCellSpacing w:w="15" w:type="dxa"/>
        </w:trPr>
        <w:tc>
          <w:tcPr>
            <w:tcW w:w="1975" w:type="pct"/>
            <w:vAlign w:val="center"/>
            <w:hideMark/>
          </w:tcPr>
          <w:p w14:paraId="33007CDB" w14:textId="77777777" w:rsidR="003A5DD8" w:rsidRPr="00921CE9" w:rsidRDefault="003A5DD8" w:rsidP="007439DA">
            <w:pPr>
              <w:spacing w:line="480" w:lineRule="auto"/>
              <w:rPr>
                <w:rFonts w:ascii="Arial" w:hAnsi="Arial" w:cs="Arial"/>
                <w:color w:val="000000" w:themeColor="text1"/>
                <w:sz w:val="22"/>
                <w:szCs w:val="22"/>
              </w:rPr>
            </w:pPr>
            <w:r w:rsidRPr="00921CE9">
              <w:rPr>
                <w:rFonts w:ascii="Arial" w:hAnsi="Arial" w:cs="Arial"/>
                <w:color w:val="000000" w:themeColor="text1"/>
                <w:sz w:val="22"/>
                <w:szCs w:val="22"/>
              </w:rPr>
              <w:t>Empathy</w:t>
            </w:r>
          </w:p>
        </w:tc>
        <w:tc>
          <w:tcPr>
            <w:tcW w:w="399" w:type="pct"/>
            <w:vAlign w:val="center"/>
            <w:hideMark/>
          </w:tcPr>
          <w:p w14:paraId="34C2B0CE" w14:textId="77777777" w:rsidR="003A5DD8" w:rsidRPr="00921CE9" w:rsidRDefault="003A5DD8" w:rsidP="007439DA">
            <w:pPr>
              <w:spacing w:line="480" w:lineRule="auto"/>
              <w:jc w:val="center"/>
              <w:rPr>
                <w:rFonts w:ascii="Arial" w:hAnsi="Arial" w:cs="Arial"/>
                <w:color w:val="000000" w:themeColor="text1"/>
                <w:sz w:val="22"/>
                <w:szCs w:val="22"/>
              </w:rPr>
            </w:pPr>
            <w:r w:rsidRPr="00921CE9">
              <w:rPr>
                <w:rFonts w:ascii="Arial" w:hAnsi="Arial" w:cs="Arial"/>
                <w:color w:val="000000" w:themeColor="text1"/>
                <w:sz w:val="22"/>
                <w:szCs w:val="22"/>
              </w:rPr>
              <w:t>5.89</w:t>
            </w:r>
          </w:p>
        </w:tc>
        <w:tc>
          <w:tcPr>
            <w:tcW w:w="1362" w:type="pct"/>
            <w:vAlign w:val="center"/>
            <w:hideMark/>
          </w:tcPr>
          <w:p w14:paraId="2C05A11C" w14:textId="77777777" w:rsidR="003A5DD8" w:rsidRPr="00921CE9" w:rsidRDefault="003A5DD8" w:rsidP="007439DA">
            <w:pPr>
              <w:spacing w:line="480" w:lineRule="auto"/>
              <w:jc w:val="center"/>
              <w:rPr>
                <w:rFonts w:ascii="Arial" w:hAnsi="Arial" w:cs="Arial"/>
                <w:color w:val="000000" w:themeColor="text1"/>
                <w:sz w:val="22"/>
                <w:szCs w:val="22"/>
              </w:rPr>
            </w:pPr>
            <w:r w:rsidRPr="00921CE9">
              <w:rPr>
                <w:rFonts w:ascii="Arial" w:hAnsi="Arial" w:cs="Arial"/>
                <w:color w:val="000000" w:themeColor="text1"/>
                <w:sz w:val="22"/>
                <w:szCs w:val="22"/>
              </w:rPr>
              <w:t>0.52</w:t>
            </w:r>
          </w:p>
        </w:tc>
        <w:tc>
          <w:tcPr>
            <w:tcW w:w="1174" w:type="pct"/>
            <w:vAlign w:val="center"/>
            <w:hideMark/>
          </w:tcPr>
          <w:p w14:paraId="6F027394" w14:textId="77777777" w:rsidR="003A5DD8" w:rsidRPr="00921CE9" w:rsidRDefault="003A5DD8" w:rsidP="007439DA">
            <w:pPr>
              <w:spacing w:line="480" w:lineRule="auto"/>
              <w:rPr>
                <w:rFonts w:ascii="Arial" w:hAnsi="Arial" w:cs="Arial"/>
                <w:color w:val="000000" w:themeColor="text1"/>
                <w:sz w:val="22"/>
                <w:szCs w:val="22"/>
              </w:rPr>
            </w:pPr>
            <w:r w:rsidRPr="00921CE9">
              <w:rPr>
                <w:rFonts w:ascii="Arial" w:hAnsi="Arial" w:cs="Arial"/>
                <w:color w:val="000000" w:themeColor="text1"/>
                <w:sz w:val="22"/>
                <w:szCs w:val="22"/>
              </w:rPr>
              <w:t>High Empathy</w:t>
            </w:r>
          </w:p>
        </w:tc>
      </w:tr>
    </w:tbl>
    <w:p w14:paraId="36D233CC" w14:textId="4859D7AE" w:rsidR="007439DA" w:rsidRPr="00921CE9" w:rsidRDefault="007439DA" w:rsidP="007439DA">
      <w:pPr>
        <w:pStyle w:val="NormalWeb"/>
        <w:spacing w:line="480" w:lineRule="auto"/>
        <w:rPr>
          <w:rStyle w:val="Strong"/>
          <w:rFonts w:ascii="Arial" w:hAnsi="Arial" w:cs="Arial"/>
          <w:b w:val="0"/>
          <w:bCs w:val="0"/>
          <w:color w:val="000000" w:themeColor="text1"/>
          <w:sz w:val="22"/>
          <w:szCs w:val="22"/>
        </w:rPr>
      </w:pPr>
      <w:r w:rsidRPr="00921CE9">
        <w:rPr>
          <w:rStyle w:val="Emphasis"/>
          <w:rFonts w:ascii="Arial" w:hAnsi="Arial" w:cs="Arial"/>
          <w:color w:val="000000" w:themeColor="text1"/>
          <w:sz w:val="22"/>
          <w:szCs w:val="22"/>
        </w:rPr>
        <w:lastRenderedPageBreak/>
        <w:t>Note: Higher scores indicate more positive perceptions and higher empathy levels.</w:t>
      </w:r>
    </w:p>
    <w:p w14:paraId="48B5C3C4" w14:textId="05916B68" w:rsidR="003A5DD8" w:rsidRPr="00921CE9" w:rsidRDefault="003A5DD8" w:rsidP="003A5DD8">
      <w:pPr>
        <w:pStyle w:val="Heading3"/>
        <w:rPr>
          <w:rFonts w:ascii="Arial" w:hAnsi="Arial" w:cs="Arial"/>
          <w:color w:val="000000" w:themeColor="text1"/>
          <w:sz w:val="22"/>
          <w:szCs w:val="22"/>
        </w:rPr>
      </w:pPr>
      <w:r w:rsidRPr="00921CE9">
        <w:rPr>
          <w:rStyle w:val="Strong"/>
          <w:rFonts w:ascii="Arial" w:hAnsi="Arial" w:cs="Arial"/>
          <w:color w:val="000000" w:themeColor="text1"/>
          <w:sz w:val="22"/>
          <w:szCs w:val="22"/>
        </w:rPr>
        <w:t>Correlation Between Clinical Learning Environment and Empathy</w:t>
      </w:r>
    </w:p>
    <w:p w14:paraId="00240149" w14:textId="77777777" w:rsidR="003A5DD8" w:rsidRPr="00921CE9" w:rsidRDefault="003A5DD8" w:rsidP="007439DA">
      <w:pPr>
        <w:pStyle w:val="NormalWeb"/>
        <w:ind w:firstLine="720"/>
        <w:rPr>
          <w:rFonts w:ascii="Arial" w:hAnsi="Arial" w:cs="Arial"/>
          <w:color w:val="000000" w:themeColor="text1"/>
          <w:sz w:val="22"/>
          <w:szCs w:val="22"/>
        </w:rPr>
      </w:pPr>
      <w:r w:rsidRPr="00921CE9">
        <w:rPr>
          <w:rFonts w:ascii="Arial" w:hAnsi="Arial" w:cs="Arial"/>
          <w:color w:val="000000" w:themeColor="text1"/>
          <w:sz w:val="22"/>
          <w:szCs w:val="22"/>
        </w:rPr>
        <w:t>The relationship between the clinical learning environment and empathy is presented in Table 3. The results show a statistically significant positive correlation, indicating that a more supportive clinical learning environment is associated with higher levels of empathy among student nurses.</w:t>
      </w:r>
    </w:p>
    <w:p w14:paraId="00520126" w14:textId="77777777" w:rsidR="003A5DD8" w:rsidRPr="00921CE9" w:rsidRDefault="003A5DD8" w:rsidP="007439DA">
      <w:pPr>
        <w:pStyle w:val="NormalWeb"/>
        <w:spacing w:line="480" w:lineRule="auto"/>
        <w:rPr>
          <w:rFonts w:ascii="Arial" w:hAnsi="Arial" w:cs="Arial"/>
          <w:color w:val="000000" w:themeColor="text1"/>
          <w:sz w:val="22"/>
          <w:szCs w:val="22"/>
        </w:rPr>
      </w:pPr>
      <w:r w:rsidRPr="00921CE9">
        <w:rPr>
          <w:rStyle w:val="Strong"/>
          <w:rFonts w:ascii="Arial" w:hAnsi="Arial" w:cs="Arial"/>
          <w:color w:val="000000" w:themeColor="text1"/>
          <w:sz w:val="22"/>
          <w:szCs w:val="22"/>
        </w:rPr>
        <w:t>Table 3. Correlation Between Clinical Learning Environment and Empathy</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655"/>
        <w:gridCol w:w="1556"/>
        <w:gridCol w:w="1189"/>
        <w:gridCol w:w="3240"/>
      </w:tblGrid>
      <w:tr w:rsidR="003A5DD8" w:rsidRPr="00921CE9" w14:paraId="634073F6" w14:textId="77777777" w:rsidTr="007439DA">
        <w:trPr>
          <w:tblHeader/>
          <w:tblCellSpacing w:w="15" w:type="dxa"/>
        </w:trPr>
        <w:tc>
          <w:tcPr>
            <w:tcW w:w="2610" w:type="dxa"/>
            <w:vAlign w:val="center"/>
            <w:hideMark/>
          </w:tcPr>
          <w:p w14:paraId="6502C80D" w14:textId="77777777" w:rsidR="003A5DD8" w:rsidRPr="00921CE9" w:rsidRDefault="003A5DD8" w:rsidP="007439DA">
            <w:pPr>
              <w:spacing w:line="480" w:lineRule="auto"/>
              <w:rPr>
                <w:rFonts w:ascii="Arial" w:hAnsi="Arial" w:cs="Arial"/>
                <w:b/>
                <w:bCs/>
                <w:color w:val="000000" w:themeColor="text1"/>
                <w:sz w:val="22"/>
                <w:szCs w:val="22"/>
              </w:rPr>
            </w:pPr>
            <w:r w:rsidRPr="00921CE9">
              <w:rPr>
                <w:rFonts w:ascii="Arial" w:hAnsi="Arial" w:cs="Arial"/>
                <w:b/>
                <w:bCs/>
                <w:color w:val="000000" w:themeColor="text1"/>
                <w:sz w:val="22"/>
                <w:szCs w:val="22"/>
              </w:rPr>
              <w:t>Variables</w:t>
            </w:r>
          </w:p>
        </w:tc>
        <w:tc>
          <w:tcPr>
            <w:tcW w:w="1526" w:type="dxa"/>
            <w:vAlign w:val="center"/>
            <w:hideMark/>
          </w:tcPr>
          <w:p w14:paraId="36C17A3F" w14:textId="77777777" w:rsidR="003A5DD8" w:rsidRPr="00921CE9" w:rsidRDefault="003A5DD8" w:rsidP="007439DA">
            <w:pPr>
              <w:spacing w:line="480" w:lineRule="auto"/>
              <w:rPr>
                <w:rFonts w:ascii="Arial" w:hAnsi="Arial" w:cs="Arial"/>
                <w:b/>
                <w:bCs/>
                <w:color w:val="000000" w:themeColor="text1"/>
                <w:sz w:val="22"/>
                <w:szCs w:val="22"/>
              </w:rPr>
            </w:pPr>
            <w:r w:rsidRPr="00921CE9">
              <w:rPr>
                <w:rFonts w:ascii="Arial" w:hAnsi="Arial" w:cs="Arial"/>
                <w:b/>
                <w:bCs/>
                <w:color w:val="000000" w:themeColor="text1"/>
                <w:sz w:val="22"/>
                <w:szCs w:val="22"/>
              </w:rPr>
              <w:t>Spearman’s rho (ρ)</w:t>
            </w:r>
          </w:p>
        </w:tc>
        <w:tc>
          <w:tcPr>
            <w:tcW w:w="1159" w:type="dxa"/>
            <w:vAlign w:val="center"/>
            <w:hideMark/>
          </w:tcPr>
          <w:p w14:paraId="377B8772" w14:textId="77777777" w:rsidR="003A5DD8" w:rsidRPr="00921CE9" w:rsidRDefault="003A5DD8" w:rsidP="007439DA">
            <w:pPr>
              <w:spacing w:line="480" w:lineRule="auto"/>
              <w:rPr>
                <w:rFonts w:ascii="Arial" w:hAnsi="Arial" w:cs="Arial"/>
                <w:b/>
                <w:bCs/>
                <w:color w:val="000000" w:themeColor="text1"/>
                <w:sz w:val="22"/>
                <w:szCs w:val="22"/>
              </w:rPr>
            </w:pPr>
            <w:r w:rsidRPr="00921CE9">
              <w:rPr>
                <w:rFonts w:ascii="Arial" w:hAnsi="Arial" w:cs="Arial"/>
                <w:b/>
                <w:bCs/>
                <w:color w:val="000000" w:themeColor="text1"/>
                <w:sz w:val="22"/>
                <w:szCs w:val="22"/>
              </w:rPr>
              <w:t>p-value</w:t>
            </w:r>
          </w:p>
        </w:tc>
        <w:tc>
          <w:tcPr>
            <w:tcW w:w="0" w:type="auto"/>
            <w:vAlign w:val="center"/>
            <w:hideMark/>
          </w:tcPr>
          <w:p w14:paraId="190801F9" w14:textId="77777777" w:rsidR="003A5DD8" w:rsidRPr="00921CE9" w:rsidRDefault="003A5DD8" w:rsidP="007439DA">
            <w:pPr>
              <w:spacing w:line="480" w:lineRule="auto"/>
              <w:rPr>
                <w:rFonts w:ascii="Arial" w:hAnsi="Arial" w:cs="Arial"/>
                <w:b/>
                <w:bCs/>
                <w:color w:val="000000" w:themeColor="text1"/>
                <w:sz w:val="22"/>
                <w:szCs w:val="22"/>
              </w:rPr>
            </w:pPr>
            <w:r w:rsidRPr="00921CE9">
              <w:rPr>
                <w:rFonts w:ascii="Arial" w:hAnsi="Arial" w:cs="Arial"/>
                <w:b/>
                <w:bCs/>
                <w:color w:val="000000" w:themeColor="text1"/>
                <w:sz w:val="22"/>
                <w:szCs w:val="22"/>
              </w:rPr>
              <w:t>Interpretation</w:t>
            </w:r>
          </w:p>
        </w:tc>
      </w:tr>
      <w:tr w:rsidR="003A5DD8" w:rsidRPr="00921CE9" w14:paraId="6E0D9893" w14:textId="77777777" w:rsidTr="007439DA">
        <w:trPr>
          <w:tblCellSpacing w:w="15" w:type="dxa"/>
        </w:trPr>
        <w:tc>
          <w:tcPr>
            <w:tcW w:w="2610" w:type="dxa"/>
            <w:vAlign w:val="center"/>
            <w:hideMark/>
          </w:tcPr>
          <w:p w14:paraId="3AADA1A6" w14:textId="77777777" w:rsidR="003A5DD8" w:rsidRPr="00921CE9" w:rsidRDefault="003A5DD8" w:rsidP="007439DA">
            <w:pPr>
              <w:spacing w:line="480" w:lineRule="auto"/>
              <w:rPr>
                <w:rFonts w:ascii="Arial" w:hAnsi="Arial" w:cs="Arial"/>
                <w:color w:val="000000" w:themeColor="text1"/>
                <w:sz w:val="22"/>
                <w:szCs w:val="22"/>
              </w:rPr>
            </w:pPr>
            <w:r w:rsidRPr="00921CE9">
              <w:rPr>
                <w:rFonts w:ascii="Arial" w:hAnsi="Arial" w:cs="Arial"/>
                <w:color w:val="000000" w:themeColor="text1"/>
                <w:sz w:val="22"/>
                <w:szCs w:val="22"/>
              </w:rPr>
              <w:t>Clinical Learning Environment vs Empathy</w:t>
            </w:r>
          </w:p>
        </w:tc>
        <w:tc>
          <w:tcPr>
            <w:tcW w:w="1526" w:type="dxa"/>
            <w:vAlign w:val="center"/>
            <w:hideMark/>
          </w:tcPr>
          <w:p w14:paraId="321F2BC1" w14:textId="77777777" w:rsidR="003A5DD8" w:rsidRPr="00921CE9" w:rsidRDefault="003A5DD8" w:rsidP="007439DA">
            <w:pPr>
              <w:spacing w:line="480" w:lineRule="auto"/>
              <w:rPr>
                <w:rFonts w:ascii="Arial" w:hAnsi="Arial" w:cs="Arial"/>
                <w:color w:val="000000" w:themeColor="text1"/>
                <w:sz w:val="22"/>
                <w:szCs w:val="22"/>
              </w:rPr>
            </w:pPr>
            <w:r w:rsidRPr="00921CE9">
              <w:rPr>
                <w:rFonts w:ascii="Arial" w:hAnsi="Arial" w:cs="Arial"/>
                <w:color w:val="000000" w:themeColor="text1"/>
                <w:sz w:val="22"/>
                <w:szCs w:val="22"/>
              </w:rPr>
              <w:t>0.62</w:t>
            </w:r>
          </w:p>
        </w:tc>
        <w:tc>
          <w:tcPr>
            <w:tcW w:w="1159" w:type="dxa"/>
            <w:vAlign w:val="center"/>
            <w:hideMark/>
          </w:tcPr>
          <w:p w14:paraId="70DE6BC5" w14:textId="77777777" w:rsidR="003A5DD8" w:rsidRPr="00921CE9" w:rsidRDefault="003A5DD8" w:rsidP="007439DA">
            <w:pPr>
              <w:spacing w:line="480" w:lineRule="auto"/>
              <w:rPr>
                <w:rFonts w:ascii="Arial" w:hAnsi="Arial" w:cs="Arial"/>
                <w:color w:val="000000" w:themeColor="text1"/>
                <w:sz w:val="22"/>
                <w:szCs w:val="22"/>
              </w:rPr>
            </w:pPr>
            <w:r w:rsidRPr="00921CE9">
              <w:rPr>
                <w:rFonts w:ascii="Arial" w:hAnsi="Arial" w:cs="Arial"/>
                <w:color w:val="000000" w:themeColor="text1"/>
                <w:sz w:val="22"/>
                <w:szCs w:val="22"/>
              </w:rPr>
              <w:t>0.000</w:t>
            </w:r>
          </w:p>
        </w:tc>
        <w:tc>
          <w:tcPr>
            <w:tcW w:w="0" w:type="auto"/>
            <w:vAlign w:val="center"/>
            <w:hideMark/>
          </w:tcPr>
          <w:p w14:paraId="1FD94A8C" w14:textId="77777777" w:rsidR="003A5DD8" w:rsidRPr="00921CE9" w:rsidRDefault="003A5DD8" w:rsidP="007439DA">
            <w:pPr>
              <w:spacing w:line="480" w:lineRule="auto"/>
              <w:rPr>
                <w:rFonts w:ascii="Arial" w:hAnsi="Arial" w:cs="Arial"/>
                <w:color w:val="000000" w:themeColor="text1"/>
                <w:sz w:val="22"/>
                <w:szCs w:val="22"/>
              </w:rPr>
            </w:pPr>
            <w:r w:rsidRPr="00921CE9">
              <w:rPr>
                <w:rFonts w:ascii="Arial" w:hAnsi="Arial" w:cs="Arial"/>
                <w:color w:val="000000" w:themeColor="text1"/>
                <w:sz w:val="22"/>
                <w:szCs w:val="22"/>
              </w:rPr>
              <w:t>Significant Moderate Positive Correlation</w:t>
            </w:r>
          </w:p>
        </w:tc>
      </w:tr>
    </w:tbl>
    <w:p w14:paraId="1AA336B1" w14:textId="77777777" w:rsidR="003A5DD8" w:rsidRPr="00921CE9" w:rsidRDefault="003A5DD8" w:rsidP="007439DA">
      <w:pPr>
        <w:pStyle w:val="NormalWeb"/>
        <w:spacing w:line="480" w:lineRule="auto"/>
        <w:rPr>
          <w:rFonts w:ascii="Arial" w:hAnsi="Arial" w:cs="Arial"/>
          <w:color w:val="000000" w:themeColor="text1"/>
          <w:sz w:val="22"/>
          <w:szCs w:val="22"/>
        </w:rPr>
      </w:pPr>
      <w:r w:rsidRPr="00921CE9">
        <w:rPr>
          <w:rStyle w:val="Emphasis"/>
          <w:rFonts w:ascii="Arial" w:hAnsi="Arial" w:cs="Arial"/>
          <w:color w:val="000000" w:themeColor="text1"/>
          <w:sz w:val="22"/>
          <w:szCs w:val="22"/>
        </w:rPr>
        <w:t>Note: Significant at p &lt; 0.05.</w:t>
      </w:r>
    </w:p>
    <w:p w14:paraId="18A87AA7" w14:textId="77777777" w:rsidR="00902823" w:rsidRPr="00921CE9" w:rsidRDefault="00000F8F" w:rsidP="00441B6F">
      <w:pPr>
        <w:pStyle w:val="Head1"/>
        <w:spacing w:after="0"/>
        <w:jc w:val="both"/>
        <w:rPr>
          <w:rFonts w:ascii="Arial" w:hAnsi="Arial" w:cs="Arial"/>
          <w:color w:val="000000" w:themeColor="text1"/>
          <w:szCs w:val="22"/>
        </w:rPr>
      </w:pPr>
      <w:r w:rsidRPr="00921CE9">
        <w:rPr>
          <w:rFonts w:ascii="Arial" w:hAnsi="Arial" w:cs="Arial"/>
          <w:color w:val="000000" w:themeColor="text1"/>
          <w:szCs w:val="22"/>
        </w:rPr>
        <w:t>3</w:t>
      </w:r>
      <w:r w:rsidR="00902823" w:rsidRPr="00921CE9">
        <w:rPr>
          <w:rFonts w:ascii="Arial" w:hAnsi="Arial" w:cs="Arial"/>
          <w:color w:val="000000" w:themeColor="text1"/>
          <w:szCs w:val="22"/>
        </w:rPr>
        <w:t xml:space="preserve">. </w:t>
      </w:r>
      <w:r w:rsidRPr="00921CE9">
        <w:rPr>
          <w:rFonts w:ascii="Arial" w:hAnsi="Arial" w:cs="Arial"/>
          <w:color w:val="000000" w:themeColor="text1"/>
          <w:szCs w:val="22"/>
        </w:rPr>
        <w:t>results and discussion</w:t>
      </w:r>
    </w:p>
    <w:p w14:paraId="127613DD" w14:textId="77777777" w:rsidR="00790ADA" w:rsidRPr="00921CE9" w:rsidRDefault="00790ADA" w:rsidP="00441B6F">
      <w:pPr>
        <w:pStyle w:val="Head1"/>
        <w:spacing w:after="0"/>
        <w:jc w:val="both"/>
        <w:rPr>
          <w:rFonts w:ascii="Arial" w:hAnsi="Arial" w:cs="Arial"/>
          <w:color w:val="000000" w:themeColor="text1"/>
          <w:szCs w:val="22"/>
        </w:rPr>
      </w:pPr>
    </w:p>
    <w:p w14:paraId="2CE17D66" w14:textId="77777777" w:rsidR="003A5DD8" w:rsidRPr="00921CE9" w:rsidRDefault="003A5DD8" w:rsidP="003A5DD8">
      <w:pPr>
        <w:pStyle w:val="Heading3"/>
        <w:rPr>
          <w:rFonts w:ascii="Arial" w:hAnsi="Arial" w:cs="Arial"/>
          <w:color w:val="000000" w:themeColor="text1"/>
          <w:sz w:val="22"/>
          <w:szCs w:val="22"/>
        </w:rPr>
      </w:pPr>
      <w:r w:rsidRPr="00921CE9">
        <w:rPr>
          <w:rStyle w:val="Strong"/>
          <w:rFonts w:ascii="Arial" w:hAnsi="Arial" w:cs="Arial"/>
          <w:color w:val="000000" w:themeColor="text1"/>
          <w:sz w:val="22"/>
          <w:szCs w:val="22"/>
        </w:rPr>
        <w:t>Descriptive Analysis</w:t>
      </w:r>
    </w:p>
    <w:p w14:paraId="619482E7" w14:textId="77777777" w:rsidR="003A5DD8" w:rsidRPr="00921CE9" w:rsidRDefault="003A5DD8" w:rsidP="003A5DD8">
      <w:pPr>
        <w:pStyle w:val="Heading4"/>
        <w:rPr>
          <w:rFonts w:ascii="Arial" w:hAnsi="Arial" w:cs="Arial"/>
          <w:i w:val="0"/>
          <w:iCs w:val="0"/>
          <w:color w:val="000000" w:themeColor="text1"/>
          <w:sz w:val="22"/>
          <w:szCs w:val="22"/>
        </w:rPr>
      </w:pPr>
      <w:r w:rsidRPr="00921CE9">
        <w:rPr>
          <w:rStyle w:val="Strong"/>
          <w:rFonts w:ascii="Arial" w:hAnsi="Arial" w:cs="Arial"/>
          <w:i w:val="0"/>
          <w:iCs w:val="0"/>
          <w:color w:val="000000" w:themeColor="text1"/>
          <w:sz w:val="22"/>
          <w:szCs w:val="22"/>
        </w:rPr>
        <w:t>Profile of the Respondents</w:t>
      </w:r>
    </w:p>
    <w:p w14:paraId="196EB163" w14:textId="77777777" w:rsidR="003A5DD8" w:rsidRPr="00921CE9" w:rsidRDefault="003A5DD8" w:rsidP="00710F2B">
      <w:pPr>
        <w:pStyle w:val="NormalWeb"/>
        <w:ind w:firstLine="720"/>
        <w:rPr>
          <w:rFonts w:ascii="Arial" w:hAnsi="Arial" w:cs="Arial"/>
          <w:color w:val="000000" w:themeColor="text1"/>
          <w:sz w:val="22"/>
          <w:szCs w:val="22"/>
        </w:rPr>
      </w:pPr>
      <w:r w:rsidRPr="00921CE9">
        <w:rPr>
          <w:rFonts w:ascii="Arial" w:hAnsi="Arial" w:cs="Arial"/>
          <w:color w:val="000000" w:themeColor="text1"/>
          <w:sz w:val="22"/>
          <w:szCs w:val="22"/>
        </w:rPr>
        <w:t>A total of 314 student nurses participated in the study. The demographic profile showed that the majority of respondents were female (80.6%), while males comprised 19.4% of the sample. In terms of year level, 35.4% were fourth-year students, 35.0% were second-year students, and 29.6% were third-year students. This distribution reflects the typical gender composition in nursing education and ensures adequate representation across different levels of clinical exposure.</w:t>
      </w:r>
    </w:p>
    <w:p w14:paraId="4697D1CC" w14:textId="21445EB9" w:rsidR="003A5DD8" w:rsidRPr="00921CE9" w:rsidRDefault="003A5DD8" w:rsidP="003A5DD8">
      <w:pPr>
        <w:pStyle w:val="NormalWeb"/>
        <w:rPr>
          <w:rFonts w:ascii="Arial" w:hAnsi="Arial" w:cs="Arial"/>
          <w:color w:val="000000" w:themeColor="text1"/>
          <w:sz w:val="22"/>
          <w:szCs w:val="22"/>
        </w:rPr>
      </w:pPr>
      <w:r w:rsidRPr="00921CE9">
        <w:rPr>
          <w:rStyle w:val="Strong"/>
          <w:rFonts w:ascii="Arial" w:hAnsi="Arial" w:cs="Arial"/>
          <w:color w:val="000000" w:themeColor="text1"/>
          <w:sz w:val="22"/>
          <w:szCs w:val="22"/>
        </w:rPr>
        <w:t xml:space="preserve">Table </w:t>
      </w:r>
      <w:r w:rsidR="003C6856">
        <w:rPr>
          <w:rStyle w:val="Strong"/>
          <w:rFonts w:ascii="Arial" w:hAnsi="Arial" w:cs="Arial"/>
          <w:color w:val="000000" w:themeColor="text1"/>
          <w:sz w:val="22"/>
          <w:szCs w:val="22"/>
        </w:rPr>
        <w:t>4</w:t>
      </w:r>
      <w:r w:rsidRPr="00921CE9">
        <w:rPr>
          <w:rStyle w:val="Strong"/>
          <w:rFonts w:ascii="Arial" w:hAnsi="Arial" w:cs="Arial"/>
          <w:color w:val="000000" w:themeColor="text1"/>
          <w:sz w:val="22"/>
          <w:szCs w:val="22"/>
        </w:rPr>
        <w:t>. Profile of Respondents According to Sex and Year Level (n = 314)</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737"/>
        <w:gridCol w:w="2068"/>
        <w:gridCol w:w="2258"/>
        <w:gridCol w:w="2577"/>
      </w:tblGrid>
      <w:tr w:rsidR="003A5DD8" w:rsidRPr="00921CE9" w14:paraId="2272436C" w14:textId="77777777" w:rsidTr="003A5DD8">
        <w:trPr>
          <w:tblHeader/>
          <w:tblCellSpacing w:w="15" w:type="dxa"/>
        </w:trPr>
        <w:tc>
          <w:tcPr>
            <w:tcW w:w="968" w:type="pct"/>
            <w:vAlign w:val="center"/>
            <w:hideMark/>
          </w:tcPr>
          <w:p w14:paraId="495846BE" w14:textId="77777777" w:rsidR="003A5DD8" w:rsidRPr="00921CE9" w:rsidRDefault="003A5DD8" w:rsidP="003A5DD8">
            <w:pPr>
              <w:rPr>
                <w:rFonts w:ascii="Arial" w:hAnsi="Arial" w:cs="Arial"/>
                <w:b/>
                <w:bCs/>
                <w:color w:val="000000" w:themeColor="text1"/>
                <w:sz w:val="22"/>
                <w:szCs w:val="22"/>
              </w:rPr>
            </w:pPr>
            <w:r w:rsidRPr="00921CE9">
              <w:rPr>
                <w:rFonts w:ascii="Arial" w:hAnsi="Arial" w:cs="Arial"/>
                <w:b/>
                <w:bCs/>
                <w:color w:val="000000" w:themeColor="text1"/>
                <w:sz w:val="22"/>
                <w:szCs w:val="22"/>
              </w:rPr>
              <w:t>Variable</w:t>
            </w:r>
          </w:p>
        </w:tc>
        <w:tc>
          <w:tcPr>
            <w:tcW w:w="1165" w:type="pct"/>
            <w:vAlign w:val="center"/>
            <w:hideMark/>
          </w:tcPr>
          <w:p w14:paraId="5A9EB360" w14:textId="77777777" w:rsidR="003A5DD8" w:rsidRPr="00921CE9" w:rsidRDefault="003A5DD8" w:rsidP="003A5DD8">
            <w:pPr>
              <w:rPr>
                <w:rFonts w:ascii="Arial" w:hAnsi="Arial" w:cs="Arial"/>
                <w:b/>
                <w:bCs/>
                <w:color w:val="000000" w:themeColor="text1"/>
                <w:sz w:val="22"/>
                <w:szCs w:val="22"/>
              </w:rPr>
            </w:pPr>
            <w:r w:rsidRPr="00921CE9">
              <w:rPr>
                <w:rFonts w:ascii="Arial" w:hAnsi="Arial" w:cs="Arial"/>
                <w:b/>
                <w:bCs/>
                <w:color w:val="000000" w:themeColor="text1"/>
                <w:sz w:val="22"/>
                <w:szCs w:val="22"/>
              </w:rPr>
              <w:t>Category</w:t>
            </w:r>
          </w:p>
        </w:tc>
        <w:tc>
          <w:tcPr>
            <w:tcW w:w="1273" w:type="pct"/>
            <w:vAlign w:val="center"/>
            <w:hideMark/>
          </w:tcPr>
          <w:p w14:paraId="1554473D" w14:textId="77777777" w:rsidR="003A5DD8" w:rsidRPr="00921CE9" w:rsidRDefault="003A5DD8" w:rsidP="003A5DD8">
            <w:pPr>
              <w:rPr>
                <w:rFonts w:ascii="Arial" w:hAnsi="Arial" w:cs="Arial"/>
                <w:b/>
                <w:bCs/>
                <w:color w:val="000000" w:themeColor="text1"/>
                <w:sz w:val="22"/>
                <w:szCs w:val="22"/>
              </w:rPr>
            </w:pPr>
            <w:r w:rsidRPr="00921CE9">
              <w:rPr>
                <w:rFonts w:ascii="Arial" w:hAnsi="Arial" w:cs="Arial"/>
                <w:b/>
                <w:bCs/>
                <w:color w:val="000000" w:themeColor="text1"/>
                <w:sz w:val="22"/>
                <w:szCs w:val="22"/>
              </w:rPr>
              <w:t>Frequency (f)</w:t>
            </w:r>
          </w:p>
        </w:tc>
        <w:tc>
          <w:tcPr>
            <w:tcW w:w="1447" w:type="pct"/>
            <w:vAlign w:val="center"/>
            <w:hideMark/>
          </w:tcPr>
          <w:p w14:paraId="5D3DAF13" w14:textId="77777777" w:rsidR="003A5DD8" w:rsidRPr="00921CE9" w:rsidRDefault="003A5DD8" w:rsidP="003A5DD8">
            <w:pPr>
              <w:rPr>
                <w:rFonts w:ascii="Arial" w:hAnsi="Arial" w:cs="Arial"/>
                <w:b/>
                <w:bCs/>
                <w:color w:val="000000" w:themeColor="text1"/>
                <w:sz w:val="22"/>
                <w:szCs w:val="22"/>
              </w:rPr>
            </w:pPr>
            <w:r w:rsidRPr="00921CE9">
              <w:rPr>
                <w:rFonts w:ascii="Arial" w:hAnsi="Arial" w:cs="Arial"/>
                <w:b/>
                <w:bCs/>
                <w:color w:val="000000" w:themeColor="text1"/>
                <w:sz w:val="22"/>
                <w:szCs w:val="22"/>
              </w:rPr>
              <w:t>Percentage (%)</w:t>
            </w:r>
          </w:p>
        </w:tc>
      </w:tr>
      <w:tr w:rsidR="003A5DD8" w:rsidRPr="00921CE9" w14:paraId="0D1FF3CF" w14:textId="77777777" w:rsidTr="003A5DD8">
        <w:trPr>
          <w:tblCellSpacing w:w="15" w:type="dxa"/>
        </w:trPr>
        <w:tc>
          <w:tcPr>
            <w:tcW w:w="968" w:type="pct"/>
            <w:vAlign w:val="center"/>
            <w:hideMark/>
          </w:tcPr>
          <w:p w14:paraId="14913FB5" w14:textId="77777777" w:rsidR="003A5DD8" w:rsidRPr="00921CE9" w:rsidRDefault="003A5DD8">
            <w:pPr>
              <w:rPr>
                <w:rFonts w:ascii="Arial" w:hAnsi="Arial" w:cs="Arial"/>
                <w:color w:val="000000" w:themeColor="text1"/>
                <w:sz w:val="22"/>
                <w:szCs w:val="22"/>
              </w:rPr>
            </w:pPr>
            <w:r w:rsidRPr="00921CE9">
              <w:rPr>
                <w:rFonts w:ascii="Arial" w:hAnsi="Arial" w:cs="Arial"/>
                <w:color w:val="000000" w:themeColor="text1"/>
                <w:sz w:val="22"/>
                <w:szCs w:val="22"/>
              </w:rPr>
              <w:t>Sex</w:t>
            </w:r>
          </w:p>
        </w:tc>
        <w:tc>
          <w:tcPr>
            <w:tcW w:w="1165" w:type="pct"/>
            <w:vAlign w:val="center"/>
            <w:hideMark/>
          </w:tcPr>
          <w:p w14:paraId="2345C272" w14:textId="77777777" w:rsidR="003A5DD8" w:rsidRPr="00921CE9" w:rsidRDefault="003A5DD8">
            <w:pPr>
              <w:rPr>
                <w:rFonts w:ascii="Arial" w:hAnsi="Arial" w:cs="Arial"/>
                <w:color w:val="000000" w:themeColor="text1"/>
                <w:sz w:val="22"/>
                <w:szCs w:val="22"/>
              </w:rPr>
            </w:pPr>
            <w:r w:rsidRPr="00921CE9">
              <w:rPr>
                <w:rFonts w:ascii="Arial" w:hAnsi="Arial" w:cs="Arial"/>
                <w:color w:val="000000" w:themeColor="text1"/>
                <w:sz w:val="22"/>
                <w:szCs w:val="22"/>
              </w:rPr>
              <w:t>Male</w:t>
            </w:r>
          </w:p>
        </w:tc>
        <w:tc>
          <w:tcPr>
            <w:tcW w:w="1273" w:type="pct"/>
            <w:vAlign w:val="center"/>
            <w:hideMark/>
          </w:tcPr>
          <w:p w14:paraId="46415206" w14:textId="77777777" w:rsidR="003A5DD8" w:rsidRPr="00921CE9" w:rsidRDefault="003A5DD8">
            <w:pPr>
              <w:rPr>
                <w:rFonts w:ascii="Arial" w:hAnsi="Arial" w:cs="Arial"/>
                <w:color w:val="000000" w:themeColor="text1"/>
                <w:sz w:val="22"/>
                <w:szCs w:val="22"/>
              </w:rPr>
            </w:pPr>
            <w:r w:rsidRPr="00921CE9">
              <w:rPr>
                <w:rFonts w:ascii="Arial" w:hAnsi="Arial" w:cs="Arial"/>
                <w:color w:val="000000" w:themeColor="text1"/>
                <w:sz w:val="22"/>
                <w:szCs w:val="22"/>
              </w:rPr>
              <w:t>61</w:t>
            </w:r>
          </w:p>
        </w:tc>
        <w:tc>
          <w:tcPr>
            <w:tcW w:w="1447" w:type="pct"/>
            <w:vAlign w:val="center"/>
            <w:hideMark/>
          </w:tcPr>
          <w:p w14:paraId="52F49C60" w14:textId="77777777" w:rsidR="003A5DD8" w:rsidRPr="00921CE9" w:rsidRDefault="003A5DD8">
            <w:pPr>
              <w:rPr>
                <w:rFonts w:ascii="Arial" w:hAnsi="Arial" w:cs="Arial"/>
                <w:color w:val="000000" w:themeColor="text1"/>
                <w:sz w:val="22"/>
                <w:szCs w:val="22"/>
              </w:rPr>
            </w:pPr>
            <w:r w:rsidRPr="00921CE9">
              <w:rPr>
                <w:rFonts w:ascii="Arial" w:hAnsi="Arial" w:cs="Arial"/>
                <w:color w:val="000000" w:themeColor="text1"/>
                <w:sz w:val="22"/>
                <w:szCs w:val="22"/>
              </w:rPr>
              <w:t>19.4</w:t>
            </w:r>
          </w:p>
        </w:tc>
      </w:tr>
      <w:tr w:rsidR="003A5DD8" w:rsidRPr="00921CE9" w14:paraId="714D7893" w14:textId="77777777" w:rsidTr="003A5DD8">
        <w:trPr>
          <w:tblCellSpacing w:w="15" w:type="dxa"/>
        </w:trPr>
        <w:tc>
          <w:tcPr>
            <w:tcW w:w="968" w:type="pct"/>
            <w:vAlign w:val="center"/>
            <w:hideMark/>
          </w:tcPr>
          <w:p w14:paraId="1DD8F304" w14:textId="77777777" w:rsidR="003A5DD8" w:rsidRPr="00921CE9" w:rsidRDefault="003A5DD8">
            <w:pPr>
              <w:rPr>
                <w:rFonts w:ascii="Arial" w:hAnsi="Arial" w:cs="Arial"/>
                <w:color w:val="000000" w:themeColor="text1"/>
                <w:sz w:val="22"/>
                <w:szCs w:val="22"/>
              </w:rPr>
            </w:pPr>
          </w:p>
        </w:tc>
        <w:tc>
          <w:tcPr>
            <w:tcW w:w="1165" w:type="pct"/>
            <w:vAlign w:val="center"/>
            <w:hideMark/>
          </w:tcPr>
          <w:p w14:paraId="26EF9761" w14:textId="77777777" w:rsidR="003A5DD8" w:rsidRPr="00921CE9" w:rsidRDefault="003A5DD8">
            <w:pPr>
              <w:rPr>
                <w:rFonts w:ascii="Arial" w:hAnsi="Arial" w:cs="Arial"/>
                <w:color w:val="000000" w:themeColor="text1"/>
                <w:sz w:val="22"/>
                <w:szCs w:val="22"/>
              </w:rPr>
            </w:pPr>
            <w:r w:rsidRPr="00921CE9">
              <w:rPr>
                <w:rFonts w:ascii="Arial" w:hAnsi="Arial" w:cs="Arial"/>
                <w:color w:val="000000" w:themeColor="text1"/>
                <w:sz w:val="22"/>
                <w:szCs w:val="22"/>
              </w:rPr>
              <w:t>Female</w:t>
            </w:r>
          </w:p>
        </w:tc>
        <w:tc>
          <w:tcPr>
            <w:tcW w:w="1273" w:type="pct"/>
            <w:vAlign w:val="center"/>
            <w:hideMark/>
          </w:tcPr>
          <w:p w14:paraId="508F1D2F" w14:textId="77777777" w:rsidR="003A5DD8" w:rsidRPr="00921CE9" w:rsidRDefault="003A5DD8">
            <w:pPr>
              <w:rPr>
                <w:rFonts w:ascii="Arial" w:hAnsi="Arial" w:cs="Arial"/>
                <w:color w:val="000000" w:themeColor="text1"/>
                <w:sz w:val="22"/>
                <w:szCs w:val="22"/>
              </w:rPr>
            </w:pPr>
            <w:r w:rsidRPr="00921CE9">
              <w:rPr>
                <w:rFonts w:ascii="Arial" w:hAnsi="Arial" w:cs="Arial"/>
                <w:color w:val="000000" w:themeColor="text1"/>
                <w:sz w:val="22"/>
                <w:szCs w:val="22"/>
              </w:rPr>
              <w:t>253</w:t>
            </w:r>
          </w:p>
        </w:tc>
        <w:tc>
          <w:tcPr>
            <w:tcW w:w="1447" w:type="pct"/>
            <w:vAlign w:val="center"/>
            <w:hideMark/>
          </w:tcPr>
          <w:p w14:paraId="1D5F6FB7" w14:textId="77777777" w:rsidR="003A5DD8" w:rsidRPr="00921CE9" w:rsidRDefault="003A5DD8">
            <w:pPr>
              <w:rPr>
                <w:rFonts w:ascii="Arial" w:hAnsi="Arial" w:cs="Arial"/>
                <w:color w:val="000000" w:themeColor="text1"/>
                <w:sz w:val="22"/>
                <w:szCs w:val="22"/>
              </w:rPr>
            </w:pPr>
            <w:r w:rsidRPr="00921CE9">
              <w:rPr>
                <w:rFonts w:ascii="Arial" w:hAnsi="Arial" w:cs="Arial"/>
                <w:color w:val="000000" w:themeColor="text1"/>
                <w:sz w:val="22"/>
                <w:szCs w:val="22"/>
              </w:rPr>
              <w:t>80.6</w:t>
            </w:r>
          </w:p>
        </w:tc>
      </w:tr>
      <w:tr w:rsidR="003A5DD8" w:rsidRPr="00921CE9" w14:paraId="33433802" w14:textId="77777777" w:rsidTr="003A5DD8">
        <w:trPr>
          <w:tblCellSpacing w:w="15" w:type="dxa"/>
        </w:trPr>
        <w:tc>
          <w:tcPr>
            <w:tcW w:w="968" w:type="pct"/>
            <w:vAlign w:val="center"/>
            <w:hideMark/>
          </w:tcPr>
          <w:p w14:paraId="441788FA" w14:textId="77777777" w:rsidR="003A5DD8" w:rsidRPr="00921CE9" w:rsidRDefault="003A5DD8">
            <w:pPr>
              <w:rPr>
                <w:rFonts w:ascii="Arial" w:hAnsi="Arial" w:cs="Arial"/>
                <w:color w:val="000000" w:themeColor="text1"/>
                <w:sz w:val="22"/>
                <w:szCs w:val="22"/>
              </w:rPr>
            </w:pPr>
            <w:r w:rsidRPr="00921CE9">
              <w:rPr>
                <w:rFonts w:ascii="Arial" w:hAnsi="Arial" w:cs="Arial"/>
                <w:color w:val="000000" w:themeColor="text1"/>
                <w:sz w:val="22"/>
                <w:szCs w:val="22"/>
              </w:rPr>
              <w:t>Year Level</w:t>
            </w:r>
          </w:p>
        </w:tc>
        <w:tc>
          <w:tcPr>
            <w:tcW w:w="1165" w:type="pct"/>
            <w:vAlign w:val="center"/>
            <w:hideMark/>
          </w:tcPr>
          <w:p w14:paraId="55EEB61C" w14:textId="77777777" w:rsidR="003A5DD8" w:rsidRPr="00921CE9" w:rsidRDefault="003A5DD8">
            <w:pPr>
              <w:rPr>
                <w:rFonts w:ascii="Arial" w:hAnsi="Arial" w:cs="Arial"/>
                <w:color w:val="000000" w:themeColor="text1"/>
                <w:sz w:val="22"/>
                <w:szCs w:val="22"/>
              </w:rPr>
            </w:pPr>
            <w:r w:rsidRPr="00921CE9">
              <w:rPr>
                <w:rFonts w:ascii="Arial" w:hAnsi="Arial" w:cs="Arial"/>
                <w:color w:val="000000" w:themeColor="text1"/>
                <w:sz w:val="22"/>
                <w:szCs w:val="22"/>
              </w:rPr>
              <w:t>Second Year</w:t>
            </w:r>
          </w:p>
        </w:tc>
        <w:tc>
          <w:tcPr>
            <w:tcW w:w="1273" w:type="pct"/>
            <w:vAlign w:val="center"/>
            <w:hideMark/>
          </w:tcPr>
          <w:p w14:paraId="41CD4177" w14:textId="77777777" w:rsidR="003A5DD8" w:rsidRPr="00921CE9" w:rsidRDefault="003A5DD8">
            <w:pPr>
              <w:rPr>
                <w:rFonts w:ascii="Arial" w:hAnsi="Arial" w:cs="Arial"/>
                <w:color w:val="000000" w:themeColor="text1"/>
                <w:sz w:val="22"/>
                <w:szCs w:val="22"/>
              </w:rPr>
            </w:pPr>
            <w:r w:rsidRPr="00921CE9">
              <w:rPr>
                <w:rFonts w:ascii="Arial" w:hAnsi="Arial" w:cs="Arial"/>
                <w:color w:val="000000" w:themeColor="text1"/>
                <w:sz w:val="22"/>
                <w:szCs w:val="22"/>
              </w:rPr>
              <w:t>110</w:t>
            </w:r>
          </w:p>
        </w:tc>
        <w:tc>
          <w:tcPr>
            <w:tcW w:w="1447" w:type="pct"/>
            <w:vAlign w:val="center"/>
            <w:hideMark/>
          </w:tcPr>
          <w:p w14:paraId="7A553E48" w14:textId="77777777" w:rsidR="003A5DD8" w:rsidRPr="00921CE9" w:rsidRDefault="003A5DD8">
            <w:pPr>
              <w:rPr>
                <w:rFonts w:ascii="Arial" w:hAnsi="Arial" w:cs="Arial"/>
                <w:color w:val="000000" w:themeColor="text1"/>
                <w:sz w:val="22"/>
                <w:szCs w:val="22"/>
              </w:rPr>
            </w:pPr>
            <w:r w:rsidRPr="00921CE9">
              <w:rPr>
                <w:rFonts w:ascii="Arial" w:hAnsi="Arial" w:cs="Arial"/>
                <w:color w:val="000000" w:themeColor="text1"/>
                <w:sz w:val="22"/>
                <w:szCs w:val="22"/>
              </w:rPr>
              <w:t>35.0</w:t>
            </w:r>
          </w:p>
        </w:tc>
      </w:tr>
      <w:tr w:rsidR="003A5DD8" w:rsidRPr="00921CE9" w14:paraId="5FA7A852" w14:textId="77777777" w:rsidTr="003A5DD8">
        <w:trPr>
          <w:tblCellSpacing w:w="15" w:type="dxa"/>
        </w:trPr>
        <w:tc>
          <w:tcPr>
            <w:tcW w:w="968" w:type="pct"/>
            <w:vAlign w:val="center"/>
            <w:hideMark/>
          </w:tcPr>
          <w:p w14:paraId="34C87547" w14:textId="77777777" w:rsidR="003A5DD8" w:rsidRPr="00921CE9" w:rsidRDefault="003A5DD8">
            <w:pPr>
              <w:rPr>
                <w:rFonts w:ascii="Arial" w:hAnsi="Arial" w:cs="Arial"/>
                <w:color w:val="000000" w:themeColor="text1"/>
                <w:sz w:val="22"/>
                <w:szCs w:val="22"/>
              </w:rPr>
            </w:pPr>
          </w:p>
        </w:tc>
        <w:tc>
          <w:tcPr>
            <w:tcW w:w="1165" w:type="pct"/>
            <w:vAlign w:val="center"/>
            <w:hideMark/>
          </w:tcPr>
          <w:p w14:paraId="0947E263" w14:textId="77777777" w:rsidR="003A5DD8" w:rsidRPr="00921CE9" w:rsidRDefault="003A5DD8">
            <w:pPr>
              <w:rPr>
                <w:rFonts w:ascii="Arial" w:hAnsi="Arial" w:cs="Arial"/>
                <w:color w:val="000000" w:themeColor="text1"/>
                <w:sz w:val="22"/>
                <w:szCs w:val="22"/>
              </w:rPr>
            </w:pPr>
            <w:r w:rsidRPr="00921CE9">
              <w:rPr>
                <w:rFonts w:ascii="Arial" w:hAnsi="Arial" w:cs="Arial"/>
                <w:color w:val="000000" w:themeColor="text1"/>
                <w:sz w:val="22"/>
                <w:szCs w:val="22"/>
              </w:rPr>
              <w:t>Third Year</w:t>
            </w:r>
          </w:p>
        </w:tc>
        <w:tc>
          <w:tcPr>
            <w:tcW w:w="1273" w:type="pct"/>
            <w:vAlign w:val="center"/>
            <w:hideMark/>
          </w:tcPr>
          <w:p w14:paraId="25C4AF48" w14:textId="77777777" w:rsidR="003A5DD8" w:rsidRPr="00921CE9" w:rsidRDefault="003A5DD8">
            <w:pPr>
              <w:rPr>
                <w:rFonts w:ascii="Arial" w:hAnsi="Arial" w:cs="Arial"/>
                <w:color w:val="000000" w:themeColor="text1"/>
                <w:sz w:val="22"/>
                <w:szCs w:val="22"/>
              </w:rPr>
            </w:pPr>
            <w:r w:rsidRPr="00921CE9">
              <w:rPr>
                <w:rFonts w:ascii="Arial" w:hAnsi="Arial" w:cs="Arial"/>
                <w:color w:val="000000" w:themeColor="text1"/>
                <w:sz w:val="22"/>
                <w:szCs w:val="22"/>
              </w:rPr>
              <w:t>93</w:t>
            </w:r>
          </w:p>
        </w:tc>
        <w:tc>
          <w:tcPr>
            <w:tcW w:w="1447" w:type="pct"/>
            <w:vAlign w:val="center"/>
            <w:hideMark/>
          </w:tcPr>
          <w:p w14:paraId="0585234B" w14:textId="77777777" w:rsidR="003A5DD8" w:rsidRPr="00921CE9" w:rsidRDefault="003A5DD8">
            <w:pPr>
              <w:rPr>
                <w:rFonts w:ascii="Arial" w:hAnsi="Arial" w:cs="Arial"/>
                <w:color w:val="000000" w:themeColor="text1"/>
                <w:sz w:val="22"/>
                <w:szCs w:val="22"/>
              </w:rPr>
            </w:pPr>
            <w:r w:rsidRPr="00921CE9">
              <w:rPr>
                <w:rFonts w:ascii="Arial" w:hAnsi="Arial" w:cs="Arial"/>
                <w:color w:val="000000" w:themeColor="text1"/>
                <w:sz w:val="22"/>
                <w:szCs w:val="22"/>
              </w:rPr>
              <w:t>29.6</w:t>
            </w:r>
          </w:p>
        </w:tc>
      </w:tr>
      <w:tr w:rsidR="003A5DD8" w:rsidRPr="00921CE9" w14:paraId="46AE2E87" w14:textId="77777777" w:rsidTr="003A5DD8">
        <w:trPr>
          <w:tblCellSpacing w:w="15" w:type="dxa"/>
        </w:trPr>
        <w:tc>
          <w:tcPr>
            <w:tcW w:w="968" w:type="pct"/>
            <w:vAlign w:val="center"/>
            <w:hideMark/>
          </w:tcPr>
          <w:p w14:paraId="3DF134D8" w14:textId="77777777" w:rsidR="003A5DD8" w:rsidRPr="00921CE9" w:rsidRDefault="003A5DD8">
            <w:pPr>
              <w:rPr>
                <w:rFonts w:ascii="Arial" w:hAnsi="Arial" w:cs="Arial"/>
                <w:color w:val="000000" w:themeColor="text1"/>
                <w:sz w:val="22"/>
                <w:szCs w:val="22"/>
              </w:rPr>
            </w:pPr>
          </w:p>
        </w:tc>
        <w:tc>
          <w:tcPr>
            <w:tcW w:w="1165" w:type="pct"/>
            <w:vAlign w:val="center"/>
            <w:hideMark/>
          </w:tcPr>
          <w:p w14:paraId="69852140" w14:textId="77777777" w:rsidR="003A5DD8" w:rsidRPr="00921CE9" w:rsidRDefault="003A5DD8">
            <w:pPr>
              <w:rPr>
                <w:rFonts w:ascii="Arial" w:hAnsi="Arial" w:cs="Arial"/>
                <w:color w:val="000000" w:themeColor="text1"/>
                <w:sz w:val="22"/>
                <w:szCs w:val="22"/>
              </w:rPr>
            </w:pPr>
            <w:r w:rsidRPr="00921CE9">
              <w:rPr>
                <w:rFonts w:ascii="Arial" w:hAnsi="Arial" w:cs="Arial"/>
                <w:color w:val="000000" w:themeColor="text1"/>
                <w:sz w:val="22"/>
                <w:szCs w:val="22"/>
              </w:rPr>
              <w:t>Fourth Year</w:t>
            </w:r>
          </w:p>
        </w:tc>
        <w:tc>
          <w:tcPr>
            <w:tcW w:w="1273" w:type="pct"/>
            <w:vAlign w:val="center"/>
            <w:hideMark/>
          </w:tcPr>
          <w:p w14:paraId="33598BD6" w14:textId="77777777" w:rsidR="003A5DD8" w:rsidRPr="00921CE9" w:rsidRDefault="003A5DD8">
            <w:pPr>
              <w:rPr>
                <w:rFonts w:ascii="Arial" w:hAnsi="Arial" w:cs="Arial"/>
                <w:color w:val="000000" w:themeColor="text1"/>
                <w:sz w:val="22"/>
                <w:szCs w:val="22"/>
              </w:rPr>
            </w:pPr>
            <w:r w:rsidRPr="00921CE9">
              <w:rPr>
                <w:rFonts w:ascii="Arial" w:hAnsi="Arial" w:cs="Arial"/>
                <w:color w:val="000000" w:themeColor="text1"/>
                <w:sz w:val="22"/>
                <w:szCs w:val="22"/>
              </w:rPr>
              <w:t>111</w:t>
            </w:r>
          </w:p>
        </w:tc>
        <w:tc>
          <w:tcPr>
            <w:tcW w:w="1447" w:type="pct"/>
            <w:vAlign w:val="center"/>
            <w:hideMark/>
          </w:tcPr>
          <w:p w14:paraId="0D5666B0" w14:textId="77777777" w:rsidR="003A5DD8" w:rsidRPr="00921CE9" w:rsidRDefault="003A5DD8">
            <w:pPr>
              <w:rPr>
                <w:rFonts w:ascii="Arial" w:hAnsi="Arial" w:cs="Arial"/>
                <w:color w:val="000000" w:themeColor="text1"/>
                <w:sz w:val="22"/>
                <w:szCs w:val="22"/>
              </w:rPr>
            </w:pPr>
            <w:r w:rsidRPr="00921CE9">
              <w:rPr>
                <w:rFonts w:ascii="Arial" w:hAnsi="Arial" w:cs="Arial"/>
                <w:color w:val="000000" w:themeColor="text1"/>
                <w:sz w:val="22"/>
                <w:szCs w:val="22"/>
              </w:rPr>
              <w:t>35.4</w:t>
            </w:r>
          </w:p>
        </w:tc>
      </w:tr>
    </w:tbl>
    <w:p w14:paraId="233BBA8D" w14:textId="77777777" w:rsidR="003A5DD8" w:rsidRPr="00921CE9" w:rsidRDefault="003A5DD8" w:rsidP="003A5DD8">
      <w:pPr>
        <w:pStyle w:val="NormalWeb"/>
        <w:rPr>
          <w:rFonts w:ascii="Arial" w:hAnsi="Arial" w:cs="Arial"/>
          <w:color w:val="000000" w:themeColor="text1"/>
          <w:sz w:val="22"/>
          <w:szCs w:val="22"/>
        </w:rPr>
      </w:pPr>
      <w:r w:rsidRPr="00921CE9">
        <w:rPr>
          <w:rStyle w:val="Emphasis"/>
          <w:rFonts w:ascii="Arial" w:hAnsi="Arial" w:cs="Arial"/>
          <w:color w:val="000000" w:themeColor="text1"/>
          <w:sz w:val="22"/>
          <w:szCs w:val="22"/>
        </w:rPr>
        <w:lastRenderedPageBreak/>
        <w:t>Note: Percentages may not total 100% due to rounding.</w:t>
      </w:r>
    </w:p>
    <w:p w14:paraId="05378629" w14:textId="77777777" w:rsidR="003A5DD8" w:rsidRPr="00921CE9" w:rsidRDefault="003A5DD8" w:rsidP="003A5DD8">
      <w:pPr>
        <w:pStyle w:val="Heading4"/>
        <w:rPr>
          <w:rFonts w:ascii="Arial" w:hAnsi="Arial" w:cs="Arial"/>
          <w:i w:val="0"/>
          <w:iCs w:val="0"/>
          <w:color w:val="000000" w:themeColor="text1"/>
          <w:sz w:val="22"/>
          <w:szCs w:val="22"/>
        </w:rPr>
      </w:pPr>
      <w:r w:rsidRPr="00921CE9">
        <w:rPr>
          <w:rStyle w:val="Strong"/>
          <w:rFonts w:ascii="Arial" w:hAnsi="Arial" w:cs="Arial"/>
          <w:i w:val="0"/>
          <w:iCs w:val="0"/>
          <w:color w:val="000000" w:themeColor="text1"/>
          <w:sz w:val="22"/>
          <w:szCs w:val="22"/>
        </w:rPr>
        <w:t>Level of Clinical Learning Environment and Empathy</w:t>
      </w:r>
    </w:p>
    <w:p w14:paraId="039B5EF8" w14:textId="4392F55F" w:rsidR="007439DA" w:rsidRPr="00921CE9" w:rsidRDefault="003A5DD8" w:rsidP="00710F2B">
      <w:pPr>
        <w:pStyle w:val="NormalWeb"/>
        <w:ind w:firstLine="720"/>
        <w:rPr>
          <w:rStyle w:val="Strong"/>
          <w:rFonts w:ascii="Arial" w:hAnsi="Arial" w:cs="Arial"/>
          <w:b w:val="0"/>
          <w:bCs w:val="0"/>
          <w:color w:val="000000" w:themeColor="text1"/>
          <w:sz w:val="22"/>
          <w:szCs w:val="22"/>
        </w:rPr>
      </w:pPr>
      <w:r w:rsidRPr="00921CE9">
        <w:rPr>
          <w:rFonts w:ascii="Arial" w:hAnsi="Arial" w:cs="Arial"/>
          <w:color w:val="000000" w:themeColor="text1"/>
          <w:sz w:val="22"/>
          <w:szCs w:val="22"/>
        </w:rPr>
        <w:t>Student nurses reported a generally positive perception of their clinical learning environment, with a mean score of 3.36 (SD = 0.50) on a 4-point scale. Similarly, empathy levels were high, with a mean score of 5.77 (SD = 1.12) on a 7-point scale. These findings suggest that respondents experienced supportive clinical settings while maintaining strong empathic orientation.</w:t>
      </w:r>
    </w:p>
    <w:p w14:paraId="4B0E78C4" w14:textId="32795AFA" w:rsidR="003A5DD8" w:rsidRPr="00921CE9" w:rsidRDefault="003A5DD8" w:rsidP="007439DA">
      <w:pPr>
        <w:pStyle w:val="NormalWeb"/>
        <w:spacing w:line="480" w:lineRule="auto"/>
        <w:rPr>
          <w:rFonts w:ascii="Arial" w:hAnsi="Arial" w:cs="Arial"/>
          <w:color w:val="000000" w:themeColor="text1"/>
          <w:sz w:val="22"/>
          <w:szCs w:val="22"/>
        </w:rPr>
      </w:pPr>
      <w:r w:rsidRPr="00921CE9">
        <w:rPr>
          <w:rStyle w:val="Strong"/>
          <w:rFonts w:ascii="Arial" w:hAnsi="Arial" w:cs="Arial"/>
          <w:color w:val="000000" w:themeColor="text1"/>
          <w:sz w:val="22"/>
          <w:szCs w:val="22"/>
        </w:rPr>
        <w:t xml:space="preserve">Table </w:t>
      </w:r>
      <w:r w:rsidR="003C6856">
        <w:rPr>
          <w:rStyle w:val="Strong"/>
          <w:rFonts w:ascii="Arial" w:hAnsi="Arial" w:cs="Arial"/>
          <w:color w:val="000000" w:themeColor="text1"/>
          <w:sz w:val="22"/>
          <w:szCs w:val="22"/>
        </w:rPr>
        <w:t>5</w:t>
      </w:r>
      <w:r w:rsidRPr="00921CE9">
        <w:rPr>
          <w:rStyle w:val="Strong"/>
          <w:rFonts w:ascii="Arial" w:hAnsi="Arial" w:cs="Arial"/>
          <w:color w:val="000000" w:themeColor="text1"/>
          <w:sz w:val="22"/>
          <w:szCs w:val="22"/>
        </w:rPr>
        <w:t>. Descriptive Statistics for Clinical Learning Environment and Empathy (n = 314)</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922"/>
        <w:gridCol w:w="1325"/>
        <w:gridCol w:w="3393"/>
      </w:tblGrid>
      <w:tr w:rsidR="003A5DD8" w:rsidRPr="00921CE9" w14:paraId="314A5CA2" w14:textId="77777777" w:rsidTr="003A5DD8">
        <w:trPr>
          <w:tblHeader/>
          <w:tblCellSpacing w:w="15" w:type="dxa"/>
        </w:trPr>
        <w:tc>
          <w:tcPr>
            <w:tcW w:w="2230" w:type="pct"/>
            <w:vAlign w:val="center"/>
            <w:hideMark/>
          </w:tcPr>
          <w:p w14:paraId="053BC6A2" w14:textId="77777777" w:rsidR="003A5DD8" w:rsidRPr="00921CE9" w:rsidRDefault="003A5DD8" w:rsidP="007439DA">
            <w:pPr>
              <w:spacing w:line="480" w:lineRule="auto"/>
              <w:rPr>
                <w:rFonts w:ascii="Arial" w:hAnsi="Arial" w:cs="Arial"/>
                <w:b/>
                <w:bCs/>
                <w:color w:val="000000" w:themeColor="text1"/>
                <w:sz w:val="22"/>
                <w:szCs w:val="22"/>
              </w:rPr>
            </w:pPr>
            <w:r w:rsidRPr="00921CE9">
              <w:rPr>
                <w:rFonts w:ascii="Arial" w:hAnsi="Arial" w:cs="Arial"/>
                <w:b/>
                <w:bCs/>
                <w:color w:val="000000" w:themeColor="text1"/>
                <w:sz w:val="22"/>
                <w:szCs w:val="22"/>
              </w:rPr>
              <w:t>Variable</w:t>
            </w:r>
          </w:p>
        </w:tc>
        <w:tc>
          <w:tcPr>
            <w:tcW w:w="745" w:type="pct"/>
            <w:vAlign w:val="center"/>
            <w:hideMark/>
          </w:tcPr>
          <w:p w14:paraId="613FD6A4" w14:textId="77777777" w:rsidR="003A5DD8" w:rsidRPr="00921CE9" w:rsidRDefault="003A5DD8" w:rsidP="007439DA">
            <w:pPr>
              <w:spacing w:line="480" w:lineRule="auto"/>
              <w:rPr>
                <w:rFonts w:ascii="Arial" w:hAnsi="Arial" w:cs="Arial"/>
                <w:b/>
                <w:bCs/>
                <w:color w:val="000000" w:themeColor="text1"/>
                <w:sz w:val="22"/>
                <w:szCs w:val="22"/>
              </w:rPr>
            </w:pPr>
            <w:r w:rsidRPr="00921CE9">
              <w:rPr>
                <w:rFonts w:ascii="Arial" w:hAnsi="Arial" w:cs="Arial"/>
                <w:b/>
                <w:bCs/>
                <w:color w:val="000000" w:themeColor="text1"/>
                <w:sz w:val="22"/>
                <w:szCs w:val="22"/>
              </w:rPr>
              <w:t>Mean (M)</w:t>
            </w:r>
          </w:p>
        </w:tc>
        <w:tc>
          <w:tcPr>
            <w:tcW w:w="1926" w:type="pct"/>
            <w:vAlign w:val="center"/>
            <w:hideMark/>
          </w:tcPr>
          <w:p w14:paraId="691A4EB5" w14:textId="77777777" w:rsidR="003A5DD8" w:rsidRPr="00921CE9" w:rsidRDefault="003A5DD8" w:rsidP="007439DA">
            <w:pPr>
              <w:spacing w:line="480" w:lineRule="auto"/>
              <w:rPr>
                <w:rFonts w:ascii="Arial" w:hAnsi="Arial" w:cs="Arial"/>
                <w:b/>
                <w:bCs/>
                <w:color w:val="000000" w:themeColor="text1"/>
                <w:sz w:val="22"/>
                <w:szCs w:val="22"/>
              </w:rPr>
            </w:pPr>
            <w:r w:rsidRPr="00921CE9">
              <w:rPr>
                <w:rFonts w:ascii="Arial" w:hAnsi="Arial" w:cs="Arial"/>
                <w:b/>
                <w:bCs/>
                <w:color w:val="000000" w:themeColor="text1"/>
                <w:sz w:val="22"/>
                <w:szCs w:val="22"/>
              </w:rPr>
              <w:t>Standard Deviation (SD)</w:t>
            </w:r>
          </w:p>
        </w:tc>
      </w:tr>
      <w:tr w:rsidR="003A5DD8" w:rsidRPr="00921CE9" w14:paraId="4457D3FF" w14:textId="77777777" w:rsidTr="003A5DD8">
        <w:trPr>
          <w:tblCellSpacing w:w="15" w:type="dxa"/>
        </w:trPr>
        <w:tc>
          <w:tcPr>
            <w:tcW w:w="2230" w:type="pct"/>
            <w:vAlign w:val="center"/>
            <w:hideMark/>
          </w:tcPr>
          <w:p w14:paraId="0CD07564" w14:textId="77777777" w:rsidR="003A5DD8" w:rsidRPr="00921CE9" w:rsidRDefault="003A5DD8" w:rsidP="007439DA">
            <w:pPr>
              <w:spacing w:line="480" w:lineRule="auto"/>
              <w:rPr>
                <w:rFonts w:ascii="Arial" w:hAnsi="Arial" w:cs="Arial"/>
                <w:color w:val="000000" w:themeColor="text1"/>
                <w:sz w:val="22"/>
                <w:szCs w:val="22"/>
              </w:rPr>
            </w:pPr>
            <w:r w:rsidRPr="00921CE9">
              <w:rPr>
                <w:rFonts w:ascii="Arial" w:hAnsi="Arial" w:cs="Arial"/>
                <w:color w:val="000000" w:themeColor="text1"/>
                <w:sz w:val="22"/>
                <w:szCs w:val="22"/>
              </w:rPr>
              <w:t>Clinical Learning Environment</w:t>
            </w:r>
          </w:p>
        </w:tc>
        <w:tc>
          <w:tcPr>
            <w:tcW w:w="745" w:type="pct"/>
            <w:vAlign w:val="center"/>
            <w:hideMark/>
          </w:tcPr>
          <w:p w14:paraId="34343C32" w14:textId="77777777" w:rsidR="003A5DD8" w:rsidRPr="00921CE9" w:rsidRDefault="003A5DD8" w:rsidP="007439DA">
            <w:pPr>
              <w:spacing w:line="480" w:lineRule="auto"/>
              <w:rPr>
                <w:rFonts w:ascii="Arial" w:hAnsi="Arial" w:cs="Arial"/>
                <w:color w:val="000000" w:themeColor="text1"/>
                <w:sz w:val="22"/>
                <w:szCs w:val="22"/>
              </w:rPr>
            </w:pPr>
            <w:r w:rsidRPr="00921CE9">
              <w:rPr>
                <w:rFonts w:ascii="Arial" w:hAnsi="Arial" w:cs="Arial"/>
                <w:color w:val="000000" w:themeColor="text1"/>
                <w:sz w:val="22"/>
                <w:szCs w:val="22"/>
              </w:rPr>
              <w:t>3.36</w:t>
            </w:r>
          </w:p>
        </w:tc>
        <w:tc>
          <w:tcPr>
            <w:tcW w:w="1926" w:type="pct"/>
            <w:vAlign w:val="center"/>
            <w:hideMark/>
          </w:tcPr>
          <w:p w14:paraId="52F60CD9" w14:textId="77777777" w:rsidR="003A5DD8" w:rsidRPr="00921CE9" w:rsidRDefault="003A5DD8" w:rsidP="007439DA">
            <w:pPr>
              <w:spacing w:line="480" w:lineRule="auto"/>
              <w:rPr>
                <w:rFonts w:ascii="Arial" w:hAnsi="Arial" w:cs="Arial"/>
                <w:color w:val="000000" w:themeColor="text1"/>
                <w:sz w:val="22"/>
                <w:szCs w:val="22"/>
              </w:rPr>
            </w:pPr>
            <w:r w:rsidRPr="00921CE9">
              <w:rPr>
                <w:rFonts w:ascii="Arial" w:hAnsi="Arial" w:cs="Arial"/>
                <w:color w:val="000000" w:themeColor="text1"/>
                <w:sz w:val="22"/>
                <w:szCs w:val="22"/>
              </w:rPr>
              <w:t>0.50</w:t>
            </w:r>
          </w:p>
        </w:tc>
      </w:tr>
      <w:tr w:rsidR="003A5DD8" w:rsidRPr="00921CE9" w14:paraId="43EE23C9" w14:textId="77777777" w:rsidTr="003A5DD8">
        <w:trPr>
          <w:tblCellSpacing w:w="15" w:type="dxa"/>
        </w:trPr>
        <w:tc>
          <w:tcPr>
            <w:tcW w:w="2230" w:type="pct"/>
            <w:vAlign w:val="center"/>
            <w:hideMark/>
          </w:tcPr>
          <w:p w14:paraId="786CBE71" w14:textId="77777777" w:rsidR="003A5DD8" w:rsidRPr="00921CE9" w:rsidRDefault="003A5DD8" w:rsidP="007439DA">
            <w:pPr>
              <w:spacing w:line="480" w:lineRule="auto"/>
              <w:rPr>
                <w:rFonts w:ascii="Arial" w:hAnsi="Arial" w:cs="Arial"/>
                <w:color w:val="000000" w:themeColor="text1"/>
                <w:sz w:val="22"/>
                <w:szCs w:val="22"/>
              </w:rPr>
            </w:pPr>
            <w:r w:rsidRPr="00921CE9">
              <w:rPr>
                <w:rFonts w:ascii="Arial" w:hAnsi="Arial" w:cs="Arial"/>
                <w:color w:val="000000" w:themeColor="text1"/>
                <w:sz w:val="22"/>
                <w:szCs w:val="22"/>
              </w:rPr>
              <w:t>Empathy</w:t>
            </w:r>
          </w:p>
        </w:tc>
        <w:tc>
          <w:tcPr>
            <w:tcW w:w="745" w:type="pct"/>
            <w:vAlign w:val="center"/>
            <w:hideMark/>
          </w:tcPr>
          <w:p w14:paraId="7ED2E8F6" w14:textId="77777777" w:rsidR="003A5DD8" w:rsidRPr="00921CE9" w:rsidRDefault="003A5DD8" w:rsidP="007439DA">
            <w:pPr>
              <w:spacing w:line="480" w:lineRule="auto"/>
              <w:rPr>
                <w:rFonts w:ascii="Arial" w:hAnsi="Arial" w:cs="Arial"/>
                <w:color w:val="000000" w:themeColor="text1"/>
                <w:sz w:val="22"/>
                <w:szCs w:val="22"/>
              </w:rPr>
            </w:pPr>
            <w:r w:rsidRPr="00921CE9">
              <w:rPr>
                <w:rFonts w:ascii="Arial" w:hAnsi="Arial" w:cs="Arial"/>
                <w:color w:val="000000" w:themeColor="text1"/>
                <w:sz w:val="22"/>
                <w:szCs w:val="22"/>
              </w:rPr>
              <w:t>5.77</w:t>
            </w:r>
          </w:p>
        </w:tc>
        <w:tc>
          <w:tcPr>
            <w:tcW w:w="1926" w:type="pct"/>
            <w:vAlign w:val="center"/>
            <w:hideMark/>
          </w:tcPr>
          <w:p w14:paraId="7C402591" w14:textId="77777777" w:rsidR="003A5DD8" w:rsidRPr="00921CE9" w:rsidRDefault="003A5DD8" w:rsidP="007439DA">
            <w:pPr>
              <w:spacing w:line="480" w:lineRule="auto"/>
              <w:rPr>
                <w:rFonts w:ascii="Arial" w:hAnsi="Arial" w:cs="Arial"/>
                <w:color w:val="000000" w:themeColor="text1"/>
                <w:sz w:val="22"/>
                <w:szCs w:val="22"/>
              </w:rPr>
            </w:pPr>
            <w:r w:rsidRPr="00921CE9">
              <w:rPr>
                <w:rFonts w:ascii="Arial" w:hAnsi="Arial" w:cs="Arial"/>
                <w:color w:val="000000" w:themeColor="text1"/>
                <w:sz w:val="22"/>
                <w:szCs w:val="22"/>
              </w:rPr>
              <w:t>1.12</w:t>
            </w:r>
          </w:p>
        </w:tc>
      </w:tr>
    </w:tbl>
    <w:p w14:paraId="21DFB674" w14:textId="77777777" w:rsidR="003A5DD8" w:rsidRPr="00921CE9" w:rsidRDefault="003A5DD8" w:rsidP="007439DA">
      <w:pPr>
        <w:pStyle w:val="NormalWeb"/>
        <w:spacing w:line="480" w:lineRule="auto"/>
        <w:rPr>
          <w:rFonts w:ascii="Arial" w:hAnsi="Arial" w:cs="Arial"/>
          <w:color w:val="000000" w:themeColor="text1"/>
          <w:sz w:val="22"/>
          <w:szCs w:val="22"/>
        </w:rPr>
      </w:pPr>
      <w:r w:rsidRPr="00921CE9">
        <w:rPr>
          <w:rStyle w:val="Emphasis"/>
          <w:rFonts w:ascii="Arial" w:hAnsi="Arial" w:cs="Arial"/>
          <w:color w:val="000000" w:themeColor="text1"/>
          <w:sz w:val="22"/>
          <w:szCs w:val="22"/>
        </w:rPr>
        <w:t>Note: Higher scores indicate more positive perceptions and higher empathy levels.</w:t>
      </w:r>
    </w:p>
    <w:p w14:paraId="1E675137" w14:textId="77777777" w:rsidR="003A5DD8" w:rsidRPr="00921CE9" w:rsidRDefault="003A5DD8" w:rsidP="00710F2B">
      <w:pPr>
        <w:pStyle w:val="NormalWeb"/>
        <w:ind w:firstLine="720"/>
        <w:rPr>
          <w:rFonts w:ascii="Arial" w:hAnsi="Arial" w:cs="Arial"/>
          <w:color w:val="000000" w:themeColor="text1"/>
          <w:sz w:val="22"/>
          <w:szCs w:val="22"/>
        </w:rPr>
      </w:pPr>
      <w:r w:rsidRPr="00921CE9">
        <w:rPr>
          <w:rFonts w:ascii="Arial" w:hAnsi="Arial" w:cs="Arial"/>
          <w:color w:val="000000" w:themeColor="text1"/>
          <w:sz w:val="22"/>
          <w:szCs w:val="22"/>
        </w:rPr>
        <w:t>These results are consistent with previous studies indicating that structured and supportive clinical environments contribute to both skill development and caring behaviors among nursing students (</w:t>
      </w:r>
      <w:proofErr w:type="spellStart"/>
      <w:r w:rsidRPr="00921CE9">
        <w:rPr>
          <w:rFonts w:ascii="Arial" w:hAnsi="Arial" w:cs="Arial"/>
          <w:color w:val="000000" w:themeColor="text1"/>
          <w:sz w:val="22"/>
          <w:szCs w:val="22"/>
        </w:rPr>
        <w:t>Falguera</w:t>
      </w:r>
      <w:proofErr w:type="spellEnd"/>
      <w:r w:rsidRPr="00921CE9">
        <w:rPr>
          <w:rFonts w:ascii="Arial" w:hAnsi="Arial" w:cs="Arial"/>
          <w:color w:val="000000" w:themeColor="text1"/>
          <w:sz w:val="22"/>
          <w:szCs w:val="22"/>
        </w:rPr>
        <w:t xml:space="preserve"> et al., 2025). A conducive learning environment may enhance students’ ability to engage emotionally with patients, thereby strengthening empathy.</w:t>
      </w:r>
    </w:p>
    <w:p w14:paraId="257F1CBE" w14:textId="77777777" w:rsidR="003A5DD8" w:rsidRPr="00921CE9" w:rsidRDefault="003A5DD8" w:rsidP="003A5DD8">
      <w:pPr>
        <w:pStyle w:val="Heading3"/>
        <w:rPr>
          <w:rFonts w:ascii="Arial" w:hAnsi="Arial" w:cs="Arial"/>
          <w:color w:val="000000" w:themeColor="text1"/>
          <w:sz w:val="22"/>
          <w:szCs w:val="22"/>
        </w:rPr>
      </w:pPr>
      <w:r w:rsidRPr="00921CE9">
        <w:rPr>
          <w:rStyle w:val="Strong"/>
          <w:rFonts w:ascii="Arial" w:hAnsi="Arial" w:cs="Arial"/>
          <w:color w:val="000000" w:themeColor="text1"/>
          <w:sz w:val="22"/>
          <w:szCs w:val="22"/>
        </w:rPr>
        <w:t>Inferential Analysis</w:t>
      </w:r>
    </w:p>
    <w:p w14:paraId="187E6DC8" w14:textId="77777777" w:rsidR="003A5DD8" w:rsidRPr="00921CE9" w:rsidRDefault="003A5DD8" w:rsidP="003A5DD8">
      <w:pPr>
        <w:pStyle w:val="Heading4"/>
        <w:rPr>
          <w:rFonts w:ascii="Arial" w:hAnsi="Arial" w:cs="Arial"/>
          <w:i w:val="0"/>
          <w:iCs w:val="0"/>
          <w:color w:val="000000" w:themeColor="text1"/>
          <w:sz w:val="22"/>
          <w:szCs w:val="22"/>
        </w:rPr>
      </w:pPr>
      <w:r w:rsidRPr="00921CE9">
        <w:rPr>
          <w:rStyle w:val="Strong"/>
          <w:rFonts w:ascii="Arial" w:hAnsi="Arial" w:cs="Arial"/>
          <w:i w:val="0"/>
          <w:iCs w:val="0"/>
          <w:color w:val="000000" w:themeColor="text1"/>
          <w:sz w:val="22"/>
          <w:szCs w:val="22"/>
        </w:rPr>
        <w:t>Relationship Between Clinical Learning Environment and Empathy</w:t>
      </w:r>
    </w:p>
    <w:p w14:paraId="45465371" w14:textId="77777777" w:rsidR="003A5DD8" w:rsidRPr="00921CE9" w:rsidRDefault="003A5DD8" w:rsidP="00710F2B">
      <w:pPr>
        <w:pStyle w:val="NormalWeb"/>
        <w:ind w:firstLine="720"/>
        <w:rPr>
          <w:rFonts w:ascii="Arial" w:hAnsi="Arial" w:cs="Arial"/>
          <w:color w:val="000000" w:themeColor="text1"/>
          <w:sz w:val="22"/>
          <w:szCs w:val="22"/>
        </w:rPr>
      </w:pPr>
      <w:r w:rsidRPr="00921CE9">
        <w:rPr>
          <w:rFonts w:ascii="Arial" w:hAnsi="Arial" w:cs="Arial"/>
          <w:color w:val="000000" w:themeColor="text1"/>
          <w:sz w:val="22"/>
          <w:szCs w:val="22"/>
        </w:rPr>
        <w:t>Spearman’s rho correlation analysis revealed statistically significant positive relationships between components of the clinical learning environment and empathy. Clinical learning development showed a moderate positive correlation with empathy (r</w:t>
      </w:r>
      <w:r w:rsidRPr="00921CE9">
        <w:rPr>
          <w:rFonts w:ascii="Cambria Math" w:hAnsi="Cambria Math" w:cs="Cambria Math"/>
          <w:color w:val="000000" w:themeColor="text1"/>
          <w:sz w:val="22"/>
          <w:szCs w:val="22"/>
        </w:rPr>
        <w:t>ₛ</w:t>
      </w:r>
      <w:r w:rsidRPr="00921CE9">
        <w:rPr>
          <w:rFonts w:ascii="Arial" w:hAnsi="Arial" w:cs="Arial"/>
          <w:color w:val="000000" w:themeColor="text1"/>
          <w:sz w:val="22"/>
          <w:szCs w:val="22"/>
        </w:rPr>
        <w:t xml:space="preserve"> = 0.42, </w:t>
      </w:r>
      <w:r w:rsidRPr="00921CE9">
        <w:rPr>
          <w:rStyle w:val="Emphasis"/>
          <w:rFonts w:ascii="Arial" w:hAnsi="Arial" w:cs="Arial"/>
          <w:color w:val="000000" w:themeColor="text1"/>
          <w:sz w:val="22"/>
          <w:szCs w:val="22"/>
        </w:rPr>
        <w:t>P</w:t>
      </w:r>
      <w:r w:rsidRPr="00921CE9">
        <w:rPr>
          <w:rFonts w:ascii="Arial" w:hAnsi="Arial" w:cs="Arial"/>
          <w:color w:val="000000" w:themeColor="text1"/>
          <w:sz w:val="22"/>
          <w:szCs w:val="22"/>
        </w:rPr>
        <w:t xml:space="preserve"> = .000), while individualized patient care demonstrated a stronger positive correlation (r</w:t>
      </w:r>
      <w:r w:rsidRPr="00921CE9">
        <w:rPr>
          <w:rFonts w:ascii="Cambria Math" w:hAnsi="Cambria Math" w:cs="Cambria Math"/>
          <w:color w:val="000000" w:themeColor="text1"/>
          <w:sz w:val="22"/>
          <w:szCs w:val="22"/>
        </w:rPr>
        <w:t>ₛ</w:t>
      </w:r>
      <w:r w:rsidRPr="00921CE9">
        <w:rPr>
          <w:rFonts w:ascii="Arial" w:hAnsi="Arial" w:cs="Arial"/>
          <w:color w:val="000000" w:themeColor="text1"/>
          <w:sz w:val="22"/>
          <w:szCs w:val="22"/>
        </w:rPr>
        <w:t xml:space="preserve"> = 0.51, </w:t>
      </w:r>
      <w:r w:rsidRPr="00921CE9">
        <w:rPr>
          <w:rStyle w:val="Emphasis"/>
          <w:rFonts w:ascii="Arial" w:hAnsi="Arial" w:cs="Arial"/>
          <w:color w:val="000000" w:themeColor="text1"/>
          <w:sz w:val="22"/>
          <w:szCs w:val="22"/>
        </w:rPr>
        <w:t>P</w:t>
      </w:r>
      <w:r w:rsidRPr="00921CE9">
        <w:rPr>
          <w:rFonts w:ascii="Arial" w:hAnsi="Arial" w:cs="Arial"/>
          <w:color w:val="000000" w:themeColor="text1"/>
          <w:sz w:val="22"/>
          <w:szCs w:val="22"/>
        </w:rPr>
        <w:t xml:space="preserve"> = .000). The overall clinical learning environment was also moderately correlated with empathy (r</w:t>
      </w:r>
      <w:r w:rsidRPr="00921CE9">
        <w:rPr>
          <w:rFonts w:ascii="Cambria Math" w:hAnsi="Cambria Math" w:cs="Cambria Math"/>
          <w:color w:val="000000" w:themeColor="text1"/>
          <w:sz w:val="22"/>
          <w:szCs w:val="22"/>
        </w:rPr>
        <w:t>ₛ</w:t>
      </w:r>
      <w:r w:rsidRPr="00921CE9">
        <w:rPr>
          <w:rFonts w:ascii="Arial" w:hAnsi="Arial" w:cs="Arial"/>
          <w:color w:val="000000" w:themeColor="text1"/>
          <w:sz w:val="22"/>
          <w:szCs w:val="22"/>
        </w:rPr>
        <w:t xml:space="preserve"> = 0.51, </w:t>
      </w:r>
      <w:r w:rsidRPr="00921CE9">
        <w:rPr>
          <w:rStyle w:val="Emphasis"/>
          <w:rFonts w:ascii="Arial" w:hAnsi="Arial" w:cs="Arial"/>
          <w:color w:val="000000" w:themeColor="text1"/>
          <w:sz w:val="22"/>
          <w:szCs w:val="22"/>
        </w:rPr>
        <w:t>P</w:t>
      </w:r>
      <w:r w:rsidRPr="00921CE9">
        <w:rPr>
          <w:rFonts w:ascii="Arial" w:hAnsi="Arial" w:cs="Arial"/>
          <w:color w:val="000000" w:themeColor="text1"/>
          <w:sz w:val="22"/>
          <w:szCs w:val="22"/>
        </w:rPr>
        <w:t xml:space="preserve"> = .000).</w:t>
      </w:r>
    </w:p>
    <w:p w14:paraId="35FC0253" w14:textId="5118754F" w:rsidR="003A5DD8" w:rsidRPr="00921CE9" w:rsidRDefault="003A5DD8" w:rsidP="007439DA">
      <w:pPr>
        <w:pStyle w:val="NormalWeb"/>
        <w:spacing w:line="480" w:lineRule="auto"/>
        <w:rPr>
          <w:rFonts w:ascii="Arial" w:hAnsi="Arial" w:cs="Arial"/>
          <w:color w:val="000000" w:themeColor="text1"/>
          <w:sz w:val="22"/>
          <w:szCs w:val="22"/>
        </w:rPr>
      </w:pPr>
      <w:r w:rsidRPr="00921CE9">
        <w:rPr>
          <w:rStyle w:val="Strong"/>
          <w:rFonts w:ascii="Arial" w:hAnsi="Arial" w:cs="Arial"/>
          <w:color w:val="000000" w:themeColor="text1"/>
          <w:sz w:val="22"/>
          <w:szCs w:val="22"/>
        </w:rPr>
        <w:t xml:space="preserve">Table </w:t>
      </w:r>
      <w:r w:rsidR="003C6856">
        <w:rPr>
          <w:rStyle w:val="Strong"/>
          <w:rFonts w:ascii="Arial" w:hAnsi="Arial" w:cs="Arial"/>
          <w:color w:val="000000" w:themeColor="text1"/>
          <w:sz w:val="22"/>
          <w:szCs w:val="22"/>
        </w:rPr>
        <w:t>6</w:t>
      </w:r>
      <w:r w:rsidRPr="00921CE9">
        <w:rPr>
          <w:rStyle w:val="Strong"/>
          <w:rFonts w:ascii="Arial" w:hAnsi="Arial" w:cs="Arial"/>
          <w:color w:val="000000" w:themeColor="text1"/>
          <w:sz w:val="22"/>
          <w:szCs w:val="22"/>
        </w:rPr>
        <w:t>. Correlation between Clinical Learning Environment and Empathy (n = 314)</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5951"/>
        <w:gridCol w:w="1347"/>
        <w:gridCol w:w="1342"/>
      </w:tblGrid>
      <w:tr w:rsidR="003A5DD8" w:rsidRPr="00921CE9" w14:paraId="3D96D89D" w14:textId="77777777" w:rsidTr="003A5DD8">
        <w:trPr>
          <w:tblHeader/>
          <w:tblCellSpacing w:w="15" w:type="dxa"/>
        </w:trPr>
        <w:tc>
          <w:tcPr>
            <w:tcW w:w="3383" w:type="pct"/>
            <w:vAlign w:val="center"/>
            <w:hideMark/>
          </w:tcPr>
          <w:p w14:paraId="1FF1EFB0" w14:textId="77777777" w:rsidR="003A5DD8" w:rsidRPr="00921CE9" w:rsidRDefault="003A5DD8" w:rsidP="007439DA">
            <w:pPr>
              <w:spacing w:line="480" w:lineRule="auto"/>
              <w:rPr>
                <w:rFonts w:ascii="Arial" w:hAnsi="Arial" w:cs="Arial"/>
                <w:b/>
                <w:bCs/>
                <w:color w:val="000000" w:themeColor="text1"/>
                <w:sz w:val="22"/>
                <w:szCs w:val="22"/>
              </w:rPr>
            </w:pPr>
            <w:r w:rsidRPr="00921CE9">
              <w:rPr>
                <w:rFonts w:ascii="Arial" w:hAnsi="Arial" w:cs="Arial"/>
                <w:b/>
                <w:bCs/>
                <w:color w:val="000000" w:themeColor="text1"/>
                <w:sz w:val="22"/>
                <w:szCs w:val="22"/>
              </w:rPr>
              <w:lastRenderedPageBreak/>
              <w:t>Variable</w:t>
            </w:r>
          </w:p>
        </w:tc>
        <w:tc>
          <w:tcPr>
            <w:tcW w:w="754" w:type="pct"/>
            <w:vAlign w:val="center"/>
            <w:hideMark/>
          </w:tcPr>
          <w:p w14:paraId="1F84FBFF" w14:textId="77777777" w:rsidR="003A5DD8" w:rsidRPr="00921CE9" w:rsidRDefault="003A5DD8" w:rsidP="007439DA">
            <w:pPr>
              <w:spacing w:line="480" w:lineRule="auto"/>
              <w:rPr>
                <w:rFonts w:ascii="Arial" w:hAnsi="Arial" w:cs="Arial"/>
                <w:b/>
                <w:bCs/>
                <w:color w:val="000000" w:themeColor="text1"/>
                <w:sz w:val="22"/>
                <w:szCs w:val="22"/>
              </w:rPr>
            </w:pPr>
            <w:r w:rsidRPr="00921CE9">
              <w:rPr>
                <w:rFonts w:ascii="Arial" w:hAnsi="Arial" w:cs="Arial"/>
                <w:b/>
                <w:bCs/>
                <w:color w:val="000000" w:themeColor="text1"/>
                <w:sz w:val="22"/>
                <w:szCs w:val="22"/>
              </w:rPr>
              <w:t>r</w:t>
            </w:r>
            <w:r w:rsidRPr="00921CE9">
              <w:rPr>
                <w:rFonts w:ascii="Cambria Math" w:hAnsi="Cambria Math" w:cs="Cambria Math"/>
                <w:b/>
                <w:bCs/>
                <w:color w:val="000000" w:themeColor="text1"/>
                <w:sz w:val="22"/>
                <w:szCs w:val="22"/>
              </w:rPr>
              <w:t>ₛ</w:t>
            </w:r>
            <w:r w:rsidRPr="00921CE9">
              <w:rPr>
                <w:rFonts w:ascii="Arial" w:hAnsi="Arial" w:cs="Arial"/>
                <w:b/>
                <w:bCs/>
                <w:color w:val="000000" w:themeColor="text1"/>
                <w:sz w:val="22"/>
                <w:szCs w:val="22"/>
              </w:rPr>
              <w:t>-value</w:t>
            </w:r>
          </w:p>
        </w:tc>
        <w:tc>
          <w:tcPr>
            <w:tcW w:w="743" w:type="pct"/>
            <w:vAlign w:val="center"/>
            <w:hideMark/>
          </w:tcPr>
          <w:p w14:paraId="4BC41CEF" w14:textId="77777777" w:rsidR="003A5DD8" w:rsidRPr="00921CE9" w:rsidRDefault="003A5DD8" w:rsidP="007439DA">
            <w:pPr>
              <w:spacing w:line="480" w:lineRule="auto"/>
              <w:rPr>
                <w:rFonts w:ascii="Arial" w:hAnsi="Arial" w:cs="Arial"/>
                <w:b/>
                <w:bCs/>
                <w:color w:val="000000" w:themeColor="text1"/>
                <w:sz w:val="22"/>
                <w:szCs w:val="22"/>
              </w:rPr>
            </w:pPr>
            <w:r w:rsidRPr="00921CE9">
              <w:rPr>
                <w:rStyle w:val="Emphasis"/>
                <w:rFonts w:ascii="Arial" w:hAnsi="Arial" w:cs="Arial"/>
                <w:b/>
                <w:bCs/>
                <w:color w:val="000000" w:themeColor="text1"/>
                <w:sz w:val="22"/>
                <w:szCs w:val="22"/>
              </w:rPr>
              <w:t>P</w:t>
            </w:r>
            <w:r w:rsidRPr="00921CE9">
              <w:rPr>
                <w:rFonts w:ascii="Arial" w:hAnsi="Arial" w:cs="Arial"/>
                <w:b/>
                <w:bCs/>
                <w:color w:val="000000" w:themeColor="text1"/>
                <w:sz w:val="22"/>
                <w:szCs w:val="22"/>
              </w:rPr>
              <w:t>-value</w:t>
            </w:r>
          </w:p>
        </w:tc>
      </w:tr>
      <w:tr w:rsidR="003A5DD8" w:rsidRPr="00921CE9" w14:paraId="5F6DD514" w14:textId="77777777" w:rsidTr="003A5DD8">
        <w:trPr>
          <w:tblCellSpacing w:w="15" w:type="dxa"/>
        </w:trPr>
        <w:tc>
          <w:tcPr>
            <w:tcW w:w="3383" w:type="pct"/>
            <w:vAlign w:val="center"/>
            <w:hideMark/>
          </w:tcPr>
          <w:p w14:paraId="5F00C611" w14:textId="77777777" w:rsidR="003A5DD8" w:rsidRPr="00921CE9" w:rsidRDefault="003A5DD8" w:rsidP="007439DA">
            <w:pPr>
              <w:spacing w:line="480" w:lineRule="auto"/>
              <w:rPr>
                <w:rFonts w:ascii="Arial" w:hAnsi="Arial" w:cs="Arial"/>
                <w:color w:val="000000" w:themeColor="text1"/>
                <w:sz w:val="22"/>
                <w:szCs w:val="22"/>
              </w:rPr>
            </w:pPr>
            <w:r w:rsidRPr="00921CE9">
              <w:rPr>
                <w:rFonts w:ascii="Arial" w:hAnsi="Arial" w:cs="Arial"/>
                <w:color w:val="000000" w:themeColor="text1"/>
                <w:sz w:val="22"/>
                <w:szCs w:val="22"/>
              </w:rPr>
              <w:t>Clinical Learning Development</w:t>
            </w:r>
          </w:p>
        </w:tc>
        <w:tc>
          <w:tcPr>
            <w:tcW w:w="754" w:type="pct"/>
            <w:vAlign w:val="center"/>
            <w:hideMark/>
          </w:tcPr>
          <w:p w14:paraId="3BBB5B82" w14:textId="77777777" w:rsidR="003A5DD8" w:rsidRPr="00921CE9" w:rsidRDefault="003A5DD8" w:rsidP="007439DA">
            <w:pPr>
              <w:spacing w:line="480" w:lineRule="auto"/>
              <w:rPr>
                <w:rFonts w:ascii="Arial" w:hAnsi="Arial" w:cs="Arial"/>
                <w:color w:val="000000" w:themeColor="text1"/>
                <w:sz w:val="22"/>
                <w:szCs w:val="22"/>
              </w:rPr>
            </w:pPr>
            <w:r w:rsidRPr="00921CE9">
              <w:rPr>
                <w:rFonts w:ascii="Arial" w:hAnsi="Arial" w:cs="Arial"/>
                <w:color w:val="000000" w:themeColor="text1"/>
                <w:sz w:val="22"/>
                <w:szCs w:val="22"/>
              </w:rPr>
              <w:t>0.42</w:t>
            </w:r>
          </w:p>
        </w:tc>
        <w:tc>
          <w:tcPr>
            <w:tcW w:w="743" w:type="pct"/>
            <w:vAlign w:val="center"/>
            <w:hideMark/>
          </w:tcPr>
          <w:p w14:paraId="1DB26232" w14:textId="77777777" w:rsidR="003A5DD8" w:rsidRPr="00921CE9" w:rsidRDefault="003A5DD8" w:rsidP="007439DA">
            <w:pPr>
              <w:spacing w:line="480" w:lineRule="auto"/>
              <w:rPr>
                <w:rFonts w:ascii="Arial" w:hAnsi="Arial" w:cs="Arial"/>
                <w:color w:val="000000" w:themeColor="text1"/>
                <w:sz w:val="22"/>
                <w:szCs w:val="22"/>
              </w:rPr>
            </w:pPr>
            <w:r w:rsidRPr="00921CE9">
              <w:rPr>
                <w:rFonts w:ascii="Arial" w:hAnsi="Arial" w:cs="Arial"/>
                <w:color w:val="000000" w:themeColor="text1"/>
                <w:sz w:val="22"/>
                <w:szCs w:val="22"/>
              </w:rPr>
              <w:t>.000</w:t>
            </w:r>
          </w:p>
        </w:tc>
      </w:tr>
      <w:tr w:rsidR="003A5DD8" w:rsidRPr="00921CE9" w14:paraId="1F908C16" w14:textId="77777777" w:rsidTr="003A5DD8">
        <w:trPr>
          <w:tblCellSpacing w:w="15" w:type="dxa"/>
        </w:trPr>
        <w:tc>
          <w:tcPr>
            <w:tcW w:w="3383" w:type="pct"/>
            <w:vAlign w:val="center"/>
            <w:hideMark/>
          </w:tcPr>
          <w:p w14:paraId="139453F5" w14:textId="77777777" w:rsidR="003A5DD8" w:rsidRPr="00921CE9" w:rsidRDefault="003A5DD8" w:rsidP="007439DA">
            <w:pPr>
              <w:spacing w:line="480" w:lineRule="auto"/>
              <w:rPr>
                <w:rFonts w:ascii="Arial" w:hAnsi="Arial" w:cs="Arial"/>
                <w:color w:val="000000" w:themeColor="text1"/>
                <w:sz w:val="22"/>
                <w:szCs w:val="22"/>
              </w:rPr>
            </w:pPr>
            <w:r w:rsidRPr="00921CE9">
              <w:rPr>
                <w:rFonts w:ascii="Arial" w:hAnsi="Arial" w:cs="Arial"/>
                <w:color w:val="000000" w:themeColor="text1"/>
                <w:sz w:val="22"/>
                <w:szCs w:val="22"/>
              </w:rPr>
              <w:t>Individualized Patient Care</w:t>
            </w:r>
          </w:p>
        </w:tc>
        <w:tc>
          <w:tcPr>
            <w:tcW w:w="754" w:type="pct"/>
            <w:vAlign w:val="center"/>
            <w:hideMark/>
          </w:tcPr>
          <w:p w14:paraId="3C65A2DD" w14:textId="77777777" w:rsidR="003A5DD8" w:rsidRPr="00921CE9" w:rsidRDefault="003A5DD8" w:rsidP="007439DA">
            <w:pPr>
              <w:spacing w:line="480" w:lineRule="auto"/>
              <w:rPr>
                <w:rFonts w:ascii="Arial" w:hAnsi="Arial" w:cs="Arial"/>
                <w:color w:val="000000" w:themeColor="text1"/>
                <w:sz w:val="22"/>
                <w:szCs w:val="22"/>
              </w:rPr>
            </w:pPr>
            <w:r w:rsidRPr="00921CE9">
              <w:rPr>
                <w:rFonts w:ascii="Arial" w:hAnsi="Arial" w:cs="Arial"/>
                <w:color w:val="000000" w:themeColor="text1"/>
                <w:sz w:val="22"/>
                <w:szCs w:val="22"/>
              </w:rPr>
              <w:t>0.51</w:t>
            </w:r>
          </w:p>
        </w:tc>
        <w:tc>
          <w:tcPr>
            <w:tcW w:w="743" w:type="pct"/>
            <w:vAlign w:val="center"/>
            <w:hideMark/>
          </w:tcPr>
          <w:p w14:paraId="2225CF5B" w14:textId="77777777" w:rsidR="003A5DD8" w:rsidRPr="00921CE9" w:rsidRDefault="003A5DD8" w:rsidP="007439DA">
            <w:pPr>
              <w:spacing w:line="480" w:lineRule="auto"/>
              <w:rPr>
                <w:rFonts w:ascii="Arial" w:hAnsi="Arial" w:cs="Arial"/>
                <w:color w:val="000000" w:themeColor="text1"/>
                <w:sz w:val="22"/>
                <w:szCs w:val="22"/>
              </w:rPr>
            </w:pPr>
            <w:r w:rsidRPr="00921CE9">
              <w:rPr>
                <w:rFonts w:ascii="Arial" w:hAnsi="Arial" w:cs="Arial"/>
                <w:color w:val="000000" w:themeColor="text1"/>
                <w:sz w:val="22"/>
                <w:szCs w:val="22"/>
              </w:rPr>
              <w:t>.000</w:t>
            </w:r>
          </w:p>
        </w:tc>
      </w:tr>
      <w:tr w:rsidR="003A5DD8" w:rsidRPr="00921CE9" w14:paraId="3BA75118" w14:textId="77777777" w:rsidTr="003A5DD8">
        <w:trPr>
          <w:tblCellSpacing w:w="15" w:type="dxa"/>
        </w:trPr>
        <w:tc>
          <w:tcPr>
            <w:tcW w:w="3383" w:type="pct"/>
            <w:vAlign w:val="center"/>
            <w:hideMark/>
          </w:tcPr>
          <w:p w14:paraId="075ADA0C" w14:textId="77777777" w:rsidR="003A5DD8" w:rsidRPr="00921CE9" w:rsidRDefault="003A5DD8" w:rsidP="007439DA">
            <w:pPr>
              <w:spacing w:line="480" w:lineRule="auto"/>
              <w:rPr>
                <w:rFonts w:ascii="Arial" w:hAnsi="Arial" w:cs="Arial"/>
                <w:color w:val="000000" w:themeColor="text1"/>
                <w:sz w:val="22"/>
                <w:szCs w:val="22"/>
              </w:rPr>
            </w:pPr>
            <w:r w:rsidRPr="00921CE9">
              <w:rPr>
                <w:rFonts w:ascii="Arial" w:hAnsi="Arial" w:cs="Arial"/>
                <w:color w:val="000000" w:themeColor="text1"/>
                <w:sz w:val="22"/>
                <w:szCs w:val="22"/>
              </w:rPr>
              <w:t>Overall Clinical Learning Environment</w:t>
            </w:r>
          </w:p>
        </w:tc>
        <w:tc>
          <w:tcPr>
            <w:tcW w:w="754" w:type="pct"/>
            <w:vAlign w:val="center"/>
            <w:hideMark/>
          </w:tcPr>
          <w:p w14:paraId="436BBEB9" w14:textId="77777777" w:rsidR="003A5DD8" w:rsidRPr="00921CE9" w:rsidRDefault="003A5DD8" w:rsidP="007439DA">
            <w:pPr>
              <w:spacing w:line="480" w:lineRule="auto"/>
              <w:rPr>
                <w:rFonts w:ascii="Arial" w:hAnsi="Arial" w:cs="Arial"/>
                <w:color w:val="000000" w:themeColor="text1"/>
                <w:sz w:val="22"/>
                <w:szCs w:val="22"/>
              </w:rPr>
            </w:pPr>
            <w:r w:rsidRPr="00921CE9">
              <w:rPr>
                <w:rFonts w:ascii="Arial" w:hAnsi="Arial" w:cs="Arial"/>
                <w:color w:val="000000" w:themeColor="text1"/>
                <w:sz w:val="22"/>
                <w:szCs w:val="22"/>
              </w:rPr>
              <w:t>0.51</w:t>
            </w:r>
          </w:p>
        </w:tc>
        <w:tc>
          <w:tcPr>
            <w:tcW w:w="743" w:type="pct"/>
            <w:vAlign w:val="center"/>
            <w:hideMark/>
          </w:tcPr>
          <w:p w14:paraId="17809A2C" w14:textId="77777777" w:rsidR="003A5DD8" w:rsidRPr="00921CE9" w:rsidRDefault="003A5DD8" w:rsidP="007439DA">
            <w:pPr>
              <w:spacing w:line="480" w:lineRule="auto"/>
              <w:rPr>
                <w:rFonts w:ascii="Arial" w:hAnsi="Arial" w:cs="Arial"/>
                <w:color w:val="000000" w:themeColor="text1"/>
                <w:sz w:val="22"/>
                <w:szCs w:val="22"/>
              </w:rPr>
            </w:pPr>
            <w:r w:rsidRPr="00921CE9">
              <w:rPr>
                <w:rFonts w:ascii="Arial" w:hAnsi="Arial" w:cs="Arial"/>
                <w:color w:val="000000" w:themeColor="text1"/>
                <w:sz w:val="22"/>
                <w:szCs w:val="22"/>
              </w:rPr>
              <w:t>.000</w:t>
            </w:r>
          </w:p>
        </w:tc>
      </w:tr>
    </w:tbl>
    <w:p w14:paraId="1CDEC7A8" w14:textId="77777777" w:rsidR="003A5DD8" w:rsidRPr="00921CE9" w:rsidRDefault="003A5DD8" w:rsidP="007439DA">
      <w:pPr>
        <w:pStyle w:val="NormalWeb"/>
        <w:spacing w:line="480" w:lineRule="auto"/>
        <w:rPr>
          <w:rFonts w:ascii="Arial" w:hAnsi="Arial" w:cs="Arial"/>
          <w:color w:val="000000" w:themeColor="text1"/>
          <w:sz w:val="22"/>
          <w:szCs w:val="22"/>
        </w:rPr>
      </w:pPr>
      <w:r w:rsidRPr="00921CE9">
        <w:rPr>
          <w:rStyle w:val="Emphasis"/>
          <w:rFonts w:ascii="Arial" w:hAnsi="Arial" w:cs="Arial"/>
          <w:color w:val="000000" w:themeColor="text1"/>
          <w:sz w:val="22"/>
          <w:szCs w:val="22"/>
        </w:rPr>
        <w:t>Note: All correlations are statistically significant at P &lt; .001.</w:t>
      </w:r>
    </w:p>
    <w:p w14:paraId="299E4BE1" w14:textId="77777777" w:rsidR="003A5DD8" w:rsidRPr="00921CE9" w:rsidRDefault="003A5DD8" w:rsidP="00710F2B">
      <w:pPr>
        <w:pStyle w:val="NormalWeb"/>
        <w:ind w:firstLine="720"/>
        <w:rPr>
          <w:rFonts w:ascii="Arial" w:hAnsi="Arial" w:cs="Arial"/>
          <w:color w:val="000000" w:themeColor="text1"/>
          <w:sz w:val="22"/>
          <w:szCs w:val="22"/>
        </w:rPr>
      </w:pPr>
      <w:r w:rsidRPr="00921CE9">
        <w:rPr>
          <w:rFonts w:ascii="Arial" w:hAnsi="Arial" w:cs="Arial"/>
          <w:color w:val="000000" w:themeColor="text1"/>
          <w:sz w:val="22"/>
          <w:szCs w:val="22"/>
        </w:rPr>
        <w:t>The findings indicate that more supportive and well-structured clinical learning environments are associated with higher levels of empathy among student nurses. In particular, opportunities for individualized patient care appear to have a stronger influence on empathic development, suggesting that direct and meaningful patient interactions play a crucial role in fostering emotional understanding.</w:t>
      </w:r>
    </w:p>
    <w:p w14:paraId="38D1B408" w14:textId="77777777" w:rsidR="003A5DD8" w:rsidRPr="00921CE9" w:rsidRDefault="003A5DD8" w:rsidP="00710F2B">
      <w:pPr>
        <w:pStyle w:val="NormalWeb"/>
        <w:ind w:firstLine="720"/>
        <w:rPr>
          <w:rFonts w:ascii="Arial" w:hAnsi="Arial" w:cs="Arial"/>
          <w:color w:val="000000" w:themeColor="text1"/>
          <w:sz w:val="22"/>
          <w:szCs w:val="22"/>
        </w:rPr>
      </w:pPr>
      <w:r w:rsidRPr="00921CE9">
        <w:rPr>
          <w:rFonts w:ascii="Arial" w:hAnsi="Arial" w:cs="Arial"/>
          <w:color w:val="000000" w:themeColor="text1"/>
          <w:sz w:val="22"/>
          <w:szCs w:val="22"/>
        </w:rPr>
        <w:t>These results support existing literature which emphasizes that supportive clinical environments promote emotional engagement and professional values necessary for empathetic care (Huang et al., 2025; Rezaei et al., 2024). From a theoretical perspective, the findings align with Watson’s Theory of Human Caring, which highlights the importance of a nurturing and humanistic environment in the development of empathy and caring behaviors.</w:t>
      </w:r>
    </w:p>
    <w:p w14:paraId="4C083FDB" w14:textId="19B128A1" w:rsidR="00E053D0" w:rsidRPr="00921CE9" w:rsidRDefault="003A5DD8" w:rsidP="00710F2B">
      <w:pPr>
        <w:pStyle w:val="NormalWeb"/>
        <w:ind w:firstLine="720"/>
        <w:rPr>
          <w:rFonts w:ascii="Arial" w:hAnsi="Arial" w:cs="Arial"/>
          <w:color w:val="000000" w:themeColor="text1"/>
          <w:sz w:val="22"/>
          <w:szCs w:val="22"/>
        </w:rPr>
      </w:pPr>
      <w:r w:rsidRPr="00921CE9">
        <w:rPr>
          <w:rFonts w:ascii="Arial" w:hAnsi="Arial" w:cs="Arial"/>
          <w:color w:val="000000" w:themeColor="text1"/>
          <w:sz w:val="22"/>
          <w:szCs w:val="22"/>
        </w:rPr>
        <w:t>While the correlations observed were moderate, they indicate that the clinical learning environment is a significant factor in empathy development. However, empathy is a multifaceted construct, and other variables such as personal traits, emotional intelligence, and prior experiences may also contribute to its development. Therefore, enhancing clinical teaching practices, supervision, and patient-centered experiences remains essential in strengthening empathy among nursing students and improving the overall quality of patient care.</w:t>
      </w:r>
    </w:p>
    <w:p w14:paraId="73869E48" w14:textId="77777777" w:rsidR="00790ADA" w:rsidRPr="00921CE9" w:rsidRDefault="00790ADA" w:rsidP="00441B6F">
      <w:pPr>
        <w:pStyle w:val="Body"/>
        <w:spacing w:after="0"/>
        <w:rPr>
          <w:rFonts w:ascii="Arial" w:hAnsi="Arial" w:cs="Arial"/>
          <w:color w:val="000000" w:themeColor="text1"/>
          <w:sz w:val="22"/>
          <w:szCs w:val="22"/>
        </w:rPr>
      </w:pPr>
    </w:p>
    <w:p w14:paraId="0E731550" w14:textId="77777777" w:rsidR="00B01FCD" w:rsidRPr="00921CE9" w:rsidRDefault="00000F8F" w:rsidP="00441B6F">
      <w:pPr>
        <w:pStyle w:val="ConcHead"/>
        <w:spacing w:after="0"/>
        <w:jc w:val="both"/>
        <w:rPr>
          <w:rFonts w:ascii="Arial" w:hAnsi="Arial" w:cs="Arial"/>
          <w:color w:val="000000" w:themeColor="text1"/>
          <w:szCs w:val="22"/>
        </w:rPr>
      </w:pPr>
      <w:r w:rsidRPr="00921CE9">
        <w:rPr>
          <w:rFonts w:ascii="Arial" w:hAnsi="Arial" w:cs="Arial"/>
          <w:color w:val="000000" w:themeColor="text1"/>
          <w:szCs w:val="22"/>
        </w:rPr>
        <w:t xml:space="preserve">4. </w:t>
      </w:r>
      <w:r w:rsidR="00B01FCD" w:rsidRPr="00921CE9">
        <w:rPr>
          <w:rFonts w:ascii="Arial" w:hAnsi="Arial" w:cs="Arial"/>
          <w:color w:val="000000" w:themeColor="text1"/>
          <w:szCs w:val="22"/>
        </w:rPr>
        <w:t>Conclusion</w:t>
      </w:r>
    </w:p>
    <w:p w14:paraId="700559ED" w14:textId="77777777" w:rsidR="00790ADA" w:rsidRPr="00921CE9" w:rsidRDefault="00790ADA" w:rsidP="00441B6F">
      <w:pPr>
        <w:pStyle w:val="ConcHead"/>
        <w:spacing w:after="0"/>
        <w:jc w:val="both"/>
        <w:rPr>
          <w:rFonts w:ascii="Arial" w:hAnsi="Arial" w:cs="Arial"/>
          <w:color w:val="000000" w:themeColor="text1"/>
          <w:szCs w:val="22"/>
        </w:rPr>
      </w:pPr>
    </w:p>
    <w:p w14:paraId="6FEDC5EE" w14:textId="77777777" w:rsidR="007439DA" w:rsidRPr="00921CE9" w:rsidRDefault="007439DA" w:rsidP="007439DA">
      <w:pPr>
        <w:pStyle w:val="NormalWeb"/>
        <w:ind w:firstLine="720"/>
        <w:rPr>
          <w:rFonts w:ascii="Arial" w:hAnsi="Arial" w:cs="Arial"/>
          <w:color w:val="000000" w:themeColor="text1"/>
          <w:sz w:val="22"/>
          <w:szCs w:val="22"/>
        </w:rPr>
      </w:pPr>
      <w:r w:rsidRPr="00921CE9">
        <w:rPr>
          <w:rFonts w:ascii="Arial" w:hAnsi="Arial" w:cs="Arial"/>
          <w:color w:val="000000" w:themeColor="text1"/>
          <w:sz w:val="22"/>
          <w:szCs w:val="22"/>
        </w:rPr>
        <w:t>This study found that student nurses generally perceived their clinical learning environment as supportive and demonstrated high levels of empathy. A statistically significant, positive, and moderate relationship was identified between the clinical learning environment—particularly clinical learning development and individualized patient care—and empathy. These findings indicate that a well-structured and supportive clinical environment plays a crucial role in fostering empathy among nursing students.</w:t>
      </w:r>
    </w:p>
    <w:p w14:paraId="0FCF3BAB" w14:textId="77777777" w:rsidR="007439DA" w:rsidRPr="00921CE9" w:rsidRDefault="007439DA" w:rsidP="007439DA">
      <w:pPr>
        <w:pStyle w:val="NormalWeb"/>
        <w:ind w:firstLine="720"/>
        <w:rPr>
          <w:rFonts w:ascii="Arial" w:hAnsi="Arial" w:cs="Arial"/>
          <w:color w:val="000000" w:themeColor="text1"/>
          <w:sz w:val="22"/>
          <w:szCs w:val="22"/>
        </w:rPr>
      </w:pPr>
      <w:r w:rsidRPr="00921CE9">
        <w:rPr>
          <w:rFonts w:ascii="Arial" w:hAnsi="Arial" w:cs="Arial"/>
          <w:color w:val="000000" w:themeColor="text1"/>
          <w:sz w:val="22"/>
          <w:szCs w:val="22"/>
        </w:rPr>
        <w:t xml:space="preserve">The results further suggest that empathy is not solely an inherent trait but a professional competency that can be developed through effective clinical experiences, supervision, and meaningful patient interactions. However, the moderate strength of the </w:t>
      </w:r>
      <w:r w:rsidRPr="00921CE9">
        <w:rPr>
          <w:rFonts w:ascii="Arial" w:hAnsi="Arial" w:cs="Arial"/>
          <w:color w:val="000000" w:themeColor="text1"/>
          <w:sz w:val="22"/>
          <w:szCs w:val="22"/>
        </w:rPr>
        <w:lastRenderedPageBreak/>
        <w:t>relationship implies that other factors, such as individual characteristics and emotional intelligence, also contribute to empathy development.</w:t>
      </w:r>
    </w:p>
    <w:p w14:paraId="1C30BA82" w14:textId="77777777" w:rsidR="007439DA" w:rsidRPr="00921CE9" w:rsidRDefault="007439DA" w:rsidP="007439DA">
      <w:pPr>
        <w:pStyle w:val="NormalWeb"/>
        <w:ind w:firstLine="720"/>
        <w:rPr>
          <w:rFonts w:ascii="Arial" w:hAnsi="Arial" w:cs="Arial"/>
          <w:color w:val="000000" w:themeColor="text1"/>
          <w:sz w:val="22"/>
          <w:szCs w:val="22"/>
        </w:rPr>
      </w:pPr>
      <w:r w:rsidRPr="00921CE9">
        <w:rPr>
          <w:rFonts w:ascii="Arial" w:hAnsi="Arial" w:cs="Arial"/>
          <w:color w:val="000000" w:themeColor="text1"/>
          <w:sz w:val="22"/>
          <w:szCs w:val="22"/>
        </w:rPr>
        <w:t>Overall, the study highlights the importance of strengthening clinical education practices to promote both technical competence and compassionate, patient-centered care among future nurses.</w:t>
      </w:r>
    </w:p>
    <w:p w14:paraId="7DF8C820" w14:textId="77777777" w:rsidR="00790ADA" w:rsidRPr="00921CE9" w:rsidRDefault="00790ADA" w:rsidP="00441B6F">
      <w:pPr>
        <w:pStyle w:val="Body"/>
        <w:spacing w:after="0"/>
        <w:rPr>
          <w:rFonts w:ascii="Arial" w:hAnsi="Arial" w:cs="Arial"/>
          <w:color w:val="000000" w:themeColor="text1"/>
          <w:sz w:val="22"/>
          <w:szCs w:val="22"/>
        </w:rPr>
      </w:pPr>
    </w:p>
    <w:p w14:paraId="2467AF0F" w14:textId="77777777" w:rsidR="0012387A" w:rsidRPr="00921CE9" w:rsidRDefault="0012387A" w:rsidP="00441B6F">
      <w:pPr>
        <w:pStyle w:val="ReferHead"/>
        <w:spacing w:after="0"/>
        <w:jc w:val="both"/>
        <w:rPr>
          <w:rFonts w:ascii="Arial" w:hAnsi="Arial" w:cs="Arial"/>
          <w:b w:val="0"/>
          <w:bCs/>
          <w:caps w:val="0"/>
          <w:color w:val="000000" w:themeColor="text1"/>
          <w:szCs w:val="22"/>
        </w:rPr>
      </w:pPr>
      <w:bookmarkStart w:id="0" w:name="_GoBack"/>
      <w:bookmarkEnd w:id="0"/>
    </w:p>
    <w:p w14:paraId="38B521DB" w14:textId="2EA24716" w:rsidR="002B685A" w:rsidRPr="00921CE9" w:rsidRDefault="0012387A" w:rsidP="00441B6F">
      <w:pPr>
        <w:pStyle w:val="ReferHead"/>
        <w:spacing w:after="0"/>
        <w:jc w:val="both"/>
        <w:rPr>
          <w:rFonts w:ascii="Arial" w:hAnsi="Arial" w:cs="Arial"/>
          <w:color w:val="000000" w:themeColor="text1"/>
          <w:szCs w:val="22"/>
        </w:rPr>
      </w:pPr>
      <w:r w:rsidRPr="00921CE9">
        <w:rPr>
          <w:rFonts w:ascii="Arial" w:hAnsi="Arial" w:cs="Arial"/>
          <w:caps w:val="0"/>
          <w:color w:val="000000" w:themeColor="text1"/>
          <w:szCs w:val="22"/>
        </w:rPr>
        <w:t xml:space="preserve">CONSENT </w:t>
      </w:r>
    </w:p>
    <w:p w14:paraId="17E09DC3" w14:textId="77777777" w:rsidR="002B685A" w:rsidRPr="00921CE9" w:rsidRDefault="002B685A" w:rsidP="00441B6F">
      <w:pPr>
        <w:pStyle w:val="ReferHead"/>
        <w:spacing w:after="0"/>
        <w:jc w:val="both"/>
        <w:rPr>
          <w:rFonts w:ascii="Arial" w:hAnsi="Arial" w:cs="Arial"/>
          <w:color w:val="000000" w:themeColor="text1"/>
          <w:szCs w:val="22"/>
        </w:rPr>
      </w:pPr>
    </w:p>
    <w:p w14:paraId="0FB5CFCE" w14:textId="76322F62" w:rsidR="005C784C" w:rsidRPr="00921CE9" w:rsidRDefault="0012387A" w:rsidP="00441B6F">
      <w:pPr>
        <w:pStyle w:val="ReferHead"/>
        <w:spacing w:after="0"/>
        <w:jc w:val="both"/>
        <w:rPr>
          <w:rFonts w:ascii="Arial" w:hAnsi="Arial" w:cs="Arial"/>
          <w:b w:val="0"/>
          <w:bCs/>
          <w:caps w:val="0"/>
          <w:color w:val="000000" w:themeColor="text1"/>
          <w:szCs w:val="22"/>
        </w:rPr>
      </w:pPr>
      <w:r w:rsidRPr="00921CE9">
        <w:rPr>
          <w:rFonts w:ascii="Arial" w:hAnsi="Arial" w:cs="Arial"/>
          <w:b w:val="0"/>
          <w:bCs/>
          <w:caps w:val="0"/>
          <w:color w:val="000000" w:themeColor="text1"/>
          <w:szCs w:val="22"/>
        </w:rPr>
        <w:t>All authors declare that written informed consent was obtained from the participants for the conduct of this study. A copy of the consent documentation is available for review by the editorial office, chief editor, or members of the editorial board, if requested.</w:t>
      </w:r>
    </w:p>
    <w:p w14:paraId="4D1B6F2F" w14:textId="77777777" w:rsidR="0012387A" w:rsidRPr="00921CE9" w:rsidRDefault="0012387A" w:rsidP="00441B6F">
      <w:pPr>
        <w:pStyle w:val="ReferHead"/>
        <w:spacing w:after="0"/>
        <w:jc w:val="both"/>
        <w:rPr>
          <w:rFonts w:ascii="Arial" w:hAnsi="Arial" w:cs="Arial"/>
          <w:bCs/>
          <w:color w:val="000000" w:themeColor="text1"/>
          <w:szCs w:val="22"/>
        </w:rPr>
      </w:pPr>
    </w:p>
    <w:p w14:paraId="7187871A" w14:textId="6C73257C" w:rsidR="005C784C" w:rsidRPr="00921CE9" w:rsidRDefault="005C784C" w:rsidP="00441B6F">
      <w:pPr>
        <w:pStyle w:val="ReferHead"/>
        <w:spacing w:after="0"/>
        <w:jc w:val="both"/>
        <w:rPr>
          <w:rFonts w:ascii="Arial" w:hAnsi="Arial" w:cs="Arial"/>
          <w:bCs/>
          <w:color w:val="000000" w:themeColor="text1"/>
          <w:szCs w:val="22"/>
        </w:rPr>
      </w:pPr>
      <w:r w:rsidRPr="00921CE9">
        <w:rPr>
          <w:rFonts w:ascii="Arial" w:hAnsi="Arial" w:cs="Arial"/>
          <w:bCs/>
          <w:color w:val="000000" w:themeColor="text1"/>
          <w:szCs w:val="22"/>
        </w:rPr>
        <w:t xml:space="preserve">Ethical approval </w:t>
      </w:r>
    </w:p>
    <w:p w14:paraId="6CA9DBF0" w14:textId="3385D481" w:rsidR="0012387A" w:rsidRPr="00921CE9" w:rsidRDefault="0012387A" w:rsidP="0012387A">
      <w:pPr>
        <w:pStyle w:val="NormalWeb"/>
        <w:rPr>
          <w:rFonts w:ascii="Arial" w:hAnsi="Arial" w:cs="Arial"/>
          <w:color w:val="000000" w:themeColor="text1"/>
          <w:sz w:val="22"/>
          <w:szCs w:val="22"/>
        </w:rPr>
      </w:pPr>
      <w:r w:rsidRPr="00921CE9">
        <w:rPr>
          <w:rFonts w:ascii="Arial" w:hAnsi="Arial" w:cs="Arial"/>
          <w:color w:val="000000" w:themeColor="text1"/>
          <w:sz w:val="22"/>
          <w:szCs w:val="22"/>
        </w:rPr>
        <w:t>This study was conducted with the approval of the Institutional Research Ethics Committee of Iloilo Doctors’ College, Iloilo City, Philippines (Approval No. IDREC-2025.OI_229). All procedures adhered to established ethical principles, including respect for persons, beneficence, and justice.</w:t>
      </w:r>
    </w:p>
    <w:p w14:paraId="4B676DF6" w14:textId="77777777" w:rsidR="0012387A" w:rsidRPr="00921CE9" w:rsidRDefault="0012387A" w:rsidP="0012387A">
      <w:pPr>
        <w:pStyle w:val="NormalWeb"/>
        <w:rPr>
          <w:rFonts w:ascii="Arial" w:hAnsi="Arial" w:cs="Arial"/>
          <w:color w:val="000000" w:themeColor="text1"/>
          <w:sz w:val="22"/>
          <w:szCs w:val="22"/>
        </w:rPr>
      </w:pPr>
      <w:r w:rsidRPr="00921CE9">
        <w:rPr>
          <w:rFonts w:ascii="Arial" w:hAnsi="Arial" w:cs="Arial"/>
          <w:color w:val="000000" w:themeColor="text1"/>
          <w:sz w:val="22"/>
          <w:szCs w:val="22"/>
        </w:rPr>
        <w:t>As the study involved human participants, written informed consent was obtained from all respondents prior to data collection. Participants were provided with a detailed information sheet explaining the purpose of the study, research procedures, potential risks and benefits, and their rights as participants. Participation was entirely voluntary, and respondents were informed that they could withdraw at any time without penalty or consequence.</w:t>
      </w:r>
    </w:p>
    <w:p w14:paraId="59F2663C" w14:textId="77777777" w:rsidR="0012387A" w:rsidRPr="00921CE9" w:rsidRDefault="0012387A" w:rsidP="0012387A">
      <w:pPr>
        <w:pStyle w:val="NormalWeb"/>
        <w:rPr>
          <w:rFonts w:ascii="Arial" w:hAnsi="Arial" w:cs="Arial"/>
          <w:color w:val="000000" w:themeColor="text1"/>
          <w:sz w:val="22"/>
          <w:szCs w:val="22"/>
        </w:rPr>
      </w:pPr>
      <w:r w:rsidRPr="00921CE9">
        <w:rPr>
          <w:rFonts w:ascii="Arial" w:hAnsi="Arial" w:cs="Arial"/>
          <w:color w:val="000000" w:themeColor="text1"/>
          <w:sz w:val="22"/>
          <w:szCs w:val="22"/>
        </w:rPr>
        <w:t>Confidentiality and anonymity were strictly maintained. No personally identifiable information was collected, and all responses were coded to ensure participant anonymity. Data were used exclusively for academic and research purposes and were stored securely in a restricted digital repository accessible only to the researchers.</w:t>
      </w:r>
    </w:p>
    <w:p w14:paraId="4348ECE7" w14:textId="77777777" w:rsidR="0012387A" w:rsidRDefault="0012387A" w:rsidP="0012387A">
      <w:pPr>
        <w:pStyle w:val="NormalWeb"/>
        <w:rPr>
          <w:rFonts w:ascii="Arial" w:hAnsi="Arial" w:cs="Arial"/>
          <w:color w:val="000000" w:themeColor="text1"/>
          <w:sz w:val="22"/>
          <w:szCs w:val="22"/>
        </w:rPr>
      </w:pPr>
      <w:r w:rsidRPr="00921CE9">
        <w:rPr>
          <w:rFonts w:ascii="Arial" w:hAnsi="Arial" w:cs="Arial"/>
          <w:color w:val="000000" w:themeColor="text1"/>
          <w:sz w:val="22"/>
          <w:szCs w:val="22"/>
        </w:rPr>
        <w:t>The study posed minimal risk to participants, and respondents were informed that they could skip any question causing discomfort. No incentives were provided, and participation was based solely on voluntary willingness. All procedures complied with institutional guidelines and the Data Privacy Act of 2012 (Philippines), ensuring ethical handling, storage, and disposal of research data.</w:t>
      </w:r>
    </w:p>
    <w:p w14:paraId="6A9D19E0" w14:textId="77777777" w:rsidR="003C6856" w:rsidRDefault="003C6856" w:rsidP="0012387A">
      <w:pPr>
        <w:pStyle w:val="NormalWeb"/>
        <w:rPr>
          <w:rFonts w:ascii="Arial" w:hAnsi="Arial" w:cs="Arial"/>
          <w:color w:val="000000" w:themeColor="text1"/>
          <w:sz w:val="22"/>
          <w:szCs w:val="22"/>
        </w:rPr>
      </w:pPr>
    </w:p>
    <w:p w14:paraId="1C955215" w14:textId="77777777" w:rsidR="003C6856" w:rsidRPr="00921CE9" w:rsidRDefault="003C6856" w:rsidP="003C6856">
      <w:pPr>
        <w:pStyle w:val="DefAcrHead"/>
        <w:spacing w:after="0"/>
        <w:jc w:val="both"/>
        <w:rPr>
          <w:rFonts w:ascii="Arial" w:hAnsi="Arial" w:cs="Arial"/>
          <w:color w:val="000000" w:themeColor="text1"/>
          <w:szCs w:val="22"/>
        </w:rPr>
      </w:pPr>
      <w:r w:rsidRPr="00921CE9">
        <w:rPr>
          <w:rFonts w:ascii="Arial" w:hAnsi="Arial" w:cs="Arial"/>
          <w:color w:val="000000" w:themeColor="text1"/>
          <w:szCs w:val="22"/>
        </w:rPr>
        <w:t>Definitions, Acronyms, Abbreviations</w:t>
      </w:r>
    </w:p>
    <w:p w14:paraId="277AA0EF" w14:textId="77777777" w:rsidR="003C6856" w:rsidRPr="00921CE9" w:rsidRDefault="003C6856" w:rsidP="003C6856">
      <w:pPr>
        <w:pStyle w:val="NormalWeb"/>
        <w:rPr>
          <w:rFonts w:ascii="Arial" w:hAnsi="Arial" w:cs="Arial"/>
          <w:color w:val="000000" w:themeColor="text1"/>
          <w:sz w:val="22"/>
          <w:szCs w:val="22"/>
        </w:rPr>
      </w:pPr>
      <w:r w:rsidRPr="00921CE9">
        <w:rPr>
          <w:rStyle w:val="Strong"/>
          <w:rFonts w:ascii="Arial" w:hAnsi="Arial" w:cs="Arial"/>
          <w:color w:val="000000" w:themeColor="text1"/>
          <w:sz w:val="22"/>
          <w:szCs w:val="22"/>
        </w:rPr>
        <w:t>CLE (Clinical Learning Environment):</w:t>
      </w:r>
      <w:r w:rsidRPr="00921CE9">
        <w:rPr>
          <w:rFonts w:ascii="Arial" w:hAnsi="Arial" w:cs="Arial"/>
          <w:color w:val="000000" w:themeColor="text1"/>
          <w:sz w:val="22"/>
          <w:szCs w:val="22"/>
        </w:rPr>
        <w:t xml:space="preserve"> The overall setting, conditions, and resources in clinical placements that influence nursing students’ learning experiences.</w:t>
      </w:r>
    </w:p>
    <w:p w14:paraId="267CB83C" w14:textId="77777777" w:rsidR="003C6856" w:rsidRPr="00921CE9" w:rsidRDefault="003C6856" w:rsidP="003C6856">
      <w:pPr>
        <w:pStyle w:val="NormalWeb"/>
        <w:rPr>
          <w:rFonts w:ascii="Arial" w:hAnsi="Arial" w:cs="Arial"/>
          <w:color w:val="000000" w:themeColor="text1"/>
          <w:sz w:val="22"/>
          <w:szCs w:val="22"/>
        </w:rPr>
      </w:pPr>
      <w:r w:rsidRPr="00921CE9">
        <w:rPr>
          <w:rStyle w:val="Strong"/>
          <w:rFonts w:ascii="Arial" w:hAnsi="Arial" w:cs="Arial"/>
          <w:color w:val="000000" w:themeColor="text1"/>
          <w:sz w:val="22"/>
          <w:szCs w:val="22"/>
        </w:rPr>
        <w:lastRenderedPageBreak/>
        <w:t>CLD (Clinical Learning Development):</w:t>
      </w:r>
      <w:r w:rsidRPr="00921CE9">
        <w:rPr>
          <w:rFonts w:ascii="Arial" w:hAnsi="Arial" w:cs="Arial"/>
          <w:color w:val="000000" w:themeColor="text1"/>
          <w:sz w:val="22"/>
          <w:szCs w:val="22"/>
        </w:rPr>
        <w:t xml:space="preserve"> The extent to which the clinical learning environment supports students in acquiring knowledge, clinical skills, confidence, and professional competence through supervised clinical experiences.</w:t>
      </w:r>
    </w:p>
    <w:p w14:paraId="19B48D3F" w14:textId="77777777" w:rsidR="003C6856" w:rsidRPr="00921CE9" w:rsidRDefault="003C6856" w:rsidP="003C6856">
      <w:pPr>
        <w:pStyle w:val="NormalWeb"/>
        <w:rPr>
          <w:rFonts w:ascii="Arial" w:hAnsi="Arial" w:cs="Arial"/>
          <w:color w:val="000000" w:themeColor="text1"/>
          <w:sz w:val="22"/>
          <w:szCs w:val="22"/>
        </w:rPr>
      </w:pPr>
      <w:r w:rsidRPr="00921CE9">
        <w:rPr>
          <w:rStyle w:val="Strong"/>
          <w:rFonts w:ascii="Arial" w:hAnsi="Arial" w:cs="Arial"/>
          <w:color w:val="000000" w:themeColor="text1"/>
          <w:sz w:val="22"/>
          <w:szCs w:val="22"/>
        </w:rPr>
        <w:t>IPF (Individualized Patient Focus):</w:t>
      </w:r>
      <w:r w:rsidRPr="00921CE9">
        <w:rPr>
          <w:rFonts w:ascii="Arial" w:hAnsi="Arial" w:cs="Arial"/>
          <w:color w:val="000000" w:themeColor="text1"/>
          <w:sz w:val="22"/>
          <w:szCs w:val="22"/>
        </w:rPr>
        <w:t xml:space="preserve"> The degree to which the clinical learning environment encourages student nurses to provide patient-centered care by recognizing and responding to the unique needs, values, and preferences of each patient.</w:t>
      </w:r>
    </w:p>
    <w:p w14:paraId="3E9B6D3F" w14:textId="77777777" w:rsidR="003C6856" w:rsidRPr="00921CE9" w:rsidRDefault="003C6856" w:rsidP="003C6856">
      <w:pPr>
        <w:pStyle w:val="NormalWeb"/>
        <w:rPr>
          <w:rFonts w:ascii="Arial" w:hAnsi="Arial" w:cs="Arial"/>
          <w:color w:val="000000" w:themeColor="text1"/>
          <w:sz w:val="22"/>
          <w:szCs w:val="22"/>
        </w:rPr>
      </w:pPr>
      <w:r w:rsidRPr="00921CE9">
        <w:rPr>
          <w:rStyle w:val="Strong"/>
          <w:rFonts w:ascii="Arial" w:hAnsi="Arial" w:cs="Arial"/>
          <w:color w:val="000000" w:themeColor="text1"/>
          <w:sz w:val="22"/>
          <w:szCs w:val="22"/>
        </w:rPr>
        <w:t>Empathy:</w:t>
      </w:r>
      <w:r w:rsidRPr="00921CE9">
        <w:rPr>
          <w:rFonts w:ascii="Arial" w:hAnsi="Arial" w:cs="Arial"/>
          <w:color w:val="000000" w:themeColor="text1"/>
          <w:sz w:val="22"/>
          <w:szCs w:val="22"/>
        </w:rPr>
        <w:t xml:space="preserve"> The ability to understand and share another person’s thoughts, perspectives, and experiences, enabling compassionate and patient-centered care.</w:t>
      </w:r>
    </w:p>
    <w:p w14:paraId="6BBAEF0A" w14:textId="77777777" w:rsidR="003C6856" w:rsidRPr="00921CE9" w:rsidRDefault="003C6856" w:rsidP="003C6856">
      <w:pPr>
        <w:pStyle w:val="NormalWeb"/>
        <w:rPr>
          <w:rFonts w:ascii="Arial" w:hAnsi="Arial" w:cs="Arial"/>
          <w:color w:val="000000" w:themeColor="text1"/>
          <w:sz w:val="22"/>
          <w:szCs w:val="22"/>
        </w:rPr>
      </w:pPr>
      <w:r w:rsidRPr="00921CE9">
        <w:rPr>
          <w:rStyle w:val="Strong"/>
          <w:rFonts w:ascii="Arial" w:hAnsi="Arial" w:cs="Arial"/>
          <w:color w:val="000000" w:themeColor="text1"/>
          <w:sz w:val="22"/>
          <w:szCs w:val="22"/>
        </w:rPr>
        <w:t>CLES 3.0 (Clinical Learning Environment Comparison Survey 3.0):</w:t>
      </w:r>
      <w:r w:rsidRPr="00921CE9">
        <w:rPr>
          <w:rFonts w:ascii="Arial" w:hAnsi="Arial" w:cs="Arial"/>
          <w:color w:val="000000" w:themeColor="text1"/>
          <w:sz w:val="22"/>
          <w:szCs w:val="22"/>
        </w:rPr>
        <w:t xml:space="preserve"> A standardized 28-item instrument developed by Leighton et al. (2021) to assess nursing students’ perceptions of their clinical learning environment across supervision, communication, learning opportunities, and patient-centered care.</w:t>
      </w:r>
    </w:p>
    <w:p w14:paraId="7D7134B6" w14:textId="77777777" w:rsidR="003C6856" w:rsidRPr="00921CE9" w:rsidRDefault="003C6856" w:rsidP="003C6856">
      <w:pPr>
        <w:pStyle w:val="NormalWeb"/>
        <w:rPr>
          <w:rFonts w:ascii="Arial" w:hAnsi="Arial" w:cs="Arial"/>
          <w:color w:val="000000" w:themeColor="text1"/>
          <w:sz w:val="22"/>
          <w:szCs w:val="22"/>
        </w:rPr>
      </w:pPr>
      <w:r w:rsidRPr="00921CE9">
        <w:rPr>
          <w:rStyle w:val="Strong"/>
          <w:rFonts w:ascii="Arial" w:hAnsi="Arial" w:cs="Arial"/>
          <w:color w:val="000000" w:themeColor="text1"/>
          <w:sz w:val="22"/>
          <w:szCs w:val="22"/>
        </w:rPr>
        <w:t>JSE (Jefferson Scale of Empathy):</w:t>
      </w:r>
      <w:r w:rsidRPr="00921CE9">
        <w:rPr>
          <w:rFonts w:ascii="Arial" w:hAnsi="Arial" w:cs="Arial"/>
          <w:color w:val="000000" w:themeColor="text1"/>
          <w:sz w:val="22"/>
          <w:szCs w:val="22"/>
        </w:rPr>
        <w:t xml:space="preserve"> A 20-item validated instrument developed by </w:t>
      </w:r>
      <w:proofErr w:type="spellStart"/>
      <w:r w:rsidRPr="00921CE9">
        <w:rPr>
          <w:rFonts w:ascii="Arial" w:hAnsi="Arial" w:cs="Arial"/>
          <w:color w:val="000000" w:themeColor="text1"/>
          <w:sz w:val="22"/>
          <w:szCs w:val="22"/>
        </w:rPr>
        <w:t>Hojat</w:t>
      </w:r>
      <w:proofErr w:type="spellEnd"/>
      <w:r w:rsidRPr="00921CE9">
        <w:rPr>
          <w:rFonts w:ascii="Arial" w:hAnsi="Arial" w:cs="Arial"/>
          <w:color w:val="000000" w:themeColor="text1"/>
          <w:sz w:val="22"/>
          <w:szCs w:val="22"/>
        </w:rPr>
        <w:t xml:space="preserve"> (2018) to measure empathy among healthcare students and professionals.</w:t>
      </w:r>
    </w:p>
    <w:p w14:paraId="7B00217A" w14:textId="77777777" w:rsidR="003C6856" w:rsidRPr="00921CE9" w:rsidRDefault="003C6856" w:rsidP="003C6856">
      <w:pPr>
        <w:pStyle w:val="NormalWeb"/>
        <w:rPr>
          <w:rFonts w:ascii="Arial" w:hAnsi="Arial" w:cs="Arial"/>
          <w:color w:val="000000" w:themeColor="text1"/>
          <w:sz w:val="22"/>
          <w:szCs w:val="22"/>
        </w:rPr>
      </w:pPr>
      <w:r w:rsidRPr="00921CE9">
        <w:rPr>
          <w:rStyle w:val="Strong"/>
          <w:rFonts w:ascii="Arial" w:hAnsi="Arial" w:cs="Arial"/>
          <w:color w:val="000000" w:themeColor="text1"/>
          <w:sz w:val="22"/>
          <w:szCs w:val="22"/>
        </w:rPr>
        <w:t>IRB (Institutional Review Board):</w:t>
      </w:r>
      <w:r w:rsidRPr="00921CE9">
        <w:rPr>
          <w:rFonts w:ascii="Arial" w:hAnsi="Arial" w:cs="Arial"/>
          <w:color w:val="000000" w:themeColor="text1"/>
          <w:sz w:val="22"/>
          <w:szCs w:val="22"/>
        </w:rPr>
        <w:t xml:space="preserve"> A committee that reviews research proposals to ensure ethical standards are maintained in studies involving human participants.</w:t>
      </w:r>
    </w:p>
    <w:p w14:paraId="4F112CCC" w14:textId="77777777" w:rsidR="003C6856" w:rsidRPr="00921CE9" w:rsidRDefault="003C6856" w:rsidP="003C6856">
      <w:pPr>
        <w:pStyle w:val="NormalWeb"/>
        <w:rPr>
          <w:rFonts w:ascii="Arial" w:hAnsi="Arial" w:cs="Arial"/>
          <w:color w:val="000000" w:themeColor="text1"/>
          <w:sz w:val="22"/>
          <w:szCs w:val="22"/>
        </w:rPr>
      </w:pPr>
      <w:r w:rsidRPr="00921CE9">
        <w:rPr>
          <w:rStyle w:val="Strong"/>
          <w:rFonts w:ascii="Arial" w:hAnsi="Arial" w:cs="Arial"/>
          <w:color w:val="000000" w:themeColor="text1"/>
          <w:sz w:val="22"/>
          <w:szCs w:val="22"/>
        </w:rPr>
        <w:t>SDPA (Data Privacy Act of 2012, Philippines):</w:t>
      </w:r>
      <w:r w:rsidRPr="00921CE9">
        <w:rPr>
          <w:rFonts w:ascii="Arial" w:hAnsi="Arial" w:cs="Arial"/>
          <w:color w:val="000000" w:themeColor="text1"/>
          <w:sz w:val="22"/>
          <w:szCs w:val="22"/>
        </w:rPr>
        <w:t xml:space="preserve"> National legislation governing the ethical handling, storage, and disposal of personal and research data.</w:t>
      </w:r>
    </w:p>
    <w:p w14:paraId="60F0621A" w14:textId="77777777" w:rsidR="003C6856" w:rsidRPr="00921CE9" w:rsidRDefault="003C6856" w:rsidP="003C6856">
      <w:pPr>
        <w:pStyle w:val="NormalWeb"/>
        <w:rPr>
          <w:rFonts w:ascii="Arial" w:hAnsi="Arial" w:cs="Arial"/>
          <w:color w:val="000000" w:themeColor="text1"/>
          <w:sz w:val="22"/>
          <w:szCs w:val="22"/>
        </w:rPr>
      </w:pPr>
      <w:r w:rsidRPr="00921CE9">
        <w:rPr>
          <w:rStyle w:val="Strong"/>
          <w:rFonts w:ascii="Arial" w:hAnsi="Arial" w:cs="Arial"/>
          <w:color w:val="000000" w:themeColor="text1"/>
          <w:sz w:val="22"/>
          <w:szCs w:val="22"/>
        </w:rPr>
        <w:t>SDG 3 (Sustainable Development Goal 3):</w:t>
      </w:r>
      <w:r w:rsidRPr="00921CE9">
        <w:rPr>
          <w:rFonts w:ascii="Arial" w:hAnsi="Arial" w:cs="Arial"/>
          <w:color w:val="000000" w:themeColor="text1"/>
          <w:sz w:val="22"/>
          <w:szCs w:val="22"/>
        </w:rPr>
        <w:t xml:space="preserve"> A global health goal that aims to ensure healthy lives and promote well-being for all at all ages.</w:t>
      </w:r>
    </w:p>
    <w:p w14:paraId="00F0710A" w14:textId="77777777" w:rsidR="003C6856" w:rsidRPr="00921CE9" w:rsidRDefault="003C6856" w:rsidP="003C6856">
      <w:pPr>
        <w:rPr>
          <w:rFonts w:ascii="Arial" w:hAnsi="Arial" w:cs="Arial"/>
          <w:color w:val="000000" w:themeColor="text1"/>
          <w:sz w:val="22"/>
          <w:szCs w:val="22"/>
        </w:rPr>
      </w:pPr>
    </w:p>
    <w:p w14:paraId="232D4E32" w14:textId="77777777" w:rsidR="003C6856" w:rsidRPr="00921CE9" w:rsidRDefault="003C6856" w:rsidP="003C6856">
      <w:pPr>
        <w:rPr>
          <w:rFonts w:ascii="Arial" w:hAnsi="Arial" w:cs="Arial"/>
          <w:color w:val="000000" w:themeColor="text1"/>
          <w:sz w:val="22"/>
          <w:szCs w:val="22"/>
        </w:rPr>
      </w:pPr>
    </w:p>
    <w:p w14:paraId="3A2DE6C9" w14:textId="77777777" w:rsidR="003C6856" w:rsidRPr="00921CE9" w:rsidRDefault="003C6856" w:rsidP="0012387A">
      <w:pPr>
        <w:pStyle w:val="NormalWeb"/>
        <w:rPr>
          <w:rFonts w:ascii="Arial" w:hAnsi="Arial" w:cs="Arial"/>
          <w:color w:val="000000" w:themeColor="text1"/>
          <w:sz w:val="22"/>
          <w:szCs w:val="22"/>
        </w:rPr>
      </w:pPr>
    </w:p>
    <w:p w14:paraId="29B7711F" w14:textId="77777777" w:rsidR="00860000" w:rsidRPr="00921CE9" w:rsidRDefault="00860000" w:rsidP="00441B6F">
      <w:pPr>
        <w:pStyle w:val="ReferHead"/>
        <w:spacing w:after="0"/>
        <w:jc w:val="both"/>
        <w:rPr>
          <w:rFonts w:ascii="Arial" w:hAnsi="Arial" w:cs="Arial"/>
          <w:color w:val="000000" w:themeColor="text1"/>
          <w:szCs w:val="22"/>
        </w:rPr>
      </w:pPr>
    </w:p>
    <w:p w14:paraId="7D7B8AF9" w14:textId="77777777" w:rsidR="00B01FCD" w:rsidRPr="00921CE9" w:rsidRDefault="00B01FCD" w:rsidP="00441B6F">
      <w:pPr>
        <w:pStyle w:val="ReferHead"/>
        <w:spacing w:after="0"/>
        <w:jc w:val="both"/>
        <w:rPr>
          <w:rFonts w:ascii="Arial" w:hAnsi="Arial" w:cs="Arial"/>
          <w:color w:val="000000" w:themeColor="text1"/>
          <w:szCs w:val="22"/>
        </w:rPr>
      </w:pPr>
      <w:r w:rsidRPr="00921CE9">
        <w:rPr>
          <w:rFonts w:ascii="Arial" w:hAnsi="Arial" w:cs="Arial"/>
          <w:color w:val="000000" w:themeColor="text1"/>
          <w:szCs w:val="22"/>
        </w:rPr>
        <w:t>References</w:t>
      </w:r>
    </w:p>
    <w:p w14:paraId="078F7510" w14:textId="77777777" w:rsidR="00790ADA" w:rsidRPr="00921CE9" w:rsidRDefault="00790ADA" w:rsidP="00441B6F">
      <w:pPr>
        <w:pStyle w:val="ReferHead"/>
        <w:spacing w:after="0"/>
        <w:jc w:val="both"/>
        <w:rPr>
          <w:rFonts w:ascii="Arial" w:hAnsi="Arial" w:cs="Arial"/>
          <w:color w:val="000000" w:themeColor="text1"/>
          <w:szCs w:val="22"/>
        </w:rPr>
      </w:pPr>
    </w:p>
    <w:p w14:paraId="18C7539A" w14:textId="77777777" w:rsidR="005E26DB" w:rsidRPr="00921CE9" w:rsidRDefault="005E26DB" w:rsidP="005E26DB">
      <w:pPr>
        <w:ind w:left="720" w:hanging="720"/>
        <w:rPr>
          <w:rFonts w:ascii="Arial" w:hAnsi="Arial" w:cs="Arial"/>
          <w:color w:val="000000" w:themeColor="text1"/>
          <w:sz w:val="22"/>
          <w:szCs w:val="22"/>
        </w:rPr>
      </w:pPr>
      <w:r w:rsidRPr="00921CE9">
        <w:rPr>
          <w:rFonts w:ascii="Arial" w:hAnsi="Arial" w:cs="Arial"/>
          <w:color w:val="000000" w:themeColor="text1"/>
          <w:sz w:val="22"/>
          <w:szCs w:val="22"/>
        </w:rPr>
        <w:t xml:space="preserve">Al-Daken, L., Lazarus, E. R., </w:t>
      </w:r>
      <w:proofErr w:type="spellStart"/>
      <w:r w:rsidRPr="00921CE9">
        <w:rPr>
          <w:rFonts w:ascii="Arial" w:hAnsi="Arial" w:cs="Arial"/>
          <w:color w:val="000000" w:themeColor="text1"/>
          <w:sz w:val="22"/>
          <w:szCs w:val="22"/>
        </w:rPr>
        <w:t>Sabei</w:t>
      </w:r>
      <w:proofErr w:type="spellEnd"/>
      <w:r w:rsidRPr="00921CE9">
        <w:rPr>
          <w:rFonts w:ascii="Arial" w:hAnsi="Arial" w:cs="Arial"/>
          <w:color w:val="000000" w:themeColor="text1"/>
          <w:sz w:val="22"/>
          <w:szCs w:val="22"/>
        </w:rPr>
        <w:t xml:space="preserve">, S. D. A., </w:t>
      </w:r>
      <w:proofErr w:type="spellStart"/>
      <w:r w:rsidRPr="00921CE9">
        <w:rPr>
          <w:rFonts w:ascii="Arial" w:hAnsi="Arial" w:cs="Arial"/>
          <w:color w:val="000000" w:themeColor="text1"/>
          <w:sz w:val="22"/>
          <w:szCs w:val="22"/>
        </w:rPr>
        <w:t>Alharrasi</w:t>
      </w:r>
      <w:proofErr w:type="spellEnd"/>
      <w:r w:rsidRPr="00921CE9">
        <w:rPr>
          <w:rFonts w:ascii="Arial" w:hAnsi="Arial" w:cs="Arial"/>
          <w:color w:val="000000" w:themeColor="text1"/>
          <w:sz w:val="22"/>
          <w:szCs w:val="22"/>
        </w:rPr>
        <w:t xml:space="preserve">, M., &amp; </w:t>
      </w:r>
      <w:proofErr w:type="spellStart"/>
      <w:r w:rsidRPr="00921CE9">
        <w:rPr>
          <w:rFonts w:ascii="Arial" w:hAnsi="Arial" w:cs="Arial"/>
          <w:color w:val="000000" w:themeColor="text1"/>
          <w:sz w:val="22"/>
          <w:szCs w:val="22"/>
        </w:rPr>
        <w:t>Qadire</w:t>
      </w:r>
      <w:proofErr w:type="spellEnd"/>
      <w:r w:rsidRPr="00921CE9">
        <w:rPr>
          <w:rFonts w:ascii="Arial" w:hAnsi="Arial" w:cs="Arial"/>
          <w:color w:val="000000" w:themeColor="text1"/>
          <w:sz w:val="22"/>
          <w:szCs w:val="22"/>
        </w:rPr>
        <w:t xml:space="preserve">, M. A. (2024). Perception of nursing students about effective clinical teaching environments: A multi-country study. </w:t>
      </w:r>
      <w:r w:rsidRPr="00921CE9">
        <w:rPr>
          <w:rFonts w:ascii="Arial" w:hAnsi="Arial" w:cs="Arial"/>
          <w:i/>
          <w:iCs/>
          <w:color w:val="000000" w:themeColor="text1"/>
          <w:sz w:val="22"/>
          <w:szCs w:val="22"/>
        </w:rPr>
        <w:t>SAGE Open Nursing, 10</w:t>
      </w:r>
      <w:r w:rsidRPr="00921CE9">
        <w:rPr>
          <w:rFonts w:ascii="Arial" w:hAnsi="Arial" w:cs="Arial"/>
          <w:color w:val="000000" w:themeColor="text1"/>
          <w:sz w:val="22"/>
          <w:szCs w:val="22"/>
        </w:rPr>
        <w:t xml:space="preserve">, 23779608241233146. </w:t>
      </w:r>
      <w:hyperlink r:id="rId17" w:tgtFrame="_new" w:history="1">
        <w:r w:rsidRPr="00921CE9">
          <w:rPr>
            <w:rStyle w:val="Hyperlink"/>
            <w:rFonts w:ascii="Arial" w:hAnsi="Arial" w:cs="Arial"/>
            <w:color w:val="000000" w:themeColor="text1"/>
            <w:sz w:val="22"/>
            <w:szCs w:val="22"/>
            <w:u w:val="none"/>
          </w:rPr>
          <w:t>https://doi.org/10.1177/23779608241233146</w:t>
        </w:r>
      </w:hyperlink>
    </w:p>
    <w:p w14:paraId="31DEEB0E" w14:textId="77777777" w:rsidR="005E26DB" w:rsidRPr="00921CE9" w:rsidRDefault="005E26DB" w:rsidP="005E26DB">
      <w:pPr>
        <w:ind w:left="720" w:hanging="720"/>
        <w:rPr>
          <w:rFonts w:ascii="Arial" w:hAnsi="Arial" w:cs="Arial"/>
          <w:color w:val="000000" w:themeColor="text1"/>
          <w:sz w:val="22"/>
          <w:szCs w:val="22"/>
        </w:rPr>
      </w:pPr>
    </w:p>
    <w:p w14:paraId="4FEC33BA" w14:textId="77777777" w:rsidR="005E26DB" w:rsidRPr="00921CE9" w:rsidRDefault="005E26DB" w:rsidP="005E26DB">
      <w:pPr>
        <w:ind w:left="720" w:hanging="720"/>
        <w:rPr>
          <w:rFonts w:ascii="Arial" w:hAnsi="Arial" w:cs="Arial"/>
          <w:color w:val="000000" w:themeColor="text1"/>
          <w:sz w:val="22"/>
          <w:szCs w:val="22"/>
        </w:rPr>
      </w:pPr>
      <w:r w:rsidRPr="00921CE9">
        <w:rPr>
          <w:rFonts w:ascii="Arial" w:hAnsi="Arial" w:cs="Arial"/>
          <w:color w:val="000000" w:themeColor="text1"/>
          <w:sz w:val="22"/>
          <w:szCs w:val="22"/>
        </w:rPr>
        <w:t xml:space="preserve">American Association of Colleges of Nursing. (2021). </w:t>
      </w:r>
      <w:r w:rsidRPr="00921CE9">
        <w:rPr>
          <w:rFonts w:ascii="Arial" w:hAnsi="Arial" w:cs="Arial"/>
          <w:i/>
          <w:iCs/>
          <w:color w:val="000000" w:themeColor="text1"/>
          <w:sz w:val="22"/>
          <w:szCs w:val="22"/>
        </w:rPr>
        <w:t>Clinical education</w:t>
      </w:r>
      <w:r w:rsidRPr="00921CE9">
        <w:rPr>
          <w:rFonts w:ascii="Arial" w:hAnsi="Arial" w:cs="Arial"/>
          <w:color w:val="000000" w:themeColor="text1"/>
          <w:sz w:val="22"/>
          <w:szCs w:val="22"/>
        </w:rPr>
        <w:t>. https://www.aacnnursing.org/Education-Resources/Clinical-Education</w:t>
      </w:r>
    </w:p>
    <w:p w14:paraId="338956E4" w14:textId="77777777" w:rsidR="005E26DB" w:rsidRPr="00921CE9" w:rsidRDefault="005E26DB" w:rsidP="005E26DB">
      <w:pPr>
        <w:ind w:left="720" w:hanging="720"/>
        <w:rPr>
          <w:rFonts w:ascii="Arial" w:hAnsi="Arial" w:cs="Arial"/>
          <w:color w:val="000000" w:themeColor="text1"/>
          <w:sz w:val="22"/>
          <w:szCs w:val="22"/>
        </w:rPr>
      </w:pPr>
    </w:p>
    <w:p w14:paraId="36D72705" w14:textId="77777777" w:rsidR="005E26DB" w:rsidRPr="00921CE9" w:rsidRDefault="005E26DB" w:rsidP="005E26DB">
      <w:pPr>
        <w:ind w:left="720" w:hanging="720"/>
        <w:rPr>
          <w:rFonts w:ascii="Arial" w:hAnsi="Arial" w:cs="Arial"/>
          <w:color w:val="000000" w:themeColor="text1"/>
          <w:sz w:val="22"/>
          <w:szCs w:val="22"/>
        </w:rPr>
      </w:pPr>
      <w:r w:rsidRPr="00921CE9">
        <w:rPr>
          <w:rFonts w:ascii="Arial" w:hAnsi="Arial" w:cs="Arial"/>
          <w:color w:val="000000" w:themeColor="text1"/>
          <w:sz w:val="22"/>
          <w:szCs w:val="22"/>
          <w:lang w:val="de-DE"/>
        </w:rPr>
        <w:t xml:space="preserve">Andersen, F. A., Johansen, A. B., Søndergaard, J., Andersen, C. M., &amp; Hvidt, E. A. (2020). </w:t>
      </w:r>
      <w:r w:rsidRPr="00921CE9">
        <w:rPr>
          <w:rFonts w:ascii="Arial" w:hAnsi="Arial" w:cs="Arial"/>
          <w:color w:val="000000" w:themeColor="text1"/>
          <w:sz w:val="22"/>
          <w:szCs w:val="22"/>
        </w:rPr>
        <w:t xml:space="preserve">Revisiting the trajectory of medical students’ empathy and the impact of gender, specialty preferences, and nationality: A systematic review. </w:t>
      </w:r>
      <w:r w:rsidRPr="00921CE9">
        <w:rPr>
          <w:rFonts w:ascii="Arial" w:hAnsi="Arial" w:cs="Arial"/>
          <w:i/>
          <w:iCs/>
          <w:color w:val="000000" w:themeColor="text1"/>
          <w:sz w:val="22"/>
          <w:szCs w:val="22"/>
        </w:rPr>
        <w:t>BMC Medical Education, 20</w:t>
      </w:r>
      <w:r w:rsidRPr="00921CE9">
        <w:rPr>
          <w:rFonts w:ascii="Arial" w:hAnsi="Arial" w:cs="Arial"/>
          <w:color w:val="000000" w:themeColor="text1"/>
          <w:sz w:val="22"/>
          <w:szCs w:val="22"/>
        </w:rPr>
        <w:t xml:space="preserve">(1), 52. </w:t>
      </w:r>
      <w:hyperlink r:id="rId18" w:tgtFrame="_new" w:history="1">
        <w:r w:rsidRPr="00921CE9">
          <w:rPr>
            <w:rStyle w:val="Hyperlink"/>
            <w:rFonts w:ascii="Arial" w:hAnsi="Arial" w:cs="Arial"/>
            <w:color w:val="000000" w:themeColor="text1"/>
            <w:sz w:val="22"/>
            <w:szCs w:val="22"/>
            <w:u w:val="none"/>
          </w:rPr>
          <w:t>https://doi.org/10.1186/s12909-020-1964-5</w:t>
        </w:r>
      </w:hyperlink>
    </w:p>
    <w:p w14:paraId="7700BB83" w14:textId="77777777" w:rsidR="005E26DB" w:rsidRPr="00921CE9" w:rsidRDefault="005E26DB" w:rsidP="005E26DB">
      <w:pPr>
        <w:ind w:left="720" w:hanging="720"/>
        <w:rPr>
          <w:rFonts w:ascii="Arial" w:hAnsi="Arial" w:cs="Arial"/>
          <w:color w:val="000000" w:themeColor="text1"/>
          <w:sz w:val="22"/>
          <w:szCs w:val="22"/>
        </w:rPr>
      </w:pPr>
    </w:p>
    <w:p w14:paraId="7226827A" w14:textId="77777777" w:rsidR="005E26DB" w:rsidRPr="00921CE9" w:rsidRDefault="005E26DB" w:rsidP="005E26DB">
      <w:pPr>
        <w:ind w:left="720" w:hanging="720"/>
        <w:rPr>
          <w:rFonts w:ascii="Arial" w:hAnsi="Arial" w:cs="Arial"/>
          <w:color w:val="000000" w:themeColor="text1"/>
          <w:sz w:val="22"/>
          <w:szCs w:val="22"/>
          <w:lang w:val="de-DE"/>
        </w:rPr>
      </w:pPr>
      <w:r w:rsidRPr="00921CE9">
        <w:rPr>
          <w:rFonts w:ascii="Arial" w:hAnsi="Arial" w:cs="Arial"/>
          <w:color w:val="000000" w:themeColor="text1"/>
          <w:sz w:val="22"/>
          <w:szCs w:val="22"/>
        </w:rPr>
        <w:lastRenderedPageBreak/>
        <w:t xml:space="preserve">Automated interpretation of indices of effect size. </w:t>
      </w:r>
      <w:r w:rsidRPr="00921CE9">
        <w:rPr>
          <w:rFonts w:ascii="Arial" w:hAnsi="Arial" w:cs="Arial"/>
          <w:color w:val="000000" w:themeColor="text1"/>
          <w:sz w:val="22"/>
          <w:szCs w:val="22"/>
          <w:lang w:val="de-DE"/>
        </w:rPr>
        <w:t xml:space="preserve">(n.d.). </w:t>
      </w:r>
      <w:hyperlink r:id="rId19" w:tgtFrame="_new" w:history="1">
        <w:r w:rsidRPr="00921CE9">
          <w:rPr>
            <w:rStyle w:val="Hyperlink"/>
            <w:rFonts w:ascii="Arial" w:hAnsi="Arial" w:cs="Arial"/>
            <w:color w:val="000000" w:themeColor="text1"/>
            <w:sz w:val="22"/>
            <w:szCs w:val="22"/>
            <w:u w:val="none"/>
            <w:lang w:val="de-DE"/>
          </w:rPr>
          <w:t>https://easystats.github.io/effectsize/articles/interpret.html</w:t>
        </w:r>
      </w:hyperlink>
    </w:p>
    <w:p w14:paraId="4A68861E" w14:textId="77777777" w:rsidR="005E26DB" w:rsidRPr="00921CE9" w:rsidRDefault="005E26DB" w:rsidP="005E26DB">
      <w:pPr>
        <w:ind w:left="720" w:hanging="720"/>
        <w:rPr>
          <w:rFonts w:ascii="Arial" w:hAnsi="Arial" w:cs="Arial"/>
          <w:color w:val="000000" w:themeColor="text1"/>
          <w:sz w:val="22"/>
          <w:szCs w:val="22"/>
          <w:lang w:val="de-DE"/>
        </w:rPr>
      </w:pPr>
    </w:p>
    <w:p w14:paraId="26EE1A38" w14:textId="77777777" w:rsidR="005E26DB" w:rsidRPr="00921CE9" w:rsidRDefault="005E26DB" w:rsidP="005E26DB">
      <w:pPr>
        <w:ind w:left="720" w:hanging="720"/>
        <w:rPr>
          <w:rFonts w:ascii="Arial" w:hAnsi="Arial" w:cs="Arial"/>
          <w:color w:val="000000" w:themeColor="text1"/>
          <w:sz w:val="22"/>
          <w:szCs w:val="22"/>
        </w:rPr>
      </w:pPr>
      <w:r w:rsidRPr="00921CE9">
        <w:rPr>
          <w:rFonts w:ascii="Arial" w:hAnsi="Arial" w:cs="Arial"/>
          <w:color w:val="000000" w:themeColor="text1"/>
          <w:sz w:val="22"/>
          <w:szCs w:val="22"/>
          <w:lang w:val="de-DE"/>
        </w:rPr>
        <w:t xml:space="preserve">Ayenew, T., Tadesse, A. F., Fikru, T., Gedfew, M., Amha, H., Fetene, M. G., Edmealem, A., Getie, A., Birhanie, S. A., &amp; Messelu, M. A. (2024). </w:t>
      </w:r>
      <w:r w:rsidRPr="00921CE9">
        <w:rPr>
          <w:rFonts w:ascii="Arial" w:hAnsi="Arial" w:cs="Arial"/>
          <w:color w:val="000000" w:themeColor="text1"/>
          <w:sz w:val="22"/>
          <w:szCs w:val="22"/>
        </w:rPr>
        <w:t xml:space="preserve">Satisfaction of medical and health science students with their clinical learning environment and its determinant factors at Debre Markos University, Northwest Ethiopia. </w:t>
      </w:r>
      <w:r w:rsidRPr="00921CE9">
        <w:rPr>
          <w:rFonts w:ascii="Arial" w:hAnsi="Arial" w:cs="Arial"/>
          <w:i/>
          <w:iCs/>
          <w:color w:val="000000" w:themeColor="text1"/>
          <w:sz w:val="22"/>
          <w:szCs w:val="22"/>
        </w:rPr>
        <w:t>BMC Medical Education, 24</w:t>
      </w:r>
      <w:r w:rsidRPr="00921CE9">
        <w:rPr>
          <w:rFonts w:ascii="Arial" w:hAnsi="Arial" w:cs="Arial"/>
          <w:color w:val="000000" w:themeColor="text1"/>
          <w:sz w:val="22"/>
          <w:szCs w:val="22"/>
        </w:rPr>
        <w:t xml:space="preserve">(1), 1113. </w:t>
      </w:r>
      <w:hyperlink r:id="rId20" w:tgtFrame="_new" w:history="1">
        <w:r w:rsidRPr="00921CE9">
          <w:rPr>
            <w:rStyle w:val="Hyperlink"/>
            <w:rFonts w:ascii="Arial" w:hAnsi="Arial" w:cs="Arial"/>
            <w:color w:val="000000" w:themeColor="text1"/>
            <w:sz w:val="22"/>
            <w:szCs w:val="22"/>
            <w:u w:val="none"/>
          </w:rPr>
          <w:t>https://doi.org/10.1186/s12909-024-06114-6</w:t>
        </w:r>
      </w:hyperlink>
    </w:p>
    <w:p w14:paraId="1770B0B6" w14:textId="77777777" w:rsidR="005E26DB" w:rsidRPr="00921CE9" w:rsidRDefault="005E26DB" w:rsidP="005E26DB">
      <w:pPr>
        <w:ind w:left="720" w:hanging="720"/>
        <w:rPr>
          <w:rFonts w:ascii="Arial" w:hAnsi="Arial" w:cs="Arial"/>
          <w:color w:val="000000" w:themeColor="text1"/>
          <w:sz w:val="22"/>
          <w:szCs w:val="22"/>
        </w:rPr>
      </w:pPr>
    </w:p>
    <w:p w14:paraId="5937EBD7" w14:textId="77777777" w:rsidR="005E26DB" w:rsidRPr="00921CE9" w:rsidRDefault="005E26DB" w:rsidP="005E26DB">
      <w:pPr>
        <w:ind w:left="720" w:hanging="720"/>
        <w:rPr>
          <w:rFonts w:ascii="Arial" w:hAnsi="Arial" w:cs="Arial"/>
          <w:color w:val="000000" w:themeColor="text1"/>
          <w:sz w:val="22"/>
          <w:szCs w:val="22"/>
        </w:rPr>
      </w:pPr>
      <w:proofErr w:type="spellStart"/>
      <w:r w:rsidRPr="00921CE9">
        <w:rPr>
          <w:rFonts w:ascii="Arial" w:hAnsi="Arial" w:cs="Arial"/>
          <w:color w:val="000000" w:themeColor="text1"/>
          <w:sz w:val="22"/>
          <w:szCs w:val="22"/>
        </w:rPr>
        <w:t>Bsn</w:t>
      </w:r>
      <w:proofErr w:type="spellEnd"/>
      <w:r w:rsidRPr="00921CE9">
        <w:rPr>
          <w:rFonts w:ascii="Arial" w:hAnsi="Arial" w:cs="Arial"/>
          <w:color w:val="000000" w:themeColor="text1"/>
          <w:sz w:val="22"/>
          <w:szCs w:val="22"/>
        </w:rPr>
        <w:t xml:space="preserve">, A. G., RN. (2024, April 29). Jean Watson: Theory of human caring. </w:t>
      </w:r>
      <w:proofErr w:type="spellStart"/>
      <w:r w:rsidRPr="00921CE9">
        <w:rPr>
          <w:rFonts w:ascii="Arial" w:hAnsi="Arial" w:cs="Arial"/>
          <w:i/>
          <w:iCs/>
          <w:color w:val="000000" w:themeColor="text1"/>
          <w:sz w:val="22"/>
          <w:szCs w:val="22"/>
        </w:rPr>
        <w:t>Nurseslabs</w:t>
      </w:r>
      <w:proofErr w:type="spellEnd"/>
      <w:r w:rsidRPr="00921CE9">
        <w:rPr>
          <w:rFonts w:ascii="Arial" w:hAnsi="Arial" w:cs="Arial"/>
          <w:color w:val="000000" w:themeColor="text1"/>
          <w:sz w:val="22"/>
          <w:szCs w:val="22"/>
        </w:rPr>
        <w:t xml:space="preserve">. </w:t>
      </w:r>
      <w:hyperlink r:id="rId21" w:tgtFrame="_new" w:history="1">
        <w:r w:rsidRPr="00921CE9">
          <w:rPr>
            <w:rStyle w:val="Hyperlink"/>
            <w:rFonts w:ascii="Arial" w:hAnsi="Arial" w:cs="Arial"/>
            <w:color w:val="000000" w:themeColor="text1"/>
            <w:sz w:val="22"/>
            <w:szCs w:val="22"/>
            <w:u w:val="none"/>
          </w:rPr>
          <w:t>https://nurseslabs.com/jean-watsons-philosophy-theory-transpersonal-caring/</w:t>
        </w:r>
      </w:hyperlink>
    </w:p>
    <w:p w14:paraId="515F7A03" w14:textId="77777777" w:rsidR="005E26DB" w:rsidRPr="00921CE9" w:rsidRDefault="005E26DB" w:rsidP="005E26DB">
      <w:pPr>
        <w:ind w:left="720" w:hanging="720"/>
        <w:rPr>
          <w:rFonts w:ascii="Arial" w:hAnsi="Arial" w:cs="Arial"/>
          <w:i/>
          <w:iCs/>
          <w:color w:val="000000" w:themeColor="text1"/>
          <w:sz w:val="22"/>
          <w:szCs w:val="22"/>
        </w:rPr>
      </w:pPr>
    </w:p>
    <w:p w14:paraId="56D895F0" w14:textId="77777777" w:rsidR="005E26DB" w:rsidRPr="00921CE9" w:rsidRDefault="005E26DB" w:rsidP="005E26DB">
      <w:pPr>
        <w:ind w:left="720" w:hanging="720"/>
        <w:rPr>
          <w:rFonts w:ascii="Arial" w:hAnsi="Arial" w:cs="Arial"/>
          <w:color w:val="000000" w:themeColor="text1"/>
          <w:sz w:val="22"/>
          <w:szCs w:val="22"/>
        </w:rPr>
      </w:pPr>
      <w:r w:rsidRPr="00921CE9">
        <w:rPr>
          <w:rFonts w:ascii="Arial" w:hAnsi="Arial" w:cs="Arial"/>
          <w:i/>
          <w:iCs/>
          <w:color w:val="000000" w:themeColor="text1"/>
          <w:sz w:val="22"/>
          <w:szCs w:val="22"/>
        </w:rPr>
        <w:t>BMC Medical Education</w:t>
      </w:r>
      <w:r w:rsidRPr="00921CE9">
        <w:rPr>
          <w:rFonts w:ascii="Arial" w:hAnsi="Arial" w:cs="Arial"/>
          <w:color w:val="000000" w:themeColor="text1"/>
          <w:sz w:val="22"/>
          <w:szCs w:val="22"/>
        </w:rPr>
        <w:t xml:space="preserve">. (2025). Professional identity and empathy development in nursing students. </w:t>
      </w:r>
      <w:hyperlink r:id="rId22" w:tgtFrame="_new" w:history="1">
        <w:r w:rsidRPr="00921CE9">
          <w:rPr>
            <w:rStyle w:val="Hyperlink"/>
            <w:rFonts w:ascii="Arial" w:hAnsi="Arial" w:cs="Arial"/>
            <w:color w:val="000000" w:themeColor="text1"/>
            <w:sz w:val="22"/>
            <w:szCs w:val="22"/>
            <w:u w:val="none"/>
          </w:rPr>
          <w:t>https://link.springer.com/content/pdf/10.1186/s12909-025-07611-y.pdf</w:t>
        </w:r>
      </w:hyperlink>
    </w:p>
    <w:p w14:paraId="4DFCF1A7" w14:textId="77777777" w:rsidR="005E26DB" w:rsidRPr="00921CE9" w:rsidRDefault="005E26DB" w:rsidP="005E26DB">
      <w:pPr>
        <w:ind w:left="720" w:hanging="720"/>
        <w:rPr>
          <w:rFonts w:ascii="Arial" w:hAnsi="Arial" w:cs="Arial"/>
          <w:i/>
          <w:iCs/>
          <w:color w:val="000000" w:themeColor="text1"/>
          <w:sz w:val="22"/>
          <w:szCs w:val="22"/>
        </w:rPr>
      </w:pPr>
    </w:p>
    <w:p w14:paraId="7BCF68DC" w14:textId="77777777" w:rsidR="005E26DB" w:rsidRPr="00921CE9" w:rsidRDefault="005E26DB" w:rsidP="005E26DB">
      <w:pPr>
        <w:ind w:left="720" w:hanging="720"/>
        <w:rPr>
          <w:rFonts w:ascii="Arial" w:hAnsi="Arial" w:cs="Arial"/>
          <w:color w:val="000000" w:themeColor="text1"/>
          <w:sz w:val="22"/>
          <w:szCs w:val="22"/>
        </w:rPr>
      </w:pPr>
      <w:r w:rsidRPr="00921CE9">
        <w:rPr>
          <w:rFonts w:ascii="Arial" w:hAnsi="Arial" w:cs="Arial"/>
          <w:i/>
          <w:iCs/>
          <w:color w:val="000000" w:themeColor="text1"/>
          <w:sz w:val="22"/>
          <w:szCs w:val="22"/>
        </w:rPr>
        <w:t>BMC Nursing</w:t>
      </w:r>
      <w:r w:rsidRPr="00921CE9">
        <w:rPr>
          <w:rFonts w:ascii="Arial" w:hAnsi="Arial" w:cs="Arial"/>
          <w:color w:val="000000" w:themeColor="text1"/>
          <w:sz w:val="22"/>
          <w:szCs w:val="22"/>
        </w:rPr>
        <w:t xml:space="preserve">. (2023). Clinical settings as a source of learning and experience for nursing students. </w:t>
      </w:r>
      <w:hyperlink r:id="rId23" w:tgtFrame="_new" w:history="1">
        <w:r w:rsidRPr="00921CE9">
          <w:rPr>
            <w:rStyle w:val="Hyperlink"/>
            <w:rFonts w:ascii="Arial" w:hAnsi="Arial" w:cs="Arial"/>
            <w:color w:val="000000" w:themeColor="text1"/>
            <w:sz w:val="22"/>
            <w:szCs w:val="22"/>
            <w:u w:val="none"/>
          </w:rPr>
          <w:t>https://link.springer.com/article/10.1186/s13104-025-07396-9</w:t>
        </w:r>
      </w:hyperlink>
    </w:p>
    <w:p w14:paraId="5EF6ADEA" w14:textId="77777777" w:rsidR="005E26DB" w:rsidRPr="00921CE9" w:rsidRDefault="005E26DB" w:rsidP="005E26DB">
      <w:pPr>
        <w:ind w:left="720" w:hanging="720"/>
        <w:rPr>
          <w:rFonts w:ascii="Arial" w:hAnsi="Arial" w:cs="Arial"/>
          <w:color w:val="000000" w:themeColor="text1"/>
          <w:sz w:val="22"/>
          <w:szCs w:val="22"/>
        </w:rPr>
      </w:pPr>
    </w:p>
    <w:p w14:paraId="387ADCB9" w14:textId="77777777" w:rsidR="005E26DB" w:rsidRPr="00921CE9" w:rsidRDefault="005E26DB" w:rsidP="005E26DB">
      <w:pPr>
        <w:ind w:left="720" w:hanging="720"/>
        <w:rPr>
          <w:rFonts w:ascii="Arial" w:hAnsi="Arial" w:cs="Arial"/>
          <w:color w:val="000000" w:themeColor="text1"/>
          <w:sz w:val="22"/>
          <w:szCs w:val="22"/>
        </w:rPr>
      </w:pPr>
      <w:proofErr w:type="spellStart"/>
      <w:r w:rsidRPr="00921CE9">
        <w:rPr>
          <w:rFonts w:ascii="Arial" w:hAnsi="Arial" w:cs="Arial"/>
          <w:color w:val="000000" w:themeColor="text1"/>
          <w:sz w:val="22"/>
          <w:szCs w:val="22"/>
        </w:rPr>
        <w:t>Cabataña</w:t>
      </w:r>
      <w:proofErr w:type="spellEnd"/>
      <w:r w:rsidRPr="00921CE9">
        <w:rPr>
          <w:rFonts w:ascii="Arial" w:hAnsi="Arial" w:cs="Arial"/>
          <w:color w:val="000000" w:themeColor="text1"/>
          <w:sz w:val="22"/>
          <w:szCs w:val="22"/>
        </w:rPr>
        <w:t xml:space="preserve">, P. G. E., </w:t>
      </w:r>
      <w:proofErr w:type="spellStart"/>
      <w:r w:rsidRPr="00921CE9">
        <w:rPr>
          <w:rFonts w:ascii="Arial" w:hAnsi="Arial" w:cs="Arial"/>
          <w:color w:val="000000" w:themeColor="text1"/>
          <w:sz w:val="22"/>
          <w:szCs w:val="22"/>
        </w:rPr>
        <w:t>Dacayana</w:t>
      </w:r>
      <w:proofErr w:type="spellEnd"/>
      <w:r w:rsidRPr="00921CE9">
        <w:rPr>
          <w:rFonts w:ascii="Arial" w:hAnsi="Arial" w:cs="Arial"/>
          <w:color w:val="000000" w:themeColor="text1"/>
          <w:sz w:val="22"/>
          <w:szCs w:val="22"/>
        </w:rPr>
        <w:t xml:space="preserve">, Y. L. A., </w:t>
      </w:r>
      <w:proofErr w:type="spellStart"/>
      <w:r w:rsidRPr="00921CE9">
        <w:rPr>
          <w:rFonts w:ascii="Arial" w:hAnsi="Arial" w:cs="Arial"/>
          <w:color w:val="000000" w:themeColor="text1"/>
          <w:sz w:val="22"/>
          <w:szCs w:val="22"/>
        </w:rPr>
        <w:t>Jabagat</w:t>
      </w:r>
      <w:proofErr w:type="spellEnd"/>
      <w:r w:rsidRPr="00921CE9">
        <w:rPr>
          <w:rFonts w:ascii="Arial" w:hAnsi="Arial" w:cs="Arial"/>
          <w:color w:val="000000" w:themeColor="text1"/>
          <w:sz w:val="22"/>
          <w:szCs w:val="22"/>
        </w:rPr>
        <w:t xml:space="preserve">, J. B., &amp; </w:t>
      </w:r>
      <w:proofErr w:type="spellStart"/>
      <w:r w:rsidRPr="00921CE9">
        <w:rPr>
          <w:rFonts w:ascii="Arial" w:hAnsi="Arial" w:cs="Arial"/>
          <w:color w:val="000000" w:themeColor="text1"/>
          <w:sz w:val="22"/>
          <w:szCs w:val="22"/>
        </w:rPr>
        <w:t>Palompon</w:t>
      </w:r>
      <w:proofErr w:type="spellEnd"/>
      <w:r w:rsidRPr="00921CE9">
        <w:rPr>
          <w:rFonts w:ascii="Arial" w:hAnsi="Arial" w:cs="Arial"/>
          <w:color w:val="000000" w:themeColor="text1"/>
          <w:sz w:val="22"/>
          <w:szCs w:val="22"/>
        </w:rPr>
        <w:t xml:space="preserve">, D. R. (2024). Exploring empathy of nursing students and the extent of their clinical experiences: A cross-case analysis. </w:t>
      </w:r>
      <w:proofErr w:type="spellStart"/>
      <w:r w:rsidRPr="00921CE9">
        <w:rPr>
          <w:rFonts w:ascii="Arial" w:hAnsi="Arial" w:cs="Arial"/>
          <w:i/>
          <w:iCs/>
          <w:color w:val="000000" w:themeColor="text1"/>
          <w:sz w:val="22"/>
          <w:szCs w:val="22"/>
        </w:rPr>
        <w:t>Jurnal</w:t>
      </w:r>
      <w:proofErr w:type="spellEnd"/>
      <w:r w:rsidRPr="00921CE9">
        <w:rPr>
          <w:rFonts w:ascii="Arial" w:hAnsi="Arial" w:cs="Arial"/>
          <w:i/>
          <w:iCs/>
          <w:color w:val="000000" w:themeColor="text1"/>
          <w:sz w:val="22"/>
          <w:szCs w:val="22"/>
        </w:rPr>
        <w:t xml:space="preserve"> NERS, 19</w:t>
      </w:r>
      <w:r w:rsidRPr="00921CE9">
        <w:rPr>
          <w:rFonts w:ascii="Arial" w:hAnsi="Arial" w:cs="Arial"/>
          <w:color w:val="000000" w:themeColor="text1"/>
          <w:sz w:val="22"/>
          <w:szCs w:val="22"/>
        </w:rPr>
        <w:t xml:space="preserve">(4), 412–423. </w:t>
      </w:r>
      <w:hyperlink r:id="rId24" w:tgtFrame="_new" w:history="1">
        <w:r w:rsidRPr="00921CE9">
          <w:rPr>
            <w:rStyle w:val="Hyperlink"/>
            <w:rFonts w:ascii="Arial" w:hAnsi="Arial" w:cs="Arial"/>
            <w:color w:val="000000" w:themeColor="text1"/>
            <w:sz w:val="22"/>
            <w:szCs w:val="22"/>
            <w:u w:val="none"/>
          </w:rPr>
          <w:t>https://doi.org/10.20473/jn.v19i4.56238</w:t>
        </w:r>
      </w:hyperlink>
    </w:p>
    <w:p w14:paraId="5C728291" w14:textId="77777777" w:rsidR="005E26DB" w:rsidRPr="00921CE9" w:rsidRDefault="005E26DB" w:rsidP="005E26DB">
      <w:pPr>
        <w:ind w:left="720" w:hanging="720"/>
        <w:rPr>
          <w:rFonts w:ascii="Arial" w:hAnsi="Arial" w:cs="Arial"/>
          <w:color w:val="000000" w:themeColor="text1"/>
          <w:sz w:val="22"/>
          <w:szCs w:val="22"/>
        </w:rPr>
      </w:pPr>
    </w:p>
    <w:p w14:paraId="3007DAF4" w14:textId="77777777" w:rsidR="005E26DB" w:rsidRPr="00921CE9" w:rsidRDefault="005E26DB" w:rsidP="005E26DB">
      <w:pPr>
        <w:ind w:left="720" w:hanging="720"/>
        <w:rPr>
          <w:rFonts w:ascii="Arial" w:hAnsi="Arial" w:cs="Arial"/>
          <w:color w:val="000000" w:themeColor="text1"/>
          <w:sz w:val="22"/>
          <w:szCs w:val="22"/>
        </w:rPr>
      </w:pPr>
      <w:r w:rsidRPr="00921CE9">
        <w:rPr>
          <w:rFonts w:ascii="Arial" w:hAnsi="Arial" w:cs="Arial"/>
          <w:color w:val="000000" w:themeColor="text1"/>
          <w:sz w:val="22"/>
          <w:szCs w:val="22"/>
        </w:rPr>
        <w:t xml:space="preserve">Cho, M., &amp; Kim, M. Y. (2024). Effectiveness of simulation-based interventions on empathy enhancement among nursing students: A systematic literature review and meta-analysis. </w:t>
      </w:r>
      <w:r w:rsidRPr="00921CE9">
        <w:rPr>
          <w:rFonts w:ascii="Arial" w:hAnsi="Arial" w:cs="Arial"/>
          <w:i/>
          <w:iCs/>
          <w:color w:val="000000" w:themeColor="text1"/>
          <w:sz w:val="22"/>
          <w:szCs w:val="22"/>
        </w:rPr>
        <w:t>BMC Nursing, 23</w:t>
      </w:r>
      <w:r w:rsidRPr="00921CE9">
        <w:rPr>
          <w:rFonts w:ascii="Arial" w:hAnsi="Arial" w:cs="Arial"/>
          <w:color w:val="000000" w:themeColor="text1"/>
          <w:sz w:val="22"/>
          <w:szCs w:val="22"/>
        </w:rPr>
        <w:t xml:space="preserve">(1), 319. </w:t>
      </w:r>
      <w:hyperlink r:id="rId25" w:tgtFrame="_new" w:history="1">
        <w:r w:rsidRPr="00921CE9">
          <w:rPr>
            <w:rStyle w:val="Hyperlink"/>
            <w:rFonts w:ascii="Arial" w:hAnsi="Arial" w:cs="Arial"/>
            <w:color w:val="000000" w:themeColor="text1"/>
            <w:sz w:val="22"/>
            <w:szCs w:val="22"/>
            <w:u w:val="none"/>
          </w:rPr>
          <w:t>https://doi.org/10.1186/s12912-024-01944-7</w:t>
        </w:r>
      </w:hyperlink>
    </w:p>
    <w:p w14:paraId="35420825" w14:textId="77777777" w:rsidR="005E26DB" w:rsidRPr="00921CE9" w:rsidRDefault="005E26DB" w:rsidP="005E26DB">
      <w:pPr>
        <w:ind w:left="720" w:hanging="720"/>
        <w:rPr>
          <w:rFonts w:ascii="Arial" w:hAnsi="Arial" w:cs="Arial"/>
          <w:color w:val="000000" w:themeColor="text1"/>
          <w:sz w:val="22"/>
          <w:szCs w:val="22"/>
        </w:rPr>
      </w:pPr>
    </w:p>
    <w:p w14:paraId="38679A28" w14:textId="02EC1082" w:rsidR="005E26DB" w:rsidRPr="00921CE9" w:rsidRDefault="005E26DB" w:rsidP="005E26DB">
      <w:pPr>
        <w:ind w:left="720" w:hanging="720"/>
        <w:rPr>
          <w:rFonts w:ascii="Arial" w:hAnsi="Arial" w:cs="Arial"/>
          <w:color w:val="000000" w:themeColor="text1"/>
          <w:sz w:val="22"/>
          <w:szCs w:val="22"/>
        </w:rPr>
      </w:pPr>
      <w:r w:rsidRPr="00921CE9">
        <w:rPr>
          <w:rFonts w:ascii="Arial" w:hAnsi="Arial" w:cs="Arial"/>
          <w:color w:val="000000" w:themeColor="text1"/>
          <w:sz w:val="22"/>
          <w:szCs w:val="22"/>
        </w:rPr>
        <w:t>Costa-</w:t>
      </w:r>
      <w:proofErr w:type="spellStart"/>
      <w:r w:rsidRPr="00921CE9">
        <w:rPr>
          <w:rFonts w:ascii="Arial" w:hAnsi="Arial" w:cs="Arial"/>
          <w:color w:val="000000" w:themeColor="text1"/>
          <w:sz w:val="22"/>
          <w:szCs w:val="22"/>
        </w:rPr>
        <w:t>Drolon</w:t>
      </w:r>
      <w:proofErr w:type="spellEnd"/>
      <w:r w:rsidRPr="00921CE9">
        <w:rPr>
          <w:rFonts w:ascii="Arial" w:hAnsi="Arial" w:cs="Arial"/>
          <w:color w:val="000000" w:themeColor="text1"/>
          <w:sz w:val="22"/>
          <w:szCs w:val="22"/>
        </w:rPr>
        <w:t xml:space="preserve">, E., Verneuil, L., Manolios, E., Revah-Levy, A., &amp; </w:t>
      </w:r>
      <w:proofErr w:type="spellStart"/>
      <w:r w:rsidRPr="00921CE9">
        <w:rPr>
          <w:rFonts w:ascii="Arial" w:hAnsi="Arial" w:cs="Arial"/>
          <w:color w:val="000000" w:themeColor="text1"/>
          <w:sz w:val="22"/>
          <w:szCs w:val="22"/>
        </w:rPr>
        <w:t>Sibeoni</w:t>
      </w:r>
      <w:proofErr w:type="spellEnd"/>
      <w:r w:rsidRPr="00921CE9">
        <w:rPr>
          <w:rFonts w:ascii="Arial" w:hAnsi="Arial" w:cs="Arial"/>
          <w:color w:val="000000" w:themeColor="text1"/>
          <w:sz w:val="22"/>
          <w:szCs w:val="22"/>
        </w:rPr>
        <w:t xml:space="preserve">, J. (2020). Medical students’ perspectives on empathy: A systematic review and </w:t>
      </w:r>
      <w:proofErr w:type="spellStart"/>
      <w:r w:rsidRPr="00921CE9">
        <w:rPr>
          <w:rFonts w:ascii="Arial" w:hAnsi="Arial" w:cs="Arial"/>
          <w:color w:val="000000" w:themeColor="text1"/>
          <w:sz w:val="22"/>
          <w:szCs w:val="22"/>
        </w:rPr>
        <w:t>metasynthesis</w:t>
      </w:r>
      <w:proofErr w:type="spellEnd"/>
      <w:r w:rsidRPr="00921CE9">
        <w:rPr>
          <w:rFonts w:ascii="Arial" w:hAnsi="Arial" w:cs="Arial"/>
          <w:color w:val="000000" w:themeColor="text1"/>
          <w:sz w:val="22"/>
          <w:szCs w:val="22"/>
        </w:rPr>
        <w:t xml:space="preserve">. </w:t>
      </w:r>
      <w:r w:rsidRPr="00921CE9">
        <w:rPr>
          <w:rFonts w:ascii="Arial" w:hAnsi="Arial" w:cs="Arial"/>
          <w:i/>
          <w:iCs/>
          <w:color w:val="000000" w:themeColor="text1"/>
          <w:sz w:val="22"/>
          <w:szCs w:val="22"/>
        </w:rPr>
        <w:t>Academic Medicine, 96</w:t>
      </w:r>
      <w:r w:rsidRPr="00921CE9">
        <w:rPr>
          <w:rFonts w:ascii="Arial" w:hAnsi="Arial" w:cs="Arial"/>
          <w:color w:val="000000" w:themeColor="text1"/>
          <w:sz w:val="22"/>
          <w:szCs w:val="22"/>
        </w:rPr>
        <w:t xml:space="preserve">(1), 142–154. </w:t>
      </w:r>
      <w:hyperlink r:id="rId26" w:tgtFrame="_new" w:history="1">
        <w:r w:rsidRPr="00921CE9">
          <w:rPr>
            <w:rStyle w:val="Hyperlink"/>
            <w:rFonts w:ascii="Arial" w:hAnsi="Arial" w:cs="Arial"/>
            <w:color w:val="000000" w:themeColor="text1"/>
            <w:sz w:val="22"/>
            <w:szCs w:val="22"/>
            <w:u w:val="none"/>
          </w:rPr>
          <w:t>https://doi.org/10.1097/acm.0000000000003655</w:t>
        </w:r>
      </w:hyperlink>
    </w:p>
    <w:p w14:paraId="7991D05D" w14:textId="77777777" w:rsidR="005E26DB" w:rsidRPr="00921CE9" w:rsidRDefault="005E26DB" w:rsidP="005E26DB">
      <w:pPr>
        <w:ind w:left="720" w:hanging="720"/>
        <w:rPr>
          <w:rFonts w:ascii="Arial" w:hAnsi="Arial" w:cs="Arial"/>
          <w:color w:val="000000" w:themeColor="text1"/>
          <w:sz w:val="22"/>
          <w:szCs w:val="22"/>
        </w:rPr>
      </w:pPr>
    </w:p>
    <w:p w14:paraId="69F365D6" w14:textId="77777777" w:rsidR="005E26DB" w:rsidRPr="00921CE9" w:rsidRDefault="005E26DB" w:rsidP="005E26DB">
      <w:pPr>
        <w:ind w:left="720" w:hanging="720"/>
        <w:rPr>
          <w:rFonts w:ascii="Arial" w:hAnsi="Arial" w:cs="Arial"/>
          <w:color w:val="000000" w:themeColor="text1"/>
          <w:sz w:val="22"/>
          <w:szCs w:val="22"/>
        </w:rPr>
      </w:pPr>
      <w:r w:rsidRPr="00921CE9">
        <w:rPr>
          <w:rFonts w:ascii="Arial" w:hAnsi="Arial" w:cs="Arial"/>
          <w:color w:val="000000" w:themeColor="text1"/>
          <w:sz w:val="22"/>
          <w:szCs w:val="22"/>
        </w:rPr>
        <w:t xml:space="preserve">Deng, X., Chen, S., Li, X., Tan, C., Li, W., Zhong, C., Mei, R., &amp; Ye, M. (2022). Gender differences in empathy, emotional intelligence, and problem-solving ability among nursing students: A cross-sectional study. </w:t>
      </w:r>
      <w:r w:rsidRPr="00921CE9">
        <w:rPr>
          <w:rFonts w:ascii="Arial" w:hAnsi="Arial" w:cs="Arial"/>
          <w:i/>
          <w:iCs/>
          <w:color w:val="000000" w:themeColor="text1"/>
          <w:sz w:val="22"/>
          <w:szCs w:val="22"/>
        </w:rPr>
        <w:t>Nurse Education Today, 120</w:t>
      </w:r>
      <w:r w:rsidRPr="00921CE9">
        <w:rPr>
          <w:rFonts w:ascii="Arial" w:hAnsi="Arial" w:cs="Arial"/>
          <w:color w:val="000000" w:themeColor="text1"/>
          <w:sz w:val="22"/>
          <w:szCs w:val="22"/>
        </w:rPr>
        <w:t xml:space="preserve">, 105649. </w:t>
      </w:r>
      <w:hyperlink r:id="rId27" w:tgtFrame="_new" w:history="1">
        <w:r w:rsidRPr="00921CE9">
          <w:rPr>
            <w:rStyle w:val="Hyperlink"/>
            <w:rFonts w:ascii="Arial" w:hAnsi="Arial" w:cs="Arial"/>
            <w:color w:val="000000" w:themeColor="text1"/>
            <w:sz w:val="22"/>
            <w:szCs w:val="22"/>
            <w:u w:val="none"/>
          </w:rPr>
          <w:t>https://doi.org/10.1016/j.nedt.2022.105649</w:t>
        </w:r>
      </w:hyperlink>
    </w:p>
    <w:p w14:paraId="3996ABDE" w14:textId="77777777" w:rsidR="005E26DB" w:rsidRPr="00921CE9" w:rsidRDefault="005E26DB" w:rsidP="005E26DB">
      <w:pPr>
        <w:ind w:left="720" w:hanging="720"/>
        <w:rPr>
          <w:rFonts w:ascii="Arial" w:hAnsi="Arial" w:cs="Arial"/>
          <w:color w:val="000000" w:themeColor="text1"/>
          <w:sz w:val="22"/>
          <w:szCs w:val="22"/>
        </w:rPr>
      </w:pPr>
    </w:p>
    <w:p w14:paraId="644C376B" w14:textId="77777777" w:rsidR="005E26DB" w:rsidRPr="00921CE9" w:rsidRDefault="005E26DB" w:rsidP="005E26DB">
      <w:pPr>
        <w:ind w:left="720" w:hanging="720"/>
        <w:rPr>
          <w:rFonts w:ascii="Arial" w:hAnsi="Arial" w:cs="Arial"/>
          <w:color w:val="000000" w:themeColor="text1"/>
          <w:sz w:val="22"/>
          <w:szCs w:val="22"/>
        </w:rPr>
      </w:pPr>
      <w:r w:rsidRPr="00921CE9">
        <w:rPr>
          <w:rFonts w:ascii="Arial" w:hAnsi="Arial" w:cs="Arial"/>
          <w:color w:val="000000" w:themeColor="text1"/>
          <w:sz w:val="22"/>
          <w:szCs w:val="22"/>
        </w:rPr>
        <w:t xml:space="preserve">Dulay, R. A., &amp; Domingo, M. E. (2024). Determinants of empathy among nursing students: A Philippine perspective. </w:t>
      </w:r>
      <w:r w:rsidRPr="00921CE9">
        <w:rPr>
          <w:rFonts w:ascii="Arial" w:hAnsi="Arial" w:cs="Arial"/>
          <w:i/>
          <w:iCs/>
          <w:color w:val="000000" w:themeColor="text1"/>
          <w:sz w:val="22"/>
          <w:szCs w:val="22"/>
        </w:rPr>
        <w:t>International Journal of Nursing Education and Research, 12</w:t>
      </w:r>
      <w:r w:rsidRPr="00921CE9">
        <w:rPr>
          <w:rFonts w:ascii="Arial" w:hAnsi="Arial" w:cs="Arial"/>
          <w:color w:val="000000" w:themeColor="text1"/>
          <w:sz w:val="22"/>
          <w:szCs w:val="22"/>
        </w:rPr>
        <w:t xml:space="preserve">(2), 78–84. </w:t>
      </w:r>
      <w:hyperlink r:id="rId28" w:tgtFrame="_new" w:history="1">
        <w:r w:rsidRPr="00921CE9">
          <w:rPr>
            <w:rStyle w:val="Hyperlink"/>
            <w:rFonts w:ascii="Arial" w:hAnsi="Arial" w:cs="Arial"/>
            <w:color w:val="000000" w:themeColor="text1"/>
            <w:sz w:val="22"/>
            <w:szCs w:val="22"/>
            <w:u w:val="none"/>
          </w:rPr>
          <w:t>https://pdf.ipinnovative.com/pdf/22058</w:t>
        </w:r>
      </w:hyperlink>
    </w:p>
    <w:p w14:paraId="5AF6E08E" w14:textId="77777777" w:rsidR="005E26DB" w:rsidRPr="00921CE9" w:rsidRDefault="005E26DB" w:rsidP="005E26DB">
      <w:pPr>
        <w:ind w:left="720" w:hanging="720"/>
        <w:rPr>
          <w:rFonts w:ascii="Arial" w:hAnsi="Arial" w:cs="Arial"/>
          <w:color w:val="000000" w:themeColor="text1"/>
          <w:sz w:val="22"/>
          <w:szCs w:val="22"/>
        </w:rPr>
      </w:pPr>
    </w:p>
    <w:p w14:paraId="4C119BE0" w14:textId="77777777" w:rsidR="005E26DB" w:rsidRPr="00921CE9" w:rsidRDefault="005E26DB" w:rsidP="005E26DB">
      <w:pPr>
        <w:ind w:left="720" w:hanging="720"/>
        <w:rPr>
          <w:rFonts w:ascii="Arial" w:hAnsi="Arial" w:cs="Arial"/>
          <w:color w:val="000000" w:themeColor="text1"/>
          <w:sz w:val="22"/>
          <w:szCs w:val="22"/>
        </w:rPr>
      </w:pPr>
      <w:proofErr w:type="spellStart"/>
      <w:r w:rsidRPr="00921CE9">
        <w:rPr>
          <w:rFonts w:ascii="Arial" w:hAnsi="Arial" w:cs="Arial"/>
          <w:color w:val="000000" w:themeColor="text1"/>
          <w:sz w:val="22"/>
          <w:szCs w:val="22"/>
        </w:rPr>
        <w:t>Falguera</w:t>
      </w:r>
      <w:proofErr w:type="spellEnd"/>
      <w:r w:rsidRPr="00921CE9">
        <w:rPr>
          <w:rFonts w:ascii="Arial" w:hAnsi="Arial" w:cs="Arial"/>
          <w:color w:val="000000" w:themeColor="text1"/>
          <w:sz w:val="22"/>
          <w:szCs w:val="22"/>
        </w:rPr>
        <w:t xml:space="preserve">, C., Alexis, D. L. S. J., Firmo, C., &amp; </w:t>
      </w:r>
      <w:proofErr w:type="spellStart"/>
      <w:r w:rsidRPr="00921CE9">
        <w:rPr>
          <w:rFonts w:ascii="Arial" w:hAnsi="Arial" w:cs="Arial"/>
          <w:color w:val="000000" w:themeColor="text1"/>
          <w:sz w:val="22"/>
          <w:szCs w:val="22"/>
        </w:rPr>
        <w:t>Batidor</w:t>
      </w:r>
      <w:proofErr w:type="spellEnd"/>
      <w:r w:rsidRPr="00921CE9">
        <w:rPr>
          <w:rFonts w:ascii="Arial" w:hAnsi="Arial" w:cs="Arial"/>
          <w:color w:val="000000" w:themeColor="text1"/>
          <w:sz w:val="22"/>
          <w:szCs w:val="22"/>
        </w:rPr>
        <w:t xml:space="preserve">, P. (2025, March 1). Post-pandemic implications of the nursing students’ clinical learning environment and its relationship to academic grit, self-esteem, and caring behaviors: A cross-sectional study. </w:t>
      </w:r>
      <w:hyperlink r:id="rId29" w:tgtFrame="_new" w:history="1">
        <w:r w:rsidRPr="00921CE9">
          <w:rPr>
            <w:rStyle w:val="Hyperlink"/>
            <w:rFonts w:ascii="Arial" w:hAnsi="Arial" w:cs="Arial"/>
            <w:color w:val="000000" w:themeColor="text1"/>
            <w:sz w:val="22"/>
            <w:szCs w:val="22"/>
            <w:u w:val="none"/>
          </w:rPr>
          <w:t>https://www.herdin.ph/index.php/component/herdin/?view=research&amp;cid=88444</w:t>
        </w:r>
      </w:hyperlink>
    </w:p>
    <w:p w14:paraId="5A95B69E" w14:textId="77777777" w:rsidR="005E26DB" w:rsidRPr="00921CE9" w:rsidRDefault="005E26DB" w:rsidP="005E26DB">
      <w:pPr>
        <w:ind w:left="720" w:hanging="720"/>
        <w:rPr>
          <w:rFonts w:ascii="Arial" w:hAnsi="Arial" w:cs="Arial"/>
          <w:color w:val="000000" w:themeColor="text1"/>
          <w:sz w:val="22"/>
          <w:szCs w:val="22"/>
        </w:rPr>
      </w:pPr>
    </w:p>
    <w:p w14:paraId="3C8BA7DC" w14:textId="77777777" w:rsidR="005E26DB" w:rsidRPr="00921CE9" w:rsidRDefault="005E26DB" w:rsidP="005E26DB">
      <w:pPr>
        <w:ind w:left="720" w:hanging="720"/>
        <w:rPr>
          <w:rFonts w:ascii="Arial" w:hAnsi="Arial" w:cs="Arial"/>
          <w:color w:val="000000" w:themeColor="text1"/>
          <w:sz w:val="22"/>
          <w:szCs w:val="22"/>
        </w:rPr>
      </w:pPr>
      <w:r w:rsidRPr="00921CE9">
        <w:rPr>
          <w:rFonts w:ascii="Arial" w:hAnsi="Arial" w:cs="Arial"/>
          <w:color w:val="000000" w:themeColor="text1"/>
          <w:sz w:val="22"/>
          <w:szCs w:val="22"/>
        </w:rPr>
        <w:lastRenderedPageBreak/>
        <w:t xml:space="preserve">Fernández-Gutiérrez, M., Bas-Sarmiento, P., Del Pino-Chinchilla, H., Poza-Méndez, M., &amp; Marín-Paz, A. J. (2022). Effectiveness of a multimodal intervention and the simulation flow to improve empathy and attitudes toward older adults in nursing students: A crossover randomized controlled trial. </w:t>
      </w:r>
      <w:r w:rsidRPr="00921CE9">
        <w:rPr>
          <w:rFonts w:ascii="Arial" w:hAnsi="Arial" w:cs="Arial"/>
          <w:i/>
          <w:iCs/>
          <w:color w:val="000000" w:themeColor="text1"/>
          <w:sz w:val="22"/>
          <w:szCs w:val="22"/>
        </w:rPr>
        <w:t>Nurse Education in Practice, 64</w:t>
      </w:r>
      <w:r w:rsidRPr="00921CE9">
        <w:rPr>
          <w:rFonts w:ascii="Arial" w:hAnsi="Arial" w:cs="Arial"/>
          <w:color w:val="000000" w:themeColor="text1"/>
          <w:sz w:val="22"/>
          <w:szCs w:val="22"/>
        </w:rPr>
        <w:t xml:space="preserve">, 103430. </w:t>
      </w:r>
      <w:hyperlink r:id="rId30" w:tgtFrame="_new" w:history="1">
        <w:r w:rsidRPr="00921CE9">
          <w:rPr>
            <w:rStyle w:val="Hyperlink"/>
            <w:rFonts w:ascii="Arial" w:hAnsi="Arial" w:cs="Arial"/>
            <w:color w:val="000000" w:themeColor="text1"/>
            <w:sz w:val="22"/>
            <w:szCs w:val="22"/>
            <w:u w:val="none"/>
          </w:rPr>
          <w:t>https://doi.org/10.1016/j.nepr.2022.103430</w:t>
        </w:r>
      </w:hyperlink>
    </w:p>
    <w:p w14:paraId="54B3824E" w14:textId="77777777" w:rsidR="005E26DB" w:rsidRPr="00921CE9" w:rsidRDefault="005E26DB" w:rsidP="005E26DB">
      <w:pPr>
        <w:ind w:left="720" w:hanging="720"/>
        <w:rPr>
          <w:rFonts w:ascii="Arial" w:hAnsi="Arial" w:cs="Arial"/>
          <w:color w:val="000000" w:themeColor="text1"/>
          <w:sz w:val="22"/>
          <w:szCs w:val="22"/>
        </w:rPr>
      </w:pPr>
    </w:p>
    <w:p w14:paraId="059ACCF2" w14:textId="77777777" w:rsidR="005E26DB" w:rsidRPr="00921CE9" w:rsidRDefault="005E26DB" w:rsidP="005E26DB">
      <w:pPr>
        <w:ind w:left="720" w:hanging="720"/>
        <w:rPr>
          <w:rFonts w:ascii="Arial" w:hAnsi="Arial" w:cs="Arial"/>
          <w:color w:val="000000" w:themeColor="text1"/>
          <w:sz w:val="22"/>
          <w:szCs w:val="22"/>
        </w:rPr>
      </w:pPr>
      <w:r w:rsidRPr="00921CE9">
        <w:rPr>
          <w:rFonts w:ascii="Arial" w:hAnsi="Arial" w:cs="Arial"/>
          <w:color w:val="000000" w:themeColor="text1"/>
          <w:sz w:val="22"/>
          <w:szCs w:val="22"/>
        </w:rPr>
        <w:t xml:space="preserve">Goal 3: Good health and well-being. (2024, January 23). </w:t>
      </w:r>
      <w:r w:rsidRPr="00921CE9">
        <w:rPr>
          <w:rFonts w:ascii="Arial" w:hAnsi="Arial" w:cs="Arial"/>
          <w:i/>
          <w:iCs/>
          <w:color w:val="000000" w:themeColor="text1"/>
          <w:sz w:val="22"/>
          <w:szCs w:val="22"/>
        </w:rPr>
        <w:t>The Global Goals</w:t>
      </w:r>
      <w:r w:rsidRPr="00921CE9">
        <w:rPr>
          <w:rFonts w:ascii="Arial" w:hAnsi="Arial" w:cs="Arial"/>
          <w:color w:val="000000" w:themeColor="text1"/>
          <w:sz w:val="22"/>
          <w:szCs w:val="22"/>
        </w:rPr>
        <w:t xml:space="preserve">. </w:t>
      </w:r>
      <w:hyperlink r:id="rId31" w:tgtFrame="_new" w:history="1">
        <w:r w:rsidRPr="00921CE9">
          <w:rPr>
            <w:rStyle w:val="Hyperlink"/>
            <w:rFonts w:ascii="Arial" w:hAnsi="Arial" w:cs="Arial"/>
            <w:color w:val="000000" w:themeColor="text1"/>
            <w:sz w:val="22"/>
            <w:szCs w:val="22"/>
            <w:u w:val="none"/>
          </w:rPr>
          <w:t>https://globalgoals.org/goals/3-good-health-and-well-being/</w:t>
        </w:r>
      </w:hyperlink>
    </w:p>
    <w:p w14:paraId="1EB514E4" w14:textId="77777777" w:rsidR="005E26DB" w:rsidRPr="00921CE9" w:rsidRDefault="005E26DB" w:rsidP="005E26DB">
      <w:pPr>
        <w:ind w:left="720" w:hanging="720"/>
        <w:rPr>
          <w:rFonts w:ascii="Arial" w:hAnsi="Arial" w:cs="Arial"/>
          <w:color w:val="000000" w:themeColor="text1"/>
          <w:sz w:val="22"/>
          <w:szCs w:val="22"/>
        </w:rPr>
      </w:pPr>
    </w:p>
    <w:p w14:paraId="23EF326A" w14:textId="77777777" w:rsidR="005E26DB" w:rsidRPr="00921CE9" w:rsidRDefault="005E26DB" w:rsidP="005E26DB">
      <w:pPr>
        <w:ind w:left="720" w:hanging="720"/>
        <w:rPr>
          <w:rFonts w:ascii="Arial" w:hAnsi="Arial" w:cs="Arial"/>
          <w:color w:val="000000" w:themeColor="text1"/>
          <w:sz w:val="22"/>
          <w:szCs w:val="22"/>
        </w:rPr>
      </w:pPr>
      <w:r w:rsidRPr="00921CE9">
        <w:rPr>
          <w:rFonts w:ascii="Arial" w:hAnsi="Arial" w:cs="Arial"/>
          <w:color w:val="000000" w:themeColor="text1"/>
          <w:sz w:val="22"/>
          <w:szCs w:val="22"/>
        </w:rPr>
        <w:t xml:space="preserve">González-García, M., Lana, A., </w:t>
      </w:r>
      <w:proofErr w:type="spellStart"/>
      <w:r w:rsidRPr="00921CE9">
        <w:rPr>
          <w:rFonts w:ascii="Arial" w:hAnsi="Arial" w:cs="Arial"/>
          <w:color w:val="000000" w:themeColor="text1"/>
          <w:sz w:val="22"/>
          <w:szCs w:val="22"/>
        </w:rPr>
        <w:t>Zurrón</w:t>
      </w:r>
      <w:proofErr w:type="spellEnd"/>
      <w:r w:rsidRPr="00921CE9">
        <w:rPr>
          <w:rFonts w:ascii="Arial" w:hAnsi="Arial" w:cs="Arial"/>
          <w:color w:val="000000" w:themeColor="text1"/>
          <w:sz w:val="22"/>
          <w:szCs w:val="22"/>
        </w:rPr>
        <w:t xml:space="preserve">-Madera, P., Valcárcel-Álvarez, Y., &amp; Fernández-Feito, A. (2020). Nursing students’ experiences of clinical practices in emergency and intensive care units. </w:t>
      </w:r>
      <w:r w:rsidRPr="00921CE9">
        <w:rPr>
          <w:rFonts w:ascii="Arial" w:hAnsi="Arial" w:cs="Arial"/>
          <w:i/>
          <w:iCs/>
          <w:color w:val="000000" w:themeColor="text1"/>
          <w:sz w:val="22"/>
          <w:szCs w:val="22"/>
        </w:rPr>
        <w:t>International Journal of Environmental Research and Public Health, 17</w:t>
      </w:r>
      <w:r w:rsidRPr="00921CE9">
        <w:rPr>
          <w:rFonts w:ascii="Arial" w:hAnsi="Arial" w:cs="Arial"/>
          <w:color w:val="000000" w:themeColor="text1"/>
          <w:sz w:val="22"/>
          <w:szCs w:val="22"/>
        </w:rPr>
        <w:t xml:space="preserve">(16), 5686. </w:t>
      </w:r>
      <w:hyperlink r:id="rId32" w:tgtFrame="_new" w:history="1">
        <w:r w:rsidRPr="00921CE9">
          <w:rPr>
            <w:rStyle w:val="Hyperlink"/>
            <w:rFonts w:ascii="Arial" w:hAnsi="Arial" w:cs="Arial"/>
            <w:color w:val="000000" w:themeColor="text1"/>
            <w:sz w:val="22"/>
            <w:szCs w:val="22"/>
            <w:u w:val="none"/>
          </w:rPr>
          <w:t>https://pmc.ncbi.nlm.nih.gov/articles/PMC7459869/</w:t>
        </w:r>
      </w:hyperlink>
    </w:p>
    <w:p w14:paraId="2A6DE034" w14:textId="77777777" w:rsidR="005E26DB" w:rsidRPr="00921CE9" w:rsidRDefault="005E26DB" w:rsidP="005E26DB">
      <w:pPr>
        <w:ind w:left="720" w:hanging="720"/>
        <w:rPr>
          <w:rFonts w:ascii="Arial" w:hAnsi="Arial" w:cs="Arial"/>
          <w:color w:val="000000" w:themeColor="text1"/>
          <w:sz w:val="22"/>
          <w:szCs w:val="22"/>
        </w:rPr>
      </w:pPr>
    </w:p>
    <w:p w14:paraId="543F009C" w14:textId="77777777" w:rsidR="005E26DB" w:rsidRPr="00921CE9" w:rsidRDefault="005E26DB" w:rsidP="005E26DB">
      <w:pPr>
        <w:ind w:left="720" w:hanging="720"/>
        <w:rPr>
          <w:rFonts w:ascii="Arial" w:hAnsi="Arial" w:cs="Arial"/>
          <w:color w:val="000000" w:themeColor="text1"/>
          <w:sz w:val="22"/>
          <w:szCs w:val="22"/>
        </w:rPr>
      </w:pPr>
      <w:r w:rsidRPr="00921CE9">
        <w:rPr>
          <w:rFonts w:ascii="Arial" w:hAnsi="Arial" w:cs="Arial"/>
          <w:color w:val="000000" w:themeColor="text1"/>
          <w:sz w:val="22"/>
          <w:szCs w:val="22"/>
        </w:rPr>
        <w:t xml:space="preserve">Heale, R., &amp; Twycross, A. (2015). Validity and reliability in quantitative studies. </w:t>
      </w:r>
      <w:r w:rsidRPr="00921CE9">
        <w:rPr>
          <w:rFonts w:ascii="Arial" w:hAnsi="Arial" w:cs="Arial"/>
          <w:i/>
          <w:iCs/>
          <w:color w:val="000000" w:themeColor="text1"/>
          <w:sz w:val="22"/>
          <w:szCs w:val="22"/>
        </w:rPr>
        <w:t>Evidence-Based Nursing, 18</w:t>
      </w:r>
      <w:r w:rsidRPr="00921CE9">
        <w:rPr>
          <w:rFonts w:ascii="Arial" w:hAnsi="Arial" w:cs="Arial"/>
          <w:color w:val="000000" w:themeColor="text1"/>
          <w:sz w:val="22"/>
          <w:szCs w:val="22"/>
        </w:rPr>
        <w:t xml:space="preserve">(3), 66–67. </w:t>
      </w:r>
      <w:hyperlink r:id="rId33" w:tgtFrame="_new" w:history="1">
        <w:r w:rsidRPr="00921CE9">
          <w:rPr>
            <w:rStyle w:val="Hyperlink"/>
            <w:rFonts w:ascii="Arial" w:hAnsi="Arial" w:cs="Arial"/>
            <w:color w:val="000000" w:themeColor="text1"/>
            <w:sz w:val="22"/>
            <w:szCs w:val="22"/>
            <w:u w:val="none"/>
          </w:rPr>
          <w:t>https://doi.org/10.1136/eb-2015-102129</w:t>
        </w:r>
      </w:hyperlink>
    </w:p>
    <w:p w14:paraId="100732B9" w14:textId="77777777" w:rsidR="005E26DB" w:rsidRPr="00921CE9" w:rsidRDefault="005E26DB" w:rsidP="005E26DB">
      <w:pPr>
        <w:ind w:left="720" w:hanging="720"/>
        <w:rPr>
          <w:rFonts w:ascii="Arial" w:hAnsi="Arial" w:cs="Arial"/>
          <w:color w:val="000000" w:themeColor="text1"/>
          <w:sz w:val="22"/>
          <w:szCs w:val="22"/>
        </w:rPr>
      </w:pPr>
    </w:p>
    <w:p w14:paraId="7F3192B5" w14:textId="77777777" w:rsidR="005E26DB" w:rsidRPr="00921CE9" w:rsidRDefault="005E26DB" w:rsidP="005E26DB">
      <w:pPr>
        <w:ind w:left="720" w:hanging="720"/>
        <w:rPr>
          <w:rFonts w:ascii="Arial" w:hAnsi="Arial" w:cs="Arial"/>
          <w:color w:val="000000" w:themeColor="text1"/>
          <w:sz w:val="22"/>
          <w:szCs w:val="22"/>
        </w:rPr>
      </w:pPr>
      <w:r w:rsidRPr="00921CE9">
        <w:rPr>
          <w:rFonts w:ascii="Arial" w:hAnsi="Arial" w:cs="Arial"/>
          <w:color w:val="000000" w:themeColor="text1"/>
          <w:sz w:val="22"/>
          <w:szCs w:val="22"/>
        </w:rPr>
        <w:t xml:space="preserve">Huang, R., Shi, J., Liu, Y., Xian, S., Zhang, W., Yao, Y., Wu, X., Li, Y., Zhang, H., Lu, B., Zhou, J., Zhou, Y., Lin, M., Wang, X., Liu, X., Wang, Y., Chen, W., Zhang, C., Du, E., … Yin, H. (2025). Learning environment as a predictor for medical students’ empathy: A multicenter cross-sectional study from 12 medical schools in China. </w:t>
      </w:r>
      <w:r w:rsidRPr="00921CE9">
        <w:rPr>
          <w:rFonts w:ascii="Arial" w:hAnsi="Arial" w:cs="Arial"/>
          <w:i/>
          <w:iCs/>
          <w:color w:val="000000" w:themeColor="text1"/>
          <w:sz w:val="22"/>
          <w:szCs w:val="22"/>
        </w:rPr>
        <w:t>BMC Psychology, 13</w:t>
      </w:r>
      <w:r w:rsidRPr="00921CE9">
        <w:rPr>
          <w:rFonts w:ascii="Arial" w:hAnsi="Arial" w:cs="Arial"/>
          <w:color w:val="000000" w:themeColor="text1"/>
          <w:sz w:val="22"/>
          <w:szCs w:val="22"/>
        </w:rPr>
        <w:t xml:space="preserve">(1), 5. </w:t>
      </w:r>
      <w:hyperlink r:id="rId34" w:tgtFrame="_new" w:history="1">
        <w:r w:rsidRPr="00921CE9">
          <w:rPr>
            <w:rStyle w:val="Hyperlink"/>
            <w:rFonts w:ascii="Arial" w:hAnsi="Arial" w:cs="Arial"/>
            <w:color w:val="000000" w:themeColor="text1"/>
            <w:sz w:val="22"/>
            <w:szCs w:val="22"/>
            <w:u w:val="none"/>
          </w:rPr>
          <w:t>https://doi.org/10.1186/s40359-024-02174-x</w:t>
        </w:r>
      </w:hyperlink>
    </w:p>
    <w:p w14:paraId="2BD6301A" w14:textId="77777777" w:rsidR="005E26DB" w:rsidRPr="00921CE9" w:rsidRDefault="005E26DB" w:rsidP="005E26DB">
      <w:pPr>
        <w:ind w:left="720" w:hanging="720"/>
        <w:rPr>
          <w:rFonts w:ascii="Arial" w:hAnsi="Arial" w:cs="Arial"/>
          <w:color w:val="000000" w:themeColor="text1"/>
          <w:sz w:val="22"/>
          <w:szCs w:val="22"/>
        </w:rPr>
      </w:pPr>
    </w:p>
    <w:p w14:paraId="53002325" w14:textId="77777777" w:rsidR="005E26DB" w:rsidRPr="00921CE9" w:rsidRDefault="005E26DB" w:rsidP="005E26DB">
      <w:pPr>
        <w:ind w:left="720" w:hanging="720"/>
        <w:rPr>
          <w:rFonts w:ascii="Arial" w:hAnsi="Arial" w:cs="Arial"/>
          <w:color w:val="000000" w:themeColor="text1"/>
          <w:sz w:val="22"/>
          <w:szCs w:val="22"/>
        </w:rPr>
      </w:pPr>
      <w:r w:rsidRPr="00921CE9">
        <w:rPr>
          <w:rFonts w:ascii="Arial" w:hAnsi="Arial" w:cs="Arial"/>
          <w:color w:val="000000" w:themeColor="text1"/>
          <w:sz w:val="22"/>
          <w:szCs w:val="22"/>
        </w:rPr>
        <w:t xml:space="preserve">Jeffrey, D. I. (2024). </w:t>
      </w:r>
      <w:r w:rsidRPr="00921CE9">
        <w:rPr>
          <w:rFonts w:ascii="Arial" w:hAnsi="Arial" w:cs="Arial"/>
          <w:i/>
          <w:iCs/>
          <w:color w:val="000000" w:themeColor="text1"/>
          <w:sz w:val="22"/>
          <w:szCs w:val="22"/>
        </w:rPr>
        <w:t>How Shakespeare inspires empathy in clinical care</w:t>
      </w:r>
      <w:r w:rsidRPr="00921CE9">
        <w:rPr>
          <w:rFonts w:ascii="Arial" w:hAnsi="Arial" w:cs="Arial"/>
          <w:color w:val="000000" w:themeColor="text1"/>
          <w:sz w:val="22"/>
          <w:szCs w:val="22"/>
        </w:rPr>
        <w:t>. Palgrave Macmillan.</w:t>
      </w:r>
    </w:p>
    <w:p w14:paraId="47512A24" w14:textId="77777777" w:rsidR="005E26DB" w:rsidRPr="00921CE9" w:rsidRDefault="005E26DB" w:rsidP="005E26DB">
      <w:pPr>
        <w:ind w:left="720" w:hanging="720"/>
        <w:rPr>
          <w:rFonts w:ascii="Arial" w:hAnsi="Arial" w:cs="Arial"/>
          <w:color w:val="000000" w:themeColor="text1"/>
          <w:sz w:val="22"/>
          <w:szCs w:val="22"/>
        </w:rPr>
      </w:pPr>
      <w:r w:rsidRPr="00921CE9">
        <w:rPr>
          <w:rFonts w:ascii="Arial" w:hAnsi="Arial" w:cs="Arial"/>
          <w:color w:val="000000" w:themeColor="text1"/>
          <w:sz w:val="22"/>
          <w:szCs w:val="22"/>
        </w:rPr>
        <w:t xml:space="preserve">Johanson, G. A., &amp; Brooks, G. P. (2009). Initial scale development: Sample size for pilot studies. </w:t>
      </w:r>
      <w:r w:rsidRPr="00921CE9">
        <w:rPr>
          <w:rFonts w:ascii="Arial" w:hAnsi="Arial" w:cs="Arial"/>
          <w:i/>
          <w:iCs/>
          <w:color w:val="000000" w:themeColor="text1"/>
          <w:sz w:val="22"/>
          <w:szCs w:val="22"/>
        </w:rPr>
        <w:t>Educational and Psychological Measurement, 70</w:t>
      </w:r>
      <w:r w:rsidRPr="00921CE9">
        <w:rPr>
          <w:rFonts w:ascii="Arial" w:hAnsi="Arial" w:cs="Arial"/>
          <w:color w:val="000000" w:themeColor="text1"/>
          <w:sz w:val="22"/>
          <w:szCs w:val="22"/>
        </w:rPr>
        <w:t xml:space="preserve">(3), 394–400. </w:t>
      </w:r>
      <w:hyperlink r:id="rId35" w:tgtFrame="_new" w:history="1">
        <w:r w:rsidRPr="00921CE9">
          <w:rPr>
            <w:rStyle w:val="Hyperlink"/>
            <w:rFonts w:ascii="Arial" w:hAnsi="Arial" w:cs="Arial"/>
            <w:color w:val="000000" w:themeColor="text1"/>
            <w:sz w:val="22"/>
            <w:szCs w:val="22"/>
            <w:u w:val="none"/>
          </w:rPr>
          <w:t>https://doi.org/10.1177/0013164409355692</w:t>
        </w:r>
      </w:hyperlink>
    </w:p>
    <w:p w14:paraId="0FCA8FE8" w14:textId="77777777" w:rsidR="005E26DB" w:rsidRPr="00921CE9" w:rsidRDefault="005E26DB" w:rsidP="005E26DB">
      <w:pPr>
        <w:ind w:left="720" w:hanging="720"/>
        <w:rPr>
          <w:rFonts w:ascii="Arial" w:hAnsi="Arial" w:cs="Arial"/>
          <w:color w:val="000000" w:themeColor="text1"/>
          <w:sz w:val="22"/>
          <w:szCs w:val="22"/>
        </w:rPr>
      </w:pPr>
    </w:p>
    <w:p w14:paraId="68FF6F2D" w14:textId="77777777" w:rsidR="005E26DB" w:rsidRPr="00921CE9" w:rsidRDefault="005E26DB" w:rsidP="005E26DB">
      <w:pPr>
        <w:ind w:left="720" w:hanging="720"/>
        <w:rPr>
          <w:rFonts w:ascii="Arial" w:hAnsi="Arial" w:cs="Arial"/>
          <w:color w:val="000000" w:themeColor="text1"/>
          <w:sz w:val="22"/>
          <w:szCs w:val="22"/>
        </w:rPr>
      </w:pPr>
      <w:proofErr w:type="spellStart"/>
      <w:r w:rsidRPr="00921CE9">
        <w:rPr>
          <w:rFonts w:ascii="Arial" w:hAnsi="Arial" w:cs="Arial"/>
          <w:color w:val="000000" w:themeColor="text1"/>
          <w:sz w:val="22"/>
          <w:szCs w:val="22"/>
        </w:rPr>
        <w:t>Juniarta</w:t>
      </w:r>
      <w:proofErr w:type="spellEnd"/>
      <w:r w:rsidRPr="00921CE9">
        <w:rPr>
          <w:rFonts w:ascii="Arial" w:hAnsi="Arial" w:cs="Arial"/>
          <w:color w:val="000000" w:themeColor="text1"/>
          <w:sz w:val="22"/>
          <w:szCs w:val="22"/>
        </w:rPr>
        <w:t xml:space="preserve">, N., Eka, N. G. A., &amp; </w:t>
      </w:r>
      <w:proofErr w:type="spellStart"/>
      <w:r w:rsidRPr="00921CE9">
        <w:rPr>
          <w:rFonts w:ascii="Arial" w:hAnsi="Arial" w:cs="Arial"/>
          <w:color w:val="000000" w:themeColor="text1"/>
          <w:sz w:val="22"/>
          <w:szCs w:val="22"/>
        </w:rPr>
        <w:t>Sitanggang</w:t>
      </w:r>
      <w:proofErr w:type="spellEnd"/>
      <w:r w:rsidRPr="00921CE9">
        <w:rPr>
          <w:rFonts w:ascii="Arial" w:hAnsi="Arial" w:cs="Arial"/>
          <w:color w:val="000000" w:themeColor="text1"/>
          <w:sz w:val="22"/>
          <w:szCs w:val="22"/>
        </w:rPr>
        <w:t xml:space="preserve">, Y. F. (2023). Empathy in nursing students: A scoping review. </w:t>
      </w:r>
      <w:r w:rsidRPr="00921CE9">
        <w:rPr>
          <w:rFonts w:ascii="Arial" w:hAnsi="Arial" w:cs="Arial"/>
          <w:i/>
          <w:iCs/>
          <w:color w:val="000000" w:themeColor="text1"/>
          <w:sz w:val="22"/>
          <w:szCs w:val="22"/>
        </w:rPr>
        <w:t>Journal of Holistic Nursing, 42</w:t>
      </w:r>
      <w:r w:rsidRPr="00921CE9">
        <w:rPr>
          <w:rFonts w:ascii="Arial" w:hAnsi="Arial" w:cs="Arial"/>
          <w:color w:val="000000" w:themeColor="text1"/>
          <w:sz w:val="22"/>
          <w:szCs w:val="22"/>
        </w:rPr>
        <w:t xml:space="preserve">(2_suppl), S59–S86. </w:t>
      </w:r>
      <w:hyperlink r:id="rId36" w:tgtFrame="_new" w:history="1">
        <w:r w:rsidRPr="00921CE9">
          <w:rPr>
            <w:rStyle w:val="Hyperlink"/>
            <w:rFonts w:ascii="Arial" w:hAnsi="Arial" w:cs="Arial"/>
            <w:color w:val="000000" w:themeColor="text1"/>
            <w:sz w:val="22"/>
            <w:szCs w:val="22"/>
            <w:u w:val="none"/>
          </w:rPr>
          <w:t>https://doi.org/10.1177/08980101231163966</w:t>
        </w:r>
      </w:hyperlink>
    </w:p>
    <w:p w14:paraId="2A58FE85" w14:textId="77777777" w:rsidR="005E26DB" w:rsidRPr="00921CE9" w:rsidRDefault="005E26DB" w:rsidP="005E26DB">
      <w:pPr>
        <w:ind w:left="720" w:hanging="720"/>
        <w:rPr>
          <w:rFonts w:ascii="Arial" w:hAnsi="Arial" w:cs="Arial"/>
          <w:color w:val="000000" w:themeColor="text1"/>
          <w:sz w:val="22"/>
          <w:szCs w:val="22"/>
        </w:rPr>
      </w:pPr>
    </w:p>
    <w:p w14:paraId="332900BF" w14:textId="77777777" w:rsidR="005E26DB" w:rsidRPr="00921CE9" w:rsidRDefault="005E26DB" w:rsidP="005E26DB">
      <w:pPr>
        <w:ind w:left="720" w:hanging="720"/>
        <w:rPr>
          <w:rFonts w:ascii="Arial" w:hAnsi="Arial" w:cs="Arial"/>
          <w:color w:val="000000" w:themeColor="text1"/>
          <w:sz w:val="22"/>
          <w:szCs w:val="22"/>
        </w:rPr>
      </w:pPr>
      <w:proofErr w:type="spellStart"/>
      <w:r w:rsidRPr="00921CE9">
        <w:rPr>
          <w:rFonts w:ascii="Arial" w:hAnsi="Arial" w:cs="Arial"/>
          <w:color w:val="000000" w:themeColor="text1"/>
          <w:sz w:val="22"/>
          <w:szCs w:val="22"/>
        </w:rPr>
        <w:t>Lertsakulbunlue</w:t>
      </w:r>
      <w:proofErr w:type="spellEnd"/>
      <w:r w:rsidRPr="00921CE9">
        <w:rPr>
          <w:rFonts w:ascii="Arial" w:hAnsi="Arial" w:cs="Arial"/>
          <w:color w:val="000000" w:themeColor="text1"/>
          <w:sz w:val="22"/>
          <w:szCs w:val="22"/>
        </w:rPr>
        <w:t xml:space="preserve">, S., </w:t>
      </w:r>
      <w:proofErr w:type="spellStart"/>
      <w:r w:rsidRPr="00921CE9">
        <w:rPr>
          <w:rFonts w:ascii="Arial" w:hAnsi="Arial" w:cs="Arial"/>
          <w:color w:val="000000" w:themeColor="text1"/>
          <w:sz w:val="22"/>
          <w:szCs w:val="22"/>
        </w:rPr>
        <w:t>Kiatsrithanakorn</w:t>
      </w:r>
      <w:proofErr w:type="spellEnd"/>
      <w:r w:rsidRPr="00921CE9">
        <w:rPr>
          <w:rFonts w:ascii="Arial" w:hAnsi="Arial" w:cs="Arial"/>
          <w:color w:val="000000" w:themeColor="text1"/>
          <w:sz w:val="22"/>
          <w:szCs w:val="22"/>
        </w:rPr>
        <w:t xml:space="preserve">, C., </w:t>
      </w:r>
      <w:proofErr w:type="spellStart"/>
      <w:r w:rsidRPr="00921CE9">
        <w:rPr>
          <w:rFonts w:ascii="Arial" w:hAnsi="Arial" w:cs="Arial"/>
          <w:color w:val="000000" w:themeColor="text1"/>
          <w:sz w:val="22"/>
          <w:szCs w:val="22"/>
        </w:rPr>
        <w:t>Kittisarapong</w:t>
      </w:r>
      <w:proofErr w:type="spellEnd"/>
      <w:r w:rsidRPr="00921CE9">
        <w:rPr>
          <w:rFonts w:ascii="Arial" w:hAnsi="Arial" w:cs="Arial"/>
          <w:color w:val="000000" w:themeColor="text1"/>
          <w:sz w:val="22"/>
          <w:szCs w:val="22"/>
        </w:rPr>
        <w:t xml:space="preserve">, P., </w:t>
      </w:r>
      <w:proofErr w:type="spellStart"/>
      <w:r w:rsidRPr="00921CE9">
        <w:rPr>
          <w:rFonts w:ascii="Arial" w:hAnsi="Arial" w:cs="Arial"/>
          <w:color w:val="000000" w:themeColor="text1"/>
          <w:sz w:val="22"/>
          <w:szCs w:val="22"/>
        </w:rPr>
        <w:t>Thammasoon</w:t>
      </w:r>
      <w:proofErr w:type="spellEnd"/>
      <w:r w:rsidRPr="00921CE9">
        <w:rPr>
          <w:rFonts w:ascii="Arial" w:hAnsi="Arial" w:cs="Arial"/>
          <w:color w:val="000000" w:themeColor="text1"/>
          <w:sz w:val="22"/>
          <w:szCs w:val="22"/>
        </w:rPr>
        <w:t xml:space="preserve">, K., </w:t>
      </w:r>
      <w:proofErr w:type="spellStart"/>
      <w:r w:rsidRPr="00921CE9">
        <w:rPr>
          <w:rFonts w:ascii="Arial" w:hAnsi="Arial" w:cs="Arial"/>
          <w:color w:val="000000" w:themeColor="text1"/>
          <w:sz w:val="22"/>
          <w:szCs w:val="22"/>
        </w:rPr>
        <w:t>Puengpreeda</w:t>
      </w:r>
      <w:proofErr w:type="spellEnd"/>
      <w:r w:rsidRPr="00921CE9">
        <w:rPr>
          <w:rFonts w:ascii="Arial" w:hAnsi="Arial" w:cs="Arial"/>
          <w:color w:val="000000" w:themeColor="text1"/>
          <w:sz w:val="22"/>
          <w:szCs w:val="22"/>
        </w:rPr>
        <w:t xml:space="preserve">, S., </w:t>
      </w:r>
      <w:proofErr w:type="spellStart"/>
      <w:r w:rsidRPr="00921CE9">
        <w:rPr>
          <w:rFonts w:ascii="Arial" w:hAnsi="Arial" w:cs="Arial"/>
          <w:color w:val="000000" w:themeColor="text1"/>
          <w:sz w:val="22"/>
          <w:szCs w:val="22"/>
        </w:rPr>
        <w:t>Bhuriveth</w:t>
      </w:r>
      <w:proofErr w:type="spellEnd"/>
      <w:r w:rsidRPr="00921CE9">
        <w:rPr>
          <w:rFonts w:ascii="Arial" w:hAnsi="Arial" w:cs="Arial"/>
          <w:color w:val="000000" w:themeColor="text1"/>
          <w:sz w:val="22"/>
          <w:szCs w:val="22"/>
        </w:rPr>
        <w:t xml:space="preserve">, V., </w:t>
      </w:r>
      <w:proofErr w:type="spellStart"/>
      <w:r w:rsidRPr="00921CE9">
        <w:rPr>
          <w:rFonts w:ascii="Arial" w:hAnsi="Arial" w:cs="Arial"/>
          <w:color w:val="000000" w:themeColor="text1"/>
          <w:sz w:val="22"/>
          <w:szCs w:val="22"/>
        </w:rPr>
        <w:t>Tangdumrongvong</w:t>
      </w:r>
      <w:proofErr w:type="spellEnd"/>
      <w:r w:rsidRPr="00921CE9">
        <w:rPr>
          <w:rFonts w:ascii="Arial" w:hAnsi="Arial" w:cs="Arial"/>
          <w:color w:val="000000" w:themeColor="text1"/>
          <w:sz w:val="22"/>
          <w:szCs w:val="22"/>
        </w:rPr>
        <w:t xml:space="preserve">, V., Kantiwong, A., &amp; </w:t>
      </w:r>
      <w:proofErr w:type="spellStart"/>
      <w:r w:rsidRPr="00921CE9">
        <w:rPr>
          <w:rFonts w:ascii="Arial" w:hAnsi="Arial" w:cs="Arial"/>
          <w:color w:val="000000" w:themeColor="text1"/>
          <w:sz w:val="22"/>
          <w:szCs w:val="22"/>
        </w:rPr>
        <w:t>Mahagita</w:t>
      </w:r>
      <w:proofErr w:type="spellEnd"/>
      <w:r w:rsidRPr="00921CE9">
        <w:rPr>
          <w:rFonts w:ascii="Arial" w:hAnsi="Arial" w:cs="Arial"/>
          <w:color w:val="000000" w:themeColor="text1"/>
          <w:sz w:val="22"/>
          <w:szCs w:val="22"/>
        </w:rPr>
        <w:t xml:space="preserve">, C. (2024). Declining empathy trends throughout medical curriculum and association factors of low empathy among medical students and residents: A single-center study. </w:t>
      </w:r>
      <w:r w:rsidRPr="00921CE9">
        <w:rPr>
          <w:rFonts w:ascii="Arial" w:hAnsi="Arial" w:cs="Arial"/>
          <w:i/>
          <w:iCs/>
          <w:color w:val="000000" w:themeColor="text1"/>
          <w:sz w:val="22"/>
          <w:szCs w:val="22"/>
        </w:rPr>
        <w:t>BMC Medical Education, 24</w:t>
      </w:r>
      <w:r w:rsidRPr="00921CE9">
        <w:rPr>
          <w:rFonts w:ascii="Arial" w:hAnsi="Arial" w:cs="Arial"/>
          <w:color w:val="000000" w:themeColor="text1"/>
          <w:sz w:val="22"/>
          <w:szCs w:val="22"/>
        </w:rPr>
        <w:t xml:space="preserve">(1), 951. </w:t>
      </w:r>
      <w:hyperlink r:id="rId37" w:tgtFrame="_new" w:history="1">
        <w:r w:rsidRPr="00921CE9">
          <w:rPr>
            <w:rStyle w:val="Hyperlink"/>
            <w:rFonts w:ascii="Arial" w:hAnsi="Arial" w:cs="Arial"/>
            <w:color w:val="000000" w:themeColor="text1"/>
            <w:sz w:val="22"/>
            <w:szCs w:val="22"/>
            <w:u w:val="none"/>
          </w:rPr>
          <w:t>https://doi.org/10.1186/s12909-024-05962-6</w:t>
        </w:r>
      </w:hyperlink>
    </w:p>
    <w:p w14:paraId="470E5D5A" w14:textId="77777777" w:rsidR="005E26DB" w:rsidRPr="00921CE9" w:rsidRDefault="005E26DB" w:rsidP="005E26DB">
      <w:pPr>
        <w:ind w:left="720" w:hanging="720"/>
        <w:rPr>
          <w:rFonts w:ascii="Arial" w:hAnsi="Arial" w:cs="Arial"/>
          <w:color w:val="000000" w:themeColor="text1"/>
          <w:sz w:val="22"/>
          <w:szCs w:val="22"/>
        </w:rPr>
      </w:pPr>
    </w:p>
    <w:p w14:paraId="0D2027DB" w14:textId="77777777" w:rsidR="005E26DB" w:rsidRPr="00921CE9" w:rsidRDefault="005E26DB" w:rsidP="005E26DB">
      <w:pPr>
        <w:ind w:left="720" w:hanging="720"/>
        <w:rPr>
          <w:rFonts w:ascii="Arial" w:hAnsi="Arial" w:cs="Arial"/>
          <w:color w:val="000000" w:themeColor="text1"/>
          <w:sz w:val="22"/>
          <w:szCs w:val="22"/>
        </w:rPr>
      </w:pPr>
      <w:r w:rsidRPr="00921CE9">
        <w:rPr>
          <w:rFonts w:ascii="Arial" w:hAnsi="Arial" w:cs="Arial"/>
          <w:color w:val="000000" w:themeColor="text1"/>
          <w:sz w:val="22"/>
          <w:szCs w:val="22"/>
        </w:rPr>
        <w:t xml:space="preserve">Ludin, S. M., &amp; Arsyad, N. A. (2021). The clinical learning environment of intensive care units as perceived by International Islamic University Malaysia undergraduate nursing students. </w:t>
      </w:r>
      <w:r w:rsidRPr="00921CE9">
        <w:rPr>
          <w:rFonts w:ascii="Arial" w:hAnsi="Arial" w:cs="Arial"/>
          <w:i/>
          <w:iCs/>
          <w:color w:val="000000" w:themeColor="text1"/>
          <w:sz w:val="22"/>
          <w:szCs w:val="22"/>
        </w:rPr>
        <w:t>International Journal of Care Scholars, 4</w:t>
      </w:r>
      <w:r w:rsidRPr="00921CE9">
        <w:rPr>
          <w:rFonts w:ascii="Arial" w:hAnsi="Arial" w:cs="Arial"/>
          <w:color w:val="000000" w:themeColor="text1"/>
          <w:sz w:val="22"/>
          <w:szCs w:val="22"/>
        </w:rPr>
        <w:t xml:space="preserve">(1), 29–35. </w:t>
      </w:r>
      <w:hyperlink r:id="rId38" w:tgtFrame="_new" w:history="1">
        <w:r w:rsidRPr="00921CE9">
          <w:rPr>
            <w:rStyle w:val="Hyperlink"/>
            <w:rFonts w:ascii="Arial" w:hAnsi="Arial" w:cs="Arial"/>
            <w:color w:val="000000" w:themeColor="text1"/>
            <w:sz w:val="22"/>
            <w:szCs w:val="22"/>
            <w:u w:val="none"/>
          </w:rPr>
          <w:t>https://doi.org/10.31436/ijcs.v4i1.165</w:t>
        </w:r>
      </w:hyperlink>
    </w:p>
    <w:p w14:paraId="25A5AE17" w14:textId="77777777" w:rsidR="005E26DB" w:rsidRPr="00921CE9" w:rsidRDefault="005E26DB" w:rsidP="005E26DB">
      <w:pPr>
        <w:ind w:left="720" w:hanging="720"/>
        <w:rPr>
          <w:rFonts w:ascii="Arial" w:hAnsi="Arial" w:cs="Arial"/>
          <w:color w:val="000000" w:themeColor="text1"/>
          <w:sz w:val="22"/>
          <w:szCs w:val="22"/>
        </w:rPr>
      </w:pPr>
    </w:p>
    <w:p w14:paraId="60145E4D" w14:textId="77777777" w:rsidR="005E26DB" w:rsidRPr="00921CE9" w:rsidRDefault="005E26DB" w:rsidP="005E26DB">
      <w:pPr>
        <w:ind w:left="720" w:hanging="720"/>
        <w:rPr>
          <w:rFonts w:ascii="Arial" w:hAnsi="Arial" w:cs="Arial"/>
          <w:color w:val="000000" w:themeColor="text1"/>
          <w:sz w:val="22"/>
          <w:szCs w:val="22"/>
        </w:rPr>
      </w:pPr>
      <w:r w:rsidRPr="00921CE9">
        <w:rPr>
          <w:rFonts w:ascii="Arial" w:hAnsi="Arial" w:cs="Arial"/>
          <w:color w:val="000000" w:themeColor="text1"/>
          <w:sz w:val="22"/>
          <w:szCs w:val="22"/>
        </w:rPr>
        <w:t xml:space="preserve">McCrum-Gardner, E. (2010). Sample size and power calculations made simple. </w:t>
      </w:r>
      <w:r w:rsidRPr="00921CE9">
        <w:rPr>
          <w:rFonts w:ascii="Arial" w:hAnsi="Arial" w:cs="Arial"/>
          <w:i/>
          <w:iCs/>
          <w:color w:val="000000" w:themeColor="text1"/>
          <w:sz w:val="22"/>
          <w:szCs w:val="22"/>
        </w:rPr>
        <w:t>International Journal of Therapy and Rehabilitation, 17</w:t>
      </w:r>
      <w:r w:rsidRPr="00921CE9">
        <w:rPr>
          <w:rFonts w:ascii="Arial" w:hAnsi="Arial" w:cs="Arial"/>
          <w:color w:val="000000" w:themeColor="text1"/>
          <w:sz w:val="22"/>
          <w:szCs w:val="22"/>
        </w:rPr>
        <w:t xml:space="preserve">(1), 10–14. </w:t>
      </w:r>
      <w:hyperlink r:id="rId39" w:tgtFrame="_new" w:history="1">
        <w:r w:rsidRPr="00921CE9">
          <w:rPr>
            <w:rStyle w:val="Hyperlink"/>
            <w:rFonts w:ascii="Arial" w:hAnsi="Arial" w:cs="Arial"/>
            <w:color w:val="000000" w:themeColor="text1"/>
            <w:sz w:val="22"/>
            <w:szCs w:val="22"/>
            <w:u w:val="none"/>
          </w:rPr>
          <w:t>https://doi.org/10.12968/ijtr.2010.17.1.45988</w:t>
        </w:r>
      </w:hyperlink>
    </w:p>
    <w:p w14:paraId="0872A7C9" w14:textId="77777777" w:rsidR="005E26DB" w:rsidRPr="00921CE9" w:rsidRDefault="005E26DB" w:rsidP="005E26DB">
      <w:pPr>
        <w:ind w:left="720" w:hanging="720"/>
        <w:rPr>
          <w:rFonts w:ascii="Arial" w:hAnsi="Arial" w:cs="Arial"/>
          <w:color w:val="000000" w:themeColor="text1"/>
          <w:sz w:val="22"/>
          <w:szCs w:val="22"/>
        </w:rPr>
      </w:pPr>
    </w:p>
    <w:p w14:paraId="319B8E81" w14:textId="77777777" w:rsidR="005E26DB" w:rsidRPr="00921CE9" w:rsidRDefault="005E26DB" w:rsidP="005E26DB">
      <w:pPr>
        <w:ind w:left="720" w:hanging="720"/>
        <w:rPr>
          <w:rFonts w:ascii="Arial" w:hAnsi="Arial" w:cs="Arial"/>
          <w:color w:val="000000" w:themeColor="text1"/>
          <w:sz w:val="22"/>
          <w:szCs w:val="22"/>
        </w:rPr>
      </w:pPr>
      <w:r w:rsidRPr="00921CE9">
        <w:rPr>
          <w:rFonts w:ascii="Arial" w:hAnsi="Arial" w:cs="Arial"/>
          <w:color w:val="000000" w:themeColor="text1"/>
          <w:sz w:val="22"/>
          <w:szCs w:val="22"/>
        </w:rPr>
        <w:lastRenderedPageBreak/>
        <w:t xml:space="preserve">Menezes, P., </w:t>
      </w:r>
      <w:proofErr w:type="spellStart"/>
      <w:r w:rsidRPr="00921CE9">
        <w:rPr>
          <w:rFonts w:ascii="Arial" w:hAnsi="Arial" w:cs="Arial"/>
          <w:color w:val="000000" w:themeColor="text1"/>
          <w:sz w:val="22"/>
          <w:szCs w:val="22"/>
        </w:rPr>
        <w:t>Guraya</w:t>
      </w:r>
      <w:proofErr w:type="spellEnd"/>
      <w:r w:rsidRPr="00921CE9">
        <w:rPr>
          <w:rFonts w:ascii="Arial" w:hAnsi="Arial" w:cs="Arial"/>
          <w:color w:val="000000" w:themeColor="text1"/>
          <w:sz w:val="22"/>
          <w:szCs w:val="22"/>
        </w:rPr>
        <w:t xml:space="preserve">, S. Y., &amp; </w:t>
      </w:r>
      <w:proofErr w:type="spellStart"/>
      <w:r w:rsidRPr="00921CE9">
        <w:rPr>
          <w:rFonts w:ascii="Arial" w:hAnsi="Arial" w:cs="Arial"/>
          <w:color w:val="000000" w:themeColor="text1"/>
          <w:sz w:val="22"/>
          <w:szCs w:val="22"/>
        </w:rPr>
        <w:t>Guraya</w:t>
      </w:r>
      <w:proofErr w:type="spellEnd"/>
      <w:r w:rsidRPr="00921CE9">
        <w:rPr>
          <w:rFonts w:ascii="Arial" w:hAnsi="Arial" w:cs="Arial"/>
          <w:color w:val="000000" w:themeColor="text1"/>
          <w:sz w:val="22"/>
          <w:szCs w:val="22"/>
        </w:rPr>
        <w:t xml:space="preserve">, S. S. (2021). A systematic review of educational interventions and their impact on empathy and compassion among undergraduate medical students. </w:t>
      </w:r>
      <w:r w:rsidRPr="00921CE9">
        <w:rPr>
          <w:rFonts w:ascii="Arial" w:hAnsi="Arial" w:cs="Arial"/>
          <w:i/>
          <w:iCs/>
          <w:color w:val="000000" w:themeColor="text1"/>
          <w:sz w:val="22"/>
          <w:szCs w:val="22"/>
        </w:rPr>
        <w:t>Frontiers in Medicine, 8</w:t>
      </w:r>
      <w:r w:rsidRPr="00921CE9">
        <w:rPr>
          <w:rFonts w:ascii="Arial" w:hAnsi="Arial" w:cs="Arial"/>
          <w:color w:val="000000" w:themeColor="text1"/>
          <w:sz w:val="22"/>
          <w:szCs w:val="22"/>
        </w:rPr>
        <w:t xml:space="preserve">, 758377. </w:t>
      </w:r>
      <w:hyperlink r:id="rId40" w:tgtFrame="_new" w:history="1">
        <w:r w:rsidRPr="00921CE9">
          <w:rPr>
            <w:rStyle w:val="Hyperlink"/>
            <w:rFonts w:ascii="Arial" w:hAnsi="Arial" w:cs="Arial"/>
            <w:color w:val="000000" w:themeColor="text1"/>
            <w:sz w:val="22"/>
            <w:szCs w:val="22"/>
            <w:u w:val="none"/>
          </w:rPr>
          <w:t>https://doi.org/10.3389/fmed.2021.758377</w:t>
        </w:r>
      </w:hyperlink>
    </w:p>
    <w:p w14:paraId="37B6C574" w14:textId="77777777" w:rsidR="005E26DB" w:rsidRPr="00921CE9" w:rsidRDefault="005E26DB" w:rsidP="005E26DB">
      <w:pPr>
        <w:ind w:left="720" w:hanging="720"/>
        <w:rPr>
          <w:rFonts w:ascii="Arial" w:hAnsi="Arial" w:cs="Arial"/>
          <w:color w:val="000000" w:themeColor="text1"/>
          <w:sz w:val="22"/>
          <w:szCs w:val="22"/>
        </w:rPr>
      </w:pPr>
    </w:p>
    <w:p w14:paraId="79C1BDC4" w14:textId="77777777" w:rsidR="005E26DB" w:rsidRPr="00921CE9" w:rsidRDefault="005E26DB" w:rsidP="005E26DB">
      <w:pPr>
        <w:ind w:left="720" w:hanging="720"/>
        <w:rPr>
          <w:rFonts w:ascii="Arial" w:hAnsi="Arial" w:cs="Arial"/>
          <w:color w:val="000000" w:themeColor="text1"/>
          <w:sz w:val="22"/>
          <w:szCs w:val="22"/>
        </w:rPr>
      </w:pPr>
      <w:r w:rsidRPr="00921CE9">
        <w:rPr>
          <w:rFonts w:ascii="Arial" w:hAnsi="Arial" w:cs="Arial"/>
          <w:color w:val="000000" w:themeColor="text1"/>
          <w:sz w:val="22"/>
          <w:szCs w:val="22"/>
        </w:rPr>
        <w:t xml:space="preserve">Middleton, F. (2022, August 8). Validity in research: Types, examples, and methods. </w:t>
      </w:r>
      <w:proofErr w:type="spellStart"/>
      <w:r w:rsidRPr="00921CE9">
        <w:rPr>
          <w:rFonts w:ascii="Arial" w:hAnsi="Arial" w:cs="Arial"/>
          <w:i/>
          <w:iCs/>
          <w:color w:val="000000" w:themeColor="text1"/>
          <w:sz w:val="22"/>
          <w:szCs w:val="22"/>
        </w:rPr>
        <w:t>Scribbr</w:t>
      </w:r>
      <w:proofErr w:type="spellEnd"/>
      <w:r w:rsidRPr="00921CE9">
        <w:rPr>
          <w:rFonts w:ascii="Arial" w:hAnsi="Arial" w:cs="Arial"/>
          <w:color w:val="000000" w:themeColor="text1"/>
          <w:sz w:val="22"/>
          <w:szCs w:val="22"/>
        </w:rPr>
        <w:t xml:space="preserve">. </w:t>
      </w:r>
      <w:hyperlink r:id="rId41" w:tgtFrame="_new" w:history="1">
        <w:r w:rsidRPr="00921CE9">
          <w:rPr>
            <w:rStyle w:val="Hyperlink"/>
            <w:rFonts w:ascii="Arial" w:hAnsi="Arial" w:cs="Arial"/>
            <w:color w:val="000000" w:themeColor="text1"/>
            <w:sz w:val="22"/>
            <w:szCs w:val="22"/>
            <w:u w:val="none"/>
          </w:rPr>
          <w:t>https://www.scribbr.com/methodology/validity/</w:t>
        </w:r>
      </w:hyperlink>
    </w:p>
    <w:p w14:paraId="189A051C" w14:textId="77777777" w:rsidR="005E26DB" w:rsidRPr="00921CE9" w:rsidRDefault="005E26DB" w:rsidP="005E26DB">
      <w:pPr>
        <w:ind w:left="720" w:hanging="720"/>
        <w:rPr>
          <w:rFonts w:ascii="Arial" w:hAnsi="Arial" w:cs="Arial"/>
          <w:color w:val="000000" w:themeColor="text1"/>
          <w:sz w:val="22"/>
          <w:szCs w:val="22"/>
        </w:rPr>
      </w:pPr>
    </w:p>
    <w:p w14:paraId="67C2D537" w14:textId="77777777" w:rsidR="005E26DB" w:rsidRPr="00921CE9" w:rsidRDefault="005E26DB" w:rsidP="005E26DB">
      <w:pPr>
        <w:ind w:left="720" w:hanging="720"/>
        <w:rPr>
          <w:rFonts w:ascii="Arial" w:hAnsi="Arial" w:cs="Arial"/>
          <w:color w:val="000000" w:themeColor="text1"/>
          <w:sz w:val="22"/>
          <w:szCs w:val="22"/>
        </w:rPr>
      </w:pPr>
      <w:proofErr w:type="spellStart"/>
      <w:r w:rsidRPr="00921CE9">
        <w:rPr>
          <w:rFonts w:ascii="Arial" w:hAnsi="Arial" w:cs="Arial"/>
          <w:color w:val="000000" w:themeColor="text1"/>
          <w:sz w:val="22"/>
          <w:szCs w:val="22"/>
        </w:rPr>
        <w:t>Mirzanezam</w:t>
      </w:r>
      <w:proofErr w:type="spellEnd"/>
      <w:r w:rsidRPr="00921CE9">
        <w:rPr>
          <w:rFonts w:ascii="Arial" w:hAnsi="Arial" w:cs="Arial"/>
          <w:color w:val="000000" w:themeColor="text1"/>
          <w:sz w:val="22"/>
          <w:szCs w:val="22"/>
        </w:rPr>
        <w:t xml:space="preserve">, A. K., </w:t>
      </w:r>
      <w:proofErr w:type="spellStart"/>
      <w:r w:rsidRPr="00921CE9">
        <w:rPr>
          <w:rFonts w:ascii="Arial" w:hAnsi="Arial" w:cs="Arial"/>
          <w:color w:val="000000" w:themeColor="text1"/>
          <w:sz w:val="22"/>
          <w:szCs w:val="22"/>
        </w:rPr>
        <w:t>Ghahramanian</w:t>
      </w:r>
      <w:proofErr w:type="spellEnd"/>
      <w:r w:rsidRPr="00921CE9">
        <w:rPr>
          <w:rFonts w:ascii="Arial" w:hAnsi="Arial" w:cs="Arial"/>
          <w:color w:val="000000" w:themeColor="text1"/>
          <w:sz w:val="22"/>
          <w:szCs w:val="22"/>
        </w:rPr>
        <w:t xml:space="preserve">, A., </w:t>
      </w:r>
      <w:proofErr w:type="spellStart"/>
      <w:r w:rsidRPr="00921CE9">
        <w:rPr>
          <w:rFonts w:ascii="Arial" w:hAnsi="Arial" w:cs="Arial"/>
          <w:color w:val="000000" w:themeColor="text1"/>
          <w:sz w:val="22"/>
          <w:szCs w:val="22"/>
        </w:rPr>
        <w:t>Ghafourifard</w:t>
      </w:r>
      <w:proofErr w:type="spellEnd"/>
      <w:r w:rsidRPr="00921CE9">
        <w:rPr>
          <w:rFonts w:ascii="Arial" w:hAnsi="Arial" w:cs="Arial"/>
          <w:color w:val="000000" w:themeColor="text1"/>
          <w:sz w:val="22"/>
          <w:szCs w:val="22"/>
        </w:rPr>
        <w:t xml:space="preserve">, M., Davoodi, A., </w:t>
      </w:r>
      <w:proofErr w:type="spellStart"/>
      <w:r w:rsidRPr="00921CE9">
        <w:rPr>
          <w:rFonts w:ascii="Arial" w:hAnsi="Arial" w:cs="Arial"/>
          <w:color w:val="000000" w:themeColor="text1"/>
          <w:sz w:val="22"/>
          <w:szCs w:val="22"/>
        </w:rPr>
        <w:t>Bagheriyeh</w:t>
      </w:r>
      <w:proofErr w:type="spellEnd"/>
      <w:r w:rsidRPr="00921CE9">
        <w:rPr>
          <w:rFonts w:ascii="Arial" w:hAnsi="Arial" w:cs="Arial"/>
          <w:color w:val="000000" w:themeColor="text1"/>
          <w:sz w:val="22"/>
          <w:szCs w:val="22"/>
        </w:rPr>
        <w:t xml:space="preserve">, F., &amp; </w:t>
      </w:r>
      <w:proofErr w:type="spellStart"/>
      <w:r w:rsidRPr="00921CE9">
        <w:rPr>
          <w:rFonts w:ascii="Arial" w:hAnsi="Arial" w:cs="Arial"/>
          <w:color w:val="000000" w:themeColor="text1"/>
          <w:sz w:val="22"/>
          <w:szCs w:val="22"/>
        </w:rPr>
        <w:t>Hajieskandar</w:t>
      </w:r>
      <w:proofErr w:type="spellEnd"/>
      <w:r w:rsidRPr="00921CE9">
        <w:rPr>
          <w:rFonts w:ascii="Arial" w:hAnsi="Arial" w:cs="Arial"/>
          <w:color w:val="000000" w:themeColor="text1"/>
          <w:sz w:val="22"/>
          <w:szCs w:val="22"/>
        </w:rPr>
        <w:t xml:space="preserve">, A. (2024). Nursing students’ perception of the clinical learning environment and its impact on academic adjustment: A cross-sectional descriptive study. </w:t>
      </w:r>
      <w:r w:rsidRPr="00921CE9">
        <w:rPr>
          <w:rFonts w:ascii="Arial" w:hAnsi="Arial" w:cs="Arial"/>
          <w:i/>
          <w:iCs/>
          <w:color w:val="000000" w:themeColor="text1"/>
          <w:sz w:val="22"/>
          <w:szCs w:val="22"/>
        </w:rPr>
        <w:t>BMC Medical Education, 24</w:t>
      </w:r>
      <w:r w:rsidRPr="00921CE9">
        <w:rPr>
          <w:rFonts w:ascii="Arial" w:hAnsi="Arial" w:cs="Arial"/>
          <w:color w:val="000000" w:themeColor="text1"/>
          <w:sz w:val="22"/>
          <w:szCs w:val="22"/>
        </w:rPr>
        <w:t xml:space="preserve">(1), 1543. </w:t>
      </w:r>
      <w:hyperlink r:id="rId42" w:tgtFrame="_new" w:history="1">
        <w:r w:rsidRPr="00921CE9">
          <w:rPr>
            <w:rStyle w:val="Hyperlink"/>
            <w:rFonts w:ascii="Arial" w:hAnsi="Arial" w:cs="Arial"/>
            <w:color w:val="000000" w:themeColor="text1"/>
            <w:sz w:val="22"/>
            <w:szCs w:val="22"/>
            <w:u w:val="none"/>
          </w:rPr>
          <w:t>https://doi.org/10.1186/s12909-024-06562-0</w:t>
        </w:r>
      </w:hyperlink>
    </w:p>
    <w:p w14:paraId="387A9B36" w14:textId="77777777" w:rsidR="005E26DB" w:rsidRPr="00921CE9" w:rsidRDefault="005E26DB" w:rsidP="005E26DB">
      <w:pPr>
        <w:ind w:left="720" w:hanging="720"/>
        <w:rPr>
          <w:rFonts w:ascii="Arial" w:hAnsi="Arial" w:cs="Arial"/>
          <w:color w:val="000000" w:themeColor="text1"/>
          <w:sz w:val="22"/>
          <w:szCs w:val="22"/>
        </w:rPr>
      </w:pPr>
    </w:p>
    <w:p w14:paraId="52A14699" w14:textId="77777777" w:rsidR="005E26DB" w:rsidRPr="00921CE9" w:rsidRDefault="005E26DB" w:rsidP="005E26DB">
      <w:pPr>
        <w:ind w:left="720" w:hanging="720"/>
        <w:rPr>
          <w:rFonts w:ascii="Arial" w:hAnsi="Arial" w:cs="Arial"/>
          <w:color w:val="000000" w:themeColor="text1"/>
          <w:sz w:val="22"/>
          <w:szCs w:val="22"/>
        </w:rPr>
      </w:pPr>
      <w:proofErr w:type="spellStart"/>
      <w:r w:rsidRPr="00921CE9">
        <w:rPr>
          <w:rFonts w:ascii="Arial" w:hAnsi="Arial" w:cs="Arial"/>
          <w:color w:val="000000" w:themeColor="text1"/>
          <w:sz w:val="22"/>
          <w:szCs w:val="22"/>
        </w:rPr>
        <w:t>Nasirudeen</w:t>
      </w:r>
      <w:proofErr w:type="spellEnd"/>
      <w:r w:rsidRPr="00921CE9">
        <w:rPr>
          <w:rFonts w:ascii="Arial" w:hAnsi="Arial" w:cs="Arial"/>
          <w:color w:val="000000" w:themeColor="text1"/>
          <w:sz w:val="22"/>
          <w:szCs w:val="22"/>
        </w:rPr>
        <w:t xml:space="preserve">, A. M. A., Song, X., </w:t>
      </w:r>
      <w:proofErr w:type="spellStart"/>
      <w:r w:rsidRPr="00921CE9">
        <w:rPr>
          <w:rFonts w:ascii="Arial" w:hAnsi="Arial" w:cs="Arial"/>
          <w:color w:val="000000" w:themeColor="text1"/>
          <w:sz w:val="22"/>
          <w:szCs w:val="22"/>
        </w:rPr>
        <w:t>Sng</w:t>
      </w:r>
      <w:proofErr w:type="spellEnd"/>
      <w:r w:rsidRPr="00921CE9">
        <w:rPr>
          <w:rFonts w:ascii="Arial" w:hAnsi="Arial" w:cs="Arial"/>
          <w:color w:val="000000" w:themeColor="text1"/>
          <w:sz w:val="22"/>
          <w:szCs w:val="22"/>
        </w:rPr>
        <w:t xml:space="preserve">, B., &amp; Pan, D. (2024). Nursing students’ perception of the clinical learning environment. </w:t>
      </w:r>
      <w:r w:rsidRPr="00921CE9">
        <w:rPr>
          <w:rFonts w:ascii="Arial" w:hAnsi="Arial" w:cs="Arial"/>
          <w:i/>
          <w:iCs/>
          <w:color w:val="000000" w:themeColor="text1"/>
          <w:sz w:val="22"/>
          <w:szCs w:val="22"/>
        </w:rPr>
        <w:t>Nurse Educator, 50</w:t>
      </w:r>
      <w:r w:rsidRPr="00921CE9">
        <w:rPr>
          <w:rFonts w:ascii="Arial" w:hAnsi="Arial" w:cs="Arial"/>
          <w:color w:val="000000" w:themeColor="text1"/>
          <w:sz w:val="22"/>
          <w:szCs w:val="22"/>
        </w:rPr>
        <w:t xml:space="preserve">(2), E85–E89. </w:t>
      </w:r>
      <w:hyperlink r:id="rId43" w:tgtFrame="_new" w:history="1">
        <w:r w:rsidRPr="00921CE9">
          <w:rPr>
            <w:rStyle w:val="Hyperlink"/>
            <w:rFonts w:ascii="Arial" w:hAnsi="Arial" w:cs="Arial"/>
            <w:color w:val="000000" w:themeColor="text1"/>
            <w:sz w:val="22"/>
            <w:szCs w:val="22"/>
            <w:u w:val="none"/>
          </w:rPr>
          <w:t>https://doi.org/10.1097/nne.0000000000001740</w:t>
        </w:r>
      </w:hyperlink>
    </w:p>
    <w:p w14:paraId="101E4F93" w14:textId="77777777" w:rsidR="005E26DB" w:rsidRPr="00921CE9" w:rsidRDefault="005E26DB" w:rsidP="005E26DB">
      <w:pPr>
        <w:ind w:left="720" w:hanging="720"/>
        <w:rPr>
          <w:rFonts w:ascii="Arial" w:hAnsi="Arial" w:cs="Arial"/>
          <w:color w:val="000000" w:themeColor="text1"/>
          <w:sz w:val="22"/>
          <w:szCs w:val="22"/>
        </w:rPr>
      </w:pPr>
    </w:p>
    <w:p w14:paraId="75DF74C5" w14:textId="77777777" w:rsidR="005E26DB" w:rsidRPr="00921CE9" w:rsidRDefault="005E26DB" w:rsidP="005E26DB">
      <w:pPr>
        <w:ind w:left="720" w:hanging="720"/>
        <w:rPr>
          <w:rFonts w:ascii="Arial" w:hAnsi="Arial" w:cs="Arial"/>
          <w:color w:val="000000" w:themeColor="text1"/>
          <w:sz w:val="22"/>
          <w:szCs w:val="22"/>
        </w:rPr>
      </w:pPr>
      <w:r w:rsidRPr="00921CE9">
        <w:rPr>
          <w:rFonts w:ascii="Arial" w:hAnsi="Arial" w:cs="Arial"/>
          <w:color w:val="000000" w:themeColor="text1"/>
          <w:sz w:val="22"/>
          <w:szCs w:val="22"/>
        </w:rPr>
        <w:t xml:space="preserve">Nembhard, I. M., David, G., Ezzeddine, I., Betts, D., &amp; Radin, J. (2022). A systematic review of research on empathy in health care. </w:t>
      </w:r>
      <w:r w:rsidRPr="00921CE9">
        <w:rPr>
          <w:rFonts w:ascii="Arial" w:hAnsi="Arial" w:cs="Arial"/>
          <w:i/>
          <w:iCs/>
          <w:color w:val="000000" w:themeColor="text1"/>
          <w:sz w:val="22"/>
          <w:szCs w:val="22"/>
        </w:rPr>
        <w:t>Health Services Research, 58</w:t>
      </w:r>
      <w:r w:rsidRPr="00921CE9">
        <w:rPr>
          <w:rFonts w:ascii="Arial" w:hAnsi="Arial" w:cs="Arial"/>
          <w:color w:val="000000" w:themeColor="text1"/>
          <w:sz w:val="22"/>
          <w:szCs w:val="22"/>
        </w:rPr>
        <w:t xml:space="preserve">(2), 250–263. </w:t>
      </w:r>
      <w:hyperlink r:id="rId44" w:tgtFrame="_new" w:history="1">
        <w:r w:rsidRPr="00921CE9">
          <w:rPr>
            <w:rStyle w:val="Hyperlink"/>
            <w:rFonts w:ascii="Arial" w:hAnsi="Arial" w:cs="Arial"/>
            <w:color w:val="000000" w:themeColor="text1"/>
            <w:sz w:val="22"/>
            <w:szCs w:val="22"/>
            <w:u w:val="none"/>
          </w:rPr>
          <w:t>https://doi.org/10.1111/1475-6773.14016</w:t>
        </w:r>
      </w:hyperlink>
    </w:p>
    <w:p w14:paraId="188F9684" w14:textId="77777777" w:rsidR="005E26DB" w:rsidRPr="00921CE9" w:rsidRDefault="005E26DB" w:rsidP="005E26DB">
      <w:pPr>
        <w:ind w:left="720" w:hanging="720"/>
        <w:rPr>
          <w:rFonts w:ascii="Arial" w:hAnsi="Arial" w:cs="Arial"/>
          <w:color w:val="000000" w:themeColor="text1"/>
          <w:sz w:val="22"/>
          <w:szCs w:val="22"/>
        </w:rPr>
      </w:pPr>
      <w:r w:rsidRPr="00921CE9">
        <w:rPr>
          <w:rFonts w:ascii="Arial" w:hAnsi="Arial" w:cs="Arial"/>
          <w:color w:val="000000" w:themeColor="text1"/>
          <w:sz w:val="22"/>
          <w:szCs w:val="22"/>
        </w:rPr>
        <w:t xml:space="preserve">Nordquist, J., Silva, S., </w:t>
      </w:r>
      <w:proofErr w:type="spellStart"/>
      <w:r w:rsidRPr="00921CE9">
        <w:rPr>
          <w:rFonts w:ascii="Arial" w:hAnsi="Arial" w:cs="Arial"/>
          <w:color w:val="000000" w:themeColor="text1"/>
          <w:sz w:val="22"/>
          <w:szCs w:val="22"/>
        </w:rPr>
        <w:t>Caverzagie</w:t>
      </w:r>
      <w:proofErr w:type="spellEnd"/>
      <w:r w:rsidRPr="00921CE9">
        <w:rPr>
          <w:rFonts w:ascii="Arial" w:hAnsi="Arial" w:cs="Arial"/>
          <w:color w:val="000000" w:themeColor="text1"/>
          <w:sz w:val="22"/>
          <w:szCs w:val="22"/>
        </w:rPr>
        <w:t xml:space="preserve">, K., &amp; Hall, J. (2025). Clinical learning environments: Updates. </w:t>
      </w:r>
      <w:r w:rsidRPr="00921CE9">
        <w:rPr>
          <w:rFonts w:ascii="Arial" w:hAnsi="Arial" w:cs="Arial"/>
          <w:i/>
          <w:iCs/>
          <w:color w:val="000000" w:themeColor="text1"/>
          <w:sz w:val="22"/>
          <w:szCs w:val="22"/>
        </w:rPr>
        <w:t>Medical Teacher</w:t>
      </w:r>
      <w:r w:rsidRPr="00921CE9">
        <w:rPr>
          <w:rFonts w:ascii="Arial" w:hAnsi="Arial" w:cs="Arial"/>
          <w:color w:val="000000" w:themeColor="text1"/>
          <w:sz w:val="22"/>
          <w:szCs w:val="22"/>
        </w:rPr>
        <w:t xml:space="preserve">. </w:t>
      </w:r>
      <w:hyperlink r:id="rId45" w:tgtFrame="_new" w:history="1">
        <w:r w:rsidRPr="00921CE9">
          <w:rPr>
            <w:rStyle w:val="Hyperlink"/>
            <w:rFonts w:ascii="Arial" w:hAnsi="Arial" w:cs="Arial"/>
            <w:color w:val="000000" w:themeColor="text1"/>
            <w:sz w:val="22"/>
            <w:szCs w:val="22"/>
            <w:u w:val="none"/>
          </w:rPr>
          <w:t>https://pubmed.ncbi.nlm.nih.gov/39901697/</w:t>
        </w:r>
      </w:hyperlink>
    </w:p>
    <w:p w14:paraId="578DFDA0" w14:textId="77777777" w:rsidR="005E26DB" w:rsidRPr="00921CE9" w:rsidRDefault="005E26DB" w:rsidP="005E26DB">
      <w:pPr>
        <w:ind w:left="720" w:hanging="720"/>
        <w:rPr>
          <w:rFonts w:ascii="Arial" w:hAnsi="Arial" w:cs="Arial"/>
          <w:color w:val="000000" w:themeColor="text1"/>
          <w:sz w:val="22"/>
          <w:szCs w:val="22"/>
        </w:rPr>
      </w:pPr>
    </w:p>
    <w:p w14:paraId="7D47BB63" w14:textId="77777777" w:rsidR="005E26DB" w:rsidRPr="00921CE9" w:rsidRDefault="005E26DB" w:rsidP="005E26DB">
      <w:pPr>
        <w:ind w:left="720" w:hanging="720"/>
        <w:rPr>
          <w:rFonts w:ascii="Arial" w:hAnsi="Arial" w:cs="Arial"/>
          <w:color w:val="000000" w:themeColor="text1"/>
          <w:sz w:val="22"/>
          <w:szCs w:val="22"/>
        </w:rPr>
      </w:pPr>
      <w:r w:rsidRPr="00921CE9">
        <w:rPr>
          <w:rFonts w:ascii="Arial" w:hAnsi="Arial" w:cs="Arial"/>
          <w:color w:val="000000" w:themeColor="text1"/>
          <w:sz w:val="22"/>
          <w:szCs w:val="22"/>
        </w:rPr>
        <w:t xml:space="preserve">Philippine Council for Health Research and Development. (2023, May 22). </w:t>
      </w:r>
      <w:r w:rsidRPr="00921CE9">
        <w:rPr>
          <w:rFonts w:ascii="Arial" w:hAnsi="Arial" w:cs="Arial"/>
          <w:i/>
          <w:iCs/>
          <w:color w:val="000000" w:themeColor="text1"/>
          <w:sz w:val="22"/>
          <w:szCs w:val="22"/>
        </w:rPr>
        <w:t>2022 national ethical guidelines</w:t>
      </w:r>
      <w:r w:rsidRPr="00921CE9">
        <w:rPr>
          <w:rFonts w:ascii="Arial" w:hAnsi="Arial" w:cs="Arial"/>
          <w:color w:val="000000" w:themeColor="text1"/>
          <w:sz w:val="22"/>
          <w:szCs w:val="22"/>
        </w:rPr>
        <w:t xml:space="preserve">. </w:t>
      </w:r>
      <w:hyperlink r:id="rId46" w:tgtFrame="_new" w:history="1">
        <w:r w:rsidRPr="00921CE9">
          <w:rPr>
            <w:rStyle w:val="Hyperlink"/>
            <w:rFonts w:ascii="Arial" w:hAnsi="Arial" w:cs="Arial"/>
            <w:color w:val="000000" w:themeColor="text1"/>
            <w:sz w:val="22"/>
            <w:szCs w:val="22"/>
            <w:u w:val="none"/>
          </w:rPr>
          <w:t>https://www.pchrd.dost.gov.ph/publications/2022-national-ethical-guidelines/</w:t>
        </w:r>
      </w:hyperlink>
    </w:p>
    <w:p w14:paraId="43ECC41E" w14:textId="77777777" w:rsidR="005E26DB" w:rsidRPr="00921CE9" w:rsidRDefault="005E26DB" w:rsidP="005E26DB">
      <w:pPr>
        <w:ind w:left="720" w:hanging="720"/>
        <w:rPr>
          <w:rFonts w:ascii="Arial" w:hAnsi="Arial" w:cs="Arial"/>
          <w:color w:val="000000" w:themeColor="text1"/>
          <w:sz w:val="22"/>
          <w:szCs w:val="22"/>
        </w:rPr>
      </w:pPr>
    </w:p>
    <w:p w14:paraId="6D2C962D" w14:textId="77777777" w:rsidR="005E26DB" w:rsidRPr="00921CE9" w:rsidRDefault="005E26DB" w:rsidP="005E26DB">
      <w:pPr>
        <w:ind w:left="720" w:hanging="720"/>
        <w:rPr>
          <w:rFonts w:ascii="Arial" w:hAnsi="Arial" w:cs="Arial"/>
          <w:color w:val="000000" w:themeColor="text1"/>
          <w:sz w:val="22"/>
          <w:szCs w:val="22"/>
        </w:rPr>
      </w:pPr>
      <w:r w:rsidRPr="00921CE9">
        <w:rPr>
          <w:rFonts w:ascii="Arial" w:hAnsi="Arial" w:cs="Arial"/>
          <w:color w:val="000000" w:themeColor="text1"/>
          <w:sz w:val="22"/>
          <w:szCs w:val="22"/>
        </w:rPr>
        <w:t xml:space="preserve">Polit, D. F., &amp; Beck, C. T. (2021). </w:t>
      </w:r>
      <w:r w:rsidRPr="00921CE9">
        <w:rPr>
          <w:rFonts w:ascii="Arial" w:hAnsi="Arial" w:cs="Arial"/>
          <w:i/>
          <w:iCs/>
          <w:color w:val="000000" w:themeColor="text1"/>
          <w:sz w:val="22"/>
          <w:szCs w:val="22"/>
        </w:rPr>
        <w:t>Nursing research: Generating and assessing evidence for nursing practice</w:t>
      </w:r>
      <w:r w:rsidRPr="00921CE9">
        <w:rPr>
          <w:rFonts w:ascii="Arial" w:hAnsi="Arial" w:cs="Arial"/>
          <w:color w:val="000000" w:themeColor="text1"/>
          <w:sz w:val="22"/>
          <w:szCs w:val="22"/>
        </w:rPr>
        <w:t xml:space="preserve"> (11th ed.). Lippincott Williams &amp; Wilkins.</w:t>
      </w:r>
    </w:p>
    <w:p w14:paraId="628A3009" w14:textId="77777777" w:rsidR="005E26DB" w:rsidRPr="00921CE9" w:rsidRDefault="005E26DB" w:rsidP="005E26DB">
      <w:pPr>
        <w:ind w:left="720" w:hanging="720"/>
        <w:rPr>
          <w:rFonts w:ascii="Arial" w:hAnsi="Arial" w:cs="Arial"/>
          <w:color w:val="000000" w:themeColor="text1"/>
          <w:sz w:val="22"/>
          <w:szCs w:val="22"/>
        </w:rPr>
      </w:pPr>
    </w:p>
    <w:p w14:paraId="6A61B47D" w14:textId="77777777" w:rsidR="005E26DB" w:rsidRPr="00921CE9" w:rsidRDefault="005E26DB" w:rsidP="005E26DB">
      <w:pPr>
        <w:ind w:left="720" w:hanging="720"/>
        <w:rPr>
          <w:rFonts w:ascii="Arial" w:hAnsi="Arial" w:cs="Arial"/>
          <w:color w:val="000000" w:themeColor="text1"/>
          <w:sz w:val="22"/>
          <w:szCs w:val="22"/>
        </w:rPr>
      </w:pPr>
      <w:r w:rsidRPr="00921CE9">
        <w:rPr>
          <w:rFonts w:ascii="Arial" w:hAnsi="Arial" w:cs="Arial"/>
          <w:color w:val="000000" w:themeColor="text1"/>
          <w:sz w:val="22"/>
          <w:szCs w:val="22"/>
        </w:rPr>
        <w:t xml:space="preserve">Post-pandemic implications of the nursing students’ clinical learning environment and its relationship to academic grit, self-esteem, and caring behaviors: A cross-sectional study. (2025). </w:t>
      </w:r>
      <w:r w:rsidRPr="00921CE9">
        <w:rPr>
          <w:rFonts w:ascii="Arial" w:hAnsi="Arial" w:cs="Arial"/>
          <w:i/>
          <w:iCs/>
          <w:color w:val="000000" w:themeColor="text1"/>
          <w:sz w:val="22"/>
          <w:szCs w:val="22"/>
        </w:rPr>
        <w:t>Acta Medica Philippina</w:t>
      </w:r>
      <w:r w:rsidRPr="00921CE9">
        <w:rPr>
          <w:rFonts w:ascii="Arial" w:hAnsi="Arial" w:cs="Arial"/>
          <w:color w:val="000000" w:themeColor="text1"/>
          <w:sz w:val="22"/>
          <w:szCs w:val="22"/>
        </w:rPr>
        <w:t xml:space="preserve">. </w:t>
      </w:r>
      <w:hyperlink r:id="rId47" w:tgtFrame="_new" w:history="1">
        <w:r w:rsidRPr="00921CE9">
          <w:rPr>
            <w:rStyle w:val="Hyperlink"/>
            <w:rFonts w:ascii="Arial" w:hAnsi="Arial" w:cs="Arial"/>
            <w:color w:val="000000" w:themeColor="text1"/>
            <w:sz w:val="22"/>
            <w:szCs w:val="22"/>
            <w:u w:val="none"/>
          </w:rPr>
          <w:t>https://doi.org/10.47895/amp.vi0.12031</w:t>
        </w:r>
      </w:hyperlink>
    </w:p>
    <w:p w14:paraId="41561CD7" w14:textId="77777777" w:rsidR="005E26DB" w:rsidRPr="00921CE9" w:rsidRDefault="005E26DB" w:rsidP="005E26DB">
      <w:pPr>
        <w:ind w:left="720" w:hanging="720"/>
        <w:rPr>
          <w:rFonts w:ascii="Arial" w:hAnsi="Arial" w:cs="Arial"/>
          <w:color w:val="000000" w:themeColor="text1"/>
          <w:sz w:val="22"/>
          <w:szCs w:val="22"/>
        </w:rPr>
      </w:pPr>
    </w:p>
    <w:p w14:paraId="1F9D407F" w14:textId="77777777" w:rsidR="005E26DB" w:rsidRPr="00921CE9" w:rsidRDefault="005E26DB" w:rsidP="005E26DB">
      <w:pPr>
        <w:ind w:left="720" w:hanging="720"/>
        <w:rPr>
          <w:rFonts w:ascii="Arial" w:hAnsi="Arial" w:cs="Arial"/>
          <w:color w:val="000000" w:themeColor="text1"/>
          <w:sz w:val="22"/>
          <w:szCs w:val="22"/>
        </w:rPr>
      </w:pPr>
      <w:r w:rsidRPr="00921CE9">
        <w:rPr>
          <w:rFonts w:ascii="Arial" w:hAnsi="Arial" w:cs="Arial"/>
          <w:color w:val="000000" w:themeColor="text1"/>
          <w:sz w:val="22"/>
          <w:szCs w:val="22"/>
        </w:rPr>
        <w:t xml:space="preserve">Razali, N. M., &amp; Wah, Y. B. (2011). Power comparisons of Shapiro-Wilk, Kolmogorov-Smirnov, Lilliefors, and Anderson-Darling tests. </w:t>
      </w:r>
      <w:r w:rsidRPr="00921CE9">
        <w:rPr>
          <w:rFonts w:ascii="Arial" w:hAnsi="Arial" w:cs="Arial"/>
          <w:i/>
          <w:iCs/>
          <w:color w:val="000000" w:themeColor="text1"/>
          <w:sz w:val="22"/>
          <w:szCs w:val="22"/>
        </w:rPr>
        <w:t>Journal of Statistical Modeling and Analytics, 2</w:t>
      </w:r>
      <w:r w:rsidRPr="00921CE9">
        <w:rPr>
          <w:rFonts w:ascii="Arial" w:hAnsi="Arial" w:cs="Arial"/>
          <w:color w:val="000000" w:themeColor="text1"/>
          <w:sz w:val="22"/>
          <w:szCs w:val="22"/>
        </w:rPr>
        <w:t>, 21–33.</w:t>
      </w:r>
    </w:p>
    <w:p w14:paraId="6EBFFA30" w14:textId="77777777" w:rsidR="005E26DB" w:rsidRPr="00921CE9" w:rsidRDefault="005E26DB" w:rsidP="005E26DB">
      <w:pPr>
        <w:ind w:left="720" w:hanging="720"/>
        <w:rPr>
          <w:rFonts w:ascii="Arial" w:hAnsi="Arial" w:cs="Arial"/>
          <w:color w:val="000000" w:themeColor="text1"/>
          <w:sz w:val="22"/>
          <w:szCs w:val="22"/>
        </w:rPr>
      </w:pPr>
    </w:p>
    <w:p w14:paraId="55EDEA2A" w14:textId="77777777" w:rsidR="005E26DB" w:rsidRPr="00921CE9" w:rsidRDefault="005E26DB" w:rsidP="005E26DB">
      <w:pPr>
        <w:ind w:left="720" w:hanging="720"/>
        <w:rPr>
          <w:rFonts w:ascii="Arial" w:hAnsi="Arial" w:cs="Arial"/>
          <w:color w:val="000000" w:themeColor="text1"/>
          <w:sz w:val="22"/>
          <w:szCs w:val="22"/>
        </w:rPr>
      </w:pPr>
      <w:r w:rsidRPr="00921CE9">
        <w:rPr>
          <w:rFonts w:ascii="Arial" w:hAnsi="Arial" w:cs="Arial"/>
          <w:color w:val="000000" w:themeColor="text1"/>
          <w:sz w:val="22"/>
          <w:szCs w:val="22"/>
        </w:rPr>
        <w:t xml:space="preserve">Stephany, K. (2021). </w:t>
      </w:r>
      <w:r w:rsidRPr="00921CE9">
        <w:rPr>
          <w:rFonts w:ascii="Arial" w:hAnsi="Arial" w:cs="Arial"/>
          <w:i/>
          <w:iCs/>
          <w:color w:val="000000" w:themeColor="text1"/>
          <w:sz w:val="22"/>
          <w:szCs w:val="22"/>
        </w:rPr>
        <w:t>Cultivating empathy: Inspiring health professionals to communicate more effectively</w:t>
      </w:r>
      <w:r w:rsidRPr="00921CE9">
        <w:rPr>
          <w:rFonts w:ascii="Arial" w:hAnsi="Arial" w:cs="Arial"/>
          <w:color w:val="000000" w:themeColor="text1"/>
          <w:sz w:val="22"/>
          <w:szCs w:val="22"/>
        </w:rPr>
        <w:t xml:space="preserve"> (Rev. ed.). Bentham Science Publishers.</w:t>
      </w:r>
    </w:p>
    <w:p w14:paraId="233D284C" w14:textId="77777777" w:rsidR="005E26DB" w:rsidRPr="00921CE9" w:rsidRDefault="005E26DB" w:rsidP="005E26DB">
      <w:pPr>
        <w:ind w:left="720" w:hanging="720"/>
        <w:rPr>
          <w:rFonts w:ascii="Arial" w:hAnsi="Arial" w:cs="Arial"/>
          <w:color w:val="000000" w:themeColor="text1"/>
          <w:sz w:val="22"/>
          <w:szCs w:val="22"/>
        </w:rPr>
      </w:pPr>
    </w:p>
    <w:p w14:paraId="7C3FB9AE" w14:textId="77777777" w:rsidR="005E26DB" w:rsidRPr="00921CE9" w:rsidRDefault="005E26DB" w:rsidP="005E26DB">
      <w:pPr>
        <w:ind w:left="720" w:hanging="720"/>
        <w:rPr>
          <w:rFonts w:ascii="Arial" w:hAnsi="Arial" w:cs="Arial"/>
          <w:color w:val="000000" w:themeColor="text1"/>
          <w:sz w:val="22"/>
          <w:szCs w:val="22"/>
        </w:rPr>
      </w:pPr>
      <w:proofErr w:type="spellStart"/>
      <w:r w:rsidRPr="00921CE9">
        <w:rPr>
          <w:rFonts w:ascii="Arial" w:hAnsi="Arial" w:cs="Arial"/>
          <w:color w:val="000000" w:themeColor="text1"/>
          <w:sz w:val="22"/>
          <w:szCs w:val="22"/>
        </w:rPr>
        <w:t>Taherdoost</w:t>
      </w:r>
      <w:proofErr w:type="spellEnd"/>
      <w:r w:rsidRPr="00921CE9">
        <w:rPr>
          <w:rFonts w:ascii="Arial" w:hAnsi="Arial" w:cs="Arial"/>
          <w:color w:val="000000" w:themeColor="text1"/>
          <w:sz w:val="22"/>
          <w:szCs w:val="22"/>
        </w:rPr>
        <w:t xml:space="preserve">, H. (2016). Sampling methods in research methodology: How to choose a sampling technique for research. </w:t>
      </w:r>
      <w:r w:rsidRPr="00921CE9">
        <w:rPr>
          <w:rFonts w:ascii="Arial" w:hAnsi="Arial" w:cs="Arial"/>
          <w:i/>
          <w:iCs/>
          <w:color w:val="000000" w:themeColor="text1"/>
          <w:sz w:val="22"/>
          <w:szCs w:val="22"/>
        </w:rPr>
        <w:t>SSRN Electronic Journal</w:t>
      </w:r>
      <w:r w:rsidRPr="00921CE9">
        <w:rPr>
          <w:rFonts w:ascii="Arial" w:hAnsi="Arial" w:cs="Arial"/>
          <w:color w:val="000000" w:themeColor="text1"/>
          <w:sz w:val="22"/>
          <w:szCs w:val="22"/>
        </w:rPr>
        <w:t xml:space="preserve">. </w:t>
      </w:r>
      <w:hyperlink r:id="rId48" w:tgtFrame="_new" w:history="1">
        <w:r w:rsidRPr="00921CE9">
          <w:rPr>
            <w:rStyle w:val="Hyperlink"/>
            <w:rFonts w:ascii="Arial" w:hAnsi="Arial" w:cs="Arial"/>
            <w:color w:val="000000" w:themeColor="text1"/>
            <w:sz w:val="22"/>
            <w:szCs w:val="22"/>
            <w:u w:val="none"/>
          </w:rPr>
          <w:t>https://doi.org/10.2139/ssrn.3205035</w:t>
        </w:r>
      </w:hyperlink>
    </w:p>
    <w:p w14:paraId="33C352C1" w14:textId="77777777" w:rsidR="005E26DB" w:rsidRPr="00921CE9" w:rsidRDefault="005E26DB" w:rsidP="005E26DB">
      <w:pPr>
        <w:ind w:left="720" w:hanging="720"/>
        <w:rPr>
          <w:rFonts w:ascii="Arial" w:hAnsi="Arial" w:cs="Arial"/>
          <w:color w:val="000000" w:themeColor="text1"/>
          <w:sz w:val="22"/>
          <w:szCs w:val="22"/>
        </w:rPr>
      </w:pPr>
    </w:p>
    <w:p w14:paraId="674A8A68" w14:textId="77777777" w:rsidR="005E26DB" w:rsidRPr="00921CE9" w:rsidRDefault="005E26DB" w:rsidP="005E26DB">
      <w:pPr>
        <w:ind w:left="720" w:hanging="720"/>
        <w:rPr>
          <w:rFonts w:ascii="Arial" w:hAnsi="Arial" w:cs="Arial"/>
          <w:color w:val="000000" w:themeColor="text1"/>
          <w:sz w:val="22"/>
          <w:szCs w:val="22"/>
        </w:rPr>
      </w:pPr>
      <w:proofErr w:type="spellStart"/>
      <w:r w:rsidRPr="00921CE9">
        <w:rPr>
          <w:rFonts w:ascii="Arial" w:hAnsi="Arial" w:cs="Arial"/>
          <w:color w:val="000000" w:themeColor="text1"/>
          <w:sz w:val="22"/>
          <w:szCs w:val="22"/>
        </w:rPr>
        <w:t>Tavakol</w:t>
      </w:r>
      <w:proofErr w:type="spellEnd"/>
      <w:r w:rsidRPr="00921CE9">
        <w:rPr>
          <w:rFonts w:ascii="Arial" w:hAnsi="Arial" w:cs="Arial"/>
          <w:color w:val="000000" w:themeColor="text1"/>
          <w:sz w:val="22"/>
          <w:szCs w:val="22"/>
        </w:rPr>
        <w:t xml:space="preserve">, M., &amp; Dennick, R. (2011). Making sense of Cronbach’s alpha. </w:t>
      </w:r>
      <w:r w:rsidRPr="00921CE9">
        <w:rPr>
          <w:rFonts w:ascii="Arial" w:hAnsi="Arial" w:cs="Arial"/>
          <w:i/>
          <w:iCs/>
          <w:color w:val="000000" w:themeColor="text1"/>
          <w:sz w:val="22"/>
          <w:szCs w:val="22"/>
        </w:rPr>
        <w:t>International Journal of Medical Education, 2</w:t>
      </w:r>
      <w:r w:rsidRPr="00921CE9">
        <w:rPr>
          <w:rFonts w:ascii="Arial" w:hAnsi="Arial" w:cs="Arial"/>
          <w:color w:val="000000" w:themeColor="text1"/>
          <w:sz w:val="22"/>
          <w:szCs w:val="22"/>
        </w:rPr>
        <w:t xml:space="preserve">, 53–55. </w:t>
      </w:r>
      <w:hyperlink r:id="rId49" w:tgtFrame="_new" w:history="1">
        <w:r w:rsidRPr="00921CE9">
          <w:rPr>
            <w:rStyle w:val="Hyperlink"/>
            <w:rFonts w:ascii="Arial" w:hAnsi="Arial" w:cs="Arial"/>
            <w:color w:val="000000" w:themeColor="text1"/>
            <w:sz w:val="22"/>
            <w:szCs w:val="22"/>
            <w:u w:val="none"/>
          </w:rPr>
          <w:t>https://doi.org/10.5116/ijme.4dfb.8dfd</w:t>
        </w:r>
      </w:hyperlink>
    </w:p>
    <w:p w14:paraId="31AC9EE2" w14:textId="77777777" w:rsidR="005E26DB" w:rsidRPr="00921CE9" w:rsidRDefault="005E26DB" w:rsidP="005E26DB">
      <w:pPr>
        <w:ind w:left="720" w:hanging="720"/>
        <w:rPr>
          <w:rFonts w:ascii="Arial" w:hAnsi="Arial" w:cs="Arial"/>
          <w:color w:val="000000" w:themeColor="text1"/>
          <w:sz w:val="22"/>
          <w:szCs w:val="22"/>
        </w:rPr>
      </w:pPr>
    </w:p>
    <w:p w14:paraId="46581B8B" w14:textId="77777777" w:rsidR="005E26DB" w:rsidRPr="00921CE9" w:rsidRDefault="005E26DB" w:rsidP="005E26DB">
      <w:pPr>
        <w:ind w:left="720" w:hanging="720"/>
        <w:rPr>
          <w:rFonts w:ascii="Arial" w:hAnsi="Arial" w:cs="Arial"/>
          <w:color w:val="000000" w:themeColor="text1"/>
          <w:sz w:val="22"/>
          <w:szCs w:val="22"/>
        </w:rPr>
      </w:pPr>
      <w:r w:rsidRPr="00921CE9">
        <w:rPr>
          <w:rFonts w:ascii="Arial" w:hAnsi="Arial" w:cs="Arial"/>
          <w:color w:val="000000" w:themeColor="text1"/>
          <w:sz w:val="22"/>
          <w:szCs w:val="22"/>
        </w:rPr>
        <w:lastRenderedPageBreak/>
        <w:t xml:space="preserve">Team, W. (2024, December 18). Stratified sampling. </w:t>
      </w:r>
      <w:proofErr w:type="spellStart"/>
      <w:r w:rsidRPr="00921CE9">
        <w:rPr>
          <w:rFonts w:ascii="Arial" w:hAnsi="Arial" w:cs="Arial"/>
          <w:i/>
          <w:iCs/>
          <w:color w:val="000000" w:themeColor="text1"/>
          <w:sz w:val="22"/>
          <w:szCs w:val="22"/>
        </w:rPr>
        <w:t>WallStreetMojo</w:t>
      </w:r>
      <w:proofErr w:type="spellEnd"/>
      <w:r w:rsidRPr="00921CE9">
        <w:rPr>
          <w:rFonts w:ascii="Arial" w:hAnsi="Arial" w:cs="Arial"/>
          <w:color w:val="000000" w:themeColor="text1"/>
          <w:sz w:val="22"/>
          <w:szCs w:val="22"/>
        </w:rPr>
        <w:t xml:space="preserve">. </w:t>
      </w:r>
      <w:hyperlink r:id="rId50" w:tgtFrame="_new" w:history="1">
        <w:r w:rsidRPr="00921CE9">
          <w:rPr>
            <w:rStyle w:val="Hyperlink"/>
            <w:rFonts w:ascii="Arial" w:hAnsi="Arial" w:cs="Arial"/>
            <w:color w:val="000000" w:themeColor="text1"/>
            <w:sz w:val="22"/>
            <w:szCs w:val="22"/>
            <w:u w:val="none"/>
          </w:rPr>
          <w:t>https://www.wallstreetmojo.com/stratified-sampling/</w:t>
        </w:r>
      </w:hyperlink>
    </w:p>
    <w:p w14:paraId="3D257C5D" w14:textId="77777777" w:rsidR="005E26DB" w:rsidRPr="00921CE9" w:rsidRDefault="005E26DB" w:rsidP="005E26DB">
      <w:pPr>
        <w:ind w:left="720" w:hanging="720"/>
        <w:rPr>
          <w:rFonts w:ascii="Arial" w:hAnsi="Arial" w:cs="Arial"/>
          <w:color w:val="000000" w:themeColor="text1"/>
          <w:sz w:val="22"/>
          <w:szCs w:val="22"/>
        </w:rPr>
      </w:pPr>
    </w:p>
    <w:p w14:paraId="6220BF98" w14:textId="77777777" w:rsidR="005E26DB" w:rsidRPr="00921CE9" w:rsidRDefault="005E26DB" w:rsidP="005E26DB">
      <w:pPr>
        <w:ind w:left="720" w:hanging="720"/>
        <w:rPr>
          <w:rFonts w:ascii="Arial" w:hAnsi="Arial" w:cs="Arial"/>
          <w:color w:val="000000" w:themeColor="text1"/>
          <w:sz w:val="22"/>
          <w:szCs w:val="22"/>
        </w:rPr>
      </w:pPr>
      <w:r w:rsidRPr="00921CE9">
        <w:rPr>
          <w:rFonts w:ascii="Arial" w:hAnsi="Arial" w:cs="Arial"/>
          <w:color w:val="000000" w:themeColor="text1"/>
          <w:sz w:val="22"/>
          <w:szCs w:val="22"/>
        </w:rPr>
        <w:t xml:space="preserve">Unis, B., Johansson, I., &amp; </w:t>
      </w:r>
      <w:proofErr w:type="spellStart"/>
      <w:r w:rsidRPr="00921CE9">
        <w:rPr>
          <w:rFonts w:ascii="Arial" w:hAnsi="Arial" w:cs="Arial"/>
          <w:color w:val="000000" w:themeColor="text1"/>
          <w:sz w:val="22"/>
          <w:szCs w:val="22"/>
        </w:rPr>
        <w:t>Sällström</w:t>
      </w:r>
      <w:proofErr w:type="spellEnd"/>
      <w:r w:rsidRPr="00921CE9">
        <w:rPr>
          <w:rFonts w:ascii="Arial" w:hAnsi="Arial" w:cs="Arial"/>
          <w:color w:val="000000" w:themeColor="text1"/>
          <w:sz w:val="22"/>
          <w:szCs w:val="22"/>
        </w:rPr>
        <w:t xml:space="preserve">, C. (2015). Rural high school students’ sexual behavior and self-esteem. </w:t>
      </w:r>
      <w:r w:rsidRPr="00921CE9">
        <w:rPr>
          <w:rFonts w:ascii="Arial" w:hAnsi="Arial" w:cs="Arial"/>
          <w:i/>
          <w:iCs/>
          <w:color w:val="000000" w:themeColor="text1"/>
          <w:sz w:val="22"/>
          <w:szCs w:val="22"/>
        </w:rPr>
        <w:t>Open Journal of Nursing, 5</w:t>
      </w:r>
      <w:r w:rsidRPr="00921CE9">
        <w:rPr>
          <w:rFonts w:ascii="Arial" w:hAnsi="Arial" w:cs="Arial"/>
          <w:color w:val="000000" w:themeColor="text1"/>
          <w:sz w:val="22"/>
          <w:szCs w:val="22"/>
        </w:rPr>
        <w:t xml:space="preserve">(1), 24–35. </w:t>
      </w:r>
      <w:hyperlink r:id="rId51" w:tgtFrame="_new" w:history="1">
        <w:r w:rsidRPr="00921CE9">
          <w:rPr>
            <w:rStyle w:val="Hyperlink"/>
            <w:rFonts w:ascii="Arial" w:hAnsi="Arial" w:cs="Arial"/>
            <w:color w:val="000000" w:themeColor="text1"/>
            <w:sz w:val="22"/>
            <w:szCs w:val="22"/>
            <w:u w:val="none"/>
          </w:rPr>
          <w:t>https://doi.org/10.4236/ojn.2015.51004</w:t>
        </w:r>
      </w:hyperlink>
    </w:p>
    <w:p w14:paraId="1D6312D2" w14:textId="77777777" w:rsidR="005E26DB" w:rsidRPr="00921CE9" w:rsidRDefault="005E26DB" w:rsidP="005E26DB">
      <w:pPr>
        <w:ind w:left="720" w:hanging="720"/>
        <w:rPr>
          <w:rFonts w:ascii="Arial" w:hAnsi="Arial" w:cs="Arial"/>
          <w:color w:val="000000" w:themeColor="text1"/>
          <w:sz w:val="22"/>
          <w:szCs w:val="22"/>
        </w:rPr>
      </w:pPr>
    </w:p>
    <w:p w14:paraId="7CD5CBA4" w14:textId="77777777" w:rsidR="005E26DB" w:rsidRPr="00921CE9" w:rsidRDefault="005E26DB" w:rsidP="005E26DB">
      <w:pPr>
        <w:ind w:left="720" w:hanging="720"/>
        <w:rPr>
          <w:rFonts w:ascii="Arial" w:hAnsi="Arial" w:cs="Arial"/>
          <w:color w:val="000000" w:themeColor="text1"/>
          <w:sz w:val="22"/>
          <w:szCs w:val="22"/>
        </w:rPr>
      </w:pPr>
      <w:r w:rsidRPr="00921CE9">
        <w:rPr>
          <w:rFonts w:ascii="Arial" w:hAnsi="Arial" w:cs="Arial"/>
          <w:color w:val="000000" w:themeColor="text1"/>
          <w:sz w:val="22"/>
          <w:szCs w:val="22"/>
        </w:rPr>
        <w:t xml:space="preserve">Williams, B., &amp; </w:t>
      </w:r>
      <w:proofErr w:type="spellStart"/>
      <w:r w:rsidRPr="00921CE9">
        <w:rPr>
          <w:rFonts w:ascii="Arial" w:hAnsi="Arial" w:cs="Arial"/>
          <w:color w:val="000000" w:themeColor="text1"/>
          <w:sz w:val="22"/>
          <w:szCs w:val="22"/>
        </w:rPr>
        <w:t>Beovich</w:t>
      </w:r>
      <w:proofErr w:type="spellEnd"/>
      <w:r w:rsidRPr="00921CE9">
        <w:rPr>
          <w:rFonts w:ascii="Arial" w:hAnsi="Arial" w:cs="Arial"/>
          <w:color w:val="000000" w:themeColor="text1"/>
          <w:sz w:val="22"/>
          <w:szCs w:val="22"/>
        </w:rPr>
        <w:t xml:space="preserve">, B. (2019). A systematic review of psychometric assessment of the Jefferson Scale of Empathy using the COSMIN risk of bias checklist. </w:t>
      </w:r>
      <w:r w:rsidRPr="00921CE9">
        <w:rPr>
          <w:rFonts w:ascii="Arial" w:hAnsi="Arial" w:cs="Arial"/>
          <w:i/>
          <w:iCs/>
          <w:color w:val="000000" w:themeColor="text1"/>
          <w:sz w:val="22"/>
          <w:szCs w:val="22"/>
        </w:rPr>
        <w:t>Journal of Evaluation in Clinical Practice, 26</w:t>
      </w:r>
      <w:r w:rsidRPr="00921CE9">
        <w:rPr>
          <w:rFonts w:ascii="Arial" w:hAnsi="Arial" w:cs="Arial"/>
          <w:color w:val="000000" w:themeColor="text1"/>
          <w:sz w:val="22"/>
          <w:szCs w:val="22"/>
        </w:rPr>
        <w:t xml:space="preserve">(4), 1302–1315. </w:t>
      </w:r>
      <w:hyperlink r:id="rId52" w:tgtFrame="_new" w:history="1">
        <w:r w:rsidRPr="00921CE9">
          <w:rPr>
            <w:rStyle w:val="Hyperlink"/>
            <w:rFonts w:ascii="Arial" w:hAnsi="Arial" w:cs="Arial"/>
            <w:color w:val="000000" w:themeColor="text1"/>
            <w:sz w:val="22"/>
            <w:szCs w:val="22"/>
            <w:u w:val="none"/>
          </w:rPr>
          <w:t>https://doi.org/10.1111/jep.13293</w:t>
        </w:r>
      </w:hyperlink>
    </w:p>
    <w:p w14:paraId="30F24C1D" w14:textId="77777777" w:rsidR="005E26DB" w:rsidRPr="00921CE9" w:rsidRDefault="005E26DB" w:rsidP="005E26DB">
      <w:pPr>
        <w:ind w:left="720" w:hanging="720"/>
        <w:rPr>
          <w:rFonts w:ascii="Arial" w:hAnsi="Arial" w:cs="Arial"/>
          <w:color w:val="000000" w:themeColor="text1"/>
          <w:sz w:val="22"/>
          <w:szCs w:val="22"/>
        </w:rPr>
      </w:pPr>
    </w:p>
    <w:p w14:paraId="5A5EBFFD" w14:textId="77777777" w:rsidR="005E26DB" w:rsidRPr="00921CE9" w:rsidRDefault="005E26DB" w:rsidP="005E26DB">
      <w:pPr>
        <w:ind w:left="720" w:hanging="720"/>
        <w:rPr>
          <w:rFonts w:ascii="Arial" w:hAnsi="Arial" w:cs="Arial"/>
          <w:color w:val="000000" w:themeColor="text1"/>
          <w:sz w:val="22"/>
          <w:szCs w:val="22"/>
        </w:rPr>
      </w:pPr>
      <w:r w:rsidRPr="00921CE9">
        <w:rPr>
          <w:rFonts w:ascii="Arial" w:hAnsi="Arial" w:cs="Arial"/>
          <w:color w:val="000000" w:themeColor="text1"/>
          <w:sz w:val="22"/>
          <w:szCs w:val="22"/>
        </w:rPr>
        <w:t xml:space="preserve">Winter, R., </w:t>
      </w:r>
      <w:proofErr w:type="spellStart"/>
      <w:r w:rsidRPr="00921CE9">
        <w:rPr>
          <w:rFonts w:ascii="Arial" w:hAnsi="Arial" w:cs="Arial"/>
          <w:color w:val="000000" w:themeColor="text1"/>
          <w:sz w:val="22"/>
          <w:szCs w:val="22"/>
        </w:rPr>
        <w:t>Leanage</w:t>
      </w:r>
      <w:proofErr w:type="spellEnd"/>
      <w:r w:rsidRPr="00921CE9">
        <w:rPr>
          <w:rFonts w:ascii="Arial" w:hAnsi="Arial" w:cs="Arial"/>
          <w:color w:val="000000" w:themeColor="text1"/>
          <w:sz w:val="22"/>
          <w:szCs w:val="22"/>
        </w:rPr>
        <w:t xml:space="preserve">, N., Roberts, N., Norman, R. I., &amp; Howick, J. (2022). Experiences of empathy training in healthcare: A systematic review of qualitative studies. </w:t>
      </w:r>
      <w:r w:rsidRPr="00921CE9">
        <w:rPr>
          <w:rFonts w:ascii="Arial" w:hAnsi="Arial" w:cs="Arial"/>
          <w:i/>
          <w:iCs/>
          <w:color w:val="000000" w:themeColor="text1"/>
          <w:sz w:val="22"/>
          <w:szCs w:val="22"/>
        </w:rPr>
        <w:t>Patient Education and Counseling, 105</w:t>
      </w:r>
      <w:r w:rsidRPr="00921CE9">
        <w:rPr>
          <w:rFonts w:ascii="Arial" w:hAnsi="Arial" w:cs="Arial"/>
          <w:color w:val="000000" w:themeColor="text1"/>
          <w:sz w:val="22"/>
          <w:szCs w:val="22"/>
        </w:rPr>
        <w:t xml:space="preserve">(10), 3017–3037. </w:t>
      </w:r>
      <w:hyperlink r:id="rId53" w:tgtFrame="_new" w:history="1">
        <w:r w:rsidRPr="00921CE9">
          <w:rPr>
            <w:rStyle w:val="Hyperlink"/>
            <w:rFonts w:ascii="Arial" w:hAnsi="Arial" w:cs="Arial"/>
            <w:color w:val="000000" w:themeColor="text1"/>
            <w:sz w:val="22"/>
            <w:szCs w:val="22"/>
            <w:u w:val="none"/>
          </w:rPr>
          <w:t>https://doi.org/10.1016/j.pec.2022.06.015</w:t>
        </w:r>
      </w:hyperlink>
    </w:p>
    <w:p w14:paraId="7FF82360" w14:textId="77777777" w:rsidR="005E26DB" w:rsidRPr="00921CE9" w:rsidRDefault="005E26DB" w:rsidP="005E26DB">
      <w:pPr>
        <w:ind w:left="720" w:hanging="720"/>
        <w:rPr>
          <w:rFonts w:ascii="Arial" w:hAnsi="Arial" w:cs="Arial"/>
          <w:color w:val="000000" w:themeColor="text1"/>
          <w:sz w:val="22"/>
          <w:szCs w:val="22"/>
        </w:rPr>
      </w:pPr>
    </w:p>
    <w:p w14:paraId="6D720B3D" w14:textId="77777777" w:rsidR="005E26DB" w:rsidRPr="00921CE9" w:rsidRDefault="005E26DB" w:rsidP="005E26DB">
      <w:pPr>
        <w:ind w:left="720" w:hanging="720"/>
        <w:rPr>
          <w:rFonts w:ascii="Arial" w:hAnsi="Arial" w:cs="Arial"/>
          <w:color w:val="000000" w:themeColor="text1"/>
          <w:sz w:val="22"/>
          <w:szCs w:val="22"/>
        </w:rPr>
      </w:pPr>
      <w:r w:rsidRPr="00921CE9">
        <w:rPr>
          <w:rFonts w:ascii="Arial" w:hAnsi="Arial" w:cs="Arial"/>
          <w:color w:val="000000" w:themeColor="text1"/>
          <w:sz w:val="22"/>
          <w:szCs w:val="22"/>
        </w:rPr>
        <w:t xml:space="preserve">World Health Organization. (n.d.). </w:t>
      </w:r>
      <w:r w:rsidRPr="00921CE9">
        <w:rPr>
          <w:rFonts w:ascii="Arial" w:hAnsi="Arial" w:cs="Arial"/>
          <w:i/>
          <w:iCs/>
          <w:color w:val="000000" w:themeColor="text1"/>
          <w:sz w:val="22"/>
          <w:szCs w:val="22"/>
        </w:rPr>
        <w:t>Global standards for the initial education of professional nurses and midwives</w:t>
      </w:r>
      <w:r w:rsidRPr="00921CE9">
        <w:rPr>
          <w:rFonts w:ascii="Arial" w:hAnsi="Arial" w:cs="Arial"/>
          <w:color w:val="000000" w:themeColor="text1"/>
          <w:sz w:val="22"/>
          <w:szCs w:val="22"/>
        </w:rPr>
        <w:t xml:space="preserve">. </w:t>
      </w:r>
      <w:hyperlink r:id="rId54" w:tgtFrame="_new" w:history="1">
        <w:r w:rsidRPr="00921CE9">
          <w:rPr>
            <w:rStyle w:val="Hyperlink"/>
            <w:rFonts w:ascii="Arial" w:hAnsi="Arial" w:cs="Arial"/>
            <w:color w:val="000000" w:themeColor="text1"/>
            <w:sz w:val="22"/>
            <w:szCs w:val="22"/>
            <w:u w:val="none"/>
          </w:rPr>
          <w:t>https://iris.who.int/handle/10665/44100</w:t>
        </w:r>
      </w:hyperlink>
    </w:p>
    <w:p w14:paraId="4B261C9E" w14:textId="77777777" w:rsidR="005E26DB" w:rsidRPr="00921CE9" w:rsidRDefault="005E26DB" w:rsidP="005E26DB">
      <w:pPr>
        <w:ind w:left="720" w:hanging="720"/>
        <w:rPr>
          <w:rFonts w:ascii="Arial" w:hAnsi="Arial" w:cs="Arial"/>
          <w:color w:val="000000" w:themeColor="text1"/>
          <w:sz w:val="22"/>
          <w:szCs w:val="22"/>
        </w:rPr>
      </w:pPr>
    </w:p>
    <w:p w14:paraId="1024C42D" w14:textId="77777777" w:rsidR="005E26DB" w:rsidRPr="00921CE9" w:rsidRDefault="005E26DB" w:rsidP="005E26DB">
      <w:pPr>
        <w:ind w:left="720" w:hanging="720"/>
        <w:rPr>
          <w:rFonts w:ascii="Arial" w:hAnsi="Arial" w:cs="Arial"/>
          <w:color w:val="000000" w:themeColor="text1"/>
          <w:sz w:val="22"/>
          <w:szCs w:val="22"/>
        </w:rPr>
      </w:pPr>
      <w:r w:rsidRPr="00921CE9">
        <w:rPr>
          <w:rFonts w:ascii="Arial" w:hAnsi="Arial" w:cs="Arial"/>
          <w:color w:val="000000" w:themeColor="text1"/>
          <w:sz w:val="22"/>
          <w:szCs w:val="22"/>
        </w:rPr>
        <w:t xml:space="preserve">Yu, J., &amp; Kirk, M. (2008). Measurement of empathy in nursing research: Systematic review. </w:t>
      </w:r>
      <w:r w:rsidRPr="00921CE9">
        <w:rPr>
          <w:rFonts w:ascii="Arial" w:hAnsi="Arial" w:cs="Arial"/>
          <w:i/>
          <w:iCs/>
          <w:color w:val="000000" w:themeColor="text1"/>
          <w:sz w:val="22"/>
          <w:szCs w:val="22"/>
        </w:rPr>
        <w:t>Journal of Advanced Nursing, 64</w:t>
      </w:r>
      <w:r w:rsidRPr="00921CE9">
        <w:rPr>
          <w:rFonts w:ascii="Arial" w:hAnsi="Arial" w:cs="Arial"/>
          <w:color w:val="000000" w:themeColor="text1"/>
          <w:sz w:val="22"/>
          <w:szCs w:val="22"/>
        </w:rPr>
        <w:t xml:space="preserve">(5), 440–454. </w:t>
      </w:r>
      <w:hyperlink r:id="rId55" w:tgtFrame="_new" w:history="1">
        <w:r w:rsidRPr="00921CE9">
          <w:rPr>
            <w:rStyle w:val="Hyperlink"/>
            <w:rFonts w:ascii="Arial" w:hAnsi="Arial" w:cs="Arial"/>
            <w:color w:val="000000" w:themeColor="text1"/>
            <w:sz w:val="22"/>
            <w:szCs w:val="22"/>
            <w:u w:val="none"/>
          </w:rPr>
          <w:t>https://doi.org/10.1111/j.1365-2648.2008.04831.x</w:t>
        </w:r>
      </w:hyperlink>
    </w:p>
    <w:p w14:paraId="6D869F9A" w14:textId="77777777" w:rsidR="005E26DB" w:rsidRPr="00921CE9" w:rsidRDefault="005E26DB" w:rsidP="005E26DB">
      <w:pPr>
        <w:ind w:left="720" w:hanging="720"/>
        <w:rPr>
          <w:rFonts w:ascii="Arial" w:hAnsi="Arial" w:cs="Arial"/>
          <w:color w:val="000000" w:themeColor="text1"/>
          <w:sz w:val="22"/>
          <w:szCs w:val="22"/>
        </w:rPr>
      </w:pPr>
    </w:p>
    <w:p w14:paraId="60A5CC0E" w14:textId="77777777" w:rsidR="005E26DB" w:rsidRPr="00921CE9" w:rsidRDefault="005E26DB" w:rsidP="005E26DB">
      <w:pPr>
        <w:ind w:left="720" w:hanging="720"/>
        <w:rPr>
          <w:rFonts w:ascii="Arial" w:hAnsi="Arial" w:cs="Arial"/>
          <w:color w:val="000000" w:themeColor="text1"/>
          <w:sz w:val="22"/>
          <w:szCs w:val="22"/>
        </w:rPr>
      </w:pPr>
      <w:r w:rsidRPr="00921CE9">
        <w:rPr>
          <w:rFonts w:ascii="Arial" w:hAnsi="Arial" w:cs="Arial"/>
          <w:color w:val="000000" w:themeColor="text1"/>
          <w:sz w:val="22"/>
          <w:szCs w:val="22"/>
        </w:rPr>
        <w:t xml:space="preserve">Zhu, W., Jiao, T., &amp; Chen, G. (2025). The impact of clinical learning environment factors on caring behaviors: The mediating role of psychological resilience among nursing intern students. </w:t>
      </w:r>
      <w:r w:rsidRPr="00921CE9">
        <w:rPr>
          <w:rFonts w:ascii="Arial" w:hAnsi="Arial" w:cs="Arial"/>
          <w:i/>
          <w:iCs/>
          <w:color w:val="000000" w:themeColor="text1"/>
          <w:sz w:val="22"/>
          <w:szCs w:val="22"/>
        </w:rPr>
        <w:t>BMC Nursing, 24</w:t>
      </w:r>
      <w:r w:rsidRPr="00921CE9">
        <w:rPr>
          <w:rFonts w:ascii="Arial" w:hAnsi="Arial" w:cs="Arial"/>
          <w:color w:val="000000" w:themeColor="text1"/>
          <w:sz w:val="22"/>
          <w:szCs w:val="22"/>
        </w:rPr>
        <w:t xml:space="preserve">(1), 1187. </w:t>
      </w:r>
      <w:hyperlink r:id="rId56" w:tgtFrame="_new" w:history="1">
        <w:r w:rsidRPr="00921CE9">
          <w:rPr>
            <w:rStyle w:val="Hyperlink"/>
            <w:rFonts w:ascii="Arial" w:hAnsi="Arial" w:cs="Arial"/>
            <w:color w:val="000000" w:themeColor="text1"/>
            <w:sz w:val="22"/>
            <w:szCs w:val="22"/>
            <w:u w:val="none"/>
          </w:rPr>
          <w:t>https://doi.org/10.1186/s12912-025-03840-0</w:t>
        </w:r>
      </w:hyperlink>
    </w:p>
    <w:p w14:paraId="0DEEA9D4" w14:textId="20D64761" w:rsidR="008B459E" w:rsidRPr="00921CE9" w:rsidRDefault="008B459E" w:rsidP="00441B6F">
      <w:pPr>
        <w:pStyle w:val="Body"/>
        <w:spacing w:after="0"/>
        <w:rPr>
          <w:rFonts w:ascii="Arial" w:hAnsi="Arial" w:cs="Arial"/>
          <w:color w:val="000000" w:themeColor="text1"/>
          <w:sz w:val="22"/>
          <w:szCs w:val="22"/>
        </w:rPr>
      </w:pPr>
    </w:p>
    <w:p w14:paraId="2FE9E815" w14:textId="77777777" w:rsidR="005E26DB" w:rsidRPr="00921CE9" w:rsidRDefault="005E26DB" w:rsidP="00441B6F">
      <w:pPr>
        <w:pStyle w:val="DefAcrHead"/>
        <w:spacing w:after="0"/>
        <w:jc w:val="both"/>
        <w:rPr>
          <w:rFonts w:ascii="Arial" w:hAnsi="Arial" w:cs="Arial"/>
          <w:color w:val="000000" w:themeColor="text1"/>
          <w:szCs w:val="22"/>
        </w:rPr>
      </w:pPr>
    </w:p>
    <w:p w14:paraId="4051761E" w14:textId="77777777" w:rsidR="00921CE9" w:rsidRPr="00921CE9" w:rsidRDefault="00921CE9" w:rsidP="00921CE9">
      <w:pPr>
        <w:rPr>
          <w:rFonts w:ascii="Arial" w:hAnsi="Arial" w:cs="Arial"/>
          <w:color w:val="000000" w:themeColor="text1"/>
          <w:sz w:val="22"/>
          <w:szCs w:val="22"/>
        </w:rPr>
      </w:pPr>
    </w:p>
    <w:p w14:paraId="307D2F23" w14:textId="77777777" w:rsidR="00921CE9" w:rsidRDefault="00921CE9" w:rsidP="00921CE9">
      <w:pPr>
        <w:rPr>
          <w:rFonts w:ascii="Arial" w:hAnsi="Arial" w:cs="Arial"/>
          <w:color w:val="000000" w:themeColor="text1"/>
          <w:sz w:val="22"/>
          <w:szCs w:val="22"/>
        </w:rPr>
      </w:pPr>
    </w:p>
    <w:p w14:paraId="3592E515" w14:textId="77777777" w:rsidR="00AB680C" w:rsidRDefault="00AB680C" w:rsidP="00921CE9">
      <w:pPr>
        <w:rPr>
          <w:rFonts w:ascii="Arial" w:hAnsi="Arial" w:cs="Arial"/>
          <w:color w:val="000000" w:themeColor="text1"/>
          <w:sz w:val="22"/>
          <w:szCs w:val="22"/>
        </w:rPr>
      </w:pPr>
    </w:p>
    <w:p w14:paraId="600C5EC0" w14:textId="77777777" w:rsidR="00AB680C" w:rsidRDefault="00AB680C" w:rsidP="00921CE9">
      <w:pPr>
        <w:rPr>
          <w:rFonts w:ascii="Arial" w:hAnsi="Arial" w:cs="Arial"/>
          <w:color w:val="000000" w:themeColor="text1"/>
          <w:sz w:val="22"/>
          <w:szCs w:val="22"/>
        </w:rPr>
      </w:pPr>
    </w:p>
    <w:p w14:paraId="54CF99D4" w14:textId="77777777" w:rsidR="00AB680C" w:rsidRDefault="00AB680C" w:rsidP="00921CE9">
      <w:pPr>
        <w:rPr>
          <w:rFonts w:ascii="Arial" w:hAnsi="Arial" w:cs="Arial"/>
          <w:color w:val="000000" w:themeColor="text1"/>
          <w:sz w:val="22"/>
          <w:szCs w:val="22"/>
        </w:rPr>
      </w:pPr>
    </w:p>
    <w:p w14:paraId="1B668EC2" w14:textId="77777777" w:rsidR="00AB680C" w:rsidRDefault="00AB680C" w:rsidP="00921CE9">
      <w:pPr>
        <w:rPr>
          <w:rFonts w:ascii="Arial" w:hAnsi="Arial" w:cs="Arial"/>
          <w:color w:val="000000" w:themeColor="text1"/>
          <w:sz w:val="22"/>
          <w:szCs w:val="22"/>
        </w:rPr>
      </w:pPr>
    </w:p>
    <w:p w14:paraId="5D445FC7" w14:textId="77777777" w:rsidR="00AB680C" w:rsidRDefault="00AB680C" w:rsidP="00921CE9">
      <w:pPr>
        <w:rPr>
          <w:rFonts w:ascii="Arial" w:hAnsi="Arial" w:cs="Arial"/>
          <w:color w:val="000000" w:themeColor="text1"/>
          <w:sz w:val="22"/>
          <w:szCs w:val="22"/>
        </w:rPr>
      </w:pPr>
    </w:p>
    <w:p w14:paraId="69C8A506" w14:textId="77777777" w:rsidR="00AB680C" w:rsidRDefault="00AB680C" w:rsidP="00921CE9">
      <w:pPr>
        <w:rPr>
          <w:rFonts w:ascii="Arial" w:hAnsi="Arial" w:cs="Arial"/>
          <w:color w:val="000000" w:themeColor="text1"/>
          <w:sz w:val="22"/>
          <w:szCs w:val="22"/>
        </w:rPr>
      </w:pPr>
    </w:p>
    <w:p w14:paraId="47A15F10" w14:textId="77777777" w:rsidR="00AB680C" w:rsidRDefault="00AB680C" w:rsidP="00921CE9">
      <w:pPr>
        <w:rPr>
          <w:rFonts w:ascii="Arial" w:hAnsi="Arial" w:cs="Arial"/>
          <w:color w:val="000000" w:themeColor="text1"/>
          <w:sz w:val="22"/>
          <w:szCs w:val="22"/>
        </w:rPr>
      </w:pPr>
    </w:p>
    <w:p w14:paraId="7436B9F8" w14:textId="77777777" w:rsidR="00AB680C" w:rsidRDefault="00AB680C" w:rsidP="00921CE9">
      <w:pPr>
        <w:rPr>
          <w:rFonts w:ascii="Arial" w:hAnsi="Arial" w:cs="Arial"/>
          <w:color w:val="000000" w:themeColor="text1"/>
          <w:sz w:val="22"/>
          <w:szCs w:val="22"/>
        </w:rPr>
      </w:pPr>
    </w:p>
    <w:p w14:paraId="173A050D" w14:textId="77777777" w:rsidR="00AB680C" w:rsidRDefault="00AB680C" w:rsidP="00921CE9">
      <w:pPr>
        <w:rPr>
          <w:rFonts w:ascii="Arial" w:hAnsi="Arial" w:cs="Arial"/>
          <w:color w:val="000000" w:themeColor="text1"/>
          <w:sz w:val="22"/>
          <w:szCs w:val="22"/>
        </w:rPr>
      </w:pPr>
    </w:p>
    <w:p w14:paraId="6BAB15C8" w14:textId="77777777" w:rsidR="00AB680C" w:rsidRDefault="00AB680C" w:rsidP="00921CE9">
      <w:pPr>
        <w:rPr>
          <w:rFonts w:ascii="Arial" w:hAnsi="Arial" w:cs="Arial"/>
          <w:color w:val="000000" w:themeColor="text1"/>
          <w:sz w:val="22"/>
          <w:szCs w:val="22"/>
        </w:rPr>
      </w:pPr>
    </w:p>
    <w:p w14:paraId="58EAD2A8" w14:textId="77777777" w:rsidR="00AB680C" w:rsidRDefault="00AB680C" w:rsidP="00921CE9">
      <w:pPr>
        <w:rPr>
          <w:rFonts w:ascii="Arial" w:hAnsi="Arial" w:cs="Arial"/>
          <w:color w:val="000000" w:themeColor="text1"/>
          <w:sz w:val="22"/>
          <w:szCs w:val="22"/>
        </w:rPr>
      </w:pPr>
    </w:p>
    <w:p w14:paraId="7A539546" w14:textId="77777777" w:rsidR="00AB680C" w:rsidRDefault="00AB680C" w:rsidP="00921CE9">
      <w:pPr>
        <w:rPr>
          <w:rFonts w:ascii="Arial" w:hAnsi="Arial" w:cs="Arial"/>
          <w:color w:val="000000" w:themeColor="text1"/>
          <w:sz w:val="22"/>
          <w:szCs w:val="22"/>
        </w:rPr>
      </w:pPr>
    </w:p>
    <w:p w14:paraId="583EBCCE" w14:textId="77777777" w:rsidR="00AB680C" w:rsidRDefault="00AB680C" w:rsidP="00921CE9">
      <w:pPr>
        <w:rPr>
          <w:rFonts w:ascii="Arial" w:hAnsi="Arial" w:cs="Arial"/>
          <w:color w:val="000000" w:themeColor="text1"/>
          <w:sz w:val="22"/>
          <w:szCs w:val="22"/>
        </w:rPr>
      </w:pPr>
    </w:p>
    <w:p w14:paraId="5799992C" w14:textId="77777777" w:rsidR="00AB680C" w:rsidRDefault="00AB680C" w:rsidP="00921CE9">
      <w:pPr>
        <w:rPr>
          <w:rFonts w:ascii="Arial" w:hAnsi="Arial" w:cs="Arial"/>
          <w:color w:val="000000" w:themeColor="text1"/>
          <w:sz w:val="22"/>
          <w:szCs w:val="22"/>
        </w:rPr>
      </w:pPr>
    </w:p>
    <w:p w14:paraId="2834A277" w14:textId="77777777" w:rsidR="00AB680C" w:rsidRDefault="00AB680C" w:rsidP="00921CE9">
      <w:pPr>
        <w:rPr>
          <w:rFonts w:ascii="Arial" w:hAnsi="Arial" w:cs="Arial"/>
          <w:color w:val="000000" w:themeColor="text1"/>
          <w:sz w:val="22"/>
          <w:szCs w:val="22"/>
        </w:rPr>
      </w:pPr>
    </w:p>
    <w:p w14:paraId="4ACF2F3B" w14:textId="77777777" w:rsidR="00AB680C" w:rsidRDefault="00AB680C" w:rsidP="00921CE9">
      <w:pPr>
        <w:rPr>
          <w:rFonts w:ascii="Arial" w:hAnsi="Arial" w:cs="Arial"/>
          <w:color w:val="000000" w:themeColor="text1"/>
          <w:sz w:val="22"/>
          <w:szCs w:val="22"/>
        </w:rPr>
      </w:pPr>
    </w:p>
    <w:p w14:paraId="7FAA8F56" w14:textId="77777777" w:rsidR="00710F2B" w:rsidRDefault="00710F2B" w:rsidP="00921CE9">
      <w:pPr>
        <w:rPr>
          <w:rFonts w:ascii="Arial" w:hAnsi="Arial" w:cs="Arial"/>
          <w:color w:val="000000" w:themeColor="text1"/>
          <w:sz w:val="22"/>
          <w:szCs w:val="22"/>
        </w:rPr>
      </w:pPr>
    </w:p>
    <w:p w14:paraId="22F71922" w14:textId="77777777" w:rsidR="00710F2B" w:rsidRDefault="00710F2B" w:rsidP="00921CE9">
      <w:pPr>
        <w:rPr>
          <w:rFonts w:ascii="Arial" w:hAnsi="Arial" w:cs="Arial"/>
          <w:color w:val="000000" w:themeColor="text1"/>
          <w:sz w:val="22"/>
          <w:szCs w:val="22"/>
        </w:rPr>
      </w:pPr>
    </w:p>
    <w:p w14:paraId="20E8EC66" w14:textId="77777777" w:rsidR="00710F2B" w:rsidRDefault="00710F2B" w:rsidP="00921CE9">
      <w:pPr>
        <w:rPr>
          <w:rFonts w:ascii="Arial" w:hAnsi="Arial" w:cs="Arial"/>
          <w:color w:val="000000" w:themeColor="text1"/>
          <w:sz w:val="22"/>
          <w:szCs w:val="22"/>
        </w:rPr>
      </w:pPr>
    </w:p>
    <w:p w14:paraId="01C791EC" w14:textId="77777777" w:rsidR="00710F2B" w:rsidRDefault="00710F2B" w:rsidP="00921CE9">
      <w:pPr>
        <w:rPr>
          <w:rFonts w:ascii="Arial" w:hAnsi="Arial" w:cs="Arial"/>
          <w:color w:val="000000" w:themeColor="text1"/>
          <w:sz w:val="22"/>
          <w:szCs w:val="22"/>
        </w:rPr>
      </w:pPr>
    </w:p>
    <w:p w14:paraId="05FA8FE3" w14:textId="77777777" w:rsidR="00710F2B" w:rsidRDefault="00710F2B" w:rsidP="00921CE9">
      <w:pPr>
        <w:rPr>
          <w:rFonts w:ascii="Arial" w:hAnsi="Arial" w:cs="Arial"/>
          <w:color w:val="000000" w:themeColor="text1"/>
          <w:sz w:val="22"/>
          <w:szCs w:val="22"/>
        </w:rPr>
      </w:pPr>
    </w:p>
    <w:p w14:paraId="46A9A7DB" w14:textId="77777777" w:rsidR="00710F2B" w:rsidRDefault="00710F2B" w:rsidP="00921CE9">
      <w:pPr>
        <w:rPr>
          <w:rFonts w:ascii="Arial" w:hAnsi="Arial" w:cs="Arial"/>
          <w:color w:val="000000" w:themeColor="text1"/>
          <w:sz w:val="22"/>
          <w:szCs w:val="22"/>
        </w:rPr>
      </w:pPr>
    </w:p>
    <w:p w14:paraId="155DE6B2" w14:textId="77777777" w:rsidR="00710F2B" w:rsidRDefault="00710F2B" w:rsidP="00921CE9">
      <w:pPr>
        <w:rPr>
          <w:rFonts w:ascii="Arial" w:hAnsi="Arial" w:cs="Arial"/>
          <w:color w:val="000000" w:themeColor="text1"/>
          <w:sz w:val="22"/>
          <w:szCs w:val="22"/>
        </w:rPr>
      </w:pPr>
    </w:p>
    <w:p w14:paraId="07918570" w14:textId="77777777" w:rsidR="00710F2B" w:rsidRDefault="00710F2B" w:rsidP="00921CE9">
      <w:pPr>
        <w:rPr>
          <w:rFonts w:ascii="Arial" w:hAnsi="Arial" w:cs="Arial"/>
          <w:color w:val="000000" w:themeColor="text1"/>
          <w:sz w:val="22"/>
          <w:szCs w:val="22"/>
        </w:rPr>
      </w:pPr>
    </w:p>
    <w:p w14:paraId="728C3FF1" w14:textId="77777777" w:rsidR="00710F2B" w:rsidRDefault="00710F2B" w:rsidP="00921CE9">
      <w:pPr>
        <w:rPr>
          <w:rFonts w:ascii="Arial" w:hAnsi="Arial" w:cs="Arial"/>
          <w:color w:val="000000" w:themeColor="text1"/>
          <w:sz w:val="22"/>
          <w:szCs w:val="22"/>
        </w:rPr>
      </w:pPr>
    </w:p>
    <w:p w14:paraId="405D4FF7" w14:textId="77777777" w:rsidR="00710F2B" w:rsidRDefault="00710F2B" w:rsidP="00921CE9">
      <w:pPr>
        <w:rPr>
          <w:rFonts w:ascii="Arial" w:hAnsi="Arial" w:cs="Arial"/>
          <w:color w:val="000000" w:themeColor="text1"/>
          <w:sz w:val="22"/>
          <w:szCs w:val="22"/>
        </w:rPr>
      </w:pPr>
    </w:p>
    <w:p w14:paraId="41D794E0" w14:textId="77777777" w:rsidR="00710F2B" w:rsidRDefault="00710F2B" w:rsidP="00921CE9">
      <w:pPr>
        <w:rPr>
          <w:rFonts w:ascii="Arial" w:hAnsi="Arial" w:cs="Arial"/>
          <w:color w:val="000000" w:themeColor="text1"/>
          <w:sz w:val="22"/>
          <w:szCs w:val="22"/>
        </w:rPr>
      </w:pPr>
    </w:p>
    <w:p w14:paraId="2272A426" w14:textId="77777777" w:rsidR="00710F2B" w:rsidRDefault="00710F2B" w:rsidP="00921CE9">
      <w:pPr>
        <w:rPr>
          <w:rFonts w:ascii="Arial" w:hAnsi="Arial" w:cs="Arial"/>
          <w:color w:val="000000" w:themeColor="text1"/>
          <w:sz w:val="22"/>
          <w:szCs w:val="22"/>
        </w:rPr>
      </w:pPr>
    </w:p>
    <w:p w14:paraId="3B83FB29" w14:textId="77777777" w:rsidR="00710F2B" w:rsidRDefault="00710F2B" w:rsidP="00921CE9">
      <w:pPr>
        <w:rPr>
          <w:rFonts w:ascii="Arial" w:hAnsi="Arial" w:cs="Arial"/>
          <w:color w:val="000000" w:themeColor="text1"/>
          <w:sz w:val="22"/>
          <w:szCs w:val="22"/>
        </w:rPr>
      </w:pPr>
    </w:p>
    <w:p w14:paraId="2F4B5E28" w14:textId="77777777" w:rsidR="00710F2B" w:rsidRDefault="00710F2B" w:rsidP="00921CE9">
      <w:pPr>
        <w:rPr>
          <w:rFonts w:ascii="Arial" w:hAnsi="Arial" w:cs="Arial"/>
          <w:color w:val="000000" w:themeColor="text1"/>
          <w:sz w:val="22"/>
          <w:szCs w:val="22"/>
        </w:rPr>
      </w:pPr>
    </w:p>
    <w:p w14:paraId="22ED12D6" w14:textId="77777777" w:rsidR="00710F2B" w:rsidRDefault="00710F2B" w:rsidP="00921CE9">
      <w:pPr>
        <w:rPr>
          <w:rFonts w:ascii="Arial" w:hAnsi="Arial" w:cs="Arial"/>
          <w:color w:val="000000" w:themeColor="text1"/>
          <w:sz w:val="22"/>
          <w:szCs w:val="22"/>
        </w:rPr>
      </w:pPr>
    </w:p>
    <w:p w14:paraId="02990B46" w14:textId="77777777" w:rsidR="00710F2B" w:rsidRPr="00921CE9" w:rsidRDefault="00710F2B" w:rsidP="00921CE9">
      <w:pPr>
        <w:rPr>
          <w:rFonts w:ascii="Arial" w:hAnsi="Arial" w:cs="Arial"/>
          <w:color w:val="000000" w:themeColor="text1"/>
          <w:sz w:val="22"/>
          <w:szCs w:val="22"/>
        </w:rPr>
      </w:pPr>
    </w:p>
    <w:p w14:paraId="0A3095B9" w14:textId="77777777" w:rsidR="00790ADA" w:rsidRPr="00921CE9" w:rsidRDefault="00790ADA" w:rsidP="00441B6F">
      <w:pPr>
        <w:pStyle w:val="Body"/>
        <w:spacing w:after="0"/>
        <w:rPr>
          <w:rFonts w:ascii="Arial" w:hAnsi="Arial" w:cs="Arial"/>
          <w:color w:val="000000" w:themeColor="text1"/>
          <w:sz w:val="22"/>
          <w:szCs w:val="22"/>
        </w:rPr>
      </w:pPr>
    </w:p>
    <w:sectPr w:rsidR="00790ADA" w:rsidRPr="00921CE9" w:rsidSect="00326B84">
      <w:type w:val="continuous"/>
      <w:pgSz w:w="12240" w:h="15840"/>
      <w:pgMar w:top="1440" w:right="1440" w:bottom="1440" w:left="216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3E3692" w14:textId="77777777" w:rsidR="00D83606" w:rsidRDefault="00D83606" w:rsidP="00C37E61">
      <w:r>
        <w:separator/>
      </w:r>
    </w:p>
  </w:endnote>
  <w:endnote w:type="continuationSeparator" w:id="0">
    <w:p w14:paraId="6A0A6250" w14:textId="77777777" w:rsidR="00D83606" w:rsidRDefault="00D83606"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D1C82F" w14:textId="77777777" w:rsidR="00326B84" w:rsidRDefault="00326B8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FFBD3F" w14:textId="4DAA16EE" w:rsidR="00AB680C" w:rsidRPr="00921CE9" w:rsidRDefault="00AB680C" w:rsidP="00AB680C">
    <w:pPr>
      <w:pStyle w:val="Affiliation"/>
      <w:spacing w:after="0" w:line="240" w:lineRule="auto"/>
      <w:rPr>
        <w:rFonts w:ascii="Arial" w:hAnsi="Arial" w:cs="Arial"/>
        <w:i/>
        <w:color w:val="000000" w:themeColor="text1"/>
        <w:sz w:val="22"/>
        <w:szCs w:val="22"/>
      </w:rPr>
    </w:pPr>
  </w:p>
  <w:p w14:paraId="25833638" w14:textId="160BE664" w:rsidR="00AB680C" w:rsidRPr="00921CE9" w:rsidRDefault="00AB680C" w:rsidP="00AB680C">
    <w:pPr>
      <w:pStyle w:val="Affiliation"/>
      <w:spacing w:after="0" w:line="240" w:lineRule="auto"/>
      <w:jc w:val="center"/>
      <w:rPr>
        <w:rFonts w:ascii="Arial" w:hAnsi="Arial" w:cs="Arial"/>
        <w:i/>
        <w:color w:val="000000" w:themeColor="text1"/>
        <w:sz w:val="22"/>
        <w:szCs w:val="22"/>
      </w:rPr>
    </w:pPr>
  </w:p>
  <w:p w14:paraId="72DED38B" w14:textId="35C3CA6D" w:rsidR="00AB680C" w:rsidRPr="00921CE9" w:rsidRDefault="00AB680C" w:rsidP="00AB680C">
    <w:pPr>
      <w:pStyle w:val="Affiliation"/>
      <w:spacing w:after="0" w:line="240" w:lineRule="auto"/>
      <w:jc w:val="left"/>
      <w:rPr>
        <w:rFonts w:ascii="Arial" w:hAnsi="Arial" w:cs="Arial"/>
        <w:i/>
        <w:color w:val="000000" w:themeColor="text1"/>
        <w:sz w:val="22"/>
        <w:szCs w:val="22"/>
      </w:rPr>
    </w:pPr>
  </w:p>
  <w:p w14:paraId="1C24BE68" w14:textId="6966716E" w:rsidR="00C37E61" w:rsidRDefault="00C37E61" w:rsidP="00C37E6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F3D88F" w14:textId="77777777" w:rsidR="009E048A" w:rsidRDefault="009E048A">
    <w:pPr>
      <w:pStyle w:val="Footer"/>
      <w:rPr>
        <w:rFonts w:ascii="Arial" w:hAnsi="Arial" w:cs="Arial"/>
        <w:sz w:val="16"/>
      </w:rPr>
    </w:pPr>
  </w:p>
  <w:p w14:paraId="70C7BBE4"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398000C8" w14:textId="77777777" w:rsidR="009E048A" w:rsidRDefault="009E048A">
    <w:pPr>
      <w:pStyle w:val="Footer"/>
      <w:rPr>
        <w:rFonts w:ascii="Arial" w:hAnsi="Arial" w:cs="Arial"/>
        <w:sz w:val="16"/>
      </w:rPr>
    </w:pPr>
  </w:p>
  <w:p w14:paraId="7EAAC24F" w14:textId="77777777"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11A17E9" w14:textId="77777777" w:rsidR="00D83606" w:rsidRDefault="00D83606" w:rsidP="00C37E61">
      <w:r>
        <w:separator/>
      </w:r>
    </w:p>
  </w:footnote>
  <w:footnote w:type="continuationSeparator" w:id="0">
    <w:p w14:paraId="1B03157D" w14:textId="77777777" w:rsidR="00D83606" w:rsidRDefault="00D83606"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B6B693" w14:textId="22EEDE4A" w:rsidR="00326B84" w:rsidRDefault="00326B84">
    <w:pPr>
      <w:pStyle w:val="Header"/>
    </w:pPr>
    <w:r>
      <w:rPr>
        <w:noProof/>
      </w:rPr>
      <w:pict w14:anchorId="490D6BD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5222141" o:spid="_x0000_s2050" type="#_x0000_t136" style="position:absolute;margin-left:0;margin-top:0;width:547.25pt;height:61.7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3A535E" w14:textId="6801591B" w:rsidR="00326B84" w:rsidRDefault="00326B84">
    <w:pPr>
      <w:pStyle w:val="Header"/>
    </w:pPr>
    <w:r>
      <w:rPr>
        <w:noProof/>
      </w:rPr>
      <w:pict w14:anchorId="0932415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5222142" o:spid="_x0000_s2051" type="#_x0000_t136" style="position:absolute;margin-left:0;margin-top:0;width:547.25pt;height:61.7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D95710" w14:textId="5B12E3D1" w:rsidR="00296529" w:rsidRPr="00296529" w:rsidRDefault="00326B84" w:rsidP="00296529">
    <w:pPr>
      <w:ind w:left="2160"/>
      <w:jc w:val="center"/>
      <w:rPr>
        <w:rFonts w:ascii="Times New Roman" w:eastAsia="Calibri" w:hAnsi="Times New Roman"/>
        <w:i/>
        <w:sz w:val="18"/>
        <w:szCs w:val="22"/>
      </w:rPr>
    </w:pPr>
    <w:r>
      <w:rPr>
        <w:noProof/>
      </w:rPr>
      <w:pict w14:anchorId="74CF984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5222140" o:spid="_x0000_s2049" type="#_x0000_t136" style="position:absolute;left:0;text-align:left;margin-left:0;margin-top:0;width:547.25pt;height:61.7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63EDC2D3"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3357F377"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5023FBC3"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0F7E5863"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7D117AB2"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229CE95D" w14:textId="77777777" w:rsidR="00296529" w:rsidRDefault="00754C9A">
    <w:pPr>
      <w:pStyle w:val="Header"/>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6"/>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6219"/>
    <w:rsid w:val="00000F8F"/>
    <w:rsid w:val="00005E25"/>
    <w:rsid w:val="00030174"/>
    <w:rsid w:val="0004579C"/>
    <w:rsid w:val="000A47FA"/>
    <w:rsid w:val="000A65D3"/>
    <w:rsid w:val="000B1E33"/>
    <w:rsid w:val="000D689F"/>
    <w:rsid w:val="000E7B7B"/>
    <w:rsid w:val="000E7D62"/>
    <w:rsid w:val="00103357"/>
    <w:rsid w:val="0012387A"/>
    <w:rsid w:val="00123C9F"/>
    <w:rsid w:val="00126190"/>
    <w:rsid w:val="00130F17"/>
    <w:rsid w:val="001320BF"/>
    <w:rsid w:val="00163BC4"/>
    <w:rsid w:val="00191062"/>
    <w:rsid w:val="00192B72"/>
    <w:rsid w:val="001A29D8"/>
    <w:rsid w:val="001A5CAA"/>
    <w:rsid w:val="001B0427"/>
    <w:rsid w:val="001C29CF"/>
    <w:rsid w:val="001D3A51"/>
    <w:rsid w:val="001E10D2"/>
    <w:rsid w:val="001E25B4"/>
    <w:rsid w:val="001E26A2"/>
    <w:rsid w:val="001E44FE"/>
    <w:rsid w:val="00200595"/>
    <w:rsid w:val="00204835"/>
    <w:rsid w:val="00231920"/>
    <w:rsid w:val="0023195C"/>
    <w:rsid w:val="0024282C"/>
    <w:rsid w:val="002460DC"/>
    <w:rsid w:val="00250985"/>
    <w:rsid w:val="002556F6"/>
    <w:rsid w:val="00283105"/>
    <w:rsid w:val="00284C4C"/>
    <w:rsid w:val="00287E68"/>
    <w:rsid w:val="00296529"/>
    <w:rsid w:val="002B27FB"/>
    <w:rsid w:val="002B685A"/>
    <w:rsid w:val="002C57D2"/>
    <w:rsid w:val="002E0D56"/>
    <w:rsid w:val="00315186"/>
    <w:rsid w:val="00326B84"/>
    <w:rsid w:val="0033343E"/>
    <w:rsid w:val="003512C2"/>
    <w:rsid w:val="00371FB6"/>
    <w:rsid w:val="003763C1"/>
    <w:rsid w:val="00376BBE"/>
    <w:rsid w:val="0039224F"/>
    <w:rsid w:val="003A43A4"/>
    <w:rsid w:val="003A5DD8"/>
    <w:rsid w:val="003A7E18"/>
    <w:rsid w:val="003C4C86"/>
    <w:rsid w:val="003C6258"/>
    <w:rsid w:val="003C6856"/>
    <w:rsid w:val="003E2904"/>
    <w:rsid w:val="00401927"/>
    <w:rsid w:val="0041027F"/>
    <w:rsid w:val="00412475"/>
    <w:rsid w:val="00423789"/>
    <w:rsid w:val="00440F43"/>
    <w:rsid w:val="00441B6F"/>
    <w:rsid w:val="00446221"/>
    <w:rsid w:val="00450E62"/>
    <w:rsid w:val="004539DB"/>
    <w:rsid w:val="00471A80"/>
    <w:rsid w:val="004D305E"/>
    <w:rsid w:val="004D4277"/>
    <w:rsid w:val="00502516"/>
    <w:rsid w:val="00505F06"/>
    <w:rsid w:val="00506828"/>
    <w:rsid w:val="0053056E"/>
    <w:rsid w:val="00554FDA"/>
    <w:rsid w:val="005C784C"/>
    <w:rsid w:val="005D17F6"/>
    <w:rsid w:val="005E26DB"/>
    <w:rsid w:val="005E5539"/>
    <w:rsid w:val="00602BF5"/>
    <w:rsid w:val="00617FDD"/>
    <w:rsid w:val="00633614"/>
    <w:rsid w:val="00633F68"/>
    <w:rsid w:val="00636EB2"/>
    <w:rsid w:val="006375B8"/>
    <w:rsid w:val="0066510A"/>
    <w:rsid w:val="006662DC"/>
    <w:rsid w:val="00667719"/>
    <w:rsid w:val="00673F9F"/>
    <w:rsid w:val="00686953"/>
    <w:rsid w:val="00687DEA"/>
    <w:rsid w:val="00687E67"/>
    <w:rsid w:val="006967F7"/>
    <w:rsid w:val="006A250C"/>
    <w:rsid w:val="006B21D3"/>
    <w:rsid w:val="006B57D0"/>
    <w:rsid w:val="006D30FF"/>
    <w:rsid w:val="006D6940"/>
    <w:rsid w:val="006F11EC"/>
    <w:rsid w:val="0070082C"/>
    <w:rsid w:val="00710F2B"/>
    <w:rsid w:val="007369E6"/>
    <w:rsid w:val="007439DA"/>
    <w:rsid w:val="00746E59"/>
    <w:rsid w:val="00754C9A"/>
    <w:rsid w:val="0075599A"/>
    <w:rsid w:val="00761D52"/>
    <w:rsid w:val="0077749E"/>
    <w:rsid w:val="00790ADA"/>
    <w:rsid w:val="007D2288"/>
    <w:rsid w:val="007E088F"/>
    <w:rsid w:val="007F7B32"/>
    <w:rsid w:val="00804BC2"/>
    <w:rsid w:val="0081431A"/>
    <w:rsid w:val="00824A5E"/>
    <w:rsid w:val="00831390"/>
    <w:rsid w:val="0083216F"/>
    <w:rsid w:val="00857216"/>
    <w:rsid w:val="00860000"/>
    <w:rsid w:val="00863BD3"/>
    <w:rsid w:val="008641ED"/>
    <w:rsid w:val="00866D66"/>
    <w:rsid w:val="008671C6"/>
    <w:rsid w:val="00875803"/>
    <w:rsid w:val="008B459E"/>
    <w:rsid w:val="008E13AE"/>
    <w:rsid w:val="008E1506"/>
    <w:rsid w:val="008E710C"/>
    <w:rsid w:val="008F69D6"/>
    <w:rsid w:val="00902823"/>
    <w:rsid w:val="00915CA6"/>
    <w:rsid w:val="00921CE9"/>
    <w:rsid w:val="00927834"/>
    <w:rsid w:val="009500A6"/>
    <w:rsid w:val="00957C18"/>
    <w:rsid w:val="009659BA"/>
    <w:rsid w:val="00983040"/>
    <w:rsid w:val="009B3FB9"/>
    <w:rsid w:val="009C2465"/>
    <w:rsid w:val="009D35A0"/>
    <w:rsid w:val="009D7EB7"/>
    <w:rsid w:val="009E048A"/>
    <w:rsid w:val="009E08E9"/>
    <w:rsid w:val="009E3DB9"/>
    <w:rsid w:val="009E6E35"/>
    <w:rsid w:val="009F0EDA"/>
    <w:rsid w:val="00A03B96"/>
    <w:rsid w:val="00A05B19"/>
    <w:rsid w:val="00A1134E"/>
    <w:rsid w:val="00A24E7E"/>
    <w:rsid w:val="00A258C3"/>
    <w:rsid w:val="00A347C0"/>
    <w:rsid w:val="00A357B0"/>
    <w:rsid w:val="00A51431"/>
    <w:rsid w:val="00A539AD"/>
    <w:rsid w:val="00A548C8"/>
    <w:rsid w:val="00A94063"/>
    <w:rsid w:val="00AA6219"/>
    <w:rsid w:val="00AA74E0"/>
    <w:rsid w:val="00AB680C"/>
    <w:rsid w:val="00AB703F"/>
    <w:rsid w:val="00AC6BB8"/>
    <w:rsid w:val="00AE008F"/>
    <w:rsid w:val="00B01FCD"/>
    <w:rsid w:val="00B1776C"/>
    <w:rsid w:val="00B52583"/>
    <w:rsid w:val="00B52896"/>
    <w:rsid w:val="00B95236"/>
    <w:rsid w:val="00B96BD9"/>
    <w:rsid w:val="00BA1B01"/>
    <w:rsid w:val="00BA2641"/>
    <w:rsid w:val="00BB37AA"/>
    <w:rsid w:val="00BC53A0"/>
    <w:rsid w:val="00BE62AD"/>
    <w:rsid w:val="00BF121F"/>
    <w:rsid w:val="00BF1F80"/>
    <w:rsid w:val="00C166EF"/>
    <w:rsid w:val="00C17EB0"/>
    <w:rsid w:val="00C27F5F"/>
    <w:rsid w:val="00C30A0F"/>
    <w:rsid w:val="00C37E61"/>
    <w:rsid w:val="00C64F0C"/>
    <w:rsid w:val="00C70F1B"/>
    <w:rsid w:val="00C71A47"/>
    <w:rsid w:val="00C7464C"/>
    <w:rsid w:val="00C85588"/>
    <w:rsid w:val="00CD6755"/>
    <w:rsid w:val="00CD6856"/>
    <w:rsid w:val="00CE0089"/>
    <w:rsid w:val="00CE793C"/>
    <w:rsid w:val="00CF193C"/>
    <w:rsid w:val="00D03559"/>
    <w:rsid w:val="00D173F1"/>
    <w:rsid w:val="00D44B04"/>
    <w:rsid w:val="00D73069"/>
    <w:rsid w:val="00D74CB0"/>
    <w:rsid w:val="00D757E9"/>
    <w:rsid w:val="00D8295D"/>
    <w:rsid w:val="00D83606"/>
    <w:rsid w:val="00DC2A65"/>
    <w:rsid w:val="00DE15F0"/>
    <w:rsid w:val="00DE5663"/>
    <w:rsid w:val="00DE78AA"/>
    <w:rsid w:val="00E053D0"/>
    <w:rsid w:val="00E0786D"/>
    <w:rsid w:val="00E15994"/>
    <w:rsid w:val="00E3114E"/>
    <w:rsid w:val="00E31A70"/>
    <w:rsid w:val="00E35B02"/>
    <w:rsid w:val="00E66496"/>
    <w:rsid w:val="00E66B35"/>
    <w:rsid w:val="00E66E10"/>
    <w:rsid w:val="00E769F6"/>
    <w:rsid w:val="00E8407C"/>
    <w:rsid w:val="00E84F3C"/>
    <w:rsid w:val="00EA012C"/>
    <w:rsid w:val="00EC6A55"/>
    <w:rsid w:val="00ED0288"/>
    <w:rsid w:val="00EE52CB"/>
    <w:rsid w:val="00EF581D"/>
    <w:rsid w:val="00EF7FD8"/>
    <w:rsid w:val="00F06F59"/>
    <w:rsid w:val="00F1020D"/>
    <w:rsid w:val="00F17988"/>
    <w:rsid w:val="00F469F0"/>
    <w:rsid w:val="00F53273"/>
    <w:rsid w:val="00F755E4"/>
    <w:rsid w:val="00F77D02"/>
    <w:rsid w:val="00FB3A86"/>
    <w:rsid w:val="00FB5373"/>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1C9563F9"/>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link w:val="Heading1Char"/>
    <w:uiPriority w:val="9"/>
    <w:qFormat/>
    <w:rsid w:val="00423789"/>
    <w:pPr>
      <w:keepNext/>
      <w:spacing w:before="240" w:after="60"/>
      <w:outlineLvl w:val="0"/>
    </w:pPr>
    <w:rPr>
      <w:rFonts w:ascii="Arial" w:hAnsi="Arial"/>
      <w:b/>
      <w:kern w:val="28"/>
      <w:sz w:val="28"/>
    </w:rPr>
  </w:style>
  <w:style w:type="paragraph" w:styleId="Heading2">
    <w:name w:val="heading 2"/>
    <w:basedOn w:val="Normal"/>
    <w:next w:val="Normal"/>
    <w:link w:val="Heading2Char"/>
    <w:uiPriority w:val="9"/>
    <w:unhideWhenUsed/>
    <w:qFormat/>
    <w:rsid w:val="003A5DD8"/>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3A5DD8"/>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unhideWhenUsed/>
    <w:qFormat/>
    <w:rsid w:val="003A5DD8"/>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qFormat/>
    <w:rsid w:val="00921CE9"/>
    <w:pPr>
      <w:keepNext/>
      <w:keepLines/>
      <w:spacing w:before="80" w:after="40" w:line="259" w:lineRule="auto"/>
      <w:outlineLvl w:val="4"/>
    </w:pPr>
    <w:rPr>
      <w:rFonts w:ascii="Calibri" w:eastAsia="Calibri" w:hAnsi="Calibri" w:cs="Calibri"/>
      <w:color w:val="2F5496"/>
      <w:sz w:val="22"/>
      <w:szCs w:val="22"/>
      <w:lang w:val="en-PH"/>
    </w:rPr>
  </w:style>
  <w:style w:type="paragraph" w:styleId="Heading6">
    <w:name w:val="heading 6"/>
    <w:basedOn w:val="Normal"/>
    <w:next w:val="Normal"/>
    <w:link w:val="Heading6Char"/>
    <w:uiPriority w:val="9"/>
    <w:qFormat/>
    <w:rsid w:val="00921CE9"/>
    <w:pPr>
      <w:keepNext/>
      <w:keepLines/>
      <w:spacing w:before="40" w:line="259" w:lineRule="auto"/>
      <w:outlineLvl w:val="5"/>
    </w:pPr>
    <w:rPr>
      <w:rFonts w:ascii="Calibri" w:eastAsia="Calibri" w:hAnsi="Calibri" w:cs="Calibri"/>
      <w:i/>
      <w:iCs/>
      <w:color w:val="595959"/>
      <w:sz w:val="22"/>
      <w:szCs w:val="22"/>
      <w:lang w:val="en-P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link w:val="TitleChar"/>
    <w:uiPriority w:val="10"/>
    <w:qFormat/>
    <w:rsid w:val="00423789"/>
    <w:pPr>
      <w:spacing w:after="360"/>
      <w:jc w:val="right"/>
    </w:pPr>
    <w:rPr>
      <w:b/>
      <w:kern w:val="28"/>
      <w:sz w:val="36"/>
    </w:rPr>
  </w:style>
  <w:style w:type="paragraph" w:customStyle="1" w:styleId="Reference">
    <w:name w:val="Reference"/>
    <w:basedOn w:val="Body"/>
    <w:rsid w:val="00423789"/>
    <w:pPr>
      <w:numPr>
        <w:numId w:val="1"/>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link w:val="FooterChar"/>
    <w:uiPriority w:val="99"/>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link w:val="HeaderChar"/>
    <w:uiPriority w:val="99"/>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uiPriority w:val="99"/>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character" w:customStyle="1" w:styleId="Heading2Char">
    <w:name w:val="Heading 2 Char"/>
    <w:basedOn w:val="DefaultParagraphFont"/>
    <w:link w:val="Heading2"/>
    <w:uiPriority w:val="9"/>
    <w:rsid w:val="003A5DD8"/>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rsid w:val="003A5DD8"/>
    <w:rPr>
      <w:rFonts w:asciiTheme="majorHAnsi" w:eastAsiaTheme="majorEastAsia" w:hAnsiTheme="majorHAnsi" w:cstheme="majorBidi"/>
      <w:color w:val="243F60" w:themeColor="accent1" w:themeShade="7F"/>
      <w:sz w:val="24"/>
      <w:szCs w:val="24"/>
    </w:rPr>
  </w:style>
  <w:style w:type="paragraph" w:styleId="NormalWeb">
    <w:name w:val="Normal (Web)"/>
    <w:basedOn w:val="Normal"/>
    <w:uiPriority w:val="99"/>
    <w:unhideWhenUsed/>
    <w:rsid w:val="003A5DD8"/>
    <w:pPr>
      <w:spacing w:before="100" w:beforeAutospacing="1" w:after="100" w:afterAutospacing="1"/>
    </w:pPr>
    <w:rPr>
      <w:rFonts w:ascii="Times New Roman" w:hAnsi="Times New Roman"/>
      <w:sz w:val="24"/>
      <w:szCs w:val="24"/>
      <w:lang w:val="en-PH" w:eastAsia="en-PH"/>
    </w:rPr>
  </w:style>
  <w:style w:type="character" w:styleId="Strong">
    <w:name w:val="Strong"/>
    <w:basedOn w:val="DefaultParagraphFont"/>
    <w:uiPriority w:val="22"/>
    <w:qFormat/>
    <w:rsid w:val="003A5DD8"/>
    <w:rPr>
      <w:b/>
      <w:bCs/>
    </w:rPr>
  </w:style>
  <w:style w:type="character" w:customStyle="1" w:styleId="Heading4Char">
    <w:name w:val="Heading 4 Char"/>
    <w:basedOn w:val="DefaultParagraphFont"/>
    <w:link w:val="Heading4"/>
    <w:uiPriority w:val="9"/>
    <w:rsid w:val="003A5DD8"/>
    <w:rPr>
      <w:rFonts w:asciiTheme="majorHAnsi" w:eastAsiaTheme="majorEastAsia" w:hAnsiTheme="majorHAnsi" w:cstheme="majorBidi"/>
      <w:i/>
      <w:iCs/>
      <w:color w:val="365F91" w:themeColor="accent1" w:themeShade="BF"/>
    </w:rPr>
  </w:style>
  <w:style w:type="character" w:customStyle="1" w:styleId="Heading5Char">
    <w:name w:val="Heading 5 Char"/>
    <w:basedOn w:val="DefaultParagraphFont"/>
    <w:link w:val="Heading5"/>
    <w:uiPriority w:val="9"/>
    <w:rsid w:val="00921CE9"/>
    <w:rPr>
      <w:rFonts w:ascii="Calibri" w:eastAsia="Calibri" w:hAnsi="Calibri" w:cs="Calibri"/>
      <w:color w:val="2F5496"/>
      <w:sz w:val="22"/>
      <w:szCs w:val="22"/>
      <w:lang w:val="en-PH"/>
    </w:rPr>
  </w:style>
  <w:style w:type="character" w:customStyle="1" w:styleId="Heading6Char">
    <w:name w:val="Heading 6 Char"/>
    <w:basedOn w:val="DefaultParagraphFont"/>
    <w:link w:val="Heading6"/>
    <w:uiPriority w:val="9"/>
    <w:rsid w:val="00921CE9"/>
    <w:rPr>
      <w:rFonts w:ascii="Calibri" w:eastAsia="Calibri" w:hAnsi="Calibri" w:cs="Calibri"/>
      <w:i/>
      <w:iCs/>
      <w:color w:val="595959"/>
      <w:sz w:val="22"/>
      <w:szCs w:val="22"/>
      <w:lang w:val="en-PH"/>
    </w:rPr>
  </w:style>
  <w:style w:type="table" w:customStyle="1" w:styleId="TableNormal0">
    <w:name w:val="TableNormal"/>
    <w:rsid w:val="00921CE9"/>
    <w:pPr>
      <w:spacing w:after="160" w:line="259" w:lineRule="auto"/>
    </w:pPr>
    <w:rPr>
      <w:rFonts w:ascii="Calibri" w:eastAsia="Calibri" w:hAnsi="Calibri" w:cs="Calibri"/>
      <w:sz w:val="22"/>
      <w:szCs w:val="22"/>
      <w:lang w:val="en-PH"/>
    </w:rPr>
    <w:tblPr>
      <w:tblCellMar>
        <w:top w:w="100" w:type="dxa"/>
        <w:left w:w="100" w:type="dxa"/>
        <w:bottom w:w="100" w:type="dxa"/>
        <w:right w:w="100" w:type="dxa"/>
      </w:tblCellMar>
    </w:tblPr>
  </w:style>
  <w:style w:type="paragraph" w:styleId="Subtitle">
    <w:name w:val="Subtitle"/>
    <w:basedOn w:val="Normal"/>
    <w:next w:val="Normal"/>
    <w:link w:val="SubtitleChar"/>
    <w:uiPriority w:val="11"/>
    <w:qFormat/>
    <w:rsid w:val="00921CE9"/>
    <w:pPr>
      <w:spacing w:after="160" w:line="259" w:lineRule="auto"/>
    </w:pPr>
    <w:rPr>
      <w:rFonts w:ascii="Calibri" w:eastAsia="Calibri" w:hAnsi="Calibri" w:cs="Calibri"/>
      <w:color w:val="595959"/>
      <w:sz w:val="28"/>
      <w:szCs w:val="28"/>
      <w:lang w:val="en-PH"/>
    </w:rPr>
  </w:style>
  <w:style w:type="character" w:customStyle="1" w:styleId="SubtitleChar">
    <w:name w:val="Subtitle Char"/>
    <w:basedOn w:val="DefaultParagraphFont"/>
    <w:link w:val="Subtitle"/>
    <w:uiPriority w:val="11"/>
    <w:rsid w:val="00921CE9"/>
    <w:rPr>
      <w:rFonts w:ascii="Calibri" w:eastAsia="Calibri" w:hAnsi="Calibri" w:cs="Calibri"/>
      <w:color w:val="595959"/>
      <w:sz w:val="28"/>
      <w:szCs w:val="28"/>
      <w:lang w:val="en-PH"/>
    </w:rPr>
  </w:style>
  <w:style w:type="table" w:customStyle="1" w:styleId="32">
    <w:name w:val="32"/>
    <w:basedOn w:val="TableNormal0"/>
    <w:rsid w:val="00921CE9"/>
    <w:pPr>
      <w:spacing w:after="0" w:line="240" w:lineRule="auto"/>
    </w:pPr>
    <w:tblPr>
      <w:tblStyleRowBandSize w:val="1"/>
      <w:tblStyleColBandSize w:val="1"/>
      <w:tblCellMar>
        <w:top w:w="0" w:type="dxa"/>
        <w:left w:w="108" w:type="dxa"/>
        <w:bottom w:w="0" w:type="dxa"/>
        <w:right w:w="108" w:type="dxa"/>
      </w:tblCellMar>
    </w:tblPr>
  </w:style>
  <w:style w:type="table" w:customStyle="1" w:styleId="31">
    <w:name w:val="31"/>
    <w:basedOn w:val="TableNormal0"/>
    <w:rsid w:val="00921CE9"/>
    <w:pPr>
      <w:spacing w:after="0" w:line="240" w:lineRule="auto"/>
    </w:pPr>
    <w:tblPr>
      <w:tblStyleRowBandSize w:val="1"/>
      <w:tblStyleColBandSize w:val="1"/>
      <w:tblCellMar>
        <w:top w:w="0" w:type="dxa"/>
        <w:left w:w="108" w:type="dxa"/>
        <w:bottom w:w="0" w:type="dxa"/>
        <w:right w:w="108" w:type="dxa"/>
      </w:tblCellMar>
    </w:tblPr>
  </w:style>
  <w:style w:type="table" w:customStyle="1" w:styleId="30">
    <w:name w:val="30"/>
    <w:basedOn w:val="TableNormal0"/>
    <w:rsid w:val="00921CE9"/>
    <w:pPr>
      <w:spacing w:after="0" w:line="240" w:lineRule="auto"/>
    </w:pPr>
    <w:tblPr>
      <w:tblStyleRowBandSize w:val="1"/>
      <w:tblStyleColBandSize w:val="1"/>
      <w:tblCellMar>
        <w:top w:w="0" w:type="dxa"/>
        <w:left w:w="108" w:type="dxa"/>
        <w:bottom w:w="0" w:type="dxa"/>
        <w:right w:w="108" w:type="dxa"/>
      </w:tblCellMar>
    </w:tblPr>
  </w:style>
  <w:style w:type="table" w:customStyle="1" w:styleId="29">
    <w:name w:val="29"/>
    <w:basedOn w:val="TableNormal0"/>
    <w:rsid w:val="00921CE9"/>
    <w:tblPr>
      <w:tblStyleRowBandSize w:val="1"/>
      <w:tblStyleColBandSize w:val="1"/>
      <w:tblCellMar>
        <w:top w:w="15" w:type="dxa"/>
        <w:left w:w="15" w:type="dxa"/>
        <w:bottom w:w="15" w:type="dxa"/>
        <w:right w:w="15" w:type="dxa"/>
      </w:tblCellMar>
    </w:tblPr>
  </w:style>
  <w:style w:type="table" w:customStyle="1" w:styleId="28">
    <w:name w:val="28"/>
    <w:basedOn w:val="TableNormal0"/>
    <w:rsid w:val="00921CE9"/>
    <w:pPr>
      <w:spacing w:after="0" w:line="240" w:lineRule="auto"/>
    </w:pPr>
    <w:rPr>
      <w:rFonts w:ascii="Cambria" w:eastAsia="Cambria" w:hAnsi="Cambria" w:cs="Cambria"/>
      <w:sz w:val="24"/>
      <w:szCs w:val="24"/>
    </w:rPr>
    <w:tblPr>
      <w:tblStyleRowBandSize w:val="1"/>
      <w:tblStyleColBandSize w:val="1"/>
      <w:tblCellMar>
        <w:top w:w="0" w:type="dxa"/>
        <w:left w:w="108" w:type="dxa"/>
        <w:bottom w:w="0" w:type="dxa"/>
        <w:right w:w="108" w:type="dxa"/>
      </w:tblCellMar>
    </w:tblPr>
  </w:style>
  <w:style w:type="table" w:customStyle="1" w:styleId="27">
    <w:name w:val="27"/>
    <w:basedOn w:val="TableNormal0"/>
    <w:rsid w:val="00921CE9"/>
    <w:pPr>
      <w:spacing w:after="0" w:line="240" w:lineRule="auto"/>
    </w:pPr>
    <w:rPr>
      <w:rFonts w:ascii="Cambria" w:eastAsia="Cambria" w:hAnsi="Cambria" w:cs="Cambria"/>
      <w:sz w:val="24"/>
      <w:szCs w:val="24"/>
    </w:rPr>
    <w:tblPr>
      <w:tblStyleRowBandSize w:val="1"/>
      <w:tblStyleColBandSize w:val="1"/>
      <w:tblCellMar>
        <w:top w:w="0" w:type="dxa"/>
        <w:left w:w="108" w:type="dxa"/>
        <w:bottom w:w="0" w:type="dxa"/>
        <w:right w:w="108" w:type="dxa"/>
      </w:tblCellMar>
    </w:tblPr>
  </w:style>
  <w:style w:type="table" w:customStyle="1" w:styleId="26">
    <w:name w:val="26"/>
    <w:basedOn w:val="TableNormal0"/>
    <w:rsid w:val="00921CE9"/>
    <w:pPr>
      <w:spacing w:after="0" w:line="240" w:lineRule="auto"/>
    </w:pPr>
    <w:rPr>
      <w:rFonts w:ascii="Cambria" w:eastAsia="Cambria" w:hAnsi="Cambria" w:cs="Cambria"/>
      <w:sz w:val="24"/>
      <w:szCs w:val="24"/>
    </w:rPr>
    <w:tblPr>
      <w:tblStyleRowBandSize w:val="1"/>
      <w:tblStyleColBandSize w:val="1"/>
      <w:tblCellMar>
        <w:top w:w="0" w:type="dxa"/>
        <w:left w:w="108" w:type="dxa"/>
        <w:bottom w:w="0" w:type="dxa"/>
        <w:right w:w="108" w:type="dxa"/>
      </w:tblCellMar>
    </w:tblPr>
  </w:style>
  <w:style w:type="table" w:customStyle="1" w:styleId="25">
    <w:name w:val="25"/>
    <w:basedOn w:val="TableNormal0"/>
    <w:rsid w:val="00921CE9"/>
    <w:pPr>
      <w:spacing w:after="0" w:line="240" w:lineRule="auto"/>
    </w:pPr>
    <w:rPr>
      <w:rFonts w:ascii="Cambria" w:eastAsia="Cambria" w:hAnsi="Cambria" w:cs="Cambria"/>
      <w:sz w:val="24"/>
      <w:szCs w:val="24"/>
    </w:rPr>
    <w:tblPr>
      <w:tblStyleRowBandSize w:val="1"/>
      <w:tblStyleColBandSize w:val="1"/>
      <w:tblCellMar>
        <w:top w:w="0" w:type="dxa"/>
        <w:left w:w="108" w:type="dxa"/>
        <w:bottom w:w="0" w:type="dxa"/>
        <w:right w:w="108" w:type="dxa"/>
      </w:tblCellMar>
    </w:tblPr>
  </w:style>
  <w:style w:type="table" w:customStyle="1" w:styleId="24">
    <w:name w:val="24"/>
    <w:basedOn w:val="TableNormal0"/>
    <w:rsid w:val="00921CE9"/>
    <w:pPr>
      <w:spacing w:after="0" w:line="240" w:lineRule="auto"/>
    </w:pPr>
    <w:tblPr>
      <w:tblStyleRowBandSize w:val="1"/>
      <w:tblStyleColBandSize w:val="1"/>
      <w:tblCellMar>
        <w:top w:w="0" w:type="dxa"/>
        <w:left w:w="108" w:type="dxa"/>
        <w:bottom w:w="0" w:type="dxa"/>
        <w:right w:w="108" w:type="dxa"/>
      </w:tblCellMar>
    </w:tblPr>
  </w:style>
  <w:style w:type="table" w:customStyle="1" w:styleId="23">
    <w:name w:val="23"/>
    <w:basedOn w:val="TableNormal0"/>
    <w:rsid w:val="00921CE9"/>
    <w:pPr>
      <w:spacing w:after="0" w:line="240" w:lineRule="auto"/>
    </w:pPr>
    <w:tblPr>
      <w:tblStyleRowBandSize w:val="1"/>
      <w:tblStyleColBandSize w:val="1"/>
      <w:tblCellMar>
        <w:top w:w="0" w:type="dxa"/>
        <w:left w:w="108" w:type="dxa"/>
        <w:bottom w:w="0" w:type="dxa"/>
        <w:right w:w="108" w:type="dxa"/>
      </w:tblCellMar>
    </w:tblPr>
  </w:style>
  <w:style w:type="table" w:customStyle="1" w:styleId="22">
    <w:name w:val="22"/>
    <w:basedOn w:val="TableNormal0"/>
    <w:rsid w:val="00921CE9"/>
    <w:pPr>
      <w:spacing w:after="0" w:line="240" w:lineRule="auto"/>
    </w:pPr>
    <w:tblPr>
      <w:tblStyleRowBandSize w:val="1"/>
      <w:tblStyleColBandSize w:val="1"/>
      <w:tblCellMar>
        <w:top w:w="0" w:type="dxa"/>
        <w:left w:w="108" w:type="dxa"/>
        <w:bottom w:w="0" w:type="dxa"/>
        <w:right w:w="108" w:type="dxa"/>
      </w:tblCellMar>
    </w:tblPr>
  </w:style>
  <w:style w:type="table" w:customStyle="1" w:styleId="21">
    <w:name w:val="21"/>
    <w:basedOn w:val="TableNormal0"/>
    <w:rsid w:val="00921CE9"/>
    <w:pPr>
      <w:spacing w:after="0" w:line="240" w:lineRule="auto"/>
    </w:pPr>
    <w:rPr>
      <w:rFonts w:ascii="Cambria" w:eastAsia="Cambria" w:hAnsi="Cambria" w:cs="Cambria"/>
      <w:sz w:val="24"/>
      <w:szCs w:val="24"/>
    </w:rPr>
    <w:tblPr>
      <w:tblStyleRowBandSize w:val="1"/>
      <w:tblStyleColBandSize w:val="1"/>
      <w:tblCellMar>
        <w:top w:w="0" w:type="dxa"/>
        <w:left w:w="108" w:type="dxa"/>
        <w:bottom w:w="0" w:type="dxa"/>
        <w:right w:w="108" w:type="dxa"/>
      </w:tblCellMar>
    </w:tblPr>
  </w:style>
  <w:style w:type="table" w:customStyle="1" w:styleId="20">
    <w:name w:val="20"/>
    <w:basedOn w:val="TableNormal0"/>
    <w:rsid w:val="00921CE9"/>
    <w:pPr>
      <w:spacing w:after="0" w:line="240" w:lineRule="auto"/>
    </w:pPr>
    <w:tblPr>
      <w:tblStyleRowBandSize w:val="1"/>
      <w:tblStyleColBandSize w:val="1"/>
      <w:tblCellMar>
        <w:top w:w="0" w:type="dxa"/>
        <w:left w:w="108" w:type="dxa"/>
        <w:bottom w:w="0" w:type="dxa"/>
        <w:right w:w="108" w:type="dxa"/>
      </w:tblCellMar>
    </w:tblPr>
  </w:style>
  <w:style w:type="table" w:customStyle="1" w:styleId="19">
    <w:name w:val="19"/>
    <w:basedOn w:val="TableNormal0"/>
    <w:rsid w:val="00921CE9"/>
    <w:pPr>
      <w:spacing w:after="0" w:line="240" w:lineRule="auto"/>
    </w:pPr>
    <w:tblPr>
      <w:tblStyleRowBandSize w:val="1"/>
      <w:tblStyleColBandSize w:val="1"/>
      <w:tblCellMar>
        <w:top w:w="0" w:type="dxa"/>
        <w:left w:w="108" w:type="dxa"/>
        <w:bottom w:w="0" w:type="dxa"/>
        <w:right w:w="108" w:type="dxa"/>
      </w:tblCellMar>
    </w:tblPr>
  </w:style>
  <w:style w:type="table" w:customStyle="1" w:styleId="18">
    <w:name w:val="18"/>
    <w:basedOn w:val="TableNormal0"/>
    <w:rsid w:val="00921CE9"/>
    <w:pPr>
      <w:spacing w:after="0" w:line="240" w:lineRule="auto"/>
    </w:pPr>
    <w:tblPr>
      <w:tblStyleRowBandSize w:val="1"/>
      <w:tblStyleColBandSize w:val="1"/>
      <w:tblCellMar>
        <w:top w:w="0" w:type="dxa"/>
        <w:left w:w="108" w:type="dxa"/>
        <w:bottom w:w="0" w:type="dxa"/>
        <w:right w:w="108" w:type="dxa"/>
      </w:tblCellMar>
    </w:tblPr>
  </w:style>
  <w:style w:type="table" w:customStyle="1" w:styleId="17">
    <w:name w:val="17"/>
    <w:basedOn w:val="TableNormal0"/>
    <w:rsid w:val="00921CE9"/>
    <w:tblPr>
      <w:tblStyleRowBandSize w:val="1"/>
      <w:tblStyleColBandSize w:val="1"/>
    </w:tblPr>
  </w:style>
  <w:style w:type="table" w:customStyle="1" w:styleId="16">
    <w:name w:val="16"/>
    <w:basedOn w:val="TableNormal0"/>
    <w:rsid w:val="00921CE9"/>
    <w:tblPr>
      <w:tblStyleRowBandSize w:val="1"/>
      <w:tblStyleColBandSize w:val="1"/>
    </w:tblPr>
  </w:style>
  <w:style w:type="table" w:customStyle="1" w:styleId="15">
    <w:name w:val="15"/>
    <w:basedOn w:val="TableNormal0"/>
    <w:rsid w:val="00921CE9"/>
    <w:tblPr>
      <w:tblStyleRowBandSize w:val="1"/>
      <w:tblStyleColBandSize w:val="1"/>
    </w:tblPr>
  </w:style>
  <w:style w:type="table" w:customStyle="1" w:styleId="14">
    <w:name w:val="14"/>
    <w:basedOn w:val="TableNormal0"/>
    <w:rsid w:val="00921CE9"/>
    <w:tblPr>
      <w:tblStyleRowBandSize w:val="1"/>
      <w:tblStyleColBandSize w:val="1"/>
      <w:tblCellMar>
        <w:top w:w="0" w:type="dxa"/>
        <w:left w:w="0" w:type="dxa"/>
        <w:bottom w:w="0" w:type="dxa"/>
        <w:right w:w="0" w:type="dxa"/>
      </w:tblCellMar>
    </w:tblPr>
  </w:style>
  <w:style w:type="table" w:customStyle="1" w:styleId="13">
    <w:name w:val="13"/>
    <w:basedOn w:val="TableNormal0"/>
    <w:rsid w:val="00921CE9"/>
    <w:pPr>
      <w:spacing w:after="0" w:line="240" w:lineRule="auto"/>
    </w:pPr>
    <w:tblPr>
      <w:tblStyleRowBandSize w:val="1"/>
      <w:tblStyleColBandSize w:val="1"/>
      <w:tblCellMar>
        <w:top w:w="0" w:type="dxa"/>
        <w:left w:w="108" w:type="dxa"/>
        <w:bottom w:w="0" w:type="dxa"/>
        <w:right w:w="108" w:type="dxa"/>
      </w:tblCellMar>
    </w:tblPr>
  </w:style>
  <w:style w:type="table" w:customStyle="1" w:styleId="12">
    <w:name w:val="12"/>
    <w:basedOn w:val="TableNormal0"/>
    <w:rsid w:val="00921CE9"/>
    <w:tblPr>
      <w:tblStyleRowBandSize w:val="1"/>
      <w:tblStyleColBandSize w:val="1"/>
      <w:tblCellMar>
        <w:top w:w="15" w:type="dxa"/>
        <w:left w:w="15" w:type="dxa"/>
        <w:bottom w:w="15" w:type="dxa"/>
        <w:right w:w="15" w:type="dxa"/>
      </w:tblCellMar>
    </w:tblPr>
  </w:style>
  <w:style w:type="table" w:customStyle="1" w:styleId="11">
    <w:name w:val="11"/>
    <w:basedOn w:val="TableNormal0"/>
    <w:rsid w:val="00921CE9"/>
    <w:pPr>
      <w:spacing w:after="0" w:line="240" w:lineRule="auto"/>
    </w:pPr>
    <w:rPr>
      <w:rFonts w:ascii="Cambria" w:eastAsia="Cambria" w:hAnsi="Cambria" w:cs="Cambria"/>
      <w:sz w:val="24"/>
      <w:szCs w:val="24"/>
    </w:rPr>
    <w:tblPr>
      <w:tblStyleRowBandSize w:val="1"/>
      <w:tblStyleColBandSize w:val="1"/>
      <w:tblCellMar>
        <w:top w:w="0" w:type="dxa"/>
        <w:left w:w="108" w:type="dxa"/>
        <w:bottom w:w="0" w:type="dxa"/>
        <w:right w:w="108" w:type="dxa"/>
      </w:tblCellMar>
    </w:tblPr>
  </w:style>
  <w:style w:type="table" w:customStyle="1" w:styleId="10">
    <w:name w:val="10"/>
    <w:basedOn w:val="TableNormal0"/>
    <w:rsid w:val="00921CE9"/>
    <w:pPr>
      <w:spacing w:after="0" w:line="240" w:lineRule="auto"/>
    </w:pPr>
    <w:rPr>
      <w:rFonts w:ascii="Cambria" w:eastAsia="Cambria" w:hAnsi="Cambria" w:cs="Cambria"/>
      <w:sz w:val="24"/>
      <w:szCs w:val="24"/>
    </w:rPr>
    <w:tblPr>
      <w:tblStyleRowBandSize w:val="1"/>
      <w:tblStyleColBandSize w:val="1"/>
      <w:tblCellMar>
        <w:top w:w="0" w:type="dxa"/>
        <w:left w:w="108" w:type="dxa"/>
        <w:bottom w:w="0" w:type="dxa"/>
        <w:right w:w="108" w:type="dxa"/>
      </w:tblCellMar>
    </w:tblPr>
  </w:style>
  <w:style w:type="table" w:customStyle="1" w:styleId="9">
    <w:name w:val="9"/>
    <w:basedOn w:val="TableNormal0"/>
    <w:rsid w:val="00921CE9"/>
    <w:pPr>
      <w:spacing w:after="0" w:line="240" w:lineRule="auto"/>
    </w:pPr>
    <w:rPr>
      <w:rFonts w:ascii="Cambria" w:eastAsia="Cambria" w:hAnsi="Cambria" w:cs="Cambria"/>
      <w:sz w:val="24"/>
      <w:szCs w:val="24"/>
    </w:rPr>
    <w:tblPr>
      <w:tblStyleRowBandSize w:val="1"/>
      <w:tblStyleColBandSize w:val="1"/>
      <w:tblCellMar>
        <w:top w:w="0" w:type="dxa"/>
        <w:left w:w="108" w:type="dxa"/>
        <w:bottom w:w="0" w:type="dxa"/>
        <w:right w:w="108" w:type="dxa"/>
      </w:tblCellMar>
    </w:tblPr>
  </w:style>
  <w:style w:type="table" w:customStyle="1" w:styleId="8">
    <w:name w:val="8"/>
    <w:basedOn w:val="TableNormal0"/>
    <w:rsid w:val="00921CE9"/>
    <w:pPr>
      <w:spacing w:after="0" w:line="240" w:lineRule="auto"/>
    </w:pPr>
    <w:rPr>
      <w:rFonts w:ascii="Cambria" w:eastAsia="Cambria" w:hAnsi="Cambria" w:cs="Cambria"/>
      <w:sz w:val="24"/>
      <w:szCs w:val="24"/>
    </w:rPr>
    <w:tblPr>
      <w:tblStyleRowBandSize w:val="1"/>
      <w:tblStyleColBandSize w:val="1"/>
      <w:tblCellMar>
        <w:top w:w="0" w:type="dxa"/>
        <w:left w:w="108" w:type="dxa"/>
        <w:bottom w:w="0" w:type="dxa"/>
        <w:right w:w="108" w:type="dxa"/>
      </w:tblCellMar>
    </w:tblPr>
  </w:style>
  <w:style w:type="table" w:customStyle="1" w:styleId="7">
    <w:name w:val="7"/>
    <w:basedOn w:val="TableNormal0"/>
    <w:rsid w:val="00921CE9"/>
    <w:pPr>
      <w:spacing w:after="0" w:line="240" w:lineRule="auto"/>
    </w:pPr>
    <w:tblPr>
      <w:tblStyleRowBandSize w:val="1"/>
      <w:tblStyleColBandSize w:val="1"/>
      <w:tblCellMar>
        <w:top w:w="0" w:type="dxa"/>
        <w:left w:w="108" w:type="dxa"/>
        <w:bottom w:w="0" w:type="dxa"/>
        <w:right w:w="108" w:type="dxa"/>
      </w:tblCellMar>
    </w:tblPr>
  </w:style>
  <w:style w:type="table" w:customStyle="1" w:styleId="6">
    <w:name w:val="6"/>
    <w:basedOn w:val="TableNormal0"/>
    <w:rsid w:val="00921CE9"/>
    <w:pPr>
      <w:spacing w:after="0" w:line="240" w:lineRule="auto"/>
    </w:pPr>
    <w:tblPr>
      <w:tblStyleRowBandSize w:val="1"/>
      <w:tblStyleColBandSize w:val="1"/>
      <w:tblCellMar>
        <w:top w:w="0" w:type="dxa"/>
        <w:left w:w="108" w:type="dxa"/>
        <w:bottom w:w="0" w:type="dxa"/>
        <w:right w:w="108" w:type="dxa"/>
      </w:tblCellMar>
    </w:tblPr>
  </w:style>
  <w:style w:type="table" w:customStyle="1" w:styleId="5">
    <w:name w:val="5"/>
    <w:basedOn w:val="TableNormal0"/>
    <w:rsid w:val="00921CE9"/>
    <w:pPr>
      <w:spacing w:after="0" w:line="240" w:lineRule="auto"/>
    </w:pPr>
    <w:tblPr>
      <w:tblStyleRowBandSize w:val="1"/>
      <w:tblStyleColBandSize w:val="1"/>
      <w:tblCellMar>
        <w:top w:w="0" w:type="dxa"/>
        <w:left w:w="108" w:type="dxa"/>
        <w:bottom w:w="0" w:type="dxa"/>
        <w:right w:w="108" w:type="dxa"/>
      </w:tblCellMar>
    </w:tblPr>
  </w:style>
  <w:style w:type="table" w:customStyle="1" w:styleId="4">
    <w:name w:val="4"/>
    <w:basedOn w:val="TableNormal0"/>
    <w:rsid w:val="00921CE9"/>
    <w:pPr>
      <w:spacing w:after="0" w:line="240" w:lineRule="auto"/>
    </w:pPr>
    <w:rPr>
      <w:rFonts w:ascii="Cambria" w:eastAsia="Cambria" w:hAnsi="Cambria" w:cs="Cambria"/>
      <w:sz w:val="24"/>
      <w:szCs w:val="24"/>
    </w:rPr>
    <w:tblPr>
      <w:tblStyleRowBandSize w:val="1"/>
      <w:tblStyleColBandSize w:val="1"/>
      <w:tblCellMar>
        <w:top w:w="0" w:type="dxa"/>
        <w:left w:w="108" w:type="dxa"/>
        <w:bottom w:w="0" w:type="dxa"/>
        <w:right w:w="108" w:type="dxa"/>
      </w:tblCellMar>
    </w:tblPr>
  </w:style>
  <w:style w:type="table" w:customStyle="1" w:styleId="3">
    <w:name w:val="3"/>
    <w:basedOn w:val="TableNormal0"/>
    <w:rsid w:val="00921CE9"/>
    <w:pPr>
      <w:spacing w:after="0" w:line="240" w:lineRule="auto"/>
    </w:pPr>
    <w:tblPr>
      <w:tblStyleRowBandSize w:val="1"/>
      <w:tblStyleColBandSize w:val="1"/>
      <w:tblCellMar>
        <w:top w:w="0" w:type="dxa"/>
        <w:left w:w="108" w:type="dxa"/>
        <w:bottom w:w="0" w:type="dxa"/>
        <w:right w:w="108" w:type="dxa"/>
      </w:tblCellMar>
    </w:tblPr>
  </w:style>
  <w:style w:type="table" w:customStyle="1" w:styleId="2">
    <w:name w:val="2"/>
    <w:basedOn w:val="TableNormal0"/>
    <w:rsid w:val="00921CE9"/>
    <w:pPr>
      <w:spacing w:after="0" w:line="240" w:lineRule="auto"/>
    </w:pPr>
    <w:tblPr>
      <w:tblStyleRowBandSize w:val="1"/>
      <w:tblStyleColBandSize w:val="1"/>
      <w:tblCellMar>
        <w:top w:w="0" w:type="dxa"/>
        <w:left w:w="108" w:type="dxa"/>
        <w:bottom w:w="0" w:type="dxa"/>
        <w:right w:w="108" w:type="dxa"/>
      </w:tblCellMar>
    </w:tblPr>
  </w:style>
  <w:style w:type="table" w:customStyle="1" w:styleId="1">
    <w:name w:val="1"/>
    <w:basedOn w:val="TableNormal0"/>
    <w:rsid w:val="00921CE9"/>
    <w:pPr>
      <w:spacing w:after="0" w:line="240" w:lineRule="auto"/>
    </w:pPr>
    <w:tblPr>
      <w:tblStyleRowBandSize w:val="1"/>
      <w:tblStyleColBandSize w:val="1"/>
      <w:tblCellMar>
        <w:top w:w="0" w:type="dxa"/>
        <w:left w:w="108" w:type="dxa"/>
        <w:bottom w:w="0" w:type="dxa"/>
        <w:right w:w="108" w:type="dxa"/>
      </w:tblCellMar>
    </w:tblPr>
  </w:style>
  <w:style w:type="character" w:customStyle="1" w:styleId="FooterChar">
    <w:name w:val="Footer Char"/>
    <w:basedOn w:val="DefaultParagraphFont"/>
    <w:link w:val="Footer"/>
    <w:uiPriority w:val="99"/>
    <w:rsid w:val="00921CE9"/>
    <w:rPr>
      <w:rFonts w:ascii="Helvetica" w:hAnsi="Helvetica"/>
    </w:rPr>
  </w:style>
  <w:style w:type="character" w:customStyle="1" w:styleId="HeaderChar">
    <w:name w:val="Header Char"/>
    <w:basedOn w:val="DefaultParagraphFont"/>
    <w:link w:val="Header"/>
    <w:uiPriority w:val="99"/>
    <w:rsid w:val="00921CE9"/>
    <w:rPr>
      <w:rFonts w:ascii="Helvetica" w:hAnsi="Helvetica"/>
    </w:rPr>
  </w:style>
  <w:style w:type="character" w:customStyle="1" w:styleId="Heading1Char">
    <w:name w:val="Heading 1 Char"/>
    <w:basedOn w:val="DefaultParagraphFont"/>
    <w:link w:val="Heading1"/>
    <w:uiPriority w:val="9"/>
    <w:rsid w:val="00921CE9"/>
    <w:rPr>
      <w:rFonts w:ascii="Arial" w:hAnsi="Arial"/>
      <w:b/>
      <w:kern w:val="28"/>
      <w:sz w:val="28"/>
    </w:rPr>
  </w:style>
  <w:style w:type="character" w:customStyle="1" w:styleId="TitleChar">
    <w:name w:val="Title Char"/>
    <w:basedOn w:val="DefaultParagraphFont"/>
    <w:link w:val="Title"/>
    <w:uiPriority w:val="10"/>
    <w:rsid w:val="00921CE9"/>
    <w:rPr>
      <w:rFonts w:ascii="Helvetica" w:hAnsi="Helvetica"/>
      <w:b/>
      <w:kern w:val="28"/>
      <w:sz w:val="36"/>
    </w:rPr>
  </w:style>
  <w:style w:type="paragraph" w:styleId="ListParagraph">
    <w:name w:val="List Paragraph"/>
    <w:basedOn w:val="Normal"/>
    <w:uiPriority w:val="34"/>
    <w:qFormat/>
    <w:rsid w:val="00921CE9"/>
    <w:pPr>
      <w:spacing w:after="160" w:line="259" w:lineRule="auto"/>
      <w:ind w:left="720"/>
      <w:contextualSpacing/>
    </w:pPr>
    <w:rPr>
      <w:rFonts w:ascii="Calibri" w:eastAsia="Calibri" w:hAnsi="Calibri" w:cs="Calibri"/>
      <w:sz w:val="22"/>
      <w:szCs w:val="22"/>
      <w:lang w:val="en-PH"/>
    </w:rPr>
  </w:style>
  <w:style w:type="paragraph" w:styleId="BodyText">
    <w:name w:val="Body Text"/>
    <w:basedOn w:val="Normal"/>
    <w:link w:val="BodyTextChar"/>
    <w:uiPriority w:val="1"/>
    <w:qFormat/>
    <w:rsid w:val="00921CE9"/>
    <w:pPr>
      <w:widowControl w:val="0"/>
      <w:autoSpaceDE w:val="0"/>
      <w:autoSpaceDN w:val="0"/>
    </w:pPr>
    <w:rPr>
      <w:rFonts w:ascii="Times New Roman" w:hAnsi="Times New Roman"/>
      <w:sz w:val="22"/>
      <w:szCs w:val="22"/>
    </w:rPr>
  </w:style>
  <w:style w:type="character" w:customStyle="1" w:styleId="BodyTextChar">
    <w:name w:val="Body Text Char"/>
    <w:basedOn w:val="DefaultParagraphFont"/>
    <w:link w:val="BodyText"/>
    <w:uiPriority w:val="1"/>
    <w:rsid w:val="00921CE9"/>
    <w:rPr>
      <w:sz w:val="22"/>
      <w:szCs w:val="22"/>
    </w:rPr>
  </w:style>
  <w:style w:type="paragraph" w:styleId="NoSpacing">
    <w:name w:val="No Spacing"/>
    <w:uiPriority w:val="1"/>
    <w:qFormat/>
    <w:rsid w:val="00921CE9"/>
    <w:rPr>
      <w:rFonts w:ascii="Calibri" w:eastAsia="Calibri" w:hAnsi="Calibri" w:cs="Calibri"/>
      <w:sz w:val="22"/>
      <w:szCs w:val="22"/>
      <w:lang w:val="en-P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https://doi.org/10.1186/s12909-020-1964-5" TargetMode="External"/><Relationship Id="rId26" Type="http://schemas.openxmlformats.org/officeDocument/2006/relationships/hyperlink" Target="https://doi.org/10.1097/acm.0000000000003655" TargetMode="External"/><Relationship Id="rId39" Type="http://schemas.openxmlformats.org/officeDocument/2006/relationships/hyperlink" Target="https://doi.org/10.12968/ijtr.2010.17.1.45988" TargetMode="External"/><Relationship Id="rId21" Type="http://schemas.openxmlformats.org/officeDocument/2006/relationships/hyperlink" Target="https://nurseslabs.com/jean-watsons-philosophy-theory-transpersonal-caring/" TargetMode="External"/><Relationship Id="rId34" Type="http://schemas.openxmlformats.org/officeDocument/2006/relationships/hyperlink" Target="https://doi.org/10.1186/s40359-024-02174-x" TargetMode="External"/><Relationship Id="rId42" Type="http://schemas.openxmlformats.org/officeDocument/2006/relationships/hyperlink" Target="https://doi.org/10.1186/s12909-024-06562-0" TargetMode="External"/><Relationship Id="rId47" Type="http://schemas.openxmlformats.org/officeDocument/2006/relationships/hyperlink" Target="https://doi.org/10.47895/amp.vi0.12031" TargetMode="External"/><Relationship Id="rId50" Type="http://schemas.openxmlformats.org/officeDocument/2006/relationships/hyperlink" Target="https://www.wallstreetmojo.com/stratified-sampling/" TargetMode="External"/><Relationship Id="rId55" Type="http://schemas.openxmlformats.org/officeDocument/2006/relationships/hyperlink" Target="https://doi.org/10.1111/j.1365-2648.2008.04831.x"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footer" Target="footer3.xml"/><Relationship Id="rId29" Type="http://schemas.openxmlformats.org/officeDocument/2006/relationships/hyperlink" Target="https://www.herdin.ph/index.php/component/herdin/?view=research&amp;cid=88444" TargetMode="External"/><Relationship Id="rId11" Type="http://schemas.openxmlformats.org/officeDocument/2006/relationships/header" Target="header1.xml"/><Relationship Id="rId24" Type="http://schemas.openxmlformats.org/officeDocument/2006/relationships/hyperlink" Target="https://doi.org/10.20473/jn.v19i4.56238" TargetMode="External"/><Relationship Id="rId32" Type="http://schemas.openxmlformats.org/officeDocument/2006/relationships/hyperlink" Target="https://pmc.ncbi.nlm.nih.gov/articles/PMC7459869/" TargetMode="External"/><Relationship Id="rId37" Type="http://schemas.openxmlformats.org/officeDocument/2006/relationships/hyperlink" Target="https://doi.org/10.1186/s12909-024-05962-6" TargetMode="External"/><Relationship Id="rId40" Type="http://schemas.openxmlformats.org/officeDocument/2006/relationships/hyperlink" Target="https://doi.org/10.3389/fmed.2021.758377" TargetMode="External"/><Relationship Id="rId45" Type="http://schemas.openxmlformats.org/officeDocument/2006/relationships/hyperlink" Target="https://pubmed.ncbi.nlm.nih.gov/39901697/" TargetMode="External"/><Relationship Id="rId53" Type="http://schemas.openxmlformats.org/officeDocument/2006/relationships/hyperlink" Target="https://doi.org/10.1016/j.pec.2022.06.015" TargetMode="External"/><Relationship Id="rId58" Type="http://schemas.openxmlformats.org/officeDocument/2006/relationships/theme" Target="theme/theme1.xml"/><Relationship Id="rId5" Type="http://schemas.openxmlformats.org/officeDocument/2006/relationships/numbering" Target="numbering.xml"/><Relationship Id="rId19" Type="http://schemas.openxmlformats.org/officeDocument/2006/relationships/hyperlink" Target="https://easystats.github.io/effectsize/articles/interpret.htm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link.springer.com/content/pdf/10.1186/s12909-025-07611-y.pdf" TargetMode="External"/><Relationship Id="rId27" Type="http://schemas.openxmlformats.org/officeDocument/2006/relationships/hyperlink" Target="https://doi.org/10.1016/j.nedt.2022.105649" TargetMode="External"/><Relationship Id="rId30" Type="http://schemas.openxmlformats.org/officeDocument/2006/relationships/hyperlink" Target="https://doi.org/10.1016/j.nepr.2022.103430" TargetMode="External"/><Relationship Id="rId35" Type="http://schemas.openxmlformats.org/officeDocument/2006/relationships/hyperlink" Target="https://doi.org/10.1177/0013164409355692" TargetMode="External"/><Relationship Id="rId43" Type="http://schemas.openxmlformats.org/officeDocument/2006/relationships/hyperlink" Target="https://doi.org/10.1097/nne.0000000000001740" TargetMode="External"/><Relationship Id="rId48" Type="http://schemas.openxmlformats.org/officeDocument/2006/relationships/hyperlink" Target="https://doi.org/10.2139/ssrn.3205035" TargetMode="External"/><Relationship Id="rId56" Type="http://schemas.openxmlformats.org/officeDocument/2006/relationships/hyperlink" Target="https://doi.org/10.1186/s12912-025-03840-0" TargetMode="External"/><Relationship Id="rId8" Type="http://schemas.openxmlformats.org/officeDocument/2006/relationships/webSettings" Target="webSettings.xml"/><Relationship Id="rId51" Type="http://schemas.openxmlformats.org/officeDocument/2006/relationships/hyperlink" Target="https://doi.org/10.4236/ojn.2015.51004" TargetMode="External"/><Relationship Id="rId3" Type="http://schemas.openxmlformats.org/officeDocument/2006/relationships/customXml" Target="../customXml/item3.xml"/><Relationship Id="rId12" Type="http://schemas.openxmlformats.org/officeDocument/2006/relationships/header" Target="header2.xml"/><Relationship Id="rId17" Type="http://schemas.openxmlformats.org/officeDocument/2006/relationships/hyperlink" Target="https://doi.org/10.1177/23779608241233146" TargetMode="External"/><Relationship Id="rId25" Type="http://schemas.openxmlformats.org/officeDocument/2006/relationships/hyperlink" Target="https://doi.org/10.1186/s12912-024-01944-7" TargetMode="External"/><Relationship Id="rId33" Type="http://schemas.openxmlformats.org/officeDocument/2006/relationships/hyperlink" Target="https://doi.org/10.1136/eb-2015-102129" TargetMode="External"/><Relationship Id="rId38" Type="http://schemas.openxmlformats.org/officeDocument/2006/relationships/hyperlink" Target="https://doi.org/10.31436/ijcs.v4i1.165" TargetMode="External"/><Relationship Id="rId46" Type="http://schemas.openxmlformats.org/officeDocument/2006/relationships/hyperlink" Target="https://www.pchrd.dost.gov.ph/publications/2022-national-ethical-guidelines/" TargetMode="External"/><Relationship Id="rId20" Type="http://schemas.openxmlformats.org/officeDocument/2006/relationships/hyperlink" Target="https://doi.org/10.1186/s12909-024-06114-6" TargetMode="External"/><Relationship Id="rId41" Type="http://schemas.openxmlformats.org/officeDocument/2006/relationships/hyperlink" Target="https://www.scribbr.com/methodology/validity/" TargetMode="External"/><Relationship Id="rId54" Type="http://schemas.openxmlformats.org/officeDocument/2006/relationships/hyperlink" Target="https://iris.who.int/handle/10665/44100"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eader" Target="header3.xml"/><Relationship Id="rId23" Type="http://schemas.openxmlformats.org/officeDocument/2006/relationships/hyperlink" Target="https://link.springer.com/article/10.1186/s13104-025-07396-9" TargetMode="External"/><Relationship Id="rId28" Type="http://schemas.openxmlformats.org/officeDocument/2006/relationships/hyperlink" Target="https://pdf.ipinnovative.com/pdf/22058" TargetMode="External"/><Relationship Id="rId36" Type="http://schemas.openxmlformats.org/officeDocument/2006/relationships/hyperlink" Target="https://doi.org/10.1177/08980101231163966" TargetMode="External"/><Relationship Id="rId49" Type="http://schemas.openxmlformats.org/officeDocument/2006/relationships/hyperlink" Target="https://doi.org/10.5116/ijme.4dfb.8dfd" TargetMode="External"/><Relationship Id="rId57" Type="http://schemas.openxmlformats.org/officeDocument/2006/relationships/fontTable" Target="fontTable.xml"/><Relationship Id="rId10" Type="http://schemas.openxmlformats.org/officeDocument/2006/relationships/endnotes" Target="endnotes.xml"/><Relationship Id="rId31" Type="http://schemas.openxmlformats.org/officeDocument/2006/relationships/hyperlink" Target="https://globalgoals.org/goals/3-good-health-and-well-being/" TargetMode="External"/><Relationship Id="rId44" Type="http://schemas.openxmlformats.org/officeDocument/2006/relationships/hyperlink" Target="https://doi.org/10.1111/1475-6773.14016" TargetMode="External"/><Relationship Id="rId52" Type="http://schemas.openxmlformats.org/officeDocument/2006/relationships/hyperlink" Target="https://doi.org/10.1111/jep.13293"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F59AD767093D545BC590C5FCCB522A7" ma:contentTypeVersion="5" ma:contentTypeDescription="Create a new document." ma:contentTypeScope="" ma:versionID="0d6cdea1523198cf1b14937a2b0168e2">
  <xsd:schema xmlns:xsd="http://www.w3.org/2001/XMLSchema" xmlns:xs="http://www.w3.org/2001/XMLSchema" xmlns:p="http://schemas.microsoft.com/office/2006/metadata/properties" xmlns:ns3="2e5b9d13-3cea-4637-8fcd-ae54db624af8" targetNamespace="http://schemas.microsoft.com/office/2006/metadata/properties" ma:root="true" ma:fieldsID="e3329f51e5adb4be525cef5f64fe821b" ns3:_="">
    <xsd:import namespace="2e5b9d13-3cea-4637-8fcd-ae54db624af8"/>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5b9d13-3cea-4637-8fcd-ae54db624a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1224D5-0595-4008-836F-464A36F0CCB2}">
  <ds:schemaRefs>
    <ds:schemaRef ds:uri="http://schemas.microsoft.com/sharepoint/v3/contenttype/forms"/>
  </ds:schemaRefs>
</ds:datastoreItem>
</file>

<file path=customXml/itemProps2.xml><?xml version="1.0" encoding="utf-8"?>
<ds:datastoreItem xmlns:ds="http://schemas.openxmlformats.org/officeDocument/2006/customXml" ds:itemID="{564D77F0-A081-4B39-8D5B-06024951E8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5b9d13-3cea-4637-8fcd-ae54db624a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1301E02-1843-4C12-8EE0-A1E4F8501B5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CEEB96F-F2CE-4CAE-9DD7-D581F41EF4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15</TotalTime>
  <Pages>13</Pages>
  <Words>4386</Words>
  <Characters>25002</Characters>
  <Application>Microsoft Office Word</Application>
  <DocSecurity>0</DocSecurity>
  <Lines>208</Lines>
  <Paragraphs>58</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29330</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8</cp:revision>
  <cp:lastPrinted>1999-07-06T11:00:00Z</cp:lastPrinted>
  <dcterms:created xsi:type="dcterms:W3CDTF">2026-03-24T10:10:00Z</dcterms:created>
  <dcterms:modified xsi:type="dcterms:W3CDTF">2026-03-25T10:18:00Z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0x0101001F59AD767093D545BC590C5FCCB522A7</vt:lpwstr>
  </property>
</Properties>
</file>