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F058F" w14:textId="7729AFE8" w:rsidR="00357AD1" w:rsidRDefault="00357AD1" w:rsidP="00357AD1">
      <w:pPr>
        <w:pBdr>
          <w:top w:val="nil"/>
          <w:left w:val="nil"/>
          <w:bottom w:val="nil"/>
          <w:right w:val="nil"/>
          <w:between w:val="nil"/>
        </w:pBdr>
        <w:rPr>
          <w:rFonts w:ascii="Arial" w:eastAsia="Arial" w:hAnsi="Arial" w:cs="Arial"/>
          <w:b/>
          <w:bCs/>
          <w:sz w:val="28"/>
          <w:szCs w:val="28"/>
          <w:u w:val="single"/>
        </w:rPr>
      </w:pPr>
      <w:r w:rsidRPr="00357AD1">
        <w:rPr>
          <w:rFonts w:ascii="Arial" w:eastAsia="Arial" w:hAnsi="Arial" w:cs="Arial"/>
          <w:b/>
          <w:bCs/>
          <w:sz w:val="28"/>
          <w:szCs w:val="28"/>
          <w:u w:val="single"/>
        </w:rPr>
        <w:t>Original Research Article</w:t>
      </w:r>
    </w:p>
    <w:p w14:paraId="5973E093" w14:textId="77777777" w:rsidR="00357AD1" w:rsidRPr="00357AD1" w:rsidRDefault="00357AD1" w:rsidP="00357AD1">
      <w:pPr>
        <w:pBdr>
          <w:top w:val="nil"/>
          <w:left w:val="nil"/>
          <w:bottom w:val="nil"/>
          <w:right w:val="nil"/>
          <w:between w:val="nil"/>
        </w:pBdr>
        <w:rPr>
          <w:rFonts w:ascii="Arial" w:eastAsia="Arial" w:hAnsi="Arial" w:cs="Arial"/>
          <w:b/>
          <w:bCs/>
          <w:sz w:val="28"/>
          <w:szCs w:val="28"/>
          <w:u w:val="single"/>
        </w:rPr>
      </w:pPr>
    </w:p>
    <w:p w14:paraId="2F7D4B24" w14:textId="57708E9A" w:rsidR="00031E3F" w:rsidRDefault="00B37EC5" w:rsidP="00B37EC5">
      <w:pPr>
        <w:pBdr>
          <w:top w:val="nil"/>
          <w:left w:val="nil"/>
          <w:bottom w:val="nil"/>
          <w:right w:val="nil"/>
          <w:between w:val="nil"/>
        </w:pBdr>
        <w:jc w:val="right"/>
        <w:rPr>
          <w:rFonts w:ascii="Arial" w:eastAsia="Arial" w:hAnsi="Arial" w:cs="Arial"/>
          <w:b/>
          <w:bCs/>
          <w:sz w:val="24"/>
          <w:szCs w:val="24"/>
        </w:rPr>
      </w:pPr>
      <w:r w:rsidRPr="00B37EC5">
        <w:rPr>
          <w:rFonts w:ascii="Arial" w:eastAsia="Arial" w:hAnsi="Arial" w:cs="Arial"/>
          <w:b/>
          <w:bCs/>
          <w:sz w:val="36"/>
          <w:szCs w:val="36"/>
        </w:rPr>
        <w:t>Factors Influencing Utilization of Menthol Based Inhalers Among Student Nurses</w:t>
      </w:r>
    </w:p>
    <w:p w14:paraId="74B85E38" w14:textId="77777777" w:rsidR="00031E3F" w:rsidRDefault="00031E3F">
      <w:pPr>
        <w:pBdr>
          <w:top w:val="nil"/>
          <w:left w:val="nil"/>
          <w:bottom w:val="nil"/>
          <w:right w:val="nil"/>
          <w:between w:val="nil"/>
        </w:pBdr>
        <w:rPr>
          <w:rFonts w:ascii="Arial" w:eastAsia="Arial" w:hAnsi="Arial" w:cs="Arial"/>
          <w:b/>
          <w:bCs/>
          <w:sz w:val="24"/>
          <w:szCs w:val="24"/>
        </w:rPr>
      </w:pPr>
    </w:p>
    <w:p w14:paraId="19C2A34B" w14:textId="77777777" w:rsidR="00031E3F" w:rsidRDefault="00031E3F">
      <w:pPr>
        <w:pBdr>
          <w:top w:val="nil"/>
          <w:left w:val="nil"/>
          <w:bottom w:val="nil"/>
          <w:right w:val="nil"/>
          <w:between w:val="nil"/>
        </w:pBdr>
        <w:jc w:val="both"/>
        <w:rPr>
          <w:rFonts w:ascii="Arial" w:eastAsia="Arial" w:hAnsi="Arial" w:cs="Arial"/>
          <w:color w:val="000000"/>
        </w:rPr>
      </w:pPr>
    </w:p>
    <w:p w14:paraId="5AFF355C" w14:textId="77777777" w:rsidR="00031E3F" w:rsidRDefault="00031E3F">
      <w:pPr>
        <w:pBdr>
          <w:top w:val="nil"/>
          <w:left w:val="nil"/>
          <w:bottom w:val="nil"/>
          <w:right w:val="nil"/>
          <w:between w:val="nil"/>
        </w:pBdr>
        <w:jc w:val="both"/>
        <w:rPr>
          <w:rFonts w:ascii="Arial" w:eastAsia="Arial" w:hAnsi="Arial" w:cs="Arial"/>
          <w:color w:val="000000"/>
        </w:rPr>
      </w:pPr>
    </w:p>
    <w:p w14:paraId="0BAEF559" w14:textId="77777777" w:rsidR="00031E3F" w:rsidRDefault="0095658C">
      <w:pPr>
        <w:pBdr>
          <w:top w:val="nil"/>
          <w:left w:val="nil"/>
          <w:bottom w:val="nil"/>
          <w:right w:val="nil"/>
          <w:between w:val="nil"/>
        </w:pBdr>
        <w:jc w:val="both"/>
        <w:rPr>
          <w:rFonts w:ascii="Arial" w:eastAsia="Arial" w:hAnsi="Arial" w:cs="Arial"/>
          <w:color w:val="000000"/>
          <w:sz w:val="16"/>
          <w:szCs w:val="16"/>
        </w:rPr>
        <w:sectPr w:rsidR="00031E3F" w:rsidSect="00D050CF">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734B3221" wp14:editId="26CF0EA1">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22"/>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52071286" w14:textId="77777777" w:rsidR="00031E3F" w:rsidRDefault="0095658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745E8B8C" w14:textId="77777777" w:rsidR="00031E3F" w:rsidRDefault="00031E3F">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031E3F" w14:paraId="61136E87" w14:textId="77777777">
        <w:tc>
          <w:tcPr>
            <w:tcW w:w="8424" w:type="dxa"/>
            <w:shd w:val="clear" w:color="auto" w:fill="F2F2F2"/>
          </w:tcPr>
          <w:p w14:paraId="6A1C7723" w14:textId="77777777" w:rsidR="00031E3F" w:rsidRDefault="0095658C">
            <w:pPr>
              <w:spacing w:before="200" w:after="200"/>
              <w:rPr>
                <w:rFonts w:ascii="Arial" w:eastAsia="Arial" w:hAnsi="Arial" w:cs="Arial"/>
                <w:sz w:val="22"/>
                <w:szCs w:val="22"/>
              </w:rPr>
            </w:pPr>
            <w:r>
              <w:rPr>
                <w:rFonts w:ascii="Arial" w:eastAsia="Arial" w:hAnsi="Arial" w:cs="Arial"/>
                <w:sz w:val="22"/>
                <w:szCs w:val="22"/>
              </w:rPr>
              <w:t>Student nurses use menthol-based inhalers to treat nasal problems and fatigue and stress during their schoolwork and clinical work; yet researchers have not studied the reasons that affect their use of these inhalers. The research study examined which elem</w:t>
            </w:r>
            <w:r>
              <w:rPr>
                <w:rFonts w:ascii="Arial" w:eastAsia="Arial" w:hAnsi="Arial" w:cs="Arial"/>
                <w:sz w:val="22"/>
                <w:szCs w:val="22"/>
              </w:rPr>
              <w:t>ents affect nursing students' usage of menthol-based inhalers while investigating how personal and environmental factors impact their use of inhalers. The researchers used a descriptive–correlational research design to collect data through modified self-ad</w:t>
            </w:r>
            <w:r>
              <w:rPr>
                <w:rFonts w:ascii="Arial" w:eastAsia="Arial" w:hAnsi="Arial" w:cs="Arial"/>
                <w:sz w:val="22"/>
                <w:szCs w:val="22"/>
              </w:rPr>
              <w:t xml:space="preserve">ministered questionnaires which they distributed using purposive and snowball sampling methods. The researchers obtained ethical clearance before collecting data to protect the rights and confidentiality of </w:t>
            </w:r>
            <w:proofErr w:type="spellStart"/>
            <w:proofErr w:type="gramStart"/>
            <w:r>
              <w:rPr>
                <w:rFonts w:ascii="Arial" w:eastAsia="Arial" w:hAnsi="Arial" w:cs="Arial"/>
                <w:sz w:val="22"/>
                <w:szCs w:val="22"/>
              </w:rPr>
              <w:t>participants.Nursing</w:t>
            </w:r>
            <w:proofErr w:type="spellEnd"/>
            <w:proofErr w:type="gramEnd"/>
            <w:r>
              <w:rPr>
                <w:rFonts w:ascii="Arial" w:eastAsia="Arial" w:hAnsi="Arial" w:cs="Arial"/>
                <w:sz w:val="22"/>
                <w:szCs w:val="22"/>
              </w:rPr>
              <w:t xml:space="preserve"> students demonstrated modera</w:t>
            </w:r>
            <w:r>
              <w:rPr>
                <w:rFonts w:ascii="Arial" w:eastAsia="Arial" w:hAnsi="Arial" w:cs="Arial"/>
                <w:sz w:val="22"/>
                <w:szCs w:val="22"/>
              </w:rPr>
              <w:t>te academic stress levels while reporting high comfort levels combined with medical benefits and their clinical environment exposure. Inhaler utilization was moderate and primarily situational, commonly used in response to headaches, fatigue, and environme</w:t>
            </w:r>
            <w:r>
              <w:rPr>
                <w:rFonts w:ascii="Arial" w:eastAsia="Arial" w:hAnsi="Arial" w:cs="Arial"/>
                <w:sz w:val="22"/>
                <w:szCs w:val="22"/>
              </w:rPr>
              <w:t>ntal discomfort. The study established strong positive correlations between inhaler use and academic stress levels and between perceived medical benefits and clinical environment exposure, with perceived benefits serving as the main factor that predicted i</w:t>
            </w:r>
            <w:r>
              <w:rPr>
                <w:rFonts w:ascii="Arial" w:eastAsia="Arial" w:hAnsi="Arial" w:cs="Arial"/>
                <w:sz w:val="22"/>
                <w:szCs w:val="22"/>
              </w:rPr>
              <w:t xml:space="preserve">nhaler </w:t>
            </w:r>
            <w:proofErr w:type="spellStart"/>
            <w:proofErr w:type="gramStart"/>
            <w:r>
              <w:rPr>
                <w:rFonts w:ascii="Arial" w:eastAsia="Arial" w:hAnsi="Arial" w:cs="Arial"/>
                <w:sz w:val="22"/>
                <w:szCs w:val="22"/>
              </w:rPr>
              <w:t>usage.The</w:t>
            </w:r>
            <w:proofErr w:type="spellEnd"/>
            <w:proofErr w:type="gramEnd"/>
            <w:r>
              <w:rPr>
                <w:rFonts w:ascii="Arial" w:eastAsia="Arial" w:hAnsi="Arial" w:cs="Arial"/>
                <w:sz w:val="22"/>
                <w:szCs w:val="22"/>
              </w:rPr>
              <w:t xml:space="preserve"> study shows that two factors which include personal beliefs together with environmental conditions impact how nursing students use their inhalers. The study shows that future nurses need to learn safe self-care methods which they should pr</w:t>
            </w:r>
            <w:r>
              <w:rPr>
                <w:rFonts w:ascii="Arial" w:eastAsia="Arial" w:hAnsi="Arial" w:cs="Arial"/>
                <w:sz w:val="22"/>
                <w:szCs w:val="22"/>
              </w:rPr>
              <w:t>actice responsibly.</w:t>
            </w:r>
          </w:p>
        </w:tc>
      </w:tr>
    </w:tbl>
    <w:p w14:paraId="418411B3" w14:textId="77777777" w:rsidR="00031E3F" w:rsidRDefault="00031E3F">
      <w:pPr>
        <w:pBdr>
          <w:top w:val="nil"/>
          <w:left w:val="nil"/>
          <w:bottom w:val="nil"/>
          <w:right w:val="nil"/>
          <w:between w:val="nil"/>
        </w:pBdr>
        <w:jc w:val="both"/>
        <w:rPr>
          <w:rFonts w:ascii="Arial" w:eastAsia="Arial" w:hAnsi="Arial" w:cs="Arial"/>
          <w:i/>
          <w:iCs/>
          <w:color w:val="000000"/>
        </w:rPr>
      </w:pPr>
    </w:p>
    <w:p w14:paraId="02A7E602" w14:textId="77777777" w:rsidR="00031E3F" w:rsidRDefault="0095658C">
      <w:pPr>
        <w:pBdr>
          <w:top w:val="nil"/>
          <w:left w:val="nil"/>
          <w:bottom w:val="nil"/>
          <w:right w:val="nil"/>
          <w:between w:val="nil"/>
        </w:pBdr>
        <w:jc w:val="both"/>
        <w:rPr>
          <w:rFonts w:ascii="Arial" w:eastAsia="Arial" w:hAnsi="Arial" w:cs="Arial"/>
          <w:i/>
          <w:iCs/>
          <w:color w:val="000000"/>
          <w:sz w:val="18"/>
          <w:szCs w:val="18"/>
        </w:rPr>
      </w:pPr>
      <w:r>
        <w:rPr>
          <w:rFonts w:ascii="Arial" w:eastAsia="Arial" w:hAnsi="Arial" w:cs="Arial"/>
          <w:i/>
          <w:iCs/>
          <w:color w:val="000000"/>
        </w:rPr>
        <w:t xml:space="preserve">Keywords: </w:t>
      </w:r>
      <w:r>
        <w:rPr>
          <w:rFonts w:ascii="Arial" w:eastAsia="Arial" w:hAnsi="Arial" w:cs="Arial"/>
          <w:i/>
          <w:iCs/>
        </w:rPr>
        <w:t>Menthol-based inhalers, nursing students, inhaler utilization, academic stress, perceived benefits</w:t>
      </w:r>
    </w:p>
    <w:p w14:paraId="7E2F965E" w14:textId="77777777" w:rsidR="00031E3F" w:rsidRDefault="00031E3F">
      <w:pPr>
        <w:pBdr>
          <w:top w:val="nil"/>
          <w:left w:val="nil"/>
          <w:bottom w:val="nil"/>
          <w:right w:val="nil"/>
          <w:between w:val="nil"/>
        </w:pBdr>
        <w:jc w:val="both"/>
        <w:rPr>
          <w:rFonts w:ascii="Arial" w:eastAsia="Arial" w:hAnsi="Arial" w:cs="Arial"/>
          <w:i/>
          <w:iCs/>
          <w:color w:val="000000"/>
        </w:rPr>
      </w:pPr>
    </w:p>
    <w:p w14:paraId="02A88479" w14:textId="77777777" w:rsidR="00031E3F" w:rsidRDefault="0095658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15EEC4CA" w14:textId="77777777" w:rsidR="00031E3F" w:rsidRDefault="00031E3F">
      <w:pPr>
        <w:keepNext/>
        <w:pBdr>
          <w:top w:val="nil"/>
          <w:left w:val="nil"/>
          <w:bottom w:val="nil"/>
          <w:right w:val="nil"/>
          <w:between w:val="nil"/>
        </w:pBdr>
        <w:jc w:val="both"/>
        <w:rPr>
          <w:rFonts w:ascii="Arial" w:eastAsia="Arial" w:hAnsi="Arial" w:cs="Arial"/>
          <w:b/>
          <w:bCs/>
          <w:smallCaps/>
          <w:sz w:val="22"/>
          <w:szCs w:val="22"/>
        </w:rPr>
      </w:pPr>
    </w:p>
    <w:p w14:paraId="04004105" w14:textId="77777777" w:rsidR="00031E3F" w:rsidRDefault="0095658C">
      <w:pPr>
        <w:jc w:val="both"/>
        <w:rPr>
          <w:rFonts w:ascii="Arial" w:eastAsia="Arial" w:hAnsi="Arial" w:cs="Arial"/>
        </w:rPr>
      </w:pPr>
      <w:r>
        <w:rPr>
          <w:rFonts w:ascii="Arial" w:eastAsia="Arial" w:hAnsi="Arial" w:cs="Arial"/>
        </w:rPr>
        <w:t>Menthol-based inhalers are popular over-the-counter products that create a cooling sensation in the nasal passages. This sensation happens when cold-sensitive receptors in the nasal mucosa are activated, leading to a feeling of improved airflow even though</w:t>
      </w:r>
      <w:r>
        <w:rPr>
          <w:rFonts w:ascii="Arial" w:eastAsia="Arial" w:hAnsi="Arial" w:cs="Arial"/>
        </w:rPr>
        <w:t xml:space="preserve"> there are slight changes in airway conditions (Eccles, 2003; </w:t>
      </w:r>
      <w:proofErr w:type="spellStart"/>
      <w:r>
        <w:rPr>
          <w:rFonts w:ascii="Arial" w:eastAsia="Arial" w:hAnsi="Arial" w:cs="Arial"/>
        </w:rPr>
        <w:t>Kamatou</w:t>
      </w:r>
      <w:proofErr w:type="spellEnd"/>
      <w:r>
        <w:rPr>
          <w:rFonts w:ascii="Arial" w:eastAsia="Arial" w:hAnsi="Arial" w:cs="Arial"/>
        </w:rPr>
        <w:t xml:space="preserve"> et al., 2013). Because they are easy to access, affordable, and provide immediate sensory relief, these inhalers are commonly used to temporarily ease nasal discomfort and fatigue. Even </w:t>
      </w:r>
      <w:r>
        <w:rPr>
          <w:rFonts w:ascii="Arial" w:eastAsia="Arial" w:hAnsi="Arial" w:cs="Arial"/>
        </w:rPr>
        <w:t>with their limited physical effects, menthol inhalers are popular for their quick sensory relief and the feeling of respiratory comfort they provide. Previous studies show that people, especially healthcare students, use menthol inhalers to stay alert, eas</w:t>
      </w:r>
      <w:r>
        <w:rPr>
          <w:rFonts w:ascii="Arial" w:eastAsia="Arial" w:hAnsi="Arial" w:cs="Arial"/>
        </w:rPr>
        <w:t xml:space="preserve">e discomfort, and manage stress during challenging academic work (Pearson et al., 2024). The cooling effect of menthol stimulates TRPM8 receptors, which helps </w:t>
      </w:r>
      <w:r>
        <w:rPr>
          <w:rFonts w:ascii="Arial" w:eastAsia="Arial" w:hAnsi="Arial" w:cs="Arial"/>
        </w:rPr>
        <w:lastRenderedPageBreak/>
        <w:t xml:space="preserve">users feel like they can breathe better and relax (Rang, 2015; </w:t>
      </w:r>
      <w:proofErr w:type="spellStart"/>
      <w:r>
        <w:rPr>
          <w:rFonts w:ascii="Arial" w:eastAsia="Arial" w:hAnsi="Arial" w:cs="Arial"/>
        </w:rPr>
        <w:t>Millqvist</w:t>
      </w:r>
      <w:proofErr w:type="spellEnd"/>
      <w:r>
        <w:rPr>
          <w:rFonts w:ascii="Arial" w:eastAsia="Arial" w:hAnsi="Arial" w:cs="Arial"/>
        </w:rPr>
        <w:t>, 2013). Nursing students</w:t>
      </w:r>
      <w:r>
        <w:rPr>
          <w:rFonts w:ascii="Arial" w:eastAsia="Arial" w:hAnsi="Arial" w:cs="Arial"/>
        </w:rPr>
        <w:t xml:space="preserve"> often face high levels of stress due to their heavy workload, exams, and clinical duties. Research indicates that healthcare students experience significant stress and fatigue, which can affect their coping strategies (</w:t>
      </w:r>
      <w:proofErr w:type="spellStart"/>
      <w:r>
        <w:rPr>
          <w:rFonts w:ascii="Arial" w:eastAsia="Arial" w:hAnsi="Arial" w:cs="Arial"/>
        </w:rPr>
        <w:t>Moralista</w:t>
      </w:r>
      <w:proofErr w:type="spellEnd"/>
      <w:r>
        <w:rPr>
          <w:rFonts w:ascii="Arial" w:eastAsia="Arial" w:hAnsi="Arial" w:cs="Arial"/>
        </w:rPr>
        <w:t xml:space="preserve"> &amp; </w:t>
      </w:r>
      <w:proofErr w:type="spellStart"/>
      <w:r>
        <w:rPr>
          <w:rFonts w:ascii="Arial" w:eastAsia="Arial" w:hAnsi="Arial" w:cs="Arial"/>
        </w:rPr>
        <w:t>Oducado</w:t>
      </w:r>
      <w:proofErr w:type="spellEnd"/>
      <w:r>
        <w:rPr>
          <w:rFonts w:ascii="Arial" w:eastAsia="Arial" w:hAnsi="Arial" w:cs="Arial"/>
        </w:rPr>
        <w:t xml:space="preserve">, 2020; </w:t>
      </w:r>
      <w:proofErr w:type="spellStart"/>
      <w:r>
        <w:rPr>
          <w:rFonts w:ascii="Arial" w:eastAsia="Arial" w:hAnsi="Arial" w:cs="Arial"/>
        </w:rPr>
        <w:t>Oducado</w:t>
      </w:r>
      <w:proofErr w:type="spellEnd"/>
      <w:r>
        <w:rPr>
          <w:rFonts w:ascii="Arial" w:eastAsia="Arial" w:hAnsi="Arial" w:cs="Arial"/>
        </w:rPr>
        <w:t xml:space="preserve"> e</w:t>
      </w:r>
      <w:r>
        <w:rPr>
          <w:rFonts w:ascii="Arial" w:eastAsia="Arial" w:hAnsi="Arial" w:cs="Arial"/>
        </w:rPr>
        <w:t>t al., 2021). Additionally, clinical settings expose them to irritants like disinfectants, surgical smoke, and poor ventilation, leading to nasal discomfort and increased inhaler use (Shajahan et al., 2019; Weld et al., 2007; Rosenman et al., 2003). Mentho</w:t>
      </w:r>
      <w:r>
        <w:rPr>
          <w:rFonts w:ascii="Arial" w:eastAsia="Arial" w:hAnsi="Arial" w:cs="Arial"/>
        </w:rPr>
        <w:t>l inhalers are frequently used for quick relief from both physical and mental discomfort. Studies suggest students often turn to easily accessible methods, such as inhalers, to combat fatigue, stay focused, and relieve discomfort during academic and clinic</w:t>
      </w:r>
      <w:r>
        <w:rPr>
          <w:rFonts w:ascii="Arial" w:eastAsia="Arial" w:hAnsi="Arial" w:cs="Arial"/>
        </w:rPr>
        <w:t xml:space="preserve">al tasks (LeBlanc et al., 2023; Pearson et al., 2024). However, using menthol for too long or too much can cause nasal irritation and reduce receptor sensitivity, so it’s important to be aware of how to use them properly (LeBlanc et al., 2023). While many </w:t>
      </w:r>
      <w:r>
        <w:rPr>
          <w:rFonts w:ascii="Arial" w:eastAsia="Arial" w:hAnsi="Arial" w:cs="Arial"/>
        </w:rPr>
        <w:t>international studies have looked at stress and coping methods among nursing students, few have specifically focused on the use of menthol-based inhalers. In the Philippines, nursing students reportedly deal with academic stress and environmental discomfor</w:t>
      </w:r>
      <w:r>
        <w:rPr>
          <w:rFonts w:ascii="Arial" w:eastAsia="Arial" w:hAnsi="Arial" w:cs="Arial"/>
        </w:rPr>
        <w:t>t, but no formal research has documented what drives menthol inhaler use among this group. Observations in nursing schools in Iloilo City indicate that inhalers are commonly used during lectures, exams, and clinical practices, yet there is limited empirica</w:t>
      </w:r>
      <w:r>
        <w:rPr>
          <w:rFonts w:ascii="Arial" w:eastAsia="Arial" w:hAnsi="Arial" w:cs="Arial"/>
        </w:rPr>
        <w:t>l data. To fill this gap, it is important to explore what factors influence the use of menthol-based inhalers among nursing students. Understanding these factors can help promote safe and informed self-care practices and guide interventions that support st</w:t>
      </w:r>
      <w:r>
        <w:rPr>
          <w:rFonts w:ascii="Arial" w:eastAsia="Arial" w:hAnsi="Arial" w:cs="Arial"/>
        </w:rPr>
        <w:t>udent well-being. This study aims to identify the factors affecting the use of menthol-based inhalers among student nurses in a private college in Iloilo City. It will specifically look at the relationship between academic stress, perceived comfort benefit</w:t>
      </w:r>
      <w:r>
        <w:rPr>
          <w:rFonts w:ascii="Arial" w:eastAsia="Arial" w:hAnsi="Arial" w:cs="Arial"/>
        </w:rPr>
        <w:t>s, perceived medical benefits, clinical environmental exposure, and inhaler utilization.</w:t>
      </w:r>
    </w:p>
    <w:p w14:paraId="18CB19D0" w14:textId="77777777" w:rsidR="00031E3F" w:rsidRDefault="00031E3F">
      <w:pPr>
        <w:jc w:val="both"/>
        <w:rPr>
          <w:rFonts w:ascii="Arial" w:eastAsia="Arial" w:hAnsi="Arial" w:cs="Arial"/>
        </w:rPr>
      </w:pPr>
    </w:p>
    <w:p w14:paraId="42A9EE7E" w14:textId="174C462C" w:rsidR="00031E3F" w:rsidRDefault="0095658C">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 xml:space="preserve">2. MATERIAL AND METHODS </w:t>
      </w:r>
    </w:p>
    <w:p w14:paraId="0C2F3EE1" w14:textId="77777777" w:rsidR="00031E3F" w:rsidRDefault="00031E3F">
      <w:pPr>
        <w:keepNext/>
        <w:pBdr>
          <w:top w:val="nil"/>
          <w:left w:val="nil"/>
          <w:bottom w:val="nil"/>
          <w:right w:val="nil"/>
          <w:between w:val="nil"/>
        </w:pBdr>
        <w:jc w:val="both"/>
        <w:rPr>
          <w:rFonts w:ascii="Arial" w:eastAsia="Arial" w:hAnsi="Arial" w:cs="Arial"/>
          <w:b/>
          <w:bCs/>
          <w:smallCaps/>
          <w:sz w:val="22"/>
          <w:szCs w:val="22"/>
        </w:rPr>
      </w:pPr>
    </w:p>
    <w:p w14:paraId="0B8BEED2" w14:textId="77777777" w:rsidR="00031E3F" w:rsidRDefault="0095658C">
      <w:pPr>
        <w:keepNext/>
        <w:pBdr>
          <w:top w:val="nil"/>
          <w:left w:val="nil"/>
          <w:bottom w:val="nil"/>
          <w:right w:val="nil"/>
          <w:between w:val="nil"/>
        </w:pBdr>
        <w:jc w:val="both"/>
        <w:rPr>
          <w:rFonts w:ascii="Arial" w:eastAsia="Arial" w:hAnsi="Arial" w:cs="Arial"/>
          <w:b/>
          <w:bCs/>
          <w:sz w:val="22"/>
          <w:szCs w:val="22"/>
        </w:rPr>
      </w:pPr>
      <w:r>
        <w:rPr>
          <w:rFonts w:ascii="Arial" w:eastAsia="Arial" w:hAnsi="Arial" w:cs="Arial"/>
          <w:b/>
          <w:bCs/>
          <w:smallCaps/>
          <w:sz w:val="22"/>
          <w:szCs w:val="22"/>
        </w:rPr>
        <w:t>2.1</w:t>
      </w:r>
      <w:r>
        <w:rPr>
          <w:rFonts w:ascii="Arial" w:eastAsia="Arial" w:hAnsi="Arial" w:cs="Arial"/>
          <w:b/>
          <w:bCs/>
          <w:color w:val="000000"/>
          <w:sz w:val="22"/>
          <w:szCs w:val="22"/>
        </w:rPr>
        <w:t xml:space="preserve"> Research Desi</w:t>
      </w:r>
      <w:r>
        <w:rPr>
          <w:rFonts w:ascii="Arial" w:eastAsia="Arial" w:hAnsi="Arial" w:cs="Arial"/>
          <w:b/>
          <w:bCs/>
          <w:sz w:val="22"/>
          <w:szCs w:val="22"/>
        </w:rPr>
        <w:t>gn</w:t>
      </w:r>
    </w:p>
    <w:p w14:paraId="1255A0CB" w14:textId="77777777" w:rsidR="00031E3F" w:rsidRDefault="00031E3F">
      <w:pPr>
        <w:keepNext/>
        <w:pBdr>
          <w:top w:val="nil"/>
          <w:left w:val="nil"/>
          <w:bottom w:val="nil"/>
          <w:right w:val="nil"/>
          <w:between w:val="nil"/>
        </w:pBdr>
        <w:jc w:val="both"/>
        <w:rPr>
          <w:rFonts w:ascii="Arial" w:eastAsia="Arial" w:hAnsi="Arial" w:cs="Arial"/>
          <w:b/>
          <w:bCs/>
          <w:sz w:val="22"/>
          <w:szCs w:val="22"/>
        </w:rPr>
      </w:pPr>
    </w:p>
    <w:p w14:paraId="7A064F8E" w14:textId="77777777" w:rsidR="00031E3F" w:rsidRDefault="0095658C">
      <w:pPr>
        <w:jc w:val="both"/>
        <w:rPr>
          <w:rFonts w:ascii="Arial" w:eastAsia="Arial" w:hAnsi="Arial" w:cs="Arial"/>
        </w:rPr>
      </w:pPr>
      <w:r>
        <w:rPr>
          <w:rFonts w:ascii="Arial" w:eastAsia="Arial" w:hAnsi="Arial" w:cs="Arial"/>
        </w:rPr>
        <w:t>This study adopted a descriptive-correlational research design, a quantitative approach that aims to describe variables and examine the relationships among them without manipulation. Descriptive-correlational studies are appropriate for identifying associa</w:t>
      </w:r>
      <w:r>
        <w:rPr>
          <w:rFonts w:ascii="Arial" w:eastAsia="Arial" w:hAnsi="Arial" w:cs="Arial"/>
        </w:rPr>
        <w:t>tions between variables as they naturally occur in a given population (Polit &amp; Beck, 2021). In this study, the design was utilized to determine the relationship between academic stress, perceived comfort benefits, perceived medical benefits, clinical envir</w:t>
      </w:r>
      <w:r>
        <w:rPr>
          <w:rFonts w:ascii="Arial" w:eastAsia="Arial" w:hAnsi="Arial" w:cs="Arial"/>
        </w:rPr>
        <w:t>onmental exposure, and the utilization of menthol-based inhalers among nursing students.</w:t>
      </w:r>
    </w:p>
    <w:p w14:paraId="5F26E32F" w14:textId="77777777" w:rsidR="00031E3F" w:rsidRDefault="00031E3F">
      <w:pPr>
        <w:jc w:val="both"/>
        <w:rPr>
          <w:rFonts w:ascii="Arial" w:eastAsia="Arial" w:hAnsi="Arial" w:cs="Arial"/>
        </w:rPr>
      </w:pPr>
    </w:p>
    <w:p w14:paraId="71E671CA" w14:textId="77777777" w:rsidR="00031E3F" w:rsidRDefault="0095658C">
      <w:pPr>
        <w:keepNext/>
        <w:jc w:val="both"/>
        <w:rPr>
          <w:rFonts w:ascii="Arial" w:eastAsia="Arial" w:hAnsi="Arial" w:cs="Arial"/>
          <w:b/>
          <w:bCs/>
          <w:sz w:val="22"/>
          <w:szCs w:val="22"/>
        </w:rPr>
      </w:pPr>
      <w:r>
        <w:rPr>
          <w:rFonts w:ascii="Arial" w:eastAsia="Arial" w:hAnsi="Arial" w:cs="Arial"/>
          <w:b/>
          <w:bCs/>
          <w:smallCaps/>
          <w:sz w:val="22"/>
          <w:szCs w:val="22"/>
        </w:rPr>
        <w:t>2.2</w:t>
      </w:r>
      <w:r>
        <w:rPr>
          <w:rFonts w:ascii="Arial" w:eastAsia="Arial" w:hAnsi="Arial" w:cs="Arial"/>
          <w:b/>
          <w:bCs/>
          <w:sz w:val="22"/>
          <w:szCs w:val="22"/>
        </w:rPr>
        <w:t xml:space="preserve"> Instrument</w:t>
      </w:r>
    </w:p>
    <w:p w14:paraId="30A84BEB" w14:textId="77777777" w:rsidR="00031E3F" w:rsidRDefault="00031E3F">
      <w:pPr>
        <w:keepNext/>
        <w:jc w:val="both"/>
        <w:rPr>
          <w:rFonts w:ascii="Arial" w:eastAsia="Arial" w:hAnsi="Arial" w:cs="Arial"/>
          <w:b/>
          <w:bCs/>
          <w:sz w:val="22"/>
          <w:szCs w:val="22"/>
        </w:rPr>
      </w:pPr>
    </w:p>
    <w:p w14:paraId="437541D3" w14:textId="77777777" w:rsidR="00031E3F" w:rsidRDefault="0095658C">
      <w:pPr>
        <w:jc w:val="both"/>
        <w:rPr>
          <w:rFonts w:ascii="Arial" w:eastAsia="Arial" w:hAnsi="Arial" w:cs="Arial"/>
        </w:rPr>
      </w:pPr>
      <w:r>
        <w:rPr>
          <w:rFonts w:ascii="Arial" w:eastAsia="Arial" w:hAnsi="Arial" w:cs="Arial"/>
        </w:rPr>
        <w:t>The data were collected using a self-administered structured questionnaire composed of several sections. The first section gathered demographic data s</w:t>
      </w:r>
      <w:r>
        <w:rPr>
          <w:rFonts w:ascii="Arial" w:eastAsia="Arial" w:hAnsi="Arial" w:cs="Arial"/>
        </w:rPr>
        <w:t xml:space="preserve">uch as sex and year level. Academic stress was measured using the Perception of Academic Stress Scale (PASS) developed by </w:t>
      </w:r>
      <w:proofErr w:type="spellStart"/>
      <w:r>
        <w:rPr>
          <w:rFonts w:ascii="Arial" w:eastAsia="Arial" w:hAnsi="Arial" w:cs="Arial"/>
        </w:rPr>
        <w:t>Bedewy</w:t>
      </w:r>
      <w:proofErr w:type="spellEnd"/>
      <w:r>
        <w:rPr>
          <w:rFonts w:ascii="Arial" w:eastAsia="Arial" w:hAnsi="Arial" w:cs="Arial"/>
        </w:rPr>
        <w:t xml:space="preserve"> and Gabriel (2015), which assesses workload, examinations, and academic expectations. Additional sections measured perceived co</w:t>
      </w:r>
      <w:r>
        <w:rPr>
          <w:rFonts w:ascii="Arial" w:eastAsia="Arial" w:hAnsi="Arial" w:cs="Arial"/>
        </w:rPr>
        <w:t>mfort benefits, perceived medical benefits, clinical environmental exposure, and utilization of menthol-based inhalers. All items were rated using a five-point Likert scale, allowing respondents to indicate their level of agreement. The instrument was desi</w:t>
      </w:r>
      <w:r>
        <w:rPr>
          <w:rFonts w:ascii="Arial" w:eastAsia="Arial" w:hAnsi="Arial" w:cs="Arial"/>
        </w:rPr>
        <w:t>gned to quantify students’ perceptions and behaviors related to inhaler use.</w:t>
      </w:r>
    </w:p>
    <w:p w14:paraId="046B1220" w14:textId="77777777" w:rsidR="00031E3F" w:rsidRDefault="00031E3F">
      <w:pPr>
        <w:jc w:val="both"/>
        <w:rPr>
          <w:rFonts w:ascii="Arial" w:eastAsia="Arial" w:hAnsi="Arial" w:cs="Arial"/>
        </w:rPr>
      </w:pPr>
    </w:p>
    <w:p w14:paraId="1AA2FA44" w14:textId="77777777" w:rsidR="00031E3F" w:rsidRDefault="0095658C">
      <w:pPr>
        <w:keepNext/>
        <w:jc w:val="both"/>
        <w:rPr>
          <w:rFonts w:ascii="Arial" w:eastAsia="Arial" w:hAnsi="Arial" w:cs="Arial"/>
          <w:b/>
          <w:bCs/>
          <w:sz w:val="22"/>
          <w:szCs w:val="22"/>
        </w:rPr>
      </w:pPr>
      <w:r>
        <w:rPr>
          <w:rFonts w:ascii="Arial" w:eastAsia="Arial" w:hAnsi="Arial" w:cs="Arial"/>
          <w:b/>
          <w:bCs/>
          <w:smallCaps/>
          <w:sz w:val="22"/>
          <w:szCs w:val="22"/>
        </w:rPr>
        <w:t xml:space="preserve">2.3 </w:t>
      </w:r>
      <w:r>
        <w:rPr>
          <w:rFonts w:ascii="Arial" w:eastAsia="Arial" w:hAnsi="Arial" w:cs="Arial"/>
          <w:b/>
          <w:bCs/>
          <w:sz w:val="22"/>
          <w:szCs w:val="22"/>
        </w:rPr>
        <w:t>Participants</w:t>
      </w:r>
    </w:p>
    <w:p w14:paraId="7967D5B8" w14:textId="77777777" w:rsidR="00031E3F" w:rsidRDefault="00031E3F">
      <w:pPr>
        <w:keepNext/>
        <w:jc w:val="both"/>
        <w:rPr>
          <w:rFonts w:ascii="Arial" w:eastAsia="Arial" w:hAnsi="Arial" w:cs="Arial"/>
          <w:b/>
          <w:bCs/>
          <w:sz w:val="22"/>
          <w:szCs w:val="22"/>
        </w:rPr>
      </w:pPr>
    </w:p>
    <w:p w14:paraId="1F7EFDF0" w14:textId="77777777" w:rsidR="00031E3F" w:rsidRDefault="0095658C">
      <w:pPr>
        <w:keepNext/>
        <w:jc w:val="both"/>
        <w:rPr>
          <w:rFonts w:ascii="Arial" w:eastAsia="Arial" w:hAnsi="Arial" w:cs="Arial"/>
        </w:rPr>
      </w:pPr>
      <w:r>
        <w:rPr>
          <w:rFonts w:ascii="Arial" w:eastAsia="Arial" w:hAnsi="Arial" w:cs="Arial"/>
        </w:rPr>
        <w:t>The study participants consisted of nursing students enrolled in a private college in Iloilo City during the academic year 2025–2026. From a total population of</w:t>
      </w:r>
      <w:r>
        <w:rPr>
          <w:rFonts w:ascii="Arial" w:eastAsia="Arial" w:hAnsi="Arial" w:cs="Arial"/>
        </w:rPr>
        <w:t xml:space="preserve"> 1,468 students, a sample </w:t>
      </w:r>
      <w:r>
        <w:rPr>
          <w:rFonts w:ascii="Arial" w:eastAsia="Arial" w:hAnsi="Arial" w:cs="Arial"/>
        </w:rPr>
        <w:lastRenderedPageBreak/>
        <w:t xml:space="preserve">size of 305 respondents was determined using the </w:t>
      </w:r>
      <w:proofErr w:type="spellStart"/>
      <w:r>
        <w:rPr>
          <w:rFonts w:ascii="Arial" w:eastAsia="Arial" w:hAnsi="Arial" w:cs="Arial"/>
        </w:rPr>
        <w:t>Raosoft</w:t>
      </w:r>
      <w:proofErr w:type="spellEnd"/>
      <w:r>
        <w:rPr>
          <w:rFonts w:ascii="Arial" w:eastAsia="Arial" w:hAnsi="Arial" w:cs="Arial"/>
        </w:rPr>
        <w:t xml:space="preserve"> sample size calculator with a 95% confidence level and a 5% margin of error </w:t>
      </w:r>
      <w:r>
        <w:rPr>
          <w:rFonts w:ascii="Arial" w:eastAsia="Arial" w:hAnsi="Arial" w:cs="Arial"/>
          <w:highlight w:val="white"/>
        </w:rPr>
        <w:t>(</w:t>
      </w:r>
      <w:proofErr w:type="spellStart"/>
      <w:r>
        <w:rPr>
          <w:rFonts w:ascii="Arial" w:eastAsia="Arial" w:hAnsi="Arial" w:cs="Arial"/>
          <w:highlight w:val="white"/>
        </w:rPr>
        <w:t>Raosoft</w:t>
      </w:r>
      <w:proofErr w:type="spellEnd"/>
      <w:r>
        <w:rPr>
          <w:rFonts w:ascii="Arial" w:eastAsia="Arial" w:hAnsi="Arial" w:cs="Arial"/>
          <w:highlight w:val="white"/>
        </w:rPr>
        <w:t xml:space="preserve">, Inc., 2004; </w:t>
      </w:r>
      <w:proofErr w:type="spellStart"/>
      <w:r>
        <w:rPr>
          <w:rFonts w:ascii="Arial" w:eastAsia="Arial" w:hAnsi="Arial" w:cs="Arial"/>
          <w:highlight w:val="white"/>
        </w:rPr>
        <w:t>Alhomoud</w:t>
      </w:r>
      <w:proofErr w:type="spellEnd"/>
      <w:r>
        <w:rPr>
          <w:rFonts w:ascii="Arial" w:eastAsia="Arial" w:hAnsi="Arial" w:cs="Arial"/>
          <w:highlight w:val="white"/>
        </w:rPr>
        <w:t>, 2017).</w:t>
      </w:r>
      <w:r>
        <w:rPr>
          <w:rFonts w:ascii="Arial" w:eastAsia="Arial" w:hAnsi="Arial" w:cs="Arial"/>
        </w:rPr>
        <w:t xml:space="preserve"> Participants were selected using purposive sampling to ens</w:t>
      </w:r>
      <w:r>
        <w:rPr>
          <w:rFonts w:ascii="Arial" w:eastAsia="Arial" w:hAnsi="Arial" w:cs="Arial"/>
        </w:rPr>
        <w:t xml:space="preserve">ure inclusion of students who used menthol-based inhalers, followed by snowball sampling to recruit additional eligible respondents. Inclusion criteria required participants to be second year to fourth year nursing students who used menthol-based inhalers </w:t>
      </w:r>
      <w:r>
        <w:rPr>
          <w:rFonts w:ascii="Arial" w:eastAsia="Arial" w:hAnsi="Arial" w:cs="Arial"/>
        </w:rPr>
        <w:t>at least once per week and were willing to participate in the study. First-year students and those who declined participation or were part of the pilot testing were excluded.</w:t>
      </w:r>
    </w:p>
    <w:p w14:paraId="65E0B108" w14:textId="77777777" w:rsidR="00031E3F" w:rsidRDefault="00031E3F">
      <w:pPr>
        <w:jc w:val="both"/>
        <w:rPr>
          <w:rFonts w:ascii="Arial" w:eastAsia="Arial" w:hAnsi="Arial" w:cs="Arial"/>
        </w:rPr>
      </w:pPr>
    </w:p>
    <w:p w14:paraId="77F47FBB" w14:textId="77777777" w:rsidR="00031E3F" w:rsidRDefault="0095658C">
      <w:pPr>
        <w:keepNext/>
        <w:jc w:val="both"/>
        <w:rPr>
          <w:rFonts w:ascii="Arial" w:eastAsia="Arial" w:hAnsi="Arial" w:cs="Arial"/>
          <w:b/>
          <w:bCs/>
          <w:sz w:val="22"/>
          <w:szCs w:val="22"/>
        </w:rPr>
      </w:pPr>
      <w:r>
        <w:rPr>
          <w:rFonts w:ascii="Arial" w:eastAsia="Arial" w:hAnsi="Arial" w:cs="Arial"/>
          <w:b/>
          <w:bCs/>
          <w:smallCaps/>
          <w:sz w:val="22"/>
          <w:szCs w:val="22"/>
        </w:rPr>
        <w:t xml:space="preserve">2.4 </w:t>
      </w:r>
      <w:r>
        <w:rPr>
          <w:rFonts w:ascii="Arial" w:eastAsia="Arial" w:hAnsi="Arial" w:cs="Arial"/>
          <w:b/>
          <w:bCs/>
          <w:sz w:val="22"/>
          <w:szCs w:val="22"/>
        </w:rPr>
        <w:t>Research Setting</w:t>
      </w:r>
    </w:p>
    <w:p w14:paraId="79D5247D" w14:textId="77777777" w:rsidR="00031E3F" w:rsidRDefault="00031E3F">
      <w:pPr>
        <w:keepNext/>
        <w:jc w:val="both"/>
        <w:rPr>
          <w:rFonts w:ascii="Arial" w:eastAsia="Arial" w:hAnsi="Arial" w:cs="Arial"/>
          <w:b/>
          <w:bCs/>
          <w:sz w:val="22"/>
          <w:szCs w:val="22"/>
        </w:rPr>
      </w:pPr>
    </w:p>
    <w:p w14:paraId="00E5BD7C" w14:textId="77777777" w:rsidR="00031E3F" w:rsidRDefault="0095658C">
      <w:pPr>
        <w:jc w:val="both"/>
        <w:rPr>
          <w:rFonts w:ascii="Arial" w:eastAsia="Arial" w:hAnsi="Arial" w:cs="Arial"/>
        </w:rPr>
      </w:pPr>
      <w:r>
        <w:rPr>
          <w:rFonts w:ascii="Arial" w:eastAsia="Arial" w:hAnsi="Arial" w:cs="Arial"/>
        </w:rPr>
        <w:t>The study was conducted in a private nursing institution l</w:t>
      </w:r>
      <w:r>
        <w:rPr>
          <w:rFonts w:ascii="Arial" w:eastAsia="Arial" w:hAnsi="Arial" w:cs="Arial"/>
        </w:rPr>
        <w:t>ocated in Iloilo City, Philippines. The setting provides both academic and clinical training environments, exposing students to conditions such as academic stress and clinical environmental factors that may influence inhaler utilization.</w:t>
      </w:r>
    </w:p>
    <w:p w14:paraId="08A2EB15" w14:textId="77777777" w:rsidR="00031E3F" w:rsidRDefault="00031E3F">
      <w:pPr>
        <w:jc w:val="both"/>
        <w:rPr>
          <w:rFonts w:ascii="Arial" w:eastAsia="Arial" w:hAnsi="Arial" w:cs="Arial"/>
        </w:rPr>
      </w:pPr>
    </w:p>
    <w:p w14:paraId="6D213E79" w14:textId="77777777" w:rsidR="00031E3F" w:rsidRDefault="0095658C">
      <w:pPr>
        <w:keepNext/>
        <w:jc w:val="both"/>
        <w:rPr>
          <w:rFonts w:ascii="Arial" w:eastAsia="Arial" w:hAnsi="Arial" w:cs="Arial"/>
          <w:b/>
          <w:bCs/>
          <w:sz w:val="22"/>
          <w:szCs w:val="22"/>
        </w:rPr>
      </w:pPr>
      <w:r>
        <w:rPr>
          <w:rFonts w:ascii="Arial" w:eastAsia="Arial" w:hAnsi="Arial" w:cs="Arial"/>
          <w:b/>
          <w:bCs/>
          <w:smallCaps/>
          <w:sz w:val="22"/>
          <w:szCs w:val="22"/>
        </w:rPr>
        <w:t xml:space="preserve">2.5 </w:t>
      </w:r>
      <w:r>
        <w:rPr>
          <w:rFonts w:ascii="Arial" w:eastAsia="Arial" w:hAnsi="Arial" w:cs="Arial"/>
          <w:b/>
          <w:bCs/>
          <w:sz w:val="22"/>
          <w:szCs w:val="22"/>
        </w:rPr>
        <w:t>Data Gatherin</w:t>
      </w:r>
      <w:r>
        <w:rPr>
          <w:rFonts w:ascii="Arial" w:eastAsia="Arial" w:hAnsi="Arial" w:cs="Arial"/>
          <w:b/>
          <w:bCs/>
          <w:sz w:val="22"/>
          <w:szCs w:val="22"/>
        </w:rPr>
        <w:t>g Procedure</w:t>
      </w:r>
    </w:p>
    <w:p w14:paraId="2F6695FE" w14:textId="77777777" w:rsidR="00031E3F" w:rsidRDefault="00031E3F">
      <w:pPr>
        <w:keepNext/>
        <w:jc w:val="both"/>
        <w:rPr>
          <w:rFonts w:ascii="Arial" w:eastAsia="Arial" w:hAnsi="Arial" w:cs="Arial"/>
          <w:b/>
          <w:bCs/>
          <w:sz w:val="22"/>
          <w:szCs w:val="22"/>
        </w:rPr>
      </w:pPr>
    </w:p>
    <w:p w14:paraId="0D94EE0B" w14:textId="77777777" w:rsidR="00031E3F" w:rsidRDefault="0095658C">
      <w:pPr>
        <w:keepNext/>
        <w:jc w:val="both"/>
        <w:rPr>
          <w:rFonts w:ascii="Arial" w:eastAsia="Arial" w:hAnsi="Arial" w:cs="Arial"/>
        </w:rPr>
      </w:pPr>
      <w:r>
        <w:rPr>
          <w:rFonts w:ascii="Arial" w:eastAsia="Arial" w:hAnsi="Arial" w:cs="Arial"/>
        </w:rPr>
        <w:t>Prior to data collection, approval was obtained from the College of Nursing. Informed consent was secured from all participants before participation. The questionnaire was distributed electronically through Google Forms to facilitate accessibi</w:t>
      </w:r>
      <w:r>
        <w:rPr>
          <w:rFonts w:ascii="Arial" w:eastAsia="Arial" w:hAnsi="Arial" w:cs="Arial"/>
        </w:rPr>
        <w:t>lity and convenience. Data collection was conducted from January to February 2026. Participants were given sufficient time to complete the questionnaire. Responses were automatically recorded, collected, and organized for analysis. Participation was volunt</w:t>
      </w:r>
      <w:r>
        <w:rPr>
          <w:rFonts w:ascii="Arial" w:eastAsia="Arial" w:hAnsi="Arial" w:cs="Arial"/>
        </w:rPr>
        <w:t xml:space="preserve">ary, and respondents were informed of their right to withdraw at any time without penalty (Polit &amp; Beck, 2021). </w:t>
      </w:r>
    </w:p>
    <w:p w14:paraId="257CDB63" w14:textId="77777777" w:rsidR="00031E3F" w:rsidRDefault="00031E3F">
      <w:pPr>
        <w:keepNext/>
        <w:jc w:val="both"/>
        <w:rPr>
          <w:rFonts w:ascii="Arial" w:eastAsia="Arial" w:hAnsi="Arial" w:cs="Arial"/>
          <w:b/>
          <w:bCs/>
          <w:sz w:val="22"/>
          <w:szCs w:val="22"/>
        </w:rPr>
      </w:pPr>
    </w:p>
    <w:p w14:paraId="41F93211" w14:textId="77777777" w:rsidR="00031E3F" w:rsidRDefault="0095658C">
      <w:pPr>
        <w:jc w:val="both"/>
        <w:rPr>
          <w:rFonts w:ascii="Arial" w:eastAsia="Arial" w:hAnsi="Arial" w:cs="Arial"/>
          <w:b/>
          <w:bCs/>
          <w:sz w:val="22"/>
          <w:szCs w:val="22"/>
        </w:rPr>
      </w:pPr>
      <w:r>
        <w:rPr>
          <w:rFonts w:ascii="Arial" w:eastAsia="Arial" w:hAnsi="Arial" w:cs="Arial"/>
          <w:b/>
          <w:bCs/>
          <w:sz w:val="22"/>
          <w:szCs w:val="22"/>
        </w:rPr>
        <w:t>2.6 Data Analysis</w:t>
      </w:r>
    </w:p>
    <w:p w14:paraId="10028C7F" w14:textId="77777777" w:rsidR="00031E3F" w:rsidRDefault="0095658C">
      <w:pPr>
        <w:spacing w:before="240" w:after="240"/>
        <w:jc w:val="both"/>
        <w:rPr>
          <w:rFonts w:ascii="Arial" w:eastAsia="Arial" w:hAnsi="Arial" w:cs="Arial"/>
        </w:rPr>
      </w:pPr>
      <w:r>
        <w:rPr>
          <w:rFonts w:ascii="Arial Unicode MS" w:eastAsia="Arial Unicode MS" w:hAnsi="Arial Unicode MS" w:cs="Arial Unicode MS"/>
        </w:rPr>
        <w:t>The collected data were encoded in Microsoft Excel and analyzed using IBM SPSS Statistics. Descriptive statistics, including frequency, percentage, mean, and standard deviation, were used to summarize the respondents’ characteristics and study variables. I</w:t>
      </w:r>
      <w:r>
        <w:rPr>
          <w:rFonts w:ascii="Arial Unicode MS" w:eastAsia="Arial Unicode MS" w:hAnsi="Arial Unicode MS" w:cs="Arial Unicode MS"/>
        </w:rPr>
        <w:t>nferential analysis was performed using Spearman’s rank-order correlation to determine the relationship between variables. Prior to correlation analysis, normality testing was conducted using the Shapiro–Wilk test to ensure the appropriateness of non-param</w:t>
      </w:r>
      <w:r>
        <w:rPr>
          <w:rFonts w:ascii="Arial Unicode MS" w:eastAsia="Arial Unicode MS" w:hAnsi="Arial Unicode MS" w:cs="Arial Unicode MS"/>
        </w:rPr>
        <w:t xml:space="preserve">etric </w:t>
      </w:r>
      <w:proofErr w:type="gramStart"/>
      <w:r>
        <w:rPr>
          <w:rFonts w:ascii="Arial Unicode MS" w:eastAsia="Arial Unicode MS" w:hAnsi="Arial Unicode MS" w:cs="Arial Unicode MS"/>
        </w:rPr>
        <w:t>analysis .</w:t>
      </w:r>
      <w:proofErr w:type="gramEnd"/>
      <w:r>
        <w:rPr>
          <w:rFonts w:ascii="Arial Unicode MS" w:eastAsia="Arial Unicode MS" w:hAnsi="Arial Unicode MS" w:cs="Arial Unicode MS"/>
        </w:rPr>
        <w:t xml:space="preserve"> The level of significance was set at p ≤ 0.05.</w:t>
      </w:r>
    </w:p>
    <w:p w14:paraId="4CD4A134" w14:textId="77777777" w:rsidR="00031E3F" w:rsidRDefault="0095658C">
      <w:pPr>
        <w:jc w:val="both"/>
        <w:rPr>
          <w:rFonts w:ascii="Arial" w:eastAsia="Arial" w:hAnsi="Arial" w:cs="Arial"/>
          <w:b/>
          <w:bCs/>
          <w:sz w:val="22"/>
          <w:szCs w:val="22"/>
        </w:rPr>
      </w:pPr>
      <w:r>
        <w:rPr>
          <w:rFonts w:ascii="Arial" w:eastAsia="Arial" w:hAnsi="Arial" w:cs="Arial"/>
          <w:b/>
          <w:bCs/>
          <w:sz w:val="22"/>
          <w:szCs w:val="22"/>
        </w:rPr>
        <w:t>2.7 Ethical Considerations</w:t>
      </w:r>
    </w:p>
    <w:p w14:paraId="14392328" w14:textId="77777777" w:rsidR="00031E3F" w:rsidRDefault="0095658C">
      <w:pPr>
        <w:spacing w:before="240" w:after="240"/>
        <w:jc w:val="both"/>
        <w:rPr>
          <w:rFonts w:ascii="Arial" w:eastAsia="Arial" w:hAnsi="Arial" w:cs="Arial"/>
          <w:color w:val="000000"/>
        </w:rPr>
      </w:pPr>
      <w:r>
        <w:rPr>
          <w:rFonts w:ascii="Arial" w:eastAsia="Arial" w:hAnsi="Arial" w:cs="Arial"/>
        </w:rPr>
        <w:t>Ethical clearance was obtained prior to the conduct of the study. Participation was voluntary, and informed consent was secured from all respondents. Confidentiality</w:t>
      </w:r>
      <w:r>
        <w:rPr>
          <w:rFonts w:ascii="Arial" w:eastAsia="Arial" w:hAnsi="Arial" w:cs="Arial"/>
        </w:rPr>
        <w:t xml:space="preserve"> and anonymity were strictly maintained, and no identifying information was collected. Data were stored securely and used solely for research purposes. Participants were informed of their right to withdraw at any stage of the study without any consequences</w:t>
      </w:r>
      <w:r>
        <w:rPr>
          <w:rFonts w:ascii="Arial" w:eastAsia="Arial" w:hAnsi="Arial" w:cs="Arial"/>
        </w:rPr>
        <w:t xml:space="preserve"> (Polit &amp; Beck, 2021).</w:t>
      </w:r>
    </w:p>
    <w:p w14:paraId="6F067225" w14:textId="77777777" w:rsidR="00031E3F" w:rsidRDefault="0095658C">
      <w:pPr>
        <w:keepNext/>
        <w:pBdr>
          <w:top w:val="nil"/>
          <w:left w:val="nil"/>
          <w:bottom w:val="nil"/>
          <w:right w:val="nil"/>
          <w:between w:val="nil"/>
        </w:pBdr>
        <w:jc w:val="both"/>
        <w:rPr>
          <w:rFonts w:ascii="Arial" w:eastAsia="Arial" w:hAnsi="Arial" w:cs="Arial"/>
          <w:b/>
          <w:bCs/>
          <w:sz w:val="22"/>
          <w:szCs w:val="22"/>
        </w:rPr>
      </w:pPr>
      <w:r>
        <w:rPr>
          <w:rFonts w:ascii="Arial" w:eastAsia="Arial" w:hAnsi="Arial" w:cs="Arial"/>
          <w:b/>
          <w:bCs/>
          <w:smallCaps/>
          <w:color w:val="000000"/>
          <w:sz w:val="22"/>
          <w:szCs w:val="22"/>
        </w:rPr>
        <w:t>3.</w:t>
      </w:r>
      <w:r>
        <w:rPr>
          <w:rFonts w:ascii="Arial" w:eastAsia="Arial" w:hAnsi="Arial" w:cs="Arial"/>
          <w:b/>
          <w:bCs/>
          <w:smallCaps/>
          <w:sz w:val="22"/>
          <w:szCs w:val="22"/>
        </w:rPr>
        <w:t xml:space="preserve"> Results and Discussion</w:t>
      </w:r>
    </w:p>
    <w:p w14:paraId="6555F39E" w14:textId="77777777" w:rsidR="00031E3F" w:rsidRDefault="00031E3F">
      <w:pPr>
        <w:rPr>
          <w:rFonts w:ascii="Arial" w:eastAsia="Arial" w:hAnsi="Arial" w:cs="Arial"/>
          <w:b/>
          <w:bCs/>
          <w:sz w:val="22"/>
          <w:szCs w:val="22"/>
        </w:rPr>
      </w:pPr>
    </w:p>
    <w:p w14:paraId="2D6FF01B" w14:textId="77777777" w:rsidR="00031E3F" w:rsidRDefault="0095658C">
      <w:pPr>
        <w:rPr>
          <w:rFonts w:ascii="Arial" w:eastAsia="Arial" w:hAnsi="Arial" w:cs="Arial"/>
          <w:b/>
          <w:bCs/>
          <w:smallCaps/>
          <w:sz w:val="22"/>
          <w:szCs w:val="22"/>
        </w:rPr>
      </w:pPr>
      <w:r>
        <w:rPr>
          <w:rFonts w:ascii="Arial" w:eastAsia="Arial" w:hAnsi="Arial" w:cs="Arial"/>
          <w:b/>
          <w:bCs/>
          <w:sz w:val="22"/>
          <w:szCs w:val="22"/>
        </w:rPr>
        <w:t>3.1.1 Profile of Student Nurses</w:t>
      </w:r>
    </w:p>
    <w:p w14:paraId="3A5B1161" w14:textId="77777777" w:rsidR="00031E3F" w:rsidRDefault="00031E3F">
      <w:pPr>
        <w:rPr>
          <w:rFonts w:ascii="Arial" w:eastAsia="Arial" w:hAnsi="Arial" w:cs="Arial"/>
          <w:b/>
          <w:bCs/>
          <w:smallCaps/>
          <w:sz w:val="22"/>
          <w:szCs w:val="22"/>
        </w:rPr>
      </w:pPr>
    </w:p>
    <w:p w14:paraId="52B67A59" w14:textId="77777777" w:rsidR="00031E3F" w:rsidRDefault="0095658C">
      <w:pPr>
        <w:rPr>
          <w:rFonts w:ascii="Arial" w:eastAsia="Arial" w:hAnsi="Arial" w:cs="Arial"/>
        </w:rPr>
      </w:pPr>
      <w:r>
        <w:rPr>
          <w:rFonts w:ascii="Arial" w:eastAsia="Arial" w:hAnsi="Arial" w:cs="Arial"/>
        </w:rPr>
        <w:lastRenderedPageBreak/>
        <w:t>Table 1 provides the demographic data of the survey participants. The participant group consists of 326 members who show a gender distribution that identifies 188 females as</w:t>
      </w:r>
      <w:r>
        <w:rPr>
          <w:rFonts w:ascii="Arial" w:eastAsia="Arial" w:hAnsi="Arial" w:cs="Arial"/>
        </w:rPr>
        <w:t xml:space="preserve"> the majority, while 117 males account for 38.4% of the group.</w:t>
      </w:r>
    </w:p>
    <w:p w14:paraId="3D808671" w14:textId="77777777" w:rsidR="00031E3F" w:rsidRDefault="00031E3F">
      <w:pPr>
        <w:rPr>
          <w:rFonts w:ascii="Arial" w:eastAsia="Arial" w:hAnsi="Arial" w:cs="Arial"/>
        </w:rPr>
      </w:pPr>
    </w:p>
    <w:p w14:paraId="06B27C4A" w14:textId="77777777" w:rsidR="00031E3F" w:rsidRDefault="0095658C">
      <w:pPr>
        <w:rPr>
          <w:rFonts w:ascii="Arial" w:eastAsia="Arial" w:hAnsi="Arial" w:cs="Arial"/>
        </w:rPr>
      </w:pPr>
      <w:r>
        <w:rPr>
          <w:rFonts w:ascii="Arial" w:eastAsia="Arial" w:hAnsi="Arial" w:cs="Arial"/>
        </w:rPr>
        <w:t>The class year distribution shows that 35.1% of participants belong to the fourth year, while 33.8% belong to the second year, and 30.2% belong to the third year.</w:t>
      </w:r>
    </w:p>
    <w:p w14:paraId="0856D131" w14:textId="77777777" w:rsidR="00031E3F" w:rsidRDefault="00031E3F">
      <w:pPr>
        <w:rPr>
          <w:rFonts w:ascii="Arial" w:eastAsia="Arial" w:hAnsi="Arial" w:cs="Arial"/>
          <w:sz w:val="22"/>
          <w:szCs w:val="22"/>
        </w:rPr>
      </w:pPr>
    </w:p>
    <w:p w14:paraId="05A40205" w14:textId="77777777" w:rsidR="00031E3F" w:rsidRDefault="0095658C">
      <w:pPr>
        <w:tabs>
          <w:tab w:val="left" w:pos="851"/>
        </w:tabs>
        <w:spacing w:line="480" w:lineRule="auto"/>
        <w:rPr>
          <w:rFonts w:ascii="Arial" w:eastAsia="Arial" w:hAnsi="Arial" w:cs="Arial"/>
          <w:b/>
          <w:bCs/>
        </w:rPr>
      </w:pPr>
      <w:r>
        <w:rPr>
          <w:rFonts w:ascii="Arial" w:eastAsia="Arial" w:hAnsi="Arial" w:cs="Arial"/>
          <w:b/>
          <w:bCs/>
        </w:rPr>
        <w:t>Table 1</w:t>
      </w:r>
    </w:p>
    <w:p w14:paraId="7FEE3CA6" w14:textId="77777777" w:rsidR="00031E3F" w:rsidRDefault="0095658C">
      <w:pPr>
        <w:tabs>
          <w:tab w:val="left" w:pos="851"/>
        </w:tabs>
        <w:spacing w:line="480" w:lineRule="auto"/>
        <w:rPr>
          <w:rFonts w:ascii="Arial" w:eastAsia="Arial" w:hAnsi="Arial" w:cs="Arial"/>
          <w:i/>
          <w:iCs/>
        </w:rPr>
      </w:pPr>
      <w:r>
        <w:rPr>
          <w:rFonts w:ascii="Arial" w:eastAsia="Arial" w:hAnsi="Arial" w:cs="Arial"/>
          <w:i/>
          <w:iCs/>
        </w:rPr>
        <w:t xml:space="preserve">Demographic Profile </w:t>
      </w:r>
      <w:r>
        <w:rPr>
          <w:rFonts w:ascii="Arial" w:eastAsia="Arial" w:hAnsi="Arial" w:cs="Arial"/>
          <w:i/>
          <w:iCs/>
        </w:rPr>
        <w:t>of Respondents (n=305)</w:t>
      </w:r>
    </w:p>
    <w:tbl>
      <w:tblPr>
        <w:tblStyle w:val="a0"/>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76"/>
        <w:gridCol w:w="2877"/>
        <w:gridCol w:w="2877"/>
      </w:tblGrid>
      <w:tr w:rsidR="00031E3F" w14:paraId="79F63655" w14:textId="77777777">
        <w:trPr>
          <w:trHeight w:val="204"/>
        </w:trPr>
        <w:tc>
          <w:tcPr>
            <w:tcW w:w="2876" w:type="dxa"/>
            <w:tcBorders>
              <w:top w:val="single" w:sz="4" w:space="0" w:color="000000"/>
              <w:bottom w:val="single" w:sz="4" w:space="0" w:color="000000"/>
            </w:tcBorders>
          </w:tcPr>
          <w:p w14:paraId="7199AD67" w14:textId="77777777" w:rsidR="00031E3F" w:rsidRDefault="0095658C">
            <w:pPr>
              <w:tabs>
                <w:tab w:val="left" w:pos="851"/>
              </w:tabs>
              <w:spacing w:line="276" w:lineRule="auto"/>
              <w:jc w:val="center"/>
              <w:rPr>
                <w:rFonts w:ascii="Arial" w:eastAsia="Arial" w:hAnsi="Arial" w:cs="Arial"/>
                <w:sz w:val="20"/>
                <w:szCs w:val="20"/>
              </w:rPr>
            </w:pPr>
            <w:r>
              <w:rPr>
                <w:rFonts w:ascii="Arial" w:eastAsia="Arial" w:hAnsi="Arial" w:cs="Arial"/>
                <w:sz w:val="20"/>
                <w:szCs w:val="20"/>
              </w:rPr>
              <w:t>Classification</w:t>
            </w:r>
          </w:p>
        </w:tc>
        <w:tc>
          <w:tcPr>
            <w:tcW w:w="2877" w:type="dxa"/>
            <w:tcBorders>
              <w:top w:val="single" w:sz="4" w:space="0" w:color="000000"/>
              <w:bottom w:val="single" w:sz="4" w:space="0" w:color="000000"/>
            </w:tcBorders>
          </w:tcPr>
          <w:p w14:paraId="2F9E476C" w14:textId="77777777" w:rsidR="00031E3F" w:rsidRDefault="00031E3F">
            <w:pPr>
              <w:tabs>
                <w:tab w:val="left" w:pos="851"/>
              </w:tabs>
              <w:spacing w:line="276" w:lineRule="auto"/>
              <w:jc w:val="center"/>
              <w:rPr>
                <w:rFonts w:ascii="Arial" w:eastAsia="Arial" w:hAnsi="Arial" w:cs="Arial"/>
                <w:i/>
                <w:iCs/>
                <w:sz w:val="20"/>
                <w:szCs w:val="20"/>
              </w:rPr>
            </w:pPr>
          </w:p>
        </w:tc>
        <w:tc>
          <w:tcPr>
            <w:tcW w:w="2877" w:type="dxa"/>
            <w:tcBorders>
              <w:top w:val="single" w:sz="4" w:space="0" w:color="000000"/>
              <w:bottom w:val="single" w:sz="4" w:space="0" w:color="000000"/>
            </w:tcBorders>
          </w:tcPr>
          <w:p w14:paraId="6626CF93" w14:textId="77777777" w:rsidR="00031E3F" w:rsidRDefault="00031E3F">
            <w:pPr>
              <w:tabs>
                <w:tab w:val="left" w:pos="851"/>
              </w:tabs>
              <w:spacing w:line="276" w:lineRule="auto"/>
              <w:jc w:val="center"/>
              <w:rPr>
                <w:rFonts w:ascii="Arial" w:eastAsia="Arial" w:hAnsi="Arial" w:cs="Arial"/>
                <w:sz w:val="20"/>
                <w:szCs w:val="20"/>
              </w:rPr>
            </w:pPr>
          </w:p>
        </w:tc>
      </w:tr>
      <w:tr w:rsidR="00031E3F" w14:paraId="6147D9F8" w14:textId="77777777">
        <w:tc>
          <w:tcPr>
            <w:tcW w:w="2876" w:type="dxa"/>
            <w:tcBorders>
              <w:top w:val="single" w:sz="4" w:space="0" w:color="000000"/>
              <w:bottom w:val="single" w:sz="4" w:space="0" w:color="000000"/>
            </w:tcBorders>
          </w:tcPr>
          <w:p w14:paraId="758F4559" w14:textId="77777777" w:rsidR="00031E3F" w:rsidRDefault="0095658C">
            <w:pPr>
              <w:tabs>
                <w:tab w:val="left" w:pos="851"/>
              </w:tabs>
              <w:spacing w:line="276" w:lineRule="auto"/>
              <w:jc w:val="center"/>
              <w:rPr>
                <w:rFonts w:ascii="Arial" w:eastAsia="Arial" w:hAnsi="Arial" w:cs="Arial"/>
                <w:sz w:val="20"/>
                <w:szCs w:val="20"/>
              </w:rPr>
            </w:pPr>
            <w:r>
              <w:rPr>
                <w:rFonts w:ascii="Arial" w:eastAsia="Arial" w:hAnsi="Arial" w:cs="Arial"/>
                <w:sz w:val="20"/>
                <w:szCs w:val="20"/>
              </w:rPr>
              <w:t>Sex</w:t>
            </w:r>
          </w:p>
        </w:tc>
        <w:tc>
          <w:tcPr>
            <w:tcW w:w="2877" w:type="dxa"/>
            <w:tcBorders>
              <w:top w:val="single" w:sz="4" w:space="0" w:color="000000"/>
              <w:bottom w:val="single" w:sz="4" w:space="0" w:color="000000"/>
            </w:tcBorders>
          </w:tcPr>
          <w:p w14:paraId="14646BE2" w14:textId="77777777" w:rsidR="00031E3F" w:rsidRDefault="0095658C">
            <w:pPr>
              <w:tabs>
                <w:tab w:val="left" w:pos="851"/>
              </w:tabs>
              <w:spacing w:line="276" w:lineRule="auto"/>
              <w:jc w:val="center"/>
              <w:rPr>
                <w:rFonts w:ascii="Arial" w:eastAsia="Arial" w:hAnsi="Arial" w:cs="Arial"/>
                <w:sz w:val="20"/>
                <w:szCs w:val="20"/>
              </w:rPr>
            </w:pPr>
            <w:r>
              <w:rPr>
                <w:rFonts w:ascii="Arial" w:eastAsia="Arial" w:hAnsi="Arial" w:cs="Arial"/>
                <w:sz w:val="20"/>
                <w:szCs w:val="20"/>
              </w:rPr>
              <w:t>N</w:t>
            </w:r>
          </w:p>
        </w:tc>
        <w:tc>
          <w:tcPr>
            <w:tcW w:w="2877" w:type="dxa"/>
            <w:tcBorders>
              <w:top w:val="single" w:sz="4" w:space="0" w:color="000000"/>
              <w:bottom w:val="single" w:sz="4" w:space="0" w:color="000000"/>
            </w:tcBorders>
          </w:tcPr>
          <w:p w14:paraId="6B8B7D03" w14:textId="77777777" w:rsidR="00031E3F" w:rsidRDefault="0095658C">
            <w:pPr>
              <w:tabs>
                <w:tab w:val="left" w:pos="851"/>
              </w:tabs>
              <w:spacing w:line="276" w:lineRule="auto"/>
              <w:jc w:val="center"/>
              <w:rPr>
                <w:rFonts w:ascii="Arial" w:eastAsia="Arial" w:hAnsi="Arial" w:cs="Arial"/>
                <w:sz w:val="20"/>
                <w:szCs w:val="20"/>
              </w:rPr>
            </w:pPr>
            <w:r>
              <w:rPr>
                <w:rFonts w:ascii="Arial" w:eastAsia="Arial" w:hAnsi="Arial" w:cs="Arial"/>
                <w:sz w:val="20"/>
                <w:szCs w:val="20"/>
              </w:rPr>
              <w:t>Percentage (%)</w:t>
            </w:r>
          </w:p>
        </w:tc>
      </w:tr>
      <w:tr w:rsidR="00031E3F" w14:paraId="136A73F2" w14:textId="77777777">
        <w:tc>
          <w:tcPr>
            <w:tcW w:w="2876" w:type="dxa"/>
            <w:tcBorders>
              <w:top w:val="single" w:sz="4" w:space="0" w:color="000000"/>
              <w:bottom w:val="single" w:sz="4" w:space="0" w:color="000000"/>
            </w:tcBorders>
          </w:tcPr>
          <w:p w14:paraId="1C81DEEE" w14:textId="77777777" w:rsidR="00031E3F" w:rsidRDefault="0095658C">
            <w:pPr>
              <w:tabs>
                <w:tab w:val="left" w:pos="851"/>
              </w:tabs>
              <w:spacing w:line="276" w:lineRule="auto"/>
              <w:ind w:left="720"/>
              <w:rPr>
                <w:rFonts w:ascii="Arial" w:eastAsia="Arial" w:hAnsi="Arial" w:cs="Arial"/>
                <w:sz w:val="20"/>
                <w:szCs w:val="20"/>
              </w:rPr>
            </w:pPr>
            <w:r>
              <w:rPr>
                <w:rFonts w:ascii="Arial" w:eastAsia="Arial" w:hAnsi="Arial" w:cs="Arial"/>
                <w:sz w:val="20"/>
                <w:szCs w:val="20"/>
              </w:rPr>
              <w:t>Male</w:t>
            </w:r>
          </w:p>
          <w:p w14:paraId="3D521027" w14:textId="77777777" w:rsidR="00031E3F" w:rsidRDefault="0095658C">
            <w:pPr>
              <w:tabs>
                <w:tab w:val="left" w:pos="851"/>
              </w:tabs>
              <w:spacing w:line="276" w:lineRule="auto"/>
              <w:ind w:left="720"/>
              <w:rPr>
                <w:rFonts w:ascii="Arial" w:eastAsia="Arial" w:hAnsi="Arial" w:cs="Arial"/>
                <w:sz w:val="20"/>
                <w:szCs w:val="20"/>
              </w:rPr>
            </w:pPr>
            <w:r>
              <w:rPr>
                <w:rFonts w:ascii="Arial" w:eastAsia="Arial" w:hAnsi="Arial" w:cs="Arial"/>
                <w:sz w:val="20"/>
                <w:szCs w:val="20"/>
              </w:rPr>
              <w:t>Female</w:t>
            </w:r>
          </w:p>
        </w:tc>
        <w:tc>
          <w:tcPr>
            <w:tcW w:w="2877" w:type="dxa"/>
            <w:tcBorders>
              <w:top w:val="single" w:sz="4" w:space="0" w:color="000000"/>
              <w:bottom w:val="single" w:sz="4" w:space="0" w:color="000000"/>
            </w:tcBorders>
          </w:tcPr>
          <w:p w14:paraId="10426AC8" w14:textId="77777777" w:rsidR="00031E3F" w:rsidRDefault="0095658C">
            <w:pPr>
              <w:tabs>
                <w:tab w:val="left" w:pos="851"/>
              </w:tabs>
              <w:spacing w:line="276" w:lineRule="auto"/>
              <w:jc w:val="center"/>
              <w:rPr>
                <w:rFonts w:ascii="Arial" w:eastAsia="Arial" w:hAnsi="Arial" w:cs="Arial"/>
                <w:sz w:val="20"/>
                <w:szCs w:val="20"/>
              </w:rPr>
            </w:pPr>
            <w:r>
              <w:rPr>
                <w:rFonts w:ascii="Arial" w:eastAsia="Arial" w:hAnsi="Arial" w:cs="Arial"/>
                <w:sz w:val="20"/>
                <w:szCs w:val="20"/>
              </w:rPr>
              <w:t>117</w:t>
            </w:r>
          </w:p>
          <w:p w14:paraId="5F07407D" w14:textId="77777777" w:rsidR="00031E3F" w:rsidRDefault="0095658C">
            <w:pPr>
              <w:tabs>
                <w:tab w:val="left" w:pos="851"/>
              </w:tabs>
              <w:spacing w:line="276" w:lineRule="auto"/>
              <w:jc w:val="center"/>
              <w:rPr>
                <w:rFonts w:ascii="Arial" w:eastAsia="Arial" w:hAnsi="Arial" w:cs="Arial"/>
                <w:sz w:val="20"/>
                <w:szCs w:val="20"/>
              </w:rPr>
            </w:pPr>
            <w:r>
              <w:rPr>
                <w:rFonts w:ascii="Arial" w:eastAsia="Arial" w:hAnsi="Arial" w:cs="Arial"/>
                <w:sz w:val="20"/>
                <w:szCs w:val="20"/>
              </w:rPr>
              <w:t>188</w:t>
            </w:r>
          </w:p>
        </w:tc>
        <w:tc>
          <w:tcPr>
            <w:tcW w:w="2877" w:type="dxa"/>
            <w:tcBorders>
              <w:top w:val="single" w:sz="4" w:space="0" w:color="000000"/>
              <w:bottom w:val="single" w:sz="4" w:space="0" w:color="000000"/>
            </w:tcBorders>
          </w:tcPr>
          <w:p w14:paraId="3441E057" w14:textId="77777777" w:rsidR="00031E3F" w:rsidRDefault="0095658C">
            <w:pPr>
              <w:tabs>
                <w:tab w:val="left" w:pos="851"/>
              </w:tabs>
              <w:spacing w:line="276" w:lineRule="auto"/>
              <w:jc w:val="center"/>
              <w:rPr>
                <w:rFonts w:ascii="Arial" w:eastAsia="Arial" w:hAnsi="Arial" w:cs="Arial"/>
                <w:sz w:val="20"/>
                <w:szCs w:val="20"/>
              </w:rPr>
            </w:pPr>
            <w:r>
              <w:rPr>
                <w:rFonts w:ascii="Arial" w:eastAsia="Arial" w:hAnsi="Arial" w:cs="Arial"/>
                <w:sz w:val="20"/>
                <w:szCs w:val="20"/>
              </w:rPr>
              <w:t>38.4</w:t>
            </w:r>
          </w:p>
          <w:p w14:paraId="5E4836C8" w14:textId="77777777" w:rsidR="00031E3F" w:rsidRDefault="0095658C">
            <w:pPr>
              <w:tabs>
                <w:tab w:val="left" w:pos="851"/>
              </w:tabs>
              <w:spacing w:line="276" w:lineRule="auto"/>
              <w:jc w:val="center"/>
              <w:rPr>
                <w:rFonts w:ascii="Arial" w:eastAsia="Arial" w:hAnsi="Arial" w:cs="Arial"/>
                <w:sz w:val="20"/>
                <w:szCs w:val="20"/>
              </w:rPr>
            </w:pPr>
            <w:r>
              <w:rPr>
                <w:rFonts w:ascii="Arial" w:eastAsia="Arial" w:hAnsi="Arial" w:cs="Arial"/>
                <w:sz w:val="20"/>
                <w:szCs w:val="20"/>
              </w:rPr>
              <w:t>61.6</w:t>
            </w:r>
          </w:p>
        </w:tc>
      </w:tr>
      <w:tr w:rsidR="00031E3F" w14:paraId="35C6D23A" w14:textId="77777777">
        <w:tc>
          <w:tcPr>
            <w:tcW w:w="2876" w:type="dxa"/>
            <w:tcBorders>
              <w:top w:val="single" w:sz="4" w:space="0" w:color="000000"/>
              <w:bottom w:val="single" w:sz="4" w:space="0" w:color="000000"/>
            </w:tcBorders>
          </w:tcPr>
          <w:p w14:paraId="75EEC3DB" w14:textId="77777777" w:rsidR="00031E3F" w:rsidRDefault="0095658C">
            <w:pPr>
              <w:tabs>
                <w:tab w:val="left" w:pos="851"/>
              </w:tabs>
              <w:spacing w:line="276" w:lineRule="auto"/>
              <w:jc w:val="center"/>
              <w:rPr>
                <w:rFonts w:ascii="Arial" w:eastAsia="Arial" w:hAnsi="Arial" w:cs="Arial"/>
                <w:sz w:val="20"/>
                <w:szCs w:val="20"/>
              </w:rPr>
            </w:pPr>
            <w:r>
              <w:rPr>
                <w:rFonts w:ascii="Arial" w:eastAsia="Arial" w:hAnsi="Arial" w:cs="Arial"/>
                <w:sz w:val="20"/>
                <w:szCs w:val="20"/>
              </w:rPr>
              <w:t>Year Level</w:t>
            </w:r>
          </w:p>
        </w:tc>
        <w:tc>
          <w:tcPr>
            <w:tcW w:w="2877" w:type="dxa"/>
            <w:tcBorders>
              <w:top w:val="single" w:sz="4" w:space="0" w:color="000000"/>
              <w:bottom w:val="single" w:sz="4" w:space="0" w:color="000000"/>
            </w:tcBorders>
          </w:tcPr>
          <w:p w14:paraId="63DCAA8F" w14:textId="77777777" w:rsidR="00031E3F" w:rsidRDefault="0095658C">
            <w:pPr>
              <w:tabs>
                <w:tab w:val="left" w:pos="851"/>
              </w:tabs>
              <w:spacing w:line="276" w:lineRule="auto"/>
              <w:jc w:val="center"/>
              <w:rPr>
                <w:rFonts w:ascii="Arial" w:eastAsia="Arial" w:hAnsi="Arial" w:cs="Arial"/>
                <w:sz w:val="20"/>
                <w:szCs w:val="20"/>
              </w:rPr>
            </w:pPr>
            <w:r>
              <w:rPr>
                <w:rFonts w:ascii="Arial" w:eastAsia="Arial" w:hAnsi="Arial" w:cs="Arial"/>
                <w:sz w:val="20"/>
                <w:szCs w:val="20"/>
              </w:rPr>
              <w:t>N</w:t>
            </w:r>
          </w:p>
        </w:tc>
        <w:tc>
          <w:tcPr>
            <w:tcW w:w="2877" w:type="dxa"/>
            <w:tcBorders>
              <w:top w:val="single" w:sz="4" w:space="0" w:color="000000"/>
              <w:bottom w:val="single" w:sz="4" w:space="0" w:color="000000"/>
            </w:tcBorders>
          </w:tcPr>
          <w:p w14:paraId="23880F7C" w14:textId="77777777" w:rsidR="00031E3F" w:rsidRDefault="0095658C">
            <w:pPr>
              <w:tabs>
                <w:tab w:val="left" w:pos="851"/>
              </w:tabs>
              <w:spacing w:line="276" w:lineRule="auto"/>
              <w:jc w:val="center"/>
              <w:rPr>
                <w:rFonts w:ascii="Arial" w:eastAsia="Arial" w:hAnsi="Arial" w:cs="Arial"/>
                <w:sz w:val="20"/>
                <w:szCs w:val="20"/>
              </w:rPr>
            </w:pPr>
            <w:r>
              <w:rPr>
                <w:rFonts w:ascii="Arial" w:eastAsia="Arial" w:hAnsi="Arial" w:cs="Arial"/>
                <w:sz w:val="20"/>
                <w:szCs w:val="20"/>
              </w:rPr>
              <w:t>Percentage (%)</w:t>
            </w:r>
          </w:p>
        </w:tc>
      </w:tr>
      <w:tr w:rsidR="00031E3F" w14:paraId="167CBFA9" w14:textId="77777777">
        <w:tc>
          <w:tcPr>
            <w:tcW w:w="2876" w:type="dxa"/>
            <w:tcBorders>
              <w:top w:val="single" w:sz="4" w:space="0" w:color="000000"/>
            </w:tcBorders>
          </w:tcPr>
          <w:p w14:paraId="277BCE2B" w14:textId="77777777" w:rsidR="00031E3F" w:rsidRDefault="0095658C">
            <w:pPr>
              <w:tabs>
                <w:tab w:val="left" w:pos="851"/>
              </w:tabs>
              <w:spacing w:line="276" w:lineRule="auto"/>
              <w:ind w:left="720"/>
              <w:rPr>
                <w:rFonts w:ascii="Arial" w:eastAsia="Arial" w:hAnsi="Arial" w:cs="Arial"/>
                <w:sz w:val="20"/>
                <w:szCs w:val="20"/>
              </w:rPr>
            </w:pPr>
            <w:r>
              <w:rPr>
                <w:rFonts w:ascii="Arial" w:eastAsia="Arial" w:hAnsi="Arial" w:cs="Arial"/>
                <w:sz w:val="20"/>
                <w:szCs w:val="20"/>
              </w:rPr>
              <w:t>Second Year</w:t>
            </w:r>
          </w:p>
          <w:p w14:paraId="53A10BF4" w14:textId="77777777" w:rsidR="00031E3F" w:rsidRDefault="0095658C">
            <w:pPr>
              <w:tabs>
                <w:tab w:val="left" w:pos="851"/>
              </w:tabs>
              <w:spacing w:line="276" w:lineRule="auto"/>
              <w:ind w:left="720"/>
              <w:rPr>
                <w:rFonts w:ascii="Arial" w:eastAsia="Arial" w:hAnsi="Arial" w:cs="Arial"/>
                <w:sz w:val="20"/>
                <w:szCs w:val="20"/>
              </w:rPr>
            </w:pPr>
            <w:r>
              <w:rPr>
                <w:rFonts w:ascii="Arial" w:eastAsia="Arial" w:hAnsi="Arial" w:cs="Arial"/>
                <w:sz w:val="20"/>
                <w:szCs w:val="20"/>
              </w:rPr>
              <w:t>Third Year</w:t>
            </w:r>
          </w:p>
          <w:p w14:paraId="645482A7" w14:textId="77777777" w:rsidR="00031E3F" w:rsidRDefault="0095658C">
            <w:pPr>
              <w:tabs>
                <w:tab w:val="left" w:pos="851"/>
              </w:tabs>
              <w:spacing w:line="276" w:lineRule="auto"/>
              <w:ind w:left="720"/>
              <w:rPr>
                <w:rFonts w:ascii="Arial" w:eastAsia="Arial" w:hAnsi="Arial" w:cs="Arial"/>
                <w:sz w:val="20"/>
                <w:szCs w:val="20"/>
              </w:rPr>
            </w:pPr>
            <w:r>
              <w:rPr>
                <w:rFonts w:ascii="Arial" w:eastAsia="Arial" w:hAnsi="Arial" w:cs="Arial"/>
                <w:sz w:val="20"/>
                <w:szCs w:val="20"/>
              </w:rPr>
              <w:t>Fourth Year</w:t>
            </w:r>
          </w:p>
        </w:tc>
        <w:tc>
          <w:tcPr>
            <w:tcW w:w="2877" w:type="dxa"/>
            <w:tcBorders>
              <w:top w:val="single" w:sz="4" w:space="0" w:color="000000"/>
            </w:tcBorders>
          </w:tcPr>
          <w:p w14:paraId="192539E8" w14:textId="77777777" w:rsidR="00031E3F" w:rsidRDefault="0095658C">
            <w:pPr>
              <w:tabs>
                <w:tab w:val="left" w:pos="851"/>
              </w:tabs>
              <w:spacing w:line="276" w:lineRule="auto"/>
              <w:jc w:val="center"/>
              <w:rPr>
                <w:rFonts w:ascii="Arial" w:eastAsia="Arial" w:hAnsi="Arial" w:cs="Arial"/>
                <w:sz w:val="20"/>
                <w:szCs w:val="20"/>
              </w:rPr>
            </w:pPr>
            <w:r>
              <w:rPr>
                <w:rFonts w:ascii="Arial" w:eastAsia="Arial" w:hAnsi="Arial" w:cs="Arial"/>
                <w:sz w:val="20"/>
                <w:szCs w:val="20"/>
              </w:rPr>
              <w:t>106</w:t>
            </w:r>
          </w:p>
          <w:p w14:paraId="442B28B6" w14:textId="77777777" w:rsidR="00031E3F" w:rsidRDefault="0095658C">
            <w:pPr>
              <w:tabs>
                <w:tab w:val="left" w:pos="851"/>
              </w:tabs>
              <w:spacing w:line="276" w:lineRule="auto"/>
              <w:jc w:val="center"/>
              <w:rPr>
                <w:rFonts w:ascii="Arial" w:eastAsia="Arial" w:hAnsi="Arial" w:cs="Arial"/>
                <w:sz w:val="20"/>
                <w:szCs w:val="20"/>
              </w:rPr>
            </w:pPr>
            <w:r>
              <w:rPr>
                <w:rFonts w:ascii="Arial" w:eastAsia="Arial" w:hAnsi="Arial" w:cs="Arial"/>
                <w:sz w:val="20"/>
                <w:szCs w:val="20"/>
              </w:rPr>
              <w:t>92</w:t>
            </w:r>
          </w:p>
          <w:p w14:paraId="46C5A722" w14:textId="77777777" w:rsidR="00031E3F" w:rsidRDefault="0095658C">
            <w:pPr>
              <w:tabs>
                <w:tab w:val="left" w:pos="851"/>
              </w:tabs>
              <w:spacing w:line="276" w:lineRule="auto"/>
              <w:jc w:val="center"/>
              <w:rPr>
                <w:rFonts w:ascii="Arial" w:eastAsia="Arial" w:hAnsi="Arial" w:cs="Arial"/>
                <w:sz w:val="20"/>
                <w:szCs w:val="20"/>
              </w:rPr>
            </w:pPr>
            <w:r>
              <w:rPr>
                <w:rFonts w:ascii="Arial" w:eastAsia="Arial" w:hAnsi="Arial" w:cs="Arial"/>
                <w:sz w:val="20"/>
                <w:szCs w:val="20"/>
              </w:rPr>
              <w:t>107</w:t>
            </w:r>
          </w:p>
        </w:tc>
        <w:tc>
          <w:tcPr>
            <w:tcW w:w="2877" w:type="dxa"/>
            <w:tcBorders>
              <w:top w:val="single" w:sz="4" w:space="0" w:color="000000"/>
            </w:tcBorders>
          </w:tcPr>
          <w:p w14:paraId="27A9951A" w14:textId="77777777" w:rsidR="00031E3F" w:rsidRDefault="0095658C">
            <w:pPr>
              <w:tabs>
                <w:tab w:val="left" w:pos="851"/>
              </w:tabs>
              <w:spacing w:line="276" w:lineRule="auto"/>
              <w:jc w:val="center"/>
              <w:rPr>
                <w:rFonts w:ascii="Arial" w:eastAsia="Arial" w:hAnsi="Arial" w:cs="Arial"/>
                <w:sz w:val="20"/>
                <w:szCs w:val="20"/>
              </w:rPr>
            </w:pPr>
            <w:r>
              <w:rPr>
                <w:rFonts w:ascii="Arial" w:eastAsia="Arial" w:hAnsi="Arial" w:cs="Arial"/>
                <w:sz w:val="20"/>
                <w:szCs w:val="20"/>
              </w:rPr>
              <w:t>34.8</w:t>
            </w:r>
          </w:p>
          <w:p w14:paraId="2FC9C071" w14:textId="77777777" w:rsidR="00031E3F" w:rsidRDefault="0095658C">
            <w:pPr>
              <w:tabs>
                <w:tab w:val="left" w:pos="851"/>
              </w:tabs>
              <w:spacing w:line="276" w:lineRule="auto"/>
              <w:jc w:val="center"/>
              <w:rPr>
                <w:rFonts w:ascii="Arial" w:eastAsia="Arial" w:hAnsi="Arial" w:cs="Arial"/>
                <w:sz w:val="20"/>
                <w:szCs w:val="20"/>
              </w:rPr>
            </w:pPr>
            <w:r>
              <w:rPr>
                <w:rFonts w:ascii="Arial" w:eastAsia="Arial" w:hAnsi="Arial" w:cs="Arial"/>
                <w:sz w:val="20"/>
                <w:szCs w:val="20"/>
              </w:rPr>
              <w:t>30.2</w:t>
            </w:r>
          </w:p>
          <w:p w14:paraId="69E87927" w14:textId="77777777" w:rsidR="00031E3F" w:rsidRDefault="0095658C">
            <w:pPr>
              <w:tabs>
                <w:tab w:val="left" w:pos="851"/>
              </w:tabs>
              <w:spacing w:line="276" w:lineRule="auto"/>
              <w:jc w:val="center"/>
              <w:rPr>
                <w:rFonts w:ascii="Arial" w:eastAsia="Arial" w:hAnsi="Arial" w:cs="Arial"/>
                <w:sz w:val="20"/>
                <w:szCs w:val="20"/>
              </w:rPr>
            </w:pPr>
            <w:r>
              <w:rPr>
                <w:rFonts w:ascii="Arial" w:eastAsia="Arial" w:hAnsi="Arial" w:cs="Arial"/>
                <w:sz w:val="20"/>
                <w:szCs w:val="20"/>
              </w:rPr>
              <w:t>35.1</w:t>
            </w:r>
          </w:p>
        </w:tc>
      </w:tr>
      <w:tr w:rsidR="00031E3F" w14:paraId="393F3DBB" w14:textId="77777777">
        <w:trPr>
          <w:trHeight w:val="73"/>
        </w:trPr>
        <w:tc>
          <w:tcPr>
            <w:tcW w:w="2876" w:type="dxa"/>
            <w:tcBorders>
              <w:top w:val="single" w:sz="4" w:space="0" w:color="000000"/>
              <w:bottom w:val="single" w:sz="4" w:space="0" w:color="000000"/>
            </w:tcBorders>
          </w:tcPr>
          <w:p w14:paraId="4AD17EDA" w14:textId="77777777" w:rsidR="00031E3F" w:rsidRDefault="0095658C">
            <w:pPr>
              <w:tabs>
                <w:tab w:val="left" w:pos="851"/>
              </w:tabs>
              <w:spacing w:line="276" w:lineRule="auto"/>
              <w:ind w:left="851"/>
              <w:jc w:val="center"/>
              <w:rPr>
                <w:rFonts w:ascii="Arial" w:eastAsia="Arial" w:hAnsi="Arial" w:cs="Arial"/>
                <w:sz w:val="20"/>
                <w:szCs w:val="20"/>
              </w:rPr>
            </w:pPr>
            <w:r>
              <w:rPr>
                <w:rFonts w:ascii="Arial" w:eastAsia="Arial" w:hAnsi="Arial" w:cs="Arial"/>
                <w:sz w:val="20"/>
                <w:szCs w:val="20"/>
              </w:rPr>
              <w:t>Total</w:t>
            </w:r>
          </w:p>
        </w:tc>
        <w:tc>
          <w:tcPr>
            <w:tcW w:w="2877" w:type="dxa"/>
            <w:tcBorders>
              <w:top w:val="single" w:sz="4" w:space="0" w:color="000000"/>
              <w:bottom w:val="single" w:sz="4" w:space="0" w:color="000000"/>
            </w:tcBorders>
          </w:tcPr>
          <w:p w14:paraId="61FC3D78" w14:textId="77777777" w:rsidR="00031E3F" w:rsidRDefault="0095658C">
            <w:pPr>
              <w:tabs>
                <w:tab w:val="left" w:pos="851"/>
              </w:tabs>
              <w:spacing w:line="276" w:lineRule="auto"/>
              <w:jc w:val="center"/>
              <w:rPr>
                <w:rFonts w:ascii="Arial" w:eastAsia="Arial" w:hAnsi="Arial" w:cs="Arial"/>
                <w:sz w:val="20"/>
                <w:szCs w:val="20"/>
              </w:rPr>
            </w:pPr>
            <w:r>
              <w:rPr>
                <w:rFonts w:ascii="Arial" w:eastAsia="Arial" w:hAnsi="Arial" w:cs="Arial"/>
                <w:sz w:val="20"/>
                <w:szCs w:val="20"/>
              </w:rPr>
              <w:t>305</w:t>
            </w:r>
          </w:p>
        </w:tc>
        <w:tc>
          <w:tcPr>
            <w:tcW w:w="2877" w:type="dxa"/>
            <w:tcBorders>
              <w:top w:val="single" w:sz="4" w:space="0" w:color="000000"/>
              <w:bottom w:val="single" w:sz="4" w:space="0" w:color="000000"/>
            </w:tcBorders>
          </w:tcPr>
          <w:p w14:paraId="24CF215A" w14:textId="77777777" w:rsidR="00031E3F" w:rsidRDefault="0095658C">
            <w:pPr>
              <w:tabs>
                <w:tab w:val="left" w:pos="851"/>
              </w:tabs>
              <w:spacing w:line="276" w:lineRule="auto"/>
              <w:jc w:val="center"/>
              <w:rPr>
                <w:rFonts w:ascii="Arial" w:eastAsia="Arial" w:hAnsi="Arial" w:cs="Arial"/>
                <w:sz w:val="20"/>
                <w:szCs w:val="20"/>
              </w:rPr>
            </w:pPr>
            <w:r>
              <w:rPr>
                <w:rFonts w:ascii="Arial" w:eastAsia="Arial" w:hAnsi="Arial" w:cs="Arial"/>
                <w:sz w:val="20"/>
                <w:szCs w:val="20"/>
              </w:rPr>
              <w:t>100</w:t>
            </w:r>
          </w:p>
        </w:tc>
      </w:tr>
    </w:tbl>
    <w:p w14:paraId="4A300613" w14:textId="77777777" w:rsidR="00031E3F" w:rsidRDefault="00031E3F">
      <w:pPr>
        <w:rPr>
          <w:rFonts w:ascii="Arial" w:eastAsia="Arial" w:hAnsi="Arial" w:cs="Arial"/>
          <w:sz w:val="22"/>
          <w:szCs w:val="22"/>
        </w:rPr>
      </w:pPr>
    </w:p>
    <w:p w14:paraId="2F65EA42" w14:textId="77777777" w:rsidR="00031E3F" w:rsidRDefault="0095658C">
      <w:pPr>
        <w:rPr>
          <w:rFonts w:ascii="Arial" w:eastAsia="Arial" w:hAnsi="Arial" w:cs="Arial"/>
          <w:b/>
          <w:bCs/>
          <w:smallCaps/>
          <w:sz w:val="22"/>
          <w:szCs w:val="22"/>
        </w:rPr>
      </w:pPr>
      <w:r>
        <w:rPr>
          <w:rFonts w:ascii="Arial" w:eastAsia="Arial" w:hAnsi="Arial" w:cs="Arial"/>
          <w:b/>
          <w:bCs/>
          <w:sz w:val="22"/>
          <w:szCs w:val="22"/>
        </w:rPr>
        <w:t>3.1.2 Level of Academic Stress</w:t>
      </w:r>
    </w:p>
    <w:p w14:paraId="73D8BA45" w14:textId="77777777" w:rsidR="00031E3F" w:rsidRDefault="00031E3F">
      <w:pPr>
        <w:rPr>
          <w:rFonts w:ascii="Arial" w:eastAsia="Arial" w:hAnsi="Arial" w:cs="Arial"/>
          <w:b/>
          <w:bCs/>
          <w:sz w:val="22"/>
          <w:szCs w:val="22"/>
        </w:rPr>
      </w:pPr>
    </w:p>
    <w:p w14:paraId="5C6ED02B" w14:textId="77777777" w:rsidR="00031E3F" w:rsidRDefault="0095658C">
      <w:pPr>
        <w:rPr>
          <w:rFonts w:ascii="Arial" w:eastAsia="Arial" w:hAnsi="Arial" w:cs="Arial"/>
        </w:rPr>
      </w:pPr>
      <w:r>
        <w:rPr>
          <w:rFonts w:ascii="Arial" w:eastAsia="Arial" w:hAnsi="Arial" w:cs="Arial"/>
        </w:rPr>
        <w:t xml:space="preserve">Table 2 presents the </w:t>
      </w:r>
      <w:r>
        <w:rPr>
          <w:rFonts w:ascii="Arial" w:eastAsia="Arial" w:hAnsi="Arial" w:cs="Arial"/>
        </w:rPr>
        <w:t>level of academic stress among student nurses, with scores ranging from 2.77 to 3.57 and an average of 3.13 out of 5, which indicates that students experienced a moderate level of academic pressure. Students identified examination questions as the most cha</w:t>
      </w:r>
      <w:r>
        <w:rPr>
          <w:rFonts w:ascii="Arial" w:eastAsia="Arial" w:hAnsi="Arial" w:cs="Arial"/>
        </w:rPr>
        <w:t xml:space="preserve">llenging testing item, which received a mean rating of 3.57. The second-highest rating was given to teachers who showed critical behavior toward students’ academic results, with a mean score of 3.51. Students also considered the examination schedule to be </w:t>
      </w:r>
      <w:r>
        <w:rPr>
          <w:rFonts w:ascii="Arial" w:eastAsia="Arial" w:hAnsi="Arial" w:cs="Arial"/>
        </w:rPr>
        <w:t>highly distressing, rating it with a mean score of 3.48.</w:t>
      </w:r>
    </w:p>
    <w:p w14:paraId="2234D911" w14:textId="77777777" w:rsidR="00031E3F" w:rsidRDefault="00031E3F">
      <w:pPr>
        <w:rPr>
          <w:rFonts w:ascii="Arial" w:eastAsia="Arial" w:hAnsi="Arial" w:cs="Arial"/>
        </w:rPr>
      </w:pPr>
    </w:p>
    <w:p w14:paraId="607813AD" w14:textId="77777777" w:rsidR="00031E3F" w:rsidRDefault="0095658C">
      <w:pPr>
        <w:rPr>
          <w:rFonts w:ascii="Arial" w:eastAsia="Arial" w:hAnsi="Arial" w:cs="Arial"/>
        </w:rPr>
      </w:pPr>
      <w:r>
        <w:rPr>
          <w:rFonts w:ascii="Arial" w:eastAsia="Arial" w:hAnsi="Arial" w:cs="Arial"/>
        </w:rPr>
        <w:t>The lowest-rated item was competition with peers for grades, which received a mean score of 2.77. Difficulty catching up when falling behind in academic work had a mean score of 2.81, while parental</w:t>
      </w:r>
      <w:r>
        <w:rPr>
          <w:rFonts w:ascii="Arial" w:eastAsia="Arial" w:hAnsi="Arial" w:cs="Arial"/>
        </w:rPr>
        <w:t xml:space="preserve"> expectations that students perceived as difficult to achieve received a mean score of 2.86.</w:t>
      </w:r>
    </w:p>
    <w:p w14:paraId="7997BE05" w14:textId="77777777" w:rsidR="00031E3F" w:rsidRDefault="00031E3F">
      <w:pPr>
        <w:rPr>
          <w:rFonts w:ascii="Arial" w:eastAsia="Arial" w:hAnsi="Arial" w:cs="Arial"/>
        </w:rPr>
      </w:pPr>
    </w:p>
    <w:p w14:paraId="4D61AE6A" w14:textId="77777777" w:rsidR="00031E3F" w:rsidRDefault="0095658C">
      <w:pPr>
        <w:rPr>
          <w:rFonts w:ascii="Arial" w:eastAsia="Arial" w:hAnsi="Arial" w:cs="Arial"/>
        </w:rPr>
      </w:pPr>
      <w:r>
        <w:rPr>
          <w:rFonts w:ascii="Arial" w:eastAsia="Arial" w:hAnsi="Arial" w:cs="Arial"/>
        </w:rPr>
        <w:t>The findings of this study supported previous research which suggested that nursing programs create a demanding academic environment. High difficulty in examinati</w:t>
      </w:r>
      <w:r>
        <w:rPr>
          <w:rFonts w:ascii="Arial" w:eastAsia="Arial" w:hAnsi="Arial" w:cs="Arial"/>
        </w:rPr>
        <w:t>ons and examination-related stress confirmed earlier studies identifying rigorous academic standards, frequent testing, and high-stakes assessments as major stressors for nursing students (Liu, 2022; Saifan et al., 2021). Nursing programs maintain high aca</w:t>
      </w:r>
      <w:r>
        <w:rPr>
          <w:rFonts w:ascii="Arial" w:eastAsia="Arial" w:hAnsi="Arial" w:cs="Arial"/>
        </w:rPr>
        <w:t>demic standards through strict evaluation processes, which may lead students to feel that instructors closely judge their academic performance (</w:t>
      </w:r>
      <w:proofErr w:type="spellStart"/>
      <w:r>
        <w:rPr>
          <w:rFonts w:ascii="Arial" w:eastAsia="Arial" w:hAnsi="Arial" w:cs="Arial"/>
        </w:rPr>
        <w:t>Babapour</w:t>
      </w:r>
      <w:proofErr w:type="spellEnd"/>
      <w:r>
        <w:rPr>
          <w:rFonts w:ascii="Arial" w:eastAsia="Arial" w:hAnsi="Arial" w:cs="Arial"/>
        </w:rPr>
        <w:t xml:space="preserve">, 2022; </w:t>
      </w:r>
      <w:proofErr w:type="spellStart"/>
      <w:r>
        <w:rPr>
          <w:rFonts w:ascii="Arial" w:eastAsia="Arial" w:hAnsi="Arial" w:cs="Arial"/>
        </w:rPr>
        <w:t>Dziurka</w:t>
      </w:r>
      <w:proofErr w:type="spellEnd"/>
      <w:r>
        <w:rPr>
          <w:rFonts w:ascii="Arial" w:eastAsia="Arial" w:hAnsi="Arial" w:cs="Arial"/>
        </w:rPr>
        <w:t xml:space="preserve"> et al., 2022). As a result, students experience academic pressure that contributes to in</w:t>
      </w:r>
      <w:r>
        <w:rPr>
          <w:rFonts w:ascii="Arial" w:eastAsia="Arial" w:hAnsi="Arial" w:cs="Arial"/>
        </w:rPr>
        <w:t>creased stress.</w:t>
      </w:r>
    </w:p>
    <w:p w14:paraId="376D083A" w14:textId="77777777" w:rsidR="00031E3F" w:rsidRDefault="00031E3F">
      <w:pPr>
        <w:rPr>
          <w:rFonts w:ascii="Arial" w:eastAsia="Arial" w:hAnsi="Arial" w:cs="Arial"/>
        </w:rPr>
      </w:pPr>
    </w:p>
    <w:p w14:paraId="6CE16C3D" w14:textId="77777777" w:rsidR="00031E3F" w:rsidRDefault="0095658C">
      <w:pPr>
        <w:rPr>
          <w:rFonts w:ascii="Arial" w:eastAsia="Arial" w:hAnsi="Arial" w:cs="Arial"/>
        </w:rPr>
      </w:pPr>
      <w:r>
        <w:rPr>
          <w:rFonts w:ascii="Arial" w:eastAsia="Arial" w:hAnsi="Arial" w:cs="Arial"/>
        </w:rPr>
        <w:t>Furthermore, nursing students appeared to experience greater stress from academic and institutional requirements than from social or family-related factors. This was reflected in the lower ratings for peer competition and parental expectat</w:t>
      </w:r>
      <w:r>
        <w:rPr>
          <w:rFonts w:ascii="Arial" w:eastAsia="Arial" w:hAnsi="Arial" w:cs="Arial"/>
        </w:rPr>
        <w:t>ions. Previous research also indicates that nursing students often experience their greatest stress from academic workload, examinations, and clinical training requirements (Watson, 2008; Cruz et al., 2018).</w:t>
      </w:r>
    </w:p>
    <w:p w14:paraId="1F0251D4" w14:textId="77777777" w:rsidR="00031E3F" w:rsidRDefault="00031E3F">
      <w:pPr>
        <w:rPr>
          <w:rFonts w:ascii="Arial" w:eastAsia="Arial" w:hAnsi="Arial" w:cs="Arial"/>
        </w:rPr>
      </w:pPr>
    </w:p>
    <w:p w14:paraId="3709FA9F" w14:textId="77777777" w:rsidR="00031E3F" w:rsidRDefault="0095658C">
      <w:pPr>
        <w:rPr>
          <w:rFonts w:ascii="Arial" w:eastAsia="Arial" w:hAnsi="Arial" w:cs="Arial"/>
        </w:rPr>
      </w:pPr>
      <w:r>
        <w:rPr>
          <w:rFonts w:ascii="Arial" w:eastAsia="Arial" w:hAnsi="Arial" w:cs="Arial"/>
        </w:rPr>
        <w:lastRenderedPageBreak/>
        <w:t>Moderate levels of stress may also produce posi</w:t>
      </w:r>
      <w:r>
        <w:rPr>
          <w:rFonts w:ascii="Arial" w:eastAsia="Arial" w:hAnsi="Arial" w:cs="Arial"/>
        </w:rPr>
        <w:t>tive effects, as they can motivate students to perform better and remain focused on their academic responsibilities. According to a systematic review on academic stress, mild or positive stress, commonly referred to as Eustress, can encourage students to a</w:t>
      </w:r>
      <w:r>
        <w:rPr>
          <w:rFonts w:ascii="Arial" w:eastAsia="Arial" w:hAnsi="Arial" w:cs="Arial"/>
        </w:rPr>
        <w:t>chieve academic goals and enhance performance when effectively managed (Iqra, 2024). Therefore, the moderate stress level observed in this study indicates a manageable level of academic pressure among the respondents.</w:t>
      </w:r>
    </w:p>
    <w:p w14:paraId="14E07FFA" w14:textId="77777777" w:rsidR="00031E3F" w:rsidRDefault="00031E3F">
      <w:pPr>
        <w:rPr>
          <w:rFonts w:ascii="Arial" w:eastAsia="Arial" w:hAnsi="Arial" w:cs="Arial"/>
        </w:rPr>
      </w:pPr>
    </w:p>
    <w:p w14:paraId="039A67F9" w14:textId="77777777" w:rsidR="00031E3F" w:rsidRDefault="0095658C">
      <w:pPr>
        <w:tabs>
          <w:tab w:val="left" w:pos="851"/>
        </w:tabs>
        <w:spacing w:line="480" w:lineRule="auto"/>
        <w:rPr>
          <w:rFonts w:ascii="Arial" w:eastAsia="Arial" w:hAnsi="Arial" w:cs="Arial"/>
          <w:b/>
          <w:bCs/>
        </w:rPr>
      </w:pPr>
      <w:r>
        <w:rPr>
          <w:rFonts w:ascii="Arial" w:eastAsia="Arial" w:hAnsi="Arial" w:cs="Arial"/>
          <w:b/>
          <w:bCs/>
        </w:rPr>
        <w:t>Table 2</w:t>
      </w:r>
    </w:p>
    <w:p w14:paraId="5593803D" w14:textId="77777777" w:rsidR="00031E3F" w:rsidRDefault="0095658C">
      <w:pPr>
        <w:tabs>
          <w:tab w:val="left" w:pos="851"/>
        </w:tabs>
        <w:spacing w:line="480" w:lineRule="auto"/>
        <w:rPr>
          <w:rFonts w:ascii="Arial" w:eastAsia="Arial" w:hAnsi="Arial" w:cs="Arial"/>
          <w:i/>
          <w:iCs/>
        </w:rPr>
      </w:pPr>
      <w:r>
        <w:rPr>
          <w:rFonts w:ascii="Arial" w:eastAsia="Arial" w:hAnsi="Arial" w:cs="Arial"/>
          <w:i/>
          <w:iCs/>
        </w:rPr>
        <w:t>Level of Academic Stress amon</w:t>
      </w:r>
      <w:r>
        <w:rPr>
          <w:rFonts w:ascii="Arial" w:eastAsia="Arial" w:hAnsi="Arial" w:cs="Arial"/>
          <w:i/>
          <w:iCs/>
        </w:rPr>
        <w:t>g Student Nurses (n=305)</w:t>
      </w:r>
    </w:p>
    <w:tbl>
      <w:tblPr>
        <w:tblStyle w:val="a1"/>
        <w:tblW w:w="83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2268"/>
      </w:tblGrid>
      <w:tr w:rsidR="00031E3F" w14:paraId="4D927D1B" w14:textId="77777777">
        <w:tc>
          <w:tcPr>
            <w:tcW w:w="6096" w:type="dxa"/>
            <w:tcBorders>
              <w:top w:val="single" w:sz="4" w:space="0" w:color="000000"/>
              <w:left w:val="nil"/>
              <w:bottom w:val="single" w:sz="4" w:space="0" w:color="000000"/>
              <w:right w:val="nil"/>
            </w:tcBorders>
          </w:tcPr>
          <w:p w14:paraId="16AB9AA0"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Items</w:t>
            </w:r>
          </w:p>
        </w:tc>
        <w:tc>
          <w:tcPr>
            <w:tcW w:w="2268" w:type="dxa"/>
            <w:tcBorders>
              <w:top w:val="single" w:sz="4" w:space="0" w:color="000000"/>
              <w:left w:val="nil"/>
              <w:bottom w:val="single" w:sz="4" w:space="0" w:color="000000"/>
              <w:right w:val="nil"/>
            </w:tcBorders>
          </w:tcPr>
          <w:p w14:paraId="5057A645"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Mean</w:t>
            </w:r>
          </w:p>
        </w:tc>
      </w:tr>
      <w:tr w:rsidR="00031E3F" w14:paraId="5A68EAB9" w14:textId="77777777">
        <w:tc>
          <w:tcPr>
            <w:tcW w:w="6096" w:type="dxa"/>
            <w:tcBorders>
              <w:top w:val="single" w:sz="4" w:space="0" w:color="000000"/>
              <w:left w:val="nil"/>
              <w:bottom w:val="single" w:sz="4" w:space="0" w:color="000000"/>
              <w:right w:val="nil"/>
            </w:tcBorders>
          </w:tcPr>
          <w:p w14:paraId="07D65F10" w14:textId="77777777" w:rsidR="00031E3F" w:rsidRDefault="0095658C">
            <w:pPr>
              <w:ind w:left="1440" w:hanging="720"/>
              <w:rPr>
                <w:rFonts w:ascii="Arial" w:eastAsia="Arial" w:hAnsi="Arial" w:cs="Arial"/>
                <w:sz w:val="20"/>
                <w:szCs w:val="20"/>
              </w:rPr>
            </w:pPr>
            <w:r>
              <w:rPr>
                <w:rFonts w:ascii="Arial" w:eastAsia="Arial" w:hAnsi="Arial" w:cs="Arial"/>
                <w:sz w:val="20"/>
                <w:szCs w:val="20"/>
              </w:rPr>
              <w:t>The examination questions are usually difficult.</w:t>
            </w:r>
          </w:p>
          <w:p w14:paraId="46098BA7" w14:textId="77777777" w:rsidR="00031E3F" w:rsidRDefault="0095658C">
            <w:pPr>
              <w:ind w:left="1440" w:hanging="720"/>
              <w:rPr>
                <w:rFonts w:ascii="Arial" w:eastAsia="Arial" w:hAnsi="Arial" w:cs="Arial"/>
                <w:sz w:val="20"/>
                <w:szCs w:val="20"/>
              </w:rPr>
            </w:pPr>
            <w:r>
              <w:rPr>
                <w:rFonts w:ascii="Arial" w:eastAsia="Arial" w:hAnsi="Arial" w:cs="Arial"/>
                <w:sz w:val="20"/>
                <w:szCs w:val="20"/>
              </w:rPr>
              <w:t>My teachers are critical of my academic performance.</w:t>
            </w:r>
          </w:p>
          <w:p w14:paraId="773F7143" w14:textId="77777777" w:rsidR="00031E3F" w:rsidRDefault="0095658C">
            <w:pPr>
              <w:ind w:left="1440" w:hanging="720"/>
              <w:rPr>
                <w:rFonts w:ascii="Arial" w:eastAsia="Arial" w:hAnsi="Arial" w:cs="Arial"/>
                <w:sz w:val="20"/>
                <w:szCs w:val="20"/>
              </w:rPr>
            </w:pPr>
            <w:r>
              <w:rPr>
                <w:rFonts w:ascii="Arial" w:eastAsia="Arial" w:hAnsi="Arial" w:cs="Arial"/>
                <w:sz w:val="20"/>
                <w:szCs w:val="20"/>
              </w:rPr>
              <w:t>Examination times are very stressful for me.</w:t>
            </w:r>
          </w:p>
          <w:p w14:paraId="57E9113F" w14:textId="77777777" w:rsidR="00031E3F" w:rsidRDefault="0095658C">
            <w:pPr>
              <w:ind w:left="1440" w:hanging="720"/>
              <w:rPr>
                <w:rFonts w:ascii="Arial" w:eastAsia="Arial" w:hAnsi="Arial" w:cs="Arial"/>
                <w:sz w:val="20"/>
                <w:szCs w:val="20"/>
              </w:rPr>
            </w:pPr>
            <w:r>
              <w:rPr>
                <w:rFonts w:ascii="Arial" w:eastAsia="Arial" w:hAnsi="Arial" w:cs="Arial"/>
                <w:sz w:val="20"/>
                <w:szCs w:val="20"/>
              </w:rPr>
              <w:t>The side of the curriculum (workload) is excessive.</w:t>
            </w:r>
          </w:p>
          <w:p w14:paraId="23478C1C" w14:textId="77777777" w:rsidR="00031E3F" w:rsidRDefault="0095658C">
            <w:pPr>
              <w:ind w:left="1440" w:hanging="720"/>
              <w:rPr>
                <w:rFonts w:ascii="Arial" w:eastAsia="Arial" w:hAnsi="Arial" w:cs="Arial"/>
                <w:sz w:val="20"/>
                <w:szCs w:val="20"/>
              </w:rPr>
            </w:pPr>
            <w:r>
              <w:rPr>
                <w:rFonts w:ascii="Arial" w:eastAsia="Arial" w:hAnsi="Arial" w:cs="Arial"/>
                <w:sz w:val="20"/>
                <w:szCs w:val="20"/>
              </w:rPr>
              <w:t xml:space="preserve">I believe that the </w:t>
            </w:r>
            <w:r>
              <w:rPr>
                <w:rFonts w:ascii="Arial" w:eastAsia="Arial" w:hAnsi="Arial" w:cs="Arial"/>
                <w:sz w:val="20"/>
                <w:szCs w:val="20"/>
              </w:rPr>
              <w:t>number of work assignments is too much.</w:t>
            </w:r>
          </w:p>
          <w:p w14:paraId="0AD6C912" w14:textId="77777777" w:rsidR="00031E3F" w:rsidRDefault="0095658C">
            <w:pPr>
              <w:ind w:left="1440" w:hanging="720"/>
              <w:rPr>
                <w:rFonts w:ascii="Arial" w:eastAsia="Arial" w:hAnsi="Arial" w:cs="Arial"/>
                <w:sz w:val="20"/>
                <w:szCs w:val="20"/>
              </w:rPr>
            </w:pPr>
            <w:r>
              <w:rPr>
                <w:rFonts w:ascii="Arial" w:eastAsia="Arial" w:hAnsi="Arial" w:cs="Arial"/>
                <w:sz w:val="20"/>
                <w:szCs w:val="20"/>
              </w:rPr>
              <w:t>The time allocated to classes and academic work is enough.</w:t>
            </w:r>
          </w:p>
          <w:p w14:paraId="6CEC622C" w14:textId="77777777" w:rsidR="00031E3F" w:rsidRDefault="0095658C">
            <w:pPr>
              <w:ind w:left="1440" w:hanging="720"/>
              <w:rPr>
                <w:rFonts w:ascii="Arial" w:eastAsia="Arial" w:hAnsi="Arial" w:cs="Arial"/>
                <w:sz w:val="20"/>
                <w:szCs w:val="20"/>
              </w:rPr>
            </w:pPr>
            <w:r>
              <w:rPr>
                <w:rFonts w:ascii="Arial" w:eastAsia="Arial" w:hAnsi="Arial" w:cs="Arial"/>
                <w:sz w:val="20"/>
                <w:szCs w:val="20"/>
              </w:rPr>
              <w:t>I have enough time to relax after work.</w:t>
            </w:r>
          </w:p>
          <w:p w14:paraId="437F1963" w14:textId="77777777" w:rsidR="00031E3F" w:rsidRDefault="0095658C">
            <w:pPr>
              <w:ind w:left="1440" w:hanging="720"/>
              <w:rPr>
                <w:rFonts w:ascii="Arial" w:eastAsia="Arial" w:hAnsi="Arial" w:cs="Arial"/>
                <w:sz w:val="20"/>
                <w:szCs w:val="20"/>
              </w:rPr>
            </w:pPr>
            <w:r>
              <w:rPr>
                <w:rFonts w:ascii="Arial" w:eastAsia="Arial" w:hAnsi="Arial" w:cs="Arial"/>
                <w:sz w:val="20"/>
                <w:szCs w:val="20"/>
              </w:rPr>
              <w:t>Examination time is too short to complete the answers.</w:t>
            </w:r>
          </w:p>
          <w:p w14:paraId="7DFDB7EA" w14:textId="77777777" w:rsidR="00031E3F" w:rsidRDefault="0095658C">
            <w:pPr>
              <w:ind w:left="1440" w:hanging="720"/>
              <w:rPr>
                <w:rFonts w:ascii="Arial" w:eastAsia="Arial" w:hAnsi="Arial" w:cs="Arial"/>
                <w:sz w:val="20"/>
                <w:szCs w:val="20"/>
              </w:rPr>
            </w:pPr>
            <w:r>
              <w:rPr>
                <w:rFonts w:ascii="Arial" w:eastAsia="Arial" w:hAnsi="Arial" w:cs="Arial"/>
                <w:sz w:val="20"/>
                <w:szCs w:val="20"/>
              </w:rPr>
              <w:t>Teachers have unrealistic expectations of me.</w:t>
            </w:r>
          </w:p>
          <w:p w14:paraId="09857AC1" w14:textId="77777777" w:rsidR="00031E3F" w:rsidRDefault="0095658C">
            <w:pPr>
              <w:ind w:left="1440" w:hanging="720"/>
              <w:rPr>
                <w:rFonts w:ascii="Arial" w:eastAsia="Arial" w:hAnsi="Arial" w:cs="Arial"/>
                <w:sz w:val="20"/>
                <w:szCs w:val="20"/>
              </w:rPr>
            </w:pPr>
            <w:r>
              <w:rPr>
                <w:rFonts w:ascii="Arial" w:eastAsia="Arial" w:hAnsi="Arial" w:cs="Arial"/>
                <w:sz w:val="20"/>
                <w:szCs w:val="20"/>
              </w:rPr>
              <w:t xml:space="preserve">The unrealistic </w:t>
            </w:r>
            <w:r>
              <w:rPr>
                <w:rFonts w:ascii="Arial" w:eastAsia="Arial" w:hAnsi="Arial" w:cs="Arial"/>
                <w:sz w:val="20"/>
                <w:szCs w:val="20"/>
              </w:rPr>
              <w:t>expectations of my parents stress me out.</w:t>
            </w:r>
          </w:p>
          <w:p w14:paraId="60C30392" w14:textId="77777777" w:rsidR="00031E3F" w:rsidRDefault="0095658C">
            <w:pPr>
              <w:ind w:left="1440" w:hanging="720"/>
              <w:rPr>
                <w:rFonts w:ascii="Arial" w:eastAsia="Arial" w:hAnsi="Arial" w:cs="Arial"/>
                <w:sz w:val="20"/>
                <w:szCs w:val="20"/>
              </w:rPr>
            </w:pPr>
            <w:r>
              <w:rPr>
                <w:rFonts w:ascii="Arial" w:eastAsia="Arial" w:hAnsi="Arial" w:cs="Arial"/>
                <w:sz w:val="20"/>
                <w:szCs w:val="20"/>
              </w:rPr>
              <w:t>I am unable to catch up on my work.</w:t>
            </w:r>
          </w:p>
          <w:p w14:paraId="346CE07D" w14:textId="77777777" w:rsidR="00031E3F" w:rsidRDefault="0095658C">
            <w:pPr>
              <w:ind w:left="1440" w:hanging="720"/>
              <w:rPr>
                <w:rFonts w:ascii="Arial" w:eastAsia="Arial" w:hAnsi="Arial" w:cs="Arial"/>
                <w:sz w:val="20"/>
                <w:szCs w:val="20"/>
              </w:rPr>
            </w:pPr>
            <w:r>
              <w:rPr>
                <w:rFonts w:ascii="Arial" w:eastAsia="Arial" w:hAnsi="Arial" w:cs="Arial"/>
                <w:sz w:val="20"/>
                <w:szCs w:val="20"/>
              </w:rPr>
              <w:t>Competition with my peers for grades is quite intense.</w:t>
            </w:r>
          </w:p>
        </w:tc>
        <w:tc>
          <w:tcPr>
            <w:tcW w:w="2268" w:type="dxa"/>
            <w:tcBorders>
              <w:top w:val="single" w:sz="4" w:space="0" w:color="000000"/>
              <w:left w:val="nil"/>
              <w:bottom w:val="single" w:sz="4" w:space="0" w:color="000000"/>
              <w:right w:val="nil"/>
            </w:tcBorders>
          </w:tcPr>
          <w:p w14:paraId="4FECFD31"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3.57</w:t>
            </w:r>
          </w:p>
          <w:p w14:paraId="51BA1C36"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3.51</w:t>
            </w:r>
          </w:p>
          <w:p w14:paraId="6BD93488"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3.48</w:t>
            </w:r>
          </w:p>
          <w:p w14:paraId="06C13B59"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3.46</w:t>
            </w:r>
          </w:p>
          <w:p w14:paraId="3E0E7536"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3.2</w:t>
            </w:r>
          </w:p>
          <w:p w14:paraId="4BB37514" w14:textId="77777777" w:rsidR="00031E3F" w:rsidRDefault="00031E3F">
            <w:pPr>
              <w:tabs>
                <w:tab w:val="left" w:pos="851"/>
              </w:tabs>
              <w:jc w:val="center"/>
              <w:rPr>
                <w:rFonts w:ascii="Arial" w:eastAsia="Arial" w:hAnsi="Arial" w:cs="Arial"/>
                <w:sz w:val="20"/>
                <w:szCs w:val="20"/>
              </w:rPr>
            </w:pPr>
          </w:p>
          <w:p w14:paraId="3E9F5FA6"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3.12</w:t>
            </w:r>
          </w:p>
          <w:p w14:paraId="032545EA" w14:textId="77777777" w:rsidR="00031E3F" w:rsidRDefault="00031E3F">
            <w:pPr>
              <w:tabs>
                <w:tab w:val="left" w:pos="851"/>
              </w:tabs>
              <w:jc w:val="center"/>
              <w:rPr>
                <w:rFonts w:ascii="Arial" w:eastAsia="Arial" w:hAnsi="Arial" w:cs="Arial"/>
                <w:sz w:val="20"/>
                <w:szCs w:val="20"/>
              </w:rPr>
            </w:pPr>
          </w:p>
          <w:p w14:paraId="47F7D6FB"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2.99</w:t>
            </w:r>
          </w:p>
          <w:p w14:paraId="09FF4523"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2.92</w:t>
            </w:r>
          </w:p>
          <w:p w14:paraId="210C140D"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2.91</w:t>
            </w:r>
          </w:p>
          <w:p w14:paraId="676A035F"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2.86</w:t>
            </w:r>
          </w:p>
          <w:p w14:paraId="69104CBE"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2.81</w:t>
            </w:r>
          </w:p>
          <w:p w14:paraId="315D112E"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2.77</w:t>
            </w:r>
          </w:p>
        </w:tc>
      </w:tr>
      <w:tr w:rsidR="00031E3F" w14:paraId="2F2F8B20" w14:textId="77777777">
        <w:tc>
          <w:tcPr>
            <w:tcW w:w="6096" w:type="dxa"/>
            <w:tcBorders>
              <w:top w:val="single" w:sz="4" w:space="0" w:color="000000"/>
              <w:left w:val="nil"/>
              <w:bottom w:val="single" w:sz="4" w:space="0" w:color="000000"/>
              <w:right w:val="nil"/>
            </w:tcBorders>
          </w:tcPr>
          <w:p w14:paraId="0601B352" w14:textId="77777777" w:rsidR="00031E3F" w:rsidRDefault="0095658C">
            <w:pPr>
              <w:ind w:left="1440" w:hanging="720"/>
              <w:jc w:val="center"/>
              <w:rPr>
                <w:rFonts w:ascii="Arial" w:eastAsia="Arial" w:hAnsi="Arial" w:cs="Arial"/>
                <w:sz w:val="20"/>
                <w:szCs w:val="20"/>
              </w:rPr>
            </w:pPr>
            <w:r>
              <w:rPr>
                <w:rFonts w:ascii="Arial" w:eastAsia="Arial" w:hAnsi="Arial" w:cs="Arial"/>
                <w:sz w:val="20"/>
                <w:szCs w:val="20"/>
              </w:rPr>
              <w:t>Mean</w:t>
            </w:r>
          </w:p>
        </w:tc>
        <w:tc>
          <w:tcPr>
            <w:tcW w:w="2268" w:type="dxa"/>
            <w:tcBorders>
              <w:top w:val="single" w:sz="4" w:space="0" w:color="000000"/>
              <w:left w:val="nil"/>
              <w:bottom w:val="single" w:sz="4" w:space="0" w:color="000000"/>
              <w:right w:val="nil"/>
            </w:tcBorders>
          </w:tcPr>
          <w:p w14:paraId="0A490ACA"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3.13</w:t>
            </w:r>
          </w:p>
        </w:tc>
      </w:tr>
    </w:tbl>
    <w:p w14:paraId="4DF916C0" w14:textId="77777777" w:rsidR="00031E3F" w:rsidRDefault="00031E3F">
      <w:pPr>
        <w:rPr>
          <w:rFonts w:ascii="Arial" w:eastAsia="Arial" w:hAnsi="Arial" w:cs="Arial"/>
          <w:sz w:val="22"/>
          <w:szCs w:val="22"/>
        </w:rPr>
      </w:pPr>
    </w:p>
    <w:p w14:paraId="67EAB291" w14:textId="77777777" w:rsidR="00031E3F" w:rsidRDefault="0095658C">
      <w:pPr>
        <w:rPr>
          <w:rFonts w:ascii="Arial" w:eastAsia="Arial" w:hAnsi="Arial" w:cs="Arial"/>
          <w:b/>
          <w:bCs/>
          <w:smallCaps/>
          <w:sz w:val="22"/>
          <w:szCs w:val="22"/>
        </w:rPr>
      </w:pPr>
      <w:r>
        <w:rPr>
          <w:rFonts w:ascii="Arial" w:eastAsia="Arial" w:hAnsi="Arial" w:cs="Arial"/>
          <w:b/>
          <w:bCs/>
          <w:sz w:val="22"/>
          <w:szCs w:val="22"/>
        </w:rPr>
        <w:t>3.1.3 Level of Comfort Benefits</w:t>
      </w:r>
    </w:p>
    <w:p w14:paraId="31D15751" w14:textId="77777777" w:rsidR="00031E3F" w:rsidRDefault="00031E3F">
      <w:pPr>
        <w:rPr>
          <w:rFonts w:ascii="Arial" w:eastAsia="Arial" w:hAnsi="Arial" w:cs="Arial"/>
          <w:b/>
          <w:bCs/>
          <w:smallCaps/>
          <w:sz w:val="22"/>
          <w:szCs w:val="22"/>
        </w:rPr>
      </w:pPr>
    </w:p>
    <w:p w14:paraId="470F94D1" w14:textId="77777777" w:rsidR="00031E3F" w:rsidRDefault="0095658C">
      <w:pPr>
        <w:rPr>
          <w:rFonts w:ascii="Arial" w:eastAsia="Arial" w:hAnsi="Arial" w:cs="Arial"/>
        </w:rPr>
      </w:pPr>
      <w:r>
        <w:rPr>
          <w:rFonts w:ascii="Arial" w:eastAsia="Arial" w:hAnsi="Arial" w:cs="Arial"/>
        </w:rPr>
        <w:t>The study assessed the comfort benefits experienced by nursing students during their daily activities. The results showed an overall mean of 3.89 out of 5, indicating that respondents generally perceived menthol inhalers as providing a high level of comfor</w:t>
      </w:r>
      <w:r>
        <w:rPr>
          <w:rFonts w:ascii="Arial" w:eastAsia="Arial" w:hAnsi="Arial" w:cs="Arial"/>
        </w:rPr>
        <w:t>t. This finding supports existing research showing that menthol inhalers provide users with comfort benefits through their ability to induce relaxation and create a cooling effect.</w:t>
      </w:r>
    </w:p>
    <w:p w14:paraId="3BCD0053" w14:textId="77777777" w:rsidR="00031E3F" w:rsidRDefault="00031E3F">
      <w:pPr>
        <w:rPr>
          <w:rFonts w:ascii="Arial" w:eastAsia="Arial" w:hAnsi="Arial" w:cs="Arial"/>
        </w:rPr>
      </w:pPr>
    </w:p>
    <w:p w14:paraId="4292474B" w14:textId="77777777" w:rsidR="00031E3F" w:rsidRDefault="0095658C">
      <w:pPr>
        <w:rPr>
          <w:rFonts w:ascii="Arial" w:eastAsia="Arial" w:hAnsi="Arial" w:cs="Arial"/>
        </w:rPr>
      </w:pPr>
      <w:r>
        <w:rPr>
          <w:rFonts w:ascii="Arial" w:eastAsia="Arial" w:hAnsi="Arial" w:cs="Arial"/>
        </w:rPr>
        <w:t>The item that received the highest rating was the product’s ability to pro</w:t>
      </w:r>
      <w:r>
        <w:rPr>
          <w:rFonts w:ascii="Arial" w:eastAsia="Arial" w:hAnsi="Arial" w:cs="Arial"/>
        </w:rPr>
        <w:t xml:space="preserve">vide a calming cooling effect, which obtained a mean score of 4.07. The second-highest rating indicated that the inhaler helps students relax, with a mean score of 4.02, followed by the statement that it makes students feel more at ease, with a mean score </w:t>
      </w:r>
      <w:r>
        <w:rPr>
          <w:rFonts w:ascii="Arial" w:eastAsia="Arial" w:hAnsi="Arial" w:cs="Arial"/>
        </w:rPr>
        <w:t>of 3.92. The lowest-rated item indicated that the inhaler helps manage daily pain, with a mean score of 3.74. Respondents also reported using inhalers to help deal with minor physical discomfort such as sinus pressure, with a mean score of 3.75, while a me</w:t>
      </w:r>
      <w:r>
        <w:rPr>
          <w:rFonts w:ascii="Arial" w:eastAsia="Arial" w:hAnsi="Arial" w:cs="Arial"/>
        </w:rPr>
        <w:t>an score of 3.82 indicated that inhalers provided psychological support during times of fatigue.</w:t>
      </w:r>
    </w:p>
    <w:p w14:paraId="00C5EB9B" w14:textId="77777777" w:rsidR="00031E3F" w:rsidRDefault="00031E3F">
      <w:pPr>
        <w:rPr>
          <w:rFonts w:ascii="Arial" w:eastAsia="Arial" w:hAnsi="Arial" w:cs="Arial"/>
        </w:rPr>
      </w:pPr>
    </w:p>
    <w:p w14:paraId="43EC473D" w14:textId="77777777" w:rsidR="00031E3F" w:rsidRDefault="0095658C">
      <w:pPr>
        <w:rPr>
          <w:rFonts w:ascii="Arial" w:eastAsia="Arial" w:hAnsi="Arial" w:cs="Arial"/>
        </w:rPr>
      </w:pPr>
      <w:r>
        <w:rPr>
          <w:rFonts w:ascii="Arial" w:eastAsia="Arial" w:hAnsi="Arial" w:cs="Arial"/>
        </w:rPr>
        <w:t>These findings suggest that menthol inhalers provide multiple perceived benefits that contribute to both physical comfort and psychological relief among stude</w:t>
      </w:r>
      <w:r>
        <w:rPr>
          <w:rFonts w:ascii="Arial" w:eastAsia="Arial" w:hAnsi="Arial" w:cs="Arial"/>
        </w:rPr>
        <w:t>nt nurses. Previous studies have shown that menthol inhalation may improve airflow perception and reduce breathing discomfort among patients with respiratory conditions such as Chronic Obstructive Pulmonary Disease, which can lessen the severity of Dyspnea</w:t>
      </w:r>
      <w:r>
        <w:rPr>
          <w:rFonts w:ascii="Arial" w:eastAsia="Arial" w:hAnsi="Arial" w:cs="Arial"/>
        </w:rPr>
        <w:t xml:space="preserve"> and improve exercise tolerance (Sato, 2023; </w:t>
      </w:r>
      <w:proofErr w:type="spellStart"/>
      <w:r>
        <w:rPr>
          <w:rFonts w:ascii="Arial" w:eastAsia="Arial" w:hAnsi="Arial" w:cs="Arial"/>
        </w:rPr>
        <w:t>Kanezaki</w:t>
      </w:r>
      <w:proofErr w:type="spellEnd"/>
      <w:r>
        <w:rPr>
          <w:rFonts w:ascii="Arial" w:eastAsia="Arial" w:hAnsi="Arial" w:cs="Arial"/>
        </w:rPr>
        <w:t xml:space="preserve">, 2020; Schaeffer et al., 2025). Other research also indicates that even healthy individuals may experience improved breathing comfort and endurance </w:t>
      </w:r>
      <w:r>
        <w:rPr>
          <w:rFonts w:ascii="Arial" w:eastAsia="Arial" w:hAnsi="Arial" w:cs="Arial"/>
        </w:rPr>
        <w:lastRenderedPageBreak/>
        <w:t>when inhaling menthol due to its cooling sensory effec</w:t>
      </w:r>
      <w:r>
        <w:rPr>
          <w:rFonts w:ascii="Arial" w:eastAsia="Arial" w:hAnsi="Arial" w:cs="Arial"/>
        </w:rPr>
        <w:t>t (</w:t>
      </w:r>
      <w:proofErr w:type="spellStart"/>
      <w:r>
        <w:rPr>
          <w:rFonts w:ascii="Arial" w:eastAsia="Arial" w:hAnsi="Arial" w:cs="Arial"/>
        </w:rPr>
        <w:t>Tsutsumi</w:t>
      </w:r>
      <w:proofErr w:type="spellEnd"/>
      <w:r>
        <w:rPr>
          <w:rFonts w:ascii="Arial" w:eastAsia="Arial" w:hAnsi="Arial" w:cs="Arial"/>
        </w:rPr>
        <w:t xml:space="preserve">, 2022; </w:t>
      </w:r>
      <w:proofErr w:type="spellStart"/>
      <w:r>
        <w:rPr>
          <w:rFonts w:ascii="Arial" w:eastAsia="Arial" w:hAnsi="Arial" w:cs="Arial"/>
        </w:rPr>
        <w:t>Tjahjono</w:t>
      </w:r>
      <w:proofErr w:type="spellEnd"/>
      <w:r>
        <w:rPr>
          <w:rFonts w:ascii="Arial" w:eastAsia="Arial" w:hAnsi="Arial" w:cs="Arial"/>
        </w:rPr>
        <w:t xml:space="preserve"> &amp; Singh, 2021; Chao, 2023).</w:t>
      </w:r>
    </w:p>
    <w:p w14:paraId="5A75D643" w14:textId="77777777" w:rsidR="00031E3F" w:rsidRDefault="00031E3F">
      <w:pPr>
        <w:rPr>
          <w:rFonts w:ascii="Arial" w:eastAsia="Arial" w:hAnsi="Arial" w:cs="Arial"/>
        </w:rPr>
      </w:pPr>
    </w:p>
    <w:p w14:paraId="75A9AB3E" w14:textId="77777777" w:rsidR="00031E3F" w:rsidRDefault="0095658C">
      <w:pPr>
        <w:rPr>
          <w:rFonts w:ascii="Arial" w:eastAsia="Arial" w:hAnsi="Arial" w:cs="Arial"/>
        </w:rPr>
      </w:pPr>
      <w:r>
        <w:rPr>
          <w:rFonts w:ascii="Arial" w:eastAsia="Arial" w:hAnsi="Arial" w:cs="Arial"/>
        </w:rPr>
        <w:t xml:space="preserve">In addition to physical relief, menthol inhalers may also provide psychological comfort. Nursing students may use menthol inhalers to cope with stress, fatigue, and exposure to strong clinical odors </w:t>
      </w:r>
      <w:r>
        <w:rPr>
          <w:rFonts w:ascii="Arial" w:eastAsia="Arial" w:hAnsi="Arial" w:cs="Arial"/>
        </w:rPr>
        <w:t>or disinfectants during hospital duties. Previous research has demonstrated that certain forms of aromatherapy can enhance relaxation and improve stress management among healthcare students (Green et al., 2019; Williams, 2022).</w:t>
      </w:r>
    </w:p>
    <w:p w14:paraId="091B60BD" w14:textId="77777777" w:rsidR="00031E3F" w:rsidRDefault="00031E3F">
      <w:pPr>
        <w:rPr>
          <w:rFonts w:ascii="Arial" w:eastAsia="Arial" w:hAnsi="Arial" w:cs="Arial"/>
        </w:rPr>
      </w:pPr>
    </w:p>
    <w:p w14:paraId="7A5AE5D5" w14:textId="77777777" w:rsidR="00031E3F" w:rsidRDefault="0095658C">
      <w:pPr>
        <w:rPr>
          <w:rFonts w:ascii="Arial" w:eastAsia="Arial" w:hAnsi="Arial" w:cs="Arial"/>
        </w:rPr>
      </w:pPr>
      <w:r>
        <w:rPr>
          <w:rFonts w:ascii="Arial" w:eastAsia="Arial" w:hAnsi="Arial" w:cs="Arial"/>
        </w:rPr>
        <w:t xml:space="preserve">For Katharine </w:t>
      </w:r>
      <w:proofErr w:type="spellStart"/>
      <w:r>
        <w:rPr>
          <w:rFonts w:ascii="Arial" w:eastAsia="Arial" w:hAnsi="Arial" w:cs="Arial"/>
        </w:rPr>
        <w:t>Kolcaba’s</w:t>
      </w:r>
      <w:proofErr w:type="spellEnd"/>
      <w:r>
        <w:rPr>
          <w:rFonts w:ascii="Arial" w:eastAsia="Arial" w:hAnsi="Arial" w:cs="Arial"/>
        </w:rPr>
        <w:t xml:space="preserve"> </w:t>
      </w:r>
      <w:proofErr w:type="spellStart"/>
      <w:r>
        <w:rPr>
          <w:rFonts w:ascii="Arial" w:eastAsia="Arial" w:hAnsi="Arial" w:cs="Arial"/>
        </w:rPr>
        <w:t>Kol</w:t>
      </w:r>
      <w:r>
        <w:rPr>
          <w:rFonts w:ascii="Arial" w:eastAsia="Arial" w:hAnsi="Arial" w:cs="Arial"/>
        </w:rPr>
        <w:t>caba’s</w:t>
      </w:r>
      <w:proofErr w:type="spellEnd"/>
      <w:r>
        <w:rPr>
          <w:rFonts w:ascii="Arial" w:eastAsia="Arial" w:hAnsi="Arial" w:cs="Arial"/>
        </w:rPr>
        <w:t xml:space="preserve"> Comfort Theory, comfort is a multidimensional experience that includes physical, psychological, and environmental components (Hedigan, 2023). Menthol produces its cooling sensation by activating TRPM8 receptors, which can reduce airway irritation an</w:t>
      </w:r>
      <w:r>
        <w:rPr>
          <w:rFonts w:ascii="Arial" w:eastAsia="Arial" w:hAnsi="Arial" w:cs="Arial"/>
        </w:rPr>
        <w:t>d create a cooling effect that enhances the perception of breathing comfort (</w:t>
      </w:r>
      <w:proofErr w:type="spellStart"/>
      <w:r>
        <w:rPr>
          <w:rFonts w:ascii="Arial" w:eastAsia="Arial" w:hAnsi="Arial" w:cs="Arial"/>
        </w:rPr>
        <w:t>Millqvist</w:t>
      </w:r>
      <w:proofErr w:type="spellEnd"/>
      <w:r>
        <w:rPr>
          <w:rFonts w:ascii="Arial" w:eastAsia="Arial" w:hAnsi="Arial" w:cs="Arial"/>
        </w:rPr>
        <w:t>, 2013). Consistent with these mechanisms, the results of the present study showed that student nurses reported high levels of comfort associated with the cooling sensati</w:t>
      </w:r>
      <w:r>
        <w:rPr>
          <w:rFonts w:ascii="Arial" w:eastAsia="Arial" w:hAnsi="Arial" w:cs="Arial"/>
        </w:rPr>
        <w:t>on produced by menthol inhalers.</w:t>
      </w:r>
    </w:p>
    <w:p w14:paraId="0C301EE8" w14:textId="77777777" w:rsidR="00031E3F" w:rsidRDefault="00031E3F">
      <w:pPr>
        <w:rPr>
          <w:rFonts w:ascii="Arial" w:eastAsia="Arial" w:hAnsi="Arial" w:cs="Arial"/>
        </w:rPr>
      </w:pPr>
    </w:p>
    <w:p w14:paraId="2D1E6DF1" w14:textId="77777777" w:rsidR="00031E3F" w:rsidRDefault="0095658C">
      <w:pPr>
        <w:tabs>
          <w:tab w:val="left" w:pos="851"/>
        </w:tabs>
        <w:spacing w:line="480" w:lineRule="auto"/>
        <w:rPr>
          <w:rFonts w:ascii="Arial" w:eastAsia="Arial" w:hAnsi="Arial" w:cs="Arial"/>
          <w:b/>
          <w:bCs/>
        </w:rPr>
      </w:pPr>
      <w:r>
        <w:rPr>
          <w:rFonts w:ascii="Arial" w:eastAsia="Arial" w:hAnsi="Arial" w:cs="Arial"/>
          <w:b/>
          <w:bCs/>
        </w:rPr>
        <w:t>Table 3</w:t>
      </w:r>
    </w:p>
    <w:p w14:paraId="036C9138" w14:textId="77777777" w:rsidR="00031E3F" w:rsidRDefault="0095658C">
      <w:pPr>
        <w:tabs>
          <w:tab w:val="left" w:pos="851"/>
        </w:tabs>
        <w:spacing w:line="480" w:lineRule="auto"/>
        <w:rPr>
          <w:rFonts w:ascii="Arial" w:eastAsia="Arial" w:hAnsi="Arial" w:cs="Arial"/>
          <w:i/>
          <w:iCs/>
        </w:rPr>
      </w:pPr>
      <w:r>
        <w:rPr>
          <w:rFonts w:ascii="Arial" w:eastAsia="Arial" w:hAnsi="Arial" w:cs="Arial"/>
          <w:i/>
          <w:iCs/>
        </w:rPr>
        <w:t>Level of Perceived Comfort Benefit among Student Nurses (n=305)</w:t>
      </w:r>
    </w:p>
    <w:tbl>
      <w:tblPr>
        <w:tblStyle w:val="a2"/>
        <w:tblW w:w="83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2694"/>
      </w:tblGrid>
      <w:tr w:rsidR="00031E3F" w14:paraId="0ECD9FC9" w14:textId="77777777">
        <w:tc>
          <w:tcPr>
            <w:tcW w:w="5670" w:type="dxa"/>
            <w:tcBorders>
              <w:top w:val="single" w:sz="4" w:space="0" w:color="000000"/>
              <w:left w:val="nil"/>
              <w:bottom w:val="single" w:sz="4" w:space="0" w:color="000000"/>
              <w:right w:val="nil"/>
            </w:tcBorders>
          </w:tcPr>
          <w:p w14:paraId="770BBC93"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Items</w:t>
            </w:r>
          </w:p>
        </w:tc>
        <w:tc>
          <w:tcPr>
            <w:tcW w:w="2694" w:type="dxa"/>
            <w:tcBorders>
              <w:top w:val="single" w:sz="4" w:space="0" w:color="000000"/>
              <w:left w:val="nil"/>
              <w:bottom w:val="single" w:sz="4" w:space="0" w:color="000000"/>
              <w:right w:val="nil"/>
            </w:tcBorders>
          </w:tcPr>
          <w:p w14:paraId="184E4C31"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Mean</w:t>
            </w:r>
          </w:p>
        </w:tc>
      </w:tr>
      <w:tr w:rsidR="00031E3F" w14:paraId="47C55719" w14:textId="77777777">
        <w:tc>
          <w:tcPr>
            <w:tcW w:w="5670" w:type="dxa"/>
            <w:tcBorders>
              <w:top w:val="single" w:sz="4" w:space="0" w:color="000000"/>
              <w:left w:val="nil"/>
              <w:bottom w:val="single" w:sz="4" w:space="0" w:color="000000"/>
              <w:right w:val="nil"/>
            </w:tcBorders>
          </w:tcPr>
          <w:p w14:paraId="0177AD67" w14:textId="77777777" w:rsidR="00031E3F" w:rsidRDefault="0095658C">
            <w:pPr>
              <w:ind w:left="1440" w:hanging="720"/>
              <w:rPr>
                <w:rFonts w:ascii="Arial" w:eastAsia="Arial" w:hAnsi="Arial" w:cs="Arial"/>
                <w:sz w:val="20"/>
                <w:szCs w:val="20"/>
              </w:rPr>
            </w:pPr>
            <w:r>
              <w:rPr>
                <w:rFonts w:ascii="Arial" w:eastAsia="Arial" w:hAnsi="Arial" w:cs="Arial"/>
                <w:sz w:val="20"/>
                <w:szCs w:val="20"/>
              </w:rPr>
              <w:t>Provide a soothing, cooling sensation.</w:t>
            </w:r>
          </w:p>
          <w:p w14:paraId="6743F18D" w14:textId="77777777" w:rsidR="00031E3F" w:rsidRDefault="0095658C">
            <w:pPr>
              <w:ind w:left="1440" w:hanging="720"/>
              <w:rPr>
                <w:rFonts w:ascii="Arial" w:eastAsia="Arial" w:hAnsi="Arial" w:cs="Arial"/>
                <w:sz w:val="20"/>
                <w:szCs w:val="20"/>
              </w:rPr>
            </w:pPr>
            <w:r>
              <w:rPr>
                <w:rFonts w:ascii="Arial" w:eastAsia="Arial" w:hAnsi="Arial" w:cs="Arial"/>
                <w:sz w:val="20"/>
                <w:szCs w:val="20"/>
              </w:rPr>
              <w:t>Help me relax.</w:t>
            </w:r>
          </w:p>
          <w:p w14:paraId="3496A3B6" w14:textId="77777777" w:rsidR="00031E3F" w:rsidRDefault="0095658C">
            <w:pPr>
              <w:ind w:left="1440" w:hanging="720"/>
              <w:rPr>
                <w:rFonts w:ascii="Arial" w:eastAsia="Arial" w:hAnsi="Arial" w:cs="Arial"/>
                <w:sz w:val="20"/>
                <w:szCs w:val="20"/>
              </w:rPr>
            </w:pPr>
            <w:r>
              <w:rPr>
                <w:rFonts w:ascii="Arial" w:eastAsia="Arial" w:hAnsi="Arial" w:cs="Arial"/>
                <w:sz w:val="20"/>
                <w:szCs w:val="20"/>
              </w:rPr>
              <w:t>Make me feel more at ease.</w:t>
            </w:r>
          </w:p>
          <w:p w14:paraId="12135B3B" w14:textId="77777777" w:rsidR="00031E3F" w:rsidRDefault="0095658C">
            <w:pPr>
              <w:ind w:left="1440" w:hanging="720"/>
              <w:rPr>
                <w:rFonts w:ascii="Arial" w:eastAsia="Arial" w:hAnsi="Arial" w:cs="Arial"/>
                <w:sz w:val="20"/>
                <w:szCs w:val="20"/>
              </w:rPr>
            </w:pPr>
            <w:r>
              <w:rPr>
                <w:rFonts w:ascii="Arial" w:eastAsia="Arial" w:hAnsi="Arial" w:cs="Arial"/>
                <w:sz w:val="20"/>
                <w:szCs w:val="20"/>
              </w:rPr>
              <w:t>Give me a quick sense of calm.</w:t>
            </w:r>
          </w:p>
          <w:p w14:paraId="0B9F9F4F" w14:textId="77777777" w:rsidR="00031E3F" w:rsidRDefault="0095658C">
            <w:pPr>
              <w:ind w:left="1440" w:hanging="720"/>
              <w:rPr>
                <w:rFonts w:ascii="Arial" w:eastAsia="Arial" w:hAnsi="Arial" w:cs="Arial"/>
                <w:sz w:val="20"/>
                <w:szCs w:val="20"/>
              </w:rPr>
            </w:pPr>
            <w:r>
              <w:rPr>
                <w:rFonts w:ascii="Arial" w:eastAsia="Arial" w:hAnsi="Arial" w:cs="Arial"/>
                <w:sz w:val="20"/>
                <w:szCs w:val="20"/>
              </w:rPr>
              <w:t xml:space="preserve">Give me a sense of </w:t>
            </w:r>
            <w:r>
              <w:rPr>
                <w:rFonts w:ascii="Arial" w:eastAsia="Arial" w:hAnsi="Arial" w:cs="Arial"/>
                <w:sz w:val="20"/>
                <w:szCs w:val="20"/>
              </w:rPr>
              <w:t>physical ease and well-being.</w:t>
            </w:r>
          </w:p>
          <w:p w14:paraId="05AF4802" w14:textId="77777777" w:rsidR="00031E3F" w:rsidRDefault="0095658C">
            <w:pPr>
              <w:ind w:left="1440" w:hanging="720"/>
              <w:rPr>
                <w:rFonts w:ascii="Arial" w:eastAsia="Arial" w:hAnsi="Arial" w:cs="Arial"/>
                <w:sz w:val="20"/>
                <w:szCs w:val="20"/>
              </w:rPr>
            </w:pPr>
            <w:r>
              <w:rPr>
                <w:rFonts w:ascii="Arial" w:eastAsia="Arial" w:hAnsi="Arial" w:cs="Arial"/>
                <w:sz w:val="20"/>
                <w:szCs w:val="20"/>
              </w:rPr>
              <w:t>Improve my overall comfort level through their refreshing feeling.</w:t>
            </w:r>
          </w:p>
          <w:p w14:paraId="306A31F2" w14:textId="77777777" w:rsidR="00031E3F" w:rsidRDefault="0095658C">
            <w:pPr>
              <w:ind w:left="1440" w:hanging="720"/>
              <w:rPr>
                <w:rFonts w:ascii="Arial" w:eastAsia="Arial" w:hAnsi="Arial" w:cs="Arial"/>
                <w:sz w:val="20"/>
                <w:szCs w:val="20"/>
              </w:rPr>
            </w:pPr>
            <w:r>
              <w:rPr>
                <w:rFonts w:ascii="Arial" w:eastAsia="Arial" w:hAnsi="Arial" w:cs="Arial"/>
                <w:sz w:val="20"/>
                <w:szCs w:val="20"/>
              </w:rPr>
              <w:t>Help reduce my feelings of tension or unease in my daily routine.</w:t>
            </w:r>
          </w:p>
          <w:p w14:paraId="750AD3BF" w14:textId="77777777" w:rsidR="00031E3F" w:rsidRDefault="0095658C">
            <w:pPr>
              <w:ind w:left="1440" w:hanging="720"/>
              <w:rPr>
                <w:rFonts w:ascii="Arial" w:eastAsia="Arial" w:hAnsi="Arial" w:cs="Arial"/>
                <w:sz w:val="20"/>
                <w:szCs w:val="20"/>
              </w:rPr>
            </w:pPr>
            <w:r>
              <w:rPr>
                <w:rFonts w:ascii="Arial" w:eastAsia="Arial" w:hAnsi="Arial" w:cs="Arial"/>
                <w:sz w:val="20"/>
                <w:szCs w:val="20"/>
              </w:rPr>
              <w:t>Are effective in providing psychological comfort during fatigue.</w:t>
            </w:r>
          </w:p>
          <w:p w14:paraId="3B6A477D" w14:textId="77777777" w:rsidR="00031E3F" w:rsidRDefault="0095658C">
            <w:pPr>
              <w:ind w:left="1440" w:hanging="720"/>
              <w:rPr>
                <w:rFonts w:ascii="Arial" w:eastAsia="Arial" w:hAnsi="Arial" w:cs="Arial"/>
                <w:sz w:val="20"/>
                <w:szCs w:val="20"/>
              </w:rPr>
            </w:pPr>
            <w:r>
              <w:rPr>
                <w:rFonts w:ascii="Arial" w:eastAsia="Arial" w:hAnsi="Arial" w:cs="Arial"/>
                <w:sz w:val="20"/>
                <w:szCs w:val="20"/>
              </w:rPr>
              <w:t>Distract me from minor physi</w:t>
            </w:r>
            <w:r>
              <w:rPr>
                <w:rFonts w:ascii="Arial" w:eastAsia="Arial" w:hAnsi="Arial" w:cs="Arial"/>
                <w:sz w:val="20"/>
                <w:szCs w:val="20"/>
              </w:rPr>
              <w:t>cal discomforts like sinus pressure.</w:t>
            </w:r>
          </w:p>
          <w:p w14:paraId="77455F0C" w14:textId="77777777" w:rsidR="00031E3F" w:rsidRDefault="0095658C">
            <w:pPr>
              <w:ind w:left="1440" w:hanging="720"/>
              <w:rPr>
                <w:rFonts w:ascii="Arial" w:eastAsia="Arial" w:hAnsi="Arial" w:cs="Arial"/>
                <w:sz w:val="20"/>
                <w:szCs w:val="20"/>
              </w:rPr>
            </w:pPr>
            <w:r>
              <w:rPr>
                <w:rFonts w:ascii="Arial" w:eastAsia="Arial" w:hAnsi="Arial" w:cs="Arial"/>
                <w:sz w:val="20"/>
                <w:szCs w:val="20"/>
              </w:rPr>
              <w:t>Make everyday discomforts more bearable.</w:t>
            </w:r>
          </w:p>
        </w:tc>
        <w:tc>
          <w:tcPr>
            <w:tcW w:w="2694" w:type="dxa"/>
            <w:tcBorders>
              <w:top w:val="single" w:sz="4" w:space="0" w:color="000000"/>
              <w:left w:val="nil"/>
              <w:bottom w:val="single" w:sz="4" w:space="0" w:color="000000"/>
              <w:right w:val="nil"/>
            </w:tcBorders>
          </w:tcPr>
          <w:p w14:paraId="3B5C4AFE"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4.07</w:t>
            </w:r>
          </w:p>
          <w:p w14:paraId="5EB5C106"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4.02</w:t>
            </w:r>
          </w:p>
          <w:p w14:paraId="7DBAD958"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3.92</w:t>
            </w:r>
          </w:p>
          <w:p w14:paraId="043100D4"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3.91</w:t>
            </w:r>
          </w:p>
          <w:p w14:paraId="66F9823B"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3.89</w:t>
            </w:r>
          </w:p>
          <w:p w14:paraId="0D05FAA3"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3.89</w:t>
            </w:r>
          </w:p>
          <w:p w14:paraId="396CF397" w14:textId="77777777" w:rsidR="00031E3F" w:rsidRDefault="00031E3F">
            <w:pPr>
              <w:tabs>
                <w:tab w:val="left" w:pos="851"/>
              </w:tabs>
              <w:jc w:val="center"/>
              <w:rPr>
                <w:rFonts w:ascii="Arial" w:eastAsia="Arial" w:hAnsi="Arial" w:cs="Arial"/>
                <w:sz w:val="20"/>
                <w:szCs w:val="20"/>
              </w:rPr>
            </w:pPr>
          </w:p>
          <w:p w14:paraId="23C9C06C"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3.85</w:t>
            </w:r>
          </w:p>
          <w:p w14:paraId="0DE7BD8A" w14:textId="77777777" w:rsidR="00031E3F" w:rsidRDefault="00031E3F">
            <w:pPr>
              <w:tabs>
                <w:tab w:val="left" w:pos="851"/>
              </w:tabs>
              <w:jc w:val="center"/>
              <w:rPr>
                <w:rFonts w:ascii="Arial" w:eastAsia="Arial" w:hAnsi="Arial" w:cs="Arial"/>
                <w:sz w:val="20"/>
                <w:szCs w:val="20"/>
              </w:rPr>
            </w:pPr>
          </w:p>
          <w:p w14:paraId="0E5F037E"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3.82</w:t>
            </w:r>
          </w:p>
          <w:p w14:paraId="6E15C0A1" w14:textId="77777777" w:rsidR="00031E3F" w:rsidRDefault="00031E3F">
            <w:pPr>
              <w:tabs>
                <w:tab w:val="left" w:pos="851"/>
              </w:tabs>
              <w:jc w:val="center"/>
              <w:rPr>
                <w:rFonts w:ascii="Arial" w:eastAsia="Arial" w:hAnsi="Arial" w:cs="Arial"/>
                <w:sz w:val="20"/>
                <w:szCs w:val="20"/>
              </w:rPr>
            </w:pPr>
          </w:p>
          <w:p w14:paraId="538BC1BF"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3.75</w:t>
            </w:r>
          </w:p>
          <w:p w14:paraId="33948D89" w14:textId="77777777" w:rsidR="00031E3F" w:rsidRDefault="00031E3F">
            <w:pPr>
              <w:tabs>
                <w:tab w:val="left" w:pos="851"/>
              </w:tabs>
              <w:jc w:val="center"/>
              <w:rPr>
                <w:rFonts w:ascii="Arial" w:eastAsia="Arial" w:hAnsi="Arial" w:cs="Arial"/>
                <w:sz w:val="20"/>
                <w:szCs w:val="20"/>
              </w:rPr>
            </w:pPr>
          </w:p>
          <w:p w14:paraId="65068FBE"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3.74</w:t>
            </w:r>
          </w:p>
        </w:tc>
      </w:tr>
      <w:tr w:rsidR="00031E3F" w14:paraId="43534FA1" w14:textId="77777777">
        <w:tc>
          <w:tcPr>
            <w:tcW w:w="5670" w:type="dxa"/>
            <w:tcBorders>
              <w:top w:val="single" w:sz="4" w:space="0" w:color="000000"/>
              <w:left w:val="nil"/>
              <w:bottom w:val="single" w:sz="4" w:space="0" w:color="000000"/>
              <w:right w:val="nil"/>
            </w:tcBorders>
          </w:tcPr>
          <w:p w14:paraId="78AB2335" w14:textId="77777777" w:rsidR="00031E3F" w:rsidRDefault="0095658C">
            <w:pPr>
              <w:ind w:left="1440" w:hanging="720"/>
              <w:jc w:val="center"/>
              <w:rPr>
                <w:rFonts w:ascii="Arial" w:eastAsia="Arial" w:hAnsi="Arial" w:cs="Arial"/>
                <w:sz w:val="20"/>
                <w:szCs w:val="20"/>
              </w:rPr>
            </w:pPr>
            <w:r>
              <w:rPr>
                <w:rFonts w:ascii="Arial" w:eastAsia="Arial" w:hAnsi="Arial" w:cs="Arial"/>
                <w:sz w:val="20"/>
                <w:szCs w:val="20"/>
              </w:rPr>
              <w:t xml:space="preserve">Mean </w:t>
            </w:r>
          </w:p>
        </w:tc>
        <w:tc>
          <w:tcPr>
            <w:tcW w:w="2694" w:type="dxa"/>
            <w:tcBorders>
              <w:top w:val="single" w:sz="4" w:space="0" w:color="000000"/>
              <w:left w:val="nil"/>
              <w:bottom w:val="single" w:sz="4" w:space="0" w:color="000000"/>
              <w:right w:val="nil"/>
            </w:tcBorders>
          </w:tcPr>
          <w:p w14:paraId="5872B33F"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3.89</w:t>
            </w:r>
          </w:p>
        </w:tc>
      </w:tr>
    </w:tbl>
    <w:p w14:paraId="6E22A1DC" w14:textId="77777777" w:rsidR="00031E3F" w:rsidRDefault="00031E3F">
      <w:pPr>
        <w:rPr>
          <w:rFonts w:ascii="Arial" w:eastAsia="Arial" w:hAnsi="Arial" w:cs="Arial"/>
        </w:rPr>
      </w:pPr>
    </w:p>
    <w:p w14:paraId="41A874F9" w14:textId="77777777" w:rsidR="00031E3F" w:rsidRDefault="0095658C">
      <w:pPr>
        <w:rPr>
          <w:rFonts w:ascii="Arial" w:eastAsia="Arial" w:hAnsi="Arial" w:cs="Arial"/>
          <w:b/>
          <w:bCs/>
          <w:smallCaps/>
          <w:sz w:val="22"/>
          <w:szCs w:val="22"/>
        </w:rPr>
      </w:pPr>
      <w:r>
        <w:rPr>
          <w:rFonts w:ascii="Arial" w:eastAsia="Arial" w:hAnsi="Arial" w:cs="Arial"/>
          <w:b/>
          <w:bCs/>
          <w:sz w:val="22"/>
          <w:szCs w:val="22"/>
        </w:rPr>
        <w:t>3.1.4 Perceived Medical Benefits</w:t>
      </w:r>
    </w:p>
    <w:p w14:paraId="769C5EA1" w14:textId="77777777" w:rsidR="00031E3F" w:rsidRDefault="00031E3F">
      <w:pPr>
        <w:rPr>
          <w:rFonts w:ascii="Arial" w:eastAsia="Arial" w:hAnsi="Arial" w:cs="Arial"/>
          <w:b/>
          <w:bCs/>
          <w:smallCaps/>
          <w:sz w:val="22"/>
          <w:szCs w:val="22"/>
        </w:rPr>
      </w:pPr>
    </w:p>
    <w:p w14:paraId="67E72F16" w14:textId="77777777" w:rsidR="00031E3F" w:rsidRDefault="0095658C">
      <w:pPr>
        <w:rPr>
          <w:rFonts w:ascii="Arial" w:eastAsia="Arial" w:hAnsi="Arial" w:cs="Arial"/>
        </w:rPr>
      </w:pPr>
      <w:r>
        <w:rPr>
          <w:rFonts w:ascii="Arial" w:eastAsia="Arial" w:hAnsi="Arial" w:cs="Arial"/>
        </w:rPr>
        <w:t xml:space="preserve">Table 4 shows how student nurses assessed the medical benefits of menthol </w:t>
      </w:r>
      <w:r>
        <w:rPr>
          <w:rFonts w:ascii="Arial" w:eastAsia="Arial" w:hAnsi="Arial" w:cs="Arial"/>
        </w:rPr>
        <w:t>inhalers. The results indicated that students perceived menthol inhalers as providing significant medical benefits, with a mean score of 3.72 out of 5, which was interpreted as high. The highest-rated item indicated that inhalers helped students breathe be</w:t>
      </w:r>
      <w:r>
        <w:rPr>
          <w:rFonts w:ascii="Arial" w:eastAsia="Arial" w:hAnsi="Arial" w:cs="Arial"/>
        </w:rPr>
        <w:t xml:space="preserve">tter, with a mean score of 4.04. The second-highest rating referred to improved breathing, with a mean score of 3.95, while relief from nasal congestion received the third-highest rating, with a mean score of 3.91. These items were all rated highly by the </w:t>
      </w:r>
      <w:r>
        <w:rPr>
          <w:rFonts w:ascii="Arial" w:eastAsia="Arial" w:hAnsi="Arial" w:cs="Arial"/>
        </w:rPr>
        <w:t>respondents.</w:t>
      </w:r>
    </w:p>
    <w:p w14:paraId="2B064EB6" w14:textId="77777777" w:rsidR="00031E3F" w:rsidRDefault="00031E3F">
      <w:pPr>
        <w:rPr>
          <w:rFonts w:ascii="Arial" w:eastAsia="Arial" w:hAnsi="Arial" w:cs="Arial"/>
        </w:rPr>
      </w:pPr>
    </w:p>
    <w:p w14:paraId="2C066F4A" w14:textId="77777777" w:rsidR="00031E3F" w:rsidRDefault="0095658C">
      <w:pPr>
        <w:rPr>
          <w:rFonts w:ascii="Arial" w:eastAsia="Arial" w:hAnsi="Arial" w:cs="Arial"/>
        </w:rPr>
      </w:pPr>
      <w:r>
        <w:rPr>
          <w:rFonts w:ascii="Arial" w:eastAsia="Arial" w:hAnsi="Arial" w:cs="Arial"/>
        </w:rPr>
        <w:t xml:space="preserve">The lowest-rated items included the statement that inhalers made students feel as though they were medically treating a health problem, with a mean score of 3.42; having effects similar to prescribed treatments for nasal discomfort, with a </w:t>
      </w:r>
      <w:r>
        <w:rPr>
          <w:rFonts w:ascii="Arial" w:eastAsia="Arial" w:hAnsi="Arial" w:cs="Arial"/>
        </w:rPr>
        <w:t>mean score of 3.55; and serving as an effective medical aid for minor respiratory issues, with a mean score of 3.59. These items received moderate ratings.</w:t>
      </w:r>
    </w:p>
    <w:p w14:paraId="0DE83530" w14:textId="77777777" w:rsidR="00031E3F" w:rsidRDefault="00031E3F">
      <w:pPr>
        <w:rPr>
          <w:rFonts w:ascii="Arial" w:eastAsia="Arial" w:hAnsi="Arial" w:cs="Arial"/>
        </w:rPr>
      </w:pPr>
    </w:p>
    <w:p w14:paraId="204D3AF8" w14:textId="77777777" w:rsidR="00031E3F" w:rsidRDefault="0095658C">
      <w:pPr>
        <w:rPr>
          <w:rFonts w:ascii="Arial" w:eastAsia="Arial" w:hAnsi="Arial" w:cs="Arial"/>
        </w:rPr>
      </w:pPr>
      <w:r>
        <w:rPr>
          <w:rFonts w:ascii="Arial" w:eastAsia="Arial" w:hAnsi="Arial" w:cs="Arial"/>
        </w:rPr>
        <w:t>The findings suggest that nursing students perceived certain medical benefits from menthol inhalers</w:t>
      </w:r>
      <w:r>
        <w:rPr>
          <w:rFonts w:ascii="Arial" w:eastAsia="Arial" w:hAnsi="Arial" w:cs="Arial"/>
        </w:rPr>
        <w:t>, particularly in terms of breathing comfort and nasal relief. Menthol, which is derived from plants of the Mentha genus, has traditionally been used to help relieve symptoms associated with respiratory discomfort, throat irritation, and mild cold symptoms</w:t>
      </w:r>
      <w:r>
        <w:rPr>
          <w:rFonts w:ascii="Arial" w:eastAsia="Arial" w:hAnsi="Arial" w:cs="Arial"/>
        </w:rPr>
        <w:t xml:space="preserve"> (New Directions Aromatics, 2018). When menthol is inhaled, it stimulates cold-sensitive receptors in the nasal passages, creating a sensation of improved airflow and chest relief. This mechanism aligns with students’ perceptions that menthol inhalers help</w:t>
      </w:r>
      <w:r>
        <w:rPr>
          <w:rFonts w:ascii="Arial" w:eastAsia="Arial" w:hAnsi="Arial" w:cs="Arial"/>
        </w:rPr>
        <w:t xml:space="preserve"> improve breathing and clear nasal passages (AOS Products, 2025).</w:t>
      </w:r>
    </w:p>
    <w:p w14:paraId="4DDC0F57" w14:textId="77777777" w:rsidR="00031E3F" w:rsidRDefault="00031E3F">
      <w:pPr>
        <w:rPr>
          <w:rFonts w:ascii="Arial" w:eastAsia="Arial" w:hAnsi="Arial" w:cs="Arial"/>
        </w:rPr>
      </w:pPr>
    </w:p>
    <w:p w14:paraId="0E454EE1" w14:textId="77777777" w:rsidR="00031E3F" w:rsidRDefault="0095658C">
      <w:pPr>
        <w:rPr>
          <w:rFonts w:ascii="Arial" w:eastAsia="Arial" w:hAnsi="Arial" w:cs="Arial"/>
        </w:rPr>
      </w:pPr>
      <w:r>
        <w:rPr>
          <w:rFonts w:ascii="Arial" w:eastAsia="Arial" w:hAnsi="Arial" w:cs="Arial"/>
        </w:rPr>
        <w:t xml:space="preserve">In addition to physical relief, some studies suggest that menthol inhalation may enhance alertness and mental clarity, which may help individuals maintain focus during demanding activities </w:t>
      </w:r>
      <w:r>
        <w:rPr>
          <w:rFonts w:ascii="Arial" w:eastAsia="Arial" w:hAnsi="Arial" w:cs="Arial"/>
        </w:rPr>
        <w:t>(Vogel, 2023; Cui et al., 2022; Pearson, 2024). Because menthol inhalers are portable and easily accessible, students may use them during study periods or clinical duties to alleviate minor discomfort and maintain concentration.</w:t>
      </w:r>
    </w:p>
    <w:p w14:paraId="13EFD227" w14:textId="77777777" w:rsidR="00031E3F" w:rsidRDefault="00031E3F">
      <w:pPr>
        <w:rPr>
          <w:rFonts w:ascii="Arial" w:eastAsia="Arial" w:hAnsi="Arial" w:cs="Arial"/>
        </w:rPr>
      </w:pPr>
    </w:p>
    <w:p w14:paraId="725DCF6C" w14:textId="77777777" w:rsidR="00031E3F" w:rsidRDefault="0095658C">
      <w:pPr>
        <w:rPr>
          <w:rFonts w:ascii="Arial" w:eastAsia="Arial" w:hAnsi="Arial" w:cs="Arial"/>
        </w:rPr>
      </w:pPr>
      <w:r>
        <w:rPr>
          <w:rFonts w:ascii="Arial" w:eastAsia="Arial" w:hAnsi="Arial" w:cs="Arial"/>
        </w:rPr>
        <w:t>However, research also ind</w:t>
      </w:r>
      <w:r>
        <w:rPr>
          <w:rFonts w:ascii="Arial" w:eastAsia="Arial" w:hAnsi="Arial" w:cs="Arial"/>
        </w:rPr>
        <w:t>icates that prolonged stimulation of TRPM8 receptors may lead to a reduced cooling sensation over time, highlighting the importance of proper and moderate use (Li, 2022). Studies have shown that correct inhaler usage depends on adequate knowledge and train</w:t>
      </w:r>
      <w:r>
        <w:rPr>
          <w:rFonts w:ascii="Arial" w:eastAsia="Arial" w:hAnsi="Arial" w:cs="Arial"/>
        </w:rPr>
        <w:t xml:space="preserve">ing, and educational programs that include simulation-based learning can improve students’ inhaler techniques and understanding of proper use (Xie, 2023; Swami, 2021; </w:t>
      </w:r>
      <w:proofErr w:type="spellStart"/>
      <w:r>
        <w:rPr>
          <w:rFonts w:ascii="Arial" w:eastAsia="Arial" w:hAnsi="Arial" w:cs="Arial"/>
        </w:rPr>
        <w:t>Basheti</w:t>
      </w:r>
      <w:proofErr w:type="spellEnd"/>
      <w:r>
        <w:rPr>
          <w:rFonts w:ascii="Arial" w:eastAsia="Arial" w:hAnsi="Arial" w:cs="Arial"/>
        </w:rPr>
        <w:t>, 2022; Abdali, 2024). The results suggest that menthol inhalers function primaril</w:t>
      </w:r>
      <w:r>
        <w:rPr>
          <w:rFonts w:ascii="Arial" w:eastAsia="Arial" w:hAnsi="Arial" w:cs="Arial"/>
        </w:rPr>
        <w:t>y as supportive aids that provide temporary relief from mild respiratory discomfort. This finding is particularly relevant in nursing education, as it reflects students’ awareness of both the perceived benefits and the limitations of menthol inhalers.</w:t>
      </w:r>
    </w:p>
    <w:p w14:paraId="13EB575A" w14:textId="77777777" w:rsidR="00031E3F" w:rsidRDefault="00031E3F">
      <w:pPr>
        <w:rPr>
          <w:rFonts w:ascii="Arial" w:eastAsia="Arial" w:hAnsi="Arial" w:cs="Arial"/>
        </w:rPr>
      </w:pPr>
    </w:p>
    <w:p w14:paraId="4682C793" w14:textId="77777777" w:rsidR="00031E3F" w:rsidRDefault="0095658C">
      <w:pPr>
        <w:rPr>
          <w:rFonts w:ascii="Arial" w:eastAsia="Arial" w:hAnsi="Arial" w:cs="Arial"/>
        </w:rPr>
      </w:pPr>
      <w:r>
        <w:rPr>
          <w:rFonts w:ascii="Arial" w:eastAsia="Arial" w:hAnsi="Arial" w:cs="Arial"/>
        </w:rPr>
        <w:t xml:space="preserve">As </w:t>
      </w:r>
      <w:r>
        <w:rPr>
          <w:rFonts w:ascii="Arial" w:eastAsia="Arial" w:hAnsi="Arial" w:cs="Arial"/>
        </w:rPr>
        <w:t>future healthcare professionals, nurses are expected to recognize that menthol inhalers mainly provide temporary sensory relief rather than serving as medical treatment for academic stress or other health conditions. This understanding is essential in prom</w:t>
      </w:r>
      <w:r>
        <w:rPr>
          <w:rFonts w:ascii="Arial" w:eastAsia="Arial" w:hAnsi="Arial" w:cs="Arial"/>
        </w:rPr>
        <w:t>oting responsible use of over-the-counter products and encouraging reliance on evidence-based interventions when addressing health concerns.</w:t>
      </w:r>
    </w:p>
    <w:p w14:paraId="222F2EDE" w14:textId="77777777" w:rsidR="00031E3F" w:rsidRDefault="00031E3F">
      <w:pPr>
        <w:rPr>
          <w:rFonts w:ascii="Arial" w:eastAsia="Arial" w:hAnsi="Arial" w:cs="Arial"/>
        </w:rPr>
      </w:pPr>
    </w:p>
    <w:p w14:paraId="0725B3AC" w14:textId="77777777" w:rsidR="00031E3F" w:rsidRDefault="0095658C">
      <w:pPr>
        <w:tabs>
          <w:tab w:val="left" w:pos="851"/>
        </w:tabs>
        <w:spacing w:line="480" w:lineRule="auto"/>
        <w:rPr>
          <w:rFonts w:ascii="Arial" w:eastAsia="Arial" w:hAnsi="Arial" w:cs="Arial"/>
          <w:b/>
          <w:bCs/>
        </w:rPr>
      </w:pPr>
      <w:r>
        <w:rPr>
          <w:rFonts w:ascii="Arial" w:eastAsia="Arial" w:hAnsi="Arial" w:cs="Arial"/>
          <w:b/>
          <w:bCs/>
        </w:rPr>
        <w:t>Table 4</w:t>
      </w:r>
    </w:p>
    <w:p w14:paraId="4C6A89BA" w14:textId="77777777" w:rsidR="00031E3F" w:rsidRDefault="0095658C">
      <w:pPr>
        <w:tabs>
          <w:tab w:val="left" w:pos="851"/>
        </w:tabs>
        <w:spacing w:line="480" w:lineRule="auto"/>
        <w:rPr>
          <w:rFonts w:ascii="Arial" w:eastAsia="Arial" w:hAnsi="Arial" w:cs="Arial"/>
          <w:i/>
          <w:iCs/>
        </w:rPr>
      </w:pPr>
      <w:r>
        <w:rPr>
          <w:rFonts w:ascii="Arial" w:eastAsia="Arial" w:hAnsi="Arial" w:cs="Arial"/>
          <w:i/>
          <w:iCs/>
        </w:rPr>
        <w:t>Level of Perceived Medical Benefit among Student Nurses (n=305)</w:t>
      </w:r>
    </w:p>
    <w:tbl>
      <w:tblPr>
        <w:tblStyle w:val="a3"/>
        <w:tblW w:w="83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2694"/>
      </w:tblGrid>
      <w:tr w:rsidR="00031E3F" w14:paraId="5DA49821" w14:textId="77777777">
        <w:tc>
          <w:tcPr>
            <w:tcW w:w="5670" w:type="dxa"/>
            <w:tcBorders>
              <w:top w:val="single" w:sz="4" w:space="0" w:color="000000"/>
              <w:left w:val="nil"/>
              <w:bottom w:val="single" w:sz="4" w:space="0" w:color="000000"/>
              <w:right w:val="nil"/>
            </w:tcBorders>
          </w:tcPr>
          <w:p w14:paraId="2E327FE9"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Items</w:t>
            </w:r>
          </w:p>
        </w:tc>
        <w:tc>
          <w:tcPr>
            <w:tcW w:w="2694" w:type="dxa"/>
            <w:tcBorders>
              <w:top w:val="single" w:sz="4" w:space="0" w:color="000000"/>
              <w:left w:val="nil"/>
              <w:bottom w:val="single" w:sz="4" w:space="0" w:color="000000"/>
              <w:right w:val="nil"/>
            </w:tcBorders>
          </w:tcPr>
          <w:p w14:paraId="6261D13A"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Mean</w:t>
            </w:r>
          </w:p>
        </w:tc>
      </w:tr>
      <w:tr w:rsidR="00031E3F" w14:paraId="675711DD" w14:textId="77777777">
        <w:tc>
          <w:tcPr>
            <w:tcW w:w="5670" w:type="dxa"/>
            <w:tcBorders>
              <w:top w:val="single" w:sz="4" w:space="0" w:color="000000"/>
              <w:left w:val="nil"/>
              <w:bottom w:val="single" w:sz="4" w:space="0" w:color="000000"/>
              <w:right w:val="nil"/>
            </w:tcBorders>
          </w:tcPr>
          <w:p w14:paraId="0E6CFFB6" w14:textId="77777777" w:rsidR="00031E3F" w:rsidRDefault="0095658C">
            <w:pPr>
              <w:ind w:left="1440" w:hanging="720"/>
              <w:rPr>
                <w:rFonts w:ascii="Arial" w:eastAsia="Arial" w:hAnsi="Arial" w:cs="Arial"/>
                <w:sz w:val="20"/>
                <w:szCs w:val="20"/>
              </w:rPr>
            </w:pPr>
            <w:r>
              <w:rPr>
                <w:rFonts w:ascii="Arial" w:eastAsia="Arial" w:hAnsi="Arial" w:cs="Arial"/>
                <w:sz w:val="20"/>
                <w:szCs w:val="20"/>
              </w:rPr>
              <w:t>Help me breathe better.</w:t>
            </w:r>
          </w:p>
          <w:p w14:paraId="069A94CE" w14:textId="77777777" w:rsidR="00031E3F" w:rsidRDefault="0095658C">
            <w:pPr>
              <w:ind w:left="1440" w:hanging="720"/>
              <w:rPr>
                <w:rFonts w:ascii="Arial" w:eastAsia="Arial" w:hAnsi="Arial" w:cs="Arial"/>
                <w:sz w:val="20"/>
                <w:szCs w:val="20"/>
              </w:rPr>
            </w:pPr>
            <w:r>
              <w:rPr>
                <w:rFonts w:ascii="Arial" w:eastAsia="Arial" w:hAnsi="Arial" w:cs="Arial"/>
                <w:sz w:val="20"/>
                <w:szCs w:val="20"/>
              </w:rPr>
              <w:t>Improve my breathing as if it were a therapeutic treatment.</w:t>
            </w:r>
          </w:p>
          <w:p w14:paraId="734B5256" w14:textId="77777777" w:rsidR="00031E3F" w:rsidRDefault="0095658C">
            <w:pPr>
              <w:ind w:left="1440" w:hanging="720"/>
              <w:rPr>
                <w:rFonts w:ascii="Arial" w:eastAsia="Arial" w:hAnsi="Arial" w:cs="Arial"/>
                <w:sz w:val="20"/>
                <w:szCs w:val="20"/>
              </w:rPr>
            </w:pPr>
            <w:r>
              <w:rPr>
                <w:rFonts w:ascii="Arial" w:eastAsia="Arial" w:hAnsi="Arial" w:cs="Arial"/>
                <w:sz w:val="20"/>
                <w:szCs w:val="20"/>
              </w:rPr>
              <w:t>Clear my nasal congestion.</w:t>
            </w:r>
          </w:p>
          <w:p w14:paraId="2BA2B397" w14:textId="77777777" w:rsidR="00031E3F" w:rsidRDefault="0095658C">
            <w:pPr>
              <w:ind w:left="1440" w:hanging="720"/>
              <w:rPr>
                <w:rFonts w:ascii="Arial" w:eastAsia="Arial" w:hAnsi="Arial" w:cs="Arial"/>
                <w:sz w:val="20"/>
                <w:szCs w:val="20"/>
              </w:rPr>
            </w:pPr>
            <w:r>
              <w:rPr>
                <w:rFonts w:ascii="Arial" w:eastAsia="Arial" w:hAnsi="Arial" w:cs="Arial"/>
                <w:sz w:val="20"/>
                <w:szCs w:val="20"/>
              </w:rPr>
              <w:t>Provide medical-level relief for sinus issues.</w:t>
            </w:r>
          </w:p>
          <w:p w14:paraId="1BD0758F" w14:textId="77777777" w:rsidR="00031E3F" w:rsidRDefault="0095658C">
            <w:pPr>
              <w:ind w:left="1440" w:hanging="720"/>
              <w:rPr>
                <w:rFonts w:ascii="Arial" w:eastAsia="Arial" w:hAnsi="Arial" w:cs="Arial"/>
                <w:sz w:val="20"/>
                <w:szCs w:val="20"/>
              </w:rPr>
            </w:pPr>
            <w:r>
              <w:rPr>
                <w:rFonts w:ascii="Arial" w:eastAsia="Arial" w:hAnsi="Arial" w:cs="Arial"/>
                <w:sz w:val="20"/>
                <w:szCs w:val="20"/>
              </w:rPr>
              <w:t>Act like medicine to relieve symptoms of colds or allergies.</w:t>
            </w:r>
          </w:p>
          <w:p w14:paraId="273AB04A" w14:textId="77777777" w:rsidR="00031E3F" w:rsidRDefault="0095658C">
            <w:pPr>
              <w:ind w:left="1440" w:hanging="720"/>
              <w:rPr>
                <w:rFonts w:ascii="Arial" w:eastAsia="Arial" w:hAnsi="Arial" w:cs="Arial"/>
                <w:sz w:val="20"/>
                <w:szCs w:val="20"/>
              </w:rPr>
            </w:pPr>
            <w:r>
              <w:rPr>
                <w:rFonts w:ascii="Arial" w:eastAsia="Arial" w:hAnsi="Arial" w:cs="Arial"/>
                <w:sz w:val="20"/>
                <w:szCs w:val="20"/>
              </w:rPr>
              <w:t>Have medicinal properties that aid in recovery from fatigue.</w:t>
            </w:r>
          </w:p>
          <w:p w14:paraId="1189C959" w14:textId="77777777" w:rsidR="00031E3F" w:rsidRDefault="0095658C">
            <w:pPr>
              <w:ind w:left="1440" w:hanging="720"/>
              <w:rPr>
                <w:rFonts w:ascii="Arial" w:eastAsia="Arial" w:hAnsi="Arial" w:cs="Arial"/>
                <w:sz w:val="20"/>
                <w:szCs w:val="20"/>
              </w:rPr>
            </w:pPr>
            <w:r>
              <w:rPr>
                <w:rFonts w:ascii="Arial" w:eastAsia="Arial" w:hAnsi="Arial" w:cs="Arial"/>
                <w:sz w:val="20"/>
                <w:szCs w:val="20"/>
              </w:rPr>
              <w:t>Boost my alertness and energy.</w:t>
            </w:r>
          </w:p>
          <w:p w14:paraId="6DFE133A" w14:textId="77777777" w:rsidR="00031E3F" w:rsidRDefault="0095658C">
            <w:pPr>
              <w:ind w:left="1440" w:hanging="720"/>
              <w:rPr>
                <w:rFonts w:ascii="Arial" w:eastAsia="Arial" w:hAnsi="Arial" w:cs="Arial"/>
                <w:sz w:val="20"/>
                <w:szCs w:val="20"/>
              </w:rPr>
            </w:pPr>
            <w:r>
              <w:rPr>
                <w:rFonts w:ascii="Arial" w:eastAsia="Arial" w:hAnsi="Arial" w:cs="Arial"/>
                <w:sz w:val="20"/>
                <w:szCs w:val="20"/>
              </w:rPr>
              <w:t>Serve as an effective medical aid for minor respiratory issues.</w:t>
            </w:r>
          </w:p>
          <w:p w14:paraId="4734853E" w14:textId="77777777" w:rsidR="00031E3F" w:rsidRDefault="0095658C">
            <w:pPr>
              <w:ind w:left="1440" w:hanging="720"/>
              <w:rPr>
                <w:rFonts w:ascii="Arial" w:eastAsia="Arial" w:hAnsi="Arial" w:cs="Arial"/>
                <w:sz w:val="20"/>
                <w:szCs w:val="20"/>
              </w:rPr>
            </w:pPr>
            <w:r>
              <w:rPr>
                <w:rFonts w:ascii="Arial" w:eastAsia="Arial" w:hAnsi="Arial" w:cs="Arial"/>
                <w:sz w:val="20"/>
                <w:szCs w:val="20"/>
              </w:rPr>
              <w:t>Have effects similar to prescribed treatments for nasal discomfort.</w:t>
            </w:r>
          </w:p>
          <w:p w14:paraId="44E86806" w14:textId="77777777" w:rsidR="00031E3F" w:rsidRDefault="0095658C">
            <w:pPr>
              <w:ind w:left="1440" w:hanging="720"/>
              <w:rPr>
                <w:rFonts w:ascii="Arial" w:eastAsia="Arial" w:hAnsi="Arial" w:cs="Arial"/>
                <w:sz w:val="20"/>
                <w:szCs w:val="20"/>
              </w:rPr>
            </w:pPr>
            <w:r>
              <w:rPr>
                <w:rFonts w:ascii="Arial" w:eastAsia="Arial" w:hAnsi="Arial" w:cs="Arial"/>
                <w:sz w:val="20"/>
                <w:szCs w:val="20"/>
              </w:rPr>
              <w:t>Make me feel as if I’m treating a health problem medically.</w:t>
            </w:r>
          </w:p>
        </w:tc>
        <w:tc>
          <w:tcPr>
            <w:tcW w:w="2694" w:type="dxa"/>
            <w:tcBorders>
              <w:top w:val="single" w:sz="4" w:space="0" w:color="000000"/>
              <w:left w:val="nil"/>
              <w:bottom w:val="single" w:sz="4" w:space="0" w:color="000000"/>
              <w:right w:val="nil"/>
            </w:tcBorders>
          </w:tcPr>
          <w:p w14:paraId="22EB997B"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4.04</w:t>
            </w:r>
          </w:p>
          <w:p w14:paraId="436BBB5B"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3.95</w:t>
            </w:r>
          </w:p>
          <w:p w14:paraId="16FF6A54" w14:textId="77777777" w:rsidR="00031E3F" w:rsidRDefault="00031E3F">
            <w:pPr>
              <w:tabs>
                <w:tab w:val="left" w:pos="851"/>
              </w:tabs>
              <w:jc w:val="center"/>
              <w:rPr>
                <w:rFonts w:ascii="Arial" w:eastAsia="Arial" w:hAnsi="Arial" w:cs="Arial"/>
                <w:sz w:val="20"/>
                <w:szCs w:val="20"/>
              </w:rPr>
            </w:pPr>
          </w:p>
          <w:p w14:paraId="5F9ECAF1"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3.91</w:t>
            </w:r>
          </w:p>
          <w:p w14:paraId="69DC62C1"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3.74</w:t>
            </w:r>
          </w:p>
          <w:p w14:paraId="46C572D6"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3.72</w:t>
            </w:r>
          </w:p>
          <w:p w14:paraId="1FD344BA" w14:textId="77777777" w:rsidR="00031E3F" w:rsidRDefault="00031E3F">
            <w:pPr>
              <w:tabs>
                <w:tab w:val="left" w:pos="851"/>
              </w:tabs>
              <w:jc w:val="center"/>
              <w:rPr>
                <w:rFonts w:ascii="Arial" w:eastAsia="Arial" w:hAnsi="Arial" w:cs="Arial"/>
                <w:sz w:val="20"/>
                <w:szCs w:val="20"/>
              </w:rPr>
            </w:pPr>
          </w:p>
          <w:p w14:paraId="070043E7"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3.64</w:t>
            </w:r>
          </w:p>
          <w:p w14:paraId="3039AE77" w14:textId="77777777" w:rsidR="00031E3F" w:rsidRDefault="00031E3F">
            <w:pPr>
              <w:tabs>
                <w:tab w:val="left" w:pos="851"/>
              </w:tabs>
              <w:jc w:val="center"/>
              <w:rPr>
                <w:rFonts w:ascii="Arial" w:eastAsia="Arial" w:hAnsi="Arial" w:cs="Arial"/>
                <w:sz w:val="20"/>
                <w:szCs w:val="20"/>
              </w:rPr>
            </w:pPr>
          </w:p>
          <w:p w14:paraId="2FE6D1E4"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3.61</w:t>
            </w:r>
          </w:p>
          <w:p w14:paraId="450ED651"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3.59</w:t>
            </w:r>
          </w:p>
          <w:p w14:paraId="6540CDFF" w14:textId="77777777" w:rsidR="00031E3F" w:rsidRDefault="00031E3F">
            <w:pPr>
              <w:tabs>
                <w:tab w:val="left" w:pos="851"/>
              </w:tabs>
              <w:jc w:val="center"/>
              <w:rPr>
                <w:rFonts w:ascii="Arial" w:eastAsia="Arial" w:hAnsi="Arial" w:cs="Arial"/>
                <w:sz w:val="20"/>
                <w:szCs w:val="20"/>
              </w:rPr>
            </w:pPr>
          </w:p>
          <w:p w14:paraId="022B910C" w14:textId="77777777" w:rsidR="00031E3F" w:rsidRDefault="00031E3F">
            <w:pPr>
              <w:tabs>
                <w:tab w:val="left" w:pos="851"/>
              </w:tabs>
              <w:jc w:val="center"/>
              <w:rPr>
                <w:rFonts w:ascii="Arial" w:eastAsia="Arial" w:hAnsi="Arial" w:cs="Arial"/>
                <w:sz w:val="20"/>
                <w:szCs w:val="20"/>
              </w:rPr>
            </w:pPr>
          </w:p>
          <w:p w14:paraId="5C6831EE"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3.55</w:t>
            </w:r>
          </w:p>
          <w:p w14:paraId="245056A0" w14:textId="77777777" w:rsidR="00031E3F" w:rsidRDefault="00031E3F">
            <w:pPr>
              <w:tabs>
                <w:tab w:val="left" w:pos="851"/>
              </w:tabs>
              <w:jc w:val="center"/>
              <w:rPr>
                <w:rFonts w:ascii="Arial" w:eastAsia="Arial" w:hAnsi="Arial" w:cs="Arial"/>
                <w:sz w:val="20"/>
                <w:szCs w:val="20"/>
              </w:rPr>
            </w:pPr>
          </w:p>
          <w:p w14:paraId="3917F677"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3.42</w:t>
            </w:r>
          </w:p>
        </w:tc>
      </w:tr>
      <w:tr w:rsidR="00031E3F" w14:paraId="4E0099EE" w14:textId="77777777">
        <w:tc>
          <w:tcPr>
            <w:tcW w:w="5670" w:type="dxa"/>
            <w:tcBorders>
              <w:top w:val="single" w:sz="4" w:space="0" w:color="000000"/>
              <w:left w:val="nil"/>
              <w:bottom w:val="single" w:sz="4" w:space="0" w:color="000000"/>
              <w:right w:val="nil"/>
            </w:tcBorders>
          </w:tcPr>
          <w:p w14:paraId="125534F0" w14:textId="77777777" w:rsidR="00031E3F" w:rsidRDefault="0095658C">
            <w:pPr>
              <w:ind w:left="1440" w:hanging="720"/>
              <w:jc w:val="center"/>
              <w:rPr>
                <w:rFonts w:ascii="Arial" w:eastAsia="Arial" w:hAnsi="Arial" w:cs="Arial"/>
                <w:sz w:val="20"/>
                <w:szCs w:val="20"/>
              </w:rPr>
            </w:pPr>
            <w:r>
              <w:rPr>
                <w:rFonts w:ascii="Arial" w:eastAsia="Arial" w:hAnsi="Arial" w:cs="Arial"/>
                <w:sz w:val="20"/>
                <w:szCs w:val="20"/>
              </w:rPr>
              <w:lastRenderedPageBreak/>
              <w:t xml:space="preserve">Mean </w:t>
            </w:r>
          </w:p>
        </w:tc>
        <w:tc>
          <w:tcPr>
            <w:tcW w:w="2694" w:type="dxa"/>
            <w:tcBorders>
              <w:top w:val="single" w:sz="4" w:space="0" w:color="000000"/>
              <w:left w:val="nil"/>
              <w:bottom w:val="single" w:sz="4" w:space="0" w:color="000000"/>
              <w:right w:val="nil"/>
            </w:tcBorders>
          </w:tcPr>
          <w:p w14:paraId="69DC9302"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3.72</w:t>
            </w:r>
          </w:p>
        </w:tc>
      </w:tr>
    </w:tbl>
    <w:p w14:paraId="081E1003" w14:textId="77777777" w:rsidR="00031E3F" w:rsidRDefault="00031E3F">
      <w:pPr>
        <w:rPr>
          <w:rFonts w:ascii="Arial" w:eastAsia="Arial" w:hAnsi="Arial" w:cs="Arial"/>
          <w:sz w:val="22"/>
          <w:szCs w:val="22"/>
        </w:rPr>
      </w:pPr>
    </w:p>
    <w:p w14:paraId="045900AF" w14:textId="77777777" w:rsidR="00031E3F" w:rsidRDefault="0095658C">
      <w:pPr>
        <w:rPr>
          <w:rFonts w:ascii="Arial" w:eastAsia="Arial" w:hAnsi="Arial" w:cs="Arial"/>
          <w:b/>
          <w:bCs/>
          <w:sz w:val="22"/>
          <w:szCs w:val="22"/>
        </w:rPr>
      </w:pPr>
      <w:r>
        <w:rPr>
          <w:rFonts w:ascii="Arial" w:eastAsia="Arial" w:hAnsi="Arial" w:cs="Arial"/>
          <w:b/>
          <w:bCs/>
          <w:sz w:val="22"/>
          <w:szCs w:val="22"/>
        </w:rPr>
        <w:t>3.1. 5 Clinical Environment Exposure</w:t>
      </w:r>
    </w:p>
    <w:p w14:paraId="657BF8E3" w14:textId="77777777" w:rsidR="00031E3F" w:rsidRDefault="00031E3F">
      <w:pPr>
        <w:rPr>
          <w:rFonts w:ascii="Arial" w:eastAsia="Arial" w:hAnsi="Arial" w:cs="Arial"/>
          <w:b/>
          <w:bCs/>
          <w:sz w:val="22"/>
          <w:szCs w:val="22"/>
        </w:rPr>
      </w:pPr>
    </w:p>
    <w:p w14:paraId="600808F6" w14:textId="77777777" w:rsidR="00031E3F" w:rsidRDefault="0095658C">
      <w:pPr>
        <w:rPr>
          <w:rFonts w:ascii="Arial" w:eastAsia="Arial" w:hAnsi="Arial" w:cs="Arial"/>
        </w:rPr>
      </w:pPr>
      <w:r>
        <w:rPr>
          <w:rFonts w:ascii="Arial" w:eastAsia="Arial" w:hAnsi="Arial" w:cs="Arial"/>
        </w:rPr>
        <w:t xml:space="preserve">Table 5 shows the extent to which student nurses were exposed to clinical environments and environmental conditions during their training in healthcare settings. The findings </w:t>
      </w:r>
      <w:r>
        <w:rPr>
          <w:rFonts w:ascii="Arial" w:eastAsia="Arial" w:hAnsi="Arial" w:cs="Arial"/>
        </w:rPr>
        <w:t>indicated that environmental conditions often caused discomfort among the participants, with an overall mean score of 4.02 out of 5, which was interpreted as high.</w:t>
      </w:r>
    </w:p>
    <w:p w14:paraId="2F4C9FCF" w14:textId="77777777" w:rsidR="00031E3F" w:rsidRDefault="00031E3F">
      <w:pPr>
        <w:rPr>
          <w:rFonts w:ascii="Arial" w:eastAsia="Arial" w:hAnsi="Arial" w:cs="Arial"/>
        </w:rPr>
      </w:pPr>
    </w:p>
    <w:p w14:paraId="299B84E5" w14:textId="77777777" w:rsidR="00031E3F" w:rsidRDefault="0095658C">
      <w:pPr>
        <w:rPr>
          <w:rFonts w:ascii="Arial" w:eastAsia="Arial" w:hAnsi="Arial" w:cs="Arial"/>
        </w:rPr>
      </w:pPr>
      <w:r>
        <w:rPr>
          <w:rFonts w:ascii="Arial" w:eastAsia="Arial" w:hAnsi="Arial" w:cs="Arial"/>
        </w:rPr>
        <w:t>The highest-rated item indicated that dust or smoke in the air sometimes affected breathing</w:t>
      </w:r>
      <w:r>
        <w:rPr>
          <w:rFonts w:ascii="Arial" w:eastAsia="Arial" w:hAnsi="Arial" w:cs="Arial"/>
        </w:rPr>
        <w:t xml:space="preserve"> comfort, with a mean score of 4.24. This was followed by the statement that overall comfort is affected by the cleanliness and freshness of the air, which received a mean score of 4.23, and the observation that people experience discomfort in areas with i</w:t>
      </w:r>
      <w:r>
        <w:rPr>
          <w:rFonts w:ascii="Arial" w:eastAsia="Arial" w:hAnsi="Arial" w:cs="Arial"/>
        </w:rPr>
        <w:t>nadequate air movement, which received a mean score of 4.13. All of these items were rated highly by the participants.</w:t>
      </w:r>
    </w:p>
    <w:p w14:paraId="4E45FD9D" w14:textId="77777777" w:rsidR="00031E3F" w:rsidRDefault="00031E3F">
      <w:pPr>
        <w:rPr>
          <w:rFonts w:ascii="Arial" w:eastAsia="Arial" w:hAnsi="Arial" w:cs="Arial"/>
        </w:rPr>
      </w:pPr>
    </w:p>
    <w:p w14:paraId="6E1F4141" w14:textId="77777777" w:rsidR="00031E3F" w:rsidRDefault="0095658C">
      <w:pPr>
        <w:rPr>
          <w:rFonts w:ascii="Arial" w:eastAsia="Arial" w:hAnsi="Arial" w:cs="Arial"/>
        </w:rPr>
      </w:pPr>
      <w:r>
        <w:rPr>
          <w:rFonts w:ascii="Arial" w:eastAsia="Arial" w:hAnsi="Arial" w:cs="Arial"/>
        </w:rPr>
        <w:t>The lowest-rated item indicated that students experienced discomfort when staying in air-conditioned or enclosed areas for extended peri</w:t>
      </w:r>
      <w:r>
        <w:rPr>
          <w:rFonts w:ascii="Arial" w:eastAsia="Arial" w:hAnsi="Arial" w:cs="Arial"/>
        </w:rPr>
        <w:t xml:space="preserve">ods, with a mean score of 3.44, which fell within the moderate range. Another source of discomfort involved strong or unfamiliar odors, which students encountered during their daily activities, resulting in a mean score of 3.86. Meanwhile, warm or crowded </w:t>
      </w:r>
      <w:r>
        <w:rPr>
          <w:rFonts w:ascii="Arial" w:eastAsia="Arial" w:hAnsi="Arial" w:cs="Arial"/>
        </w:rPr>
        <w:t>spaces caused mild nasal and physical discomfort, with a mean score of 3.94. These items were also rated relatively high by the respondents.</w:t>
      </w:r>
    </w:p>
    <w:p w14:paraId="401756EB" w14:textId="77777777" w:rsidR="00031E3F" w:rsidRDefault="00031E3F">
      <w:pPr>
        <w:rPr>
          <w:rFonts w:ascii="Arial" w:eastAsia="Arial" w:hAnsi="Arial" w:cs="Arial"/>
        </w:rPr>
      </w:pPr>
    </w:p>
    <w:p w14:paraId="5A6E5C65" w14:textId="77777777" w:rsidR="00031E3F" w:rsidRDefault="0095658C">
      <w:pPr>
        <w:rPr>
          <w:rFonts w:ascii="Arial" w:eastAsia="Arial" w:hAnsi="Arial" w:cs="Arial"/>
        </w:rPr>
      </w:pPr>
      <w:r>
        <w:rPr>
          <w:rFonts w:ascii="Arial" w:eastAsia="Arial" w:hAnsi="Arial" w:cs="Arial"/>
        </w:rPr>
        <w:t xml:space="preserve">The findings suggest that nursing students in clinical settings encounter multiple environmental factors that may </w:t>
      </w:r>
      <w:r>
        <w:rPr>
          <w:rFonts w:ascii="Arial" w:eastAsia="Arial" w:hAnsi="Arial" w:cs="Arial"/>
        </w:rPr>
        <w:t>affect their comfort and respiratory well-being. The presence of particulate matter, aerosols, and disinfectant residues can cause nasal and throat irritation, particularly in healthcare environments such as operating rooms where individuals may be more vu</w:t>
      </w:r>
      <w:r>
        <w:rPr>
          <w:rFonts w:ascii="Arial" w:eastAsia="Arial" w:hAnsi="Arial" w:cs="Arial"/>
        </w:rPr>
        <w:t>lnerable to airborne irritants (Shajahan et al., 2019). For instance, Electrosurgical smoke contains chemical compounds and aerosolized tissue particles that may act as respiratory irritants (</w:t>
      </w:r>
      <w:proofErr w:type="spellStart"/>
      <w:r>
        <w:rPr>
          <w:rFonts w:ascii="Arial" w:eastAsia="Arial" w:hAnsi="Arial" w:cs="Arial"/>
        </w:rPr>
        <w:t>Baggish</w:t>
      </w:r>
      <w:proofErr w:type="spellEnd"/>
      <w:r>
        <w:rPr>
          <w:rFonts w:ascii="Arial" w:eastAsia="Arial" w:hAnsi="Arial" w:cs="Arial"/>
        </w:rPr>
        <w:t xml:space="preserve"> &amp; </w:t>
      </w:r>
      <w:proofErr w:type="spellStart"/>
      <w:r>
        <w:rPr>
          <w:rFonts w:ascii="Arial" w:eastAsia="Arial" w:hAnsi="Arial" w:cs="Arial"/>
        </w:rPr>
        <w:t>Elbakry</w:t>
      </w:r>
      <w:proofErr w:type="spellEnd"/>
      <w:r>
        <w:rPr>
          <w:rFonts w:ascii="Arial" w:eastAsia="Arial" w:hAnsi="Arial" w:cs="Arial"/>
        </w:rPr>
        <w:t>, 1987; Weld et al., 2007).</w:t>
      </w:r>
    </w:p>
    <w:p w14:paraId="56DB8587" w14:textId="77777777" w:rsidR="00031E3F" w:rsidRDefault="00031E3F">
      <w:pPr>
        <w:rPr>
          <w:rFonts w:ascii="Arial" w:eastAsia="Arial" w:hAnsi="Arial" w:cs="Arial"/>
        </w:rPr>
      </w:pPr>
    </w:p>
    <w:p w14:paraId="3E9E6908" w14:textId="77777777" w:rsidR="00031E3F" w:rsidRDefault="0095658C">
      <w:pPr>
        <w:rPr>
          <w:rFonts w:ascii="Arial" w:eastAsia="Arial" w:hAnsi="Arial" w:cs="Arial"/>
        </w:rPr>
      </w:pPr>
      <w:r>
        <w:rPr>
          <w:rFonts w:ascii="Arial" w:eastAsia="Arial" w:hAnsi="Arial" w:cs="Arial"/>
        </w:rPr>
        <w:t>Exposure to disinf</w:t>
      </w:r>
      <w:r>
        <w:rPr>
          <w:rFonts w:ascii="Arial" w:eastAsia="Arial" w:hAnsi="Arial" w:cs="Arial"/>
        </w:rPr>
        <w:t xml:space="preserve">ectants and sterilizing agents such as Glutaraldehyde, Formaldehyde, and chlorine-based compounds has also been associated with nasal irritation and occupational respiratory conditions among healthcare workers (Rosenman, 2003). Additionally, environmental </w:t>
      </w:r>
      <w:r>
        <w:rPr>
          <w:rFonts w:ascii="Arial" w:eastAsia="Arial" w:hAnsi="Arial" w:cs="Arial"/>
        </w:rPr>
        <w:t>factors such as dust accumulation and low humidity levels in older hospital facilities may worsen breathing discomfort and nasal irritation (Wieslander, 1999).</w:t>
      </w:r>
    </w:p>
    <w:p w14:paraId="5E301B57" w14:textId="77777777" w:rsidR="00031E3F" w:rsidRDefault="00031E3F">
      <w:pPr>
        <w:rPr>
          <w:rFonts w:ascii="Arial" w:eastAsia="Arial" w:hAnsi="Arial" w:cs="Arial"/>
        </w:rPr>
      </w:pPr>
    </w:p>
    <w:p w14:paraId="7695C4B9" w14:textId="77777777" w:rsidR="00031E3F" w:rsidRDefault="0095658C">
      <w:pPr>
        <w:rPr>
          <w:rFonts w:ascii="Arial" w:eastAsia="Arial" w:hAnsi="Arial" w:cs="Arial"/>
        </w:rPr>
      </w:pPr>
      <w:r>
        <w:rPr>
          <w:rFonts w:ascii="Arial" w:eastAsia="Arial" w:hAnsi="Arial" w:cs="Arial"/>
        </w:rPr>
        <w:t>In response to these environmental exposures, nursing students may engage in immediate relief-s</w:t>
      </w:r>
      <w:r>
        <w:rPr>
          <w:rFonts w:ascii="Arial" w:eastAsia="Arial" w:hAnsi="Arial" w:cs="Arial"/>
        </w:rPr>
        <w:t>eeking behaviors, such as using menthol inhalers to alleviate discomfort. When inhaled, menthol stimulates cold-sensitive receptors in the nasal passages, producing a sensation of increased airflow and nasal openness, which can reduce discomfort and improv</w:t>
      </w:r>
      <w:r>
        <w:rPr>
          <w:rFonts w:ascii="Arial" w:eastAsia="Arial" w:hAnsi="Arial" w:cs="Arial"/>
        </w:rPr>
        <w:t>e alertness even when no nasal obstruction is present (Eccles, 1990).</w:t>
      </w:r>
    </w:p>
    <w:p w14:paraId="6AA8F187" w14:textId="77777777" w:rsidR="00031E3F" w:rsidRDefault="00031E3F">
      <w:pPr>
        <w:rPr>
          <w:rFonts w:ascii="Arial" w:eastAsia="Arial" w:hAnsi="Arial" w:cs="Arial"/>
        </w:rPr>
      </w:pPr>
    </w:p>
    <w:p w14:paraId="6E46BFDA" w14:textId="77777777" w:rsidR="00031E3F" w:rsidRDefault="0095658C">
      <w:pPr>
        <w:rPr>
          <w:rFonts w:ascii="Arial" w:eastAsia="Arial" w:hAnsi="Arial" w:cs="Arial"/>
        </w:rPr>
      </w:pPr>
      <w:r>
        <w:rPr>
          <w:rFonts w:ascii="Arial" w:eastAsia="Arial" w:hAnsi="Arial" w:cs="Arial"/>
        </w:rPr>
        <w:t>The results of the study suggest that nursing students may use menthol inhalers as a coping mechanism when faced with environmental irritants in clinical settings. In many cases, inhale</w:t>
      </w:r>
      <w:r>
        <w:rPr>
          <w:rFonts w:ascii="Arial" w:eastAsia="Arial" w:hAnsi="Arial" w:cs="Arial"/>
        </w:rPr>
        <w:t>rs may help mask unpleasant odors or provide temporary sensory relief rather than addressing the underlying environmental factors. Continuous exposure to irritants in clinical environments may therefore contribute to both physical discomfort and psychologi</w:t>
      </w:r>
      <w:r>
        <w:rPr>
          <w:rFonts w:ascii="Arial" w:eastAsia="Arial" w:hAnsi="Arial" w:cs="Arial"/>
        </w:rPr>
        <w:t>cal stress among nursing students, leading them to use menthol inhalers as a form of self-care during their clinical duties.</w:t>
      </w:r>
    </w:p>
    <w:p w14:paraId="2B3AF90B" w14:textId="77777777" w:rsidR="00031E3F" w:rsidRDefault="00031E3F">
      <w:pPr>
        <w:rPr>
          <w:rFonts w:ascii="Arial" w:eastAsia="Arial" w:hAnsi="Arial" w:cs="Arial"/>
        </w:rPr>
      </w:pPr>
    </w:p>
    <w:p w14:paraId="1070F5BD" w14:textId="77777777" w:rsidR="00031E3F" w:rsidRDefault="0095658C">
      <w:pPr>
        <w:tabs>
          <w:tab w:val="left" w:pos="851"/>
        </w:tabs>
        <w:spacing w:line="480" w:lineRule="auto"/>
        <w:rPr>
          <w:rFonts w:ascii="Arial" w:eastAsia="Arial" w:hAnsi="Arial" w:cs="Arial"/>
          <w:b/>
          <w:bCs/>
        </w:rPr>
      </w:pPr>
      <w:r>
        <w:rPr>
          <w:rFonts w:ascii="Arial" w:eastAsia="Arial" w:hAnsi="Arial" w:cs="Arial"/>
          <w:b/>
          <w:bCs/>
        </w:rPr>
        <w:t>Table 5</w:t>
      </w:r>
    </w:p>
    <w:p w14:paraId="589005DC" w14:textId="77777777" w:rsidR="00031E3F" w:rsidRDefault="0095658C">
      <w:pPr>
        <w:tabs>
          <w:tab w:val="left" w:pos="851"/>
        </w:tabs>
        <w:spacing w:line="480" w:lineRule="auto"/>
        <w:rPr>
          <w:rFonts w:ascii="Arial" w:eastAsia="Arial" w:hAnsi="Arial" w:cs="Arial"/>
          <w:i/>
          <w:iCs/>
        </w:rPr>
      </w:pPr>
      <w:r>
        <w:rPr>
          <w:rFonts w:ascii="Arial" w:eastAsia="Arial" w:hAnsi="Arial" w:cs="Arial"/>
          <w:i/>
          <w:iCs/>
        </w:rPr>
        <w:lastRenderedPageBreak/>
        <w:t>Level of Clinical Environment Exposure among Student Nurses (n=305)</w:t>
      </w:r>
    </w:p>
    <w:tbl>
      <w:tblPr>
        <w:tblStyle w:val="a4"/>
        <w:tblW w:w="83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2268"/>
      </w:tblGrid>
      <w:tr w:rsidR="00031E3F" w14:paraId="645863D6" w14:textId="77777777">
        <w:tc>
          <w:tcPr>
            <w:tcW w:w="6096" w:type="dxa"/>
            <w:tcBorders>
              <w:top w:val="single" w:sz="4" w:space="0" w:color="000000"/>
              <w:left w:val="nil"/>
              <w:bottom w:val="single" w:sz="4" w:space="0" w:color="000000"/>
              <w:right w:val="nil"/>
            </w:tcBorders>
          </w:tcPr>
          <w:p w14:paraId="283DBD96"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Items</w:t>
            </w:r>
          </w:p>
        </w:tc>
        <w:tc>
          <w:tcPr>
            <w:tcW w:w="2268" w:type="dxa"/>
            <w:tcBorders>
              <w:top w:val="single" w:sz="4" w:space="0" w:color="000000"/>
              <w:left w:val="nil"/>
              <w:bottom w:val="single" w:sz="4" w:space="0" w:color="000000"/>
              <w:right w:val="nil"/>
            </w:tcBorders>
          </w:tcPr>
          <w:p w14:paraId="639EF636"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Mean</w:t>
            </w:r>
          </w:p>
        </w:tc>
      </w:tr>
      <w:tr w:rsidR="00031E3F" w14:paraId="4D456BB0" w14:textId="77777777">
        <w:tc>
          <w:tcPr>
            <w:tcW w:w="6096" w:type="dxa"/>
            <w:tcBorders>
              <w:top w:val="single" w:sz="4" w:space="0" w:color="000000"/>
              <w:left w:val="nil"/>
              <w:bottom w:val="single" w:sz="4" w:space="0" w:color="000000"/>
              <w:right w:val="nil"/>
            </w:tcBorders>
          </w:tcPr>
          <w:p w14:paraId="2DFAEA00" w14:textId="77777777" w:rsidR="00031E3F" w:rsidRDefault="0095658C">
            <w:pPr>
              <w:ind w:left="1440" w:hanging="720"/>
              <w:rPr>
                <w:rFonts w:ascii="Arial" w:eastAsia="Arial" w:hAnsi="Arial" w:cs="Arial"/>
                <w:sz w:val="20"/>
                <w:szCs w:val="20"/>
              </w:rPr>
            </w:pPr>
            <w:r>
              <w:rPr>
                <w:rFonts w:ascii="Arial" w:eastAsia="Arial" w:hAnsi="Arial" w:cs="Arial"/>
                <w:sz w:val="20"/>
                <w:szCs w:val="20"/>
              </w:rPr>
              <w:t>Dust or smoke in the air sometimes affects</w:t>
            </w:r>
            <w:r>
              <w:rPr>
                <w:rFonts w:ascii="Arial" w:eastAsia="Arial" w:hAnsi="Arial" w:cs="Arial"/>
                <w:sz w:val="20"/>
                <w:szCs w:val="20"/>
              </w:rPr>
              <w:t xml:space="preserve"> my breathing comfort.</w:t>
            </w:r>
          </w:p>
          <w:p w14:paraId="0DEFD300" w14:textId="77777777" w:rsidR="00031E3F" w:rsidRDefault="0095658C">
            <w:pPr>
              <w:ind w:left="1440" w:hanging="720"/>
              <w:rPr>
                <w:rFonts w:ascii="Arial" w:eastAsia="Arial" w:hAnsi="Arial" w:cs="Arial"/>
                <w:sz w:val="20"/>
                <w:szCs w:val="20"/>
              </w:rPr>
            </w:pPr>
            <w:r>
              <w:rPr>
                <w:rFonts w:ascii="Arial" w:eastAsia="Arial" w:hAnsi="Arial" w:cs="Arial"/>
                <w:sz w:val="20"/>
                <w:szCs w:val="20"/>
              </w:rPr>
              <w:t>My overall sense of comfort is affected by the cleanliness and freshness of the air around me.</w:t>
            </w:r>
          </w:p>
          <w:p w14:paraId="447E680A" w14:textId="77777777" w:rsidR="00031E3F" w:rsidRDefault="0095658C">
            <w:pPr>
              <w:ind w:left="1440" w:hanging="720"/>
              <w:rPr>
                <w:rFonts w:ascii="Arial" w:eastAsia="Arial" w:hAnsi="Arial" w:cs="Arial"/>
                <w:sz w:val="20"/>
                <w:szCs w:val="20"/>
              </w:rPr>
            </w:pPr>
            <w:r>
              <w:rPr>
                <w:rFonts w:ascii="Arial" w:eastAsia="Arial" w:hAnsi="Arial" w:cs="Arial"/>
                <w:sz w:val="20"/>
                <w:szCs w:val="20"/>
              </w:rPr>
              <w:t>I notice that being in places with poor air circulation makes me feel uncomfortable.</w:t>
            </w:r>
          </w:p>
          <w:p w14:paraId="406A1496" w14:textId="77777777" w:rsidR="00031E3F" w:rsidRDefault="0095658C">
            <w:pPr>
              <w:ind w:left="1440" w:hanging="720"/>
              <w:rPr>
                <w:rFonts w:ascii="Arial" w:eastAsia="Arial" w:hAnsi="Arial" w:cs="Arial"/>
                <w:sz w:val="20"/>
                <w:szCs w:val="20"/>
              </w:rPr>
            </w:pPr>
            <w:r>
              <w:rPr>
                <w:rFonts w:ascii="Arial" w:eastAsia="Arial" w:hAnsi="Arial" w:cs="Arial"/>
                <w:sz w:val="20"/>
                <w:szCs w:val="20"/>
              </w:rPr>
              <w:t xml:space="preserve">Poor air quality causes me to experience irritation </w:t>
            </w:r>
            <w:r>
              <w:rPr>
                <w:rFonts w:ascii="Arial" w:eastAsia="Arial" w:hAnsi="Arial" w:cs="Arial"/>
                <w:sz w:val="20"/>
                <w:szCs w:val="20"/>
              </w:rPr>
              <w:t>or discomfort.</w:t>
            </w:r>
          </w:p>
          <w:p w14:paraId="40A486E0" w14:textId="77777777" w:rsidR="00031E3F" w:rsidRDefault="0095658C">
            <w:pPr>
              <w:ind w:left="1440" w:hanging="720"/>
              <w:rPr>
                <w:rFonts w:ascii="Arial" w:eastAsia="Arial" w:hAnsi="Arial" w:cs="Arial"/>
                <w:sz w:val="20"/>
                <w:szCs w:val="20"/>
              </w:rPr>
            </w:pPr>
            <w:r>
              <w:rPr>
                <w:rFonts w:ascii="Arial" w:eastAsia="Arial" w:hAnsi="Arial" w:cs="Arial"/>
                <w:sz w:val="20"/>
                <w:szCs w:val="20"/>
              </w:rPr>
              <w:t>I tend to look for ways to feel refreshed when my surroundings make me uncomfortable.</w:t>
            </w:r>
          </w:p>
          <w:p w14:paraId="02D704B0" w14:textId="77777777" w:rsidR="00031E3F" w:rsidRDefault="0095658C">
            <w:pPr>
              <w:ind w:left="1440" w:hanging="720"/>
              <w:rPr>
                <w:rFonts w:ascii="Arial" w:eastAsia="Arial" w:hAnsi="Arial" w:cs="Arial"/>
                <w:sz w:val="20"/>
                <w:szCs w:val="20"/>
              </w:rPr>
            </w:pPr>
            <w:r>
              <w:rPr>
                <w:rFonts w:ascii="Arial" w:eastAsia="Arial" w:hAnsi="Arial" w:cs="Arial"/>
                <w:sz w:val="20"/>
                <w:szCs w:val="20"/>
              </w:rPr>
              <w:t>Long hours spent in warm or busy surroundings make me feel exhausted.</w:t>
            </w:r>
          </w:p>
          <w:p w14:paraId="0DDB8817" w14:textId="77777777" w:rsidR="00031E3F" w:rsidRDefault="0095658C">
            <w:pPr>
              <w:ind w:left="1440" w:hanging="720"/>
              <w:rPr>
                <w:rFonts w:ascii="Arial" w:eastAsia="Arial" w:hAnsi="Arial" w:cs="Arial"/>
                <w:sz w:val="20"/>
                <w:szCs w:val="20"/>
              </w:rPr>
            </w:pPr>
            <w:r>
              <w:rPr>
                <w:rFonts w:ascii="Arial" w:eastAsia="Arial" w:hAnsi="Arial" w:cs="Arial"/>
                <w:sz w:val="20"/>
                <w:szCs w:val="20"/>
              </w:rPr>
              <w:t>Changes in temperature or humidity easily affect my comfort level.</w:t>
            </w:r>
          </w:p>
          <w:p w14:paraId="3A009E05" w14:textId="77777777" w:rsidR="00031E3F" w:rsidRDefault="0095658C">
            <w:pPr>
              <w:ind w:left="1440" w:hanging="720"/>
              <w:rPr>
                <w:rFonts w:ascii="Arial" w:eastAsia="Arial" w:hAnsi="Arial" w:cs="Arial"/>
                <w:sz w:val="20"/>
                <w:szCs w:val="20"/>
              </w:rPr>
            </w:pPr>
            <w:r>
              <w:rPr>
                <w:rFonts w:ascii="Arial" w:eastAsia="Arial" w:hAnsi="Arial" w:cs="Arial"/>
                <w:sz w:val="20"/>
                <w:szCs w:val="20"/>
              </w:rPr>
              <w:t>Warm or crowded en</w:t>
            </w:r>
            <w:r>
              <w:rPr>
                <w:rFonts w:ascii="Arial" w:eastAsia="Arial" w:hAnsi="Arial" w:cs="Arial"/>
                <w:sz w:val="20"/>
                <w:szCs w:val="20"/>
              </w:rPr>
              <w:t>vironments cause mild nasal or physical discomfort.</w:t>
            </w:r>
          </w:p>
          <w:p w14:paraId="44BAF11F" w14:textId="77777777" w:rsidR="00031E3F" w:rsidRDefault="0095658C">
            <w:pPr>
              <w:ind w:left="1440" w:hanging="720"/>
              <w:rPr>
                <w:rFonts w:ascii="Arial" w:eastAsia="Arial" w:hAnsi="Arial" w:cs="Arial"/>
                <w:sz w:val="20"/>
                <w:szCs w:val="20"/>
              </w:rPr>
            </w:pPr>
            <w:r>
              <w:rPr>
                <w:rFonts w:ascii="Arial" w:eastAsia="Arial" w:hAnsi="Arial" w:cs="Arial"/>
                <w:sz w:val="20"/>
                <w:szCs w:val="20"/>
              </w:rPr>
              <w:t>I am sometimes exposed to strong or unfamiliar odors in my surroundings.</w:t>
            </w:r>
          </w:p>
          <w:p w14:paraId="52C0FACB" w14:textId="77777777" w:rsidR="00031E3F" w:rsidRDefault="0095658C">
            <w:pPr>
              <w:ind w:left="1440" w:hanging="720"/>
              <w:rPr>
                <w:rFonts w:ascii="Arial" w:eastAsia="Arial" w:hAnsi="Arial" w:cs="Arial"/>
                <w:sz w:val="20"/>
                <w:szCs w:val="20"/>
              </w:rPr>
            </w:pPr>
            <w:r>
              <w:rPr>
                <w:rFonts w:ascii="Arial" w:eastAsia="Arial" w:hAnsi="Arial" w:cs="Arial"/>
                <w:sz w:val="20"/>
                <w:szCs w:val="20"/>
              </w:rPr>
              <w:t>Staying in air-conditioned or enclosed areas for long periods makes me feel uneasy.</w:t>
            </w:r>
          </w:p>
        </w:tc>
        <w:tc>
          <w:tcPr>
            <w:tcW w:w="2268" w:type="dxa"/>
            <w:tcBorders>
              <w:top w:val="single" w:sz="4" w:space="0" w:color="000000"/>
              <w:left w:val="nil"/>
              <w:bottom w:val="single" w:sz="4" w:space="0" w:color="000000"/>
              <w:right w:val="nil"/>
            </w:tcBorders>
          </w:tcPr>
          <w:p w14:paraId="506210FE"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4.24</w:t>
            </w:r>
          </w:p>
          <w:p w14:paraId="5D32B28B" w14:textId="77777777" w:rsidR="00031E3F" w:rsidRDefault="00031E3F">
            <w:pPr>
              <w:tabs>
                <w:tab w:val="left" w:pos="851"/>
              </w:tabs>
              <w:jc w:val="center"/>
              <w:rPr>
                <w:rFonts w:ascii="Arial" w:eastAsia="Arial" w:hAnsi="Arial" w:cs="Arial"/>
                <w:sz w:val="20"/>
                <w:szCs w:val="20"/>
              </w:rPr>
            </w:pPr>
          </w:p>
          <w:p w14:paraId="7CF86944"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4.23</w:t>
            </w:r>
          </w:p>
          <w:p w14:paraId="60EB4FAF" w14:textId="77777777" w:rsidR="00031E3F" w:rsidRDefault="00031E3F">
            <w:pPr>
              <w:tabs>
                <w:tab w:val="left" w:pos="851"/>
              </w:tabs>
              <w:jc w:val="center"/>
              <w:rPr>
                <w:rFonts w:ascii="Arial" w:eastAsia="Arial" w:hAnsi="Arial" w:cs="Arial"/>
                <w:sz w:val="20"/>
                <w:szCs w:val="20"/>
              </w:rPr>
            </w:pPr>
          </w:p>
          <w:p w14:paraId="3E5CE1B0" w14:textId="77777777" w:rsidR="00031E3F" w:rsidRDefault="00031E3F">
            <w:pPr>
              <w:tabs>
                <w:tab w:val="left" w:pos="851"/>
              </w:tabs>
              <w:jc w:val="center"/>
              <w:rPr>
                <w:rFonts w:ascii="Arial" w:eastAsia="Arial" w:hAnsi="Arial" w:cs="Arial"/>
                <w:sz w:val="20"/>
                <w:szCs w:val="20"/>
              </w:rPr>
            </w:pPr>
          </w:p>
          <w:p w14:paraId="0C4AF31C"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4.13</w:t>
            </w:r>
          </w:p>
          <w:p w14:paraId="325D284E" w14:textId="77777777" w:rsidR="00031E3F" w:rsidRDefault="00031E3F">
            <w:pPr>
              <w:tabs>
                <w:tab w:val="left" w:pos="851"/>
              </w:tabs>
              <w:jc w:val="center"/>
              <w:rPr>
                <w:rFonts w:ascii="Arial" w:eastAsia="Arial" w:hAnsi="Arial" w:cs="Arial"/>
                <w:sz w:val="20"/>
                <w:szCs w:val="20"/>
              </w:rPr>
            </w:pPr>
          </w:p>
          <w:p w14:paraId="3ADFF57A"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4.12</w:t>
            </w:r>
          </w:p>
          <w:p w14:paraId="3CD92B8D" w14:textId="77777777" w:rsidR="00031E3F" w:rsidRDefault="00031E3F">
            <w:pPr>
              <w:tabs>
                <w:tab w:val="left" w:pos="851"/>
              </w:tabs>
              <w:jc w:val="center"/>
              <w:rPr>
                <w:rFonts w:ascii="Arial" w:eastAsia="Arial" w:hAnsi="Arial" w:cs="Arial"/>
                <w:sz w:val="20"/>
                <w:szCs w:val="20"/>
              </w:rPr>
            </w:pPr>
          </w:p>
          <w:p w14:paraId="72689F14"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4.11</w:t>
            </w:r>
          </w:p>
          <w:p w14:paraId="32ABC0D2" w14:textId="77777777" w:rsidR="00031E3F" w:rsidRDefault="00031E3F">
            <w:pPr>
              <w:tabs>
                <w:tab w:val="left" w:pos="851"/>
              </w:tabs>
              <w:jc w:val="center"/>
              <w:rPr>
                <w:rFonts w:ascii="Arial" w:eastAsia="Arial" w:hAnsi="Arial" w:cs="Arial"/>
                <w:sz w:val="20"/>
                <w:szCs w:val="20"/>
              </w:rPr>
            </w:pPr>
          </w:p>
          <w:p w14:paraId="02110A31"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4.06</w:t>
            </w:r>
          </w:p>
          <w:p w14:paraId="62C09B5E" w14:textId="77777777" w:rsidR="00031E3F" w:rsidRDefault="00031E3F">
            <w:pPr>
              <w:tabs>
                <w:tab w:val="left" w:pos="851"/>
              </w:tabs>
              <w:jc w:val="center"/>
              <w:rPr>
                <w:rFonts w:ascii="Arial" w:eastAsia="Arial" w:hAnsi="Arial" w:cs="Arial"/>
                <w:sz w:val="20"/>
                <w:szCs w:val="20"/>
              </w:rPr>
            </w:pPr>
          </w:p>
          <w:p w14:paraId="12154D61"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4.04</w:t>
            </w:r>
          </w:p>
          <w:p w14:paraId="56463FC1" w14:textId="77777777" w:rsidR="00031E3F" w:rsidRDefault="00031E3F">
            <w:pPr>
              <w:tabs>
                <w:tab w:val="left" w:pos="851"/>
              </w:tabs>
              <w:jc w:val="center"/>
              <w:rPr>
                <w:rFonts w:ascii="Arial" w:eastAsia="Arial" w:hAnsi="Arial" w:cs="Arial"/>
                <w:sz w:val="20"/>
                <w:szCs w:val="20"/>
              </w:rPr>
            </w:pPr>
          </w:p>
          <w:p w14:paraId="6008ADD2"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3.94</w:t>
            </w:r>
          </w:p>
          <w:p w14:paraId="480141E8" w14:textId="77777777" w:rsidR="00031E3F" w:rsidRDefault="00031E3F">
            <w:pPr>
              <w:tabs>
                <w:tab w:val="left" w:pos="851"/>
              </w:tabs>
              <w:jc w:val="center"/>
              <w:rPr>
                <w:rFonts w:ascii="Arial" w:eastAsia="Arial" w:hAnsi="Arial" w:cs="Arial"/>
                <w:sz w:val="20"/>
                <w:szCs w:val="20"/>
              </w:rPr>
            </w:pPr>
          </w:p>
          <w:p w14:paraId="734A3B58"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3.86</w:t>
            </w:r>
          </w:p>
          <w:p w14:paraId="01D3858D" w14:textId="77777777" w:rsidR="00031E3F" w:rsidRDefault="00031E3F">
            <w:pPr>
              <w:tabs>
                <w:tab w:val="left" w:pos="851"/>
              </w:tabs>
              <w:jc w:val="center"/>
              <w:rPr>
                <w:rFonts w:ascii="Arial" w:eastAsia="Arial" w:hAnsi="Arial" w:cs="Arial"/>
                <w:sz w:val="20"/>
                <w:szCs w:val="20"/>
              </w:rPr>
            </w:pPr>
          </w:p>
          <w:p w14:paraId="2AB718F6"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3.44</w:t>
            </w:r>
          </w:p>
        </w:tc>
      </w:tr>
      <w:tr w:rsidR="00031E3F" w14:paraId="5F87129D" w14:textId="77777777">
        <w:tc>
          <w:tcPr>
            <w:tcW w:w="6096" w:type="dxa"/>
            <w:tcBorders>
              <w:top w:val="single" w:sz="4" w:space="0" w:color="000000"/>
              <w:left w:val="nil"/>
              <w:bottom w:val="single" w:sz="4" w:space="0" w:color="000000"/>
              <w:right w:val="nil"/>
            </w:tcBorders>
          </w:tcPr>
          <w:p w14:paraId="7B411301" w14:textId="77777777" w:rsidR="00031E3F" w:rsidRDefault="0095658C">
            <w:pPr>
              <w:ind w:left="1440" w:hanging="720"/>
              <w:jc w:val="center"/>
              <w:rPr>
                <w:rFonts w:ascii="Arial" w:eastAsia="Arial" w:hAnsi="Arial" w:cs="Arial"/>
                <w:sz w:val="20"/>
                <w:szCs w:val="20"/>
              </w:rPr>
            </w:pPr>
            <w:r>
              <w:rPr>
                <w:rFonts w:ascii="Arial" w:eastAsia="Arial" w:hAnsi="Arial" w:cs="Arial"/>
                <w:sz w:val="20"/>
                <w:szCs w:val="20"/>
              </w:rPr>
              <w:t>Mean</w:t>
            </w:r>
          </w:p>
        </w:tc>
        <w:tc>
          <w:tcPr>
            <w:tcW w:w="2268" w:type="dxa"/>
            <w:tcBorders>
              <w:top w:val="single" w:sz="4" w:space="0" w:color="000000"/>
              <w:left w:val="nil"/>
              <w:bottom w:val="single" w:sz="4" w:space="0" w:color="000000"/>
              <w:right w:val="nil"/>
            </w:tcBorders>
          </w:tcPr>
          <w:p w14:paraId="0A8305ED"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4.02</w:t>
            </w:r>
          </w:p>
        </w:tc>
      </w:tr>
    </w:tbl>
    <w:p w14:paraId="5BE1EFBE" w14:textId="77777777" w:rsidR="00031E3F" w:rsidRDefault="00031E3F">
      <w:pPr>
        <w:rPr>
          <w:rFonts w:ascii="Arial" w:eastAsia="Arial" w:hAnsi="Arial" w:cs="Arial"/>
          <w:sz w:val="22"/>
          <w:szCs w:val="22"/>
        </w:rPr>
      </w:pPr>
    </w:p>
    <w:p w14:paraId="05B73CA5" w14:textId="77777777" w:rsidR="00031E3F" w:rsidRDefault="0095658C">
      <w:pPr>
        <w:rPr>
          <w:rFonts w:ascii="Arial" w:eastAsia="Arial" w:hAnsi="Arial" w:cs="Arial"/>
          <w:b/>
          <w:bCs/>
          <w:sz w:val="22"/>
          <w:szCs w:val="22"/>
        </w:rPr>
      </w:pPr>
      <w:r>
        <w:rPr>
          <w:rFonts w:ascii="Arial" w:eastAsia="Arial" w:hAnsi="Arial" w:cs="Arial"/>
          <w:b/>
          <w:bCs/>
          <w:sz w:val="22"/>
          <w:szCs w:val="22"/>
        </w:rPr>
        <w:t>3.1.6 Extent of Utilization of Menthol-Based Inhalers</w:t>
      </w:r>
    </w:p>
    <w:p w14:paraId="619E39A4" w14:textId="77777777" w:rsidR="00031E3F" w:rsidRDefault="00031E3F">
      <w:pPr>
        <w:rPr>
          <w:rFonts w:ascii="Arial" w:eastAsia="Arial" w:hAnsi="Arial" w:cs="Arial"/>
          <w:b/>
          <w:bCs/>
          <w:sz w:val="22"/>
          <w:szCs w:val="22"/>
        </w:rPr>
      </w:pPr>
    </w:p>
    <w:p w14:paraId="0E162F29" w14:textId="77777777" w:rsidR="00031E3F" w:rsidRDefault="0095658C">
      <w:pPr>
        <w:rPr>
          <w:rFonts w:ascii="Arial" w:eastAsia="Arial" w:hAnsi="Arial" w:cs="Arial"/>
        </w:rPr>
      </w:pPr>
      <w:r>
        <w:rPr>
          <w:rFonts w:ascii="Arial" w:eastAsia="Arial" w:hAnsi="Arial" w:cs="Arial"/>
        </w:rPr>
        <w:t>Table 6 presents the menthol-based nasal inhaler usage patterns of student nurses during their training. The data indicate that students used inhalers when they needed relief,</w:t>
      </w:r>
      <w:r>
        <w:rPr>
          <w:rFonts w:ascii="Arial" w:eastAsia="Arial" w:hAnsi="Arial" w:cs="Arial"/>
        </w:rPr>
        <w:t xml:space="preserve"> resulting in an overall mean score of 3.50 out of 5, which suggests a moderate level of utilization.</w:t>
      </w:r>
    </w:p>
    <w:p w14:paraId="041BDE90" w14:textId="77777777" w:rsidR="00031E3F" w:rsidRDefault="00031E3F">
      <w:pPr>
        <w:rPr>
          <w:rFonts w:ascii="Arial" w:eastAsia="Arial" w:hAnsi="Arial" w:cs="Arial"/>
        </w:rPr>
      </w:pPr>
    </w:p>
    <w:p w14:paraId="3C35E34D" w14:textId="77777777" w:rsidR="00031E3F" w:rsidRDefault="0095658C">
      <w:pPr>
        <w:rPr>
          <w:rFonts w:ascii="Arial" w:eastAsia="Arial" w:hAnsi="Arial" w:cs="Arial"/>
        </w:rPr>
      </w:pPr>
      <w:r>
        <w:rPr>
          <w:rFonts w:ascii="Arial" w:eastAsia="Arial" w:hAnsi="Arial" w:cs="Arial"/>
        </w:rPr>
        <w:t>The highest-rated item indicated that students used menthol inhalers when experiencing headaches or fatigue, with a mean score of 3.85, which was interpr</w:t>
      </w:r>
      <w:r>
        <w:rPr>
          <w:rFonts w:ascii="Arial" w:eastAsia="Arial" w:hAnsi="Arial" w:cs="Arial"/>
        </w:rPr>
        <w:t>eted as high. Another item showed that students used menthol inhalers when they encountered stuffy or irritating clinical environments, which received a mean score of 3.63. Additionally, the availability of inhalers in retail stores influenced their use, w</w:t>
      </w:r>
      <w:r>
        <w:rPr>
          <w:rFonts w:ascii="Arial" w:eastAsia="Arial" w:hAnsi="Arial" w:cs="Arial"/>
        </w:rPr>
        <w:t>ith a mean score of 3.62. These items received moderate ratings from the participants.</w:t>
      </w:r>
    </w:p>
    <w:p w14:paraId="7A5DC228" w14:textId="77777777" w:rsidR="00031E3F" w:rsidRDefault="00031E3F">
      <w:pPr>
        <w:rPr>
          <w:rFonts w:ascii="Arial" w:eastAsia="Arial" w:hAnsi="Arial" w:cs="Arial"/>
        </w:rPr>
      </w:pPr>
    </w:p>
    <w:p w14:paraId="79EE79C8" w14:textId="77777777" w:rsidR="00031E3F" w:rsidRDefault="0095658C">
      <w:pPr>
        <w:rPr>
          <w:rFonts w:ascii="Arial" w:eastAsia="Arial" w:hAnsi="Arial" w:cs="Arial"/>
        </w:rPr>
      </w:pPr>
      <w:r>
        <w:rPr>
          <w:rFonts w:ascii="Arial" w:eastAsia="Arial" w:hAnsi="Arial" w:cs="Arial"/>
        </w:rPr>
        <w:t>The lowest-rated items indicated that respondents used menthol inhalers as part of their daily routine, which received a mean score of 3.12, and that they needed to use</w:t>
      </w:r>
      <w:r>
        <w:rPr>
          <w:rFonts w:ascii="Arial" w:eastAsia="Arial" w:hAnsi="Arial" w:cs="Arial"/>
        </w:rPr>
        <w:t xml:space="preserve"> inhalers multiple times throughout the day, which obtained a mean score of 3.17. Another item showed that students used inhalers during clinical rotations to manage discomfort, with a mean score of 3.43. These findings suggest that student nurses used men</w:t>
      </w:r>
      <w:r>
        <w:rPr>
          <w:rFonts w:ascii="Arial" w:eastAsia="Arial" w:hAnsi="Arial" w:cs="Arial"/>
        </w:rPr>
        <w:t>thol inhalers occasionally, primarily when they experienced discomfort rather than as part of a regular daily habit.</w:t>
      </w:r>
    </w:p>
    <w:p w14:paraId="4CC2D43C" w14:textId="77777777" w:rsidR="00031E3F" w:rsidRDefault="00031E3F">
      <w:pPr>
        <w:rPr>
          <w:rFonts w:ascii="Arial" w:eastAsia="Arial" w:hAnsi="Arial" w:cs="Arial"/>
        </w:rPr>
      </w:pPr>
    </w:p>
    <w:p w14:paraId="6954CEE5" w14:textId="77777777" w:rsidR="00031E3F" w:rsidRDefault="0095658C">
      <w:pPr>
        <w:rPr>
          <w:rFonts w:ascii="Arial" w:eastAsia="Arial" w:hAnsi="Arial" w:cs="Arial"/>
        </w:rPr>
      </w:pPr>
      <w:r>
        <w:rPr>
          <w:rFonts w:ascii="Arial" w:eastAsia="Arial" w:hAnsi="Arial" w:cs="Arial"/>
        </w:rPr>
        <w:t>Nursing students’ use of menthol inhalers may be influenced by academic stress, perceived comfort benefits, and exposure to clinical envir</w:t>
      </w:r>
      <w:r>
        <w:rPr>
          <w:rFonts w:ascii="Arial" w:eastAsia="Arial" w:hAnsi="Arial" w:cs="Arial"/>
        </w:rPr>
        <w:t>onments, according to the findings. Students may use menthol inhalers to relieve symptoms such as headaches and fatigue, particularly during demanding academic or clinical activities. Previous research indicates that students experiencing academic and clin</w:t>
      </w:r>
      <w:r>
        <w:rPr>
          <w:rFonts w:ascii="Arial" w:eastAsia="Arial" w:hAnsi="Arial" w:cs="Arial"/>
        </w:rPr>
        <w:t>ical stress often rely on quick relief strategies to manage exhaustion and discomfort (LeBlanc et al., 2023; Gan, 2021).</w:t>
      </w:r>
    </w:p>
    <w:p w14:paraId="759223DE" w14:textId="77777777" w:rsidR="00031E3F" w:rsidRDefault="00031E3F">
      <w:pPr>
        <w:rPr>
          <w:rFonts w:ascii="Arial" w:eastAsia="Arial" w:hAnsi="Arial" w:cs="Arial"/>
        </w:rPr>
      </w:pPr>
    </w:p>
    <w:p w14:paraId="02770572" w14:textId="77777777" w:rsidR="00031E3F" w:rsidRDefault="0095658C">
      <w:pPr>
        <w:rPr>
          <w:rFonts w:ascii="Arial" w:eastAsia="Arial" w:hAnsi="Arial" w:cs="Arial"/>
        </w:rPr>
      </w:pPr>
      <w:r>
        <w:rPr>
          <w:rFonts w:ascii="Arial" w:eastAsia="Arial" w:hAnsi="Arial" w:cs="Arial"/>
        </w:rPr>
        <w:t>Environmental factors within healthcare settings may also influence inhaler use. Exposure to dust, smoke, disinfectants, and strong od</w:t>
      </w:r>
      <w:r>
        <w:rPr>
          <w:rFonts w:ascii="Arial" w:eastAsia="Arial" w:hAnsi="Arial" w:cs="Arial"/>
        </w:rPr>
        <w:t>ors may lead individuals to seek sensory relief through products such as menthol inhalers (Shajahan et al., 2019; Rosenman, 2003; Weld et al., 2007). In addition, product accessibility and convenience of purchase may affect students’ decisions to use certa</w:t>
      </w:r>
      <w:r>
        <w:rPr>
          <w:rFonts w:ascii="Arial" w:eastAsia="Arial" w:hAnsi="Arial" w:cs="Arial"/>
        </w:rPr>
        <w:t>in over-the-counter products, as availability often influences consumer health behavior (Procter &amp; Gamble, n.d.; O’Toole, 2021).</w:t>
      </w:r>
    </w:p>
    <w:p w14:paraId="2B189B64" w14:textId="77777777" w:rsidR="00031E3F" w:rsidRDefault="00031E3F">
      <w:pPr>
        <w:rPr>
          <w:rFonts w:ascii="Arial" w:eastAsia="Arial" w:hAnsi="Arial" w:cs="Arial"/>
        </w:rPr>
      </w:pPr>
    </w:p>
    <w:p w14:paraId="6A0E0EEA" w14:textId="77777777" w:rsidR="00031E3F" w:rsidRDefault="0095658C">
      <w:pPr>
        <w:rPr>
          <w:rFonts w:ascii="Arial" w:eastAsia="Arial" w:hAnsi="Arial" w:cs="Arial"/>
        </w:rPr>
      </w:pPr>
      <w:r>
        <w:rPr>
          <w:rFonts w:ascii="Arial" w:eastAsia="Arial" w:hAnsi="Arial" w:cs="Arial"/>
        </w:rPr>
        <w:t xml:space="preserve">Menthol inhalers primarily produce temporary sensory effects that create a perception of improved airflow rather than directly altering airway function (Rang, 2015; </w:t>
      </w:r>
      <w:proofErr w:type="spellStart"/>
      <w:r>
        <w:rPr>
          <w:rFonts w:ascii="Arial" w:eastAsia="Arial" w:hAnsi="Arial" w:cs="Arial"/>
        </w:rPr>
        <w:t>Millqvist</w:t>
      </w:r>
      <w:proofErr w:type="spellEnd"/>
      <w:r>
        <w:rPr>
          <w:rFonts w:ascii="Arial" w:eastAsia="Arial" w:hAnsi="Arial" w:cs="Arial"/>
        </w:rPr>
        <w:t xml:space="preserve">, 2013). Because of this, students may prefer intermittent rather than continuous </w:t>
      </w:r>
      <w:r>
        <w:rPr>
          <w:rFonts w:ascii="Arial" w:eastAsia="Arial" w:hAnsi="Arial" w:cs="Arial"/>
        </w:rPr>
        <w:t>use.</w:t>
      </w:r>
    </w:p>
    <w:p w14:paraId="385F11B5" w14:textId="77777777" w:rsidR="00031E3F" w:rsidRDefault="0095658C">
      <w:pPr>
        <w:rPr>
          <w:rFonts w:ascii="Arial" w:eastAsia="Arial" w:hAnsi="Arial" w:cs="Arial"/>
        </w:rPr>
      </w:pPr>
      <w:r>
        <w:rPr>
          <w:rFonts w:ascii="Arial" w:eastAsia="Arial" w:hAnsi="Arial" w:cs="Arial"/>
        </w:rPr>
        <w:t xml:space="preserve"> </w:t>
      </w:r>
    </w:p>
    <w:p w14:paraId="32371968" w14:textId="77777777" w:rsidR="00031E3F" w:rsidRDefault="0095658C">
      <w:pPr>
        <w:rPr>
          <w:rFonts w:ascii="Arial" w:eastAsia="Arial" w:hAnsi="Arial" w:cs="Arial"/>
        </w:rPr>
      </w:pPr>
      <w:r>
        <w:rPr>
          <w:rFonts w:ascii="Arial" w:eastAsia="Arial" w:hAnsi="Arial" w:cs="Arial"/>
        </w:rPr>
        <w:t xml:space="preserve">Prolonged stimulation of TRPM8 receptors may lead to reduced sensitivity and potential nasal irritation, which may encourage users to limit frequent inhaler use (Li, 2022; </w:t>
      </w:r>
      <w:proofErr w:type="spellStart"/>
      <w:r>
        <w:rPr>
          <w:rFonts w:ascii="Arial" w:eastAsia="Arial" w:hAnsi="Arial" w:cs="Arial"/>
        </w:rPr>
        <w:t>Baumlin</w:t>
      </w:r>
      <w:proofErr w:type="spellEnd"/>
      <w:r>
        <w:rPr>
          <w:rFonts w:ascii="Arial" w:eastAsia="Arial" w:hAnsi="Arial" w:cs="Arial"/>
        </w:rPr>
        <w:t>, 2023). Nursing students tend to use menthol inhalers in specific sit</w:t>
      </w:r>
      <w:r>
        <w:rPr>
          <w:rFonts w:ascii="Arial" w:eastAsia="Arial" w:hAnsi="Arial" w:cs="Arial"/>
        </w:rPr>
        <w:t>uations of discomfort, rather than as a constant habit. These usage patterns may reflect students’ awareness of both the perceived benefits and the potential limitations associated with frequent inhaler use.</w:t>
      </w:r>
    </w:p>
    <w:p w14:paraId="06D67DA8" w14:textId="77777777" w:rsidR="00031E3F" w:rsidRDefault="00031E3F">
      <w:pPr>
        <w:rPr>
          <w:rFonts w:ascii="Arial" w:eastAsia="Arial" w:hAnsi="Arial" w:cs="Arial"/>
        </w:rPr>
      </w:pPr>
    </w:p>
    <w:p w14:paraId="6D9F4575" w14:textId="77777777" w:rsidR="00031E3F" w:rsidRDefault="0095658C">
      <w:pPr>
        <w:spacing w:line="480" w:lineRule="auto"/>
        <w:rPr>
          <w:rFonts w:ascii="Arial" w:eastAsia="Arial" w:hAnsi="Arial" w:cs="Arial"/>
          <w:b/>
          <w:bCs/>
        </w:rPr>
      </w:pPr>
      <w:r>
        <w:rPr>
          <w:rFonts w:ascii="Arial" w:eastAsia="Arial" w:hAnsi="Arial" w:cs="Arial"/>
          <w:b/>
          <w:bCs/>
        </w:rPr>
        <w:t>Table 6</w:t>
      </w:r>
    </w:p>
    <w:p w14:paraId="123898E3" w14:textId="77777777" w:rsidR="00031E3F" w:rsidRDefault="0095658C">
      <w:pPr>
        <w:tabs>
          <w:tab w:val="left" w:pos="851"/>
        </w:tabs>
        <w:spacing w:line="480" w:lineRule="auto"/>
        <w:rPr>
          <w:rFonts w:ascii="Arial" w:eastAsia="Arial" w:hAnsi="Arial" w:cs="Arial"/>
          <w:i/>
          <w:iCs/>
        </w:rPr>
      </w:pPr>
      <w:r>
        <w:rPr>
          <w:rFonts w:ascii="Arial" w:eastAsia="Arial" w:hAnsi="Arial" w:cs="Arial"/>
          <w:i/>
          <w:iCs/>
        </w:rPr>
        <w:t>Level of Utilization of Menthol-based N</w:t>
      </w:r>
      <w:r>
        <w:rPr>
          <w:rFonts w:ascii="Arial" w:eastAsia="Arial" w:hAnsi="Arial" w:cs="Arial"/>
          <w:i/>
          <w:iCs/>
        </w:rPr>
        <w:t>asal Inhalers among Student Nurses (n=305)</w:t>
      </w:r>
    </w:p>
    <w:tbl>
      <w:tblPr>
        <w:tblStyle w:val="a5"/>
        <w:tblW w:w="83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2268"/>
      </w:tblGrid>
      <w:tr w:rsidR="00031E3F" w14:paraId="714531E7" w14:textId="77777777">
        <w:tc>
          <w:tcPr>
            <w:tcW w:w="6096" w:type="dxa"/>
            <w:tcBorders>
              <w:top w:val="single" w:sz="4" w:space="0" w:color="000000"/>
              <w:left w:val="nil"/>
              <w:bottom w:val="single" w:sz="4" w:space="0" w:color="000000"/>
              <w:right w:val="nil"/>
            </w:tcBorders>
          </w:tcPr>
          <w:p w14:paraId="204DE7DA"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Items</w:t>
            </w:r>
          </w:p>
        </w:tc>
        <w:tc>
          <w:tcPr>
            <w:tcW w:w="2268" w:type="dxa"/>
            <w:tcBorders>
              <w:top w:val="single" w:sz="4" w:space="0" w:color="000000"/>
              <w:left w:val="nil"/>
              <w:bottom w:val="single" w:sz="4" w:space="0" w:color="000000"/>
              <w:right w:val="nil"/>
            </w:tcBorders>
          </w:tcPr>
          <w:p w14:paraId="67C45030"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Mean</w:t>
            </w:r>
          </w:p>
        </w:tc>
      </w:tr>
      <w:tr w:rsidR="00031E3F" w14:paraId="29D3F428" w14:textId="77777777">
        <w:tc>
          <w:tcPr>
            <w:tcW w:w="6096" w:type="dxa"/>
            <w:tcBorders>
              <w:top w:val="single" w:sz="4" w:space="0" w:color="000000"/>
              <w:left w:val="nil"/>
              <w:bottom w:val="single" w:sz="4" w:space="0" w:color="000000"/>
              <w:right w:val="nil"/>
            </w:tcBorders>
          </w:tcPr>
          <w:p w14:paraId="06985D6A" w14:textId="77777777" w:rsidR="00031E3F" w:rsidRDefault="0095658C">
            <w:pPr>
              <w:ind w:left="1440" w:hanging="720"/>
              <w:rPr>
                <w:rFonts w:ascii="Arial" w:eastAsia="Arial" w:hAnsi="Arial" w:cs="Arial"/>
                <w:sz w:val="20"/>
                <w:szCs w:val="20"/>
              </w:rPr>
            </w:pPr>
            <w:r>
              <w:rPr>
                <w:rFonts w:ascii="Arial" w:eastAsia="Arial" w:hAnsi="Arial" w:cs="Arial"/>
                <w:sz w:val="20"/>
                <w:szCs w:val="20"/>
              </w:rPr>
              <w:t>I use menthol inhaler when I experience headaches or fatigue.</w:t>
            </w:r>
          </w:p>
          <w:p w14:paraId="1E444D9A" w14:textId="77777777" w:rsidR="00031E3F" w:rsidRDefault="0095658C">
            <w:pPr>
              <w:ind w:left="1440" w:hanging="720"/>
              <w:rPr>
                <w:rFonts w:ascii="Arial" w:eastAsia="Arial" w:hAnsi="Arial" w:cs="Arial"/>
                <w:sz w:val="20"/>
                <w:szCs w:val="20"/>
              </w:rPr>
            </w:pPr>
            <w:r>
              <w:rPr>
                <w:rFonts w:ascii="Arial" w:eastAsia="Arial" w:hAnsi="Arial" w:cs="Arial"/>
                <w:sz w:val="20"/>
                <w:szCs w:val="20"/>
              </w:rPr>
              <w:t>I tend to use a menthol inhaler when the clinical environment feels stuffy or irritating.</w:t>
            </w:r>
          </w:p>
          <w:p w14:paraId="3D61D939" w14:textId="77777777" w:rsidR="00031E3F" w:rsidRDefault="0095658C">
            <w:pPr>
              <w:ind w:left="1440" w:hanging="720"/>
              <w:rPr>
                <w:rFonts w:ascii="Arial" w:eastAsia="Arial" w:hAnsi="Arial" w:cs="Arial"/>
                <w:sz w:val="20"/>
                <w:szCs w:val="20"/>
              </w:rPr>
            </w:pPr>
            <w:r>
              <w:rPr>
                <w:rFonts w:ascii="Arial" w:eastAsia="Arial" w:hAnsi="Arial" w:cs="Arial"/>
                <w:sz w:val="20"/>
                <w:szCs w:val="20"/>
              </w:rPr>
              <w:t>I use a menthol inhaler because it is easily avai</w:t>
            </w:r>
            <w:r>
              <w:rPr>
                <w:rFonts w:ascii="Arial" w:eastAsia="Arial" w:hAnsi="Arial" w:cs="Arial"/>
                <w:sz w:val="20"/>
                <w:szCs w:val="20"/>
              </w:rPr>
              <w:t>lable in stores.</w:t>
            </w:r>
          </w:p>
          <w:p w14:paraId="6DD73619" w14:textId="77777777" w:rsidR="00031E3F" w:rsidRDefault="0095658C">
            <w:pPr>
              <w:ind w:left="1440" w:hanging="720"/>
              <w:rPr>
                <w:rFonts w:ascii="Arial" w:eastAsia="Arial" w:hAnsi="Arial" w:cs="Arial"/>
                <w:sz w:val="20"/>
                <w:szCs w:val="20"/>
              </w:rPr>
            </w:pPr>
            <w:r>
              <w:rPr>
                <w:rFonts w:ascii="Arial" w:eastAsia="Arial" w:hAnsi="Arial" w:cs="Arial"/>
                <w:sz w:val="20"/>
                <w:szCs w:val="20"/>
              </w:rPr>
              <w:t>I use a menthol inhaler to stay alert during long study sessions.</w:t>
            </w:r>
          </w:p>
          <w:p w14:paraId="7443477A" w14:textId="77777777" w:rsidR="00031E3F" w:rsidRDefault="0095658C">
            <w:pPr>
              <w:ind w:left="1440" w:hanging="720"/>
              <w:rPr>
                <w:rFonts w:ascii="Arial" w:eastAsia="Arial" w:hAnsi="Arial" w:cs="Arial"/>
                <w:sz w:val="20"/>
                <w:szCs w:val="20"/>
              </w:rPr>
            </w:pPr>
            <w:r>
              <w:rPr>
                <w:rFonts w:ascii="Arial" w:eastAsia="Arial" w:hAnsi="Arial" w:cs="Arial"/>
                <w:sz w:val="20"/>
                <w:szCs w:val="20"/>
              </w:rPr>
              <w:t>I carry a menthol inhaler with me at all times for immediate use.</w:t>
            </w:r>
          </w:p>
          <w:p w14:paraId="541A10D3" w14:textId="77777777" w:rsidR="00031E3F" w:rsidRDefault="0095658C">
            <w:pPr>
              <w:ind w:left="1440" w:hanging="720"/>
              <w:rPr>
                <w:rFonts w:ascii="Arial" w:eastAsia="Arial" w:hAnsi="Arial" w:cs="Arial"/>
                <w:sz w:val="20"/>
                <w:szCs w:val="20"/>
              </w:rPr>
            </w:pPr>
            <w:r>
              <w:rPr>
                <w:rFonts w:ascii="Arial" w:eastAsia="Arial" w:hAnsi="Arial" w:cs="Arial"/>
                <w:sz w:val="20"/>
                <w:szCs w:val="20"/>
              </w:rPr>
              <w:t xml:space="preserve">My </w:t>
            </w:r>
            <w:proofErr w:type="spellStart"/>
            <w:r>
              <w:rPr>
                <w:rFonts w:ascii="Arial" w:eastAsia="Arial" w:hAnsi="Arial" w:cs="Arial"/>
                <w:sz w:val="20"/>
                <w:szCs w:val="20"/>
              </w:rPr>
              <w:t>peers’s</w:t>
            </w:r>
            <w:proofErr w:type="spellEnd"/>
            <w:r>
              <w:rPr>
                <w:rFonts w:ascii="Arial" w:eastAsia="Arial" w:hAnsi="Arial" w:cs="Arial"/>
                <w:sz w:val="20"/>
                <w:szCs w:val="20"/>
              </w:rPr>
              <w:t xml:space="preserve"> use of menthol inhalers encourages me to use them.</w:t>
            </w:r>
          </w:p>
          <w:p w14:paraId="07045216" w14:textId="77777777" w:rsidR="00031E3F" w:rsidRDefault="0095658C">
            <w:pPr>
              <w:ind w:left="1440" w:hanging="720"/>
              <w:rPr>
                <w:rFonts w:ascii="Arial" w:eastAsia="Arial" w:hAnsi="Arial" w:cs="Arial"/>
                <w:sz w:val="20"/>
                <w:szCs w:val="20"/>
              </w:rPr>
            </w:pPr>
            <w:r>
              <w:rPr>
                <w:rFonts w:ascii="Arial" w:eastAsia="Arial" w:hAnsi="Arial" w:cs="Arial"/>
                <w:sz w:val="20"/>
                <w:szCs w:val="20"/>
              </w:rPr>
              <w:t xml:space="preserve">I use a menthol inhaler during clinical </w:t>
            </w:r>
            <w:r>
              <w:rPr>
                <w:rFonts w:ascii="Arial" w:eastAsia="Arial" w:hAnsi="Arial" w:cs="Arial"/>
                <w:sz w:val="20"/>
                <w:szCs w:val="20"/>
              </w:rPr>
              <w:t>rotations to relieve discomfort.</w:t>
            </w:r>
          </w:p>
          <w:p w14:paraId="4BCDCAE4" w14:textId="77777777" w:rsidR="00031E3F" w:rsidRDefault="0095658C">
            <w:pPr>
              <w:ind w:left="1440" w:hanging="720"/>
              <w:rPr>
                <w:rFonts w:ascii="Arial" w:eastAsia="Arial" w:hAnsi="Arial" w:cs="Arial"/>
                <w:sz w:val="20"/>
                <w:szCs w:val="20"/>
              </w:rPr>
            </w:pPr>
            <w:r>
              <w:rPr>
                <w:rFonts w:ascii="Arial" w:eastAsia="Arial" w:hAnsi="Arial" w:cs="Arial"/>
                <w:sz w:val="20"/>
                <w:szCs w:val="20"/>
              </w:rPr>
              <w:t>I use a menthol inhaler multiple times a day.</w:t>
            </w:r>
          </w:p>
          <w:p w14:paraId="30ED6FCF" w14:textId="77777777" w:rsidR="00031E3F" w:rsidRDefault="0095658C">
            <w:pPr>
              <w:ind w:left="1440" w:hanging="720"/>
              <w:rPr>
                <w:rFonts w:ascii="Arial" w:eastAsia="Arial" w:hAnsi="Arial" w:cs="Arial"/>
                <w:sz w:val="20"/>
                <w:szCs w:val="20"/>
              </w:rPr>
            </w:pPr>
            <w:r>
              <w:rPr>
                <w:rFonts w:ascii="Arial" w:eastAsia="Arial" w:hAnsi="Arial" w:cs="Arial"/>
                <w:sz w:val="20"/>
                <w:szCs w:val="20"/>
              </w:rPr>
              <w:t>I use a menthol inhaler as part of my daily routine.</w:t>
            </w:r>
          </w:p>
        </w:tc>
        <w:tc>
          <w:tcPr>
            <w:tcW w:w="2268" w:type="dxa"/>
            <w:tcBorders>
              <w:top w:val="single" w:sz="4" w:space="0" w:color="000000"/>
              <w:left w:val="nil"/>
              <w:bottom w:val="single" w:sz="4" w:space="0" w:color="000000"/>
              <w:right w:val="nil"/>
            </w:tcBorders>
          </w:tcPr>
          <w:p w14:paraId="1FE73004"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3.85</w:t>
            </w:r>
          </w:p>
          <w:p w14:paraId="0329DECD" w14:textId="77777777" w:rsidR="00031E3F" w:rsidRDefault="00031E3F">
            <w:pPr>
              <w:tabs>
                <w:tab w:val="left" w:pos="851"/>
              </w:tabs>
              <w:jc w:val="center"/>
              <w:rPr>
                <w:rFonts w:ascii="Arial" w:eastAsia="Arial" w:hAnsi="Arial" w:cs="Arial"/>
                <w:sz w:val="20"/>
                <w:szCs w:val="20"/>
              </w:rPr>
            </w:pPr>
          </w:p>
          <w:p w14:paraId="78550DAD"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3.63</w:t>
            </w:r>
          </w:p>
          <w:p w14:paraId="71FA9052" w14:textId="77777777" w:rsidR="00031E3F" w:rsidRDefault="00031E3F">
            <w:pPr>
              <w:tabs>
                <w:tab w:val="left" w:pos="851"/>
              </w:tabs>
              <w:jc w:val="center"/>
              <w:rPr>
                <w:rFonts w:ascii="Arial" w:eastAsia="Arial" w:hAnsi="Arial" w:cs="Arial"/>
                <w:sz w:val="20"/>
                <w:szCs w:val="20"/>
              </w:rPr>
            </w:pPr>
          </w:p>
          <w:p w14:paraId="347F8EE7"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3.62</w:t>
            </w:r>
          </w:p>
          <w:p w14:paraId="1C9A0A2A" w14:textId="77777777" w:rsidR="00031E3F" w:rsidRDefault="00031E3F">
            <w:pPr>
              <w:tabs>
                <w:tab w:val="left" w:pos="851"/>
              </w:tabs>
              <w:jc w:val="center"/>
              <w:rPr>
                <w:rFonts w:ascii="Arial" w:eastAsia="Arial" w:hAnsi="Arial" w:cs="Arial"/>
                <w:sz w:val="20"/>
                <w:szCs w:val="20"/>
              </w:rPr>
            </w:pPr>
          </w:p>
          <w:p w14:paraId="5C84A35B"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3.62</w:t>
            </w:r>
          </w:p>
          <w:p w14:paraId="677BB971" w14:textId="77777777" w:rsidR="00031E3F" w:rsidRDefault="00031E3F">
            <w:pPr>
              <w:tabs>
                <w:tab w:val="left" w:pos="851"/>
              </w:tabs>
              <w:jc w:val="center"/>
              <w:rPr>
                <w:rFonts w:ascii="Arial" w:eastAsia="Arial" w:hAnsi="Arial" w:cs="Arial"/>
                <w:sz w:val="20"/>
                <w:szCs w:val="20"/>
              </w:rPr>
            </w:pPr>
          </w:p>
          <w:p w14:paraId="108606A9"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3.57</w:t>
            </w:r>
          </w:p>
          <w:p w14:paraId="00BA365F" w14:textId="77777777" w:rsidR="00031E3F" w:rsidRDefault="00031E3F">
            <w:pPr>
              <w:tabs>
                <w:tab w:val="left" w:pos="851"/>
              </w:tabs>
              <w:jc w:val="center"/>
              <w:rPr>
                <w:rFonts w:ascii="Arial" w:eastAsia="Arial" w:hAnsi="Arial" w:cs="Arial"/>
                <w:sz w:val="20"/>
                <w:szCs w:val="20"/>
              </w:rPr>
            </w:pPr>
          </w:p>
          <w:p w14:paraId="02C49E1A"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3.59</w:t>
            </w:r>
          </w:p>
          <w:p w14:paraId="4BF1F8C7" w14:textId="77777777" w:rsidR="00031E3F" w:rsidRDefault="00031E3F">
            <w:pPr>
              <w:tabs>
                <w:tab w:val="left" w:pos="851"/>
              </w:tabs>
              <w:jc w:val="center"/>
              <w:rPr>
                <w:rFonts w:ascii="Arial" w:eastAsia="Arial" w:hAnsi="Arial" w:cs="Arial"/>
                <w:sz w:val="20"/>
                <w:szCs w:val="20"/>
              </w:rPr>
            </w:pPr>
          </w:p>
          <w:p w14:paraId="1CE1CB83"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3.44</w:t>
            </w:r>
          </w:p>
          <w:p w14:paraId="1D492A52" w14:textId="77777777" w:rsidR="00031E3F" w:rsidRDefault="00031E3F">
            <w:pPr>
              <w:tabs>
                <w:tab w:val="left" w:pos="851"/>
              </w:tabs>
              <w:jc w:val="center"/>
              <w:rPr>
                <w:rFonts w:ascii="Arial" w:eastAsia="Arial" w:hAnsi="Arial" w:cs="Arial"/>
                <w:sz w:val="20"/>
                <w:szCs w:val="20"/>
              </w:rPr>
            </w:pPr>
          </w:p>
          <w:p w14:paraId="1AE95B71"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3.17</w:t>
            </w:r>
          </w:p>
          <w:p w14:paraId="0565B4C1"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3.12</w:t>
            </w:r>
          </w:p>
        </w:tc>
      </w:tr>
      <w:tr w:rsidR="00031E3F" w14:paraId="2C2BBBC8" w14:textId="77777777">
        <w:tc>
          <w:tcPr>
            <w:tcW w:w="6096" w:type="dxa"/>
            <w:tcBorders>
              <w:top w:val="single" w:sz="4" w:space="0" w:color="000000"/>
              <w:left w:val="nil"/>
              <w:bottom w:val="single" w:sz="4" w:space="0" w:color="000000"/>
              <w:right w:val="nil"/>
            </w:tcBorders>
          </w:tcPr>
          <w:p w14:paraId="434A642B" w14:textId="77777777" w:rsidR="00031E3F" w:rsidRDefault="0095658C">
            <w:pPr>
              <w:ind w:left="1440" w:hanging="720"/>
              <w:jc w:val="center"/>
              <w:rPr>
                <w:rFonts w:ascii="Arial" w:eastAsia="Arial" w:hAnsi="Arial" w:cs="Arial"/>
                <w:sz w:val="20"/>
                <w:szCs w:val="20"/>
              </w:rPr>
            </w:pPr>
            <w:r>
              <w:rPr>
                <w:rFonts w:ascii="Arial" w:eastAsia="Arial" w:hAnsi="Arial" w:cs="Arial"/>
                <w:sz w:val="20"/>
                <w:szCs w:val="20"/>
              </w:rPr>
              <w:t>Mean</w:t>
            </w:r>
          </w:p>
        </w:tc>
        <w:tc>
          <w:tcPr>
            <w:tcW w:w="2268" w:type="dxa"/>
            <w:tcBorders>
              <w:top w:val="single" w:sz="4" w:space="0" w:color="000000"/>
              <w:left w:val="nil"/>
              <w:bottom w:val="single" w:sz="4" w:space="0" w:color="000000"/>
              <w:right w:val="nil"/>
            </w:tcBorders>
          </w:tcPr>
          <w:p w14:paraId="17F1A3F5" w14:textId="77777777" w:rsidR="00031E3F" w:rsidRDefault="0095658C">
            <w:pPr>
              <w:tabs>
                <w:tab w:val="left" w:pos="851"/>
              </w:tabs>
              <w:jc w:val="center"/>
              <w:rPr>
                <w:rFonts w:ascii="Arial" w:eastAsia="Arial" w:hAnsi="Arial" w:cs="Arial"/>
                <w:sz w:val="20"/>
                <w:szCs w:val="20"/>
              </w:rPr>
            </w:pPr>
            <w:r>
              <w:rPr>
                <w:rFonts w:ascii="Arial" w:eastAsia="Arial" w:hAnsi="Arial" w:cs="Arial"/>
                <w:sz w:val="20"/>
                <w:szCs w:val="20"/>
              </w:rPr>
              <w:t>3.50</w:t>
            </w:r>
          </w:p>
        </w:tc>
      </w:tr>
    </w:tbl>
    <w:p w14:paraId="24CFAFF7" w14:textId="77777777" w:rsidR="00031E3F" w:rsidRDefault="00031E3F">
      <w:pPr>
        <w:spacing w:before="240" w:after="240"/>
        <w:rPr>
          <w:rFonts w:ascii="Arial" w:eastAsia="Arial" w:hAnsi="Arial" w:cs="Arial"/>
          <w:b/>
          <w:bCs/>
          <w:sz w:val="22"/>
          <w:szCs w:val="22"/>
        </w:rPr>
      </w:pPr>
    </w:p>
    <w:p w14:paraId="4E9E5512" w14:textId="77777777" w:rsidR="00031E3F" w:rsidRDefault="00031E3F">
      <w:pPr>
        <w:spacing w:before="240" w:after="240"/>
        <w:rPr>
          <w:rFonts w:ascii="Arial" w:eastAsia="Arial" w:hAnsi="Arial" w:cs="Arial"/>
          <w:b/>
          <w:bCs/>
          <w:sz w:val="22"/>
          <w:szCs w:val="22"/>
        </w:rPr>
      </w:pPr>
    </w:p>
    <w:p w14:paraId="2B32722D" w14:textId="77777777" w:rsidR="00031E3F" w:rsidRDefault="00031E3F">
      <w:pPr>
        <w:spacing w:before="240" w:after="240"/>
        <w:rPr>
          <w:rFonts w:ascii="Arial" w:eastAsia="Arial" w:hAnsi="Arial" w:cs="Arial"/>
          <w:b/>
          <w:bCs/>
          <w:sz w:val="22"/>
          <w:szCs w:val="22"/>
        </w:rPr>
      </w:pPr>
    </w:p>
    <w:p w14:paraId="4952EBA2" w14:textId="77777777" w:rsidR="00031E3F" w:rsidRDefault="0095658C">
      <w:pPr>
        <w:spacing w:before="240" w:after="240"/>
        <w:rPr>
          <w:rFonts w:ascii="Arial" w:eastAsia="Arial" w:hAnsi="Arial" w:cs="Arial"/>
          <w:b/>
          <w:bCs/>
          <w:sz w:val="22"/>
          <w:szCs w:val="22"/>
        </w:rPr>
      </w:pPr>
      <w:r>
        <w:rPr>
          <w:rFonts w:ascii="Arial" w:eastAsia="Arial" w:hAnsi="Arial" w:cs="Arial"/>
          <w:b/>
          <w:bCs/>
          <w:sz w:val="22"/>
          <w:szCs w:val="22"/>
        </w:rPr>
        <w:t xml:space="preserve">3.1.7 Relationship Between Identified Factors (Academic </w:t>
      </w:r>
      <w:r>
        <w:rPr>
          <w:rFonts w:ascii="Arial" w:eastAsia="Arial" w:hAnsi="Arial" w:cs="Arial"/>
          <w:b/>
          <w:bCs/>
          <w:sz w:val="22"/>
          <w:szCs w:val="22"/>
        </w:rPr>
        <w:t>Stress, Perceived Comfort Benefits, Perceived Medical Benefits, and Clinical Environment Exposure) and the Utilization of Menthol-Based Inhalers Among Student Nurses</w:t>
      </w:r>
    </w:p>
    <w:p w14:paraId="0D26840A" w14:textId="77777777" w:rsidR="00031E3F" w:rsidRDefault="0095658C">
      <w:pPr>
        <w:spacing w:before="240" w:after="240"/>
        <w:rPr>
          <w:rFonts w:ascii="Arial" w:eastAsia="Arial" w:hAnsi="Arial" w:cs="Arial"/>
        </w:rPr>
      </w:pPr>
      <w:r>
        <w:rPr>
          <w:rFonts w:ascii="Arial" w:eastAsia="Arial" w:hAnsi="Arial" w:cs="Arial"/>
        </w:rPr>
        <w:lastRenderedPageBreak/>
        <w:t>Table 7 shows the relationship between academic stress, perceived comfort benefits, percei</w:t>
      </w:r>
      <w:r>
        <w:rPr>
          <w:rFonts w:ascii="Arial" w:eastAsia="Arial" w:hAnsi="Arial" w:cs="Arial"/>
        </w:rPr>
        <w:t>ved medical benefits, and clinical environment exposure, and the utilization of menthol-based inhalers among student nurses. The researchers applied Spearman’s Rank-Order Correlation after assessing data normality using the Shapiro–Wilk Test.</w:t>
      </w:r>
    </w:p>
    <w:p w14:paraId="19A43379" w14:textId="77777777" w:rsidR="00031E3F" w:rsidRDefault="0095658C">
      <w:pPr>
        <w:spacing w:before="240" w:after="240"/>
        <w:rPr>
          <w:rFonts w:ascii="Arial" w:eastAsia="Arial" w:hAnsi="Arial" w:cs="Arial"/>
        </w:rPr>
      </w:pPr>
      <w:r>
        <w:rPr>
          <w:rFonts w:ascii="Arial" w:eastAsia="Arial" w:hAnsi="Arial" w:cs="Arial"/>
        </w:rPr>
        <w:t>Academic stre</w:t>
      </w:r>
      <w:r>
        <w:rPr>
          <w:rFonts w:ascii="Arial" w:eastAsia="Arial" w:hAnsi="Arial" w:cs="Arial"/>
        </w:rPr>
        <w:t>ss showed a weak positive correlation with inhaler utilization (</w:t>
      </w:r>
      <w:proofErr w:type="spellStart"/>
      <w:r>
        <w:rPr>
          <w:rFonts w:ascii="Arial" w:eastAsia="Arial" w:hAnsi="Arial" w:cs="Arial"/>
        </w:rPr>
        <w:t>rs</w:t>
      </w:r>
      <w:proofErr w:type="spellEnd"/>
      <w:r>
        <w:rPr>
          <w:rFonts w:ascii="Arial" w:eastAsia="Arial" w:hAnsi="Arial" w:cs="Arial"/>
        </w:rPr>
        <w:t xml:space="preserve"> = 0.203, p &lt; 0.001). This finding aligns with previous research suggesting that academic or clinical stress may lead students to use quick-relief coping strategies (LeBlanc et al., 2023). T</w:t>
      </w:r>
      <w:r>
        <w:rPr>
          <w:rFonts w:ascii="Arial" w:eastAsia="Arial" w:hAnsi="Arial" w:cs="Arial"/>
        </w:rPr>
        <w:t>he result indicates that although academic stress was associated with increased inhaler use, its influence was relatively weaker compared to the other variables examined in the study. This suggests that nursing students may primarily use menthol inhalers t</w:t>
      </w:r>
      <w:r>
        <w:rPr>
          <w:rFonts w:ascii="Arial" w:eastAsia="Arial" w:hAnsi="Arial" w:cs="Arial"/>
        </w:rPr>
        <w:t xml:space="preserve">o relieve physical or sensory discomfort encountered during academic or clinical activities (Eccles, 1990; </w:t>
      </w:r>
      <w:proofErr w:type="spellStart"/>
      <w:r>
        <w:rPr>
          <w:rFonts w:ascii="Arial" w:eastAsia="Arial" w:hAnsi="Arial" w:cs="Arial"/>
        </w:rPr>
        <w:t>Millqvist</w:t>
      </w:r>
      <w:proofErr w:type="spellEnd"/>
      <w:r>
        <w:rPr>
          <w:rFonts w:ascii="Arial" w:eastAsia="Arial" w:hAnsi="Arial" w:cs="Arial"/>
        </w:rPr>
        <w:t xml:space="preserve"> et al., 2013).</w:t>
      </w:r>
    </w:p>
    <w:p w14:paraId="4B577981" w14:textId="77777777" w:rsidR="00031E3F" w:rsidRDefault="0095658C">
      <w:pPr>
        <w:spacing w:before="240" w:after="240"/>
        <w:rPr>
          <w:rFonts w:ascii="Arial" w:eastAsia="Arial" w:hAnsi="Arial" w:cs="Arial"/>
        </w:rPr>
      </w:pPr>
      <w:r>
        <w:rPr>
          <w:rFonts w:ascii="Arial" w:eastAsia="Arial" w:hAnsi="Arial" w:cs="Arial"/>
        </w:rPr>
        <w:t>Perceived comfort benefits demonstrated a strong positive relationship with inhaler utilization (</w:t>
      </w:r>
      <w:proofErr w:type="spellStart"/>
      <w:r>
        <w:rPr>
          <w:rFonts w:ascii="Arial" w:eastAsia="Arial" w:hAnsi="Arial" w:cs="Arial"/>
        </w:rPr>
        <w:t>rs</w:t>
      </w:r>
      <w:proofErr w:type="spellEnd"/>
      <w:r>
        <w:rPr>
          <w:rFonts w:ascii="Arial" w:eastAsia="Arial" w:hAnsi="Arial" w:cs="Arial"/>
        </w:rPr>
        <w:t xml:space="preserve"> = 0.637, p &lt; 0.001). Thi</w:t>
      </w:r>
      <w:r>
        <w:rPr>
          <w:rFonts w:ascii="Arial" w:eastAsia="Arial" w:hAnsi="Arial" w:cs="Arial"/>
        </w:rPr>
        <w:t>s finding suggests that students who perceived greater comfort benefits from menthol inhalers were more likely to use them frequently. Menthol stimulates TRPM8 receptors in the nasal passages, producing a cooling sensation that may create the perception of</w:t>
      </w:r>
      <w:r>
        <w:rPr>
          <w:rFonts w:ascii="Arial" w:eastAsia="Arial" w:hAnsi="Arial" w:cs="Arial"/>
        </w:rPr>
        <w:t xml:space="preserve"> easier breathing and increased respiratory comfort (Rang, 2015; </w:t>
      </w:r>
      <w:proofErr w:type="spellStart"/>
      <w:r>
        <w:rPr>
          <w:rFonts w:ascii="Arial" w:eastAsia="Arial" w:hAnsi="Arial" w:cs="Arial"/>
        </w:rPr>
        <w:t>Millqvist</w:t>
      </w:r>
      <w:proofErr w:type="spellEnd"/>
      <w:r>
        <w:rPr>
          <w:rFonts w:ascii="Arial" w:eastAsia="Arial" w:hAnsi="Arial" w:cs="Arial"/>
        </w:rPr>
        <w:t>, 2013; Chao, 2023).</w:t>
      </w:r>
    </w:p>
    <w:p w14:paraId="75DD2DD1" w14:textId="77777777" w:rsidR="00031E3F" w:rsidRDefault="0095658C">
      <w:pPr>
        <w:spacing w:before="240" w:after="240"/>
        <w:rPr>
          <w:rFonts w:ascii="Arial" w:eastAsia="Arial" w:hAnsi="Arial" w:cs="Arial"/>
        </w:rPr>
      </w:pPr>
      <w:r>
        <w:rPr>
          <w:rFonts w:ascii="Arial" w:eastAsia="Arial" w:hAnsi="Arial" w:cs="Arial"/>
        </w:rPr>
        <w:t>Perceived medical benefits also showed a moderate to strong positive relationship with inhaler utilization (</w:t>
      </w:r>
      <w:proofErr w:type="spellStart"/>
      <w:r>
        <w:rPr>
          <w:rFonts w:ascii="Arial" w:eastAsia="Arial" w:hAnsi="Arial" w:cs="Arial"/>
        </w:rPr>
        <w:t>rs</w:t>
      </w:r>
      <w:proofErr w:type="spellEnd"/>
      <w:r>
        <w:rPr>
          <w:rFonts w:ascii="Arial" w:eastAsia="Arial" w:hAnsi="Arial" w:cs="Arial"/>
        </w:rPr>
        <w:t xml:space="preserve"> = 0.549, p &lt; 0.001). This finding is consistent wi</w:t>
      </w:r>
      <w:r>
        <w:rPr>
          <w:rFonts w:ascii="Arial" w:eastAsia="Arial" w:hAnsi="Arial" w:cs="Arial"/>
        </w:rPr>
        <w:t>th previous studies indicating that menthol and peppermint-based products may produce calming effects and temporary relief from minor respiratory discomfort among healthy individuals (New Directions Aromatics, 2018; Gan, 2021; Pearson, 2024).</w:t>
      </w:r>
    </w:p>
    <w:p w14:paraId="4133909B" w14:textId="77777777" w:rsidR="00031E3F" w:rsidRDefault="0095658C">
      <w:pPr>
        <w:spacing w:before="240" w:after="240"/>
        <w:rPr>
          <w:rFonts w:ascii="Arial" w:eastAsia="Arial" w:hAnsi="Arial" w:cs="Arial"/>
        </w:rPr>
      </w:pPr>
      <w:r>
        <w:rPr>
          <w:rFonts w:ascii="Arial" w:eastAsia="Arial" w:hAnsi="Arial" w:cs="Arial"/>
        </w:rPr>
        <w:t>Clinical envi</w:t>
      </w:r>
      <w:r>
        <w:rPr>
          <w:rFonts w:ascii="Arial" w:eastAsia="Arial" w:hAnsi="Arial" w:cs="Arial"/>
        </w:rPr>
        <w:t>ronment exposure demonstrated a moderate positive relationship with inhaler utilization (</w:t>
      </w:r>
      <w:proofErr w:type="spellStart"/>
      <w:r>
        <w:rPr>
          <w:rFonts w:ascii="Arial" w:eastAsia="Arial" w:hAnsi="Arial" w:cs="Arial"/>
        </w:rPr>
        <w:t>rs</w:t>
      </w:r>
      <w:proofErr w:type="spellEnd"/>
      <w:r>
        <w:rPr>
          <w:rFonts w:ascii="Arial" w:eastAsia="Arial" w:hAnsi="Arial" w:cs="Arial"/>
        </w:rPr>
        <w:t xml:space="preserve"> = 0.384, p &lt; 0.001). This result suggests that students who experienced environmental irritants in clinical settings, such as dust, smoke, disinfectants, or low-hum</w:t>
      </w:r>
      <w:r>
        <w:rPr>
          <w:rFonts w:ascii="Arial" w:eastAsia="Arial" w:hAnsi="Arial" w:cs="Arial"/>
        </w:rPr>
        <w:t>idity conditions, were more likely to use menthol inhalers for temporary relief (Shajahan et al., 2019; Weld et al., 2007; Rosenman et al., 2003).</w:t>
      </w:r>
    </w:p>
    <w:p w14:paraId="723F5083" w14:textId="77777777" w:rsidR="00031E3F" w:rsidRDefault="0095658C">
      <w:pPr>
        <w:spacing w:before="240" w:after="240"/>
        <w:rPr>
          <w:rFonts w:ascii="Arial" w:eastAsia="Arial" w:hAnsi="Arial" w:cs="Arial"/>
        </w:rPr>
      </w:pPr>
      <w:r>
        <w:rPr>
          <w:rFonts w:ascii="Arial" w:eastAsia="Arial" w:hAnsi="Arial" w:cs="Arial"/>
        </w:rPr>
        <w:t>The results indicate that all four factors were significantly associated with the utilization of menthol inha</w:t>
      </w:r>
      <w:r>
        <w:rPr>
          <w:rFonts w:ascii="Arial" w:eastAsia="Arial" w:hAnsi="Arial" w:cs="Arial"/>
        </w:rPr>
        <w:t>lers among student nurses. Among these variables, perceived comfort benefits showed the strongest relationship with inhaler use, suggesting that sensory comfort, linked to the activation of TRPM8 receptors, played the most influential role in students’ dec</w:t>
      </w:r>
      <w:r>
        <w:rPr>
          <w:rFonts w:ascii="Arial" w:eastAsia="Arial" w:hAnsi="Arial" w:cs="Arial"/>
        </w:rPr>
        <w:t>isions to use menthol-based inhalers.</w:t>
      </w:r>
    </w:p>
    <w:p w14:paraId="0200B95D" w14:textId="77777777" w:rsidR="00031E3F" w:rsidRDefault="00031E3F">
      <w:pPr>
        <w:spacing w:line="480" w:lineRule="auto"/>
        <w:rPr>
          <w:rFonts w:ascii="Arial" w:eastAsia="Arial" w:hAnsi="Arial" w:cs="Arial"/>
          <w:b/>
          <w:bCs/>
        </w:rPr>
      </w:pPr>
    </w:p>
    <w:p w14:paraId="70D3DD5A" w14:textId="77777777" w:rsidR="00031E3F" w:rsidRDefault="00031E3F">
      <w:pPr>
        <w:spacing w:line="480" w:lineRule="auto"/>
        <w:rPr>
          <w:rFonts w:ascii="Arial" w:eastAsia="Arial" w:hAnsi="Arial" w:cs="Arial"/>
          <w:b/>
          <w:bCs/>
        </w:rPr>
      </w:pPr>
    </w:p>
    <w:p w14:paraId="0ADFCB39" w14:textId="77777777" w:rsidR="00031E3F" w:rsidRDefault="00031E3F">
      <w:pPr>
        <w:spacing w:line="480" w:lineRule="auto"/>
        <w:rPr>
          <w:rFonts w:ascii="Arial" w:eastAsia="Arial" w:hAnsi="Arial" w:cs="Arial"/>
          <w:b/>
          <w:bCs/>
        </w:rPr>
      </w:pPr>
    </w:p>
    <w:p w14:paraId="4684081F" w14:textId="1C11064A" w:rsidR="00031E3F" w:rsidRDefault="00031E3F">
      <w:pPr>
        <w:spacing w:line="480" w:lineRule="auto"/>
        <w:rPr>
          <w:rFonts w:ascii="Arial" w:eastAsia="Arial" w:hAnsi="Arial" w:cs="Arial"/>
          <w:b/>
          <w:bCs/>
        </w:rPr>
      </w:pPr>
    </w:p>
    <w:p w14:paraId="542B0159" w14:textId="10DFA394" w:rsidR="00D050CF" w:rsidRDefault="00D050CF">
      <w:pPr>
        <w:spacing w:line="480" w:lineRule="auto"/>
        <w:rPr>
          <w:rFonts w:ascii="Arial" w:eastAsia="Arial" w:hAnsi="Arial" w:cs="Arial"/>
          <w:b/>
          <w:bCs/>
        </w:rPr>
      </w:pPr>
    </w:p>
    <w:p w14:paraId="6E931BFC" w14:textId="1CA58DBB" w:rsidR="00D050CF" w:rsidRDefault="00D050CF">
      <w:pPr>
        <w:spacing w:line="480" w:lineRule="auto"/>
        <w:rPr>
          <w:rFonts w:ascii="Arial" w:eastAsia="Arial" w:hAnsi="Arial" w:cs="Arial"/>
          <w:b/>
          <w:bCs/>
        </w:rPr>
      </w:pPr>
    </w:p>
    <w:p w14:paraId="163B0A17" w14:textId="77777777" w:rsidR="00D050CF" w:rsidRDefault="00D050CF">
      <w:pPr>
        <w:spacing w:line="480" w:lineRule="auto"/>
        <w:rPr>
          <w:rFonts w:ascii="Arial" w:eastAsia="Arial" w:hAnsi="Arial" w:cs="Arial"/>
          <w:b/>
          <w:bCs/>
        </w:rPr>
      </w:pPr>
      <w:bookmarkStart w:id="0" w:name="_GoBack"/>
      <w:bookmarkEnd w:id="0"/>
    </w:p>
    <w:p w14:paraId="523872DD" w14:textId="77777777" w:rsidR="00031E3F" w:rsidRDefault="00031E3F">
      <w:pPr>
        <w:spacing w:line="480" w:lineRule="auto"/>
        <w:rPr>
          <w:rFonts w:ascii="Arial" w:eastAsia="Arial" w:hAnsi="Arial" w:cs="Arial"/>
          <w:b/>
          <w:bCs/>
        </w:rPr>
      </w:pPr>
    </w:p>
    <w:p w14:paraId="5A9B6DD0" w14:textId="77777777" w:rsidR="00031E3F" w:rsidRDefault="0095658C">
      <w:pPr>
        <w:spacing w:line="480" w:lineRule="auto"/>
        <w:rPr>
          <w:rFonts w:ascii="Arial" w:eastAsia="Arial" w:hAnsi="Arial" w:cs="Arial"/>
          <w:b/>
          <w:bCs/>
        </w:rPr>
      </w:pPr>
      <w:r>
        <w:rPr>
          <w:rFonts w:ascii="Arial" w:eastAsia="Arial" w:hAnsi="Arial" w:cs="Arial"/>
          <w:b/>
          <w:bCs/>
        </w:rPr>
        <w:t>Table 7</w:t>
      </w:r>
    </w:p>
    <w:p w14:paraId="17D0A320" w14:textId="77777777" w:rsidR="00031E3F" w:rsidRDefault="0095658C">
      <w:pPr>
        <w:spacing w:line="480" w:lineRule="auto"/>
        <w:rPr>
          <w:rFonts w:ascii="Arial" w:eastAsia="Arial" w:hAnsi="Arial" w:cs="Arial"/>
        </w:rPr>
      </w:pPr>
      <w:r>
        <w:rPr>
          <w:rFonts w:ascii="Arial" w:eastAsia="Arial" w:hAnsi="Arial" w:cs="Arial"/>
          <w:i/>
          <w:iCs/>
        </w:rPr>
        <w:t xml:space="preserve">Relationship Between Identified Factors (Academic Stress, Perceived Comfort Benefits, Perceived Medical Benefits, and Clinical Environment Exposure) and the Utilization of Menthol-Based Inhalers Among </w:t>
      </w:r>
      <w:r>
        <w:rPr>
          <w:rFonts w:ascii="Arial" w:eastAsia="Arial" w:hAnsi="Arial" w:cs="Arial"/>
          <w:i/>
          <w:iCs/>
        </w:rPr>
        <w:t>Student Nurses</w:t>
      </w:r>
    </w:p>
    <w:tbl>
      <w:tblPr>
        <w:tblStyle w:val="a6"/>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15"/>
        <w:gridCol w:w="4315"/>
      </w:tblGrid>
      <w:tr w:rsidR="00031E3F" w14:paraId="7BAD8862" w14:textId="77777777">
        <w:tc>
          <w:tcPr>
            <w:tcW w:w="4315" w:type="dxa"/>
            <w:tcBorders>
              <w:top w:val="single" w:sz="4" w:space="0" w:color="000000"/>
              <w:bottom w:val="single" w:sz="4" w:space="0" w:color="000000"/>
            </w:tcBorders>
          </w:tcPr>
          <w:p w14:paraId="3A0EBEF1" w14:textId="77777777" w:rsidR="00031E3F" w:rsidRDefault="00031E3F">
            <w:pPr>
              <w:rPr>
                <w:rFonts w:ascii="Arial" w:eastAsia="Arial" w:hAnsi="Arial" w:cs="Arial"/>
                <w:sz w:val="20"/>
                <w:szCs w:val="20"/>
              </w:rPr>
            </w:pPr>
          </w:p>
        </w:tc>
        <w:tc>
          <w:tcPr>
            <w:tcW w:w="4315" w:type="dxa"/>
            <w:tcBorders>
              <w:top w:val="single" w:sz="4" w:space="0" w:color="000000"/>
              <w:bottom w:val="single" w:sz="4" w:space="0" w:color="000000"/>
            </w:tcBorders>
          </w:tcPr>
          <w:p w14:paraId="62C005DB" w14:textId="77777777" w:rsidR="00031E3F" w:rsidRDefault="0095658C">
            <w:pPr>
              <w:jc w:val="center"/>
              <w:rPr>
                <w:rFonts w:ascii="Arial" w:eastAsia="Arial" w:hAnsi="Arial" w:cs="Arial"/>
                <w:sz w:val="20"/>
                <w:szCs w:val="20"/>
              </w:rPr>
            </w:pPr>
            <w:r>
              <w:rPr>
                <w:rFonts w:ascii="Arial" w:eastAsia="Arial" w:hAnsi="Arial" w:cs="Arial"/>
                <w:sz w:val="20"/>
                <w:szCs w:val="20"/>
              </w:rPr>
              <w:t>Utilization of menthol-based inhalers</w:t>
            </w:r>
          </w:p>
        </w:tc>
      </w:tr>
      <w:tr w:rsidR="00031E3F" w14:paraId="36D756CB" w14:textId="77777777">
        <w:tc>
          <w:tcPr>
            <w:tcW w:w="4315" w:type="dxa"/>
            <w:tcBorders>
              <w:top w:val="single" w:sz="4" w:space="0" w:color="000000"/>
            </w:tcBorders>
          </w:tcPr>
          <w:p w14:paraId="4B561209" w14:textId="77777777" w:rsidR="00031E3F" w:rsidRDefault="0095658C">
            <w:pPr>
              <w:jc w:val="center"/>
              <w:rPr>
                <w:rFonts w:ascii="Arial" w:eastAsia="Arial" w:hAnsi="Arial" w:cs="Arial"/>
                <w:sz w:val="20"/>
                <w:szCs w:val="20"/>
              </w:rPr>
            </w:pPr>
            <w:r>
              <w:rPr>
                <w:rFonts w:ascii="Arial" w:eastAsia="Arial" w:hAnsi="Arial" w:cs="Arial"/>
                <w:sz w:val="20"/>
                <w:szCs w:val="20"/>
              </w:rPr>
              <w:t>Academic Stress</w:t>
            </w:r>
          </w:p>
        </w:tc>
        <w:tc>
          <w:tcPr>
            <w:tcW w:w="4315" w:type="dxa"/>
            <w:tcBorders>
              <w:top w:val="single" w:sz="4" w:space="0" w:color="000000"/>
            </w:tcBorders>
          </w:tcPr>
          <w:p w14:paraId="3FFEB59E" w14:textId="77777777" w:rsidR="00031E3F" w:rsidRDefault="0095658C">
            <w:pPr>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 xml:space="preserve"> = 0.203</w:t>
            </w:r>
          </w:p>
          <w:p w14:paraId="298A39C7" w14:textId="77777777" w:rsidR="00031E3F" w:rsidRDefault="0095658C">
            <w:pPr>
              <w:jc w:val="center"/>
              <w:rPr>
                <w:rFonts w:ascii="Arial" w:eastAsia="Arial" w:hAnsi="Arial" w:cs="Arial"/>
                <w:sz w:val="20"/>
                <w:szCs w:val="20"/>
              </w:rPr>
            </w:pPr>
            <w:r>
              <w:rPr>
                <w:rFonts w:ascii="Arial" w:eastAsia="Arial" w:hAnsi="Arial" w:cs="Arial"/>
                <w:sz w:val="20"/>
                <w:szCs w:val="20"/>
              </w:rPr>
              <w:t>p &lt; 0.001*</w:t>
            </w:r>
          </w:p>
        </w:tc>
      </w:tr>
      <w:tr w:rsidR="00031E3F" w14:paraId="60CE1067" w14:textId="77777777">
        <w:tc>
          <w:tcPr>
            <w:tcW w:w="4315" w:type="dxa"/>
          </w:tcPr>
          <w:p w14:paraId="7E2978DE" w14:textId="77777777" w:rsidR="00031E3F" w:rsidRDefault="0095658C">
            <w:pPr>
              <w:jc w:val="center"/>
              <w:rPr>
                <w:rFonts w:ascii="Arial" w:eastAsia="Arial" w:hAnsi="Arial" w:cs="Arial"/>
                <w:sz w:val="20"/>
                <w:szCs w:val="20"/>
              </w:rPr>
            </w:pPr>
            <w:r>
              <w:rPr>
                <w:rFonts w:ascii="Arial" w:eastAsia="Arial" w:hAnsi="Arial" w:cs="Arial"/>
                <w:sz w:val="20"/>
                <w:szCs w:val="20"/>
              </w:rPr>
              <w:t xml:space="preserve">Perceived comfort benefits </w:t>
            </w:r>
          </w:p>
        </w:tc>
        <w:tc>
          <w:tcPr>
            <w:tcW w:w="4315" w:type="dxa"/>
          </w:tcPr>
          <w:p w14:paraId="180ED5A9" w14:textId="77777777" w:rsidR="00031E3F" w:rsidRDefault="0095658C">
            <w:pPr>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 xml:space="preserve"> = 0.637</w:t>
            </w:r>
          </w:p>
          <w:p w14:paraId="0C27755C" w14:textId="77777777" w:rsidR="00031E3F" w:rsidRDefault="0095658C">
            <w:pPr>
              <w:jc w:val="center"/>
              <w:rPr>
                <w:rFonts w:ascii="Arial" w:eastAsia="Arial" w:hAnsi="Arial" w:cs="Arial"/>
                <w:sz w:val="20"/>
                <w:szCs w:val="20"/>
              </w:rPr>
            </w:pPr>
            <w:r>
              <w:rPr>
                <w:rFonts w:ascii="Arial" w:eastAsia="Arial" w:hAnsi="Arial" w:cs="Arial"/>
                <w:sz w:val="20"/>
                <w:szCs w:val="20"/>
              </w:rPr>
              <w:t>p &lt; 0.001*</w:t>
            </w:r>
          </w:p>
        </w:tc>
      </w:tr>
      <w:tr w:rsidR="00031E3F" w14:paraId="2E97ED9D" w14:textId="77777777">
        <w:tc>
          <w:tcPr>
            <w:tcW w:w="4315" w:type="dxa"/>
          </w:tcPr>
          <w:p w14:paraId="5C583248" w14:textId="77777777" w:rsidR="00031E3F" w:rsidRDefault="0095658C">
            <w:pPr>
              <w:jc w:val="center"/>
              <w:rPr>
                <w:rFonts w:ascii="Arial" w:eastAsia="Arial" w:hAnsi="Arial" w:cs="Arial"/>
                <w:sz w:val="20"/>
                <w:szCs w:val="20"/>
              </w:rPr>
            </w:pPr>
            <w:r>
              <w:rPr>
                <w:rFonts w:ascii="Arial" w:eastAsia="Arial" w:hAnsi="Arial" w:cs="Arial"/>
                <w:sz w:val="20"/>
                <w:szCs w:val="20"/>
              </w:rPr>
              <w:t>Perceived medical benefits</w:t>
            </w:r>
          </w:p>
        </w:tc>
        <w:tc>
          <w:tcPr>
            <w:tcW w:w="4315" w:type="dxa"/>
          </w:tcPr>
          <w:p w14:paraId="3E8DDF74" w14:textId="77777777" w:rsidR="00031E3F" w:rsidRDefault="0095658C">
            <w:pPr>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 xml:space="preserve"> = 0.637</w:t>
            </w:r>
          </w:p>
          <w:p w14:paraId="63C2432C" w14:textId="77777777" w:rsidR="00031E3F" w:rsidRDefault="0095658C">
            <w:pPr>
              <w:jc w:val="center"/>
              <w:rPr>
                <w:rFonts w:ascii="Arial" w:eastAsia="Arial" w:hAnsi="Arial" w:cs="Arial"/>
                <w:sz w:val="20"/>
                <w:szCs w:val="20"/>
              </w:rPr>
            </w:pPr>
            <w:r>
              <w:rPr>
                <w:rFonts w:ascii="Arial" w:eastAsia="Arial" w:hAnsi="Arial" w:cs="Arial"/>
                <w:sz w:val="20"/>
                <w:szCs w:val="20"/>
              </w:rPr>
              <w:t>p &lt; 0.001*</w:t>
            </w:r>
          </w:p>
        </w:tc>
      </w:tr>
      <w:tr w:rsidR="00031E3F" w14:paraId="3E693A36" w14:textId="77777777">
        <w:trPr>
          <w:trHeight w:val="81"/>
        </w:trPr>
        <w:tc>
          <w:tcPr>
            <w:tcW w:w="4315" w:type="dxa"/>
            <w:tcBorders>
              <w:bottom w:val="single" w:sz="4" w:space="0" w:color="000000"/>
            </w:tcBorders>
          </w:tcPr>
          <w:p w14:paraId="158378D4" w14:textId="77777777" w:rsidR="00031E3F" w:rsidRDefault="0095658C">
            <w:pPr>
              <w:jc w:val="center"/>
              <w:rPr>
                <w:rFonts w:ascii="Arial" w:eastAsia="Arial" w:hAnsi="Arial" w:cs="Arial"/>
                <w:sz w:val="20"/>
                <w:szCs w:val="20"/>
              </w:rPr>
            </w:pPr>
            <w:r>
              <w:rPr>
                <w:rFonts w:ascii="Arial" w:eastAsia="Arial" w:hAnsi="Arial" w:cs="Arial"/>
                <w:sz w:val="20"/>
                <w:szCs w:val="20"/>
              </w:rPr>
              <w:t>Clinical environment exposure</w:t>
            </w:r>
          </w:p>
        </w:tc>
        <w:tc>
          <w:tcPr>
            <w:tcW w:w="4315" w:type="dxa"/>
            <w:tcBorders>
              <w:bottom w:val="single" w:sz="4" w:space="0" w:color="000000"/>
            </w:tcBorders>
          </w:tcPr>
          <w:p w14:paraId="6FBF19DB" w14:textId="77777777" w:rsidR="00031E3F" w:rsidRDefault="0095658C">
            <w:pPr>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 xml:space="preserve"> = 0.384</w:t>
            </w:r>
          </w:p>
          <w:p w14:paraId="114FD348" w14:textId="77777777" w:rsidR="00031E3F" w:rsidRDefault="0095658C">
            <w:pPr>
              <w:jc w:val="center"/>
              <w:rPr>
                <w:rFonts w:ascii="Arial" w:eastAsia="Arial" w:hAnsi="Arial" w:cs="Arial"/>
                <w:sz w:val="20"/>
                <w:szCs w:val="20"/>
              </w:rPr>
            </w:pPr>
            <w:r>
              <w:rPr>
                <w:rFonts w:ascii="Arial" w:eastAsia="Arial" w:hAnsi="Arial" w:cs="Arial"/>
                <w:sz w:val="20"/>
                <w:szCs w:val="20"/>
              </w:rPr>
              <w:t>p &lt; 0.001*</w:t>
            </w:r>
          </w:p>
        </w:tc>
      </w:tr>
    </w:tbl>
    <w:p w14:paraId="65EB0747" w14:textId="77777777" w:rsidR="00031E3F" w:rsidRDefault="0095658C">
      <w:pPr>
        <w:spacing w:line="480" w:lineRule="auto"/>
        <w:rPr>
          <w:rFonts w:ascii="Arial" w:eastAsia="Arial" w:hAnsi="Arial" w:cs="Arial"/>
        </w:rPr>
      </w:pPr>
      <w:r>
        <w:rPr>
          <w:rFonts w:ascii="Arial" w:eastAsia="Arial" w:hAnsi="Arial" w:cs="Arial"/>
          <w:i/>
          <w:iCs/>
        </w:rPr>
        <w:t xml:space="preserve">Note: </w:t>
      </w:r>
      <w:r>
        <w:rPr>
          <w:rFonts w:ascii="Arial" w:eastAsia="Arial" w:hAnsi="Arial" w:cs="Arial"/>
        </w:rPr>
        <w:t>*Sig at 0.05</w:t>
      </w:r>
    </w:p>
    <w:p w14:paraId="04830A96" w14:textId="77777777" w:rsidR="00031E3F" w:rsidRDefault="0095658C">
      <w:pPr>
        <w:rPr>
          <w:rFonts w:ascii="Arial" w:eastAsia="Arial" w:hAnsi="Arial" w:cs="Arial"/>
          <w:b/>
          <w:bCs/>
          <w:smallCaps/>
          <w:sz w:val="22"/>
          <w:szCs w:val="22"/>
        </w:rPr>
      </w:pPr>
      <w:r>
        <w:rPr>
          <w:rFonts w:ascii="Arial" w:eastAsia="Arial" w:hAnsi="Arial" w:cs="Arial"/>
          <w:b/>
          <w:bCs/>
          <w:smallCaps/>
          <w:color w:val="000000"/>
          <w:sz w:val="22"/>
          <w:szCs w:val="22"/>
        </w:rPr>
        <w:t xml:space="preserve">4. Conclusion </w:t>
      </w:r>
      <w:r>
        <w:rPr>
          <w:rFonts w:ascii="Arial" w:eastAsia="Arial" w:hAnsi="Arial" w:cs="Arial"/>
          <w:b/>
          <w:bCs/>
          <w:smallCaps/>
          <w:sz w:val="22"/>
          <w:szCs w:val="22"/>
        </w:rPr>
        <w:t xml:space="preserve"> </w:t>
      </w:r>
    </w:p>
    <w:p w14:paraId="3239BD29" w14:textId="77777777" w:rsidR="00031E3F" w:rsidRDefault="0095658C">
      <w:pPr>
        <w:rPr>
          <w:rFonts w:ascii="Arial" w:eastAsia="Arial" w:hAnsi="Arial" w:cs="Arial"/>
        </w:rPr>
      </w:pPr>
      <w:r>
        <w:rPr>
          <w:rFonts w:ascii="Arial" w:eastAsia="Arial" w:hAnsi="Arial" w:cs="Arial"/>
        </w:rPr>
        <w:t>The demographic profile indicated that the majority of respondents were female nursing students, many of whom were in the later stages of their academic program. These students experienced moderate levels of academic stress, pr</w:t>
      </w:r>
      <w:r>
        <w:rPr>
          <w:rFonts w:ascii="Arial" w:eastAsia="Arial" w:hAnsi="Arial" w:cs="Arial"/>
        </w:rPr>
        <w:t>imarily due to examination pressure and academic performance expectations.</w:t>
      </w:r>
    </w:p>
    <w:p w14:paraId="6C1AAF39" w14:textId="77777777" w:rsidR="00031E3F" w:rsidRDefault="0095658C">
      <w:pPr>
        <w:spacing w:before="240" w:after="240"/>
        <w:rPr>
          <w:rFonts w:ascii="Arial" w:eastAsia="Arial" w:hAnsi="Arial" w:cs="Arial"/>
        </w:rPr>
      </w:pPr>
      <w:r>
        <w:rPr>
          <w:rFonts w:ascii="Arial" w:eastAsia="Arial" w:hAnsi="Arial" w:cs="Arial"/>
        </w:rPr>
        <w:t>Menthol-based nasal inhalers were widely perceived as providing comfort and minor medical benefits, particularly in improving breathing comfort and relieving nasal congestion throug</w:t>
      </w:r>
      <w:r>
        <w:rPr>
          <w:rFonts w:ascii="Arial" w:eastAsia="Arial" w:hAnsi="Arial" w:cs="Arial"/>
        </w:rPr>
        <w:t>h their cooling sensation. However, respondents generally viewed these products as supplementary aids rather than primary medical treatments.</w:t>
      </w:r>
    </w:p>
    <w:p w14:paraId="56C11C09" w14:textId="77777777" w:rsidR="00031E3F" w:rsidRDefault="0095658C">
      <w:pPr>
        <w:spacing w:before="240" w:after="240"/>
        <w:rPr>
          <w:rFonts w:ascii="Arial" w:eastAsia="Arial" w:hAnsi="Arial" w:cs="Arial"/>
        </w:rPr>
      </w:pPr>
      <w:r>
        <w:rPr>
          <w:rFonts w:ascii="Arial" w:eastAsia="Arial" w:hAnsi="Arial" w:cs="Arial"/>
        </w:rPr>
        <w:t>Clinical environment exposure, including conditions such as poor air quality and environmental irritants, contribu</w:t>
      </w:r>
      <w:r>
        <w:rPr>
          <w:rFonts w:ascii="Arial" w:eastAsia="Arial" w:hAnsi="Arial" w:cs="Arial"/>
        </w:rPr>
        <w:t>ted to students’ situational use of menthol inhalers. These environmental factors often triggered discomfort that encouraged students to seek quick sensory relief.</w:t>
      </w:r>
    </w:p>
    <w:p w14:paraId="495D68B3" w14:textId="77777777" w:rsidR="00031E3F" w:rsidRDefault="0095658C">
      <w:pPr>
        <w:spacing w:before="240" w:after="240"/>
        <w:rPr>
          <w:rFonts w:ascii="Arial" w:eastAsia="Arial" w:hAnsi="Arial" w:cs="Arial"/>
        </w:rPr>
      </w:pPr>
      <w:r>
        <w:rPr>
          <w:rFonts w:ascii="Arial" w:eastAsia="Arial" w:hAnsi="Arial" w:cs="Arial"/>
        </w:rPr>
        <w:t>The study concluded that menthol-based inhaler utilization among student nurses was moderate</w:t>
      </w:r>
      <w:r>
        <w:rPr>
          <w:rFonts w:ascii="Arial" w:eastAsia="Arial" w:hAnsi="Arial" w:cs="Arial"/>
        </w:rPr>
        <w:t xml:space="preserve"> and primarily situational. Among the factors examined, perceived comfort benefits exerted the strongest influence on inhaler use, while perceived medical benefits, clinical environment exposure, and academic stress also demonstrated significant relationsh</w:t>
      </w:r>
      <w:r>
        <w:rPr>
          <w:rFonts w:ascii="Arial" w:eastAsia="Arial" w:hAnsi="Arial" w:cs="Arial"/>
        </w:rPr>
        <w:t>ips with inhaler utilization.</w:t>
      </w:r>
    </w:p>
    <w:p w14:paraId="78BEE7C9" w14:textId="77777777" w:rsidR="00031E3F" w:rsidRDefault="00031E3F">
      <w:pPr>
        <w:pBdr>
          <w:top w:val="nil"/>
          <w:left w:val="nil"/>
          <w:bottom w:val="nil"/>
          <w:right w:val="nil"/>
          <w:between w:val="nil"/>
        </w:pBdr>
        <w:jc w:val="both"/>
        <w:rPr>
          <w:rFonts w:ascii="Arial" w:eastAsia="Arial" w:hAnsi="Arial" w:cs="Arial"/>
        </w:rPr>
      </w:pPr>
    </w:p>
    <w:p w14:paraId="3F814983" w14:textId="77777777" w:rsidR="00031E3F" w:rsidRDefault="00031E3F">
      <w:pPr>
        <w:keepNext/>
        <w:pBdr>
          <w:top w:val="nil"/>
          <w:left w:val="nil"/>
          <w:bottom w:val="nil"/>
          <w:right w:val="nil"/>
          <w:between w:val="nil"/>
        </w:pBdr>
        <w:jc w:val="both"/>
        <w:rPr>
          <w:rFonts w:ascii="Arial" w:eastAsia="Arial" w:hAnsi="Arial" w:cs="Arial"/>
          <w:b/>
          <w:bCs/>
          <w:smallCaps/>
          <w:sz w:val="22"/>
          <w:szCs w:val="22"/>
        </w:rPr>
      </w:pPr>
    </w:p>
    <w:p w14:paraId="5DEDFF75" w14:textId="77777777" w:rsidR="00031E3F" w:rsidRDefault="0095658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Consent (where ever applicable)</w:t>
      </w:r>
    </w:p>
    <w:p w14:paraId="0E6E0652" w14:textId="77777777" w:rsidR="00031E3F" w:rsidRDefault="00031E3F">
      <w:pPr>
        <w:keepNext/>
        <w:pBdr>
          <w:top w:val="nil"/>
          <w:left w:val="nil"/>
          <w:bottom w:val="nil"/>
          <w:right w:val="nil"/>
          <w:between w:val="nil"/>
        </w:pBdr>
        <w:jc w:val="both"/>
        <w:rPr>
          <w:rFonts w:ascii="Arial" w:eastAsia="Arial" w:hAnsi="Arial" w:cs="Arial"/>
          <w:b/>
          <w:bCs/>
          <w:smallCaps/>
          <w:color w:val="000000"/>
          <w:sz w:val="22"/>
          <w:szCs w:val="22"/>
        </w:rPr>
      </w:pPr>
    </w:p>
    <w:p w14:paraId="2DF530F6" w14:textId="77777777" w:rsidR="00031E3F" w:rsidRDefault="0095658C">
      <w:pPr>
        <w:keepNext/>
        <w:pBdr>
          <w:top w:val="nil"/>
          <w:left w:val="nil"/>
          <w:bottom w:val="nil"/>
          <w:right w:val="nil"/>
          <w:between w:val="nil"/>
        </w:pBdr>
        <w:jc w:val="both"/>
        <w:rPr>
          <w:rFonts w:ascii="Arial" w:eastAsia="Arial" w:hAnsi="Arial" w:cs="Arial"/>
        </w:rPr>
      </w:pPr>
      <w:r>
        <w:rPr>
          <w:rFonts w:ascii="Arial" w:eastAsia="Arial" w:hAnsi="Arial" w:cs="Arial"/>
        </w:rPr>
        <w:t>All authors declare that written informed consent was obtai</w:t>
      </w:r>
      <w:r>
        <w:rPr>
          <w:rFonts w:ascii="Arial" w:eastAsia="Arial" w:hAnsi="Arial" w:cs="Arial"/>
        </w:rPr>
        <w:t>ned from the respondent for the publication of this research paper. A copy of the written consent is available for review by the Editorial office/Chief Editor/Editorial Board members of this journal.</w:t>
      </w:r>
    </w:p>
    <w:p w14:paraId="3264178C" w14:textId="77777777" w:rsidR="00031E3F" w:rsidRDefault="00031E3F">
      <w:pPr>
        <w:keepNext/>
        <w:pBdr>
          <w:top w:val="nil"/>
          <w:left w:val="nil"/>
          <w:bottom w:val="nil"/>
          <w:right w:val="nil"/>
          <w:between w:val="nil"/>
        </w:pBdr>
        <w:jc w:val="both"/>
        <w:rPr>
          <w:rFonts w:ascii="Arial" w:eastAsia="Arial" w:hAnsi="Arial" w:cs="Arial"/>
          <w:color w:val="000000"/>
        </w:rPr>
      </w:pPr>
    </w:p>
    <w:p w14:paraId="44E828F4" w14:textId="77777777" w:rsidR="00031E3F" w:rsidRDefault="0095658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Ethical approval (where ever applicable)</w:t>
      </w:r>
    </w:p>
    <w:p w14:paraId="19780357" w14:textId="77777777" w:rsidR="00031E3F" w:rsidRDefault="00031E3F">
      <w:pPr>
        <w:keepNext/>
        <w:pBdr>
          <w:top w:val="nil"/>
          <w:left w:val="nil"/>
          <w:bottom w:val="nil"/>
          <w:right w:val="nil"/>
          <w:between w:val="nil"/>
        </w:pBdr>
        <w:jc w:val="both"/>
        <w:rPr>
          <w:rFonts w:ascii="Arial" w:eastAsia="Arial" w:hAnsi="Arial" w:cs="Arial"/>
          <w:b/>
          <w:bCs/>
          <w:smallCaps/>
          <w:color w:val="000000"/>
          <w:sz w:val="22"/>
          <w:szCs w:val="22"/>
        </w:rPr>
      </w:pPr>
    </w:p>
    <w:p w14:paraId="2C24ED42" w14:textId="77777777" w:rsidR="00031E3F" w:rsidRDefault="0095658C">
      <w:pPr>
        <w:keepNext/>
        <w:pBdr>
          <w:top w:val="nil"/>
          <w:left w:val="nil"/>
          <w:bottom w:val="nil"/>
          <w:right w:val="nil"/>
          <w:between w:val="nil"/>
        </w:pBdr>
        <w:jc w:val="both"/>
        <w:rPr>
          <w:rFonts w:ascii="Arial" w:eastAsia="Arial" w:hAnsi="Arial" w:cs="Arial"/>
        </w:rPr>
      </w:pPr>
      <w:r>
        <w:rPr>
          <w:rFonts w:ascii="Arial" w:eastAsia="Arial" w:hAnsi="Arial" w:cs="Arial"/>
        </w:rPr>
        <w:t>The Instituti</w:t>
      </w:r>
      <w:r>
        <w:rPr>
          <w:rFonts w:ascii="Arial" w:eastAsia="Arial" w:hAnsi="Arial" w:cs="Arial"/>
        </w:rPr>
        <w:t>onal Review Board of Iloilo Doctors’ College reviewed this research before the data collection phase as part of the required ethical evaluation and approval process. The ethics review procedure ensured that the research was conducted ethically, that partic</w:t>
      </w:r>
      <w:r>
        <w:rPr>
          <w:rFonts w:ascii="Arial" w:eastAsia="Arial" w:hAnsi="Arial" w:cs="Arial"/>
        </w:rPr>
        <w:t>ipant welfare was prioritized, and that the rights and safety of all involved parties were protected. This study was submitted to the Iloilo Doctors’ Institutional Research Ethics Committee (IDIREC) and was granted ethical clearance (IDIREC-2025.OI_221).</w:t>
      </w:r>
    </w:p>
    <w:p w14:paraId="3AB5DC28" w14:textId="77777777" w:rsidR="00386947" w:rsidRDefault="00386947">
      <w:pPr>
        <w:keepNext/>
        <w:pBdr>
          <w:top w:val="nil"/>
          <w:left w:val="nil"/>
          <w:bottom w:val="nil"/>
          <w:right w:val="nil"/>
          <w:between w:val="nil"/>
        </w:pBdr>
        <w:jc w:val="both"/>
        <w:rPr>
          <w:rFonts w:ascii="Arial" w:eastAsia="Arial" w:hAnsi="Arial" w:cs="Arial"/>
        </w:rPr>
      </w:pPr>
    </w:p>
    <w:p w14:paraId="66178778" w14:textId="77777777" w:rsidR="00386947" w:rsidRPr="00386947" w:rsidRDefault="00386947" w:rsidP="00386947">
      <w:pPr>
        <w:spacing w:after="200" w:line="276" w:lineRule="auto"/>
        <w:rPr>
          <w:rFonts w:ascii="Arial" w:eastAsia="Times New Roman" w:hAnsi="Arial" w:cs="Arial"/>
          <w:b/>
          <w:bCs/>
          <w:sz w:val="22"/>
          <w:szCs w:val="22"/>
          <w:lang w:val="en-GB" w:eastAsia="en-GB"/>
        </w:rPr>
      </w:pPr>
      <w:r w:rsidRPr="00386947">
        <w:rPr>
          <w:rFonts w:ascii="Arial" w:eastAsia="Times New Roman" w:hAnsi="Arial" w:cs="Arial"/>
          <w:b/>
          <w:bCs/>
          <w:sz w:val="22"/>
          <w:szCs w:val="22"/>
          <w:lang w:val="en-GB" w:eastAsia="en-GB"/>
        </w:rPr>
        <w:t>COMPETING INTERESTS DISCLAIMER:</w:t>
      </w:r>
    </w:p>
    <w:p w14:paraId="2FB500E1" w14:textId="77777777" w:rsidR="00386947" w:rsidRPr="00386947" w:rsidRDefault="00386947" w:rsidP="00386947">
      <w:pPr>
        <w:spacing w:after="200" w:line="276" w:lineRule="auto"/>
        <w:rPr>
          <w:rFonts w:ascii="Calibri" w:eastAsia="Times New Roman" w:hAnsi="Calibri" w:cs="Times New Roman"/>
          <w:sz w:val="22"/>
          <w:szCs w:val="22"/>
          <w:lang w:val="en-GB" w:eastAsia="en-GB"/>
        </w:rPr>
      </w:pPr>
      <w:r w:rsidRPr="00386947">
        <w:rPr>
          <w:rFonts w:ascii="Arial" w:eastAsia="Times New Roman"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FD4864C" w14:textId="77777777" w:rsidR="00386947" w:rsidRDefault="00386947">
      <w:pPr>
        <w:keepNext/>
        <w:pBdr>
          <w:top w:val="nil"/>
          <w:left w:val="nil"/>
          <w:bottom w:val="nil"/>
          <w:right w:val="nil"/>
          <w:between w:val="nil"/>
        </w:pBdr>
        <w:jc w:val="both"/>
        <w:rPr>
          <w:rFonts w:ascii="Arial" w:eastAsia="Arial" w:hAnsi="Arial" w:cs="Arial"/>
          <w:color w:val="000000"/>
          <w:u w:val="single"/>
        </w:rPr>
      </w:pPr>
    </w:p>
    <w:p w14:paraId="1FAECFD9" w14:textId="77777777" w:rsidR="00031E3F" w:rsidRDefault="00031E3F">
      <w:pPr>
        <w:keepNext/>
        <w:pBdr>
          <w:top w:val="nil"/>
          <w:left w:val="nil"/>
          <w:bottom w:val="nil"/>
          <w:right w:val="nil"/>
          <w:between w:val="nil"/>
        </w:pBdr>
        <w:jc w:val="both"/>
        <w:rPr>
          <w:rFonts w:ascii="Arial" w:eastAsia="Arial" w:hAnsi="Arial" w:cs="Arial"/>
          <w:b/>
          <w:bCs/>
          <w:smallCaps/>
          <w:color w:val="000000"/>
          <w:sz w:val="22"/>
          <w:szCs w:val="22"/>
        </w:rPr>
      </w:pPr>
    </w:p>
    <w:p w14:paraId="10688DA1" w14:textId="77777777" w:rsidR="00031E3F" w:rsidRDefault="0095658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160E0C25" w14:textId="77777777" w:rsidR="00031E3F" w:rsidRDefault="0095658C">
      <w:pPr>
        <w:spacing w:before="240" w:after="240"/>
      </w:pPr>
      <w:r>
        <w:t xml:space="preserve">Abdali M, </w:t>
      </w:r>
      <w:proofErr w:type="spellStart"/>
      <w:r>
        <w:t>Alilu</w:t>
      </w:r>
      <w:proofErr w:type="spellEnd"/>
      <w:r>
        <w:t xml:space="preserve"> L, </w:t>
      </w:r>
      <w:proofErr w:type="spellStart"/>
      <w:r>
        <w:t>Feizi</w:t>
      </w:r>
      <w:proofErr w:type="spellEnd"/>
      <w:r>
        <w:t xml:space="preserve"> A. Simulation-based inhaler education for nursing students. SAGE Open Nurs. 2024. doi:10.1177/23779608241236108</w:t>
      </w:r>
    </w:p>
    <w:p w14:paraId="33F492D3" w14:textId="77777777" w:rsidR="00031E3F" w:rsidRDefault="0095658C">
      <w:pPr>
        <w:spacing w:before="240" w:after="240"/>
      </w:pPr>
      <w:proofErr w:type="spellStart"/>
      <w:r>
        <w:t>Alhomoud</w:t>
      </w:r>
      <w:proofErr w:type="spellEnd"/>
      <w:r>
        <w:t xml:space="preserve"> F, </w:t>
      </w:r>
      <w:proofErr w:type="spellStart"/>
      <w:r>
        <w:t>Aljamea</w:t>
      </w:r>
      <w:proofErr w:type="spellEnd"/>
      <w:r>
        <w:t xml:space="preserve"> Z, </w:t>
      </w:r>
      <w:proofErr w:type="spellStart"/>
      <w:r>
        <w:t>Almahasnah</w:t>
      </w:r>
      <w:proofErr w:type="spellEnd"/>
      <w:r>
        <w:t xml:space="preserve"> R, </w:t>
      </w:r>
      <w:proofErr w:type="spellStart"/>
      <w:r>
        <w:t>Alkhalifah</w:t>
      </w:r>
      <w:proofErr w:type="spellEnd"/>
      <w:r>
        <w:t xml:space="preserve"> K, </w:t>
      </w:r>
      <w:proofErr w:type="spellStart"/>
      <w:r>
        <w:t>Basalelah</w:t>
      </w:r>
      <w:proofErr w:type="spellEnd"/>
      <w:r>
        <w:t xml:space="preserve"> L, </w:t>
      </w:r>
      <w:proofErr w:type="spellStart"/>
      <w:r>
        <w:t>Alhomoud</w:t>
      </w:r>
      <w:proofErr w:type="spellEnd"/>
      <w:r>
        <w:t xml:space="preserve"> FK. Self-medication with antibiotics in the Middle East.</w:t>
      </w:r>
      <w:r>
        <w:t xml:space="preserve"> Int J Infect Dis. </w:t>
      </w:r>
      <w:proofErr w:type="gramStart"/>
      <w:r>
        <w:t>2017;57:3</w:t>
      </w:r>
      <w:proofErr w:type="gramEnd"/>
      <w:r>
        <w:t xml:space="preserve">–12. </w:t>
      </w:r>
      <w:proofErr w:type="gramStart"/>
      <w:r>
        <w:t>doi:10.1016/j.ijid</w:t>
      </w:r>
      <w:proofErr w:type="gramEnd"/>
      <w:r>
        <w:t>.2017.01.014</w:t>
      </w:r>
    </w:p>
    <w:p w14:paraId="48B18903" w14:textId="77777777" w:rsidR="00031E3F" w:rsidRDefault="0095658C">
      <w:pPr>
        <w:spacing w:before="240" w:after="240"/>
      </w:pPr>
      <w:proofErr w:type="spellStart"/>
      <w:r>
        <w:t>Babapour</w:t>
      </w:r>
      <w:proofErr w:type="spellEnd"/>
      <w:r>
        <w:t xml:space="preserve"> AR, </w:t>
      </w:r>
      <w:proofErr w:type="spellStart"/>
      <w:r>
        <w:t>Mozaffari</w:t>
      </w:r>
      <w:proofErr w:type="spellEnd"/>
      <w:r>
        <w:t xml:space="preserve"> NG, Kazemi AF. Nurses’ job stress and its impact on quality of life and caring behaviors. BMC Nurs. 2022;21(1):1–10. doi:10.1186/s12912-022-00852-y</w:t>
      </w:r>
    </w:p>
    <w:p w14:paraId="5DE20231" w14:textId="77777777" w:rsidR="00031E3F" w:rsidRDefault="0095658C">
      <w:pPr>
        <w:spacing w:before="240" w:after="240"/>
      </w:pPr>
      <w:proofErr w:type="spellStart"/>
      <w:r>
        <w:t>Baggish</w:t>
      </w:r>
      <w:proofErr w:type="spellEnd"/>
      <w:r>
        <w:t xml:space="preserve"> MS, </w:t>
      </w:r>
      <w:proofErr w:type="spellStart"/>
      <w:r>
        <w:t>Elbakry</w:t>
      </w:r>
      <w:proofErr w:type="spellEnd"/>
      <w:r>
        <w:t xml:space="preserve"> M</w:t>
      </w:r>
      <w:r>
        <w:t xml:space="preserve">H. Effects of laser smoke on the lungs of rats. Am J </w:t>
      </w:r>
      <w:proofErr w:type="spellStart"/>
      <w:r>
        <w:t>Obstet</w:t>
      </w:r>
      <w:proofErr w:type="spellEnd"/>
      <w:r>
        <w:t xml:space="preserve"> Gynecol. 1987;156(5):1260–1265. doi:10.1016/0002-9378(87)90158-x</w:t>
      </w:r>
    </w:p>
    <w:p w14:paraId="427B044B" w14:textId="77777777" w:rsidR="00031E3F" w:rsidRDefault="0095658C">
      <w:pPr>
        <w:spacing w:before="240" w:after="240"/>
      </w:pPr>
      <w:proofErr w:type="spellStart"/>
      <w:r>
        <w:t>Basheti</w:t>
      </w:r>
      <w:proofErr w:type="spellEnd"/>
      <w:r>
        <w:t xml:space="preserve"> I, Salameh L, </w:t>
      </w:r>
      <w:proofErr w:type="spellStart"/>
      <w:r>
        <w:t>Mahboub</w:t>
      </w:r>
      <w:proofErr w:type="spellEnd"/>
      <w:r>
        <w:t xml:space="preserve"> B, </w:t>
      </w:r>
      <w:proofErr w:type="spellStart"/>
      <w:r>
        <w:t>Sakarneh</w:t>
      </w:r>
      <w:proofErr w:type="spellEnd"/>
      <w:r>
        <w:t xml:space="preserve"> MA, </w:t>
      </w:r>
      <w:proofErr w:type="spellStart"/>
      <w:r>
        <w:t>Saddik</w:t>
      </w:r>
      <w:proofErr w:type="spellEnd"/>
      <w:r>
        <w:t xml:space="preserve"> B, Al-Ani M, et al. A specialized training program on inhaler technique delive</w:t>
      </w:r>
      <w:r>
        <w:t xml:space="preserve">red by pharmacists to nurses. Pharm </w:t>
      </w:r>
      <w:proofErr w:type="spellStart"/>
      <w:r>
        <w:t>Pract</w:t>
      </w:r>
      <w:proofErr w:type="spellEnd"/>
      <w:r>
        <w:t>. 2022. doi:10.18549/pharmpract.2022.3.2726</w:t>
      </w:r>
    </w:p>
    <w:p w14:paraId="046079B5" w14:textId="77777777" w:rsidR="00031E3F" w:rsidRDefault="0095658C">
      <w:pPr>
        <w:spacing w:before="240" w:after="240"/>
      </w:pPr>
      <w:proofErr w:type="spellStart"/>
      <w:r>
        <w:t>Baumlin</w:t>
      </w:r>
      <w:proofErr w:type="spellEnd"/>
      <w:r>
        <w:t xml:space="preserve"> N, </w:t>
      </w:r>
      <w:proofErr w:type="spellStart"/>
      <w:r>
        <w:t>Silswal</w:t>
      </w:r>
      <w:proofErr w:type="spellEnd"/>
      <w:r>
        <w:t xml:space="preserve"> N, Dennis JS, Niloy AJ, Kim MD, Salathe M. Nebulized menthol impairs mucociliary clearance. Int J Mol Sci. 2023;24(2):1694. doi:10.3390/ijms24021694</w:t>
      </w:r>
    </w:p>
    <w:p w14:paraId="0429BAAC" w14:textId="77777777" w:rsidR="00031E3F" w:rsidRDefault="0095658C">
      <w:pPr>
        <w:spacing w:before="240" w:after="240"/>
      </w:pPr>
      <w:r>
        <w:t>Cha</w:t>
      </w:r>
      <w:r>
        <w:t xml:space="preserve">o YT, </w:t>
      </w:r>
      <w:proofErr w:type="spellStart"/>
      <w:r>
        <w:t>Nakov</w:t>
      </w:r>
      <w:proofErr w:type="spellEnd"/>
      <w:r>
        <w:t xml:space="preserve"> A, </w:t>
      </w:r>
      <w:proofErr w:type="spellStart"/>
      <w:r>
        <w:t>Haehner</w:t>
      </w:r>
      <w:proofErr w:type="spellEnd"/>
      <w:r>
        <w:t xml:space="preserve"> A, Poletti S, Hummel T. Olfactory stimulation and nasal patency. Rhinology. 2022. doi:10.4193/rhin22.333</w:t>
      </w:r>
    </w:p>
    <w:p w14:paraId="4FEB0883" w14:textId="77777777" w:rsidR="00031E3F" w:rsidRDefault="0095658C">
      <w:pPr>
        <w:spacing w:before="240" w:after="240"/>
      </w:pPr>
      <w:r>
        <w:lastRenderedPageBreak/>
        <w:t xml:space="preserve">Cruz JP, </w:t>
      </w:r>
      <w:proofErr w:type="spellStart"/>
      <w:r>
        <w:t>Felicilda</w:t>
      </w:r>
      <w:proofErr w:type="spellEnd"/>
      <w:r>
        <w:t>-Reynaldo RFD, Lam SC, Machuca Contreras FA, Cecily HSJ, Papathanasiou IV, et al. Quality of life of nursing s</w:t>
      </w:r>
      <w:r>
        <w:t xml:space="preserve">tudents from nine countries. Nurse Educ Today. </w:t>
      </w:r>
      <w:proofErr w:type="gramStart"/>
      <w:r>
        <w:t>2018;66:135</w:t>
      </w:r>
      <w:proofErr w:type="gramEnd"/>
      <w:r>
        <w:t xml:space="preserve">–142. </w:t>
      </w:r>
      <w:proofErr w:type="gramStart"/>
      <w:r>
        <w:t>doi:10.1016/j.nedt</w:t>
      </w:r>
      <w:proofErr w:type="gramEnd"/>
      <w:r>
        <w:t>.2018.04.016</w:t>
      </w:r>
    </w:p>
    <w:p w14:paraId="06B273FE" w14:textId="77777777" w:rsidR="00031E3F" w:rsidRDefault="0095658C">
      <w:pPr>
        <w:spacing w:before="240" w:after="240"/>
      </w:pPr>
      <w:r>
        <w:t xml:space="preserve">Cui J, Li M, Wei Y, Li H, He X, Yang Q, et al. Inhalation aromatherapy and mood disorders. Front </w:t>
      </w:r>
      <w:proofErr w:type="spellStart"/>
      <w:r>
        <w:t>Pharmacol</w:t>
      </w:r>
      <w:proofErr w:type="spellEnd"/>
      <w:r>
        <w:t>. 2022;13. doi:10.3389/fphar.2022.860043</w:t>
      </w:r>
    </w:p>
    <w:p w14:paraId="0718880E" w14:textId="77777777" w:rsidR="00031E3F" w:rsidRDefault="0095658C">
      <w:pPr>
        <w:spacing w:before="240" w:after="240"/>
      </w:pPr>
      <w:proofErr w:type="spellStart"/>
      <w:r>
        <w:t>Dziurka</w:t>
      </w:r>
      <w:proofErr w:type="spellEnd"/>
      <w:r>
        <w:t xml:space="preserve"> M, </w:t>
      </w:r>
      <w:proofErr w:type="spellStart"/>
      <w:r>
        <w:t>Machul</w:t>
      </w:r>
      <w:proofErr w:type="spellEnd"/>
      <w:r>
        <w:t xml:space="preserve"> M, </w:t>
      </w:r>
      <w:proofErr w:type="spellStart"/>
      <w:r>
        <w:t>Ozdoba</w:t>
      </w:r>
      <w:proofErr w:type="spellEnd"/>
      <w:r>
        <w:t xml:space="preserve"> P, </w:t>
      </w:r>
      <w:proofErr w:type="spellStart"/>
      <w:r>
        <w:t>Obuchowska</w:t>
      </w:r>
      <w:proofErr w:type="spellEnd"/>
      <w:r>
        <w:t xml:space="preserve"> A, Kotowski M, Grzegorczyk A, et al. Clinical training during the COVID-19 pandemic. Int J Environ Res Public Health. 2022;19(10):6352. doi:10.3390/ijerph19106352</w:t>
      </w:r>
    </w:p>
    <w:p w14:paraId="53283E14" w14:textId="77777777" w:rsidR="00031E3F" w:rsidRDefault="0095658C">
      <w:pPr>
        <w:spacing w:before="240" w:after="240"/>
      </w:pPr>
      <w:r>
        <w:t>Eccles R. Menthol: effects on nasal sensation of airflow and t</w:t>
      </w:r>
      <w:r>
        <w:t>he drive to breathe. Curr Allergy Asthma Rep.2003;3(3):210–214. doi:10.1007/s11882-003-0041-6</w:t>
      </w:r>
    </w:p>
    <w:p w14:paraId="49E2598F" w14:textId="77777777" w:rsidR="00031E3F" w:rsidRDefault="0095658C">
      <w:pPr>
        <w:spacing w:before="240" w:after="240"/>
      </w:pPr>
      <w:r>
        <w:t>Eccles R, Morris S, Jawad M. Effects of menthol on reaction time and nasal sensation. Clin Otolaryngol. 1990;15(1):39–42. doi:10.1111/j.1365-</w:t>
      </w:r>
      <w:proofErr w:type="gramStart"/>
      <w:r>
        <w:t>2273.1990.tb</w:t>
      </w:r>
      <w:proofErr w:type="gramEnd"/>
      <w:r>
        <w:t>00430.x</w:t>
      </w:r>
    </w:p>
    <w:p w14:paraId="0B92AA0E" w14:textId="77777777" w:rsidR="00031E3F" w:rsidRDefault="0095658C">
      <w:pPr>
        <w:spacing w:before="240" w:after="240"/>
      </w:pPr>
      <w:r>
        <w:t>G</w:t>
      </w:r>
      <w:r>
        <w:t>reen C. Teaching accelerated nursing students’ self-care. Nurs Open. 2019;7(1). doi:10.1002/nop2.384</w:t>
      </w:r>
    </w:p>
    <w:p w14:paraId="14928C2B" w14:textId="77777777" w:rsidR="00031E3F" w:rsidRDefault="0095658C">
      <w:pPr>
        <w:spacing w:before="240" w:after="240"/>
      </w:pPr>
      <w:r>
        <w:t xml:space="preserve">Hedigan F, Sheridan H, Sasse A. Aromatherapy for stress and anxiety: a systematic review. Complement Ther Clin Pract.2023;52:101750. </w:t>
      </w:r>
      <w:proofErr w:type="gramStart"/>
      <w:r>
        <w:t>doi:10.1016/j.ctcp</w:t>
      </w:r>
      <w:proofErr w:type="gramEnd"/>
      <w:r>
        <w:t>.202</w:t>
      </w:r>
      <w:r>
        <w:t>3.101750</w:t>
      </w:r>
    </w:p>
    <w:p w14:paraId="5518001F" w14:textId="77777777" w:rsidR="00031E3F" w:rsidRDefault="0095658C">
      <w:pPr>
        <w:spacing w:before="240" w:after="240"/>
      </w:pPr>
      <w:proofErr w:type="spellStart"/>
      <w:r>
        <w:t>Kamatou</w:t>
      </w:r>
      <w:proofErr w:type="spellEnd"/>
      <w:r>
        <w:t xml:space="preserve"> GP, </w:t>
      </w:r>
      <w:proofErr w:type="spellStart"/>
      <w:r>
        <w:t>Vermaak</w:t>
      </w:r>
      <w:proofErr w:type="spellEnd"/>
      <w:r>
        <w:t xml:space="preserve"> I, Viljoen AM, Lawrence BM. Menthol: a simple monoterpene with remarkable biological properties. Phytochemistry. </w:t>
      </w:r>
      <w:proofErr w:type="gramStart"/>
      <w:r>
        <w:t>2013;96:15</w:t>
      </w:r>
      <w:proofErr w:type="gramEnd"/>
      <w:r>
        <w:t xml:space="preserve">–25. </w:t>
      </w:r>
      <w:proofErr w:type="gramStart"/>
      <w:r>
        <w:t>doi:10.1016/j.phytochem</w:t>
      </w:r>
      <w:proofErr w:type="gramEnd"/>
      <w:r>
        <w:t>.2013.08.005</w:t>
      </w:r>
    </w:p>
    <w:p w14:paraId="14C98F70" w14:textId="77777777" w:rsidR="00031E3F" w:rsidRDefault="0095658C">
      <w:pPr>
        <w:spacing w:before="240" w:after="240"/>
      </w:pPr>
      <w:proofErr w:type="spellStart"/>
      <w:r>
        <w:t>Kanezaki</w:t>
      </w:r>
      <w:proofErr w:type="spellEnd"/>
      <w:r>
        <w:t xml:space="preserve"> M, Terada K, Ebihara S. Effect of olfactory stimulatio</w:t>
      </w:r>
      <w:r>
        <w:t xml:space="preserve">n by L-menthol on dyspnea in COPD. Chest.2020;157(6):1455–1465. </w:t>
      </w:r>
      <w:proofErr w:type="gramStart"/>
      <w:r>
        <w:t>doi:10.1016/j.chest</w:t>
      </w:r>
      <w:proofErr w:type="gramEnd"/>
      <w:r>
        <w:t>.2019.12.028</w:t>
      </w:r>
    </w:p>
    <w:p w14:paraId="13907DED" w14:textId="77777777" w:rsidR="00031E3F" w:rsidRDefault="0095658C">
      <w:pPr>
        <w:spacing w:before="240" w:after="240"/>
      </w:pPr>
      <w:r>
        <w:t>LeBlanc CA, Prude SB, Bordelon AM, Mars DG. Nursing students’ stress, coping, and quality of life. J Nurs Educ Pract.2023;13(3):1. doi:10.5430/</w:t>
      </w:r>
      <w:proofErr w:type="gramStart"/>
      <w:r>
        <w:t>jnep.v</w:t>
      </w:r>
      <w:proofErr w:type="gramEnd"/>
      <w:r>
        <w:t>13n3p1</w:t>
      </w:r>
    </w:p>
    <w:p w14:paraId="293BB674" w14:textId="77777777" w:rsidR="00031E3F" w:rsidRDefault="0095658C">
      <w:pPr>
        <w:spacing w:before="240" w:after="240"/>
      </w:pPr>
      <w:r>
        <w:t>Li Z</w:t>
      </w:r>
      <w:r>
        <w:t xml:space="preserve">, Zhang H, Wang Y, Li Y, Li Q, Zhang L. Role of menthol in pain and analgesia. Front Mol </w:t>
      </w:r>
      <w:proofErr w:type="spellStart"/>
      <w:r>
        <w:t>Neurosci</w:t>
      </w:r>
      <w:proofErr w:type="spellEnd"/>
      <w:r>
        <w:t>. 2022;15. doi:10.3389/fnmol.2022.1006908</w:t>
      </w:r>
    </w:p>
    <w:p w14:paraId="72D3534F" w14:textId="77777777" w:rsidR="00031E3F" w:rsidRDefault="0095658C">
      <w:pPr>
        <w:spacing w:before="240" w:after="240"/>
      </w:pPr>
      <w:r>
        <w:t>Liu J, Yang Y, Chen J, Zhang Y, Zeng Y, Li J. Stress and coping styles among nursing students. Int J Nurs Sci. 2022;9</w:t>
      </w:r>
      <w:r>
        <w:t xml:space="preserve">(2). </w:t>
      </w:r>
      <w:proofErr w:type="gramStart"/>
      <w:r>
        <w:t>doi:10.1016/j.ijnss</w:t>
      </w:r>
      <w:proofErr w:type="gramEnd"/>
      <w:r>
        <w:t>.2022.02.004</w:t>
      </w:r>
    </w:p>
    <w:p w14:paraId="302FEF5E" w14:textId="77777777" w:rsidR="00031E3F" w:rsidRDefault="0095658C">
      <w:pPr>
        <w:spacing w:before="240" w:after="240"/>
      </w:pPr>
      <w:proofErr w:type="spellStart"/>
      <w:r>
        <w:t>Millqvist</w:t>
      </w:r>
      <w:proofErr w:type="spellEnd"/>
      <w:r>
        <w:t xml:space="preserve"> E, </w:t>
      </w:r>
      <w:proofErr w:type="spellStart"/>
      <w:r>
        <w:t>Ternesten-Hasséus</w:t>
      </w:r>
      <w:proofErr w:type="spellEnd"/>
      <w:r>
        <w:t xml:space="preserve"> E, Bende M. Inhalation of menthol reduces cough sensitivity. Respir Med.2013;107(3):433–438. </w:t>
      </w:r>
      <w:proofErr w:type="gramStart"/>
      <w:r>
        <w:t>doi:10.1016/j.rmed</w:t>
      </w:r>
      <w:proofErr w:type="gramEnd"/>
      <w:r>
        <w:t>.2012.11.017</w:t>
      </w:r>
    </w:p>
    <w:p w14:paraId="39FEB1C1" w14:textId="77777777" w:rsidR="00031E3F" w:rsidRDefault="0095658C">
      <w:pPr>
        <w:spacing w:before="240" w:after="240"/>
      </w:pPr>
      <w:proofErr w:type="spellStart"/>
      <w:r>
        <w:t>Oducado</w:t>
      </w:r>
      <w:proofErr w:type="spellEnd"/>
      <w:r>
        <w:t xml:space="preserve"> RMF, </w:t>
      </w:r>
      <w:proofErr w:type="spellStart"/>
      <w:r>
        <w:t>Estoque</w:t>
      </w:r>
      <w:proofErr w:type="spellEnd"/>
      <w:r>
        <w:t xml:space="preserve"> H. Online learning in nursing education during COVID-19. J </w:t>
      </w:r>
      <w:proofErr w:type="spellStart"/>
      <w:r>
        <w:t>Nurs</w:t>
      </w:r>
      <w:proofErr w:type="spellEnd"/>
      <w:r>
        <w:t xml:space="preserve"> </w:t>
      </w:r>
      <w:proofErr w:type="spellStart"/>
      <w:r>
        <w:t>Pract</w:t>
      </w:r>
      <w:proofErr w:type="spellEnd"/>
      <w:r>
        <w:t>. 2021;4(2):143–153. doi:10.30994/</w:t>
      </w:r>
      <w:proofErr w:type="gramStart"/>
      <w:r>
        <w:t>jnp.v</w:t>
      </w:r>
      <w:proofErr w:type="gramEnd"/>
      <w:r>
        <w:t>4i2.128</w:t>
      </w:r>
    </w:p>
    <w:p w14:paraId="7AF61353" w14:textId="77777777" w:rsidR="00031E3F" w:rsidRDefault="0095658C">
      <w:pPr>
        <w:spacing w:before="240" w:after="240"/>
      </w:pPr>
      <w:proofErr w:type="spellStart"/>
      <w:r>
        <w:t>Oducado</w:t>
      </w:r>
      <w:proofErr w:type="spellEnd"/>
      <w:r>
        <w:t xml:space="preserve"> RMF, </w:t>
      </w:r>
      <w:proofErr w:type="spellStart"/>
      <w:r>
        <w:t>Moralista</w:t>
      </w:r>
      <w:proofErr w:type="spellEnd"/>
      <w:r>
        <w:t xml:space="preserve"> RB. eHealth literacy among Filipino nursing students. Ann Trop Med Public Health.2020;23(13). doi:10.36</w:t>
      </w:r>
      <w:r>
        <w:t>295/asro.2020.231343</w:t>
      </w:r>
    </w:p>
    <w:p w14:paraId="4D504BAA" w14:textId="77777777" w:rsidR="00031E3F" w:rsidRDefault="0095658C">
      <w:pPr>
        <w:spacing w:before="240" w:after="240"/>
        <w:rPr>
          <w:color w:val="1155CC"/>
          <w:u w:val="single"/>
        </w:rPr>
      </w:pPr>
      <w:r>
        <w:lastRenderedPageBreak/>
        <w:t>Pearson K. 8 health benefits of mint. Healthline. 2024 Jul 24. Available from:</w:t>
      </w:r>
      <w:hyperlink r:id="rId23">
        <w:r w:rsidR="00031E3F">
          <w:t xml:space="preserve"> </w:t>
        </w:r>
      </w:hyperlink>
      <w:hyperlink r:id="rId24">
        <w:r w:rsidR="00031E3F">
          <w:rPr>
            <w:color w:val="1155CC"/>
            <w:u w:val="single"/>
          </w:rPr>
          <w:t>https://www.healthline.com/nutrition/mint-benefits</w:t>
        </w:r>
      </w:hyperlink>
    </w:p>
    <w:p w14:paraId="1C73A3FC" w14:textId="77777777" w:rsidR="00031E3F" w:rsidRDefault="0095658C">
      <w:pPr>
        <w:spacing w:before="240" w:after="240"/>
      </w:pPr>
      <w:r>
        <w:t>Rang HP, Ritter JM, Flower RJ, Henderson G. Rang and Dale’s pharmacology. 8th ed. Elsevier; 2015.</w:t>
      </w:r>
    </w:p>
    <w:p w14:paraId="1B66AB41" w14:textId="77777777" w:rsidR="00031E3F" w:rsidRDefault="0095658C">
      <w:pPr>
        <w:spacing w:before="240" w:after="240"/>
      </w:pPr>
      <w:proofErr w:type="spellStart"/>
      <w:r>
        <w:t>Raosoft</w:t>
      </w:r>
      <w:proofErr w:type="spellEnd"/>
      <w:r>
        <w:t xml:space="preserve"> Inc. Sample size calculator [Internet]. 2004 [cited 2026 Mar 20]. Available from:</w:t>
      </w:r>
      <w:hyperlink r:id="rId25">
        <w:r w:rsidR="00031E3F">
          <w:t xml:space="preserve"> </w:t>
        </w:r>
      </w:hyperlink>
      <w:hyperlink r:id="rId26">
        <w:r w:rsidR="00031E3F">
          <w:rPr>
            <w:color w:val="1155CC"/>
            <w:u w:val="single"/>
          </w:rPr>
          <w:t>http://www.raosoft.com/samplesize.html</w:t>
        </w:r>
      </w:hyperlink>
    </w:p>
    <w:p w14:paraId="4CC492A3" w14:textId="77777777" w:rsidR="00031E3F" w:rsidRDefault="0095658C">
      <w:pPr>
        <w:spacing w:before="240" w:after="240"/>
      </w:pPr>
      <w:r>
        <w:t xml:space="preserve">Rosenman KD, Reilly MJ, Schill DP, Valiante D, Flattery J, Harrison R, et al. Cleaning products and work-related asthma. J </w:t>
      </w:r>
      <w:proofErr w:type="spellStart"/>
      <w:r>
        <w:t>Occup</w:t>
      </w:r>
      <w:proofErr w:type="spellEnd"/>
      <w:r>
        <w:t xml:space="preserve"> Envir</w:t>
      </w:r>
      <w:r>
        <w:t xml:space="preserve">on Med. 2003;45(5):556–563. </w:t>
      </w:r>
      <w:proofErr w:type="gramStart"/>
      <w:r>
        <w:t>doi:10.1097/01.jom</w:t>
      </w:r>
      <w:proofErr w:type="gramEnd"/>
      <w:r>
        <w:t>.0000058347.05741.f9</w:t>
      </w:r>
    </w:p>
    <w:p w14:paraId="2C3A4FA2" w14:textId="77777777" w:rsidR="00031E3F" w:rsidRDefault="0095658C">
      <w:pPr>
        <w:spacing w:before="240" w:after="240"/>
      </w:pPr>
      <w:r>
        <w:t xml:space="preserve">Saifan A, Devadas B, </w:t>
      </w:r>
      <w:proofErr w:type="spellStart"/>
      <w:r>
        <w:t>Daradkeh</w:t>
      </w:r>
      <w:proofErr w:type="spellEnd"/>
      <w:r>
        <w:t xml:space="preserve"> F, Abdel-Fattah H, Aljabery M, Michael LM. Bridging the theory-practice gap in nursing education. BMC Med Educ. 2021;21(1). doi:10.1186/s12909-021-02919-x</w:t>
      </w:r>
    </w:p>
    <w:p w14:paraId="540DBA37" w14:textId="77777777" w:rsidR="00031E3F" w:rsidRDefault="0095658C">
      <w:pPr>
        <w:spacing w:before="240" w:after="240"/>
      </w:pPr>
      <w:r>
        <w:t>Sato</w:t>
      </w:r>
      <w:r>
        <w:t xml:space="preserve"> N, Ogura R, Iwanami Y, </w:t>
      </w:r>
      <w:proofErr w:type="spellStart"/>
      <w:r>
        <w:t>Okuni</w:t>
      </w:r>
      <w:proofErr w:type="spellEnd"/>
      <w:r>
        <w:t xml:space="preserve"> I, </w:t>
      </w:r>
      <w:proofErr w:type="spellStart"/>
      <w:r>
        <w:t>Ebihara</w:t>
      </w:r>
      <w:proofErr w:type="spellEnd"/>
      <w:r>
        <w:t xml:space="preserve"> S. L-menthol reduces dyspnea sensation. J Clin Med. 2023;12(17):5587. doi:10.3390/jcm12175587</w:t>
      </w:r>
    </w:p>
    <w:p w14:paraId="2DADAAF2" w14:textId="77777777" w:rsidR="00031E3F" w:rsidRDefault="0095658C">
      <w:pPr>
        <w:spacing w:before="240" w:after="240"/>
      </w:pPr>
      <w:r>
        <w:t>Schaeffer MR, Vanden Bossche L, Beckers K, Verbeke K, Janssens W, Jensen D, et al. Inhaled menthol for dyspnea relief. Ch</w:t>
      </w:r>
      <w:r>
        <w:t xml:space="preserve">est. 2025. </w:t>
      </w:r>
      <w:proofErr w:type="gramStart"/>
      <w:r>
        <w:t>doi:10.1016/j.chest</w:t>
      </w:r>
      <w:proofErr w:type="gramEnd"/>
      <w:r>
        <w:t>.2025.03.002</w:t>
      </w:r>
    </w:p>
    <w:p w14:paraId="7A83CD05" w14:textId="77777777" w:rsidR="00031E3F" w:rsidRDefault="0095658C">
      <w:pPr>
        <w:spacing w:before="240" w:after="240"/>
      </w:pPr>
      <w:r>
        <w:t>Shajahan A, Culp CH, Williamson B. HVAC systems and patient outcomes. Indoor Air. 2019;29(2):161–176. doi:10.1111/ina.12531</w:t>
      </w:r>
    </w:p>
    <w:p w14:paraId="2D5D211E" w14:textId="77777777" w:rsidR="00031E3F" w:rsidRDefault="0095658C">
      <w:pPr>
        <w:spacing w:before="240" w:after="240"/>
      </w:pPr>
      <w:r>
        <w:t>Swami V, Cho JG, Smith T, Wheatley J, Roberts M. Nurses’ confidence with inhaler educatio</w:t>
      </w:r>
      <w:r>
        <w:t>n. Chronic Respir Dis.</w:t>
      </w:r>
      <w:proofErr w:type="gramStart"/>
      <w:r>
        <w:t>2021;18:14799731211002241</w:t>
      </w:r>
      <w:proofErr w:type="gramEnd"/>
      <w:r>
        <w:t>. doi:10.1177/14799731211002241</w:t>
      </w:r>
    </w:p>
    <w:p w14:paraId="68CC4FBE" w14:textId="77777777" w:rsidR="00031E3F" w:rsidRDefault="0095658C">
      <w:pPr>
        <w:spacing w:before="240" w:after="240"/>
      </w:pPr>
      <w:proofErr w:type="spellStart"/>
      <w:r>
        <w:t>Tjahjono</w:t>
      </w:r>
      <w:proofErr w:type="spellEnd"/>
      <w:r>
        <w:t xml:space="preserve"> R, Singh N. Nasal mucosal temperature and nasal patency. J Laryngol Otol. 2021;135(2):104–109. doi:10.1017/s0022215121000487</w:t>
      </w:r>
    </w:p>
    <w:p w14:paraId="011C0FAF" w14:textId="77777777" w:rsidR="00031E3F" w:rsidRDefault="0095658C">
      <w:pPr>
        <w:spacing w:before="240" w:after="240"/>
      </w:pPr>
      <w:r>
        <w:t xml:space="preserve">Tsutsumi Y, Momma H, </w:t>
      </w:r>
      <w:proofErr w:type="spellStart"/>
      <w:r>
        <w:t>Ebihara</w:t>
      </w:r>
      <w:proofErr w:type="spellEnd"/>
      <w:r>
        <w:t xml:space="preserve"> S, </w:t>
      </w:r>
      <w:proofErr w:type="spellStart"/>
      <w:r>
        <w:t>Nagatomi</w:t>
      </w:r>
      <w:proofErr w:type="spellEnd"/>
      <w:r>
        <w:t xml:space="preserve"> R.</w:t>
      </w:r>
      <w:r>
        <w:t xml:space="preserve"> L-menthol and endurance running. Eur J Sport Sci. 2022. doi:10.1080/17461391.2022.2115404</w:t>
      </w:r>
    </w:p>
    <w:p w14:paraId="2C925004" w14:textId="77777777" w:rsidR="00031E3F" w:rsidRDefault="0095658C">
      <w:pPr>
        <w:spacing w:before="240" w:after="240"/>
      </w:pPr>
      <w:r>
        <w:t>Vogel RM, Varone N, Clark C, Ramirez KP, Ross ML, Swann C, et al. Menthol energy gel and performance. Nutrients.2023;15(15):3379. doi:10.3390/nu15153379</w:t>
      </w:r>
    </w:p>
    <w:p w14:paraId="04148013" w14:textId="77777777" w:rsidR="00031E3F" w:rsidRDefault="0095658C">
      <w:pPr>
        <w:spacing w:before="240" w:after="240"/>
      </w:pPr>
      <w:r>
        <w:t>Watson R, De</w:t>
      </w:r>
      <w:r>
        <w:t xml:space="preserve">ary I, Thompson D, Li G. Stress and burnout in nursing students. Int J Nurs Stud. 2008;45(10):1534–1542. </w:t>
      </w:r>
      <w:proofErr w:type="gramStart"/>
      <w:r>
        <w:t>doi:10.1016/j.ijnurstu</w:t>
      </w:r>
      <w:proofErr w:type="gramEnd"/>
      <w:r>
        <w:t>.2007.11.003</w:t>
      </w:r>
    </w:p>
    <w:p w14:paraId="218216FC" w14:textId="77777777" w:rsidR="00031E3F" w:rsidRDefault="0095658C">
      <w:pPr>
        <w:spacing w:before="240" w:after="240"/>
      </w:pPr>
      <w:r>
        <w:t>Weld KJ, Dryer S, Ames CD, Cho K, Hogan C, Lee M, et al. Surgical smoke and laparoscopic visibility. J Endourol.2007</w:t>
      </w:r>
      <w:r>
        <w:t>;21(3):347–351. doi:10.1089/end.2006.9994</w:t>
      </w:r>
    </w:p>
    <w:p w14:paraId="16B8749D" w14:textId="77777777" w:rsidR="00031E3F" w:rsidRDefault="0095658C">
      <w:pPr>
        <w:spacing w:before="240" w:after="240"/>
      </w:pPr>
      <w:proofErr w:type="spellStart"/>
      <w:r>
        <w:t>Wieslander</w:t>
      </w:r>
      <w:proofErr w:type="spellEnd"/>
      <w:r>
        <w:t xml:space="preserve"> G, </w:t>
      </w:r>
      <w:proofErr w:type="spellStart"/>
      <w:r>
        <w:t>Norbäck</w:t>
      </w:r>
      <w:proofErr w:type="spellEnd"/>
      <w:r>
        <w:t xml:space="preserve"> D, </w:t>
      </w:r>
      <w:proofErr w:type="spellStart"/>
      <w:r>
        <w:t>Nordström</w:t>
      </w:r>
      <w:proofErr w:type="spellEnd"/>
      <w:r>
        <w:t xml:space="preserve"> K, </w:t>
      </w:r>
      <w:proofErr w:type="spellStart"/>
      <w:r>
        <w:t>Wålinder</w:t>
      </w:r>
      <w:proofErr w:type="spellEnd"/>
      <w:r>
        <w:t xml:space="preserve"> R, </w:t>
      </w:r>
      <w:proofErr w:type="spellStart"/>
      <w:r>
        <w:t>Venge</w:t>
      </w:r>
      <w:proofErr w:type="spellEnd"/>
      <w:r>
        <w:t xml:space="preserve"> P. Building design and nasal/ocular symptoms. Int Arch </w:t>
      </w:r>
      <w:proofErr w:type="spellStart"/>
      <w:r>
        <w:t>Occup</w:t>
      </w:r>
      <w:proofErr w:type="spellEnd"/>
      <w:r>
        <w:t xml:space="preserve"> Environ Health. 1999;72(7):451–461. doi:10.1007/s004200050398</w:t>
      </w:r>
    </w:p>
    <w:p w14:paraId="3D5E6990" w14:textId="77777777" w:rsidR="00031E3F" w:rsidRDefault="0095658C">
      <w:pPr>
        <w:spacing w:before="240" w:after="240"/>
      </w:pPr>
      <w:r>
        <w:lastRenderedPageBreak/>
        <w:t>Xie N, Zheng Z, Yang Q, Li M, Ye X.</w:t>
      </w:r>
      <w:r>
        <w:t xml:space="preserve"> Nurses’ knowledge of inhaler devices. Front </w:t>
      </w:r>
      <w:proofErr w:type="spellStart"/>
      <w:r>
        <w:t>Pharmacol</w:t>
      </w:r>
      <w:proofErr w:type="spellEnd"/>
      <w:r>
        <w:t>. 2023;14. doi:10.3389/fphar.2023.1152069</w:t>
      </w:r>
    </w:p>
    <w:p w14:paraId="6A04962F" w14:textId="77777777" w:rsidR="00031E3F" w:rsidRDefault="00031E3F">
      <w:pPr>
        <w:spacing w:line="480" w:lineRule="auto"/>
        <w:ind w:left="720"/>
        <w:rPr>
          <w:rFonts w:ascii="Arial" w:eastAsia="Arial" w:hAnsi="Arial" w:cs="Arial"/>
          <w:smallCaps/>
          <w:color w:val="000000"/>
          <w:sz w:val="22"/>
          <w:szCs w:val="22"/>
        </w:rPr>
        <w:sectPr w:rsidR="00031E3F" w:rsidSect="00D050CF">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
    <w:p w14:paraId="4D027B90" w14:textId="77777777" w:rsidR="00031E3F" w:rsidRDefault="00031E3F">
      <w:pPr>
        <w:keepNext/>
        <w:pBdr>
          <w:top w:val="nil"/>
          <w:left w:val="nil"/>
          <w:bottom w:val="nil"/>
          <w:right w:val="nil"/>
          <w:between w:val="nil"/>
        </w:pBdr>
        <w:jc w:val="both"/>
        <w:rPr>
          <w:rFonts w:ascii="Arial" w:eastAsia="Arial" w:hAnsi="Arial" w:cs="Arial"/>
          <w:smallCaps/>
          <w:sz w:val="22"/>
          <w:szCs w:val="22"/>
        </w:rPr>
      </w:pPr>
    </w:p>
    <w:sectPr w:rsidR="00031E3F" w:rsidSect="00D050CF">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D7B17" w14:textId="77777777" w:rsidR="0095658C" w:rsidRDefault="0095658C">
      <w:r>
        <w:separator/>
      </w:r>
    </w:p>
  </w:endnote>
  <w:endnote w:type="continuationSeparator" w:id="0">
    <w:p w14:paraId="2409E9AF" w14:textId="77777777" w:rsidR="0095658C" w:rsidRDefault="00956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0E7ECF44-80DE-465E-A3F4-8914C170F878}"/>
    <w:embedBold r:id="rId2" w:fontKey="{2305DBD5-A4CE-4EC5-BE36-1A12492C2BB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19DCC40-8E63-4678-9A4D-B0AC92490CDC}"/>
  </w:font>
  <w:font w:name="Cambria">
    <w:panose1 w:val="02040503050406030204"/>
    <w:charset w:val="00"/>
    <w:family w:val="roman"/>
    <w:pitch w:val="variable"/>
    <w:sig w:usb0="E00006FF" w:usb1="420024FF" w:usb2="02000000" w:usb3="00000000" w:csb0="0000019F" w:csb1="00000000"/>
    <w:embedRegular r:id="rId4" w:fontKey="{9ABAFE41-8057-43A9-8EE7-9B84ADD8E852}"/>
  </w:font>
  <w:font w:name="Arial Unicode MS">
    <w:panose1 w:val="020B0604020202020204"/>
    <w:charset w:val="80"/>
    <w:family w:val="swiss"/>
    <w:pitch w:val="variable"/>
    <w:sig w:usb0="F7FFAFFF" w:usb1="E9DFFFFF" w:usb2="0000003F" w:usb3="00000000" w:csb0="003F01FF" w:csb1="00000000"/>
    <w:embedRegular r:id="rId5" w:subsetted="1" w:fontKey="{AC7B3375-ABA9-4AC8-AD7A-720809E2436C}"/>
  </w:font>
  <w:font w:name="Calibri">
    <w:panose1 w:val="020F0502020204030204"/>
    <w:charset w:val="00"/>
    <w:family w:val="swiss"/>
    <w:pitch w:val="variable"/>
    <w:sig w:usb0="E4002EFF" w:usb1="C000247B" w:usb2="00000009" w:usb3="00000000" w:csb0="000001FF" w:csb1="00000000"/>
    <w:embedRegular r:id="rId6" w:fontKey="{2A1E5962-239D-4616-8C40-2922DB66FF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5100B" w14:textId="77777777" w:rsidR="00031E3F" w:rsidRDefault="00031E3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61BC4" w14:textId="77777777" w:rsidR="00D050CF" w:rsidRDefault="00D050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FD422" w14:textId="77777777" w:rsidR="00031E3F" w:rsidRDefault="00031E3F">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4FA021B" w14:textId="77777777" w:rsidR="00031E3F" w:rsidRDefault="0095658C">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262F92E9" w14:textId="77777777" w:rsidR="00031E3F" w:rsidRDefault="00031E3F">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A23CAF7" w14:textId="77777777" w:rsidR="00031E3F" w:rsidRDefault="0095658C">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9C75E" w14:textId="77777777" w:rsidR="00031E3F" w:rsidRDefault="00031E3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0CCF2" w14:textId="77777777" w:rsidR="0095658C" w:rsidRDefault="0095658C">
      <w:r>
        <w:separator/>
      </w:r>
    </w:p>
  </w:footnote>
  <w:footnote w:type="continuationSeparator" w:id="0">
    <w:p w14:paraId="6DA02D8A" w14:textId="77777777" w:rsidR="0095658C" w:rsidRDefault="00956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DCF9A" w14:textId="26FD6078" w:rsidR="00031E3F" w:rsidRDefault="00D050CF">
    <w:pPr>
      <w:pBdr>
        <w:top w:val="nil"/>
        <w:left w:val="nil"/>
        <w:bottom w:val="nil"/>
        <w:right w:val="nil"/>
        <w:between w:val="nil"/>
      </w:pBdr>
      <w:tabs>
        <w:tab w:val="center" w:pos="4320"/>
        <w:tab w:val="right" w:pos="8640"/>
      </w:tabs>
      <w:rPr>
        <w:color w:val="000000"/>
      </w:rPr>
    </w:pPr>
    <w:r>
      <w:rPr>
        <w:noProof/>
      </w:rPr>
      <w:pict w14:anchorId="5E275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751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94B42" w14:textId="1339417C" w:rsidR="00031E3F" w:rsidRDefault="00D050CF">
    <w:pPr>
      <w:pBdr>
        <w:top w:val="nil"/>
        <w:left w:val="nil"/>
        <w:bottom w:val="nil"/>
        <w:right w:val="nil"/>
        <w:between w:val="nil"/>
      </w:pBdr>
      <w:tabs>
        <w:tab w:val="center" w:pos="4320"/>
        <w:tab w:val="right" w:pos="8640"/>
      </w:tabs>
      <w:rPr>
        <w:color w:val="000000"/>
      </w:rPr>
    </w:pPr>
    <w:r>
      <w:rPr>
        <w:noProof/>
      </w:rPr>
      <w:pict w14:anchorId="6807E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751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9AE7F" w14:textId="214C8E40" w:rsidR="00031E3F" w:rsidRDefault="00D050CF">
    <w:pPr>
      <w:ind w:left="2160"/>
      <w:jc w:val="center"/>
      <w:rPr>
        <w:rFonts w:ascii="Times New Roman" w:eastAsia="Times New Roman" w:hAnsi="Times New Roman" w:cs="Times New Roman"/>
        <w:i/>
        <w:iCs/>
        <w:sz w:val="18"/>
        <w:szCs w:val="18"/>
      </w:rPr>
    </w:pPr>
    <w:r>
      <w:rPr>
        <w:noProof/>
      </w:rPr>
      <w:pict w14:anchorId="3E0A0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751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3657FA88" w14:textId="77777777" w:rsidR="00031E3F" w:rsidRDefault="0095658C">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832F651" w14:textId="77777777" w:rsidR="00031E3F" w:rsidRDefault="0095658C">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06206323" w14:textId="77777777" w:rsidR="00031E3F" w:rsidRDefault="0095658C">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2387E3CC" w14:textId="77777777" w:rsidR="00031E3F" w:rsidRDefault="0095658C">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F3AD7C9" w14:textId="77777777" w:rsidR="00031E3F" w:rsidRDefault="0095658C">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7F750937" w14:textId="77777777" w:rsidR="00031E3F" w:rsidRDefault="0095658C">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42A78" w14:textId="08A26149" w:rsidR="00D050CF" w:rsidRDefault="00D050CF">
    <w:pPr>
      <w:pStyle w:val="Header"/>
    </w:pPr>
    <w:r>
      <w:rPr>
        <w:noProof/>
      </w:rPr>
      <w:pict w14:anchorId="6F46C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751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4F32B" w14:textId="3FE04168" w:rsidR="00D050CF" w:rsidRDefault="00D050CF">
    <w:pPr>
      <w:pStyle w:val="Header"/>
    </w:pPr>
    <w:r>
      <w:rPr>
        <w:noProof/>
      </w:rPr>
      <w:pict w14:anchorId="24BB4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752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3ACAC" w14:textId="6C90FAE2" w:rsidR="00D050CF" w:rsidRDefault="00D050CF">
    <w:pPr>
      <w:pStyle w:val="Header"/>
    </w:pPr>
    <w:r>
      <w:rPr>
        <w:noProof/>
      </w:rPr>
      <w:pict w14:anchorId="75CA4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751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E3F"/>
    <w:rsid w:val="00031E3F"/>
    <w:rsid w:val="001015F6"/>
    <w:rsid w:val="00357AD1"/>
    <w:rsid w:val="00386947"/>
    <w:rsid w:val="00601E07"/>
    <w:rsid w:val="00605C7B"/>
    <w:rsid w:val="00937DB8"/>
    <w:rsid w:val="00953C17"/>
    <w:rsid w:val="0095658C"/>
    <w:rsid w:val="00AD040E"/>
    <w:rsid w:val="00B37EC5"/>
    <w:rsid w:val="00C932FD"/>
    <w:rsid w:val="00D050CF"/>
    <w:rsid w:val="00F50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CFA14FD"/>
  <w15:docId w15:val="{B93C27D1-75BC-4027-AA71-42CBAD85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rPr>
      <w:rFonts w:ascii="Cambria" w:eastAsia="Cambria" w:hAnsi="Cambria" w:cs="Cambria"/>
      <w:sz w:val="24"/>
      <w:szCs w:val="24"/>
    </w:rPr>
    <w:tblPr>
      <w:tblStyleRowBandSize w:val="1"/>
      <w:tblStyleColBandSize w:val="1"/>
      <w:tblCellMar>
        <w:top w:w="0" w:type="dxa"/>
        <w:left w:w="108" w:type="dxa"/>
        <w:bottom w:w="0" w:type="dxa"/>
        <w:right w:w="108" w:type="dxa"/>
      </w:tblCellMar>
    </w:tblPr>
  </w:style>
  <w:style w:type="table" w:customStyle="1" w:styleId="a1">
    <w:basedOn w:val="TableNormal0"/>
    <w:rPr>
      <w:rFonts w:ascii="Cambria" w:eastAsia="Cambria" w:hAnsi="Cambria" w:cs="Cambria"/>
      <w:sz w:val="24"/>
      <w:szCs w:val="24"/>
    </w:rPr>
    <w:tblPr>
      <w:tblStyleRowBandSize w:val="1"/>
      <w:tblStyleColBandSize w:val="1"/>
      <w:tblCellMar>
        <w:top w:w="0" w:type="dxa"/>
        <w:left w:w="108" w:type="dxa"/>
        <w:bottom w:w="0" w:type="dxa"/>
        <w:right w:w="108" w:type="dxa"/>
      </w:tblCellMar>
    </w:tblPr>
  </w:style>
  <w:style w:type="table" w:customStyle="1" w:styleId="a2">
    <w:basedOn w:val="TableNormal0"/>
    <w:rPr>
      <w:rFonts w:ascii="Cambria" w:eastAsia="Cambria" w:hAnsi="Cambria" w:cs="Cambria"/>
      <w:sz w:val="24"/>
      <w:szCs w:val="24"/>
    </w:rPr>
    <w:tblPr>
      <w:tblStyleRowBandSize w:val="1"/>
      <w:tblStyleColBandSize w:val="1"/>
      <w:tblCellMar>
        <w:top w:w="0" w:type="dxa"/>
        <w:left w:w="108" w:type="dxa"/>
        <w:bottom w:w="0" w:type="dxa"/>
        <w:right w:w="108" w:type="dxa"/>
      </w:tblCellMar>
    </w:tblPr>
  </w:style>
  <w:style w:type="table" w:customStyle="1" w:styleId="a3">
    <w:basedOn w:val="TableNormal0"/>
    <w:rPr>
      <w:rFonts w:ascii="Cambria" w:eastAsia="Cambria" w:hAnsi="Cambria" w:cs="Cambria"/>
      <w:sz w:val="24"/>
      <w:szCs w:val="24"/>
    </w:rPr>
    <w:tblPr>
      <w:tblStyleRowBandSize w:val="1"/>
      <w:tblStyleColBandSize w:val="1"/>
      <w:tblCellMar>
        <w:top w:w="0" w:type="dxa"/>
        <w:left w:w="108" w:type="dxa"/>
        <w:bottom w:w="0" w:type="dxa"/>
        <w:right w:w="108" w:type="dxa"/>
      </w:tblCellMar>
    </w:tblPr>
  </w:style>
  <w:style w:type="table" w:customStyle="1" w:styleId="a4">
    <w:basedOn w:val="TableNormal0"/>
    <w:rPr>
      <w:rFonts w:ascii="Cambria" w:eastAsia="Cambria" w:hAnsi="Cambria" w:cs="Cambria"/>
      <w:sz w:val="24"/>
      <w:szCs w:val="24"/>
    </w:rPr>
    <w:tblPr>
      <w:tblStyleRowBandSize w:val="1"/>
      <w:tblStyleColBandSize w:val="1"/>
      <w:tblCellMar>
        <w:top w:w="0" w:type="dxa"/>
        <w:left w:w="108" w:type="dxa"/>
        <w:bottom w:w="0" w:type="dxa"/>
        <w:right w:w="108" w:type="dxa"/>
      </w:tblCellMar>
    </w:tblPr>
  </w:style>
  <w:style w:type="table" w:customStyle="1" w:styleId="a5">
    <w:basedOn w:val="TableNormal0"/>
    <w:rPr>
      <w:rFonts w:ascii="Cambria" w:eastAsia="Cambria" w:hAnsi="Cambria" w:cs="Cambria"/>
      <w:sz w:val="24"/>
      <w:szCs w:val="24"/>
    </w:rPr>
    <w:tblPr>
      <w:tblStyleRowBandSize w:val="1"/>
      <w:tblStyleColBandSize w:val="1"/>
      <w:tblCellMar>
        <w:top w:w="0" w:type="dxa"/>
        <w:left w:w="108" w:type="dxa"/>
        <w:bottom w:w="0" w:type="dxa"/>
        <w:right w:w="108" w:type="dxa"/>
      </w:tblCellMar>
    </w:tblPr>
  </w:style>
  <w:style w:type="table" w:customStyle="1" w:styleId="a6">
    <w:basedOn w:val="TableNormal0"/>
    <w:rPr>
      <w:rFonts w:ascii="Cambria" w:eastAsia="Cambria" w:hAnsi="Cambria" w:cs="Cambria"/>
      <w:sz w:val="24"/>
      <w:szCs w:val="24"/>
    </w:rPr>
    <w:tblPr>
      <w:tblStyleRowBandSize w:val="1"/>
      <w:tblStyleColBandSize w:val="1"/>
      <w:tblCellMar>
        <w:top w:w="0" w:type="dxa"/>
        <w:left w:w="108" w:type="dxa"/>
        <w:bottom w:w="0" w:type="dxa"/>
        <w:right w:w="108" w:type="dxa"/>
      </w:tblCellMar>
    </w:tblPr>
  </w:style>
  <w:style w:type="character" w:styleId="LineNumber">
    <w:name w:val="line number"/>
    <w:basedOn w:val="DefaultParagraphFont"/>
    <w:uiPriority w:val="99"/>
    <w:semiHidden/>
    <w:unhideWhenUsed/>
    <w:rsid w:val="00AD040E"/>
  </w:style>
  <w:style w:type="character" w:styleId="Hyperlink">
    <w:name w:val="Hyperlink"/>
    <w:basedOn w:val="DefaultParagraphFont"/>
    <w:uiPriority w:val="99"/>
    <w:unhideWhenUsed/>
    <w:rsid w:val="00AD040E"/>
    <w:rPr>
      <w:color w:val="0000FF" w:themeColor="hyperlink"/>
      <w:u w:val="single"/>
    </w:rPr>
  </w:style>
  <w:style w:type="character" w:styleId="UnresolvedMention">
    <w:name w:val="Unresolved Mention"/>
    <w:basedOn w:val="DefaultParagraphFont"/>
    <w:uiPriority w:val="99"/>
    <w:semiHidden/>
    <w:unhideWhenUsed/>
    <w:rsid w:val="00AD040E"/>
    <w:rPr>
      <w:color w:val="605E5C"/>
      <w:shd w:val="clear" w:color="auto" w:fill="E1DFDD"/>
    </w:rPr>
  </w:style>
  <w:style w:type="paragraph" w:styleId="Footer">
    <w:name w:val="footer"/>
    <w:basedOn w:val="Normal"/>
    <w:link w:val="FooterChar"/>
    <w:uiPriority w:val="99"/>
    <w:unhideWhenUsed/>
    <w:rsid w:val="00605C7B"/>
    <w:pPr>
      <w:tabs>
        <w:tab w:val="center" w:pos="4680"/>
        <w:tab w:val="right" w:pos="9360"/>
      </w:tabs>
    </w:pPr>
  </w:style>
  <w:style w:type="character" w:customStyle="1" w:styleId="FooterChar">
    <w:name w:val="Footer Char"/>
    <w:basedOn w:val="DefaultParagraphFont"/>
    <w:link w:val="Footer"/>
    <w:uiPriority w:val="99"/>
    <w:rsid w:val="00605C7B"/>
  </w:style>
  <w:style w:type="paragraph" w:styleId="ListParagraph">
    <w:name w:val="List Paragraph"/>
    <w:basedOn w:val="Normal"/>
    <w:uiPriority w:val="34"/>
    <w:qFormat/>
    <w:rsid w:val="00386947"/>
    <w:pPr>
      <w:ind w:left="720"/>
      <w:contextualSpacing/>
    </w:pPr>
  </w:style>
  <w:style w:type="paragraph" w:styleId="Header">
    <w:name w:val="header"/>
    <w:basedOn w:val="Normal"/>
    <w:link w:val="HeaderChar"/>
    <w:uiPriority w:val="99"/>
    <w:unhideWhenUsed/>
    <w:rsid w:val="00D050CF"/>
    <w:pPr>
      <w:tabs>
        <w:tab w:val="center" w:pos="4680"/>
        <w:tab w:val="right" w:pos="9360"/>
      </w:tabs>
    </w:pPr>
  </w:style>
  <w:style w:type="character" w:customStyle="1" w:styleId="HeaderChar">
    <w:name w:val="Header Char"/>
    <w:basedOn w:val="DefaultParagraphFont"/>
    <w:link w:val="Header"/>
    <w:uiPriority w:val="99"/>
    <w:rsid w:val="00D05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26" Type="http://schemas.openxmlformats.org/officeDocument/2006/relationships/hyperlink" Target="http://www.raosoft.com/samplesize.html" TargetMode="External"/><Relationship Id="rId3" Type="http://schemas.openxmlformats.org/officeDocument/2006/relationships/webSettings" Target="webSettings.xml"/><Relationship Id="rId7" Type="http://schemas.openxmlformats.org/officeDocument/2006/relationships/header" Target="header2.xml"/><Relationship Id="rId25" Type="http://schemas.openxmlformats.org/officeDocument/2006/relationships/hyperlink" Target="http://www.raosoft.com/samplesize.html" TargetMode="External"/><Relationship Id="rId2" Type="http://schemas.openxmlformats.org/officeDocument/2006/relationships/settings" Target="settings.xml"/><Relationship Id="rId29" Type="http://schemas.openxmlformats.org/officeDocument/2006/relationships/footer" Target="foot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www.healthline.com/nutrition/mint-benefits" TargetMode="External"/><Relationship Id="rId32" Type="http://schemas.openxmlformats.org/officeDocument/2006/relationships/theme" Target="theme/theme1.xml"/><Relationship Id="rId5" Type="http://schemas.openxmlformats.org/officeDocument/2006/relationships/endnotes" Target="endnotes.xml"/><Relationship Id="rId23" Type="http://schemas.openxmlformats.org/officeDocument/2006/relationships/hyperlink" Target="https://www.healthline.com/nutrition/mint-benefits" TargetMode="External"/><Relationship Id="rId28" Type="http://schemas.openxmlformats.org/officeDocument/2006/relationships/header" Target="header5.xml"/><Relationship Id="rId10"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22" Type="http://schemas.openxmlformats.org/officeDocument/2006/relationships/image" Target="media/image1.png"/><Relationship Id="rId27" Type="http://schemas.openxmlformats.org/officeDocument/2006/relationships/header" Target="header4.xml"/><Relationship Id="rId30"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6115</Words>
  <Characters>34858</Characters>
  <Application>Microsoft Office Word</Application>
  <DocSecurity>0</DocSecurity>
  <Lines>290</Lines>
  <Paragraphs>81</Paragraphs>
  <ScaleCrop>false</ScaleCrop>
  <Company/>
  <LinksUpToDate>false</LinksUpToDate>
  <CharactersWithSpaces>40892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30</cp:revision>
  <dcterms:created xsi:type="dcterms:W3CDTF">2026-03-20T07:32:00Z</dcterms:created>
  <dcterms:modified xsi:type="dcterms:W3CDTF">2026-03-20T11:49:00Z</dcterms:modified>
</cp:coreProperties>
</file>