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17517" w14:textId="77777777" w:rsidR="00FA7038" w:rsidRPr="00FA7038" w:rsidRDefault="00FA7038" w:rsidP="00FA7038">
      <w:pPr>
        <w:jc w:val="center"/>
        <w:rPr>
          <w:rStyle w:val="bzpyqfadein"/>
          <w:b/>
        </w:rPr>
      </w:pPr>
      <w:r w:rsidRPr="00FA7038">
        <w:rPr>
          <w:rStyle w:val="bzpyqfadein"/>
          <w:b/>
        </w:rPr>
        <w:t xml:space="preserve">Present Status, Challenges, and Future Prospects of </w:t>
      </w:r>
      <w:proofErr w:type="spellStart"/>
      <w:r w:rsidRPr="00FA7038">
        <w:rPr>
          <w:rStyle w:val="bzpyqfadein"/>
          <w:b/>
        </w:rPr>
        <w:t>Biofloc</w:t>
      </w:r>
      <w:proofErr w:type="spellEnd"/>
      <w:r w:rsidRPr="00FA7038">
        <w:rPr>
          <w:rStyle w:val="bzpyqfadein"/>
          <w:b/>
        </w:rPr>
        <w:t xml:space="preserve"> Fish Farming in Rajbari District, Bangladesh</w:t>
      </w:r>
    </w:p>
    <w:p w14:paraId="005EE8FD" w14:textId="77777777" w:rsidR="005D2C87" w:rsidRDefault="005D2C87" w:rsidP="006B2FF9">
      <w:pPr>
        <w:jc w:val="both"/>
        <w:rPr>
          <w:rStyle w:val="bzpyqfadein"/>
          <w:b/>
        </w:rPr>
      </w:pPr>
    </w:p>
    <w:p w14:paraId="5CF949E7" w14:textId="77777777" w:rsidR="005D2C87" w:rsidRDefault="005D2C87" w:rsidP="006B2FF9">
      <w:pPr>
        <w:jc w:val="both"/>
        <w:rPr>
          <w:rStyle w:val="bzpyqfadein"/>
          <w:b/>
        </w:rPr>
      </w:pPr>
    </w:p>
    <w:p w14:paraId="6294FB1B" w14:textId="77777777" w:rsidR="00B02261" w:rsidRPr="00FA7038" w:rsidRDefault="009D599E" w:rsidP="006B2FF9">
      <w:pPr>
        <w:jc w:val="both"/>
        <w:rPr>
          <w:rStyle w:val="bzpyqfadein"/>
          <w:b/>
        </w:rPr>
      </w:pPr>
      <w:r w:rsidRPr="00FA7038">
        <w:rPr>
          <w:rStyle w:val="bzpyqfadein"/>
          <w:b/>
        </w:rPr>
        <w:t>Abstract</w:t>
      </w:r>
    </w:p>
    <w:p w14:paraId="087232FF" w14:textId="77777777" w:rsidR="009D599E" w:rsidRPr="00FA7038" w:rsidRDefault="009D599E" w:rsidP="009D599E">
      <w:pPr>
        <w:spacing w:line="360" w:lineRule="auto"/>
        <w:jc w:val="both"/>
        <w:rPr>
          <w:rFonts w:eastAsia="Times New Roman"/>
        </w:rPr>
      </w:pPr>
      <w:proofErr w:type="spellStart"/>
      <w:r w:rsidRPr="00FA7038">
        <w:rPr>
          <w:rStyle w:val="citation-152"/>
        </w:rPr>
        <w:t>Biofloc</w:t>
      </w:r>
      <w:proofErr w:type="spellEnd"/>
      <w:r w:rsidRPr="00FA7038">
        <w:rPr>
          <w:rStyle w:val="citation-152"/>
        </w:rPr>
        <w:t xml:space="preserve"> technology (BFT) represents a sustainable paradigm for nutrient-efficient aquaculture, offering a viable solution to resource constraints within the Bangladeshi fisheries sector</w:t>
      </w:r>
      <w:r w:rsidRPr="00FA7038">
        <w:t xml:space="preserve">. </w:t>
      </w:r>
      <w:r w:rsidRPr="00FA7038">
        <w:rPr>
          <w:rFonts w:eastAsia="Times New Roman"/>
        </w:rPr>
        <w:t xml:space="preserve">This study investigates the current status, challenges, and future prospects of </w:t>
      </w:r>
      <w:proofErr w:type="spellStart"/>
      <w:r w:rsidRPr="00FA7038">
        <w:rPr>
          <w:rFonts w:eastAsia="Times New Roman"/>
        </w:rPr>
        <w:t>biofloc</w:t>
      </w:r>
      <w:proofErr w:type="spellEnd"/>
      <w:r w:rsidRPr="00FA7038">
        <w:rPr>
          <w:rFonts w:eastAsia="Times New Roman"/>
        </w:rPr>
        <w:t xml:space="preserve"> fish farming in the Rajbari Sadar Upazila. Primary data were collected from six selected farms through focus group discussions and structured questionnaire surveys. The findings reveal a diverse species composition, including </w:t>
      </w:r>
      <w:proofErr w:type="spellStart"/>
      <w:r w:rsidRPr="00FA7038">
        <w:rPr>
          <w:rFonts w:eastAsia="Times New Roman"/>
          <w:i/>
          <w:iCs/>
        </w:rPr>
        <w:t>Labeo</w:t>
      </w:r>
      <w:proofErr w:type="spellEnd"/>
      <w:r w:rsidRPr="00FA7038">
        <w:rPr>
          <w:rFonts w:eastAsia="Times New Roman"/>
          <w:i/>
          <w:iCs/>
        </w:rPr>
        <w:t xml:space="preserve"> </w:t>
      </w:r>
      <w:proofErr w:type="spellStart"/>
      <w:r w:rsidRPr="00FA7038">
        <w:rPr>
          <w:rFonts w:eastAsia="Times New Roman"/>
          <w:i/>
          <w:iCs/>
        </w:rPr>
        <w:t>rohita</w:t>
      </w:r>
      <w:proofErr w:type="spellEnd"/>
      <w:r w:rsidRPr="00FA7038">
        <w:rPr>
          <w:rFonts w:eastAsia="Times New Roman"/>
        </w:rPr>
        <w:t xml:space="preserve">, </w:t>
      </w:r>
      <w:proofErr w:type="spellStart"/>
      <w:r w:rsidRPr="00FA7038">
        <w:rPr>
          <w:rFonts w:eastAsia="Times New Roman"/>
          <w:i/>
          <w:iCs/>
        </w:rPr>
        <w:t>Catla</w:t>
      </w:r>
      <w:proofErr w:type="spellEnd"/>
      <w:r w:rsidRPr="00FA7038">
        <w:rPr>
          <w:rFonts w:eastAsia="Times New Roman"/>
          <w:i/>
          <w:iCs/>
        </w:rPr>
        <w:t xml:space="preserve"> </w:t>
      </w:r>
      <w:proofErr w:type="spellStart"/>
      <w:r w:rsidRPr="00FA7038">
        <w:rPr>
          <w:rFonts w:eastAsia="Times New Roman"/>
          <w:i/>
          <w:iCs/>
        </w:rPr>
        <w:t>catla</w:t>
      </w:r>
      <w:proofErr w:type="spellEnd"/>
      <w:r w:rsidRPr="00FA7038">
        <w:rPr>
          <w:rFonts w:eastAsia="Times New Roman"/>
        </w:rPr>
        <w:t xml:space="preserve">, </w:t>
      </w:r>
      <w:proofErr w:type="spellStart"/>
      <w:r w:rsidRPr="00FA7038">
        <w:rPr>
          <w:rFonts w:eastAsia="Times New Roman"/>
          <w:i/>
          <w:iCs/>
        </w:rPr>
        <w:t>Cirrhinus</w:t>
      </w:r>
      <w:proofErr w:type="spellEnd"/>
      <w:r w:rsidRPr="00FA7038">
        <w:rPr>
          <w:rFonts w:eastAsia="Times New Roman"/>
          <w:i/>
          <w:iCs/>
        </w:rPr>
        <w:t xml:space="preserve"> </w:t>
      </w:r>
      <w:proofErr w:type="spellStart"/>
      <w:r w:rsidRPr="00FA7038">
        <w:rPr>
          <w:rFonts w:eastAsia="Times New Roman"/>
          <w:i/>
          <w:iCs/>
        </w:rPr>
        <w:t>mrigala</w:t>
      </w:r>
      <w:proofErr w:type="spellEnd"/>
      <w:r w:rsidRPr="00FA7038">
        <w:rPr>
          <w:rFonts w:eastAsia="Times New Roman"/>
        </w:rPr>
        <w:t xml:space="preserve">, and </w:t>
      </w:r>
      <w:proofErr w:type="spellStart"/>
      <w:r w:rsidRPr="00FA7038">
        <w:rPr>
          <w:rFonts w:eastAsia="Times New Roman"/>
          <w:i/>
          <w:iCs/>
        </w:rPr>
        <w:t>Hypophthalmichthys</w:t>
      </w:r>
      <w:proofErr w:type="spellEnd"/>
      <w:r w:rsidRPr="00FA7038">
        <w:rPr>
          <w:rFonts w:eastAsia="Times New Roman"/>
          <w:i/>
          <w:iCs/>
        </w:rPr>
        <w:t xml:space="preserve"> molitrix</w:t>
      </w:r>
      <w:r w:rsidRPr="00FA7038">
        <w:rPr>
          <w:rFonts w:eastAsia="Times New Roman"/>
        </w:rPr>
        <w:t xml:space="preserve">. A total stocking density of 3,150 fish per acre was observed across the study sites. Demographic analysis indicates that 95.83% of the farmers are male, with the majority (33.33%) aged between 31 and 40 years. Economically, production expenses ranged from 253,200 to 358,150 BDT, with feed and fish fry identified as the </w:t>
      </w:r>
      <w:r w:rsidR="00FA7038" w:rsidRPr="00FA7038">
        <w:rPr>
          <w:rFonts w:eastAsia="Times New Roman"/>
        </w:rPr>
        <w:t>highest</w:t>
      </w:r>
      <w:r w:rsidRPr="00FA7038">
        <w:rPr>
          <w:rFonts w:eastAsia="Times New Roman"/>
        </w:rPr>
        <w:t xml:space="preserve"> costs. Despite high input requirements, the systems demonstrated substantial profitability, reaching a maximum net profit of 129,975 BDT. However, the sector is hindered by several constraints,</w:t>
      </w:r>
      <w:r w:rsidR="00FA7038">
        <w:rPr>
          <w:rFonts w:eastAsia="Times New Roman"/>
        </w:rPr>
        <w:t xml:space="preserve"> most notably disease outbreaks, primarily</w:t>
      </w:r>
      <w:r w:rsidRPr="00FA7038">
        <w:rPr>
          <w:rFonts w:eastAsia="Times New Roman"/>
        </w:rPr>
        <w:t xml:space="preserve"> fungal (40%) and bacterial (34%) as well as high input costs and a lack of technical knowledge. While </w:t>
      </w:r>
      <w:proofErr w:type="spellStart"/>
      <w:r w:rsidRPr="00FA7038">
        <w:rPr>
          <w:rFonts w:eastAsia="Times New Roman"/>
        </w:rPr>
        <w:t>biofloc</w:t>
      </w:r>
      <w:proofErr w:type="spellEnd"/>
      <w:r w:rsidRPr="00FA7038">
        <w:rPr>
          <w:rFonts w:eastAsia="Times New Roman"/>
        </w:rPr>
        <w:t xml:space="preserve"> farming shows high potential, its future success in Rajbari depends on improved technical training, access to quality resources, and enhanced financial support.</w:t>
      </w:r>
    </w:p>
    <w:p w14:paraId="201B219A" w14:textId="77777777" w:rsidR="009D599E" w:rsidRPr="00FA7038" w:rsidRDefault="009D599E" w:rsidP="006B2FF9">
      <w:pPr>
        <w:jc w:val="both"/>
        <w:rPr>
          <w:rStyle w:val="bzpyqfadein"/>
          <w:b/>
        </w:rPr>
      </w:pPr>
    </w:p>
    <w:p w14:paraId="4BE4D6EE" w14:textId="77777777" w:rsidR="00B02261" w:rsidRPr="00FA7038" w:rsidRDefault="00B02261" w:rsidP="006B2FF9">
      <w:pPr>
        <w:jc w:val="both"/>
        <w:rPr>
          <w:rStyle w:val="bzpyqfadein"/>
          <w:b/>
        </w:rPr>
      </w:pPr>
    </w:p>
    <w:p w14:paraId="251634F7" w14:textId="77777777" w:rsidR="00B02261" w:rsidRPr="00FA7038" w:rsidRDefault="00B02261" w:rsidP="006B2FF9">
      <w:pPr>
        <w:jc w:val="both"/>
        <w:rPr>
          <w:rStyle w:val="bzpyqfadein"/>
          <w:b/>
        </w:rPr>
      </w:pPr>
    </w:p>
    <w:p w14:paraId="5FFAACAA" w14:textId="77777777" w:rsidR="00B02261" w:rsidRPr="00FA7038" w:rsidRDefault="00B02261" w:rsidP="006B2FF9">
      <w:pPr>
        <w:jc w:val="both"/>
        <w:rPr>
          <w:rStyle w:val="bzpyqfadein"/>
          <w:b/>
        </w:rPr>
      </w:pPr>
    </w:p>
    <w:p w14:paraId="0DD3246A" w14:textId="650527A9" w:rsidR="00B02261" w:rsidRDefault="00B02261" w:rsidP="006B2FF9">
      <w:pPr>
        <w:jc w:val="both"/>
        <w:rPr>
          <w:rStyle w:val="bzpyqfadein"/>
          <w:b/>
        </w:rPr>
      </w:pPr>
    </w:p>
    <w:p w14:paraId="11CF6739" w14:textId="5CB7AD9A" w:rsidR="008F6F30" w:rsidRDefault="008F6F30" w:rsidP="006B2FF9">
      <w:pPr>
        <w:jc w:val="both"/>
        <w:rPr>
          <w:rStyle w:val="bzpyqfadein"/>
          <w:b/>
        </w:rPr>
      </w:pPr>
    </w:p>
    <w:p w14:paraId="0D8BDA1F" w14:textId="493B7D53" w:rsidR="008F6F30" w:rsidRDefault="008F6F30" w:rsidP="006B2FF9">
      <w:pPr>
        <w:jc w:val="both"/>
        <w:rPr>
          <w:rStyle w:val="bzpyqfadein"/>
          <w:b/>
        </w:rPr>
      </w:pPr>
    </w:p>
    <w:p w14:paraId="0A43BD7C" w14:textId="63C8F9D6" w:rsidR="008F6F30" w:rsidRDefault="008F6F30" w:rsidP="006B2FF9">
      <w:pPr>
        <w:jc w:val="both"/>
        <w:rPr>
          <w:rStyle w:val="bzpyqfadein"/>
          <w:b/>
        </w:rPr>
      </w:pPr>
    </w:p>
    <w:p w14:paraId="302584FF" w14:textId="77777777" w:rsidR="008F6F30" w:rsidRPr="00FA7038" w:rsidRDefault="008F6F30" w:rsidP="006B2FF9">
      <w:pPr>
        <w:jc w:val="both"/>
        <w:rPr>
          <w:rStyle w:val="bzpyqfadein"/>
          <w:b/>
        </w:rPr>
      </w:pPr>
      <w:bookmarkStart w:id="0" w:name="_GoBack"/>
      <w:bookmarkEnd w:id="0"/>
    </w:p>
    <w:p w14:paraId="7828A6D5" w14:textId="77777777" w:rsidR="00B02261" w:rsidRDefault="00B02261" w:rsidP="006B2FF9">
      <w:pPr>
        <w:jc w:val="both"/>
        <w:rPr>
          <w:rStyle w:val="bzpyqfadein"/>
          <w:b/>
        </w:rPr>
      </w:pPr>
    </w:p>
    <w:p w14:paraId="4A953FA6" w14:textId="77777777" w:rsidR="00FA7038" w:rsidRPr="00FA7038" w:rsidRDefault="00FA7038" w:rsidP="006B2FF9">
      <w:pPr>
        <w:jc w:val="both"/>
        <w:rPr>
          <w:rStyle w:val="bzpyqfadein"/>
          <w:b/>
        </w:rPr>
      </w:pPr>
    </w:p>
    <w:p w14:paraId="5AB7B053" w14:textId="77777777" w:rsidR="00B02261" w:rsidRPr="00FA7038" w:rsidRDefault="00B02261" w:rsidP="006B2FF9">
      <w:pPr>
        <w:jc w:val="both"/>
        <w:rPr>
          <w:rStyle w:val="bzpyqfadein"/>
          <w:b/>
        </w:rPr>
      </w:pPr>
      <w:r w:rsidRPr="00FA7038">
        <w:rPr>
          <w:rStyle w:val="bzpyqfadein"/>
          <w:b/>
        </w:rPr>
        <w:t>Introduction</w:t>
      </w:r>
    </w:p>
    <w:p w14:paraId="53F44501" w14:textId="77777777" w:rsidR="00B02261" w:rsidRPr="00FA7038" w:rsidRDefault="00B02261" w:rsidP="006B2FF9">
      <w:pPr>
        <w:pStyle w:val="NormalWeb"/>
        <w:spacing w:line="360" w:lineRule="auto"/>
        <w:jc w:val="both"/>
      </w:pPr>
      <w:r w:rsidRPr="00FA7038">
        <w:rPr>
          <w:rStyle w:val="bzpyqfadein"/>
        </w:rPr>
        <w:t>Aquaculture is one of the fastest-growing food-producing sectors globally and plays a vital role in ensuring food security, nutrition, and economic development, particularly in developing countries (FAO, 2022). In Bangladesh, fisheries contribute significantly to national income, employment, and protein supply, accounting for a major portion of animal protein intake among the population (</w:t>
      </w:r>
      <w:proofErr w:type="spellStart"/>
      <w:r w:rsidRPr="00FA7038">
        <w:rPr>
          <w:rStyle w:val="bzpyqfadein"/>
        </w:rPr>
        <w:t>DoF</w:t>
      </w:r>
      <w:proofErr w:type="spellEnd"/>
      <w:r w:rsidRPr="00FA7038">
        <w:rPr>
          <w:rStyle w:val="bzpyqfadein"/>
        </w:rPr>
        <w:t>, 2023). The rapid expansion of aquaculture in Bangladesh over recent decades has been driven by increased demand for fish, technological advancements, and favorable environmental conditions (Belton et al., 2014). However, conventional aquaculture systems face several constraints, including water pollution, disease outbreaks, high feed costs, and inefficient resource utilization (Badiola et al., 2012). These challenges have encouraged the development and adoption of more sustainable and efficient aquaculture technologies.</w:t>
      </w:r>
    </w:p>
    <w:p w14:paraId="5D0823EF" w14:textId="77777777" w:rsidR="00B02261" w:rsidRPr="00FA7038" w:rsidRDefault="001C13EC" w:rsidP="006B2FF9">
      <w:pPr>
        <w:pStyle w:val="NormalWeb"/>
        <w:spacing w:line="360" w:lineRule="auto"/>
        <w:jc w:val="both"/>
      </w:pPr>
      <w:proofErr w:type="spellStart"/>
      <w:r w:rsidRPr="00FA7038">
        <w:t>Biofloc</w:t>
      </w:r>
      <w:proofErr w:type="spellEnd"/>
      <w:r w:rsidRPr="00FA7038">
        <w:t xml:space="preserve"> technology (BFT) is recognized as an innovative, sustainable, and reliable system that facilitates the continuous recycling and reuse of nutrients (</w:t>
      </w:r>
      <w:proofErr w:type="spellStart"/>
      <w:r w:rsidRPr="00FA7038">
        <w:t>Kamruzzaman</w:t>
      </w:r>
      <w:proofErr w:type="spellEnd"/>
      <w:r w:rsidRPr="00FA7038">
        <w:t xml:space="preserve"> et al. 2023). </w:t>
      </w:r>
      <w:r w:rsidR="00B35109" w:rsidRPr="00FA7038">
        <w:rPr>
          <w:rStyle w:val="bzpyqfadein"/>
        </w:rPr>
        <w:t xml:space="preserve">This </w:t>
      </w:r>
      <w:r w:rsidR="00B02261" w:rsidRPr="00FA7038">
        <w:rPr>
          <w:rStyle w:val="bzpyqfadein"/>
        </w:rPr>
        <w:t>systems rely on the growth of heterotrophic microorganisms that convert organic waste materials, such as uneaten feed and fish excreta, into microbial biomass (</w:t>
      </w:r>
      <w:proofErr w:type="spellStart"/>
      <w:r w:rsidR="00B02261" w:rsidRPr="00FA7038">
        <w:rPr>
          <w:rStyle w:val="bzpyqfadein"/>
        </w:rPr>
        <w:t>Avnimelech</w:t>
      </w:r>
      <w:proofErr w:type="spellEnd"/>
      <w:r w:rsidR="00B02261" w:rsidRPr="00FA7038">
        <w:rPr>
          <w:rStyle w:val="bzpyqfadein"/>
        </w:rPr>
        <w:t xml:space="preserve">, 2015). </w:t>
      </w:r>
      <w:proofErr w:type="spellStart"/>
      <w:r w:rsidR="00B35109" w:rsidRPr="00FA7038">
        <w:rPr>
          <w:rStyle w:val="bzpyqfadein"/>
        </w:rPr>
        <w:t>Biofloc</w:t>
      </w:r>
      <w:proofErr w:type="spellEnd"/>
      <w:r w:rsidR="00B35109" w:rsidRPr="00FA7038">
        <w:rPr>
          <w:rStyle w:val="bzpyqfadein"/>
        </w:rPr>
        <w:t xml:space="preserve"> Technology (BFT) enhances biosecurity, feed conversion, water efficiency, and quality control by improving land use and minimizing light fluctuation sensitivity (Hargreaves, 2013). It boosts fish biomass, optimizes feed conversion ratios (FCR), increases aquaculture efficiency, enhances feed recyclability, and reduces water exchange needs (Huang et al., 2022). </w:t>
      </w:r>
      <w:r w:rsidR="00B02261" w:rsidRPr="00FA7038">
        <w:rPr>
          <w:rStyle w:val="bzpyqfadein"/>
        </w:rPr>
        <w:t xml:space="preserve">As a result, </w:t>
      </w:r>
      <w:proofErr w:type="spellStart"/>
      <w:r w:rsidR="00B02261" w:rsidRPr="00FA7038">
        <w:rPr>
          <w:rStyle w:val="bzpyqfadein"/>
        </w:rPr>
        <w:t>biofloc</w:t>
      </w:r>
      <w:proofErr w:type="spellEnd"/>
      <w:r w:rsidR="00B02261" w:rsidRPr="00FA7038">
        <w:rPr>
          <w:rStyle w:val="bzpyqfadein"/>
        </w:rPr>
        <w:t xml:space="preserve"> technology is particularly suitable for areas with limited water resources and high population density.</w:t>
      </w:r>
    </w:p>
    <w:p w14:paraId="1C57693C" w14:textId="77777777" w:rsidR="00FD5B94" w:rsidRPr="00FA7038" w:rsidRDefault="00FD5B94" w:rsidP="006B2FF9">
      <w:pPr>
        <w:pStyle w:val="NormalWeb"/>
        <w:spacing w:line="360" w:lineRule="auto"/>
        <w:jc w:val="both"/>
        <w:rPr>
          <w:rStyle w:val="bzpyqfadein"/>
        </w:rPr>
      </w:pPr>
      <w:r w:rsidRPr="00FA7038">
        <w:t xml:space="preserve">Fish culture in Bangladesh is well-established and considered with the </w:t>
      </w:r>
      <w:proofErr w:type="spellStart"/>
      <w:r w:rsidRPr="00FA7038">
        <w:t>Biofloc</w:t>
      </w:r>
      <w:proofErr w:type="spellEnd"/>
      <w:r w:rsidRPr="00FA7038">
        <w:t xml:space="preserve"> technique, offering a valuable tool to enhance fish production, supply, and maintain equilibrium between the demand and supply of natural food resources</w:t>
      </w:r>
      <w:r w:rsidR="00052042" w:rsidRPr="00FA7038">
        <w:t xml:space="preserve"> (</w:t>
      </w:r>
      <w:proofErr w:type="spellStart"/>
      <w:r w:rsidR="00052042" w:rsidRPr="00FA7038">
        <w:t>Kamruzzaman</w:t>
      </w:r>
      <w:proofErr w:type="spellEnd"/>
      <w:r w:rsidR="00052042" w:rsidRPr="00FA7038">
        <w:t xml:space="preserve"> et al., 2021)</w:t>
      </w:r>
      <w:r w:rsidRPr="00FA7038">
        <w:t xml:space="preserve">. </w:t>
      </w:r>
      <w:r w:rsidR="00B02261" w:rsidRPr="00FA7038">
        <w:rPr>
          <w:rStyle w:val="bzpyqfadein"/>
        </w:rPr>
        <w:t xml:space="preserve"> The ability of </w:t>
      </w:r>
      <w:proofErr w:type="spellStart"/>
      <w:r w:rsidR="00B02261" w:rsidRPr="00FA7038">
        <w:rPr>
          <w:rStyle w:val="bzpyqfadein"/>
        </w:rPr>
        <w:t>biofloc</w:t>
      </w:r>
      <w:proofErr w:type="spellEnd"/>
      <w:r w:rsidR="00B02261" w:rsidRPr="00FA7038">
        <w:rPr>
          <w:rStyle w:val="bzpyqfadein"/>
        </w:rPr>
        <w:t xml:space="preserve"> systems to recycle nutrients and reduce feed dependency aligns well with the need for cost-effective and sustainable aquaculture practices in Bangladesh.</w:t>
      </w:r>
      <w:r w:rsidRPr="00FA7038">
        <w:t xml:space="preserve"> </w:t>
      </w:r>
      <w:r w:rsidR="00B02261" w:rsidRPr="00FA7038">
        <w:rPr>
          <w:rStyle w:val="bzpyqfadein"/>
        </w:rPr>
        <w:t xml:space="preserve">Despite its promising potential, the adoption of </w:t>
      </w:r>
      <w:proofErr w:type="spellStart"/>
      <w:r w:rsidR="00B02261" w:rsidRPr="00FA7038">
        <w:rPr>
          <w:rStyle w:val="bzpyqfadein"/>
        </w:rPr>
        <w:t>biofloc</w:t>
      </w:r>
      <w:proofErr w:type="spellEnd"/>
      <w:r w:rsidR="00B02261" w:rsidRPr="00FA7038">
        <w:rPr>
          <w:rStyle w:val="bzpyqfadein"/>
        </w:rPr>
        <w:t xml:space="preserve"> technology is associated with several challenges. One of the major limitations is the </w:t>
      </w:r>
      <w:r w:rsidR="00B02261" w:rsidRPr="00FA7038">
        <w:rPr>
          <w:rStyle w:val="bzpyqfadein"/>
        </w:rPr>
        <w:lastRenderedPageBreak/>
        <w:t>requirement for continuous monitoring and management of critical water quality parameters, including dissolved oxygen, pH, ammonia, and carbon-to-nitrogen (C:</w:t>
      </w:r>
      <w:r w:rsidRPr="00FA7038">
        <w:rPr>
          <w:rStyle w:val="bzpyqfadein"/>
        </w:rPr>
        <w:t xml:space="preserve"> </w:t>
      </w:r>
      <w:r w:rsidR="00B02261" w:rsidRPr="00FA7038">
        <w:rPr>
          <w:rStyle w:val="bzpyqfadein"/>
        </w:rPr>
        <w:t>N) ratio (</w:t>
      </w:r>
      <w:proofErr w:type="spellStart"/>
      <w:r w:rsidR="00B02261" w:rsidRPr="00FA7038">
        <w:rPr>
          <w:rStyle w:val="bzpyqfadein"/>
        </w:rPr>
        <w:t>Avnimelech</w:t>
      </w:r>
      <w:proofErr w:type="spellEnd"/>
      <w:r w:rsidR="00B02261" w:rsidRPr="00FA7038">
        <w:rPr>
          <w:rStyle w:val="bzpyqfadein"/>
        </w:rPr>
        <w:t>, 2015)</w:t>
      </w:r>
      <w:r w:rsidR="00052042" w:rsidRPr="00FA7038">
        <w:rPr>
          <w:rStyle w:val="bzpyqfadein"/>
        </w:rPr>
        <w:t xml:space="preserve"> and </w:t>
      </w:r>
      <w:r w:rsidR="00052042" w:rsidRPr="00FA7038">
        <w:t xml:space="preserve">a higher incidence of disease (Boyd et al., 2020; </w:t>
      </w:r>
      <w:proofErr w:type="spellStart"/>
      <w:r w:rsidR="00052042" w:rsidRPr="00FA7038">
        <w:t>Kunwong</w:t>
      </w:r>
      <w:proofErr w:type="spellEnd"/>
      <w:r w:rsidR="00052042" w:rsidRPr="00FA7038">
        <w:t xml:space="preserve"> et al., 2022). </w:t>
      </w:r>
      <w:r w:rsidR="00B02261" w:rsidRPr="00FA7038">
        <w:rPr>
          <w:rStyle w:val="bzpyqfadein"/>
        </w:rPr>
        <w:t xml:space="preserve">Maintaining the optimal balance of these parameters is essential for sustaining microbial activity and ensuring system stability. </w:t>
      </w:r>
    </w:p>
    <w:p w14:paraId="606CDB5E" w14:textId="77777777" w:rsidR="00B02261" w:rsidRPr="00FA7038" w:rsidRDefault="00B02261" w:rsidP="006B2FF9">
      <w:pPr>
        <w:pStyle w:val="NormalWeb"/>
        <w:spacing w:line="360" w:lineRule="auto"/>
        <w:jc w:val="both"/>
      </w:pPr>
      <w:r w:rsidRPr="00FA7038">
        <w:rPr>
          <w:rStyle w:val="bzpyqfadein"/>
        </w:rPr>
        <w:t xml:space="preserve">Rajbari district, located in the central region of Bangladesh, has recently experienced a growing interest in </w:t>
      </w:r>
      <w:proofErr w:type="spellStart"/>
      <w:r w:rsidRPr="00FA7038">
        <w:rPr>
          <w:rStyle w:val="bzpyqfadein"/>
        </w:rPr>
        <w:t>biofloc</w:t>
      </w:r>
      <w:proofErr w:type="spellEnd"/>
      <w:r w:rsidRPr="00FA7038">
        <w:rPr>
          <w:rStyle w:val="bzpyqfadein"/>
        </w:rPr>
        <w:t xml:space="preserve"> fish farming. The district is characterized by favorable climatic conditions, availability of water resources, and increasing market demand for fish. However, similar to other regions in Bangladesh, Rajbari faces challenges such as land scarcity, rising production costs, and environmental degradation. In this context, </w:t>
      </w:r>
      <w:proofErr w:type="spellStart"/>
      <w:r w:rsidRPr="00FA7038">
        <w:rPr>
          <w:rStyle w:val="bzpyqfadein"/>
        </w:rPr>
        <w:t>biofloc</w:t>
      </w:r>
      <w:proofErr w:type="spellEnd"/>
      <w:r w:rsidRPr="00FA7038">
        <w:rPr>
          <w:rStyle w:val="bzpyqfadein"/>
        </w:rPr>
        <w:t xml:space="preserve"> technology offers a viable alternative for enhancing fish production within limited space while minimizing environmental impacts.</w:t>
      </w:r>
    </w:p>
    <w:p w14:paraId="4B28844F" w14:textId="77777777" w:rsidR="00B02261" w:rsidRPr="00FA7038" w:rsidRDefault="00B02261" w:rsidP="006B2FF9">
      <w:pPr>
        <w:pStyle w:val="NormalWeb"/>
        <w:spacing w:line="360" w:lineRule="auto"/>
        <w:jc w:val="both"/>
      </w:pPr>
      <w:r w:rsidRPr="00FA7038">
        <w:rPr>
          <w:rStyle w:val="bzpyqfadein"/>
        </w:rPr>
        <w:t xml:space="preserve">Although </w:t>
      </w:r>
      <w:proofErr w:type="spellStart"/>
      <w:r w:rsidRPr="00FA7038">
        <w:rPr>
          <w:rStyle w:val="bzpyqfadein"/>
        </w:rPr>
        <w:t>biofloc</w:t>
      </w:r>
      <w:proofErr w:type="spellEnd"/>
      <w:r w:rsidRPr="00FA7038">
        <w:rPr>
          <w:rStyle w:val="bzpyqfadein"/>
        </w:rPr>
        <w:t xml:space="preserve"> farming is gaining popularity in different parts of Bangladesh, there is a lack of comprehensive research focusing on its present status, challenges, and future prospects at the district level.</w:t>
      </w:r>
      <w:r w:rsidR="00052042" w:rsidRPr="00FA7038">
        <w:rPr>
          <w:rStyle w:val="bzpyqfadein"/>
        </w:rPr>
        <w:t xml:space="preserve"> </w:t>
      </w:r>
      <w:r w:rsidRPr="00FA7038">
        <w:rPr>
          <w:rStyle w:val="bzpyqfadein"/>
        </w:rPr>
        <w:t xml:space="preserve">However, regional variations in socio-economic conditions, infrastructure, and farmer capacity may influence the adoption and performance of </w:t>
      </w:r>
      <w:proofErr w:type="spellStart"/>
      <w:r w:rsidRPr="00FA7038">
        <w:rPr>
          <w:rStyle w:val="bzpyqfadein"/>
        </w:rPr>
        <w:t>biofloc</w:t>
      </w:r>
      <w:proofErr w:type="spellEnd"/>
      <w:r w:rsidRPr="00FA7038">
        <w:rPr>
          <w:rStyle w:val="bzpyqfadein"/>
        </w:rPr>
        <w:t xml:space="preserve"> technology. Therefore, it is essential to conduct location-specific studies to understand the unique opportunities and constraints associated with </w:t>
      </w:r>
      <w:proofErr w:type="spellStart"/>
      <w:r w:rsidRPr="00FA7038">
        <w:rPr>
          <w:rStyle w:val="bzpyqfadein"/>
        </w:rPr>
        <w:t>biofloc</w:t>
      </w:r>
      <w:proofErr w:type="spellEnd"/>
      <w:r w:rsidRPr="00FA7038">
        <w:rPr>
          <w:rStyle w:val="bzpyqfadein"/>
        </w:rPr>
        <w:t xml:space="preserve"> farming in </w:t>
      </w:r>
      <w:proofErr w:type="spellStart"/>
      <w:r w:rsidRPr="00FA7038">
        <w:rPr>
          <w:rStyle w:val="bzpyqfadein"/>
        </w:rPr>
        <w:t>Rajbari</w:t>
      </w:r>
      <w:proofErr w:type="spellEnd"/>
      <w:r w:rsidRPr="00FA7038">
        <w:rPr>
          <w:rStyle w:val="bzpyqfadein"/>
        </w:rPr>
        <w:t xml:space="preserve"> district.</w:t>
      </w:r>
    </w:p>
    <w:p w14:paraId="6C689866" w14:textId="77777777" w:rsidR="00B02261" w:rsidRPr="00FA7038" w:rsidRDefault="00B02261" w:rsidP="006B2FF9">
      <w:pPr>
        <w:pStyle w:val="NormalWeb"/>
        <w:spacing w:line="360" w:lineRule="auto"/>
        <w:jc w:val="both"/>
        <w:rPr>
          <w:rStyle w:val="bzpyqfadein"/>
        </w:rPr>
      </w:pPr>
      <w:r w:rsidRPr="00FA7038">
        <w:rPr>
          <w:rStyle w:val="bzpyqfadein"/>
        </w:rPr>
        <w:t xml:space="preserve">The present study aims to assess the current status of </w:t>
      </w:r>
      <w:proofErr w:type="spellStart"/>
      <w:r w:rsidRPr="00FA7038">
        <w:rPr>
          <w:rStyle w:val="bzpyqfadein"/>
        </w:rPr>
        <w:t>biofloc</w:t>
      </w:r>
      <w:proofErr w:type="spellEnd"/>
      <w:r w:rsidRPr="00FA7038">
        <w:rPr>
          <w:rStyle w:val="bzpyqfadein"/>
        </w:rPr>
        <w:t xml:space="preserve"> fish farming in Rajbari district, identify the major problems faced by farmers, and evaluate the future prospects of this technology in the region. By examining the existing practices and challenges, this study seeks to provide insights that can support the development of sustainable aquaculture strategies. The findings are expected to contribute to policy formulation, capacity building, and technological adoption in the aquaculture sector of Bangladesh.</w:t>
      </w:r>
    </w:p>
    <w:p w14:paraId="03AB68C2" w14:textId="77777777" w:rsidR="0029432A" w:rsidRPr="00FA7038" w:rsidRDefault="0029432A" w:rsidP="006B2FF9">
      <w:pPr>
        <w:pStyle w:val="NormalWeb"/>
        <w:spacing w:line="360" w:lineRule="auto"/>
        <w:jc w:val="both"/>
        <w:rPr>
          <w:rStyle w:val="bzpyqfadein"/>
          <w:b/>
        </w:rPr>
      </w:pPr>
      <w:r w:rsidRPr="00FA7038">
        <w:rPr>
          <w:rStyle w:val="bzpyqfadein"/>
          <w:b/>
        </w:rPr>
        <w:t>Materials and Methods</w:t>
      </w:r>
    </w:p>
    <w:p w14:paraId="61DE9CF0" w14:textId="77777777" w:rsidR="0029432A" w:rsidRPr="00FA7038" w:rsidRDefault="0029432A" w:rsidP="006B2FF9">
      <w:pPr>
        <w:pStyle w:val="NormalWeb"/>
        <w:spacing w:line="360" w:lineRule="auto"/>
        <w:jc w:val="both"/>
        <w:rPr>
          <w:rStyle w:val="bzpyqfadein"/>
          <w:b/>
        </w:rPr>
      </w:pPr>
      <w:r w:rsidRPr="00FA7038">
        <w:rPr>
          <w:rStyle w:val="bzpyqfadein"/>
          <w:b/>
        </w:rPr>
        <w:t>Study area</w:t>
      </w:r>
      <w:r w:rsidR="008B6552" w:rsidRPr="00FA7038">
        <w:rPr>
          <w:rStyle w:val="bzpyqfadein"/>
          <w:b/>
        </w:rPr>
        <w:t>:</w:t>
      </w:r>
    </w:p>
    <w:p w14:paraId="34378173" w14:textId="77777777" w:rsidR="0029432A" w:rsidRPr="00FA7038" w:rsidRDefault="0029432A" w:rsidP="006B2FF9">
      <w:pPr>
        <w:pStyle w:val="NormalWeb"/>
        <w:spacing w:line="360" w:lineRule="auto"/>
        <w:jc w:val="both"/>
        <w:rPr>
          <w:rStyle w:val="bzpyqfadein"/>
        </w:rPr>
      </w:pPr>
      <w:r w:rsidRPr="00FA7038">
        <w:rPr>
          <w:rStyle w:val="bzpyqfadein"/>
        </w:rPr>
        <w:t xml:space="preserve">The study was conducted on six </w:t>
      </w:r>
      <w:proofErr w:type="spellStart"/>
      <w:r w:rsidRPr="00FA7038">
        <w:rPr>
          <w:rStyle w:val="bzpyqfadein"/>
        </w:rPr>
        <w:t>biofloc</w:t>
      </w:r>
      <w:proofErr w:type="spellEnd"/>
      <w:r w:rsidRPr="00FA7038">
        <w:rPr>
          <w:rStyle w:val="bzpyqfadein"/>
        </w:rPr>
        <w:t xml:space="preserve"> fish farms distributed in several villages of Sadar Upazila, Rajbari district, located in the West-Central region of Bangladesh (Figure 1).</w:t>
      </w:r>
    </w:p>
    <w:p w14:paraId="506DDF95" w14:textId="77777777" w:rsidR="0029432A" w:rsidRPr="00FA7038" w:rsidRDefault="0029432A" w:rsidP="006B2FF9">
      <w:pPr>
        <w:pStyle w:val="NormalWeb"/>
        <w:spacing w:line="360" w:lineRule="auto"/>
        <w:jc w:val="both"/>
        <w:rPr>
          <w:rStyle w:val="bzpyqfadein"/>
        </w:rPr>
      </w:pPr>
    </w:p>
    <w:p w14:paraId="222749EC" w14:textId="77777777" w:rsidR="0029432A" w:rsidRPr="00FA7038" w:rsidRDefault="0029432A" w:rsidP="006B2FF9">
      <w:pPr>
        <w:pStyle w:val="NormalWeb"/>
        <w:spacing w:line="360" w:lineRule="auto"/>
        <w:jc w:val="both"/>
        <w:rPr>
          <w:rStyle w:val="bzpyqfadein"/>
        </w:rPr>
      </w:pPr>
      <w:r w:rsidRPr="00FA7038">
        <w:rPr>
          <w:noProof/>
        </w:rPr>
        <w:drawing>
          <wp:anchor distT="0" distB="0" distL="114300" distR="114300" simplePos="0" relativeHeight="251659264" behindDoc="0" locked="0" layoutInCell="1" allowOverlap="1" wp14:anchorId="18C089B2" wp14:editId="2D6F3420">
            <wp:simplePos x="0" y="0"/>
            <wp:positionH relativeFrom="column">
              <wp:posOffset>1066800</wp:posOffset>
            </wp:positionH>
            <wp:positionV relativeFrom="paragraph">
              <wp:posOffset>-361950</wp:posOffset>
            </wp:positionV>
            <wp:extent cx="3721100" cy="31877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jabari_sadar.GIF"/>
                    <pic:cNvPicPr/>
                  </pic:nvPicPr>
                  <pic:blipFill>
                    <a:blip r:embed="rId7">
                      <a:extLst>
                        <a:ext uri="{28A0092B-C50C-407E-A947-70E740481C1C}">
                          <a14:useLocalDpi xmlns:a14="http://schemas.microsoft.com/office/drawing/2010/main" val="0"/>
                        </a:ext>
                      </a:extLst>
                    </a:blip>
                    <a:stretch>
                      <a:fillRect/>
                    </a:stretch>
                  </pic:blipFill>
                  <pic:spPr>
                    <a:xfrm>
                      <a:off x="0" y="0"/>
                      <a:ext cx="3721100" cy="3187700"/>
                    </a:xfrm>
                    <a:prstGeom prst="rect">
                      <a:avLst/>
                    </a:prstGeom>
                  </pic:spPr>
                </pic:pic>
              </a:graphicData>
            </a:graphic>
            <wp14:sizeRelH relativeFrom="page">
              <wp14:pctWidth>0</wp14:pctWidth>
            </wp14:sizeRelH>
            <wp14:sizeRelV relativeFrom="page">
              <wp14:pctHeight>0</wp14:pctHeight>
            </wp14:sizeRelV>
          </wp:anchor>
        </w:drawing>
      </w:r>
    </w:p>
    <w:p w14:paraId="584BA0B3" w14:textId="77777777" w:rsidR="00B02261" w:rsidRPr="00FA7038" w:rsidRDefault="00B02261" w:rsidP="006B2FF9">
      <w:pPr>
        <w:pStyle w:val="NormalWeb"/>
        <w:spacing w:line="360" w:lineRule="auto"/>
        <w:jc w:val="both"/>
        <w:rPr>
          <w:rStyle w:val="bzpyqfadein"/>
        </w:rPr>
      </w:pPr>
    </w:p>
    <w:p w14:paraId="6860D52E" w14:textId="77777777" w:rsidR="00B02261" w:rsidRPr="00FA7038" w:rsidRDefault="00B02261" w:rsidP="006B2FF9">
      <w:pPr>
        <w:pStyle w:val="NormalWeb"/>
        <w:spacing w:line="360" w:lineRule="auto"/>
        <w:jc w:val="both"/>
        <w:rPr>
          <w:rStyle w:val="bzpyqfadein"/>
        </w:rPr>
      </w:pPr>
    </w:p>
    <w:p w14:paraId="65DF43F7" w14:textId="77777777" w:rsidR="0029432A" w:rsidRPr="00FA7038" w:rsidRDefault="0029432A" w:rsidP="006B2FF9">
      <w:pPr>
        <w:pStyle w:val="NormalWeb"/>
        <w:spacing w:line="360" w:lineRule="auto"/>
        <w:jc w:val="both"/>
        <w:rPr>
          <w:rStyle w:val="bzpyqfadein"/>
        </w:rPr>
      </w:pPr>
    </w:p>
    <w:p w14:paraId="413F370B" w14:textId="77777777" w:rsidR="0029432A" w:rsidRPr="00FA7038" w:rsidRDefault="0029432A" w:rsidP="006B2FF9">
      <w:pPr>
        <w:pStyle w:val="NormalWeb"/>
        <w:spacing w:line="360" w:lineRule="auto"/>
        <w:jc w:val="both"/>
        <w:rPr>
          <w:rStyle w:val="bzpyqfadein"/>
        </w:rPr>
      </w:pPr>
    </w:p>
    <w:p w14:paraId="312F7272" w14:textId="77777777" w:rsidR="0029432A" w:rsidRPr="00FA7038" w:rsidRDefault="0029432A" w:rsidP="006B2FF9">
      <w:pPr>
        <w:pStyle w:val="NormalWeb"/>
        <w:spacing w:line="360" w:lineRule="auto"/>
        <w:jc w:val="both"/>
        <w:rPr>
          <w:rStyle w:val="bzpyqfadein"/>
        </w:rPr>
      </w:pPr>
    </w:p>
    <w:p w14:paraId="044643E7" w14:textId="77777777" w:rsidR="0029432A" w:rsidRPr="00FA7038" w:rsidRDefault="0029432A" w:rsidP="006B2FF9">
      <w:pPr>
        <w:pStyle w:val="NormalWeb"/>
        <w:spacing w:line="360" w:lineRule="auto"/>
        <w:jc w:val="both"/>
        <w:rPr>
          <w:rStyle w:val="bzpyqfadein"/>
        </w:rPr>
      </w:pPr>
    </w:p>
    <w:p w14:paraId="16A7A925" w14:textId="77777777" w:rsidR="0029432A" w:rsidRPr="00FA7038" w:rsidRDefault="0029432A" w:rsidP="006B2FF9">
      <w:pPr>
        <w:pStyle w:val="NormalWeb"/>
        <w:spacing w:line="360" w:lineRule="auto"/>
        <w:jc w:val="both"/>
        <w:rPr>
          <w:rStyle w:val="bzpyqfadein"/>
        </w:rPr>
      </w:pPr>
      <w:r w:rsidRPr="00FA7038">
        <w:rPr>
          <w:rStyle w:val="bzpyqfadein"/>
        </w:rPr>
        <w:t>Figure 1: The location of the study area under Ra</w:t>
      </w:r>
      <w:r w:rsidR="008B6552" w:rsidRPr="00FA7038">
        <w:rPr>
          <w:rStyle w:val="bzpyqfadein"/>
        </w:rPr>
        <w:t>jbari Sadar Upazila, Rajbari, Bangladesh</w:t>
      </w:r>
    </w:p>
    <w:p w14:paraId="3910BB12" w14:textId="77777777" w:rsidR="008B6552" w:rsidRPr="00FA7038" w:rsidRDefault="008B6552" w:rsidP="006B2FF9">
      <w:pPr>
        <w:pStyle w:val="NormalWeb"/>
        <w:spacing w:line="360" w:lineRule="auto"/>
        <w:jc w:val="both"/>
      </w:pPr>
      <w:r w:rsidRPr="00FA7038">
        <w:rPr>
          <w:rStyle w:val="Strong"/>
        </w:rPr>
        <w:t>Data Collection</w:t>
      </w:r>
      <w:r w:rsidRPr="00FA7038">
        <w:t xml:space="preserve">: </w:t>
      </w:r>
    </w:p>
    <w:p w14:paraId="51E57815" w14:textId="77777777" w:rsidR="0029432A" w:rsidRPr="00FA7038" w:rsidRDefault="008B6552" w:rsidP="006B2FF9">
      <w:pPr>
        <w:pStyle w:val="NormalWeb"/>
        <w:spacing w:line="360" w:lineRule="auto"/>
        <w:jc w:val="both"/>
        <w:rPr>
          <w:rStyle w:val="bzpyqfadein"/>
        </w:rPr>
      </w:pPr>
      <w:r w:rsidRPr="00FA7038">
        <w:t xml:space="preserve">This study employed both primary and secondary data collection methods from the selected study sites. Primary data were gathered through focus group discussions (FGDs), structured interviews, and questionnaire surveys. A pre-designed questionnaire was utilized to assess various aspects of </w:t>
      </w:r>
      <w:proofErr w:type="spellStart"/>
      <w:r w:rsidRPr="00FA7038">
        <w:t>biofloc</w:t>
      </w:r>
      <w:proofErr w:type="spellEnd"/>
      <w:r w:rsidRPr="00FA7038">
        <w:t xml:space="preserve"> fish farming, including aquaculture practices, farmers' socioeconomic conditions, and the challenges encountered in </w:t>
      </w:r>
      <w:proofErr w:type="spellStart"/>
      <w:r w:rsidRPr="00FA7038">
        <w:t>biofloc</w:t>
      </w:r>
      <w:proofErr w:type="spellEnd"/>
      <w:r w:rsidRPr="00FA7038">
        <w:t>-based aquaculture. Additionally, the study explored the relationships between independent variables such as farmers' age, income, profession, sources of information, and farming experience. Secondary data were sourced from existing literature, online databases, and pertinent institutions, including the Department of Fisheries (</w:t>
      </w:r>
      <w:proofErr w:type="spellStart"/>
      <w:r w:rsidRPr="00FA7038">
        <w:t>DoF</w:t>
      </w:r>
      <w:proofErr w:type="spellEnd"/>
      <w:r w:rsidRPr="00FA7038">
        <w:t>).</w:t>
      </w:r>
    </w:p>
    <w:p w14:paraId="6B3C8F99" w14:textId="77777777" w:rsidR="0029432A" w:rsidRPr="00FA7038" w:rsidRDefault="008B6552" w:rsidP="006B2FF9">
      <w:pPr>
        <w:pStyle w:val="NormalWeb"/>
        <w:spacing w:line="360" w:lineRule="auto"/>
        <w:jc w:val="both"/>
        <w:rPr>
          <w:rStyle w:val="bzpyqfadein"/>
          <w:b/>
        </w:rPr>
      </w:pPr>
      <w:r w:rsidRPr="00FA7038">
        <w:rPr>
          <w:rStyle w:val="bzpyqfadein"/>
          <w:b/>
        </w:rPr>
        <w:t>Data Analysis:</w:t>
      </w:r>
    </w:p>
    <w:p w14:paraId="0D5DD5D9" w14:textId="7BF15ADA" w:rsidR="008B6552" w:rsidRDefault="008B6552" w:rsidP="006B2FF9">
      <w:pPr>
        <w:pStyle w:val="NormalWeb"/>
        <w:spacing w:line="360" w:lineRule="auto"/>
        <w:jc w:val="both"/>
      </w:pPr>
      <w:r w:rsidRPr="00FA7038">
        <w:t>The collected data were systematically categorized, and Microsoft Excel was used to process the data. Its features, such as sorting, filtering, and performing calculations, were utilized to identify patterns and trends</w:t>
      </w:r>
      <w:r w:rsidR="00F87FCD">
        <w:t>.</w:t>
      </w:r>
    </w:p>
    <w:p w14:paraId="3011FE46" w14:textId="77777777" w:rsidR="00F87FCD" w:rsidRPr="00FA7038" w:rsidRDefault="00F87FCD" w:rsidP="00F87FCD">
      <w:pPr>
        <w:spacing w:after="0" w:line="240" w:lineRule="auto"/>
        <w:jc w:val="both"/>
        <w:rPr>
          <w:rFonts w:eastAsia="Times New Roman"/>
          <w:b/>
        </w:rPr>
      </w:pPr>
      <w:r w:rsidRPr="00FA7038">
        <w:rPr>
          <w:rFonts w:eastAsia="Times New Roman"/>
          <w:b/>
        </w:rPr>
        <w:lastRenderedPageBreak/>
        <w:t>Result and Discussion</w:t>
      </w:r>
    </w:p>
    <w:p w14:paraId="1F202AAD" w14:textId="77777777" w:rsidR="00F87FCD" w:rsidRPr="00FA7038" w:rsidRDefault="00F87FCD" w:rsidP="006B2FF9">
      <w:pPr>
        <w:pStyle w:val="NormalWeb"/>
        <w:spacing w:line="360" w:lineRule="auto"/>
        <w:jc w:val="both"/>
        <w:rPr>
          <w:rStyle w:val="bzpyqfadein"/>
        </w:rPr>
      </w:pPr>
    </w:p>
    <w:p w14:paraId="0BFB498D" w14:textId="77777777" w:rsidR="00F87FCD" w:rsidRPr="00FA7038" w:rsidRDefault="00F87FCD" w:rsidP="00F87FCD">
      <w:pPr>
        <w:spacing w:after="0" w:line="240" w:lineRule="auto"/>
        <w:jc w:val="both"/>
        <w:rPr>
          <w:rFonts w:eastAsia="Times New Roman"/>
          <w:b/>
        </w:rPr>
      </w:pPr>
      <w:r w:rsidRPr="00FA7038">
        <w:rPr>
          <w:rFonts w:eastAsia="Times New Roman"/>
          <w:b/>
        </w:rPr>
        <w:t xml:space="preserve">Table 1. Fish species cultured and Stocking in the </w:t>
      </w:r>
      <w:proofErr w:type="spellStart"/>
      <w:r w:rsidRPr="00FA7038">
        <w:rPr>
          <w:rFonts w:eastAsia="Times New Roman"/>
          <w:b/>
        </w:rPr>
        <w:t>biofloc</w:t>
      </w:r>
      <w:proofErr w:type="spellEnd"/>
      <w:r w:rsidRPr="00FA7038">
        <w:rPr>
          <w:rFonts w:eastAsia="Times New Roman"/>
          <w:b/>
        </w:rPr>
        <w:t xml:space="preserve"> water bodies of the study areas</w:t>
      </w:r>
    </w:p>
    <w:p w14:paraId="63E1A3A5" w14:textId="77777777" w:rsidR="0029432A" w:rsidRPr="00FA7038" w:rsidRDefault="0029432A" w:rsidP="006B2FF9">
      <w:pPr>
        <w:pStyle w:val="NormalWeb"/>
        <w:spacing w:line="360" w:lineRule="auto"/>
        <w:jc w:val="both"/>
        <w:rPr>
          <w:rStyle w:val="bzpyqfadein"/>
        </w:rPr>
      </w:pPr>
    </w:p>
    <w:tbl>
      <w:tblPr>
        <w:tblW w:w="5000" w:type="pct"/>
        <w:jc w:val="center"/>
        <w:tblCellMar>
          <w:left w:w="0" w:type="dxa"/>
          <w:right w:w="0" w:type="dxa"/>
        </w:tblCellMar>
        <w:tblLook w:val="0000" w:firstRow="0" w:lastRow="0" w:firstColumn="0" w:lastColumn="0" w:noHBand="0" w:noVBand="0"/>
      </w:tblPr>
      <w:tblGrid>
        <w:gridCol w:w="1809"/>
        <w:gridCol w:w="2971"/>
        <w:gridCol w:w="1606"/>
        <w:gridCol w:w="1260"/>
        <w:gridCol w:w="1704"/>
      </w:tblGrid>
      <w:tr w:rsidR="00FA7038" w:rsidRPr="00FA7038" w14:paraId="17D1B736" w14:textId="77777777" w:rsidTr="00F87FCD">
        <w:trPr>
          <w:trHeight w:hRule="exact" w:val="802"/>
          <w:jc w:val="center"/>
        </w:trPr>
        <w:tc>
          <w:tcPr>
            <w:tcW w:w="967" w:type="pct"/>
            <w:tcBorders>
              <w:top w:val="single" w:sz="4" w:space="0" w:color="auto"/>
              <w:left w:val="single" w:sz="4" w:space="0" w:color="auto"/>
              <w:bottom w:val="nil"/>
              <w:right w:val="nil"/>
            </w:tcBorders>
            <w:shd w:val="clear" w:color="auto" w:fill="FFFFFF"/>
            <w:vAlign w:val="center"/>
          </w:tcPr>
          <w:p w14:paraId="624FEB86" w14:textId="77777777" w:rsidR="005043BA" w:rsidRPr="00FA7038" w:rsidRDefault="005043BA" w:rsidP="00F87FCD">
            <w:pPr>
              <w:spacing w:after="0" w:line="240" w:lineRule="auto"/>
              <w:jc w:val="center"/>
              <w:rPr>
                <w:rFonts w:eastAsia="Times New Roman"/>
              </w:rPr>
            </w:pPr>
            <w:r w:rsidRPr="00FA7038">
              <w:rPr>
                <w:rFonts w:eastAsia="Times New Roman"/>
              </w:rPr>
              <w:t>Feeding</w:t>
            </w:r>
          </w:p>
          <w:p w14:paraId="2F0B53D0" w14:textId="77777777" w:rsidR="005043BA" w:rsidRPr="00FA7038" w:rsidRDefault="005043BA" w:rsidP="00F87FCD">
            <w:pPr>
              <w:spacing w:after="0" w:line="240" w:lineRule="auto"/>
              <w:jc w:val="center"/>
              <w:rPr>
                <w:rFonts w:eastAsia="Times New Roman"/>
              </w:rPr>
            </w:pPr>
            <w:r w:rsidRPr="00FA7038">
              <w:rPr>
                <w:rFonts w:eastAsia="Times New Roman"/>
              </w:rPr>
              <w:t>Preference</w:t>
            </w:r>
          </w:p>
        </w:tc>
        <w:tc>
          <w:tcPr>
            <w:tcW w:w="1589" w:type="pct"/>
            <w:tcBorders>
              <w:top w:val="single" w:sz="4" w:space="0" w:color="auto"/>
              <w:left w:val="single" w:sz="4" w:space="0" w:color="auto"/>
              <w:bottom w:val="nil"/>
              <w:right w:val="nil"/>
            </w:tcBorders>
            <w:shd w:val="clear" w:color="auto" w:fill="FFFFFF"/>
            <w:vAlign w:val="center"/>
          </w:tcPr>
          <w:p w14:paraId="609B2E20" w14:textId="77777777" w:rsidR="005043BA" w:rsidRPr="00FA7038" w:rsidRDefault="005043BA" w:rsidP="00F87FCD">
            <w:pPr>
              <w:spacing w:after="0" w:line="240" w:lineRule="auto"/>
              <w:jc w:val="center"/>
              <w:rPr>
                <w:rFonts w:eastAsia="Times New Roman"/>
              </w:rPr>
            </w:pPr>
            <w:r w:rsidRPr="00FA7038">
              <w:rPr>
                <w:rFonts w:eastAsia="Times New Roman"/>
              </w:rPr>
              <w:t>Species</w:t>
            </w:r>
          </w:p>
        </w:tc>
        <w:tc>
          <w:tcPr>
            <w:tcW w:w="859" w:type="pct"/>
            <w:tcBorders>
              <w:top w:val="single" w:sz="4" w:space="0" w:color="auto"/>
              <w:left w:val="single" w:sz="4" w:space="0" w:color="auto"/>
              <w:bottom w:val="nil"/>
              <w:right w:val="nil"/>
            </w:tcBorders>
            <w:shd w:val="clear" w:color="auto" w:fill="FFFFFF"/>
            <w:vAlign w:val="center"/>
          </w:tcPr>
          <w:p w14:paraId="3C455A1E" w14:textId="77777777" w:rsidR="005043BA" w:rsidRPr="00FA7038" w:rsidRDefault="005043BA" w:rsidP="00F87FCD">
            <w:pPr>
              <w:spacing w:after="0" w:line="240" w:lineRule="auto"/>
              <w:jc w:val="center"/>
              <w:rPr>
                <w:rFonts w:eastAsia="Times New Roman"/>
              </w:rPr>
            </w:pPr>
            <w:r w:rsidRPr="00FA7038">
              <w:rPr>
                <w:rFonts w:eastAsia="Times New Roman"/>
              </w:rPr>
              <w:t>Size</w:t>
            </w:r>
          </w:p>
          <w:p w14:paraId="4B9EF83B" w14:textId="77777777" w:rsidR="005043BA" w:rsidRPr="00FA7038" w:rsidRDefault="005043BA" w:rsidP="00F87FCD">
            <w:pPr>
              <w:spacing w:after="0" w:line="240" w:lineRule="auto"/>
              <w:jc w:val="center"/>
              <w:rPr>
                <w:rFonts w:eastAsia="Times New Roman"/>
              </w:rPr>
            </w:pPr>
            <w:r w:rsidRPr="00FA7038">
              <w:rPr>
                <w:rFonts w:eastAsia="Times New Roman"/>
              </w:rPr>
              <w:t>(cm)</w:t>
            </w:r>
          </w:p>
        </w:tc>
        <w:tc>
          <w:tcPr>
            <w:tcW w:w="674" w:type="pct"/>
            <w:tcBorders>
              <w:top w:val="single" w:sz="4" w:space="0" w:color="auto"/>
              <w:left w:val="single" w:sz="4" w:space="0" w:color="auto"/>
              <w:bottom w:val="nil"/>
              <w:right w:val="single" w:sz="4" w:space="0" w:color="auto"/>
            </w:tcBorders>
            <w:shd w:val="clear" w:color="auto" w:fill="FFFFFF"/>
            <w:vAlign w:val="center"/>
          </w:tcPr>
          <w:p w14:paraId="2CA5C647" w14:textId="77777777" w:rsidR="005043BA" w:rsidRPr="00FA7038" w:rsidRDefault="005043BA" w:rsidP="00F87FCD">
            <w:pPr>
              <w:spacing w:after="0" w:line="240" w:lineRule="auto"/>
              <w:jc w:val="center"/>
              <w:rPr>
                <w:rFonts w:eastAsia="Times New Roman"/>
              </w:rPr>
            </w:pPr>
            <w:r w:rsidRPr="00FA7038">
              <w:rPr>
                <w:rFonts w:eastAsia="Times New Roman"/>
              </w:rPr>
              <w:t>Stock (per acre)</w:t>
            </w:r>
          </w:p>
        </w:tc>
        <w:tc>
          <w:tcPr>
            <w:tcW w:w="911" w:type="pct"/>
            <w:tcBorders>
              <w:top w:val="single" w:sz="4" w:space="0" w:color="auto"/>
              <w:left w:val="single" w:sz="4" w:space="0" w:color="auto"/>
              <w:bottom w:val="nil"/>
              <w:right w:val="single" w:sz="4" w:space="0" w:color="auto"/>
            </w:tcBorders>
            <w:shd w:val="clear" w:color="auto" w:fill="FFFFFF"/>
            <w:vAlign w:val="center"/>
          </w:tcPr>
          <w:p w14:paraId="6EB45946" w14:textId="77777777" w:rsidR="005043BA" w:rsidRPr="00FA7038" w:rsidRDefault="005043BA" w:rsidP="00F87FCD">
            <w:pPr>
              <w:spacing w:after="0" w:line="240" w:lineRule="auto"/>
              <w:jc w:val="center"/>
              <w:rPr>
                <w:rFonts w:eastAsia="Times New Roman"/>
              </w:rPr>
            </w:pPr>
            <w:r w:rsidRPr="00FA7038">
              <w:rPr>
                <w:rFonts w:eastAsia="Times New Roman"/>
              </w:rPr>
              <w:t>Seasonal availability</w:t>
            </w:r>
          </w:p>
        </w:tc>
      </w:tr>
      <w:tr w:rsidR="00FA7038" w:rsidRPr="00FA7038" w14:paraId="5159C471" w14:textId="77777777" w:rsidTr="00F87FCD">
        <w:trPr>
          <w:trHeight w:hRule="exact" w:val="721"/>
          <w:jc w:val="center"/>
        </w:trPr>
        <w:tc>
          <w:tcPr>
            <w:tcW w:w="967" w:type="pct"/>
            <w:vMerge w:val="restart"/>
            <w:tcBorders>
              <w:top w:val="single" w:sz="4" w:space="0" w:color="auto"/>
              <w:left w:val="single" w:sz="4" w:space="0" w:color="auto"/>
              <w:right w:val="nil"/>
            </w:tcBorders>
            <w:shd w:val="clear" w:color="auto" w:fill="FFFFFF"/>
            <w:vAlign w:val="center"/>
          </w:tcPr>
          <w:p w14:paraId="636E51EE" w14:textId="77777777" w:rsidR="005043BA" w:rsidRPr="00FA7038" w:rsidRDefault="005043BA" w:rsidP="00F87FCD">
            <w:pPr>
              <w:spacing w:after="0" w:line="240" w:lineRule="auto"/>
              <w:jc w:val="center"/>
              <w:rPr>
                <w:rFonts w:eastAsia="Times New Roman"/>
              </w:rPr>
            </w:pPr>
            <w:r w:rsidRPr="00FA7038">
              <w:rPr>
                <w:rFonts w:eastAsia="Times New Roman"/>
              </w:rPr>
              <w:t>Surface feeder</w:t>
            </w:r>
          </w:p>
        </w:tc>
        <w:tc>
          <w:tcPr>
            <w:tcW w:w="1589" w:type="pct"/>
            <w:tcBorders>
              <w:top w:val="single" w:sz="4" w:space="0" w:color="auto"/>
              <w:left w:val="single" w:sz="4" w:space="0" w:color="auto"/>
              <w:bottom w:val="nil"/>
              <w:right w:val="nil"/>
            </w:tcBorders>
            <w:shd w:val="clear" w:color="auto" w:fill="FFFFFF"/>
            <w:vAlign w:val="center"/>
          </w:tcPr>
          <w:p w14:paraId="1A4A03F6" w14:textId="77777777" w:rsidR="005043BA" w:rsidRPr="00FA7038" w:rsidRDefault="005043BA" w:rsidP="00F87FCD">
            <w:pPr>
              <w:spacing w:after="0" w:line="240" w:lineRule="auto"/>
              <w:jc w:val="center"/>
              <w:rPr>
                <w:rFonts w:eastAsia="Times New Roman"/>
              </w:rPr>
            </w:pPr>
            <w:proofErr w:type="spellStart"/>
            <w:r w:rsidRPr="00FA7038">
              <w:rPr>
                <w:rFonts w:eastAsia="Times New Roman"/>
                <w:i/>
                <w:iCs/>
              </w:rPr>
              <w:t>Catla</w:t>
            </w:r>
            <w:proofErr w:type="spellEnd"/>
            <w:r w:rsidRPr="00FA7038">
              <w:rPr>
                <w:rFonts w:eastAsia="Times New Roman"/>
                <w:i/>
                <w:iCs/>
              </w:rPr>
              <w:t xml:space="preserve"> </w:t>
            </w:r>
            <w:proofErr w:type="spellStart"/>
            <w:r w:rsidRPr="00FA7038">
              <w:rPr>
                <w:rFonts w:eastAsia="Times New Roman"/>
                <w:i/>
                <w:iCs/>
              </w:rPr>
              <w:t>Catla</w:t>
            </w:r>
            <w:proofErr w:type="spellEnd"/>
          </w:p>
        </w:tc>
        <w:tc>
          <w:tcPr>
            <w:tcW w:w="859" w:type="pct"/>
            <w:tcBorders>
              <w:top w:val="single" w:sz="4" w:space="0" w:color="auto"/>
              <w:left w:val="single" w:sz="4" w:space="0" w:color="auto"/>
              <w:bottom w:val="nil"/>
              <w:right w:val="nil"/>
            </w:tcBorders>
            <w:shd w:val="clear" w:color="auto" w:fill="FFFFFF"/>
            <w:vAlign w:val="center"/>
          </w:tcPr>
          <w:p w14:paraId="2486A872" w14:textId="77777777" w:rsidR="005043BA" w:rsidRPr="00FA7038" w:rsidRDefault="005043BA" w:rsidP="00F87FCD">
            <w:pPr>
              <w:spacing w:after="0" w:line="240" w:lineRule="auto"/>
              <w:jc w:val="center"/>
              <w:rPr>
                <w:rFonts w:eastAsia="Times New Roman"/>
              </w:rPr>
            </w:pPr>
            <w:r w:rsidRPr="00FA7038">
              <w:rPr>
                <w:rFonts w:eastAsia="Times New Roman"/>
              </w:rPr>
              <w:t>15.24-17.78</w:t>
            </w:r>
          </w:p>
        </w:tc>
        <w:tc>
          <w:tcPr>
            <w:tcW w:w="674" w:type="pct"/>
            <w:tcBorders>
              <w:top w:val="single" w:sz="4" w:space="0" w:color="auto"/>
              <w:left w:val="single" w:sz="4" w:space="0" w:color="auto"/>
              <w:bottom w:val="nil"/>
              <w:right w:val="single" w:sz="4" w:space="0" w:color="auto"/>
            </w:tcBorders>
            <w:shd w:val="clear" w:color="auto" w:fill="FFFFFF"/>
            <w:vAlign w:val="center"/>
          </w:tcPr>
          <w:p w14:paraId="5CF8DA1B" w14:textId="77777777" w:rsidR="005043BA" w:rsidRPr="00FA7038" w:rsidRDefault="005043BA" w:rsidP="00F87FCD">
            <w:pPr>
              <w:spacing w:after="0" w:line="240" w:lineRule="auto"/>
              <w:jc w:val="center"/>
              <w:rPr>
                <w:rFonts w:eastAsia="Times New Roman"/>
              </w:rPr>
            </w:pPr>
            <w:r w:rsidRPr="00FA7038">
              <w:rPr>
                <w:rFonts w:eastAsia="Times New Roman"/>
              </w:rPr>
              <w:t>150</w:t>
            </w:r>
          </w:p>
        </w:tc>
        <w:tc>
          <w:tcPr>
            <w:tcW w:w="911" w:type="pct"/>
            <w:tcBorders>
              <w:top w:val="single" w:sz="4" w:space="0" w:color="auto"/>
              <w:left w:val="single" w:sz="4" w:space="0" w:color="auto"/>
              <w:bottom w:val="nil"/>
              <w:right w:val="single" w:sz="4" w:space="0" w:color="auto"/>
            </w:tcBorders>
            <w:shd w:val="clear" w:color="auto" w:fill="FFFFFF"/>
            <w:vAlign w:val="center"/>
          </w:tcPr>
          <w:p w14:paraId="51D41C98" w14:textId="77777777" w:rsidR="005043BA" w:rsidRPr="00FA7038" w:rsidRDefault="005043BA" w:rsidP="00F87FCD">
            <w:pPr>
              <w:spacing w:after="0" w:line="240" w:lineRule="auto"/>
              <w:jc w:val="center"/>
              <w:rPr>
                <w:rFonts w:eastAsia="Times New Roman"/>
              </w:rPr>
            </w:pPr>
            <w:r w:rsidRPr="00FA7038">
              <w:rPr>
                <w:rFonts w:eastAsia="Times New Roman"/>
              </w:rPr>
              <w:t>Rare</w:t>
            </w:r>
          </w:p>
        </w:tc>
      </w:tr>
      <w:tr w:rsidR="00FA7038" w:rsidRPr="00FA7038" w14:paraId="004CA139" w14:textId="77777777" w:rsidTr="00F87FCD">
        <w:trPr>
          <w:trHeight w:hRule="exact" w:val="739"/>
          <w:jc w:val="center"/>
        </w:trPr>
        <w:tc>
          <w:tcPr>
            <w:tcW w:w="967" w:type="pct"/>
            <w:vMerge/>
            <w:tcBorders>
              <w:left w:val="single" w:sz="4" w:space="0" w:color="auto"/>
              <w:right w:val="nil"/>
            </w:tcBorders>
            <w:shd w:val="clear" w:color="auto" w:fill="FFFFFF"/>
            <w:vAlign w:val="center"/>
          </w:tcPr>
          <w:p w14:paraId="7BD1F8FD" w14:textId="77777777" w:rsidR="005043BA" w:rsidRPr="00FA7038" w:rsidRDefault="005043BA" w:rsidP="00F87FCD">
            <w:pPr>
              <w:spacing w:after="0" w:line="240" w:lineRule="auto"/>
              <w:jc w:val="center"/>
              <w:rPr>
                <w:rFonts w:eastAsia="Times New Roman"/>
              </w:rPr>
            </w:pPr>
          </w:p>
        </w:tc>
        <w:tc>
          <w:tcPr>
            <w:tcW w:w="1589" w:type="pct"/>
            <w:tcBorders>
              <w:top w:val="single" w:sz="4" w:space="0" w:color="auto"/>
              <w:left w:val="single" w:sz="4" w:space="0" w:color="auto"/>
              <w:bottom w:val="single" w:sz="4" w:space="0" w:color="auto"/>
              <w:right w:val="nil"/>
            </w:tcBorders>
            <w:shd w:val="clear" w:color="auto" w:fill="FFFFFF"/>
            <w:vAlign w:val="center"/>
          </w:tcPr>
          <w:p w14:paraId="414A0F3A" w14:textId="77777777" w:rsidR="005043BA" w:rsidRPr="00FA7038" w:rsidRDefault="005043BA" w:rsidP="00F87FCD">
            <w:pPr>
              <w:jc w:val="center"/>
              <w:rPr>
                <w:i/>
              </w:rPr>
            </w:pPr>
            <w:proofErr w:type="spellStart"/>
            <w:r w:rsidRPr="00FA7038">
              <w:rPr>
                <w:rFonts w:eastAsia="Times New Roman"/>
                <w:i/>
                <w:iCs/>
              </w:rPr>
              <w:t>Hvpophthalmichthys</w:t>
            </w:r>
            <w:proofErr w:type="spellEnd"/>
            <w:r w:rsidRPr="00FA7038">
              <w:rPr>
                <w:rFonts w:eastAsia="Times New Roman"/>
                <w:i/>
                <w:iCs/>
              </w:rPr>
              <w:t xml:space="preserve"> molitrix</w:t>
            </w:r>
          </w:p>
          <w:p w14:paraId="5136EDB9" w14:textId="77777777" w:rsidR="005043BA" w:rsidRPr="00FA7038" w:rsidRDefault="005043BA" w:rsidP="00F87FCD">
            <w:pPr>
              <w:spacing w:after="0" w:line="240" w:lineRule="auto"/>
              <w:jc w:val="center"/>
              <w:rPr>
                <w:rFonts w:eastAsia="Times New Roman"/>
              </w:rPr>
            </w:pPr>
          </w:p>
        </w:tc>
        <w:tc>
          <w:tcPr>
            <w:tcW w:w="859" w:type="pct"/>
            <w:tcBorders>
              <w:top w:val="single" w:sz="4" w:space="0" w:color="auto"/>
              <w:left w:val="single" w:sz="4" w:space="0" w:color="auto"/>
              <w:bottom w:val="single" w:sz="4" w:space="0" w:color="auto"/>
              <w:right w:val="nil"/>
            </w:tcBorders>
            <w:shd w:val="clear" w:color="auto" w:fill="FFFFFF"/>
            <w:vAlign w:val="center"/>
          </w:tcPr>
          <w:p w14:paraId="434AC140" w14:textId="77777777" w:rsidR="005043BA" w:rsidRPr="00FA7038" w:rsidRDefault="005043BA" w:rsidP="00F87FCD">
            <w:pPr>
              <w:spacing w:after="0" w:line="240" w:lineRule="auto"/>
              <w:jc w:val="center"/>
              <w:rPr>
                <w:rFonts w:eastAsia="Times New Roman"/>
              </w:rPr>
            </w:pPr>
            <w:r w:rsidRPr="00FA7038">
              <w:rPr>
                <w:rFonts w:eastAsia="Times New Roman"/>
              </w:rPr>
              <w:t>7.62-10.16</w:t>
            </w:r>
          </w:p>
        </w:tc>
        <w:tc>
          <w:tcPr>
            <w:tcW w:w="674" w:type="pct"/>
            <w:tcBorders>
              <w:top w:val="single" w:sz="4" w:space="0" w:color="auto"/>
              <w:left w:val="single" w:sz="4" w:space="0" w:color="auto"/>
              <w:bottom w:val="single" w:sz="4" w:space="0" w:color="auto"/>
              <w:right w:val="single" w:sz="4" w:space="0" w:color="auto"/>
            </w:tcBorders>
            <w:shd w:val="clear" w:color="auto" w:fill="FFFFFF"/>
            <w:vAlign w:val="center"/>
          </w:tcPr>
          <w:p w14:paraId="25E4956F" w14:textId="77777777" w:rsidR="005043BA" w:rsidRPr="00FA7038" w:rsidRDefault="005043BA" w:rsidP="00F87FCD">
            <w:pPr>
              <w:spacing w:after="0" w:line="240" w:lineRule="auto"/>
              <w:jc w:val="center"/>
              <w:rPr>
                <w:rFonts w:eastAsia="Times New Roman"/>
              </w:rPr>
            </w:pPr>
            <w:r w:rsidRPr="00FA7038">
              <w:rPr>
                <w:rFonts w:eastAsia="Times New Roman"/>
              </w:rPr>
              <w:t>600</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4D458D5A" w14:textId="77777777" w:rsidR="005043BA" w:rsidRPr="00FA7038" w:rsidRDefault="005043BA" w:rsidP="00F87FCD">
            <w:pPr>
              <w:spacing w:after="0" w:line="240" w:lineRule="auto"/>
              <w:jc w:val="center"/>
              <w:rPr>
                <w:rFonts w:eastAsia="Times New Roman"/>
              </w:rPr>
            </w:pPr>
            <w:r w:rsidRPr="00FA7038">
              <w:rPr>
                <w:rFonts w:eastAsia="Times New Roman"/>
              </w:rPr>
              <w:t>All</w:t>
            </w:r>
          </w:p>
        </w:tc>
      </w:tr>
      <w:tr w:rsidR="00FA7038" w:rsidRPr="00FA7038" w14:paraId="75A72BCB" w14:textId="77777777" w:rsidTr="00F87FCD">
        <w:trPr>
          <w:trHeight w:hRule="exact" w:val="622"/>
          <w:jc w:val="center"/>
        </w:trPr>
        <w:tc>
          <w:tcPr>
            <w:tcW w:w="967" w:type="pct"/>
            <w:vMerge/>
            <w:tcBorders>
              <w:left w:val="single" w:sz="4" w:space="0" w:color="auto"/>
              <w:bottom w:val="nil"/>
              <w:right w:val="nil"/>
            </w:tcBorders>
            <w:shd w:val="clear" w:color="auto" w:fill="FFFFFF"/>
            <w:vAlign w:val="center"/>
          </w:tcPr>
          <w:p w14:paraId="16D1ADEC" w14:textId="77777777" w:rsidR="005043BA" w:rsidRPr="00FA7038" w:rsidRDefault="005043BA" w:rsidP="00F87FCD">
            <w:pPr>
              <w:spacing w:after="0" w:line="240" w:lineRule="auto"/>
              <w:jc w:val="center"/>
              <w:rPr>
                <w:rFonts w:eastAsia="Times New Roman"/>
              </w:rPr>
            </w:pPr>
          </w:p>
        </w:tc>
        <w:tc>
          <w:tcPr>
            <w:tcW w:w="1589" w:type="pct"/>
            <w:tcBorders>
              <w:top w:val="single" w:sz="4" w:space="0" w:color="auto"/>
              <w:left w:val="single" w:sz="4" w:space="0" w:color="auto"/>
              <w:bottom w:val="nil"/>
              <w:right w:val="nil"/>
            </w:tcBorders>
            <w:shd w:val="clear" w:color="auto" w:fill="FFFFFF"/>
            <w:vAlign w:val="center"/>
          </w:tcPr>
          <w:p w14:paraId="050A02A4" w14:textId="77777777" w:rsidR="005043BA" w:rsidRPr="00FA7038" w:rsidRDefault="005043BA" w:rsidP="00F87FCD">
            <w:pPr>
              <w:spacing w:after="200" w:line="276" w:lineRule="auto"/>
              <w:jc w:val="center"/>
              <w:rPr>
                <w:rFonts w:eastAsia="Times New Roman"/>
                <w:i/>
                <w:iCs/>
              </w:rPr>
            </w:pPr>
            <w:r w:rsidRPr="00FA7038">
              <w:rPr>
                <w:rFonts w:eastAsia="Times New Roman"/>
                <w:i/>
                <w:iCs/>
              </w:rPr>
              <w:t>Oreochromis niloticus</w:t>
            </w:r>
          </w:p>
        </w:tc>
        <w:tc>
          <w:tcPr>
            <w:tcW w:w="859" w:type="pct"/>
            <w:tcBorders>
              <w:top w:val="single" w:sz="4" w:space="0" w:color="auto"/>
              <w:left w:val="single" w:sz="4" w:space="0" w:color="auto"/>
              <w:bottom w:val="nil"/>
              <w:right w:val="nil"/>
            </w:tcBorders>
            <w:shd w:val="clear" w:color="auto" w:fill="FFFFFF"/>
            <w:vAlign w:val="center"/>
          </w:tcPr>
          <w:p w14:paraId="6C140F7E" w14:textId="77777777" w:rsidR="005043BA" w:rsidRPr="00FA7038" w:rsidRDefault="005043BA" w:rsidP="00F87FCD">
            <w:pPr>
              <w:spacing w:after="0" w:line="240" w:lineRule="auto"/>
              <w:jc w:val="center"/>
              <w:rPr>
                <w:rFonts w:eastAsia="Times New Roman"/>
              </w:rPr>
            </w:pPr>
            <w:r w:rsidRPr="00FA7038">
              <w:rPr>
                <w:rFonts w:eastAsia="Times New Roman"/>
              </w:rPr>
              <w:t>5.63-9.65</w:t>
            </w:r>
          </w:p>
        </w:tc>
        <w:tc>
          <w:tcPr>
            <w:tcW w:w="674" w:type="pct"/>
            <w:tcBorders>
              <w:top w:val="single" w:sz="4" w:space="0" w:color="auto"/>
              <w:left w:val="single" w:sz="4" w:space="0" w:color="auto"/>
              <w:bottom w:val="nil"/>
              <w:right w:val="single" w:sz="4" w:space="0" w:color="auto"/>
            </w:tcBorders>
            <w:shd w:val="clear" w:color="auto" w:fill="FFFFFF"/>
            <w:vAlign w:val="center"/>
          </w:tcPr>
          <w:p w14:paraId="58A356D4" w14:textId="77777777" w:rsidR="005043BA" w:rsidRPr="00FA7038" w:rsidRDefault="005043BA" w:rsidP="00F87FCD">
            <w:pPr>
              <w:spacing w:after="0" w:line="240" w:lineRule="auto"/>
              <w:jc w:val="center"/>
              <w:rPr>
                <w:rFonts w:eastAsia="Times New Roman"/>
              </w:rPr>
            </w:pPr>
            <w:r w:rsidRPr="00FA7038">
              <w:rPr>
                <w:rFonts w:eastAsia="Times New Roman"/>
              </w:rPr>
              <w:t>450</w:t>
            </w:r>
          </w:p>
        </w:tc>
        <w:tc>
          <w:tcPr>
            <w:tcW w:w="911" w:type="pct"/>
            <w:tcBorders>
              <w:top w:val="single" w:sz="4" w:space="0" w:color="auto"/>
              <w:left w:val="single" w:sz="4" w:space="0" w:color="auto"/>
              <w:bottom w:val="nil"/>
              <w:right w:val="single" w:sz="4" w:space="0" w:color="auto"/>
            </w:tcBorders>
            <w:shd w:val="clear" w:color="auto" w:fill="FFFFFF"/>
            <w:vAlign w:val="center"/>
          </w:tcPr>
          <w:p w14:paraId="0D46F163" w14:textId="77777777" w:rsidR="005043BA" w:rsidRPr="00FA7038" w:rsidRDefault="005043BA" w:rsidP="00F87FCD">
            <w:pPr>
              <w:spacing w:after="0" w:line="240" w:lineRule="auto"/>
              <w:jc w:val="center"/>
              <w:rPr>
                <w:rFonts w:eastAsia="Times New Roman"/>
              </w:rPr>
            </w:pPr>
            <w:r w:rsidRPr="00FA7038">
              <w:rPr>
                <w:rFonts w:eastAsia="Times New Roman"/>
              </w:rPr>
              <w:t>All</w:t>
            </w:r>
          </w:p>
        </w:tc>
      </w:tr>
      <w:tr w:rsidR="00FA7038" w:rsidRPr="00FA7038" w14:paraId="2CCFCCAC" w14:textId="77777777" w:rsidTr="00F87FCD">
        <w:trPr>
          <w:trHeight w:hRule="exact" w:val="811"/>
          <w:jc w:val="center"/>
        </w:trPr>
        <w:tc>
          <w:tcPr>
            <w:tcW w:w="967" w:type="pct"/>
            <w:tcBorders>
              <w:top w:val="single" w:sz="4" w:space="0" w:color="auto"/>
              <w:left w:val="single" w:sz="4" w:space="0" w:color="auto"/>
              <w:bottom w:val="nil"/>
              <w:right w:val="nil"/>
            </w:tcBorders>
            <w:shd w:val="clear" w:color="auto" w:fill="FFFFFF"/>
            <w:vAlign w:val="center"/>
          </w:tcPr>
          <w:p w14:paraId="2947F9DE" w14:textId="77777777" w:rsidR="005043BA" w:rsidRPr="00FA7038" w:rsidRDefault="005043BA" w:rsidP="00F87FCD">
            <w:pPr>
              <w:spacing w:after="0" w:line="240" w:lineRule="auto"/>
              <w:jc w:val="center"/>
              <w:rPr>
                <w:rFonts w:eastAsia="Times New Roman"/>
              </w:rPr>
            </w:pPr>
            <w:r w:rsidRPr="00FA7038">
              <w:rPr>
                <w:rFonts w:eastAsia="Times New Roman"/>
              </w:rPr>
              <w:t>Column feeder</w:t>
            </w:r>
          </w:p>
        </w:tc>
        <w:tc>
          <w:tcPr>
            <w:tcW w:w="1589" w:type="pct"/>
            <w:tcBorders>
              <w:top w:val="single" w:sz="4" w:space="0" w:color="auto"/>
              <w:left w:val="single" w:sz="4" w:space="0" w:color="auto"/>
              <w:bottom w:val="nil"/>
              <w:right w:val="nil"/>
            </w:tcBorders>
            <w:shd w:val="clear" w:color="auto" w:fill="FFFFFF"/>
            <w:vAlign w:val="center"/>
          </w:tcPr>
          <w:p w14:paraId="49497B83" w14:textId="77777777" w:rsidR="005043BA" w:rsidRPr="00FA7038" w:rsidRDefault="005043BA" w:rsidP="00F87FCD">
            <w:pPr>
              <w:spacing w:after="0" w:line="240" w:lineRule="auto"/>
              <w:jc w:val="center"/>
              <w:rPr>
                <w:rFonts w:eastAsia="Times New Roman"/>
              </w:rPr>
            </w:pPr>
            <w:proofErr w:type="spellStart"/>
            <w:r w:rsidRPr="00FA7038">
              <w:rPr>
                <w:rFonts w:eastAsia="Times New Roman"/>
                <w:i/>
                <w:iCs/>
              </w:rPr>
              <w:t>Labeo</w:t>
            </w:r>
            <w:proofErr w:type="spellEnd"/>
            <w:r w:rsidRPr="00FA7038">
              <w:rPr>
                <w:rFonts w:eastAsia="Times New Roman"/>
                <w:i/>
                <w:iCs/>
              </w:rPr>
              <w:t xml:space="preserve"> </w:t>
            </w:r>
            <w:proofErr w:type="spellStart"/>
            <w:r w:rsidRPr="00FA7038">
              <w:rPr>
                <w:rFonts w:eastAsia="Times New Roman"/>
                <w:i/>
                <w:iCs/>
              </w:rPr>
              <w:t>rohita</w:t>
            </w:r>
            <w:proofErr w:type="spellEnd"/>
          </w:p>
        </w:tc>
        <w:tc>
          <w:tcPr>
            <w:tcW w:w="859" w:type="pct"/>
            <w:tcBorders>
              <w:top w:val="single" w:sz="4" w:space="0" w:color="auto"/>
              <w:left w:val="single" w:sz="4" w:space="0" w:color="auto"/>
              <w:bottom w:val="nil"/>
              <w:right w:val="nil"/>
            </w:tcBorders>
            <w:shd w:val="clear" w:color="auto" w:fill="FFFFFF"/>
            <w:vAlign w:val="center"/>
          </w:tcPr>
          <w:p w14:paraId="23141D78" w14:textId="77777777" w:rsidR="005043BA" w:rsidRPr="00FA7038" w:rsidRDefault="005043BA" w:rsidP="00F87FCD">
            <w:pPr>
              <w:spacing w:after="0" w:line="240" w:lineRule="auto"/>
              <w:jc w:val="center"/>
              <w:rPr>
                <w:rFonts w:eastAsia="Times New Roman"/>
              </w:rPr>
            </w:pPr>
            <w:r w:rsidRPr="00FA7038">
              <w:rPr>
                <w:rFonts w:eastAsia="Times New Roman"/>
              </w:rPr>
              <w:t>10.16-12.70</w:t>
            </w:r>
          </w:p>
        </w:tc>
        <w:tc>
          <w:tcPr>
            <w:tcW w:w="674" w:type="pct"/>
            <w:tcBorders>
              <w:top w:val="single" w:sz="4" w:space="0" w:color="auto"/>
              <w:left w:val="single" w:sz="4" w:space="0" w:color="auto"/>
              <w:bottom w:val="nil"/>
              <w:right w:val="single" w:sz="4" w:space="0" w:color="auto"/>
            </w:tcBorders>
            <w:shd w:val="clear" w:color="auto" w:fill="FFFFFF"/>
            <w:vAlign w:val="center"/>
          </w:tcPr>
          <w:p w14:paraId="55BB4601" w14:textId="77777777" w:rsidR="005043BA" w:rsidRPr="00FA7038" w:rsidRDefault="005043BA" w:rsidP="00F87FCD">
            <w:pPr>
              <w:spacing w:after="0" w:line="240" w:lineRule="auto"/>
              <w:jc w:val="center"/>
              <w:rPr>
                <w:rFonts w:eastAsia="Times New Roman"/>
              </w:rPr>
            </w:pPr>
            <w:r w:rsidRPr="00FA7038">
              <w:rPr>
                <w:rFonts w:eastAsia="Times New Roman"/>
              </w:rPr>
              <w:t>600</w:t>
            </w:r>
          </w:p>
        </w:tc>
        <w:tc>
          <w:tcPr>
            <w:tcW w:w="911" w:type="pct"/>
            <w:tcBorders>
              <w:top w:val="single" w:sz="4" w:space="0" w:color="auto"/>
              <w:left w:val="single" w:sz="4" w:space="0" w:color="auto"/>
              <w:bottom w:val="nil"/>
              <w:right w:val="single" w:sz="4" w:space="0" w:color="auto"/>
            </w:tcBorders>
            <w:shd w:val="clear" w:color="auto" w:fill="FFFFFF"/>
            <w:vAlign w:val="center"/>
          </w:tcPr>
          <w:p w14:paraId="0C798429" w14:textId="77777777" w:rsidR="005043BA" w:rsidRPr="00FA7038" w:rsidRDefault="005043BA" w:rsidP="00F87FCD">
            <w:pPr>
              <w:spacing w:after="0" w:line="240" w:lineRule="auto"/>
              <w:jc w:val="center"/>
              <w:rPr>
                <w:rFonts w:eastAsia="Times New Roman"/>
              </w:rPr>
            </w:pPr>
            <w:r w:rsidRPr="00FA7038">
              <w:rPr>
                <w:rFonts w:eastAsia="Times New Roman"/>
              </w:rPr>
              <w:t>Rare</w:t>
            </w:r>
          </w:p>
        </w:tc>
      </w:tr>
      <w:tr w:rsidR="00FA7038" w:rsidRPr="00FA7038" w14:paraId="2FD939A5" w14:textId="77777777" w:rsidTr="00F87FCD">
        <w:trPr>
          <w:trHeight w:hRule="exact" w:val="721"/>
          <w:jc w:val="center"/>
        </w:trPr>
        <w:tc>
          <w:tcPr>
            <w:tcW w:w="967" w:type="pct"/>
            <w:vMerge w:val="restart"/>
            <w:tcBorders>
              <w:top w:val="single" w:sz="4" w:space="0" w:color="auto"/>
              <w:left w:val="single" w:sz="4" w:space="0" w:color="auto"/>
              <w:right w:val="nil"/>
            </w:tcBorders>
            <w:shd w:val="clear" w:color="auto" w:fill="FFFFFF"/>
            <w:vAlign w:val="center"/>
          </w:tcPr>
          <w:p w14:paraId="3AEBA9AB" w14:textId="77777777" w:rsidR="005043BA" w:rsidRPr="00FA7038" w:rsidRDefault="005043BA" w:rsidP="00F87FCD">
            <w:pPr>
              <w:spacing w:after="0" w:line="240" w:lineRule="auto"/>
              <w:jc w:val="center"/>
              <w:rPr>
                <w:rFonts w:eastAsia="Times New Roman"/>
              </w:rPr>
            </w:pPr>
            <w:r w:rsidRPr="00FA7038">
              <w:rPr>
                <w:rFonts w:eastAsia="Times New Roman"/>
              </w:rPr>
              <w:t>Bottom feeder</w:t>
            </w:r>
          </w:p>
        </w:tc>
        <w:tc>
          <w:tcPr>
            <w:tcW w:w="1589" w:type="pct"/>
            <w:tcBorders>
              <w:top w:val="single" w:sz="4" w:space="0" w:color="auto"/>
              <w:left w:val="single" w:sz="4" w:space="0" w:color="auto"/>
              <w:bottom w:val="nil"/>
              <w:right w:val="nil"/>
            </w:tcBorders>
            <w:shd w:val="clear" w:color="auto" w:fill="FFFFFF"/>
            <w:vAlign w:val="center"/>
          </w:tcPr>
          <w:p w14:paraId="7DD8CE06" w14:textId="77777777" w:rsidR="005043BA" w:rsidRPr="00FA7038" w:rsidRDefault="005043BA" w:rsidP="00F87FCD">
            <w:pPr>
              <w:spacing w:after="0" w:line="240" w:lineRule="auto"/>
              <w:jc w:val="center"/>
              <w:rPr>
                <w:rFonts w:eastAsia="Times New Roman"/>
              </w:rPr>
            </w:pPr>
            <w:proofErr w:type="spellStart"/>
            <w:r w:rsidRPr="00FA7038">
              <w:rPr>
                <w:rFonts w:eastAsia="Times New Roman"/>
                <w:i/>
                <w:iCs/>
              </w:rPr>
              <w:t>Cirrhinus</w:t>
            </w:r>
            <w:proofErr w:type="spellEnd"/>
            <w:r w:rsidRPr="00FA7038">
              <w:rPr>
                <w:rFonts w:eastAsia="Times New Roman"/>
                <w:i/>
                <w:iCs/>
              </w:rPr>
              <w:t xml:space="preserve"> </w:t>
            </w:r>
            <w:proofErr w:type="spellStart"/>
            <w:r w:rsidRPr="00FA7038">
              <w:rPr>
                <w:rFonts w:eastAsia="Times New Roman"/>
                <w:i/>
                <w:iCs/>
              </w:rPr>
              <w:t>mrigala</w:t>
            </w:r>
            <w:proofErr w:type="spellEnd"/>
          </w:p>
        </w:tc>
        <w:tc>
          <w:tcPr>
            <w:tcW w:w="859" w:type="pct"/>
            <w:tcBorders>
              <w:top w:val="single" w:sz="4" w:space="0" w:color="auto"/>
              <w:left w:val="single" w:sz="4" w:space="0" w:color="auto"/>
              <w:bottom w:val="nil"/>
              <w:right w:val="nil"/>
            </w:tcBorders>
            <w:shd w:val="clear" w:color="auto" w:fill="FFFFFF"/>
            <w:vAlign w:val="center"/>
          </w:tcPr>
          <w:p w14:paraId="0164B245" w14:textId="77777777" w:rsidR="005043BA" w:rsidRPr="00FA7038" w:rsidRDefault="005043BA" w:rsidP="00F87FCD">
            <w:pPr>
              <w:spacing w:after="0" w:line="240" w:lineRule="auto"/>
              <w:jc w:val="center"/>
              <w:rPr>
                <w:rFonts w:eastAsia="Times New Roman"/>
              </w:rPr>
            </w:pPr>
            <w:r w:rsidRPr="00FA7038">
              <w:rPr>
                <w:rFonts w:eastAsia="Times New Roman"/>
              </w:rPr>
              <w:t>7.62-10.16</w:t>
            </w:r>
          </w:p>
        </w:tc>
        <w:tc>
          <w:tcPr>
            <w:tcW w:w="674" w:type="pct"/>
            <w:tcBorders>
              <w:top w:val="single" w:sz="4" w:space="0" w:color="auto"/>
              <w:left w:val="single" w:sz="4" w:space="0" w:color="auto"/>
              <w:bottom w:val="nil"/>
              <w:right w:val="single" w:sz="4" w:space="0" w:color="auto"/>
            </w:tcBorders>
            <w:shd w:val="clear" w:color="auto" w:fill="FFFFFF"/>
            <w:vAlign w:val="center"/>
          </w:tcPr>
          <w:p w14:paraId="0F17BEBC" w14:textId="77777777" w:rsidR="005043BA" w:rsidRPr="00FA7038" w:rsidRDefault="005043BA" w:rsidP="00F87FCD">
            <w:pPr>
              <w:spacing w:after="0" w:line="240" w:lineRule="auto"/>
              <w:jc w:val="center"/>
              <w:rPr>
                <w:rFonts w:eastAsia="Times New Roman"/>
              </w:rPr>
            </w:pPr>
            <w:r w:rsidRPr="00FA7038">
              <w:rPr>
                <w:rFonts w:eastAsia="Times New Roman"/>
              </w:rPr>
              <w:t>500</w:t>
            </w:r>
          </w:p>
        </w:tc>
        <w:tc>
          <w:tcPr>
            <w:tcW w:w="911" w:type="pct"/>
            <w:tcBorders>
              <w:top w:val="single" w:sz="4" w:space="0" w:color="auto"/>
              <w:left w:val="single" w:sz="4" w:space="0" w:color="auto"/>
              <w:bottom w:val="nil"/>
              <w:right w:val="single" w:sz="4" w:space="0" w:color="auto"/>
            </w:tcBorders>
            <w:shd w:val="clear" w:color="auto" w:fill="FFFFFF"/>
            <w:vAlign w:val="center"/>
          </w:tcPr>
          <w:p w14:paraId="1CFCF895" w14:textId="77777777" w:rsidR="005043BA" w:rsidRPr="00FA7038" w:rsidRDefault="005043BA" w:rsidP="00F87FCD">
            <w:pPr>
              <w:spacing w:after="0" w:line="240" w:lineRule="auto"/>
              <w:jc w:val="center"/>
              <w:rPr>
                <w:rFonts w:eastAsia="Times New Roman"/>
              </w:rPr>
            </w:pPr>
            <w:r w:rsidRPr="00FA7038">
              <w:rPr>
                <w:rFonts w:eastAsia="Times New Roman"/>
              </w:rPr>
              <w:t>All</w:t>
            </w:r>
          </w:p>
        </w:tc>
      </w:tr>
      <w:tr w:rsidR="00FA7038" w:rsidRPr="00FA7038" w14:paraId="621CBFCF" w14:textId="77777777" w:rsidTr="00F87FCD">
        <w:trPr>
          <w:trHeight w:hRule="exact" w:val="590"/>
          <w:jc w:val="center"/>
        </w:trPr>
        <w:tc>
          <w:tcPr>
            <w:tcW w:w="967" w:type="pct"/>
            <w:vMerge/>
            <w:tcBorders>
              <w:left w:val="single" w:sz="4" w:space="0" w:color="auto"/>
              <w:right w:val="nil"/>
            </w:tcBorders>
            <w:shd w:val="clear" w:color="auto" w:fill="FFFFFF"/>
            <w:vAlign w:val="center"/>
          </w:tcPr>
          <w:p w14:paraId="3B85320A" w14:textId="77777777" w:rsidR="005043BA" w:rsidRPr="00FA7038" w:rsidRDefault="005043BA" w:rsidP="00F87FCD">
            <w:pPr>
              <w:spacing w:after="0" w:line="240" w:lineRule="auto"/>
              <w:jc w:val="center"/>
              <w:rPr>
                <w:rFonts w:eastAsia="Times New Roman"/>
              </w:rPr>
            </w:pPr>
          </w:p>
        </w:tc>
        <w:tc>
          <w:tcPr>
            <w:tcW w:w="1589" w:type="pct"/>
            <w:tcBorders>
              <w:top w:val="single" w:sz="4" w:space="0" w:color="auto"/>
              <w:left w:val="single" w:sz="4" w:space="0" w:color="auto"/>
              <w:bottom w:val="single" w:sz="4" w:space="0" w:color="auto"/>
              <w:right w:val="nil"/>
            </w:tcBorders>
            <w:shd w:val="clear" w:color="auto" w:fill="FFFFFF"/>
            <w:vAlign w:val="center"/>
          </w:tcPr>
          <w:p w14:paraId="7FDD8993" w14:textId="77777777" w:rsidR="005043BA" w:rsidRPr="00FA7038" w:rsidRDefault="005043BA" w:rsidP="00F87FCD">
            <w:pPr>
              <w:spacing w:after="0" w:line="240" w:lineRule="auto"/>
              <w:jc w:val="center"/>
              <w:rPr>
                <w:rFonts w:eastAsia="Times New Roman"/>
              </w:rPr>
            </w:pPr>
            <w:r w:rsidRPr="00FA7038">
              <w:rPr>
                <w:rFonts w:eastAsia="Times New Roman"/>
                <w:i/>
                <w:iCs/>
              </w:rPr>
              <w:t>Cyprinus carpio</w:t>
            </w:r>
          </w:p>
        </w:tc>
        <w:tc>
          <w:tcPr>
            <w:tcW w:w="859" w:type="pct"/>
            <w:tcBorders>
              <w:top w:val="single" w:sz="4" w:space="0" w:color="auto"/>
              <w:left w:val="single" w:sz="4" w:space="0" w:color="auto"/>
              <w:bottom w:val="single" w:sz="4" w:space="0" w:color="auto"/>
              <w:right w:val="nil"/>
            </w:tcBorders>
            <w:shd w:val="clear" w:color="auto" w:fill="FFFFFF"/>
            <w:vAlign w:val="center"/>
          </w:tcPr>
          <w:p w14:paraId="70F3D020" w14:textId="77777777" w:rsidR="005043BA" w:rsidRPr="00FA7038" w:rsidRDefault="005043BA" w:rsidP="00F87FCD">
            <w:pPr>
              <w:spacing w:after="0" w:line="240" w:lineRule="auto"/>
              <w:jc w:val="center"/>
              <w:rPr>
                <w:rFonts w:eastAsia="Times New Roman"/>
              </w:rPr>
            </w:pPr>
            <w:r w:rsidRPr="00FA7038">
              <w:rPr>
                <w:rFonts w:eastAsia="Times New Roman"/>
              </w:rPr>
              <w:t>7.62-10.16</w:t>
            </w:r>
          </w:p>
        </w:tc>
        <w:tc>
          <w:tcPr>
            <w:tcW w:w="674" w:type="pct"/>
            <w:tcBorders>
              <w:top w:val="single" w:sz="4" w:space="0" w:color="auto"/>
              <w:left w:val="single" w:sz="4" w:space="0" w:color="auto"/>
              <w:bottom w:val="single" w:sz="4" w:space="0" w:color="auto"/>
              <w:right w:val="single" w:sz="4" w:space="0" w:color="auto"/>
            </w:tcBorders>
            <w:shd w:val="clear" w:color="auto" w:fill="FFFFFF"/>
            <w:vAlign w:val="center"/>
          </w:tcPr>
          <w:p w14:paraId="5484420D" w14:textId="77777777" w:rsidR="005043BA" w:rsidRPr="00FA7038" w:rsidRDefault="005043BA" w:rsidP="00F87FCD">
            <w:pPr>
              <w:spacing w:after="0" w:line="240" w:lineRule="auto"/>
              <w:jc w:val="center"/>
              <w:rPr>
                <w:rFonts w:eastAsia="Times New Roman"/>
              </w:rPr>
            </w:pPr>
            <w:r w:rsidRPr="00FA7038">
              <w:rPr>
                <w:rFonts w:eastAsia="Times New Roman"/>
              </w:rPr>
              <w:t>150</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70E6D23F" w14:textId="77777777" w:rsidR="005043BA" w:rsidRPr="00FA7038" w:rsidRDefault="005043BA" w:rsidP="00F87FCD">
            <w:pPr>
              <w:spacing w:after="0" w:line="240" w:lineRule="auto"/>
              <w:jc w:val="center"/>
              <w:rPr>
                <w:rFonts w:eastAsia="Times New Roman"/>
              </w:rPr>
            </w:pPr>
            <w:r w:rsidRPr="00FA7038">
              <w:rPr>
                <w:rFonts w:eastAsia="Times New Roman"/>
              </w:rPr>
              <w:t>All</w:t>
            </w:r>
          </w:p>
        </w:tc>
      </w:tr>
      <w:tr w:rsidR="00FA7038" w:rsidRPr="00FA7038" w14:paraId="7A7ECD08" w14:textId="77777777" w:rsidTr="00F87FCD">
        <w:trPr>
          <w:trHeight w:hRule="exact" w:val="424"/>
          <w:jc w:val="center"/>
        </w:trPr>
        <w:tc>
          <w:tcPr>
            <w:tcW w:w="967" w:type="pct"/>
            <w:vMerge/>
            <w:tcBorders>
              <w:left w:val="single" w:sz="4" w:space="0" w:color="auto"/>
              <w:bottom w:val="nil"/>
              <w:right w:val="nil"/>
            </w:tcBorders>
            <w:shd w:val="clear" w:color="auto" w:fill="FFFFFF"/>
            <w:vAlign w:val="center"/>
          </w:tcPr>
          <w:p w14:paraId="03F74B09" w14:textId="77777777" w:rsidR="005043BA" w:rsidRPr="00FA7038" w:rsidRDefault="005043BA" w:rsidP="00F87FCD">
            <w:pPr>
              <w:spacing w:after="0" w:line="240" w:lineRule="auto"/>
              <w:jc w:val="center"/>
              <w:rPr>
                <w:rFonts w:eastAsia="Times New Roman"/>
              </w:rPr>
            </w:pPr>
          </w:p>
        </w:tc>
        <w:tc>
          <w:tcPr>
            <w:tcW w:w="1589" w:type="pct"/>
            <w:tcBorders>
              <w:top w:val="single" w:sz="4" w:space="0" w:color="auto"/>
              <w:left w:val="single" w:sz="4" w:space="0" w:color="auto"/>
              <w:bottom w:val="single" w:sz="4" w:space="0" w:color="auto"/>
              <w:right w:val="nil"/>
            </w:tcBorders>
            <w:shd w:val="clear" w:color="auto" w:fill="FFFFFF"/>
            <w:vAlign w:val="center"/>
          </w:tcPr>
          <w:p w14:paraId="41063BC9" w14:textId="77777777" w:rsidR="005043BA" w:rsidRPr="00FA7038" w:rsidRDefault="005043BA" w:rsidP="00F87FCD">
            <w:pPr>
              <w:spacing w:after="0" w:line="240" w:lineRule="auto"/>
              <w:jc w:val="center"/>
              <w:rPr>
                <w:rFonts w:eastAsia="Times New Roman"/>
                <w:i/>
                <w:iCs/>
              </w:rPr>
            </w:pPr>
            <w:proofErr w:type="spellStart"/>
            <w:r w:rsidRPr="00FA7038">
              <w:rPr>
                <w:i/>
              </w:rPr>
              <w:t>Aristichthys</w:t>
            </w:r>
            <w:proofErr w:type="spellEnd"/>
            <w:r w:rsidRPr="00FA7038">
              <w:rPr>
                <w:i/>
              </w:rPr>
              <w:t xml:space="preserve"> </w:t>
            </w:r>
            <w:proofErr w:type="spellStart"/>
            <w:r w:rsidRPr="00FA7038">
              <w:rPr>
                <w:i/>
              </w:rPr>
              <w:t>nobilis</w:t>
            </w:r>
            <w:proofErr w:type="spellEnd"/>
          </w:p>
        </w:tc>
        <w:tc>
          <w:tcPr>
            <w:tcW w:w="859" w:type="pct"/>
            <w:tcBorders>
              <w:top w:val="single" w:sz="4" w:space="0" w:color="auto"/>
              <w:left w:val="single" w:sz="4" w:space="0" w:color="auto"/>
              <w:bottom w:val="nil"/>
              <w:right w:val="nil"/>
            </w:tcBorders>
            <w:shd w:val="clear" w:color="auto" w:fill="FFFFFF"/>
            <w:vAlign w:val="center"/>
          </w:tcPr>
          <w:p w14:paraId="27306B9B" w14:textId="77777777" w:rsidR="005043BA" w:rsidRPr="00FA7038" w:rsidRDefault="005043BA" w:rsidP="00F87FCD">
            <w:pPr>
              <w:spacing w:after="0" w:line="240" w:lineRule="auto"/>
              <w:jc w:val="center"/>
              <w:rPr>
                <w:rFonts w:eastAsia="Times New Roman"/>
              </w:rPr>
            </w:pPr>
            <w:r w:rsidRPr="00FA7038">
              <w:rPr>
                <w:rFonts w:eastAsia="Times New Roman"/>
              </w:rPr>
              <w:t>8.02-14.78</w:t>
            </w:r>
          </w:p>
        </w:tc>
        <w:tc>
          <w:tcPr>
            <w:tcW w:w="674" w:type="pct"/>
            <w:tcBorders>
              <w:top w:val="single" w:sz="4" w:space="0" w:color="auto"/>
              <w:left w:val="single" w:sz="4" w:space="0" w:color="auto"/>
              <w:bottom w:val="nil"/>
              <w:right w:val="single" w:sz="4" w:space="0" w:color="auto"/>
            </w:tcBorders>
            <w:shd w:val="clear" w:color="auto" w:fill="FFFFFF"/>
            <w:vAlign w:val="center"/>
          </w:tcPr>
          <w:p w14:paraId="079CEE22" w14:textId="77777777" w:rsidR="005043BA" w:rsidRPr="00FA7038" w:rsidRDefault="005043BA" w:rsidP="00F87FCD">
            <w:pPr>
              <w:spacing w:after="0" w:line="240" w:lineRule="auto"/>
              <w:jc w:val="center"/>
              <w:rPr>
                <w:rFonts w:eastAsia="Times New Roman"/>
              </w:rPr>
            </w:pPr>
            <w:r w:rsidRPr="00FA7038">
              <w:rPr>
                <w:rFonts w:eastAsia="Times New Roman"/>
              </w:rPr>
              <w:t>500</w:t>
            </w:r>
          </w:p>
        </w:tc>
        <w:tc>
          <w:tcPr>
            <w:tcW w:w="911" w:type="pct"/>
            <w:tcBorders>
              <w:top w:val="single" w:sz="4" w:space="0" w:color="auto"/>
              <w:left w:val="single" w:sz="4" w:space="0" w:color="auto"/>
              <w:bottom w:val="nil"/>
              <w:right w:val="single" w:sz="4" w:space="0" w:color="auto"/>
            </w:tcBorders>
            <w:shd w:val="clear" w:color="auto" w:fill="FFFFFF"/>
            <w:vAlign w:val="center"/>
          </w:tcPr>
          <w:p w14:paraId="2A683325" w14:textId="77777777" w:rsidR="005043BA" w:rsidRPr="00FA7038" w:rsidRDefault="005043BA" w:rsidP="00F87FCD">
            <w:pPr>
              <w:spacing w:after="0" w:line="240" w:lineRule="auto"/>
              <w:jc w:val="center"/>
              <w:rPr>
                <w:rFonts w:eastAsia="Times New Roman"/>
              </w:rPr>
            </w:pPr>
          </w:p>
        </w:tc>
      </w:tr>
      <w:tr w:rsidR="00FA7038" w:rsidRPr="00FA7038" w14:paraId="70BAC270" w14:textId="77777777" w:rsidTr="00F87FCD">
        <w:trPr>
          <w:trHeight w:hRule="exact" w:val="712"/>
          <w:jc w:val="center"/>
        </w:trPr>
        <w:tc>
          <w:tcPr>
            <w:tcW w:w="967" w:type="pct"/>
            <w:vMerge w:val="restart"/>
            <w:tcBorders>
              <w:top w:val="single" w:sz="4" w:space="0" w:color="auto"/>
              <w:left w:val="single" w:sz="4" w:space="0" w:color="auto"/>
              <w:bottom w:val="nil"/>
              <w:right w:val="nil"/>
            </w:tcBorders>
            <w:shd w:val="clear" w:color="auto" w:fill="FFFFFF"/>
            <w:vAlign w:val="center"/>
          </w:tcPr>
          <w:p w14:paraId="6D8CADC1" w14:textId="77777777" w:rsidR="005043BA" w:rsidRPr="00FA7038" w:rsidRDefault="005043BA" w:rsidP="00F87FCD">
            <w:pPr>
              <w:spacing w:after="0" w:line="240" w:lineRule="auto"/>
              <w:jc w:val="center"/>
              <w:rPr>
                <w:rFonts w:eastAsia="Times New Roman"/>
              </w:rPr>
            </w:pPr>
            <w:r w:rsidRPr="00FA7038">
              <w:rPr>
                <w:rFonts w:eastAsia="Times New Roman"/>
              </w:rPr>
              <w:t>Every layer feeder</w:t>
            </w:r>
          </w:p>
        </w:tc>
        <w:tc>
          <w:tcPr>
            <w:tcW w:w="1589" w:type="pct"/>
            <w:tcBorders>
              <w:top w:val="single" w:sz="4" w:space="0" w:color="auto"/>
              <w:left w:val="single" w:sz="4" w:space="0" w:color="auto"/>
              <w:bottom w:val="nil"/>
              <w:right w:val="nil"/>
            </w:tcBorders>
            <w:shd w:val="clear" w:color="auto" w:fill="FFFFFF"/>
            <w:vAlign w:val="center"/>
          </w:tcPr>
          <w:p w14:paraId="48F2BD13" w14:textId="77777777" w:rsidR="005043BA" w:rsidRPr="00FA7038" w:rsidRDefault="005043BA" w:rsidP="00F87FCD">
            <w:pPr>
              <w:spacing w:after="0" w:line="240" w:lineRule="auto"/>
              <w:jc w:val="center"/>
              <w:rPr>
                <w:rFonts w:eastAsia="Times New Roman"/>
              </w:rPr>
            </w:pPr>
            <w:proofErr w:type="spellStart"/>
            <w:r w:rsidRPr="00FA7038">
              <w:rPr>
                <w:rFonts w:eastAsia="Times New Roman"/>
                <w:i/>
                <w:iCs/>
              </w:rPr>
              <w:t>Ctenopharyngodon</w:t>
            </w:r>
            <w:proofErr w:type="spellEnd"/>
            <w:r w:rsidRPr="00FA7038">
              <w:rPr>
                <w:rFonts w:eastAsia="Times New Roman"/>
                <w:i/>
                <w:iCs/>
              </w:rPr>
              <w:t xml:space="preserve"> </w:t>
            </w:r>
            <w:proofErr w:type="spellStart"/>
            <w:r w:rsidRPr="00FA7038">
              <w:rPr>
                <w:rFonts w:eastAsia="Times New Roman"/>
                <w:i/>
                <w:iCs/>
              </w:rPr>
              <w:t>idellus</w:t>
            </w:r>
            <w:proofErr w:type="spellEnd"/>
          </w:p>
        </w:tc>
        <w:tc>
          <w:tcPr>
            <w:tcW w:w="859" w:type="pct"/>
            <w:tcBorders>
              <w:top w:val="single" w:sz="4" w:space="0" w:color="auto"/>
              <w:left w:val="single" w:sz="4" w:space="0" w:color="auto"/>
              <w:bottom w:val="nil"/>
              <w:right w:val="nil"/>
            </w:tcBorders>
            <w:shd w:val="clear" w:color="auto" w:fill="FFFFFF"/>
            <w:vAlign w:val="center"/>
          </w:tcPr>
          <w:p w14:paraId="234C5467" w14:textId="77777777" w:rsidR="005043BA" w:rsidRPr="00FA7038" w:rsidRDefault="005043BA" w:rsidP="00F87FCD">
            <w:pPr>
              <w:spacing w:after="0" w:line="240" w:lineRule="auto"/>
              <w:jc w:val="center"/>
              <w:rPr>
                <w:rFonts w:eastAsia="Times New Roman"/>
              </w:rPr>
            </w:pPr>
            <w:r w:rsidRPr="00FA7038">
              <w:rPr>
                <w:rFonts w:eastAsia="Times New Roman"/>
              </w:rPr>
              <w:t>7.62-10.16</w:t>
            </w:r>
          </w:p>
        </w:tc>
        <w:tc>
          <w:tcPr>
            <w:tcW w:w="674" w:type="pct"/>
            <w:tcBorders>
              <w:top w:val="single" w:sz="4" w:space="0" w:color="auto"/>
              <w:left w:val="single" w:sz="4" w:space="0" w:color="auto"/>
              <w:bottom w:val="nil"/>
              <w:right w:val="single" w:sz="4" w:space="0" w:color="auto"/>
            </w:tcBorders>
            <w:shd w:val="clear" w:color="auto" w:fill="FFFFFF"/>
            <w:vAlign w:val="center"/>
          </w:tcPr>
          <w:p w14:paraId="424EA65F" w14:textId="77777777" w:rsidR="005043BA" w:rsidRPr="00FA7038" w:rsidRDefault="005043BA" w:rsidP="00F87FCD">
            <w:pPr>
              <w:spacing w:after="0" w:line="240" w:lineRule="auto"/>
              <w:jc w:val="center"/>
              <w:rPr>
                <w:rFonts w:eastAsia="Times New Roman"/>
              </w:rPr>
            </w:pPr>
            <w:r w:rsidRPr="00FA7038">
              <w:rPr>
                <w:rFonts w:eastAsia="Times New Roman"/>
              </w:rPr>
              <w:t>50</w:t>
            </w:r>
          </w:p>
        </w:tc>
        <w:tc>
          <w:tcPr>
            <w:tcW w:w="911" w:type="pct"/>
            <w:tcBorders>
              <w:top w:val="single" w:sz="4" w:space="0" w:color="auto"/>
              <w:left w:val="single" w:sz="4" w:space="0" w:color="auto"/>
              <w:bottom w:val="nil"/>
              <w:right w:val="single" w:sz="4" w:space="0" w:color="auto"/>
            </w:tcBorders>
            <w:shd w:val="clear" w:color="auto" w:fill="FFFFFF"/>
            <w:vAlign w:val="center"/>
          </w:tcPr>
          <w:p w14:paraId="5E5151C4" w14:textId="77777777" w:rsidR="005043BA" w:rsidRPr="00FA7038" w:rsidRDefault="005043BA" w:rsidP="00F87FCD">
            <w:pPr>
              <w:spacing w:after="0" w:line="240" w:lineRule="auto"/>
              <w:jc w:val="center"/>
              <w:rPr>
                <w:rFonts w:eastAsia="Times New Roman"/>
              </w:rPr>
            </w:pPr>
            <w:r w:rsidRPr="00FA7038">
              <w:rPr>
                <w:rFonts w:eastAsia="Times New Roman"/>
              </w:rPr>
              <w:t>All</w:t>
            </w:r>
          </w:p>
        </w:tc>
      </w:tr>
      <w:tr w:rsidR="00FA7038" w:rsidRPr="00FA7038" w14:paraId="1CBFBD57" w14:textId="77777777" w:rsidTr="00F87FCD">
        <w:trPr>
          <w:trHeight w:hRule="exact" w:val="631"/>
          <w:jc w:val="center"/>
        </w:trPr>
        <w:tc>
          <w:tcPr>
            <w:tcW w:w="967" w:type="pct"/>
            <w:vMerge/>
            <w:tcBorders>
              <w:top w:val="nil"/>
              <w:left w:val="single" w:sz="4" w:space="0" w:color="auto"/>
              <w:bottom w:val="nil"/>
              <w:right w:val="nil"/>
            </w:tcBorders>
            <w:shd w:val="clear" w:color="auto" w:fill="FFFFFF"/>
            <w:vAlign w:val="center"/>
          </w:tcPr>
          <w:p w14:paraId="47C234A7" w14:textId="77777777" w:rsidR="005043BA" w:rsidRPr="00FA7038" w:rsidRDefault="005043BA" w:rsidP="00F87FCD">
            <w:pPr>
              <w:spacing w:after="0" w:line="240" w:lineRule="auto"/>
              <w:jc w:val="center"/>
              <w:rPr>
                <w:rFonts w:eastAsia="Times New Roman"/>
              </w:rPr>
            </w:pPr>
          </w:p>
        </w:tc>
        <w:tc>
          <w:tcPr>
            <w:tcW w:w="1589" w:type="pct"/>
            <w:tcBorders>
              <w:top w:val="single" w:sz="4" w:space="0" w:color="auto"/>
              <w:left w:val="single" w:sz="4" w:space="0" w:color="auto"/>
              <w:bottom w:val="nil"/>
              <w:right w:val="nil"/>
            </w:tcBorders>
            <w:shd w:val="clear" w:color="auto" w:fill="FFFFFF"/>
            <w:vAlign w:val="center"/>
          </w:tcPr>
          <w:p w14:paraId="006ACF27" w14:textId="77777777" w:rsidR="005043BA" w:rsidRPr="00FA7038" w:rsidRDefault="005043BA" w:rsidP="00F87FCD">
            <w:pPr>
              <w:spacing w:after="0" w:line="240" w:lineRule="auto"/>
              <w:jc w:val="center"/>
              <w:rPr>
                <w:rFonts w:eastAsia="Times New Roman"/>
              </w:rPr>
            </w:pPr>
            <w:r w:rsidRPr="00FA7038">
              <w:rPr>
                <w:rFonts w:eastAsia="Times New Roman"/>
                <w:i/>
                <w:iCs/>
              </w:rPr>
              <w:t xml:space="preserve">Puntius </w:t>
            </w:r>
            <w:proofErr w:type="spellStart"/>
            <w:r w:rsidRPr="00FA7038">
              <w:rPr>
                <w:rFonts w:eastAsia="Times New Roman"/>
                <w:i/>
                <w:iCs/>
              </w:rPr>
              <w:t>terio</w:t>
            </w:r>
            <w:proofErr w:type="spellEnd"/>
          </w:p>
        </w:tc>
        <w:tc>
          <w:tcPr>
            <w:tcW w:w="859" w:type="pct"/>
            <w:tcBorders>
              <w:top w:val="single" w:sz="4" w:space="0" w:color="auto"/>
              <w:left w:val="single" w:sz="4" w:space="0" w:color="auto"/>
              <w:bottom w:val="nil"/>
              <w:right w:val="nil"/>
            </w:tcBorders>
            <w:shd w:val="clear" w:color="auto" w:fill="FFFFFF"/>
            <w:vAlign w:val="center"/>
          </w:tcPr>
          <w:p w14:paraId="1C99AE89" w14:textId="77777777" w:rsidR="005043BA" w:rsidRPr="00FA7038" w:rsidRDefault="005043BA" w:rsidP="00F87FCD">
            <w:pPr>
              <w:spacing w:after="0" w:line="240" w:lineRule="auto"/>
              <w:jc w:val="center"/>
              <w:rPr>
                <w:rFonts w:eastAsia="Times New Roman"/>
              </w:rPr>
            </w:pPr>
            <w:r w:rsidRPr="00FA7038">
              <w:rPr>
                <w:rFonts w:eastAsia="Times New Roman"/>
              </w:rPr>
              <w:t>7.62-10.16</w:t>
            </w:r>
          </w:p>
        </w:tc>
        <w:tc>
          <w:tcPr>
            <w:tcW w:w="674" w:type="pct"/>
            <w:tcBorders>
              <w:top w:val="single" w:sz="4" w:space="0" w:color="auto"/>
              <w:left w:val="single" w:sz="4" w:space="0" w:color="auto"/>
              <w:bottom w:val="nil"/>
              <w:right w:val="single" w:sz="4" w:space="0" w:color="auto"/>
            </w:tcBorders>
            <w:shd w:val="clear" w:color="auto" w:fill="FFFFFF"/>
            <w:vAlign w:val="center"/>
          </w:tcPr>
          <w:p w14:paraId="4EC98D6B" w14:textId="77777777" w:rsidR="005043BA" w:rsidRPr="00FA7038" w:rsidRDefault="005043BA" w:rsidP="00F87FCD">
            <w:pPr>
              <w:spacing w:after="0" w:line="240" w:lineRule="auto"/>
              <w:jc w:val="center"/>
              <w:rPr>
                <w:rFonts w:eastAsia="Times New Roman"/>
              </w:rPr>
            </w:pPr>
            <w:r w:rsidRPr="00FA7038">
              <w:rPr>
                <w:rFonts w:eastAsia="Times New Roman"/>
              </w:rPr>
              <w:t>150</w:t>
            </w:r>
          </w:p>
        </w:tc>
        <w:tc>
          <w:tcPr>
            <w:tcW w:w="911" w:type="pct"/>
            <w:tcBorders>
              <w:top w:val="single" w:sz="4" w:space="0" w:color="auto"/>
              <w:left w:val="single" w:sz="4" w:space="0" w:color="auto"/>
              <w:bottom w:val="nil"/>
              <w:right w:val="single" w:sz="4" w:space="0" w:color="auto"/>
            </w:tcBorders>
            <w:shd w:val="clear" w:color="auto" w:fill="FFFFFF"/>
            <w:vAlign w:val="center"/>
          </w:tcPr>
          <w:p w14:paraId="25432A6F" w14:textId="77777777" w:rsidR="005043BA" w:rsidRPr="00FA7038" w:rsidRDefault="005043BA" w:rsidP="00F87FCD">
            <w:pPr>
              <w:spacing w:after="0" w:line="240" w:lineRule="auto"/>
              <w:jc w:val="center"/>
              <w:rPr>
                <w:rFonts w:eastAsia="Times New Roman"/>
              </w:rPr>
            </w:pPr>
            <w:r w:rsidRPr="00FA7038">
              <w:rPr>
                <w:rFonts w:eastAsia="Times New Roman"/>
              </w:rPr>
              <w:t>Rare</w:t>
            </w:r>
          </w:p>
        </w:tc>
      </w:tr>
      <w:tr w:rsidR="00FA7038" w:rsidRPr="00FA7038" w14:paraId="3FB84AEE" w14:textId="77777777" w:rsidTr="00F87FCD">
        <w:trPr>
          <w:trHeight w:hRule="exact" w:val="437"/>
          <w:jc w:val="center"/>
        </w:trPr>
        <w:tc>
          <w:tcPr>
            <w:tcW w:w="3415" w:type="pct"/>
            <w:gridSpan w:val="3"/>
            <w:tcBorders>
              <w:top w:val="single" w:sz="4" w:space="0" w:color="auto"/>
              <w:left w:val="single" w:sz="4" w:space="0" w:color="auto"/>
              <w:bottom w:val="single" w:sz="4" w:space="0" w:color="auto"/>
              <w:right w:val="nil"/>
            </w:tcBorders>
            <w:shd w:val="clear" w:color="auto" w:fill="FFFFFF"/>
            <w:vAlign w:val="center"/>
          </w:tcPr>
          <w:p w14:paraId="02CF845B" w14:textId="77777777" w:rsidR="005043BA" w:rsidRPr="00FA7038" w:rsidRDefault="005043BA" w:rsidP="00F87FCD">
            <w:pPr>
              <w:spacing w:after="0" w:line="240" w:lineRule="auto"/>
              <w:jc w:val="center"/>
              <w:rPr>
                <w:rFonts w:eastAsia="Times New Roman"/>
              </w:rPr>
            </w:pPr>
            <w:r w:rsidRPr="00FA7038">
              <w:rPr>
                <w:rFonts w:eastAsia="Times New Roman"/>
              </w:rPr>
              <w:t>Total</w:t>
            </w:r>
          </w:p>
        </w:tc>
        <w:tc>
          <w:tcPr>
            <w:tcW w:w="674" w:type="pct"/>
            <w:tcBorders>
              <w:top w:val="single" w:sz="4" w:space="0" w:color="auto"/>
              <w:left w:val="single" w:sz="4" w:space="0" w:color="auto"/>
              <w:bottom w:val="single" w:sz="4" w:space="0" w:color="auto"/>
              <w:right w:val="single" w:sz="4" w:space="0" w:color="auto"/>
            </w:tcBorders>
            <w:shd w:val="clear" w:color="auto" w:fill="FFFFFF"/>
            <w:vAlign w:val="center"/>
          </w:tcPr>
          <w:p w14:paraId="6E15510D" w14:textId="77777777" w:rsidR="005043BA" w:rsidRPr="00FA7038" w:rsidRDefault="005043BA" w:rsidP="00F87FCD">
            <w:pPr>
              <w:spacing w:after="0" w:line="240" w:lineRule="auto"/>
              <w:jc w:val="center"/>
              <w:rPr>
                <w:rFonts w:eastAsia="Times New Roman"/>
              </w:rPr>
            </w:pPr>
            <w:r w:rsidRPr="00FA7038">
              <w:rPr>
                <w:rFonts w:eastAsia="Times New Roman"/>
              </w:rPr>
              <w:t>3150</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42D35031" w14:textId="77777777" w:rsidR="005043BA" w:rsidRPr="00FA7038" w:rsidRDefault="005043BA" w:rsidP="00F87FCD">
            <w:pPr>
              <w:spacing w:after="0" w:line="240" w:lineRule="auto"/>
              <w:jc w:val="center"/>
              <w:rPr>
                <w:rFonts w:eastAsia="Times New Roman"/>
              </w:rPr>
            </w:pPr>
          </w:p>
        </w:tc>
      </w:tr>
    </w:tbl>
    <w:p w14:paraId="7D6D7514" w14:textId="77777777" w:rsidR="005043BA" w:rsidRPr="00FA7038" w:rsidRDefault="005043BA" w:rsidP="006B2FF9">
      <w:pPr>
        <w:spacing w:after="0" w:line="240" w:lineRule="auto"/>
        <w:jc w:val="both"/>
        <w:rPr>
          <w:rFonts w:eastAsia="Times New Roman"/>
          <w:b/>
        </w:rPr>
      </w:pPr>
    </w:p>
    <w:p w14:paraId="64933358" w14:textId="77777777" w:rsidR="005043BA" w:rsidRPr="00FA7038" w:rsidRDefault="005043BA" w:rsidP="006B2FF9">
      <w:pPr>
        <w:spacing w:after="0" w:line="240" w:lineRule="auto"/>
        <w:jc w:val="both"/>
        <w:rPr>
          <w:rFonts w:eastAsia="Times New Roman"/>
          <w:b/>
        </w:rPr>
      </w:pPr>
    </w:p>
    <w:p w14:paraId="7E25924E" w14:textId="77777777" w:rsidR="00FA7038" w:rsidRDefault="00FA7038" w:rsidP="006B2FF9">
      <w:pPr>
        <w:jc w:val="both"/>
        <w:rPr>
          <w:b/>
        </w:rPr>
      </w:pPr>
    </w:p>
    <w:p w14:paraId="026AA44A" w14:textId="77777777" w:rsidR="00FA7038" w:rsidRDefault="00FA7038" w:rsidP="006B2FF9">
      <w:pPr>
        <w:jc w:val="both"/>
        <w:rPr>
          <w:b/>
        </w:rPr>
      </w:pPr>
    </w:p>
    <w:p w14:paraId="502D585D" w14:textId="77777777" w:rsidR="005043BA" w:rsidRPr="00FA7038" w:rsidRDefault="005043BA" w:rsidP="006B2FF9">
      <w:pPr>
        <w:jc w:val="both"/>
        <w:rPr>
          <w:b/>
        </w:rPr>
      </w:pPr>
      <w:proofErr w:type="spellStart"/>
      <w:r w:rsidRPr="00FA7038">
        <w:rPr>
          <w:b/>
        </w:rPr>
        <w:t>Cultered</w:t>
      </w:r>
      <w:proofErr w:type="spellEnd"/>
      <w:r w:rsidRPr="00FA7038">
        <w:rPr>
          <w:b/>
        </w:rPr>
        <w:t xml:space="preserve"> Fish Species and Stocking Density</w:t>
      </w:r>
    </w:p>
    <w:p w14:paraId="76A3CB70" w14:textId="77777777" w:rsidR="005043BA" w:rsidRPr="00FA7038" w:rsidRDefault="005043BA" w:rsidP="006B2FF9">
      <w:pPr>
        <w:spacing w:line="360" w:lineRule="auto"/>
        <w:jc w:val="both"/>
      </w:pPr>
      <w:r w:rsidRPr="00FA7038">
        <w:t xml:space="preserve">The study revealed a variety of fish species cultured in the study area, including surface feeders like </w:t>
      </w:r>
      <w:proofErr w:type="spellStart"/>
      <w:r w:rsidRPr="00FA7038">
        <w:rPr>
          <w:rStyle w:val="Emphasis"/>
        </w:rPr>
        <w:t>Catla</w:t>
      </w:r>
      <w:proofErr w:type="spellEnd"/>
      <w:r w:rsidRPr="00FA7038">
        <w:rPr>
          <w:rStyle w:val="Emphasis"/>
        </w:rPr>
        <w:t xml:space="preserve"> </w:t>
      </w:r>
      <w:proofErr w:type="spellStart"/>
      <w:r w:rsidRPr="00FA7038">
        <w:rPr>
          <w:rStyle w:val="Emphasis"/>
        </w:rPr>
        <w:t>catla</w:t>
      </w:r>
      <w:proofErr w:type="spellEnd"/>
      <w:r w:rsidRPr="00FA7038">
        <w:t xml:space="preserve"> (</w:t>
      </w:r>
      <w:proofErr w:type="spellStart"/>
      <w:r w:rsidRPr="00FA7038">
        <w:t>catla</w:t>
      </w:r>
      <w:proofErr w:type="spellEnd"/>
      <w:r w:rsidRPr="00FA7038">
        <w:t xml:space="preserve">), column feeders such as </w:t>
      </w:r>
      <w:proofErr w:type="spellStart"/>
      <w:r w:rsidRPr="00FA7038">
        <w:rPr>
          <w:rStyle w:val="Emphasis"/>
        </w:rPr>
        <w:t>Labeo</w:t>
      </w:r>
      <w:proofErr w:type="spellEnd"/>
      <w:r w:rsidRPr="00FA7038">
        <w:rPr>
          <w:rStyle w:val="Emphasis"/>
        </w:rPr>
        <w:t xml:space="preserve"> </w:t>
      </w:r>
      <w:proofErr w:type="spellStart"/>
      <w:r w:rsidRPr="00FA7038">
        <w:rPr>
          <w:rStyle w:val="Emphasis"/>
        </w:rPr>
        <w:t>rohita</w:t>
      </w:r>
      <w:proofErr w:type="spellEnd"/>
      <w:r w:rsidRPr="00FA7038">
        <w:t xml:space="preserve"> (rohu), and bottom feeders like </w:t>
      </w:r>
      <w:proofErr w:type="spellStart"/>
      <w:r w:rsidRPr="00FA7038">
        <w:rPr>
          <w:rStyle w:val="Emphasis"/>
        </w:rPr>
        <w:t>Cirrhinus</w:t>
      </w:r>
      <w:proofErr w:type="spellEnd"/>
      <w:r w:rsidRPr="00FA7038">
        <w:rPr>
          <w:rStyle w:val="Emphasis"/>
        </w:rPr>
        <w:t xml:space="preserve"> </w:t>
      </w:r>
      <w:proofErr w:type="spellStart"/>
      <w:r w:rsidRPr="00FA7038">
        <w:rPr>
          <w:rStyle w:val="Emphasis"/>
        </w:rPr>
        <w:t>mrigala</w:t>
      </w:r>
      <w:proofErr w:type="spellEnd"/>
      <w:r w:rsidRPr="00FA7038">
        <w:t xml:space="preserve"> (mrigal), with </w:t>
      </w:r>
      <w:proofErr w:type="spellStart"/>
      <w:r w:rsidRPr="00FA7038">
        <w:rPr>
          <w:rStyle w:val="Emphasis"/>
        </w:rPr>
        <w:t>Hypophthalmichthys</w:t>
      </w:r>
      <w:proofErr w:type="spellEnd"/>
      <w:r w:rsidRPr="00FA7038">
        <w:rPr>
          <w:rStyle w:val="Emphasis"/>
        </w:rPr>
        <w:t xml:space="preserve"> molitrix</w:t>
      </w:r>
      <w:r w:rsidRPr="00FA7038">
        <w:t xml:space="preserve"> (silver carp) being the most </w:t>
      </w:r>
      <w:r w:rsidRPr="00FA7038">
        <w:lastRenderedPageBreak/>
        <w:t xml:space="preserve">commonly found. The species' average size varied, with </w:t>
      </w:r>
      <w:proofErr w:type="spellStart"/>
      <w:r w:rsidRPr="00FA7038">
        <w:rPr>
          <w:rStyle w:val="Emphasis"/>
        </w:rPr>
        <w:t>Labeo</w:t>
      </w:r>
      <w:proofErr w:type="spellEnd"/>
      <w:r w:rsidRPr="00FA7038">
        <w:rPr>
          <w:rStyle w:val="Emphasis"/>
        </w:rPr>
        <w:t xml:space="preserve"> </w:t>
      </w:r>
      <w:proofErr w:type="spellStart"/>
      <w:r w:rsidRPr="00FA7038">
        <w:rPr>
          <w:rStyle w:val="Emphasis"/>
        </w:rPr>
        <w:t>rohita</w:t>
      </w:r>
      <w:proofErr w:type="spellEnd"/>
      <w:r w:rsidRPr="00FA7038">
        <w:t xml:space="preserve"> reaching 8–15 cm and </w:t>
      </w:r>
      <w:proofErr w:type="spellStart"/>
      <w:r w:rsidRPr="00FA7038">
        <w:rPr>
          <w:rStyle w:val="Emphasis"/>
        </w:rPr>
        <w:t>Cirrhinus</w:t>
      </w:r>
      <w:proofErr w:type="spellEnd"/>
      <w:r w:rsidRPr="00FA7038">
        <w:rPr>
          <w:rStyle w:val="Emphasis"/>
        </w:rPr>
        <w:t xml:space="preserve"> </w:t>
      </w:r>
      <w:proofErr w:type="spellStart"/>
      <w:r w:rsidRPr="00FA7038">
        <w:rPr>
          <w:rStyle w:val="Emphasis"/>
        </w:rPr>
        <w:t>mrigala</w:t>
      </w:r>
      <w:proofErr w:type="spellEnd"/>
      <w:r w:rsidRPr="00FA7038">
        <w:t xml:space="preserve"> ranging from 8.5–16 cm (Table 1). Most species were available year-round, though </w:t>
      </w:r>
      <w:proofErr w:type="spellStart"/>
      <w:r w:rsidRPr="00FA7038">
        <w:rPr>
          <w:rStyle w:val="Emphasis"/>
        </w:rPr>
        <w:t>Hypophthalmichthys</w:t>
      </w:r>
      <w:proofErr w:type="spellEnd"/>
      <w:r w:rsidRPr="00FA7038">
        <w:rPr>
          <w:rStyle w:val="Emphasis"/>
        </w:rPr>
        <w:t xml:space="preserve"> molitrix</w:t>
      </w:r>
      <w:r w:rsidRPr="00FA7038">
        <w:t xml:space="preserve"> showed seasonal variation. Stocking density ranged from 150 fish per acre for surface feeders to 600 per acre for column feeders, with a total stocking density of 3150 fish per acre across all species. This relatively high stocking density may affect fish health and productivity. This pattern is broadly consistent with previous carp polyculture studies in Bangladesh, where rohu, </w:t>
      </w:r>
      <w:proofErr w:type="spellStart"/>
      <w:r w:rsidRPr="00FA7038">
        <w:t>catla</w:t>
      </w:r>
      <w:proofErr w:type="spellEnd"/>
      <w:r w:rsidRPr="00FA7038">
        <w:t>, mrigal, silver carp, common carp, grass carp, and bighead carp are commonly reported as the dominant cultured species in pond-based systems (Khan et al., 2018; Hossain et al., 2022).</w:t>
      </w:r>
    </w:p>
    <w:p w14:paraId="04C08EDD" w14:textId="77777777" w:rsidR="005043BA" w:rsidRPr="00FA7038" w:rsidRDefault="005043BA" w:rsidP="006B2FF9">
      <w:pPr>
        <w:spacing w:before="120" w:after="120" w:line="360" w:lineRule="auto"/>
        <w:jc w:val="both"/>
        <w:rPr>
          <w:b/>
        </w:rPr>
      </w:pPr>
      <w:r w:rsidRPr="00FA7038">
        <w:rPr>
          <w:b/>
        </w:rPr>
        <w:t>Table 2. Comparative expense of fish farmers in the study area</w:t>
      </w:r>
    </w:p>
    <w:tbl>
      <w:tblPr>
        <w:tblW w:w="5000" w:type="pct"/>
        <w:tblCellMar>
          <w:left w:w="0" w:type="dxa"/>
          <w:right w:w="0" w:type="dxa"/>
        </w:tblCellMar>
        <w:tblLook w:val="0000" w:firstRow="0" w:lastRow="0" w:firstColumn="0" w:lastColumn="0" w:noHBand="0" w:noVBand="0"/>
      </w:tblPr>
      <w:tblGrid>
        <w:gridCol w:w="1630"/>
        <w:gridCol w:w="1347"/>
        <w:gridCol w:w="1275"/>
        <w:gridCol w:w="1275"/>
        <w:gridCol w:w="1275"/>
        <w:gridCol w:w="1275"/>
        <w:gridCol w:w="1273"/>
      </w:tblGrid>
      <w:tr w:rsidR="00FA7038" w:rsidRPr="00FA7038" w14:paraId="11CC1604" w14:textId="77777777" w:rsidTr="000C3151">
        <w:trPr>
          <w:trHeight w:hRule="exact" w:val="677"/>
        </w:trPr>
        <w:tc>
          <w:tcPr>
            <w:tcW w:w="871" w:type="pct"/>
            <w:tcBorders>
              <w:top w:val="single" w:sz="4" w:space="0" w:color="auto"/>
              <w:left w:val="single" w:sz="4" w:space="0" w:color="auto"/>
              <w:bottom w:val="nil"/>
              <w:right w:val="nil"/>
            </w:tcBorders>
            <w:shd w:val="clear" w:color="auto" w:fill="FFFFFF"/>
            <w:vAlign w:val="center"/>
          </w:tcPr>
          <w:p w14:paraId="6A355B78" w14:textId="77777777" w:rsidR="005043BA" w:rsidRPr="00FA7038" w:rsidRDefault="005043BA" w:rsidP="000C3151">
            <w:pPr>
              <w:spacing w:after="0" w:line="240" w:lineRule="auto"/>
              <w:jc w:val="center"/>
            </w:pPr>
            <w:r w:rsidRPr="00FA7038">
              <w:t>Expense per acre</w:t>
            </w:r>
          </w:p>
        </w:tc>
        <w:tc>
          <w:tcPr>
            <w:tcW w:w="720" w:type="pct"/>
            <w:tcBorders>
              <w:top w:val="single" w:sz="4" w:space="0" w:color="auto"/>
              <w:left w:val="single" w:sz="4" w:space="0" w:color="auto"/>
              <w:bottom w:val="nil"/>
              <w:right w:val="nil"/>
            </w:tcBorders>
            <w:shd w:val="clear" w:color="auto" w:fill="FFFFFF"/>
            <w:vAlign w:val="center"/>
          </w:tcPr>
          <w:p w14:paraId="1C030AB9" w14:textId="77777777" w:rsidR="005043BA" w:rsidRPr="00FA7038" w:rsidRDefault="005043BA" w:rsidP="000C3151">
            <w:pPr>
              <w:spacing w:after="0" w:line="240" w:lineRule="auto"/>
              <w:jc w:val="center"/>
            </w:pPr>
            <w:r w:rsidRPr="00FA7038">
              <w:t>Farm 1</w:t>
            </w:r>
          </w:p>
        </w:tc>
        <w:tc>
          <w:tcPr>
            <w:tcW w:w="682" w:type="pct"/>
            <w:tcBorders>
              <w:top w:val="single" w:sz="4" w:space="0" w:color="auto"/>
              <w:left w:val="single" w:sz="4" w:space="0" w:color="auto"/>
              <w:bottom w:val="nil"/>
              <w:right w:val="nil"/>
            </w:tcBorders>
            <w:shd w:val="clear" w:color="auto" w:fill="FFFFFF"/>
            <w:vAlign w:val="center"/>
          </w:tcPr>
          <w:p w14:paraId="3BBF25E9" w14:textId="77777777" w:rsidR="005043BA" w:rsidRPr="00FA7038" w:rsidRDefault="005043BA" w:rsidP="000C3151">
            <w:pPr>
              <w:spacing w:after="0" w:line="240" w:lineRule="auto"/>
              <w:jc w:val="center"/>
            </w:pPr>
            <w:r w:rsidRPr="00FA7038">
              <w:t>Farm 2</w:t>
            </w:r>
          </w:p>
        </w:tc>
        <w:tc>
          <w:tcPr>
            <w:tcW w:w="682" w:type="pct"/>
            <w:tcBorders>
              <w:top w:val="single" w:sz="4" w:space="0" w:color="auto"/>
              <w:left w:val="single" w:sz="4" w:space="0" w:color="auto"/>
              <w:bottom w:val="nil"/>
              <w:right w:val="single" w:sz="4" w:space="0" w:color="auto"/>
            </w:tcBorders>
            <w:shd w:val="clear" w:color="auto" w:fill="FFFFFF"/>
            <w:vAlign w:val="center"/>
          </w:tcPr>
          <w:p w14:paraId="2F1E3928" w14:textId="77777777" w:rsidR="005043BA" w:rsidRPr="00FA7038" w:rsidRDefault="005043BA" w:rsidP="000C3151">
            <w:pPr>
              <w:spacing w:after="0" w:line="240" w:lineRule="auto"/>
              <w:jc w:val="center"/>
            </w:pPr>
            <w:r w:rsidRPr="00FA7038">
              <w:t>Farm 3</w:t>
            </w:r>
          </w:p>
        </w:tc>
        <w:tc>
          <w:tcPr>
            <w:tcW w:w="682" w:type="pct"/>
            <w:tcBorders>
              <w:top w:val="single" w:sz="4" w:space="0" w:color="auto"/>
              <w:left w:val="single" w:sz="4" w:space="0" w:color="auto"/>
              <w:bottom w:val="nil"/>
              <w:right w:val="single" w:sz="4" w:space="0" w:color="auto"/>
            </w:tcBorders>
            <w:shd w:val="clear" w:color="auto" w:fill="FFFFFF"/>
            <w:vAlign w:val="center"/>
          </w:tcPr>
          <w:p w14:paraId="35838162" w14:textId="77777777" w:rsidR="005043BA" w:rsidRPr="00FA7038" w:rsidRDefault="005043BA" w:rsidP="000C3151">
            <w:pPr>
              <w:spacing w:after="0" w:line="240" w:lineRule="auto"/>
              <w:jc w:val="center"/>
            </w:pPr>
            <w:r w:rsidRPr="00FA7038">
              <w:t>Farm 4</w:t>
            </w:r>
          </w:p>
        </w:tc>
        <w:tc>
          <w:tcPr>
            <w:tcW w:w="682" w:type="pct"/>
            <w:tcBorders>
              <w:top w:val="single" w:sz="4" w:space="0" w:color="auto"/>
              <w:left w:val="single" w:sz="4" w:space="0" w:color="auto"/>
              <w:bottom w:val="nil"/>
              <w:right w:val="single" w:sz="4" w:space="0" w:color="auto"/>
            </w:tcBorders>
            <w:shd w:val="clear" w:color="auto" w:fill="FFFFFF"/>
            <w:vAlign w:val="center"/>
          </w:tcPr>
          <w:p w14:paraId="11075BE1" w14:textId="77777777" w:rsidR="005043BA" w:rsidRPr="00FA7038" w:rsidRDefault="005043BA" w:rsidP="000C3151">
            <w:pPr>
              <w:spacing w:after="0" w:line="240" w:lineRule="auto"/>
              <w:jc w:val="center"/>
            </w:pPr>
            <w:r w:rsidRPr="00FA7038">
              <w:t>Farm 5</w:t>
            </w:r>
          </w:p>
        </w:tc>
        <w:tc>
          <w:tcPr>
            <w:tcW w:w="682" w:type="pct"/>
            <w:tcBorders>
              <w:top w:val="single" w:sz="4" w:space="0" w:color="auto"/>
              <w:left w:val="single" w:sz="4" w:space="0" w:color="auto"/>
              <w:bottom w:val="nil"/>
              <w:right w:val="single" w:sz="4" w:space="0" w:color="auto"/>
            </w:tcBorders>
            <w:shd w:val="clear" w:color="auto" w:fill="FFFFFF"/>
            <w:vAlign w:val="center"/>
          </w:tcPr>
          <w:p w14:paraId="625C80F5" w14:textId="77777777" w:rsidR="005043BA" w:rsidRPr="00FA7038" w:rsidRDefault="005043BA" w:rsidP="000C3151">
            <w:pPr>
              <w:spacing w:after="0" w:line="240" w:lineRule="auto"/>
              <w:jc w:val="center"/>
            </w:pPr>
            <w:r w:rsidRPr="00FA7038">
              <w:t>Farm 6</w:t>
            </w:r>
          </w:p>
        </w:tc>
      </w:tr>
      <w:tr w:rsidR="00FA7038" w:rsidRPr="00FA7038" w14:paraId="26CB7720" w14:textId="77777777" w:rsidTr="000C3151">
        <w:trPr>
          <w:trHeight w:hRule="exact" w:val="336"/>
        </w:trPr>
        <w:tc>
          <w:tcPr>
            <w:tcW w:w="871" w:type="pct"/>
            <w:tcBorders>
              <w:top w:val="single" w:sz="4" w:space="0" w:color="auto"/>
              <w:left w:val="single" w:sz="4" w:space="0" w:color="auto"/>
              <w:bottom w:val="nil"/>
              <w:right w:val="nil"/>
            </w:tcBorders>
            <w:shd w:val="clear" w:color="auto" w:fill="FFFFFF"/>
            <w:vAlign w:val="center"/>
          </w:tcPr>
          <w:p w14:paraId="5D755737" w14:textId="77777777" w:rsidR="005043BA" w:rsidRPr="00FA7038" w:rsidRDefault="005043BA" w:rsidP="000C3151">
            <w:pPr>
              <w:spacing w:after="0" w:line="240" w:lineRule="auto"/>
              <w:jc w:val="center"/>
              <w:rPr>
                <w:rFonts w:eastAsia="Times New Roman"/>
              </w:rPr>
            </w:pPr>
            <w:r w:rsidRPr="00FA7038">
              <w:rPr>
                <w:rFonts w:eastAsia="Times New Roman"/>
              </w:rPr>
              <w:t>Lease</w:t>
            </w:r>
          </w:p>
        </w:tc>
        <w:tc>
          <w:tcPr>
            <w:tcW w:w="720" w:type="pct"/>
            <w:tcBorders>
              <w:top w:val="single" w:sz="4" w:space="0" w:color="auto"/>
              <w:left w:val="single" w:sz="4" w:space="0" w:color="auto"/>
              <w:bottom w:val="nil"/>
              <w:right w:val="nil"/>
            </w:tcBorders>
            <w:shd w:val="clear" w:color="auto" w:fill="FFFFFF"/>
            <w:vAlign w:val="center"/>
          </w:tcPr>
          <w:p w14:paraId="799FC8EC" w14:textId="77777777" w:rsidR="005043BA" w:rsidRPr="00FA7038" w:rsidRDefault="005043BA" w:rsidP="000C3151">
            <w:pPr>
              <w:spacing w:after="0" w:line="240" w:lineRule="auto"/>
              <w:jc w:val="center"/>
              <w:rPr>
                <w:rFonts w:eastAsia="Times New Roman"/>
              </w:rPr>
            </w:pPr>
            <w:r w:rsidRPr="00FA7038">
              <w:rPr>
                <w:rFonts w:eastAsia="Times New Roman"/>
              </w:rPr>
              <w:t>75000</w:t>
            </w:r>
          </w:p>
        </w:tc>
        <w:tc>
          <w:tcPr>
            <w:tcW w:w="682" w:type="pct"/>
            <w:tcBorders>
              <w:top w:val="single" w:sz="4" w:space="0" w:color="auto"/>
              <w:left w:val="single" w:sz="4" w:space="0" w:color="auto"/>
              <w:bottom w:val="nil"/>
              <w:right w:val="nil"/>
            </w:tcBorders>
            <w:shd w:val="clear" w:color="auto" w:fill="FFFFFF"/>
            <w:vAlign w:val="center"/>
          </w:tcPr>
          <w:p w14:paraId="01EBEDD0" w14:textId="77777777" w:rsidR="005043BA" w:rsidRPr="00FA7038" w:rsidRDefault="005043BA" w:rsidP="000C3151">
            <w:pPr>
              <w:spacing w:after="0" w:line="240" w:lineRule="auto"/>
              <w:jc w:val="center"/>
              <w:rPr>
                <w:rFonts w:eastAsia="Times New Roman"/>
              </w:rPr>
            </w:pPr>
            <w:r w:rsidRPr="00FA7038">
              <w:rPr>
                <w:rFonts w:eastAsia="Times New Roman"/>
              </w:rPr>
              <w:t>60000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530F0394" w14:textId="77777777" w:rsidR="005043BA" w:rsidRPr="00FA7038" w:rsidRDefault="005043BA" w:rsidP="000C3151">
            <w:pPr>
              <w:spacing w:after="0" w:line="240" w:lineRule="auto"/>
              <w:jc w:val="center"/>
              <w:rPr>
                <w:rFonts w:eastAsia="Times New Roman"/>
              </w:rPr>
            </w:pPr>
            <w:r w:rsidRPr="00FA7038">
              <w:rPr>
                <w:rFonts w:eastAsia="Times New Roman"/>
              </w:rPr>
              <w:t>80000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02091565" w14:textId="77777777" w:rsidR="005043BA" w:rsidRPr="00FA7038" w:rsidRDefault="005043BA" w:rsidP="000C3151">
            <w:pPr>
              <w:spacing w:after="0" w:line="240" w:lineRule="auto"/>
              <w:jc w:val="center"/>
            </w:pPr>
            <w:r w:rsidRPr="00FA7038">
              <w:t>75000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318678E4" w14:textId="77777777" w:rsidR="005043BA" w:rsidRPr="00FA7038" w:rsidRDefault="005043BA" w:rsidP="000C3151">
            <w:pPr>
              <w:spacing w:after="0" w:line="240" w:lineRule="auto"/>
              <w:jc w:val="center"/>
            </w:pPr>
            <w:r w:rsidRPr="00FA7038">
              <w:t>80000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0ED89B53" w14:textId="77777777" w:rsidR="005043BA" w:rsidRPr="00FA7038" w:rsidRDefault="005043BA" w:rsidP="000C3151">
            <w:pPr>
              <w:spacing w:after="0" w:line="240" w:lineRule="auto"/>
              <w:jc w:val="center"/>
            </w:pPr>
            <w:r w:rsidRPr="00FA7038">
              <w:t>60000</w:t>
            </w:r>
          </w:p>
        </w:tc>
      </w:tr>
      <w:tr w:rsidR="00FA7038" w:rsidRPr="00FA7038" w14:paraId="6E4207A2" w14:textId="77777777" w:rsidTr="000C3151">
        <w:trPr>
          <w:trHeight w:hRule="exact" w:val="336"/>
        </w:trPr>
        <w:tc>
          <w:tcPr>
            <w:tcW w:w="871" w:type="pct"/>
            <w:tcBorders>
              <w:top w:val="single" w:sz="4" w:space="0" w:color="auto"/>
              <w:left w:val="single" w:sz="4" w:space="0" w:color="auto"/>
              <w:bottom w:val="nil"/>
              <w:right w:val="nil"/>
            </w:tcBorders>
            <w:shd w:val="clear" w:color="auto" w:fill="FFFFFF"/>
            <w:vAlign w:val="center"/>
          </w:tcPr>
          <w:p w14:paraId="66A5D466" w14:textId="77777777" w:rsidR="005043BA" w:rsidRPr="00FA7038" w:rsidRDefault="005043BA" w:rsidP="000C3151">
            <w:pPr>
              <w:spacing w:after="0" w:line="240" w:lineRule="auto"/>
              <w:jc w:val="center"/>
              <w:rPr>
                <w:rFonts w:eastAsia="Times New Roman"/>
              </w:rPr>
            </w:pPr>
            <w:r w:rsidRPr="00FA7038">
              <w:rPr>
                <w:rFonts w:eastAsia="Times New Roman"/>
              </w:rPr>
              <w:t>Pond repair</w:t>
            </w:r>
          </w:p>
        </w:tc>
        <w:tc>
          <w:tcPr>
            <w:tcW w:w="720" w:type="pct"/>
            <w:tcBorders>
              <w:top w:val="single" w:sz="4" w:space="0" w:color="auto"/>
              <w:left w:val="single" w:sz="4" w:space="0" w:color="auto"/>
              <w:bottom w:val="nil"/>
              <w:right w:val="nil"/>
            </w:tcBorders>
            <w:shd w:val="clear" w:color="auto" w:fill="FFFFFF"/>
            <w:vAlign w:val="center"/>
          </w:tcPr>
          <w:p w14:paraId="02D23BBA" w14:textId="77777777" w:rsidR="005043BA" w:rsidRPr="00FA7038" w:rsidRDefault="005043BA" w:rsidP="000C3151">
            <w:pPr>
              <w:spacing w:after="0" w:line="240" w:lineRule="auto"/>
              <w:jc w:val="center"/>
              <w:rPr>
                <w:rFonts w:eastAsia="Times New Roman"/>
              </w:rPr>
            </w:pPr>
            <w:r w:rsidRPr="00FA7038">
              <w:rPr>
                <w:rFonts w:eastAsia="Times New Roman"/>
              </w:rPr>
              <w:t>1000</w:t>
            </w:r>
          </w:p>
        </w:tc>
        <w:tc>
          <w:tcPr>
            <w:tcW w:w="682" w:type="pct"/>
            <w:tcBorders>
              <w:top w:val="single" w:sz="4" w:space="0" w:color="auto"/>
              <w:left w:val="single" w:sz="4" w:space="0" w:color="auto"/>
              <w:bottom w:val="nil"/>
              <w:right w:val="nil"/>
            </w:tcBorders>
            <w:shd w:val="clear" w:color="auto" w:fill="FFFFFF"/>
            <w:vAlign w:val="center"/>
          </w:tcPr>
          <w:p w14:paraId="564A0CE9" w14:textId="77777777" w:rsidR="005043BA" w:rsidRPr="00FA7038" w:rsidRDefault="005043BA" w:rsidP="000C3151">
            <w:pPr>
              <w:spacing w:after="0" w:line="240" w:lineRule="auto"/>
              <w:jc w:val="center"/>
              <w:rPr>
                <w:rFonts w:eastAsia="Times New Roman"/>
              </w:rPr>
            </w:pPr>
            <w:r w:rsidRPr="00FA7038">
              <w:rPr>
                <w:rFonts w:eastAsia="Times New Roman"/>
              </w:rPr>
              <w:t>1200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71DE2547" w14:textId="77777777" w:rsidR="005043BA" w:rsidRPr="00FA7038" w:rsidRDefault="005043BA" w:rsidP="000C3151">
            <w:pPr>
              <w:spacing w:after="0" w:line="240" w:lineRule="auto"/>
              <w:jc w:val="center"/>
              <w:rPr>
                <w:rFonts w:eastAsia="Times New Roman"/>
              </w:rPr>
            </w:pPr>
            <w:r w:rsidRPr="00FA7038">
              <w:rPr>
                <w:rFonts w:eastAsia="Times New Roman"/>
              </w:rPr>
              <w:t>800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72491571" w14:textId="77777777" w:rsidR="005043BA" w:rsidRPr="00FA7038" w:rsidRDefault="005043BA" w:rsidP="000C3151">
            <w:pPr>
              <w:spacing w:after="0" w:line="240" w:lineRule="auto"/>
              <w:jc w:val="center"/>
            </w:pPr>
            <w:r w:rsidRPr="00FA7038">
              <w:t>1000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78C88B9B" w14:textId="77777777" w:rsidR="005043BA" w:rsidRPr="00FA7038" w:rsidRDefault="005043BA" w:rsidP="000C3151">
            <w:pPr>
              <w:spacing w:after="0" w:line="240" w:lineRule="auto"/>
              <w:jc w:val="center"/>
            </w:pPr>
            <w:r w:rsidRPr="00FA7038">
              <w:t>800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40A0A761" w14:textId="77777777" w:rsidR="005043BA" w:rsidRPr="00FA7038" w:rsidRDefault="005043BA" w:rsidP="000C3151">
            <w:pPr>
              <w:spacing w:after="0" w:line="240" w:lineRule="auto"/>
              <w:jc w:val="center"/>
            </w:pPr>
            <w:r w:rsidRPr="00FA7038">
              <w:t>1200</w:t>
            </w:r>
          </w:p>
        </w:tc>
      </w:tr>
      <w:tr w:rsidR="00FA7038" w:rsidRPr="00FA7038" w14:paraId="6B9B8F4B" w14:textId="77777777" w:rsidTr="000C3151">
        <w:trPr>
          <w:trHeight w:hRule="exact" w:val="331"/>
        </w:trPr>
        <w:tc>
          <w:tcPr>
            <w:tcW w:w="871" w:type="pct"/>
            <w:tcBorders>
              <w:top w:val="single" w:sz="4" w:space="0" w:color="auto"/>
              <w:left w:val="single" w:sz="4" w:space="0" w:color="auto"/>
              <w:bottom w:val="nil"/>
              <w:right w:val="nil"/>
            </w:tcBorders>
            <w:shd w:val="clear" w:color="auto" w:fill="FFFFFF"/>
            <w:vAlign w:val="center"/>
          </w:tcPr>
          <w:p w14:paraId="762BB20E" w14:textId="77777777" w:rsidR="005043BA" w:rsidRPr="00FA7038" w:rsidRDefault="005043BA" w:rsidP="000C3151">
            <w:pPr>
              <w:spacing w:after="0" w:line="240" w:lineRule="auto"/>
              <w:jc w:val="center"/>
              <w:rPr>
                <w:rFonts w:eastAsia="Times New Roman"/>
              </w:rPr>
            </w:pPr>
            <w:r w:rsidRPr="00FA7038">
              <w:rPr>
                <w:rFonts w:eastAsia="Times New Roman"/>
              </w:rPr>
              <w:t>Lime</w:t>
            </w:r>
          </w:p>
        </w:tc>
        <w:tc>
          <w:tcPr>
            <w:tcW w:w="720" w:type="pct"/>
            <w:tcBorders>
              <w:top w:val="single" w:sz="4" w:space="0" w:color="auto"/>
              <w:left w:val="single" w:sz="4" w:space="0" w:color="auto"/>
              <w:bottom w:val="nil"/>
              <w:right w:val="nil"/>
            </w:tcBorders>
            <w:shd w:val="clear" w:color="auto" w:fill="FFFFFF"/>
            <w:vAlign w:val="center"/>
          </w:tcPr>
          <w:p w14:paraId="055ACBFC" w14:textId="77777777" w:rsidR="005043BA" w:rsidRPr="00FA7038" w:rsidRDefault="005043BA" w:rsidP="000C3151">
            <w:pPr>
              <w:spacing w:after="0" w:line="240" w:lineRule="auto"/>
              <w:jc w:val="center"/>
              <w:rPr>
                <w:rFonts w:eastAsia="Times New Roman"/>
              </w:rPr>
            </w:pPr>
            <w:r w:rsidRPr="00FA7038">
              <w:rPr>
                <w:rFonts w:eastAsia="Times New Roman"/>
              </w:rPr>
              <w:t>3000</w:t>
            </w:r>
          </w:p>
        </w:tc>
        <w:tc>
          <w:tcPr>
            <w:tcW w:w="682" w:type="pct"/>
            <w:tcBorders>
              <w:top w:val="single" w:sz="4" w:space="0" w:color="auto"/>
              <w:left w:val="single" w:sz="4" w:space="0" w:color="auto"/>
              <w:bottom w:val="nil"/>
              <w:right w:val="nil"/>
            </w:tcBorders>
            <w:shd w:val="clear" w:color="auto" w:fill="FFFFFF"/>
            <w:vAlign w:val="center"/>
          </w:tcPr>
          <w:p w14:paraId="075030A2" w14:textId="77777777" w:rsidR="005043BA" w:rsidRPr="00FA7038" w:rsidRDefault="005043BA" w:rsidP="000C3151">
            <w:pPr>
              <w:spacing w:after="0" w:line="240" w:lineRule="auto"/>
              <w:jc w:val="center"/>
              <w:rPr>
                <w:rFonts w:eastAsia="Times New Roman"/>
              </w:rPr>
            </w:pPr>
            <w:r w:rsidRPr="00FA7038">
              <w:rPr>
                <w:rFonts w:eastAsia="Times New Roman"/>
              </w:rPr>
              <w:t>3500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2A665F2A" w14:textId="77777777" w:rsidR="005043BA" w:rsidRPr="00FA7038" w:rsidRDefault="005043BA" w:rsidP="000C3151">
            <w:pPr>
              <w:spacing w:after="0" w:line="240" w:lineRule="auto"/>
              <w:jc w:val="center"/>
              <w:rPr>
                <w:rFonts w:eastAsia="Times New Roman"/>
              </w:rPr>
            </w:pPr>
            <w:r w:rsidRPr="00FA7038">
              <w:rPr>
                <w:rFonts w:eastAsia="Times New Roman"/>
              </w:rPr>
              <w:t>3200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345D9D75" w14:textId="77777777" w:rsidR="005043BA" w:rsidRPr="00FA7038" w:rsidRDefault="005043BA" w:rsidP="000C3151">
            <w:pPr>
              <w:spacing w:after="0" w:line="240" w:lineRule="auto"/>
              <w:jc w:val="center"/>
            </w:pPr>
            <w:r w:rsidRPr="00FA7038">
              <w:t>3000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066E6B1F" w14:textId="77777777" w:rsidR="005043BA" w:rsidRPr="00FA7038" w:rsidRDefault="005043BA" w:rsidP="000C3151">
            <w:pPr>
              <w:spacing w:after="0" w:line="240" w:lineRule="auto"/>
              <w:jc w:val="center"/>
            </w:pPr>
            <w:r w:rsidRPr="00FA7038">
              <w:t>3200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55104107" w14:textId="77777777" w:rsidR="005043BA" w:rsidRPr="00FA7038" w:rsidRDefault="005043BA" w:rsidP="000C3151">
            <w:pPr>
              <w:spacing w:after="0" w:line="240" w:lineRule="auto"/>
              <w:jc w:val="center"/>
            </w:pPr>
            <w:r w:rsidRPr="00FA7038">
              <w:t>3500</w:t>
            </w:r>
          </w:p>
        </w:tc>
      </w:tr>
      <w:tr w:rsidR="00FA7038" w:rsidRPr="00FA7038" w14:paraId="798C8F10" w14:textId="77777777" w:rsidTr="000C3151">
        <w:trPr>
          <w:trHeight w:hRule="exact" w:val="336"/>
        </w:trPr>
        <w:tc>
          <w:tcPr>
            <w:tcW w:w="871" w:type="pct"/>
            <w:tcBorders>
              <w:top w:val="single" w:sz="4" w:space="0" w:color="auto"/>
              <w:left w:val="single" w:sz="4" w:space="0" w:color="auto"/>
              <w:bottom w:val="nil"/>
              <w:right w:val="nil"/>
            </w:tcBorders>
            <w:shd w:val="clear" w:color="auto" w:fill="FFFFFF"/>
            <w:vAlign w:val="center"/>
          </w:tcPr>
          <w:p w14:paraId="49D523B6" w14:textId="77777777" w:rsidR="005043BA" w:rsidRPr="00FA7038" w:rsidRDefault="005043BA" w:rsidP="000C3151">
            <w:pPr>
              <w:spacing w:after="0" w:line="240" w:lineRule="auto"/>
              <w:jc w:val="center"/>
              <w:rPr>
                <w:rFonts w:eastAsia="Times New Roman"/>
              </w:rPr>
            </w:pPr>
            <w:r w:rsidRPr="00FA7038">
              <w:rPr>
                <w:rFonts w:eastAsia="Times New Roman"/>
              </w:rPr>
              <w:t>Fertilizer</w:t>
            </w:r>
          </w:p>
        </w:tc>
        <w:tc>
          <w:tcPr>
            <w:tcW w:w="720" w:type="pct"/>
            <w:tcBorders>
              <w:top w:val="single" w:sz="4" w:space="0" w:color="auto"/>
              <w:left w:val="single" w:sz="4" w:space="0" w:color="auto"/>
              <w:bottom w:val="nil"/>
              <w:right w:val="nil"/>
            </w:tcBorders>
            <w:shd w:val="clear" w:color="auto" w:fill="FFFFFF"/>
            <w:vAlign w:val="center"/>
          </w:tcPr>
          <w:p w14:paraId="10C7D383" w14:textId="77777777" w:rsidR="005043BA" w:rsidRPr="00FA7038" w:rsidRDefault="005043BA" w:rsidP="000C3151">
            <w:pPr>
              <w:spacing w:after="0" w:line="240" w:lineRule="auto"/>
              <w:jc w:val="center"/>
              <w:rPr>
                <w:rFonts w:eastAsia="Times New Roman"/>
              </w:rPr>
            </w:pPr>
            <w:r w:rsidRPr="00FA7038">
              <w:rPr>
                <w:rFonts w:eastAsia="Times New Roman"/>
              </w:rPr>
              <w:t>30000</w:t>
            </w:r>
          </w:p>
        </w:tc>
        <w:tc>
          <w:tcPr>
            <w:tcW w:w="682" w:type="pct"/>
            <w:tcBorders>
              <w:top w:val="single" w:sz="4" w:space="0" w:color="auto"/>
              <w:left w:val="single" w:sz="4" w:space="0" w:color="auto"/>
              <w:bottom w:val="nil"/>
              <w:right w:val="nil"/>
            </w:tcBorders>
            <w:shd w:val="clear" w:color="auto" w:fill="FFFFFF"/>
            <w:vAlign w:val="center"/>
          </w:tcPr>
          <w:p w14:paraId="5D0A0CA0" w14:textId="77777777" w:rsidR="005043BA" w:rsidRPr="00FA7038" w:rsidRDefault="005043BA" w:rsidP="000C3151">
            <w:pPr>
              <w:spacing w:after="0" w:line="240" w:lineRule="auto"/>
              <w:jc w:val="center"/>
              <w:rPr>
                <w:rFonts w:eastAsia="Times New Roman"/>
              </w:rPr>
            </w:pPr>
            <w:r w:rsidRPr="00FA7038">
              <w:rPr>
                <w:rFonts w:eastAsia="Times New Roman"/>
              </w:rPr>
              <w:t>10000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65932D44" w14:textId="77777777" w:rsidR="005043BA" w:rsidRPr="00FA7038" w:rsidRDefault="005043BA" w:rsidP="000C3151">
            <w:pPr>
              <w:spacing w:after="0" w:line="240" w:lineRule="auto"/>
              <w:jc w:val="center"/>
              <w:rPr>
                <w:rFonts w:eastAsia="Times New Roman"/>
              </w:rPr>
            </w:pPr>
            <w:r w:rsidRPr="00FA7038">
              <w:rPr>
                <w:rFonts w:eastAsia="Times New Roman"/>
              </w:rPr>
              <w:t>20000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5A3C6D0F" w14:textId="77777777" w:rsidR="005043BA" w:rsidRPr="00FA7038" w:rsidRDefault="005043BA" w:rsidP="000C3151">
            <w:pPr>
              <w:spacing w:after="0" w:line="240" w:lineRule="auto"/>
              <w:jc w:val="center"/>
            </w:pPr>
            <w:r w:rsidRPr="00FA7038">
              <w:t>30000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5B30ACBE" w14:textId="77777777" w:rsidR="005043BA" w:rsidRPr="00FA7038" w:rsidRDefault="005043BA" w:rsidP="000C3151">
            <w:pPr>
              <w:spacing w:after="0" w:line="240" w:lineRule="auto"/>
              <w:jc w:val="center"/>
            </w:pPr>
            <w:r w:rsidRPr="00FA7038">
              <w:t>20000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755FDC1F" w14:textId="77777777" w:rsidR="005043BA" w:rsidRPr="00FA7038" w:rsidRDefault="005043BA" w:rsidP="000C3151">
            <w:pPr>
              <w:spacing w:after="0" w:line="240" w:lineRule="auto"/>
              <w:jc w:val="center"/>
            </w:pPr>
            <w:r w:rsidRPr="00FA7038">
              <w:t>10000</w:t>
            </w:r>
          </w:p>
        </w:tc>
      </w:tr>
      <w:tr w:rsidR="00FA7038" w:rsidRPr="00FA7038" w14:paraId="30155BD0" w14:textId="77777777" w:rsidTr="000C3151">
        <w:trPr>
          <w:trHeight w:hRule="exact" w:val="331"/>
        </w:trPr>
        <w:tc>
          <w:tcPr>
            <w:tcW w:w="871" w:type="pct"/>
            <w:tcBorders>
              <w:top w:val="single" w:sz="4" w:space="0" w:color="auto"/>
              <w:left w:val="single" w:sz="4" w:space="0" w:color="auto"/>
              <w:bottom w:val="nil"/>
              <w:right w:val="nil"/>
            </w:tcBorders>
            <w:shd w:val="clear" w:color="auto" w:fill="FFFFFF"/>
            <w:vAlign w:val="center"/>
          </w:tcPr>
          <w:p w14:paraId="2059581E" w14:textId="77777777" w:rsidR="005043BA" w:rsidRPr="00FA7038" w:rsidRDefault="005043BA" w:rsidP="000C3151">
            <w:pPr>
              <w:spacing w:after="0" w:line="240" w:lineRule="auto"/>
              <w:jc w:val="center"/>
              <w:rPr>
                <w:rFonts w:eastAsia="Times New Roman"/>
              </w:rPr>
            </w:pPr>
            <w:r w:rsidRPr="00FA7038">
              <w:rPr>
                <w:rFonts w:eastAsia="Times New Roman"/>
              </w:rPr>
              <w:t>Feed</w:t>
            </w:r>
          </w:p>
        </w:tc>
        <w:tc>
          <w:tcPr>
            <w:tcW w:w="720" w:type="pct"/>
            <w:tcBorders>
              <w:top w:val="single" w:sz="4" w:space="0" w:color="auto"/>
              <w:left w:val="single" w:sz="4" w:space="0" w:color="auto"/>
              <w:bottom w:val="nil"/>
              <w:right w:val="nil"/>
            </w:tcBorders>
            <w:shd w:val="clear" w:color="auto" w:fill="FFFFFF"/>
            <w:vAlign w:val="center"/>
          </w:tcPr>
          <w:p w14:paraId="1E9641C1" w14:textId="77777777" w:rsidR="005043BA" w:rsidRPr="00FA7038" w:rsidRDefault="005043BA" w:rsidP="000C3151">
            <w:pPr>
              <w:spacing w:after="0" w:line="240" w:lineRule="auto"/>
              <w:jc w:val="center"/>
              <w:rPr>
                <w:rFonts w:eastAsia="Times New Roman"/>
              </w:rPr>
            </w:pPr>
            <w:r w:rsidRPr="00FA7038">
              <w:rPr>
                <w:rFonts w:eastAsia="Times New Roman"/>
              </w:rPr>
              <w:t>186800</w:t>
            </w:r>
          </w:p>
        </w:tc>
        <w:tc>
          <w:tcPr>
            <w:tcW w:w="682" w:type="pct"/>
            <w:tcBorders>
              <w:top w:val="single" w:sz="4" w:space="0" w:color="auto"/>
              <w:left w:val="single" w:sz="4" w:space="0" w:color="auto"/>
              <w:bottom w:val="nil"/>
              <w:right w:val="nil"/>
            </w:tcBorders>
            <w:shd w:val="clear" w:color="auto" w:fill="FFFFFF"/>
            <w:vAlign w:val="center"/>
          </w:tcPr>
          <w:p w14:paraId="05654E33" w14:textId="77777777" w:rsidR="005043BA" w:rsidRPr="00FA7038" w:rsidRDefault="005043BA" w:rsidP="000C3151">
            <w:pPr>
              <w:spacing w:after="0" w:line="240" w:lineRule="auto"/>
              <w:jc w:val="center"/>
              <w:rPr>
                <w:rFonts w:eastAsia="Times New Roman"/>
              </w:rPr>
            </w:pPr>
            <w:r w:rsidRPr="00FA7038">
              <w:rPr>
                <w:rFonts w:eastAsia="Times New Roman"/>
              </w:rPr>
              <w:t>50000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1A75C023" w14:textId="77777777" w:rsidR="005043BA" w:rsidRPr="00FA7038" w:rsidRDefault="005043BA" w:rsidP="000C3151">
            <w:pPr>
              <w:spacing w:after="0" w:line="240" w:lineRule="auto"/>
              <w:jc w:val="center"/>
              <w:rPr>
                <w:rFonts w:eastAsia="Times New Roman"/>
              </w:rPr>
            </w:pPr>
            <w:r w:rsidRPr="00FA7038">
              <w:rPr>
                <w:rFonts w:eastAsia="Times New Roman"/>
              </w:rPr>
              <w:t>50000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3258CEBD" w14:textId="77777777" w:rsidR="005043BA" w:rsidRPr="00FA7038" w:rsidRDefault="005043BA" w:rsidP="000C3151">
            <w:pPr>
              <w:spacing w:after="0" w:line="240" w:lineRule="auto"/>
              <w:jc w:val="center"/>
            </w:pPr>
            <w:r w:rsidRPr="00FA7038">
              <w:t>186800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14000234" w14:textId="77777777" w:rsidR="005043BA" w:rsidRPr="00FA7038" w:rsidRDefault="005043BA" w:rsidP="000C3151">
            <w:pPr>
              <w:spacing w:after="0" w:line="240" w:lineRule="auto"/>
              <w:jc w:val="center"/>
            </w:pPr>
            <w:r w:rsidRPr="00FA7038">
              <w:t>50000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5F613AB0" w14:textId="77777777" w:rsidR="005043BA" w:rsidRPr="00FA7038" w:rsidRDefault="005043BA" w:rsidP="000C3151">
            <w:pPr>
              <w:spacing w:after="0" w:line="240" w:lineRule="auto"/>
              <w:jc w:val="center"/>
            </w:pPr>
            <w:r w:rsidRPr="00FA7038">
              <w:t>50000</w:t>
            </w:r>
          </w:p>
        </w:tc>
      </w:tr>
      <w:tr w:rsidR="00FA7038" w:rsidRPr="00FA7038" w14:paraId="0636E48E" w14:textId="77777777" w:rsidTr="000C3151">
        <w:trPr>
          <w:trHeight w:hRule="exact" w:val="336"/>
        </w:trPr>
        <w:tc>
          <w:tcPr>
            <w:tcW w:w="871" w:type="pct"/>
            <w:tcBorders>
              <w:top w:val="single" w:sz="4" w:space="0" w:color="auto"/>
              <w:left w:val="single" w:sz="4" w:space="0" w:color="auto"/>
              <w:bottom w:val="nil"/>
              <w:right w:val="nil"/>
            </w:tcBorders>
            <w:shd w:val="clear" w:color="auto" w:fill="FFFFFF"/>
            <w:vAlign w:val="center"/>
          </w:tcPr>
          <w:p w14:paraId="3E70074A" w14:textId="77777777" w:rsidR="005043BA" w:rsidRPr="00FA7038" w:rsidRDefault="005043BA" w:rsidP="000C3151">
            <w:pPr>
              <w:spacing w:after="0" w:line="240" w:lineRule="auto"/>
              <w:jc w:val="center"/>
              <w:rPr>
                <w:rFonts w:eastAsia="Times New Roman"/>
              </w:rPr>
            </w:pPr>
            <w:r w:rsidRPr="00FA7038">
              <w:rPr>
                <w:rFonts w:eastAsia="Times New Roman"/>
              </w:rPr>
              <w:t>Fish fry</w:t>
            </w:r>
          </w:p>
        </w:tc>
        <w:tc>
          <w:tcPr>
            <w:tcW w:w="720" w:type="pct"/>
            <w:tcBorders>
              <w:top w:val="single" w:sz="4" w:space="0" w:color="auto"/>
              <w:left w:val="single" w:sz="4" w:space="0" w:color="auto"/>
              <w:bottom w:val="nil"/>
              <w:right w:val="nil"/>
            </w:tcBorders>
            <w:shd w:val="clear" w:color="auto" w:fill="FFFFFF"/>
            <w:vAlign w:val="center"/>
          </w:tcPr>
          <w:p w14:paraId="6AD47BB8" w14:textId="77777777" w:rsidR="005043BA" w:rsidRPr="00FA7038" w:rsidRDefault="005043BA" w:rsidP="000C3151">
            <w:pPr>
              <w:spacing w:after="0" w:line="240" w:lineRule="auto"/>
              <w:jc w:val="center"/>
              <w:rPr>
                <w:rFonts w:eastAsia="Times New Roman"/>
              </w:rPr>
            </w:pPr>
            <w:r w:rsidRPr="00FA7038">
              <w:rPr>
                <w:rFonts w:eastAsia="Times New Roman"/>
              </w:rPr>
              <w:t>20350</w:t>
            </w:r>
          </w:p>
        </w:tc>
        <w:tc>
          <w:tcPr>
            <w:tcW w:w="682" w:type="pct"/>
            <w:tcBorders>
              <w:top w:val="single" w:sz="4" w:space="0" w:color="auto"/>
              <w:left w:val="single" w:sz="4" w:space="0" w:color="auto"/>
              <w:bottom w:val="nil"/>
              <w:right w:val="nil"/>
            </w:tcBorders>
            <w:shd w:val="clear" w:color="auto" w:fill="FFFFFF"/>
            <w:vAlign w:val="center"/>
          </w:tcPr>
          <w:p w14:paraId="749B39E0" w14:textId="77777777" w:rsidR="005043BA" w:rsidRPr="00FA7038" w:rsidRDefault="005043BA" w:rsidP="000C3151">
            <w:pPr>
              <w:spacing w:after="0" w:line="240" w:lineRule="auto"/>
              <w:jc w:val="center"/>
              <w:rPr>
                <w:rFonts w:eastAsia="Times New Roman"/>
              </w:rPr>
            </w:pPr>
            <w:r w:rsidRPr="00FA7038">
              <w:rPr>
                <w:rFonts w:eastAsia="Times New Roman"/>
              </w:rPr>
              <w:t>88575</w:t>
            </w:r>
          </w:p>
        </w:tc>
        <w:tc>
          <w:tcPr>
            <w:tcW w:w="682" w:type="pct"/>
            <w:tcBorders>
              <w:top w:val="single" w:sz="4" w:space="0" w:color="auto"/>
              <w:left w:val="single" w:sz="4" w:space="0" w:color="auto"/>
              <w:bottom w:val="nil"/>
              <w:right w:val="single" w:sz="4" w:space="0" w:color="auto"/>
            </w:tcBorders>
            <w:shd w:val="clear" w:color="auto" w:fill="FFFFFF"/>
            <w:vAlign w:val="center"/>
          </w:tcPr>
          <w:p w14:paraId="02084648" w14:textId="77777777" w:rsidR="005043BA" w:rsidRPr="00FA7038" w:rsidRDefault="005043BA" w:rsidP="000C3151">
            <w:pPr>
              <w:spacing w:after="0" w:line="240" w:lineRule="auto"/>
              <w:jc w:val="center"/>
              <w:rPr>
                <w:rFonts w:eastAsia="Times New Roman"/>
              </w:rPr>
            </w:pPr>
            <w:r w:rsidRPr="00FA7038">
              <w:rPr>
                <w:rFonts w:eastAsia="Times New Roman"/>
              </w:rPr>
              <w:t>55000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127CEE08" w14:textId="77777777" w:rsidR="005043BA" w:rsidRPr="00FA7038" w:rsidRDefault="005043BA" w:rsidP="000C3151">
            <w:pPr>
              <w:spacing w:after="0" w:line="240" w:lineRule="auto"/>
              <w:jc w:val="center"/>
            </w:pPr>
            <w:r w:rsidRPr="00FA7038">
              <w:t>20350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5DC47363" w14:textId="77777777" w:rsidR="005043BA" w:rsidRPr="00FA7038" w:rsidRDefault="005043BA" w:rsidP="000C3151">
            <w:pPr>
              <w:spacing w:after="0" w:line="240" w:lineRule="auto"/>
              <w:jc w:val="center"/>
            </w:pPr>
            <w:r w:rsidRPr="00FA7038">
              <w:t>55000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548B7C93" w14:textId="77777777" w:rsidR="005043BA" w:rsidRPr="00FA7038" w:rsidRDefault="005043BA" w:rsidP="000C3151">
            <w:pPr>
              <w:spacing w:after="0" w:line="240" w:lineRule="auto"/>
              <w:jc w:val="center"/>
            </w:pPr>
            <w:r w:rsidRPr="00FA7038">
              <w:t>88575</w:t>
            </w:r>
          </w:p>
        </w:tc>
      </w:tr>
      <w:tr w:rsidR="00FA7038" w:rsidRPr="00FA7038" w14:paraId="4209B53A" w14:textId="77777777" w:rsidTr="000C3151">
        <w:trPr>
          <w:trHeight w:hRule="exact" w:val="331"/>
        </w:trPr>
        <w:tc>
          <w:tcPr>
            <w:tcW w:w="871" w:type="pct"/>
            <w:tcBorders>
              <w:top w:val="single" w:sz="4" w:space="0" w:color="auto"/>
              <w:left w:val="single" w:sz="4" w:space="0" w:color="auto"/>
              <w:bottom w:val="nil"/>
              <w:right w:val="nil"/>
            </w:tcBorders>
            <w:shd w:val="clear" w:color="auto" w:fill="FFFFFF"/>
            <w:vAlign w:val="center"/>
          </w:tcPr>
          <w:p w14:paraId="02EAC433" w14:textId="77777777" w:rsidR="005043BA" w:rsidRPr="00FA7038" w:rsidRDefault="005043BA" w:rsidP="000C3151">
            <w:pPr>
              <w:spacing w:after="0" w:line="240" w:lineRule="auto"/>
              <w:jc w:val="center"/>
              <w:rPr>
                <w:rFonts w:eastAsia="Times New Roman"/>
              </w:rPr>
            </w:pPr>
            <w:r w:rsidRPr="00FA7038">
              <w:rPr>
                <w:rFonts w:eastAsia="Times New Roman"/>
              </w:rPr>
              <w:t>Guard</w:t>
            </w:r>
          </w:p>
        </w:tc>
        <w:tc>
          <w:tcPr>
            <w:tcW w:w="720" w:type="pct"/>
            <w:tcBorders>
              <w:top w:val="single" w:sz="4" w:space="0" w:color="auto"/>
              <w:left w:val="single" w:sz="4" w:space="0" w:color="auto"/>
              <w:bottom w:val="nil"/>
              <w:right w:val="nil"/>
            </w:tcBorders>
            <w:shd w:val="clear" w:color="auto" w:fill="FFFFFF"/>
            <w:vAlign w:val="center"/>
          </w:tcPr>
          <w:p w14:paraId="03759D3E" w14:textId="77777777" w:rsidR="005043BA" w:rsidRPr="00FA7038" w:rsidRDefault="005043BA" w:rsidP="000C3151">
            <w:pPr>
              <w:spacing w:after="0" w:line="240" w:lineRule="auto"/>
              <w:jc w:val="center"/>
              <w:rPr>
                <w:rFonts w:eastAsia="Times New Roman"/>
              </w:rPr>
            </w:pPr>
            <w:r w:rsidRPr="00FA7038">
              <w:rPr>
                <w:rFonts w:eastAsia="Times New Roman"/>
              </w:rPr>
              <w:t>25000</w:t>
            </w:r>
          </w:p>
        </w:tc>
        <w:tc>
          <w:tcPr>
            <w:tcW w:w="682" w:type="pct"/>
            <w:tcBorders>
              <w:top w:val="single" w:sz="4" w:space="0" w:color="auto"/>
              <w:left w:val="single" w:sz="4" w:space="0" w:color="auto"/>
              <w:bottom w:val="nil"/>
              <w:right w:val="nil"/>
            </w:tcBorders>
            <w:shd w:val="clear" w:color="auto" w:fill="FFFFFF"/>
            <w:vAlign w:val="center"/>
          </w:tcPr>
          <w:p w14:paraId="521DF64B" w14:textId="77777777" w:rsidR="005043BA" w:rsidRPr="00FA7038" w:rsidRDefault="005043BA" w:rsidP="000C3151">
            <w:pPr>
              <w:spacing w:after="0" w:line="240" w:lineRule="auto"/>
              <w:jc w:val="center"/>
              <w:rPr>
                <w:rFonts w:eastAsia="Times New Roman"/>
              </w:rPr>
            </w:pPr>
            <w:r w:rsidRPr="00FA7038">
              <w:rPr>
                <w:rFonts w:eastAsia="Times New Roman"/>
              </w:rPr>
              <w:t>30000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627E7081" w14:textId="77777777" w:rsidR="005043BA" w:rsidRPr="00FA7038" w:rsidRDefault="005043BA" w:rsidP="000C3151">
            <w:pPr>
              <w:spacing w:after="0" w:line="240" w:lineRule="auto"/>
              <w:jc w:val="center"/>
              <w:rPr>
                <w:rFonts w:eastAsia="Times New Roman"/>
              </w:rPr>
            </w:pPr>
            <w:r w:rsidRPr="00FA7038">
              <w:rPr>
                <w:rFonts w:eastAsia="Times New Roman"/>
              </w:rPr>
              <w:t>30000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27AEEA8B" w14:textId="77777777" w:rsidR="005043BA" w:rsidRPr="00FA7038" w:rsidRDefault="005043BA" w:rsidP="000C3151">
            <w:pPr>
              <w:spacing w:after="0" w:line="240" w:lineRule="auto"/>
              <w:jc w:val="center"/>
            </w:pPr>
            <w:r w:rsidRPr="00FA7038">
              <w:t>25000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7C689CA0" w14:textId="77777777" w:rsidR="005043BA" w:rsidRPr="00FA7038" w:rsidRDefault="005043BA" w:rsidP="000C3151">
            <w:pPr>
              <w:spacing w:after="0" w:line="240" w:lineRule="auto"/>
              <w:jc w:val="center"/>
            </w:pPr>
            <w:r w:rsidRPr="00FA7038">
              <w:t>30000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544DA6ED" w14:textId="77777777" w:rsidR="005043BA" w:rsidRPr="00FA7038" w:rsidRDefault="005043BA" w:rsidP="000C3151">
            <w:pPr>
              <w:spacing w:after="0" w:line="240" w:lineRule="auto"/>
              <w:jc w:val="center"/>
            </w:pPr>
            <w:r w:rsidRPr="00FA7038">
              <w:t>30000</w:t>
            </w:r>
          </w:p>
        </w:tc>
      </w:tr>
      <w:tr w:rsidR="00FA7038" w:rsidRPr="00FA7038" w14:paraId="42A4952A" w14:textId="77777777" w:rsidTr="000C3151">
        <w:trPr>
          <w:trHeight w:hRule="exact" w:val="331"/>
        </w:trPr>
        <w:tc>
          <w:tcPr>
            <w:tcW w:w="871" w:type="pct"/>
            <w:tcBorders>
              <w:top w:val="single" w:sz="4" w:space="0" w:color="auto"/>
              <w:left w:val="single" w:sz="4" w:space="0" w:color="auto"/>
              <w:bottom w:val="nil"/>
              <w:right w:val="nil"/>
            </w:tcBorders>
            <w:shd w:val="clear" w:color="auto" w:fill="FFFFFF"/>
            <w:vAlign w:val="center"/>
          </w:tcPr>
          <w:p w14:paraId="097A57D4" w14:textId="77777777" w:rsidR="005043BA" w:rsidRPr="00FA7038" w:rsidRDefault="005043BA" w:rsidP="000C3151">
            <w:pPr>
              <w:spacing w:after="0" w:line="240" w:lineRule="auto"/>
              <w:jc w:val="center"/>
              <w:rPr>
                <w:rFonts w:eastAsia="Times New Roman"/>
              </w:rPr>
            </w:pPr>
            <w:r w:rsidRPr="00FA7038">
              <w:rPr>
                <w:rFonts w:eastAsia="Times New Roman"/>
              </w:rPr>
              <w:t>Net</w:t>
            </w:r>
          </w:p>
        </w:tc>
        <w:tc>
          <w:tcPr>
            <w:tcW w:w="720" w:type="pct"/>
            <w:tcBorders>
              <w:top w:val="single" w:sz="4" w:space="0" w:color="auto"/>
              <w:left w:val="single" w:sz="4" w:space="0" w:color="auto"/>
              <w:bottom w:val="nil"/>
              <w:right w:val="nil"/>
            </w:tcBorders>
            <w:shd w:val="clear" w:color="auto" w:fill="FFFFFF"/>
            <w:vAlign w:val="center"/>
          </w:tcPr>
          <w:p w14:paraId="358806C1" w14:textId="77777777" w:rsidR="005043BA" w:rsidRPr="00FA7038" w:rsidRDefault="005043BA" w:rsidP="000C3151">
            <w:pPr>
              <w:spacing w:after="0" w:line="240" w:lineRule="auto"/>
              <w:jc w:val="center"/>
              <w:rPr>
                <w:rFonts w:eastAsia="Times New Roman"/>
              </w:rPr>
            </w:pPr>
            <w:r w:rsidRPr="00FA7038">
              <w:rPr>
                <w:rFonts w:eastAsia="Times New Roman"/>
              </w:rPr>
              <w:t>2000</w:t>
            </w:r>
          </w:p>
        </w:tc>
        <w:tc>
          <w:tcPr>
            <w:tcW w:w="682" w:type="pct"/>
            <w:tcBorders>
              <w:top w:val="single" w:sz="4" w:space="0" w:color="auto"/>
              <w:left w:val="single" w:sz="4" w:space="0" w:color="auto"/>
              <w:bottom w:val="nil"/>
              <w:right w:val="nil"/>
            </w:tcBorders>
            <w:shd w:val="clear" w:color="auto" w:fill="FFFFFF"/>
            <w:vAlign w:val="center"/>
          </w:tcPr>
          <w:p w14:paraId="3E77F06E" w14:textId="77777777" w:rsidR="005043BA" w:rsidRPr="00FA7038" w:rsidRDefault="005043BA" w:rsidP="000C3151">
            <w:pPr>
              <w:spacing w:after="0" w:line="240" w:lineRule="auto"/>
              <w:jc w:val="center"/>
              <w:rPr>
                <w:rFonts w:eastAsia="Times New Roman"/>
              </w:rPr>
            </w:pPr>
            <w:r w:rsidRPr="00FA7038">
              <w:rPr>
                <w:rFonts w:eastAsia="Times New Roman"/>
              </w:rPr>
              <w:t>2000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1A4F8F65" w14:textId="77777777" w:rsidR="005043BA" w:rsidRPr="00FA7038" w:rsidRDefault="005043BA" w:rsidP="000C3151">
            <w:pPr>
              <w:spacing w:after="0" w:line="240" w:lineRule="auto"/>
              <w:jc w:val="center"/>
              <w:rPr>
                <w:rFonts w:eastAsia="Times New Roman"/>
              </w:rPr>
            </w:pPr>
            <w:r w:rsidRPr="00FA7038">
              <w:rPr>
                <w:rFonts w:eastAsia="Times New Roman"/>
              </w:rPr>
              <w:t>2200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793CCA96" w14:textId="77777777" w:rsidR="005043BA" w:rsidRPr="00FA7038" w:rsidRDefault="005043BA" w:rsidP="000C3151">
            <w:pPr>
              <w:spacing w:after="0" w:line="240" w:lineRule="auto"/>
              <w:jc w:val="center"/>
            </w:pPr>
            <w:r w:rsidRPr="00FA7038">
              <w:t>2000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2C34E5D6" w14:textId="77777777" w:rsidR="005043BA" w:rsidRPr="00FA7038" w:rsidRDefault="005043BA" w:rsidP="000C3151">
            <w:pPr>
              <w:spacing w:after="0" w:line="240" w:lineRule="auto"/>
              <w:jc w:val="center"/>
            </w:pPr>
            <w:r w:rsidRPr="00FA7038">
              <w:t>2200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04621AA3" w14:textId="77777777" w:rsidR="005043BA" w:rsidRPr="00FA7038" w:rsidRDefault="005043BA" w:rsidP="000C3151">
            <w:pPr>
              <w:spacing w:after="0" w:line="240" w:lineRule="auto"/>
              <w:jc w:val="center"/>
            </w:pPr>
            <w:r w:rsidRPr="00FA7038">
              <w:t>2000</w:t>
            </w:r>
          </w:p>
        </w:tc>
      </w:tr>
      <w:tr w:rsidR="00FA7038" w:rsidRPr="00FA7038" w14:paraId="45D2FD12" w14:textId="77777777" w:rsidTr="000C3151">
        <w:trPr>
          <w:trHeight w:hRule="exact" w:val="336"/>
        </w:trPr>
        <w:tc>
          <w:tcPr>
            <w:tcW w:w="871" w:type="pct"/>
            <w:tcBorders>
              <w:top w:val="single" w:sz="4" w:space="0" w:color="auto"/>
              <w:left w:val="single" w:sz="4" w:space="0" w:color="auto"/>
              <w:bottom w:val="nil"/>
              <w:right w:val="nil"/>
            </w:tcBorders>
            <w:shd w:val="clear" w:color="auto" w:fill="FFFFFF"/>
            <w:vAlign w:val="center"/>
          </w:tcPr>
          <w:p w14:paraId="3EFB3DB5" w14:textId="77777777" w:rsidR="005043BA" w:rsidRPr="00FA7038" w:rsidRDefault="005043BA" w:rsidP="000C3151">
            <w:pPr>
              <w:spacing w:after="0" w:line="240" w:lineRule="auto"/>
              <w:jc w:val="center"/>
              <w:rPr>
                <w:rFonts w:eastAsia="Times New Roman"/>
              </w:rPr>
            </w:pPr>
            <w:r w:rsidRPr="00FA7038">
              <w:rPr>
                <w:rFonts w:eastAsia="Times New Roman"/>
              </w:rPr>
              <w:t>Miscellaneous</w:t>
            </w:r>
          </w:p>
        </w:tc>
        <w:tc>
          <w:tcPr>
            <w:tcW w:w="720" w:type="pct"/>
            <w:tcBorders>
              <w:top w:val="single" w:sz="4" w:space="0" w:color="auto"/>
              <w:left w:val="single" w:sz="4" w:space="0" w:color="auto"/>
              <w:bottom w:val="nil"/>
              <w:right w:val="nil"/>
            </w:tcBorders>
            <w:shd w:val="clear" w:color="auto" w:fill="FFFFFF"/>
            <w:vAlign w:val="center"/>
          </w:tcPr>
          <w:p w14:paraId="477B0D3D" w14:textId="77777777" w:rsidR="005043BA" w:rsidRPr="00FA7038" w:rsidRDefault="005043BA" w:rsidP="000C3151">
            <w:pPr>
              <w:spacing w:after="0" w:line="240" w:lineRule="auto"/>
              <w:jc w:val="center"/>
              <w:rPr>
                <w:rFonts w:eastAsia="Times New Roman"/>
              </w:rPr>
            </w:pPr>
            <w:r w:rsidRPr="00FA7038">
              <w:rPr>
                <w:rFonts w:eastAsia="Times New Roman"/>
              </w:rPr>
              <w:t>15000</w:t>
            </w:r>
          </w:p>
        </w:tc>
        <w:tc>
          <w:tcPr>
            <w:tcW w:w="682" w:type="pct"/>
            <w:tcBorders>
              <w:top w:val="single" w:sz="4" w:space="0" w:color="auto"/>
              <w:left w:val="single" w:sz="4" w:space="0" w:color="auto"/>
              <w:bottom w:val="nil"/>
              <w:right w:val="nil"/>
            </w:tcBorders>
            <w:shd w:val="clear" w:color="auto" w:fill="FFFFFF"/>
            <w:vAlign w:val="center"/>
          </w:tcPr>
          <w:p w14:paraId="56B7B7BF" w14:textId="77777777" w:rsidR="005043BA" w:rsidRPr="00FA7038" w:rsidRDefault="005043BA" w:rsidP="000C3151">
            <w:pPr>
              <w:spacing w:after="0" w:line="240" w:lineRule="auto"/>
              <w:jc w:val="center"/>
              <w:rPr>
                <w:rFonts w:eastAsia="Times New Roman"/>
              </w:rPr>
            </w:pPr>
            <w:r w:rsidRPr="00FA7038">
              <w:rPr>
                <w:rFonts w:eastAsia="Times New Roman"/>
              </w:rPr>
              <w:t>20000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61110B60" w14:textId="77777777" w:rsidR="005043BA" w:rsidRPr="00FA7038" w:rsidRDefault="005043BA" w:rsidP="000C3151">
            <w:pPr>
              <w:spacing w:after="0" w:line="240" w:lineRule="auto"/>
              <w:jc w:val="center"/>
              <w:rPr>
                <w:rFonts w:eastAsia="Times New Roman"/>
              </w:rPr>
            </w:pPr>
            <w:r w:rsidRPr="00FA7038">
              <w:rPr>
                <w:rFonts w:eastAsia="Times New Roman"/>
              </w:rPr>
              <w:t>12000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65EE5EC7" w14:textId="77777777" w:rsidR="005043BA" w:rsidRPr="00FA7038" w:rsidRDefault="005043BA" w:rsidP="000C3151">
            <w:pPr>
              <w:spacing w:after="0" w:line="240" w:lineRule="auto"/>
              <w:jc w:val="center"/>
            </w:pPr>
            <w:r w:rsidRPr="00FA7038">
              <w:t>15000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04B6F0A2" w14:textId="77777777" w:rsidR="005043BA" w:rsidRPr="00FA7038" w:rsidRDefault="005043BA" w:rsidP="000C3151">
            <w:pPr>
              <w:spacing w:after="0" w:line="240" w:lineRule="auto"/>
              <w:jc w:val="center"/>
            </w:pPr>
            <w:r w:rsidRPr="00FA7038">
              <w:t>12000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793A1F62" w14:textId="77777777" w:rsidR="005043BA" w:rsidRPr="00FA7038" w:rsidRDefault="005043BA" w:rsidP="000C3151">
            <w:pPr>
              <w:spacing w:after="0" w:line="240" w:lineRule="auto"/>
              <w:jc w:val="center"/>
            </w:pPr>
            <w:r w:rsidRPr="00FA7038">
              <w:t>20000</w:t>
            </w:r>
          </w:p>
        </w:tc>
      </w:tr>
      <w:tr w:rsidR="00FA7038" w:rsidRPr="00FA7038" w14:paraId="39E84DC9" w14:textId="77777777" w:rsidTr="000C3151">
        <w:trPr>
          <w:trHeight w:hRule="exact" w:val="350"/>
        </w:trPr>
        <w:tc>
          <w:tcPr>
            <w:tcW w:w="871" w:type="pct"/>
            <w:tcBorders>
              <w:top w:val="single" w:sz="4" w:space="0" w:color="auto"/>
              <w:left w:val="single" w:sz="4" w:space="0" w:color="auto"/>
              <w:bottom w:val="single" w:sz="4" w:space="0" w:color="auto"/>
              <w:right w:val="nil"/>
            </w:tcBorders>
            <w:shd w:val="clear" w:color="auto" w:fill="FFFFFF"/>
            <w:vAlign w:val="center"/>
          </w:tcPr>
          <w:p w14:paraId="4A4368CA" w14:textId="77777777" w:rsidR="005043BA" w:rsidRPr="00FA7038" w:rsidRDefault="005043BA" w:rsidP="000C3151">
            <w:pPr>
              <w:spacing w:after="0" w:line="240" w:lineRule="auto"/>
              <w:jc w:val="center"/>
              <w:rPr>
                <w:rFonts w:eastAsia="Times New Roman"/>
              </w:rPr>
            </w:pPr>
            <w:r w:rsidRPr="00FA7038">
              <w:rPr>
                <w:rFonts w:eastAsia="Times New Roman"/>
              </w:rPr>
              <w:t>Total expense</w:t>
            </w:r>
          </w:p>
        </w:tc>
        <w:tc>
          <w:tcPr>
            <w:tcW w:w="720" w:type="pct"/>
            <w:tcBorders>
              <w:top w:val="single" w:sz="4" w:space="0" w:color="auto"/>
              <w:left w:val="single" w:sz="4" w:space="0" w:color="auto"/>
              <w:bottom w:val="single" w:sz="4" w:space="0" w:color="auto"/>
              <w:right w:val="nil"/>
            </w:tcBorders>
            <w:shd w:val="clear" w:color="auto" w:fill="FFFFFF"/>
            <w:vAlign w:val="center"/>
          </w:tcPr>
          <w:p w14:paraId="1717F1A4" w14:textId="77777777" w:rsidR="005043BA" w:rsidRPr="00FA7038" w:rsidRDefault="005043BA" w:rsidP="000C3151">
            <w:pPr>
              <w:spacing w:after="0" w:line="240" w:lineRule="auto"/>
              <w:jc w:val="center"/>
              <w:rPr>
                <w:rFonts w:eastAsia="Times New Roman"/>
              </w:rPr>
            </w:pPr>
            <w:r w:rsidRPr="00FA7038">
              <w:rPr>
                <w:rFonts w:eastAsia="Times New Roman"/>
              </w:rPr>
              <w:t>358150</w:t>
            </w:r>
          </w:p>
        </w:tc>
        <w:tc>
          <w:tcPr>
            <w:tcW w:w="682" w:type="pct"/>
            <w:tcBorders>
              <w:top w:val="single" w:sz="4" w:space="0" w:color="auto"/>
              <w:left w:val="single" w:sz="4" w:space="0" w:color="auto"/>
              <w:bottom w:val="single" w:sz="4" w:space="0" w:color="auto"/>
              <w:right w:val="nil"/>
            </w:tcBorders>
            <w:shd w:val="clear" w:color="auto" w:fill="FFFFFF"/>
            <w:vAlign w:val="center"/>
          </w:tcPr>
          <w:p w14:paraId="0C9DD568" w14:textId="77777777" w:rsidR="005043BA" w:rsidRPr="00FA7038" w:rsidRDefault="005043BA" w:rsidP="000C3151">
            <w:pPr>
              <w:spacing w:after="0" w:line="240" w:lineRule="auto"/>
              <w:jc w:val="center"/>
              <w:rPr>
                <w:rFonts w:eastAsia="Times New Roman"/>
              </w:rPr>
            </w:pPr>
            <w:r w:rsidRPr="00FA7038">
              <w:rPr>
                <w:rFonts w:eastAsia="Times New Roman"/>
              </w:rPr>
              <w:t>265275</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1E10AC6F" w14:textId="77777777" w:rsidR="005043BA" w:rsidRPr="00FA7038" w:rsidRDefault="005043BA" w:rsidP="000C3151">
            <w:pPr>
              <w:spacing w:after="0" w:line="240" w:lineRule="auto"/>
              <w:jc w:val="center"/>
              <w:rPr>
                <w:rFonts w:eastAsia="Times New Roman"/>
              </w:rPr>
            </w:pPr>
            <w:r w:rsidRPr="00FA7038">
              <w:rPr>
                <w:rFonts w:eastAsia="Times New Roman"/>
              </w:rPr>
              <w:t>253200</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00B3D3E7" w14:textId="77777777" w:rsidR="005043BA" w:rsidRPr="00FA7038" w:rsidRDefault="005043BA" w:rsidP="000C3151">
            <w:pPr>
              <w:spacing w:after="0" w:line="240" w:lineRule="auto"/>
              <w:jc w:val="center"/>
            </w:pPr>
            <w:r w:rsidRPr="00FA7038">
              <w:t>358150</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0DD4F387" w14:textId="77777777" w:rsidR="005043BA" w:rsidRPr="00FA7038" w:rsidRDefault="005043BA" w:rsidP="000C3151">
            <w:pPr>
              <w:spacing w:after="0" w:line="240" w:lineRule="auto"/>
              <w:jc w:val="center"/>
            </w:pPr>
            <w:r w:rsidRPr="00FA7038">
              <w:t>253200</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3D8F34C5" w14:textId="77777777" w:rsidR="005043BA" w:rsidRPr="00FA7038" w:rsidRDefault="005043BA" w:rsidP="000C3151">
            <w:pPr>
              <w:spacing w:after="0" w:line="240" w:lineRule="auto"/>
              <w:jc w:val="center"/>
            </w:pPr>
            <w:r w:rsidRPr="00FA7038">
              <w:t>265275</w:t>
            </w:r>
          </w:p>
        </w:tc>
      </w:tr>
    </w:tbl>
    <w:p w14:paraId="1FFCDC82" w14:textId="77777777" w:rsidR="005043BA" w:rsidRPr="00FA7038" w:rsidRDefault="005043BA" w:rsidP="006B2FF9">
      <w:pPr>
        <w:jc w:val="both"/>
      </w:pPr>
    </w:p>
    <w:p w14:paraId="42A41B74" w14:textId="77777777" w:rsidR="005043BA" w:rsidRPr="00FA7038" w:rsidRDefault="005043BA" w:rsidP="006B2FF9">
      <w:pPr>
        <w:jc w:val="both"/>
        <w:rPr>
          <w:b/>
        </w:rPr>
      </w:pPr>
      <w:r w:rsidRPr="00FA7038">
        <w:rPr>
          <w:b/>
        </w:rPr>
        <w:t xml:space="preserve">Expense and Profit in the </w:t>
      </w:r>
      <w:proofErr w:type="spellStart"/>
      <w:r w:rsidRPr="00FA7038">
        <w:rPr>
          <w:b/>
        </w:rPr>
        <w:t>Biofloc</w:t>
      </w:r>
      <w:proofErr w:type="spellEnd"/>
      <w:r w:rsidRPr="00FA7038">
        <w:rPr>
          <w:b/>
        </w:rPr>
        <w:t xml:space="preserve"> Technology</w:t>
      </w:r>
    </w:p>
    <w:p w14:paraId="2CBDFBC5" w14:textId="77777777" w:rsidR="005043BA" w:rsidRPr="00FA7038" w:rsidRDefault="005043BA" w:rsidP="00FA7038">
      <w:pPr>
        <w:spacing w:line="360" w:lineRule="auto"/>
        <w:jc w:val="both"/>
      </w:pPr>
      <w:r w:rsidRPr="00FA7038">
        <w:t xml:space="preserve">The comparative expense and profit analysis revealed that the major costs for </w:t>
      </w:r>
      <w:proofErr w:type="spellStart"/>
      <w:r w:rsidRPr="00FA7038">
        <w:t>Biofloc</w:t>
      </w:r>
      <w:proofErr w:type="spellEnd"/>
      <w:r w:rsidRPr="00FA7038">
        <w:t xml:space="preserve"> fish farmers in Rajbari Sadar upazila included lease, pond repair, fertilizers, feed, and fish fry, with total expenses ranging from 253,200 BDT to 358,150 BDT (Table 2). Feed and fish fry accounted for the largest expenses, with significant variation across the farms. Despite differing expense levels, total fish sold remained consistent, and the highest profits were recorded in Farms 2 and 4, each earning 129,975 BDT, while Farm 3 had the lowest profit of 112,950 BDT (Table 3). This variation in profit is attributed to differences in stocking densities, feed costs, and fish fry expenses, suggesting that </w:t>
      </w:r>
      <w:proofErr w:type="spellStart"/>
      <w:r w:rsidRPr="00FA7038">
        <w:t>Biofloc</w:t>
      </w:r>
      <w:proofErr w:type="spellEnd"/>
      <w:r w:rsidRPr="00FA7038">
        <w:t xml:space="preserve"> fish farming has substantial profit potential when managed efficiently </w:t>
      </w:r>
      <w:r w:rsidRPr="00FA7038">
        <w:lastRenderedPageBreak/>
        <w:t xml:space="preserve">(Figure 2) which aligns with the findings of </w:t>
      </w:r>
      <w:proofErr w:type="spellStart"/>
      <w:r w:rsidRPr="00FA7038">
        <w:t>Tongsiri</w:t>
      </w:r>
      <w:proofErr w:type="spellEnd"/>
      <w:r w:rsidRPr="00FA7038">
        <w:t xml:space="preserve"> et al. 2020 in Thailand. Khan et al. (2018) found significant variation in total yield and cost-benefit ratio among treatments and concluded that seed source affected profitability, while Hossain et al. (2022) showed that carp polyculture in Bangladesh is generally profitable, although highly sensitive to feed price and fish sale price. </w:t>
      </w:r>
    </w:p>
    <w:p w14:paraId="0F708B1D" w14:textId="77777777" w:rsidR="005043BA" w:rsidRPr="00FA7038" w:rsidRDefault="00596382" w:rsidP="006B2FF9">
      <w:pPr>
        <w:jc w:val="both"/>
        <w:rPr>
          <w:b/>
        </w:rPr>
      </w:pPr>
      <w:r>
        <w:rPr>
          <w:b/>
        </w:rPr>
        <w:t>Table 3</w:t>
      </w:r>
      <w:r w:rsidR="005043BA" w:rsidRPr="00FA7038">
        <w:rPr>
          <w:b/>
        </w:rPr>
        <w:t>. Comparative profit analysis of fish farmers in the study area.</w:t>
      </w:r>
    </w:p>
    <w:tbl>
      <w:tblPr>
        <w:tblW w:w="5000" w:type="pct"/>
        <w:tblCellMar>
          <w:left w:w="0" w:type="dxa"/>
          <w:right w:w="0" w:type="dxa"/>
        </w:tblCellMar>
        <w:tblLook w:val="0000" w:firstRow="0" w:lastRow="0" w:firstColumn="0" w:lastColumn="0" w:noHBand="0" w:noVBand="0"/>
      </w:tblPr>
      <w:tblGrid>
        <w:gridCol w:w="1523"/>
        <w:gridCol w:w="1171"/>
        <w:gridCol w:w="1331"/>
        <w:gridCol w:w="1333"/>
        <w:gridCol w:w="1333"/>
        <w:gridCol w:w="1333"/>
        <w:gridCol w:w="1326"/>
      </w:tblGrid>
      <w:tr w:rsidR="00FA7038" w:rsidRPr="00FA7038" w14:paraId="4E92E319" w14:textId="77777777" w:rsidTr="000C3151">
        <w:trPr>
          <w:trHeight w:hRule="exact" w:val="424"/>
        </w:trPr>
        <w:tc>
          <w:tcPr>
            <w:tcW w:w="814" w:type="pct"/>
            <w:tcBorders>
              <w:top w:val="single" w:sz="4" w:space="0" w:color="auto"/>
              <w:left w:val="single" w:sz="4" w:space="0" w:color="auto"/>
              <w:bottom w:val="nil"/>
              <w:right w:val="nil"/>
            </w:tcBorders>
            <w:shd w:val="clear" w:color="auto" w:fill="FFFFFF"/>
            <w:vAlign w:val="center"/>
          </w:tcPr>
          <w:p w14:paraId="6B958324" w14:textId="77777777" w:rsidR="005043BA" w:rsidRPr="00FA7038" w:rsidRDefault="005043BA" w:rsidP="000C3151">
            <w:pPr>
              <w:spacing w:after="0" w:line="240" w:lineRule="auto"/>
              <w:jc w:val="center"/>
            </w:pPr>
            <w:r w:rsidRPr="00FA7038">
              <w:t>Sources</w:t>
            </w:r>
          </w:p>
        </w:tc>
        <w:tc>
          <w:tcPr>
            <w:tcW w:w="626" w:type="pct"/>
            <w:tcBorders>
              <w:top w:val="single" w:sz="4" w:space="0" w:color="auto"/>
              <w:left w:val="single" w:sz="4" w:space="0" w:color="auto"/>
              <w:bottom w:val="nil"/>
              <w:right w:val="nil"/>
            </w:tcBorders>
            <w:shd w:val="clear" w:color="auto" w:fill="FFFFFF"/>
            <w:vAlign w:val="center"/>
          </w:tcPr>
          <w:p w14:paraId="61D4F157" w14:textId="77777777" w:rsidR="005043BA" w:rsidRPr="00FA7038" w:rsidRDefault="005043BA" w:rsidP="000C3151">
            <w:pPr>
              <w:spacing w:after="0" w:line="240" w:lineRule="auto"/>
              <w:jc w:val="center"/>
            </w:pPr>
            <w:r w:rsidRPr="00FA7038">
              <w:t>Farm 1</w:t>
            </w:r>
          </w:p>
        </w:tc>
        <w:tc>
          <w:tcPr>
            <w:tcW w:w="712" w:type="pct"/>
            <w:tcBorders>
              <w:top w:val="single" w:sz="4" w:space="0" w:color="auto"/>
              <w:left w:val="single" w:sz="4" w:space="0" w:color="auto"/>
              <w:bottom w:val="nil"/>
              <w:right w:val="nil"/>
            </w:tcBorders>
            <w:shd w:val="clear" w:color="auto" w:fill="FFFFFF"/>
            <w:vAlign w:val="center"/>
          </w:tcPr>
          <w:p w14:paraId="413B7AC9" w14:textId="77777777" w:rsidR="005043BA" w:rsidRPr="00FA7038" w:rsidRDefault="005043BA" w:rsidP="000C3151">
            <w:pPr>
              <w:spacing w:after="0" w:line="240" w:lineRule="auto"/>
              <w:jc w:val="center"/>
            </w:pPr>
            <w:r w:rsidRPr="00FA7038">
              <w:t>Farm 2</w:t>
            </w:r>
          </w:p>
        </w:tc>
        <w:tc>
          <w:tcPr>
            <w:tcW w:w="713" w:type="pct"/>
            <w:tcBorders>
              <w:top w:val="single" w:sz="4" w:space="0" w:color="auto"/>
              <w:left w:val="single" w:sz="4" w:space="0" w:color="auto"/>
              <w:bottom w:val="nil"/>
              <w:right w:val="single" w:sz="4" w:space="0" w:color="auto"/>
            </w:tcBorders>
            <w:shd w:val="clear" w:color="auto" w:fill="FFFFFF"/>
            <w:vAlign w:val="center"/>
          </w:tcPr>
          <w:p w14:paraId="21E2453E" w14:textId="77777777" w:rsidR="005043BA" w:rsidRPr="00FA7038" w:rsidRDefault="005043BA" w:rsidP="000C3151">
            <w:pPr>
              <w:spacing w:after="0" w:line="240" w:lineRule="auto"/>
              <w:jc w:val="center"/>
            </w:pPr>
            <w:r w:rsidRPr="00FA7038">
              <w:t>Farm 3</w:t>
            </w:r>
          </w:p>
        </w:tc>
        <w:tc>
          <w:tcPr>
            <w:tcW w:w="713" w:type="pct"/>
            <w:tcBorders>
              <w:top w:val="single" w:sz="4" w:space="0" w:color="auto"/>
              <w:left w:val="single" w:sz="4" w:space="0" w:color="auto"/>
              <w:bottom w:val="nil"/>
              <w:right w:val="single" w:sz="4" w:space="0" w:color="auto"/>
            </w:tcBorders>
            <w:shd w:val="clear" w:color="auto" w:fill="FFFFFF"/>
            <w:vAlign w:val="center"/>
          </w:tcPr>
          <w:p w14:paraId="0087154C" w14:textId="77777777" w:rsidR="005043BA" w:rsidRPr="00FA7038" w:rsidRDefault="005043BA" w:rsidP="000C3151">
            <w:pPr>
              <w:spacing w:after="0" w:line="240" w:lineRule="auto"/>
              <w:jc w:val="center"/>
            </w:pPr>
            <w:r w:rsidRPr="00FA7038">
              <w:t>Farm 4</w:t>
            </w:r>
          </w:p>
        </w:tc>
        <w:tc>
          <w:tcPr>
            <w:tcW w:w="713" w:type="pct"/>
            <w:tcBorders>
              <w:top w:val="single" w:sz="4" w:space="0" w:color="auto"/>
              <w:left w:val="single" w:sz="4" w:space="0" w:color="auto"/>
              <w:bottom w:val="nil"/>
              <w:right w:val="single" w:sz="4" w:space="0" w:color="auto"/>
            </w:tcBorders>
            <w:shd w:val="clear" w:color="auto" w:fill="FFFFFF"/>
            <w:vAlign w:val="center"/>
          </w:tcPr>
          <w:p w14:paraId="5948B9CF" w14:textId="77777777" w:rsidR="005043BA" w:rsidRPr="00FA7038" w:rsidRDefault="005043BA" w:rsidP="000C3151">
            <w:pPr>
              <w:spacing w:after="0" w:line="240" w:lineRule="auto"/>
              <w:jc w:val="center"/>
            </w:pPr>
            <w:r w:rsidRPr="00FA7038">
              <w:t>Farm 5</w:t>
            </w:r>
          </w:p>
        </w:tc>
        <w:tc>
          <w:tcPr>
            <w:tcW w:w="709" w:type="pct"/>
            <w:tcBorders>
              <w:top w:val="single" w:sz="4" w:space="0" w:color="auto"/>
              <w:left w:val="single" w:sz="4" w:space="0" w:color="auto"/>
              <w:bottom w:val="nil"/>
              <w:right w:val="single" w:sz="4" w:space="0" w:color="auto"/>
            </w:tcBorders>
            <w:shd w:val="clear" w:color="auto" w:fill="FFFFFF"/>
            <w:vAlign w:val="center"/>
          </w:tcPr>
          <w:p w14:paraId="560D12B1" w14:textId="77777777" w:rsidR="005043BA" w:rsidRPr="00FA7038" w:rsidRDefault="005043BA" w:rsidP="000C3151">
            <w:pPr>
              <w:spacing w:after="0" w:line="240" w:lineRule="auto"/>
              <w:jc w:val="center"/>
            </w:pPr>
            <w:r w:rsidRPr="00FA7038">
              <w:t>Farm 6</w:t>
            </w:r>
          </w:p>
        </w:tc>
      </w:tr>
      <w:tr w:rsidR="00FA7038" w:rsidRPr="00FA7038" w14:paraId="66CC46F9" w14:textId="77777777" w:rsidTr="000C3151">
        <w:trPr>
          <w:trHeight w:hRule="exact" w:val="676"/>
        </w:trPr>
        <w:tc>
          <w:tcPr>
            <w:tcW w:w="814" w:type="pct"/>
            <w:tcBorders>
              <w:top w:val="single" w:sz="4" w:space="0" w:color="auto"/>
              <w:left w:val="single" w:sz="4" w:space="0" w:color="auto"/>
              <w:bottom w:val="nil"/>
              <w:right w:val="nil"/>
            </w:tcBorders>
            <w:shd w:val="clear" w:color="auto" w:fill="FFFFFF"/>
            <w:vAlign w:val="center"/>
          </w:tcPr>
          <w:p w14:paraId="741F04E7" w14:textId="77777777" w:rsidR="005043BA" w:rsidRPr="00FA7038" w:rsidRDefault="005043BA" w:rsidP="000C3151">
            <w:pPr>
              <w:spacing w:after="0" w:line="240" w:lineRule="auto"/>
              <w:jc w:val="center"/>
            </w:pPr>
            <w:r w:rsidRPr="00FA7038">
              <w:t>Total expense</w:t>
            </w:r>
          </w:p>
        </w:tc>
        <w:tc>
          <w:tcPr>
            <w:tcW w:w="626" w:type="pct"/>
            <w:tcBorders>
              <w:top w:val="single" w:sz="4" w:space="0" w:color="auto"/>
              <w:left w:val="single" w:sz="4" w:space="0" w:color="auto"/>
              <w:bottom w:val="nil"/>
              <w:right w:val="nil"/>
            </w:tcBorders>
            <w:shd w:val="clear" w:color="auto" w:fill="FFFFFF"/>
            <w:vAlign w:val="center"/>
          </w:tcPr>
          <w:p w14:paraId="650C156A" w14:textId="77777777" w:rsidR="005043BA" w:rsidRPr="00FA7038" w:rsidRDefault="005043BA" w:rsidP="000C3151">
            <w:pPr>
              <w:spacing w:after="0" w:line="240" w:lineRule="auto"/>
              <w:jc w:val="center"/>
            </w:pPr>
            <w:r w:rsidRPr="00FA7038">
              <w:t>358150</w:t>
            </w:r>
          </w:p>
        </w:tc>
        <w:tc>
          <w:tcPr>
            <w:tcW w:w="712" w:type="pct"/>
            <w:tcBorders>
              <w:top w:val="single" w:sz="4" w:space="0" w:color="auto"/>
              <w:left w:val="single" w:sz="4" w:space="0" w:color="auto"/>
              <w:bottom w:val="nil"/>
              <w:right w:val="nil"/>
            </w:tcBorders>
            <w:shd w:val="clear" w:color="auto" w:fill="FFFFFF"/>
            <w:vAlign w:val="center"/>
          </w:tcPr>
          <w:p w14:paraId="1B9E7B52" w14:textId="77777777" w:rsidR="005043BA" w:rsidRPr="00FA7038" w:rsidRDefault="005043BA" w:rsidP="000C3151">
            <w:pPr>
              <w:spacing w:after="0" w:line="240" w:lineRule="auto"/>
              <w:jc w:val="center"/>
            </w:pPr>
            <w:r w:rsidRPr="00FA7038">
              <w:t>265275</w:t>
            </w:r>
          </w:p>
        </w:tc>
        <w:tc>
          <w:tcPr>
            <w:tcW w:w="713" w:type="pct"/>
            <w:tcBorders>
              <w:top w:val="single" w:sz="4" w:space="0" w:color="auto"/>
              <w:left w:val="single" w:sz="4" w:space="0" w:color="auto"/>
              <w:bottom w:val="nil"/>
              <w:right w:val="single" w:sz="4" w:space="0" w:color="auto"/>
            </w:tcBorders>
            <w:shd w:val="clear" w:color="auto" w:fill="FFFFFF"/>
            <w:vAlign w:val="center"/>
          </w:tcPr>
          <w:p w14:paraId="29EDBD46" w14:textId="77777777" w:rsidR="005043BA" w:rsidRPr="00FA7038" w:rsidRDefault="005043BA" w:rsidP="000C3151">
            <w:pPr>
              <w:spacing w:after="0" w:line="240" w:lineRule="auto"/>
              <w:jc w:val="center"/>
            </w:pPr>
            <w:r w:rsidRPr="00FA7038">
              <w:t>253200</w:t>
            </w:r>
          </w:p>
        </w:tc>
        <w:tc>
          <w:tcPr>
            <w:tcW w:w="713" w:type="pct"/>
            <w:tcBorders>
              <w:top w:val="single" w:sz="4" w:space="0" w:color="auto"/>
              <w:left w:val="single" w:sz="4" w:space="0" w:color="auto"/>
              <w:bottom w:val="nil"/>
              <w:right w:val="single" w:sz="4" w:space="0" w:color="auto"/>
            </w:tcBorders>
            <w:shd w:val="clear" w:color="auto" w:fill="FFFFFF"/>
            <w:vAlign w:val="center"/>
          </w:tcPr>
          <w:p w14:paraId="20830105" w14:textId="77777777" w:rsidR="005043BA" w:rsidRPr="00FA7038" w:rsidRDefault="005043BA" w:rsidP="000C3151">
            <w:pPr>
              <w:spacing w:after="0" w:line="240" w:lineRule="auto"/>
              <w:jc w:val="center"/>
            </w:pPr>
            <w:r w:rsidRPr="00FA7038">
              <w:t>265275</w:t>
            </w:r>
          </w:p>
        </w:tc>
        <w:tc>
          <w:tcPr>
            <w:tcW w:w="713" w:type="pct"/>
            <w:tcBorders>
              <w:top w:val="single" w:sz="4" w:space="0" w:color="auto"/>
              <w:left w:val="single" w:sz="4" w:space="0" w:color="auto"/>
              <w:bottom w:val="nil"/>
              <w:right w:val="single" w:sz="4" w:space="0" w:color="auto"/>
            </w:tcBorders>
            <w:shd w:val="clear" w:color="auto" w:fill="FFFFFF"/>
            <w:vAlign w:val="center"/>
          </w:tcPr>
          <w:p w14:paraId="5CCAE772" w14:textId="77777777" w:rsidR="005043BA" w:rsidRPr="00FA7038" w:rsidRDefault="005043BA" w:rsidP="000C3151">
            <w:pPr>
              <w:spacing w:after="0" w:line="240" w:lineRule="auto"/>
              <w:jc w:val="center"/>
            </w:pPr>
            <w:r w:rsidRPr="00FA7038">
              <w:t>358150</w:t>
            </w:r>
          </w:p>
        </w:tc>
        <w:tc>
          <w:tcPr>
            <w:tcW w:w="709" w:type="pct"/>
            <w:tcBorders>
              <w:top w:val="single" w:sz="4" w:space="0" w:color="auto"/>
              <w:left w:val="single" w:sz="4" w:space="0" w:color="auto"/>
              <w:bottom w:val="nil"/>
              <w:right w:val="single" w:sz="4" w:space="0" w:color="auto"/>
            </w:tcBorders>
            <w:shd w:val="clear" w:color="auto" w:fill="FFFFFF"/>
            <w:vAlign w:val="center"/>
          </w:tcPr>
          <w:p w14:paraId="6F1DD6F4" w14:textId="77777777" w:rsidR="005043BA" w:rsidRPr="00FA7038" w:rsidRDefault="005043BA" w:rsidP="000C3151">
            <w:pPr>
              <w:spacing w:after="0" w:line="240" w:lineRule="auto"/>
              <w:jc w:val="center"/>
            </w:pPr>
            <w:r w:rsidRPr="00FA7038">
              <w:t>253200</w:t>
            </w:r>
          </w:p>
        </w:tc>
      </w:tr>
      <w:tr w:rsidR="00FA7038" w:rsidRPr="00FA7038" w14:paraId="202BB358" w14:textId="77777777" w:rsidTr="000C3151">
        <w:trPr>
          <w:trHeight w:hRule="exact" w:val="730"/>
        </w:trPr>
        <w:tc>
          <w:tcPr>
            <w:tcW w:w="814" w:type="pct"/>
            <w:tcBorders>
              <w:top w:val="single" w:sz="4" w:space="0" w:color="auto"/>
              <w:left w:val="single" w:sz="4" w:space="0" w:color="auto"/>
              <w:bottom w:val="nil"/>
              <w:right w:val="nil"/>
            </w:tcBorders>
            <w:shd w:val="clear" w:color="auto" w:fill="FFFFFF"/>
            <w:vAlign w:val="center"/>
          </w:tcPr>
          <w:p w14:paraId="45CBB3DF" w14:textId="77777777" w:rsidR="005043BA" w:rsidRPr="00FA7038" w:rsidRDefault="005043BA" w:rsidP="000C3151">
            <w:pPr>
              <w:spacing w:after="0" w:line="240" w:lineRule="auto"/>
              <w:jc w:val="center"/>
            </w:pPr>
            <w:r w:rsidRPr="00FA7038">
              <w:t>Total fish sold</w:t>
            </w:r>
          </w:p>
        </w:tc>
        <w:tc>
          <w:tcPr>
            <w:tcW w:w="626" w:type="pct"/>
            <w:tcBorders>
              <w:top w:val="single" w:sz="4" w:space="0" w:color="auto"/>
              <w:left w:val="single" w:sz="4" w:space="0" w:color="auto"/>
              <w:bottom w:val="nil"/>
              <w:right w:val="nil"/>
            </w:tcBorders>
            <w:shd w:val="clear" w:color="auto" w:fill="FFFFFF"/>
            <w:vAlign w:val="center"/>
          </w:tcPr>
          <w:p w14:paraId="32C03DB1" w14:textId="77777777" w:rsidR="005043BA" w:rsidRPr="00FA7038" w:rsidRDefault="005043BA" w:rsidP="000C3151">
            <w:pPr>
              <w:spacing w:after="0" w:line="240" w:lineRule="auto"/>
              <w:jc w:val="center"/>
            </w:pPr>
            <w:r w:rsidRPr="00FA7038">
              <w:t>477000</w:t>
            </w:r>
          </w:p>
        </w:tc>
        <w:tc>
          <w:tcPr>
            <w:tcW w:w="712" w:type="pct"/>
            <w:tcBorders>
              <w:top w:val="single" w:sz="4" w:space="0" w:color="auto"/>
              <w:left w:val="single" w:sz="4" w:space="0" w:color="auto"/>
              <w:bottom w:val="nil"/>
              <w:right w:val="nil"/>
            </w:tcBorders>
            <w:shd w:val="clear" w:color="auto" w:fill="FFFFFF"/>
            <w:vAlign w:val="center"/>
          </w:tcPr>
          <w:p w14:paraId="140B7450" w14:textId="77777777" w:rsidR="005043BA" w:rsidRPr="00FA7038" w:rsidRDefault="005043BA" w:rsidP="000C3151">
            <w:pPr>
              <w:spacing w:after="0" w:line="240" w:lineRule="auto"/>
              <w:jc w:val="center"/>
            </w:pPr>
            <w:r w:rsidRPr="00FA7038">
              <w:t>395250</w:t>
            </w:r>
          </w:p>
        </w:tc>
        <w:tc>
          <w:tcPr>
            <w:tcW w:w="713" w:type="pct"/>
            <w:tcBorders>
              <w:top w:val="single" w:sz="4" w:space="0" w:color="auto"/>
              <w:left w:val="single" w:sz="4" w:space="0" w:color="auto"/>
              <w:bottom w:val="nil"/>
              <w:right w:val="single" w:sz="4" w:space="0" w:color="auto"/>
            </w:tcBorders>
            <w:shd w:val="clear" w:color="auto" w:fill="FFFFFF"/>
            <w:vAlign w:val="center"/>
          </w:tcPr>
          <w:p w14:paraId="1679DFB5" w14:textId="77777777" w:rsidR="005043BA" w:rsidRPr="00FA7038" w:rsidRDefault="005043BA" w:rsidP="000C3151">
            <w:pPr>
              <w:spacing w:after="0" w:line="240" w:lineRule="auto"/>
              <w:jc w:val="center"/>
            </w:pPr>
            <w:r w:rsidRPr="00FA7038">
              <w:t>366150</w:t>
            </w:r>
          </w:p>
        </w:tc>
        <w:tc>
          <w:tcPr>
            <w:tcW w:w="713" w:type="pct"/>
            <w:tcBorders>
              <w:top w:val="single" w:sz="4" w:space="0" w:color="auto"/>
              <w:left w:val="single" w:sz="4" w:space="0" w:color="auto"/>
              <w:bottom w:val="nil"/>
              <w:right w:val="single" w:sz="4" w:space="0" w:color="auto"/>
            </w:tcBorders>
            <w:shd w:val="clear" w:color="auto" w:fill="FFFFFF"/>
            <w:vAlign w:val="center"/>
          </w:tcPr>
          <w:p w14:paraId="5C87D089" w14:textId="77777777" w:rsidR="005043BA" w:rsidRPr="00FA7038" w:rsidRDefault="005043BA" w:rsidP="000C3151">
            <w:pPr>
              <w:spacing w:after="0" w:line="240" w:lineRule="auto"/>
              <w:jc w:val="center"/>
            </w:pPr>
            <w:r w:rsidRPr="00FA7038">
              <w:t>395250</w:t>
            </w:r>
          </w:p>
        </w:tc>
        <w:tc>
          <w:tcPr>
            <w:tcW w:w="713" w:type="pct"/>
            <w:tcBorders>
              <w:top w:val="single" w:sz="4" w:space="0" w:color="auto"/>
              <w:left w:val="single" w:sz="4" w:space="0" w:color="auto"/>
              <w:bottom w:val="nil"/>
              <w:right w:val="single" w:sz="4" w:space="0" w:color="auto"/>
            </w:tcBorders>
            <w:shd w:val="clear" w:color="auto" w:fill="FFFFFF"/>
            <w:vAlign w:val="center"/>
          </w:tcPr>
          <w:p w14:paraId="6157F0EF" w14:textId="77777777" w:rsidR="005043BA" w:rsidRPr="00FA7038" w:rsidRDefault="005043BA" w:rsidP="000C3151">
            <w:pPr>
              <w:spacing w:after="0" w:line="240" w:lineRule="auto"/>
              <w:jc w:val="center"/>
            </w:pPr>
            <w:r w:rsidRPr="00FA7038">
              <w:t>477000</w:t>
            </w:r>
          </w:p>
        </w:tc>
        <w:tc>
          <w:tcPr>
            <w:tcW w:w="709" w:type="pct"/>
            <w:tcBorders>
              <w:top w:val="single" w:sz="4" w:space="0" w:color="auto"/>
              <w:left w:val="single" w:sz="4" w:space="0" w:color="auto"/>
              <w:bottom w:val="nil"/>
              <w:right w:val="single" w:sz="4" w:space="0" w:color="auto"/>
            </w:tcBorders>
            <w:shd w:val="clear" w:color="auto" w:fill="FFFFFF"/>
            <w:vAlign w:val="center"/>
          </w:tcPr>
          <w:p w14:paraId="05C2E083" w14:textId="77777777" w:rsidR="005043BA" w:rsidRPr="00FA7038" w:rsidRDefault="005043BA" w:rsidP="000C3151">
            <w:pPr>
              <w:spacing w:after="0" w:line="240" w:lineRule="auto"/>
              <w:jc w:val="center"/>
            </w:pPr>
            <w:r w:rsidRPr="00FA7038">
              <w:t>366150</w:t>
            </w:r>
          </w:p>
        </w:tc>
      </w:tr>
      <w:tr w:rsidR="00FA7038" w:rsidRPr="00FA7038" w14:paraId="5BDE56C4" w14:textId="77777777" w:rsidTr="000C3151">
        <w:trPr>
          <w:trHeight w:hRule="exact" w:val="568"/>
        </w:trPr>
        <w:tc>
          <w:tcPr>
            <w:tcW w:w="814" w:type="pct"/>
            <w:tcBorders>
              <w:top w:val="single" w:sz="4" w:space="0" w:color="auto"/>
              <w:left w:val="single" w:sz="4" w:space="0" w:color="auto"/>
              <w:bottom w:val="single" w:sz="4" w:space="0" w:color="auto"/>
              <w:right w:val="nil"/>
            </w:tcBorders>
            <w:shd w:val="clear" w:color="auto" w:fill="FFFFFF"/>
            <w:vAlign w:val="center"/>
          </w:tcPr>
          <w:p w14:paraId="478C01D2" w14:textId="77777777" w:rsidR="005043BA" w:rsidRPr="00FA7038" w:rsidRDefault="005043BA" w:rsidP="000C3151">
            <w:pPr>
              <w:spacing w:after="0" w:line="240" w:lineRule="auto"/>
              <w:jc w:val="center"/>
            </w:pPr>
            <w:r w:rsidRPr="00FA7038">
              <w:t>Total profit</w:t>
            </w:r>
          </w:p>
        </w:tc>
        <w:tc>
          <w:tcPr>
            <w:tcW w:w="626" w:type="pct"/>
            <w:tcBorders>
              <w:top w:val="single" w:sz="4" w:space="0" w:color="auto"/>
              <w:left w:val="single" w:sz="4" w:space="0" w:color="auto"/>
              <w:bottom w:val="single" w:sz="4" w:space="0" w:color="auto"/>
              <w:right w:val="nil"/>
            </w:tcBorders>
            <w:shd w:val="clear" w:color="auto" w:fill="FFFFFF"/>
            <w:vAlign w:val="center"/>
          </w:tcPr>
          <w:p w14:paraId="612EC0BC" w14:textId="77777777" w:rsidR="005043BA" w:rsidRPr="00FA7038" w:rsidRDefault="005043BA" w:rsidP="000C3151">
            <w:pPr>
              <w:spacing w:after="0" w:line="240" w:lineRule="auto"/>
              <w:jc w:val="center"/>
            </w:pPr>
            <w:r w:rsidRPr="00FA7038">
              <w:t>118850</w:t>
            </w:r>
          </w:p>
        </w:tc>
        <w:tc>
          <w:tcPr>
            <w:tcW w:w="712" w:type="pct"/>
            <w:tcBorders>
              <w:top w:val="single" w:sz="4" w:space="0" w:color="auto"/>
              <w:left w:val="single" w:sz="4" w:space="0" w:color="auto"/>
              <w:bottom w:val="single" w:sz="4" w:space="0" w:color="auto"/>
              <w:right w:val="nil"/>
            </w:tcBorders>
            <w:shd w:val="clear" w:color="auto" w:fill="FFFFFF"/>
            <w:vAlign w:val="center"/>
          </w:tcPr>
          <w:p w14:paraId="59A4D844" w14:textId="77777777" w:rsidR="005043BA" w:rsidRPr="00FA7038" w:rsidRDefault="005043BA" w:rsidP="000C3151">
            <w:pPr>
              <w:spacing w:after="0" w:line="240" w:lineRule="auto"/>
              <w:jc w:val="center"/>
            </w:pPr>
            <w:r w:rsidRPr="00FA7038">
              <w:t>129975</w:t>
            </w:r>
          </w:p>
        </w:tc>
        <w:tc>
          <w:tcPr>
            <w:tcW w:w="713" w:type="pct"/>
            <w:tcBorders>
              <w:top w:val="single" w:sz="4" w:space="0" w:color="auto"/>
              <w:left w:val="single" w:sz="4" w:space="0" w:color="auto"/>
              <w:bottom w:val="single" w:sz="4" w:space="0" w:color="auto"/>
              <w:right w:val="single" w:sz="4" w:space="0" w:color="auto"/>
            </w:tcBorders>
            <w:shd w:val="clear" w:color="auto" w:fill="FFFFFF"/>
            <w:vAlign w:val="center"/>
          </w:tcPr>
          <w:p w14:paraId="24099F18" w14:textId="77777777" w:rsidR="005043BA" w:rsidRPr="00FA7038" w:rsidRDefault="005043BA" w:rsidP="000C3151">
            <w:pPr>
              <w:spacing w:after="0" w:line="240" w:lineRule="auto"/>
              <w:jc w:val="center"/>
            </w:pPr>
            <w:r w:rsidRPr="00FA7038">
              <w:t>112950</w:t>
            </w:r>
          </w:p>
        </w:tc>
        <w:tc>
          <w:tcPr>
            <w:tcW w:w="713" w:type="pct"/>
            <w:tcBorders>
              <w:top w:val="single" w:sz="4" w:space="0" w:color="auto"/>
              <w:left w:val="single" w:sz="4" w:space="0" w:color="auto"/>
              <w:bottom w:val="single" w:sz="4" w:space="0" w:color="auto"/>
              <w:right w:val="single" w:sz="4" w:space="0" w:color="auto"/>
            </w:tcBorders>
            <w:shd w:val="clear" w:color="auto" w:fill="FFFFFF"/>
            <w:vAlign w:val="center"/>
          </w:tcPr>
          <w:p w14:paraId="20290EE6" w14:textId="77777777" w:rsidR="005043BA" w:rsidRPr="00FA7038" w:rsidRDefault="005043BA" w:rsidP="000C3151">
            <w:pPr>
              <w:spacing w:after="0" w:line="240" w:lineRule="auto"/>
              <w:jc w:val="center"/>
            </w:pPr>
            <w:r w:rsidRPr="00FA7038">
              <w:t>129975</w:t>
            </w:r>
          </w:p>
        </w:tc>
        <w:tc>
          <w:tcPr>
            <w:tcW w:w="713" w:type="pct"/>
            <w:tcBorders>
              <w:top w:val="single" w:sz="4" w:space="0" w:color="auto"/>
              <w:left w:val="single" w:sz="4" w:space="0" w:color="auto"/>
              <w:bottom w:val="single" w:sz="4" w:space="0" w:color="auto"/>
              <w:right w:val="single" w:sz="4" w:space="0" w:color="auto"/>
            </w:tcBorders>
            <w:shd w:val="clear" w:color="auto" w:fill="FFFFFF"/>
            <w:vAlign w:val="center"/>
          </w:tcPr>
          <w:p w14:paraId="622D435A" w14:textId="77777777" w:rsidR="005043BA" w:rsidRPr="00FA7038" w:rsidRDefault="005043BA" w:rsidP="000C3151">
            <w:pPr>
              <w:spacing w:after="0" w:line="240" w:lineRule="auto"/>
              <w:jc w:val="center"/>
            </w:pPr>
            <w:r w:rsidRPr="00FA7038">
              <w:t>118850</w:t>
            </w:r>
          </w:p>
        </w:tc>
        <w:tc>
          <w:tcPr>
            <w:tcW w:w="709" w:type="pct"/>
            <w:tcBorders>
              <w:top w:val="single" w:sz="4" w:space="0" w:color="auto"/>
              <w:left w:val="single" w:sz="4" w:space="0" w:color="auto"/>
              <w:bottom w:val="single" w:sz="4" w:space="0" w:color="auto"/>
              <w:right w:val="single" w:sz="4" w:space="0" w:color="auto"/>
            </w:tcBorders>
            <w:shd w:val="clear" w:color="auto" w:fill="FFFFFF"/>
            <w:vAlign w:val="center"/>
          </w:tcPr>
          <w:p w14:paraId="7D7DBD91" w14:textId="77777777" w:rsidR="005043BA" w:rsidRPr="00FA7038" w:rsidRDefault="005043BA" w:rsidP="000C3151">
            <w:pPr>
              <w:spacing w:after="0" w:line="240" w:lineRule="auto"/>
              <w:jc w:val="center"/>
            </w:pPr>
            <w:r w:rsidRPr="00FA7038">
              <w:t>112950</w:t>
            </w:r>
          </w:p>
        </w:tc>
      </w:tr>
    </w:tbl>
    <w:p w14:paraId="7BB3770A" w14:textId="77777777" w:rsidR="005043BA" w:rsidRPr="00FA7038" w:rsidRDefault="000C3151" w:rsidP="006B2FF9">
      <w:pPr>
        <w:spacing w:after="0" w:line="240" w:lineRule="auto"/>
        <w:jc w:val="both"/>
        <w:rPr>
          <w:rFonts w:eastAsia="Times New Roman"/>
        </w:rPr>
      </w:pPr>
      <w:r w:rsidRPr="00FA7038">
        <w:rPr>
          <w:noProof/>
        </w:rPr>
        <w:drawing>
          <wp:anchor distT="0" distB="0" distL="114300" distR="114300" simplePos="0" relativeHeight="251660288" behindDoc="1" locked="0" layoutInCell="1" allowOverlap="1" wp14:anchorId="1E2F8DE3" wp14:editId="21630446">
            <wp:simplePos x="0" y="0"/>
            <wp:positionH relativeFrom="column">
              <wp:posOffset>876300</wp:posOffset>
            </wp:positionH>
            <wp:positionV relativeFrom="paragraph">
              <wp:posOffset>174625</wp:posOffset>
            </wp:positionV>
            <wp:extent cx="4572000" cy="2743200"/>
            <wp:effectExtent l="0" t="0" r="0" b="0"/>
            <wp:wrapTight wrapText="bothSides">
              <wp:wrapPolygon edited="0">
                <wp:start x="0" y="0"/>
                <wp:lineTo x="0" y="21450"/>
                <wp:lineTo x="21510" y="21450"/>
                <wp:lineTo x="21510" y="0"/>
                <wp:lineTo x="0" y="0"/>
              </wp:wrapPolygon>
            </wp:wrapTight>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2EEAB2AB" w14:textId="77777777" w:rsidR="005043BA" w:rsidRPr="00FA7038" w:rsidRDefault="005043BA" w:rsidP="006B2FF9">
      <w:pPr>
        <w:spacing w:after="0" w:line="240" w:lineRule="auto"/>
        <w:jc w:val="both"/>
        <w:rPr>
          <w:rFonts w:eastAsia="Times New Roman"/>
        </w:rPr>
      </w:pPr>
    </w:p>
    <w:p w14:paraId="7CD523A8" w14:textId="77777777" w:rsidR="005043BA" w:rsidRPr="00FA7038" w:rsidRDefault="005043BA" w:rsidP="006B2FF9">
      <w:pPr>
        <w:jc w:val="both"/>
        <w:rPr>
          <w:rFonts w:eastAsia="Times New Roman"/>
        </w:rPr>
      </w:pPr>
    </w:p>
    <w:p w14:paraId="17C5E68F" w14:textId="77777777" w:rsidR="005043BA" w:rsidRPr="00FA7038" w:rsidRDefault="005043BA" w:rsidP="006B2FF9">
      <w:pPr>
        <w:jc w:val="both"/>
        <w:rPr>
          <w:rFonts w:eastAsia="Times New Roman"/>
        </w:rPr>
      </w:pPr>
    </w:p>
    <w:p w14:paraId="1E2ABF9D" w14:textId="77777777" w:rsidR="000C3151" w:rsidRPr="00FA7038" w:rsidRDefault="000C3151" w:rsidP="006B2FF9">
      <w:pPr>
        <w:jc w:val="both"/>
        <w:rPr>
          <w:rFonts w:eastAsia="Times New Roman"/>
        </w:rPr>
      </w:pPr>
    </w:p>
    <w:p w14:paraId="69059E55" w14:textId="77777777" w:rsidR="000C3151" w:rsidRPr="00FA7038" w:rsidRDefault="000C3151" w:rsidP="006B2FF9">
      <w:pPr>
        <w:jc w:val="both"/>
        <w:rPr>
          <w:rFonts w:eastAsia="Times New Roman"/>
        </w:rPr>
      </w:pPr>
    </w:p>
    <w:p w14:paraId="17981AD8" w14:textId="77777777" w:rsidR="000C3151" w:rsidRPr="00FA7038" w:rsidRDefault="000C3151" w:rsidP="006B2FF9">
      <w:pPr>
        <w:jc w:val="both"/>
        <w:rPr>
          <w:rFonts w:eastAsia="Times New Roman"/>
        </w:rPr>
      </w:pPr>
    </w:p>
    <w:p w14:paraId="414A7C87" w14:textId="77777777" w:rsidR="000C3151" w:rsidRPr="00FA7038" w:rsidRDefault="000C3151" w:rsidP="006B2FF9">
      <w:pPr>
        <w:jc w:val="both"/>
        <w:rPr>
          <w:rFonts w:eastAsia="Times New Roman"/>
        </w:rPr>
      </w:pPr>
    </w:p>
    <w:p w14:paraId="61981963" w14:textId="77777777" w:rsidR="000C3151" w:rsidRPr="00FA7038" w:rsidRDefault="000C3151" w:rsidP="006B2FF9">
      <w:pPr>
        <w:jc w:val="both"/>
        <w:rPr>
          <w:rFonts w:eastAsia="Times New Roman"/>
        </w:rPr>
      </w:pPr>
    </w:p>
    <w:p w14:paraId="2312DCB5" w14:textId="77777777" w:rsidR="000C3151" w:rsidRPr="00FA7038" w:rsidRDefault="000C3151" w:rsidP="006B2FF9">
      <w:pPr>
        <w:jc w:val="both"/>
        <w:rPr>
          <w:rFonts w:eastAsia="Times New Roman"/>
        </w:rPr>
      </w:pPr>
    </w:p>
    <w:p w14:paraId="648BCBE4" w14:textId="77777777" w:rsidR="00F87FCD" w:rsidRDefault="00F87FCD" w:rsidP="000C3151">
      <w:pPr>
        <w:jc w:val="center"/>
        <w:rPr>
          <w:rFonts w:eastAsia="Times New Roman"/>
        </w:rPr>
      </w:pPr>
    </w:p>
    <w:p w14:paraId="25A9DB41" w14:textId="7537462B" w:rsidR="005043BA" w:rsidRPr="00FA7038" w:rsidRDefault="005043BA" w:rsidP="000C3151">
      <w:pPr>
        <w:jc w:val="center"/>
      </w:pPr>
      <w:r w:rsidRPr="00FA7038">
        <w:rPr>
          <w:rFonts w:eastAsia="Times New Roman"/>
        </w:rPr>
        <w:t xml:space="preserve">Figure 2. </w:t>
      </w:r>
      <w:r w:rsidRPr="00FA7038">
        <w:t>Comparative profit analysis of fish farmers in the study area.</w:t>
      </w:r>
    </w:p>
    <w:p w14:paraId="004D1BBE" w14:textId="77777777" w:rsidR="006B2FF9" w:rsidRPr="00FA7038" w:rsidRDefault="006B2FF9" w:rsidP="006B2FF9">
      <w:pPr>
        <w:spacing w:line="360" w:lineRule="auto"/>
        <w:jc w:val="both"/>
      </w:pPr>
      <w:r w:rsidRPr="00FA7038">
        <w:rPr>
          <w:b/>
        </w:rPr>
        <w:t>Demographic Profile of Fish Farmers</w:t>
      </w:r>
      <w:r w:rsidRPr="00FA7038">
        <w:t xml:space="preserve"> </w:t>
      </w:r>
    </w:p>
    <w:p w14:paraId="292DF44F" w14:textId="77777777" w:rsidR="005043BA" w:rsidRPr="00FA7038" w:rsidRDefault="006B2FF9" w:rsidP="006B2FF9">
      <w:pPr>
        <w:spacing w:line="360" w:lineRule="auto"/>
        <w:jc w:val="both"/>
      </w:pPr>
      <w:r w:rsidRPr="00FA7038">
        <w:t xml:space="preserve">Different demographic status (age, family size, education level, occupation, primary information source, etc.) of 6 </w:t>
      </w:r>
      <w:proofErr w:type="spellStart"/>
      <w:r w:rsidRPr="00FA7038">
        <w:t>biofloc</w:t>
      </w:r>
      <w:proofErr w:type="spellEnd"/>
      <w:r w:rsidRPr="00FA7038">
        <w:t xml:space="preserve"> farm farmers in the study area were measured in the present study (Tables 4 to 8). </w:t>
      </w:r>
    </w:p>
    <w:p w14:paraId="63023B96" w14:textId="77777777" w:rsidR="006B2FF9" w:rsidRPr="00FA7038" w:rsidRDefault="006B2FF9" w:rsidP="006B2FF9">
      <w:pPr>
        <w:spacing w:after="0" w:line="360" w:lineRule="auto"/>
        <w:jc w:val="both"/>
        <w:rPr>
          <w:rFonts w:eastAsia="Times New Roman"/>
        </w:rPr>
      </w:pPr>
      <w:r w:rsidRPr="00FA7038">
        <w:rPr>
          <w:rFonts w:eastAsia="Times New Roman"/>
          <w:b/>
          <w:bCs/>
        </w:rPr>
        <w:t>Age Group</w:t>
      </w:r>
    </w:p>
    <w:p w14:paraId="67B4DD41" w14:textId="77777777" w:rsidR="006B2FF9" w:rsidRPr="00FA7038" w:rsidRDefault="006B2FF9" w:rsidP="006B2FF9">
      <w:pPr>
        <w:spacing w:after="0" w:line="360" w:lineRule="auto"/>
        <w:jc w:val="both"/>
      </w:pPr>
      <w:r w:rsidRPr="006B2FF9">
        <w:rPr>
          <w:rFonts w:eastAsia="Times New Roman"/>
        </w:rPr>
        <w:t xml:space="preserve"> The majority of fishermen were between 31 and 40 years old (33.33%), followed by the 20–30 age group (26.67%). A smaller proportion were aged 41–50 (13.33%), with a few farmers under </w:t>
      </w:r>
      <w:r w:rsidRPr="006B2FF9">
        <w:rPr>
          <w:rFonts w:eastAsia="Times New Roman"/>
        </w:rPr>
        <w:lastRenderedPageBreak/>
        <w:t>20 (13.33%) and those above 60 (4.44%)</w:t>
      </w:r>
      <w:r w:rsidR="00596382">
        <w:rPr>
          <w:rFonts w:eastAsia="Times New Roman"/>
        </w:rPr>
        <w:t xml:space="preserve"> (Table 4)</w:t>
      </w:r>
      <w:r w:rsidRPr="006B2FF9">
        <w:rPr>
          <w:rFonts w:eastAsia="Times New Roman"/>
        </w:rPr>
        <w:t xml:space="preserve">. </w:t>
      </w:r>
      <w:r w:rsidRPr="00FA7038">
        <w:rPr>
          <w:rFonts w:eastAsia="Times New Roman"/>
        </w:rPr>
        <w:t xml:space="preserve">This value was more or less similar to the findings of </w:t>
      </w:r>
      <w:r w:rsidRPr="00FA7038">
        <w:t>Ali et al. 2022.</w:t>
      </w:r>
    </w:p>
    <w:p w14:paraId="2098F8CE" w14:textId="77777777" w:rsidR="000C3151" w:rsidRPr="00FA7038" w:rsidRDefault="000C3151" w:rsidP="006B2FF9">
      <w:pPr>
        <w:spacing w:after="0" w:line="360" w:lineRule="auto"/>
        <w:jc w:val="both"/>
      </w:pPr>
    </w:p>
    <w:p w14:paraId="278DC9C9" w14:textId="77777777" w:rsidR="000C3151" w:rsidRPr="00FA7038" w:rsidRDefault="000C3151" w:rsidP="006B2FF9">
      <w:pPr>
        <w:spacing w:after="0" w:line="360" w:lineRule="auto"/>
        <w:jc w:val="both"/>
        <w:rPr>
          <w:rFonts w:eastAsia="Times New Roman"/>
        </w:rPr>
      </w:pPr>
    </w:p>
    <w:p w14:paraId="0582DA6C" w14:textId="77777777" w:rsidR="006B2FF9" w:rsidRPr="00FA7038" w:rsidRDefault="006B2FF9" w:rsidP="006B2FF9">
      <w:pPr>
        <w:jc w:val="both"/>
        <w:rPr>
          <w:b/>
        </w:rPr>
      </w:pPr>
      <w:r w:rsidRPr="00FA7038">
        <w:rPr>
          <w:b/>
        </w:rPr>
        <w:t xml:space="preserve">Table 4. </w:t>
      </w:r>
      <w:r w:rsidRPr="00FA7038">
        <w:rPr>
          <w:rFonts w:eastAsia="Times New Roman"/>
          <w:b/>
        </w:rPr>
        <w:t>Age group of Fishermen in the study area</w:t>
      </w:r>
    </w:p>
    <w:tbl>
      <w:tblPr>
        <w:tblW w:w="879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1260"/>
        <w:gridCol w:w="1080"/>
        <w:gridCol w:w="1080"/>
        <w:gridCol w:w="1080"/>
        <w:gridCol w:w="990"/>
        <w:gridCol w:w="990"/>
        <w:gridCol w:w="870"/>
      </w:tblGrid>
      <w:tr w:rsidR="00FA7038" w:rsidRPr="00FA7038" w14:paraId="2E28FC1A" w14:textId="77777777" w:rsidTr="00E904C4">
        <w:trPr>
          <w:trHeight w:val="300"/>
        </w:trPr>
        <w:tc>
          <w:tcPr>
            <w:tcW w:w="1445" w:type="dxa"/>
            <w:noWrap/>
            <w:hideMark/>
          </w:tcPr>
          <w:p w14:paraId="08020FC5" w14:textId="77777777" w:rsidR="006B2FF9" w:rsidRPr="00FA7038" w:rsidRDefault="006B2FF9" w:rsidP="006B2FF9">
            <w:pPr>
              <w:spacing w:after="0" w:line="240" w:lineRule="auto"/>
              <w:jc w:val="both"/>
              <w:rPr>
                <w:rFonts w:eastAsia="Times New Roman"/>
              </w:rPr>
            </w:pPr>
            <w:r w:rsidRPr="00FA7038">
              <w:rPr>
                <w:rFonts w:eastAsia="Times New Roman"/>
              </w:rPr>
              <w:t> </w:t>
            </w:r>
          </w:p>
        </w:tc>
        <w:tc>
          <w:tcPr>
            <w:tcW w:w="1260" w:type="dxa"/>
            <w:noWrap/>
            <w:hideMark/>
          </w:tcPr>
          <w:p w14:paraId="5223A453" w14:textId="77777777" w:rsidR="006B2FF9" w:rsidRPr="00FA7038" w:rsidRDefault="006B2FF9" w:rsidP="006B2FF9">
            <w:pPr>
              <w:spacing w:after="0" w:line="240" w:lineRule="auto"/>
              <w:jc w:val="both"/>
              <w:rPr>
                <w:rFonts w:eastAsia="Times New Roman"/>
              </w:rPr>
            </w:pPr>
            <w:r w:rsidRPr="00FA7038">
              <w:rPr>
                <w:rFonts w:eastAsia="Times New Roman"/>
              </w:rPr>
              <w:t>Up to 20</w:t>
            </w:r>
          </w:p>
        </w:tc>
        <w:tc>
          <w:tcPr>
            <w:tcW w:w="1080" w:type="dxa"/>
            <w:noWrap/>
            <w:hideMark/>
          </w:tcPr>
          <w:p w14:paraId="3C63E0FD" w14:textId="77777777" w:rsidR="006B2FF9" w:rsidRPr="00FA7038" w:rsidRDefault="006B2FF9" w:rsidP="006B2FF9">
            <w:pPr>
              <w:spacing w:after="0" w:line="240" w:lineRule="auto"/>
              <w:jc w:val="both"/>
              <w:rPr>
                <w:rFonts w:eastAsia="Times New Roman"/>
              </w:rPr>
            </w:pPr>
            <w:r w:rsidRPr="00FA7038">
              <w:rPr>
                <w:rFonts w:eastAsia="Times New Roman"/>
              </w:rPr>
              <w:t>20-30</w:t>
            </w:r>
          </w:p>
        </w:tc>
        <w:tc>
          <w:tcPr>
            <w:tcW w:w="1080" w:type="dxa"/>
            <w:noWrap/>
            <w:hideMark/>
          </w:tcPr>
          <w:p w14:paraId="5EBB25C5" w14:textId="77777777" w:rsidR="006B2FF9" w:rsidRPr="00FA7038" w:rsidRDefault="006B2FF9" w:rsidP="006B2FF9">
            <w:pPr>
              <w:spacing w:after="0" w:line="240" w:lineRule="auto"/>
              <w:jc w:val="both"/>
              <w:rPr>
                <w:rFonts w:eastAsia="Times New Roman"/>
              </w:rPr>
            </w:pPr>
            <w:r w:rsidRPr="00FA7038">
              <w:rPr>
                <w:rFonts w:eastAsia="Times New Roman"/>
              </w:rPr>
              <w:t>31-40</w:t>
            </w:r>
          </w:p>
        </w:tc>
        <w:tc>
          <w:tcPr>
            <w:tcW w:w="1080" w:type="dxa"/>
            <w:noWrap/>
            <w:hideMark/>
          </w:tcPr>
          <w:p w14:paraId="4CA4EAEE" w14:textId="77777777" w:rsidR="006B2FF9" w:rsidRPr="00FA7038" w:rsidRDefault="006B2FF9" w:rsidP="006B2FF9">
            <w:pPr>
              <w:spacing w:after="0" w:line="240" w:lineRule="auto"/>
              <w:jc w:val="both"/>
              <w:rPr>
                <w:rFonts w:eastAsia="Times New Roman"/>
              </w:rPr>
            </w:pPr>
            <w:r w:rsidRPr="00FA7038">
              <w:rPr>
                <w:rFonts w:eastAsia="Times New Roman"/>
              </w:rPr>
              <w:t>41-50</w:t>
            </w:r>
          </w:p>
        </w:tc>
        <w:tc>
          <w:tcPr>
            <w:tcW w:w="990" w:type="dxa"/>
            <w:noWrap/>
            <w:hideMark/>
          </w:tcPr>
          <w:p w14:paraId="6DD589AB" w14:textId="77777777" w:rsidR="006B2FF9" w:rsidRPr="00FA7038" w:rsidRDefault="006B2FF9" w:rsidP="006B2FF9">
            <w:pPr>
              <w:spacing w:after="0" w:line="240" w:lineRule="auto"/>
              <w:jc w:val="both"/>
              <w:rPr>
                <w:rFonts w:eastAsia="Times New Roman"/>
              </w:rPr>
            </w:pPr>
            <w:r w:rsidRPr="00FA7038">
              <w:rPr>
                <w:rFonts w:eastAsia="Times New Roman"/>
              </w:rPr>
              <w:t>51-60</w:t>
            </w:r>
          </w:p>
        </w:tc>
        <w:tc>
          <w:tcPr>
            <w:tcW w:w="990" w:type="dxa"/>
            <w:noWrap/>
            <w:hideMark/>
          </w:tcPr>
          <w:p w14:paraId="340F63D3" w14:textId="77777777" w:rsidR="006B2FF9" w:rsidRPr="00FA7038" w:rsidRDefault="006B2FF9" w:rsidP="006B2FF9">
            <w:pPr>
              <w:spacing w:after="0" w:line="240" w:lineRule="auto"/>
              <w:jc w:val="both"/>
              <w:rPr>
                <w:rFonts w:eastAsia="Times New Roman"/>
              </w:rPr>
            </w:pPr>
            <w:r w:rsidRPr="00FA7038">
              <w:rPr>
                <w:rFonts w:eastAsia="Times New Roman"/>
              </w:rPr>
              <w:t>60 above</w:t>
            </w:r>
          </w:p>
        </w:tc>
        <w:tc>
          <w:tcPr>
            <w:tcW w:w="870" w:type="dxa"/>
            <w:noWrap/>
            <w:hideMark/>
          </w:tcPr>
          <w:p w14:paraId="4D75757C" w14:textId="77777777" w:rsidR="006B2FF9" w:rsidRPr="00FA7038" w:rsidRDefault="006B2FF9" w:rsidP="006B2FF9">
            <w:pPr>
              <w:spacing w:after="0" w:line="240" w:lineRule="auto"/>
              <w:jc w:val="both"/>
              <w:rPr>
                <w:rFonts w:eastAsia="Times New Roman"/>
              </w:rPr>
            </w:pPr>
            <w:r w:rsidRPr="00FA7038">
              <w:rPr>
                <w:rFonts w:eastAsia="Times New Roman"/>
              </w:rPr>
              <w:t>Total</w:t>
            </w:r>
          </w:p>
        </w:tc>
      </w:tr>
      <w:tr w:rsidR="00FA7038" w:rsidRPr="00FA7038" w14:paraId="562B1CCE" w14:textId="77777777" w:rsidTr="00E904C4">
        <w:trPr>
          <w:trHeight w:val="300"/>
        </w:trPr>
        <w:tc>
          <w:tcPr>
            <w:tcW w:w="1445" w:type="dxa"/>
            <w:noWrap/>
            <w:hideMark/>
          </w:tcPr>
          <w:p w14:paraId="755C340E" w14:textId="77777777" w:rsidR="006B2FF9" w:rsidRPr="00FA7038" w:rsidRDefault="006B2FF9" w:rsidP="006B2FF9">
            <w:pPr>
              <w:spacing w:after="0" w:line="240" w:lineRule="auto"/>
              <w:jc w:val="both"/>
              <w:rPr>
                <w:rFonts w:eastAsia="Times New Roman"/>
              </w:rPr>
            </w:pPr>
            <w:r w:rsidRPr="00FA7038">
              <w:rPr>
                <w:rFonts w:eastAsia="Times New Roman"/>
              </w:rPr>
              <w:t>No. of fisherman</w:t>
            </w:r>
          </w:p>
        </w:tc>
        <w:tc>
          <w:tcPr>
            <w:tcW w:w="1260" w:type="dxa"/>
            <w:noWrap/>
            <w:hideMark/>
          </w:tcPr>
          <w:p w14:paraId="6D45E948" w14:textId="77777777" w:rsidR="006B2FF9" w:rsidRPr="00FA7038" w:rsidRDefault="006B2FF9" w:rsidP="006B2FF9">
            <w:pPr>
              <w:spacing w:after="0" w:line="240" w:lineRule="auto"/>
              <w:jc w:val="both"/>
              <w:rPr>
                <w:rFonts w:eastAsia="Times New Roman"/>
              </w:rPr>
            </w:pPr>
            <w:r w:rsidRPr="00FA7038">
              <w:rPr>
                <w:rFonts w:eastAsia="Times New Roman"/>
              </w:rPr>
              <w:t>7</w:t>
            </w:r>
          </w:p>
        </w:tc>
        <w:tc>
          <w:tcPr>
            <w:tcW w:w="1080" w:type="dxa"/>
            <w:noWrap/>
            <w:hideMark/>
          </w:tcPr>
          <w:p w14:paraId="2E135416" w14:textId="77777777" w:rsidR="006B2FF9" w:rsidRPr="00FA7038" w:rsidRDefault="006B2FF9" w:rsidP="006B2FF9">
            <w:pPr>
              <w:spacing w:after="0" w:line="240" w:lineRule="auto"/>
              <w:jc w:val="both"/>
              <w:rPr>
                <w:rFonts w:eastAsia="Times New Roman"/>
              </w:rPr>
            </w:pPr>
            <w:r w:rsidRPr="00FA7038">
              <w:rPr>
                <w:rFonts w:eastAsia="Times New Roman"/>
              </w:rPr>
              <w:t>14</w:t>
            </w:r>
          </w:p>
        </w:tc>
        <w:tc>
          <w:tcPr>
            <w:tcW w:w="1080" w:type="dxa"/>
            <w:noWrap/>
            <w:hideMark/>
          </w:tcPr>
          <w:p w14:paraId="368D9D3F" w14:textId="77777777" w:rsidR="006B2FF9" w:rsidRPr="00FA7038" w:rsidRDefault="006B2FF9" w:rsidP="006B2FF9">
            <w:pPr>
              <w:spacing w:after="0" w:line="240" w:lineRule="auto"/>
              <w:jc w:val="both"/>
              <w:rPr>
                <w:rFonts w:eastAsia="Times New Roman"/>
              </w:rPr>
            </w:pPr>
            <w:r w:rsidRPr="00FA7038">
              <w:rPr>
                <w:rFonts w:eastAsia="Times New Roman"/>
              </w:rPr>
              <w:t>16</w:t>
            </w:r>
          </w:p>
        </w:tc>
        <w:tc>
          <w:tcPr>
            <w:tcW w:w="1080" w:type="dxa"/>
            <w:noWrap/>
            <w:hideMark/>
          </w:tcPr>
          <w:p w14:paraId="71D637C6" w14:textId="77777777" w:rsidR="006B2FF9" w:rsidRPr="00FA7038" w:rsidRDefault="006B2FF9" w:rsidP="006B2FF9">
            <w:pPr>
              <w:spacing w:after="0" w:line="240" w:lineRule="auto"/>
              <w:jc w:val="both"/>
              <w:rPr>
                <w:rFonts w:eastAsia="Times New Roman"/>
              </w:rPr>
            </w:pPr>
            <w:r w:rsidRPr="00FA7038">
              <w:rPr>
                <w:rFonts w:eastAsia="Times New Roman"/>
              </w:rPr>
              <w:t>7</w:t>
            </w:r>
          </w:p>
        </w:tc>
        <w:tc>
          <w:tcPr>
            <w:tcW w:w="990" w:type="dxa"/>
            <w:noWrap/>
            <w:hideMark/>
          </w:tcPr>
          <w:p w14:paraId="4226A87B" w14:textId="77777777" w:rsidR="006B2FF9" w:rsidRPr="00FA7038" w:rsidRDefault="006B2FF9" w:rsidP="006B2FF9">
            <w:pPr>
              <w:spacing w:after="0" w:line="240" w:lineRule="auto"/>
              <w:jc w:val="both"/>
              <w:rPr>
                <w:rFonts w:eastAsia="Times New Roman"/>
              </w:rPr>
            </w:pPr>
            <w:r w:rsidRPr="00FA7038">
              <w:rPr>
                <w:rFonts w:eastAsia="Times New Roman"/>
              </w:rPr>
              <w:t>5</w:t>
            </w:r>
          </w:p>
        </w:tc>
        <w:tc>
          <w:tcPr>
            <w:tcW w:w="990" w:type="dxa"/>
            <w:noWrap/>
            <w:hideMark/>
          </w:tcPr>
          <w:p w14:paraId="601A52C5" w14:textId="77777777" w:rsidR="006B2FF9" w:rsidRPr="00FA7038" w:rsidRDefault="006B2FF9" w:rsidP="006B2FF9">
            <w:pPr>
              <w:spacing w:after="0" w:line="240" w:lineRule="auto"/>
              <w:jc w:val="both"/>
              <w:rPr>
                <w:rFonts w:eastAsia="Times New Roman"/>
              </w:rPr>
            </w:pPr>
            <w:r w:rsidRPr="00FA7038">
              <w:rPr>
                <w:rFonts w:eastAsia="Times New Roman"/>
              </w:rPr>
              <w:t>3</w:t>
            </w:r>
          </w:p>
        </w:tc>
        <w:tc>
          <w:tcPr>
            <w:tcW w:w="870" w:type="dxa"/>
            <w:noWrap/>
            <w:hideMark/>
          </w:tcPr>
          <w:p w14:paraId="6CE63278" w14:textId="77777777" w:rsidR="006B2FF9" w:rsidRPr="00FA7038" w:rsidRDefault="006B2FF9" w:rsidP="006B2FF9">
            <w:pPr>
              <w:spacing w:after="0" w:line="240" w:lineRule="auto"/>
              <w:jc w:val="both"/>
              <w:rPr>
                <w:rFonts w:eastAsia="Times New Roman"/>
              </w:rPr>
            </w:pPr>
            <w:r w:rsidRPr="00FA7038">
              <w:rPr>
                <w:rFonts w:eastAsia="Times New Roman"/>
              </w:rPr>
              <w:t>52</w:t>
            </w:r>
          </w:p>
        </w:tc>
      </w:tr>
      <w:tr w:rsidR="00FA7038" w:rsidRPr="00FA7038" w14:paraId="110C05FB" w14:textId="77777777" w:rsidTr="00E904C4">
        <w:trPr>
          <w:trHeight w:val="300"/>
        </w:trPr>
        <w:tc>
          <w:tcPr>
            <w:tcW w:w="1445" w:type="dxa"/>
            <w:noWrap/>
            <w:hideMark/>
          </w:tcPr>
          <w:p w14:paraId="4EFCE460" w14:textId="77777777" w:rsidR="006B2FF9" w:rsidRPr="00FA7038" w:rsidRDefault="006B2FF9" w:rsidP="006B2FF9">
            <w:pPr>
              <w:spacing w:after="0" w:line="240" w:lineRule="auto"/>
              <w:jc w:val="both"/>
              <w:rPr>
                <w:rFonts w:eastAsia="Times New Roman"/>
              </w:rPr>
            </w:pPr>
            <w:r w:rsidRPr="00FA7038">
              <w:rPr>
                <w:rFonts w:eastAsia="Times New Roman"/>
              </w:rPr>
              <w:t>Percentage</w:t>
            </w:r>
          </w:p>
        </w:tc>
        <w:tc>
          <w:tcPr>
            <w:tcW w:w="1260" w:type="dxa"/>
            <w:noWrap/>
            <w:hideMark/>
          </w:tcPr>
          <w:p w14:paraId="56D21309" w14:textId="77777777" w:rsidR="006B2FF9" w:rsidRPr="00FA7038" w:rsidRDefault="006B2FF9" w:rsidP="006B2FF9">
            <w:pPr>
              <w:spacing w:after="0" w:line="240" w:lineRule="auto"/>
              <w:jc w:val="both"/>
              <w:rPr>
                <w:rFonts w:eastAsia="Times New Roman"/>
              </w:rPr>
            </w:pPr>
            <w:r w:rsidRPr="00FA7038">
              <w:rPr>
                <w:rFonts w:eastAsia="Times New Roman"/>
              </w:rPr>
              <w:t>13.33%</w:t>
            </w:r>
          </w:p>
        </w:tc>
        <w:tc>
          <w:tcPr>
            <w:tcW w:w="1080" w:type="dxa"/>
            <w:noWrap/>
            <w:hideMark/>
          </w:tcPr>
          <w:p w14:paraId="54312A24" w14:textId="77777777" w:rsidR="006B2FF9" w:rsidRPr="00FA7038" w:rsidRDefault="006B2FF9" w:rsidP="006B2FF9">
            <w:pPr>
              <w:spacing w:after="0" w:line="240" w:lineRule="auto"/>
              <w:jc w:val="both"/>
              <w:rPr>
                <w:rFonts w:eastAsia="Times New Roman"/>
              </w:rPr>
            </w:pPr>
            <w:r w:rsidRPr="00FA7038">
              <w:rPr>
                <w:rFonts w:eastAsia="Times New Roman"/>
              </w:rPr>
              <w:t>26.67%</w:t>
            </w:r>
          </w:p>
        </w:tc>
        <w:tc>
          <w:tcPr>
            <w:tcW w:w="1080" w:type="dxa"/>
            <w:noWrap/>
            <w:hideMark/>
          </w:tcPr>
          <w:p w14:paraId="7D2A9A2A" w14:textId="77777777" w:rsidR="006B2FF9" w:rsidRPr="00FA7038" w:rsidRDefault="006B2FF9" w:rsidP="006B2FF9">
            <w:pPr>
              <w:spacing w:after="0" w:line="240" w:lineRule="auto"/>
              <w:jc w:val="both"/>
              <w:rPr>
                <w:rFonts w:eastAsia="Times New Roman"/>
              </w:rPr>
            </w:pPr>
            <w:r w:rsidRPr="00FA7038">
              <w:rPr>
                <w:rFonts w:eastAsia="Times New Roman"/>
              </w:rPr>
              <w:t>33.33%</w:t>
            </w:r>
          </w:p>
        </w:tc>
        <w:tc>
          <w:tcPr>
            <w:tcW w:w="1080" w:type="dxa"/>
            <w:noWrap/>
            <w:hideMark/>
          </w:tcPr>
          <w:p w14:paraId="66693D75" w14:textId="77777777" w:rsidR="006B2FF9" w:rsidRPr="00FA7038" w:rsidRDefault="006B2FF9" w:rsidP="006B2FF9">
            <w:pPr>
              <w:spacing w:after="0" w:line="240" w:lineRule="auto"/>
              <w:jc w:val="both"/>
              <w:rPr>
                <w:rFonts w:eastAsia="Times New Roman"/>
              </w:rPr>
            </w:pPr>
            <w:r w:rsidRPr="00FA7038">
              <w:rPr>
                <w:rFonts w:eastAsia="Times New Roman"/>
              </w:rPr>
              <w:t>13.33%</w:t>
            </w:r>
          </w:p>
        </w:tc>
        <w:tc>
          <w:tcPr>
            <w:tcW w:w="990" w:type="dxa"/>
            <w:noWrap/>
            <w:hideMark/>
          </w:tcPr>
          <w:p w14:paraId="6E67A99D" w14:textId="77777777" w:rsidR="006B2FF9" w:rsidRPr="00FA7038" w:rsidRDefault="006B2FF9" w:rsidP="006B2FF9">
            <w:pPr>
              <w:spacing w:after="0" w:line="240" w:lineRule="auto"/>
              <w:jc w:val="both"/>
              <w:rPr>
                <w:rFonts w:eastAsia="Times New Roman"/>
              </w:rPr>
            </w:pPr>
            <w:r w:rsidRPr="00FA7038">
              <w:rPr>
                <w:rFonts w:eastAsia="Times New Roman"/>
              </w:rPr>
              <w:t>8.89%</w:t>
            </w:r>
          </w:p>
        </w:tc>
        <w:tc>
          <w:tcPr>
            <w:tcW w:w="990" w:type="dxa"/>
            <w:noWrap/>
            <w:hideMark/>
          </w:tcPr>
          <w:p w14:paraId="19E2CC65" w14:textId="77777777" w:rsidR="006B2FF9" w:rsidRPr="00FA7038" w:rsidRDefault="006B2FF9" w:rsidP="006B2FF9">
            <w:pPr>
              <w:spacing w:after="0" w:line="240" w:lineRule="auto"/>
              <w:jc w:val="both"/>
              <w:rPr>
                <w:rFonts w:eastAsia="Times New Roman"/>
              </w:rPr>
            </w:pPr>
            <w:r w:rsidRPr="00FA7038">
              <w:rPr>
                <w:rFonts w:eastAsia="Times New Roman"/>
              </w:rPr>
              <w:t>4.44%</w:t>
            </w:r>
          </w:p>
        </w:tc>
        <w:tc>
          <w:tcPr>
            <w:tcW w:w="870" w:type="dxa"/>
            <w:noWrap/>
            <w:hideMark/>
          </w:tcPr>
          <w:p w14:paraId="2CC808F2" w14:textId="77777777" w:rsidR="006B2FF9" w:rsidRPr="00FA7038" w:rsidRDefault="006B2FF9" w:rsidP="006B2FF9">
            <w:pPr>
              <w:spacing w:after="0" w:line="240" w:lineRule="auto"/>
              <w:jc w:val="both"/>
              <w:rPr>
                <w:rFonts w:eastAsia="Times New Roman"/>
              </w:rPr>
            </w:pPr>
            <w:r w:rsidRPr="00FA7038">
              <w:rPr>
                <w:rFonts w:eastAsia="Times New Roman"/>
              </w:rPr>
              <w:t>100%</w:t>
            </w:r>
          </w:p>
        </w:tc>
      </w:tr>
    </w:tbl>
    <w:p w14:paraId="154E2E66" w14:textId="77777777" w:rsidR="006B2FF9" w:rsidRPr="00FA7038" w:rsidRDefault="006B2FF9" w:rsidP="006B2FF9">
      <w:pPr>
        <w:spacing w:after="0" w:line="360" w:lineRule="auto"/>
        <w:jc w:val="both"/>
        <w:rPr>
          <w:rFonts w:eastAsia="Times New Roman"/>
          <w:b/>
          <w:bCs/>
        </w:rPr>
      </w:pPr>
    </w:p>
    <w:p w14:paraId="7356CC14" w14:textId="77777777" w:rsidR="006B2FF9" w:rsidRPr="00FA7038" w:rsidRDefault="006B2FF9" w:rsidP="006B2FF9">
      <w:pPr>
        <w:spacing w:after="0" w:line="360" w:lineRule="auto"/>
        <w:jc w:val="both"/>
        <w:rPr>
          <w:rFonts w:eastAsia="Times New Roman"/>
        </w:rPr>
      </w:pPr>
      <w:r w:rsidRPr="00FA7038">
        <w:rPr>
          <w:rFonts w:eastAsia="Times New Roman"/>
          <w:b/>
          <w:bCs/>
        </w:rPr>
        <w:t>Sex Composition</w:t>
      </w:r>
    </w:p>
    <w:p w14:paraId="63E010FA" w14:textId="77777777" w:rsidR="006B2FF9" w:rsidRPr="00FA7038" w:rsidRDefault="006B2FF9" w:rsidP="006B2FF9">
      <w:pPr>
        <w:spacing w:after="0" w:line="360" w:lineRule="auto"/>
        <w:jc w:val="both"/>
        <w:rPr>
          <w:rFonts w:eastAsia="Times New Roman"/>
        </w:rPr>
      </w:pPr>
      <w:r w:rsidRPr="006B2FF9">
        <w:rPr>
          <w:rFonts w:eastAsia="Times New Roman"/>
        </w:rPr>
        <w:t xml:space="preserve"> Males represented 95.83% of the fish farmers, with females accounting for 4.17%. Farms 1, 4, and 5 had the highest male participation (98.78%), while farms 2, 3, and 6 had a relatively lower but still subs</w:t>
      </w:r>
      <w:r w:rsidR="00596382">
        <w:rPr>
          <w:rFonts w:eastAsia="Times New Roman"/>
        </w:rPr>
        <w:t>tantial male presence (93–95%) (Table 5)</w:t>
      </w:r>
      <w:r w:rsidR="00596382" w:rsidRPr="006B2FF9">
        <w:rPr>
          <w:rFonts w:eastAsia="Times New Roman"/>
        </w:rPr>
        <w:t xml:space="preserve">. </w:t>
      </w:r>
    </w:p>
    <w:p w14:paraId="25F82E73" w14:textId="77777777" w:rsidR="006B2FF9" w:rsidRPr="00FA7038" w:rsidRDefault="006B2FF9" w:rsidP="006B2FF9">
      <w:pPr>
        <w:jc w:val="both"/>
        <w:rPr>
          <w:rFonts w:eastAsia="Times New Roman"/>
          <w:b/>
        </w:rPr>
      </w:pPr>
      <w:r w:rsidRPr="00FA7038">
        <w:rPr>
          <w:rFonts w:eastAsia="Times New Roman"/>
          <w:b/>
        </w:rPr>
        <w:t>Table 5. Percentage of distribution of sex composition of fish farmer under study area</w:t>
      </w:r>
    </w:p>
    <w:p w14:paraId="3D1AAD45" w14:textId="77777777" w:rsidR="006B2FF9" w:rsidRPr="00FA7038" w:rsidRDefault="006B2FF9" w:rsidP="006B2FF9">
      <w:pPr>
        <w:spacing w:after="0" w:line="240" w:lineRule="auto"/>
        <w:jc w:val="both"/>
        <w:rPr>
          <w:rFonts w:eastAsia="Times New Roman"/>
        </w:rPr>
      </w:pPr>
    </w:p>
    <w:tbl>
      <w:tblPr>
        <w:tblW w:w="5000" w:type="pct"/>
        <w:jc w:val="center"/>
        <w:tblCellMar>
          <w:left w:w="0" w:type="dxa"/>
          <w:right w:w="0" w:type="dxa"/>
        </w:tblCellMar>
        <w:tblLook w:val="0000" w:firstRow="0" w:lastRow="0" w:firstColumn="0" w:lastColumn="0" w:noHBand="0" w:noVBand="0"/>
      </w:tblPr>
      <w:tblGrid>
        <w:gridCol w:w="1910"/>
        <w:gridCol w:w="1472"/>
        <w:gridCol w:w="1670"/>
        <w:gridCol w:w="1507"/>
        <w:gridCol w:w="1676"/>
        <w:gridCol w:w="1115"/>
      </w:tblGrid>
      <w:tr w:rsidR="00FA7038" w:rsidRPr="00FA7038" w14:paraId="164EA553" w14:textId="77777777" w:rsidTr="000C3151">
        <w:trPr>
          <w:trHeight w:hRule="exact" w:val="562"/>
          <w:jc w:val="center"/>
        </w:trPr>
        <w:tc>
          <w:tcPr>
            <w:tcW w:w="1022" w:type="pct"/>
            <w:vMerge w:val="restart"/>
            <w:tcBorders>
              <w:top w:val="single" w:sz="4" w:space="0" w:color="auto"/>
              <w:left w:val="single" w:sz="4" w:space="0" w:color="auto"/>
              <w:bottom w:val="nil"/>
              <w:right w:val="nil"/>
            </w:tcBorders>
            <w:shd w:val="clear" w:color="auto" w:fill="FFFFFF"/>
            <w:vAlign w:val="center"/>
          </w:tcPr>
          <w:p w14:paraId="43761273" w14:textId="77777777" w:rsidR="006B2FF9" w:rsidRPr="00FA7038" w:rsidRDefault="006B2FF9" w:rsidP="000C3151">
            <w:pPr>
              <w:spacing w:after="0" w:line="240" w:lineRule="auto"/>
              <w:jc w:val="center"/>
              <w:rPr>
                <w:rFonts w:eastAsia="Times New Roman"/>
              </w:rPr>
            </w:pPr>
            <w:r w:rsidRPr="00FA7038">
              <w:rPr>
                <w:rFonts w:eastAsia="Times New Roman"/>
              </w:rPr>
              <w:t>Study area</w:t>
            </w:r>
          </w:p>
        </w:tc>
        <w:tc>
          <w:tcPr>
            <w:tcW w:w="1680" w:type="pct"/>
            <w:gridSpan w:val="2"/>
            <w:tcBorders>
              <w:top w:val="single" w:sz="4" w:space="0" w:color="auto"/>
              <w:left w:val="single" w:sz="4" w:space="0" w:color="auto"/>
              <w:bottom w:val="nil"/>
              <w:right w:val="nil"/>
            </w:tcBorders>
            <w:shd w:val="clear" w:color="auto" w:fill="FFFFFF"/>
            <w:vAlign w:val="center"/>
          </w:tcPr>
          <w:p w14:paraId="23AE8C36" w14:textId="77777777" w:rsidR="006B2FF9" w:rsidRPr="00FA7038" w:rsidRDefault="006B2FF9" w:rsidP="000C3151">
            <w:pPr>
              <w:spacing w:after="0" w:line="240" w:lineRule="auto"/>
              <w:jc w:val="center"/>
              <w:rPr>
                <w:rFonts w:eastAsia="Times New Roman"/>
              </w:rPr>
            </w:pPr>
            <w:r w:rsidRPr="00FA7038">
              <w:rPr>
                <w:rFonts w:eastAsia="Times New Roman"/>
              </w:rPr>
              <w:t>Male</w:t>
            </w:r>
          </w:p>
        </w:tc>
        <w:tc>
          <w:tcPr>
            <w:tcW w:w="1702" w:type="pct"/>
            <w:gridSpan w:val="2"/>
            <w:tcBorders>
              <w:top w:val="single" w:sz="4" w:space="0" w:color="auto"/>
              <w:left w:val="single" w:sz="4" w:space="0" w:color="auto"/>
              <w:bottom w:val="nil"/>
              <w:right w:val="nil"/>
            </w:tcBorders>
            <w:shd w:val="clear" w:color="auto" w:fill="FFFFFF"/>
            <w:vAlign w:val="center"/>
          </w:tcPr>
          <w:p w14:paraId="7A45C390" w14:textId="77777777" w:rsidR="006B2FF9" w:rsidRPr="00FA7038" w:rsidRDefault="006B2FF9" w:rsidP="000C3151">
            <w:pPr>
              <w:spacing w:after="0" w:line="240" w:lineRule="auto"/>
              <w:jc w:val="center"/>
              <w:rPr>
                <w:rFonts w:eastAsia="Times New Roman"/>
              </w:rPr>
            </w:pPr>
            <w:r w:rsidRPr="00FA7038">
              <w:rPr>
                <w:rFonts w:eastAsia="Times New Roman"/>
              </w:rPr>
              <w:t>Female</w:t>
            </w:r>
          </w:p>
        </w:tc>
        <w:tc>
          <w:tcPr>
            <w:tcW w:w="596" w:type="pct"/>
            <w:vMerge w:val="restart"/>
            <w:tcBorders>
              <w:top w:val="single" w:sz="4" w:space="0" w:color="auto"/>
              <w:left w:val="single" w:sz="4" w:space="0" w:color="auto"/>
              <w:bottom w:val="nil"/>
              <w:right w:val="single" w:sz="4" w:space="0" w:color="auto"/>
            </w:tcBorders>
            <w:shd w:val="clear" w:color="auto" w:fill="FFFFFF"/>
            <w:vAlign w:val="center"/>
          </w:tcPr>
          <w:p w14:paraId="616C643F" w14:textId="77777777" w:rsidR="006B2FF9" w:rsidRPr="00FA7038" w:rsidRDefault="006B2FF9" w:rsidP="000C3151">
            <w:pPr>
              <w:spacing w:after="0" w:line="240" w:lineRule="auto"/>
              <w:jc w:val="center"/>
              <w:rPr>
                <w:rFonts w:eastAsia="Times New Roman"/>
              </w:rPr>
            </w:pPr>
            <w:r w:rsidRPr="00FA7038">
              <w:rPr>
                <w:rFonts w:eastAsia="Times New Roman"/>
              </w:rPr>
              <w:t>Total</w:t>
            </w:r>
          </w:p>
        </w:tc>
      </w:tr>
      <w:tr w:rsidR="00FA7038" w:rsidRPr="00FA7038" w14:paraId="65C209E5" w14:textId="77777777" w:rsidTr="000C3151">
        <w:trPr>
          <w:trHeight w:hRule="exact" w:val="533"/>
          <w:jc w:val="center"/>
        </w:trPr>
        <w:tc>
          <w:tcPr>
            <w:tcW w:w="1022" w:type="pct"/>
            <w:vMerge/>
            <w:tcBorders>
              <w:top w:val="nil"/>
              <w:left w:val="single" w:sz="4" w:space="0" w:color="auto"/>
              <w:bottom w:val="nil"/>
              <w:right w:val="nil"/>
            </w:tcBorders>
            <w:shd w:val="clear" w:color="auto" w:fill="FFFFFF"/>
            <w:vAlign w:val="center"/>
          </w:tcPr>
          <w:p w14:paraId="62290BDC" w14:textId="77777777" w:rsidR="006B2FF9" w:rsidRPr="00FA7038" w:rsidRDefault="006B2FF9" w:rsidP="000C3151">
            <w:pPr>
              <w:spacing w:after="0" w:line="240" w:lineRule="auto"/>
              <w:jc w:val="center"/>
              <w:rPr>
                <w:rFonts w:eastAsia="Times New Roman"/>
              </w:rPr>
            </w:pPr>
          </w:p>
        </w:tc>
        <w:tc>
          <w:tcPr>
            <w:tcW w:w="787" w:type="pct"/>
            <w:tcBorders>
              <w:top w:val="single" w:sz="4" w:space="0" w:color="auto"/>
              <w:left w:val="single" w:sz="4" w:space="0" w:color="auto"/>
              <w:bottom w:val="nil"/>
              <w:right w:val="nil"/>
            </w:tcBorders>
            <w:shd w:val="clear" w:color="auto" w:fill="FFFFFF"/>
            <w:vAlign w:val="center"/>
          </w:tcPr>
          <w:p w14:paraId="5BB8E54A" w14:textId="77777777" w:rsidR="006B2FF9" w:rsidRPr="00FA7038" w:rsidRDefault="006B2FF9" w:rsidP="000C3151">
            <w:pPr>
              <w:spacing w:after="0" w:line="240" w:lineRule="auto"/>
              <w:jc w:val="center"/>
              <w:rPr>
                <w:rFonts w:eastAsia="Times New Roman"/>
              </w:rPr>
            </w:pPr>
            <w:r w:rsidRPr="00FA7038">
              <w:rPr>
                <w:rFonts w:eastAsia="Times New Roman"/>
              </w:rPr>
              <w:t>Number</w:t>
            </w:r>
          </w:p>
        </w:tc>
        <w:tc>
          <w:tcPr>
            <w:tcW w:w="892" w:type="pct"/>
            <w:tcBorders>
              <w:top w:val="single" w:sz="4" w:space="0" w:color="auto"/>
              <w:left w:val="single" w:sz="4" w:space="0" w:color="auto"/>
              <w:bottom w:val="nil"/>
              <w:right w:val="nil"/>
            </w:tcBorders>
            <w:shd w:val="clear" w:color="auto" w:fill="FFFFFF"/>
            <w:vAlign w:val="center"/>
          </w:tcPr>
          <w:p w14:paraId="5F413713" w14:textId="77777777" w:rsidR="006B2FF9" w:rsidRPr="00FA7038" w:rsidRDefault="006B2FF9" w:rsidP="000C3151">
            <w:pPr>
              <w:spacing w:after="0" w:line="240" w:lineRule="auto"/>
              <w:jc w:val="center"/>
              <w:rPr>
                <w:rFonts w:eastAsia="Times New Roman"/>
              </w:rPr>
            </w:pPr>
            <w:r w:rsidRPr="00FA7038">
              <w:rPr>
                <w:rFonts w:eastAsia="Times New Roman"/>
              </w:rPr>
              <w:t>Percentage</w:t>
            </w:r>
          </w:p>
        </w:tc>
        <w:tc>
          <w:tcPr>
            <w:tcW w:w="806" w:type="pct"/>
            <w:tcBorders>
              <w:top w:val="single" w:sz="4" w:space="0" w:color="auto"/>
              <w:left w:val="single" w:sz="4" w:space="0" w:color="auto"/>
              <w:bottom w:val="nil"/>
              <w:right w:val="nil"/>
            </w:tcBorders>
            <w:shd w:val="clear" w:color="auto" w:fill="FFFFFF"/>
            <w:vAlign w:val="center"/>
          </w:tcPr>
          <w:p w14:paraId="63EAC305" w14:textId="77777777" w:rsidR="006B2FF9" w:rsidRPr="00FA7038" w:rsidRDefault="006B2FF9" w:rsidP="000C3151">
            <w:pPr>
              <w:spacing w:after="0" w:line="240" w:lineRule="auto"/>
              <w:jc w:val="center"/>
              <w:rPr>
                <w:rFonts w:eastAsia="Times New Roman"/>
              </w:rPr>
            </w:pPr>
            <w:r w:rsidRPr="00FA7038">
              <w:rPr>
                <w:rFonts w:eastAsia="Times New Roman"/>
              </w:rPr>
              <w:t>Number</w:t>
            </w:r>
          </w:p>
        </w:tc>
        <w:tc>
          <w:tcPr>
            <w:tcW w:w="896" w:type="pct"/>
            <w:tcBorders>
              <w:top w:val="single" w:sz="4" w:space="0" w:color="auto"/>
              <w:left w:val="single" w:sz="4" w:space="0" w:color="auto"/>
              <w:bottom w:val="nil"/>
              <w:right w:val="nil"/>
            </w:tcBorders>
            <w:shd w:val="clear" w:color="auto" w:fill="FFFFFF"/>
            <w:vAlign w:val="center"/>
          </w:tcPr>
          <w:p w14:paraId="40487EF8" w14:textId="77777777" w:rsidR="006B2FF9" w:rsidRPr="00FA7038" w:rsidRDefault="006B2FF9" w:rsidP="000C3151">
            <w:pPr>
              <w:spacing w:after="0" w:line="240" w:lineRule="auto"/>
              <w:jc w:val="center"/>
              <w:rPr>
                <w:rFonts w:eastAsia="Times New Roman"/>
              </w:rPr>
            </w:pPr>
            <w:r w:rsidRPr="00FA7038">
              <w:rPr>
                <w:rFonts w:eastAsia="Times New Roman"/>
              </w:rPr>
              <w:t>Percentage</w:t>
            </w:r>
          </w:p>
        </w:tc>
        <w:tc>
          <w:tcPr>
            <w:tcW w:w="596" w:type="pct"/>
            <w:vMerge/>
            <w:tcBorders>
              <w:top w:val="nil"/>
              <w:left w:val="single" w:sz="4" w:space="0" w:color="auto"/>
              <w:bottom w:val="nil"/>
              <w:right w:val="single" w:sz="4" w:space="0" w:color="auto"/>
            </w:tcBorders>
            <w:shd w:val="clear" w:color="auto" w:fill="FFFFFF"/>
            <w:vAlign w:val="center"/>
          </w:tcPr>
          <w:p w14:paraId="383BB601" w14:textId="77777777" w:rsidR="006B2FF9" w:rsidRPr="00FA7038" w:rsidRDefault="006B2FF9" w:rsidP="000C3151">
            <w:pPr>
              <w:spacing w:after="0" w:line="240" w:lineRule="auto"/>
              <w:jc w:val="center"/>
              <w:rPr>
                <w:rFonts w:eastAsia="Times New Roman"/>
              </w:rPr>
            </w:pPr>
          </w:p>
        </w:tc>
      </w:tr>
      <w:tr w:rsidR="00FA7038" w:rsidRPr="00FA7038" w14:paraId="1296A583" w14:textId="77777777" w:rsidTr="000C3151">
        <w:trPr>
          <w:trHeight w:hRule="exact" w:val="523"/>
          <w:jc w:val="center"/>
        </w:trPr>
        <w:tc>
          <w:tcPr>
            <w:tcW w:w="1022" w:type="pct"/>
            <w:tcBorders>
              <w:top w:val="single" w:sz="4" w:space="0" w:color="auto"/>
              <w:left w:val="single" w:sz="4" w:space="0" w:color="auto"/>
              <w:bottom w:val="nil"/>
              <w:right w:val="nil"/>
            </w:tcBorders>
            <w:shd w:val="clear" w:color="auto" w:fill="FFFFFF"/>
            <w:vAlign w:val="center"/>
          </w:tcPr>
          <w:p w14:paraId="6002859C" w14:textId="77777777" w:rsidR="006B2FF9" w:rsidRPr="00FA7038" w:rsidRDefault="006B2FF9" w:rsidP="000C3151">
            <w:pPr>
              <w:spacing w:after="0" w:line="240" w:lineRule="auto"/>
              <w:jc w:val="center"/>
              <w:rPr>
                <w:rFonts w:eastAsia="Times New Roman"/>
              </w:rPr>
            </w:pPr>
            <w:r w:rsidRPr="00FA7038">
              <w:rPr>
                <w:rFonts w:eastAsia="Times New Roman"/>
              </w:rPr>
              <w:t>Farm 1</w:t>
            </w:r>
          </w:p>
        </w:tc>
        <w:tc>
          <w:tcPr>
            <w:tcW w:w="787" w:type="pct"/>
            <w:tcBorders>
              <w:top w:val="single" w:sz="4" w:space="0" w:color="auto"/>
              <w:left w:val="single" w:sz="4" w:space="0" w:color="auto"/>
              <w:bottom w:val="nil"/>
              <w:right w:val="nil"/>
            </w:tcBorders>
            <w:shd w:val="clear" w:color="auto" w:fill="FFFFFF"/>
            <w:vAlign w:val="center"/>
          </w:tcPr>
          <w:p w14:paraId="5BCC8F55" w14:textId="77777777" w:rsidR="006B2FF9" w:rsidRPr="00FA7038" w:rsidRDefault="006B2FF9" w:rsidP="000C3151">
            <w:pPr>
              <w:spacing w:after="0" w:line="240" w:lineRule="auto"/>
              <w:jc w:val="center"/>
              <w:rPr>
                <w:rFonts w:eastAsia="Times New Roman"/>
              </w:rPr>
            </w:pPr>
            <w:r w:rsidRPr="00FA7038">
              <w:rPr>
                <w:rFonts w:eastAsia="Times New Roman"/>
              </w:rPr>
              <w:t>59</w:t>
            </w:r>
          </w:p>
        </w:tc>
        <w:tc>
          <w:tcPr>
            <w:tcW w:w="892" w:type="pct"/>
            <w:tcBorders>
              <w:top w:val="single" w:sz="4" w:space="0" w:color="auto"/>
              <w:left w:val="single" w:sz="4" w:space="0" w:color="auto"/>
              <w:bottom w:val="nil"/>
              <w:right w:val="nil"/>
            </w:tcBorders>
            <w:shd w:val="clear" w:color="auto" w:fill="FFFFFF"/>
            <w:vAlign w:val="center"/>
          </w:tcPr>
          <w:p w14:paraId="51A38BAA" w14:textId="77777777" w:rsidR="006B2FF9" w:rsidRPr="00FA7038" w:rsidRDefault="006B2FF9" w:rsidP="000C3151">
            <w:pPr>
              <w:spacing w:after="0" w:line="240" w:lineRule="auto"/>
              <w:jc w:val="center"/>
              <w:rPr>
                <w:rFonts w:eastAsia="Times New Roman"/>
              </w:rPr>
            </w:pPr>
            <w:r w:rsidRPr="00FA7038">
              <w:rPr>
                <w:rFonts w:eastAsia="Times New Roman"/>
              </w:rPr>
              <w:t>98.78</w:t>
            </w:r>
          </w:p>
        </w:tc>
        <w:tc>
          <w:tcPr>
            <w:tcW w:w="806" w:type="pct"/>
            <w:tcBorders>
              <w:top w:val="single" w:sz="4" w:space="0" w:color="auto"/>
              <w:left w:val="single" w:sz="4" w:space="0" w:color="auto"/>
              <w:bottom w:val="nil"/>
              <w:right w:val="nil"/>
            </w:tcBorders>
            <w:shd w:val="clear" w:color="auto" w:fill="FFFFFF"/>
            <w:vAlign w:val="center"/>
          </w:tcPr>
          <w:p w14:paraId="0A31E628" w14:textId="77777777" w:rsidR="006B2FF9" w:rsidRPr="00FA7038" w:rsidRDefault="006B2FF9" w:rsidP="000C3151">
            <w:pPr>
              <w:spacing w:after="0" w:line="240" w:lineRule="auto"/>
              <w:jc w:val="center"/>
              <w:rPr>
                <w:rFonts w:eastAsia="Times New Roman"/>
              </w:rPr>
            </w:pPr>
            <w:r w:rsidRPr="00FA7038">
              <w:rPr>
                <w:rFonts w:eastAsia="Times New Roman"/>
              </w:rPr>
              <w:t>1</w:t>
            </w:r>
          </w:p>
        </w:tc>
        <w:tc>
          <w:tcPr>
            <w:tcW w:w="896" w:type="pct"/>
            <w:tcBorders>
              <w:top w:val="single" w:sz="4" w:space="0" w:color="auto"/>
              <w:left w:val="single" w:sz="4" w:space="0" w:color="auto"/>
              <w:bottom w:val="nil"/>
              <w:right w:val="nil"/>
            </w:tcBorders>
            <w:shd w:val="clear" w:color="auto" w:fill="FFFFFF"/>
            <w:vAlign w:val="center"/>
          </w:tcPr>
          <w:p w14:paraId="37574780" w14:textId="77777777" w:rsidR="006B2FF9" w:rsidRPr="00FA7038" w:rsidRDefault="006B2FF9" w:rsidP="000C3151">
            <w:pPr>
              <w:spacing w:after="0" w:line="240" w:lineRule="auto"/>
              <w:jc w:val="center"/>
              <w:rPr>
                <w:rFonts w:eastAsia="Times New Roman"/>
              </w:rPr>
            </w:pPr>
            <w:r w:rsidRPr="00FA7038">
              <w:rPr>
                <w:rFonts w:eastAsia="Times New Roman"/>
              </w:rPr>
              <w:t>1.22</w:t>
            </w:r>
          </w:p>
        </w:tc>
        <w:tc>
          <w:tcPr>
            <w:tcW w:w="596" w:type="pct"/>
            <w:tcBorders>
              <w:top w:val="single" w:sz="4" w:space="0" w:color="auto"/>
              <w:left w:val="single" w:sz="4" w:space="0" w:color="auto"/>
              <w:bottom w:val="nil"/>
              <w:right w:val="single" w:sz="4" w:space="0" w:color="auto"/>
            </w:tcBorders>
            <w:shd w:val="clear" w:color="auto" w:fill="FFFFFF"/>
            <w:vAlign w:val="center"/>
          </w:tcPr>
          <w:p w14:paraId="2A5ED178" w14:textId="77777777" w:rsidR="006B2FF9" w:rsidRPr="00FA7038" w:rsidRDefault="006B2FF9" w:rsidP="000C3151">
            <w:pPr>
              <w:spacing w:after="0" w:line="240" w:lineRule="auto"/>
              <w:jc w:val="center"/>
              <w:rPr>
                <w:rFonts w:eastAsia="Times New Roman"/>
              </w:rPr>
            </w:pPr>
            <w:r w:rsidRPr="00FA7038">
              <w:rPr>
                <w:rFonts w:eastAsia="Times New Roman"/>
              </w:rPr>
              <w:t>60</w:t>
            </w:r>
          </w:p>
        </w:tc>
      </w:tr>
      <w:tr w:rsidR="00FA7038" w:rsidRPr="00FA7038" w14:paraId="25720F16" w14:textId="77777777" w:rsidTr="000C3151">
        <w:trPr>
          <w:trHeight w:hRule="exact" w:val="538"/>
          <w:jc w:val="center"/>
        </w:trPr>
        <w:tc>
          <w:tcPr>
            <w:tcW w:w="1022" w:type="pct"/>
            <w:tcBorders>
              <w:top w:val="single" w:sz="4" w:space="0" w:color="auto"/>
              <w:left w:val="single" w:sz="4" w:space="0" w:color="auto"/>
              <w:bottom w:val="nil"/>
              <w:right w:val="nil"/>
            </w:tcBorders>
            <w:shd w:val="clear" w:color="auto" w:fill="FFFFFF"/>
            <w:vAlign w:val="center"/>
          </w:tcPr>
          <w:p w14:paraId="38585FEB" w14:textId="77777777" w:rsidR="006B2FF9" w:rsidRPr="00FA7038" w:rsidRDefault="006B2FF9" w:rsidP="000C3151">
            <w:pPr>
              <w:spacing w:after="0" w:line="240" w:lineRule="auto"/>
              <w:jc w:val="center"/>
              <w:rPr>
                <w:rFonts w:eastAsia="Times New Roman"/>
              </w:rPr>
            </w:pPr>
            <w:r w:rsidRPr="00FA7038">
              <w:rPr>
                <w:rFonts w:eastAsia="Times New Roman"/>
              </w:rPr>
              <w:t>Farm 2</w:t>
            </w:r>
          </w:p>
        </w:tc>
        <w:tc>
          <w:tcPr>
            <w:tcW w:w="787" w:type="pct"/>
            <w:tcBorders>
              <w:top w:val="single" w:sz="4" w:space="0" w:color="auto"/>
              <w:left w:val="single" w:sz="4" w:space="0" w:color="auto"/>
              <w:bottom w:val="nil"/>
              <w:right w:val="nil"/>
            </w:tcBorders>
            <w:shd w:val="clear" w:color="auto" w:fill="FFFFFF"/>
            <w:vAlign w:val="center"/>
          </w:tcPr>
          <w:p w14:paraId="31647F3B" w14:textId="77777777" w:rsidR="006B2FF9" w:rsidRPr="00FA7038" w:rsidRDefault="006B2FF9" w:rsidP="000C3151">
            <w:pPr>
              <w:spacing w:after="0" w:line="240" w:lineRule="auto"/>
              <w:jc w:val="center"/>
              <w:rPr>
                <w:rFonts w:eastAsia="Times New Roman"/>
              </w:rPr>
            </w:pPr>
            <w:r w:rsidRPr="00FA7038">
              <w:rPr>
                <w:rFonts w:eastAsia="Times New Roman"/>
              </w:rPr>
              <w:t>50</w:t>
            </w:r>
          </w:p>
        </w:tc>
        <w:tc>
          <w:tcPr>
            <w:tcW w:w="892" w:type="pct"/>
            <w:tcBorders>
              <w:top w:val="single" w:sz="4" w:space="0" w:color="auto"/>
              <w:left w:val="single" w:sz="4" w:space="0" w:color="auto"/>
              <w:bottom w:val="nil"/>
              <w:right w:val="nil"/>
            </w:tcBorders>
            <w:shd w:val="clear" w:color="auto" w:fill="FFFFFF"/>
            <w:vAlign w:val="center"/>
          </w:tcPr>
          <w:p w14:paraId="7771D17F" w14:textId="77777777" w:rsidR="006B2FF9" w:rsidRPr="00FA7038" w:rsidRDefault="006B2FF9" w:rsidP="000C3151">
            <w:pPr>
              <w:spacing w:after="0" w:line="240" w:lineRule="auto"/>
              <w:jc w:val="center"/>
              <w:rPr>
                <w:rFonts w:eastAsia="Times New Roman"/>
              </w:rPr>
            </w:pPr>
            <w:r w:rsidRPr="00FA7038">
              <w:rPr>
                <w:rFonts w:eastAsia="Times New Roman"/>
              </w:rPr>
              <w:t>95</w:t>
            </w:r>
          </w:p>
        </w:tc>
        <w:tc>
          <w:tcPr>
            <w:tcW w:w="806" w:type="pct"/>
            <w:tcBorders>
              <w:top w:val="single" w:sz="4" w:space="0" w:color="auto"/>
              <w:left w:val="single" w:sz="4" w:space="0" w:color="auto"/>
              <w:bottom w:val="nil"/>
              <w:right w:val="nil"/>
            </w:tcBorders>
            <w:shd w:val="clear" w:color="auto" w:fill="FFFFFF"/>
            <w:vAlign w:val="center"/>
          </w:tcPr>
          <w:p w14:paraId="647EF7E2" w14:textId="77777777" w:rsidR="006B2FF9" w:rsidRPr="00FA7038" w:rsidRDefault="006B2FF9" w:rsidP="000C3151">
            <w:pPr>
              <w:spacing w:after="0" w:line="240" w:lineRule="auto"/>
              <w:jc w:val="center"/>
              <w:rPr>
                <w:rFonts w:eastAsia="Times New Roman"/>
              </w:rPr>
            </w:pPr>
            <w:r w:rsidRPr="00FA7038">
              <w:rPr>
                <w:rFonts w:eastAsia="Times New Roman"/>
              </w:rPr>
              <w:t>2</w:t>
            </w:r>
          </w:p>
        </w:tc>
        <w:tc>
          <w:tcPr>
            <w:tcW w:w="896" w:type="pct"/>
            <w:tcBorders>
              <w:top w:val="single" w:sz="4" w:space="0" w:color="auto"/>
              <w:left w:val="single" w:sz="4" w:space="0" w:color="auto"/>
              <w:bottom w:val="nil"/>
              <w:right w:val="nil"/>
            </w:tcBorders>
            <w:shd w:val="clear" w:color="auto" w:fill="FFFFFF"/>
            <w:vAlign w:val="center"/>
          </w:tcPr>
          <w:p w14:paraId="75F897F4" w14:textId="77777777" w:rsidR="006B2FF9" w:rsidRPr="00FA7038" w:rsidRDefault="006B2FF9" w:rsidP="000C3151">
            <w:pPr>
              <w:spacing w:after="0" w:line="240" w:lineRule="auto"/>
              <w:jc w:val="center"/>
              <w:rPr>
                <w:rFonts w:eastAsia="Times New Roman"/>
              </w:rPr>
            </w:pPr>
            <w:r w:rsidRPr="00FA7038">
              <w:rPr>
                <w:rFonts w:eastAsia="Times New Roman"/>
              </w:rPr>
              <w:t>5</w:t>
            </w:r>
          </w:p>
        </w:tc>
        <w:tc>
          <w:tcPr>
            <w:tcW w:w="596" w:type="pct"/>
            <w:tcBorders>
              <w:top w:val="single" w:sz="4" w:space="0" w:color="auto"/>
              <w:left w:val="single" w:sz="4" w:space="0" w:color="auto"/>
              <w:bottom w:val="nil"/>
              <w:right w:val="single" w:sz="4" w:space="0" w:color="auto"/>
            </w:tcBorders>
            <w:shd w:val="clear" w:color="auto" w:fill="FFFFFF"/>
            <w:vAlign w:val="center"/>
          </w:tcPr>
          <w:p w14:paraId="5CEA5956" w14:textId="77777777" w:rsidR="006B2FF9" w:rsidRPr="00FA7038" w:rsidRDefault="006B2FF9" w:rsidP="000C3151">
            <w:pPr>
              <w:spacing w:after="0" w:line="240" w:lineRule="auto"/>
              <w:jc w:val="center"/>
              <w:rPr>
                <w:rFonts w:eastAsia="Times New Roman"/>
              </w:rPr>
            </w:pPr>
            <w:r w:rsidRPr="00FA7038">
              <w:rPr>
                <w:rFonts w:eastAsia="Times New Roman"/>
              </w:rPr>
              <w:t>52</w:t>
            </w:r>
          </w:p>
        </w:tc>
      </w:tr>
      <w:tr w:rsidR="00FA7038" w:rsidRPr="00FA7038" w14:paraId="4CED1F34" w14:textId="77777777" w:rsidTr="000C3151">
        <w:trPr>
          <w:trHeight w:hRule="exact" w:val="547"/>
          <w:jc w:val="center"/>
        </w:trPr>
        <w:tc>
          <w:tcPr>
            <w:tcW w:w="1022" w:type="pct"/>
            <w:tcBorders>
              <w:top w:val="single" w:sz="4" w:space="0" w:color="auto"/>
              <w:left w:val="single" w:sz="4" w:space="0" w:color="auto"/>
              <w:bottom w:val="single" w:sz="4" w:space="0" w:color="auto"/>
              <w:right w:val="nil"/>
            </w:tcBorders>
            <w:shd w:val="clear" w:color="auto" w:fill="FFFFFF"/>
            <w:vAlign w:val="center"/>
          </w:tcPr>
          <w:p w14:paraId="23B9867A" w14:textId="77777777" w:rsidR="006B2FF9" w:rsidRPr="00FA7038" w:rsidRDefault="006B2FF9" w:rsidP="000C3151">
            <w:pPr>
              <w:spacing w:after="0" w:line="240" w:lineRule="auto"/>
              <w:jc w:val="center"/>
              <w:rPr>
                <w:rFonts w:eastAsia="Times New Roman"/>
              </w:rPr>
            </w:pPr>
            <w:r w:rsidRPr="00FA7038">
              <w:rPr>
                <w:rFonts w:eastAsia="Times New Roman"/>
              </w:rPr>
              <w:t>Farm 3</w:t>
            </w:r>
          </w:p>
        </w:tc>
        <w:tc>
          <w:tcPr>
            <w:tcW w:w="787" w:type="pct"/>
            <w:tcBorders>
              <w:top w:val="single" w:sz="4" w:space="0" w:color="auto"/>
              <w:left w:val="single" w:sz="4" w:space="0" w:color="auto"/>
              <w:bottom w:val="single" w:sz="4" w:space="0" w:color="auto"/>
              <w:right w:val="nil"/>
            </w:tcBorders>
            <w:shd w:val="clear" w:color="auto" w:fill="FFFFFF"/>
            <w:vAlign w:val="center"/>
          </w:tcPr>
          <w:p w14:paraId="1F68B4BD" w14:textId="77777777" w:rsidR="006B2FF9" w:rsidRPr="00FA7038" w:rsidRDefault="006B2FF9" w:rsidP="000C3151">
            <w:pPr>
              <w:spacing w:after="0" w:line="240" w:lineRule="auto"/>
              <w:jc w:val="center"/>
              <w:rPr>
                <w:rFonts w:eastAsia="Times New Roman"/>
              </w:rPr>
            </w:pPr>
            <w:r w:rsidRPr="00FA7038">
              <w:rPr>
                <w:rFonts w:eastAsia="Times New Roman"/>
              </w:rPr>
              <w:t>37</w:t>
            </w:r>
          </w:p>
        </w:tc>
        <w:tc>
          <w:tcPr>
            <w:tcW w:w="892" w:type="pct"/>
            <w:tcBorders>
              <w:top w:val="single" w:sz="4" w:space="0" w:color="auto"/>
              <w:left w:val="single" w:sz="4" w:space="0" w:color="auto"/>
              <w:bottom w:val="single" w:sz="4" w:space="0" w:color="auto"/>
              <w:right w:val="nil"/>
            </w:tcBorders>
            <w:shd w:val="clear" w:color="auto" w:fill="FFFFFF"/>
            <w:vAlign w:val="center"/>
          </w:tcPr>
          <w:p w14:paraId="0EEA75E7" w14:textId="77777777" w:rsidR="006B2FF9" w:rsidRPr="00FA7038" w:rsidRDefault="006B2FF9" w:rsidP="000C3151">
            <w:pPr>
              <w:spacing w:after="0" w:line="240" w:lineRule="auto"/>
              <w:jc w:val="center"/>
              <w:rPr>
                <w:rFonts w:eastAsia="Times New Roman"/>
              </w:rPr>
            </w:pPr>
            <w:r w:rsidRPr="00FA7038">
              <w:rPr>
                <w:rFonts w:eastAsia="Times New Roman"/>
              </w:rPr>
              <w:t>93.02</w:t>
            </w:r>
          </w:p>
        </w:tc>
        <w:tc>
          <w:tcPr>
            <w:tcW w:w="806" w:type="pct"/>
            <w:tcBorders>
              <w:top w:val="single" w:sz="4" w:space="0" w:color="auto"/>
              <w:left w:val="single" w:sz="4" w:space="0" w:color="auto"/>
              <w:bottom w:val="single" w:sz="4" w:space="0" w:color="auto"/>
              <w:right w:val="nil"/>
            </w:tcBorders>
            <w:shd w:val="clear" w:color="auto" w:fill="FFFFFF"/>
            <w:vAlign w:val="center"/>
          </w:tcPr>
          <w:p w14:paraId="53B9DE15" w14:textId="77777777" w:rsidR="006B2FF9" w:rsidRPr="00FA7038" w:rsidRDefault="006B2FF9" w:rsidP="000C3151">
            <w:pPr>
              <w:spacing w:after="0" w:line="240" w:lineRule="auto"/>
              <w:jc w:val="center"/>
              <w:rPr>
                <w:rFonts w:eastAsia="Times New Roman"/>
              </w:rPr>
            </w:pPr>
            <w:r w:rsidRPr="00FA7038">
              <w:rPr>
                <w:rFonts w:eastAsia="Times New Roman"/>
              </w:rPr>
              <w:t>3</w:t>
            </w:r>
          </w:p>
        </w:tc>
        <w:tc>
          <w:tcPr>
            <w:tcW w:w="896" w:type="pct"/>
            <w:tcBorders>
              <w:top w:val="single" w:sz="4" w:space="0" w:color="auto"/>
              <w:left w:val="single" w:sz="4" w:space="0" w:color="auto"/>
              <w:bottom w:val="single" w:sz="4" w:space="0" w:color="auto"/>
              <w:right w:val="nil"/>
            </w:tcBorders>
            <w:shd w:val="clear" w:color="auto" w:fill="FFFFFF"/>
            <w:vAlign w:val="center"/>
          </w:tcPr>
          <w:p w14:paraId="1C89AA31" w14:textId="77777777" w:rsidR="006B2FF9" w:rsidRPr="00FA7038" w:rsidRDefault="006B2FF9" w:rsidP="000C3151">
            <w:pPr>
              <w:spacing w:after="0" w:line="240" w:lineRule="auto"/>
              <w:jc w:val="center"/>
              <w:rPr>
                <w:rFonts w:eastAsia="Times New Roman"/>
              </w:rPr>
            </w:pPr>
            <w:r w:rsidRPr="00FA7038">
              <w:rPr>
                <w:rFonts w:eastAsia="Times New Roman"/>
              </w:rPr>
              <w:t>6.98</w:t>
            </w:r>
          </w:p>
        </w:tc>
        <w:tc>
          <w:tcPr>
            <w:tcW w:w="596" w:type="pct"/>
            <w:tcBorders>
              <w:top w:val="single" w:sz="4" w:space="0" w:color="auto"/>
              <w:left w:val="single" w:sz="4" w:space="0" w:color="auto"/>
              <w:bottom w:val="single" w:sz="4" w:space="0" w:color="auto"/>
              <w:right w:val="single" w:sz="4" w:space="0" w:color="auto"/>
            </w:tcBorders>
            <w:shd w:val="clear" w:color="auto" w:fill="FFFFFF"/>
            <w:vAlign w:val="center"/>
          </w:tcPr>
          <w:p w14:paraId="6852D61E" w14:textId="77777777" w:rsidR="006B2FF9" w:rsidRPr="00FA7038" w:rsidRDefault="006B2FF9" w:rsidP="000C3151">
            <w:pPr>
              <w:spacing w:after="0" w:line="240" w:lineRule="auto"/>
              <w:jc w:val="center"/>
              <w:rPr>
                <w:rFonts w:eastAsia="Times New Roman"/>
              </w:rPr>
            </w:pPr>
            <w:r w:rsidRPr="00FA7038">
              <w:rPr>
                <w:rFonts w:eastAsia="Times New Roman"/>
              </w:rPr>
              <w:t>40</w:t>
            </w:r>
          </w:p>
        </w:tc>
      </w:tr>
      <w:tr w:rsidR="00FA7038" w:rsidRPr="00FA7038" w14:paraId="18D2B239" w14:textId="77777777" w:rsidTr="000C3151">
        <w:trPr>
          <w:trHeight w:hRule="exact" w:val="547"/>
          <w:jc w:val="center"/>
        </w:trPr>
        <w:tc>
          <w:tcPr>
            <w:tcW w:w="1022" w:type="pct"/>
            <w:tcBorders>
              <w:top w:val="single" w:sz="4" w:space="0" w:color="auto"/>
              <w:left w:val="single" w:sz="4" w:space="0" w:color="auto"/>
              <w:bottom w:val="single" w:sz="4" w:space="0" w:color="auto"/>
              <w:right w:val="nil"/>
            </w:tcBorders>
            <w:shd w:val="clear" w:color="auto" w:fill="FFFFFF"/>
            <w:vAlign w:val="center"/>
          </w:tcPr>
          <w:p w14:paraId="3FD2F3B8" w14:textId="77777777" w:rsidR="006B2FF9" w:rsidRPr="00FA7038" w:rsidRDefault="006B2FF9" w:rsidP="000C3151">
            <w:pPr>
              <w:jc w:val="center"/>
            </w:pPr>
            <w:r w:rsidRPr="00FA7038">
              <w:t>Farm 4</w:t>
            </w:r>
          </w:p>
        </w:tc>
        <w:tc>
          <w:tcPr>
            <w:tcW w:w="787" w:type="pct"/>
            <w:tcBorders>
              <w:top w:val="single" w:sz="4" w:space="0" w:color="auto"/>
              <w:left w:val="single" w:sz="4" w:space="0" w:color="auto"/>
              <w:bottom w:val="single" w:sz="4" w:space="0" w:color="auto"/>
              <w:right w:val="nil"/>
            </w:tcBorders>
            <w:shd w:val="clear" w:color="auto" w:fill="FFFFFF"/>
            <w:vAlign w:val="center"/>
          </w:tcPr>
          <w:p w14:paraId="1ADCADEA" w14:textId="77777777" w:rsidR="006B2FF9" w:rsidRPr="00FA7038" w:rsidRDefault="006B2FF9" w:rsidP="000C3151">
            <w:pPr>
              <w:jc w:val="center"/>
            </w:pPr>
            <w:r w:rsidRPr="00FA7038">
              <w:t>59</w:t>
            </w:r>
          </w:p>
        </w:tc>
        <w:tc>
          <w:tcPr>
            <w:tcW w:w="892" w:type="pct"/>
            <w:tcBorders>
              <w:top w:val="single" w:sz="4" w:space="0" w:color="auto"/>
              <w:left w:val="single" w:sz="4" w:space="0" w:color="auto"/>
              <w:bottom w:val="single" w:sz="4" w:space="0" w:color="auto"/>
              <w:right w:val="nil"/>
            </w:tcBorders>
            <w:shd w:val="clear" w:color="auto" w:fill="FFFFFF"/>
            <w:vAlign w:val="center"/>
          </w:tcPr>
          <w:p w14:paraId="1F08BC35" w14:textId="77777777" w:rsidR="006B2FF9" w:rsidRPr="00FA7038" w:rsidRDefault="006B2FF9" w:rsidP="000C3151">
            <w:pPr>
              <w:jc w:val="center"/>
            </w:pPr>
            <w:r w:rsidRPr="00FA7038">
              <w:t>98.78</w:t>
            </w:r>
          </w:p>
        </w:tc>
        <w:tc>
          <w:tcPr>
            <w:tcW w:w="806" w:type="pct"/>
            <w:tcBorders>
              <w:top w:val="single" w:sz="4" w:space="0" w:color="auto"/>
              <w:left w:val="single" w:sz="4" w:space="0" w:color="auto"/>
              <w:bottom w:val="single" w:sz="4" w:space="0" w:color="auto"/>
              <w:right w:val="nil"/>
            </w:tcBorders>
            <w:shd w:val="clear" w:color="auto" w:fill="FFFFFF"/>
            <w:vAlign w:val="center"/>
          </w:tcPr>
          <w:p w14:paraId="2D28FAB2" w14:textId="77777777" w:rsidR="006B2FF9" w:rsidRPr="00FA7038" w:rsidRDefault="006B2FF9" w:rsidP="000C3151">
            <w:pPr>
              <w:jc w:val="center"/>
            </w:pPr>
            <w:r w:rsidRPr="00FA7038">
              <w:t>1</w:t>
            </w:r>
          </w:p>
        </w:tc>
        <w:tc>
          <w:tcPr>
            <w:tcW w:w="896" w:type="pct"/>
            <w:tcBorders>
              <w:top w:val="single" w:sz="4" w:space="0" w:color="auto"/>
              <w:left w:val="single" w:sz="4" w:space="0" w:color="auto"/>
              <w:bottom w:val="single" w:sz="4" w:space="0" w:color="auto"/>
              <w:right w:val="nil"/>
            </w:tcBorders>
            <w:shd w:val="clear" w:color="auto" w:fill="FFFFFF"/>
            <w:vAlign w:val="center"/>
          </w:tcPr>
          <w:p w14:paraId="18265668" w14:textId="77777777" w:rsidR="006B2FF9" w:rsidRPr="00FA7038" w:rsidRDefault="006B2FF9" w:rsidP="000C3151">
            <w:pPr>
              <w:jc w:val="center"/>
            </w:pPr>
            <w:r w:rsidRPr="00FA7038">
              <w:t>1.22</w:t>
            </w:r>
          </w:p>
        </w:tc>
        <w:tc>
          <w:tcPr>
            <w:tcW w:w="596" w:type="pct"/>
            <w:tcBorders>
              <w:top w:val="single" w:sz="4" w:space="0" w:color="auto"/>
              <w:left w:val="single" w:sz="4" w:space="0" w:color="auto"/>
              <w:bottom w:val="single" w:sz="4" w:space="0" w:color="auto"/>
              <w:right w:val="single" w:sz="4" w:space="0" w:color="auto"/>
            </w:tcBorders>
            <w:shd w:val="clear" w:color="auto" w:fill="FFFFFF"/>
            <w:vAlign w:val="center"/>
          </w:tcPr>
          <w:p w14:paraId="11CDA229" w14:textId="77777777" w:rsidR="006B2FF9" w:rsidRPr="00FA7038" w:rsidRDefault="006B2FF9" w:rsidP="000C3151">
            <w:pPr>
              <w:jc w:val="center"/>
            </w:pPr>
            <w:r w:rsidRPr="00FA7038">
              <w:t>60</w:t>
            </w:r>
          </w:p>
        </w:tc>
      </w:tr>
      <w:tr w:rsidR="00FA7038" w:rsidRPr="00FA7038" w14:paraId="3F3D7525" w14:textId="77777777" w:rsidTr="000C3151">
        <w:trPr>
          <w:trHeight w:hRule="exact" w:val="547"/>
          <w:jc w:val="center"/>
        </w:trPr>
        <w:tc>
          <w:tcPr>
            <w:tcW w:w="1022" w:type="pct"/>
            <w:tcBorders>
              <w:top w:val="single" w:sz="4" w:space="0" w:color="auto"/>
              <w:left w:val="single" w:sz="4" w:space="0" w:color="auto"/>
              <w:bottom w:val="single" w:sz="4" w:space="0" w:color="auto"/>
              <w:right w:val="nil"/>
            </w:tcBorders>
            <w:shd w:val="clear" w:color="auto" w:fill="FFFFFF"/>
            <w:vAlign w:val="center"/>
          </w:tcPr>
          <w:p w14:paraId="660BF871" w14:textId="77777777" w:rsidR="006B2FF9" w:rsidRPr="00FA7038" w:rsidRDefault="006B2FF9" w:rsidP="000C3151">
            <w:pPr>
              <w:jc w:val="center"/>
            </w:pPr>
            <w:r w:rsidRPr="00FA7038">
              <w:t>Farm 5</w:t>
            </w:r>
          </w:p>
        </w:tc>
        <w:tc>
          <w:tcPr>
            <w:tcW w:w="787" w:type="pct"/>
            <w:tcBorders>
              <w:top w:val="single" w:sz="4" w:space="0" w:color="auto"/>
              <w:left w:val="single" w:sz="4" w:space="0" w:color="auto"/>
              <w:bottom w:val="single" w:sz="4" w:space="0" w:color="auto"/>
              <w:right w:val="nil"/>
            </w:tcBorders>
            <w:shd w:val="clear" w:color="auto" w:fill="FFFFFF"/>
            <w:vAlign w:val="center"/>
          </w:tcPr>
          <w:p w14:paraId="7446E8AE" w14:textId="77777777" w:rsidR="006B2FF9" w:rsidRPr="00FA7038" w:rsidRDefault="006B2FF9" w:rsidP="000C3151">
            <w:pPr>
              <w:jc w:val="center"/>
            </w:pPr>
            <w:r w:rsidRPr="00FA7038">
              <w:t>37</w:t>
            </w:r>
          </w:p>
        </w:tc>
        <w:tc>
          <w:tcPr>
            <w:tcW w:w="892" w:type="pct"/>
            <w:tcBorders>
              <w:top w:val="single" w:sz="4" w:space="0" w:color="auto"/>
              <w:left w:val="single" w:sz="4" w:space="0" w:color="auto"/>
              <w:bottom w:val="single" w:sz="4" w:space="0" w:color="auto"/>
              <w:right w:val="nil"/>
            </w:tcBorders>
            <w:shd w:val="clear" w:color="auto" w:fill="FFFFFF"/>
            <w:vAlign w:val="center"/>
          </w:tcPr>
          <w:p w14:paraId="5F594F0C" w14:textId="77777777" w:rsidR="006B2FF9" w:rsidRPr="00FA7038" w:rsidRDefault="006B2FF9" w:rsidP="000C3151">
            <w:pPr>
              <w:jc w:val="center"/>
            </w:pPr>
            <w:r w:rsidRPr="00FA7038">
              <w:t>93.02</w:t>
            </w:r>
          </w:p>
        </w:tc>
        <w:tc>
          <w:tcPr>
            <w:tcW w:w="806" w:type="pct"/>
            <w:tcBorders>
              <w:top w:val="single" w:sz="4" w:space="0" w:color="auto"/>
              <w:left w:val="single" w:sz="4" w:space="0" w:color="auto"/>
              <w:bottom w:val="single" w:sz="4" w:space="0" w:color="auto"/>
              <w:right w:val="nil"/>
            </w:tcBorders>
            <w:shd w:val="clear" w:color="auto" w:fill="FFFFFF"/>
            <w:vAlign w:val="center"/>
          </w:tcPr>
          <w:p w14:paraId="003A78AC" w14:textId="77777777" w:rsidR="006B2FF9" w:rsidRPr="00FA7038" w:rsidRDefault="006B2FF9" w:rsidP="000C3151">
            <w:pPr>
              <w:jc w:val="center"/>
            </w:pPr>
            <w:r w:rsidRPr="00FA7038">
              <w:t>3</w:t>
            </w:r>
          </w:p>
        </w:tc>
        <w:tc>
          <w:tcPr>
            <w:tcW w:w="896" w:type="pct"/>
            <w:tcBorders>
              <w:top w:val="single" w:sz="4" w:space="0" w:color="auto"/>
              <w:left w:val="single" w:sz="4" w:space="0" w:color="auto"/>
              <w:bottom w:val="single" w:sz="4" w:space="0" w:color="auto"/>
              <w:right w:val="nil"/>
            </w:tcBorders>
            <w:shd w:val="clear" w:color="auto" w:fill="FFFFFF"/>
            <w:vAlign w:val="center"/>
          </w:tcPr>
          <w:p w14:paraId="5E3414E1" w14:textId="77777777" w:rsidR="006B2FF9" w:rsidRPr="00FA7038" w:rsidRDefault="006B2FF9" w:rsidP="000C3151">
            <w:pPr>
              <w:jc w:val="center"/>
            </w:pPr>
            <w:r w:rsidRPr="00FA7038">
              <w:t>6.98</w:t>
            </w:r>
          </w:p>
        </w:tc>
        <w:tc>
          <w:tcPr>
            <w:tcW w:w="596" w:type="pct"/>
            <w:tcBorders>
              <w:top w:val="single" w:sz="4" w:space="0" w:color="auto"/>
              <w:left w:val="single" w:sz="4" w:space="0" w:color="auto"/>
              <w:bottom w:val="single" w:sz="4" w:space="0" w:color="auto"/>
              <w:right w:val="single" w:sz="4" w:space="0" w:color="auto"/>
            </w:tcBorders>
            <w:shd w:val="clear" w:color="auto" w:fill="FFFFFF"/>
            <w:vAlign w:val="center"/>
          </w:tcPr>
          <w:p w14:paraId="0F11F700" w14:textId="77777777" w:rsidR="006B2FF9" w:rsidRPr="00FA7038" w:rsidRDefault="006B2FF9" w:rsidP="000C3151">
            <w:pPr>
              <w:jc w:val="center"/>
            </w:pPr>
            <w:r w:rsidRPr="00FA7038">
              <w:t>40</w:t>
            </w:r>
          </w:p>
        </w:tc>
      </w:tr>
      <w:tr w:rsidR="00FA7038" w:rsidRPr="00FA7038" w14:paraId="5017BBAA" w14:textId="77777777" w:rsidTr="000C3151">
        <w:trPr>
          <w:trHeight w:hRule="exact" w:val="547"/>
          <w:jc w:val="center"/>
        </w:trPr>
        <w:tc>
          <w:tcPr>
            <w:tcW w:w="1022" w:type="pct"/>
            <w:tcBorders>
              <w:top w:val="single" w:sz="4" w:space="0" w:color="auto"/>
              <w:left w:val="single" w:sz="4" w:space="0" w:color="auto"/>
              <w:bottom w:val="single" w:sz="4" w:space="0" w:color="auto"/>
              <w:right w:val="nil"/>
            </w:tcBorders>
            <w:shd w:val="clear" w:color="auto" w:fill="FFFFFF"/>
            <w:vAlign w:val="center"/>
          </w:tcPr>
          <w:p w14:paraId="33C3E47C" w14:textId="77777777" w:rsidR="006B2FF9" w:rsidRPr="00FA7038" w:rsidRDefault="006B2FF9" w:rsidP="000C3151">
            <w:pPr>
              <w:jc w:val="center"/>
            </w:pPr>
            <w:r w:rsidRPr="00FA7038">
              <w:t>Farm 6</w:t>
            </w:r>
          </w:p>
        </w:tc>
        <w:tc>
          <w:tcPr>
            <w:tcW w:w="787" w:type="pct"/>
            <w:tcBorders>
              <w:top w:val="single" w:sz="4" w:space="0" w:color="auto"/>
              <w:left w:val="single" w:sz="4" w:space="0" w:color="auto"/>
              <w:bottom w:val="single" w:sz="4" w:space="0" w:color="auto"/>
              <w:right w:val="nil"/>
            </w:tcBorders>
            <w:shd w:val="clear" w:color="auto" w:fill="FFFFFF"/>
            <w:vAlign w:val="center"/>
          </w:tcPr>
          <w:p w14:paraId="7D212CEE" w14:textId="77777777" w:rsidR="006B2FF9" w:rsidRPr="00FA7038" w:rsidRDefault="006B2FF9" w:rsidP="000C3151">
            <w:pPr>
              <w:jc w:val="center"/>
            </w:pPr>
            <w:r w:rsidRPr="00FA7038">
              <w:t>50</w:t>
            </w:r>
          </w:p>
        </w:tc>
        <w:tc>
          <w:tcPr>
            <w:tcW w:w="892" w:type="pct"/>
            <w:tcBorders>
              <w:top w:val="single" w:sz="4" w:space="0" w:color="auto"/>
              <w:left w:val="single" w:sz="4" w:space="0" w:color="auto"/>
              <w:bottom w:val="single" w:sz="4" w:space="0" w:color="auto"/>
              <w:right w:val="nil"/>
            </w:tcBorders>
            <w:shd w:val="clear" w:color="auto" w:fill="FFFFFF"/>
            <w:vAlign w:val="center"/>
          </w:tcPr>
          <w:p w14:paraId="7CC59607" w14:textId="77777777" w:rsidR="006B2FF9" w:rsidRPr="00FA7038" w:rsidRDefault="006B2FF9" w:rsidP="000C3151">
            <w:pPr>
              <w:jc w:val="center"/>
            </w:pPr>
            <w:r w:rsidRPr="00FA7038">
              <w:t>95</w:t>
            </w:r>
          </w:p>
        </w:tc>
        <w:tc>
          <w:tcPr>
            <w:tcW w:w="806" w:type="pct"/>
            <w:tcBorders>
              <w:top w:val="single" w:sz="4" w:space="0" w:color="auto"/>
              <w:left w:val="single" w:sz="4" w:space="0" w:color="auto"/>
              <w:bottom w:val="single" w:sz="4" w:space="0" w:color="auto"/>
              <w:right w:val="nil"/>
            </w:tcBorders>
            <w:shd w:val="clear" w:color="auto" w:fill="FFFFFF"/>
            <w:vAlign w:val="center"/>
          </w:tcPr>
          <w:p w14:paraId="43197637" w14:textId="77777777" w:rsidR="006B2FF9" w:rsidRPr="00FA7038" w:rsidRDefault="006B2FF9" w:rsidP="000C3151">
            <w:pPr>
              <w:jc w:val="center"/>
            </w:pPr>
            <w:r w:rsidRPr="00FA7038">
              <w:t>2</w:t>
            </w:r>
          </w:p>
        </w:tc>
        <w:tc>
          <w:tcPr>
            <w:tcW w:w="896" w:type="pct"/>
            <w:tcBorders>
              <w:top w:val="single" w:sz="4" w:space="0" w:color="auto"/>
              <w:left w:val="single" w:sz="4" w:space="0" w:color="auto"/>
              <w:bottom w:val="single" w:sz="4" w:space="0" w:color="auto"/>
              <w:right w:val="nil"/>
            </w:tcBorders>
            <w:shd w:val="clear" w:color="auto" w:fill="FFFFFF"/>
            <w:vAlign w:val="center"/>
          </w:tcPr>
          <w:p w14:paraId="42D8F692" w14:textId="77777777" w:rsidR="006B2FF9" w:rsidRPr="00FA7038" w:rsidRDefault="006B2FF9" w:rsidP="000C3151">
            <w:pPr>
              <w:jc w:val="center"/>
            </w:pPr>
            <w:r w:rsidRPr="00FA7038">
              <w:t>5</w:t>
            </w:r>
          </w:p>
        </w:tc>
        <w:tc>
          <w:tcPr>
            <w:tcW w:w="596" w:type="pct"/>
            <w:tcBorders>
              <w:top w:val="single" w:sz="4" w:space="0" w:color="auto"/>
              <w:left w:val="single" w:sz="4" w:space="0" w:color="auto"/>
              <w:bottom w:val="single" w:sz="4" w:space="0" w:color="auto"/>
              <w:right w:val="single" w:sz="4" w:space="0" w:color="auto"/>
            </w:tcBorders>
            <w:shd w:val="clear" w:color="auto" w:fill="FFFFFF"/>
            <w:vAlign w:val="center"/>
          </w:tcPr>
          <w:p w14:paraId="187809AC" w14:textId="77777777" w:rsidR="006B2FF9" w:rsidRPr="00FA7038" w:rsidRDefault="006B2FF9" w:rsidP="000C3151">
            <w:pPr>
              <w:jc w:val="center"/>
            </w:pPr>
            <w:r w:rsidRPr="00FA7038">
              <w:t>52</w:t>
            </w:r>
          </w:p>
        </w:tc>
      </w:tr>
    </w:tbl>
    <w:p w14:paraId="39873ABB" w14:textId="77777777" w:rsidR="006B2FF9" w:rsidRPr="00FA7038" w:rsidRDefault="006B2FF9" w:rsidP="006B2FF9">
      <w:pPr>
        <w:spacing w:after="0" w:line="360" w:lineRule="auto"/>
        <w:jc w:val="both"/>
      </w:pPr>
    </w:p>
    <w:p w14:paraId="13E4E6D6" w14:textId="77777777" w:rsidR="004E28E1" w:rsidRPr="00FA7038" w:rsidRDefault="006B2FF9" w:rsidP="006B2FF9">
      <w:pPr>
        <w:spacing w:after="0" w:line="360" w:lineRule="auto"/>
        <w:jc w:val="both"/>
        <w:rPr>
          <w:rFonts w:eastAsia="Times New Roman"/>
        </w:rPr>
      </w:pPr>
      <w:r w:rsidRPr="00FA7038">
        <w:rPr>
          <w:rFonts w:eastAsia="Times New Roman"/>
          <w:b/>
          <w:bCs/>
        </w:rPr>
        <w:t>Religious Composition</w:t>
      </w:r>
    </w:p>
    <w:p w14:paraId="4F785D7C" w14:textId="77777777" w:rsidR="00596382" w:rsidRDefault="006B2FF9" w:rsidP="006B2FF9">
      <w:pPr>
        <w:spacing w:after="0" w:line="360" w:lineRule="auto"/>
        <w:jc w:val="both"/>
        <w:rPr>
          <w:rFonts w:eastAsia="Times New Roman"/>
        </w:rPr>
      </w:pPr>
      <w:r w:rsidRPr="006B2FF9">
        <w:rPr>
          <w:rFonts w:eastAsia="Times New Roman"/>
        </w:rPr>
        <w:t xml:space="preserve"> The majority of farmers identified as Muslim (72.03%), followed by Hindus (27.03%). Christians accounted for only 0.94% of the population. Farms 1, 4, and 5 had the highest proportion of Muslims, while farms 2 and 6 had a relatively higher proportion of Hindus</w:t>
      </w:r>
      <w:r w:rsidR="00596382">
        <w:rPr>
          <w:rFonts w:eastAsia="Times New Roman"/>
        </w:rPr>
        <w:t xml:space="preserve"> (Table 6)</w:t>
      </w:r>
      <w:r w:rsidR="00596382" w:rsidRPr="006B2FF9">
        <w:rPr>
          <w:rFonts w:eastAsia="Times New Roman"/>
        </w:rPr>
        <w:t>.</w:t>
      </w:r>
    </w:p>
    <w:p w14:paraId="57A72B4C" w14:textId="77777777" w:rsidR="00596382" w:rsidRDefault="00596382" w:rsidP="006B2FF9">
      <w:pPr>
        <w:spacing w:after="0" w:line="360" w:lineRule="auto"/>
        <w:jc w:val="both"/>
        <w:rPr>
          <w:rFonts w:eastAsia="Times New Roman"/>
        </w:rPr>
      </w:pPr>
    </w:p>
    <w:p w14:paraId="4334E6DD" w14:textId="77777777" w:rsidR="00596382" w:rsidRDefault="00596382" w:rsidP="006B2FF9">
      <w:pPr>
        <w:spacing w:after="0" w:line="360" w:lineRule="auto"/>
        <w:jc w:val="both"/>
        <w:rPr>
          <w:rFonts w:eastAsia="Times New Roman"/>
        </w:rPr>
      </w:pPr>
    </w:p>
    <w:p w14:paraId="5F898779" w14:textId="77777777" w:rsidR="006B2FF9" w:rsidRPr="00FA7038" w:rsidRDefault="00596382" w:rsidP="006B2FF9">
      <w:pPr>
        <w:spacing w:after="0" w:line="360" w:lineRule="auto"/>
        <w:jc w:val="both"/>
        <w:rPr>
          <w:rFonts w:eastAsia="Times New Roman"/>
        </w:rPr>
      </w:pPr>
      <w:r w:rsidRPr="006B2FF9">
        <w:rPr>
          <w:rFonts w:eastAsia="Times New Roman"/>
        </w:rPr>
        <w:t xml:space="preserve"> </w:t>
      </w:r>
    </w:p>
    <w:p w14:paraId="3A1F08F8" w14:textId="77777777" w:rsidR="006B2FF9" w:rsidRPr="00FA7038" w:rsidRDefault="006B2FF9" w:rsidP="006B2FF9">
      <w:pPr>
        <w:spacing w:after="0" w:line="360" w:lineRule="auto"/>
        <w:jc w:val="both"/>
        <w:rPr>
          <w:rFonts w:eastAsia="Times New Roman"/>
        </w:rPr>
      </w:pPr>
    </w:p>
    <w:p w14:paraId="53A7EE08" w14:textId="77777777" w:rsidR="006B2FF9" w:rsidRPr="00FA7038" w:rsidRDefault="004E28E1" w:rsidP="006B2FF9">
      <w:pPr>
        <w:spacing w:after="0" w:line="240" w:lineRule="auto"/>
        <w:jc w:val="both"/>
        <w:rPr>
          <w:rFonts w:eastAsia="Times New Roman"/>
          <w:b/>
        </w:rPr>
      </w:pPr>
      <w:r w:rsidRPr="00FA7038">
        <w:rPr>
          <w:rFonts w:eastAsia="Times New Roman"/>
          <w:b/>
        </w:rPr>
        <w:t>Table 6</w:t>
      </w:r>
      <w:r w:rsidR="006B2FF9" w:rsidRPr="00FA7038">
        <w:rPr>
          <w:rFonts w:eastAsia="Times New Roman"/>
          <w:b/>
        </w:rPr>
        <w:t xml:space="preserve">. Religious status of </w:t>
      </w:r>
      <w:r w:rsidRPr="00FA7038">
        <w:rPr>
          <w:rFonts w:eastAsia="Times New Roman"/>
          <w:b/>
        </w:rPr>
        <w:t xml:space="preserve">the </w:t>
      </w:r>
      <w:r w:rsidR="006B2FF9" w:rsidRPr="00FA7038">
        <w:rPr>
          <w:rFonts w:eastAsia="Times New Roman"/>
          <w:b/>
        </w:rPr>
        <w:t xml:space="preserve">fish farmer </w:t>
      </w:r>
      <w:r w:rsidRPr="00FA7038">
        <w:rPr>
          <w:rFonts w:eastAsia="Times New Roman"/>
          <w:b/>
        </w:rPr>
        <w:t>in the</w:t>
      </w:r>
      <w:r w:rsidR="006B2FF9" w:rsidRPr="00FA7038">
        <w:rPr>
          <w:rFonts w:eastAsia="Times New Roman"/>
          <w:b/>
        </w:rPr>
        <w:t xml:space="preserve"> study area</w:t>
      </w:r>
    </w:p>
    <w:p w14:paraId="6C637DDF" w14:textId="77777777" w:rsidR="006B2FF9" w:rsidRPr="00FA7038" w:rsidRDefault="006B2FF9" w:rsidP="006B2FF9">
      <w:pPr>
        <w:spacing w:after="0" w:line="240" w:lineRule="auto"/>
        <w:rPr>
          <w:rFonts w:eastAsia="Times New Roman"/>
        </w:rPr>
      </w:pPr>
    </w:p>
    <w:tbl>
      <w:tblPr>
        <w:tblW w:w="0" w:type="auto"/>
        <w:tblCellMar>
          <w:left w:w="0" w:type="dxa"/>
          <w:right w:w="0" w:type="dxa"/>
        </w:tblCellMar>
        <w:tblLook w:val="0000" w:firstRow="0" w:lastRow="0" w:firstColumn="0" w:lastColumn="0" w:noHBand="0" w:noVBand="0"/>
      </w:tblPr>
      <w:tblGrid>
        <w:gridCol w:w="692"/>
        <w:gridCol w:w="619"/>
        <w:gridCol w:w="824"/>
        <w:gridCol w:w="619"/>
        <w:gridCol w:w="824"/>
        <w:gridCol w:w="619"/>
        <w:gridCol w:w="824"/>
        <w:gridCol w:w="619"/>
        <w:gridCol w:w="824"/>
        <w:gridCol w:w="619"/>
        <w:gridCol w:w="824"/>
        <w:gridCol w:w="619"/>
        <w:gridCol w:w="824"/>
      </w:tblGrid>
      <w:tr w:rsidR="00FA7038" w:rsidRPr="00FA7038" w14:paraId="6FD68DD7" w14:textId="77777777" w:rsidTr="006B2FF9">
        <w:trPr>
          <w:trHeight w:hRule="exact" w:val="451"/>
        </w:trPr>
        <w:tc>
          <w:tcPr>
            <w:tcW w:w="0" w:type="auto"/>
            <w:vMerge w:val="restart"/>
            <w:tcBorders>
              <w:top w:val="single" w:sz="4" w:space="0" w:color="auto"/>
              <w:left w:val="single" w:sz="4" w:space="0" w:color="auto"/>
              <w:bottom w:val="nil"/>
              <w:right w:val="nil"/>
            </w:tcBorders>
            <w:shd w:val="clear" w:color="auto" w:fill="FFFFFF"/>
            <w:vAlign w:val="center"/>
          </w:tcPr>
          <w:p w14:paraId="3FE0D377" w14:textId="77777777" w:rsidR="006B2FF9" w:rsidRPr="00FA7038" w:rsidRDefault="006B2FF9" w:rsidP="006B2FF9">
            <w:pPr>
              <w:spacing w:after="0" w:line="240" w:lineRule="auto"/>
              <w:jc w:val="center"/>
              <w:rPr>
                <w:rFonts w:eastAsia="Times New Roman"/>
              </w:rPr>
            </w:pPr>
            <w:r w:rsidRPr="00FA7038">
              <w:rPr>
                <w:rFonts w:eastAsia="Times New Roman"/>
              </w:rPr>
              <w:t>Religion</w:t>
            </w:r>
          </w:p>
        </w:tc>
        <w:tc>
          <w:tcPr>
            <w:tcW w:w="0" w:type="auto"/>
            <w:gridSpan w:val="2"/>
            <w:tcBorders>
              <w:top w:val="single" w:sz="4" w:space="0" w:color="auto"/>
              <w:left w:val="single" w:sz="4" w:space="0" w:color="auto"/>
              <w:bottom w:val="nil"/>
              <w:right w:val="nil"/>
            </w:tcBorders>
            <w:shd w:val="clear" w:color="auto" w:fill="FFFFFF"/>
            <w:vAlign w:val="center"/>
          </w:tcPr>
          <w:p w14:paraId="2F1D5506" w14:textId="77777777" w:rsidR="006B2FF9" w:rsidRPr="00FA7038" w:rsidRDefault="006B2FF9" w:rsidP="006B2FF9">
            <w:pPr>
              <w:spacing w:after="0" w:line="240" w:lineRule="auto"/>
              <w:jc w:val="center"/>
              <w:rPr>
                <w:rFonts w:eastAsia="Times New Roman"/>
              </w:rPr>
            </w:pPr>
            <w:r w:rsidRPr="00FA7038">
              <w:rPr>
                <w:rFonts w:eastAsia="Times New Roman"/>
              </w:rPr>
              <w:t>Farm 1</w:t>
            </w:r>
          </w:p>
        </w:tc>
        <w:tc>
          <w:tcPr>
            <w:tcW w:w="0" w:type="auto"/>
            <w:gridSpan w:val="2"/>
            <w:tcBorders>
              <w:top w:val="single" w:sz="4" w:space="0" w:color="auto"/>
              <w:left w:val="single" w:sz="4" w:space="0" w:color="auto"/>
              <w:bottom w:val="nil"/>
              <w:right w:val="nil"/>
            </w:tcBorders>
            <w:shd w:val="clear" w:color="auto" w:fill="FFFFFF"/>
            <w:vAlign w:val="center"/>
          </w:tcPr>
          <w:p w14:paraId="13538406" w14:textId="77777777" w:rsidR="006B2FF9" w:rsidRPr="00FA7038" w:rsidRDefault="006B2FF9" w:rsidP="006B2FF9">
            <w:pPr>
              <w:spacing w:after="0" w:line="240" w:lineRule="auto"/>
              <w:jc w:val="center"/>
              <w:rPr>
                <w:rFonts w:eastAsia="Times New Roman"/>
              </w:rPr>
            </w:pPr>
            <w:r w:rsidRPr="00FA7038">
              <w:rPr>
                <w:rFonts w:eastAsia="Times New Roman"/>
              </w:rPr>
              <w:t>Farm 2</w:t>
            </w:r>
          </w:p>
        </w:tc>
        <w:tc>
          <w:tcPr>
            <w:tcW w:w="0" w:type="auto"/>
            <w:gridSpan w:val="2"/>
            <w:tcBorders>
              <w:top w:val="single" w:sz="4" w:space="0" w:color="auto"/>
              <w:left w:val="single" w:sz="4" w:space="0" w:color="auto"/>
              <w:bottom w:val="nil"/>
              <w:right w:val="single" w:sz="4" w:space="0" w:color="auto"/>
            </w:tcBorders>
            <w:shd w:val="clear" w:color="auto" w:fill="FFFFFF"/>
            <w:vAlign w:val="center"/>
          </w:tcPr>
          <w:p w14:paraId="05FCA08B" w14:textId="77777777" w:rsidR="006B2FF9" w:rsidRPr="00FA7038" w:rsidRDefault="006B2FF9" w:rsidP="006B2FF9">
            <w:pPr>
              <w:spacing w:after="0" w:line="240" w:lineRule="auto"/>
              <w:jc w:val="center"/>
              <w:rPr>
                <w:rFonts w:eastAsia="Times New Roman"/>
              </w:rPr>
            </w:pPr>
            <w:r w:rsidRPr="00FA7038">
              <w:rPr>
                <w:rFonts w:eastAsia="Times New Roman"/>
              </w:rPr>
              <w:t>Farm 3</w:t>
            </w:r>
          </w:p>
        </w:tc>
        <w:tc>
          <w:tcPr>
            <w:tcW w:w="0" w:type="auto"/>
            <w:gridSpan w:val="2"/>
            <w:tcBorders>
              <w:top w:val="single" w:sz="4" w:space="0" w:color="auto"/>
              <w:left w:val="single" w:sz="4" w:space="0" w:color="auto"/>
              <w:bottom w:val="nil"/>
              <w:right w:val="single" w:sz="4" w:space="0" w:color="auto"/>
            </w:tcBorders>
            <w:shd w:val="clear" w:color="auto" w:fill="FFFFFF"/>
            <w:vAlign w:val="center"/>
          </w:tcPr>
          <w:p w14:paraId="47A7971D" w14:textId="77777777" w:rsidR="006B2FF9" w:rsidRPr="00FA7038" w:rsidRDefault="006B2FF9" w:rsidP="006B2FF9">
            <w:pPr>
              <w:spacing w:after="0" w:line="240" w:lineRule="auto"/>
              <w:jc w:val="center"/>
              <w:rPr>
                <w:rFonts w:eastAsia="Times New Roman"/>
              </w:rPr>
            </w:pPr>
            <w:r w:rsidRPr="00FA7038">
              <w:rPr>
                <w:rFonts w:eastAsia="Times New Roman"/>
              </w:rPr>
              <w:t>Farm 4</w:t>
            </w:r>
          </w:p>
        </w:tc>
        <w:tc>
          <w:tcPr>
            <w:tcW w:w="0" w:type="auto"/>
            <w:gridSpan w:val="2"/>
            <w:tcBorders>
              <w:top w:val="single" w:sz="4" w:space="0" w:color="auto"/>
              <w:left w:val="single" w:sz="4" w:space="0" w:color="auto"/>
              <w:bottom w:val="nil"/>
              <w:right w:val="single" w:sz="4" w:space="0" w:color="auto"/>
            </w:tcBorders>
            <w:shd w:val="clear" w:color="auto" w:fill="FFFFFF"/>
            <w:vAlign w:val="center"/>
          </w:tcPr>
          <w:p w14:paraId="035D0A3B" w14:textId="77777777" w:rsidR="006B2FF9" w:rsidRPr="00FA7038" w:rsidRDefault="006B2FF9" w:rsidP="006B2FF9">
            <w:pPr>
              <w:spacing w:after="0" w:line="240" w:lineRule="auto"/>
              <w:jc w:val="center"/>
              <w:rPr>
                <w:rFonts w:eastAsia="Times New Roman"/>
              </w:rPr>
            </w:pPr>
            <w:r w:rsidRPr="00FA7038">
              <w:rPr>
                <w:rFonts w:eastAsia="Times New Roman"/>
              </w:rPr>
              <w:t>Farm 5</w:t>
            </w:r>
          </w:p>
        </w:tc>
        <w:tc>
          <w:tcPr>
            <w:tcW w:w="0" w:type="auto"/>
            <w:gridSpan w:val="2"/>
            <w:tcBorders>
              <w:top w:val="single" w:sz="4" w:space="0" w:color="auto"/>
              <w:left w:val="single" w:sz="4" w:space="0" w:color="auto"/>
              <w:bottom w:val="nil"/>
              <w:right w:val="single" w:sz="4" w:space="0" w:color="auto"/>
            </w:tcBorders>
            <w:shd w:val="clear" w:color="auto" w:fill="FFFFFF"/>
            <w:vAlign w:val="center"/>
          </w:tcPr>
          <w:p w14:paraId="235E32FB" w14:textId="77777777" w:rsidR="006B2FF9" w:rsidRPr="00FA7038" w:rsidRDefault="006B2FF9" w:rsidP="006B2FF9">
            <w:pPr>
              <w:spacing w:after="0" w:line="240" w:lineRule="auto"/>
              <w:jc w:val="center"/>
              <w:rPr>
                <w:rFonts w:eastAsia="Times New Roman"/>
              </w:rPr>
            </w:pPr>
            <w:r w:rsidRPr="00FA7038">
              <w:rPr>
                <w:rFonts w:eastAsia="Times New Roman"/>
              </w:rPr>
              <w:t>Farm 6</w:t>
            </w:r>
          </w:p>
        </w:tc>
      </w:tr>
      <w:tr w:rsidR="00FA7038" w:rsidRPr="00FA7038" w14:paraId="218D7616" w14:textId="77777777" w:rsidTr="006B2FF9">
        <w:trPr>
          <w:trHeight w:hRule="exact" w:val="533"/>
        </w:trPr>
        <w:tc>
          <w:tcPr>
            <w:tcW w:w="0" w:type="auto"/>
            <w:vMerge/>
            <w:tcBorders>
              <w:top w:val="nil"/>
              <w:left w:val="single" w:sz="4" w:space="0" w:color="auto"/>
              <w:bottom w:val="nil"/>
              <w:right w:val="nil"/>
            </w:tcBorders>
            <w:shd w:val="clear" w:color="auto" w:fill="FFFFFF"/>
            <w:vAlign w:val="center"/>
          </w:tcPr>
          <w:p w14:paraId="150C55F6" w14:textId="77777777" w:rsidR="006B2FF9" w:rsidRPr="00FA7038" w:rsidRDefault="006B2FF9" w:rsidP="006B2FF9">
            <w:pPr>
              <w:spacing w:after="0" w:line="240" w:lineRule="auto"/>
              <w:jc w:val="center"/>
              <w:rPr>
                <w:rFonts w:eastAsia="Times New Roman"/>
              </w:rPr>
            </w:pPr>
          </w:p>
        </w:tc>
        <w:tc>
          <w:tcPr>
            <w:tcW w:w="0" w:type="auto"/>
            <w:tcBorders>
              <w:top w:val="single" w:sz="4" w:space="0" w:color="auto"/>
              <w:left w:val="single" w:sz="4" w:space="0" w:color="auto"/>
              <w:bottom w:val="nil"/>
              <w:right w:val="nil"/>
            </w:tcBorders>
            <w:shd w:val="clear" w:color="auto" w:fill="FFFFFF"/>
            <w:vAlign w:val="center"/>
          </w:tcPr>
          <w:p w14:paraId="154A84BA" w14:textId="77777777" w:rsidR="006B2FF9" w:rsidRPr="00FA7038" w:rsidRDefault="006B2FF9" w:rsidP="006B2FF9">
            <w:pPr>
              <w:spacing w:after="0" w:line="240" w:lineRule="auto"/>
              <w:jc w:val="center"/>
              <w:rPr>
                <w:rFonts w:eastAsia="Times New Roman"/>
              </w:rPr>
            </w:pPr>
            <w:r w:rsidRPr="00FA7038">
              <w:rPr>
                <w:rFonts w:eastAsia="Times New Roman"/>
              </w:rPr>
              <w:t>Number</w:t>
            </w:r>
          </w:p>
        </w:tc>
        <w:tc>
          <w:tcPr>
            <w:tcW w:w="0" w:type="auto"/>
            <w:tcBorders>
              <w:top w:val="single" w:sz="4" w:space="0" w:color="auto"/>
              <w:left w:val="single" w:sz="4" w:space="0" w:color="auto"/>
              <w:bottom w:val="nil"/>
              <w:right w:val="nil"/>
            </w:tcBorders>
            <w:shd w:val="clear" w:color="auto" w:fill="FFFFFF"/>
            <w:vAlign w:val="center"/>
          </w:tcPr>
          <w:p w14:paraId="66D29C8C" w14:textId="77777777" w:rsidR="006B2FF9" w:rsidRPr="00FA7038" w:rsidRDefault="006B2FF9" w:rsidP="006B2FF9">
            <w:pPr>
              <w:spacing w:after="0" w:line="240" w:lineRule="auto"/>
              <w:jc w:val="center"/>
              <w:rPr>
                <w:rFonts w:eastAsia="Times New Roman"/>
              </w:rPr>
            </w:pPr>
            <w:r w:rsidRPr="00FA7038">
              <w:rPr>
                <w:rFonts w:eastAsia="Times New Roman"/>
              </w:rPr>
              <w:t>Percentage</w:t>
            </w:r>
          </w:p>
        </w:tc>
        <w:tc>
          <w:tcPr>
            <w:tcW w:w="0" w:type="auto"/>
            <w:tcBorders>
              <w:top w:val="single" w:sz="4" w:space="0" w:color="auto"/>
              <w:left w:val="single" w:sz="4" w:space="0" w:color="auto"/>
              <w:bottom w:val="nil"/>
              <w:right w:val="nil"/>
            </w:tcBorders>
            <w:shd w:val="clear" w:color="auto" w:fill="FFFFFF"/>
            <w:vAlign w:val="center"/>
          </w:tcPr>
          <w:p w14:paraId="38CCA3EA" w14:textId="77777777" w:rsidR="006B2FF9" w:rsidRPr="00FA7038" w:rsidRDefault="006B2FF9" w:rsidP="006B2FF9">
            <w:pPr>
              <w:spacing w:after="0" w:line="240" w:lineRule="auto"/>
              <w:jc w:val="center"/>
              <w:rPr>
                <w:rFonts w:eastAsia="Times New Roman"/>
              </w:rPr>
            </w:pPr>
            <w:r w:rsidRPr="00FA7038">
              <w:rPr>
                <w:rFonts w:eastAsia="Times New Roman"/>
              </w:rPr>
              <w:t>Number</w:t>
            </w:r>
          </w:p>
        </w:tc>
        <w:tc>
          <w:tcPr>
            <w:tcW w:w="0" w:type="auto"/>
            <w:tcBorders>
              <w:top w:val="single" w:sz="4" w:space="0" w:color="auto"/>
              <w:left w:val="single" w:sz="4" w:space="0" w:color="auto"/>
              <w:bottom w:val="nil"/>
              <w:right w:val="nil"/>
            </w:tcBorders>
            <w:shd w:val="clear" w:color="auto" w:fill="FFFFFF"/>
            <w:vAlign w:val="center"/>
          </w:tcPr>
          <w:p w14:paraId="1DB927EB" w14:textId="77777777" w:rsidR="006B2FF9" w:rsidRPr="00FA7038" w:rsidRDefault="006B2FF9" w:rsidP="006B2FF9">
            <w:pPr>
              <w:spacing w:after="0" w:line="240" w:lineRule="auto"/>
              <w:jc w:val="center"/>
              <w:rPr>
                <w:rFonts w:eastAsia="Times New Roman"/>
              </w:rPr>
            </w:pPr>
            <w:r w:rsidRPr="00FA7038">
              <w:rPr>
                <w:rFonts w:eastAsia="Times New Roman"/>
              </w:rPr>
              <w:t>Percentage</w:t>
            </w:r>
          </w:p>
        </w:tc>
        <w:tc>
          <w:tcPr>
            <w:tcW w:w="0" w:type="auto"/>
            <w:tcBorders>
              <w:top w:val="single" w:sz="4" w:space="0" w:color="auto"/>
              <w:left w:val="single" w:sz="4" w:space="0" w:color="auto"/>
              <w:bottom w:val="nil"/>
              <w:right w:val="nil"/>
            </w:tcBorders>
            <w:shd w:val="clear" w:color="auto" w:fill="FFFFFF"/>
            <w:vAlign w:val="center"/>
          </w:tcPr>
          <w:p w14:paraId="633D2907" w14:textId="77777777" w:rsidR="006B2FF9" w:rsidRPr="00FA7038" w:rsidRDefault="006B2FF9" w:rsidP="006B2FF9">
            <w:pPr>
              <w:spacing w:after="0" w:line="240" w:lineRule="auto"/>
              <w:jc w:val="center"/>
              <w:rPr>
                <w:rFonts w:eastAsia="Times New Roman"/>
              </w:rPr>
            </w:pPr>
            <w:r w:rsidRPr="00FA7038">
              <w:rPr>
                <w:rFonts w:eastAsia="Times New Roman"/>
              </w:rPr>
              <w:t>Number</w:t>
            </w:r>
          </w:p>
        </w:tc>
        <w:tc>
          <w:tcPr>
            <w:tcW w:w="0" w:type="auto"/>
            <w:tcBorders>
              <w:top w:val="single" w:sz="4" w:space="0" w:color="auto"/>
              <w:left w:val="single" w:sz="4" w:space="0" w:color="auto"/>
              <w:bottom w:val="nil"/>
              <w:right w:val="single" w:sz="4" w:space="0" w:color="auto"/>
            </w:tcBorders>
            <w:shd w:val="clear" w:color="auto" w:fill="FFFFFF"/>
            <w:vAlign w:val="center"/>
          </w:tcPr>
          <w:p w14:paraId="3C5BD666" w14:textId="77777777" w:rsidR="006B2FF9" w:rsidRPr="00FA7038" w:rsidRDefault="006B2FF9" w:rsidP="006B2FF9">
            <w:pPr>
              <w:spacing w:after="0" w:line="240" w:lineRule="auto"/>
              <w:jc w:val="center"/>
              <w:rPr>
                <w:rFonts w:eastAsia="Times New Roman"/>
              </w:rPr>
            </w:pPr>
            <w:r w:rsidRPr="00FA7038">
              <w:rPr>
                <w:rFonts w:eastAsia="Times New Roman"/>
              </w:rPr>
              <w:t>Percentage</w:t>
            </w:r>
          </w:p>
        </w:tc>
        <w:tc>
          <w:tcPr>
            <w:tcW w:w="0" w:type="auto"/>
            <w:tcBorders>
              <w:top w:val="single" w:sz="4" w:space="0" w:color="auto"/>
              <w:left w:val="single" w:sz="4" w:space="0" w:color="auto"/>
              <w:bottom w:val="nil"/>
              <w:right w:val="single" w:sz="4" w:space="0" w:color="auto"/>
            </w:tcBorders>
            <w:shd w:val="clear" w:color="auto" w:fill="FFFFFF"/>
            <w:vAlign w:val="center"/>
          </w:tcPr>
          <w:p w14:paraId="2A3CCD44" w14:textId="77777777" w:rsidR="006B2FF9" w:rsidRPr="00FA7038" w:rsidRDefault="006B2FF9" w:rsidP="006B2FF9">
            <w:pPr>
              <w:spacing w:after="0" w:line="240" w:lineRule="auto"/>
              <w:jc w:val="center"/>
              <w:rPr>
                <w:rFonts w:eastAsia="Times New Roman"/>
              </w:rPr>
            </w:pPr>
            <w:r w:rsidRPr="00FA7038">
              <w:rPr>
                <w:rFonts w:eastAsia="Times New Roman"/>
              </w:rPr>
              <w:t>Number</w:t>
            </w:r>
          </w:p>
        </w:tc>
        <w:tc>
          <w:tcPr>
            <w:tcW w:w="0" w:type="auto"/>
            <w:tcBorders>
              <w:top w:val="single" w:sz="4" w:space="0" w:color="auto"/>
              <w:left w:val="single" w:sz="4" w:space="0" w:color="auto"/>
              <w:bottom w:val="nil"/>
              <w:right w:val="single" w:sz="4" w:space="0" w:color="auto"/>
            </w:tcBorders>
            <w:shd w:val="clear" w:color="auto" w:fill="FFFFFF"/>
            <w:vAlign w:val="center"/>
          </w:tcPr>
          <w:p w14:paraId="799B64BE" w14:textId="77777777" w:rsidR="006B2FF9" w:rsidRPr="00FA7038" w:rsidRDefault="006B2FF9" w:rsidP="006B2FF9">
            <w:pPr>
              <w:spacing w:after="0" w:line="240" w:lineRule="auto"/>
              <w:jc w:val="center"/>
              <w:rPr>
                <w:rFonts w:eastAsia="Times New Roman"/>
              </w:rPr>
            </w:pPr>
            <w:r w:rsidRPr="00FA7038">
              <w:rPr>
                <w:rFonts w:eastAsia="Times New Roman"/>
              </w:rPr>
              <w:t>Percentage</w:t>
            </w:r>
          </w:p>
        </w:tc>
        <w:tc>
          <w:tcPr>
            <w:tcW w:w="0" w:type="auto"/>
            <w:tcBorders>
              <w:top w:val="single" w:sz="4" w:space="0" w:color="auto"/>
              <w:left w:val="single" w:sz="4" w:space="0" w:color="auto"/>
              <w:bottom w:val="nil"/>
              <w:right w:val="single" w:sz="4" w:space="0" w:color="auto"/>
            </w:tcBorders>
            <w:shd w:val="clear" w:color="auto" w:fill="FFFFFF"/>
            <w:vAlign w:val="center"/>
          </w:tcPr>
          <w:p w14:paraId="5974D252" w14:textId="77777777" w:rsidR="006B2FF9" w:rsidRPr="00FA7038" w:rsidRDefault="006B2FF9" w:rsidP="006B2FF9">
            <w:pPr>
              <w:spacing w:after="0" w:line="240" w:lineRule="auto"/>
              <w:jc w:val="center"/>
              <w:rPr>
                <w:rFonts w:eastAsia="Times New Roman"/>
              </w:rPr>
            </w:pPr>
            <w:r w:rsidRPr="00FA7038">
              <w:rPr>
                <w:rFonts w:eastAsia="Times New Roman"/>
              </w:rPr>
              <w:t>Number</w:t>
            </w:r>
          </w:p>
        </w:tc>
        <w:tc>
          <w:tcPr>
            <w:tcW w:w="0" w:type="auto"/>
            <w:tcBorders>
              <w:top w:val="single" w:sz="4" w:space="0" w:color="auto"/>
              <w:left w:val="single" w:sz="4" w:space="0" w:color="auto"/>
              <w:bottom w:val="nil"/>
              <w:right w:val="single" w:sz="4" w:space="0" w:color="auto"/>
            </w:tcBorders>
            <w:shd w:val="clear" w:color="auto" w:fill="FFFFFF"/>
            <w:vAlign w:val="center"/>
          </w:tcPr>
          <w:p w14:paraId="71B57305" w14:textId="77777777" w:rsidR="006B2FF9" w:rsidRPr="00FA7038" w:rsidRDefault="006B2FF9" w:rsidP="006B2FF9">
            <w:pPr>
              <w:spacing w:after="0" w:line="240" w:lineRule="auto"/>
              <w:jc w:val="center"/>
              <w:rPr>
                <w:rFonts w:eastAsia="Times New Roman"/>
              </w:rPr>
            </w:pPr>
            <w:r w:rsidRPr="00FA7038">
              <w:rPr>
                <w:rFonts w:eastAsia="Times New Roman"/>
              </w:rPr>
              <w:t>Percentage</w:t>
            </w:r>
          </w:p>
        </w:tc>
        <w:tc>
          <w:tcPr>
            <w:tcW w:w="0" w:type="auto"/>
            <w:tcBorders>
              <w:top w:val="single" w:sz="4" w:space="0" w:color="auto"/>
              <w:left w:val="single" w:sz="4" w:space="0" w:color="auto"/>
              <w:bottom w:val="nil"/>
              <w:right w:val="single" w:sz="4" w:space="0" w:color="auto"/>
            </w:tcBorders>
            <w:shd w:val="clear" w:color="auto" w:fill="FFFFFF"/>
            <w:vAlign w:val="center"/>
          </w:tcPr>
          <w:p w14:paraId="590A81D9" w14:textId="77777777" w:rsidR="006B2FF9" w:rsidRPr="00FA7038" w:rsidRDefault="006B2FF9" w:rsidP="006B2FF9">
            <w:pPr>
              <w:spacing w:after="0" w:line="240" w:lineRule="auto"/>
              <w:jc w:val="center"/>
              <w:rPr>
                <w:rFonts w:eastAsia="Times New Roman"/>
              </w:rPr>
            </w:pPr>
            <w:r w:rsidRPr="00FA7038">
              <w:rPr>
                <w:rFonts w:eastAsia="Times New Roman"/>
              </w:rPr>
              <w:t>Number</w:t>
            </w:r>
          </w:p>
        </w:tc>
        <w:tc>
          <w:tcPr>
            <w:tcW w:w="0" w:type="auto"/>
            <w:tcBorders>
              <w:top w:val="single" w:sz="4" w:space="0" w:color="auto"/>
              <w:left w:val="single" w:sz="4" w:space="0" w:color="auto"/>
              <w:bottom w:val="nil"/>
              <w:right w:val="single" w:sz="4" w:space="0" w:color="auto"/>
            </w:tcBorders>
            <w:shd w:val="clear" w:color="auto" w:fill="FFFFFF"/>
            <w:vAlign w:val="center"/>
          </w:tcPr>
          <w:p w14:paraId="03244591" w14:textId="77777777" w:rsidR="006B2FF9" w:rsidRPr="00FA7038" w:rsidRDefault="006B2FF9" w:rsidP="006B2FF9">
            <w:pPr>
              <w:spacing w:after="0" w:line="240" w:lineRule="auto"/>
              <w:jc w:val="center"/>
              <w:rPr>
                <w:rFonts w:eastAsia="Times New Roman"/>
              </w:rPr>
            </w:pPr>
            <w:r w:rsidRPr="00FA7038">
              <w:rPr>
                <w:rFonts w:eastAsia="Times New Roman"/>
              </w:rPr>
              <w:t>Percentage</w:t>
            </w:r>
          </w:p>
        </w:tc>
      </w:tr>
      <w:tr w:rsidR="00FA7038" w:rsidRPr="00FA7038" w14:paraId="4EFE480B" w14:textId="77777777" w:rsidTr="006B2FF9">
        <w:trPr>
          <w:trHeight w:hRule="exact" w:val="370"/>
        </w:trPr>
        <w:tc>
          <w:tcPr>
            <w:tcW w:w="0" w:type="auto"/>
            <w:tcBorders>
              <w:top w:val="single" w:sz="4" w:space="0" w:color="auto"/>
              <w:left w:val="single" w:sz="4" w:space="0" w:color="auto"/>
              <w:bottom w:val="nil"/>
              <w:right w:val="nil"/>
            </w:tcBorders>
            <w:shd w:val="clear" w:color="auto" w:fill="FFFFFF"/>
            <w:vAlign w:val="center"/>
          </w:tcPr>
          <w:p w14:paraId="4AF7FC7E" w14:textId="77777777" w:rsidR="006B2FF9" w:rsidRPr="00FA7038" w:rsidRDefault="006B2FF9" w:rsidP="006B2FF9">
            <w:pPr>
              <w:spacing w:after="0" w:line="240" w:lineRule="auto"/>
              <w:jc w:val="center"/>
              <w:rPr>
                <w:rFonts w:eastAsia="Times New Roman"/>
              </w:rPr>
            </w:pPr>
            <w:r w:rsidRPr="00FA7038">
              <w:rPr>
                <w:rFonts w:eastAsia="Times New Roman"/>
              </w:rPr>
              <w:t>Muslim</w:t>
            </w:r>
          </w:p>
        </w:tc>
        <w:tc>
          <w:tcPr>
            <w:tcW w:w="0" w:type="auto"/>
            <w:tcBorders>
              <w:top w:val="single" w:sz="4" w:space="0" w:color="auto"/>
              <w:left w:val="single" w:sz="4" w:space="0" w:color="auto"/>
              <w:bottom w:val="nil"/>
              <w:right w:val="nil"/>
            </w:tcBorders>
            <w:shd w:val="clear" w:color="auto" w:fill="FFFFFF"/>
            <w:vAlign w:val="center"/>
          </w:tcPr>
          <w:p w14:paraId="269E37BB" w14:textId="77777777" w:rsidR="006B2FF9" w:rsidRPr="00FA7038" w:rsidRDefault="006B2FF9" w:rsidP="006B2FF9">
            <w:pPr>
              <w:spacing w:after="0" w:line="240" w:lineRule="auto"/>
              <w:jc w:val="center"/>
              <w:rPr>
                <w:rFonts w:eastAsia="Times New Roman"/>
              </w:rPr>
            </w:pPr>
            <w:r w:rsidRPr="00FA7038">
              <w:rPr>
                <w:rFonts w:eastAsia="Times New Roman"/>
              </w:rPr>
              <w:t>33</w:t>
            </w:r>
          </w:p>
        </w:tc>
        <w:tc>
          <w:tcPr>
            <w:tcW w:w="0" w:type="auto"/>
            <w:tcBorders>
              <w:top w:val="single" w:sz="4" w:space="0" w:color="auto"/>
              <w:left w:val="single" w:sz="4" w:space="0" w:color="auto"/>
              <w:bottom w:val="nil"/>
              <w:right w:val="nil"/>
            </w:tcBorders>
            <w:shd w:val="clear" w:color="auto" w:fill="FFFFFF"/>
            <w:vAlign w:val="center"/>
          </w:tcPr>
          <w:p w14:paraId="1ECCBF20" w14:textId="77777777" w:rsidR="006B2FF9" w:rsidRPr="00FA7038" w:rsidRDefault="006B2FF9" w:rsidP="006B2FF9">
            <w:pPr>
              <w:spacing w:after="0" w:line="240" w:lineRule="auto"/>
              <w:jc w:val="center"/>
              <w:rPr>
                <w:rFonts w:eastAsia="Times New Roman"/>
              </w:rPr>
            </w:pPr>
            <w:r w:rsidRPr="00FA7038">
              <w:rPr>
                <w:rFonts w:eastAsia="Times New Roman"/>
              </w:rPr>
              <w:t>72.03</w:t>
            </w:r>
          </w:p>
        </w:tc>
        <w:tc>
          <w:tcPr>
            <w:tcW w:w="0" w:type="auto"/>
            <w:tcBorders>
              <w:top w:val="single" w:sz="4" w:space="0" w:color="auto"/>
              <w:left w:val="single" w:sz="4" w:space="0" w:color="auto"/>
              <w:bottom w:val="nil"/>
              <w:right w:val="nil"/>
            </w:tcBorders>
            <w:shd w:val="clear" w:color="auto" w:fill="FFFFFF"/>
            <w:vAlign w:val="center"/>
          </w:tcPr>
          <w:p w14:paraId="2FCCFF53" w14:textId="77777777" w:rsidR="006B2FF9" w:rsidRPr="00FA7038" w:rsidRDefault="006B2FF9" w:rsidP="006B2FF9">
            <w:pPr>
              <w:spacing w:after="0" w:line="240" w:lineRule="auto"/>
              <w:jc w:val="center"/>
              <w:rPr>
                <w:rFonts w:eastAsia="Times New Roman"/>
              </w:rPr>
            </w:pPr>
            <w:r w:rsidRPr="00FA7038">
              <w:rPr>
                <w:rFonts w:eastAsia="Times New Roman"/>
              </w:rPr>
              <w:t>40</w:t>
            </w:r>
          </w:p>
        </w:tc>
        <w:tc>
          <w:tcPr>
            <w:tcW w:w="0" w:type="auto"/>
            <w:tcBorders>
              <w:top w:val="single" w:sz="4" w:space="0" w:color="auto"/>
              <w:left w:val="single" w:sz="4" w:space="0" w:color="auto"/>
              <w:bottom w:val="nil"/>
              <w:right w:val="nil"/>
            </w:tcBorders>
            <w:shd w:val="clear" w:color="auto" w:fill="FFFFFF"/>
            <w:vAlign w:val="center"/>
          </w:tcPr>
          <w:p w14:paraId="666BDEAE" w14:textId="77777777" w:rsidR="006B2FF9" w:rsidRPr="00FA7038" w:rsidRDefault="006B2FF9" w:rsidP="006B2FF9">
            <w:pPr>
              <w:spacing w:after="0" w:line="240" w:lineRule="auto"/>
              <w:jc w:val="center"/>
              <w:rPr>
                <w:rFonts w:eastAsia="Times New Roman"/>
              </w:rPr>
            </w:pPr>
            <w:r w:rsidRPr="00FA7038">
              <w:rPr>
                <w:rFonts w:eastAsia="Times New Roman"/>
              </w:rPr>
              <w:t>58</w:t>
            </w:r>
          </w:p>
        </w:tc>
        <w:tc>
          <w:tcPr>
            <w:tcW w:w="0" w:type="auto"/>
            <w:tcBorders>
              <w:top w:val="single" w:sz="4" w:space="0" w:color="auto"/>
              <w:left w:val="single" w:sz="4" w:space="0" w:color="auto"/>
              <w:bottom w:val="nil"/>
              <w:right w:val="nil"/>
            </w:tcBorders>
            <w:shd w:val="clear" w:color="auto" w:fill="FFFFFF"/>
            <w:vAlign w:val="center"/>
          </w:tcPr>
          <w:p w14:paraId="534A96A5" w14:textId="77777777" w:rsidR="006B2FF9" w:rsidRPr="00FA7038" w:rsidRDefault="006B2FF9" w:rsidP="006B2FF9">
            <w:pPr>
              <w:spacing w:after="0" w:line="240" w:lineRule="auto"/>
              <w:jc w:val="center"/>
              <w:rPr>
                <w:rFonts w:eastAsia="Times New Roman"/>
              </w:rPr>
            </w:pPr>
            <w:r w:rsidRPr="00FA7038">
              <w:rPr>
                <w:rFonts w:eastAsia="Times New Roman"/>
              </w:rPr>
              <w:t>32</w:t>
            </w:r>
          </w:p>
        </w:tc>
        <w:tc>
          <w:tcPr>
            <w:tcW w:w="0" w:type="auto"/>
            <w:tcBorders>
              <w:top w:val="single" w:sz="4" w:space="0" w:color="auto"/>
              <w:left w:val="single" w:sz="4" w:space="0" w:color="auto"/>
              <w:bottom w:val="nil"/>
              <w:right w:val="single" w:sz="4" w:space="0" w:color="auto"/>
            </w:tcBorders>
            <w:shd w:val="clear" w:color="auto" w:fill="FFFFFF"/>
            <w:vAlign w:val="center"/>
          </w:tcPr>
          <w:p w14:paraId="6F82252F" w14:textId="77777777" w:rsidR="006B2FF9" w:rsidRPr="00FA7038" w:rsidRDefault="006B2FF9" w:rsidP="006B2FF9">
            <w:pPr>
              <w:spacing w:after="0" w:line="240" w:lineRule="auto"/>
              <w:jc w:val="center"/>
              <w:rPr>
                <w:rFonts w:eastAsia="Times New Roman"/>
              </w:rPr>
            </w:pPr>
            <w:r w:rsidRPr="00FA7038">
              <w:rPr>
                <w:rFonts w:eastAsia="Times New Roman"/>
              </w:rPr>
              <w:t>91.95</w:t>
            </w:r>
          </w:p>
        </w:tc>
        <w:tc>
          <w:tcPr>
            <w:tcW w:w="0" w:type="auto"/>
            <w:tcBorders>
              <w:top w:val="single" w:sz="4" w:space="0" w:color="auto"/>
              <w:left w:val="single" w:sz="4" w:space="0" w:color="auto"/>
              <w:bottom w:val="nil"/>
              <w:right w:val="single" w:sz="4" w:space="0" w:color="auto"/>
            </w:tcBorders>
            <w:shd w:val="clear" w:color="auto" w:fill="FFFFFF"/>
            <w:vAlign w:val="center"/>
          </w:tcPr>
          <w:p w14:paraId="6ED975D5" w14:textId="77777777" w:rsidR="006B2FF9" w:rsidRPr="00FA7038" w:rsidRDefault="006B2FF9" w:rsidP="006B2FF9">
            <w:pPr>
              <w:spacing w:after="0" w:line="240" w:lineRule="auto"/>
              <w:jc w:val="center"/>
            </w:pPr>
            <w:r w:rsidRPr="00FA7038">
              <w:t>32</w:t>
            </w:r>
          </w:p>
        </w:tc>
        <w:tc>
          <w:tcPr>
            <w:tcW w:w="0" w:type="auto"/>
            <w:tcBorders>
              <w:top w:val="single" w:sz="4" w:space="0" w:color="auto"/>
              <w:left w:val="single" w:sz="4" w:space="0" w:color="auto"/>
              <w:bottom w:val="nil"/>
              <w:right w:val="single" w:sz="4" w:space="0" w:color="auto"/>
            </w:tcBorders>
            <w:shd w:val="clear" w:color="auto" w:fill="FFFFFF"/>
            <w:vAlign w:val="center"/>
          </w:tcPr>
          <w:p w14:paraId="278A4CAA" w14:textId="77777777" w:rsidR="006B2FF9" w:rsidRPr="00FA7038" w:rsidRDefault="006B2FF9" w:rsidP="006B2FF9">
            <w:pPr>
              <w:spacing w:after="0" w:line="240" w:lineRule="auto"/>
              <w:jc w:val="center"/>
            </w:pPr>
            <w:r w:rsidRPr="00FA7038">
              <w:t>91.95</w:t>
            </w:r>
          </w:p>
        </w:tc>
        <w:tc>
          <w:tcPr>
            <w:tcW w:w="0" w:type="auto"/>
            <w:tcBorders>
              <w:top w:val="single" w:sz="4" w:space="0" w:color="auto"/>
              <w:left w:val="single" w:sz="4" w:space="0" w:color="auto"/>
              <w:bottom w:val="nil"/>
              <w:right w:val="single" w:sz="4" w:space="0" w:color="auto"/>
            </w:tcBorders>
            <w:shd w:val="clear" w:color="auto" w:fill="FFFFFF"/>
            <w:vAlign w:val="center"/>
          </w:tcPr>
          <w:p w14:paraId="7FABD8F7" w14:textId="77777777" w:rsidR="006B2FF9" w:rsidRPr="00FA7038" w:rsidRDefault="006B2FF9" w:rsidP="006B2FF9">
            <w:pPr>
              <w:spacing w:after="0" w:line="240" w:lineRule="auto"/>
              <w:jc w:val="center"/>
            </w:pPr>
            <w:r w:rsidRPr="00FA7038">
              <w:t>33</w:t>
            </w:r>
          </w:p>
        </w:tc>
        <w:tc>
          <w:tcPr>
            <w:tcW w:w="0" w:type="auto"/>
            <w:tcBorders>
              <w:top w:val="single" w:sz="4" w:space="0" w:color="auto"/>
              <w:left w:val="single" w:sz="4" w:space="0" w:color="auto"/>
              <w:bottom w:val="nil"/>
              <w:right w:val="single" w:sz="4" w:space="0" w:color="auto"/>
            </w:tcBorders>
            <w:shd w:val="clear" w:color="auto" w:fill="FFFFFF"/>
            <w:vAlign w:val="center"/>
          </w:tcPr>
          <w:p w14:paraId="7EAF794F" w14:textId="77777777" w:rsidR="006B2FF9" w:rsidRPr="00FA7038" w:rsidRDefault="006B2FF9" w:rsidP="006B2FF9">
            <w:pPr>
              <w:spacing w:after="0" w:line="240" w:lineRule="auto"/>
              <w:jc w:val="center"/>
            </w:pPr>
            <w:r w:rsidRPr="00FA7038">
              <w:t>72.03</w:t>
            </w:r>
          </w:p>
        </w:tc>
        <w:tc>
          <w:tcPr>
            <w:tcW w:w="0" w:type="auto"/>
            <w:tcBorders>
              <w:top w:val="single" w:sz="4" w:space="0" w:color="auto"/>
              <w:left w:val="single" w:sz="4" w:space="0" w:color="auto"/>
              <w:bottom w:val="nil"/>
              <w:right w:val="single" w:sz="4" w:space="0" w:color="auto"/>
            </w:tcBorders>
            <w:shd w:val="clear" w:color="auto" w:fill="FFFFFF"/>
            <w:vAlign w:val="center"/>
          </w:tcPr>
          <w:p w14:paraId="2CCDB606" w14:textId="77777777" w:rsidR="006B2FF9" w:rsidRPr="00FA7038" w:rsidRDefault="006B2FF9" w:rsidP="006B2FF9">
            <w:pPr>
              <w:spacing w:after="0" w:line="240" w:lineRule="auto"/>
              <w:jc w:val="center"/>
            </w:pPr>
            <w:r w:rsidRPr="00FA7038">
              <w:t>40</w:t>
            </w:r>
          </w:p>
        </w:tc>
        <w:tc>
          <w:tcPr>
            <w:tcW w:w="0" w:type="auto"/>
            <w:tcBorders>
              <w:top w:val="single" w:sz="4" w:space="0" w:color="auto"/>
              <w:left w:val="single" w:sz="4" w:space="0" w:color="auto"/>
              <w:bottom w:val="nil"/>
              <w:right w:val="single" w:sz="4" w:space="0" w:color="auto"/>
            </w:tcBorders>
            <w:shd w:val="clear" w:color="auto" w:fill="FFFFFF"/>
            <w:vAlign w:val="center"/>
          </w:tcPr>
          <w:p w14:paraId="6ACCD46D" w14:textId="77777777" w:rsidR="006B2FF9" w:rsidRPr="00FA7038" w:rsidRDefault="006B2FF9" w:rsidP="006B2FF9">
            <w:pPr>
              <w:spacing w:after="0" w:line="240" w:lineRule="auto"/>
              <w:jc w:val="center"/>
            </w:pPr>
            <w:r w:rsidRPr="00FA7038">
              <w:t>58</w:t>
            </w:r>
          </w:p>
        </w:tc>
      </w:tr>
      <w:tr w:rsidR="00FA7038" w:rsidRPr="00FA7038" w14:paraId="38010372" w14:textId="77777777" w:rsidTr="006B2FF9">
        <w:trPr>
          <w:trHeight w:hRule="exact" w:val="397"/>
        </w:trPr>
        <w:tc>
          <w:tcPr>
            <w:tcW w:w="0" w:type="auto"/>
            <w:tcBorders>
              <w:top w:val="single" w:sz="4" w:space="0" w:color="auto"/>
              <w:left w:val="single" w:sz="4" w:space="0" w:color="auto"/>
              <w:bottom w:val="nil"/>
              <w:right w:val="nil"/>
            </w:tcBorders>
            <w:shd w:val="clear" w:color="auto" w:fill="FFFFFF"/>
            <w:vAlign w:val="center"/>
          </w:tcPr>
          <w:p w14:paraId="0C1E9DF3" w14:textId="77777777" w:rsidR="006B2FF9" w:rsidRPr="00FA7038" w:rsidRDefault="006B2FF9" w:rsidP="006B2FF9">
            <w:pPr>
              <w:spacing w:after="0" w:line="240" w:lineRule="auto"/>
              <w:jc w:val="center"/>
              <w:rPr>
                <w:rFonts w:eastAsia="Times New Roman"/>
              </w:rPr>
            </w:pPr>
            <w:r w:rsidRPr="00FA7038">
              <w:rPr>
                <w:rFonts w:eastAsia="Times New Roman"/>
              </w:rPr>
              <w:t>Hindu</w:t>
            </w:r>
          </w:p>
        </w:tc>
        <w:tc>
          <w:tcPr>
            <w:tcW w:w="0" w:type="auto"/>
            <w:tcBorders>
              <w:top w:val="single" w:sz="4" w:space="0" w:color="auto"/>
              <w:left w:val="single" w:sz="4" w:space="0" w:color="auto"/>
              <w:bottom w:val="nil"/>
              <w:right w:val="nil"/>
            </w:tcBorders>
            <w:shd w:val="clear" w:color="auto" w:fill="FFFFFF"/>
            <w:vAlign w:val="center"/>
          </w:tcPr>
          <w:p w14:paraId="0D9E1F7D" w14:textId="77777777" w:rsidR="006B2FF9" w:rsidRPr="00FA7038" w:rsidRDefault="006B2FF9" w:rsidP="006B2FF9">
            <w:pPr>
              <w:spacing w:after="0" w:line="240" w:lineRule="auto"/>
              <w:jc w:val="center"/>
              <w:rPr>
                <w:rFonts w:eastAsia="Times New Roman"/>
              </w:rPr>
            </w:pPr>
            <w:r w:rsidRPr="00FA7038">
              <w:rPr>
                <w:rFonts w:eastAsia="Times New Roman"/>
              </w:rPr>
              <w:t>20</w:t>
            </w:r>
          </w:p>
        </w:tc>
        <w:tc>
          <w:tcPr>
            <w:tcW w:w="0" w:type="auto"/>
            <w:tcBorders>
              <w:top w:val="single" w:sz="4" w:space="0" w:color="auto"/>
              <w:left w:val="single" w:sz="4" w:space="0" w:color="auto"/>
              <w:bottom w:val="nil"/>
              <w:right w:val="nil"/>
            </w:tcBorders>
            <w:shd w:val="clear" w:color="auto" w:fill="FFFFFF"/>
            <w:vAlign w:val="center"/>
          </w:tcPr>
          <w:p w14:paraId="062AB855" w14:textId="77777777" w:rsidR="006B2FF9" w:rsidRPr="00FA7038" w:rsidRDefault="006B2FF9" w:rsidP="006B2FF9">
            <w:pPr>
              <w:spacing w:after="0" w:line="240" w:lineRule="auto"/>
              <w:jc w:val="center"/>
              <w:rPr>
                <w:rFonts w:eastAsia="Times New Roman"/>
              </w:rPr>
            </w:pPr>
            <w:r w:rsidRPr="00FA7038">
              <w:rPr>
                <w:rFonts w:eastAsia="Times New Roman"/>
              </w:rPr>
              <w:t>27.03</w:t>
            </w:r>
          </w:p>
        </w:tc>
        <w:tc>
          <w:tcPr>
            <w:tcW w:w="0" w:type="auto"/>
            <w:tcBorders>
              <w:top w:val="single" w:sz="4" w:space="0" w:color="auto"/>
              <w:left w:val="single" w:sz="4" w:space="0" w:color="auto"/>
              <w:bottom w:val="nil"/>
              <w:right w:val="nil"/>
            </w:tcBorders>
            <w:shd w:val="clear" w:color="auto" w:fill="FFFFFF"/>
            <w:vAlign w:val="center"/>
          </w:tcPr>
          <w:p w14:paraId="2FEE5804" w14:textId="77777777" w:rsidR="006B2FF9" w:rsidRPr="00FA7038" w:rsidRDefault="006B2FF9" w:rsidP="006B2FF9">
            <w:pPr>
              <w:spacing w:after="0" w:line="240" w:lineRule="auto"/>
              <w:jc w:val="center"/>
              <w:rPr>
                <w:rFonts w:eastAsia="Times New Roman"/>
              </w:rPr>
            </w:pPr>
            <w:r w:rsidRPr="00FA7038">
              <w:rPr>
                <w:rFonts w:eastAsia="Times New Roman"/>
              </w:rPr>
              <w:t>12</w:t>
            </w:r>
          </w:p>
        </w:tc>
        <w:tc>
          <w:tcPr>
            <w:tcW w:w="0" w:type="auto"/>
            <w:tcBorders>
              <w:top w:val="single" w:sz="4" w:space="0" w:color="auto"/>
              <w:left w:val="single" w:sz="4" w:space="0" w:color="auto"/>
              <w:bottom w:val="nil"/>
              <w:right w:val="nil"/>
            </w:tcBorders>
            <w:shd w:val="clear" w:color="auto" w:fill="FFFFFF"/>
            <w:vAlign w:val="center"/>
          </w:tcPr>
          <w:p w14:paraId="65B361B3" w14:textId="77777777" w:rsidR="006B2FF9" w:rsidRPr="00FA7038" w:rsidRDefault="006B2FF9" w:rsidP="006B2FF9">
            <w:pPr>
              <w:spacing w:after="0" w:line="240" w:lineRule="auto"/>
              <w:jc w:val="center"/>
              <w:rPr>
                <w:rFonts w:eastAsia="Times New Roman"/>
              </w:rPr>
            </w:pPr>
            <w:r w:rsidRPr="00FA7038">
              <w:rPr>
                <w:rFonts w:eastAsia="Times New Roman"/>
              </w:rPr>
              <w:t>42</w:t>
            </w:r>
          </w:p>
        </w:tc>
        <w:tc>
          <w:tcPr>
            <w:tcW w:w="0" w:type="auto"/>
            <w:tcBorders>
              <w:top w:val="single" w:sz="4" w:space="0" w:color="auto"/>
              <w:left w:val="single" w:sz="4" w:space="0" w:color="auto"/>
              <w:bottom w:val="nil"/>
              <w:right w:val="nil"/>
            </w:tcBorders>
            <w:shd w:val="clear" w:color="auto" w:fill="FFFFFF"/>
            <w:vAlign w:val="center"/>
          </w:tcPr>
          <w:p w14:paraId="2DB7FE79" w14:textId="77777777" w:rsidR="006B2FF9" w:rsidRPr="00FA7038" w:rsidRDefault="006B2FF9" w:rsidP="006B2FF9">
            <w:pPr>
              <w:spacing w:after="0" w:line="240" w:lineRule="auto"/>
              <w:jc w:val="center"/>
              <w:rPr>
                <w:rFonts w:eastAsia="Times New Roman"/>
              </w:rPr>
            </w:pPr>
            <w:r w:rsidRPr="00FA7038">
              <w:rPr>
                <w:rFonts w:eastAsia="Times New Roman"/>
              </w:rPr>
              <w:t>5</w:t>
            </w:r>
          </w:p>
        </w:tc>
        <w:tc>
          <w:tcPr>
            <w:tcW w:w="0" w:type="auto"/>
            <w:tcBorders>
              <w:top w:val="single" w:sz="4" w:space="0" w:color="auto"/>
              <w:left w:val="single" w:sz="4" w:space="0" w:color="auto"/>
              <w:bottom w:val="nil"/>
              <w:right w:val="single" w:sz="4" w:space="0" w:color="auto"/>
            </w:tcBorders>
            <w:shd w:val="clear" w:color="auto" w:fill="FFFFFF"/>
            <w:vAlign w:val="center"/>
          </w:tcPr>
          <w:p w14:paraId="06AA37C2" w14:textId="77777777" w:rsidR="006B2FF9" w:rsidRPr="00FA7038" w:rsidRDefault="006B2FF9" w:rsidP="006B2FF9">
            <w:pPr>
              <w:spacing w:after="0" w:line="240" w:lineRule="auto"/>
              <w:jc w:val="center"/>
              <w:rPr>
                <w:rFonts w:eastAsia="Times New Roman"/>
              </w:rPr>
            </w:pPr>
            <w:r w:rsidRPr="00FA7038">
              <w:rPr>
                <w:rFonts w:eastAsia="Times New Roman"/>
              </w:rPr>
              <w:t>7.12</w:t>
            </w:r>
          </w:p>
        </w:tc>
        <w:tc>
          <w:tcPr>
            <w:tcW w:w="0" w:type="auto"/>
            <w:tcBorders>
              <w:top w:val="single" w:sz="4" w:space="0" w:color="auto"/>
              <w:left w:val="single" w:sz="4" w:space="0" w:color="auto"/>
              <w:bottom w:val="nil"/>
              <w:right w:val="single" w:sz="4" w:space="0" w:color="auto"/>
            </w:tcBorders>
            <w:shd w:val="clear" w:color="auto" w:fill="FFFFFF"/>
            <w:vAlign w:val="center"/>
          </w:tcPr>
          <w:p w14:paraId="4B29D21C" w14:textId="77777777" w:rsidR="006B2FF9" w:rsidRPr="00FA7038" w:rsidRDefault="006B2FF9" w:rsidP="006B2FF9">
            <w:pPr>
              <w:spacing w:after="0" w:line="240" w:lineRule="auto"/>
              <w:jc w:val="center"/>
            </w:pPr>
            <w:r w:rsidRPr="00FA7038">
              <w:t>5</w:t>
            </w:r>
          </w:p>
        </w:tc>
        <w:tc>
          <w:tcPr>
            <w:tcW w:w="0" w:type="auto"/>
            <w:tcBorders>
              <w:top w:val="single" w:sz="4" w:space="0" w:color="auto"/>
              <w:left w:val="single" w:sz="4" w:space="0" w:color="auto"/>
              <w:bottom w:val="nil"/>
              <w:right w:val="single" w:sz="4" w:space="0" w:color="auto"/>
            </w:tcBorders>
            <w:shd w:val="clear" w:color="auto" w:fill="FFFFFF"/>
            <w:vAlign w:val="center"/>
          </w:tcPr>
          <w:p w14:paraId="1E6E64B3" w14:textId="77777777" w:rsidR="006B2FF9" w:rsidRPr="00FA7038" w:rsidRDefault="006B2FF9" w:rsidP="006B2FF9">
            <w:pPr>
              <w:spacing w:after="0" w:line="240" w:lineRule="auto"/>
              <w:jc w:val="center"/>
            </w:pPr>
            <w:r w:rsidRPr="00FA7038">
              <w:t>7.12</w:t>
            </w:r>
          </w:p>
        </w:tc>
        <w:tc>
          <w:tcPr>
            <w:tcW w:w="0" w:type="auto"/>
            <w:tcBorders>
              <w:top w:val="single" w:sz="4" w:space="0" w:color="auto"/>
              <w:left w:val="single" w:sz="4" w:space="0" w:color="auto"/>
              <w:bottom w:val="nil"/>
              <w:right w:val="single" w:sz="4" w:space="0" w:color="auto"/>
            </w:tcBorders>
            <w:shd w:val="clear" w:color="auto" w:fill="FFFFFF"/>
            <w:vAlign w:val="center"/>
          </w:tcPr>
          <w:p w14:paraId="0C19E96B" w14:textId="77777777" w:rsidR="006B2FF9" w:rsidRPr="00FA7038" w:rsidRDefault="006B2FF9" w:rsidP="006B2FF9">
            <w:pPr>
              <w:spacing w:after="0" w:line="240" w:lineRule="auto"/>
              <w:jc w:val="center"/>
            </w:pPr>
            <w:r w:rsidRPr="00FA7038">
              <w:t>20</w:t>
            </w:r>
          </w:p>
        </w:tc>
        <w:tc>
          <w:tcPr>
            <w:tcW w:w="0" w:type="auto"/>
            <w:tcBorders>
              <w:top w:val="single" w:sz="4" w:space="0" w:color="auto"/>
              <w:left w:val="single" w:sz="4" w:space="0" w:color="auto"/>
              <w:bottom w:val="nil"/>
              <w:right w:val="single" w:sz="4" w:space="0" w:color="auto"/>
            </w:tcBorders>
            <w:shd w:val="clear" w:color="auto" w:fill="FFFFFF"/>
            <w:vAlign w:val="center"/>
          </w:tcPr>
          <w:p w14:paraId="591C5ECC" w14:textId="77777777" w:rsidR="006B2FF9" w:rsidRPr="00FA7038" w:rsidRDefault="006B2FF9" w:rsidP="006B2FF9">
            <w:pPr>
              <w:spacing w:after="0" w:line="240" w:lineRule="auto"/>
              <w:jc w:val="center"/>
            </w:pPr>
            <w:r w:rsidRPr="00FA7038">
              <w:t>27.03</w:t>
            </w:r>
          </w:p>
        </w:tc>
        <w:tc>
          <w:tcPr>
            <w:tcW w:w="0" w:type="auto"/>
            <w:tcBorders>
              <w:top w:val="single" w:sz="4" w:space="0" w:color="auto"/>
              <w:left w:val="single" w:sz="4" w:space="0" w:color="auto"/>
              <w:bottom w:val="nil"/>
              <w:right w:val="single" w:sz="4" w:space="0" w:color="auto"/>
            </w:tcBorders>
            <w:shd w:val="clear" w:color="auto" w:fill="FFFFFF"/>
            <w:vAlign w:val="center"/>
          </w:tcPr>
          <w:p w14:paraId="306DA967" w14:textId="77777777" w:rsidR="006B2FF9" w:rsidRPr="00FA7038" w:rsidRDefault="006B2FF9" w:rsidP="006B2FF9">
            <w:pPr>
              <w:spacing w:after="0" w:line="240" w:lineRule="auto"/>
              <w:jc w:val="center"/>
            </w:pPr>
            <w:r w:rsidRPr="00FA7038">
              <w:t>12</w:t>
            </w:r>
          </w:p>
        </w:tc>
        <w:tc>
          <w:tcPr>
            <w:tcW w:w="0" w:type="auto"/>
            <w:tcBorders>
              <w:top w:val="single" w:sz="4" w:space="0" w:color="auto"/>
              <w:left w:val="single" w:sz="4" w:space="0" w:color="auto"/>
              <w:bottom w:val="nil"/>
              <w:right w:val="single" w:sz="4" w:space="0" w:color="auto"/>
            </w:tcBorders>
            <w:shd w:val="clear" w:color="auto" w:fill="FFFFFF"/>
            <w:vAlign w:val="center"/>
          </w:tcPr>
          <w:p w14:paraId="7A08A078" w14:textId="77777777" w:rsidR="006B2FF9" w:rsidRPr="00FA7038" w:rsidRDefault="006B2FF9" w:rsidP="006B2FF9">
            <w:pPr>
              <w:spacing w:after="0" w:line="240" w:lineRule="auto"/>
              <w:jc w:val="center"/>
            </w:pPr>
            <w:r w:rsidRPr="00FA7038">
              <w:t>42</w:t>
            </w:r>
          </w:p>
        </w:tc>
      </w:tr>
      <w:tr w:rsidR="00FA7038" w:rsidRPr="00FA7038" w14:paraId="794389BF" w14:textId="77777777" w:rsidTr="006B2FF9">
        <w:trPr>
          <w:trHeight w:hRule="exact" w:val="316"/>
        </w:trPr>
        <w:tc>
          <w:tcPr>
            <w:tcW w:w="0" w:type="auto"/>
            <w:tcBorders>
              <w:top w:val="single" w:sz="4" w:space="0" w:color="auto"/>
              <w:left w:val="single" w:sz="4" w:space="0" w:color="auto"/>
              <w:bottom w:val="nil"/>
              <w:right w:val="nil"/>
            </w:tcBorders>
            <w:shd w:val="clear" w:color="auto" w:fill="FFFFFF"/>
            <w:vAlign w:val="center"/>
          </w:tcPr>
          <w:p w14:paraId="19EDFCF7" w14:textId="77777777" w:rsidR="006B2FF9" w:rsidRPr="00FA7038" w:rsidRDefault="006B2FF9" w:rsidP="006B2FF9">
            <w:pPr>
              <w:spacing w:after="0" w:line="240" w:lineRule="auto"/>
              <w:jc w:val="center"/>
              <w:rPr>
                <w:rFonts w:eastAsia="Times New Roman"/>
              </w:rPr>
            </w:pPr>
            <w:r w:rsidRPr="00FA7038">
              <w:rPr>
                <w:rFonts w:eastAsia="Times New Roman"/>
              </w:rPr>
              <w:t>Christian</w:t>
            </w:r>
          </w:p>
        </w:tc>
        <w:tc>
          <w:tcPr>
            <w:tcW w:w="0" w:type="auto"/>
            <w:tcBorders>
              <w:top w:val="single" w:sz="4" w:space="0" w:color="auto"/>
              <w:left w:val="single" w:sz="4" w:space="0" w:color="auto"/>
              <w:bottom w:val="nil"/>
              <w:right w:val="nil"/>
            </w:tcBorders>
            <w:shd w:val="clear" w:color="auto" w:fill="FFFFFF"/>
            <w:vAlign w:val="center"/>
          </w:tcPr>
          <w:p w14:paraId="5A0E4D52" w14:textId="77777777" w:rsidR="006B2FF9" w:rsidRPr="00FA7038" w:rsidRDefault="006B2FF9" w:rsidP="006B2FF9">
            <w:pPr>
              <w:spacing w:after="0" w:line="240" w:lineRule="auto"/>
              <w:jc w:val="center"/>
              <w:rPr>
                <w:rFonts w:eastAsia="Times New Roman"/>
              </w:rPr>
            </w:pPr>
            <w:r w:rsidRPr="00FA7038">
              <w:rPr>
                <w:rFonts w:eastAsia="Times New Roman"/>
              </w:rPr>
              <w:t>7</w:t>
            </w:r>
          </w:p>
        </w:tc>
        <w:tc>
          <w:tcPr>
            <w:tcW w:w="0" w:type="auto"/>
            <w:tcBorders>
              <w:top w:val="single" w:sz="4" w:space="0" w:color="auto"/>
              <w:left w:val="single" w:sz="4" w:space="0" w:color="auto"/>
              <w:bottom w:val="nil"/>
              <w:right w:val="nil"/>
            </w:tcBorders>
            <w:shd w:val="clear" w:color="auto" w:fill="FFFFFF"/>
            <w:vAlign w:val="center"/>
          </w:tcPr>
          <w:p w14:paraId="71B92877" w14:textId="77777777" w:rsidR="006B2FF9" w:rsidRPr="00FA7038" w:rsidRDefault="006B2FF9" w:rsidP="006B2FF9">
            <w:pPr>
              <w:spacing w:after="0" w:line="240" w:lineRule="auto"/>
              <w:jc w:val="center"/>
              <w:rPr>
                <w:rFonts w:eastAsia="Times New Roman"/>
              </w:rPr>
            </w:pPr>
            <w:r w:rsidRPr="00FA7038">
              <w:rPr>
                <w:rFonts w:eastAsia="Times New Roman"/>
              </w:rPr>
              <w:t>0.94</w:t>
            </w:r>
          </w:p>
        </w:tc>
        <w:tc>
          <w:tcPr>
            <w:tcW w:w="0" w:type="auto"/>
            <w:tcBorders>
              <w:top w:val="single" w:sz="4" w:space="0" w:color="auto"/>
              <w:left w:val="single" w:sz="4" w:space="0" w:color="auto"/>
              <w:bottom w:val="nil"/>
              <w:right w:val="nil"/>
            </w:tcBorders>
            <w:shd w:val="clear" w:color="auto" w:fill="FFFFFF"/>
            <w:vAlign w:val="center"/>
          </w:tcPr>
          <w:p w14:paraId="675249B9" w14:textId="77777777" w:rsidR="006B2FF9" w:rsidRPr="00FA7038" w:rsidRDefault="006B2FF9" w:rsidP="006B2FF9">
            <w:pPr>
              <w:spacing w:after="0" w:line="240" w:lineRule="auto"/>
              <w:jc w:val="center"/>
              <w:rPr>
                <w:rFonts w:eastAsia="Times New Roman"/>
              </w:rPr>
            </w:pPr>
            <w:r w:rsidRPr="00FA7038">
              <w:rPr>
                <w:rFonts w:eastAsia="Times New Roman"/>
              </w:rPr>
              <w:t>0</w:t>
            </w:r>
          </w:p>
        </w:tc>
        <w:tc>
          <w:tcPr>
            <w:tcW w:w="0" w:type="auto"/>
            <w:tcBorders>
              <w:top w:val="single" w:sz="4" w:space="0" w:color="auto"/>
              <w:left w:val="single" w:sz="4" w:space="0" w:color="auto"/>
              <w:bottom w:val="nil"/>
              <w:right w:val="nil"/>
            </w:tcBorders>
            <w:shd w:val="clear" w:color="auto" w:fill="FFFFFF"/>
            <w:vAlign w:val="center"/>
          </w:tcPr>
          <w:p w14:paraId="5AE33F02" w14:textId="77777777" w:rsidR="006B2FF9" w:rsidRPr="00FA7038" w:rsidRDefault="006B2FF9" w:rsidP="006B2FF9">
            <w:pPr>
              <w:spacing w:after="0" w:line="240" w:lineRule="auto"/>
              <w:jc w:val="center"/>
              <w:rPr>
                <w:rFonts w:eastAsia="Times New Roman"/>
              </w:rPr>
            </w:pPr>
            <w:r w:rsidRPr="00FA7038">
              <w:rPr>
                <w:rFonts w:eastAsia="Times New Roman"/>
              </w:rPr>
              <w:t>0</w:t>
            </w:r>
          </w:p>
        </w:tc>
        <w:tc>
          <w:tcPr>
            <w:tcW w:w="0" w:type="auto"/>
            <w:tcBorders>
              <w:top w:val="single" w:sz="4" w:space="0" w:color="auto"/>
              <w:left w:val="single" w:sz="4" w:space="0" w:color="auto"/>
              <w:bottom w:val="nil"/>
              <w:right w:val="nil"/>
            </w:tcBorders>
            <w:shd w:val="clear" w:color="auto" w:fill="FFFFFF"/>
            <w:vAlign w:val="center"/>
          </w:tcPr>
          <w:p w14:paraId="5AF512C8" w14:textId="77777777" w:rsidR="006B2FF9" w:rsidRPr="00FA7038" w:rsidRDefault="006B2FF9" w:rsidP="006B2FF9">
            <w:pPr>
              <w:spacing w:after="0" w:line="240" w:lineRule="auto"/>
              <w:jc w:val="center"/>
              <w:rPr>
                <w:rFonts w:eastAsia="Times New Roman"/>
              </w:rPr>
            </w:pPr>
            <w:r w:rsidRPr="00FA7038">
              <w:rPr>
                <w:rFonts w:eastAsia="Times New Roman"/>
              </w:rPr>
              <w:t>3</w:t>
            </w:r>
          </w:p>
        </w:tc>
        <w:tc>
          <w:tcPr>
            <w:tcW w:w="0" w:type="auto"/>
            <w:tcBorders>
              <w:top w:val="single" w:sz="4" w:space="0" w:color="auto"/>
              <w:left w:val="single" w:sz="4" w:space="0" w:color="auto"/>
              <w:bottom w:val="nil"/>
              <w:right w:val="single" w:sz="4" w:space="0" w:color="auto"/>
            </w:tcBorders>
            <w:shd w:val="clear" w:color="auto" w:fill="FFFFFF"/>
            <w:vAlign w:val="center"/>
          </w:tcPr>
          <w:p w14:paraId="06DE6172" w14:textId="77777777" w:rsidR="006B2FF9" w:rsidRPr="00FA7038" w:rsidRDefault="006B2FF9" w:rsidP="006B2FF9">
            <w:pPr>
              <w:spacing w:after="0" w:line="240" w:lineRule="auto"/>
              <w:jc w:val="center"/>
              <w:rPr>
                <w:rFonts w:eastAsia="Times New Roman"/>
              </w:rPr>
            </w:pPr>
            <w:r w:rsidRPr="00FA7038">
              <w:rPr>
                <w:rFonts w:eastAsia="Times New Roman"/>
              </w:rPr>
              <w:t>0.93</w:t>
            </w:r>
          </w:p>
        </w:tc>
        <w:tc>
          <w:tcPr>
            <w:tcW w:w="0" w:type="auto"/>
            <w:tcBorders>
              <w:top w:val="single" w:sz="4" w:space="0" w:color="auto"/>
              <w:left w:val="single" w:sz="4" w:space="0" w:color="auto"/>
              <w:bottom w:val="nil"/>
              <w:right w:val="single" w:sz="4" w:space="0" w:color="auto"/>
            </w:tcBorders>
            <w:shd w:val="clear" w:color="auto" w:fill="FFFFFF"/>
            <w:vAlign w:val="center"/>
          </w:tcPr>
          <w:p w14:paraId="1C4CFD47" w14:textId="77777777" w:rsidR="006B2FF9" w:rsidRPr="00FA7038" w:rsidRDefault="006B2FF9" w:rsidP="006B2FF9">
            <w:pPr>
              <w:spacing w:after="0" w:line="240" w:lineRule="auto"/>
              <w:jc w:val="center"/>
            </w:pPr>
            <w:r w:rsidRPr="00FA7038">
              <w:t>3</w:t>
            </w:r>
          </w:p>
        </w:tc>
        <w:tc>
          <w:tcPr>
            <w:tcW w:w="0" w:type="auto"/>
            <w:tcBorders>
              <w:top w:val="single" w:sz="4" w:space="0" w:color="auto"/>
              <w:left w:val="single" w:sz="4" w:space="0" w:color="auto"/>
              <w:bottom w:val="nil"/>
              <w:right w:val="single" w:sz="4" w:space="0" w:color="auto"/>
            </w:tcBorders>
            <w:shd w:val="clear" w:color="auto" w:fill="FFFFFF"/>
            <w:vAlign w:val="center"/>
          </w:tcPr>
          <w:p w14:paraId="509D3C5F" w14:textId="77777777" w:rsidR="006B2FF9" w:rsidRPr="00FA7038" w:rsidRDefault="006B2FF9" w:rsidP="006B2FF9">
            <w:pPr>
              <w:spacing w:after="0" w:line="240" w:lineRule="auto"/>
              <w:jc w:val="center"/>
            </w:pPr>
            <w:r w:rsidRPr="00FA7038">
              <w:t>0.93</w:t>
            </w:r>
          </w:p>
        </w:tc>
        <w:tc>
          <w:tcPr>
            <w:tcW w:w="0" w:type="auto"/>
            <w:tcBorders>
              <w:top w:val="single" w:sz="4" w:space="0" w:color="auto"/>
              <w:left w:val="single" w:sz="4" w:space="0" w:color="auto"/>
              <w:bottom w:val="nil"/>
              <w:right w:val="single" w:sz="4" w:space="0" w:color="auto"/>
            </w:tcBorders>
            <w:shd w:val="clear" w:color="auto" w:fill="FFFFFF"/>
            <w:vAlign w:val="center"/>
          </w:tcPr>
          <w:p w14:paraId="3B21EF77" w14:textId="77777777" w:rsidR="006B2FF9" w:rsidRPr="00FA7038" w:rsidRDefault="006B2FF9" w:rsidP="006B2FF9">
            <w:pPr>
              <w:spacing w:after="0" w:line="240" w:lineRule="auto"/>
              <w:jc w:val="center"/>
            </w:pPr>
            <w:r w:rsidRPr="00FA7038">
              <w:t>7</w:t>
            </w:r>
          </w:p>
        </w:tc>
        <w:tc>
          <w:tcPr>
            <w:tcW w:w="0" w:type="auto"/>
            <w:tcBorders>
              <w:top w:val="single" w:sz="4" w:space="0" w:color="auto"/>
              <w:left w:val="single" w:sz="4" w:space="0" w:color="auto"/>
              <w:bottom w:val="nil"/>
              <w:right w:val="single" w:sz="4" w:space="0" w:color="auto"/>
            </w:tcBorders>
            <w:shd w:val="clear" w:color="auto" w:fill="FFFFFF"/>
            <w:vAlign w:val="center"/>
          </w:tcPr>
          <w:p w14:paraId="1FEC71BD" w14:textId="77777777" w:rsidR="006B2FF9" w:rsidRPr="00FA7038" w:rsidRDefault="006B2FF9" w:rsidP="006B2FF9">
            <w:pPr>
              <w:spacing w:after="0" w:line="240" w:lineRule="auto"/>
              <w:jc w:val="center"/>
            </w:pPr>
            <w:r w:rsidRPr="00FA7038">
              <w:t>0.94</w:t>
            </w:r>
          </w:p>
        </w:tc>
        <w:tc>
          <w:tcPr>
            <w:tcW w:w="0" w:type="auto"/>
            <w:tcBorders>
              <w:top w:val="single" w:sz="4" w:space="0" w:color="auto"/>
              <w:left w:val="single" w:sz="4" w:space="0" w:color="auto"/>
              <w:bottom w:val="nil"/>
              <w:right w:val="single" w:sz="4" w:space="0" w:color="auto"/>
            </w:tcBorders>
            <w:shd w:val="clear" w:color="auto" w:fill="FFFFFF"/>
            <w:vAlign w:val="center"/>
          </w:tcPr>
          <w:p w14:paraId="4CD41A67" w14:textId="77777777" w:rsidR="006B2FF9" w:rsidRPr="00FA7038" w:rsidRDefault="006B2FF9" w:rsidP="006B2FF9">
            <w:pPr>
              <w:spacing w:after="0" w:line="240" w:lineRule="auto"/>
              <w:jc w:val="center"/>
            </w:pPr>
            <w:r w:rsidRPr="00FA7038">
              <w:t>0</w:t>
            </w:r>
          </w:p>
        </w:tc>
        <w:tc>
          <w:tcPr>
            <w:tcW w:w="0" w:type="auto"/>
            <w:tcBorders>
              <w:top w:val="single" w:sz="4" w:space="0" w:color="auto"/>
              <w:left w:val="single" w:sz="4" w:space="0" w:color="auto"/>
              <w:bottom w:val="nil"/>
              <w:right w:val="single" w:sz="4" w:space="0" w:color="auto"/>
            </w:tcBorders>
            <w:shd w:val="clear" w:color="auto" w:fill="FFFFFF"/>
            <w:vAlign w:val="center"/>
          </w:tcPr>
          <w:p w14:paraId="0005CAD9" w14:textId="77777777" w:rsidR="006B2FF9" w:rsidRPr="00FA7038" w:rsidRDefault="006B2FF9" w:rsidP="006B2FF9">
            <w:pPr>
              <w:spacing w:after="0" w:line="240" w:lineRule="auto"/>
              <w:jc w:val="center"/>
            </w:pPr>
            <w:r w:rsidRPr="00FA7038">
              <w:t>0</w:t>
            </w:r>
          </w:p>
        </w:tc>
      </w:tr>
      <w:tr w:rsidR="00FA7038" w:rsidRPr="00FA7038" w14:paraId="59C4651B" w14:textId="77777777" w:rsidTr="006B2FF9">
        <w:trPr>
          <w:trHeight w:hRule="exact" w:val="352"/>
        </w:trPr>
        <w:tc>
          <w:tcPr>
            <w:tcW w:w="0" w:type="auto"/>
            <w:tcBorders>
              <w:top w:val="single" w:sz="4" w:space="0" w:color="auto"/>
              <w:left w:val="single" w:sz="4" w:space="0" w:color="auto"/>
              <w:bottom w:val="single" w:sz="4" w:space="0" w:color="auto"/>
              <w:right w:val="nil"/>
            </w:tcBorders>
            <w:shd w:val="clear" w:color="auto" w:fill="FFFFFF"/>
            <w:vAlign w:val="center"/>
          </w:tcPr>
          <w:p w14:paraId="2F0856F4" w14:textId="77777777" w:rsidR="006B2FF9" w:rsidRPr="00FA7038" w:rsidRDefault="006B2FF9" w:rsidP="006B2FF9">
            <w:pPr>
              <w:spacing w:after="0" w:line="240" w:lineRule="auto"/>
              <w:jc w:val="center"/>
              <w:rPr>
                <w:rFonts w:eastAsia="Times New Roman"/>
              </w:rPr>
            </w:pPr>
            <w:r w:rsidRPr="00FA7038">
              <w:rPr>
                <w:rFonts w:eastAsia="Times New Roman"/>
              </w:rPr>
              <w:t>Total</w:t>
            </w:r>
          </w:p>
        </w:tc>
        <w:tc>
          <w:tcPr>
            <w:tcW w:w="0" w:type="auto"/>
            <w:tcBorders>
              <w:top w:val="single" w:sz="4" w:space="0" w:color="auto"/>
              <w:left w:val="single" w:sz="4" w:space="0" w:color="auto"/>
              <w:bottom w:val="single" w:sz="4" w:space="0" w:color="auto"/>
              <w:right w:val="nil"/>
            </w:tcBorders>
            <w:shd w:val="clear" w:color="auto" w:fill="FFFFFF"/>
            <w:vAlign w:val="center"/>
          </w:tcPr>
          <w:p w14:paraId="6DFCABED" w14:textId="77777777" w:rsidR="006B2FF9" w:rsidRPr="00FA7038" w:rsidRDefault="006B2FF9" w:rsidP="006B2FF9">
            <w:pPr>
              <w:spacing w:after="0" w:line="240" w:lineRule="auto"/>
              <w:jc w:val="center"/>
              <w:rPr>
                <w:rFonts w:eastAsia="Times New Roman"/>
              </w:rPr>
            </w:pPr>
            <w:r w:rsidRPr="00FA7038">
              <w:rPr>
                <w:rFonts w:eastAsia="Times New Roman"/>
              </w:rPr>
              <w:t>60</w:t>
            </w:r>
          </w:p>
        </w:tc>
        <w:tc>
          <w:tcPr>
            <w:tcW w:w="0" w:type="auto"/>
            <w:tcBorders>
              <w:top w:val="single" w:sz="4" w:space="0" w:color="auto"/>
              <w:left w:val="single" w:sz="4" w:space="0" w:color="auto"/>
              <w:bottom w:val="single" w:sz="4" w:space="0" w:color="auto"/>
              <w:right w:val="nil"/>
            </w:tcBorders>
            <w:shd w:val="clear" w:color="auto" w:fill="FFFFFF"/>
            <w:vAlign w:val="center"/>
          </w:tcPr>
          <w:p w14:paraId="115C8269" w14:textId="77777777" w:rsidR="006B2FF9" w:rsidRPr="00FA7038" w:rsidRDefault="006B2FF9" w:rsidP="006B2FF9">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nil"/>
            </w:tcBorders>
            <w:shd w:val="clear" w:color="auto" w:fill="FFFFFF"/>
            <w:vAlign w:val="center"/>
          </w:tcPr>
          <w:p w14:paraId="2503AB6C" w14:textId="77777777" w:rsidR="006B2FF9" w:rsidRPr="00FA7038" w:rsidRDefault="006B2FF9" w:rsidP="006B2FF9">
            <w:pPr>
              <w:spacing w:after="0" w:line="240" w:lineRule="auto"/>
              <w:jc w:val="center"/>
              <w:rPr>
                <w:rFonts w:eastAsia="Times New Roman"/>
              </w:rPr>
            </w:pPr>
            <w:r w:rsidRPr="00FA7038">
              <w:rPr>
                <w:rFonts w:eastAsia="Times New Roman"/>
              </w:rPr>
              <w:t>52</w:t>
            </w:r>
          </w:p>
        </w:tc>
        <w:tc>
          <w:tcPr>
            <w:tcW w:w="0" w:type="auto"/>
            <w:tcBorders>
              <w:top w:val="single" w:sz="4" w:space="0" w:color="auto"/>
              <w:left w:val="single" w:sz="4" w:space="0" w:color="auto"/>
              <w:bottom w:val="single" w:sz="4" w:space="0" w:color="auto"/>
              <w:right w:val="nil"/>
            </w:tcBorders>
            <w:shd w:val="clear" w:color="auto" w:fill="FFFFFF"/>
            <w:vAlign w:val="center"/>
          </w:tcPr>
          <w:p w14:paraId="18D40755" w14:textId="77777777" w:rsidR="006B2FF9" w:rsidRPr="00FA7038" w:rsidRDefault="006B2FF9" w:rsidP="006B2FF9">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nil"/>
            </w:tcBorders>
            <w:shd w:val="clear" w:color="auto" w:fill="FFFFFF"/>
            <w:vAlign w:val="center"/>
          </w:tcPr>
          <w:p w14:paraId="192A0B18" w14:textId="77777777" w:rsidR="006B2FF9" w:rsidRPr="00FA7038" w:rsidRDefault="006B2FF9" w:rsidP="006B2FF9">
            <w:pPr>
              <w:spacing w:after="0" w:line="240" w:lineRule="auto"/>
              <w:jc w:val="center"/>
              <w:rPr>
                <w:rFonts w:eastAsia="Times New Roman"/>
              </w:rPr>
            </w:pPr>
            <w:r w:rsidRPr="00FA7038">
              <w:rPr>
                <w:rFonts w:eastAsia="Times New Roman"/>
              </w:rPr>
              <w:t>40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CF84892" w14:textId="77777777" w:rsidR="006B2FF9" w:rsidRPr="00FA7038" w:rsidRDefault="006B2FF9" w:rsidP="006B2FF9">
            <w:pPr>
              <w:spacing w:after="0" w:line="240" w:lineRule="auto"/>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C04F35C" w14:textId="77777777" w:rsidR="006B2FF9" w:rsidRPr="00FA7038" w:rsidRDefault="006B2FF9" w:rsidP="006B2FF9">
            <w:pPr>
              <w:spacing w:after="0" w:line="240" w:lineRule="auto"/>
              <w:jc w:val="center"/>
            </w:pPr>
            <w:r w:rsidRPr="00FA7038">
              <w:t>40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4F90709" w14:textId="77777777" w:rsidR="006B2FF9" w:rsidRPr="00FA7038" w:rsidRDefault="006B2FF9" w:rsidP="006B2FF9">
            <w:pPr>
              <w:spacing w:after="0" w:line="240" w:lineRule="auto"/>
              <w:jc w:val="cente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08FAC5A" w14:textId="77777777" w:rsidR="006B2FF9" w:rsidRPr="00FA7038" w:rsidRDefault="006B2FF9" w:rsidP="006B2FF9">
            <w:pPr>
              <w:spacing w:after="0" w:line="240" w:lineRule="auto"/>
              <w:jc w:val="center"/>
            </w:pPr>
            <w:r w:rsidRPr="00FA7038">
              <w:t>60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2D3C87E" w14:textId="77777777" w:rsidR="006B2FF9" w:rsidRPr="00FA7038" w:rsidRDefault="006B2FF9" w:rsidP="006B2FF9">
            <w:pPr>
              <w:spacing w:after="0" w:line="240" w:lineRule="auto"/>
              <w:jc w:val="cente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1BF74C5" w14:textId="77777777" w:rsidR="006B2FF9" w:rsidRPr="00FA7038" w:rsidRDefault="006B2FF9" w:rsidP="006B2FF9">
            <w:pPr>
              <w:spacing w:after="0" w:line="240" w:lineRule="auto"/>
              <w:jc w:val="center"/>
            </w:pPr>
            <w:r w:rsidRPr="00FA7038">
              <w:t>52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8EF9218" w14:textId="77777777" w:rsidR="006B2FF9" w:rsidRPr="00FA7038" w:rsidRDefault="006B2FF9" w:rsidP="006B2FF9">
            <w:pPr>
              <w:spacing w:after="0" w:line="240" w:lineRule="auto"/>
              <w:jc w:val="center"/>
            </w:pPr>
          </w:p>
        </w:tc>
      </w:tr>
    </w:tbl>
    <w:p w14:paraId="5E679419" w14:textId="77777777" w:rsidR="006B2FF9" w:rsidRPr="006B2FF9" w:rsidRDefault="006B2FF9" w:rsidP="006B2FF9">
      <w:pPr>
        <w:spacing w:after="0" w:line="360" w:lineRule="auto"/>
        <w:jc w:val="both"/>
        <w:rPr>
          <w:rFonts w:eastAsia="Times New Roman"/>
        </w:rPr>
      </w:pPr>
    </w:p>
    <w:p w14:paraId="46A97460" w14:textId="77777777" w:rsidR="004E28E1" w:rsidRPr="00FA7038" w:rsidRDefault="006B2FF9" w:rsidP="006B2FF9">
      <w:pPr>
        <w:spacing w:after="0" w:line="360" w:lineRule="auto"/>
        <w:jc w:val="both"/>
        <w:rPr>
          <w:rFonts w:eastAsia="Times New Roman"/>
        </w:rPr>
      </w:pPr>
      <w:r w:rsidRPr="00FA7038">
        <w:rPr>
          <w:rFonts w:eastAsia="Times New Roman"/>
          <w:b/>
          <w:bCs/>
        </w:rPr>
        <w:t>Educational Status</w:t>
      </w:r>
    </w:p>
    <w:p w14:paraId="6DE252ED" w14:textId="77777777" w:rsidR="006B2FF9" w:rsidRPr="00FA7038" w:rsidRDefault="006B2FF9" w:rsidP="006B2FF9">
      <w:pPr>
        <w:spacing w:after="0" w:line="360" w:lineRule="auto"/>
        <w:jc w:val="both"/>
        <w:rPr>
          <w:rFonts w:eastAsia="Times New Roman"/>
        </w:rPr>
      </w:pPr>
      <w:r w:rsidRPr="006B2FF9">
        <w:rPr>
          <w:rFonts w:eastAsia="Times New Roman"/>
        </w:rPr>
        <w:t xml:space="preserve"> A significant number of farmers were illiterate (44.45%) or could only sign their name (33.33%). Only a small percentage had completed schooling beyond primary education, with 6.67% having completed Class VI to X and 2.22% having a degree</w:t>
      </w:r>
      <w:r w:rsidR="00596382">
        <w:rPr>
          <w:rFonts w:eastAsia="Times New Roman"/>
        </w:rPr>
        <w:t xml:space="preserve"> (Table 7)</w:t>
      </w:r>
      <w:r w:rsidR="00596382" w:rsidRPr="006B2FF9">
        <w:rPr>
          <w:rFonts w:eastAsia="Times New Roman"/>
        </w:rPr>
        <w:t xml:space="preserve">. </w:t>
      </w:r>
      <w:r w:rsidRPr="006B2FF9">
        <w:rPr>
          <w:rFonts w:eastAsia="Times New Roman"/>
        </w:rPr>
        <w:t xml:space="preserve"> </w:t>
      </w:r>
      <w:r w:rsidR="00EF449C" w:rsidRPr="00FA7038">
        <w:rPr>
          <w:rFonts w:eastAsia="Times New Roman"/>
        </w:rPr>
        <w:t>Similar</w:t>
      </w:r>
      <w:r w:rsidR="004E28E1" w:rsidRPr="00FA7038">
        <w:rPr>
          <w:rFonts w:eastAsia="Times New Roman"/>
        </w:rPr>
        <w:t xml:space="preserve"> views </w:t>
      </w:r>
      <w:r w:rsidR="00EF449C" w:rsidRPr="00FA7038">
        <w:rPr>
          <w:rFonts w:eastAsia="Times New Roman"/>
        </w:rPr>
        <w:t xml:space="preserve">were </w:t>
      </w:r>
      <w:r w:rsidR="004E28E1" w:rsidRPr="00FA7038">
        <w:rPr>
          <w:rFonts w:eastAsia="Times New Roman"/>
        </w:rPr>
        <w:t xml:space="preserve">also expressed by Khan (1986). Where Ali et al. (2022) found no farmer was illiterate, whereas 20%, 46.7% &amp; 33.3% had secondary, higher secondary, and graduation level of education, respectively, in </w:t>
      </w:r>
      <w:proofErr w:type="spellStart"/>
      <w:r w:rsidR="004E28E1" w:rsidRPr="00FA7038">
        <w:rPr>
          <w:rFonts w:eastAsia="Times New Roman"/>
        </w:rPr>
        <w:t>Chapainawabganj</w:t>
      </w:r>
      <w:proofErr w:type="spellEnd"/>
      <w:r w:rsidR="004E28E1" w:rsidRPr="00FA7038">
        <w:rPr>
          <w:rFonts w:eastAsia="Times New Roman"/>
        </w:rPr>
        <w:t xml:space="preserve"> District </w:t>
      </w:r>
      <w:proofErr w:type="spellStart"/>
      <w:r w:rsidR="004E28E1" w:rsidRPr="00FA7038">
        <w:rPr>
          <w:rFonts w:eastAsia="Times New Roman"/>
        </w:rPr>
        <w:t>biofloc</w:t>
      </w:r>
      <w:proofErr w:type="spellEnd"/>
      <w:r w:rsidR="004E28E1" w:rsidRPr="00FA7038">
        <w:rPr>
          <w:rFonts w:eastAsia="Times New Roman"/>
        </w:rPr>
        <w:t xml:space="preserve"> farming.</w:t>
      </w:r>
    </w:p>
    <w:p w14:paraId="1E9435F3" w14:textId="77777777" w:rsidR="004E28E1" w:rsidRPr="00FA7038" w:rsidRDefault="004E28E1" w:rsidP="004E28E1">
      <w:pPr>
        <w:rPr>
          <w:b/>
        </w:rPr>
      </w:pPr>
      <w:r w:rsidRPr="00FA7038">
        <w:rPr>
          <w:b/>
        </w:rPr>
        <w:t xml:space="preserve">Table 7. </w:t>
      </w:r>
      <w:r w:rsidRPr="00FA7038">
        <w:rPr>
          <w:rFonts w:eastAsia="Times New Roman"/>
          <w:b/>
        </w:rPr>
        <w:t>Educational group of fishermen in the study area</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165"/>
        <w:gridCol w:w="2274"/>
        <w:gridCol w:w="900"/>
        <w:gridCol w:w="1350"/>
        <w:gridCol w:w="1260"/>
        <w:gridCol w:w="1008"/>
      </w:tblGrid>
      <w:tr w:rsidR="00FA7038" w:rsidRPr="00FA7038" w14:paraId="7F5B5824" w14:textId="77777777" w:rsidTr="00E904C4">
        <w:trPr>
          <w:trHeight w:val="300"/>
        </w:trPr>
        <w:tc>
          <w:tcPr>
            <w:tcW w:w="1526" w:type="dxa"/>
            <w:noWrap/>
            <w:hideMark/>
          </w:tcPr>
          <w:p w14:paraId="36E67BD3" w14:textId="77777777" w:rsidR="004E28E1" w:rsidRPr="00FA7038" w:rsidRDefault="004E28E1" w:rsidP="00E904C4">
            <w:pPr>
              <w:spacing w:after="0" w:line="240" w:lineRule="auto"/>
              <w:rPr>
                <w:rFonts w:eastAsia="Times New Roman"/>
              </w:rPr>
            </w:pPr>
            <w:r w:rsidRPr="00FA7038">
              <w:rPr>
                <w:rFonts w:eastAsia="Times New Roman"/>
              </w:rPr>
              <w:t> </w:t>
            </w:r>
          </w:p>
        </w:tc>
        <w:tc>
          <w:tcPr>
            <w:tcW w:w="1165" w:type="dxa"/>
            <w:noWrap/>
            <w:hideMark/>
          </w:tcPr>
          <w:p w14:paraId="4329319B" w14:textId="77777777" w:rsidR="004E28E1" w:rsidRPr="00FA7038" w:rsidRDefault="004E28E1" w:rsidP="00E904C4">
            <w:pPr>
              <w:spacing w:after="0" w:line="240" w:lineRule="auto"/>
              <w:rPr>
                <w:rFonts w:eastAsia="Times New Roman"/>
              </w:rPr>
            </w:pPr>
            <w:r w:rsidRPr="00FA7038">
              <w:rPr>
                <w:rFonts w:eastAsia="Times New Roman"/>
              </w:rPr>
              <w:t>Illiterate</w:t>
            </w:r>
          </w:p>
        </w:tc>
        <w:tc>
          <w:tcPr>
            <w:tcW w:w="2274" w:type="dxa"/>
            <w:noWrap/>
            <w:hideMark/>
          </w:tcPr>
          <w:p w14:paraId="1E60ECFD" w14:textId="77777777" w:rsidR="004E28E1" w:rsidRPr="00FA7038" w:rsidRDefault="004E28E1" w:rsidP="00E904C4">
            <w:pPr>
              <w:spacing w:after="0" w:line="240" w:lineRule="auto"/>
              <w:rPr>
                <w:rFonts w:eastAsia="Times New Roman"/>
              </w:rPr>
            </w:pPr>
            <w:r w:rsidRPr="00FA7038">
              <w:rPr>
                <w:rFonts w:eastAsia="Times New Roman"/>
              </w:rPr>
              <w:t>Only a sign</w:t>
            </w:r>
            <w:r w:rsidR="00EF449C" w:rsidRPr="00FA7038">
              <w:rPr>
                <w:rFonts w:eastAsia="Times New Roman"/>
              </w:rPr>
              <w:t>,</w:t>
            </w:r>
            <w:r w:rsidRPr="00FA7038">
              <w:rPr>
                <w:rFonts w:eastAsia="Times New Roman"/>
              </w:rPr>
              <w:t xml:space="preserve"> but illiterate</w:t>
            </w:r>
          </w:p>
        </w:tc>
        <w:tc>
          <w:tcPr>
            <w:tcW w:w="900" w:type="dxa"/>
            <w:noWrap/>
            <w:hideMark/>
          </w:tcPr>
          <w:p w14:paraId="07706C0C" w14:textId="77777777" w:rsidR="004E28E1" w:rsidRPr="00FA7038" w:rsidRDefault="004E28E1" w:rsidP="00E904C4">
            <w:pPr>
              <w:spacing w:after="0" w:line="240" w:lineRule="auto"/>
              <w:rPr>
                <w:rFonts w:eastAsia="Times New Roman"/>
              </w:rPr>
            </w:pPr>
            <w:r w:rsidRPr="00FA7038">
              <w:rPr>
                <w:rFonts w:eastAsia="Times New Roman"/>
              </w:rPr>
              <w:t>Class 1-v</w:t>
            </w:r>
          </w:p>
        </w:tc>
        <w:tc>
          <w:tcPr>
            <w:tcW w:w="1350" w:type="dxa"/>
            <w:noWrap/>
            <w:hideMark/>
          </w:tcPr>
          <w:p w14:paraId="7EEDBC6E" w14:textId="77777777" w:rsidR="004E28E1" w:rsidRPr="00FA7038" w:rsidRDefault="004E28E1" w:rsidP="00E904C4">
            <w:pPr>
              <w:spacing w:after="0" w:line="240" w:lineRule="auto"/>
              <w:rPr>
                <w:rFonts w:eastAsia="Times New Roman"/>
              </w:rPr>
            </w:pPr>
            <w:r w:rsidRPr="00FA7038">
              <w:rPr>
                <w:rFonts w:eastAsia="Times New Roman"/>
              </w:rPr>
              <w:t>Class vi-x</w:t>
            </w:r>
          </w:p>
        </w:tc>
        <w:tc>
          <w:tcPr>
            <w:tcW w:w="1260" w:type="dxa"/>
            <w:noWrap/>
            <w:hideMark/>
          </w:tcPr>
          <w:p w14:paraId="0162D162" w14:textId="77777777" w:rsidR="004E28E1" w:rsidRPr="00FA7038" w:rsidRDefault="004E28E1" w:rsidP="00E904C4">
            <w:pPr>
              <w:spacing w:after="0" w:line="240" w:lineRule="auto"/>
              <w:rPr>
                <w:rFonts w:eastAsia="Times New Roman"/>
              </w:rPr>
            </w:pPr>
            <w:r w:rsidRPr="00FA7038">
              <w:rPr>
                <w:rFonts w:eastAsia="Times New Roman"/>
              </w:rPr>
              <w:t>Class vi-Degree</w:t>
            </w:r>
          </w:p>
        </w:tc>
        <w:tc>
          <w:tcPr>
            <w:tcW w:w="1008" w:type="dxa"/>
            <w:noWrap/>
            <w:hideMark/>
          </w:tcPr>
          <w:p w14:paraId="4707552C" w14:textId="77777777" w:rsidR="004E28E1" w:rsidRPr="00FA7038" w:rsidRDefault="004E28E1" w:rsidP="00E904C4">
            <w:pPr>
              <w:spacing w:after="0" w:line="240" w:lineRule="auto"/>
              <w:rPr>
                <w:rFonts w:eastAsia="Times New Roman"/>
              </w:rPr>
            </w:pPr>
            <w:r w:rsidRPr="00FA7038">
              <w:rPr>
                <w:rFonts w:eastAsia="Times New Roman"/>
              </w:rPr>
              <w:t>Total</w:t>
            </w:r>
          </w:p>
        </w:tc>
      </w:tr>
      <w:tr w:rsidR="00FA7038" w:rsidRPr="00FA7038" w14:paraId="4968BB4B" w14:textId="77777777" w:rsidTr="00E904C4">
        <w:trPr>
          <w:trHeight w:val="300"/>
        </w:trPr>
        <w:tc>
          <w:tcPr>
            <w:tcW w:w="1526" w:type="dxa"/>
            <w:noWrap/>
            <w:hideMark/>
          </w:tcPr>
          <w:p w14:paraId="6E515C9B" w14:textId="77777777" w:rsidR="004E28E1" w:rsidRPr="00FA7038" w:rsidRDefault="004E28E1" w:rsidP="00E904C4">
            <w:pPr>
              <w:spacing w:after="0" w:line="240" w:lineRule="auto"/>
              <w:rPr>
                <w:rFonts w:eastAsia="Times New Roman"/>
              </w:rPr>
            </w:pPr>
            <w:r w:rsidRPr="00FA7038">
              <w:rPr>
                <w:rFonts w:eastAsia="Times New Roman"/>
              </w:rPr>
              <w:t>No. of family</w:t>
            </w:r>
          </w:p>
        </w:tc>
        <w:tc>
          <w:tcPr>
            <w:tcW w:w="1165" w:type="dxa"/>
            <w:noWrap/>
            <w:hideMark/>
          </w:tcPr>
          <w:p w14:paraId="425A8624" w14:textId="77777777" w:rsidR="004E28E1" w:rsidRPr="00FA7038" w:rsidRDefault="004E28E1" w:rsidP="00E904C4">
            <w:pPr>
              <w:spacing w:after="0" w:line="240" w:lineRule="auto"/>
              <w:rPr>
                <w:rFonts w:eastAsia="Times New Roman"/>
              </w:rPr>
            </w:pPr>
            <w:r w:rsidRPr="00FA7038">
              <w:rPr>
                <w:rFonts w:eastAsia="Times New Roman"/>
              </w:rPr>
              <w:t>20</w:t>
            </w:r>
          </w:p>
        </w:tc>
        <w:tc>
          <w:tcPr>
            <w:tcW w:w="2274" w:type="dxa"/>
            <w:noWrap/>
            <w:hideMark/>
          </w:tcPr>
          <w:p w14:paraId="25D8F935" w14:textId="77777777" w:rsidR="004E28E1" w:rsidRPr="00FA7038" w:rsidRDefault="004E28E1" w:rsidP="00E904C4">
            <w:pPr>
              <w:spacing w:after="0" w:line="240" w:lineRule="auto"/>
              <w:rPr>
                <w:rFonts w:eastAsia="Times New Roman"/>
              </w:rPr>
            </w:pPr>
            <w:r w:rsidRPr="00FA7038">
              <w:rPr>
                <w:rFonts w:eastAsia="Times New Roman"/>
              </w:rPr>
              <w:t>15</w:t>
            </w:r>
          </w:p>
        </w:tc>
        <w:tc>
          <w:tcPr>
            <w:tcW w:w="900" w:type="dxa"/>
            <w:noWrap/>
            <w:hideMark/>
          </w:tcPr>
          <w:p w14:paraId="0FDD2FD6" w14:textId="77777777" w:rsidR="004E28E1" w:rsidRPr="00FA7038" w:rsidRDefault="004E28E1" w:rsidP="00E904C4">
            <w:pPr>
              <w:spacing w:after="0" w:line="240" w:lineRule="auto"/>
              <w:rPr>
                <w:rFonts w:eastAsia="Times New Roman"/>
              </w:rPr>
            </w:pPr>
            <w:r w:rsidRPr="00FA7038">
              <w:rPr>
                <w:rFonts w:eastAsia="Times New Roman"/>
              </w:rPr>
              <w:t>6</w:t>
            </w:r>
          </w:p>
        </w:tc>
        <w:tc>
          <w:tcPr>
            <w:tcW w:w="1350" w:type="dxa"/>
            <w:noWrap/>
            <w:hideMark/>
          </w:tcPr>
          <w:p w14:paraId="3380E675" w14:textId="77777777" w:rsidR="004E28E1" w:rsidRPr="00FA7038" w:rsidRDefault="004E28E1" w:rsidP="00E904C4">
            <w:pPr>
              <w:spacing w:after="0" w:line="240" w:lineRule="auto"/>
              <w:rPr>
                <w:rFonts w:eastAsia="Times New Roman"/>
              </w:rPr>
            </w:pPr>
            <w:r w:rsidRPr="00FA7038">
              <w:rPr>
                <w:rFonts w:eastAsia="Times New Roman"/>
              </w:rPr>
              <w:t>3</w:t>
            </w:r>
          </w:p>
        </w:tc>
        <w:tc>
          <w:tcPr>
            <w:tcW w:w="1260" w:type="dxa"/>
            <w:noWrap/>
            <w:hideMark/>
          </w:tcPr>
          <w:p w14:paraId="7315D571" w14:textId="77777777" w:rsidR="004E28E1" w:rsidRPr="00FA7038" w:rsidRDefault="004E28E1" w:rsidP="00E904C4">
            <w:pPr>
              <w:spacing w:after="0" w:line="240" w:lineRule="auto"/>
              <w:rPr>
                <w:rFonts w:eastAsia="Times New Roman"/>
              </w:rPr>
            </w:pPr>
            <w:r w:rsidRPr="00FA7038">
              <w:rPr>
                <w:rFonts w:eastAsia="Times New Roman"/>
              </w:rPr>
              <w:t>1</w:t>
            </w:r>
          </w:p>
        </w:tc>
        <w:tc>
          <w:tcPr>
            <w:tcW w:w="1008" w:type="dxa"/>
            <w:noWrap/>
            <w:hideMark/>
          </w:tcPr>
          <w:p w14:paraId="27AA4012" w14:textId="77777777" w:rsidR="004E28E1" w:rsidRPr="00FA7038" w:rsidRDefault="004E28E1" w:rsidP="00E904C4">
            <w:pPr>
              <w:spacing w:after="0" w:line="240" w:lineRule="auto"/>
              <w:rPr>
                <w:rFonts w:eastAsia="Times New Roman"/>
              </w:rPr>
            </w:pPr>
            <w:r w:rsidRPr="00FA7038">
              <w:rPr>
                <w:rFonts w:eastAsia="Times New Roman"/>
              </w:rPr>
              <w:t>45</w:t>
            </w:r>
          </w:p>
        </w:tc>
      </w:tr>
      <w:tr w:rsidR="00FA7038" w:rsidRPr="00FA7038" w14:paraId="13E5A9C7" w14:textId="77777777" w:rsidTr="00E904C4">
        <w:trPr>
          <w:trHeight w:val="300"/>
        </w:trPr>
        <w:tc>
          <w:tcPr>
            <w:tcW w:w="1526" w:type="dxa"/>
            <w:noWrap/>
            <w:hideMark/>
          </w:tcPr>
          <w:p w14:paraId="51E61465" w14:textId="77777777" w:rsidR="004E28E1" w:rsidRPr="00FA7038" w:rsidRDefault="004E28E1" w:rsidP="00E904C4">
            <w:pPr>
              <w:spacing w:after="0" w:line="240" w:lineRule="auto"/>
              <w:rPr>
                <w:rFonts w:eastAsia="Times New Roman"/>
              </w:rPr>
            </w:pPr>
            <w:r w:rsidRPr="00FA7038">
              <w:rPr>
                <w:rFonts w:eastAsia="Times New Roman"/>
              </w:rPr>
              <w:t>Percentage</w:t>
            </w:r>
          </w:p>
        </w:tc>
        <w:tc>
          <w:tcPr>
            <w:tcW w:w="1165" w:type="dxa"/>
            <w:noWrap/>
            <w:hideMark/>
          </w:tcPr>
          <w:p w14:paraId="02A952F8" w14:textId="77777777" w:rsidR="004E28E1" w:rsidRPr="00FA7038" w:rsidRDefault="004E28E1" w:rsidP="00E904C4">
            <w:pPr>
              <w:spacing w:after="0" w:line="240" w:lineRule="auto"/>
              <w:rPr>
                <w:rFonts w:eastAsia="Times New Roman"/>
              </w:rPr>
            </w:pPr>
            <w:r w:rsidRPr="00FA7038">
              <w:rPr>
                <w:rFonts w:eastAsia="Times New Roman"/>
              </w:rPr>
              <w:t>44.45</w:t>
            </w:r>
          </w:p>
        </w:tc>
        <w:tc>
          <w:tcPr>
            <w:tcW w:w="2274" w:type="dxa"/>
            <w:noWrap/>
            <w:hideMark/>
          </w:tcPr>
          <w:p w14:paraId="34E09344" w14:textId="77777777" w:rsidR="004E28E1" w:rsidRPr="00FA7038" w:rsidRDefault="004E28E1" w:rsidP="00E904C4">
            <w:pPr>
              <w:spacing w:after="0" w:line="240" w:lineRule="auto"/>
              <w:rPr>
                <w:rFonts w:eastAsia="Times New Roman"/>
              </w:rPr>
            </w:pPr>
            <w:r w:rsidRPr="00FA7038">
              <w:rPr>
                <w:rFonts w:eastAsia="Times New Roman"/>
              </w:rPr>
              <w:t>33.33</w:t>
            </w:r>
          </w:p>
        </w:tc>
        <w:tc>
          <w:tcPr>
            <w:tcW w:w="900" w:type="dxa"/>
            <w:noWrap/>
            <w:hideMark/>
          </w:tcPr>
          <w:p w14:paraId="267E60C3" w14:textId="77777777" w:rsidR="004E28E1" w:rsidRPr="00FA7038" w:rsidRDefault="004E28E1" w:rsidP="00E904C4">
            <w:pPr>
              <w:spacing w:after="0" w:line="240" w:lineRule="auto"/>
              <w:rPr>
                <w:rFonts w:eastAsia="Times New Roman"/>
              </w:rPr>
            </w:pPr>
            <w:r w:rsidRPr="00FA7038">
              <w:rPr>
                <w:rFonts w:eastAsia="Times New Roman"/>
              </w:rPr>
              <w:t>13.33</w:t>
            </w:r>
          </w:p>
        </w:tc>
        <w:tc>
          <w:tcPr>
            <w:tcW w:w="1350" w:type="dxa"/>
            <w:noWrap/>
            <w:hideMark/>
          </w:tcPr>
          <w:p w14:paraId="5952E724" w14:textId="77777777" w:rsidR="004E28E1" w:rsidRPr="00FA7038" w:rsidRDefault="004E28E1" w:rsidP="00E904C4">
            <w:pPr>
              <w:spacing w:after="0" w:line="240" w:lineRule="auto"/>
              <w:rPr>
                <w:rFonts w:eastAsia="Times New Roman"/>
              </w:rPr>
            </w:pPr>
            <w:r w:rsidRPr="00FA7038">
              <w:rPr>
                <w:rFonts w:eastAsia="Times New Roman"/>
              </w:rPr>
              <w:t>6.67</w:t>
            </w:r>
          </w:p>
        </w:tc>
        <w:tc>
          <w:tcPr>
            <w:tcW w:w="1260" w:type="dxa"/>
            <w:noWrap/>
            <w:hideMark/>
          </w:tcPr>
          <w:p w14:paraId="5C7A22CC" w14:textId="77777777" w:rsidR="004E28E1" w:rsidRPr="00FA7038" w:rsidRDefault="004E28E1" w:rsidP="00E904C4">
            <w:pPr>
              <w:spacing w:after="0" w:line="240" w:lineRule="auto"/>
              <w:rPr>
                <w:rFonts w:eastAsia="Times New Roman"/>
              </w:rPr>
            </w:pPr>
            <w:r w:rsidRPr="00FA7038">
              <w:rPr>
                <w:rFonts w:eastAsia="Times New Roman"/>
              </w:rPr>
              <w:t>2.22</w:t>
            </w:r>
          </w:p>
        </w:tc>
        <w:tc>
          <w:tcPr>
            <w:tcW w:w="1008" w:type="dxa"/>
            <w:noWrap/>
            <w:hideMark/>
          </w:tcPr>
          <w:p w14:paraId="5495DA54" w14:textId="77777777" w:rsidR="004E28E1" w:rsidRPr="00FA7038" w:rsidRDefault="004E28E1" w:rsidP="00E904C4">
            <w:pPr>
              <w:spacing w:after="0" w:line="240" w:lineRule="auto"/>
              <w:rPr>
                <w:rFonts w:eastAsia="Times New Roman"/>
              </w:rPr>
            </w:pPr>
            <w:r w:rsidRPr="00FA7038">
              <w:rPr>
                <w:rFonts w:eastAsia="Times New Roman"/>
              </w:rPr>
              <w:t>100</w:t>
            </w:r>
          </w:p>
        </w:tc>
      </w:tr>
    </w:tbl>
    <w:p w14:paraId="6CAEE1ED" w14:textId="77777777" w:rsidR="004E28E1" w:rsidRPr="006B2FF9" w:rsidRDefault="004E28E1" w:rsidP="006B2FF9">
      <w:pPr>
        <w:spacing w:after="0" w:line="360" w:lineRule="auto"/>
        <w:jc w:val="both"/>
        <w:rPr>
          <w:rFonts w:eastAsia="Times New Roman"/>
        </w:rPr>
      </w:pPr>
    </w:p>
    <w:p w14:paraId="0C1E2881" w14:textId="77777777" w:rsidR="004E28E1" w:rsidRPr="00FA7038" w:rsidRDefault="006B2FF9" w:rsidP="006B2FF9">
      <w:pPr>
        <w:spacing w:after="0" w:line="360" w:lineRule="auto"/>
        <w:jc w:val="both"/>
        <w:rPr>
          <w:rFonts w:eastAsia="Times New Roman"/>
        </w:rPr>
      </w:pPr>
      <w:r w:rsidRPr="00FA7038">
        <w:rPr>
          <w:rFonts w:eastAsia="Times New Roman"/>
          <w:b/>
          <w:bCs/>
        </w:rPr>
        <w:t>Housing Condition</w:t>
      </w:r>
    </w:p>
    <w:p w14:paraId="7C048373" w14:textId="77777777" w:rsidR="004E28E1" w:rsidRPr="00FA7038" w:rsidRDefault="006B2FF9" w:rsidP="006B2FF9">
      <w:pPr>
        <w:spacing w:after="0" w:line="360" w:lineRule="auto"/>
        <w:jc w:val="both"/>
        <w:rPr>
          <w:rFonts w:eastAsia="Times New Roman"/>
        </w:rPr>
      </w:pPr>
      <w:r w:rsidRPr="006B2FF9">
        <w:rPr>
          <w:rFonts w:eastAsia="Times New Roman"/>
        </w:rPr>
        <w:t xml:space="preserve"> The majority of farmers lived in semi-</w:t>
      </w:r>
      <w:proofErr w:type="spellStart"/>
      <w:r w:rsidRPr="006B2FF9">
        <w:rPr>
          <w:rFonts w:eastAsia="Times New Roman"/>
        </w:rPr>
        <w:t>paka</w:t>
      </w:r>
      <w:proofErr w:type="spellEnd"/>
      <w:r w:rsidRPr="006B2FF9">
        <w:rPr>
          <w:rFonts w:eastAsia="Times New Roman"/>
        </w:rPr>
        <w:t xml:space="preserve"> houses (40.98%), followed by those in </w:t>
      </w:r>
      <w:proofErr w:type="spellStart"/>
      <w:r w:rsidRPr="006B2FF9">
        <w:rPr>
          <w:rFonts w:eastAsia="Times New Roman"/>
        </w:rPr>
        <w:t>paka</w:t>
      </w:r>
      <w:proofErr w:type="spellEnd"/>
      <w:r w:rsidRPr="006B2FF9">
        <w:rPr>
          <w:rFonts w:eastAsia="Times New Roman"/>
        </w:rPr>
        <w:t xml:space="preserve"> houses (35.98%). A smaller proportion of farmers lived in </w:t>
      </w:r>
      <w:proofErr w:type="spellStart"/>
      <w:r w:rsidRPr="006B2FF9">
        <w:rPr>
          <w:rFonts w:eastAsia="Times New Roman"/>
        </w:rPr>
        <w:t>kacha</w:t>
      </w:r>
      <w:proofErr w:type="spellEnd"/>
      <w:r w:rsidRPr="006B2FF9">
        <w:rPr>
          <w:rFonts w:eastAsia="Times New Roman"/>
        </w:rPr>
        <w:t xml:space="preserve"> houses (24.01%)</w:t>
      </w:r>
      <w:r w:rsidR="00596382">
        <w:rPr>
          <w:rFonts w:eastAsia="Times New Roman"/>
        </w:rPr>
        <w:t xml:space="preserve"> (Table 8)</w:t>
      </w:r>
      <w:r w:rsidRPr="006B2FF9">
        <w:rPr>
          <w:rFonts w:eastAsia="Times New Roman"/>
        </w:rPr>
        <w:t>.</w:t>
      </w:r>
    </w:p>
    <w:p w14:paraId="5433C185" w14:textId="77777777" w:rsidR="004E28E1" w:rsidRPr="00FA7038" w:rsidRDefault="000C3151" w:rsidP="004E28E1">
      <w:pPr>
        <w:spacing w:after="0" w:line="240" w:lineRule="auto"/>
        <w:rPr>
          <w:rFonts w:eastAsia="Times New Roman"/>
          <w:b/>
        </w:rPr>
      </w:pPr>
      <w:r w:rsidRPr="00FA7038">
        <w:rPr>
          <w:rFonts w:eastAsia="Times New Roman"/>
          <w:b/>
        </w:rPr>
        <w:t>Table 8</w:t>
      </w:r>
      <w:r w:rsidR="004E28E1" w:rsidRPr="00FA7038">
        <w:rPr>
          <w:rFonts w:eastAsia="Times New Roman"/>
          <w:b/>
        </w:rPr>
        <w:t>. Condition of the living house of the fish farmer in the study area</w:t>
      </w:r>
    </w:p>
    <w:p w14:paraId="6093F723" w14:textId="77777777" w:rsidR="004E28E1" w:rsidRPr="00FA7038" w:rsidRDefault="004E28E1" w:rsidP="004E28E1">
      <w:pPr>
        <w:spacing w:after="0" w:line="240" w:lineRule="auto"/>
        <w:rPr>
          <w:rFonts w:eastAsia="Times New Roman"/>
        </w:rPr>
      </w:pPr>
    </w:p>
    <w:tbl>
      <w:tblPr>
        <w:tblW w:w="5093" w:type="pct"/>
        <w:tblCellMar>
          <w:left w:w="0" w:type="dxa"/>
          <w:right w:w="0" w:type="dxa"/>
        </w:tblCellMar>
        <w:tblLook w:val="0000" w:firstRow="0" w:lastRow="0" w:firstColumn="0" w:lastColumn="0" w:noHBand="0" w:noVBand="0"/>
      </w:tblPr>
      <w:tblGrid>
        <w:gridCol w:w="1622"/>
        <w:gridCol w:w="1257"/>
        <w:gridCol w:w="1438"/>
        <w:gridCol w:w="1076"/>
        <w:gridCol w:w="1440"/>
        <w:gridCol w:w="1257"/>
        <w:gridCol w:w="1434"/>
      </w:tblGrid>
      <w:tr w:rsidR="00FA7038" w:rsidRPr="00FA7038" w14:paraId="15B10E39" w14:textId="77777777" w:rsidTr="004E28E1">
        <w:trPr>
          <w:trHeight w:hRule="exact" w:val="442"/>
        </w:trPr>
        <w:tc>
          <w:tcPr>
            <w:tcW w:w="851" w:type="pct"/>
            <w:vMerge w:val="restart"/>
            <w:tcBorders>
              <w:top w:val="single" w:sz="4" w:space="0" w:color="auto"/>
              <w:left w:val="single" w:sz="4" w:space="0" w:color="auto"/>
              <w:bottom w:val="nil"/>
              <w:right w:val="nil"/>
            </w:tcBorders>
            <w:shd w:val="clear" w:color="auto" w:fill="FFFFFF"/>
            <w:vAlign w:val="center"/>
          </w:tcPr>
          <w:p w14:paraId="277CE22B" w14:textId="77777777" w:rsidR="004E28E1" w:rsidRPr="00FA7038" w:rsidRDefault="004E28E1" w:rsidP="004E28E1">
            <w:pPr>
              <w:spacing w:after="0" w:line="240" w:lineRule="auto"/>
              <w:jc w:val="center"/>
              <w:rPr>
                <w:rFonts w:eastAsia="Times New Roman"/>
              </w:rPr>
            </w:pPr>
            <w:r w:rsidRPr="00FA7038">
              <w:rPr>
                <w:rFonts w:eastAsia="Times New Roman"/>
              </w:rPr>
              <w:t>Housing</w:t>
            </w:r>
          </w:p>
          <w:p w14:paraId="7CFD4709" w14:textId="77777777" w:rsidR="004E28E1" w:rsidRPr="00FA7038" w:rsidRDefault="004E28E1" w:rsidP="004E28E1">
            <w:pPr>
              <w:spacing w:after="0" w:line="240" w:lineRule="auto"/>
              <w:jc w:val="center"/>
              <w:rPr>
                <w:rFonts w:eastAsia="Times New Roman"/>
              </w:rPr>
            </w:pPr>
            <w:r w:rsidRPr="00FA7038">
              <w:rPr>
                <w:rFonts w:eastAsia="Times New Roman"/>
              </w:rPr>
              <w:t>condition</w:t>
            </w:r>
          </w:p>
        </w:tc>
        <w:tc>
          <w:tcPr>
            <w:tcW w:w="1415" w:type="pct"/>
            <w:gridSpan w:val="2"/>
            <w:tcBorders>
              <w:top w:val="single" w:sz="4" w:space="0" w:color="auto"/>
              <w:left w:val="single" w:sz="4" w:space="0" w:color="auto"/>
              <w:bottom w:val="nil"/>
              <w:right w:val="nil"/>
            </w:tcBorders>
            <w:shd w:val="clear" w:color="auto" w:fill="FFFFFF"/>
            <w:vAlign w:val="center"/>
          </w:tcPr>
          <w:p w14:paraId="1B9B260C" w14:textId="77777777" w:rsidR="004E28E1" w:rsidRPr="00FA7038" w:rsidRDefault="004E28E1" w:rsidP="004E28E1">
            <w:pPr>
              <w:spacing w:after="0" w:line="240" w:lineRule="auto"/>
              <w:jc w:val="center"/>
              <w:rPr>
                <w:rFonts w:eastAsia="Times New Roman"/>
              </w:rPr>
            </w:pPr>
            <w:r w:rsidRPr="00FA7038">
              <w:rPr>
                <w:rFonts w:eastAsia="Times New Roman"/>
              </w:rPr>
              <w:t>Farm 1&amp;2</w:t>
            </w:r>
          </w:p>
        </w:tc>
        <w:tc>
          <w:tcPr>
            <w:tcW w:w="1321" w:type="pct"/>
            <w:gridSpan w:val="2"/>
            <w:tcBorders>
              <w:top w:val="single" w:sz="4" w:space="0" w:color="auto"/>
              <w:left w:val="single" w:sz="4" w:space="0" w:color="auto"/>
              <w:bottom w:val="nil"/>
              <w:right w:val="nil"/>
            </w:tcBorders>
            <w:shd w:val="clear" w:color="auto" w:fill="FFFFFF"/>
            <w:vAlign w:val="center"/>
          </w:tcPr>
          <w:p w14:paraId="2A0F64EA" w14:textId="77777777" w:rsidR="004E28E1" w:rsidRPr="00FA7038" w:rsidRDefault="004E28E1" w:rsidP="004E28E1">
            <w:pPr>
              <w:spacing w:after="0" w:line="240" w:lineRule="auto"/>
              <w:jc w:val="center"/>
              <w:rPr>
                <w:rFonts w:eastAsia="Times New Roman"/>
              </w:rPr>
            </w:pPr>
            <w:r w:rsidRPr="00FA7038">
              <w:rPr>
                <w:rFonts w:eastAsia="Times New Roman"/>
              </w:rPr>
              <w:t>Farm 3&amp;4</w:t>
            </w:r>
          </w:p>
        </w:tc>
        <w:tc>
          <w:tcPr>
            <w:tcW w:w="1413" w:type="pct"/>
            <w:gridSpan w:val="2"/>
            <w:tcBorders>
              <w:top w:val="single" w:sz="4" w:space="0" w:color="auto"/>
              <w:left w:val="single" w:sz="4" w:space="0" w:color="auto"/>
              <w:bottom w:val="nil"/>
              <w:right w:val="single" w:sz="4" w:space="0" w:color="auto"/>
            </w:tcBorders>
            <w:shd w:val="clear" w:color="auto" w:fill="FFFFFF"/>
            <w:vAlign w:val="center"/>
          </w:tcPr>
          <w:p w14:paraId="2B9F3495" w14:textId="77777777" w:rsidR="004E28E1" w:rsidRPr="00FA7038" w:rsidRDefault="004E28E1" w:rsidP="004E28E1">
            <w:pPr>
              <w:spacing w:after="0" w:line="240" w:lineRule="auto"/>
              <w:jc w:val="center"/>
              <w:rPr>
                <w:rFonts w:eastAsia="Times New Roman"/>
              </w:rPr>
            </w:pPr>
            <w:r w:rsidRPr="00FA7038">
              <w:rPr>
                <w:rFonts w:eastAsia="Times New Roman"/>
              </w:rPr>
              <w:t>Farm 5&amp;6</w:t>
            </w:r>
          </w:p>
        </w:tc>
      </w:tr>
      <w:tr w:rsidR="00FA7038" w:rsidRPr="00FA7038" w14:paraId="7EA36F80" w14:textId="77777777" w:rsidTr="004E28E1">
        <w:trPr>
          <w:trHeight w:hRule="exact" w:val="460"/>
        </w:trPr>
        <w:tc>
          <w:tcPr>
            <w:tcW w:w="851" w:type="pct"/>
            <w:vMerge/>
            <w:tcBorders>
              <w:top w:val="nil"/>
              <w:left w:val="single" w:sz="4" w:space="0" w:color="auto"/>
              <w:bottom w:val="nil"/>
              <w:right w:val="nil"/>
            </w:tcBorders>
            <w:shd w:val="clear" w:color="auto" w:fill="FFFFFF"/>
            <w:vAlign w:val="center"/>
          </w:tcPr>
          <w:p w14:paraId="447B6F3B" w14:textId="77777777" w:rsidR="004E28E1" w:rsidRPr="00FA7038" w:rsidRDefault="004E28E1" w:rsidP="004E28E1">
            <w:pPr>
              <w:spacing w:after="0" w:line="240" w:lineRule="auto"/>
              <w:jc w:val="center"/>
              <w:rPr>
                <w:rFonts w:eastAsia="Times New Roman"/>
              </w:rPr>
            </w:pPr>
          </w:p>
        </w:tc>
        <w:tc>
          <w:tcPr>
            <w:tcW w:w="660" w:type="pct"/>
            <w:tcBorders>
              <w:top w:val="single" w:sz="4" w:space="0" w:color="auto"/>
              <w:left w:val="single" w:sz="4" w:space="0" w:color="auto"/>
              <w:bottom w:val="nil"/>
              <w:right w:val="nil"/>
            </w:tcBorders>
            <w:shd w:val="clear" w:color="auto" w:fill="FFFFFF"/>
            <w:vAlign w:val="center"/>
          </w:tcPr>
          <w:p w14:paraId="4E67120F" w14:textId="77777777" w:rsidR="004E28E1" w:rsidRPr="00FA7038" w:rsidRDefault="004E28E1" w:rsidP="004E28E1">
            <w:pPr>
              <w:spacing w:after="0" w:line="240" w:lineRule="auto"/>
              <w:jc w:val="center"/>
              <w:rPr>
                <w:rFonts w:eastAsia="Times New Roman"/>
              </w:rPr>
            </w:pPr>
            <w:r w:rsidRPr="00FA7038">
              <w:rPr>
                <w:rFonts w:eastAsia="Times New Roman"/>
              </w:rPr>
              <w:t>Number</w:t>
            </w:r>
          </w:p>
        </w:tc>
        <w:tc>
          <w:tcPr>
            <w:tcW w:w="755" w:type="pct"/>
            <w:tcBorders>
              <w:top w:val="single" w:sz="4" w:space="0" w:color="auto"/>
              <w:left w:val="single" w:sz="4" w:space="0" w:color="auto"/>
              <w:bottom w:val="nil"/>
              <w:right w:val="nil"/>
            </w:tcBorders>
            <w:shd w:val="clear" w:color="auto" w:fill="FFFFFF"/>
            <w:vAlign w:val="center"/>
          </w:tcPr>
          <w:p w14:paraId="632CAB4E" w14:textId="77777777" w:rsidR="004E28E1" w:rsidRPr="00FA7038" w:rsidRDefault="004E28E1" w:rsidP="004E28E1">
            <w:pPr>
              <w:spacing w:after="0" w:line="240" w:lineRule="auto"/>
              <w:jc w:val="center"/>
              <w:rPr>
                <w:rFonts w:eastAsia="Times New Roman"/>
              </w:rPr>
            </w:pPr>
            <w:r w:rsidRPr="00FA7038">
              <w:rPr>
                <w:rFonts w:eastAsia="Times New Roman"/>
              </w:rPr>
              <w:t>Percentage</w:t>
            </w:r>
          </w:p>
        </w:tc>
        <w:tc>
          <w:tcPr>
            <w:tcW w:w="565" w:type="pct"/>
            <w:tcBorders>
              <w:top w:val="single" w:sz="4" w:space="0" w:color="auto"/>
              <w:left w:val="single" w:sz="4" w:space="0" w:color="auto"/>
              <w:bottom w:val="nil"/>
              <w:right w:val="nil"/>
            </w:tcBorders>
            <w:shd w:val="clear" w:color="auto" w:fill="FFFFFF"/>
            <w:vAlign w:val="center"/>
          </w:tcPr>
          <w:p w14:paraId="43B4B1B8" w14:textId="77777777" w:rsidR="004E28E1" w:rsidRPr="00FA7038" w:rsidRDefault="004E28E1" w:rsidP="004E28E1">
            <w:pPr>
              <w:spacing w:after="0" w:line="240" w:lineRule="auto"/>
              <w:jc w:val="center"/>
              <w:rPr>
                <w:rFonts w:eastAsia="Times New Roman"/>
              </w:rPr>
            </w:pPr>
            <w:r w:rsidRPr="00FA7038">
              <w:rPr>
                <w:rFonts w:eastAsia="Times New Roman"/>
              </w:rPr>
              <w:t>Number</w:t>
            </w:r>
          </w:p>
        </w:tc>
        <w:tc>
          <w:tcPr>
            <w:tcW w:w="756" w:type="pct"/>
            <w:tcBorders>
              <w:top w:val="single" w:sz="4" w:space="0" w:color="auto"/>
              <w:left w:val="single" w:sz="4" w:space="0" w:color="auto"/>
              <w:bottom w:val="nil"/>
              <w:right w:val="nil"/>
            </w:tcBorders>
            <w:shd w:val="clear" w:color="auto" w:fill="FFFFFF"/>
            <w:vAlign w:val="center"/>
          </w:tcPr>
          <w:p w14:paraId="0612A648" w14:textId="77777777" w:rsidR="004E28E1" w:rsidRPr="00FA7038" w:rsidRDefault="004E28E1" w:rsidP="004E28E1">
            <w:pPr>
              <w:spacing w:after="0" w:line="240" w:lineRule="auto"/>
              <w:jc w:val="center"/>
              <w:rPr>
                <w:rFonts w:eastAsia="Times New Roman"/>
              </w:rPr>
            </w:pPr>
            <w:r w:rsidRPr="00FA7038">
              <w:rPr>
                <w:rFonts w:eastAsia="Times New Roman"/>
              </w:rPr>
              <w:t>Percentage</w:t>
            </w:r>
          </w:p>
        </w:tc>
        <w:tc>
          <w:tcPr>
            <w:tcW w:w="660" w:type="pct"/>
            <w:tcBorders>
              <w:top w:val="single" w:sz="4" w:space="0" w:color="auto"/>
              <w:left w:val="single" w:sz="4" w:space="0" w:color="auto"/>
              <w:bottom w:val="nil"/>
              <w:right w:val="nil"/>
            </w:tcBorders>
            <w:shd w:val="clear" w:color="auto" w:fill="FFFFFF"/>
            <w:vAlign w:val="center"/>
          </w:tcPr>
          <w:p w14:paraId="1481C1BF" w14:textId="77777777" w:rsidR="004E28E1" w:rsidRPr="00FA7038" w:rsidRDefault="004E28E1" w:rsidP="004E28E1">
            <w:pPr>
              <w:spacing w:after="0" w:line="240" w:lineRule="auto"/>
              <w:jc w:val="center"/>
              <w:rPr>
                <w:rFonts w:eastAsia="Times New Roman"/>
              </w:rPr>
            </w:pPr>
            <w:r w:rsidRPr="00FA7038">
              <w:rPr>
                <w:rFonts w:eastAsia="Times New Roman"/>
              </w:rPr>
              <w:t>Number</w:t>
            </w:r>
          </w:p>
        </w:tc>
        <w:tc>
          <w:tcPr>
            <w:tcW w:w="753" w:type="pct"/>
            <w:tcBorders>
              <w:top w:val="single" w:sz="4" w:space="0" w:color="auto"/>
              <w:left w:val="single" w:sz="4" w:space="0" w:color="auto"/>
              <w:bottom w:val="nil"/>
              <w:right w:val="single" w:sz="4" w:space="0" w:color="auto"/>
            </w:tcBorders>
            <w:shd w:val="clear" w:color="auto" w:fill="FFFFFF"/>
            <w:vAlign w:val="center"/>
          </w:tcPr>
          <w:p w14:paraId="50F26898" w14:textId="77777777" w:rsidR="004E28E1" w:rsidRPr="00FA7038" w:rsidRDefault="004E28E1" w:rsidP="004E28E1">
            <w:pPr>
              <w:spacing w:after="0" w:line="240" w:lineRule="auto"/>
              <w:jc w:val="center"/>
              <w:rPr>
                <w:rFonts w:eastAsia="Times New Roman"/>
              </w:rPr>
            </w:pPr>
            <w:r w:rsidRPr="00FA7038">
              <w:rPr>
                <w:rFonts w:eastAsia="Times New Roman"/>
              </w:rPr>
              <w:t>Percentage</w:t>
            </w:r>
          </w:p>
        </w:tc>
      </w:tr>
      <w:tr w:rsidR="00FA7038" w:rsidRPr="00FA7038" w14:paraId="79E0B178" w14:textId="77777777" w:rsidTr="004E28E1">
        <w:trPr>
          <w:trHeight w:hRule="exact" w:val="352"/>
        </w:trPr>
        <w:tc>
          <w:tcPr>
            <w:tcW w:w="851" w:type="pct"/>
            <w:tcBorders>
              <w:top w:val="single" w:sz="4" w:space="0" w:color="auto"/>
              <w:left w:val="single" w:sz="4" w:space="0" w:color="auto"/>
              <w:bottom w:val="nil"/>
              <w:right w:val="nil"/>
            </w:tcBorders>
            <w:shd w:val="clear" w:color="auto" w:fill="FFFFFF"/>
            <w:vAlign w:val="center"/>
          </w:tcPr>
          <w:p w14:paraId="5EF96AFF" w14:textId="77777777" w:rsidR="004E28E1" w:rsidRPr="00FA7038" w:rsidRDefault="004E28E1" w:rsidP="004E28E1">
            <w:pPr>
              <w:spacing w:after="0" w:line="240" w:lineRule="auto"/>
              <w:jc w:val="center"/>
              <w:rPr>
                <w:rFonts w:eastAsia="Times New Roman"/>
              </w:rPr>
            </w:pPr>
            <w:r w:rsidRPr="00FA7038">
              <w:rPr>
                <w:rFonts w:eastAsia="Times New Roman"/>
              </w:rPr>
              <w:lastRenderedPageBreak/>
              <w:t>Paka</w:t>
            </w:r>
          </w:p>
        </w:tc>
        <w:tc>
          <w:tcPr>
            <w:tcW w:w="660" w:type="pct"/>
            <w:tcBorders>
              <w:top w:val="single" w:sz="4" w:space="0" w:color="auto"/>
              <w:left w:val="single" w:sz="4" w:space="0" w:color="auto"/>
              <w:bottom w:val="nil"/>
              <w:right w:val="nil"/>
            </w:tcBorders>
            <w:shd w:val="clear" w:color="auto" w:fill="FFFFFF"/>
            <w:vAlign w:val="center"/>
          </w:tcPr>
          <w:p w14:paraId="218AAF40" w14:textId="77777777" w:rsidR="004E28E1" w:rsidRPr="00FA7038" w:rsidRDefault="004E28E1" w:rsidP="004E28E1">
            <w:pPr>
              <w:spacing w:after="0" w:line="240" w:lineRule="auto"/>
              <w:jc w:val="center"/>
              <w:rPr>
                <w:rFonts w:eastAsia="Times New Roman"/>
              </w:rPr>
            </w:pPr>
            <w:r w:rsidRPr="00FA7038">
              <w:rPr>
                <w:rFonts w:eastAsia="Times New Roman"/>
              </w:rPr>
              <w:t>23</w:t>
            </w:r>
          </w:p>
        </w:tc>
        <w:tc>
          <w:tcPr>
            <w:tcW w:w="755" w:type="pct"/>
            <w:tcBorders>
              <w:top w:val="single" w:sz="4" w:space="0" w:color="auto"/>
              <w:left w:val="single" w:sz="4" w:space="0" w:color="auto"/>
              <w:bottom w:val="nil"/>
              <w:right w:val="nil"/>
            </w:tcBorders>
            <w:shd w:val="clear" w:color="auto" w:fill="FFFFFF"/>
            <w:vAlign w:val="center"/>
          </w:tcPr>
          <w:p w14:paraId="6071F254" w14:textId="77777777" w:rsidR="004E28E1" w:rsidRPr="00FA7038" w:rsidRDefault="004E28E1" w:rsidP="004E28E1">
            <w:pPr>
              <w:spacing w:after="0" w:line="240" w:lineRule="auto"/>
              <w:jc w:val="center"/>
              <w:rPr>
                <w:rFonts w:eastAsia="Times New Roman"/>
              </w:rPr>
            </w:pPr>
            <w:r w:rsidRPr="00FA7038">
              <w:rPr>
                <w:rFonts w:eastAsia="Times New Roman"/>
              </w:rPr>
              <w:t>32.02</w:t>
            </w:r>
          </w:p>
        </w:tc>
        <w:tc>
          <w:tcPr>
            <w:tcW w:w="565" w:type="pct"/>
            <w:tcBorders>
              <w:top w:val="single" w:sz="4" w:space="0" w:color="auto"/>
              <w:left w:val="single" w:sz="4" w:space="0" w:color="auto"/>
              <w:bottom w:val="nil"/>
              <w:right w:val="nil"/>
            </w:tcBorders>
            <w:shd w:val="clear" w:color="auto" w:fill="FFFFFF"/>
            <w:vAlign w:val="center"/>
          </w:tcPr>
          <w:p w14:paraId="0E6A76AE" w14:textId="77777777" w:rsidR="004E28E1" w:rsidRPr="00FA7038" w:rsidRDefault="004E28E1" w:rsidP="004E28E1">
            <w:pPr>
              <w:spacing w:after="0" w:line="240" w:lineRule="auto"/>
              <w:jc w:val="center"/>
              <w:rPr>
                <w:rFonts w:eastAsia="Times New Roman"/>
              </w:rPr>
            </w:pPr>
            <w:r w:rsidRPr="00FA7038">
              <w:rPr>
                <w:rFonts w:eastAsia="Times New Roman"/>
              </w:rPr>
              <w:t>12</w:t>
            </w:r>
          </w:p>
        </w:tc>
        <w:tc>
          <w:tcPr>
            <w:tcW w:w="756" w:type="pct"/>
            <w:tcBorders>
              <w:top w:val="single" w:sz="4" w:space="0" w:color="auto"/>
              <w:left w:val="single" w:sz="4" w:space="0" w:color="auto"/>
              <w:bottom w:val="nil"/>
              <w:right w:val="nil"/>
            </w:tcBorders>
            <w:shd w:val="clear" w:color="auto" w:fill="FFFFFF"/>
            <w:vAlign w:val="center"/>
          </w:tcPr>
          <w:p w14:paraId="2557B5D9" w14:textId="77777777" w:rsidR="004E28E1" w:rsidRPr="00FA7038" w:rsidRDefault="004E28E1" w:rsidP="004E28E1">
            <w:pPr>
              <w:spacing w:after="0" w:line="240" w:lineRule="auto"/>
              <w:jc w:val="center"/>
              <w:rPr>
                <w:rFonts w:eastAsia="Times New Roman"/>
              </w:rPr>
            </w:pPr>
            <w:r w:rsidRPr="00FA7038">
              <w:rPr>
                <w:rFonts w:eastAsia="Times New Roman"/>
              </w:rPr>
              <w:t>40</w:t>
            </w:r>
          </w:p>
        </w:tc>
        <w:tc>
          <w:tcPr>
            <w:tcW w:w="660" w:type="pct"/>
            <w:tcBorders>
              <w:top w:val="single" w:sz="4" w:space="0" w:color="auto"/>
              <w:left w:val="single" w:sz="4" w:space="0" w:color="auto"/>
              <w:bottom w:val="nil"/>
              <w:right w:val="nil"/>
            </w:tcBorders>
            <w:shd w:val="clear" w:color="auto" w:fill="FFFFFF"/>
            <w:vAlign w:val="center"/>
          </w:tcPr>
          <w:p w14:paraId="30E807FF" w14:textId="77777777" w:rsidR="004E28E1" w:rsidRPr="00FA7038" w:rsidRDefault="004E28E1" w:rsidP="004E28E1">
            <w:pPr>
              <w:spacing w:after="0" w:line="240" w:lineRule="auto"/>
              <w:jc w:val="center"/>
              <w:rPr>
                <w:rFonts w:eastAsia="Times New Roman"/>
              </w:rPr>
            </w:pPr>
            <w:r w:rsidRPr="00FA7038">
              <w:rPr>
                <w:rFonts w:eastAsia="Times New Roman"/>
              </w:rPr>
              <w:t>27</w:t>
            </w:r>
          </w:p>
        </w:tc>
        <w:tc>
          <w:tcPr>
            <w:tcW w:w="753" w:type="pct"/>
            <w:tcBorders>
              <w:top w:val="single" w:sz="4" w:space="0" w:color="auto"/>
              <w:left w:val="single" w:sz="4" w:space="0" w:color="auto"/>
              <w:bottom w:val="nil"/>
              <w:right w:val="single" w:sz="4" w:space="0" w:color="auto"/>
            </w:tcBorders>
            <w:shd w:val="clear" w:color="auto" w:fill="FFFFFF"/>
            <w:vAlign w:val="center"/>
          </w:tcPr>
          <w:p w14:paraId="50878406" w14:textId="77777777" w:rsidR="004E28E1" w:rsidRPr="00FA7038" w:rsidRDefault="004E28E1" w:rsidP="004E28E1">
            <w:pPr>
              <w:spacing w:after="0" w:line="240" w:lineRule="auto"/>
              <w:jc w:val="center"/>
              <w:rPr>
                <w:rFonts w:eastAsia="Times New Roman"/>
              </w:rPr>
            </w:pPr>
            <w:r w:rsidRPr="00FA7038">
              <w:rPr>
                <w:rFonts w:eastAsia="Times New Roman"/>
              </w:rPr>
              <w:t>35.98</w:t>
            </w:r>
          </w:p>
        </w:tc>
      </w:tr>
      <w:tr w:rsidR="00FA7038" w:rsidRPr="00FA7038" w14:paraId="23F2FEA6" w14:textId="77777777" w:rsidTr="004E28E1">
        <w:trPr>
          <w:trHeight w:hRule="exact" w:val="442"/>
        </w:trPr>
        <w:tc>
          <w:tcPr>
            <w:tcW w:w="851" w:type="pct"/>
            <w:tcBorders>
              <w:top w:val="single" w:sz="4" w:space="0" w:color="auto"/>
              <w:left w:val="single" w:sz="4" w:space="0" w:color="auto"/>
              <w:bottom w:val="nil"/>
              <w:right w:val="nil"/>
            </w:tcBorders>
            <w:shd w:val="clear" w:color="auto" w:fill="FFFFFF"/>
            <w:vAlign w:val="center"/>
          </w:tcPr>
          <w:p w14:paraId="3C0539E3" w14:textId="77777777" w:rsidR="004E28E1" w:rsidRPr="00FA7038" w:rsidRDefault="004E28E1" w:rsidP="004E28E1">
            <w:pPr>
              <w:spacing w:after="0" w:line="240" w:lineRule="auto"/>
              <w:jc w:val="center"/>
              <w:rPr>
                <w:rFonts w:eastAsia="Times New Roman"/>
              </w:rPr>
            </w:pPr>
            <w:r w:rsidRPr="00FA7038">
              <w:rPr>
                <w:rFonts w:eastAsia="Times New Roman"/>
              </w:rPr>
              <w:t xml:space="preserve">Semi </w:t>
            </w:r>
            <w:proofErr w:type="spellStart"/>
            <w:r w:rsidRPr="00FA7038">
              <w:rPr>
                <w:rFonts w:eastAsia="Times New Roman"/>
              </w:rPr>
              <w:t>paka</w:t>
            </w:r>
            <w:proofErr w:type="spellEnd"/>
          </w:p>
        </w:tc>
        <w:tc>
          <w:tcPr>
            <w:tcW w:w="660" w:type="pct"/>
            <w:tcBorders>
              <w:top w:val="single" w:sz="4" w:space="0" w:color="auto"/>
              <w:left w:val="single" w:sz="4" w:space="0" w:color="auto"/>
              <w:bottom w:val="nil"/>
              <w:right w:val="nil"/>
            </w:tcBorders>
            <w:shd w:val="clear" w:color="auto" w:fill="FFFFFF"/>
            <w:vAlign w:val="center"/>
          </w:tcPr>
          <w:p w14:paraId="2F8A8585" w14:textId="77777777" w:rsidR="004E28E1" w:rsidRPr="00FA7038" w:rsidRDefault="004E28E1" w:rsidP="004E28E1">
            <w:pPr>
              <w:spacing w:after="0" w:line="240" w:lineRule="auto"/>
              <w:jc w:val="center"/>
              <w:rPr>
                <w:rFonts w:eastAsia="Times New Roman"/>
              </w:rPr>
            </w:pPr>
            <w:r w:rsidRPr="00FA7038">
              <w:rPr>
                <w:rFonts w:eastAsia="Times New Roman"/>
              </w:rPr>
              <w:t>40</w:t>
            </w:r>
          </w:p>
        </w:tc>
        <w:tc>
          <w:tcPr>
            <w:tcW w:w="755" w:type="pct"/>
            <w:tcBorders>
              <w:top w:val="single" w:sz="4" w:space="0" w:color="auto"/>
              <w:left w:val="single" w:sz="4" w:space="0" w:color="auto"/>
              <w:bottom w:val="nil"/>
              <w:right w:val="nil"/>
            </w:tcBorders>
            <w:shd w:val="clear" w:color="auto" w:fill="FFFFFF"/>
            <w:vAlign w:val="center"/>
          </w:tcPr>
          <w:p w14:paraId="703100CD" w14:textId="77777777" w:rsidR="004E28E1" w:rsidRPr="00FA7038" w:rsidRDefault="004E28E1" w:rsidP="004E28E1">
            <w:pPr>
              <w:spacing w:after="0" w:line="240" w:lineRule="auto"/>
              <w:jc w:val="center"/>
              <w:rPr>
                <w:rFonts w:eastAsia="Times New Roman"/>
              </w:rPr>
            </w:pPr>
            <w:r w:rsidRPr="00FA7038">
              <w:rPr>
                <w:rFonts w:eastAsia="Times New Roman"/>
              </w:rPr>
              <w:t>55</w:t>
            </w:r>
          </w:p>
        </w:tc>
        <w:tc>
          <w:tcPr>
            <w:tcW w:w="565" w:type="pct"/>
            <w:tcBorders>
              <w:top w:val="single" w:sz="4" w:space="0" w:color="auto"/>
              <w:left w:val="single" w:sz="4" w:space="0" w:color="auto"/>
              <w:bottom w:val="nil"/>
              <w:right w:val="nil"/>
            </w:tcBorders>
            <w:shd w:val="clear" w:color="auto" w:fill="FFFFFF"/>
            <w:vAlign w:val="center"/>
          </w:tcPr>
          <w:p w14:paraId="22F8AF3C" w14:textId="77777777" w:rsidR="004E28E1" w:rsidRPr="00FA7038" w:rsidRDefault="004E28E1" w:rsidP="004E28E1">
            <w:pPr>
              <w:spacing w:after="0" w:line="240" w:lineRule="auto"/>
              <w:jc w:val="center"/>
              <w:rPr>
                <w:rFonts w:eastAsia="Times New Roman"/>
              </w:rPr>
            </w:pPr>
            <w:r w:rsidRPr="00FA7038">
              <w:rPr>
                <w:rFonts w:eastAsia="Times New Roman"/>
              </w:rPr>
              <w:t>14</w:t>
            </w:r>
          </w:p>
        </w:tc>
        <w:tc>
          <w:tcPr>
            <w:tcW w:w="756" w:type="pct"/>
            <w:tcBorders>
              <w:top w:val="single" w:sz="4" w:space="0" w:color="auto"/>
              <w:left w:val="single" w:sz="4" w:space="0" w:color="auto"/>
              <w:bottom w:val="nil"/>
              <w:right w:val="nil"/>
            </w:tcBorders>
            <w:shd w:val="clear" w:color="auto" w:fill="FFFFFF"/>
            <w:vAlign w:val="center"/>
          </w:tcPr>
          <w:p w14:paraId="396766E4" w14:textId="77777777" w:rsidR="004E28E1" w:rsidRPr="00FA7038" w:rsidRDefault="004E28E1" w:rsidP="004E28E1">
            <w:pPr>
              <w:spacing w:after="0" w:line="240" w:lineRule="auto"/>
              <w:jc w:val="center"/>
              <w:rPr>
                <w:rFonts w:eastAsia="Times New Roman"/>
              </w:rPr>
            </w:pPr>
            <w:r w:rsidRPr="00FA7038">
              <w:rPr>
                <w:rFonts w:eastAsia="Times New Roman"/>
              </w:rPr>
              <w:t>48</w:t>
            </w:r>
          </w:p>
        </w:tc>
        <w:tc>
          <w:tcPr>
            <w:tcW w:w="660" w:type="pct"/>
            <w:tcBorders>
              <w:top w:val="single" w:sz="4" w:space="0" w:color="auto"/>
              <w:left w:val="single" w:sz="4" w:space="0" w:color="auto"/>
              <w:bottom w:val="nil"/>
              <w:right w:val="nil"/>
            </w:tcBorders>
            <w:shd w:val="clear" w:color="auto" w:fill="FFFFFF"/>
            <w:vAlign w:val="center"/>
          </w:tcPr>
          <w:p w14:paraId="4EE3075A" w14:textId="77777777" w:rsidR="004E28E1" w:rsidRPr="00FA7038" w:rsidRDefault="004E28E1" w:rsidP="004E28E1">
            <w:pPr>
              <w:spacing w:after="0" w:line="240" w:lineRule="auto"/>
              <w:jc w:val="center"/>
              <w:rPr>
                <w:rFonts w:eastAsia="Times New Roman"/>
              </w:rPr>
            </w:pPr>
            <w:r w:rsidRPr="00FA7038">
              <w:rPr>
                <w:rFonts w:eastAsia="Times New Roman"/>
              </w:rPr>
              <w:t>14</w:t>
            </w:r>
          </w:p>
        </w:tc>
        <w:tc>
          <w:tcPr>
            <w:tcW w:w="753" w:type="pct"/>
            <w:tcBorders>
              <w:top w:val="single" w:sz="4" w:space="0" w:color="auto"/>
              <w:left w:val="single" w:sz="4" w:space="0" w:color="auto"/>
              <w:bottom w:val="nil"/>
              <w:right w:val="single" w:sz="4" w:space="0" w:color="auto"/>
            </w:tcBorders>
            <w:shd w:val="clear" w:color="auto" w:fill="FFFFFF"/>
            <w:vAlign w:val="center"/>
          </w:tcPr>
          <w:p w14:paraId="769DEF51" w14:textId="77777777" w:rsidR="004E28E1" w:rsidRPr="00FA7038" w:rsidRDefault="004E28E1" w:rsidP="004E28E1">
            <w:pPr>
              <w:spacing w:after="0" w:line="240" w:lineRule="auto"/>
              <w:jc w:val="center"/>
              <w:rPr>
                <w:rFonts w:eastAsia="Times New Roman"/>
              </w:rPr>
            </w:pPr>
            <w:r w:rsidRPr="00FA7038">
              <w:rPr>
                <w:rFonts w:eastAsia="Times New Roman"/>
              </w:rPr>
              <w:t>40</w:t>
            </w:r>
          </w:p>
        </w:tc>
      </w:tr>
      <w:tr w:rsidR="00FA7038" w:rsidRPr="00FA7038" w14:paraId="0BDC1DE5" w14:textId="77777777" w:rsidTr="004E28E1">
        <w:trPr>
          <w:trHeight w:hRule="exact" w:val="370"/>
        </w:trPr>
        <w:tc>
          <w:tcPr>
            <w:tcW w:w="851" w:type="pct"/>
            <w:tcBorders>
              <w:top w:val="single" w:sz="4" w:space="0" w:color="auto"/>
              <w:left w:val="single" w:sz="4" w:space="0" w:color="auto"/>
              <w:bottom w:val="nil"/>
              <w:right w:val="nil"/>
            </w:tcBorders>
            <w:shd w:val="clear" w:color="auto" w:fill="FFFFFF"/>
            <w:vAlign w:val="center"/>
          </w:tcPr>
          <w:p w14:paraId="3C1FE279" w14:textId="77777777" w:rsidR="004E28E1" w:rsidRPr="00FA7038" w:rsidRDefault="004E28E1" w:rsidP="004E28E1">
            <w:pPr>
              <w:spacing w:after="0" w:line="240" w:lineRule="auto"/>
              <w:jc w:val="center"/>
              <w:rPr>
                <w:rFonts w:eastAsia="Times New Roman"/>
              </w:rPr>
            </w:pPr>
            <w:r w:rsidRPr="00FA7038">
              <w:rPr>
                <w:rFonts w:eastAsia="Times New Roman"/>
              </w:rPr>
              <w:t>Kacha</w:t>
            </w:r>
          </w:p>
        </w:tc>
        <w:tc>
          <w:tcPr>
            <w:tcW w:w="660" w:type="pct"/>
            <w:tcBorders>
              <w:top w:val="single" w:sz="4" w:space="0" w:color="auto"/>
              <w:left w:val="single" w:sz="4" w:space="0" w:color="auto"/>
              <w:bottom w:val="nil"/>
              <w:right w:val="nil"/>
            </w:tcBorders>
            <w:shd w:val="clear" w:color="auto" w:fill="FFFFFF"/>
            <w:vAlign w:val="center"/>
          </w:tcPr>
          <w:p w14:paraId="2E401054" w14:textId="77777777" w:rsidR="004E28E1" w:rsidRPr="00FA7038" w:rsidRDefault="004E28E1" w:rsidP="004E28E1">
            <w:pPr>
              <w:spacing w:after="0" w:line="240" w:lineRule="auto"/>
              <w:jc w:val="center"/>
              <w:rPr>
                <w:rFonts w:eastAsia="Times New Roman"/>
              </w:rPr>
            </w:pPr>
            <w:r w:rsidRPr="00FA7038">
              <w:rPr>
                <w:rFonts w:eastAsia="Times New Roman"/>
              </w:rPr>
              <w:t>9</w:t>
            </w:r>
          </w:p>
        </w:tc>
        <w:tc>
          <w:tcPr>
            <w:tcW w:w="755" w:type="pct"/>
            <w:tcBorders>
              <w:top w:val="single" w:sz="4" w:space="0" w:color="auto"/>
              <w:left w:val="single" w:sz="4" w:space="0" w:color="auto"/>
              <w:bottom w:val="nil"/>
              <w:right w:val="nil"/>
            </w:tcBorders>
            <w:shd w:val="clear" w:color="auto" w:fill="FFFFFF"/>
            <w:vAlign w:val="center"/>
          </w:tcPr>
          <w:p w14:paraId="6ABF2E38" w14:textId="77777777" w:rsidR="004E28E1" w:rsidRPr="00FA7038" w:rsidRDefault="004E28E1" w:rsidP="004E28E1">
            <w:pPr>
              <w:spacing w:after="0" w:line="240" w:lineRule="auto"/>
              <w:jc w:val="center"/>
              <w:rPr>
                <w:rFonts w:eastAsia="Times New Roman"/>
              </w:rPr>
            </w:pPr>
            <w:r w:rsidRPr="00FA7038">
              <w:rPr>
                <w:rFonts w:eastAsia="Times New Roman"/>
              </w:rPr>
              <w:t>12.98</w:t>
            </w:r>
          </w:p>
        </w:tc>
        <w:tc>
          <w:tcPr>
            <w:tcW w:w="565" w:type="pct"/>
            <w:tcBorders>
              <w:top w:val="single" w:sz="4" w:space="0" w:color="auto"/>
              <w:left w:val="single" w:sz="4" w:space="0" w:color="auto"/>
              <w:bottom w:val="nil"/>
              <w:right w:val="nil"/>
            </w:tcBorders>
            <w:shd w:val="clear" w:color="auto" w:fill="FFFFFF"/>
            <w:vAlign w:val="center"/>
          </w:tcPr>
          <w:p w14:paraId="435D1407" w14:textId="77777777" w:rsidR="004E28E1" w:rsidRPr="00FA7038" w:rsidRDefault="004E28E1" w:rsidP="004E28E1">
            <w:pPr>
              <w:spacing w:after="0" w:line="240" w:lineRule="auto"/>
              <w:jc w:val="center"/>
              <w:rPr>
                <w:rFonts w:eastAsia="Times New Roman"/>
              </w:rPr>
            </w:pPr>
            <w:r w:rsidRPr="00FA7038">
              <w:rPr>
                <w:rFonts w:eastAsia="Times New Roman"/>
              </w:rPr>
              <w:t>6</w:t>
            </w:r>
          </w:p>
        </w:tc>
        <w:tc>
          <w:tcPr>
            <w:tcW w:w="756" w:type="pct"/>
            <w:tcBorders>
              <w:top w:val="single" w:sz="4" w:space="0" w:color="auto"/>
              <w:left w:val="single" w:sz="4" w:space="0" w:color="auto"/>
              <w:bottom w:val="nil"/>
              <w:right w:val="nil"/>
            </w:tcBorders>
            <w:shd w:val="clear" w:color="auto" w:fill="FFFFFF"/>
            <w:vAlign w:val="center"/>
          </w:tcPr>
          <w:p w14:paraId="64D629C8" w14:textId="77777777" w:rsidR="004E28E1" w:rsidRPr="00FA7038" w:rsidRDefault="004E28E1" w:rsidP="004E28E1">
            <w:pPr>
              <w:spacing w:after="0" w:line="240" w:lineRule="auto"/>
              <w:jc w:val="center"/>
              <w:rPr>
                <w:rFonts w:eastAsia="Times New Roman"/>
              </w:rPr>
            </w:pPr>
            <w:r w:rsidRPr="00FA7038">
              <w:rPr>
                <w:rFonts w:eastAsia="Times New Roman"/>
              </w:rPr>
              <w:t>12</w:t>
            </w:r>
          </w:p>
        </w:tc>
        <w:tc>
          <w:tcPr>
            <w:tcW w:w="660" w:type="pct"/>
            <w:tcBorders>
              <w:top w:val="single" w:sz="4" w:space="0" w:color="auto"/>
              <w:left w:val="single" w:sz="4" w:space="0" w:color="auto"/>
              <w:bottom w:val="nil"/>
              <w:right w:val="nil"/>
            </w:tcBorders>
            <w:shd w:val="clear" w:color="auto" w:fill="FFFFFF"/>
            <w:vAlign w:val="center"/>
          </w:tcPr>
          <w:p w14:paraId="070DC450" w14:textId="77777777" w:rsidR="004E28E1" w:rsidRPr="00FA7038" w:rsidRDefault="004E28E1" w:rsidP="004E28E1">
            <w:pPr>
              <w:spacing w:after="0" w:line="240" w:lineRule="auto"/>
              <w:jc w:val="center"/>
              <w:rPr>
                <w:rFonts w:eastAsia="Times New Roman"/>
              </w:rPr>
            </w:pPr>
            <w:r w:rsidRPr="00FA7038">
              <w:rPr>
                <w:rFonts w:eastAsia="Times New Roman"/>
              </w:rPr>
              <w:t>8</w:t>
            </w:r>
          </w:p>
        </w:tc>
        <w:tc>
          <w:tcPr>
            <w:tcW w:w="753" w:type="pct"/>
            <w:tcBorders>
              <w:top w:val="single" w:sz="4" w:space="0" w:color="auto"/>
              <w:left w:val="single" w:sz="4" w:space="0" w:color="auto"/>
              <w:bottom w:val="nil"/>
              <w:right w:val="single" w:sz="4" w:space="0" w:color="auto"/>
            </w:tcBorders>
            <w:shd w:val="clear" w:color="auto" w:fill="FFFFFF"/>
            <w:vAlign w:val="center"/>
          </w:tcPr>
          <w:p w14:paraId="3630DEB2" w14:textId="77777777" w:rsidR="004E28E1" w:rsidRPr="00FA7038" w:rsidRDefault="004E28E1" w:rsidP="004E28E1">
            <w:pPr>
              <w:spacing w:after="0" w:line="240" w:lineRule="auto"/>
              <w:jc w:val="center"/>
              <w:rPr>
                <w:rFonts w:eastAsia="Times New Roman"/>
              </w:rPr>
            </w:pPr>
            <w:r w:rsidRPr="00FA7038">
              <w:rPr>
                <w:rFonts w:eastAsia="Times New Roman"/>
              </w:rPr>
              <w:t>24.01</w:t>
            </w:r>
          </w:p>
        </w:tc>
      </w:tr>
      <w:tr w:rsidR="00FA7038" w:rsidRPr="00FA7038" w14:paraId="38C66659" w14:textId="77777777" w:rsidTr="004E28E1">
        <w:trPr>
          <w:trHeight w:hRule="exact" w:val="352"/>
        </w:trPr>
        <w:tc>
          <w:tcPr>
            <w:tcW w:w="851" w:type="pct"/>
            <w:tcBorders>
              <w:top w:val="single" w:sz="4" w:space="0" w:color="auto"/>
              <w:left w:val="single" w:sz="4" w:space="0" w:color="auto"/>
              <w:bottom w:val="single" w:sz="4" w:space="0" w:color="auto"/>
              <w:right w:val="nil"/>
            </w:tcBorders>
            <w:shd w:val="clear" w:color="auto" w:fill="FFFFFF"/>
            <w:vAlign w:val="center"/>
          </w:tcPr>
          <w:p w14:paraId="16739BC2" w14:textId="77777777" w:rsidR="004E28E1" w:rsidRPr="00FA7038" w:rsidRDefault="004E28E1" w:rsidP="004E28E1">
            <w:pPr>
              <w:spacing w:after="0" w:line="240" w:lineRule="auto"/>
              <w:jc w:val="center"/>
              <w:rPr>
                <w:rFonts w:eastAsia="Times New Roman"/>
              </w:rPr>
            </w:pPr>
            <w:r w:rsidRPr="00FA7038">
              <w:rPr>
                <w:rFonts w:eastAsia="Times New Roman"/>
              </w:rPr>
              <w:t>Total</w:t>
            </w:r>
          </w:p>
        </w:tc>
        <w:tc>
          <w:tcPr>
            <w:tcW w:w="660" w:type="pct"/>
            <w:tcBorders>
              <w:top w:val="single" w:sz="4" w:space="0" w:color="auto"/>
              <w:left w:val="single" w:sz="4" w:space="0" w:color="auto"/>
              <w:bottom w:val="single" w:sz="4" w:space="0" w:color="auto"/>
              <w:right w:val="nil"/>
            </w:tcBorders>
            <w:shd w:val="clear" w:color="auto" w:fill="FFFFFF"/>
            <w:vAlign w:val="center"/>
          </w:tcPr>
          <w:p w14:paraId="6C2B127A" w14:textId="77777777" w:rsidR="004E28E1" w:rsidRPr="00FA7038" w:rsidRDefault="004E28E1" w:rsidP="004E28E1">
            <w:pPr>
              <w:spacing w:after="0" w:line="240" w:lineRule="auto"/>
              <w:jc w:val="center"/>
              <w:rPr>
                <w:rFonts w:eastAsia="Times New Roman"/>
              </w:rPr>
            </w:pPr>
            <w:r w:rsidRPr="00FA7038">
              <w:rPr>
                <w:rFonts w:eastAsia="Times New Roman"/>
              </w:rPr>
              <w:t>72</w:t>
            </w:r>
          </w:p>
        </w:tc>
        <w:tc>
          <w:tcPr>
            <w:tcW w:w="755" w:type="pct"/>
            <w:tcBorders>
              <w:top w:val="single" w:sz="4" w:space="0" w:color="auto"/>
              <w:left w:val="single" w:sz="4" w:space="0" w:color="auto"/>
              <w:bottom w:val="single" w:sz="4" w:space="0" w:color="auto"/>
              <w:right w:val="nil"/>
            </w:tcBorders>
            <w:shd w:val="clear" w:color="auto" w:fill="FFFFFF"/>
            <w:vAlign w:val="center"/>
          </w:tcPr>
          <w:p w14:paraId="4B70CA94" w14:textId="77777777" w:rsidR="004E28E1" w:rsidRPr="00FA7038" w:rsidRDefault="004E28E1" w:rsidP="004E28E1">
            <w:pPr>
              <w:spacing w:after="0" w:line="240" w:lineRule="auto"/>
              <w:jc w:val="center"/>
              <w:rPr>
                <w:rFonts w:eastAsia="Times New Roman"/>
              </w:rPr>
            </w:pPr>
          </w:p>
        </w:tc>
        <w:tc>
          <w:tcPr>
            <w:tcW w:w="565" w:type="pct"/>
            <w:tcBorders>
              <w:top w:val="single" w:sz="4" w:space="0" w:color="auto"/>
              <w:left w:val="single" w:sz="4" w:space="0" w:color="auto"/>
              <w:bottom w:val="single" w:sz="4" w:space="0" w:color="auto"/>
              <w:right w:val="nil"/>
            </w:tcBorders>
            <w:shd w:val="clear" w:color="auto" w:fill="FFFFFF"/>
            <w:vAlign w:val="center"/>
          </w:tcPr>
          <w:p w14:paraId="41187E23" w14:textId="77777777" w:rsidR="004E28E1" w:rsidRPr="00FA7038" w:rsidRDefault="004E28E1" w:rsidP="004E28E1">
            <w:pPr>
              <w:spacing w:after="0" w:line="240" w:lineRule="auto"/>
              <w:jc w:val="center"/>
              <w:rPr>
                <w:rFonts w:eastAsia="Times New Roman"/>
              </w:rPr>
            </w:pPr>
            <w:r w:rsidRPr="00FA7038">
              <w:rPr>
                <w:rFonts w:eastAsia="Times New Roman"/>
              </w:rPr>
              <w:t>32</w:t>
            </w:r>
          </w:p>
        </w:tc>
        <w:tc>
          <w:tcPr>
            <w:tcW w:w="756" w:type="pct"/>
            <w:tcBorders>
              <w:top w:val="single" w:sz="4" w:space="0" w:color="auto"/>
              <w:left w:val="single" w:sz="4" w:space="0" w:color="auto"/>
              <w:bottom w:val="single" w:sz="4" w:space="0" w:color="auto"/>
              <w:right w:val="nil"/>
            </w:tcBorders>
            <w:shd w:val="clear" w:color="auto" w:fill="FFFFFF"/>
            <w:vAlign w:val="center"/>
          </w:tcPr>
          <w:p w14:paraId="63ABCD8B" w14:textId="77777777" w:rsidR="004E28E1" w:rsidRPr="00FA7038" w:rsidRDefault="004E28E1" w:rsidP="004E28E1">
            <w:pPr>
              <w:spacing w:after="0" w:line="240" w:lineRule="auto"/>
              <w:jc w:val="center"/>
              <w:rPr>
                <w:rFonts w:eastAsia="Times New Roman"/>
              </w:rPr>
            </w:pPr>
          </w:p>
        </w:tc>
        <w:tc>
          <w:tcPr>
            <w:tcW w:w="660" w:type="pct"/>
            <w:tcBorders>
              <w:top w:val="single" w:sz="4" w:space="0" w:color="auto"/>
              <w:left w:val="single" w:sz="4" w:space="0" w:color="auto"/>
              <w:bottom w:val="single" w:sz="4" w:space="0" w:color="auto"/>
              <w:right w:val="nil"/>
            </w:tcBorders>
            <w:shd w:val="clear" w:color="auto" w:fill="FFFFFF"/>
            <w:vAlign w:val="center"/>
          </w:tcPr>
          <w:p w14:paraId="50F93C9D" w14:textId="77777777" w:rsidR="004E28E1" w:rsidRPr="00FA7038" w:rsidRDefault="004E28E1" w:rsidP="004E28E1">
            <w:pPr>
              <w:spacing w:after="0" w:line="240" w:lineRule="auto"/>
              <w:jc w:val="center"/>
              <w:rPr>
                <w:rFonts w:eastAsia="Times New Roman"/>
              </w:rPr>
            </w:pPr>
            <w:r w:rsidRPr="00FA7038">
              <w:rPr>
                <w:rFonts w:eastAsia="Times New Roman"/>
              </w:rPr>
              <w:t>49</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04973B30" w14:textId="77777777" w:rsidR="004E28E1" w:rsidRPr="00FA7038" w:rsidRDefault="004E28E1" w:rsidP="004E28E1">
            <w:pPr>
              <w:spacing w:after="0" w:line="240" w:lineRule="auto"/>
              <w:jc w:val="center"/>
              <w:rPr>
                <w:rFonts w:eastAsia="Times New Roman"/>
              </w:rPr>
            </w:pPr>
          </w:p>
        </w:tc>
      </w:tr>
    </w:tbl>
    <w:p w14:paraId="2E5129DE" w14:textId="77777777" w:rsidR="006B2FF9" w:rsidRPr="006B2FF9" w:rsidRDefault="006B2FF9" w:rsidP="006B2FF9">
      <w:pPr>
        <w:spacing w:after="0" w:line="360" w:lineRule="auto"/>
        <w:jc w:val="both"/>
        <w:rPr>
          <w:rFonts w:eastAsia="Times New Roman"/>
        </w:rPr>
      </w:pPr>
    </w:p>
    <w:p w14:paraId="7ABFF2B3" w14:textId="77777777" w:rsidR="004E28E1" w:rsidRPr="00FA7038" w:rsidRDefault="006B2FF9" w:rsidP="006B2FF9">
      <w:pPr>
        <w:spacing w:line="360" w:lineRule="auto"/>
        <w:jc w:val="both"/>
        <w:rPr>
          <w:rFonts w:eastAsia="Times New Roman"/>
        </w:rPr>
      </w:pPr>
      <w:r w:rsidRPr="00FA7038">
        <w:rPr>
          <w:rFonts w:eastAsia="Times New Roman"/>
          <w:b/>
          <w:bCs/>
        </w:rPr>
        <w:t>Occupation</w:t>
      </w:r>
    </w:p>
    <w:p w14:paraId="30CEC10D" w14:textId="77777777" w:rsidR="005043BA" w:rsidRPr="00FA7038" w:rsidRDefault="006B2FF9" w:rsidP="006B2FF9">
      <w:pPr>
        <w:spacing w:line="360" w:lineRule="auto"/>
        <w:jc w:val="both"/>
      </w:pPr>
      <w:r w:rsidRPr="00FA7038">
        <w:rPr>
          <w:rFonts w:eastAsia="Times New Roman"/>
        </w:rPr>
        <w:t xml:space="preserve">A notable 40% of farmers were exclusively </w:t>
      </w:r>
      <w:proofErr w:type="spellStart"/>
      <w:r w:rsidRPr="00FA7038">
        <w:rPr>
          <w:rFonts w:eastAsia="Times New Roman"/>
        </w:rPr>
        <w:t>Biofloc</w:t>
      </w:r>
      <w:proofErr w:type="spellEnd"/>
      <w:r w:rsidRPr="00FA7038">
        <w:rPr>
          <w:rFonts w:eastAsia="Times New Roman"/>
        </w:rPr>
        <w:t xml:space="preserve"> fish farmers, while others combined their fish farming with agricultural activities (13.33%), government/private sector jobs (13.33%), </w:t>
      </w:r>
      <w:r w:rsidR="004E28E1" w:rsidRPr="00FA7038">
        <w:rPr>
          <w:rFonts w:eastAsia="Times New Roman"/>
        </w:rPr>
        <w:t>or business activities (33.33%)</w:t>
      </w:r>
      <w:r w:rsidR="00596382">
        <w:rPr>
          <w:rFonts w:eastAsia="Times New Roman"/>
        </w:rPr>
        <w:t xml:space="preserve"> (Table 9), </w:t>
      </w:r>
      <w:r w:rsidR="004E28E1" w:rsidRPr="00FA7038">
        <w:rPr>
          <w:rFonts w:eastAsia="Times New Roman"/>
        </w:rPr>
        <w:t xml:space="preserve">which is almost consistent with the findings of Ali et al. (2022) </w:t>
      </w:r>
    </w:p>
    <w:p w14:paraId="06D0EBAA" w14:textId="77777777" w:rsidR="004E28E1" w:rsidRPr="00FA7038" w:rsidRDefault="000C3151" w:rsidP="004E28E1">
      <w:pPr>
        <w:rPr>
          <w:b/>
        </w:rPr>
      </w:pPr>
      <w:r w:rsidRPr="00FA7038">
        <w:rPr>
          <w:b/>
        </w:rPr>
        <w:t>Table 9</w:t>
      </w:r>
      <w:r w:rsidR="004E28E1" w:rsidRPr="00FA7038">
        <w:rPr>
          <w:b/>
        </w:rPr>
        <w:t xml:space="preserve">. Occupation of the farmer in the study area.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2"/>
        <w:gridCol w:w="2207"/>
        <w:gridCol w:w="2281"/>
      </w:tblGrid>
      <w:tr w:rsidR="00FA7038" w:rsidRPr="00FA7038" w14:paraId="72737B97" w14:textId="77777777" w:rsidTr="004E28E1">
        <w:trPr>
          <w:trHeight w:val="300"/>
          <w:jc w:val="center"/>
        </w:trPr>
        <w:tc>
          <w:tcPr>
            <w:tcW w:w="2600" w:type="pct"/>
            <w:noWrap/>
            <w:vAlign w:val="center"/>
            <w:hideMark/>
          </w:tcPr>
          <w:p w14:paraId="17ED875E" w14:textId="77777777" w:rsidR="004E28E1" w:rsidRPr="00FA7038" w:rsidRDefault="004E28E1" w:rsidP="004E28E1">
            <w:pPr>
              <w:spacing w:after="0" w:line="240" w:lineRule="auto"/>
              <w:jc w:val="center"/>
              <w:rPr>
                <w:rFonts w:eastAsia="Times New Roman"/>
              </w:rPr>
            </w:pPr>
            <w:r w:rsidRPr="00FA7038">
              <w:rPr>
                <w:rFonts w:eastAsia="Times New Roman"/>
              </w:rPr>
              <w:t>Occupation</w:t>
            </w:r>
          </w:p>
        </w:tc>
        <w:tc>
          <w:tcPr>
            <w:tcW w:w="1180" w:type="pct"/>
            <w:noWrap/>
            <w:vAlign w:val="center"/>
            <w:hideMark/>
          </w:tcPr>
          <w:p w14:paraId="0E6ED3E1" w14:textId="77777777" w:rsidR="004E28E1" w:rsidRPr="00FA7038" w:rsidRDefault="004E28E1" w:rsidP="004E28E1">
            <w:pPr>
              <w:spacing w:after="0" w:line="240" w:lineRule="auto"/>
              <w:jc w:val="center"/>
              <w:rPr>
                <w:rFonts w:eastAsia="Times New Roman"/>
              </w:rPr>
            </w:pPr>
            <w:r w:rsidRPr="00FA7038">
              <w:rPr>
                <w:rFonts w:eastAsia="Times New Roman"/>
              </w:rPr>
              <w:t>Frequency</w:t>
            </w:r>
          </w:p>
        </w:tc>
        <w:tc>
          <w:tcPr>
            <w:tcW w:w="1220" w:type="pct"/>
            <w:noWrap/>
            <w:vAlign w:val="center"/>
            <w:hideMark/>
          </w:tcPr>
          <w:p w14:paraId="4CC31117" w14:textId="77777777" w:rsidR="004E28E1" w:rsidRPr="00FA7038" w:rsidRDefault="004E28E1" w:rsidP="004E28E1">
            <w:pPr>
              <w:spacing w:after="0" w:line="240" w:lineRule="auto"/>
              <w:jc w:val="center"/>
              <w:rPr>
                <w:rFonts w:eastAsia="Times New Roman"/>
              </w:rPr>
            </w:pPr>
            <w:r w:rsidRPr="00FA7038">
              <w:rPr>
                <w:rFonts w:eastAsia="Times New Roman"/>
              </w:rPr>
              <w:t>Percentage</w:t>
            </w:r>
          </w:p>
        </w:tc>
      </w:tr>
      <w:tr w:rsidR="00FA7038" w:rsidRPr="00FA7038" w14:paraId="26451E1C" w14:textId="77777777" w:rsidTr="004E28E1">
        <w:trPr>
          <w:trHeight w:val="300"/>
          <w:jc w:val="center"/>
        </w:trPr>
        <w:tc>
          <w:tcPr>
            <w:tcW w:w="2600" w:type="pct"/>
            <w:noWrap/>
            <w:vAlign w:val="center"/>
            <w:hideMark/>
          </w:tcPr>
          <w:p w14:paraId="535940B2" w14:textId="77777777" w:rsidR="004E28E1" w:rsidRPr="00FA7038" w:rsidRDefault="004E28E1" w:rsidP="004E28E1">
            <w:pPr>
              <w:spacing w:after="0" w:line="240" w:lineRule="auto"/>
              <w:jc w:val="center"/>
              <w:rPr>
                <w:rFonts w:eastAsia="Times New Roman"/>
              </w:rPr>
            </w:pPr>
            <w:r w:rsidRPr="00FA7038">
              <w:rPr>
                <w:rFonts w:eastAsia="Times New Roman"/>
              </w:rPr>
              <w:t xml:space="preserve">Only a </w:t>
            </w:r>
            <w:proofErr w:type="spellStart"/>
            <w:r w:rsidRPr="00FA7038">
              <w:rPr>
                <w:rFonts w:eastAsia="Times New Roman"/>
              </w:rPr>
              <w:t>biofloc</w:t>
            </w:r>
            <w:proofErr w:type="spellEnd"/>
            <w:r w:rsidRPr="00FA7038">
              <w:rPr>
                <w:rFonts w:eastAsia="Times New Roman"/>
              </w:rPr>
              <w:t xml:space="preserve"> fish farmer</w:t>
            </w:r>
          </w:p>
        </w:tc>
        <w:tc>
          <w:tcPr>
            <w:tcW w:w="1180" w:type="pct"/>
            <w:noWrap/>
            <w:vAlign w:val="center"/>
            <w:hideMark/>
          </w:tcPr>
          <w:p w14:paraId="2213DBC9" w14:textId="77777777" w:rsidR="004E28E1" w:rsidRPr="00FA7038" w:rsidRDefault="004E28E1" w:rsidP="004E28E1">
            <w:pPr>
              <w:spacing w:after="0" w:line="240" w:lineRule="auto"/>
              <w:jc w:val="center"/>
              <w:rPr>
                <w:rFonts w:eastAsia="Times New Roman"/>
              </w:rPr>
            </w:pPr>
            <w:r w:rsidRPr="00FA7038">
              <w:rPr>
                <w:rFonts w:eastAsia="Times New Roman"/>
              </w:rPr>
              <w:t>6</w:t>
            </w:r>
          </w:p>
        </w:tc>
        <w:tc>
          <w:tcPr>
            <w:tcW w:w="1220" w:type="pct"/>
            <w:noWrap/>
            <w:vAlign w:val="center"/>
            <w:hideMark/>
          </w:tcPr>
          <w:p w14:paraId="6EE36FCE" w14:textId="77777777" w:rsidR="004E28E1" w:rsidRPr="00FA7038" w:rsidRDefault="004E28E1" w:rsidP="004E28E1">
            <w:pPr>
              <w:spacing w:after="0" w:line="240" w:lineRule="auto"/>
              <w:jc w:val="center"/>
              <w:rPr>
                <w:rFonts w:eastAsia="Times New Roman"/>
              </w:rPr>
            </w:pPr>
            <w:r w:rsidRPr="00FA7038">
              <w:rPr>
                <w:rFonts w:eastAsia="Times New Roman"/>
              </w:rPr>
              <w:t>40</w:t>
            </w:r>
          </w:p>
        </w:tc>
      </w:tr>
      <w:tr w:rsidR="00FA7038" w:rsidRPr="00FA7038" w14:paraId="0C60B6EA" w14:textId="77777777" w:rsidTr="004E28E1">
        <w:trPr>
          <w:trHeight w:val="300"/>
          <w:jc w:val="center"/>
        </w:trPr>
        <w:tc>
          <w:tcPr>
            <w:tcW w:w="2600" w:type="pct"/>
            <w:noWrap/>
            <w:vAlign w:val="center"/>
            <w:hideMark/>
          </w:tcPr>
          <w:p w14:paraId="44A0DDC8" w14:textId="77777777" w:rsidR="004E28E1" w:rsidRPr="00FA7038" w:rsidRDefault="004E28E1" w:rsidP="004E28E1">
            <w:pPr>
              <w:spacing w:after="0" w:line="240" w:lineRule="auto"/>
              <w:jc w:val="center"/>
              <w:rPr>
                <w:rFonts w:eastAsia="Times New Roman"/>
              </w:rPr>
            </w:pPr>
            <w:r w:rsidRPr="00FA7038">
              <w:rPr>
                <w:rFonts w:eastAsia="Times New Roman"/>
              </w:rPr>
              <w:t>Agricultural farmer</w:t>
            </w:r>
          </w:p>
        </w:tc>
        <w:tc>
          <w:tcPr>
            <w:tcW w:w="1180" w:type="pct"/>
            <w:noWrap/>
            <w:vAlign w:val="center"/>
            <w:hideMark/>
          </w:tcPr>
          <w:p w14:paraId="6A6911AD" w14:textId="77777777" w:rsidR="004E28E1" w:rsidRPr="00FA7038" w:rsidRDefault="004E28E1" w:rsidP="004E28E1">
            <w:pPr>
              <w:spacing w:after="0" w:line="240" w:lineRule="auto"/>
              <w:jc w:val="center"/>
              <w:rPr>
                <w:rFonts w:eastAsia="Times New Roman"/>
              </w:rPr>
            </w:pPr>
            <w:r w:rsidRPr="00FA7038">
              <w:rPr>
                <w:rFonts w:eastAsia="Times New Roman"/>
              </w:rPr>
              <w:t>2</w:t>
            </w:r>
          </w:p>
        </w:tc>
        <w:tc>
          <w:tcPr>
            <w:tcW w:w="1220" w:type="pct"/>
            <w:noWrap/>
            <w:vAlign w:val="center"/>
            <w:hideMark/>
          </w:tcPr>
          <w:p w14:paraId="5BD819C0" w14:textId="77777777" w:rsidR="004E28E1" w:rsidRPr="00FA7038" w:rsidRDefault="004E28E1" w:rsidP="004E28E1">
            <w:pPr>
              <w:spacing w:after="0" w:line="240" w:lineRule="auto"/>
              <w:jc w:val="center"/>
              <w:rPr>
                <w:rFonts w:eastAsia="Times New Roman"/>
              </w:rPr>
            </w:pPr>
            <w:r w:rsidRPr="00FA7038">
              <w:rPr>
                <w:rFonts w:eastAsia="Times New Roman"/>
              </w:rPr>
              <w:t>13.33</w:t>
            </w:r>
          </w:p>
        </w:tc>
      </w:tr>
      <w:tr w:rsidR="00FA7038" w:rsidRPr="00FA7038" w14:paraId="77CA937C" w14:textId="77777777" w:rsidTr="004E28E1">
        <w:trPr>
          <w:trHeight w:val="300"/>
          <w:jc w:val="center"/>
        </w:trPr>
        <w:tc>
          <w:tcPr>
            <w:tcW w:w="2600" w:type="pct"/>
            <w:noWrap/>
            <w:vAlign w:val="center"/>
            <w:hideMark/>
          </w:tcPr>
          <w:p w14:paraId="7555F284" w14:textId="77777777" w:rsidR="004E28E1" w:rsidRPr="00FA7038" w:rsidRDefault="004E28E1" w:rsidP="004E28E1">
            <w:pPr>
              <w:spacing w:after="0" w:line="240" w:lineRule="auto"/>
              <w:jc w:val="center"/>
              <w:rPr>
                <w:rFonts w:eastAsia="Times New Roman"/>
              </w:rPr>
            </w:pPr>
            <w:r w:rsidRPr="00FA7038">
              <w:rPr>
                <w:rFonts w:eastAsia="Times New Roman"/>
              </w:rPr>
              <w:t>GO/private employee</w:t>
            </w:r>
          </w:p>
        </w:tc>
        <w:tc>
          <w:tcPr>
            <w:tcW w:w="1180" w:type="pct"/>
            <w:noWrap/>
            <w:vAlign w:val="center"/>
            <w:hideMark/>
          </w:tcPr>
          <w:p w14:paraId="7D45A50A" w14:textId="77777777" w:rsidR="004E28E1" w:rsidRPr="00FA7038" w:rsidRDefault="004E28E1" w:rsidP="004E28E1">
            <w:pPr>
              <w:spacing w:after="0" w:line="240" w:lineRule="auto"/>
              <w:jc w:val="center"/>
              <w:rPr>
                <w:rFonts w:eastAsia="Times New Roman"/>
              </w:rPr>
            </w:pPr>
            <w:r w:rsidRPr="00FA7038">
              <w:rPr>
                <w:rFonts w:eastAsia="Times New Roman"/>
              </w:rPr>
              <w:t>2</w:t>
            </w:r>
          </w:p>
        </w:tc>
        <w:tc>
          <w:tcPr>
            <w:tcW w:w="1220" w:type="pct"/>
            <w:noWrap/>
            <w:vAlign w:val="center"/>
            <w:hideMark/>
          </w:tcPr>
          <w:p w14:paraId="73D970D5" w14:textId="77777777" w:rsidR="004E28E1" w:rsidRPr="00FA7038" w:rsidRDefault="004E28E1" w:rsidP="004E28E1">
            <w:pPr>
              <w:spacing w:after="0" w:line="240" w:lineRule="auto"/>
              <w:jc w:val="center"/>
              <w:rPr>
                <w:rFonts w:eastAsia="Times New Roman"/>
              </w:rPr>
            </w:pPr>
            <w:r w:rsidRPr="00FA7038">
              <w:rPr>
                <w:rFonts w:eastAsia="Times New Roman"/>
              </w:rPr>
              <w:t>13.33</w:t>
            </w:r>
          </w:p>
        </w:tc>
      </w:tr>
      <w:tr w:rsidR="00FA7038" w:rsidRPr="00FA7038" w14:paraId="4C2E24BC" w14:textId="77777777" w:rsidTr="004E28E1">
        <w:trPr>
          <w:trHeight w:val="300"/>
          <w:jc w:val="center"/>
        </w:trPr>
        <w:tc>
          <w:tcPr>
            <w:tcW w:w="2600" w:type="pct"/>
            <w:noWrap/>
            <w:vAlign w:val="center"/>
            <w:hideMark/>
          </w:tcPr>
          <w:p w14:paraId="318902D8" w14:textId="77777777" w:rsidR="004E28E1" w:rsidRPr="00FA7038" w:rsidRDefault="004E28E1" w:rsidP="004E28E1">
            <w:pPr>
              <w:spacing w:after="0" w:line="240" w:lineRule="auto"/>
              <w:jc w:val="center"/>
              <w:rPr>
                <w:rFonts w:eastAsia="Times New Roman"/>
              </w:rPr>
            </w:pPr>
            <w:r w:rsidRPr="00FA7038">
              <w:rPr>
                <w:rFonts w:eastAsia="Times New Roman"/>
              </w:rPr>
              <w:t>Businessmen</w:t>
            </w:r>
          </w:p>
        </w:tc>
        <w:tc>
          <w:tcPr>
            <w:tcW w:w="1180" w:type="pct"/>
            <w:noWrap/>
            <w:vAlign w:val="center"/>
            <w:hideMark/>
          </w:tcPr>
          <w:p w14:paraId="703EE99D" w14:textId="77777777" w:rsidR="004E28E1" w:rsidRPr="00FA7038" w:rsidRDefault="004E28E1" w:rsidP="004E28E1">
            <w:pPr>
              <w:spacing w:after="0" w:line="240" w:lineRule="auto"/>
              <w:jc w:val="center"/>
              <w:rPr>
                <w:rFonts w:eastAsia="Times New Roman"/>
              </w:rPr>
            </w:pPr>
            <w:r w:rsidRPr="00FA7038">
              <w:rPr>
                <w:rFonts w:eastAsia="Times New Roman"/>
              </w:rPr>
              <w:t>5</w:t>
            </w:r>
          </w:p>
        </w:tc>
        <w:tc>
          <w:tcPr>
            <w:tcW w:w="1220" w:type="pct"/>
            <w:noWrap/>
            <w:vAlign w:val="center"/>
            <w:hideMark/>
          </w:tcPr>
          <w:p w14:paraId="38952160" w14:textId="77777777" w:rsidR="004E28E1" w:rsidRPr="00FA7038" w:rsidRDefault="004E28E1" w:rsidP="004E28E1">
            <w:pPr>
              <w:spacing w:after="0" w:line="240" w:lineRule="auto"/>
              <w:jc w:val="center"/>
              <w:rPr>
                <w:rFonts w:eastAsia="Times New Roman"/>
              </w:rPr>
            </w:pPr>
            <w:r w:rsidRPr="00FA7038">
              <w:rPr>
                <w:rFonts w:eastAsia="Times New Roman"/>
              </w:rPr>
              <w:t>33.33</w:t>
            </w:r>
          </w:p>
        </w:tc>
      </w:tr>
    </w:tbl>
    <w:p w14:paraId="2144175E" w14:textId="77777777" w:rsidR="004E28E1" w:rsidRPr="00FA7038" w:rsidRDefault="004E28E1" w:rsidP="004E28E1">
      <w:pPr>
        <w:spacing w:before="120" w:after="240" w:line="360" w:lineRule="auto"/>
        <w:rPr>
          <w:b/>
        </w:rPr>
      </w:pPr>
      <w:r w:rsidRPr="00FA7038">
        <w:rPr>
          <w:b/>
        </w:rPr>
        <w:t>Investment</w:t>
      </w:r>
    </w:p>
    <w:p w14:paraId="4C41272C" w14:textId="77777777" w:rsidR="004E28E1" w:rsidRPr="00FA7038" w:rsidRDefault="004E28E1" w:rsidP="00EF449C">
      <w:pPr>
        <w:spacing w:after="0" w:line="360" w:lineRule="auto"/>
        <w:jc w:val="both"/>
        <w:rPr>
          <w:rFonts w:eastAsia="Times New Roman"/>
        </w:rPr>
      </w:pPr>
      <w:r w:rsidRPr="00FA7038">
        <w:t xml:space="preserve">The study sketched that the majority of the farmers (93.3%) invested their own currency in the </w:t>
      </w:r>
      <w:proofErr w:type="spellStart"/>
      <w:r w:rsidRPr="00FA7038">
        <w:t>biofloc</w:t>
      </w:r>
      <w:proofErr w:type="spellEnd"/>
      <w:r w:rsidRPr="00FA7038">
        <w:t xml:space="preserve"> fish culture</w:t>
      </w:r>
      <w:r w:rsidR="000C3151" w:rsidRPr="00FA7038">
        <w:t>,</w:t>
      </w:r>
      <w:r w:rsidRPr="00FA7038">
        <w:t xml:space="preserve"> while the rest</w:t>
      </w:r>
      <w:r w:rsidR="00596382">
        <w:t xml:space="preserve"> (6.7%) of the farmers combined </w:t>
      </w:r>
      <w:r w:rsidR="00596382">
        <w:rPr>
          <w:rFonts w:eastAsia="Times New Roman"/>
        </w:rPr>
        <w:t>(Table 10).</w:t>
      </w:r>
      <w:r w:rsidR="00EF449C" w:rsidRPr="00FA7038">
        <w:t xml:space="preserve">  Quddus et al. (2000) reported that most of the farmers of Bangladesh culture fish with their own </w:t>
      </w:r>
      <w:r w:rsidR="000C3151" w:rsidRPr="00FA7038">
        <w:t>funds</w:t>
      </w:r>
      <w:r w:rsidR="00EF449C" w:rsidRPr="00FA7038">
        <w:t xml:space="preserve">. Ali et al. (2022) found almost similar values in </w:t>
      </w:r>
      <w:proofErr w:type="spellStart"/>
      <w:r w:rsidR="00EF449C" w:rsidRPr="00FA7038">
        <w:rPr>
          <w:rFonts w:eastAsia="Times New Roman"/>
        </w:rPr>
        <w:t>Chapainawabganj</w:t>
      </w:r>
      <w:proofErr w:type="spellEnd"/>
      <w:r w:rsidR="00EF449C" w:rsidRPr="00FA7038">
        <w:rPr>
          <w:rFonts w:eastAsia="Times New Roman"/>
        </w:rPr>
        <w:t xml:space="preserve"> District </w:t>
      </w:r>
      <w:proofErr w:type="spellStart"/>
      <w:r w:rsidR="00EF449C" w:rsidRPr="00FA7038">
        <w:rPr>
          <w:rFonts w:eastAsia="Times New Roman"/>
        </w:rPr>
        <w:t>biofloc</w:t>
      </w:r>
      <w:proofErr w:type="spellEnd"/>
      <w:r w:rsidR="00EF449C" w:rsidRPr="00FA7038">
        <w:rPr>
          <w:rFonts w:eastAsia="Times New Roman"/>
        </w:rPr>
        <w:t xml:space="preserve"> farming.</w:t>
      </w:r>
    </w:p>
    <w:p w14:paraId="7A889B66" w14:textId="77777777" w:rsidR="004E28E1" w:rsidRPr="00FA7038" w:rsidRDefault="000C3151" w:rsidP="004E28E1">
      <w:pPr>
        <w:spacing w:before="120" w:after="240" w:line="360" w:lineRule="auto"/>
        <w:jc w:val="both"/>
      </w:pPr>
      <w:r w:rsidRPr="00FA7038">
        <w:rPr>
          <w:rFonts w:eastAsia="Times New Roman"/>
          <w:b/>
          <w:bCs/>
        </w:rPr>
        <w:t>Table 10</w:t>
      </w:r>
      <w:r w:rsidR="004E28E1" w:rsidRPr="00FA7038">
        <w:rPr>
          <w:rFonts w:eastAsia="Times New Roman"/>
          <w:b/>
          <w:bCs/>
        </w:rPr>
        <w:t xml:space="preserve">. Investment in </w:t>
      </w:r>
      <w:proofErr w:type="spellStart"/>
      <w:r w:rsidR="004E28E1" w:rsidRPr="00FA7038">
        <w:rPr>
          <w:rFonts w:eastAsia="Times New Roman"/>
          <w:b/>
          <w:bCs/>
        </w:rPr>
        <w:t>biofloc</w:t>
      </w:r>
      <w:proofErr w:type="spellEnd"/>
      <w:r w:rsidR="004E28E1" w:rsidRPr="00FA7038">
        <w:rPr>
          <w:rFonts w:eastAsia="Times New Roman"/>
          <w:b/>
          <w:bCs/>
        </w:rPr>
        <w:t xml:space="preserve"> in the study area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5"/>
        <w:gridCol w:w="1975"/>
        <w:gridCol w:w="2100"/>
      </w:tblGrid>
      <w:tr w:rsidR="00FA7038" w:rsidRPr="00FA7038" w14:paraId="5D2BA9D6" w14:textId="77777777" w:rsidTr="000C3151">
        <w:trPr>
          <w:trHeight w:val="300"/>
          <w:jc w:val="center"/>
        </w:trPr>
        <w:tc>
          <w:tcPr>
            <w:tcW w:w="2821" w:type="pct"/>
            <w:noWrap/>
            <w:vAlign w:val="center"/>
            <w:hideMark/>
          </w:tcPr>
          <w:p w14:paraId="65BE7EC8" w14:textId="77777777" w:rsidR="000C3151" w:rsidRPr="00FA7038" w:rsidRDefault="000C3151" w:rsidP="000C3151">
            <w:pPr>
              <w:spacing w:after="0" w:line="240" w:lineRule="auto"/>
              <w:jc w:val="center"/>
              <w:rPr>
                <w:rFonts w:eastAsia="Times New Roman"/>
              </w:rPr>
            </w:pPr>
            <w:r w:rsidRPr="00FA7038">
              <w:rPr>
                <w:rFonts w:eastAsia="Times New Roman"/>
              </w:rPr>
              <w:t xml:space="preserve">Investment in </w:t>
            </w:r>
            <w:proofErr w:type="spellStart"/>
            <w:r w:rsidRPr="00FA7038">
              <w:rPr>
                <w:rFonts w:eastAsia="Times New Roman"/>
              </w:rPr>
              <w:t>biofloc</w:t>
            </w:r>
            <w:proofErr w:type="spellEnd"/>
          </w:p>
        </w:tc>
        <w:tc>
          <w:tcPr>
            <w:tcW w:w="1056" w:type="pct"/>
            <w:noWrap/>
            <w:vAlign w:val="center"/>
            <w:hideMark/>
          </w:tcPr>
          <w:p w14:paraId="581299B1" w14:textId="77777777" w:rsidR="000C3151" w:rsidRPr="00FA7038" w:rsidRDefault="000C3151" w:rsidP="000C3151">
            <w:pPr>
              <w:spacing w:after="0" w:line="240" w:lineRule="auto"/>
              <w:jc w:val="center"/>
              <w:rPr>
                <w:rFonts w:eastAsia="Times New Roman"/>
              </w:rPr>
            </w:pPr>
            <w:r w:rsidRPr="00FA7038">
              <w:rPr>
                <w:rFonts w:eastAsia="Times New Roman"/>
              </w:rPr>
              <w:t>Frequency</w:t>
            </w:r>
          </w:p>
        </w:tc>
        <w:tc>
          <w:tcPr>
            <w:tcW w:w="1123" w:type="pct"/>
            <w:noWrap/>
            <w:vAlign w:val="center"/>
            <w:hideMark/>
          </w:tcPr>
          <w:p w14:paraId="5C9F0FBD" w14:textId="77777777" w:rsidR="000C3151" w:rsidRPr="00FA7038" w:rsidRDefault="000C3151" w:rsidP="000C3151">
            <w:pPr>
              <w:spacing w:after="0" w:line="240" w:lineRule="auto"/>
              <w:jc w:val="center"/>
              <w:rPr>
                <w:rFonts w:eastAsia="Times New Roman"/>
              </w:rPr>
            </w:pPr>
            <w:r w:rsidRPr="00FA7038">
              <w:rPr>
                <w:rFonts w:eastAsia="Times New Roman"/>
              </w:rPr>
              <w:t>Percentage</w:t>
            </w:r>
          </w:p>
        </w:tc>
      </w:tr>
      <w:tr w:rsidR="00FA7038" w:rsidRPr="00FA7038" w14:paraId="00D4FEFE" w14:textId="77777777" w:rsidTr="000C3151">
        <w:trPr>
          <w:trHeight w:val="300"/>
          <w:jc w:val="center"/>
        </w:trPr>
        <w:tc>
          <w:tcPr>
            <w:tcW w:w="2821" w:type="pct"/>
            <w:noWrap/>
            <w:vAlign w:val="center"/>
            <w:hideMark/>
          </w:tcPr>
          <w:p w14:paraId="6F1F7153" w14:textId="77777777" w:rsidR="004E28E1" w:rsidRPr="00FA7038" w:rsidRDefault="004E28E1" w:rsidP="000C3151">
            <w:pPr>
              <w:spacing w:after="0" w:line="240" w:lineRule="auto"/>
              <w:jc w:val="center"/>
              <w:rPr>
                <w:rFonts w:eastAsia="Times New Roman"/>
              </w:rPr>
            </w:pPr>
            <w:r w:rsidRPr="00FA7038">
              <w:rPr>
                <w:rFonts w:eastAsia="Times New Roman"/>
              </w:rPr>
              <w:t>Own</w:t>
            </w:r>
          </w:p>
        </w:tc>
        <w:tc>
          <w:tcPr>
            <w:tcW w:w="1056" w:type="pct"/>
            <w:noWrap/>
            <w:vAlign w:val="center"/>
            <w:hideMark/>
          </w:tcPr>
          <w:p w14:paraId="244B5D4A" w14:textId="77777777" w:rsidR="004E28E1" w:rsidRPr="00FA7038" w:rsidRDefault="004E28E1" w:rsidP="000C3151">
            <w:pPr>
              <w:spacing w:after="0" w:line="240" w:lineRule="auto"/>
              <w:jc w:val="center"/>
              <w:rPr>
                <w:rFonts w:eastAsia="Times New Roman"/>
              </w:rPr>
            </w:pPr>
            <w:r w:rsidRPr="00FA7038">
              <w:rPr>
                <w:rFonts w:eastAsia="Times New Roman"/>
              </w:rPr>
              <w:t>14</w:t>
            </w:r>
          </w:p>
        </w:tc>
        <w:tc>
          <w:tcPr>
            <w:tcW w:w="1123" w:type="pct"/>
            <w:noWrap/>
            <w:vAlign w:val="center"/>
            <w:hideMark/>
          </w:tcPr>
          <w:p w14:paraId="7A469527" w14:textId="77777777" w:rsidR="004E28E1" w:rsidRPr="00FA7038" w:rsidRDefault="004E28E1" w:rsidP="000C3151">
            <w:pPr>
              <w:spacing w:after="0" w:line="240" w:lineRule="auto"/>
              <w:jc w:val="center"/>
              <w:rPr>
                <w:rFonts w:eastAsia="Times New Roman"/>
              </w:rPr>
            </w:pPr>
            <w:r w:rsidRPr="00FA7038">
              <w:rPr>
                <w:rFonts w:eastAsia="Times New Roman"/>
              </w:rPr>
              <w:t>93.3</w:t>
            </w:r>
          </w:p>
        </w:tc>
      </w:tr>
      <w:tr w:rsidR="00FA7038" w:rsidRPr="00FA7038" w14:paraId="3B59E598" w14:textId="77777777" w:rsidTr="000C3151">
        <w:trPr>
          <w:trHeight w:val="300"/>
          <w:jc w:val="center"/>
        </w:trPr>
        <w:tc>
          <w:tcPr>
            <w:tcW w:w="2821" w:type="pct"/>
            <w:noWrap/>
            <w:vAlign w:val="center"/>
            <w:hideMark/>
          </w:tcPr>
          <w:p w14:paraId="064719A3" w14:textId="77777777" w:rsidR="004E28E1" w:rsidRPr="00FA7038" w:rsidRDefault="004E28E1" w:rsidP="000C3151">
            <w:pPr>
              <w:spacing w:after="0" w:line="240" w:lineRule="auto"/>
              <w:jc w:val="center"/>
              <w:rPr>
                <w:rFonts w:eastAsia="Times New Roman"/>
              </w:rPr>
            </w:pPr>
            <w:r w:rsidRPr="00FA7038">
              <w:rPr>
                <w:rFonts w:eastAsia="Times New Roman"/>
              </w:rPr>
              <w:t>Bank loan</w:t>
            </w:r>
          </w:p>
        </w:tc>
        <w:tc>
          <w:tcPr>
            <w:tcW w:w="1056" w:type="pct"/>
            <w:noWrap/>
            <w:vAlign w:val="center"/>
            <w:hideMark/>
          </w:tcPr>
          <w:p w14:paraId="70AF4101" w14:textId="77777777" w:rsidR="004E28E1" w:rsidRPr="00FA7038" w:rsidRDefault="004E28E1" w:rsidP="000C3151">
            <w:pPr>
              <w:spacing w:after="0" w:line="240" w:lineRule="auto"/>
              <w:jc w:val="center"/>
              <w:rPr>
                <w:rFonts w:eastAsia="Times New Roman"/>
              </w:rPr>
            </w:pPr>
            <w:r w:rsidRPr="00FA7038">
              <w:rPr>
                <w:rFonts w:eastAsia="Times New Roman"/>
              </w:rPr>
              <w:t>0</w:t>
            </w:r>
          </w:p>
        </w:tc>
        <w:tc>
          <w:tcPr>
            <w:tcW w:w="1123" w:type="pct"/>
            <w:noWrap/>
            <w:vAlign w:val="center"/>
            <w:hideMark/>
          </w:tcPr>
          <w:p w14:paraId="0E5DB0F2" w14:textId="77777777" w:rsidR="004E28E1" w:rsidRPr="00FA7038" w:rsidRDefault="004E28E1" w:rsidP="000C3151">
            <w:pPr>
              <w:spacing w:after="0" w:line="240" w:lineRule="auto"/>
              <w:jc w:val="center"/>
              <w:rPr>
                <w:rFonts w:eastAsia="Times New Roman"/>
              </w:rPr>
            </w:pPr>
            <w:r w:rsidRPr="00FA7038">
              <w:rPr>
                <w:rFonts w:eastAsia="Times New Roman"/>
              </w:rPr>
              <w:t>0</w:t>
            </w:r>
          </w:p>
        </w:tc>
      </w:tr>
      <w:tr w:rsidR="00FA7038" w:rsidRPr="00FA7038" w14:paraId="203F597D" w14:textId="77777777" w:rsidTr="000C3151">
        <w:trPr>
          <w:trHeight w:val="300"/>
          <w:jc w:val="center"/>
        </w:trPr>
        <w:tc>
          <w:tcPr>
            <w:tcW w:w="2821" w:type="pct"/>
            <w:noWrap/>
            <w:vAlign w:val="center"/>
            <w:hideMark/>
          </w:tcPr>
          <w:p w14:paraId="02C9BC1C" w14:textId="77777777" w:rsidR="004E28E1" w:rsidRPr="00FA7038" w:rsidRDefault="004E28E1" w:rsidP="000C3151">
            <w:pPr>
              <w:spacing w:after="0" w:line="240" w:lineRule="auto"/>
              <w:jc w:val="center"/>
              <w:rPr>
                <w:rFonts w:eastAsia="Times New Roman"/>
              </w:rPr>
            </w:pPr>
            <w:r w:rsidRPr="00FA7038">
              <w:rPr>
                <w:rFonts w:eastAsia="Times New Roman"/>
              </w:rPr>
              <w:t>Share</w:t>
            </w:r>
          </w:p>
        </w:tc>
        <w:tc>
          <w:tcPr>
            <w:tcW w:w="1056" w:type="pct"/>
            <w:noWrap/>
            <w:vAlign w:val="center"/>
            <w:hideMark/>
          </w:tcPr>
          <w:p w14:paraId="10422104" w14:textId="77777777" w:rsidR="004E28E1" w:rsidRPr="00FA7038" w:rsidRDefault="004E28E1" w:rsidP="000C3151">
            <w:pPr>
              <w:spacing w:after="0" w:line="240" w:lineRule="auto"/>
              <w:jc w:val="center"/>
              <w:rPr>
                <w:rFonts w:eastAsia="Times New Roman"/>
              </w:rPr>
            </w:pPr>
            <w:r w:rsidRPr="00FA7038">
              <w:rPr>
                <w:rFonts w:eastAsia="Times New Roman"/>
              </w:rPr>
              <w:t>1</w:t>
            </w:r>
          </w:p>
        </w:tc>
        <w:tc>
          <w:tcPr>
            <w:tcW w:w="1123" w:type="pct"/>
            <w:noWrap/>
            <w:vAlign w:val="center"/>
            <w:hideMark/>
          </w:tcPr>
          <w:p w14:paraId="53F95BB0" w14:textId="77777777" w:rsidR="004E28E1" w:rsidRPr="00FA7038" w:rsidRDefault="004E28E1" w:rsidP="000C3151">
            <w:pPr>
              <w:spacing w:after="0" w:line="240" w:lineRule="auto"/>
              <w:jc w:val="center"/>
              <w:rPr>
                <w:rFonts w:eastAsia="Times New Roman"/>
              </w:rPr>
            </w:pPr>
            <w:r w:rsidRPr="00FA7038">
              <w:rPr>
                <w:rFonts w:eastAsia="Times New Roman"/>
              </w:rPr>
              <w:t>6.7</w:t>
            </w:r>
          </w:p>
        </w:tc>
      </w:tr>
    </w:tbl>
    <w:p w14:paraId="3958CF20" w14:textId="77777777" w:rsidR="005043BA" w:rsidRPr="00FA7038" w:rsidRDefault="005043BA" w:rsidP="006B2FF9">
      <w:pPr>
        <w:spacing w:line="360" w:lineRule="auto"/>
        <w:jc w:val="both"/>
      </w:pPr>
    </w:p>
    <w:p w14:paraId="1F0ED9BD" w14:textId="77777777" w:rsidR="00EF449C" w:rsidRPr="00FA7038" w:rsidRDefault="00EF449C" w:rsidP="00EF449C">
      <w:pPr>
        <w:spacing w:before="120" w:after="240" w:line="360" w:lineRule="auto"/>
        <w:rPr>
          <w:rFonts w:eastAsia="Times New Roman"/>
          <w:b/>
          <w:bCs/>
        </w:rPr>
      </w:pPr>
      <w:r w:rsidRPr="00FA7038">
        <w:rPr>
          <w:rFonts w:eastAsia="Times New Roman"/>
          <w:b/>
          <w:bCs/>
        </w:rPr>
        <w:t>Diseases</w:t>
      </w:r>
    </w:p>
    <w:p w14:paraId="17C3FCB5" w14:textId="4DAD32C6" w:rsidR="00EF449C" w:rsidRPr="00FA7038" w:rsidRDefault="00EF449C" w:rsidP="00596382">
      <w:pPr>
        <w:spacing w:before="120" w:after="240" w:line="360" w:lineRule="auto"/>
        <w:jc w:val="both"/>
        <w:rPr>
          <w:b/>
        </w:rPr>
      </w:pPr>
      <w:r w:rsidRPr="00FA7038">
        <w:rPr>
          <w:rFonts w:eastAsia="Times New Roman"/>
          <w:bCs/>
        </w:rPr>
        <w:t xml:space="preserve">In the study area, the farmers reported the occurrence of diseases like bacterial disease, fungal disease, tail and rot disease, and other diseases during the culture period, respectively 34%, 40%, </w:t>
      </w:r>
      <w:r w:rsidRPr="00FA7038">
        <w:rPr>
          <w:rFonts w:eastAsia="Times New Roman"/>
          <w:bCs/>
        </w:rPr>
        <w:lastRenderedPageBreak/>
        <w:t>25%, 1% (Table 3)</w:t>
      </w:r>
      <w:r w:rsidR="00596382">
        <w:rPr>
          <w:rFonts w:eastAsia="Times New Roman"/>
          <w:bCs/>
        </w:rPr>
        <w:t xml:space="preserve"> </w:t>
      </w:r>
      <w:r w:rsidR="00596382">
        <w:rPr>
          <w:rFonts w:eastAsia="Times New Roman"/>
        </w:rPr>
        <w:t>(Table 11)</w:t>
      </w:r>
      <w:r w:rsidRPr="00FA7038">
        <w:rPr>
          <w:rFonts w:eastAsia="Times New Roman"/>
          <w:bCs/>
        </w:rPr>
        <w:t>. Most of the diseases occurred due to the injury during the transportation of fingerlings. Other reasons include environmental conditions and a lack of management.  Das et al. (2018) and Aftabuddin et al. (2016) found almost similar diseases in t</w:t>
      </w:r>
      <w:r w:rsidR="00596382">
        <w:rPr>
          <w:rFonts w:eastAsia="Times New Roman"/>
          <w:bCs/>
        </w:rPr>
        <w:t>heir study area in aquaculture.</w:t>
      </w:r>
    </w:p>
    <w:p w14:paraId="54C26573" w14:textId="77777777" w:rsidR="00EF449C" w:rsidRPr="00FA7038" w:rsidRDefault="000C3151" w:rsidP="00EF449C">
      <w:pPr>
        <w:rPr>
          <w:rFonts w:eastAsia="Times New Roman"/>
          <w:b/>
          <w:bCs/>
        </w:rPr>
      </w:pPr>
      <w:r w:rsidRPr="00FA7038">
        <w:rPr>
          <w:b/>
        </w:rPr>
        <w:t>Table 11</w:t>
      </w:r>
      <w:r w:rsidR="00EF449C" w:rsidRPr="00FA7038">
        <w:rPr>
          <w:b/>
        </w:rPr>
        <w:t xml:space="preserve">. Different diseases </w:t>
      </w:r>
      <w:r w:rsidRPr="00FA7038">
        <w:rPr>
          <w:b/>
        </w:rPr>
        <w:t>occur</w:t>
      </w:r>
      <w:r w:rsidR="00EF449C" w:rsidRPr="00FA7038">
        <w:rPr>
          <w:b/>
        </w:rPr>
        <w:t xml:space="preserve"> in </w:t>
      </w:r>
      <w:proofErr w:type="spellStart"/>
      <w:r w:rsidR="00EF449C" w:rsidRPr="00FA7038">
        <w:rPr>
          <w:b/>
        </w:rPr>
        <w:t>biofloc</w:t>
      </w:r>
      <w:proofErr w:type="spellEnd"/>
      <w:r w:rsidR="00EF449C" w:rsidRPr="00FA7038">
        <w:rPr>
          <w:b/>
        </w:rPr>
        <w:t xml:space="preserve"> fish farming in the study area</w:t>
      </w:r>
      <w:r w:rsidR="00EF449C" w:rsidRPr="00FA7038">
        <w:rPr>
          <w:rFonts w:eastAsia="Times New Roman"/>
          <w:b/>
          <w:bCs/>
        </w:rPr>
        <w:t xml:space="preserve"> </w:t>
      </w:r>
    </w:p>
    <w:tbl>
      <w:tblPr>
        <w:tblW w:w="51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6"/>
        <w:gridCol w:w="2979"/>
        <w:gridCol w:w="2364"/>
        <w:gridCol w:w="956"/>
        <w:gridCol w:w="1556"/>
      </w:tblGrid>
      <w:tr w:rsidR="00FA7038" w:rsidRPr="00FA7038" w14:paraId="2FDA42DD" w14:textId="77777777" w:rsidTr="00E904C4">
        <w:trPr>
          <w:trHeight w:val="300"/>
          <w:jc w:val="center"/>
        </w:trPr>
        <w:tc>
          <w:tcPr>
            <w:tcW w:w="955" w:type="pct"/>
            <w:noWrap/>
            <w:tcMar>
              <w:top w:w="15" w:type="dxa"/>
              <w:left w:w="15" w:type="dxa"/>
              <w:bottom w:w="0" w:type="dxa"/>
              <w:right w:w="15" w:type="dxa"/>
            </w:tcMar>
            <w:vAlign w:val="bottom"/>
            <w:hideMark/>
          </w:tcPr>
          <w:p w14:paraId="40BAC15F" w14:textId="77777777" w:rsidR="00EF449C" w:rsidRPr="00FA7038" w:rsidRDefault="00EF449C" w:rsidP="00E904C4">
            <w:pPr>
              <w:jc w:val="center"/>
            </w:pPr>
            <w:r w:rsidRPr="00FA7038">
              <w:t xml:space="preserve"> Name of </w:t>
            </w:r>
          </w:p>
          <w:p w14:paraId="5799361F" w14:textId="77777777" w:rsidR="00EF449C" w:rsidRPr="00FA7038" w:rsidRDefault="00EF449C" w:rsidP="00E904C4">
            <w:pPr>
              <w:jc w:val="center"/>
            </w:pPr>
            <w:r w:rsidRPr="00FA7038">
              <w:t>Disease type</w:t>
            </w:r>
          </w:p>
        </w:tc>
        <w:tc>
          <w:tcPr>
            <w:tcW w:w="1534" w:type="pct"/>
            <w:noWrap/>
            <w:tcMar>
              <w:top w:w="15" w:type="dxa"/>
              <w:left w:w="15" w:type="dxa"/>
              <w:bottom w:w="0" w:type="dxa"/>
              <w:right w:w="15" w:type="dxa"/>
            </w:tcMar>
            <w:vAlign w:val="bottom"/>
            <w:hideMark/>
          </w:tcPr>
          <w:p w14:paraId="2BBE3095" w14:textId="77777777" w:rsidR="00EF449C" w:rsidRPr="00FA7038" w:rsidRDefault="00EF449C" w:rsidP="00E904C4">
            <w:pPr>
              <w:jc w:val="center"/>
            </w:pPr>
            <w:r w:rsidRPr="00FA7038">
              <w:t>Parasite name</w:t>
            </w:r>
          </w:p>
        </w:tc>
        <w:tc>
          <w:tcPr>
            <w:tcW w:w="1217" w:type="pct"/>
            <w:noWrap/>
            <w:tcMar>
              <w:top w:w="15" w:type="dxa"/>
              <w:left w:w="15" w:type="dxa"/>
              <w:bottom w:w="0" w:type="dxa"/>
              <w:right w:w="15" w:type="dxa"/>
            </w:tcMar>
            <w:vAlign w:val="bottom"/>
            <w:hideMark/>
          </w:tcPr>
          <w:p w14:paraId="3A5A9E7E" w14:textId="77777777" w:rsidR="00EF449C" w:rsidRPr="00FA7038" w:rsidRDefault="00EF449C" w:rsidP="00E904C4">
            <w:pPr>
              <w:jc w:val="center"/>
            </w:pPr>
            <w:r w:rsidRPr="00FA7038">
              <w:t>Host name</w:t>
            </w:r>
          </w:p>
        </w:tc>
        <w:tc>
          <w:tcPr>
            <w:tcW w:w="492" w:type="pct"/>
          </w:tcPr>
          <w:p w14:paraId="417F23DC" w14:textId="77777777" w:rsidR="00EF449C" w:rsidRPr="00FA7038" w:rsidRDefault="00EF449C" w:rsidP="00E904C4">
            <w:pPr>
              <w:jc w:val="center"/>
            </w:pPr>
            <w:r w:rsidRPr="00FA7038">
              <w:t>Affected organ</w:t>
            </w:r>
          </w:p>
        </w:tc>
        <w:tc>
          <w:tcPr>
            <w:tcW w:w="801" w:type="pct"/>
          </w:tcPr>
          <w:p w14:paraId="458F91D4" w14:textId="77777777" w:rsidR="00EF449C" w:rsidRPr="00FA7038" w:rsidRDefault="00EF449C" w:rsidP="00E904C4">
            <w:pPr>
              <w:jc w:val="center"/>
            </w:pPr>
            <w:r w:rsidRPr="00FA7038">
              <w:t xml:space="preserve">Percentage </w:t>
            </w:r>
          </w:p>
        </w:tc>
      </w:tr>
      <w:tr w:rsidR="00FA7038" w:rsidRPr="00FA7038" w14:paraId="70D34E18" w14:textId="77777777" w:rsidTr="00E904C4">
        <w:trPr>
          <w:trHeight w:val="300"/>
          <w:jc w:val="center"/>
        </w:trPr>
        <w:tc>
          <w:tcPr>
            <w:tcW w:w="955" w:type="pct"/>
            <w:noWrap/>
            <w:tcMar>
              <w:top w:w="15" w:type="dxa"/>
              <w:left w:w="15" w:type="dxa"/>
              <w:bottom w:w="0" w:type="dxa"/>
              <w:right w:w="15" w:type="dxa"/>
            </w:tcMar>
            <w:vAlign w:val="bottom"/>
            <w:hideMark/>
          </w:tcPr>
          <w:p w14:paraId="6343F1BF" w14:textId="77777777" w:rsidR="00EF449C" w:rsidRPr="00FA7038" w:rsidRDefault="00EF449C" w:rsidP="00E904C4">
            <w:pPr>
              <w:jc w:val="center"/>
            </w:pPr>
            <w:r w:rsidRPr="00FA7038">
              <w:t>Bacterial disease</w:t>
            </w:r>
          </w:p>
        </w:tc>
        <w:tc>
          <w:tcPr>
            <w:tcW w:w="1534" w:type="pct"/>
            <w:noWrap/>
            <w:tcMar>
              <w:top w:w="15" w:type="dxa"/>
              <w:left w:w="15" w:type="dxa"/>
              <w:bottom w:w="0" w:type="dxa"/>
              <w:right w:w="15" w:type="dxa"/>
            </w:tcMar>
            <w:vAlign w:val="bottom"/>
            <w:hideMark/>
          </w:tcPr>
          <w:p w14:paraId="409E27F2" w14:textId="77777777" w:rsidR="00EF449C" w:rsidRPr="00FA7038" w:rsidRDefault="00EF449C" w:rsidP="00E904C4">
            <w:pPr>
              <w:jc w:val="center"/>
              <w:rPr>
                <w:i/>
              </w:rPr>
            </w:pPr>
            <w:proofErr w:type="spellStart"/>
            <w:r w:rsidRPr="00FA7038">
              <w:rPr>
                <w:i/>
              </w:rPr>
              <w:t>Aeromnad</w:t>
            </w:r>
            <w:proofErr w:type="spellEnd"/>
            <w:r w:rsidRPr="00FA7038">
              <w:rPr>
                <w:i/>
              </w:rPr>
              <w:t xml:space="preserve"> septicemia</w:t>
            </w:r>
          </w:p>
        </w:tc>
        <w:tc>
          <w:tcPr>
            <w:tcW w:w="1217" w:type="pct"/>
            <w:noWrap/>
            <w:tcMar>
              <w:top w:w="15" w:type="dxa"/>
              <w:left w:w="15" w:type="dxa"/>
              <w:bottom w:w="0" w:type="dxa"/>
              <w:right w:w="15" w:type="dxa"/>
            </w:tcMar>
            <w:vAlign w:val="bottom"/>
            <w:hideMark/>
          </w:tcPr>
          <w:p w14:paraId="0E6F368D" w14:textId="77777777" w:rsidR="00EF449C" w:rsidRPr="00FA7038" w:rsidRDefault="00EF449C" w:rsidP="00E904C4">
            <w:pPr>
              <w:jc w:val="center"/>
              <w:rPr>
                <w:i/>
              </w:rPr>
            </w:pPr>
            <w:r w:rsidRPr="00FA7038">
              <w:rPr>
                <w:i/>
              </w:rPr>
              <w:t>Channa maculata</w:t>
            </w:r>
          </w:p>
        </w:tc>
        <w:tc>
          <w:tcPr>
            <w:tcW w:w="492" w:type="pct"/>
          </w:tcPr>
          <w:p w14:paraId="5B8C6536" w14:textId="77777777" w:rsidR="00EF449C" w:rsidRPr="00FA7038" w:rsidRDefault="00EF449C" w:rsidP="00E904C4">
            <w:pPr>
              <w:jc w:val="center"/>
            </w:pPr>
            <w:r w:rsidRPr="00FA7038">
              <w:t>Scales &amp; skins</w:t>
            </w:r>
          </w:p>
        </w:tc>
        <w:tc>
          <w:tcPr>
            <w:tcW w:w="801" w:type="pct"/>
          </w:tcPr>
          <w:p w14:paraId="3413A5FB" w14:textId="77777777" w:rsidR="00EF449C" w:rsidRPr="00FA7038" w:rsidRDefault="00EF449C" w:rsidP="00E904C4">
            <w:pPr>
              <w:jc w:val="center"/>
            </w:pPr>
            <w:r w:rsidRPr="00FA7038">
              <w:t>34%</w:t>
            </w:r>
          </w:p>
        </w:tc>
      </w:tr>
      <w:tr w:rsidR="00FA7038" w:rsidRPr="00FA7038" w14:paraId="715BAB97" w14:textId="77777777" w:rsidTr="00E904C4">
        <w:trPr>
          <w:trHeight w:val="300"/>
          <w:jc w:val="center"/>
        </w:trPr>
        <w:tc>
          <w:tcPr>
            <w:tcW w:w="955" w:type="pct"/>
            <w:noWrap/>
            <w:tcMar>
              <w:top w:w="15" w:type="dxa"/>
              <w:left w:w="15" w:type="dxa"/>
              <w:bottom w:w="0" w:type="dxa"/>
              <w:right w:w="15" w:type="dxa"/>
            </w:tcMar>
            <w:vAlign w:val="bottom"/>
            <w:hideMark/>
          </w:tcPr>
          <w:p w14:paraId="7567EC98" w14:textId="77777777" w:rsidR="00EF449C" w:rsidRPr="00FA7038" w:rsidRDefault="00EF449C" w:rsidP="00E904C4">
            <w:pPr>
              <w:jc w:val="center"/>
            </w:pPr>
            <w:r w:rsidRPr="00FA7038">
              <w:t>Fungal Disease</w:t>
            </w:r>
          </w:p>
        </w:tc>
        <w:tc>
          <w:tcPr>
            <w:tcW w:w="1534" w:type="pct"/>
            <w:noWrap/>
            <w:tcMar>
              <w:top w:w="15" w:type="dxa"/>
              <w:left w:w="15" w:type="dxa"/>
              <w:bottom w:w="0" w:type="dxa"/>
              <w:right w:w="15" w:type="dxa"/>
            </w:tcMar>
            <w:vAlign w:val="bottom"/>
            <w:hideMark/>
          </w:tcPr>
          <w:p w14:paraId="2EEC896B" w14:textId="77777777" w:rsidR="00EF449C" w:rsidRPr="00FA7038" w:rsidRDefault="00EF449C" w:rsidP="00E904C4">
            <w:pPr>
              <w:jc w:val="center"/>
              <w:rPr>
                <w:i/>
              </w:rPr>
            </w:pPr>
            <w:r w:rsidRPr="00FA7038">
              <w:rPr>
                <w:i/>
              </w:rPr>
              <w:t>Saprolegnia parasitica</w:t>
            </w:r>
          </w:p>
        </w:tc>
        <w:tc>
          <w:tcPr>
            <w:tcW w:w="1217" w:type="pct"/>
            <w:noWrap/>
            <w:tcMar>
              <w:top w:w="15" w:type="dxa"/>
              <w:left w:w="15" w:type="dxa"/>
              <w:bottom w:w="0" w:type="dxa"/>
              <w:right w:w="15" w:type="dxa"/>
            </w:tcMar>
            <w:vAlign w:val="bottom"/>
            <w:hideMark/>
          </w:tcPr>
          <w:p w14:paraId="43608DA3" w14:textId="77777777" w:rsidR="00EF449C" w:rsidRPr="00FA7038" w:rsidRDefault="00EF449C" w:rsidP="00E904C4">
            <w:pPr>
              <w:jc w:val="center"/>
              <w:rPr>
                <w:i/>
              </w:rPr>
            </w:pPr>
            <w:proofErr w:type="spellStart"/>
            <w:r w:rsidRPr="00FA7038">
              <w:rPr>
                <w:i/>
              </w:rPr>
              <w:t>Putius</w:t>
            </w:r>
            <w:proofErr w:type="spellEnd"/>
            <w:r w:rsidRPr="00FA7038">
              <w:rPr>
                <w:i/>
              </w:rPr>
              <w:t xml:space="preserve"> </w:t>
            </w:r>
            <w:proofErr w:type="spellStart"/>
            <w:r w:rsidRPr="00FA7038">
              <w:rPr>
                <w:i/>
              </w:rPr>
              <w:t>gonionotus</w:t>
            </w:r>
            <w:proofErr w:type="spellEnd"/>
          </w:p>
        </w:tc>
        <w:tc>
          <w:tcPr>
            <w:tcW w:w="492" w:type="pct"/>
          </w:tcPr>
          <w:p w14:paraId="6A266FCB" w14:textId="77777777" w:rsidR="00EF449C" w:rsidRPr="00FA7038" w:rsidRDefault="00EF449C" w:rsidP="00E904C4">
            <w:pPr>
              <w:jc w:val="center"/>
            </w:pPr>
            <w:r w:rsidRPr="00FA7038">
              <w:t>Skins &amp; gills</w:t>
            </w:r>
          </w:p>
        </w:tc>
        <w:tc>
          <w:tcPr>
            <w:tcW w:w="801" w:type="pct"/>
          </w:tcPr>
          <w:p w14:paraId="5F9BA6D2" w14:textId="77777777" w:rsidR="00EF449C" w:rsidRPr="00FA7038" w:rsidRDefault="00EF449C" w:rsidP="00E904C4">
            <w:pPr>
              <w:jc w:val="center"/>
            </w:pPr>
            <w:r w:rsidRPr="00FA7038">
              <w:t>40%</w:t>
            </w:r>
          </w:p>
        </w:tc>
      </w:tr>
      <w:tr w:rsidR="00FA7038" w:rsidRPr="00FA7038" w14:paraId="467FA2C4" w14:textId="77777777" w:rsidTr="00E904C4">
        <w:trPr>
          <w:trHeight w:val="300"/>
          <w:jc w:val="center"/>
        </w:trPr>
        <w:tc>
          <w:tcPr>
            <w:tcW w:w="955" w:type="pct"/>
            <w:noWrap/>
            <w:tcMar>
              <w:top w:w="15" w:type="dxa"/>
              <w:left w:w="15" w:type="dxa"/>
              <w:bottom w:w="0" w:type="dxa"/>
              <w:right w:w="15" w:type="dxa"/>
            </w:tcMar>
            <w:vAlign w:val="bottom"/>
            <w:hideMark/>
          </w:tcPr>
          <w:p w14:paraId="64D2AFDF" w14:textId="77777777" w:rsidR="00EF449C" w:rsidRPr="00FA7038" w:rsidRDefault="00EF449C" w:rsidP="00E904C4">
            <w:pPr>
              <w:jc w:val="center"/>
            </w:pPr>
            <w:r w:rsidRPr="00FA7038">
              <w:t>Tail &amp; Fin rot</w:t>
            </w:r>
          </w:p>
        </w:tc>
        <w:tc>
          <w:tcPr>
            <w:tcW w:w="1534" w:type="pct"/>
            <w:noWrap/>
            <w:tcMar>
              <w:top w:w="15" w:type="dxa"/>
              <w:left w:w="15" w:type="dxa"/>
              <w:bottom w:w="0" w:type="dxa"/>
              <w:right w:w="15" w:type="dxa"/>
            </w:tcMar>
            <w:vAlign w:val="bottom"/>
            <w:hideMark/>
          </w:tcPr>
          <w:p w14:paraId="01B1ED22" w14:textId="77777777" w:rsidR="00EF449C" w:rsidRPr="00FA7038" w:rsidRDefault="00EF449C" w:rsidP="00E904C4">
            <w:pPr>
              <w:jc w:val="center"/>
              <w:rPr>
                <w:i/>
              </w:rPr>
            </w:pPr>
            <w:r w:rsidRPr="00FA7038">
              <w:rPr>
                <w:i/>
              </w:rPr>
              <w:t xml:space="preserve">Flavobacterium </w:t>
            </w:r>
            <w:proofErr w:type="spellStart"/>
            <w:r w:rsidRPr="00FA7038">
              <w:rPr>
                <w:i/>
              </w:rPr>
              <w:t>columnare</w:t>
            </w:r>
            <w:proofErr w:type="spellEnd"/>
          </w:p>
        </w:tc>
        <w:tc>
          <w:tcPr>
            <w:tcW w:w="1217" w:type="pct"/>
            <w:noWrap/>
            <w:tcMar>
              <w:top w:w="15" w:type="dxa"/>
              <w:left w:w="15" w:type="dxa"/>
              <w:bottom w:w="0" w:type="dxa"/>
              <w:right w:w="15" w:type="dxa"/>
            </w:tcMar>
            <w:vAlign w:val="bottom"/>
            <w:hideMark/>
          </w:tcPr>
          <w:p w14:paraId="21E2F324" w14:textId="77777777" w:rsidR="00EF449C" w:rsidRPr="00FA7038" w:rsidRDefault="00EF449C" w:rsidP="00EF449C">
            <w:pPr>
              <w:pStyle w:val="ListParagraph"/>
              <w:numPr>
                <w:ilvl w:val="0"/>
                <w:numId w:val="4"/>
              </w:numPr>
              <w:spacing w:after="200" w:line="276" w:lineRule="auto"/>
              <w:jc w:val="center"/>
              <w:rPr>
                <w:i/>
              </w:rPr>
            </w:pPr>
            <w:proofErr w:type="spellStart"/>
            <w:r w:rsidRPr="00FA7038">
              <w:rPr>
                <w:i/>
              </w:rPr>
              <w:t>Testudineus</w:t>
            </w:r>
            <w:proofErr w:type="spellEnd"/>
          </w:p>
        </w:tc>
        <w:tc>
          <w:tcPr>
            <w:tcW w:w="492" w:type="pct"/>
          </w:tcPr>
          <w:p w14:paraId="1A9671FE" w14:textId="77777777" w:rsidR="00EF449C" w:rsidRPr="00FA7038" w:rsidRDefault="00EF449C" w:rsidP="00E904C4">
            <w:pPr>
              <w:jc w:val="center"/>
            </w:pPr>
            <w:r w:rsidRPr="00FA7038">
              <w:t>Tail &amp; fin</w:t>
            </w:r>
          </w:p>
        </w:tc>
        <w:tc>
          <w:tcPr>
            <w:tcW w:w="801" w:type="pct"/>
          </w:tcPr>
          <w:p w14:paraId="189FD373" w14:textId="77777777" w:rsidR="00EF449C" w:rsidRPr="00FA7038" w:rsidRDefault="00EF449C" w:rsidP="00E904C4">
            <w:r w:rsidRPr="00FA7038">
              <w:t xml:space="preserve">       25%</w:t>
            </w:r>
          </w:p>
        </w:tc>
      </w:tr>
      <w:tr w:rsidR="00FA7038" w:rsidRPr="00FA7038" w14:paraId="5EB19E21" w14:textId="77777777" w:rsidTr="00E904C4">
        <w:trPr>
          <w:trHeight w:val="300"/>
          <w:jc w:val="center"/>
        </w:trPr>
        <w:tc>
          <w:tcPr>
            <w:tcW w:w="955" w:type="pct"/>
            <w:noWrap/>
            <w:tcMar>
              <w:top w:w="15" w:type="dxa"/>
              <w:left w:w="15" w:type="dxa"/>
              <w:bottom w:w="0" w:type="dxa"/>
              <w:right w:w="15" w:type="dxa"/>
            </w:tcMar>
            <w:vAlign w:val="bottom"/>
            <w:hideMark/>
          </w:tcPr>
          <w:p w14:paraId="299417B0" w14:textId="77777777" w:rsidR="00EF449C" w:rsidRPr="00FA7038" w:rsidRDefault="00EF449C" w:rsidP="00E904C4">
            <w:pPr>
              <w:jc w:val="center"/>
            </w:pPr>
            <w:r w:rsidRPr="00FA7038">
              <w:t>Others</w:t>
            </w:r>
          </w:p>
        </w:tc>
        <w:tc>
          <w:tcPr>
            <w:tcW w:w="1534" w:type="pct"/>
            <w:noWrap/>
            <w:tcMar>
              <w:top w:w="15" w:type="dxa"/>
              <w:left w:w="15" w:type="dxa"/>
              <w:bottom w:w="0" w:type="dxa"/>
              <w:right w:w="15" w:type="dxa"/>
            </w:tcMar>
            <w:vAlign w:val="bottom"/>
            <w:hideMark/>
          </w:tcPr>
          <w:p w14:paraId="315D96A7" w14:textId="77777777" w:rsidR="00EF449C" w:rsidRPr="00FA7038" w:rsidRDefault="00EF449C" w:rsidP="00E904C4">
            <w:pPr>
              <w:jc w:val="center"/>
            </w:pPr>
          </w:p>
        </w:tc>
        <w:tc>
          <w:tcPr>
            <w:tcW w:w="1217" w:type="pct"/>
            <w:noWrap/>
            <w:tcMar>
              <w:top w:w="15" w:type="dxa"/>
              <w:left w:w="15" w:type="dxa"/>
              <w:bottom w:w="0" w:type="dxa"/>
              <w:right w:w="15" w:type="dxa"/>
            </w:tcMar>
            <w:vAlign w:val="bottom"/>
            <w:hideMark/>
          </w:tcPr>
          <w:p w14:paraId="6E6944BB" w14:textId="77777777" w:rsidR="00EF449C" w:rsidRPr="00FA7038" w:rsidRDefault="00EF449C" w:rsidP="00E904C4">
            <w:pPr>
              <w:jc w:val="center"/>
            </w:pPr>
          </w:p>
        </w:tc>
        <w:tc>
          <w:tcPr>
            <w:tcW w:w="492" w:type="pct"/>
          </w:tcPr>
          <w:p w14:paraId="577E9F63" w14:textId="77777777" w:rsidR="00EF449C" w:rsidRPr="00FA7038" w:rsidRDefault="00EF449C" w:rsidP="00E904C4">
            <w:pPr>
              <w:jc w:val="center"/>
            </w:pPr>
          </w:p>
        </w:tc>
        <w:tc>
          <w:tcPr>
            <w:tcW w:w="801" w:type="pct"/>
          </w:tcPr>
          <w:p w14:paraId="2FB570B5" w14:textId="77777777" w:rsidR="00EF449C" w:rsidRPr="00FA7038" w:rsidRDefault="00EF449C" w:rsidP="00E904C4">
            <w:pPr>
              <w:jc w:val="center"/>
            </w:pPr>
            <w:r w:rsidRPr="00FA7038">
              <w:t>1%</w:t>
            </w:r>
          </w:p>
        </w:tc>
      </w:tr>
    </w:tbl>
    <w:p w14:paraId="5F0C31AD" w14:textId="77777777" w:rsidR="00EF449C" w:rsidRPr="00FA7038" w:rsidRDefault="00EF449C" w:rsidP="006B2FF9">
      <w:pPr>
        <w:spacing w:line="360" w:lineRule="auto"/>
        <w:jc w:val="both"/>
      </w:pPr>
    </w:p>
    <w:p w14:paraId="71DAA3F2" w14:textId="77777777" w:rsidR="005043BA" w:rsidRPr="00FA7038" w:rsidRDefault="00EF449C" w:rsidP="006B2FF9">
      <w:pPr>
        <w:spacing w:line="360" w:lineRule="auto"/>
        <w:jc w:val="both"/>
        <w:rPr>
          <w:rStyle w:val="Strong"/>
          <w:rFonts w:eastAsia="SimSun"/>
        </w:rPr>
      </w:pPr>
      <w:r w:rsidRPr="00FA7038">
        <w:rPr>
          <w:rStyle w:val="Strong"/>
          <w:rFonts w:eastAsia="SimSun"/>
        </w:rPr>
        <w:t>Emerging Problems for BFT in the study area</w:t>
      </w:r>
    </w:p>
    <w:p w14:paraId="6BD05C8B" w14:textId="77777777" w:rsidR="00EF449C" w:rsidRPr="00FA7038" w:rsidRDefault="00EF449C" w:rsidP="006B2FF9">
      <w:pPr>
        <w:spacing w:line="360" w:lineRule="auto"/>
        <w:jc w:val="both"/>
      </w:pPr>
      <w:r w:rsidRPr="00FA7038">
        <w:t>The fish farmers in the study area encountered several challenges, including fish poisoning, drought, flooding, insufficient scientific and technical knowledge, inadequate supply of quality fry, and the high cost of inputs. Other issues included a lack of credit facilities, limited access to fish culture training, multiple ownership of water bodies, and the multipurpose use of these water sources. Phytoplankton blooms also posed a significant problem. Despite these challenges, the communication and transportation systems in the area were relatively good. These issues, particularly the lack of access to water and resources, led to lower-than-expected fish production, hindering the farmers' ability to meet their productivity goals</w:t>
      </w:r>
      <w:r w:rsidR="000C3151" w:rsidRPr="00FA7038">
        <w:t>,</w:t>
      </w:r>
      <w:r w:rsidRPr="00FA7038">
        <w:t xml:space="preserve"> which is almost simil</w:t>
      </w:r>
      <w:r w:rsidR="000C3151" w:rsidRPr="00FA7038">
        <w:t>ar to the findings of Ali et al (2022). Moreover,</w:t>
      </w:r>
      <w:r w:rsidRPr="00FA7038">
        <w:t xml:space="preserve"> Das et al. (2018) and Mazumder et al. (2013) identified comparable challenges in pond aquaculture that serve as significant barriers to the development of fish farming in Bangladesh</w:t>
      </w:r>
    </w:p>
    <w:p w14:paraId="337B3469" w14:textId="77777777" w:rsidR="005043BA" w:rsidRPr="00FA7038" w:rsidRDefault="000C3151" w:rsidP="006B2FF9">
      <w:pPr>
        <w:spacing w:line="360" w:lineRule="auto"/>
        <w:jc w:val="both"/>
        <w:rPr>
          <w:b/>
        </w:rPr>
      </w:pPr>
      <w:r w:rsidRPr="00FA7038">
        <w:rPr>
          <w:b/>
        </w:rPr>
        <w:t>Conclusion</w:t>
      </w:r>
    </w:p>
    <w:p w14:paraId="189679FC" w14:textId="77777777" w:rsidR="000C3151" w:rsidRPr="00FA7038" w:rsidRDefault="000C3151" w:rsidP="000C3151">
      <w:pPr>
        <w:pStyle w:val="NormalWeb"/>
        <w:spacing w:line="360" w:lineRule="auto"/>
        <w:jc w:val="both"/>
      </w:pPr>
      <w:r w:rsidRPr="00FA7038">
        <w:lastRenderedPageBreak/>
        <w:t xml:space="preserve">The present status of </w:t>
      </w:r>
      <w:proofErr w:type="spellStart"/>
      <w:r w:rsidRPr="00FA7038">
        <w:t>Biofloc</w:t>
      </w:r>
      <w:proofErr w:type="spellEnd"/>
      <w:r w:rsidRPr="00FA7038">
        <w:t xml:space="preserve"> fish farming in Rajbari District reflects a promising yet challenging sector. Farmers face various issues, including environmental risks, lack of technical knowledge, high input costs, and limited access to quality resources. Despite these challenges, </w:t>
      </w:r>
      <w:proofErr w:type="spellStart"/>
      <w:r w:rsidRPr="00FA7038">
        <w:t>Biofloc</w:t>
      </w:r>
      <w:proofErr w:type="spellEnd"/>
      <w:r w:rsidRPr="00FA7038">
        <w:t xml:space="preserve"> systems have shown potential for profitability when managed efficiently. The future prospects of </w:t>
      </w:r>
      <w:proofErr w:type="spellStart"/>
      <w:r w:rsidRPr="00FA7038">
        <w:t>Biofloc</w:t>
      </w:r>
      <w:proofErr w:type="spellEnd"/>
      <w:r w:rsidRPr="00FA7038">
        <w:t xml:space="preserve"> fish farming in the region depend on addressing these challenges through enhanced training, improved access to resources, and better financial support. With the right interventions, </w:t>
      </w:r>
      <w:proofErr w:type="spellStart"/>
      <w:r w:rsidRPr="00FA7038">
        <w:t>Biofloc</w:t>
      </w:r>
      <w:proofErr w:type="spellEnd"/>
      <w:r w:rsidRPr="00FA7038">
        <w:t xml:space="preserve"> fish farming could contribute significantly to sustainable aquaculture development in Rajbari District, Bangladesh.</w:t>
      </w:r>
    </w:p>
    <w:p w14:paraId="5FD28A38" w14:textId="77777777" w:rsidR="000C3151" w:rsidRPr="00FA7038" w:rsidRDefault="00FA7038" w:rsidP="006B2FF9">
      <w:pPr>
        <w:spacing w:line="360" w:lineRule="auto"/>
        <w:jc w:val="both"/>
        <w:rPr>
          <w:b/>
        </w:rPr>
      </w:pPr>
      <w:r w:rsidRPr="00FA7038">
        <w:rPr>
          <w:b/>
        </w:rPr>
        <w:t>References</w:t>
      </w:r>
    </w:p>
    <w:p w14:paraId="2B0D5FBC" w14:textId="77777777" w:rsidR="00FA7038" w:rsidRPr="00FA7038" w:rsidRDefault="00FA7038" w:rsidP="00FA7038">
      <w:pPr>
        <w:pStyle w:val="NormalWeb"/>
        <w:spacing w:line="360" w:lineRule="auto"/>
        <w:ind w:left="720" w:hanging="720"/>
        <w:jc w:val="both"/>
      </w:pPr>
      <w:r w:rsidRPr="00FA7038">
        <w:t xml:space="preserve">Aftabuddin, S., Islam, M. N., </w:t>
      </w:r>
      <w:proofErr w:type="spellStart"/>
      <w:r w:rsidRPr="00FA7038">
        <w:t>Bhuyain</w:t>
      </w:r>
      <w:proofErr w:type="spellEnd"/>
      <w:r w:rsidRPr="00FA7038">
        <w:t xml:space="preserve">, M. A. B., Mannan, M. A., &amp; Alam, M. M. (2016). Fish diseases and strategies taken by the farmers in freshwater aquaculture at southwestern Bangladesh. </w:t>
      </w:r>
      <w:r w:rsidRPr="00FA7038">
        <w:rPr>
          <w:rStyle w:val="citation-203"/>
          <w:i/>
          <w:iCs/>
        </w:rPr>
        <w:t>Bangladesh Journal of Zoology</w:t>
      </w:r>
      <w:r w:rsidRPr="00FA7038">
        <w:rPr>
          <w:rStyle w:val="citation-203"/>
        </w:rPr>
        <w:t xml:space="preserve">, </w:t>
      </w:r>
      <w:r w:rsidRPr="00FA7038">
        <w:rPr>
          <w:rStyle w:val="citation-203"/>
          <w:i/>
          <w:iCs/>
        </w:rPr>
        <w:t>44</w:t>
      </w:r>
      <w:r w:rsidRPr="00FA7038">
        <w:rPr>
          <w:rStyle w:val="citation-203"/>
        </w:rPr>
        <w:t xml:space="preserve">(1), 111–122. </w:t>
      </w:r>
    </w:p>
    <w:p w14:paraId="3B1E7D86" w14:textId="77777777" w:rsidR="00FA7038" w:rsidRPr="00FA7038" w:rsidRDefault="00FA7038" w:rsidP="00FA7038">
      <w:pPr>
        <w:pStyle w:val="NormalWeb"/>
        <w:spacing w:line="360" w:lineRule="auto"/>
        <w:ind w:left="720" w:hanging="720"/>
        <w:jc w:val="both"/>
      </w:pPr>
      <w:r w:rsidRPr="00FA7038">
        <w:t xml:space="preserve">Ali, M. S., Hossain, M. F., Hossain, M. M., Roy, A., &amp; </w:t>
      </w:r>
      <w:proofErr w:type="spellStart"/>
      <w:r w:rsidRPr="00FA7038">
        <w:t>Shanto</w:t>
      </w:r>
      <w:proofErr w:type="spellEnd"/>
      <w:r w:rsidRPr="00FA7038">
        <w:t xml:space="preserve">, K. (2022). Present status, problems and prospect of </w:t>
      </w:r>
      <w:proofErr w:type="spellStart"/>
      <w:r w:rsidRPr="00FA7038">
        <w:t>biofloc</w:t>
      </w:r>
      <w:proofErr w:type="spellEnd"/>
      <w:r w:rsidRPr="00FA7038">
        <w:t xml:space="preserve"> fish farming in </w:t>
      </w:r>
      <w:proofErr w:type="spellStart"/>
      <w:r w:rsidRPr="00FA7038">
        <w:t>Chapainawabganj</w:t>
      </w:r>
      <w:proofErr w:type="spellEnd"/>
      <w:r w:rsidRPr="00FA7038">
        <w:t xml:space="preserve"> district. </w:t>
      </w:r>
      <w:r w:rsidRPr="00FA7038">
        <w:rPr>
          <w:rStyle w:val="citation-202"/>
          <w:i/>
          <w:iCs/>
        </w:rPr>
        <w:t>EBAUB Journal</w:t>
      </w:r>
      <w:r w:rsidRPr="00FA7038">
        <w:rPr>
          <w:rStyle w:val="citation-202"/>
        </w:rPr>
        <w:t xml:space="preserve">, </w:t>
      </w:r>
      <w:r w:rsidRPr="00FA7038">
        <w:rPr>
          <w:rStyle w:val="citation-202"/>
          <w:i/>
          <w:iCs/>
        </w:rPr>
        <w:t>4</w:t>
      </w:r>
      <w:r w:rsidRPr="00FA7038">
        <w:rPr>
          <w:rStyle w:val="citation-202"/>
        </w:rPr>
        <w:t xml:space="preserve">, 24–30. </w:t>
      </w:r>
    </w:p>
    <w:p w14:paraId="1BC2496F" w14:textId="77777777" w:rsidR="00FA7038" w:rsidRPr="00FA7038" w:rsidRDefault="00FA7038" w:rsidP="00FA7038">
      <w:pPr>
        <w:pStyle w:val="NormalWeb"/>
        <w:spacing w:line="360" w:lineRule="auto"/>
        <w:ind w:left="720" w:hanging="720"/>
        <w:jc w:val="both"/>
      </w:pPr>
      <w:proofErr w:type="spellStart"/>
      <w:r w:rsidRPr="00FA7038">
        <w:t>Avnimelech</w:t>
      </w:r>
      <w:proofErr w:type="spellEnd"/>
      <w:r w:rsidRPr="00FA7038">
        <w:t xml:space="preserve">, Y. (2015). </w:t>
      </w:r>
      <w:proofErr w:type="spellStart"/>
      <w:r w:rsidRPr="00FA7038">
        <w:rPr>
          <w:i/>
          <w:iCs/>
        </w:rPr>
        <w:t>Biofloc</w:t>
      </w:r>
      <w:proofErr w:type="spellEnd"/>
      <w:r w:rsidRPr="00FA7038">
        <w:rPr>
          <w:i/>
          <w:iCs/>
        </w:rPr>
        <w:t xml:space="preserve"> technology: A practical guide book</w:t>
      </w:r>
      <w:r w:rsidRPr="00FA7038">
        <w:t xml:space="preserve"> (3rd ed.). </w:t>
      </w:r>
      <w:r w:rsidRPr="00FA7038">
        <w:rPr>
          <w:rStyle w:val="citation-201"/>
        </w:rPr>
        <w:t xml:space="preserve">World Aquaculture Society. </w:t>
      </w:r>
    </w:p>
    <w:p w14:paraId="0787F34E" w14:textId="77777777" w:rsidR="00FA7038" w:rsidRPr="00FA7038" w:rsidRDefault="00FA7038" w:rsidP="00FA7038">
      <w:pPr>
        <w:pStyle w:val="NormalWeb"/>
        <w:spacing w:line="360" w:lineRule="auto"/>
        <w:ind w:left="720" w:hanging="720"/>
        <w:jc w:val="both"/>
      </w:pPr>
      <w:r w:rsidRPr="00FA7038">
        <w:t xml:space="preserve">Badiola, M., Mendiola, D., &amp; Bostock, J. (2012). Recirculating Aquaculture Systems (RAS) analysis: Main issues on management and future challenges. </w:t>
      </w:r>
      <w:r w:rsidRPr="00FA7038">
        <w:rPr>
          <w:rStyle w:val="citation-200"/>
          <w:i/>
          <w:iCs/>
        </w:rPr>
        <w:t>Aquacultural Engineering</w:t>
      </w:r>
      <w:r w:rsidRPr="00FA7038">
        <w:rPr>
          <w:rStyle w:val="citation-200"/>
        </w:rPr>
        <w:t xml:space="preserve">, </w:t>
      </w:r>
      <w:r w:rsidRPr="00FA7038">
        <w:rPr>
          <w:rStyle w:val="citation-200"/>
          <w:i/>
          <w:iCs/>
        </w:rPr>
        <w:t>51</w:t>
      </w:r>
      <w:r w:rsidRPr="00FA7038">
        <w:rPr>
          <w:rStyle w:val="citation-200"/>
        </w:rPr>
        <w:t xml:space="preserve">, 26–35. </w:t>
      </w:r>
      <w:hyperlink r:id="rId9" w:tgtFrame="_blank" w:history="1">
        <w:r w:rsidRPr="00FA7038">
          <w:rPr>
            <w:rStyle w:val="citation-200"/>
            <w:color w:val="0000FF"/>
            <w:u w:val="single"/>
          </w:rPr>
          <w:t>https://doi.org/10.1016/j.aquaeng.2012.07.004</w:t>
        </w:r>
      </w:hyperlink>
      <w:r w:rsidRPr="00FA7038">
        <w:rPr>
          <w:rStyle w:val="citation-200"/>
        </w:rPr>
        <w:t xml:space="preserve"> </w:t>
      </w:r>
    </w:p>
    <w:p w14:paraId="058DB1DC" w14:textId="77777777" w:rsidR="00FA7038" w:rsidRPr="00FA7038" w:rsidRDefault="00FA7038" w:rsidP="00FA7038">
      <w:pPr>
        <w:pStyle w:val="NormalWeb"/>
        <w:spacing w:line="360" w:lineRule="auto"/>
        <w:ind w:left="720" w:hanging="720"/>
        <w:jc w:val="both"/>
      </w:pPr>
      <w:r w:rsidRPr="00FA7038">
        <w:t xml:space="preserve">Belton, B., Karim, M., Thilsted, S., Murshed-E-Jahan, K., Collis, W., &amp; Phillips, M. (2011). </w:t>
      </w:r>
      <w:r w:rsidRPr="00FA7038">
        <w:rPr>
          <w:i/>
          <w:iCs/>
        </w:rPr>
        <w:t>Review of aquaculture and fish consumption in Bangladesh</w:t>
      </w:r>
      <w:r w:rsidRPr="00FA7038">
        <w:t xml:space="preserve"> (Studies and Reviews 2011-53). </w:t>
      </w:r>
      <w:r w:rsidRPr="00FA7038">
        <w:rPr>
          <w:rStyle w:val="citation-199"/>
        </w:rPr>
        <w:t xml:space="preserve">The WorldFish Center. </w:t>
      </w:r>
    </w:p>
    <w:p w14:paraId="27ECF314" w14:textId="77777777" w:rsidR="00FA7038" w:rsidRPr="00FA7038" w:rsidRDefault="00FA7038" w:rsidP="00FA7038">
      <w:pPr>
        <w:pStyle w:val="NormalWeb"/>
        <w:spacing w:line="360" w:lineRule="auto"/>
        <w:ind w:left="720" w:hanging="720"/>
        <w:jc w:val="both"/>
      </w:pPr>
      <w:r w:rsidRPr="00FA7038">
        <w:t xml:space="preserve">Boyd, C. E., </w:t>
      </w:r>
      <w:proofErr w:type="spellStart"/>
      <w:r w:rsidRPr="00FA7038">
        <w:t>D’Abramo</w:t>
      </w:r>
      <w:proofErr w:type="spellEnd"/>
      <w:r w:rsidRPr="00FA7038">
        <w:t xml:space="preserve">, L. R., Glencross, B. D., </w:t>
      </w:r>
      <w:proofErr w:type="spellStart"/>
      <w:r w:rsidRPr="00FA7038">
        <w:t>Huyben</w:t>
      </w:r>
      <w:proofErr w:type="spellEnd"/>
      <w:r w:rsidRPr="00FA7038">
        <w:t xml:space="preserve">, D. C., Juarez, L. M., Lockwood, G. S., McNevin, A. A., Tacon, A. G., </w:t>
      </w:r>
      <w:proofErr w:type="spellStart"/>
      <w:r w:rsidRPr="00FA7038">
        <w:t>Teletchea</w:t>
      </w:r>
      <w:proofErr w:type="spellEnd"/>
      <w:r w:rsidRPr="00FA7038">
        <w:t xml:space="preserve">, F., Tomasso Jr, J. R., &amp; Tucker, C. S. (2020). Achieving sustainable aquaculture: Historical and current perspectives and future needs </w:t>
      </w:r>
      <w:r w:rsidRPr="00FA7038">
        <w:lastRenderedPageBreak/>
        <w:t xml:space="preserve">and challenges. </w:t>
      </w:r>
      <w:r w:rsidRPr="00FA7038">
        <w:rPr>
          <w:rStyle w:val="citation-198"/>
          <w:i/>
          <w:iCs/>
        </w:rPr>
        <w:t>Journal of the World Aquaculture Society</w:t>
      </w:r>
      <w:r w:rsidRPr="00FA7038">
        <w:rPr>
          <w:rStyle w:val="citation-198"/>
        </w:rPr>
        <w:t xml:space="preserve">, </w:t>
      </w:r>
      <w:r w:rsidRPr="00FA7038">
        <w:rPr>
          <w:rStyle w:val="citation-198"/>
          <w:i/>
          <w:iCs/>
        </w:rPr>
        <w:t>51</w:t>
      </w:r>
      <w:r w:rsidRPr="00FA7038">
        <w:rPr>
          <w:rStyle w:val="citation-198"/>
        </w:rPr>
        <w:t xml:space="preserve">(3), 578–633. </w:t>
      </w:r>
      <w:hyperlink r:id="rId10" w:tgtFrame="_blank" w:history="1">
        <w:r w:rsidRPr="00FA7038">
          <w:rPr>
            <w:rStyle w:val="citation-198"/>
            <w:color w:val="0000FF"/>
            <w:u w:val="single"/>
          </w:rPr>
          <w:t>https://doi.org/10.1111/jwas.12714</w:t>
        </w:r>
      </w:hyperlink>
      <w:r w:rsidRPr="00FA7038">
        <w:rPr>
          <w:rStyle w:val="citation-198"/>
        </w:rPr>
        <w:t xml:space="preserve"> </w:t>
      </w:r>
    </w:p>
    <w:p w14:paraId="48361BE9" w14:textId="77777777" w:rsidR="00FA7038" w:rsidRPr="00FA7038" w:rsidRDefault="00FA7038" w:rsidP="00FA7038">
      <w:pPr>
        <w:pStyle w:val="NormalWeb"/>
        <w:spacing w:line="360" w:lineRule="auto"/>
        <w:ind w:left="720" w:hanging="720"/>
        <w:jc w:val="both"/>
      </w:pPr>
      <w:r w:rsidRPr="00FA7038">
        <w:t xml:space="preserve">Das, M., Islam, M. R., Akter, T., Kawser, A. Q. M. R., &amp; Mondal, M. N. (2018). Present status, problems and prospect of fish farming at Gazipur Sadar upazila in Bangladesh. </w:t>
      </w:r>
      <w:r w:rsidRPr="00FA7038">
        <w:rPr>
          <w:rStyle w:val="citation-197"/>
          <w:i/>
          <w:iCs/>
        </w:rPr>
        <w:t>Progressive Agriculture</w:t>
      </w:r>
      <w:r w:rsidRPr="00FA7038">
        <w:rPr>
          <w:rStyle w:val="citation-197"/>
        </w:rPr>
        <w:t xml:space="preserve">, </w:t>
      </w:r>
      <w:r w:rsidRPr="00FA7038">
        <w:rPr>
          <w:rStyle w:val="citation-197"/>
          <w:i/>
          <w:iCs/>
        </w:rPr>
        <w:t>29</w:t>
      </w:r>
      <w:r w:rsidRPr="00FA7038">
        <w:rPr>
          <w:rStyle w:val="citation-197"/>
        </w:rPr>
        <w:t xml:space="preserve">(1), 53–63. </w:t>
      </w:r>
    </w:p>
    <w:p w14:paraId="5ED984B9" w14:textId="77777777" w:rsidR="00FA7038" w:rsidRPr="00FA7038" w:rsidRDefault="00FA7038" w:rsidP="00FA7038">
      <w:pPr>
        <w:pStyle w:val="NormalWeb"/>
        <w:spacing w:line="360" w:lineRule="auto"/>
        <w:ind w:left="720" w:hanging="720"/>
        <w:jc w:val="both"/>
      </w:pPr>
      <w:r w:rsidRPr="00FA7038">
        <w:t>Department of Fisheries (</w:t>
      </w:r>
      <w:proofErr w:type="spellStart"/>
      <w:r w:rsidRPr="00FA7038">
        <w:t>DoF</w:t>
      </w:r>
      <w:proofErr w:type="spellEnd"/>
      <w:r w:rsidRPr="00FA7038">
        <w:t xml:space="preserve">). (2023). </w:t>
      </w:r>
      <w:r w:rsidRPr="00FA7038">
        <w:rPr>
          <w:i/>
          <w:iCs/>
        </w:rPr>
        <w:t>National Fish Week 2023 Compendium</w:t>
      </w:r>
      <w:r w:rsidRPr="00FA7038">
        <w:t xml:space="preserve"> (in Bangla). </w:t>
      </w:r>
      <w:r w:rsidRPr="00FA7038">
        <w:rPr>
          <w:rStyle w:val="citation-196"/>
        </w:rPr>
        <w:t xml:space="preserve">Ministry of Fisheries and Livestock, Bangladesh. </w:t>
      </w:r>
    </w:p>
    <w:p w14:paraId="59C58732" w14:textId="77777777" w:rsidR="00FA7038" w:rsidRPr="00FA7038" w:rsidRDefault="00FA7038" w:rsidP="00FA7038">
      <w:pPr>
        <w:pStyle w:val="NormalWeb"/>
        <w:spacing w:line="360" w:lineRule="auto"/>
        <w:ind w:left="720" w:hanging="720"/>
        <w:jc w:val="both"/>
      </w:pPr>
      <w:r w:rsidRPr="00FA7038">
        <w:t xml:space="preserve">Food and Agriculture Organization (FAO). (2022). </w:t>
      </w:r>
      <w:r w:rsidRPr="00FA7038">
        <w:rPr>
          <w:rStyle w:val="citation-195"/>
          <w:i/>
          <w:iCs/>
        </w:rPr>
        <w:t>The state of world fisheries and aquaculture 2022: Towards blue transformation</w:t>
      </w:r>
      <w:r w:rsidRPr="00FA7038">
        <w:rPr>
          <w:rStyle w:val="citation-195"/>
        </w:rPr>
        <w:t xml:space="preserve">. </w:t>
      </w:r>
      <w:hyperlink r:id="rId11" w:tgtFrame="_blank" w:history="1">
        <w:r w:rsidRPr="00FA7038">
          <w:rPr>
            <w:rStyle w:val="citation-195"/>
            <w:color w:val="0000FF"/>
            <w:u w:val="single"/>
          </w:rPr>
          <w:t>https://doi.org/10.4060/cc0461en</w:t>
        </w:r>
      </w:hyperlink>
      <w:r w:rsidRPr="00FA7038">
        <w:rPr>
          <w:rStyle w:val="citation-195"/>
        </w:rPr>
        <w:t xml:space="preserve"> </w:t>
      </w:r>
    </w:p>
    <w:p w14:paraId="09E068C7" w14:textId="77777777" w:rsidR="00FA7038" w:rsidRPr="00FA7038" w:rsidRDefault="00FA7038" w:rsidP="00FA7038">
      <w:pPr>
        <w:pStyle w:val="NormalWeb"/>
        <w:spacing w:line="360" w:lineRule="auto"/>
        <w:ind w:left="720" w:hanging="720"/>
        <w:jc w:val="both"/>
      </w:pPr>
      <w:r w:rsidRPr="00FA7038">
        <w:t xml:space="preserve">Hargreaves, J. A. (2013). </w:t>
      </w:r>
      <w:proofErr w:type="spellStart"/>
      <w:r w:rsidRPr="00FA7038">
        <w:rPr>
          <w:i/>
          <w:iCs/>
        </w:rPr>
        <w:t>Biofloc</w:t>
      </w:r>
      <w:proofErr w:type="spellEnd"/>
      <w:r w:rsidRPr="00FA7038">
        <w:rPr>
          <w:i/>
          <w:iCs/>
        </w:rPr>
        <w:t xml:space="preserve"> production systems for aquaculture</w:t>
      </w:r>
      <w:r w:rsidRPr="00FA7038">
        <w:t xml:space="preserve"> (SRAC Publication No. 4503). </w:t>
      </w:r>
      <w:r w:rsidRPr="00FA7038">
        <w:rPr>
          <w:rStyle w:val="citation-194"/>
        </w:rPr>
        <w:t xml:space="preserve">Southern Regional Aquaculture Center. </w:t>
      </w:r>
    </w:p>
    <w:p w14:paraId="01204515" w14:textId="77777777" w:rsidR="00FA7038" w:rsidRPr="00FA7038" w:rsidRDefault="00FA7038" w:rsidP="00FA7038">
      <w:pPr>
        <w:pStyle w:val="NormalWeb"/>
        <w:spacing w:line="360" w:lineRule="auto"/>
        <w:ind w:left="720" w:hanging="720"/>
        <w:jc w:val="both"/>
      </w:pPr>
      <w:r w:rsidRPr="00FA7038">
        <w:t xml:space="preserve">Hossain, M. B., Nur, A.-A. U., Ahmed, M. M., Ullah, M. A., </w:t>
      </w:r>
      <w:proofErr w:type="spellStart"/>
      <w:r w:rsidRPr="00FA7038">
        <w:t>Albeshr</w:t>
      </w:r>
      <w:proofErr w:type="spellEnd"/>
      <w:r w:rsidRPr="00FA7038">
        <w:t xml:space="preserve">, M. F., &amp; Arai, T. (2022). Growth, yield and profitability of major </w:t>
      </w:r>
      <w:proofErr w:type="gramStart"/>
      <w:r w:rsidRPr="00FA7038">
        <w:t>carps</w:t>
      </w:r>
      <w:proofErr w:type="gramEnd"/>
      <w:r w:rsidRPr="00FA7038">
        <w:t xml:space="preserve"> culture in coastal homestead ponds stocked with wild and hatchery fish seed. </w:t>
      </w:r>
      <w:r w:rsidRPr="00FA7038">
        <w:rPr>
          <w:rStyle w:val="citation-193"/>
          <w:i/>
          <w:iCs/>
        </w:rPr>
        <w:t>Agriculture</w:t>
      </w:r>
      <w:r w:rsidRPr="00FA7038">
        <w:rPr>
          <w:rStyle w:val="citation-193"/>
        </w:rPr>
        <w:t xml:space="preserve">, </w:t>
      </w:r>
      <w:r w:rsidRPr="00FA7038">
        <w:rPr>
          <w:rStyle w:val="citation-193"/>
          <w:i/>
          <w:iCs/>
        </w:rPr>
        <w:t>12</w:t>
      </w:r>
      <w:r w:rsidRPr="00FA7038">
        <w:rPr>
          <w:rStyle w:val="citation-193"/>
        </w:rPr>
        <w:t xml:space="preserve">(8), 1131. </w:t>
      </w:r>
      <w:hyperlink r:id="rId12" w:tgtFrame="_blank" w:history="1">
        <w:r w:rsidRPr="00FA7038">
          <w:rPr>
            <w:rStyle w:val="citation-193"/>
            <w:color w:val="0000FF"/>
            <w:u w:val="single"/>
          </w:rPr>
          <w:t>https://doi.org/10.3390/agriculture12081131</w:t>
        </w:r>
      </w:hyperlink>
      <w:r w:rsidRPr="00FA7038">
        <w:rPr>
          <w:rStyle w:val="citation-193"/>
        </w:rPr>
        <w:t xml:space="preserve"> </w:t>
      </w:r>
    </w:p>
    <w:p w14:paraId="4E06DF3D" w14:textId="77777777" w:rsidR="00FA7038" w:rsidRPr="00FA7038" w:rsidRDefault="00FA7038" w:rsidP="00FA7038">
      <w:pPr>
        <w:pStyle w:val="NormalWeb"/>
        <w:spacing w:line="360" w:lineRule="auto"/>
        <w:ind w:left="720" w:hanging="720"/>
        <w:jc w:val="both"/>
      </w:pPr>
      <w:r w:rsidRPr="00FA7038">
        <w:t xml:space="preserve">Huang, H. H., Liao, H. M., Lei, Y. J., &amp; Yang, P. H. (2022). Effects of different carbon sources on growth performance of </w:t>
      </w:r>
      <w:proofErr w:type="spellStart"/>
      <w:r w:rsidRPr="00FA7038">
        <w:rPr>
          <w:i/>
          <w:iCs/>
        </w:rPr>
        <w:t>Litopenaeus</w:t>
      </w:r>
      <w:proofErr w:type="spellEnd"/>
      <w:r w:rsidRPr="00FA7038">
        <w:rPr>
          <w:i/>
          <w:iCs/>
        </w:rPr>
        <w:t xml:space="preserve"> </w:t>
      </w:r>
      <w:proofErr w:type="spellStart"/>
      <w:r w:rsidRPr="00FA7038">
        <w:rPr>
          <w:i/>
          <w:iCs/>
        </w:rPr>
        <w:t>vannamei</w:t>
      </w:r>
      <w:proofErr w:type="spellEnd"/>
      <w:r w:rsidRPr="00FA7038">
        <w:t xml:space="preserve"> and water quality in the </w:t>
      </w:r>
      <w:proofErr w:type="spellStart"/>
      <w:r w:rsidRPr="00FA7038">
        <w:t>biofloc</w:t>
      </w:r>
      <w:proofErr w:type="spellEnd"/>
      <w:r w:rsidRPr="00FA7038">
        <w:t xml:space="preserve"> system in low salinity. </w:t>
      </w:r>
      <w:r w:rsidRPr="00FA7038">
        <w:rPr>
          <w:rStyle w:val="citation-192"/>
          <w:i/>
          <w:iCs/>
        </w:rPr>
        <w:t>Aquaculture</w:t>
      </w:r>
      <w:r w:rsidRPr="00FA7038">
        <w:rPr>
          <w:rStyle w:val="citation-192"/>
        </w:rPr>
        <w:t xml:space="preserve">, </w:t>
      </w:r>
      <w:r w:rsidRPr="00FA7038">
        <w:rPr>
          <w:rStyle w:val="citation-192"/>
          <w:i/>
          <w:iCs/>
        </w:rPr>
        <w:t>546</w:t>
      </w:r>
      <w:r w:rsidRPr="00FA7038">
        <w:rPr>
          <w:rStyle w:val="citation-192"/>
        </w:rPr>
        <w:t xml:space="preserve">, 737239. </w:t>
      </w:r>
      <w:hyperlink r:id="rId13" w:tgtFrame="_blank" w:history="1">
        <w:r w:rsidRPr="00FA7038">
          <w:rPr>
            <w:rStyle w:val="citation-192"/>
            <w:color w:val="0000FF"/>
            <w:u w:val="single"/>
          </w:rPr>
          <w:t>https://doi.org/10.1016/j.aquaculture.2021.737239</w:t>
        </w:r>
      </w:hyperlink>
      <w:r w:rsidRPr="00FA7038">
        <w:rPr>
          <w:rStyle w:val="citation-192"/>
        </w:rPr>
        <w:t xml:space="preserve"> </w:t>
      </w:r>
    </w:p>
    <w:p w14:paraId="78AF123B" w14:textId="77777777" w:rsidR="00FA7038" w:rsidRPr="00FA7038" w:rsidRDefault="00FA7038" w:rsidP="00FA7038">
      <w:pPr>
        <w:pStyle w:val="NormalWeb"/>
        <w:spacing w:line="360" w:lineRule="auto"/>
        <w:ind w:left="720" w:hanging="720"/>
        <w:jc w:val="both"/>
      </w:pPr>
      <w:proofErr w:type="spellStart"/>
      <w:r w:rsidRPr="00FA7038">
        <w:t>Kamruzzaman</w:t>
      </w:r>
      <w:proofErr w:type="spellEnd"/>
      <w:r w:rsidRPr="00FA7038">
        <w:t xml:space="preserve">, </w:t>
      </w:r>
      <w:proofErr w:type="spellStart"/>
      <w:r w:rsidRPr="00FA7038">
        <w:t>Laboni</w:t>
      </w:r>
      <w:proofErr w:type="spellEnd"/>
      <w:r w:rsidRPr="00FA7038">
        <w:t xml:space="preserve">, T. A., Khatun, M. S., Rahman, O., Rahman, M. M., Ilah, N. E. F., Abedin, M. J., Rahman, M. A., Harun, M., Hasan, M. M., Islam, M. A., &amp; Hossain, M. Y. (2023). Species selection for profitable commercial fish culture through </w:t>
      </w:r>
      <w:proofErr w:type="spellStart"/>
      <w:r w:rsidRPr="00FA7038">
        <w:t>biofloc</w:t>
      </w:r>
      <w:proofErr w:type="spellEnd"/>
      <w:r w:rsidRPr="00FA7038">
        <w:t xml:space="preserve"> technology. </w:t>
      </w:r>
      <w:r w:rsidRPr="00FA7038">
        <w:rPr>
          <w:rStyle w:val="citation-191"/>
          <w:i/>
          <w:iCs/>
        </w:rPr>
        <w:t>Journal of Bio-Science</w:t>
      </w:r>
      <w:r w:rsidRPr="00FA7038">
        <w:rPr>
          <w:rStyle w:val="citation-191"/>
        </w:rPr>
        <w:t xml:space="preserve">, </w:t>
      </w:r>
      <w:r w:rsidRPr="00FA7038">
        <w:rPr>
          <w:rStyle w:val="citation-191"/>
          <w:i/>
          <w:iCs/>
        </w:rPr>
        <w:t>31</w:t>
      </w:r>
      <w:r w:rsidRPr="00FA7038">
        <w:rPr>
          <w:rStyle w:val="citation-191"/>
        </w:rPr>
        <w:t xml:space="preserve">(1), 71–85. </w:t>
      </w:r>
    </w:p>
    <w:p w14:paraId="6F5B5C63" w14:textId="77777777" w:rsidR="00FA7038" w:rsidRPr="00FA7038" w:rsidRDefault="00FA7038" w:rsidP="00FA7038">
      <w:pPr>
        <w:pStyle w:val="NormalWeb"/>
        <w:spacing w:line="360" w:lineRule="auto"/>
        <w:ind w:left="720" w:hanging="720"/>
        <w:jc w:val="both"/>
      </w:pPr>
      <w:proofErr w:type="spellStart"/>
      <w:r w:rsidRPr="00FA7038">
        <w:t>Kamruzzaman</w:t>
      </w:r>
      <w:proofErr w:type="spellEnd"/>
      <w:r w:rsidRPr="00FA7038">
        <w:t xml:space="preserve">, Khatun, M. S., Laboni, T. A., Rahman, M. M., Islam, M. A., Rahman, O., Sarmin, M. S., Harun, M., ... &amp; Hossain, M. Y. (2021). Present status and potentiality of </w:t>
      </w:r>
      <w:proofErr w:type="spellStart"/>
      <w:r w:rsidRPr="00FA7038">
        <w:t>biofloc</w:t>
      </w:r>
      <w:proofErr w:type="spellEnd"/>
      <w:r w:rsidRPr="00FA7038">
        <w:t xml:space="preserve"> </w:t>
      </w:r>
      <w:r w:rsidRPr="00FA7038">
        <w:lastRenderedPageBreak/>
        <w:t xml:space="preserve">technology in Bangladesh. </w:t>
      </w:r>
      <w:r w:rsidRPr="00FA7038">
        <w:rPr>
          <w:rStyle w:val="citation-190"/>
          <w:i/>
          <w:iCs/>
        </w:rPr>
        <w:t>Bangladesh Journal of Agriculture and Life Science</w:t>
      </w:r>
      <w:r w:rsidRPr="00FA7038">
        <w:rPr>
          <w:rStyle w:val="citation-190"/>
        </w:rPr>
        <w:t xml:space="preserve">, </w:t>
      </w:r>
      <w:r w:rsidRPr="00FA7038">
        <w:rPr>
          <w:rStyle w:val="citation-190"/>
          <w:i/>
          <w:iCs/>
        </w:rPr>
        <w:t>2</w:t>
      </w:r>
      <w:r w:rsidRPr="00FA7038">
        <w:rPr>
          <w:rStyle w:val="citation-190"/>
        </w:rPr>
        <w:t xml:space="preserve">(2), 53–61. </w:t>
      </w:r>
    </w:p>
    <w:p w14:paraId="1EF44504" w14:textId="77777777" w:rsidR="00FA7038" w:rsidRPr="00FA7038" w:rsidRDefault="00FA7038" w:rsidP="00FA7038">
      <w:pPr>
        <w:pStyle w:val="NormalWeb"/>
        <w:spacing w:line="360" w:lineRule="auto"/>
        <w:ind w:left="720" w:hanging="720"/>
        <w:jc w:val="both"/>
      </w:pPr>
      <w:r w:rsidRPr="00FA7038">
        <w:t xml:space="preserve">Khan, M. R. I., Parvez, M. T., Talukder, M. G. S., Hossain, M. A., &amp; Karim, M. S. (2018). Production and economics of carp polyculture in ponds stocked with wild and hatchery produced seeds. </w:t>
      </w:r>
      <w:r w:rsidRPr="00FA7038">
        <w:rPr>
          <w:rStyle w:val="citation-189"/>
          <w:i/>
          <w:iCs/>
        </w:rPr>
        <w:t>Journal of Fisheries</w:t>
      </w:r>
      <w:r w:rsidRPr="00FA7038">
        <w:rPr>
          <w:rStyle w:val="citation-189"/>
        </w:rPr>
        <w:t xml:space="preserve">, </w:t>
      </w:r>
      <w:r w:rsidRPr="00FA7038">
        <w:rPr>
          <w:rStyle w:val="citation-189"/>
          <w:i/>
          <w:iCs/>
        </w:rPr>
        <w:t>6</w:t>
      </w:r>
      <w:r w:rsidRPr="00FA7038">
        <w:rPr>
          <w:rStyle w:val="citation-189"/>
        </w:rPr>
        <w:t xml:space="preserve">(1), 541–548. </w:t>
      </w:r>
    </w:p>
    <w:p w14:paraId="1C087875" w14:textId="77777777" w:rsidR="00FA7038" w:rsidRPr="00FA7038" w:rsidRDefault="00FA7038" w:rsidP="00FA7038">
      <w:pPr>
        <w:pStyle w:val="NormalWeb"/>
        <w:spacing w:line="360" w:lineRule="auto"/>
        <w:ind w:left="720" w:hanging="720"/>
        <w:jc w:val="both"/>
      </w:pPr>
      <w:proofErr w:type="spellStart"/>
      <w:r w:rsidRPr="00FA7038">
        <w:t>Kunwong</w:t>
      </w:r>
      <w:proofErr w:type="spellEnd"/>
      <w:r w:rsidRPr="00FA7038">
        <w:t xml:space="preserve">, S., </w:t>
      </w:r>
      <w:proofErr w:type="spellStart"/>
      <w:r w:rsidRPr="00FA7038">
        <w:t>Satanwat</w:t>
      </w:r>
      <w:proofErr w:type="spellEnd"/>
      <w:r w:rsidRPr="00FA7038">
        <w:t xml:space="preserve">, P., </w:t>
      </w:r>
      <w:proofErr w:type="spellStart"/>
      <w:r w:rsidRPr="00FA7038">
        <w:t>Powtongsook</w:t>
      </w:r>
      <w:proofErr w:type="spellEnd"/>
      <w:r w:rsidRPr="00FA7038">
        <w:t xml:space="preserve">, S., </w:t>
      </w:r>
      <w:proofErr w:type="spellStart"/>
      <w:r w:rsidRPr="00FA7038">
        <w:t>Pungrasmi</w:t>
      </w:r>
      <w:proofErr w:type="spellEnd"/>
      <w:r w:rsidRPr="00FA7038">
        <w:t xml:space="preserve">, W., &amp; </w:t>
      </w:r>
      <w:proofErr w:type="spellStart"/>
      <w:r w:rsidRPr="00FA7038">
        <w:t>Nootong</w:t>
      </w:r>
      <w:proofErr w:type="spellEnd"/>
      <w:r w:rsidRPr="00FA7038">
        <w:t xml:space="preserve">, K. (2022). Evaluation of modified </w:t>
      </w:r>
      <w:proofErr w:type="spellStart"/>
      <w:r w:rsidRPr="00FA7038">
        <w:t>biofloc</w:t>
      </w:r>
      <w:proofErr w:type="spellEnd"/>
      <w:r w:rsidRPr="00FA7038">
        <w:t xml:space="preserve"> system with filtration unit in controlling suspended solids and inorganic nitrogen concentrations in a recirculating aquaculture system. </w:t>
      </w:r>
      <w:r w:rsidRPr="00FA7038">
        <w:rPr>
          <w:rStyle w:val="citation-187"/>
          <w:i/>
          <w:iCs/>
        </w:rPr>
        <w:t>Journal of Chemical Technology &amp; Biotechnology</w:t>
      </w:r>
      <w:r w:rsidRPr="00FA7038">
        <w:rPr>
          <w:rStyle w:val="citation-187"/>
        </w:rPr>
        <w:t xml:space="preserve">, </w:t>
      </w:r>
      <w:r w:rsidRPr="00FA7038">
        <w:rPr>
          <w:rStyle w:val="citation-187"/>
          <w:i/>
          <w:iCs/>
        </w:rPr>
        <w:t>97</w:t>
      </w:r>
      <w:r w:rsidRPr="00FA7038">
        <w:rPr>
          <w:rStyle w:val="citation-187"/>
        </w:rPr>
        <w:t xml:space="preserve">(4), 924–932. </w:t>
      </w:r>
      <w:hyperlink r:id="rId14" w:tgtFrame="_blank" w:history="1">
        <w:r w:rsidRPr="00FA7038">
          <w:rPr>
            <w:rStyle w:val="citation-187"/>
            <w:color w:val="0000FF"/>
            <w:u w:val="single"/>
          </w:rPr>
          <w:t>https://doi.org/10.1002/jctb.6978</w:t>
        </w:r>
      </w:hyperlink>
      <w:r w:rsidRPr="00FA7038">
        <w:rPr>
          <w:rStyle w:val="citation-187"/>
        </w:rPr>
        <w:t xml:space="preserve"> </w:t>
      </w:r>
    </w:p>
    <w:p w14:paraId="0C01D75B" w14:textId="77777777" w:rsidR="00FA7038" w:rsidRPr="00FA7038" w:rsidRDefault="00FA7038" w:rsidP="00FA7038">
      <w:pPr>
        <w:pStyle w:val="NormalWeb"/>
        <w:spacing w:line="360" w:lineRule="auto"/>
        <w:ind w:left="720" w:hanging="720"/>
        <w:jc w:val="both"/>
      </w:pPr>
      <w:r w:rsidRPr="00FA7038">
        <w:rPr>
          <w:rStyle w:val="citation-186"/>
        </w:rPr>
        <w:t xml:space="preserve">Mazumder, M. T., </w:t>
      </w:r>
      <w:proofErr w:type="spellStart"/>
      <w:r w:rsidRPr="00FA7038">
        <w:rPr>
          <w:rStyle w:val="citation-186"/>
        </w:rPr>
        <w:t>Rabbane</w:t>
      </w:r>
      <w:proofErr w:type="spellEnd"/>
      <w:r w:rsidRPr="00FA7038">
        <w:rPr>
          <w:rStyle w:val="citation-186"/>
        </w:rPr>
        <w:t>, G., Rahman, A. A., Minar, M. H., &amp; Hasan, M.</w:t>
      </w:r>
      <w:r w:rsidRPr="00FA7038">
        <w:t xml:space="preserve"> (2013). A study on fish culture system in </w:t>
      </w:r>
      <w:proofErr w:type="spellStart"/>
      <w:r w:rsidRPr="00FA7038">
        <w:t>Kotalipara</w:t>
      </w:r>
      <w:proofErr w:type="spellEnd"/>
      <w:r w:rsidRPr="00FA7038">
        <w:t xml:space="preserve"> </w:t>
      </w:r>
      <w:proofErr w:type="spellStart"/>
      <w:r w:rsidRPr="00FA7038">
        <w:t>upazila</w:t>
      </w:r>
      <w:proofErr w:type="spellEnd"/>
      <w:r w:rsidRPr="00FA7038">
        <w:t xml:space="preserve">, </w:t>
      </w:r>
      <w:proofErr w:type="spellStart"/>
      <w:r w:rsidRPr="00FA7038">
        <w:t>Gopalganj</w:t>
      </w:r>
      <w:proofErr w:type="spellEnd"/>
      <w:r w:rsidRPr="00FA7038">
        <w:t xml:space="preserve">. </w:t>
      </w:r>
      <w:r w:rsidRPr="00FA7038">
        <w:rPr>
          <w:rStyle w:val="citation-185"/>
          <w:i/>
          <w:iCs/>
        </w:rPr>
        <w:t>International Journal of Life Science Biotechnology and Pharma Research</w:t>
      </w:r>
      <w:r w:rsidRPr="00FA7038">
        <w:rPr>
          <w:rStyle w:val="citation-185"/>
        </w:rPr>
        <w:t xml:space="preserve">, </w:t>
      </w:r>
      <w:r w:rsidRPr="00FA7038">
        <w:rPr>
          <w:rStyle w:val="citation-185"/>
          <w:i/>
          <w:iCs/>
        </w:rPr>
        <w:t>2</w:t>
      </w:r>
      <w:r w:rsidRPr="00FA7038">
        <w:rPr>
          <w:rStyle w:val="citation-185"/>
        </w:rPr>
        <w:t xml:space="preserve">, 59–69. </w:t>
      </w:r>
    </w:p>
    <w:p w14:paraId="3DAF7009" w14:textId="77777777" w:rsidR="00FA7038" w:rsidRPr="00FA7038" w:rsidRDefault="00FA7038" w:rsidP="00FA7038">
      <w:pPr>
        <w:pStyle w:val="NormalWeb"/>
        <w:spacing w:line="360" w:lineRule="auto"/>
        <w:ind w:left="720" w:hanging="720"/>
        <w:jc w:val="both"/>
      </w:pPr>
      <w:r w:rsidRPr="00FA7038">
        <w:t xml:space="preserve">Quddus, M. A., Rahman, M. S., &amp; </w:t>
      </w:r>
      <w:proofErr w:type="spellStart"/>
      <w:r w:rsidRPr="00FA7038">
        <w:t>Moniruzzaman</w:t>
      </w:r>
      <w:proofErr w:type="spellEnd"/>
      <w:r w:rsidRPr="00FA7038">
        <w:t xml:space="preserve">, M. (2000). Socio-economic conditions of the pond owners of </w:t>
      </w:r>
      <w:proofErr w:type="spellStart"/>
      <w:r w:rsidRPr="00FA7038">
        <w:t>Demra</w:t>
      </w:r>
      <w:proofErr w:type="spellEnd"/>
      <w:r w:rsidRPr="00FA7038">
        <w:t xml:space="preserve">, Dhaka. </w:t>
      </w:r>
      <w:r w:rsidRPr="00FA7038">
        <w:rPr>
          <w:rStyle w:val="citation-184"/>
          <w:i/>
          <w:iCs/>
        </w:rPr>
        <w:t>Bangladesh Journal of Fisheries Research</w:t>
      </w:r>
      <w:r w:rsidRPr="00FA7038">
        <w:rPr>
          <w:rStyle w:val="citation-184"/>
        </w:rPr>
        <w:t xml:space="preserve">, </w:t>
      </w:r>
      <w:r w:rsidRPr="00FA7038">
        <w:rPr>
          <w:rStyle w:val="citation-184"/>
          <w:i/>
          <w:iCs/>
        </w:rPr>
        <w:t>4</w:t>
      </w:r>
      <w:r w:rsidRPr="00FA7038">
        <w:rPr>
          <w:rStyle w:val="citation-184"/>
        </w:rPr>
        <w:t xml:space="preserve">(2), 203–207. </w:t>
      </w:r>
    </w:p>
    <w:p w14:paraId="0E69E908" w14:textId="77777777" w:rsidR="00FA7038" w:rsidRPr="00FA7038" w:rsidRDefault="00FA7038" w:rsidP="00FA7038">
      <w:pPr>
        <w:pStyle w:val="NormalWeb"/>
        <w:spacing w:line="360" w:lineRule="auto"/>
        <w:ind w:left="720" w:hanging="720"/>
        <w:jc w:val="both"/>
      </w:pPr>
      <w:proofErr w:type="spellStart"/>
      <w:r w:rsidRPr="00FA7038">
        <w:t>Tongsiri</w:t>
      </w:r>
      <w:proofErr w:type="spellEnd"/>
      <w:r w:rsidRPr="00FA7038">
        <w:t xml:space="preserve">, S., </w:t>
      </w:r>
      <w:proofErr w:type="spellStart"/>
      <w:r w:rsidRPr="00FA7038">
        <w:t>Somkane</w:t>
      </w:r>
      <w:proofErr w:type="spellEnd"/>
      <w:r w:rsidRPr="00FA7038">
        <w:t xml:space="preserve">, N., Sompong, U., &amp; </w:t>
      </w:r>
      <w:proofErr w:type="spellStart"/>
      <w:r w:rsidRPr="00FA7038">
        <w:t>Thiammueang</w:t>
      </w:r>
      <w:proofErr w:type="spellEnd"/>
      <w:r w:rsidRPr="00FA7038">
        <w:t xml:space="preserve">, D. (2020). A cost and benefit analysis of Nile tilapia culture in </w:t>
      </w:r>
      <w:proofErr w:type="spellStart"/>
      <w:r w:rsidRPr="00FA7038">
        <w:t>biofloc</w:t>
      </w:r>
      <w:proofErr w:type="spellEnd"/>
      <w:r w:rsidRPr="00FA7038">
        <w:t xml:space="preserve"> technology, the environmental friendly system: The case of selected farm in Chiang Mai, Thailand. </w:t>
      </w:r>
      <w:proofErr w:type="spellStart"/>
      <w:r w:rsidRPr="00FA7038">
        <w:rPr>
          <w:rStyle w:val="citation-183"/>
          <w:i/>
          <w:iCs/>
        </w:rPr>
        <w:t>Maejo</w:t>
      </w:r>
      <w:proofErr w:type="spellEnd"/>
      <w:r w:rsidRPr="00FA7038">
        <w:rPr>
          <w:rStyle w:val="citation-183"/>
          <w:i/>
          <w:iCs/>
        </w:rPr>
        <w:t xml:space="preserve"> International Journal of Energy and Environmental Communication</w:t>
      </w:r>
      <w:r w:rsidRPr="00FA7038">
        <w:rPr>
          <w:rStyle w:val="citation-183"/>
        </w:rPr>
        <w:t xml:space="preserve">, </w:t>
      </w:r>
      <w:r w:rsidRPr="00FA7038">
        <w:rPr>
          <w:rStyle w:val="citation-183"/>
          <w:i/>
          <w:iCs/>
        </w:rPr>
        <w:t>2</w:t>
      </w:r>
      <w:r w:rsidRPr="00FA7038">
        <w:rPr>
          <w:rStyle w:val="citation-183"/>
        </w:rPr>
        <w:t xml:space="preserve">(1), 45–49. </w:t>
      </w:r>
    </w:p>
    <w:p w14:paraId="101D90A1" w14:textId="77777777" w:rsidR="000C3151" w:rsidRPr="00FA7038" w:rsidRDefault="000C3151" w:rsidP="006B2FF9">
      <w:pPr>
        <w:spacing w:line="360" w:lineRule="auto"/>
        <w:jc w:val="both"/>
      </w:pPr>
    </w:p>
    <w:p w14:paraId="59423738" w14:textId="77777777" w:rsidR="000C3151" w:rsidRPr="00FA7038" w:rsidRDefault="000C3151" w:rsidP="006B2FF9">
      <w:pPr>
        <w:spacing w:line="360" w:lineRule="auto"/>
        <w:jc w:val="both"/>
      </w:pPr>
    </w:p>
    <w:p w14:paraId="5C4D4B2A" w14:textId="77777777" w:rsidR="00B02261" w:rsidRPr="00FA7038" w:rsidRDefault="00B02261" w:rsidP="006B2FF9">
      <w:pPr>
        <w:jc w:val="both"/>
      </w:pPr>
    </w:p>
    <w:sectPr w:rsidR="00B02261" w:rsidRPr="00FA7038">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A8B3C" w14:textId="77777777" w:rsidR="00EC551B" w:rsidRDefault="00EC551B" w:rsidP="008F6F30">
      <w:pPr>
        <w:spacing w:after="0" w:line="240" w:lineRule="auto"/>
      </w:pPr>
      <w:r>
        <w:separator/>
      </w:r>
    </w:p>
  </w:endnote>
  <w:endnote w:type="continuationSeparator" w:id="0">
    <w:p w14:paraId="28748931" w14:textId="77777777" w:rsidR="00EC551B" w:rsidRDefault="00EC551B" w:rsidP="008F6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0C41A" w14:textId="77777777" w:rsidR="008F6F30" w:rsidRDefault="008F6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FD221" w14:textId="77777777" w:rsidR="008F6F30" w:rsidRDefault="008F6F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C645A" w14:textId="77777777" w:rsidR="008F6F30" w:rsidRDefault="008F6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3420A" w14:textId="77777777" w:rsidR="00EC551B" w:rsidRDefault="00EC551B" w:rsidP="008F6F30">
      <w:pPr>
        <w:spacing w:after="0" w:line="240" w:lineRule="auto"/>
      </w:pPr>
      <w:r>
        <w:separator/>
      </w:r>
    </w:p>
  </w:footnote>
  <w:footnote w:type="continuationSeparator" w:id="0">
    <w:p w14:paraId="0460A994" w14:textId="77777777" w:rsidR="00EC551B" w:rsidRDefault="00EC551B" w:rsidP="008F6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D1B1D" w14:textId="415A98D3" w:rsidR="008F6F30" w:rsidRDefault="008F6F30">
    <w:pPr>
      <w:pStyle w:val="Header"/>
    </w:pPr>
    <w:r>
      <w:rPr>
        <w:noProof/>
      </w:rPr>
      <w:pict w14:anchorId="4E7032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3695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69083" w14:textId="6869E3A3" w:rsidR="008F6F30" w:rsidRDefault="008F6F30">
    <w:pPr>
      <w:pStyle w:val="Header"/>
    </w:pPr>
    <w:r>
      <w:rPr>
        <w:noProof/>
      </w:rPr>
      <w:pict w14:anchorId="48A12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3695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851AB" w14:textId="08F3C42A" w:rsidR="008F6F30" w:rsidRDefault="008F6F30">
    <w:pPr>
      <w:pStyle w:val="Header"/>
    </w:pPr>
    <w:r>
      <w:rPr>
        <w:noProof/>
      </w:rPr>
      <w:pict w14:anchorId="508492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3695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D5500"/>
    <w:multiLevelType w:val="hybridMultilevel"/>
    <w:tmpl w:val="2D2EC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9602B"/>
    <w:multiLevelType w:val="hybridMultilevel"/>
    <w:tmpl w:val="5F22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8E6BC7"/>
    <w:multiLevelType w:val="hybridMultilevel"/>
    <w:tmpl w:val="2708A8C4"/>
    <w:lvl w:ilvl="0" w:tplc="A128028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1B4974"/>
    <w:multiLevelType w:val="hybridMultilevel"/>
    <w:tmpl w:val="099E72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61"/>
    <w:rsid w:val="00052042"/>
    <w:rsid w:val="000C3151"/>
    <w:rsid w:val="0010611F"/>
    <w:rsid w:val="001C13EC"/>
    <w:rsid w:val="002220E0"/>
    <w:rsid w:val="0029432A"/>
    <w:rsid w:val="002A1F6E"/>
    <w:rsid w:val="00452187"/>
    <w:rsid w:val="00492A9D"/>
    <w:rsid w:val="004E28E1"/>
    <w:rsid w:val="004E5A2E"/>
    <w:rsid w:val="005043BA"/>
    <w:rsid w:val="0054191F"/>
    <w:rsid w:val="00596382"/>
    <w:rsid w:val="005D2C87"/>
    <w:rsid w:val="006B2FF9"/>
    <w:rsid w:val="00797DCA"/>
    <w:rsid w:val="008B6552"/>
    <w:rsid w:val="008F6F30"/>
    <w:rsid w:val="009D599E"/>
    <w:rsid w:val="00B02261"/>
    <w:rsid w:val="00B35109"/>
    <w:rsid w:val="00B97E9B"/>
    <w:rsid w:val="00EC551B"/>
    <w:rsid w:val="00EF449C"/>
    <w:rsid w:val="00F87FCD"/>
    <w:rsid w:val="00FA7038"/>
    <w:rsid w:val="00FD5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A2CD96"/>
  <w15:chartTrackingRefBased/>
  <w15:docId w15:val="{33E6A3A9-CA88-430C-B1C4-C4D38E21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97E9B"/>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zpyqfadein">
    <w:name w:val="bz_pyq_fadein"/>
    <w:basedOn w:val="DefaultParagraphFont"/>
    <w:rsid w:val="00B02261"/>
  </w:style>
  <w:style w:type="paragraph" w:styleId="NormalWeb">
    <w:name w:val="Normal (Web)"/>
    <w:basedOn w:val="Normal"/>
    <w:uiPriority w:val="99"/>
    <w:unhideWhenUsed/>
    <w:rsid w:val="00B02261"/>
    <w:pPr>
      <w:spacing w:before="100" w:beforeAutospacing="1" w:after="100" w:afterAutospacing="1" w:line="240" w:lineRule="auto"/>
    </w:pPr>
    <w:rPr>
      <w:rFonts w:eastAsia="Times New Roman"/>
    </w:rPr>
  </w:style>
  <w:style w:type="character" w:customStyle="1" w:styleId="Heading1Char">
    <w:name w:val="Heading 1 Char"/>
    <w:basedOn w:val="DefaultParagraphFont"/>
    <w:link w:val="Heading1"/>
    <w:uiPriority w:val="9"/>
    <w:rsid w:val="00B97E9B"/>
    <w:rPr>
      <w:rFonts w:eastAsia="Times New Roman"/>
      <w:b/>
      <w:bCs/>
      <w:kern w:val="36"/>
      <w:sz w:val="48"/>
      <w:szCs w:val="48"/>
    </w:rPr>
  </w:style>
  <w:style w:type="character" w:customStyle="1" w:styleId="title-text">
    <w:name w:val="title-text"/>
    <w:basedOn w:val="DefaultParagraphFont"/>
    <w:rsid w:val="00B97E9B"/>
  </w:style>
  <w:style w:type="character" w:styleId="Emphasis">
    <w:name w:val="Emphasis"/>
    <w:basedOn w:val="DefaultParagraphFont"/>
    <w:uiPriority w:val="20"/>
    <w:qFormat/>
    <w:rsid w:val="00B35109"/>
    <w:rPr>
      <w:i/>
      <w:iCs/>
    </w:rPr>
  </w:style>
  <w:style w:type="paragraph" w:styleId="ListParagraph">
    <w:name w:val="List Paragraph"/>
    <w:basedOn w:val="Normal"/>
    <w:uiPriority w:val="34"/>
    <w:qFormat/>
    <w:rsid w:val="0029432A"/>
    <w:pPr>
      <w:ind w:left="720"/>
      <w:contextualSpacing/>
    </w:pPr>
  </w:style>
  <w:style w:type="character" w:styleId="Strong">
    <w:name w:val="Strong"/>
    <w:basedOn w:val="DefaultParagraphFont"/>
    <w:uiPriority w:val="22"/>
    <w:qFormat/>
    <w:rsid w:val="008B6552"/>
    <w:rPr>
      <w:b/>
      <w:bCs/>
    </w:rPr>
  </w:style>
  <w:style w:type="character" w:customStyle="1" w:styleId="citation-152">
    <w:name w:val="citation-152"/>
    <w:basedOn w:val="DefaultParagraphFont"/>
    <w:rsid w:val="009D599E"/>
  </w:style>
  <w:style w:type="character" w:customStyle="1" w:styleId="citation-121">
    <w:name w:val="citation-121"/>
    <w:basedOn w:val="DefaultParagraphFont"/>
    <w:rsid w:val="009D599E"/>
  </w:style>
  <w:style w:type="character" w:customStyle="1" w:styleId="citation-120">
    <w:name w:val="citation-120"/>
    <w:basedOn w:val="DefaultParagraphFont"/>
    <w:rsid w:val="009D599E"/>
  </w:style>
  <w:style w:type="character" w:customStyle="1" w:styleId="citation-119">
    <w:name w:val="citation-119"/>
    <w:basedOn w:val="DefaultParagraphFont"/>
    <w:rsid w:val="009D599E"/>
  </w:style>
  <w:style w:type="character" w:customStyle="1" w:styleId="citation-118">
    <w:name w:val="citation-118"/>
    <w:basedOn w:val="DefaultParagraphFont"/>
    <w:rsid w:val="009D599E"/>
  </w:style>
  <w:style w:type="character" w:customStyle="1" w:styleId="citation-117">
    <w:name w:val="citation-117"/>
    <w:basedOn w:val="DefaultParagraphFont"/>
    <w:rsid w:val="009D599E"/>
  </w:style>
  <w:style w:type="character" w:customStyle="1" w:styleId="citation-116">
    <w:name w:val="citation-116"/>
    <w:basedOn w:val="DefaultParagraphFont"/>
    <w:rsid w:val="009D599E"/>
  </w:style>
  <w:style w:type="character" w:customStyle="1" w:styleId="citation-115">
    <w:name w:val="citation-115"/>
    <w:basedOn w:val="DefaultParagraphFont"/>
    <w:rsid w:val="009D599E"/>
  </w:style>
  <w:style w:type="character" w:customStyle="1" w:styleId="citation-114">
    <w:name w:val="citation-114"/>
    <w:basedOn w:val="DefaultParagraphFont"/>
    <w:rsid w:val="009D599E"/>
  </w:style>
  <w:style w:type="character" w:customStyle="1" w:styleId="citation-113">
    <w:name w:val="citation-113"/>
    <w:basedOn w:val="DefaultParagraphFont"/>
    <w:rsid w:val="009D599E"/>
  </w:style>
  <w:style w:type="character" w:customStyle="1" w:styleId="citation-112">
    <w:name w:val="citation-112"/>
    <w:basedOn w:val="DefaultParagraphFont"/>
    <w:rsid w:val="009D599E"/>
  </w:style>
  <w:style w:type="character" w:customStyle="1" w:styleId="citation-111">
    <w:name w:val="citation-111"/>
    <w:basedOn w:val="DefaultParagraphFont"/>
    <w:rsid w:val="009D599E"/>
  </w:style>
  <w:style w:type="character" w:customStyle="1" w:styleId="citation-203">
    <w:name w:val="citation-203"/>
    <w:basedOn w:val="DefaultParagraphFont"/>
    <w:rsid w:val="00FA7038"/>
  </w:style>
  <w:style w:type="character" w:customStyle="1" w:styleId="citation-202">
    <w:name w:val="citation-202"/>
    <w:basedOn w:val="DefaultParagraphFont"/>
    <w:rsid w:val="00FA7038"/>
  </w:style>
  <w:style w:type="character" w:customStyle="1" w:styleId="citation-201">
    <w:name w:val="citation-201"/>
    <w:basedOn w:val="DefaultParagraphFont"/>
    <w:rsid w:val="00FA7038"/>
  </w:style>
  <w:style w:type="character" w:customStyle="1" w:styleId="citation-200">
    <w:name w:val="citation-200"/>
    <w:basedOn w:val="DefaultParagraphFont"/>
    <w:rsid w:val="00FA7038"/>
  </w:style>
  <w:style w:type="character" w:customStyle="1" w:styleId="citation-199">
    <w:name w:val="citation-199"/>
    <w:basedOn w:val="DefaultParagraphFont"/>
    <w:rsid w:val="00FA7038"/>
  </w:style>
  <w:style w:type="character" w:customStyle="1" w:styleId="citation-198">
    <w:name w:val="citation-198"/>
    <w:basedOn w:val="DefaultParagraphFont"/>
    <w:rsid w:val="00FA7038"/>
  </w:style>
  <w:style w:type="character" w:customStyle="1" w:styleId="citation-197">
    <w:name w:val="citation-197"/>
    <w:basedOn w:val="DefaultParagraphFont"/>
    <w:rsid w:val="00FA7038"/>
  </w:style>
  <w:style w:type="character" w:customStyle="1" w:styleId="citation-196">
    <w:name w:val="citation-196"/>
    <w:basedOn w:val="DefaultParagraphFont"/>
    <w:rsid w:val="00FA7038"/>
  </w:style>
  <w:style w:type="character" w:customStyle="1" w:styleId="citation-195">
    <w:name w:val="citation-195"/>
    <w:basedOn w:val="DefaultParagraphFont"/>
    <w:rsid w:val="00FA7038"/>
  </w:style>
  <w:style w:type="character" w:customStyle="1" w:styleId="citation-194">
    <w:name w:val="citation-194"/>
    <w:basedOn w:val="DefaultParagraphFont"/>
    <w:rsid w:val="00FA7038"/>
  </w:style>
  <w:style w:type="character" w:customStyle="1" w:styleId="citation-193">
    <w:name w:val="citation-193"/>
    <w:basedOn w:val="DefaultParagraphFont"/>
    <w:rsid w:val="00FA7038"/>
  </w:style>
  <w:style w:type="character" w:customStyle="1" w:styleId="citation-192">
    <w:name w:val="citation-192"/>
    <w:basedOn w:val="DefaultParagraphFont"/>
    <w:rsid w:val="00FA7038"/>
  </w:style>
  <w:style w:type="character" w:customStyle="1" w:styleId="citation-191">
    <w:name w:val="citation-191"/>
    <w:basedOn w:val="DefaultParagraphFont"/>
    <w:rsid w:val="00FA7038"/>
  </w:style>
  <w:style w:type="character" w:customStyle="1" w:styleId="citation-190">
    <w:name w:val="citation-190"/>
    <w:basedOn w:val="DefaultParagraphFont"/>
    <w:rsid w:val="00FA7038"/>
  </w:style>
  <w:style w:type="character" w:customStyle="1" w:styleId="citation-189">
    <w:name w:val="citation-189"/>
    <w:basedOn w:val="DefaultParagraphFont"/>
    <w:rsid w:val="00FA7038"/>
  </w:style>
  <w:style w:type="character" w:customStyle="1" w:styleId="citation-187">
    <w:name w:val="citation-187"/>
    <w:basedOn w:val="DefaultParagraphFont"/>
    <w:rsid w:val="00FA7038"/>
  </w:style>
  <w:style w:type="character" w:customStyle="1" w:styleId="citation-186">
    <w:name w:val="citation-186"/>
    <w:basedOn w:val="DefaultParagraphFont"/>
    <w:rsid w:val="00FA7038"/>
  </w:style>
  <w:style w:type="character" w:customStyle="1" w:styleId="citation-185">
    <w:name w:val="citation-185"/>
    <w:basedOn w:val="DefaultParagraphFont"/>
    <w:rsid w:val="00FA7038"/>
  </w:style>
  <w:style w:type="character" w:customStyle="1" w:styleId="citation-184">
    <w:name w:val="citation-184"/>
    <w:basedOn w:val="DefaultParagraphFont"/>
    <w:rsid w:val="00FA7038"/>
  </w:style>
  <w:style w:type="character" w:customStyle="1" w:styleId="citation-183">
    <w:name w:val="citation-183"/>
    <w:basedOn w:val="DefaultParagraphFont"/>
    <w:rsid w:val="00FA7038"/>
  </w:style>
  <w:style w:type="character" w:styleId="Hyperlink">
    <w:name w:val="Hyperlink"/>
    <w:basedOn w:val="DefaultParagraphFont"/>
    <w:uiPriority w:val="99"/>
    <w:unhideWhenUsed/>
    <w:rsid w:val="005D2C87"/>
    <w:rPr>
      <w:color w:val="0563C1" w:themeColor="hyperlink"/>
      <w:u w:val="single"/>
    </w:rPr>
  </w:style>
  <w:style w:type="character" w:styleId="UnresolvedMention">
    <w:name w:val="Unresolved Mention"/>
    <w:basedOn w:val="DefaultParagraphFont"/>
    <w:uiPriority w:val="99"/>
    <w:semiHidden/>
    <w:unhideWhenUsed/>
    <w:rsid w:val="00F87FCD"/>
    <w:rPr>
      <w:color w:val="605E5C"/>
      <w:shd w:val="clear" w:color="auto" w:fill="E1DFDD"/>
    </w:rPr>
  </w:style>
  <w:style w:type="paragraph" w:styleId="Header">
    <w:name w:val="header"/>
    <w:basedOn w:val="Normal"/>
    <w:link w:val="HeaderChar"/>
    <w:uiPriority w:val="99"/>
    <w:unhideWhenUsed/>
    <w:rsid w:val="008F6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F30"/>
  </w:style>
  <w:style w:type="paragraph" w:styleId="Footer">
    <w:name w:val="footer"/>
    <w:basedOn w:val="Normal"/>
    <w:link w:val="FooterChar"/>
    <w:uiPriority w:val="99"/>
    <w:unhideWhenUsed/>
    <w:rsid w:val="008F6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173793">
      <w:bodyDiv w:val="1"/>
      <w:marLeft w:val="0"/>
      <w:marRight w:val="0"/>
      <w:marTop w:val="0"/>
      <w:marBottom w:val="0"/>
      <w:divBdr>
        <w:top w:val="none" w:sz="0" w:space="0" w:color="auto"/>
        <w:left w:val="none" w:sz="0" w:space="0" w:color="auto"/>
        <w:bottom w:val="none" w:sz="0" w:space="0" w:color="auto"/>
        <w:right w:val="none" w:sz="0" w:space="0" w:color="auto"/>
      </w:divBdr>
    </w:div>
    <w:div w:id="1079910425">
      <w:bodyDiv w:val="1"/>
      <w:marLeft w:val="0"/>
      <w:marRight w:val="0"/>
      <w:marTop w:val="0"/>
      <w:marBottom w:val="0"/>
      <w:divBdr>
        <w:top w:val="none" w:sz="0" w:space="0" w:color="auto"/>
        <w:left w:val="none" w:sz="0" w:space="0" w:color="auto"/>
        <w:bottom w:val="none" w:sz="0" w:space="0" w:color="auto"/>
        <w:right w:val="none" w:sz="0" w:space="0" w:color="auto"/>
      </w:divBdr>
    </w:div>
    <w:div w:id="1280992596">
      <w:bodyDiv w:val="1"/>
      <w:marLeft w:val="0"/>
      <w:marRight w:val="0"/>
      <w:marTop w:val="0"/>
      <w:marBottom w:val="0"/>
      <w:divBdr>
        <w:top w:val="none" w:sz="0" w:space="0" w:color="auto"/>
        <w:left w:val="none" w:sz="0" w:space="0" w:color="auto"/>
        <w:bottom w:val="none" w:sz="0" w:space="0" w:color="auto"/>
        <w:right w:val="none" w:sz="0" w:space="0" w:color="auto"/>
      </w:divBdr>
    </w:div>
    <w:div w:id="1325623234">
      <w:bodyDiv w:val="1"/>
      <w:marLeft w:val="0"/>
      <w:marRight w:val="0"/>
      <w:marTop w:val="0"/>
      <w:marBottom w:val="0"/>
      <w:divBdr>
        <w:top w:val="none" w:sz="0" w:space="0" w:color="auto"/>
        <w:left w:val="none" w:sz="0" w:space="0" w:color="auto"/>
        <w:bottom w:val="none" w:sz="0" w:space="0" w:color="auto"/>
        <w:right w:val="none" w:sz="0" w:space="0" w:color="auto"/>
      </w:divBdr>
      <w:divsChild>
        <w:div w:id="282880576">
          <w:marLeft w:val="0"/>
          <w:marRight w:val="0"/>
          <w:marTop w:val="0"/>
          <w:marBottom w:val="0"/>
          <w:divBdr>
            <w:top w:val="none" w:sz="0" w:space="0" w:color="auto"/>
            <w:left w:val="none" w:sz="0" w:space="0" w:color="auto"/>
            <w:bottom w:val="none" w:sz="0" w:space="0" w:color="auto"/>
            <w:right w:val="none" w:sz="0" w:space="0" w:color="auto"/>
          </w:divBdr>
          <w:divsChild>
            <w:div w:id="1519470224">
              <w:marLeft w:val="0"/>
              <w:marRight w:val="0"/>
              <w:marTop w:val="0"/>
              <w:marBottom w:val="0"/>
              <w:divBdr>
                <w:top w:val="none" w:sz="0" w:space="0" w:color="auto"/>
                <w:left w:val="none" w:sz="0" w:space="0" w:color="auto"/>
                <w:bottom w:val="none" w:sz="0" w:space="0" w:color="auto"/>
                <w:right w:val="none" w:sz="0" w:space="0" w:color="auto"/>
              </w:divBdr>
              <w:divsChild>
                <w:div w:id="1426531163">
                  <w:marLeft w:val="0"/>
                  <w:marRight w:val="0"/>
                  <w:marTop w:val="0"/>
                  <w:marBottom w:val="0"/>
                  <w:divBdr>
                    <w:top w:val="none" w:sz="0" w:space="0" w:color="auto"/>
                    <w:left w:val="none" w:sz="0" w:space="0" w:color="auto"/>
                    <w:bottom w:val="none" w:sz="0" w:space="0" w:color="auto"/>
                    <w:right w:val="none" w:sz="0" w:space="0" w:color="auto"/>
                  </w:divBdr>
                  <w:divsChild>
                    <w:div w:id="1381392736">
                      <w:marLeft w:val="0"/>
                      <w:marRight w:val="0"/>
                      <w:marTop w:val="0"/>
                      <w:marBottom w:val="0"/>
                      <w:divBdr>
                        <w:top w:val="none" w:sz="0" w:space="0" w:color="auto"/>
                        <w:left w:val="none" w:sz="0" w:space="0" w:color="auto"/>
                        <w:bottom w:val="none" w:sz="0" w:space="0" w:color="auto"/>
                        <w:right w:val="none" w:sz="0" w:space="0" w:color="auto"/>
                      </w:divBdr>
                      <w:divsChild>
                        <w:div w:id="2049640020">
                          <w:marLeft w:val="0"/>
                          <w:marRight w:val="0"/>
                          <w:marTop w:val="0"/>
                          <w:marBottom w:val="0"/>
                          <w:divBdr>
                            <w:top w:val="none" w:sz="0" w:space="0" w:color="auto"/>
                            <w:left w:val="none" w:sz="0" w:space="0" w:color="auto"/>
                            <w:bottom w:val="none" w:sz="0" w:space="0" w:color="auto"/>
                            <w:right w:val="none" w:sz="0" w:space="0" w:color="auto"/>
                          </w:divBdr>
                          <w:divsChild>
                            <w:div w:id="399670617">
                              <w:marLeft w:val="0"/>
                              <w:marRight w:val="0"/>
                              <w:marTop w:val="0"/>
                              <w:marBottom w:val="0"/>
                              <w:divBdr>
                                <w:top w:val="none" w:sz="0" w:space="0" w:color="auto"/>
                                <w:left w:val="none" w:sz="0" w:space="0" w:color="auto"/>
                                <w:bottom w:val="none" w:sz="0" w:space="0" w:color="auto"/>
                                <w:right w:val="none" w:sz="0" w:space="0" w:color="auto"/>
                              </w:divBdr>
                              <w:divsChild>
                                <w:div w:id="4651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561846">
      <w:bodyDiv w:val="1"/>
      <w:marLeft w:val="0"/>
      <w:marRight w:val="0"/>
      <w:marTop w:val="0"/>
      <w:marBottom w:val="0"/>
      <w:divBdr>
        <w:top w:val="none" w:sz="0" w:space="0" w:color="auto"/>
        <w:left w:val="none" w:sz="0" w:space="0" w:color="auto"/>
        <w:bottom w:val="none" w:sz="0" w:space="0" w:color="auto"/>
        <w:right w:val="none" w:sz="0" w:space="0" w:color="auto"/>
      </w:divBdr>
    </w:div>
    <w:div w:id="1476215841">
      <w:bodyDiv w:val="1"/>
      <w:marLeft w:val="0"/>
      <w:marRight w:val="0"/>
      <w:marTop w:val="0"/>
      <w:marBottom w:val="0"/>
      <w:divBdr>
        <w:top w:val="none" w:sz="0" w:space="0" w:color="auto"/>
        <w:left w:val="none" w:sz="0" w:space="0" w:color="auto"/>
        <w:bottom w:val="none" w:sz="0" w:space="0" w:color="auto"/>
        <w:right w:val="none" w:sz="0" w:space="0" w:color="auto"/>
      </w:divBdr>
    </w:div>
    <w:div w:id="1495075011">
      <w:bodyDiv w:val="1"/>
      <w:marLeft w:val="0"/>
      <w:marRight w:val="0"/>
      <w:marTop w:val="0"/>
      <w:marBottom w:val="0"/>
      <w:divBdr>
        <w:top w:val="none" w:sz="0" w:space="0" w:color="auto"/>
        <w:left w:val="none" w:sz="0" w:space="0" w:color="auto"/>
        <w:bottom w:val="none" w:sz="0" w:space="0" w:color="auto"/>
        <w:right w:val="none" w:sz="0" w:space="0" w:color="auto"/>
      </w:divBdr>
    </w:div>
    <w:div w:id="1597639963">
      <w:bodyDiv w:val="1"/>
      <w:marLeft w:val="0"/>
      <w:marRight w:val="0"/>
      <w:marTop w:val="0"/>
      <w:marBottom w:val="0"/>
      <w:divBdr>
        <w:top w:val="none" w:sz="0" w:space="0" w:color="auto"/>
        <w:left w:val="none" w:sz="0" w:space="0" w:color="auto"/>
        <w:bottom w:val="none" w:sz="0" w:space="0" w:color="auto"/>
        <w:right w:val="none" w:sz="0" w:space="0" w:color="auto"/>
      </w:divBdr>
    </w:div>
    <w:div w:id="191019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j.aquaculture.2021.737239"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GIF"/><Relationship Id="rId12" Type="http://schemas.openxmlformats.org/officeDocument/2006/relationships/hyperlink" Target="https://www.google.com/search?q=https://doi.org/10.3390/agriculture1208113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https://doi.org/10.4060/cc0461e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111/jwas.12714"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16/j.aquaeng.2012.07.004" TargetMode="External"/><Relationship Id="rId14" Type="http://schemas.openxmlformats.org/officeDocument/2006/relationships/hyperlink" Target="https://doi.org/10.1002/jctb.6978"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F:\Figure%20-%20Copy%20-%20Copy%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endParaRPr lang="en-US"/>
          </a:p>
        </c:rich>
      </c:tx>
      <c:overlay val="0"/>
    </c:title>
    <c:autoTitleDeleted val="0"/>
    <c:plotArea>
      <c:layout/>
      <c:barChart>
        <c:barDir val="col"/>
        <c:grouping val="clustered"/>
        <c:varyColors val="0"/>
        <c:ser>
          <c:idx val="0"/>
          <c:order val="0"/>
          <c:tx>
            <c:strRef>
              <c:f>Sheet5!$B$5</c:f>
              <c:strCache>
                <c:ptCount val="1"/>
                <c:pt idx="0">
                  <c:v>Total expenses</c:v>
                </c:pt>
              </c:strCache>
            </c:strRef>
          </c:tx>
          <c:spPr>
            <a:solidFill>
              <a:schemeClr val="accent1"/>
            </a:solidFill>
            <a:ln>
              <a:noFill/>
            </a:ln>
            <a:effectLst/>
          </c:spPr>
          <c:invertIfNegative val="0"/>
          <c:cat>
            <c:strRef>
              <c:f>Sheet5!$C$2:$H$4</c:f>
              <c:strCache>
                <c:ptCount val="6"/>
                <c:pt idx="0">
                  <c:v>Farm 1</c:v>
                </c:pt>
                <c:pt idx="1">
                  <c:v>Farm 2</c:v>
                </c:pt>
                <c:pt idx="2">
                  <c:v>Farm 3</c:v>
                </c:pt>
                <c:pt idx="3">
                  <c:v>Farm 4</c:v>
                </c:pt>
                <c:pt idx="4">
                  <c:v>Farm 5</c:v>
                </c:pt>
                <c:pt idx="5">
                  <c:v>Farm 6</c:v>
                </c:pt>
              </c:strCache>
            </c:strRef>
          </c:cat>
          <c:val>
            <c:numRef>
              <c:f>Sheet5!$C$5:$H$5</c:f>
              <c:numCache>
                <c:formatCode>General</c:formatCode>
                <c:ptCount val="6"/>
                <c:pt idx="0">
                  <c:v>358150</c:v>
                </c:pt>
                <c:pt idx="1">
                  <c:v>265275</c:v>
                </c:pt>
                <c:pt idx="2">
                  <c:v>253200</c:v>
                </c:pt>
                <c:pt idx="3">
                  <c:v>265275</c:v>
                </c:pt>
                <c:pt idx="4">
                  <c:v>358150</c:v>
                </c:pt>
                <c:pt idx="5">
                  <c:v>253200</c:v>
                </c:pt>
              </c:numCache>
            </c:numRef>
          </c:val>
          <c:extLst>
            <c:ext xmlns:c16="http://schemas.microsoft.com/office/drawing/2014/chart" uri="{C3380CC4-5D6E-409C-BE32-E72D297353CC}">
              <c16:uniqueId val="{00000000-6642-4316-8490-B918AA34A0D8}"/>
            </c:ext>
          </c:extLst>
        </c:ser>
        <c:ser>
          <c:idx val="1"/>
          <c:order val="1"/>
          <c:tx>
            <c:strRef>
              <c:f>Sheet5!$B$6</c:f>
              <c:strCache>
                <c:ptCount val="1"/>
                <c:pt idx="0">
                  <c:v>Total fish sold</c:v>
                </c:pt>
              </c:strCache>
            </c:strRef>
          </c:tx>
          <c:spPr>
            <a:solidFill>
              <a:schemeClr val="accent2"/>
            </a:solidFill>
            <a:ln>
              <a:noFill/>
            </a:ln>
            <a:effectLst/>
          </c:spPr>
          <c:invertIfNegative val="0"/>
          <c:cat>
            <c:strRef>
              <c:f>Sheet5!$C$2:$H$4</c:f>
              <c:strCache>
                <c:ptCount val="6"/>
                <c:pt idx="0">
                  <c:v>Farm 1</c:v>
                </c:pt>
                <c:pt idx="1">
                  <c:v>Farm 2</c:v>
                </c:pt>
                <c:pt idx="2">
                  <c:v>Farm 3</c:v>
                </c:pt>
                <c:pt idx="3">
                  <c:v>Farm 4</c:v>
                </c:pt>
                <c:pt idx="4">
                  <c:v>Farm 5</c:v>
                </c:pt>
                <c:pt idx="5">
                  <c:v>Farm 6</c:v>
                </c:pt>
              </c:strCache>
            </c:strRef>
          </c:cat>
          <c:val>
            <c:numRef>
              <c:f>Sheet5!$C$6:$H$6</c:f>
              <c:numCache>
                <c:formatCode>General</c:formatCode>
                <c:ptCount val="6"/>
                <c:pt idx="0">
                  <c:v>477000</c:v>
                </c:pt>
                <c:pt idx="1">
                  <c:v>395350</c:v>
                </c:pt>
                <c:pt idx="2">
                  <c:v>366150</c:v>
                </c:pt>
                <c:pt idx="3">
                  <c:v>395250</c:v>
                </c:pt>
                <c:pt idx="4">
                  <c:v>477000</c:v>
                </c:pt>
                <c:pt idx="5">
                  <c:v>366150</c:v>
                </c:pt>
              </c:numCache>
            </c:numRef>
          </c:val>
          <c:extLst>
            <c:ext xmlns:c16="http://schemas.microsoft.com/office/drawing/2014/chart" uri="{C3380CC4-5D6E-409C-BE32-E72D297353CC}">
              <c16:uniqueId val="{00000001-6642-4316-8490-B918AA34A0D8}"/>
            </c:ext>
          </c:extLst>
        </c:ser>
        <c:ser>
          <c:idx val="2"/>
          <c:order val="2"/>
          <c:tx>
            <c:strRef>
              <c:f>Sheet5!$B$7</c:f>
              <c:strCache>
                <c:ptCount val="1"/>
                <c:pt idx="0">
                  <c:v>Total profit</c:v>
                </c:pt>
              </c:strCache>
            </c:strRef>
          </c:tx>
          <c:spPr>
            <a:solidFill>
              <a:schemeClr val="accent3"/>
            </a:solidFill>
            <a:ln>
              <a:noFill/>
            </a:ln>
            <a:effectLst/>
          </c:spPr>
          <c:invertIfNegative val="0"/>
          <c:cat>
            <c:strRef>
              <c:f>Sheet5!$C$2:$H$4</c:f>
              <c:strCache>
                <c:ptCount val="6"/>
                <c:pt idx="0">
                  <c:v>Farm 1</c:v>
                </c:pt>
                <c:pt idx="1">
                  <c:v>Farm 2</c:v>
                </c:pt>
                <c:pt idx="2">
                  <c:v>Farm 3</c:v>
                </c:pt>
                <c:pt idx="3">
                  <c:v>Farm 4</c:v>
                </c:pt>
                <c:pt idx="4">
                  <c:v>Farm 5</c:v>
                </c:pt>
                <c:pt idx="5">
                  <c:v>Farm 6</c:v>
                </c:pt>
              </c:strCache>
            </c:strRef>
          </c:cat>
          <c:val>
            <c:numRef>
              <c:f>Sheet5!$C$7:$H$7</c:f>
              <c:numCache>
                <c:formatCode>General</c:formatCode>
                <c:ptCount val="6"/>
                <c:pt idx="0">
                  <c:v>118850</c:v>
                </c:pt>
                <c:pt idx="1">
                  <c:v>129975</c:v>
                </c:pt>
                <c:pt idx="2">
                  <c:v>112950</c:v>
                </c:pt>
                <c:pt idx="3">
                  <c:v>129975</c:v>
                </c:pt>
                <c:pt idx="4">
                  <c:v>118850</c:v>
                </c:pt>
                <c:pt idx="5">
                  <c:v>112950</c:v>
                </c:pt>
              </c:numCache>
            </c:numRef>
          </c:val>
          <c:extLst>
            <c:ext xmlns:c16="http://schemas.microsoft.com/office/drawing/2014/chart" uri="{C3380CC4-5D6E-409C-BE32-E72D297353CC}">
              <c16:uniqueId val="{00000002-6642-4316-8490-B918AA34A0D8}"/>
            </c:ext>
          </c:extLst>
        </c:ser>
        <c:dLbls>
          <c:showLegendKey val="0"/>
          <c:showVal val="0"/>
          <c:showCatName val="0"/>
          <c:showSerName val="0"/>
          <c:showPercent val="0"/>
          <c:showBubbleSize val="0"/>
        </c:dLbls>
        <c:gapWidth val="150"/>
        <c:axId val="-877109824"/>
        <c:axId val="-877112000"/>
      </c:barChart>
      <c:catAx>
        <c:axId val="-877109824"/>
        <c:scaling>
          <c:orientation val="minMax"/>
        </c:scaling>
        <c:delete val="0"/>
        <c:axPos val="b"/>
        <c:title>
          <c:tx>
            <c:rich>
              <a:bodyPr/>
              <a:lstStyle/>
              <a:p>
                <a:pPr>
                  <a:defRPr/>
                </a:pPr>
                <a:r>
                  <a:rPr lang="en-US"/>
                  <a:t>Profit</a:t>
                </a:r>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7112000"/>
        <c:crosses val="autoZero"/>
        <c:auto val="1"/>
        <c:lblAlgn val="ctr"/>
        <c:lblOffset val="100"/>
        <c:noMultiLvlLbl val="0"/>
      </c:catAx>
      <c:valAx>
        <c:axId val="-877112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US"/>
                  <a:t>Percentage</a:t>
                </a:r>
              </a:p>
            </c:rich>
          </c:tx>
          <c:overlay val="0"/>
        </c:title>
        <c:numFmt formatCode="General" sourceLinked="1"/>
        <c:majorTickMark val="out"/>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71098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25832</TotalTime>
  <Pages>14</Pages>
  <Words>3442</Words>
  <Characters>19621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15</cp:revision>
  <dcterms:created xsi:type="dcterms:W3CDTF">2026-03-17T06:25:00Z</dcterms:created>
  <dcterms:modified xsi:type="dcterms:W3CDTF">2026-04-14T10:11:00Z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a3a63d39-f80f-4874-a769-831d015d4bd8</vt:lpwstr>
  </property>
</Properties>
</file>