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FE1C9" w14:textId="77777777" w:rsidR="00754C9A" w:rsidRPr="00397137" w:rsidRDefault="00754C9A" w:rsidP="00441B6F">
      <w:pPr>
        <w:pStyle w:val="Title"/>
        <w:spacing w:after="0"/>
        <w:jc w:val="both"/>
        <w:rPr>
          <w:rFonts w:ascii="Arial" w:hAnsi="Arial" w:cs="Arial"/>
        </w:rPr>
      </w:pPr>
    </w:p>
    <w:p w14:paraId="54F8188F" w14:textId="05EB9D4C" w:rsidR="0069093F" w:rsidRPr="00397137" w:rsidRDefault="00C11A4A" w:rsidP="0069093F">
      <w:pPr>
        <w:tabs>
          <w:tab w:val="left" w:pos="5403"/>
        </w:tabs>
        <w:spacing w:line="360" w:lineRule="auto"/>
        <w:jc w:val="right"/>
        <w:rPr>
          <w:rFonts w:ascii="Arial" w:hAnsi="Arial" w:cs="Arial"/>
          <w:b/>
          <w:sz w:val="28"/>
          <w:szCs w:val="28"/>
        </w:rPr>
      </w:pPr>
      <w:r w:rsidRPr="00C11A4A">
        <w:rPr>
          <w:rFonts w:ascii="Arial" w:hAnsi="Arial" w:cs="Arial"/>
          <w:b/>
          <w:sz w:val="36"/>
          <w:szCs w:val="36"/>
        </w:rPr>
        <w:t xml:space="preserve">Forest dependency among the indigenous communities of </w:t>
      </w:r>
      <w:proofErr w:type="spellStart"/>
      <w:r w:rsidRPr="00C11A4A">
        <w:rPr>
          <w:rFonts w:ascii="Arial" w:hAnsi="Arial" w:cs="Arial"/>
          <w:b/>
          <w:sz w:val="36"/>
          <w:szCs w:val="36"/>
        </w:rPr>
        <w:t>Karlapat</w:t>
      </w:r>
      <w:proofErr w:type="spellEnd"/>
      <w:r w:rsidRPr="00C11A4A">
        <w:rPr>
          <w:rFonts w:ascii="Arial" w:hAnsi="Arial" w:cs="Arial"/>
          <w:b/>
          <w:sz w:val="36"/>
          <w:szCs w:val="36"/>
        </w:rPr>
        <w:t xml:space="preserve"> wildlife sanctuary in Odisha state of India: An analysis of socio-economic parameters</w:t>
      </w:r>
    </w:p>
    <w:p w14:paraId="4CD3166B" w14:textId="77777777" w:rsidR="00A258C3" w:rsidRPr="00397137" w:rsidRDefault="00A258C3" w:rsidP="00441B6F">
      <w:pPr>
        <w:pStyle w:val="Author"/>
        <w:spacing w:line="240" w:lineRule="auto"/>
        <w:jc w:val="both"/>
        <w:rPr>
          <w:rFonts w:ascii="Arial" w:hAnsi="Arial" w:cs="Arial"/>
          <w:sz w:val="36"/>
        </w:rPr>
      </w:pPr>
    </w:p>
    <w:p w14:paraId="069EB047" w14:textId="77777777" w:rsidR="00C11A4A" w:rsidRPr="00765E2C" w:rsidRDefault="00C11A4A" w:rsidP="00765E2C">
      <w:pPr>
        <w:pStyle w:val="Affiliation"/>
        <w:spacing w:after="0" w:line="240" w:lineRule="auto"/>
        <w:rPr>
          <w:rFonts w:ascii="Arial" w:hAnsi="Arial" w:cs="Arial"/>
          <w:i/>
        </w:rPr>
      </w:pPr>
    </w:p>
    <w:p w14:paraId="7E7A08C1" w14:textId="77777777" w:rsidR="00B01FCD" w:rsidRPr="00397137" w:rsidRDefault="006B2A9C" w:rsidP="00441B6F">
      <w:pPr>
        <w:pStyle w:val="Copyright"/>
        <w:spacing w:after="0" w:line="240" w:lineRule="auto"/>
        <w:jc w:val="both"/>
        <w:rPr>
          <w:rFonts w:ascii="Arial" w:hAnsi="Arial" w:cs="Arial"/>
        </w:rPr>
        <w:sectPr w:rsidR="00B01FCD" w:rsidRPr="00397137" w:rsidSect="00942A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4E6BB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AAED19F" w14:textId="77777777" w:rsidR="00790ADA" w:rsidRPr="00397137" w:rsidRDefault="00B01FCD" w:rsidP="00441B6F">
      <w:pPr>
        <w:pStyle w:val="AbstHead"/>
        <w:spacing w:after="0"/>
        <w:jc w:val="both"/>
        <w:rPr>
          <w:rFonts w:ascii="Arial" w:hAnsi="Arial" w:cs="Arial"/>
        </w:rPr>
      </w:pPr>
      <w:r w:rsidRPr="00397137">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97137" w14:paraId="5C2D061F" w14:textId="77777777" w:rsidTr="001E44FE">
        <w:tc>
          <w:tcPr>
            <w:tcW w:w="9576" w:type="dxa"/>
            <w:shd w:val="clear" w:color="auto" w:fill="F2F2F2"/>
          </w:tcPr>
          <w:p w14:paraId="0FAC7DD5" w14:textId="77777777" w:rsidR="00BA1B01" w:rsidRPr="00765E2C" w:rsidRDefault="00765E2C" w:rsidP="00765E2C">
            <w:pPr>
              <w:jc w:val="both"/>
              <w:rPr>
                <w:rFonts w:ascii="Arial" w:hAnsi="Arial" w:cs="Arial"/>
                <w:sz w:val="24"/>
                <w:szCs w:val="24"/>
              </w:rPr>
            </w:pPr>
            <w:r>
              <w:rPr>
                <w:rFonts w:ascii="Arial" w:eastAsia="Calibri" w:hAnsi="Arial" w:cs="Arial"/>
                <w:b/>
                <w:szCs w:val="22"/>
              </w:rPr>
              <w:t>Aim</w:t>
            </w:r>
            <w:r w:rsidR="00BA1B01" w:rsidRPr="00397137">
              <w:rPr>
                <w:rFonts w:ascii="Arial" w:eastAsia="Calibri" w:hAnsi="Arial" w:cs="Arial"/>
                <w:b/>
                <w:szCs w:val="22"/>
              </w:rPr>
              <w:t>:</w:t>
            </w:r>
            <w:r w:rsidR="00FC3B99" w:rsidRPr="00397137">
              <w:rPr>
                <w:rFonts w:ascii="Arial" w:eastAsia="Calibri" w:hAnsi="Arial" w:cs="Arial"/>
                <w:b/>
                <w:szCs w:val="22"/>
              </w:rPr>
              <w:t xml:space="preserve"> </w:t>
            </w:r>
            <w:r w:rsidR="00FC3B99" w:rsidRPr="00397137">
              <w:rPr>
                <w:rFonts w:ascii="Arial" w:eastAsia="Calibri" w:hAnsi="Arial" w:cs="Arial"/>
                <w:szCs w:val="22"/>
              </w:rPr>
              <w:t>This study aims at understanding the purpose and frequency of forest dependence</w:t>
            </w:r>
            <w:r w:rsidR="00397137" w:rsidRPr="00397137">
              <w:rPr>
                <w:rFonts w:ascii="Arial" w:eastAsia="Calibri" w:hAnsi="Arial" w:cs="Arial"/>
                <w:szCs w:val="22"/>
              </w:rPr>
              <w:t xml:space="preserve"> among indigenous communities of Karlapat wildlife sanctuary</w:t>
            </w:r>
            <w:r w:rsidR="00FC3B99" w:rsidRPr="00397137">
              <w:rPr>
                <w:rFonts w:ascii="Arial" w:eastAsia="Calibri" w:hAnsi="Arial" w:cs="Arial"/>
                <w:szCs w:val="22"/>
              </w:rPr>
              <w:t xml:space="preserve"> with relation to their socio-economic parameters.</w:t>
            </w:r>
          </w:p>
          <w:p w14:paraId="67640947" w14:textId="77777777" w:rsidR="00BA1B01" w:rsidRPr="006A3C54" w:rsidRDefault="00BA1B01" w:rsidP="00441B6F">
            <w:pPr>
              <w:pStyle w:val="Body"/>
              <w:spacing w:after="0"/>
              <w:rPr>
                <w:rFonts w:ascii="Arial" w:eastAsia="Calibri" w:hAnsi="Arial" w:cs="Arial"/>
              </w:rPr>
            </w:pPr>
            <w:r w:rsidRPr="006A3C54">
              <w:rPr>
                <w:rFonts w:ascii="Arial" w:eastAsia="Calibri" w:hAnsi="Arial" w:cs="Arial"/>
                <w:b/>
              </w:rPr>
              <w:t>Place and Duration of Study:</w:t>
            </w:r>
            <w:r w:rsidRPr="006A3C54">
              <w:rPr>
                <w:rFonts w:ascii="Arial" w:eastAsia="Calibri" w:hAnsi="Arial" w:cs="Arial"/>
              </w:rPr>
              <w:t xml:space="preserve"> </w:t>
            </w:r>
            <w:r w:rsidR="006A3C54">
              <w:rPr>
                <w:rFonts w:ascii="Arial" w:eastAsia="Calibri" w:hAnsi="Arial" w:cs="Arial"/>
              </w:rPr>
              <w:t>T</w:t>
            </w:r>
            <w:r w:rsidR="006A3C54" w:rsidRPr="006A3C54">
              <w:rPr>
                <w:rFonts w:ascii="Arial" w:eastAsia="Calibri" w:hAnsi="Arial" w:cs="Arial"/>
              </w:rPr>
              <w:t>he study was carried inside</w:t>
            </w:r>
            <w:r w:rsidR="00765E2C" w:rsidRPr="006A3C54">
              <w:rPr>
                <w:rFonts w:ascii="Arial" w:eastAsia="Calibri" w:hAnsi="Arial" w:cs="Arial"/>
              </w:rPr>
              <w:t xml:space="preserve"> Karlapat wildlife sanctuary</w:t>
            </w:r>
            <w:r w:rsidR="006A3C54" w:rsidRPr="006A3C54">
              <w:rPr>
                <w:rFonts w:ascii="Arial" w:eastAsia="Calibri" w:hAnsi="Arial" w:cs="Arial"/>
              </w:rPr>
              <w:t xml:space="preserve"> covering six village sites and the primary work conducted from </w:t>
            </w:r>
            <w:r w:rsidR="006A3C54" w:rsidRPr="006A3C54">
              <w:rPr>
                <w:rFonts w:ascii="Arial" w:hAnsi="Arial" w:cs="Arial"/>
              </w:rPr>
              <w:t>September 2024 to April 2025</w:t>
            </w:r>
            <w:r w:rsidRPr="006A3C54">
              <w:rPr>
                <w:rFonts w:ascii="Arial" w:eastAsia="Calibri" w:hAnsi="Arial" w:cs="Arial"/>
              </w:rPr>
              <w:t>.</w:t>
            </w:r>
          </w:p>
          <w:p w14:paraId="03C4CBC7" w14:textId="77777777" w:rsidR="00BA1B01" w:rsidRPr="006A3C54" w:rsidRDefault="00BA1B01" w:rsidP="006A3C54">
            <w:pPr>
              <w:jc w:val="both"/>
              <w:rPr>
                <w:rFonts w:ascii="Arial" w:hAnsi="Arial" w:cs="Arial"/>
              </w:rPr>
            </w:pPr>
            <w:r w:rsidRPr="00397137">
              <w:rPr>
                <w:rFonts w:ascii="Arial" w:eastAsia="Calibri" w:hAnsi="Arial" w:cs="Arial"/>
                <w:b/>
                <w:bCs/>
                <w:szCs w:val="22"/>
              </w:rPr>
              <w:t>Methodology:</w:t>
            </w:r>
            <w:r w:rsidR="00397137" w:rsidRPr="00397137">
              <w:rPr>
                <w:rFonts w:ascii="Arial" w:eastAsia="Calibri" w:hAnsi="Arial" w:cs="Arial"/>
                <w:szCs w:val="22"/>
              </w:rPr>
              <w:t xml:space="preserve"> </w:t>
            </w:r>
            <w:r w:rsidR="00397137" w:rsidRPr="00397137">
              <w:rPr>
                <w:rFonts w:ascii="Arial" w:hAnsi="Arial" w:cs="Arial"/>
              </w:rPr>
              <w:t xml:space="preserve">Microsoft office (Version.2010) is used </w:t>
            </w:r>
            <w:r w:rsidR="006A3C54">
              <w:rPr>
                <w:rFonts w:ascii="Arial" w:hAnsi="Arial" w:cs="Arial"/>
              </w:rPr>
              <w:t>to organiz</w:t>
            </w:r>
            <w:r w:rsidR="00397137" w:rsidRPr="00397137">
              <w:rPr>
                <w:rFonts w:ascii="Arial" w:hAnsi="Arial" w:cs="Arial"/>
              </w:rPr>
              <w:t>e the data. Statistical Package for Social Sciences (SPSS version 20.) is used for ordinal logistic regression to understand the connection between socio-economic parameters and level of forest dependency</w:t>
            </w:r>
            <w:r w:rsidR="006A3C54">
              <w:rPr>
                <w:rFonts w:ascii="Arial" w:hAnsi="Arial" w:cs="Arial"/>
              </w:rPr>
              <w:t>.</w:t>
            </w:r>
          </w:p>
          <w:p w14:paraId="2FCA42BF" w14:textId="77777777" w:rsidR="00BA1B01" w:rsidRPr="00D9593B" w:rsidRDefault="00BA1B01" w:rsidP="00D9593B">
            <w:pPr>
              <w:jc w:val="both"/>
              <w:rPr>
                <w:rFonts w:ascii="Arial" w:hAnsi="Arial" w:cs="Arial"/>
              </w:rPr>
            </w:pPr>
            <w:r w:rsidRPr="00D9593B">
              <w:rPr>
                <w:rFonts w:ascii="Arial" w:eastAsia="Calibri" w:hAnsi="Arial" w:cs="Arial"/>
                <w:b/>
                <w:bCs/>
              </w:rPr>
              <w:t>Results:</w:t>
            </w:r>
            <w:r w:rsidRPr="00D9593B">
              <w:rPr>
                <w:rFonts w:ascii="Arial" w:eastAsia="Calibri" w:hAnsi="Arial" w:cs="Arial"/>
              </w:rPr>
              <w:t xml:space="preserve"> </w:t>
            </w:r>
            <w:r w:rsidR="00D9593B" w:rsidRPr="00D9593B">
              <w:rPr>
                <w:rFonts w:ascii="Arial" w:hAnsi="Arial" w:cs="Arial"/>
              </w:rPr>
              <w:t>Fuel-wood was primary reason of forest dependency while in summer months, slash cultivation was practiced in small patches as permission restricted to small patches. Gathering of fruits, tubers, resins, sago palm tree saps and medicinal plants are main items of forest product collection. Analysis revealed the occupation of respondents showed strong significant effect on forest dependency. Considering the service with agriculture as base, the level of dependency increased significantly with occupational shift from service with agriculture to small business with agriculture (OR = 2.97), daily wage with agriculture (OR = 6.62) and</w:t>
            </w:r>
            <w:r w:rsidR="00FA5A02">
              <w:rPr>
                <w:rFonts w:ascii="Arial" w:hAnsi="Arial" w:cs="Arial"/>
              </w:rPr>
              <w:t xml:space="preserve"> agriculture only (OR = 94.60). </w:t>
            </w:r>
            <w:r w:rsidR="00D9593B" w:rsidRPr="00D9593B">
              <w:rPr>
                <w:rFonts w:ascii="Arial" w:hAnsi="Arial" w:cs="Arial"/>
              </w:rPr>
              <w:t>The results showed a transition from primary level of education (OR = 3.54) to no formal education (OR = 5.02) resulted in in</w:t>
            </w:r>
            <w:r w:rsidR="00FA5A02">
              <w:rPr>
                <w:rFonts w:ascii="Arial" w:hAnsi="Arial" w:cs="Arial"/>
              </w:rPr>
              <w:t xml:space="preserve">creasing forest dependency. </w:t>
            </w:r>
            <w:r w:rsidR="00D9593B" w:rsidRPr="00D9593B">
              <w:rPr>
                <w:rFonts w:ascii="Arial" w:hAnsi="Arial" w:cs="Arial"/>
              </w:rPr>
              <w:t xml:space="preserve">Though respondents with higher education and high income level were more likely to less dependent on forests, almost all the respondents are forest dependent for firewood purpose. </w:t>
            </w:r>
          </w:p>
          <w:p w14:paraId="7D6F6EBA" w14:textId="77777777" w:rsidR="00AE643A" w:rsidRPr="00AE643A" w:rsidRDefault="00BA1B01" w:rsidP="00AE643A">
            <w:pPr>
              <w:jc w:val="both"/>
              <w:rPr>
                <w:rFonts w:ascii="Arial" w:hAnsi="Arial" w:cs="Arial"/>
              </w:rPr>
            </w:pPr>
            <w:r w:rsidRPr="00AE643A">
              <w:rPr>
                <w:rFonts w:ascii="Arial" w:eastAsia="Calibri" w:hAnsi="Arial" w:cs="Arial"/>
                <w:b/>
                <w:bCs/>
              </w:rPr>
              <w:t>Conclusion:</w:t>
            </w:r>
            <w:r w:rsidR="00AE643A" w:rsidRPr="00AE643A">
              <w:rPr>
                <w:rFonts w:ascii="Arial" w:eastAsia="Calibri" w:hAnsi="Arial" w:cs="Arial"/>
              </w:rPr>
              <w:t xml:space="preserve"> T</w:t>
            </w:r>
            <w:r w:rsidR="00AE643A" w:rsidRPr="00AE643A">
              <w:rPr>
                <w:rFonts w:ascii="Arial" w:hAnsi="Arial" w:cs="Arial"/>
              </w:rPr>
              <w:t>his study shows an intrinsic relationship of accessing forest resources with the occupation of population. The low income group populations are more dependent on forest for non-timber forest products like mushroom, berries, plate making leaves and tubers of numerous categories. Their forest reliance also represents a wide knowledge on traditional medicine species.</w:t>
            </w:r>
            <w:r w:rsidR="00D9593B">
              <w:rPr>
                <w:rFonts w:ascii="Arial" w:hAnsi="Arial" w:cs="Arial"/>
              </w:rPr>
              <w:t xml:space="preserve"> </w:t>
            </w:r>
            <w:r w:rsidR="00AE643A" w:rsidRPr="00AE643A">
              <w:rPr>
                <w:rFonts w:ascii="Arial" w:hAnsi="Arial" w:cs="Arial"/>
              </w:rPr>
              <w:t>The regulated way on forest conservation also signifies awareness on forest resou</w:t>
            </w:r>
            <w:r w:rsidR="00D9593B">
              <w:rPr>
                <w:rFonts w:ascii="Arial" w:hAnsi="Arial" w:cs="Arial"/>
              </w:rPr>
              <w:t>rce maintenance by the communities</w:t>
            </w:r>
            <w:r w:rsidR="00AE643A" w:rsidRPr="00AE643A">
              <w:rPr>
                <w:rFonts w:ascii="Arial" w:hAnsi="Arial" w:cs="Arial"/>
              </w:rPr>
              <w:t>. The purpose of forest reliance does not compromise the environmental condition; though slash cultivation practiced in few patches by very less secti</w:t>
            </w:r>
            <w:r w:rsidR="00D9593B">
              <w:rPr>
                <w:rFonts w:ascii="Arial" w:hAnsi="Arial" w:cs="Arial"/>
              </w:rPr>
              <w:t>on of people.</w:t>
            </w:r>
          </w:p>
          <w:p w14:paraId="36F7D181" w14:textId="77777777" w:rsidR="00505F06" w:rsidRPr="00397137" w:rsidRDefault="00505F06" w:rsidP="00AE643A">
            <w:pPr>
              <w:pStyle w:val="Body"/>
              <w:spacing w:after="0"/>
              <w:rPr>
                <w:rFonts w:ascii="Arial" w:eastAsia="Calibri" w:hAnsi="Arial" w:cs="Arial"/>
                <w:szCs w:val="22"/>
              </w:rPr>
            </w:pPr>
          </w:p>
        </w:tc>
      </w:tr>
    </w:tbl>
    <w:p w14:paraId="4650BF4F" w14:textId="77777777" w:rsidR="00636EB2" w:rsidRPr="00397137" w:rsidRDefault="00636EB2" w:rsidP="00441B6F">
      <w:pPr>
        <w:pStyle w:val="Body"/>
        <w:spacing w:after="0"/>
        <w:rPr>
          <w:rFonts w:ascii="Arial" w:hAnsi="Arial" w:cs="Arial"/>
          <w:i/>
        </w:rPr>
      </w:pPr>
    </w:p>
    <w:p w14:paraId="22C810B1" w14:textId="77777777" w:rsidR="00505F06" w:rsidRPr="00397137" w:rsidRDefault="000143AF" w:rsidP="000143AF">
      <w:pPr>
        <w:jc w:val="both"/>
        <w:rPr>
          <w:rFonts w:ascii="Arial" w:hAnsi="Arial" w:cs="Arial"/>
          <w:i/>
        </w:rPr>
      </w:pPr>
      <w:r w:rsidRPr="000143AF">
        <w:rPr>
          <w:rFonts w:ascii="Arial" w:hAnsi="Arial" w:cs="Arial"/>
          <w:b/>
          <w:i/>
        </w:rPr>
        <w:t>Keywords:</w:t>
      </w:r>
      <w:r w:rsidRPr="000143AF">
        <w:rPr>
          <w:rFonts w:ascii="Arial" w:hAnsi="Arial" w:cs="Arial"/>
          <w:i/>
        </w:rPr>
        <w:t xml:space="preserve"> Forest dependency, Sustainable Livelihood, Indigenous communities, Karlapat wildlife sanctuary</w:t>
      </w:r>
    </w:p>
    <w:p w14:paraId="70352BB7" w14:textId="77777777" w:rsidR="007F7B32" w:rsidRPr="00397137" w:rsidRDefault="00902823" w:rsidP="00441B6F">
      <w:pPr>
        <w:pStyle w:val="AbstHead"/>
        <w:spacing w:after="0"/>
        <w:jc w:val="both"/>
        <w:rPr>
          <w:rFonts w:ascii="Arial" w:hAnsi="Arial" w:cs="Arial"/>
        </w:rPr>
      </w:pPr>
      <w:r w:rsidRPr="00397137">
        <w:rPr>
          <w:rFonts w:ascii="Arial" w:hAnsi="Arial" w:cs="Arial"/>
        </w:rPr>
        <w:lastRenderedPageBreak/>
        <w:t xml:space="preserve">1. </w:t>
      </w:r>
      <w:r w:rsidR="00B01FCD" w:rsidRPr="00397137">
        <w:rPr>
          <w:rFonts w:ascii="Arial" w:hAnsi="Arial" w:cs="Arial"/>
        </w:rPr>
        <w:t>INTRODUCTION</w:t>
      </w:r>
    </w:p>
    <w:p w14:paraId="42DB0E61" w14:textId="77777777" w:rsidR="006A743C" w:rsidRPr="00397137" w:rsidRDefault="000B2B3F" w:rsidP="000B2B3F">
      <w:pPr>
        <w:jc w:val="both"/>
        <w:rPr>
          <w:rFonts w:ascii="Arial" w:hAnsi="Arial" w:cs="Arial"/>
        </w:rPr>
      </w:pPr>
      <w:r w:rsidRPr="000B2B3F">
        <w:rPr>
          <w:rFonts w:ascii="Arial" w:hAnsi="Arial" w:cs="Arial"/>
        </w:rPr>
        <w:t xml:space="preserve">Forest dependence </w:t>
      </w:r>
      <w:r>
        <w:rPr>
          <w:rFonts w:ascii="Arial" w:hAnsi="Arial" w:cs="Arial"/>
        </w:rPr>
        <w:t>is a practice which interprets the concept of forest use and forest reliance as a distinct concept.</w:t>
      </w:r>
      <w:r w:rsidRPr="000B2B3F">
        <w:rPr>
          <w:rFonts w:ascii="Arial" w:hAnsi="Arial" w:cs="Arial"/>
        </w:rPr>
        <w:t xml:space="preserve"> Forest use </w:t>
      </w:r>
      <w:r>
        <w:rPr>
          <w:rFonts w:ascii="Arial" w:hAnsi="Arial" w:cs="Arial"/>
        </w:rPr>
        <w:t>indicates</w:t>
      </w:r>
      <w:r w:rsidRPr="000B2B3F">
        <w:rPr>
          <w:rFonts w:ascii="Arial" w:hAnsi="Arial" w:cs="Arial"/>
        </w:rPr>
        <w:t xml:space="preserve"> harvesting forest products, </w:t>
      </w:r>
      <w:r>
        <w:rPr>
          <w:rFonts w:ascii="Arial" w:hAnsi="Arial" w:cs="Arial"/>
        </w:rPr>
        <w:t>accessing water as a service, forest land for agriculture</w:t>
      </w:r>
      <w:r w:rsidRPr="000B2B3F">
        <w:rPr>
          <w:rFonts w:ascii="Arial" w:hAnsi="Arial" w:cs="Arial"/>
        </w:rPr>
        <w:t xml:space="preserve"> and </w:t>
      </w:r>
      <w:r>
        <w:rPr>
          <w:rFonts w:ascii="Arial" w:hAnsi="Arial" w:cs="Arial"/>
        </w:rPr>
        <w:t>use for other cultural observations Campbell, 2005).</w:t>
      </w:r>
      <w:r w:rsidR="00DD1C4D">
        <w:rPr>
          <w:rFonts w:ascii="Arial" w:hAnsi="Arial" w:cs="Arial"/>
        </w:rPr>
        <w:t xml:space="preserve"> </w:t>
      </w:r>
      <w:r w:rsidRPr="000B2B3F">
        <w:rPr>
          <w:rFonts w:ascii="Arial" w:hAnsi="Arial" w:cs="Arial"/>
        </w:rPr>
        <w:t>Forest reliance has been described as a</w:t>
      </w:r>
      <w:r w:rsidR="00DD1C4D">
        <w:rPr>
          <w:rFonts w:ascii="Arial" w:hAnsi="Arial" w:cs="Arial"/>
        </w:rPr>
        <w:t>n</w:t>
      </w:r>
      <w:r w:rsidRPr="000B2B3F">
        <w:rPr>
          <w:rFonts w:ascii="Arial" w:hAnsi="Arial" w:cs="Arial"/>
        </w:rPr>
        <w:t xml:space="preserve"> economic </w:t>
      </w:r>
      <w:r w:rsidR="00DD1C4D">
        <w:rPr>
          <w:rFonts w:ascii="Arial" w:hAnsi="Arial" w:cs="Arial"/>
        </w:rPr>
        <w:t xml:space="preserve">assurance </w:t>
      </w:r>
      <w:r w:rsidRPr="000B2B3F">
        <w:rPr>
          <w:rFonts w:ascii="Arial" w:hAnsi="Arial" w:cs="Arial"/>
        </w:rPr>
        <w:t>and a</w:t>
      </w:r>
      <w:r w:rsidR="00DD1C4D">
        <w:rPr>
          <w:rFonts w:ascii="Arial" w:hAnsi="Arial" w:cs="Arial"/>
        </w:rPr>
        <w:t xml:space="preserve"> m</w:t>
      </w:r>
      <w:r w:rsidR="00DD1C4D" w:rsidRPr="000B2B3F">
        <w:rPr>
          <w:rFonts w:ascii="Arial" w:hAnsi="Arial" w:cs="Arial"/>
        </w:rPr>
        <w:t>eans</w:t>
      </w:r>
      <w:r w:rsidRPr="000B2B3F">
        <w:rPr>
          <w:rFonts w:ascii="Arial" w:hAnsi="Arial" w:cs="Arial"/>
        </w:rPr>
        <w:t xml:space="preserve"> of poverty reduction</w:t>
      </w:r>
      <w:r w:rsidR="006B42AE">
        <w:rPr>
          <w:rFonts w:ascii="Arial" w:hAnsi="Arial" w:cs="Arial"/>
        </w:rPr>
        <w:t xml:space="preserve"> (</w:t>
      </w:r>
      <w:proofErr w:type="spellStart"/>
      <w:r w:rsidR="006B42AE">
        <w:rPr>
          <w:rFonts w:ascii="Arial" w:hAnsi="Arial" w:cs="Arial"/>
        </w:rPr>
        <w:t>Nerfa</w:t>
      </w:r>
      <w:proofErr w:type="spellEnd"/>
      <w:r w:rsidR="006B42AE">
        <w:rPr>
          <w:rFonts w:ascii="Arial" w:hAnsi="Arial" w:cs="Arial"/>
        </w:rPr>
        <w:t xml:space="preserve"> et al., 20</w:t>
      </w:r>
      <w:r w:rsidR="001760F7">
        <w:rPr>
          <w:rFonts w:ascii="Arial" w:hAnsi="Arial" w:cs="Arial"/>
        </w:rPr>
        <w:t>20</w:t>
      </w:r>
      <w:r w:rsidR="006B42AE">
        <w:rPr>
          <w:rFonts w:ascii="Arial" w:hAnsi="Arial" w:cs="Arial"/>
        </w:rPr>
        <w:t>)</w:t>
      </w:r>
      <w:r w:rsidR="00DD1C4D">
        <w:rPr>
          <w:rFonts w:ascii="Arial" w:hAnsi="Arial" w:cs="Arial"/>
        </w:rPr>
        <w:t xml:space="preserve">. </w:t>
      </w:r>
      <w:r w:rsidR="006A743C" w:rsidRPr="00397137">
        <w:rPr>
          <w:rFonts w:ascii="Arial" w:hAnsi="Arial" w:cs="Arial"/>
        </w:rPr>
        <w:t xml:space="preserve">The forest dependence among communities indicates the human-environment inter-relationship which demonstrates the degree of such reliance in various regions and in different time periods. </w:t>
      </w:r>
      <w:r w:rsidR="00C05958">
        <w:rPr>
          <w:rFonts w:ascii="Arial" w:hAnsi="Arial" w:cs="Arial"/>
        </w:rPr>
        <w:t>As the path of forest dependency led to food security (Prateek and Punia, 2025),such</w:t>
      </w:r>
      <w:r w:rsidR="006A743C" w:rsidRPr="00397137">
        <w:rPr>
          <w:rFonts w:ascii="Arial" w:hAnsi="Arial" w:cs="Arial"/>
        </w:rPr>
        <w:t xml:space="preserve"> process paves the way for sustainable livelihood among various communities in terms of availability of essential products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{"citationItems":[{"id":"ITEM-1","itemData":{"DOI":"10.1186/s13717-017-0107-3","author":[{"dropping-particle":"","family":"Garekae","given":"Hesekia","non-dropping-particle":"","parse-names":false,"suffix":""},{"dropping-particle":"","family":"Thakadu","given":"Olekae Tsompie","non-dropping-particle":"","parse-names":false,"suffix":""},{"dropping-particle":"","family":"Lepetu","given":"Joyce","non-dropping-particle":"","parse-names":false,"suffix":""}],"container-title":"Ecological Processes","id":"ITEM-1","issue":"40","issued":{"date-parts":[["2017"]]},"publisher":"Ecological Processes","title":"Socio-economic factors influencing household forest dependency in Chobe enclave , Botswana","type":"article-journal","volume":"6"},"uris":["http://www.mendeley.com/documents/?uuid=af74e8be-f73d-4ec2-8f21-c5ef776b926b"]},{"id":"ITEM-2","itemData":{"DOI":"10.1080/09640568.2015.1035774","ISSN":"13600559","abstract":"People in the developing world derive a significant part of their livelihoods from various forest products, particularly non-timber forest products (NTFPs). This article attempts to explore the contribution of NTFPs in sustaining forest-based rural livelihood in and around a protected area (PA) of Bangladesh, and their potential role in enhancing households' resilience capacity. Based on empirical investigation, our study revealed that local communities gather a substantial amount of NTFPs from national park despite the official restrictions. Twenty seven percent households (HHs) of the area received at least some cash benefit from the collection, processing and selling of NTFPs, and NTFPs contribute to HHs' primary, supplementary and emergency sources of income. NTFPs also constituted an estimated 19% of HHs' net annual income, and were the primary occupation for about 18% of the HHs. HHs' dependency on nearby forests for various NTFPs varied vis-à-vis their socio-economic condition, as well as with their location from the park. Based on our case study, the article also offers some clues for improving the situation in PA.","author":[{"dropping-particle":"","family":"Mukul","given":"Sharif Ahmed","non-dropping-particle":"","parse-names":false,"suffix":""},{"dropping-particle":"","family":"Rashid","given":"A. Z.M.Manzoor","non-dropping-particle":"","parse-names":false,"suffix":""},{"dropping-particle":"","family":"Uddin","given":"Mohammad Belal","non-dropping-particle":"","parse-names":false,"suffix":""},{"dropping-particle":"","family":"Khan","given":"Niaz Ahmed","non-dropping-particle":"","parse-names":false,"suffix":""}],"container-title":"Journal of Environmental Planning and Management","id":"ITEM-2","issue":"4","issued":{"date-parts":[["2016"]]},"page":"628-642","title":"Role of non-timber forest products in sustaining forest-based livelihoods and rural households' resilience capacity in and around protected area: A Bangladesh study","type":"article-journal","volume":"59"},"uris":["http://www.mendeley.com/documents/?uuid=07df4385-9ae6-4ea9-b585-c6fe7d17d6ce"]},{"id":"ITEM-3","itemData":{"DOI":"10.1007/s10310-011-0317-y","author":[{"dropping-particle":"","family":"Miah","given":"Md. Danesh","non-dropping-particle":"","parse-names":false,"suffix":""},{"dropping-particle":"","family":"Chakma","given":"Sheeladitya","non-dropping-particle":"","parse-names":false,"suffix":""},{"dropping-particle":"","family":"Koike","given":"Masao","non-dropping-particle":"","parse-names":false,"suffix":""},{"dropping-particle":"","family":"Muhammed","given":"Nur","non-dropping-particle":"","parse-names":false,"suffix":""}],"container-title":"Journal of Forest Research","id":"ITEM-3","issued":{"date-parts":[["2011"]]},"title":"Contribution of forests to the livelihood of the Chakma community in the Chittagong Hill Tracts of Bangladesh","type":"article-journal"},"uris":["http://www.mendeley.com/documents/?uuid=831bf765-0237-4c2b-ab21-5ec7911260e7"]}],"mendeley":{"formattedCitation":"(Garekae et al., 2017; Miah et al., 2011; Mukul et al., 2016)","plainTextFormattedCitation":"(Garekae et al., 2017; Miah et al., 2011; Mukul et al., 2016)","previouslyFormattedCitation":"(Garekae et al., 2017; Miah et al., 2011; Mukul et al., 2016)"},"properties":{"noteIndex":0},"schema":"https://github.com/citation-style-language/schema/raw/master/csl-citation.json"}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(Garekae et al., 2017; Miah et al., 2011; Mukul et al., 2016)</w:t>
      </w:r>
      <w:r w:rsidR="006A743C" w:rsidRPr="00397137">
        <w:rPr>
          <w:rFonts w:ascii="Arial" w:hAnsi="Arial" w:cs="Arial"/>
        </w:rPr>
        <w:fldChar w:fldCharType="end"/>
      </w:r>
      <w:r w:rsidR="006A743C" w:rsidRPr="00397137">
        <w:rPr>
          <w:rFonts w:ascii="Arial" w:hAnsi="Arial" w:cs="Arial"/>
        </w:rPr>
        <w:t xml:space="preserve">. </w:t>
      </w:r>
      <w:r w:rsidR="00173699">
        <w:rPr>
          <w:rFonts w:ascii="Arial" w:hAnsi="Arial" w:cs="Arial"/>
        </w:rPr>
        <w:t>The diversity of forest represents diversified field of forest reliance in various parts of India (Agarwal and Chandra, 2021).</w:t>
      </w:r>
      <w:r>
        <w:rPr>
          <w:rFonts w:ascii="Arial" w:hAnsi="Arial" w:cs="Arial"/>
        </w:rPr>
        <w:t xml:space="preserve"> </w:t>
      </w:r>
      <w:r w:rsidR="006A743C" w:rsidRPr="00397137">
        <w:rPr>
          <w:rFonts w:ascii="Arial" w:hAnsi="Arial" w:cs="Arial"/>
        </w:rPr>
        <w:t xml:space="preserve">The forest and livelihood connection among communities represents sustenance, well-being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10.1080/13504509.2018.1434571","ISSN":"1350-4509","author":[{"dropping-particle":"","family":"Jannat","given":"Morgubatul","non-dropping-particle":"","parse-names":false,"suffix":""},{"dropping-particle":"","family":"Hossain","given":"Mohammed Kamal","non-dropping-particle":"","parse-names":false,"suffix":""},{"dropping-particle":"","family":"Uddin","given":"Mohammad Main","non-dropping-particle":"","parse-names":false,"suffix":""},{"dropping-particle":"","family":"Hossain","given":"Akhter","non-dropping-particle":"","parse-names":false,"suffix":""},{"dropping-particle":"","family":"Kamruzzaman","given":"Md","non-dropping-particle":"","parse-names":false,"suffix":""}],"container-title":"International Journal of Sustainable Development &amp; World Ecology","id":"ITEM-1","issue":"00","issued":{"date-parts":[["2018"]]},"page":"1-8","publisher":"Taylor &amp; Francis","title":"People ’ s dependency on forest resources and contributions of forests to the livelihoods : A case study in Chittagong Hill Tracts ( CHT ) of Bangladesh","type":"article-journal","volume":"00"},"uris":["http://www.mendeley.com/documents/?uuid=e582d7a0-6659-4dd8-9b79-f6a0a5a50548"]}],"mendeley":{"formattedCitation":"(Jannat et al., 2018)","plainTextFormattedCitation":"(Jannat et al., 2018)","previouslyFormattedCitation":"(Jannat et al., 2018)"},"properties":{"noteIndex":0},"schema":"https://github.com/citation-style-language/schema/raw/master/csl-citation.json"}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(Jannat et al., 2018)</w:t>
      </w:r>
      <w:r w:rsidR="006A743C" w:rsidRPr="00397137">
        <w:rPr>
          <w:rFonts w:ascii="Arial" w:hAnsi="Arial" w:cs="Arial"/>
        </w:rPr>
        <w:fldChar w:fldCharType="end"/>
      </w:r>
      <w:r w:rsidR="006A743C" w:rsidRPr="00397137">
        <w:rPr>
          <w:rFonts w:ascii="Arial" w:hAnsi="Arial" w:cs="Arial"/>
        </w:rPr>
        <w:t xml:space="preserve"> and more particularly, livelihood improvement as it provides basic requirements for local communities, especially in developing nations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{"citationItems":[{"id":"ITEM-1","itemData":{"DOI":"10.1579/0044-7447-29.3.126","ISSN":"0044-7447","abstract":"The rural people in India, particularly the tribals and poor, depend on forest resources for meeting their energy needs, forest products, and for employment. This paper gives details of one estimation of dependency of people on forests in villages in the Madhya Pradesh, Orissa, and Gujarat states of India. Benefits derived by the people were reflected as a percentage of the total income of the house-hold. The dependency on forests varies from 37% to 76% in these villages. This kind of assessment would create a data base and provide indicators of sustainable forest management, especially for an understanding of the intricacies of Joint Forest Management. This information can be very useful in deriving the overall contribution of the forestry sector in the national economy and thus help the planners, administrators and foresters in evolving better management practices.","author":[{"dropping-particle":"","family":"Bahuguna","given":"Vinod Kumar","non-dropping-particle":"","parse-names":false,"suffix":""}],"container-title":"Ambio: A Journal of the Human Environment","id":"ITEM-1","issue":"3","issued":{"date-parts":[["2000","5","1"]]},"page":"126-129","publisher":"Royal Swedish Academy of Sciences","title":"Forests in the Economy of the Rural Poor: An Estimation of the Dependency Level","type":"article-journal","volume":"29"},"uris":["http://www.mendeley.com/documents/?uuid=e824393f-4d56-399d-8979-1cd367a8745a"]},{"id":"ITEM-2","itemData":{"DOI":"10.1186/s13717-017-0107-3","author":[{"dropping-particle":"","family":"Garekae","given":"Hesekia","non-dropping-particle":"","parse-names":false,"suffix":""},{"dropping-particle":"","family":"Thakadu","given":"Olekae Tsompie","non-dropping-particle":"","parse-names":false,"suffix":""},{"dropping-particle":"","family":"Lepetu","given":"Joyce","non-dropping-particle":"","parse-names":false,"suffix":""}],"container-title":"Ecological Processes","id":"ITEM-2","issue":"40","issued":{"date-parts":[["2017"]]},"publisher":"Ecological Processes","title":"Socio-economic factors influencing household forest dependency in Chobe enclave , Botswana","type":"article-journal","volume":"6"},"uris":["http://www.mendeley.com/documents/?uuid=af74e8be-f73d-4ec2-8f21-c5ef776b926b"]}],"mendeley":{"formattedCitation":"(Bahuguna, 2000; Garekae et al., 2017)","plainTextFormattedCitation":"(Bahuguna, 2000; Garekae et al., 2017)","previouslyFormattedCitation":"(Bahuguna, 2000; Garekae et al., 2017)"},"properties":{"noteIndex":0},"schema":"https://github.com/citation-style-language/schema/raw/master/csl-citation.json"}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(Bahuguna, 2000; Garekae et al., 2017)</w:t>
      </w:r>
      <w:r w:rsidR="006A743C" w:rsidRPr="00397137">
        <w:rPr>
          <w:rFonts w:ascii="Arial" w:hAnsi="Arial" w:cs="Arial"/>
        </w:rPr>
        <w:fldChar w:fldCharType="end"/>
      </w:r>
      <w:r w:rsidR="006A743C" w:rsidRPr="00397137">
        <w:rPr>
          <w:rFonts w:ascii="Arial" w:hAnsi="Arial" w:cs="Arial"/>
        </w:rPr>
        <w:t xml:space="preserve">. Attachment to forest grows through living period due to availability of essential items like household material, firewood, fruits, flowers, tubers, medicinal plants and other non-timber forest products like resin, gum, honey, mushroom etc.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{"citationItems":[{"id":"ITEM-1","itemData":{"DOI":"10.1007/s10310-011-0317-y","author":[{"dropping-particle":"","family":"Miah","given":"Md. Danesh","non-dropping-particle":"","parse-names":false,"suffix":""},{"dropping-particle":"","family":"Chakma","given":"Sheeladitya","non-dropping-particle":"","parse-names":false,"suffix":""},{"dropping-particle":"","family":"Koike","given":"Masao","non-dropping-particle":"","parse-names":false,"suffix":""},{"dropping-particle":"","family":"Muhammed","given":"Nur","non-dropping-particle":"","parse-names":false,"suffix":""}],"container-title":"Journal of Forest Research","id":"ITEM-1","issued":{"date-parts":[["2011"]]},"title":"Contribution of forests to the livelihood of the Chakma community in the Chittagong Hill Tracts of Bangladesh","type":"article-journal"},"uris":["http://www.mendeley.com/documents/?uuid=831bf765-0237-4c2b-ab21-5ec7911260e7"]},{"id":"ITEM-2","itemData":{"ISBN":"8202880475","author":[{"dropping-particle":"","family":"Soe","given":"Khaing Thandar","non-dropping-particle":"","parse-names":false,"suffix":""},{"dropping-particle":"","family":"Yeo-chang","given":"Youn","non-dropping-particle":"","parse-names":false,"suffix":""}],"container-title":"Forests","id":"ITEM-2","issue":"427","issued":{"date-parts":[["2019"]]},"page":"1-25","title":"Livelihood Dependency on Non-Timber Forest Products : Implications for REDD +","type":"article-journal","volume":"10"},"uris":["http://www.mendeley.com/documents/?uuid=a6332e94-9140-4201-b00f-8b79e1a02efe"]}],"mendeley":{"formattedCitation":"(Miah et al., 2011; Soe &amp; Yeo-chang, 2019)","plainTextFormattedCitation":"(Miah et al., 2011; Soe &amp; Yeo-chang, 2019)","previouslyFormattedCitation":"(Miah et al., 2011; Soe &amp; Yeo-chang, 2019)"},"properties":{"noteIndex":0},"schema":"https://github.com/citation-style-language/schema/raw/master/csl-citation.json"}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(Miah et al., 2011; Soe &amp; Yeo-chang, 2019)</w:t>
      </w:r>
      <w:r w:rsidR="006A743C" w:rsidRPr="00397137">
        <w:rPr>
          <w:rFonts w:ascii="Arial" w:hAnsi="Arial" w:cs="Arial"/>
        </w:rPr>
        <w:fldChar w:fldCharType="end"/>
      </w:r>
      <w:r w:rsidR="006A743C" w:rsidRPr="00397137">
        <w:rPr>
          <w:rFonts w:ascii="Arial" w:hAnsi="Arial" w:cs="Arial"/>
        </w:rPr>
        <w:t xml:space="preserve">. Bearing animistic philosophy and traditions, the native communities worship the nature as well as maintain their forest ecosystem and do not pose threat to its existence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{"citationItems":[{"id":"ITEM-1","itemData":{"DOI":"10.1007/s10310-011-0317-y","author":[{"dropping-particle":"","family":"Miah","given":"Md. Danesh","non-dropping-particle":"","parse-names":false,"suffix":""},{"dropping-particle":"","family":"Chakma","given":"Sheeladitya","non-dropping-particle":"","parse-names":false,"suffix":""},{"dropping-particle":"","family":"Koike","given":"Masao","non-dropping-particle":"","parse-names":false,"suffix":""},{"dropping-particle":"","family":"Muhammed","given":"Nur","non-dropping-particle":"","parse-names":false,"suffix":""}],"container-title":"Journal of Forest Research","id":"ITEM-1","issued":{"date-parts":[["2011"]]},"title":"Contribution of forests to the livelihood of the Chakma community in the Chittagong Hill Tracts of Bangladesh","type":"article-journal"},"uris":["http://www.mendeley.com/documents/?uuid=831bf765-0237-4c2b-ab21-5ec7911260e7"]}],"mendeley":{"formattedCitation":"(Miah et al., 2011)","plainTextFormattedCitation":"(Miah et al., 2011)","previouslyFormattedCitation":"(Miah et al., 2011)"},"properties":{"noteIndex":0},"schema":"https://github.com/citation-style-language/schema/raw/master/csl-citation.json"}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(Miah et al., 2011)</w:t>
      </w:r>
      <w:r w:rsidR="006A743C" w:rsidRPr="00397137">
        <w:rPr>
          <w:rFonts w:ascii="Arial" w:hAnsi="Arial" w:cs="Arial"/>
        </w:rPr>
        <w:fldChar w:fldCharType="end"/>
      </w:r>
      <w:r w:rsidR="006A743C" w:rsidRPr="00397137">
        <w:rPr>
          <w:rFonts w:ascii="Arial" w:hAnsi="Arial" w:cs="Arial"/>
        </w:rPr>
        <w:t xml:space="preserve">. However, the availability of wild products for consumption purposes seems to have decreased now-a-days in various regions due to long period of slash-and-burn cultivation as well as due to influx of population towards the fringe areas of forests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{"citationItems":[{"id":"ITEM-1","itemData":{"DOI":"10.1038/sdata.2018.225","author":[{"dropping-particle":"","family":"Poudyal","given":"Mahesh","non-dropping-particle":"","parse-names":false,"suffix":""},{"dropping-particle":"","family":"Rakotonarivo","given":"O Sarobidy","non-dropping-particle":"","parse-names":false,"suffix":""},{"dropping-particle":"","family":"Raza","given":"Julie H","non-dropping-particle":"","parse-names":false,"suffix":""},{"dropping-particle":"","family":"Hockley","given":"Neal","non-dropping-particle":"","parse-names":false,"suffix":""},{"dropping-particle":"","family":"Jones","given":"Julia","non-dropping-particle":"","parse-names":false,"suffix":""}],"container-title":"Scientific Data","id":"ITEM-1","issued":{"date-parts":[["2018"]]},"title":"Household economy , forest dependency &amp; opportunity costs of conservation in eastern rainforests of Madagascar.","type":"article-journal","volume":"5"},"uris":["http://www.mendeley.com/documents/?uuid=b2989644-d461-4be7-8f30-a103aa24e1f2"]}],"mendeley":{"formattedCitation":"(Poudyal et al., 2018)","plainTextFormattedCitation":"(Poudyal et al., 2018)","previouslyFormattedCitation":"(Poudyal et al., 2018)"},"properties":{"noteIndex":0},"schema":"https://github.com/citation-style-language/schema/raw/master/csl-citation.json"}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(Poudyal et al., 2018)</w:t>
      </w:r>
      <w:r w:rsidR="006A743C" w:rsidRPr="00397137">
        <w:rPr>
          <w:rFonts w:ascii="Arial" w:hAnsi="Arial" w:cs="Arial"/>
        </w:rPr>
        <w:fldChar w:fldCharType="end"/>
      </w:r>
      <w:r w:rsidR="006A743C" w:rsidRPr="00397137">
        <w:rPr>
          <w:rFonts w:ascii="Arial" w:hAnsi="Arial" w:cs="Arial"/>
        </w:rPr>
        <w:t xml:space="preserve">. Very often the activities around fringe areas are responsible for the exploitation of forest in terms of illegal logging for timber trade and encroachment </w:t>
      </w:r>
      <w:r w:rsidR="006A743C" w:rsidRPr="00397137">
        <w:rPr>
          <w:rFonts w:ascii="Arial" w:hAnsi="Arial" w:cs="Arial"/>
        </w:rPr>
        <w:fldChar w:fldCharType="begin" w:fldLock="1"/>
      </w:r>
      <w:r w:rsidR="006A743C" w:rsidRPr="00397137">
        <w:rPr>
          <w:rFonts w:ascii="Arial" w:hAnsi="Arial" w:cs="Arial"/>
        </w:rPr>
        <w:instrText>ADDIN CSL_CITATION {"citationItems":[{"id":"ITEM-1","itemData":{"URL":"https://www.euronews.com/my-europe/2020/03/13/romania-s-virgin-forests-ravaged-by-wood-mafia","accessed":{"date-parts":[["2022","7","27"]]},"author":[{"dropping-particle":"","family":"Gauriat","given":"Valerie","non-dropping-particle":"","parse-names":false,"suffix":""}],"container-title":"Euronews","id":"ITEM-1","issued":{"date-parts":[["2020"]]},"title":"Romania's virgin forests ravaged by 'wood mafia' | Euronews","type":"webpage"},"uris":["http://www.mendeley.com/documents/?uuid=1703ae6d-ca72-34da-badc-03d527e8587b"]},{"id":"ITEM-2","itemData":{"DOI":"10.1016/j.polgeo.2022.102600","ISSN":"09626298","abstract":"Environmental crisis narratives escalate around the world. Their production and consequences demand scholarly attention. Drawing on the analytical tools of political ecology and highlighting long-term historical developments, this article examines the shift to a new narrative of conservation in forestry, which displaces older structures of state forest management. In particular, we explore the emergence and unfolding of a crisis narrative of illegal logging, which escalated in Romania in the last thirty years. Based on long-term research of digital sources, interviews and fieldwork, we analyze the contents of this narrative, the way it produced heroes and villains, and its entanglements with processes of datafication, criminalization, and the surge of forest violence. We argue that (1) the genealogies of the forest crisis narrative can be understood in relation to frontier-specific processes of deregulation and re-territorialization, which generate acute struggles for forest control and legitimacy; (2) the narrative of illegal logging unravells as a media spectacle surrounding the production of data by a plurality of state and non-state actors (3) in the attempts to curtail illegal logging, the emphasis on law, surveillance and criminalization posits forest conservation one step short of militarization, fuelling the trends for global environmental law enforcement and securitization of conservation.","author":[{"dropping-particle":"","family":"Vasile","given":"Monica","non-dropping-particle":"","parse-names":false,"suffix":""},{"dropping-particle":"","family":"Iordăchescu","given":"George","non-dropping-particle":"","parse-names":false,"suffix":""}],"container-title":"Political Geography","id":"ITEM-2","issued":{"date-parts":[["2022"]]},"title":"Forest crisis narratives: Illegal logging, datafication and the conservation frontier in the Romanian Carpathian Mountains","type":"article-journal","volume":"96"},"uris":["http://www.mendeley.com/documents/?uuid=5f857033-eb30-41c0-aa7d-1e2a25977ea4"]}],"mendeley":{"formattedCitation":"(Gauriat, 2020; Vasile &amp; Iordăchescu, 2022)","plainTextFormattedCitation":"(Gauriat, 2020; Vasile &amp; Iordăchescu, 2022)","previouslyFormattedCitation":"(Gauriat, 2020; Vasile &amp; Iordăchescu, 2022)"},"properties":{"noteIndex":0},"schema":"https://github.com/citation-style-language/schema/raw/master/csl-citation.json"}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(Gauriat, 2020; Vasile &amp; Iordăchescu, 2022)</w:t>
      </w:r>
      <w:r w:rsidR="006A743C" w:rsidRPr="00397137">
        <w:rPr>
          <w:rFonts w:ascii="Arial" w:hAnsi="Arial" w:cs="Arial"/>
        </w:rPr>
        <w:fldChar w:fldCharType="end"/>
      </w:r>
      <w:r w:rsidR="006A743C" w:rsidRPr="00397137">
        <w:rPr>
          <w:rFonts w:ascii="Arial" w:hAnsi="Arial" w:cs="Arial"/>
        </w:rPr>
        <w:t xml:space="preserve">. More particularly, these activities have led to implementation of several strict forest policies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{"citationItems":[{"id":"ITEM-1","itemData":{"DOI":"10.1016/J.FORPOL.2019.05.029","ISSN":"1389-9341","abstract":"The Government of Indonesia has committed to reducing emissions from deforestation and forest degradation. However, the country suffers from one of the most significant illegal logging and illegal land clearing conditions in the world. Brazil was in a similar condition to Indonesia when it implemented an aggressive and strategic forest law enforcement policy which enable it to significantly reduce deforestation. Indonesia does not have such a strategic approach to forest law enforcement. It should consider the features of Brazil's strategy in order to improve its forest law enforcement activities in order to be able to deliver on the reduction of forest emissions that it has pledged in Nationally Determined Contributions statement to the United Nations Framework Convention on Climate Change. Indonesia's efforts, and those of other countries, would be enhanced by research on the reasons at the root of the unsuccessful forest law enforcement policies and activities over the two decades since the spotlight was put on illegal logging at the first Forest Law Enforcement, Governance and Trade conference held in Bali in 2001.","author":[{"dropping-particle":"","family":"Tacconi","given":"Luca","non-dropping-particle":"","parse-names":false,"suffix":""},{"dropping-particle":"","family":"Rodrigues","given":"Rafael J.","non-dropping-particle":"","parse-names":false,"suffix":""},{"dropping-particle":"","family":"Maryudi","given":"Ahmad","non-dropping-particle":"","parse-names":false,"suffix":""}],"container-title":"Forest Policy and Economics","id":"ITEM-1","issued":{"date-parts":[["2019","11","1"]]},"publisher":"Elsevier","title":"Law enforcement and deforestation: Lessons for Indonesia from Brazil","type":"article-journal","volume":"108"},"uris":["http://www.mendeley.com/documents/?uuid=b62ff045-036a-373d-923c-6a539f73c94b"]}],"mendeley":{"formattedCitation":"(Tacconi et al., 2019)","plainTextFormattedCitation":"(Tacconi et al., 2019)","previouslyFormattedCitation":"(Tacconi et al., 2019)"},"properties":{"noteIndex":0},"schema":"https://github.com/citation-style-language/schema/raw/master/csl-citation.json"}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(Tacconi et al., 2019)</w:t>
      </w:r>
      <w:r w:rsidR="006A743C" w:rsidRPr="00397137">
        <w:rPr>
          <w:rFonts w:ascii="Arial" w:hAnsi="Arial" w:cs="Arial"/>
        </w:rPr>
        <w:fldChar w:fldCharType="end"/>
      </w:r>
      <w:r w:rsidR="006A743C" w:rsidRPr="00397137">
        <w:rPr>
          <w:rFonts w:ascii="Arial" w:hAnsi="Arial" w:cs="Arial"/>
        </w:rPr>
        <w:t xml:space="preserve"> which affect the livelihood practices of native population</w:t>
      </w:r>
      <w:r w:rsidR="008179F5">
        <w:rPr>
          <w:rFonts w:ascii="Arial" w:hAnsi="Arial" w:cs="Arial"/>
        </w:rPr>
        <w:t xml:space="preserve"> (</w:t>
      </w:r>
      <w:proofErr w:type="spellStart"/>
      <w:r w:rsidR="008179F5">
        <w:rPr>
          <w:rFonts w:ascii="Arial" w:hAnsi="Arial" w:cs="Arial"/>
        </w:rPr>
        <w:t>Banarjee</w:t>
      </w:r>
      <w:proofErr w:type="spellEnd"/>
      <w:r w:rsidR="008179F5">
        <w:rPr>
          <w:rFonts w:ascii="Arial" w:hAnsi="Arial" w:cs="Arial"/>
        </w:rPr>
        <w:t xml:space="preserve"> et al., 2022)</w:t>
      </w:r>
      <w:r w:rsidR="006A743C" w:rsidRPr="00397137">
        <w:rPr>
          <w:rFonts w:ascii="Arial" w:hAnsi="Arial" w:cs="Arial"/>
        </w:rPr>
        <w:t xml:space="preserve">. Maintaining some strict policies also gave ample chance to recreate the forest environment (Soman &amp; Anitha, 2020). </w:t>
      </w:r>
      <w:r w:rsidR="00B655B1">
        <w:rPr>
          <w:rFonts w:ascii="Arial" w:hAnsi="Arial" w:cs="Arial"/>
        </w:rPr>
        <w:t>Policies concerning forest recreation are majorly supported by ethnic communities of India, who in turn have the responsibility to maintain the forest (Vasan et al., 2019)</w:t>
      </w:r>
      <w:r w:rsidR="006A743C" w:rsidRPr="00397137">
        <w:rPr>
          <w:rFonts w:ascii="Arial" w:hAnsi="Arial" w:cs="Arial"/>
        </w:rPr>
        <w:t>Given the significance of forests and their role in the livelihood maintenance structure of native communities (Grundel, 2022) , certain works have assessed the forest produces and other related good</w:t>
      </w:r>
      <w:r w:rsidR="008179F5">
        <w:rPr>
          <w:rFonts w:ascii="Arial" w:hAnsi="Arial" w:cs="Arial"/>
        </w:rPr>
        <w:t>s; this is a piece of work focu</w:t>
      </w:r>
      <w:r w:rsidR="006A743C" w:rsidRPr="00397137">
        <w:rPr>
          <w:rFonts w:ascii="Arial" w:hAnsi="Arial" w:cs="Arial"/>
        </w:rPr>
        <w:t xml:space="preserve">sing on the socio-economic parameters determining the forest dependency of native indigenous communities inside of Karlapat wildlife sanctuary of Odisha state in India.  </w:t>
      </w:r>
    </w:p>
    <w:p w14:paraId="68C385AA" w14:textId="77777777" w:rsidR="00B01FCD" w:rsidRPr="00397137" w:rsidRDefault="006A743C" w:rsidP="006A743C">
      <w:pPr>
        <w:jc w:val="both"/>
        <w:rPr>
          <w:rFonts w:ascii="Arial" w:hAnsi="Arial" w:cs="Arial"/>
        </w:rPr>
      </w:pPr>
      <w:r w:rsidRPr="00397137">
        <w:rPr>
          <w:rFonts w:ascii="Arial" w:hAnsi="Arial" w:cs="Arial"/>
        </w:rPr>
        <w:t xml:space="preserve">Karlapat wildlife sanctuary is a </w:t>
      </w:r>
      <w:r w:rsidRPr="00397137">
        <w:rPr>
          <w:rFonts w:ascii="Arial" w:hAnsi="Arial" w:cs="Arial"/>
          <w:shd w:val="clear" w:color="auto" w:fill="FFFFFF"/>
        </w:rPr>
        <w:t xml:space="preserve">protected zone situated in the Kalahandi district of Odisha state in India. The geographical boundary of wildlife sanctuary consists of </w:t>
      </w:r>
      <w:proofErr w:type="spellStart"/>
      <w:r w:rsidRPr="00397137">
        <w:rPr>
          <w:rFonts w:ascii="Arial" w:hAnsi="Arial" w:cs="Arial"/>
          <w:shd w:val="clear" w:color="auto" w:fill="FFFFFF"/>
        </w:rPr>
        <w:t>Nehela</w:t>
      </w:r>
      <w:proofErr w:type="spellEnd"/>
      <w:r w:rsidRPr="00397137">
        <w:rPr>
          <w:rFonts w:ascii="Arial" w:hAnsi="Arial" w:cs="Arial"/>
          <w:shd w:val="clear" w:color="auto" w:fill="FFFFFF"/>
        </w:rPr>
        <w:t xml:space="preserve"> reserve forest, </w:t>
      </w:r>
      <w:proofErr w:type="spellStart"/>
      <w:r w:rsidRPr="00397137">
        <w:rPr>
          <w:rFonts w:ascii="Arial" w:hAnsi="Arial" w:cs="Arial"/>
          <w:shd w:val="clear" w:color="auto" w:fill="FFFFFF"/>
        </w:rPr>
        <w:t>Shagada</w:t>
      </w:r>
      <w:proofErr w:type="spellEnd"/>
      <w:r w:rsidRPr="00397137">
        <w:rPr>
          <w:rFonts w:ascii="Arial" w:hAnsi="Arial" w:cs="Arial"/>
          <w:shd w:val="clear" w:color="auto" w:fill="FFFFFF"/>
        </w:rPr>
        <w:t xml:space="preserve"> reserve forest, </w:t>
      </w:r>
      <w:proofErr w:type="spellStart"/>
      <w:r w:rsidRPr="00397137">
        <w:rPr>
          <w:rFonts w:ascii="Arial" w:hAnsi="Arial" w:cs="Arial"/>
          <w:shd w:val="clear" w:color="auto" w:fill="FFFFFF"/>
        </w:rPr>
        <w:t>Jugasaipatna</w:t>
      </w:r>
      <w:proofErr w:type="spellEnd"/>
      <w:r w:rsidRPr="00397137">
        <w:rPr>
          <w:rFonts w:ascii="Arial" w:hAnsi="Arial" w:cs="Arial"/>
          <w:shd w:val="clear" w:color="auto" w:fill="FFFFFF"/>
        </w:rPr>
        <w:t xml:space="preserve"> reserve forest, </w:t>
      </w:r>
      <w:proofErr w:type="spellStart"/>
      <w:r w:rsidRPr="00397137">
        <w:rPr>
          <w:rFonts w:ascii="Arial" w:hAnsi="Arial" w:cs="Arial"/>
          <w:shd w:val="clear" w:color="auto" w:fill="FFFFFF"/>
        </w:rPr>
        <w:t>Jerka</w:t>
      </w:r>
      <w:proofErr w:type="spellEnd"/>
      <w:r w:rsidRPr="00397137">
        <w:rPr>
          <w:rFonts w:ascii="Arial" w:hAnsi="Arial" w:cs="Arial"/>
          <w:shd w:val="clear" w:color="auto" w:fill="FFFFFF"/>
        </w:rPr>
        <w:t xml:space="preserve"> reserve forest and Karlapat reserve forest. The ethnic communities residing within sanctuary includes </w:t>
      </w:r>
      <w:proofErr w:type="spellStart"/>
      <w:r w:rsidRPr="00397137">
        <w:rPr>
          <w:rFonts w:ascii="Arial" w:hAnsi="Arial" w:cs="Arial"/>
          <w:shd w:val="clear" w:color="auto" w:fill="FFFFFF"/>
        </w:rPr>
        <w:t>Kutia</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Kondh</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Dongria</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Kondh</w:t>
      </w:r>
      <w:proofErr w:type="spellEnd"/>
      <w:r w:rsidRPr="00397137">
        <w:rPr>
          <w:rFonts w:ascii="Arial" w:hAnsi="Arial" w:cs="Arial"/>
          <w:shd w:val="clear" w:color="auto" w:fill="FFFFFF"/>
        </w:rPr>
        <w:t xml:space="preserve"> and </w:t>
      </w:r>
      <w:proofErr w:type="spellStart"/>
      <w:r w:rsidRPr="00397137">
        <w:rPr>
          <w:rFonts w:ascii="Arial" w:hAnsi="Arial" w:cs="Arial"/>
          <w:shd w:val="clear" w:color="auto" w:fill="FFFFFF"/>
        </w:rPr>
        <w:t>Sauras</w:t>
      </w:r>
      <w:proofErr w:type="spellEnd"/>
      <w:r w:rsidRPr="00397137">
        <w:rPr>
          <w:rFonts w:ascii="Arial" w:hAnsi="Arial" w:cs="Arial"/>
          <w:shd w:val="clear" w:color="auto" w:fill="FFFFFF"/>
        </w:rPr>
        <w:t xml:space="preserve">. </w:t>
      </w:r>
      <w:r w:rsidRPr="00397137">
        <w:rPr>
          <w:rFonts w:ascii="Arial" w:hAnsi="Arial" w:cs="Arial"/>
          <w:i/>
          <w:shd w:val="clear" w:color="auto" w:fill="FFFFFF"/>
        </w:rPr>
        <w:t>Kui</w:t>
      </w:r>
      <w:r w:rsidRPr="00397137">
        <w:rPr>
          <w:rFonts w:ascii="Arial" w:hAnsi="Arial" w:cs="Arial"/>
          <w:shd w:val="clear" w:color="auto" w:fill="FFFFFF"/>
        </w:rPr>
        <w:t xml:space="preserve"> is </w:t>
      </w:r>
      <w:r w:rsidR="00E45CA4">
        <w:rPr>
          <w:rFonts w:ascii="Arial" w:hAnsi="Arial" w:cs="Arial"/>
          <w:shd w:val="clear" w:color="auto" w:fill="FFFFFF"/>
        </w:rPr>
        <w:t xml:space="preserve">the </w:t>
      </w:r>
      <w:r w:rsidRPr="00397137">
        <w:rPr>
          <w:rFonts w:ascii="Arial" w:hAnsi="Arial" w:cs="Arial"/>
          <w:shd w:val="clear" w:color="auto" w:fill="FFFFFF"/>
        </w:rPr>
        <w:t>primary language f</w:t>
      </w:r>
      <w:r w:rsidR="00E45CA4">
        <w:rPr>
          <w:rFonts w:ascii="Arial" w:hAnsi="Arial" w:cs="Arial"/>
          <w:shd w:val="clear" w:color="auto" w:fill="FFFFFF"/>
        </w:rPr>
        <w:t>or</w:t>
      </w:r>
      <w:r w:rsidRPr="00397137">
        <w:rPr>
          <w:rFonts w:ascii="Arial" w:hAnsi="Arial" w:cs="Arial"/>
          <w:shd w:val="clear" w:color="auto" w:fill="FFFFFF"/>
        </w:rPr>
        <w:t xml:space="preserve"> communication. Having dry deciduous forest cover</w:t>
      </w:r>
      <w:r w:rsidR="00E45CA4">
        <w:rPr>
          <w:rFonts w:ascii="Arial" w:hAnsi="Arial" w:cs="Arial"/>
          <w:shd w:val="clear" w:color="auto" w:fill="FFFFFF"/>
        </w:rPr>
        <w:t>,</w:t>
      </w:r>
      <w:r w:rsidRPr="00397137">
        <w:rPr>
          <w:rFonts w:ascii="Arial" w:hAnsi="Arial" w:cs="Arial"/>
          <w:shd w:val="clear" w:color="auto" w:fill="FFFFFF"/>
        </w:rPr>
        <w:t xml:space="preserve"> this sanctuary represents variety of non-timber forest products. The non-timber forest products include plate making leaves, seasonal berries, fruits, gum, resins, honey, wild tubers and mushrooms. Categorized as KBK (Kalahandi-Bolangir-Koraput) planning region of India, this study aims at understanding the purpose and frequency of forest dependence </w:t>
      </w:r>
      <w:r w:rsidR="00E45CA4">
        <w:rPr>
          <w:rFonts w:ascii="Arial" w:hAnsi="Arial" w:cs="Arial"/>
          <w:shd w:val="clear" w:color="auto" w:fill="FFFFFF"/>
        </w:rPr>
        <w:t xml:space="preserve">among communities </w:t>
      </w:r>
      <w:r w:rsidRPr="00397137">
        <w:rPr>
          <w:rFonts w:ascii="Arial" w:hAnsi="Arial" w:cs="Arial"/>
          <w:shd w:val="clear" w:color="auto" w:fill="FFFFFF"/>
        </w:rPr>
        <w:t>with relation to their socio-economic parameters.</w:t>
      </w:r>
    </w:p>
    <w:p w14:paraId="2FEBB036" w14:textId="77777777" w:rsidR="00790ADA" w:rsidRPr="00397137" w:rsidRDefault="00790ADA" w:rsidP="00441B6F">
      <w:pPr>
        <w:pStyle w:val="Body"/>
        <w:spacing w:after="0"/>
        <w:rPr>
          <w:rFonts w:ascii="Arial" w:hAnsi="Arial" w:cs="Arial"/>
        </w:rPr>
      </w:pPr>
    </w:p>
    <w:p w14:paraId="7FD3DF34" w14:textId="77777777" w:rsidR="001760F7" w:rsidRDefault="001760F7" w:rsidP="00CC20A4">
      <w:pPr>
        <w:pStyle w:val="AbstHead"/>
        <w:spacing w:after="0"/>
        <w:jc w:val="both"/>
        <w:rPr>
          <w:rFonts w:ascii="Arial" w:hAnsi="Arial" w:cs="Arial"/>
        </w:rPr>
      </w:pPr>
    </w:p>
    <w:p w14:paraId="7E26DB0D" w14:textId="77777777" w:rsidR="001760F7" w:rsidRDefault="001760F7" w:rsidP="00CC20A4">
      <w:pPr>
        <w:pStyle w:val="AbstHead"/>
        <w:spacing w:after="0"/>
        <w:jc w:val="both"/>
        <w:rPr>
          <w:rFonts w:ascii="Arial" w:hAnsi="Arial" w:cs="Arial"/>
        </w:rPr>
      </w:pPr>
    </w:p>
    <w:p w14:paraId="33AE8A05" w14:textId="77777777" w:rsidR="00790ADA" w:rsidRPr="00397137" w:rsidRDefault="00902823" w:rsidP="00CC20A4">
      <w:pPr>
        <w:pStyle w:val="AbstHead"/>
        <w:spacing w:after="0"/>
        <w:jc w:val="both"/>
        <w:rPr>
          <w:rFonts w:ascii="Arial" w:hAnsi="Arial" w:cs="Arial"/>
        </w:rPr>
      </w:pPr>
      <w:r w:rsidRPr="00397137">
        <w:rPr>
          <w:rFonts w:ascii="Arial" w:hAnsi="Arial" w:cs="Arial"/>
        </w:rPr>
        <w:t>2. material and method</w:t>
      </w:r>
      <w:r w:rsidR="006A743C" w:rsidRPr="00397137">
        <w:rPr>
          <w:rFonts w:ascii="Arial" w:hAnsi="Arial" w:cs="Arial"/>
        </w:rPr>
        <w:t>s</w:t>
      </w:r>
    </w:p>
    <w:p w14:paraId="49F1A4E0" w14:textId="77777777" w:rsidR="00CC20A4" w:rsidRPr="00397137" w:rsidRDefault="00AA74E0" w:rsidP="00CC20A4">
      <w:pPr>
        <w:pStyle w:val="Body"/>
        <w:spacing w:after="0"/>
        <w:rPr>
          <w:rFonts w:ascii="Arial" w:hAnsi="Arial" w:cs="Arial"/>
          <w:b/>
          <w:sz w:val="22"/>
        </w:rPr>
      </w:pPr>
      <w:r w:rsidRPr="00397137">
        <w:rPr>
          <w:rFonts w:ascii="Arial" w:hAnsi="Arial" w:cs="Arial"/>
          <w:b/>
          <w:caps/>
          <w:sz w:val="22"/>
        </w:rPr>
        <w:t xml:space="preserve">2.1 </w:t>
      </w:r>
      <w:r w:rsidR="008308CC" w:rsidRPr="00397137">
        <w:rPr>
          <w:rFonts w:ascii="Arial" w:hAnsi="Arial" w:cs="Arial"/>
          <w:b/>
          <w:sz w:val="22"/>
        </w:rPr>
        <w:t>Study area</w:t>
      </w:r>
    </w:p>
    <w:p w14:paraId="564F1504" w14:textId="77777777" w:rsidR="00CC20A4" w:rsidRPr="00397137" w:rsidRDefault="00CC20A4" w:rsidP="00CC20A4">
      <w:pPr>
        <w:jc w:val="both"/>
        <w:rPr>
          <w:rFonts w:ascii="Arial" w:hAnsi="Arial" w:cs="Arial"/>
          <w:shd w:val="clear" w:color="auto" w:fill="FFFFFF"/>
        </w:rPr>
      </w:pPr>
      <w:r w:rsidRPr="00397137">
        <w:rPr>
          <w:rFonts w:ascii="Arial" w:hAnsi="Arial" w:cs="Arial"/>
        </w:rPr>
        <w:lastRenderedPageBreak/>
        <w:t>The study was conducted in Karlapat wildlife sanctuary of Odisha state in India. Spanning over 175</w:t>
      </w:r>
      <w:r w:rsidR="00CD76D0">
        <w:rPr>
          <w:rFonts w:ascii="Arial" w:hAnsi="Arial" w:cs="Arial"/>
        </w:rPr>
        <w:t xml:space="preserve"> </w:t>
      </w:r>
      <w:r w:rsidRPr="00397137">
        <w:rPr>
          <w:rFonts w:ascii="Arial" w:hAnsi="Arial" w:cs="Arial"/>
        </w:rPr>
        <w:t xml:space="preserve">square </w:t>
      </w:r>
      <w:r w:rsidR="00CD76D0" w:rsidRPr="00397137">
        <w:rPr>
          <w:rFonts w:ascii="Arial" w:hAnsi="Arial" w:cs="Arial"/>
        </w:rPr>
        <w:t>kilometers</w:t>
      </w:r>
      <w:r w:rsidRPr="00397137">
        <w:rPr>
          <w:rFonts w:ascii="Arial" w:hAnsi="Arial" w:cs="Arial"/>
        </w:rPr>
        <w:t xml:space="preserve"> (</w:t>
      </w:r>
      <w:proofErr w:type="spellStart"/>
      <w:r w:rsidRPr="00397137">
        <w:rPr>
          <w:rFonts w:ascii="Arial" w:hAnsi="Arial" w:cs="Arial"/>
        </w:rPr>
        <w:t>Pattanayak</w:t>
      </w:r>
      <w:proofErr w:type="spellEnd"/>
      <w:r w:rsidRPr="00397137">
        <w:rPr>
          <w:rFonts w:ascii="Arial" w:hAnsi="Arial" w:cs="Arial"/>
        </w:rPr>
        <w:t>, 2008)</w:t>
      </w:r>
      <w:r w:rsidR="00AB5305">
        <w:rPr>
          <w:rFonts w:ascii="Arial" w:hAnsi="Arial" w:cs="Arial"/>
        </w:rPr>
        <w:t>,</w:t>
      </w:r>
      <w:r w:rsidRPr="00397137">
        <w:rPr>
          <w:rFonts w:ascii="Arial" w:hAnsi="Arial" w:cs="Arial"/>
        </w:rPr>
        <w:t xml:space="preserve"> this sanctuary covers parts of four Community Development blocks including </w:t>
      </w:r>
      <w:r w:rsidRPr="00397137">
        <w:rPr>
          <w:rFonts w:ascii="Arial" w:eastAsiaTheme="minorEastAsia" w:hAnsi="Arial" w:cs="Arial"/>
        </w:rPr>
        <w:t>Bhawanipatna, Junagarh, Thuamul Rampur and Lanjigarh</w:t>
      </w:r>
      <w:r w:rsidRPr="00397137">
        <w:rPr>
          <w:rFonts w:ascii="Arial" w:hAnsi="Arial" w:cs="Arial"/>
        </w:rPr>
        <w:t xml:space="preserve">. </w:t>
      </w:r>
      <w:r w:rsidR="00AB5305">
        <w:rPr>
          <w:rFonts w:ascii="Arial" w:hAnsi="Arial" w:cs="Arial"/>
        </w:rPr>
        <w:t xml:space="preserve">A river named as </w:t>
      </w:r>
      <w:r w:rsidR="00AB5305" w:rsidRPr="00AB5305">
        <w:rPr>
          <w:rFonts w:ascii="Arial" w:hAnsi="Arial" w:cs="Arial"/>
          <w:i/>
        </w:rPr>
        <w:t>Sagada</w:t>
      </w:r>
      <w:r w:rsidR="00AB5305">
        <w:rPr>
          <w:rFonts w:ascii="Arial" w:hAnsi="Arial" w:cs="Arial"/>
        </w:rPr>
        <w:t xml:space="preserve"> along with few rivulets supports as a source of water for flora and fauna of sanctuary. </w:t>
      </w:r>
      <w:r w:rsidRPr="00397137">
        <w:rPr>
          <w:rFonts w:ascii="Arial" w:hAnsi="Arial" w:cs="Arial"/>
        </w:rPr>
        <w:t xml:space="preserve">Officially established as protected area on October 15, 1992, this sanctuary designated as a wildlife sanctuary to protect and conserve the rich biodiversity. </w:t>
      </w:r>
      <w:r w:rsidRPr="00397137">
        <w:rPr>
          <w:rFonts w:ascii="Arial" w:hAnsi="Arial" w:cs="Arial"/>
          <w:shd w:val="clear" w:color="auto" w:fill="FFFFFF"/>
        </w:rPr>
        <w:t xml:space="preserve">Widely known for conserving elephant, leopard, deer, and giant squirrel, </w:t>
      </w:r>
      <w:r w:rsidRPr="00397137">
        <w:rPr>
          <w:rFonts w:ascii="Arial" w:hAnsi="Arial" w:cs="Arial"/>
        </w:rPr>
        <w:t xml:space="preserve">Karlapat wildlife sanctuary is a </w:t>
      </w:r>
      <w:r w:rsidRPr="00397137">
        <w:rPr>
          <w:rFonts w:ascii="Arial" w:hAnsi="Arial" w:cs="Arial"/>
          <w:shd w:val="clear" w:color="auto" w:fill="FFFFFF"/>
        </w:rPr>
        <w:t xml:space="preserve">protected zone situated in the Kalahandi district of Odisha state in India. There are eighteen villages located within sanctuary from which six villages including </w:t>
      </w:r>
      <w:proofErr w:type="spellStart"/>
      <w:r w:rsidRPr="00397137">
        <w:rPr>
          <w:rFonts w:ascii="Arial" w:hAnsi="Arial" w:cs="Arial"/>
          <w:shd w:val="clear" w:color="auto" w:fill="FFFFFF"/>
        </w:rPr>
        <w:t>Kiapadar</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Sapamundi</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Jakham</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Urharanga</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Belagarh</w:t>
      </w:r>
      <w:proofErr w:type="spellEnd"/>
      <w:r w:rsidRPr="00397137">
        <w:rPr>
          <w:rFonts w:ascii="Arial" w:hAnsi="Arial" w:cs="Arial"/>
          <w:shd w:val="clear" w:color="auto" w:fill="FFFFFF"/>
        </w:rPr>
        <w:t xml:space="preserve">, and </w:t>
      </w:r>
      <w:proofErr w:type="spellStart"/>
      <w:r w:rsidRPr="00397137">
        <w:rPr>
          <w:rFonts w:ascii="Arial" w:hAnsi="Arial" w:cs="Arial"/>
          <w:shd w:val="clear" w:color="auto" w:fill="FFFFFF"/>
        </w:rPr>
        <w:t>Panchakula</w:t>
      </w:r>
      <w:proofErr w:type="spellEnd"/>
      <w:r w:rsidRPr="00397137">
        <w:rPr>
          <w:rFonts w:ascii="Arial" w:hAnsi="Arial" w:cs="Arial"/>
          <w:shd w:val="clear" w:color="auto" w:fill="FFFFFF"/>
        </w:rPr>
        <w:t xml:space="preserve"> were purposively selected on the basis of their location and dominance of ethnic population. The map concerning study area and selected study sites are prepared with ArcGIS 10.8</w:t>
      </w:r>
    </w:p>
    <w:p w14:paraId="32E62D05" w14:textId="77777777" w:rsidR="002D1A2E" w:rsidRPr="00397137" w:rsidRDefault="002D1A2E" w:rsidP="002D1A2E">
      <w:pPr>
        <w:pBdr>
          <w:bottom w:val="single" w:sz="4" w:space="1" w:color="auto"/>
          <w:between w:val="single" w:sz="4" w:space="1" w:color="auto"/>
          <w:bar w:val="single" w:sz="4" w:color="auto"/>
        </w:pBdr>
        <w:spacing w:line="480" w:lineRule="auto"/>
        <w:jc w:val="both"/>
        <w:rPr>
          <w:rFonts w:ascii="Arial" w:hAnsi="Arial" w:cs="Arial"/>
          <w:sz w:val="24"/>
          <w:szCs w:val="24"/>
          <w:shd w:val="clear" w:color="auto" w:fill="FFFFFF"/>
        </w:rPr>
      </w:pPr>
      <w:r w:rsidRPr="00397137">
        <w:rPr>
          <w:rFonts w:ascii="Arial" w:hAnsi="Arial" w:cs="Arial"/>
          <w:b/>
          <w:sz w:val="24"/>
          <w:szCs w:val="24"/>
          <w:shd w:val="clear" w:color="auto" w:fill="FFFFFF"/>
        </w:rPr>
        <w:t xml:space="preserve">  </w:t>
      </w:r>
    </w:p>
    <w:p w14:paraId="4359E83E" w14:textId="77777777" w:rsidR="002D1A2E" w:rsidRPr="00397137" w:rsidRDefault="002D1A2E" w:rsidP="002D1A2E">
      <w:pPr>
        <w:pBdr>
          <w:bottom w:val="single" w:sz="4" w:space="1" w:color="auto"/>
          <w:between w:val="single" w:sz="4" w:space="1" w:color="auto"/>
          <w:bar w:val="single" w:sz="4" w:color="auto"/>
        </w:pBdr>
        <w:spacing w:line="480" w:lineRule="auto"/>
        <w:jc w:val="both"/>
        <w:rPr>
          <w:rFonts w:ascii="Arial" w:hAnsi="Arial" w:cs="Arial"/>
          <w:shd w:val="clear" w:color="auto" w:fill="FFFFFF"/>
        </w:rPr>
      </w:pPr>
      <w:r w:rsidRPr="00397137">
        <w:rPr>
          <w:rFonts w:ascii="Arial" w:hAnsi="Arial" w:cs="Arial"/>
          <w:noProof/>
          <w:shd w:val="clear" w:color="auto" w:fill="FFFFFF"/>
          <w:lang w:val="en-IN" w:eastAsia="en-IN"/>
        </w:rPr>
        <w:drawing>
          <wp:inline distT="0" distB="0" distL="0" distR="0" wp14:anchorId="1459C7D8" wp14:editId="535464E3">
            <wp:extent cx="5731510" cy="1983441"/>
            <wp:effectExtent l="0" t="0" r="2540" b="0"/>
            <wp:docPr id="4" name="Picture 4" descr="F:\folder on article\forest dependency\Location Map-K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lder on article\forest dependency\Location Map-KW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983441"/>
                    </a:xfrm>
                    <a:prstGeom prst="rect">
                      <a:avLst/>
                    </a:prstGeom>
                    <a:noFill/>
                    <a:ln>
                      <a:noFill/>
                    </a:ln>
                  </pic:spPr>
                </pic:pic>
              </a:graphicData>
            </a:graphic>
          </wp:inline>
        </w:drawing>
      </w:r>
      <w:r w:rsidRPr="00397137">
        <w:rPr>
          <w:rFonts w:ascii="Arial" w:hAnsi="Arial" w:cs="Arial"/>
          <w:b/>
          <w:shd w:val="clear" w:color="auto" w:fill="FFFFFF"/>
        </w:rPr>
        <w:t>Figure No 1:</w:t>
      </w:r>
      <w:r w:rsidRPr="00397137">
        <w:rPr>
          <w:rFonts w:ascii="Arial" w:hAnsi="Arial" w:cs="Arial"/>
          <w:shd w:val="clear" w:color="auto" w:fill="FFFFFF"/>
        </w:rPr>
        <w:t xml:space="preserve"> The study area</w:t>
      </w:r>
    </w:p>
    <w:p w14:paraId="6B2F5AAD" w14:textId="77777777" w:rsidR="002D1A2E" w:rsidRPr="00397137" w:rsidRDefault="002D1A2E" w:rsidP="002D1A2E">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Arial" w:hAnsi="Arial" w:cs="Arial"/>
          <w:sz w:val="24"/>
          <w:szCs w:val="24"/>
          <w:shd w:val="clear" w:color="auto" w:fill="FFFFFF"/>
        </w:rPr>
      </w:pPr>
      <w:r w:rsidRPr="00397137">
        <w:rPr>
          <w:rFonts w:ascii="Arial" w:hAnsi="Arial" w:cs="Arial"/>
          <w:noProof/>
          <w:sz w:val="24"/>
          <w:szCs w:val="24"/>
          <w:shd w:val="clear" w:color="auto" w:fill="FFFFFF"/>
          <w:lang w:val="en-IN" w:eastAsia="en-IN"/>
        </w:rPr>
        <w:lastRenderedPageBreak/>
        <w:drawing>
          <wp:inline distT="0" distB="0" distL="0" distR="0" wp14:anchorId="67AF33E0" wp14:editId="4766094B">
            <wp:extent cx="5724525" cy="3733113"/>
            <wp:effectExtent l="0" t="0" r="0" b="1270"/>
            <wp:docPr id="3" name="Picture 3" descr="F:\folder on article\forest dependency\KARLAPAT 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lder on article\forest dependency\KARLAPAT Modifi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737668"/>
                    </a:xfrm>
                    <a:prstGeom prst="rect">
                      <a:avLst/>
                    </a:prstGeom>
                    <a:noFill/>
                    <a:ln>
                      <a:noFill/>
                    </a:ln>
                  </pic:spPr>
                </pic:pic>
              </a:graphicData>
            </a:graphic>
          </wp:inline>
        </w:drawing>
      </w:r>
    </w:p>
    <w:p w14:paraId="12B69BFB" w14:textId="77777777" w:rsidR="002D1A2E" w:rsidRPr="00397137" w:rsidRDefault="002D1A2E" w:rsidP="002D1A2E">
      <w:pPr>
        <w:spacing w:line="480" w:lineRule="auto"/>
        <w:jc w:val="both"/>
        <w:rPr>
          <w:rFonts w:ascii="Arial" w:hAnsi="Arial" w:cs="Arial"/>
          <w:noProof/>
          <w:shd w:val="clear" w:color="auto" w:fill="FFFFFF"/>
          <w:lang w:eastAsia="en-IN"/>
        </w:rPr>
      </w:pPr>
      <w:r w:rsidRPr="00397137">
        <w:rPr>
          <w:rFonts w:ascii="Arial" w:hAnsi="Arial" w:cs="Arial"/>
          <w:b/>
          <w:noProof/>
          <w:shd w:val="clear" w:color="auto" w:fill="FFFFFF"/>
          <w:lang w:eastAsia="en-IN"/>
        </w:rPr>
        <w:t>Figure no 2:</w:t>
      </w:r>
      <w:r w:rsidRPr="00397137">
        <w:rPr>
          <w:rFonts w:ascii="Arial" w:hAnsi="Arial" w:cs="Arial"/>
          <w:noProof/>
          <w:shd w:val="clear" w:color="auto" w:fill="FFFFFF"/>
          <w:lang w:eastAsia="en-IN"/>
        </w:rPr>
        <w:t xml:space="preserve"> The surveyed villages</w:t>
      </w:r>
    </w:p>
    <w:p w14:paraId="028AACDA" w14:textId="77777777" w:rsidR="002D1A2E" w:rsidRPr="00397137" w:rsidRDefault="002D1A2E" w:rsidP="002D1A2E">
      <w:pPr>
        <w:spacing w:line="480" w:lineRule="auto"/>
        <w:rPr>
          <w:rFonts w:ascii="Arial" w:hAnsi="Arial" w:cs="Arial"/>
          <w:b/>
          <w:sz w:val="22"/>
          <w:szCs w:val="22"/>
          <w:shd w:val="clear" w:color="auto" w:fill="FFFFFF"/>
        </w:rPr>
      </w:pPr>
      <w:r w:rsidRPr="00397137">
        <w:rPr>
          <w:rFonts w:ascii="Arial" w:hAnsi="Arial" w:cs="Arial"/>
          <w:b/>
          <w:sz w:val="22"/>
          <w:szCs w:val="22"/>
          <w:shd w:val="clear" w:color="auto" w:fill="FFFFFF"/>
        </w:rPr>
        <w:t>2.2 Sample Size:</w:t>
      </w:r>
    </w:p>
    <w:p w14:paraId="1D15D14F" w14:textId="77777777" w:rsidR="002D1A2E" w:rsidRPr="00397137" w:rsidRDefault="002D1A2E" w:rsidP="002D1A2E">
      <w:pPr>
        <w:jc w:val="both"/>
        <w:rPr>
          <w:rFonts w:ascii="Arial" w:hAnsi="Arial" w:cs="Arial"/>
          <w:shd w:val="clear" w:color="auto" w:fill="FFFFFF"/>
        </w:rPr>
      </w:pPr>
      <w:r w:rsidRPr="00397137">
        <w:rPr>
          <w:rFonts w:ascii="Arial" w:hAnsi="Arial" w:cs="Arial"/>
          <w:shd w:val="clear" w:color="auto" w:fill="FFFFFF"/>
        </w:rPr>
        <w:t xml:space="preserve">Out of eighteen villages located within sanctuary, six villages including </w:t>
      </w:r>
      <w:proofErr w:type="spellStart"/>
      <w:r w:rsidRPr="00397137">
        <w:rPr>
          <w:rFonts w:ascii="Arial" w:hAnsi="Arial" w:cs="Arial"/>
          <w:shd w:val="clear" w:color="auto" w:fill="FFFFFF"/>
        </w:rPr>
        <w:t>Kiapadar</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Sapamundi</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Jakham</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Urharanga</w:t>
      </w:r>
      <w:proofErr w:type="spellEnd"/>
      <w:r w:rsidRPr="00397137">
        <w:rPr>
          <w:rFonts w:ascii="Arial" w:hAnsi="Arial" w:cs="Arial"/>
          <w:shd w:val="clear" w:color="auto" w:fill="FFFFFF"/>
        </w:rPr>
        <w:t xml:space="preserve">, </w:t>
      </w:r>
      <w:proofErr w:type="spellStart"/>
      <w:r w:rsidRPr="00397137">
        <w:rPr>
          <w:rFonts w:ascii="Arial" w:hAnsi="Arial" w:cs="Arial"/>
          <w:shd w:val="clear" w:color="auto" w:fill="FFFFFF"/>
        </w:rPr>
        <w:t>Belagarh</w:t>
      </w:r>
      <w:proofErr w:type="spellEnd"/>
      <w:r w:rsidRPr="00397137">
        <w:rPr>
          <w:rFonts w:ascii="Arial" w:hAnsi="Arial" w:cs="Arial"/>
          <w:shd w:val="clear" w:color="auto" w:fill="FFFFFF"/>
        </w:rPr>
        <w:t xml:space="preserve">, and </w:t>
      </w:r>
      <w:proofErr w:type="spellStart"/>
      <w:r w:rsidRPr="00397137">
        <w:rPr>
          <w:rFonts w:ascii="Arial" w:hAnsi="Arial" w:cs="Arial"/>
          <w:shd w:val="clear" w:color="auto" w:fill="FFFFFF"/>
        </w:rPr>
        <w:t>Panchakula</w:t>
      </w:r>
      <w:proofErr w:type="spellEnd"/>
      <w:r w:rsidRPr="00397137">
        <w:rPr>
          <w:rFonts w:ascii="Arial" w:hAnsi="Arial" w:cs="Arial"/>
          <w:shd w:val="clear" w:color="auto" w:fill="FFFFFF"/>
        </w:rPr>
        <w:t xml:space="preserve"> were purposively selected on the basis of their location and concentration of ethnic population. Random sampling method at household level applied to gather information on forest dependency and socio-economic parameters. The data collected from 180 households from the concerned villages. 30 respondents at household level were selected from each village. </w:t>
      </w:r>
    </w:p>
    <w:p w14:paraId="690B7A52" w14:textId="77777777" w:rsidR="002D1A2E" w:rsidRPr="00397137" w:rsidRDefault="002D1A2E" w:rsidP="002D1A2E">
      <w:pPr>
        <w:spacing w:line="480" w:lineRule="auto"/>
        <w:rPr>
          <w:rFonts w:ascii="Arial" w:hAnsi="Arial" w:cs="Arial"/>
          <w:b/>
          <w:sz w:val="22"/>
          <w:szCs w:val="22"/>
        </w:rPr>
      </w:pPr>
      <w:r w:rsidRPr="00397137">
        <w:rPr>
          <w:rFonts w:ascii="Arial" w:hAnsi="Arial" w:cs="Arial"/>
          <w:b/>
          <w:sz w:val="22"/>
          <w:szCs w:val="22"/>
        </w:rPr>
        <w:t>2.3 Quantitative Analysis</w:t>
      </w:r>
    </w:p>
    <w:p w14:paraId="78609C96" w14:textId="77777777" w:rsidR="002D1A2E" w:rsidRPr="00397137" w:rsidRDefault="002D1A2E" w:rsidP="00397137">
      <w:pPr>
        <w:jc w:val="both"/>
        <w:rPr>
          <w:rFonts w:ascii="Arial" w:hAnsi="Arial" w:cs="Arial"/>
        </w:rPr>
      </w:pPr>
      <w:r w:rsidRPr="00397137">
        <w:rPr>
          <w:rFonts w:ascii="Arial" w:hAnsi="Arial" w:cs="Arial"/>
        </w:rPr>
        <w:t xml:space="preserve">Microsoft office (Version.2010) is used to </w:t>
      </w:r>
      <w:r w:rsidR="00397137" w:rsidRPr="00397137">
        <w:rPr>
          <w:rFonts w:ascii="Arial" w:hAnsi="Arial" w:cs="Arial"/>
        </w:rPr>
        <w:t>organize</w:t>
      </w:r>
      <w:r w:rsidRPr="00397137">
        <w:rPr>
          <w:rFonts w:ascii="Arial" w:hAnsi="Arial" w:cs="Arial"/>
        </w:rPr>
        <w:t xml:space="preserve"> the data. Statistical Package for Social Sciences (SPSS version 20.) is used for ordinal logistic regression to understand the connection between socio-economic parameters and level of forest dependency. </w:t>
      </w:r>
    </w:p>
    <w:p w14:paraId="2D642FEA" w14:textId="77777777" w:rsidR="00AA74E0" w:rsidRPr="00397137" w:rsidRDefault="002D1A2E" w:rsidP="00397137">
      <w:pPr>
        <w:jc w:val="both"/>
        <w:rPr>
          <w:rFonts w:ascii="Arial" w:hAnsi="Arial" w:cs="Arial"/>
        </w:rPr>
      </w:pPr>
      <w:r w:rsidRPr="00397137">
        <w:rPr>
          <w:rFonts w:ascii="Arial" w:hAnsi="Arial" w:cs="Arial"/>
        </w:rPr>
        <w:t xml:space="preserve">Here, the dependent variable is level of forest dependence, which </w:t>
      </w:r>
      <w:proofErr w:type="spellStart"/>
      <w:r w:rsidRPr="00397137">
        <w:rPr>
          <w:rFonts w:ascii="Arial" w:hAnsi="Arial" w:cs="Arial"/>
        </w:rPr>
        <w:t>categorised</w:t>
      </w:r>
      <w:proofErr w:type="spellEnd"/>
      <w:r w:rsidRPr="00397137">
        <w:rPr>
          <w:rFonts w:ascii="Arial" w:hAnsi="Arial" w:cs="Arial"/>
        </w:rPr>
        <w:t xml:space="preserve"> into three groups such as low, medium and high level of forest dependence. Socio-economic variables are depicted in percentage.</w:t>
      </w:r>
      <w:r w:rsidR="00AA74E0" w:rsidRPr="00397137">
        <w:rPr>
          <w:rFonts w:ascii="Arial" w:hAnsi="Arial" w:cs="Arial"/>
        </w:rPr>
        <w:t xml:space="preserve"> </w:t>
      </w:r>
    </w:p>
    <w:p w14:paraId="778EDC93" w14:textId="77777777" w:rsidR="00790ADA" w:rsidRPr="00397137" w:rsidRDefault="00790ADA" w:rsidP="00441B6F">
      <w:pPr>
        <w:pStyle w:val="Body"/>
        <w:spacing w:after="0"/>
        <w:rPr>
          <w:rFonts w:ascii="Arial" w:hAnsi="Arial" w:cs="Arial"/>
        </w:rPr>
      </w:pPr>
    </w:p>
    <w:p w14:paraId="3EB0F8ED" w14:textId="77777777" w:rsidR="00902823" w:rsidRPr="00397137" w:rsidRDefault="00000F8F" w:rsidP="00441B6F">
      <w:pPr>
        <w:pStyle w:val="Head1"/>
        <w:spacing w:after="0"/>
        <w:jc w:val="both"/>
        <w:rPr>
          <w:rFonts w:ascii="Arial" w:hAnsi="Arial" w:cs="Arial"/>
        </w:rPr>
      </w:pPr>
      <w:r w:rsidRPr="00397137">
        <w:rPr>
          <w:rFonts w:ascii="Arial" w:hAnsi="Arial" w:cs="Arial"/>
        </w:rPr>
        <w:t>3</w:t>
      </w:r>
      <w:r w:rsidR="00902823" w:rsidRPr="00397137">
        <w:rPr>
          <w:rFonts w:ascii="Arial" w:hAnsi="Arial" w:cs="Arial"/>
        </w:rPr>
        <w:t xml:space="preserve">. </w:t>
      </w:r>
      <w:r w:rsidRPr="00397137">
        <w:rPr>
          <w:rFonts w:ascii="Arial" w:hAnsi="Arial" w:cs="Arial"/>
        </w:rPr>
        <w:t>results and discussion</w:t>
      </w:r>
    </w:p>
    <w:p w14:paraId="264A69F3" w14:textId="77777777" w:rsidR="00790ADA" w:rsidRPr="00397137" w:rsidRDefault="00790ADA" w:rsidP="00441B6F">
      <w:pPr>
        <w:pStyle w:val="Head1"/>
        <w:spacing w:after="0"/>
        <w:jc w:val="both"/>
        <w:rPr>
          <w:rFonts w:ascii="Arial" w:hAnsi="Arial" w:cs="Arial"/>
        </w:rPr>
      </w:pPr>
    </w:p>
    <w:p w14:paraId="0FCF5E8E" w14:textId="61213DBF" w:rsidR="004F034A" w:rsidRPr="00397137" w:rsidRDefault="004F034A" w:rsidP="002A250D">
      <w:pPr>
        <w:jc w:val="both"/>
        <w:rPr>
          <w:rFonts w:ascii="Arial" w:hAnsi="Arial" w:cs="Arial"/>
        </w:rPr>
      </w:pPr>
      <w:r w:rsidRPr="00397137">
        <w:rPr>
          <w:rFonts w:ascii="Arial" w:hAnsi="Arial" w:cs="Arial"/>
        </w:rPr>
        <w:t xml:space="preserve">Various reasons determine the forest dependency of local communities on forest (Table .1).  </w:t>
      </w:r>
      <w:r w:rsidR="003E6BE8">
        <w:rPr>
          <w:rFonts w:ascii="Arial" w:hAnsi="Arial" w:cs="Arial"/>
        </w:rPr>
        <w:t>As several factors contribute for reliance on forest, income and occupation remain a prominent factor for long time (</w:t>
      </w:r>
      <w:r w:rsidR="003E6BE8" w:rsidRPr="003E6BE8">
        <w:rPr>
          <w:rFonts w:ascii="Arial" w:hAnsi="Arial" w:cs="Arial"/>
        </w:rPr>
        <w:t>Chakraborty</w:t>
      </w:r>
      <w:r w:rsidR="003E6BE8">
        <w:rPr>
          <w:rFonts w:ascii="Arial" w:hAnsi="Arial" w:cs="Arial"/>
        </w:rPr>
        <w:t xml:space="preserve"> et al., 2018). </w:t>
      </w:r>
      <w:r w:rsidRPr="00397137">
        <w:rPr>
          <w:rFonts w:ascii="Arial" w:hAnsi="Arial" w:cs="Arial"/>
        </w:rPr>
        <w:t xml:space="preserve">Fuel-wood was primary reason of forest dependency while in summer months, slash cultivation was practiced in small patches as permission restricted to small patches. Gathering of fruits like </w:t>
      </w:r>
      <w:proofErr w:type="spellStart"/>
      <w:r w:rsidRPr="00397137">
        <w:rPr>
          <w:rFonts w:ascii="Arial" w:hAnsi="Arial" w:cs="Arial"/>
          <w:i/>
        </w:rPr>
        <w:t>Chahr</w:t>
      </w:r>
      <w:proofErr w:type="spellEnd"/>
      <w:r w:rsidRPr="00397137">
        <w:rPr>
          <w:rFonts w:ascii="Arial" w:hAnsi="Arial" w:cs="Arial"/>
        </w:rPr>
        <w:t xml:space="preserve"> (</w:t>
      </w:r>
      <w:proofErr w:type="spellStart"/>
      <w:r w:rsidRPr="00397137">
        <w:rPr>
          <w:rFonts w:ascii="Arial" w:hAnsi="Arial" w:cs="Arial"/>
          <w:i/>
        </w:rPr>
        <w:t>Buchanania</w:t>
      </w:r>
      <w:proofErr w:type="spellEnd"/>
      <w:r w:rsidRPr="00397137">
        <w:rPr>
          <w:rFonts w:ascii="Arial" w:hAnsi="Arial" w:cs="Arial"/>
          <w:i/>
        </w:rPr>
        <w:t xml:space="preserve"> </w:t>
      </w:r>
      <w:proofErr w:type="spellStart"/>
      <w:r w:rsidRPr="00397137">
        <w:rPr>
          <w:rFonts w:ascii="Arial" w:hAnsi="Arial" w:cs="Arial"/>
          <w:i/>
        </w:rPr>
        <w:lastRenderedPageBreak/>
        <w:t>lanzan</w:t>
      </w:r>
      <w:proofErr w:type="spellEnd"/>
      <w:r w:rsidRPr="00397137">
        <w:rPr>
          <w:rFonts w:ascii="Arial" w:hAnsi="Arial" w:cs="Arial"/>
        </w:rPr>
        <w:t xml:space="preserve">), </w:t>
      </w:r>
      <w:proofErr w:type="spellStart"/>
      <w:r w:rsidRPr="00397137">
        <w:rPr>
          <w:rFonts w:ascii="Arial" w:hAnsi="Arial" w:cs="Arial"/>
          <w:i/>
        </w:rPr>
        <w:t>Aam</w:t>
      </w:r>
      <w:proofErr w:type="spellEnd"/>
      <w:r w:rsidRPr="00397137">
        <w:rPr>
          <w:rFonts w:ascii="Arial" w:hAnsi="Arial" w:cs="Arial"/>
        </w:rPr>
        <w:t xml:space="preserve"> or mango (</w:t>
      </w:r>
      <w:proofErr w:type="spellStart"/>
      <w:r w:rsidRPr="00397137">
        <w:rPr>
          <w:rFonts w:ascii="Arial" w:hAnsi="Arial" w:cs="Arial"/>
          <w:i/>
        </w:rPr>
        <w:t>Mangifera</w:t>
      </w:r>
      <w:proofErr w:type="spellEnd"/>
      <w:r w:rsidRPr="00397137">
        <w:rPr>
          <w:rFonts w:ascii="Arial" w:hAnsi="Arial" w:cs="Arial"/>
          <w:i/>
        </w:rPr>
        <w:t xml:space="preserve"> </w:t>
      </w:r>
      <w:proofErr w:type="spellStart"/>
      <w:r w:rsidRPr="00397137">
        <w:rPr>
          <w:rFonts w:ascii="Arial" w:hAnsi="Arial" w:cs="Arial"/>
          <w:i/>
        </w:rPr>
        <w:t>indica</w:t>
      </w:r>
      <w:proofErr w:type="spellEnd"/>
      <w:r w:rsidRPr="00397137">
        <w:rPr>
          <w:rFonts w:ascii="Arial" w:hAnsi="Arial" w:cs="Arial"/>
        </w:rPr>
        <w:t xml:space="preserve">), </w:t>
      </w:r>
      <w:proofErr w:type="spellStart"/>
      <w:r w:rsidRPr="00397137">
        <w:rPr>
          <w:rFonts w:ascii="Arial" w:hAnsi="Arial" w:cs="Arial"/>
          <w:i/>
        </w:rPr>
        <w:t>Taynaa</w:t>
      </w:r>
      <w:proofErr w:type="spellEnd"/>
      <w:r w:rsidRPr="00397137">
        <w:rPr>
          <w:rFonts w:ascii="Arial" w:hAnsi="Arial" w:cs="Arial"/>
        </w:rPr>
        <w:t xml:space="preserve"> or cluster fig (</w:t>
      </w:r>
      <w:proofErr w:type="spellStart"/>
      <w:r w:rsidRPr="00397137">
        <w:rPr>
          <w:rFonts w:ascii="Arial" w:hAnsi="Arial" w:cs="Arial"/>
          <w:i/>
        </w:rPr>
        <w:t>Ficus</w:t>
      </w:r>
      <w:proofErr w:type="spellEnd"/>
      <w:r w:rsidRPr="00397137">
        <w:rPr>
          <w:rFonts w:ascii="Arial" w:hAnsi="Arial" w:cs="Arial"/>
          <w:i/>
        </w:rPr>
        <w:t xml:space="preserve"> </w:t>
      </w:r>
      <w:proofErr w:type="spellStart"/>
      <w:r w:rsidRPr="00397137">
        <w:rPr>
          <w:rFonts w:ascii="Arial" w:hAnsi="Arial" w:cs="Arial"/>
          <w:i/>
        </w:rPr>
        <w:t>racemosa</w:t>
      </w:r>
      <w:proofErr w:type="spellEnd"/>
      <w:r w:rsidRPr="00397137">
        <w:rPr>
          <w:rFonts w:ascii="Arial" w:hAnsi="Arial" w:cs="Arial"/>
        </w:rPr>
        <w:t xml:space="preserve">) and </w:t>
      </w:r>
      <w:proofErr w:type="spellStart"/>
      <w:r w:rsidRPr="00397137">
        <w:rPr>
          <w:rFonts w:ascii="Arial" w:hAnsi="Arial" w:cs="Arial"/>
          <w:i/>
        </w:rPr>
        <w:t>Gunju</w:t>
      </w:r>
      <w:proofErr w:type="spellEnd"/>
      <w:r w:rsidRPr="00397137">
        <w:rPr>
          <w:rFonts w:ascii="Arial" w:hAnsi="Arial" w:cs="Arial"/>
        </w:rPr>
        <w:t xml:space="preserve"> or cashew apple (</w:t>
      </w:r>
      <w:r w:rsidRPr="00397137">
        <w:rPr>
          <w:rFonts w:ascii="Arial" w:hAnsi="Arial" w:cs="Arial"/>
          <w:i/>
        </w:rPr>
        <w:t>Anacardium occidentale</w:t>
      </w:r>
      <w:r w:rsidRPr="00397137">
        <w:rPr>
          <w:rFonts w:ascii="Arial" w:hAnsi="Arial" w:cs="Arial"/>
        </w:rPr>
        <w:t xml:space="preserve">) increased during summer season. The early monsoon month of June and July increase the accessibility to fruits like pineapple, jackfruit, guava and black berries. Wild tubers including </w:t>
      </w:r>
      <w:r w:rsidRPr="00397137">
        <w:rPr>
          <w:rFonts w:ascii="Arial" w:hAnsi="Arial" w:cs="Arial"/>
          <w:i/>
        </w:rPr>
        <w:t>Pit</w:t>
      </w:r>
      <w:r w:rsidRPr="00397137">
        <w:rPr>
          <w:rFonts w:ascii="Arial" w:hAnsi="Arial" w:cs="Arial"/>
        </w:rPr>
        <w:t xml:space="preserve"> </w:t>
      </w:r>
      <w:proofErr w:type="spellStart"/>
      <w:r w:rsidRPr="00397137">
        <w:rPr>
          <w:rFonts w:ascii="Arial" w:hAnsi="Arial" w:cs="Arial"/>
          <w:i/>
        </w:rPr>
        <w:t>kanda</w:t>
      </w:r>
      <w:proofErr w:type="spellEnd"/>
      <w:r w:rsidRPr="00397137">
        <w:rPr>
          <w:rFonts w:ascii="Arial" w:hAnsi="Arial" w:cs="Arial"/>
        </w:rPr>
        <w:t xml:space="preserve"> (</w:t>
      </w:r>
      <w:proofErr w:type="spellStart"/>
      <w:r w:rsidRPr="00397137">
        <w:rPr>
          <w:rFonts w:ascii="Arial" w:hAnsi="Arial" w:cs="Arial"/>
          <w:i/>
        </w:rPr>
        <w:t>Dioscorea</w:t>
      </w:r>
      <w:proofErr w:type="spellEnd"/>
      <w:r w:rsidRPr="00397137">
        <w:rPr>
          <w:rFonts w:ascii="Arial" w:hAnsi="Arial" w:cs="Arial"/>
          <w:i/>
        </w:rPr>
        <w:t xml:space="preserve"> </w:t>
      </w:r>
      <w:proofErr w:type="spellStart"/>
      <w:r w:rsidRPr="00397137">
        <w:rPr>
          <w:rFonts w:ascii="Arial" w:hAnsi="Arial" w:cs="Arial"/>
          <w:i/>
        </w:rPr>
        <w:t>oppositifolia</w:t>
      </w:r>
      <w:proofErr w:type="spellEnd"/>
      <w:r w:rsidRPr="00397137">
        <w:rPr>
          <w:rFonts w:ascii="Arial" w:hAnsi="Arial" w:cs="Arial"/>
        </w:rPr>
        <w:t xml:space="preserve">) and </w:t>
      </w:r>
      <w:proofErr w:type="spellStart"/>
      <w:r w:rsidRPr="00397137">
        <w:rPr>
          <w:rFonts w:ascii="Arial" w:hAnsi="Arial" w:cs="Arial"/>
          <w:i/>
        </w:rPr>
        <w:t>Kardi</w:t>
      </w:r>
      <w:proofErr w:type="spellEnd"/>
      <w:r w:rsidRPr="00397137">
        <w:rPr>
          <w:rFonts w:ascii="Arial" w:hAnsi="Arial" w:cs="Arial"/>
        </w:rPr>
        <w:t xml:space="preserve"> (</w:t>
      </w:r>
      <w:proofErr w:type="spellStart"/>
      <w:r w:rsidRPr="00397137">
        <w:rPr>
          <w:rFonts w:ascii="Arial" w:hAnsi="Arial" w:cs="Arial"/>
          <w:i/>
        </w:rPr>
        <w:t>Bambusa</w:t>
      </w:r>
      <w:proofErr w:type="spellEnd"/>
      <w:r w:rsidRPr="00397137">
        <w:rPr>
          <w:rFonts w:ascii="Arial" w:hAnsi="Arial" w:cs="Arial"/>
          <w:i/>
        </w:rPr>
        <w:t xml:space="preserve"> </w:t>
      </w:r>
      <w:proofErr w:type="spellStart"/>
      <w:r w:rsidRPr="00397137">
        <w:rPr>
          <w:rFonts w:ascii="Arial" w:hAnsi="Arial" w:cs="Arial"/>
          <w:i/>
        </w:rPr>
        <w:t>tulda</w:t>
      </w:r>
      <w:proofErr w:type="spellEnd"/>
      <w:r w:rsidRPr="00397137">
        <w:rPr>
          <w:rFonts w:ascii="Arial" w:hAnsi="Arial" w:cs="Arial"/>
        </w:rPr>
        <w:t xml:space="preserve">) were collected and seasonally sold in the local market.  </w:t>
      </w:r>
      <w:r w:rsidR="009C6EC1">
        <w:rPr>
          <w:rFonts w:ascii="Arial" w:hAnsi="Arial" w:cs="Arial"/>
        </w:rPr>
        <w:t xml:space="preserve">The seasonal mushroom collection mostly during monsoon rainfall is of utmost important to these ethnic groups as the prices of such products increase at that time due to periodical availability. </w:t>
      </w:r>
      <w:r w:rsidRPr="00397137">
        <w:rPr>
          <w:rFonts w:ascii="Arial" w:hAnsi="Arial" w:cs="Arial"/>
        </w:rPr>
        <w:t xml:space="preserve">Most often the dried bamboo shoots (locally called as </w:t>
      </w:r>
      <w:proofErr w:type="spellStart"/>
      <w:r w:rsidRPr="00397137">
        <w:rPr>
          <w:rFonts w:ascii="Arial" w:hAnsi="Arial" w:cs="Arial"/>
          <w:i/>
        </w:rPr>
        <w:t>Hendua</w:t>
      </w:r>
      <w:proofErr w:type="spellEnd"/>
      <w:r w:rsidRPr="00397137">
        <w:rPr>
          <w:rFonts w:ascii="Arial" w:hAnsi="Arial" w:cs="Arial"/>
        </w:rPr>
        <w:t>) are used for domestic use. The Resin, gum and mahua flowers were occasionally collected due to seasonal availability. Sap of sago palm tree (</w:t>
      </w:r>
      <w:r w:rsidRPr="00397137">
        <w:rPr>
          <w:rFonts w:ascii="Arial" w:hAnsi="Arial" w:cs="Arial"/>
          <w:i/>
        </w:rPr>
        <w:t>Caryota</w:t>
      </w:r>
      <w:r w:rsidRPr="00397137">
        <w:rPr>
          <w:rFonts w:ascii="Arial" w:hAnsi="Arial" w:cs="Arial"/>
        </w:rPr>
        <w:t xml:space="preserve"> </w:t>
      </w:r>
      <w:r w:rsidRPr="00397137">
        <w:rPr>
          <w:rFonts w:ascii="Arial" w:hAnsi="Arial" w:cs="Arial"/>
          <w:i/>
        </w:rPr>
        <w:t>Urens</w:t>
      </w:r>
      <w:r w:rsidRPr="00397137">
        <w:rPr>
          <w:rFonts w:ascii="Arial" w:hAnsi="Arial" w:cs="Arial"/>
        </w:rPr>
        <w:t xml:space="preserve"> </w:t>
      </w:r>
      <w:r w:rsidRPr="00397137">
        <w:rPr>
          <w:rFonts w:ascii="Arial" w:hAnsi="Arial" w:cs="Arial"/>
          <w:i/>
        </w:rPr>
        <w:t>L</w:t>
      </w:r>
      <w:r w:rsidRPr="00397137">
        <w:rPr>
          <w:rFonts w:ascii="Arial" w:hAnsi="Arial" w:cs="Arial"/>
        </w:rPr>
        <w:t xml:space="preserve">.) locally called as </w:t>
      </w:r>
      <w:r w:rsidRPr="00397137">
        <w:rPr>
          <w:rFonts w:ascii="Arial" w:hAnsi="Arial" w:cs="Arial"/>
          <w:i/>
        </w:rPr>
        <w:t>Salap</w:t>
      </w:r>
      <w:r w:rsidRPr="00397137">
        <w:rPr>
          <w:rFonts w:ascii="Arial" w:hAnsi="Arial" w:cs="Arial"/>
        </w:rPr>
        <w:t xml:space="preserve"> is mostly collected and consumed for entertainment purposes (Figure 4).</w:t>
      </w:r>
    </w:p>
    <w:p w14:paraId="216B27CF" w14:textId="77777777" w:rsidR="004F034A" w:rsidRPr="00397137" w:rsidRDefault="004F034A" w:rsidP="002A250D">
      <w:pPr>
        <w:ind w:left="720" w:firstLine="720"/>
        <w:jc w:val="both"/>
        <w:rPr>
          <w:rFonts w:ascii="Arial" w:hAnsi="Arial" w:cs="Arial"/>
        </w:rPr>
      </w:pPr>
      <w:r w:rsidRPr="00397137">
        <w:rPr>
          <w:rFonts w:ascii="Arial" w:hAnsi="Arial" w:cs="Arial"/>
          <w:b/>
        </w:rPr>
        <w:t>Table no1:</w:t>
      </w:r>
      <w:r w:rsidRPr="00397137">
        <w:rPr>
          <w:rFonts w:ascii="Arial" w:hAnsi="Arial" w:cs="Arial"/>
        </w:rPr>
        <w:t xml:space="preserve"> Frequency of household dependency on forest (</w:t>
      </w:r>
      <w:r w:rsidRPr="00397137">
        <w:rPr>
          <w:rFonts w:ascii="Arial" w:hAnsi="Arial" w:cs="Arial"/>
          <w:b/>
        </w:rPr>
        <w:t>N= 180</w:t>
      </w:r>
      <w:r w:rsidRPr="00397137">
        <w:rPr>
          <w:rFonts w:ascii="Arial" w:hAnsi="Arial" w:cs="Arial"/>
        </w:rPr>
        <w:t>)</w:t>
      </w:r>
    </w:p>
    <w:tbl>
      <w:tblPr>
        <w:tblStyle w:val="TableGrid"/>
        <w:tblW w:w="6120"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3710"/>
        <w:gridCol w:w="992"/>
        <w:gridCol w:w="1418"/>
      </w:tblGrid>
      <w:tr w:rsidR="004F034A" w:rsidRPr="00397137" w14:paraId="01A373F9" w14:textId="77777777" w:rsidTr="00CF3B45">
        <w:trPr>
          <w:trHeight w:val="535"/>
          <w:jc w:val="center"/>
        </w:trPr>
        <w:tc>
          <w:tcPr>
            <w:tcW w:w="3710" w:type="dxa"/>
          </w:tcPr>
          <w:p w14:paraId="26E2E8D9"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 xml:space="preserve">Variables </w:t>
            </w:r>
          </w:p>
        </w:tc>
        <w:tc>
          <w:tcPr>
            <w:tcW w:w="992" w:type="dxa"/>
          </w:tcPr>
          <w:p w14:paraId="6A0B8C98"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 xml:space="preserve">Total </w:t>
            </w:r>
          </w:p>
        </w:tc>
        <w:tc>
          <w:tcPr>
            <w:tcW w:w="1418" w:type="dxa"/>
          </w:tcPr>
          <w:p w14:paraId="581D9329"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 xml:space="preserve">Percentage </w:t>
            </w:r>
          </w:p>
        </w:tc>
      </w:tr>
      <w:tr w:rsidR="004F034A" w:rsidRPr="00397137" w14:paraId="5746653F" w14:textId="77777777" w:rsidTr="00CF3B45">
        <w:trPr>
          <w:trHeight w:val="535"/>
          <w:jc w:val="center"/>
        </w:trPr>
        <w:tc>
          <w:tcPr>
            <w:tcW w:w="3710" w:type="dxa"/>
          </w:tcPr>
          <w:p w14:paraId="76A4D665"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Slash cultivation</w:t>
            </w:r>
          </w:p>
        </w:tc>
        <w:tc>
          <w:tcPr>
            <w:tcW w:w="992" w:type="dxa"/>
          </w:tcPr>
          <w:p w14:paraId="2CC1D0B6"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24</w:t>
            </w:r>
          </w:p>
        </w:tc>
        <w:tc>
          <w:tcPr>
            <w:tcW w:w="1418" w:type="dxa"/>
          </w:tcPr>
          <w:p w14:paraId="2270AA6A"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13.33%</w:t>
            </w:r>
          </w:p>
        </w:tc>
      </w:tr>
      <w:tr w:rsidR="004F034A" w:rsidRPr="00397137" w14:paraId="60DD6FBE" w14:textId="77777777" w:rsidTr="00CF3B45">
        <w:trPr>
          <w:trHeight w:val="270"/>
          <w:jc w:val="center"/>
        </w:trPr>
        <w:tc>
          <w:tcPr>
            <w:tcW w:w="3710" w:type="dxa"/>
          </w:tcPr>
          <w:p w14:paraId="42A6F954"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Fuel wood</w:t>
            </w:r>
          </w:p>
        </w:tc>
        <w:tc>
          <w:tcPr>
            <w:tcW w:w="992" w:type="dxa"/>
          </w:tcPr>
          <w:p w14:paraId="1AB7E462"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169</w:t>
            </w:r>
          </w:p>
        </w:tc>
        <w:tc>
          <w:tcPr>
            <w:tcW w:w="1418" w:type="dxa"/>
          </w:tcPr>
          <w:p w14:paraId="1BC1476A"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93.88%</w:t>
            </w:r>
          </w:p>
        </w:tc>
      </w:tr>
      <w:tr w:rsidR="004F034A" w:rsidRPr="00397137" w14:paraId="1E5B9C34" w14:textId="77777777" w:rsidTr="00CF3B45">
        <w:trPr>
          <w:trHeight w:val="371"/>
          <w:jc w:val="center"/>
        </w:trPr>
        <w:tc>
          <w:tcPr>
            <w:tcW w:w="3710" w:type="dxa"/>
          </w:tcPr>
          <w:p w14:paraId="2A14BBBE"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Fodder</w:t>
            </w:r>
          </w:p>
        </w:tc>
        <w:tc>
          <w:tcPr>
            <w:tcW w:w="992" w:type="dxa"/>
          </w:tcPr>
          <w:p w14:paraId="78733B31"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100</w:t>
            </w:r>
          </w:p>
        </w:tc>
        <w:tc>
          <w:tcPr>
            <w:tcW w:w="1418" w:type="dxa"/>
          </w:tcPr>
          <w:p w14:paraId="77B2B877"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55.55%</w:t>
            </w:r>
          </w:p>
        </w:tc>
      </w:tr>
      <w:tr w:rsidR="004F034A" w:rsidRPr="00397137" w14:paraId="281F60A8" w14:textId="77777777" w:rsidTr="00CF3B45">
        <w:trPr>
          <w:trHeight w:val="354"/>
          <w:jc w:val="center"/>
        </w:trPr>
        <w:tc>
          <w:tcPr>
            <w:tcW w:w="3710" w:type="dxa"/>
          </w:tcPr>
          <w:p w14:paraId="3B842AD1"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Household materials</w:t>
            </w:r>
          </w:p>
        </w:tc>
        <w:tc>
          <w:tcPr>
            <w:tcW w:w="992" w:type="dxa"/>
          </w:tcPr>
          <w:p w14:paraId="586B690B"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82</w:t>
            </w:r>
          </w:p>
        </w:tc>
        <w:tc>
          <w:tcPr>
            <w:tcW w:w="1418" w:type="dxa"/>
          </w:tcPr>
          <w:p w14:paraId="2BA9B206"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45.55%</w:t>
            </w:r>
          </w:p>
        </w:tc>
      </w:tr>
      <w:tr w:rsidR="004F034A" w:rsidRPr="00397137" w14:paraId="0438B6A9" w14:textId="77777777" w:rsidTr="00CF3B45">
        <w:trPr>
          <w:trHeight w:val="265"/>
          <w:jc w:val="center"/>
        </w:trPr>
        <w:tc>
          <w:tcPr>
            <w:tcW w:w="3710" w:type="dxa"/>
          </w:tcPr>
          <w:p w14:paraId="56CBC3A7"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Medicinal plants</w:t>
            </w:r>
          </w:p>
        </w:tc>
        <w:tc>
          <w:tcPr>
            <w:tcW w:w="992" w:type="dxa"/>
          </w:tcPr>
          <w:p w14:paraId="621DC777"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67</w:t>
            </w:r>
          </w:p>
        </w:tc>
        <w:tc>
          <w:tcPr>
            <w:tcW w:w="1418" w:type="dxa"/>
          </w:tcPr>
          <w:p w14:paraId="2B7A0C5B"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37.22%</w:t>
            </w:r>
          </w:p>
        </w:tc>
      </w:tr>
      <w:tr w:rsidR="004F034A" w:rsidRPr="00397137" w14:paraId="3CA174D7" w14:textId="77777777" w:rsidTr="00CF3B45">
        <w:trPr>
          <w:trHeight w:val="519"/>
          <w:jc w:val="center"/>
        </w:trPr>
        <w:tc>
          <w:tcPr>
            <w:tcW w:w="3710" w:type="dxa"/>
          </w:tcPr>
          <w:p w14:paraId="0EC41C55"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Wild tubers and mushroom</w:t>
            </w:r>
          </w:p>
        </w:tc>
        <w:tc>
          <w:tcPr>
            <w:tcW w:w="992" w:type="dxa"/>
          </w:tcPr>
          <w:p w14:paraId="147F9F6E"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118</w:t>
            </w:r>
          </w:p>
        </w:tc>
        <w:tc>
          <w:tcPr>
            <w:tcW w:w="1418" w:type="dxa"/>
          </w:tcPr>
          <w:p w14:paraId="7F13FB6D"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65.55%</w:t>
            </w:r>
          </w:p>
        </w:tc>
      </w:tr>
      <w:tr w:rsidR="004F034A" w:rsidRPr="00397137" w14:paraId="5785A3DF" w14:textId="77777777" w:rsidTr="00CF3B45">
        <w:trPr>
          <w:trHeight w:val="211"/>
          <w:jc w:val="center"/>
        </w:trPr>
        <w:tc>
          <w:tcPr>
            <w:tcW w:w="3710" w:type="dxa"/>
          </w:tcPr>
          <w:p w14:paraId="190C39D8"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Plate making leaves (</w:t>
            </w:r>
            <w:proofErr w:type="spellStart"/>
            <w:r w:rsidRPr="00397137">
              <w:rPr>
                <w:rFonts w:ascii="Arial" w:hAnsi="Arial" w:cs="Arial"/>
                <w:i/>
                <w:sz w:val="20"/>
                <w:szCs w:val="20"/>
              </w:rPr>
              <w:t>Sargi</w:t>
            </w:r>
            <w:proofErr w:type="spellEnd"/>
            <w:r w:rsidRPr="00397137">
              <w:rPr>
                <w:rFonts w:ascii="Arial" w:hAnsi="Arial" w:cs="Arial"/>
                <w:sz w:val="20"/>
                <w:szCs w:val="20"/>
              </w:rPr>
              <w:t xml:space="preserve"> and </w:t>
            </w:r>
            <w:proofErr w:type="spellStart"/>
            <w:r w:rsidRPr="00397137">
              <w:rPr>
                <w:rFonts w:ascii="Arial" w:hAnsi="Arial" w:cs="Arial"/>
                <w:i/>
                <w:sz w:val="20"/>
                <w:szCs w:val="20"/>
              </w:rPr>
              <w:t>Siali</w:t>
            </w:r>
            <w:proofErr w:type="spellEnd"/>
            <w:r w:rsidRPr="00397137">
              <w:rPr>
                <w:rFonts w:ascii="Arial" w:hAnsi="Arial" w:cs="Arial"/>
                <w:sz w:val="20"/>
                <w:szCs w:val="20"/>
              </w:rPr>
              <w:t>)</w:t>
            </w:r>
          </w:p>
        </w:tc>
        <w:tc>
          <w:tcPr>
            <w:tcW w:w="992" w:type="dxa"/>
          </w:tcPr>
          <w:p w14:paraId="0513CFDD"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139</w:t>
            </w:r>
          </w:p>
        </w:tc>
        <w:tc>
          <w:tcPr>
            <w:tcW w:w="1418" w:type="dxa"/>
          </w:tcPr>
          <w:p w14:paraId="641A1432"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77.22%</w:t>
            </w:r>
          </w:p>
        </w:tc>
      </w:tr>
      <w:tr w:rsidR="004F034A" w:rsidRPr="00397137" w14:paraId="26C56843" w14:textId="77777777" w:rsidTr="00CF3B45">
        <w:trPr>
          <w:trHeight w:val="211"/>
          <w:jc w:val="center"/>
        </w:trPr>
        <w:tc>
          <w:tcPr>
            <w:tcW w:w="3710" w:type="dxa"/>
          </w:tcPr>
          <w:p w14:paraId="3CEC7675"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Fruits and berries</w:t>
            </w:r>
          </w:p>
        </w:tc>
        <w:tc>
          <w:tcPr>
            <w:tcW w:w="992" w:type="dxa"/>
          </w:tcPr>
          <w:p w14:paraId="5689352D"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154</w:t>
            </w:r>
          </w:p>
        </w:tc>
        <w:tc>
          <w:tcPr>
            <w:tcW w:w="1418" w:type="dxa"/>
          </w:tcPr>
          <w:p w14:paraId="68C9F4E8"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85.55%</w:t>
            </w:r>
          </w:p>
        </w:tc>
      </w:tr>
      <w:tr w:rsidR="004F034A" w:rsidRPr="00397137" w14:paraId="0E2BB992" w14:textId="77777777" w:rsidTr="00CF3B45">
        <w:trPr>
          <w:trHeight w:val="280"/>
          <w:jc w:val="center"/>
        </w:trPr>
        <w:tc>
          <w:tcPr>
            <w:tcW w:w="3710" w:type="dxa"/>
          </w:tcPr>
          <w:p w14:paraId="7E3D8F1A"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Others (resin, gum, seeds and mahua flower)</w:t>
            </w:r>
          </w:p>
        </w:tc>
        <w:tc>
          <w:tcPr>
            <w:tcW w:w="992" w:type="dxa"/>
          </w:tcPr>
          <w:p w14:paraId="1AA7E490"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29</w:t>
            </w:r>
          </w:p>
        </w:tc>
        <w:tc>
          <w:tcPr>
            <w:tcW w:w="1418" w:type="dxa"/>
          </w:tcPr>
          <w:p w14:paraId="35F83591"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16.11%</w:t>
            </w:r>
          </w:p>
        </w:tc>
      </w:tr>
    </w:tbl>
    <w:p w14:paraId="3E7ACADD" w14:textId="77777777" w:rsidR="004F034A" w:rsidRPr="00397137" w:rsidRDefault="004F034A" w:rsidP="002A250D">
      <w:pPr>
        <w:spacing w:after="200"/>
        <w:jc w:val="center"/>
        <w:rPr>
          <w:rFonts w:ascii="Arial" w:hAnsi="Arial" w:cs="Arial"/>
        </w:rPr>
      </w:pPr>
      <w:r w:rsidRPr="00397137">
        <w:rPr>
          <w:rFonts w:ascii="Arial" w:hAnsi="Arial" w:cs="Arial"/>
          <w:b/>
        </w:rPr>
        <w:t>Source:</w:t>
      </w:r>
      <w:r w:rsidRPr="00397137">
        <w:rPr>
          <w:rFonts w:ascii="Arial" w:hAnsi="Arial" w:cs="Arial"/>
        </w:rPr>
        <w:t xml:space="preserve"> Primary survey conducted (September 2024 - April 2025)</w:t>
      </w:r>
    </w:p>
    <w:p w14:paraId="07C55C4D" w14:textId="77777777" w:rsidR="004F034A" w:rsidRPr="00397137" w:rsidRDefault="004F034A" w:rsidP="002A250D">
      <w:pPr>
        <w:jc w:val="both"/>
        <w:rPr>
          <w:rFonts w:ascii="Arial" w:hAnsi="Arial" w:cs="Arial"/>
        </w:rPr>
      </w:pPr>
      <w:r w:rsidRPr="00397137">
        <w:rPr>
          <w:rFonts w:ascii="Arial" w:hAnsi="Arial" w:cs="Arial"/>
          <w:noProof/>
          <w:lang w:val="en-IN" w:eastAsia="en-IN"/>
        </w:rPr>
        <w:drawing>
          <wp:inline distT="0" distB="0" distL="0" distR="0" wp14:anchorId="307F51D2" wp14:editId="1F72BB62">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72AB8C" w14:textId="77777777" w:rsidR="004F034A" w:rsidRPr="00397137" w:rsidRDefault="004F034A" w:rsidP="002A250D">
      <w:pPr>
        <w:jc w:val="both"/>
        <w:rPr>
          <w:rFonts w:ascii="Arial" w:hAnsi="Arial" w:cs="Arial"/>
        </w:rPr>
      </w:pPr>
      <w:r w:rsidRPr="00397137">
        <w:rPr>
          <w:rFonts w:ascii="Arial" w:hAnsi="Arial" w:cs="Arial"/>
          <w:b/>
        </w:rPr>
        <w:t>Figure 3:</w:t>
      </w:r>
      <w:r w:rsidRPr="00397137">
        <w:rPr>
          <w:rFonts w:ascii="Arial" w:hAnsi="Arial" w:cs="Arial"/>
        </w:rPr>
        <w:t xml:space="preserve"> Purpose of forest reliance </w:t>
      </w:r>
    </w:p>
    <w:p w14:paraId="7F2BEED3" w14:textId="77777777" w:rsidR="002A250D" w:rsidRPr="00397137" w:rsidRDefault="002A250D" w:rsidP="002A250D">
      <w:pPr>
        <w:jc w:val="both"/>
        <w:rPr>
          <w:rFonts w:ascii="Arial" w:hAnsi="Arial" w:cs="Arial"/>
        </w:rPr>
      </w:pPr>
    </w:p>
    <w:p w14:paraId="5376141B" w14:textId="77777777" w:rsidR="002A250D" w:rsidRPr="00397137" w:rsidRDefault="002A250D" w:rsidP="002A250D">
      <w:pPr>
        <w:jc w:val="center"/>
        <w:rPr>
          <w:rFonts w:ascii="Arial" w:hAnsi="Arial" w:cs="Arial"/>
        </w:rPr>
      </w:pPr>
      <w:r w:rsidRPr="00397137">
        <w:rPr>
          <w:rFonts w:ascii="Arial" w:hAnsi="Arial" w:cs="Arial"/>
          <w:b/>
        </w:rPr>
        <w:t>Table no 2</w:t>
      </w:r>
      <w:r w:rsidRPr="00397137">
        <w:rPr>
          <w:rFonts w:ascii="Arial" w:hAnsi="Arial" w:cs="Arial"/>
        </w:rPr>
        <w:t>: Socio-economic variables of the respondents (N=180)</w:t>
      </w:r>
    </w:p>
    <w:tbl>
      <w:tblPr>
        <w:tblStyle w:val="TableGrid1"/>
        <w:tblW w:w="5888"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2233"/>
        <w:gridCol w:w="2693"/>
        <w:gridCol w:w="962"/>
      </w:tblGrid>
      <w:tr w:rsidR="002A250D" w:rsidRPr="00397137" w14:paraId="18035902" w14:textId="77777777" w:rsidTr="00CF3B45">
        <w:trPr>
          <w:trHeight w:val="300"/>
          <w:jc w:val="center"/>
        </w:trPr>
        <w:tc>
          <w:tcPr>
            <w:tcW w:w="2233" w:type="dxa"/>
            <w:noWrap/>
            <w:hideMark/>
          </w:tcPr>
          <w:p w14:paraId="73EE2899" w14:textId="77777777" w:rsidR="002A250D" w:rsidRPr="00397137" w:rsidRDefault="002A250D" w:rsidP="002A250D">
            <w:pPr>
              <w:rPr>
                <w:rFonts w:ascii="Arial" w:hAnsi="Arial" w:cs="Arial"/>
                <w:b/>
                <w:lang w:eastAsia="en-IN"/>
              </w:rPr>
            </w:pPr>
            <w:r w:rsidRPr="00397137">
              <w:rPr>
                <w:rFonts w:ascii="Arial" w:hAnsi="Arial" w:cs="Arial"/>
                <w:b/>
                <w:lang w:eastAsia="en-IN"/>
              </w:rPr>
              <w:lastRenderedPageBreak/>
              <w:t>Variables</w:t>
            </w:r>
          </w:p>
        </w:tc>
        <w:tc>
          <w:tcPr>
            <w:tcW w:w="2693" w:type="dxa"/>
            <w:noWrap/>
            <w:hideMark/>
          </w:tcPr>
          <w:p w14:paraId="129858CA" w14:textId="77777777" w:rsidR="002A250D" w:rsidRPr="00397137" w:rsidRDefault="002A250D" w:rsidP="002A250D">
            <w:pPr>
              <w:rPr>
                <w:rFonts w:ascii="Arial" w:hAnsi="Arial" w:cs="Arial"/>
                <w:b/>
                <w:lang w:eastAsia="en-IN"/>
              </w:rPr>
            </w:pPr>
            <w:r w:rsidRPr="00397137">
              <w:rPr>
                <w:rFonts w:ascii="Arial" w:hAnsi="Arial" w:cs="Arial"/>
                <w:b/>
                <w:lang w:eastAsia="en-IN"/>
              </w:rPr>
              <w:t>Category</w:t>
            </w:r>
          </w:p>
        </w:tc>
        <w:tc>
          <w:tcPr>
            <w:tcW w:w="962" w:type="dxa"/>
            <w:noWrap/>
            <w:hideMark/>
          </w:tcPr>
          <w:p w14:paraId="799303BD"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w:t>
            </w:r>
          </w:p>
        </w:tc>
      </w:tr>
      <w:tr w:rsidR="002A250D" w:rsidRPr="00397137" w14:paraId="3010FD82" w14:textId="77777777" w:rsidTr="00CF3B45">
        <w:trPr>
          <w:trHeight w:val="300"/>
          <w:jc w:val="center"/>
        </w:trPr>
        <w:tc>
          <w:tcPr>
            <w:tcW w:w="2233" w:type="dxa"/>
            <w:noWrap/>
            <w:hideMark/>
          </w:tcPr>
          <w:p w14:paraId="537A5234" w14:textId="77777777" w:rsidR="002A250D" w:rsidRPr="00397137" w:rsidRDefault="002A250D" w:rsidP="002A250D">
            <w:pPr>
              <w:rPr>
                <w:rFonts w:ascii="Arial" w:hAnsi="Arial" w:cs="Arial"/>
                <w:lang w:eastAsia="en-IN"/>
              </w:rPr>
            </w:pPr>
            <w:r w:rsidRPr="00397137">
              <w:rPr>
                <w:rFonts w:ascii="Arial" w:hAnsi="Arial" w:cs="Arial"/>
                <w:lang w:eastAsia="en-IN"/>
              </w:rPr>
              <w:t>Age (in years)</w:t>
            </w:r>
          </w:p>
        </w:tc>
        <w:tc>
          <w:tcPr>
            <w:tcW w:w="2693" w:type="dxa"/>
            <w:noWrap/>
            <w:hideMark/>
          </w:tcPr>
          <w:p w14:paraId="16B082BD" w14:textId="77777777" w:rsidR="002A250D" w:rsidRPr="00397137" w:rsidRDefault="002A250D" w:rsidP="002A250D">
            <w:pPr>
              <w:rPr>
                <w:rFonts w:ascii="Arial" w:hAnsi="Arial" w:cs="Arial"/>
                <w:lang w:eastAsia="en-IN"/>
              </w:rPr>
            </w:pPr>
            <w:r w:rsidRPr="00397137">
              <w:rPr>
                <w:rFonts w:ascii="Arial" w:hAnsi="Arial" w:cs="Arial"/>
                <w:lang w:eastAsia="en-IN"/>
              </w:rPr>
              <w:t>20-29</w:t>
            </w:r>
          </w:p>
        </w:tc>
        <w:tc>
          <w:tcPr>
            <w:tcW w:w="962" w:type="dxa"/>
            <w:noWrap/>
            <w:hideMark/>
          </w:tcPr>
          <w:p w14:paraId="0C944B14" w14:textId="77777777" w:rsidR="002A250D" w:rsidRPr="00397137" w:rsidRDefault="002A250D" w:rsidP="002A250D">
            <w:pPr>
              <w:jc w:val="center"/>
              <w:rPr>
                <w:rFonts w:ascii="Arial" w:hAnsi="Arial" w:cs="Arial"/>
                <w:lang w:eastAsia="en-IN"/>
              </w:rPr>
            </w:pPr>
            <w:r w:rsidRPr="00397137">
              <w:rPr>
                <w:rFonts w:ascii="Arial" w:hAnsi="Arial" w:cs="Arial"/>
                <w:lang w:eastAsia="en-IN"/>
              </w:rPr>
              <w:t>20.7%</w:t>
            </w:r>
          </w:p>
        </w:tc>
      </w:tr>
      <w:tr w:rsidR="002A250D" w:rsidRPr="00397137" w14:paraId="26D131C0" w14:textId="77777777" w:rsidTr="00CF3B45">
        <w:trPr>
          <w:trHeight w:val="300"/>
          <w:jc w:val="center"/>
        </w:trPr>
        <w:tc>
          <w:tcPr>
            <w:tcW w:w="2233" w:type="dxa"/>
            <w:noWrap/>
          </w:tcPr>
          <w:p w14:paraId="16DA2365" w14:textId="77777777" w:rsidR="002A250D" w:rsidRPr="00397137" w:rsidRDefault="002A250D" w:rsidP="002A250D">
            <w:pPr>
              <w:rPr>
                <w:rFonts w:ascii="Arial" w:hAnsi="Arial" w:cs="Arial"/>
                <w:lang w:eastAsia="en-IN"/>
              </w:rPr>
            </w:pPr>
          </w:p>
        </w:tc>
        <w:tc>
          <w:tcPr>
            <w:tcW w:w="2693" w:type="dxa"/>
            <w:noWrap/>
          </w:tcPr>
          <w:p w14:paraId="498C91E3" w14:textId="77777777" w:rsidR="002A250D" w:rsidRPr="00397137" w:rsidRDefault="002A250D" w:rsidP="002A250D">
            <w:pPr>
              <w:rPr>
                <w:rFonts w:ascii="Arial" w:hAnsi="Arial" w:cs="Arial"/>
                <w:lang w:eastAsia="en-IN"/>
              </w:rPr>
            </w:pPr>
            <w:r w:rsidRPr="00397137">
              <w:rPr>
                <w:rFonts w:ascii="Arial" w:hAnsi="Arial" w:cs="Arial"/>
                <w:lang w:eastAsia="en-IN"/>
              </w:rPr>
              <w:t>30-39</w:t>
            </w:r>
          </w:p>
        </w:tc>
        <w:tc>
          <w:tcPr>
            <w:tcW w:w="962" w:type="dxa"/>
            <w:noWrap/>
          </w:tcPr>
          <w:p w14:paraId="30C59426" w14:textId="77777777" w:rsidR="002A250D" w:rsidRPr="00397137" w:rsidRDefault="002A250D" w:rsidP="002A250D">
            <w:pPr>
              <w:jc w:val="center"/>
              <w:rPr>
                <w:rFonts w:ascii="Arial" w:hAnsi="Arial" w:cs="Arial"/>
                <w:lang w:eastAsia="en-IN"/>
              </w:rPr>
            </w:pPr>
            <w:r w:rsidRPr="00397137">
              <w:rPr>
                <w:rFonts w:ascii="Arial" w:hAnsi="Arial" w:cs="Arial"/>
                <w:lang w:eastAsia="en-IN"/>
              </w:rPr>
              <w:t>26.7%</w:t>
            </w:r>
          </w:p>
        </w:tc>
      </w:tr>
      <w:tr w:rsidR="002A250D" w:rsidRPr="00397137" w14:paraId="72B20B2C" w14:textId="77777777" w:rsidTr="00CF3B45">
        <w:trPr>
          <w:trHeight w:val="300"/>
          <w:jc w:val="center"/>
        </w:trPr>
        <w:tc>
          <w:tcPr>
            <w:tcW w:w="2233" w:type="dxa"/>
            <w:noWrap/>
          </w:tcPr>
          <w:p w14:paraId="426E5237" w14:textId="77777777" w:rsidR="002A250D" w:rsidRPr="00397137" w:rsidRDefault="002A250D" w:rsidP="002A250D">
            <w:pPr>
              <w:rPr>
                <w:rFonts w:ascii="Arial" w:hAnsi="Arial" w:cs="Arial"/>
                <w:lang w:eastAsia="en-IN"/>
              </w:rPr>
            </w:pPr>
          </w:p>
        </w:tc>
        <w:tc>
          <w:tcPr>
            <w:tcW w:w="2693" w:type="dxa"/>
            <w:noWrap/>
          </w:tcPr>
          <w:p w14:paraId="1D54DC0D" w14:textId="77777777" w:rsidR="002A250D" w:rsidRPr="00397137" w:rsidRDefault="002A250D" w:rsidP="002A250D">
            <w:pPr>
              <w:rPr>
                <w:rFonts w:ascii="Arial" w:hAnsi="Arial" w:cs="Arial"/>
                <w:lang w:eastAsia="en-IN"/>
              </w:rPr>
            </w:pPr>
            <w:r w:rsidRPr="00397137">
              <w:rPr>
                <w:rFonts w:ascii="Arial" w:hAnsi="Arial" w:cs="Arial"/>
                <w:lang w:eastAsia="en-IN"/>
              </w:rPr>
              <w:t xml:space="preserve">40-49 </w:t>
            </w:r>
          </w:p>
        </w:tc>
        <w:tc>
          <w:tcPr>
            <w:tcW w:w="962" w:type="dxa"/>
            <w:noWrap/>
          </w:tcPr>
          <w:p w14:paraId="5B8AB0EB"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32.2%</w:t>
            </w:r>
          </w:p>
        </w:tc>
      </w:tr>
      <w:tr w:rsidR="002A250D" w:rsidRPr="00397137" w14:paraId="13BA53C1" w14:textId="77777777" w:rsidTr="00CF3B45">
        <w:trPr>
          <w:trHeight w:val="300"/>
          <w:jc w:val="center"/>
        </w:trPr>
        <w:tc>
          <w:tcPr>
            <w:tcW w:w="2233" w:type="dxa"/>
            <w:noWrap/>
          </w:tcPr>
          <w:p w14:paraId="33639517" w14:textId="77777777" w:rsidR="002A250D" w:rsidRPr="00397137" w:rsidRDefault="002A250D" w:rsidP="002A250D">
            <w:pPr>
              <w:rPr>
                <w:rFonts w:ascii="Arial" w:hAnsi="Arial" w:cs="Arial"/>
                <w:lang w:eastAsia="en-IN"/>
              </w:rPr>
            </w:pPr>
          </w:p>
        </w:tc>
        <w:tc>
          <w:tcPr>
            <w:tcW w:w="2693" w:type="dxa"/>
            <w:noWrap/>
          </w:tcPr>
          <w:p w14:paraId="0E5B61CF" w14:textId="77777777" w:rsidR="002A250D" w:rsidRPr="00397137" w:rsidRDefault="002A250D" w:rsidP="002A250D">
            <w:pPr>
              <w:rPr>
                <w:rFonts w:ascii="Arial" w:hAnsi="Arial" w:cs="Arial"/>
                <w:lang w:eastAsia="en-IN"/>
              </w:rPr>
            </w:pPr>
            <w:r w:rsidRPr="00397137">
              <w:rPr>
                <w:rFonts w:ascii="Arial" w:hAnsi="Arial" w:cs="Arial"/>
                <w:lang w:eastAsia="en-IN"/>
              </w:rPr>
              <w:t>&gt;50</w:t>
            </w:r>
          </w:p>
        </w:tc>
        <w:tc>
          <w:tcPr>
            <w:tcW w:w="962" w:type="dxa"/>
            <w:noWrap/>
          </w:tcPr>
          <w:p w14:paraId="62C3FC7E" w14:textId="77777777" w:rsidR="002A250D" w:rsidRPr="00397137" w:rsidRDefault="002A250D" w:rsidP="002A250D">
            <w:pPr>
              <w:jc w:val="center"/>
              <w:rPr>
                <w:rFonts w:ascii="Arial" w:hAnsi="Arial" w:cs="Arial"/>
                <w:lang w:eastAsia="en-IN"/>
              </w:rPr>
            </w:pPr>
            <w:r w:rsidRPr="00397137">
              <w:rPr>
                <w:rFonts w:ascii="Arial" w:hAnsi="Arial" w:cs="Arial"/>
                <w:lang w:eastAsia="en-IN"/>
              </w:rPr>
              <w:t>20.4%</w:t>
            </w:r>
          </w:p>
        </w:tc>
      </w:tr>
      <w:tr w:rsidR="002A250D" w:rsidRPr="00397137" w14:paraId="5A241A85" w14:textId="77777777" w:rsidTr="00CF3B45">
        <w:trPr>
          <w:trHeight w:val="300"/>
          <w:jc w:val="center"/>
        </w:trPr>
        <w:tc>
          <w:tcPr>
            <w:tcW w:w="2233" w:type="dxa"/>
            <w:noWrap/>
            <w:hideMark/>
          </w:tcPr>
          <w:p w14:paraId="6E2BCEC1" w14:textId="77777777" w:rsidR="002A250D" w:rsidRPr="00397137" w:rsidRDefault="002A250D" w:rsidP="002A250D">
            <w:pPr>
              <w:rPr>
                <w:rFonts w:ascii="Arial" w:hAnsi="Arial" w:cs="Arial"/>
                <w:lang w:eastAsia="en-IN"/>
              </w:rPr>
            </w:pPr>
            <w:r w:rsidRPr="00397137">
              <w:rPr>
                <w:rFonts w:ascii="Arial" w:hAnsi="Arial" w:cs="Arial"/>
                <w:lang w:eastAsia="en-IN"/>
              </w:rPr>
              <w:t>Sex</w:t>
            </w:r>
          </w:p>
        </w:tc>
        <w:tc>
          <w:tcPr>
            <w:tcW w:w="2693" w:type="dxa"/>
            <w:noWrap/>
            <w:hideMark/>
          </w:tcPr>
          <w:p w14:paraId="21A7B26F" w14:textId="77777777" w:rsidR="002A250D" w:rsidRPr="00397137" w:rsidRDefault="002A250D" w:rsidP="002A250D">
            <w:pPr>
              <w:rPr>
                <w:rFonts w:ascii="Arial" w:hAnsi="Arial" w:cs="Arial"/>
                <w:lang w:eastAsia="en-IN"/>
              </w:rPr>
            </w:pPr>
            <w:r w:rsidRPr="00397137">
              <w:rPr>
                <w:rFonts w:ascii="Arial" w:hAnsi="Arial" w:cs="Arial"/>
                <w:lang w:eastAsia="en-IN"/>
              </w:rPr>
              <w:t>Male</w:t>
            </w:r>
          </w:p>
        </w:tc>
        <w:tc>
          <w:tcPr>
            <w:tcW w:w="962" w:type="dxa"/>
            <w:noWrap/>
            <w:hideMark/>
          </w:tcPr>
          <w:p w14:paraId="39750A97"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55.7%</w:t>
            </w:r>
          </w:p>
        </w:tc>
      </w:tr>
      <w:tr w:rsidR="002A250D" w:rsidRPr="00397137" w14:paraId="1E62F452" w14:textId="77777777" w:rsidTr="00CF3B45">
        <w:trPr>
          <w:trHeight w:val="300"/>
          <w:jc w:val="center"/>
        </w:trPr>
        <w:tc>
          <w:tcPr>
            <w:tcW w:w="2233" w:type="dxa"/>
            <w:noWrap/>
            <w:hideMark/>
          </w:tcPr>
          <w:p w14:paraId="361A4E16" w14:textId="77777777" w:rsidR="002A250D" w:rsidRPr="00397137" w:rsidRDefault="002A250D" w:rsidP="002A250D">
            <w:pPr>
              <w:rPr>
                <w:rFonts w:ascii="Arial" w:hAnsi="Arial" w:cs="Arial"/>
                <w:lang w:eastAsia="en-IN"/>
              </w:rPr>
            </w:pPr>
          </w:p>
        </w:tc>
        <w:tc>
          <w:tcPr>
            <w:tcW w:w="2693" w:type="dxa"/>
            <w:noWrap/>
            <w:hideMark/>
          </w:tcPr>
          <w:p w14:paraId="2A327FCE" w14:textId="77777777" w:rsidR="002A250D" w:rsidRPr="00397137" w:rsidRDefault="002A250D" w:rsidP="002A250D">
            <w:pPr>
              <w:rPr>
                <w:rFonts w:ascii="Arial" w:hAnsi="Arial" w:cs="Arial"/>
                <w:lang w:eastAsia="en-IN"/>
              </w:rPr>
            </w:pPr>
            <w:r w:rsidRPr="00397137">
              <w:rPr>
                <w:rFonts w:ascii="Arial" w:hAnsi="Arial" w:cs="Arial"/>
                <w:lang w:eastAsia="en-IN"/>
              </w:rPr>
              <w:t>Female</w:t>
            </w:r>
          </w:p>
        </w:tc>
        <w:tc>
          <w:tcPr>
            <w:tcW w:w="962" w:type="dxa"/>
            <w:noWrap/>
            <w:hideMark/>
          </w:tcPr>
          <w:p w14:paraId="6E5DC532" w14:textId="77777777" w:rsidR="002A250D" w:rsidRPr="00397137" w:rsidRDefault="002A250D" w:rsidP="002A250D">
            <w:pPr>
              <w:jc w:val="center"/>
              <w:rPr>
                <w:rFonts w:ascii="Arial" w:hAnsi="Arial" w:cs="Arial"/>
                <w:lang w:eastAsia="en-IN"/>
              </w:rPr>
            </w:pPr>
            <w:r w:rsidRPr="00397137">
              <w:rPr>
                <w:rFonts w:ascii="Arial" w:hAnsi="Arial" w:cs="Arial"/>
                <w:lang w:eastAsia="en-IN"/>
              </w:rPr>
              <w:t>44.3%</w:t>
            </w:r>
          </w:p>
        </w:tc>
      </w:tr>
      <w:tr w:rsidR="002A250D" w:rsidRPr="00397137" w14:paraId="62EB98A3" w14:textId="77777777" w:rsidTr="00CF3B45">
        <w:trPr>
          <w:trHeight w:val="300"/>
          <w:jc w:val="center"/>
        </w:trPr>
        <w:tc>
          <w:tcPr>
            <w:tcW w:w="2233" w:type="dxa"/>
            <w:noWrap/>
            <w:hideMark/>
          </w:tcPr>
          <w:p w14:paraId="5543A9A8" w14:textId="77777777" w:rsidR="002A250D" w:rsidRPr="00397137" w:rsidRDefault="002A250D" w:rsidP="002A250D">
            <w:pPr>
              <w:rPr>
                <w:rFonts w:ascii="Arial" w:hAnsi="Arial" w:cs="Arial"/>
                <w:lang w:eastAsia="en-IN"/>
              </w:rPr>
            </w:pPr>
            <w:r w:rsidRPr="00397137">
              <w:rPr>
                <w:rFonts w:ascii="Arial" w:hAnsi="Arial" w:cs="Arial"/>
                <w:lang w:eastAsia="en-IN"/>
              </w:rPr>
              <w:t>Livestock Size</w:t>
            </w:r>
          </w:p>
        </w:tc>
        <w:tc>
          <w:tcPr>
            <w:tcW w:w="2693" w:type="dxa"/>
            <w:noWrap/>
            <w:hideMark/>
          </w:tcPr>
          <w:p w14:paraId="1FD070E5" w14:textId="77777777" w:rsidR="002A250D" w:rsidRPr="00397137" w:rsidRDefault="002A250D" w:rsidP="002A250D">
            <w:pPr>
              <w:rPr>
                <w:rFonts w:ascii="Arial" w:hAnsi="Arial" w:cs="Arial"/>
                <w:lang w:eastAsia="en-IN"/>
              </w:rPr>
            </w:pPr>
            <w:r w:rsidRPr="00397137">
              <w:rPr>
                <w:rFonts w:ascii="Arial" w:hAnsi="Arial" w:cs="Arial"/>
                <w:lang w:eastAsia="en-IN"/>
              </w:rPr>
              <w:t>No livestock</w:t>
            </w:r>
          </w:p>
        </w:tc>
        <w:tc>
          <w:tcPr>
            <w:tcW w:w="962" w:type="dxa"/>
            <w:noWrap/>
            <w:hideMark/>
          </w:tcPr>
          <w:p w14:paraId="1A87B305" w14:textId="77777777" w:rsidR="002A250D" w:rsidRPr="00397137" w:rsidRDefault="002A250D" w:rsidP="002A250D">
            <w:pPr>
              <w:jc w:val="center"/>
              <w:rPr>
                <w:rFonts w:ascii="Arial" w:hAnsi="Arial" w:cs="Arial"/>
                <w:lang w:eastAsia="en-IN"/>
              </w:rPr>
            </w:pPr>
            <w:r w:rsidRPr="00397137">
              <w:rPr>
                <w:rFonts w:ascii="Arial" w:hAnsi="Arial" w:cs="Arial"/>
                <w:lang w:eastAsia="en-IN"/>
              </w:rPr>
              <w:t>6%</w:t>
            </w:r>
          </w:p>
        </w:tc>
      </w:tr>
      <w:tr w:rsidR="002A250D" w:rsidRPr="00397137" w14:paraId="141C225E" w14:textId="77777777" w:rsidTr="00CF3B45">
        <w:trPr>
          <w:trHeight w:val="300"/>
          <w:jc w:val="center"/>
        </w:trPr>
        <w:tc>
          <w:tcPr>
            <w:tcW w:w="2233" w:type="dxa"/>
            <w:noWrap/>
          </w:tcPr>
          <w:p w14:paraId="034B8C8C" w14:textId="77777777" w:rsidR="002A250D" w:rsidRPr="00397137" w:rsidRDefault="002A250D" w:rsidP="002A250D">
            <w:pPr>
              <w:rPr>
                <w:rFonts w:ascii="Arial" w:hAnsi="Arial" w:cs="Arial"/>
                <w:lang w:eastAsia="en-IN"/>
              </w:rPr>
            </w:pPr>
          </w:p>
        </w:tc>
        <w:tc>
          <w:tcPr>
            <w:tcW w:w="2693" w:type="dxa"/>
            <w:noWrap/>
          </w:tcPr>
          <w:p w14:paraId="045B767C" w14:textId="77777777" w:rsidR="002A250D" w:rsidRPr="00397137" w:rsidRDefault="002A250D" w:rsidP="002A250D">
            <w:pPr>
              <w:rPr>
                <w:rFonts w:ascii="Arial" w:hAnsi="Arial" w:cs="Arial"/>
                <w:lang w:eastAsia="en-IN"/>
              </w:rPr>
            </w:pPr>
            <w:r w:rsidRPr="00397137">
              <w:rPr>
                <w:rFonts w:ascii="Arial" w:hAnsi="Arial" w:cs="Arial"/>
                <w:lang w:eastAsia="en-IN"/>
              </w:rPr>
              <w:t>1-4</w:t>
            </w:r>
          </w:p>
        </w:tc>
        <w:tc>
          <w:tcPr>
            <w:tcW w:w="962" w:type="dxa"/>
            <w:noWrap/>
          </w:tcPr>
          <w:p w14:paraId="43DD1930" w14:textId="77777777" w:rsidR="002A250D" w:rsidRPr="00397137" w:rsidRDefault="002A250D" w:rsidP="002A250D">
            <w:pPr>
              <w:jc w:val="center"/>
              <w:rPr>
                <w:rFonts w:ascii="Arial" w:hAnsi="Arial" w:cs="Arial"/>
                <w:lang w:eastAsia="en-IN"/>
              </w:rPr>
            </w:pPr>
            <w:r w:rsidRPr="00397137">
              <w:rPr>
                <w:rFonts w:ascii="Arial" w:hAnsi="Arial" w:cs="Arial"/>
                <w:lang w:eastAsia="en-IN"/>
              </w:rPr>
              <w:t>32.2%</w:t>
            </w:r>
          </w:p>
        </w:tc>
      </w:tr>
      <w:tr w:rsidR="002A250D" w:rsidRPr="00397137" w14:paraId="182E0F00" w14:textId="77777777" w:rsidTr="00CF3B45">
        <w:trPr>
          <w:trHeight w:val="300"/>
          <w:jc w:val="center"/>
        </w:trPr>
        <w:tc>
          <w:tcPr>
            <w:tcW w:w="2233" w:type="dxa"/>
            <w:noWrap/>
          </w:tcPr>
          <w:p w14:paraId="165F35D6" w14:textId="77777777" w:rsidR="002A250D" w:rsidRPr="00397137" w:rsidRDefault="002A250D" w:rsidP="002A250D">
            <w:pPr>
              <w:rPr>
                <w:rFonts w:ascii="Arial" w:hAnsi="Arial" w:cs="Arial"/>
                <w:lang w:eastAsia="en-IN"/>
              </w:rPr>
            </w:pPr>
          </w:p>
        </w:tc>
        <w:tc>
          <w:tcPr>
            <w:tcW w:w="2693" w:type="dxa"/>
            <w:noWrap/>
          </w:tcPr>
          <w:p w14:paraId="5DA1035F" w14:textId="77777777" w:rsidR="002A250D" w:rsidRPr="00397137" w:rsidRDefault="002A250D" w:rsidP="002A250D">
            <w:pPr>
              <w:rPr>
                <w:rFonts w:ascii="Arial" w:hAnsi="Arial" w:cs="Arial"/>
                <w:lang w:eastAsia="en-IN"/>
              </w:rPr>
            </w:pPr>
            <w:r w:rsidRPr="00397137">
              <w:rPr>
                <w:rFonts w:ascii="Arial" w:hAnsi="Arial" w:cs="Arial"/>
                <w:lang w:eastAsia="en-IN"/>
              </w:rPr>
              <w:t>5-7</w:t>
            </w:r>
          </w:p>
        </w:tc>
        <w:tc>
          <w:tcPr>
            <w:tcW w:w="962" w:type="dxa"/>
            <w:noWrap/>
          </w:tcPr>
          <w:p w14:paraId="050B28EF"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35.1%</w:t>
            </w:r>
          </w:p>
        </w:tc>
      </w:tr>
      <w:tr w:rsidR="002A250D" w:rsidRPr="00397137" w14:paraId="3B9D9DD9" w14:textId="77777777" w:rsidTr="00CF3B45">
        <w:trPr>
          <w:trHeight w:val="300"/>
          <w:jc w:val="center"/>
        </w:trPr>
        <w:tc>
          <w:tcPr>
            <w:tcW w:w="2233" w:type="dxa"/>
            <w:noWrap/>
          </w:tcPr>
          <w:p w14:paraId="3A0232FD" w14:textId="77777777" w:rsidR="002A250D" w:rsidRPr="00397137" w:rsidRDefault="002A250D" w:rsidP="002A250D">
            <w:pPr>
              <w:rPr>
                <w:rFonts w:ascii="Arial" w:hAnsi="Arial" w:cs="Arial"/>
                <w:lang w:eastAsia="en-IN"/>
              </w:rPr>
            </w:pPr>
          </w:p>
        </w:tc>
        <w:tc>
          <w:tcPr>
            <w:tcW w:w="2693" w:type="dxa"/>
            <w:noWrap/>
          </w:tcPr>
          <w:p w14:paraId="016AF266" w14:textId="77777777" w:rsidR="002A250D" w:rsidRPr="00397137" w:rsidRDefault="002A250D" w:rsidP="002A250D">
            <w:pPr>
              <w:rPr>
                <w:rFonts w:ascii="Arial" w:hAnsi="Arial" w:cs="Arial"/>
                <w:lang w:eastAsia="en-IN"/>
              </w:rPr>
            </w:pPr>
            <w:r w:rsidRPr="00397137">
              <w:rPr>
                <w:rFonts w:ascii="Arial" w:hAnsi="Arial" w:cs="Arial"/>
                <w:lang w:eastAsia="en-IN"/>
              </w:rPr>
              <w:t>8 or more</w:t>
            </w:r>
          </w:p>
        </w:tc>
        <w:tc>
          <w:tcPr>
            <w:tcW w:w="962" w:type="dxa"/>
            <w:noWrap/>
          </w:tcPr>
          <w:p w14:paraId="7EE1E866" w14:textId="77777777" w:rsidR="002A250D" w:rsidRPr="00397137" w:rsidRDefault="002A250D" w:rsidP="002A250D">
            <w:pPr>
              <w:jc w:val="center"/>
              <w:rPr>
                <w:rFonts w:ascii="Arial" w:hAnsi="Arial" w:cs="Arial"/>
                <w:lang w:eastAsia="en-IN"/>
              </w:rPr>
            </w:pPr>
            <w:r w:rsidRPr="00397137">
              <w:rPr>
                <w:rFonts w:ascii="Arial" w:hAnsi="Arial" w:cs="Arial"/>
                <w:lang w:eastAsia="en-IN"/>
              </w:rPr>
              <w:t>26.7%</w:t>
            </w:r>
          </w:p>
        </w:tc>
      </w:tr>
      <w:tr w:rsidR="002A250D" w:rsidRPr="00397137" w14:paraId="036B5902" w14:textId="77777777" w:rsidTr="00CF3B45">
        <w:trPr>
          <w:trHeight w:val="300"/>
          <w:jc w:val="center"/>
        </w:trPr>
        <w:tc>
          <w:tcPr>
            <w:tcW w:w="2233" w:type="dxa"/>
            <w:noWrap/>
            <w:hideMark/>
          </w:tcPr>
          <w:p w14:paraId="28BD588A" w14:textId="77777777" w:rsidR="002A250D" w:rsidRPr="00397137" w:rsidRDefault="002A250D" w:rsidP="002A250D">
            <w:pPr>
              <w:rPr>
                <w:rFonts w:ascii="Arial" w:hAnsi="Arial" w:cs="Arial"/>
                <w:lang w:eastAsia="en-IN"/>
              </w:rPr>
            </w:pPr>
            <w:r w:rsidRPr="00397137">
              <w:rPr>
                <w:rFonts w:ascii="Arial" w:hAnsi="Arial" w:cs="Arial"/>
                <w:lang w:eastAsia="en-IN"/>
              </w:rPr>
              <w:t>Household Size</w:t>
            </w:r>
          </w:p>
        </w:tc>
        <w:tc>
          <w:tcPr>
            <w:tcW w:w="2693" w:type="dxa"/>
            <w:noWrap/>
            <w:hideMark/>
          </w:tcPr>
          <w:p w14:paraId="02FA5D49" w14:textId="77777777" w:rsidR="002A250D" w:rsidRPr="00397137" w:rsidRDefault="002A250D" w:rsidP="002A250D">
            <w:pPr>
              <w:rPr>
                <w:rFonts w:ascii="Arial" w:hAnsi="Arial" w:cs="Arial"/>
                <w:lang w:eastAsia="en-IN"/>
              </w:rPr>
            </w:pPr>
            <w:r w:rsidRPr="00397137">
              <w:rPr>
                <w:rFonts w:ascii="Arial" w:hAnsi="Arial" w:cs="Arial"/>
                <w:lang w:eastAsia="en-IN"/>
              </w:rPr>
              <w:t>1-3</w:t>
            </w:r>
          </w:p>
        </w:tc>
        <w:tc>
          <w:tcPr>
            <w:tcW w:w="962" w:type="dxa"/>
            <w:noWrap/>
            <w:hideMark/>
          </w:tcPr>
          <w:p w14:paraId="59D96101" w14:textId="77777777" w:rsidR="002A250D" w:rsidRPr="00397137" w:rsidRDefault="002A250D" w:rsidP="002A250D">
            <w:pPr>
              <w:jc w:val="center"/>
              <w:rPr>
                <w:rFonts w:ascii="Arial" w:hAnsi="Arial" w:cs="Arial"/>
                <w:lang w:eastAsia="en-IN"/>
              </w:rPr>
            </w:pPr>
            <w:r w:rsidRPr="00397137">
              <w:rPr>
                <w:rFonts w:ascii="Arial" w:hAnsi="Arial" w:cs="Arial"/>
                <w:lang w:eastAsia="en-IN"/>
              </w:rPr>
              <w:t>12.3%</w:t>
            </w:r>
          </w:p>
        </w:tc>
      </w:tr>
      <w:tr w:rsidR="002A250D" w:rsidRPr="00397137" w14:paraId="409D7E4C" w14:textId="77777777" w:rsidTr="00CF3B45">
        <w:trPr>
          <w:trHeight w:val="300"/>
          <w:jc w:val="center"/>
        </w:trPr>
        <w:tc>
          <w:tcPr>
            <w:tcW w:w="2233" w:type="dxa"/>
            <w:noWrap/>
          </w:tcPr>
          <w:p w14:paraId="48424C96" w14:textId="77777777" w:rsidR="002A250D" w:rsidRPr="00397137" w:rsidRDefault="002A250D" w:rsidP="002A250D">
            <w:pPr>
              <w:rPr>
                <w:rFonts w:ascii="Arial" w:hAnsi="Arial" w:cs="Arial"/>
                <w:lang w:eastAsia="en-IN"/>
              </w:rPr>
            </w:pPr>
          </w:p>
        </w:tc>
        <w:tc>
          <w:tcPr>
            <w:tcW w:w="2693" w:type="dxa"/>
            <w:noWrap/>
          </w:tcPr>
          <w:p w14:paraId="3280EC70" w14:textId="77777777" w:rsidR="002A250D" w:rsidRPr="00397137" w:rsidRDefault="002A250D" w:rsidP="002A250D">
            <w:pPr>
              <w:rPr>
                <w:rFonts w:ascii="Arial" w:hAnsi="Arial" w:cs="Arial"/>
                <w:lang w:eastAsia="en-IN"/>
              </w:rPr>
            </w:pPr>
            <w:r w:rsidRPr="00397137">
              <w:rPr>
                <w:rFonts w:ascii="Arial" w:hAnsi="Arial" w:cs="Arial"/>
                <w:lang w:eastAsia="en-IN"/>
              </w:rPr>
              <w:t>4-5</w:t>
            </w:r>
          </w:p>
        </w:tc>
        <w:tc>
          <w:tcPr>
            <w:tcW w:w="962" w:type="dxa"/>
            <w:noWrap/>
          </w:tcPr>
          <w:p w14:paraId="16FB4547"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50.4%</w:t>
            </w:r>
          </w:p>
        </w:tc>
      </w:tr>
      <w:tr w:rsidR="002A250D" w:rsidRPr="00397137" w14:paraId="75A46862" w14:textId="77777777" w:rsidTr="00CF3B45">
        <w:trPr>
          <w:trHeight w:val="300"/>
          <w:jc w:val="center"/>
        </w:trPr>
        <w:tc>
          <w:tcPr>
            <w:tcW w:w="2233" w:type="dxa"/>
            <w:noWrap/>
          </w:tcPr>
          <w:p w14:paraId="75030AB7" w14:textId="77777777" w:rsidR="002A250D" w:rsidRPr="00397137" w:rsidRDefault="002A250D" w:rsidP="002A250D">
            <w:pPr>
              <w:rPr>
                <w:rFonts w:ascii="Arial" w:hAnsi="Arial" w:cs="Arial"/>
                <w:lang w:eastAsia="en-IN"/>
              </w:rPr>
            </w:pPr>
          </w:p>
        </w:tc>
        <w:tc>
          <w:tcPr>
            <w:tcW w:w="2693" w:type="dxa"/>
            <w:noWrap/>
          </w:tcPr>
          <w:p w14:paraId="10BEF7E8" w14:textId="77777777" w:rsidR="002A250D" w:rsidRPr="00397137" w:rsidRDefault="002A250D" w:rsidP="002A250D">
            <w:pPr>
              <w:rPr>
                <w:rFonts w:ascii="Arial" w:hAnsi="Arial" w:cs="Arial"/>
                <w:lang w:eastAsia="en-IN"/>
              </w:rPr>
            </w:pPr>
            <w:r w:rsidRPr="00397137">
              <w:rPr>
                <w:rFonts w:ascii="Arial" w:hAnsi="Arial" w:cs="Arial"/>
                <w:lang w:eastAsia="en-IN"/>
              </w:rPr>
              <w:t>6 and above</w:t>
            </w:r>
          </w:p>
        </w:tc>
        <w:tc>
          <w:tcPr>
            <w:tcW w:w="962" w:type="dxa"/>
            <w:noWrap/>
          </w:tcPr>
          <w:p w14:paraId="093948A4" w14:textId="77777777" w:rsidR="002A250D" w:rsidRPr="00397137" w:rsidRDefault="002A250D" w:rsidP="002A250D">
            <w:pPr>
              <w:jc w:val="center"/>
              <w:rPr>
                <w:rFonts w:ascii="Arial" w:hAnsi="Arial" w:cs="Arial"/>
                <w:lang w:eastAsia="en-IN"/>
              </w:rPr>
            </w:pPr>
            <w:r w:rsidRPr="00397137">
              <w:rPr>
                <w:rFonts w:ascii="Arial" w:hAnsi="Arial" w:cs="Arial"/>
                <w:lang w:eastAsia="en-IN"/>
              </w:rPr>
              <w:t>37.2%</w:t>
            </w:r>
          </w:p>
        </w:tc>
      </w:tr>
      <w:tr w:rsidR="002A250D" w:rsidRPr="00397137" w14:paraId="2D5D252E" w14:textId="77777777" w:rsidTr="00CF3B45">
        <w:trPr>
          <w:trHeight w:val="300"/>
          <w:jc w:val="center"/>
        </w:trPr>
        <w:tc>
          <w:tcPr>
            <w:tcW w:w="2233" w:type="dxa"/>
            <w:noWrap/>
            <w:hideMark/>
          </w:tcPr>
          <w:p w14:paraId="3F456945" w14:textId="77777777" w:rsidR="002A250D" w:rsidRPr="00397137" w:rsidRDefault="002A250D" w:rsidP="002A250D">
            <w:pPr>
              <w:rPr>
                <w:rFonts w:ascii="Arial" w:hAnsi="Arial" w:cs="Arial"/>
                <w:lang w:eastAsia="en-IN"/>
              </w:rPr>
            </w:pPr>
            <w:r w:rsidRPr="00397137">
              <w:rPr>
                <w:rFonts w:ascii="Arial" w:hAnsi="Arial" w:cs="Arial"/>
                <w:lang w:eastAsia="en-IN"/>
              </w:rPr>
              <w:t>Educational Level</w:t>
            </w:r>
          </w:p>
        </w:tc>
        <w:tc>
          <w:tcPr>
            <w:tcW w:w="2693" w:type="dxa"/>
            <w:noWrap/>
            <w:hideMark/>
          </w:tcPr>
          <w:p w14:paraId="64E444AC" w14:textId="77777777" w:rsidR="002A250D" w:rsidRPr="00397137" w:rsidRDefault="002A250D" w:rsidP="002A250D">
            <w:pPr>
              <w:rPr>
                <w:rFonts w:ascii="Arial" w:hAnsi="Arial" w:cs="Arial"/>
                <w:lang w:eastAsia="en-IN"/>
              </w:rPr>
            </w:pPr>
            <w:r w:rsidRPr="00397137">
              <w:rPr>
                <w:rFonts w:ascii="Arial" w:hAnsi="Arial" w:cs="Arial"/>
                <w:lang w:eastAsia="en-IN"/>
              </w:rPr>
              <w:t>No Formal Education</w:t>
            </w:r>
          </w:p>
        </w:tc>
        <w:tc>
          <w:tcPr>
            <w:tcW w:w="962" w:type="dxa"/>
            <w:noWrap/>
            <w:hideMark/>
          </w:tcPr>
          <w:p w14:paraId="242B54B3"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54.9%</w:t>
            </w:r>
          </w:p>
        </w:tc>
      </w:tr>
      <w:tr w:rsidR="002A250D" w:rsidRPr="00397137" w14:paraId="78CF4860" w14:textId="77777777" w:rsidTr="00CF3B45">
        <w:trPr>
          <w:trHeight w:val="300"/>
          <w:jc w:val="center"/>
        </w:trPr>
        <w:tc>
          <w:tcPr>
            <w:tcW w:w="2233" w:type="dxa"/>
            <w:noWrap/>
            <w:hideMark/>
          </w:tcPr>
          <w:p w14:paraId="69681A7E" w14:textId="77777777" w:rsidR="002A250D" w:rsidRPr="00397137" w:rsidRDefault="002A250D" w:rsidP="002A250D">
            <w:pPr>
              <w:rPr>
                <w:rFonts w:ascii="Arial" w:hAnsi="Arial" w:cs="Arial"/>
                <w:lang w:eastAsia="en-IN"/>
              </w:rPr>
            </w:pPr>
          </w:p>
        </w:tc>
        <w:tc>
          <w:tcPr>
            <w:tcW w:w="2693" w:type="dxa"/>
            <w:noWrap/>
            <w:hideMark/>
          </w:tcPr>
          <w:p w14:paraId="59CD4A3C" w14:textId="77777777" w:rsidR="002A250D" w:rsidRPr="00397137" w:rsidRDefault="002A250D" w:rsidP="002A250D">
            <w:pPr>
              <w:rPr>
                <w:rFonts w:ascii="Arial" w:hAnsi="Arial" w:cs="Arial"/>
                <w:lang w:eastAsia="en-IN"/>
              </w:rPr>
            </w:pPr>
            <w:r w:rsidRPr="00397137">
              <w:rPr>
                <w:rFonts w:ascii="Arial" w:hAnsi="Arial" w:cs="Arial"/>
                <w:lang w:eastAsia="en-IN"/>
              </w:rPr>
              <w:t>Primary</w:t>
            </w:r>
          </w:p>
        </w:tc>
        <w:tc>
          <w:tcPr>
            <w:tcW w:w="962" w:type="dxa"/>
            <w:noWrap/>
            <w:hideMark/>
          </w:tcPr>
          <w:p w14:paraId="33A5C04E" w14:textId="77777777" w:rsidR="002A250D" w:rsidRPr="00397137" w:rsidRDefault="002A250D" w:rsidP="002A250D">
            <w:pPr>
              <w:jc w:val="center"/>
              <w:rPr>
                <w:rFonts w:ascii="Arial" w:hAnsi="Arial" w:cs="Arial"/>
                <w:lang w:eastAsia="en-IN"/>
              </w:rPr>
            </w:pPr>
            <w:r w:rsidRPr="00397137">
              <w:rPr>
                <w:rFonts w:ascii="Arial" w:hAnsi="Arial" w:cs="Arial"/>
                <w:lang w:eastAsia="en-IN"/>
              </w:rPr>
              <w:t>21.2%</w:t>
            </w:r>
          </w:p>
        </w:tc>
      </w:tr>
      <w:tr w:rsidR="002A250D" w:rsidRPr="00397137" w14:paraId="7A009B5C" w14:textId="77777777" w:rsidTr="00CF3B45">
        <w:trPr>
          <w:trHeight w:val="300"/>
          <w:jc w:val="center"/>
        </w:trPr>
        <w:tc>
          <w:tcPr>
            <w:tcW w:w="2233" w:type="dxa"/>
            <w:noWrap/>
            <w:hideMark/>
          </w:tcPr>
          <w:p w14:paraId="43187520" w14:textId="77777777" w:rsidR="002A250D" w:rsidRPr="00397137" w:rsidRDefault="002A250D" w:rsidP="002A250D">
            <w:pPr>
              <w:rPr>
                <w:rFonts w:ascii="Arial" w:hAnsi="Arial" w:cs="Arial"/>
                <w:lang w:eastAsia="en-IN"/>
              </w:rPr>
            </w:pPr>
          </w:p>
        </w:tc>
        <w:tc>
          <w:tcPr>
            <w:tcW w:w="2693" w:type="dxa"/>
            <w:noWrap/>
            <w:hideMark/>
          </w:tcPr>
          <w:p w14:paraId="1C5215FB" w14:textId="77777777" w:rsidR="002A250D" w:rsidRPr="00397137" w:rsidRDefault="002A250D" w:rsidP="002A250D">
            <w:pPr>
              <w:rPr>
                <w:rFonts w:ascii="Arial" w:hAnsi="Arial" w:cs="Arial"/>
                <w:lang w:eastAsia="en-IN"/>
              </w:rPr>
            </w:pPr>
            <w:r w:rsidRPr="00397137">
              <w:rPr>
                <w:rFonts w:ascii="Arial" w:hAnsi="Arial" w:cs="Arial"/>
                <w:lang w:eastAsia="en-IN"/>
              </w:rPr>
              <w:t>Secondary</w:t>
            </w:r>
          </w:p>
        </w:tc>
        <w:tc>
          <w:tcPr>
            <w:tcW w:w="962" w:type="dxa"/>
            <w:noWrap/>
            <w:hideMark/>
          </w:tcPr>
          <w:p w14:paraId="1422115B" w14:textId="77777777" w:rsidR="002A250D" w:rsidRPr="00397137" w:rsidRDefault="002A250D" w:rsidP="002A250D">
            <w:pPr>
              <w:jc w:val="center"/>
              <w:rPr>
                <w:rFonts w:ascii="Arial" w:hAnsi="Arial" w:cs="Arial"/>
                <w:lang w:eastAsia="en-IN"/>
              </w:rPr>
            </w:pPr>
            <w:r w:rsidRPr="00397137">
              <w:rPr>
                <w:rFonts w:ascii="Arial" w:hAnsi="Arial" w:cs="Arial"/>
                <w:lang w:eastAsia="en-IN"/>
              </w:rPr>
              <w:t>15.9%</w:t>
            </w:r>
          </w:p>
        </w:tc>
      </w:tr>
      <w:tr w:rsidR="002A250D" w:rsidRPr="00397137" w14:paraId="391757E3" w14:textId="77777777" w:rsidTr="00CF3B45">
        <w:trPr>
          <w:trHeight w:val="300"/>
          <w:jc w:val="center"/>
        </w:trPr>
        <w:tc>
          <w:tcPr>
            <w:tcW w:w="2233" w:type="dxa"/>
            <w:noWrap/>
            <w:hideMark/>
          </w:tcPr>
          <w:p w14:paraId="04550752" w14:textId="77777777" w:rsidR="002A250D" w:rsidRPr="00397137" w:rsidRDefault="002A250D" w:rsidP="002A250D">
            <w:pPr>
              <w:rPr>
                <w:rFonts w:ascii="Arial" w:hAnsi="Arial" w:cs="Arial"/>
                <w:lang w:eastAsia="en-IN"/>
              </w:rPr>
            </w:pPr>
          </w:p>
        </w:tc>
        <w:tc>
          <w:tcPr>
            <w:tcW w:w="2693" w:type="dxa"/>
            <w:noWrap/>
            <w:hideMark/>
          </w:tcPr>
          <w:p w14:paraId="4D0681AC" w14:textId="77777777" w:rsidR="002A250D" w:rsidRPr="00397137" w:rsidRDefault="002A250D" w:rsidP="002A250D">
            <w:pPr>
              <w:rPr>
                <w:rFonts w:ascii="Arial" w:hAnsi="Arial" w:cs="Arial"/>
                <w:lang w:eastAsia="en-IN"/>
              </w:rPr>
            </w:pPr>
            <w:r w:rsidRPr="00397137">
              <w:rPr>
                <w:rFonts w:ascii="Arial" w:hAnsi="Arial" w:cs="Arial"/>
                <w:lang w:eastAsia="en-IN"/>
              </w:rPr>
              <w:t>Intermediate and Above</w:t>
            </w:r>
          </w:p>
        </w:tc>
        <w:tc>
          <w:tcPr>
            <w:tcW w:w="962" w:type="dxa"/>
            <w:noWrap/>
            <w:hideMark/>
          </w:tcPr>
          <w:p w14:paraId="0DA975C2" w14:textId="77777777" w:rsidR="002A250D" w:rsidRPr="00397137" w:rsidRDefault="002A250D" w:rsidP="002A250D">
            <w:pPr>
              <w:jc w:val="center"/>
              <w:rPr>
                <w:rFonts w:ascii="Arial" w:hAnsi="Arial" w:cs="Arial"/>
                <w:lang w:eastAsia="en-IN"/>
              </w:rPr>
            </w:pPr>
            <w:r w:rsidRPr="00397137">
              <w:rPr>
                <w:rFonts w:ascii="Arial" w:hAnsi="Arial" w:cs="Arial"/>
                <w:lang w:eastAsia="en-IN"/>
              </w:rPr>
              <w:t>8%</w:t>
            </w:r>
          </w:p>
        </w:tc>
      </w:tr>
      <w:tr w:rsidR="002A250D" w:rsidRPr="00397137" w14:paraId="2C5F894C" w14:textId="77777777" w:rsidTr="00CF3B45">
        <w:trPr>
          <w:trHeight w:val="300"/>
          <w:jc w:val="center"/>
        </w:trPr>
        <w:tc>
          <w:tcPr>
            <w:tcW w:w="2233" w:type="dxa"/>
            <w:noWrap/>
            <w:hideMark/>
          </w:tcPr>
          <w:p w14:paraId="4F937316" w14:textId="77777777" w:rsidR="002A250D" w:rsidRPr="00397137" w:rsidRDefault="002A250D" w:rsidP="002A250D">
            <w:pPr>
              <w:rPr>
                <w:rFonts w:ascii="Arial" w:hAnsi="Arial" w:cs="Arial"/>
                <w:lang w:eastAsia="en-IN"/>
              </w:rPr>
            </w:pPr>
            <w:r w:rsidRPr="00397137">
              <w:rPr>
                <w:rFonts w:ascii="Arial" w:hAnsi="Arial" w:cs="Arial"/>
                <w:lang w:eastAsia="en-IN"/>
              </w:rPr>
              <w:t>Occupation</w:t>
            </w:r>
          </w:p>
        </w:tc>
        <w:tc>
          <w:tcPr>
            <w:tcW w:w="2693" w:type="dxa"/>
            <w:noWrap/>
            <w:hideMark/>
          </w:tcPr>
          <w:p w14:paraId="66B2E1BD" w14:textId="77777777" w:rsidR="002A250D" w:rsidRPr="00397137" w:rsidRDefault="002A250D" w:rsidP="002A250D">
            <w:pPr>
              <w:rPr>
                <w:rFonts w:ascii="Arial" w:hAnsi="Arial" w:cs="Arial"/>
                <w:lang w:eastAsia="en-IN"/>
              </w:rPr>
            </w:pPr>
            <w:r w:rsidRPr="00397137">
              <w:rPr>
                <w:rFonts w:ascii="Arial" w:hAnsi="Arial" w:cs="Arial"/>
                <w:lang w:eastAsia="en-IN"/>
              </w:rPr>
              <w:t>Agriculture</w:t>
            </w:r>
          </w:p>
        </w:tc>
        <w:tc>
          <w:tcPr>
            <w:tcW w:w="962" w:type="dxa"/>
            <w:noWrap/>
            <w:hideMark/>
          </w:tcPr>
          <w:p w14:paraId="778B0C30" w14:textId="77777777" w:rsidR="002A250D" w:rsidRPr="00397137" w:rsidRDefault="002A250D" w:rsidP="002A250D">
            <w:pPr>
              <w:jc w:val="center"/>
              <w:rPr>
                <w:rFonts w:ascii="Arial" w:hAnsi="Arial" w:cs="Arial"/>
                <w:lang w:eastAsia="en-IN"/>
              </w:rPr>
            </w:pPr>
            <w:r w:rsidRPr="00397137">
              <w:rPr>
                <w:rFonts w:ascii="Arial" w:hAnsi="Arial" w:cs="Arial"/>
                <w:lang w:eastAsia="en-IN"/>
              </w:rPr>
              <w:t>33.8%</w:t>
            </w:r>
          </w:p>
        </w:tc>
      </w:tr>
      <w:tr w:rsidR="002A250D" w:rsidRPr="00397137" w14:paraId="35AF7264" w14:textId="77777777" w:rsidTr="00CF3B45">
        <w:trPr>
          <w:trHeight w:val="300"/>
          <w:jc w:val="center"/>
        </w:trPr>
        <w:tc>
          <w:tcPr>
            <w:tcW w:w="2233" w:type="dxa"/>
            <w:noWrap/>
            <w:hideMark/>
          </w:tcPr>
          <w:p w14:paraId="6822E5D3" w14:textId="77777777" w:rsidR="002A250D" w:rsidRPr="00397137" w:rsidRDefault="002A250D" w:rsidP="002A250D">
            <w:pPr>
              <w:rPr>
                <w:rFonts w:ascii="Arial" w:hAnsi="Arial" w:cs="Arial"/>
                <w:lang w:eastAsia="en-IN"/>
              </w:rPr>
            </w:pPr>
          </w:p>
        </w:tc>
        <w:tc>
          <w:tcPr>
            <w:tcW w:w="2693" w:type="dxa"/>
            <w:noWrap/>
            <w:hideMark/>
          </w:tcPr>
          <w:p w14:paraId="1DD7B8DB" w14:textId="77777777" w:rsidR="002A250D" w:rsidRPr="00397137" w:rsidRDefault="002A250D" w:rsidP="002A250D">
            <w:pPr>
              <w:rPr>
                <w:rFonts w:ascii="Arial" w:hAnsi="Arial" w:cs="Arial"/>
                <w:lang w:eastAsia="en-IN"/>
              </w:rPr>
            </w:pPr>
            <w:r w:rsidRPr="00397137">
              <w:rPr>
                <w:rFonts w:ascii="Arial" w:hAnsi="Arial" w:cs="Arial"/>
                <w:lang w:eastAsia="en-IN"/>
              </w:rPr>
              <w:t>Daily Wage + Agriculture</w:t>
            </w:r>
          </w:p>
        </w:tc>
        <w:tc>
          <w:tcPr>
            <w:tcW w:w="962" w:type="dxa"/>
            <w:noWrap/>
            <w:hideMark/>
          </w:tcPr>
          <w:p w14:paraId="77DB5DEE"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35.1%</w:t>
            </w:r>
          </w:p>
        </w:tc>
      </w:tr>
      <w:tr w:rsidR="002A250D" w:rsidRPr="00397137" w14:paraId="5C45759E" w14:textId="77777777" w:rsidTr="00CF3B45">
        <w:trPr>
          <w:trHeight w:val="300"/>
          <w:jc w:val="center"/>
        </w:trPr>
        <w:tc>
          <w:tcPr>
            <w:tcW w:w="2233" w:type="dxa"/>
            <w:noWrap/>
            <w:hideMark/>
          </w:tcPr>
          <w:p w14:paraId="26C434C8" w14:textId="77777777" w:rsidR="002A250D" w:rsidRPr="00397137" w:rsidRDefault="002A250D" w:rsidP="002A250D">
            <w:pPr>
              <w:rPr>
                <w:rFonts w:ascii="Arial" w:hAnsi="Arial" w:cs="Arial"/>
                <w:lang w:eastAsia="en-IN"/>
              </w:rPr>
            </w:pPr>
          </w:p>
        </w:tc>
        <w:tc>
          <w:tcPr>
            <w:tcW w:w="2693" w:type="dxa"/>
            <w:noWrap/>
            <w:hideMark/>
          </w:tcPr>
          <w:p w14:paraId="502996F3" w14:textId="77777777" w:rsidR="002A250D" w:rsidRPr="00397137" w:rsidRDefault="002A250D" w:rsidP="002A250D">
            <w:pPr>
              <w:rPr>
                <w:rFonts w:ascii="Arial" w:hAnsi="Arial" w:cs="Arial"/>
                <w:lang w:eastAsia="en-IN"/>
              </w:rPr>
            </w:pPr>
            <w:r w:rsidRPr="00397137">
              <w:rPr>
                <w:rFonts w:ascii="Arial" w:hAnsi="Arial" w:cs="Arial"/>
                <w:lang w:eastAsia="en-IN"/>
              </w:rPr>
              <w:t>Small business + Agriculture</w:t>
            </w:r>
          </w:p>
        </w:tc>
        <w:tc>
          <w:tcPr>
            <w:tcW w:w="962" w:type="dxa"/>
            <w:noWrap/>
            <w:hideMark/>
          </w:tcPr>
          <w:p w14:paraId="6690CE41" w14:textId="77777777" w:rsidR="002A250D" w:rsidRPr="00397137" w:rsidRDefault="002A250D" w:rsidP="002A250D">
            <w:pPr>
              <w:jc w:val="center"/>
              <w:rPr>
                <w:rFonts w:ascii="Arial" w:hAnsi="Arial" w:cs="Arial"/>
                <w:lang w:eastAsia="en-IN"/>
              </w:rPr>
            </w:pPr>
            <w:r w:rsidRPr="00397137">
              <w:rPr>
                <w:rFonts w:ascii="Arial" w:hAnsi="Arial" w:cs="Arial"/>
                <w:lang w:eastAsia="en-IN"/>
              </w:rPr>
              <w:t>17.8%</w:t>
            </w:r>
          </w:p>
        </w:tc>
      </w:tr>
      <w:tr w:rsidR="002A250D" w:rsidRPr="00397137" w14:paraId="7F0DC96F" w14:textId="77777777" w:rsidTr="00CF3B45">
        <w:trPr>
          <w:trHeight w:val="300"/>
          <w:jc w:val="center"/>
        </w:trPr>
        <w:tc>
          <w:tcPr>
            <w:tcW w:w="2233" w:type="dxa"/>
            <w:noWrap/>
            <w:hideMark/>
          </w:tcPr>
          <w:p w14:paraId="6FBE1EB7" w14:textId="77777777" w:rsidR="002A250D" w:rsidRPr="00397137" w:rsidRDefault="002A250D" w:rsidP="002A250D">
            <w:pPr>
              <w:rPr>
                <w:rFonts w:ascii="Arial" w:hAnsi="Arial" w:cs="Arial"/>
                <w:lang w:eastAsia="en-IN"/>
              </w:rPr>
            </w:pPr>
          </w:p>
        </w:tc>
        <w:tc>
          <w:tcPr>
            <w:tcW w:w="2693" w:type="dxa"/>
            <w:noWrap/>
            <w:hideMark/>
          </w:tcPr>
          <w:p w14:paraId="6BAD3708" w14:textId="77777777" w:rsidR="002A250D" w:rsidRPr="00397137" w:rsidRDefault="002A250D" w:rsidP="002A250D">
            <w:pPr>
              <w:rPr>
                <w:rFonts w:ascii="Arial" w:hAnsi="Arial" w:cs="Arial"/>
                <w:lang w:eastAsia="en-IN"/>
              </w:rPr>
            </w:pPr>
            <w:r w:rsidRPr="00397137">
              <w:rPr>
                <w:rFonts w:ascii="Arial" w:hAnsi="Arial" w:cs="Arial"/>
                <w:lang w:eastAsia="en-IN"/>
              </w:rPr>
              <w:t>Service + Agriculture</w:t>
            </w:r>
          </w:p>
        </w:tc>
        <w:tc>
          <w:tcPr>
            <w:tcW w:w="962" w:type="dxa"/>
            <w:noWrap/>
            <w:hideMark/>
          </w:tcPr>
          <w:p w14:paraId="6F25251D" w14:textId="77777777" w:rsidR="002A250D" w:rsidRPr="00397137" w:rsidRDefault="002A250D" w:rsidP="002A250D">
            <w:pPr>
              <w:jc w:val="center"/>
              <w:rPr>
                <w:rFonts w:ascii="Arial" w:hAnsi="Arial" w:cs="Arial"/>
                <w:lang w:eastAsia="en-IN"/>
              </w:rPr>
            </w:pPr>
            <w:r w:rsidRPr="00397137">
              <w:rPr>
                <w:rFonts w:ascii="Arial" w:hAnsi="Arial" w:cs="Arial"/>
                <w:lang w:eastAsia="en-IN"/>
              </w:rPr>
              <w:t>13.3%</w:t>
            </w:r>
          </w:p>
        </w:tc>
      </w:tr>
      <w:tr w:rsidR="002A250D" w:rsidRPr="00397137" w14:paraId="0BF0699F" w14:textId="77777777" w:rsidTr="00CF3B45">
        <w:trPr>
          <w:trHeight w:val="300"/>
          <w:jc w:val="center"/>
        </w:trPr>
        <w:tc>
          <w:tcPr>
            <w:tcW w:w="2233" w:type="dxa"/>
            <w:noWrap/>
            <w:hideMark/>
          </w:tcPr>
          <w:p w14:paraId="4EF5A9EC" w14:textId="77777777" w:rsidR="002A250D" w:rsidRPr="00397137" w:rsidRDefault="002A250D" w:rsidP="002A250D">
            <w:pPr>
              <w:rPr>
                <w:rFonts w:ascii="Arial" w:hAnsi="Arial" w:cs="Arial"/>
                <w:lang w:eastAsia="en-IN"/>
              </w:rPr>
            </w:pPr>
            <w:r w:rsidRPr="00397137">
              <w:rPr>
                <w:rFonts w:ascii="Arial" w:hAnsi="Arial" w:cs="Arial"/>
                <w:lang w:eastAsia="en-IN"/>
              </w:rPr>
              <w:t>Approx. Annual Income (INR)</w:t>
            </w:r>
          </w:p>
        </w:tc>
        <w:tc>
          <w:tcPr>
            <w:tcW w:w="2693" w:type="dxa"/>
            <w:noWrap/>
            <w:hideMark/>
          </w:tcPr>
          <w:p w14:paraId="4184B3A7" w14:textId="77777777" w:rsidR="002A250D" w:rsidRPr="00397137" w:rsidRDefault="002A250D" w:rsidP="002A250D">
            <w:pPr>
              <w:rPr>
                <w:rFonts w:ascii="Arial" w:hAnsi="Arial" w:cs="Arial"/>
                <w:lang w:eastAsia="en-IN"/>
              </w:rPr>
            </w:pPr>
            <w:r w:rsidRPr="00397137">
              <w:rPr>
                <w:rFonts w:ascii="Arial" w:hAnsi="Arial" w:cs="Arial"/>
                <w:lang w:eastAsia="en-IN"/>
              </w:rPr>
              <w:t>Low (15000- 60000)</w:t>
            </w:r>
          </w:p>
        </w:tc>
        <w:tc>
          <w:tcPr>
            <w:tcW w:w="962" w:type="dxa"/>
            <w:noWrap/>
            <w:hideMark/>
          </w:tcPr>
          <w:p w14:paraId="1AECDD3F" w14:textId="77777777" w:rsidR="002A250D" w:rsidRPr="00397137" w:rsidRDefault="002A250D" w:rsidP="002A250D">
            <w:pPr>
              <w:jc w:val="center"/>
              <w:rPr>
                <w:rFonts w:ascii="Arial" w:hAnsi="Arial" w:cs="Arial"/>
                <w:lang w:eastAsia="en-IN"/>
              </w:rPr>
            </w:pPr>
            <w:r w:rsidRPr="00397137">
              <w:rPr>
                <w:rFonts w:ascii="Arial" w:hAnsi="Arial" w:cs="Arial"/>
                <w:lang w:eastAsia="en-IN"/>
              </w:rPr>
              <w:t>42.8%</w:t>
            </w:r>
          </w:p>
        </w:tc>
      </w:tr>
      <w:tr w:rsidR="002A250D" w:rsidRPr="00397137" w14:paraId="6253F22C" w14:textId="77777777" w:rsidTr="00CF3B45">
        <w:trPr>
          <w:trHeight w:val="300"/>
          <w:jc w:val="center"/>
        </w:trPr>
        <w:tc>
          <w:tcPr>
            <w:tcW w:w="2233" w:type="dxa"/>
            <w:noWrap/>
          </w:tcPr>
          <w:p w14:paraId="2110A0ED" w14:textId="77777777" w:rsidR="002A250D" w:rsidRPr="00397137" w:rsidRDefault="002A250D" w:rsidP="002A250D">
            <w:pPr>
              <w:rPr>
                <w:rFonts w:ascii="Arial" w:hAnsi="Arial" w:cs="Arial"/>
                <w:lang w:eastAsia="en-IN"/>
              </w:rPr>
            </w:pPr>
          </w:p>
        </w:tc>
        <w:tc>
          <w:tcPr>
            <w:tcW w:w="2693" w:type="dxa"/>
            <w:noWrap/>
          </w:tcPr>
          <w:p w14:paraId="15FA655D" w14:textId="77777777" w:rsidR="002A250D" w:rsidRPr="00397137" w:rsidRDefault="002A250D" w:rsidP="002A250D">
            <w:pPr>
              <w:rPr>
                <w:rFonts w:ascii="Arial" w:hAnsi="Arial" w:cs="Arial"/>
                <w:lang w:eastAsia="en-IN"/>
              </w:rPr>
            </w:pPr>
            <w:r w:rsidRPr="00397137">
              <w:rPr>
                <w:rFonts w:ascii="Arial" w:hAnsi="Arial" w:cs="Arial"/>
                <w:lang w:eastAsia="en-IN"/>
              </w:rPr>
              <w:t>Medium (60000-100000)</w:t>
            </w:r>
          </w:p>
        </w:tc>
        <w:tc>
          <w:tcPr>
            <w:tcW w:w="962" w:type="dxa"/>
            <w:noWrap/>
          </w:tcPr>
          <w:p w14:paraId="420F5C47"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43.2%</w:t>
            </w:r>
          </w:p>
        </w:tc>
      </w:tr>
      <w:tr w:rsidR="002A250D" w:rsidRPr="00397137" w14:paraId="52B62205" w14:textId="77777777" w:rsidTr="00CF3B45">
        <w:trPr>
          <w:trHeight w:val="300"/>
          <w:jc w:val="center"/>
        </w:trPr>
        <w:tc>
          <w:tcPr>
            <w:tcW w:w="2233" w:type="dxa"/>
            <w:noWrap/>
          </w:tcPr>
          <w:p w14:paraId="497E6EC8" w14:textId="77777777" w:rsidR="002A250D" w:rsidRPr="00397137" w:rsidRDefault="002A250D" w:rsidP="002A250D">
            <w:pPr>
              <w:rPr>
                <w:rFonts w:ascii="Arial" w:hAnsi="Arial" w:cs="Arial"/>
                <w:lang w:eastAsia="en-IN"/>
              </w:rPr>
            </w:pPr>
          </w:p>
        </w:tc>
        <w:tc>
          <w:tcPr>
            <w:tcW w:w="2693" w:type="dxa"/>
            <w:noWrap/>
          </w:tcPr>
          <w:p w14:paraId="126CBE9C" w14:textId="77777777" w:rsidR="002A250D" w:rsidRPr="00397137" w:rsidRDefault="002A250D" w:rsidP="002A250D">
            <w:pPr>
              <w:rPr>
                <w:rFonts w:ascii="Arial" w:hAnsi="Arial" w:cs="Arial"/>
                <w:lang w:eastAsia="en-IN"/>
              </w:rPr>
            </w:pPr>
            <w:r w:rsidRPr="00397137">
              <w:rPr>
                <w:rFonts w:ascii="Arial" w:hAnsi="Arial" w:cs="Arial"/>
                <w:lang w:eastAsia="en-IN"/>
              </w:rPr>
              <w:t>High (&gt;100000)</w:t>
            </w:r>
          </w:p>
        </w:tc>
        <w:tc>
          <w:tcPr>
            <w:tcW w:w="962" w:type="dxa"/>
            <w:noWrap/>
          </w:tcPr>
          <w:p w14:paraId="70D912E0" w14:textId="77777777" w:rsidR="002A250D" w:rsidRPr="00397137" w:rsidRDefault="002A250D" w:rsidP="002A250D">
            <w:pPr>
              <w:jc w:val="center"/>
              <w:rPr>
                <w:rFonts w:ascii="Arial" w:hAnsi="Arial" w:cs="Arial"/>
                <w:lang w:eastAsia="en-IN"/>
              </w:rPr>
            </w:pPr>
            <w:r w:rsidRPr="00397137">
              <w:rPr>
                <w:rFonts w:ascii="Arial" w:hAnsi="Arial" w:cs="Arial"/>
                <w:lang w:eastAsia="en-IN"/>
              </w:rPr>
              <w:t>14%</w:t>
            </w:r>
          </w:p>
        </w:tc>
      </w:tr>
    </w:tbl>
    <w:p w14:paraId="30440364" w14:textId="77777777" w:rsidR="002A250D" w:rsidRPr="00397137" w:rsidRDefault="002A250D" w:rsidP="002A250D">
      <w:pPr>
        <w:jc w:val="center"/>
        <w:rPr>
          <w:rFonts w:ascii="Arial" w:hAnsi="Arial" w:cs="Arial"/>
          <w:b/>
        </w:rPr>
      </w:pPr>
      <w:r w:rsidRPr="00397137">
        <w:rPr>
          <w:rFonts w:ascii="Arial" w:hAnsi="Arial" w:cs="Arial"/>
          <w:b/>
        </w:rPr>
        <w:t xml:space="preserve">Source: </w:t>
      </w:r>
      <w:r w:rsidRPr="00397137">
        <w:rPr>
          <w:rFonts w:ascii="Arial" w:hAnsi="Arial" w:cs="Arial"/>
        </w:rPr>
        <w:t>Primary survey conducted (September 2024 - April 2025)</w:t>
      </w:r>
    </w:p>
    <w:p w14:paraId="3C42EA8C" w14:textId="77777777" w:rsidR="002A250D" w:rsidRPr="00397137" w:rsidRDefault="002A250D" w:rsidP="002A250D">
      <w:pPr>
        <w:jc w:val="both"/>
        <w:rPr>
          <w:rFonts w:ascii="Arial" w:hAnsi="Arial" w:cs="Arial"/>
        </w:rPr>
      </w:pPr>
    </w:p>
    <w:p w14:paraId="6E2CC0D1" w14:textId="77777777" w:rsidR="002A250D" w:rsidRPr="00397137" w:rsidRDefault="002A250D" w:rsidP="002A250D">
      <w:pPr>
        <w:jc w:val="both"/>
        <w:rPr>
          <w:rFonts w:ascii="Arial" w:hAnsi="Arial" w:cs="Arial"/>
        </w:rPr>
      </w:pPr>
      <w:r w:rsidRPr="00397137">
        <w:rPr>
          <w:rFonts w:ascii="Arial" w:hAnsi="Arial" w:cs="Arial"/>
        </w:rPr>
        <w:t xml:space="preserve">Of the total respondents, around 55.7% were male and 44.3% were females. The average age of respondents was 40.07, while average household and livestock size was 4.86 and 5.50, respectively. </w:t>
      </w:r>
      <w:r w:rsidR="00E45CA4">
        <w:rPr>
          <w:rFonts w:ascii="Arial" w:hAnsi="Arial" w:cs="Arial"/>
        </w:rPr>
        <w:t xml:space="preserve">As livestock like cow, buffalo, goat, sheep and domestic fowl are of high </w:t>
      </w:r>
      <w:r w:rsidR="0069068F">
        <w:rPr>
          <w:rFonts w:ascii="Arial" w:hAnsi="Arial" w:cs="Arial"/>
        </w:rPr>
        <w:t>value</w:t>
      </w:r>
      <w:r w:rsidR="00E45CA4">
        <w:rPr>
          <w:rFonts w:ascii="Arial" w:hAnsi="Arial" w:cs="Arial"/>
        </w:rPr>
        <w:t xml:space="preserve"> in nearby urban areas, </w:t>
      </w:r>
      <w:r w:rsidR="0069068F">
        <w:rPr>
          <w:rFonts w:ascii="Arial" w:hAnsi="Arial" w:cs="Arial"/>
        </w:rPr>
        <w:t xml:space="preserve">domestication of these livestock play a major role in their household income. </w:t>
      </w:r>
      <w:r w:rsidRPr="00397137">
        <w:rPr>
          <w:rFonts w:ascii="Arial" w:hAnsi="Arial" w:cs="Arial"/>
        </w:rPr>
        <w:t>Most of the respondents fell into category of 40-49 (32.2%) followed by 30-39 (26.7%) and &gt;50 (24.4%). Around 54.9% of respondents did not receive any formal education followed by primary (21.2%), secondary (15.9%) and intermediate groups (8%). 33.8% of respondents were engaged in agriculture, while greater parts were engaged on daily wages along with agriculture (35.1%). Around 13.30% of respondents were engaged in service with agriculture category. These socio-economic variables were considered as determinants for level of dependency on forests. The forest dependency was measured on weekly (high), fortnightly (medium) and monthly (low) basis. Around 44.7% of households agreed to be highly dependent on forest, while 34.2% and 21.1% households agreed to medium and low-level of forest dependency respectively.</w:t>
      </w:r>
    </w:p>
    <w:p w14:paraId="45EE0876" w14:textId="77777777" w:rsidR="002A250D" w:rsidRPr="00397137" w:rsidRDefault="002A250D" w:rsidP="002A250D">
      <w:pPr>
        <w:jc w:val="center"/>
        <w:rPr>
          <w:rFonts w:ascii="Arial" w:hAnsi="Arial" w:cs="Arial"/>
          <w:b/>
        </w:rPr>
      </w:pPr>
    </w:p>
    <w:p w14:paraId="57C77E7E" w14:textId="77777777" w:rsidR="002A250D" w:rsidRPr="00397137" w:rsidRDefault="002A250D" w:rsidP="002A250D">
      <w:pPr>
        <w:jc w:val="center"/>
        <w:rPr>
          <w:rFonts w:ascii="Arial" w:hAnsi="Arial" w:cs="Arial"/>
        </w:rPr>
      </w:pPr>
      <w:r w:rsidRPr="00397137">
        <w:rPr>
          <w:rFonts w:ascii="Arial" w:hAnsi="Arial" w:cs="Arial"/>
          <w:b/>
        </w:rPr>
        <w:lastRenderedPageBreak/>
        <w:t>Table no 3:</w:t>
      </w:r>
      <w:r w:rsidRPr="00397137">
        <w:rPr>
          <w:rFonts w:ascii="Arial" w:hAnsi="Arial" w:cs="Arial"/>
        </w:rPr>
        <w:t xml:space="preserve"> Logistic regression analysis for socio-economic parameters influencing forest dependence</w:t>
      </w:r>
    </w:p>
    <w:tbl>
      <w:tblPr>
        <w:tblStyle w:val="TableGrid"/>
        <w:tblW w:w="9322"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1525"/>
        <w:gridCol w:w="2694"/>
        <w:gridCol w:w="1276"/>
        <w:gridCol w:w="709"/>
        <w:gridCol w:w="850"/>
        <w:gridCol w:w="567"/>
        <w:gridCol w:w="709"/>
        <w:gridCol w:w="992"/>
      </w:tblGrid>
      <w:tr w:rsidR="002A250D" w:rsidRPr="00397137" w14:paraId="0AD33658" w14:textId="77777777" w:rsidTr="00CF3B45">
        <w:trPr>
          <w:trHeight w:val="315"/>
        </w:trPr>
        <w:tc>
          <w:tcPr>
            <w:tcW w:w="4219" w:type="dxa"/>
            <w:gridSpan w:val="2"/>
            <w:vMerge w:val="restart"/>
            <w:hideMark/>
          </w:tcPr>
          <w:p w14:paraId="1B4C89A2" w14:textId="77777777" w:rsidR="002A250D" w:rsidRPr="00397137" w:rsidRDefault="002A250D" w:rsidP="002A250D">
            <w:pPr>
              <w:jc w:val="center"/>
              <w:rPr>
                <w:rFonts w:ascii="Arial" w:hAnsi="Arial" w:cs="Arial"/>
                <w:b/>
                <w:bCs/>
                <w:noProof/>
                <w:sz w:val="20"/>
                <w:szCs w:val="20"/>
                <w:lang w:eastAsia="en-IN"/>
              </w:rPr>
            </w:pPr>
            <w:r w:rsidRPr="00397137">
              <w:rPr>
                <w:rFonts w:ascii="Arial" w:hAnsi="Arial" w:cs="Arial"/>
                <w:b/>
                <w:bCs/>
                <w:noProof/>
                <w:sz w:val="20"/>
                <w:szCs w:val="20"/>
                <w:lang w:eastAsia="en-IN"/>
              </w:rPr>
              <w:t>Parameter</w:t>
            </w:r>
          </w:p>
        </w:tc>
        <w:tc>
          <w:tcPr>
            <w:tcW w:w="1276" w:type="dxa"/>
            <w:vMerge w:val="restart"/>
            <w:hideMark/>
          </w:tcPr>
          <w:p w14:paraId="6248C7DE"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B</w:t>
            </w:r>
          </w:p>
        </w:tc>
        <w:tc>
          <w:tcPr>
            <w:tcW w:w="709" w:type="dxa"/>
            <w:vMerge w:val="restart"/>
            <w:hideMark/>
          </w:tcPr>
          <w:p w14:paraId="1D287C72"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SE</w:t>
            </w:r>
          </w:p>
        </w:tc>
        <w:tc>
          <w:tcPr>
            <w:tcW w:w="2126" w:type="dxa"/>
            <w:gridSpan w:val="3"/>
            <w:hideMark/>
          </w:tcPr>
          <w:p w14:paraId="353AF15D"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Hypothesis Test</w:t>
            </w:r>
          </w:p>
        </w:tc>
        <w:tc>
          <w:tcPr>
            <w:tcW w:w="992" w:type="dxa"/>
            <w:vMerge w:val="restart"/>
            <w:hideMark/>
          </w:tcPr>
          <w:p w14:paraId="314A4F5B"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Exp(B)</w:t>
            </w:r>
          </w:p>
        </w:tc>
      </w:tr>
      <w:tr w:rsidR="002A250D" w:rsidRPr="00397137" w14:paraId="1D7126B0" w14:textId="77777777" w:rsidTr="00CF3B45">
        <w:trPr>
          <w:trHeight w:val="307"/>
        </w:trPr>
        <w:tc>
          <w:tcPr>
            <w:tcW w:w="4219" w:type="dxa"/>
            <w:gridSpan w:val="2"/>
            <w:vMerge/>
            <w:hideMark/>
          </w:tcPr>
          <w:p w14:paraId="63D8911A" w14:textId="77777777" w:rsidR="002A250D" w:rsidRPr="00397137" w:rsidRDefault="002A250D" w:rsidP="002A250D">
            <w:pPr>
              <w:jc w:val="both"/>
              <w:rPr>
                <w:rFonts w:ascii="Arial" w:hAnsi="Arial" w:cs="Arial"/>
                <w:b/>
                <w:bCs/>
                <w:noProof/>
                <w:sz w:val="20"/>
                <w:szCs w:val="20"/>
                <w:lang w:eastAsia="en-IN"/>
              </w:rPr>
            </w:pPr>
          </w:p>
        </w:tc>
        <w:tc>
          <w:tcPr>
            <w:tcW w:w="1276" w:type="dxa"/>
            <w:vMerge/>
            <w:hideMark/>
          </w:tcPr>
          <w:p w14:paraId="06438910" w14:textId="77777777" w:rsidR="002A250D" w:rsidRPr="00397137" w:rsidRDefault="002A250D" w:rsidP="002A250D">
            <w:pPr>
              <w:jc w:val="center"/>
              <w:rPr>
                <w:rFonts w:ascii="Arial" w:hAnsi="Arial" w:cs="Arial"/>
                <w:b/>
                <w:noProof/>
                <w:sz w:val="20"/>
                <w:szCs w:val="20"/>
                <w:lang w:eastAsia="en-IN"/>
              </w:rPr>
            </w:pPr>
          </w:p>
        </w:tc>
        <w:tc>
          <w:tcPr>
            <w:tcW w:w="709" w:type="dxa"/>
            <w:vMerge/>
            <w:hideMark/>
          </w:tcPr>
          <w:p w14:paraId="67EDCC87" w14:textId="77777777" w:rsidR="002A250D" w:rsidRPr="00397137" w:rsidRDefault="002A250D" w:rsidP="002A250D">
            <w:pPr>
              <w:jc w:val="center"/>
              <w:rPr>
                <w:rFonts w:ascii="Arial" w:hAnsi="Arial" w:cs="Arial"/>
                <w:b/>
                <w:noProof/>
                <w:sz w:val="20"/>
                <w:szCs w:val="20"/>
                <w:lang w:eastAsia="en-IN"/>
              </w:rPr>
            </w:pPr>
          </w:p>
        </w:tc>
        <w:tc>
          <w:tcPr>
            <w:tcW w:w="850" w:type="dxa"/>
            <w:hideMark/>
          </w:tcPr>
          <w:p w14:paraId="28CC4D35"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Wald</w:t>
            </w:r>
          </w:p>
        </w:tc>
        <w:tc>
          <w:tcPr>
            <w:tcW w:w="567" w:type="dxa"/>
            <w:hideMark/>
          </w:tcPr>
          <w:p w14:paraId="40BAAEE3"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df</w:t>
            </w:r>
          </w:p>
        </w:tc>
        <w:tc>
          <w:tcPr>
            <w:tcW w:w="709" w:type="dxa"/>
            <w:hideMark/>
          </w:tcPr>
          <w:p w14:paraId="54D422FD"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Sig.</w:t>
            </w:r>
          </w:p>
        </w:tc>
        <w:tc>
          <w:tcPr>
            <w:tcW w:w="992" w:type="dxa"/>
            <w:vMerge/>
            <w:hideMark/>
          </w:tcPr>
          <w:p w14:paraId="694F2CA8" w14:textId="77777777" w:rsidR="002A250D" w:rsidRPr="00397137" w:rsidRDefault="002A250D" w:rsidP="002A250D">
            <w:pPr>
              <w:jc w:val="center"/>
              <w:rPr>
                <w:rFonts w:ascii="Arial" w:hAnsi="Arial" w:cs="Arial"/>
                <w:b/>
                <w:noProof/>
                <w:sz w:val="20"/>
                <w:szCs w:val="20"/>
                <w:lang w:eastAsia="en-IN"/>
              </w:rPr>
            </w:pPr>
          </w:p>
        </w:tc>
      </w:tr>
      <w:tr w:rsidR="002A250D" w:rsidRPr="00397137" w14:paraId="40E29A20" w14:textId="77777777" w:rsidTr="00CF3B45">
        <w:trPr>
          <w:trHeight w:val="630"/>
        </w:trPr>
        <w:tc>
          <w:tcPr>
            <w:tcW w:w="1525" w:type="dxa"/>
            <w:vMerge w:val="restart"/>
            <w:hideMark/>
          </w:tcPr>
          <w:p w14:paraId="18E5F8DE" w14:textId="77777777" w:rsidR="002A250D" w:rsidRPr="00397137" w:rsidRDefault="002A250D" w:rsidP="002A250D">
            <w:pPr>
              <w:jc w:val="center"/>
              <w:rPr>
                <w:rFonts w:ascii="Arial" w:hAnsi="Arial" w:cs="Arial"/>
                <w:noProof/>
                <w:sz w:val="20"/>
                <w:szCs w:val="20"/>
                <w:lang w:eastAsia="en-IN"/>
              </w:rPr>
            </w:pPr>
          </w:p>
          <w:p w14:paraId="498928B3" w14:textId="77777777" w:rsidR="002A250D" w:rsidRPr="00397137" w:rsidRDefault="002A250D" w:rsidP="002A250D">
            <w:pPr>
              <w:jc w:val="center"/>
              <w:rPr>
                <w:rFonts w:ascii="Arial" w:hAnsi="Arial" w:cs="Arial"/>
                <w:noProof/>
                <w:sz w:val="20"/>
                <w:szCs w:val="20"/>
                <w:lang w:eastAsia="en-IN"/>
              </w:rPr>
            </w:pPr>
          </w:p>
          <w:p w14:paraId="2DEB42E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Threshold</w:t>
            </w:r>
          </w:p>
        </w:tc>
        <w:tc>
          <w:tcPr>
            <w:tcW w:w="2694" w:type="dxa"/>
            <w:hideMark/>
          </w:tcPr>
          <w:p w14:paraId="3571822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Low Forest dependency</w:t>
            </w:r>
          </w:p>
        </w:tc>
        <w:tc>
          <w:tcPr>
            <w:tcW w:w="1276" w:type="dxa"/>
            <w:hideMark/>
          </w:tcPr>
          <w:p w14:paraId="5E9A4EB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1.29</w:t>
            </w:r>
          </w:p>
        </w:tc>
        <w:tc>
          <w:tcPr>
            <w:tcW w:w="709" w:type="dxa"/>
            <w:hideMark/>
          </w:tcPr>
          <w:p w14:paraId="60CB49D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0.84</w:t>
            </w:r>
          </w:p>
        </w:tc>
        <w:tc>
          <w:tcPr>
            <w:tcW w:w="850" w:type="dxa"/>
            <w:hideMark/>
          </w:tcPr>
          <w:p w14:paraId="71DD1BF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2.34</w:t>
            </w:r>
          </w:p>
        </w:tc>
        <w:tc>
          <w:tcPr>
            <w:tcW w:w="567" w:type="dxa"/>
            <w:hideMark/>
          </w:tcPr>
          <w:p w14:paraId="4A85CE0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0A3DEEE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0.12</w:t>
            </w:r>
          </w:p>
        </w:tc>
        <w:tc>
          <w:tcPr>
            <w:tcW w:w="992" w:type="dxa"/>
            <w:hideMark/>
          </w:tcPr>
          <w:p w14:paraId="0502361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3.66</w:t>
            </w:r>
          </w:p>
        </w:tc>
      </w:tr>
      <w:tr w:rsidR="002A250D" w:rsidRPr="00397137" w14:paraId="3B18CB6E" w14:textId="77777777" w:rsidTr="00CF3B45">
        <w:trPr>
          <w:trHeight w:val="630"/>
        </w:trPr>
        <w:tc>
          <w:tcPr>
            <w:tcW w:w="1525" w:type="dxa"/>
            <w:vMerge/>
            <w:hideMark/>
          </w:tcPr>
          <w:p w14:paraId="503FA22E" w14:textId="77777777" w:rsidR="002A250D" w:rsidRPr="00397137" w:rsidRDefault="002A250D" w:rsidP="002A250D">
            <w:pPr>
              <w:jc w:val="both"/>
              <w:rPr>
                <w:rFonts w:ascii="Arial" w:hAnsi="Arial" w:cs="Arial"/>
                <w:noProof/>
                <w:sz w:val="20"/>
                <w:szCs w:val="20"/>
                <w:lang w:eastAsia="en-IN"/>
              </w:rPr>
            </w:pPr>
          </w:p>
        </w:tc>
        <w:tc>
          <w:tcPr>
            <w:tcW w:w="2694" w:type="dxa"/>
            <w:hideMark/>
          </w:tcPr>
          <w:p w14:paraId="343D8F6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Medium Forest dependency</w:t>
            </w:r>
          </w:p>
        </w:tc>
        <w:tc>
          <w:tcPr>
            <w:tcW w:w="1276" w:type="dxa"/>
            <w:hideMark/>
          </w:tcPr>
          <w:p w14:paraId="38B37AA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4.09</w:t>
            </w:r>
          </w:p>
        </w:tc>
        <w:tc>
          <w:tcPr>
            <w:tcW w:w="709" w:type="dxa"/>
            <w:hideMark/>
          </w:tcPr>
          <w:p w14:paraId="5875F5E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0.88</w:t>
            </w:r>
          </w:p>
        </w:tc>
        <w:tc>
          <w:tcPr>
            <w:tcW w:w="850" w:type="dxa"/>
            <w:hideMark/>
          </w:tcPr>
          <w:p w14:paraId="4068259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21.63</w:t>
            </w:r>
          </w:p>
        </w:tc>
        <w:tc>
          <w:tcPr>
            <w:tcW w:w="567" w:type="dxa"/>
            <w:hideMark/>
          </w:tcPr>
          <w:p w14:paraId="7677F1C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7283D8F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p>
        </w:tc>
        <w:tc>
          <w:tcPr>
            <w:tcW w:w="992" w:type="dxa"/>
            <w:hideMark/>
          </w:tcPr>
          <w:p w14:paraId="4726EB2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59.9</w:t>
            </w:r>
          </w:p>
        </w:tc>
      </w:tr>
      <w:tr w:rsidR="002A250D" w:rsidRPr="00397137" w14:paraId="033F0AE6" w14:textId="77777777" w:rsidTr="00CF3B45">
        <w:trPr>
          <w:trHeight w:val="315"/>
        </w:trPr>
        <w:tc>
          <w:tcPr>
            <w:tcW w:w="1525" w:type="dxa"/>
            <w:vMerge w:val="restart"/>
            <w:hideMark/>
          </w:tcPr>
          <w:p w14:paraId="414109A3" w14:textId="77777777" w:rsidR="002A250D" w:rsidRPr="00397137" w:rsidRDefault="002A250D" w:rsidP="002A250D">
            <w:pPr>
              <w:jc w:val="center"/>
              <w:rPr>
                <w:rFonts w:ascii="Arial" w:hAnsi="Arial" w:cs="Arial"/>
                <w:noProof/>
                <w:sz w:val="20"/>
                <w:szCs w:val="20"/>
                <w:lang w:eastAsia="en-IN"/>
              </w:rPr>
            </w:pPr>
          </w:p>
          <w:p w14:paraId="771B816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Sex</w:t>
            </w:r>
          </w:p>
          <w:p w14:paraId="7540991E" w14:textId="77777777" w:rsidR="002A250D" w:rsidRPr="00397137" w:rsidRDefault="002A250D" w:rsidP="002A250D">
            <w:pPr>
              <w:jc w:val="center"/>
              <w:rPr>
                <w:rFonts w:ascii="Arial" w:hAnsi="Arial" w:cs="Arial"/>
                <w:noProof/>
                <w:sz w:val="20"/>
                <w:szCs w:val="20"/>
                <w:lang w:eastAsia="en-IN"/>
              </w:rPr>
            </w:pPr>
          </w:p>
        </w:tc>
        <w:tc>
          <w:tcPr>
            <w:tcW w:w="2694" w:type="dxa"/>
          </w:tcPr>
          <w:p w14:paraId="4A3F1D6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(Male)</w:t>
            </w:r>
          </w:p>
        </w:tc>
        <w:tc>
          <w:tcPr>
            <w:tcW w:w="1276" w:type="dxa"/>
            <w:hideMark/>
          </w:tcPr>
          <w:p w14:paraId="72576B2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0.47</w:t>
            </w:r>
          </w:p>
        </w:tc>
        <w:tc>
          <w:tcPr>
            <w:tcW w:w="709" w:type="dxa"/>
            <w:hideMark/>
          </w:tcPr>
          <w:p w14:paraId="1EB6B19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0.24</w:t>
            </w:r>
          </w:p>
        </w:tc>
        <w:tc>
          <w:tcPr>
            <w:tcW w:w="850" w:type="dxa"/>
            <w:hideMark/>
          </w:tcPr>
          <w:p w14:paraId="61C8334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3.86</w:t>
            </w:r>
          </w:p>
        </w:tc>
        <w:tc>
          <w:tcPr>
            <w:tcW w:w="567" w:type="dxa"/>
            <w:hideMark/>
          </w:tcPr>
          <w:p w14:paraId="58648F9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24E6BCA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0.04</w:t>
            </w:r>
          </w:p>
        </w:tc>
        <w:tc>
          <w:tcPr>
            <w:tcW w:w="992" w:type="dxa"/>
            <w:hideMark/>
          </w:tcPr>
          <w:p w14:paraId="42DF154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1.60</w:t>
            </w:r>
          </w:p>
        </w:tc>
      </w:tr>
      <w:tr w:rsidR="002A250D" w:rsidRPr="00397137" w14:paraId="629C426C" w14:textId="77777777" w:rsidTr="00CF3B45">
        <w:trPr>
          <w:trHeight w:val="375"/>
        </w:trPr>
        <w:tc>
          <w:tcPr>
            <w:tcW w:w="1525" w:type="dxa"/>
            <w:vMerge/>
            <w:hideMark/>
          </w:tcPr>
          <w:p w14:paraId="2491DA72" w14:textId="77777777" w:rsidR="002A250D" w:rsidRPr="00397137" w:rsidRDefault="002A250D" w:rsidP="002A250D">
            <w:pPr>
              <w:jc w:val="center"/>
              <w:rPr>
                <w:rFonts w:ascii="Arial" w:hAnsi="Arial" w:cs="Arial"/>
                <w:noProof/>
                <w:sz w:val="20"/>
                <w:szCs w:val="20"/>
                <w:lang w:eastAsia="en-IN"/>
              </w:rPr>
            </w:pPr>
          </w:p>
        </w:tc>
        <w:tc>
          <w:tcPr>
            <w:tcW w:w="2694" w:type="dxa"/>
          </w:tcPr>
          <w:p w14:paraId="0A76066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(Female)</w:t>
            </w:r>
          </w:p>
        </w:tc>
        <w:tc>
          <w:tcPr>
            <w:tcW w:w="1276" w:type="dxa"/>
            <w:hideMark/>
          </w:tcPr>
          <w:p w14:paraId="6CE1919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249B095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6AC27DD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42635BA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78C003B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795C3CF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534C63AF" w14:textId="77777777" w:rsidTr="00CF3B45">
        <w:trPr>
          <w:trHeight w:val="315"/>
        </w:trPr>
        <w:tc>
          <w:tcPr>
            <w:tcW w:w="1525" w:type="dxa"/>
            <w:vMerge w:val="restart"/>
            <w:hideMark/>
          </w:tcPr>
          <w:p w14:paraId="1FAD0FF7" w14:textId="77777777" w:rsidR="002A250D" w:rsidRPr="00397137" w:rsidRDefault="002A250D" w:rsidP="002A250D">
            <w:pPr>
              <w:rPr>
                <w:rFonts w:ascii="Arial" w:hAnsi="Arial" w:cs="Arial"/>
                <w:noProof/>
                <w:sz w:val="20"/>
                <w:szCs w:val="20"/>
                <w:lang w:eastAsia="en-IN"/>
              </w:rPr>
            </w:pPr>
          </w:p>
          <w:p w14:paraId="4D4A2B54" w14:textId="77777777" w:rsidR="002A250D" w:rsidRPr="00397137" w:rsidRDefault="002A250D" w:rsidP="002A250D">
            <w:pPr>
              <w:jc w:val="center"/>
              <w:rPr>
                <w:rFonts w:ascii="Arial" w:hAnsi="Arial" w:cs="Arial"/>
                <w:noProof/>
                <w:sz w:val="20"/>
                <w:szCs w:val="20"/>
                <w:lang w:eastAsia="en-IN"/>
              </w:rPr>
            </w:pPr>
          </w:p>
          <w:p w14:paraId="316D22F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 xml:space="preserve">Age </w:t>
            </w:r>
          </w:p>
        </w:tc>
        <w:tc>
          <w:tcPr>
            <w:tcW w:w="2694" w:type="dxa"/>
          </w:tcPr>
          <w:p w14:paraId="42E405D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(20-29)</w:t>
            </w:r>
          </w:p>
        </w:tc>
        <w:tc>
          <w:tcPr>
            <w:tcW w:w="1276" w:type="dxa"/>
            <w:hideMark/>
          </w:tcPr>
          <w:p w14:paraId="40C129A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0.52</w:t>
            </w:r>
          </w:p>
        </w:tc>
        <w:tc>
          <w:tcPr>
            <w:tcW w:w="709" w:type="dxa"/>
            <w:hideMark/>
          </w:tcPr>
          <w:p w14:paraId="4D68B58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0.59</w:t>
            </w:r>
          </w:p>
        </w:tc>
        <w:tc>
          <w:tcPr>
            <w:tcW w:w="850" w:type="dxa"/>
            <w:hideMark/>
          </w:tcPr>
          <w:p w14:paraId="4507DFA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0.75</w:t>
            </w:r>
          </w:p>
        </w:tc>
        <w:tc>
          <w:tcPr>
            <w:tcW w:w="567" w:type="dxa"/>
            <w:hideMark/>
          </w:tcPr>
          <w:p w14:paraId="5A1C79B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1177209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0.38</w:t>
            </w:r>
          </w:p>
        </w:tc>
        <w:tc>
          <w:tcPr>
            <w:tcW w:w="992" w:type="dxa"/>
            <w:hideMark/>
          </w:tcPr>
          <w:p w14:paraId="222A7EB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1.68</w:t>
            </w:r>
          </w:p>
        </w:tc>
      </w:tr>
      <w:tr w:rsidR="002A250D" w:rsidRPr="00397137" w14:paraId="6C80E0DB" w14:textId="77777777" w:rsidTr="00CF3B45">
        <w:trPr>
          <w:trHeight w:val="315"/>
        </w:trPr>
        <w:tc>
          <w:tcPr>
            <w:tcW w:w="1525" w:type="dxa"/>
            <w:vMerge/>
            <w:hideMark/>
          </w:tcPr>
          <w:p w14:paraId="349920AB" w14:textId="77777777" w:rsidR="002A250D" w:rsidRPr="00397137" w:rsidRDefault="002A250D" w:rsidP="002A250D">
            <w:pPr>
              <w:jc w:val="center"/>
              <w:rPr>
                <w:rFonts w:ascii="Arial" w:hAnsi="Arial" w:cs="Arial"/>
                <w:noProof/>
                <w:sz w:val="20"/>
                <w:szCs w:val="20"/>
                <w:lang w:eastAsia="en-IN"/>
              </w:rPr>
            </w:pPr>
          </w:p>
        </w:tc>
        <w:tc>
          <w:tcPr>
            <w:tcW w:w="2694" w:type="dxa"/>
          </w:tcPr>
          <w:p w14:paraId="71870FC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(30-39)</w:t>
            </w:r>
          </w:p>
        </w:tc>
        <w:tc>
          <w:tcPr>
            <w:tcW w:w="1276" w:type="dxa"/>
            <w:hideMark/>
          </w:tcPr>
          <w:p w14:paraId="6574D5A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0.03</w:t>
            </w:r>
          </w:p>
        </w:tc>
        <w:tc>
          <w:tcPr>
            <w:tcW w:w="709" w:type="dxa"/>
            <w:hideMark/>
          </w:tcPr>
          <w:p w14:paraId="4E344C0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0.52</w:t>
            </w:r>
          </w:p>
        </w:tc>
        <w:tc>
          <w:tcPr>
            <w:tcW w:w="850" w:type="dxa"/>
            <w:hideMark/>
          </w:tcPr>
          <w:p w14:paraId="4756119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0.005</w:t>
            </w:r>
          </w:p>
        </w:tc>
        <w:tc>
          <w:tcPr>
            <w:tcW w:w="567" w:type="dxa"/>
            <w:hideMark/>
          </w:tcPr>
          <w:p w14:paraId="4BECE42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59F8BAE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0.94</w:t>
            </w:r>
          </w:p>
        </w:tc>
        <w:tc>
          <w:tcPr>
            <w:tcW w:w="992" w:type="dxa"/>
            <w:hideMark/>
          </w:tcPr>
          <w:p w14:paraId="36260B0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1.03</w:t>
            </w:r>
          </w:p>
        </w:tc>
      </w:tr>
      <w:tr w:rsidR="002A250D" w:rsidRPr="00397137" w14:paraId="49CBA1DB" w14:textId="77777777" w:rsidTr="00CF3B45">
        <w:trPr>
          <w:trHeight w:val="315"/>
        </w:trPr>
        <w:tc>
          <w:tcPr>
            <w:tcW w:w="1525" w:type="dxa"/>
            <w:vMerge/>
            <w:hideMark/>
          </w:tcPr>
          <w:p w14:paraId="273F13F1" w14:textId="77777777" w:rsidR="002A250D" w:rsidRPr="00397137" w:rsidRDefault="002A250D" w:rsidP="002A250D">
            <w:pPr>
              <w:jc w:val="center"/>
              <w:rPr>
                <w:rFonts w:ascii="Arial" w:hAnsi="Arial" w:cs="Arial"/>
                <w:noProof/>
                <w:sz w:val="20"/>
                <w:szCs w:val="20"/>
                <w:lang w:eastAsia="en-IN"/>
              </w:rPr>
            </w:pPr>
          </w:p>
        </w:tc>
        <w:tc>
          <w:tcPr>
            <w:tcW w:w="2694" w:type="dxa"/>
          </w:tcPr>
          <w:p w14:paraId="39ECCB0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(40-49)</w:t>
            </w:r>
          </w:p>
        </w:tc>
        <w:tc>
          <w:tcPr>
            <w:tcW w:w="1276" w:type="dxa"/>
            <w:hideMark/>
          </w:tcPr>
          <w:p w14:paraId="4C36D55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-0.25</w:t>
            </w:r>
          </w:p>
        </w:tc>
        <w:tc>
          <w:tcPr>
            <w:tcW w:w="709" w:type="dxa"/>
            <w:hideMark/>
          </w:tcPr>
          <w:p w14:paraId="6EA4459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0.42</w:t>
            </w:r>
          </w:p>
        </w:tc>
        <w:tc>
          <w:tcPr>
            <w:tcW w:w="850" w:type="dxa"/>
            <w:hideMark/>
          </w:tcPr>
          <w:p w14:paraId="2F0EDF3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0.35</w:t>
            </w:r>
          </w:p>
        </w:tc>
        <w:tc>
          <w:tcPr>
            <w:tcW w:w="567" w:type="dxa"/>
            <w:hideMark/>
          </w:tcPr>
          <w:p w14:paraId="68970D4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05E5997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0.55</w:t>
            </w:r>
          </w:p>
        </w:tc>
        <w:tc>
          <w:tcPr>
            <w:tcW w:w="992" w:type="dxa"/>
            <w:hideMark/>
          </w:tcPr>
          <w:p w14:paraId="543D2BF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0.77</w:t>
            </w:r>
          </w:p>
        </w:tc>
      </w:tr>
      <w:tr w:rsidR="002A250D" w:rsidRPr="00397137" w14:paraId="0B7B583F" w14:textId="77777777" w:rsidTr="00CF3B45">
        <w:trPr>
          <w:trHeight w:val="375"/>
        </w:trPr>
        <w:tc>
          <w:tcPr>
            <w:tcW w:w="1525" w:type="dxa"/>
            <w:vMerge/>
            <w:hideMark/>
          </w:tcPr>
          <w:p w14:paraId="240D1837" w14:textId="77777777" w:rsidR="002A250D" w:rsidRPr="00397137" w:rsidRDefault="002A250D" w:rsidP="002A250D">
            <w:pPr>
              <w:jc w:val="center"/>
              <w:rPr>
                <w:rFonts w:ascii="Arial" w:hAnsi="Arial" w:cs="Arial"/>
                <w:noProof/>
                <w:sz w:val="20"/>
                <w:szCs w:val="20"/>
                <w:lang w:eastAsia="en-IN"/>
              </w:rPr>
            </w:pPr>
          </w:p>
        </w:tc>
        <w:tc>
          <w:tcPr>
            <w:tcW w:w="2694" w:type="dxa"/>
          </w:tcPr>
          <w:p w14:paraId="2566BEA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(50 and above)</w:t>
            </w:r>
          </w:p>
        </w:tc>
        <w:tc>
          <w:tcPr>
            <w:tcW w:w="1276" w:type="dxa"/>
            <w:hideMark/>
          </w:tcPr>
          <w:p w14:paraId="71AD3A9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1DAD09C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125D9C4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2C40CFA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4D6AB8D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1242106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22AE1D89" w14:textId="77777777" w:rsidTr="00CF3B45">
        <w:trPr>
          <w:trHeight w:val="315"/>
        </w:trPr>
        <w:tc>
          <w:tcPr>
            <w:tcW w:w="1525" w:type="dxa"/>
            <w:vMerge w:val="restart"/>
          </w:tcPr>
          <w:p w14:paraId="15F517CB" w14:textId="77777777" w:rsidR="002A250D" w:rsidRPr="00397137" w:rsidRDefault="002A250D" w:rsidP="002A250D">
            <w:pPr>
              <w:rPr>
                <w:rFonts w:ascii="Arial" w:hAnsi="Arial" w:cs="Arial"/>
                <w:noProof/>
                <w:sz w:val="20"/>
                <w:szCs w:val="20"/>
                <w:lang w:eastAsia="en-IN"/>
              </w:rPr>
            </w:pPr>
          </w:p>
          <w:p w14:paraId="769E9558" w14:textId="77777777" w:rsidR="002A250D" w:rsidRPr="00397137" w:rsidRDefault="002A250D" w:rsidP="002A250D">
            <w:pPr>
              <w:rPr>
                <w:rFonts w:ascii="Arial" w:hAnsi="Arial" w:cs="Arial"/>
                <w:noProof/>
                <w:sz w:val="20"/>
                <w:szCs w:val="20"/>
                <w:lang w:eastAsia="en-IN"/>
              </w:rPr>
            </w:pPr>
          </w:p>
          <w:p w14:paraId="3CD43F9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Education</w:t>
            </w:r>
          </w:p>
          <w:p w14:paraId="3597550C" w14:textId="77777777" w:rsidR="002A250D" w:rsidRPr="00397137" w:rsidRDefault="002A250D" w:rsidP="002A250D">
            <w:pPr>
              <w:jc w:val="center"/>
              <w:rPr>
                <w:rFonts w:ascii="Arial" w:hAnsi="Arial" w:cs="Arial"/>
                <w:noProof/>
                <w:sz w:val="20"/>
                <w:szCs w:val="20"/>
                <w:lang w:eastAsia="en-IN"/>
              </w:rPr>
            </w:pPr>
          </w:p>
        </w:tc>
        <w:tc>
          <w:tcPr>
            <w:tcW w:w="2694" w:type="dxa"/>
          </w:tcPr>
          <w:p w14:paraId="09A6901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(No Formal Education)</w:t>
            </w:r>
          </w:p>
        </w:tc>
        <w:tc>
          <w:tcPr>
            <w:tcW w:w="1276" w:type="dxa"/>
            <w:hideMark/>
          </w:tcPr>
          <w:p w14:paraId="55F391C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1.61</w:t>
            </w:r>
          </w:p>
        </w:tc>
        <w:tc>
          <w:tcPr>
            <w:tcW w:w="709" w:type="dxa"/>
            <w:hideMark/>
          </w:tcPr>
          <w:p w14:paraId="7C2D93E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0.71</w:t>
            </w:r>
          </w:p>
        </w:tc>
        <w:tc>
          <w:tcPr>
            <w:tcW w:w="850" w:type="dxa"/>
            <w:hideMark/>
          </w:tcPr>
          <w:p w14:paraId="7B8FFFB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5.17</w:t>
            </w:r>
          </w:p>
        </w:tc>
        <w:tc>
          <w:tcPr>
            <w:tcW w:w="567" w:type="dxa"/>
            <w:hideMark/>
          </w:tcPr>
          <w:p w14:paraId="5E52515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17068D09"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0.02</w:t>
            </w:r>
          </w:p>
        </w:tc>
        <w:tc>
          <w:tcPr>
            <w:tcW w:w="992" w:type="dxa"/>
            <w:hideMark/>
          </w:tcPr>
          <w:p w14:paraId="715D485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5.02</w:t>
            </w:r>
          </w:p>
        </w:tc>
      </w:tr>
      <w:tr w:rsidR="002A250D" w:rsidRPr="00397137" w14:paraId="4BE6240F" w14:textId="77777777" w:rsidTr="00CF3B45">
        <w:trPr>
          <w:trHeight w:val="315"/>
        </w:trPr>
        <w:tc>
          <w:tcPr>
            <w:tcW w:w="1525" w:type="dxa"/>
            <w:vMerge/>
            <w:hideMark/>
          </w:tcPr>
          <w:p w14:paraId="0CAFCD17" w14:textId="77777777" w:rsidR="002A250D" w:rsidRPr="00397137" w:rsidRDefault="002A250D" w:rsidP="002A250D">
            <w:pPr>
              <w:jc w:val="center"/>
              <w:rPr>
                <w:rFonts w:ascii="Arial" w:hAnsi="Arial" w:cs="Arial"/>
                <w:noProof/>
                <w:sz w:val="20"/>
                <w:szCs w:val="20"/>
                <w:lang w:eastAsia="en-IN"/>
              </w:rPr>
            </w:pPr>
          </w:p>
        </w:tc>
        <w:tc>
          <w:tcPr>
            <w:tcW w:w="2694" w:type="dxa"/>
          </w:tcPr>
          <w:p w14:paraId="4F5BA74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(Primary)</w:t>
            </w:r>
          </w:p>
        </w:tc>
        <w:tc>
          <w:tcPr>
            <w:tcW w:w="1276" w:type="dxa"/>
            <w:hideMark/>
          </w:tcPr>
          <w:p w14:paraId="0A2DF47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1.26</w:t>
            </w:r>
          </w:p>
        </w:tc>
        <w:tc>
          <w:tcPr>
            <w:tcW w:w="709" w:type="dxa"/>
            <w:hideMark/>
          </w:tcPr>
          <w:p w14:paraId="200740C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0.64</w:t>
            </w:r>
          </w:p>
        </w:tc>
        <w:tc>
          <w:tcPr>
            <w:tcW w:w="850" w:type="dxa"/>
            <w:hideMark/>
          </w:tcPr>
          <w:p w14:paraId="514C24A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3.85</w:t>
            </w:r>
          </w:p>
        </w:tc>
        <w:tc>
          <w:tcPr>
            <w:tcW w:w="567" w:type="dxa"/>
            <w:hideMark/>
          </w:tcPr>
          <w:p w14:paraId="7127BE4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1CBBF4A0"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0.05</w:t>
            </w:r>
          </w:p>
        </w:tc>
        <w:tc>
          <w:tcPr>
            <w:tcW w:w="992" w:type="dxa"/>
            <w:hideMark/>
          </w:tcPr>
          <w:p w14:paraId="71A46C9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3.54</w:t>
            </w:r>
          </w:p>
        </w:tc>
      </w:tr>
      <w:tr w:rsidR="002A250D" w:rsidRPr="00397137" w14:paraId="4CDFC6AD" w14:textId="77777777" w:rsidTr="00CF3B45">
        <w:trPr>
          <w:trHeight w:val="315"/>
        </w:trPr>
        <w:tc>
          <w:tcPr>
            <w:tcW w:w="1525" w:type="dxa"/>
            <w:vMerge/>
            <w:hideMark/>
          </w:tcPr>
          <w:p w14:paraId="57023993" w14:textId="77777777" w:rsidR="002A250D" w:rsidRPr="00397137" w:rsidRDefault="002A250D" w:rsidP="002A250D">
            <w:pPr>
              <w:jc w:val="center"/>
              <w:rPr>
                <w:rFonts w:ascii="Arial" w:hAnsi="Arial" w:cs="Arial"/>
                <w:noProof/>
                <w:sz w:val="20"/>
                <w:szCs w:val="20"/>
                <w:lang w:eastAsia="en-IN"/>
              </w:rPr>
            </w:pPr>
          </w:p>
        </w:tc>
        <w:tc>
          <w:tcPr>
            <w:tcW w:w="2694" w:type="dxa"/>
          </w:tcPr>
          <w:p w14:paraId="0B67AC5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(Secondary)</w:t>
            </w:r>
          </w:p>
        </w:tc>
        <w:tc>
          <w:tcPr>
            <w:tcW w:w="1276" w:type="dxa"/>
            <w:hideMark/>
          </w:tcPr>
          <w:p w14:paraId="234B940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0.30</w:t>
            </w:r>
          </w:p>
        </w:tc>
        <w:tc>
          <w:tcPr>
            <w:tcW w:w="709" w:type="dxa"/>
            <w:hideMark/>
          </w:tcPr>
          <w:p w14:paraId="257B4F4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0.54</w:t>
            </w:r>
          </w:p>
        </w:tc>
        <w:tc>
          <w:tcPr>
            <w:tcW w:w="850" w:type="dxa"/>
            <w:hideMark/>
          </w:tcPr>
          <w:p w14:paraId="069E06A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0.31</w:t>
            </w:r>
          </w:p>
        </w:tc>
        <w:tc>
          <w:tcPr>
            <w:tcW w:w="567" w:type="dxa"/>
            <w:hideMark/>
          </w:tcPr>
          <w:p w14:paraId="7771172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4892ADC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0.57</w:t>
            </w:r>
          </w:p>
        </w:tc>
        <w:tc>
          <w:tcPr>
            <w:tcW w:w="992" w:type="dxa"/>
            <w:hideMark/>
          </w:tcPr>
          <w:p w14:paraId="3E2281F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1.35</w:t>
            </w:r>
          </w:p>
        </w:tc>
      </w:tr>
      <w:tr w:rsidR="002A250D" w:rsidRPr="00397137" w14:paraId="2AB13E81" w14:textId="77777777" w:rsidTr="00CF3B45">
        <w:trPr>
          <w:trHeight w:val="375"/>
        </w:trPr>
        <w:tc>
          <w:tcPr>
            <w:tcW w:w="1525" w:type="dxa"/>
            <w:vMerge/>
            <w:hideMark/>
          </w:tcPr>
          <w:p w14:paraId="3FD5C9AB" w14:textId="77777777" w:rsidR="002A250D" w:rsidRPr="00397137" w:rsidRDefault="002A250D" w:rsidP="002A250D">
            <w:pPr>
              <w:jc w:val="center"/>
              <w:rPr>
                <w:rFonts w:ascii="Arial" w:hAnsi="Arial" w:cs="Arial"/>
                <w:noProof/>
                <w:sz w:val="20"/>
                <w:szCs w:val="20"/>
                <w:lang w:eastAsia="en-IN"/>
              </w:rPr>
            </w:pPr>
          </w:p>
        </w:tc>
        <w:tc>
          <w:tcPr>
            <w:tcW w:w="2694" w:type="dxa"/>
          </w:tcPr>
          <w:p w14:paraId="07A6716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(Intermediate and above)</w:t>
            </w:r>
          </w:p>
        </w:tc>
        <w:tc>
          <w:tcPr>
            <w:tcW w:w="1276" w:type="dxa"/>
            <w:hideMark/>
          </w:tcPr>
          <w:p w14:paraId="17592C7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530AFBD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676B31B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165EA9C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48A2D8A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2A5F725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65C8F5B2" w14:textId="77777777" w:rsidTr="00CF3B45">
        <w:trPr>
          <w:trHeight w:val="315"/>
        </w:trPr>
        <w:tc>
          <w:tcPr>
            <w:tcW w:w="1525" w:type="dxa"/>
            <w:vMerge w:val="restart"/>
            <w:hideMark/>
          </w:tcPr>
          <w:p w14:paraId="6CB7B3BA" w14:textId="77777777" w:rsidR="002A250D" w:rsidRPr="00397137" w:rsidRDefault="002A250D" w:rsidP="002A250D">
            <w:pPr>
              <w:jc w:val="center"/>
              <w:rPr>
                <w:rFonts w:ascii="Arial" w:hAnsi="Arial" w:cs="Arial"/>
                <w:noProof/>
                <w:sz w:val="20"/>
                <w:szCs w:val="20"/>
                <w:lang w:eastAsia="en-IN"/>
              </w:rPr>
            </w:pPr>
          </w:p>
          <w:p w14:paraId="5E76D0BE" w14:textId="77777777" w:rsidR="002A250D" w:rsidRPr="00397137" w:rsidRDefault="002A250D" w:rsidP="002A250D">
            <w:pPr>
              <w:jc w:val="center"/>
              <w:rPr>
                <w:rFonts w:ascii="Arial" w:hAnsi="Arial" w:cs="Arial"/>
                <w:noProof/>
                <w:sz w:val="20"/>
                <w:szCs w:val="20"/>
                <w:lang w:eastAsia="en-IN"/>
              </w:rPr>
            </w:pPr>
          </w:p>
          <w:p w14:paraId="0F32F1B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Occupation</w:t>
            </w:r>
          </w:p>
          <w:p w14:paraId="306F305A" w14:textId="77777777" w:rsidR="002A250D" w:rsidRPr="00397137" w:rsidRDefault="002A250D" w:rsidP="002A250D">
            <w:pPr>
              <w:jc w:val="center"/>
              <w:rPr>
                <w:rFonts w:ascii="Arial" w:hAnsi="Arial" w:cs="Arial"/>
                <w:noProof/>
                <w:sz w:val="20"/>
                <w:szCs w:val="20"/>
                <w:lang w:eastAsia="en-IN"/>
              </w:rPr>
            </w:pPr>
          </w:p>
          <w:p w14:paraId="349EBBBF" w14:textId="77777777" w:rsidR="002A250D" w:rsidRPr="00397137" w:rsidRDefault="002A250D" w:rsidP="002A250D">
            <w:pPr>
              <w:rPr>
                <w:rFonts w:ascii="Arial" w:hAnsi="Arial" w:cs="Arial"/>
                <w:noProof/>
                <w:sz w:val="20"/>
                <w:szCs w:val="20"/>
                <w:lang w:eastAsia="en-IN"/>
              </w:rPr>
            </w:pPr>
          </w:p>
        </w:tc>
        <w:tc>
          <w:tcPr>
            <w:tcW w:w="2694" w:type="dxa"/>
          </w:tcPr>
          <w:p w14:paraId="48955A1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(Agriculture only)</w:t>
            </w:r>
          </w:p>
        </w:tc>
        <w:tc>
          <w:tcPr>
            <w:tcW w:w="1276" w:type="dxa"/>
            <w:hideMark/>
          </w:tcPr>
          <w:p w14:paraId="24AD033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4.55</w:t>
            </w:r>
          </w:p>
        </w:tc>
        <w:tc>
          <w:tcPr>
            <w:tcW w:w="709" w:type="dxa"/>
            <w:hideMark/>
          </w:tcPr>
          <w:p w14:paraId="1C60071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0.70</w:t>
            </w:r>
          </w:p>
        </w:tc>
        <w:tc>
          <w:tcPr>
            <w:tcW w:w="850" w:type="dxa"/>
            <w:hideMark/>
          </w:tcPr>
          <w:p w14:paraId="2AFC5E6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41.34</w:t>
            </w:r>
          </w:p>
        </w:tc>
        <w:tc>
          <w:tcPr>
            <w:tcW w:w="567" w:type="dxa"/>
            <w:hideMark/>
          </w:tcPr>
          <w:p w14:paraId="2EBEBB5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6624A561"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w:t>
            </w:r>
          </w:p>
        </w:tc>
        <w:tc>
          <w:tcPr>
            <w:tcW w:w="992" w:type="dxa"/>
            <w:hideMark/>
          </w:tcPr>
          <w:p w14:paraId="26E978B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94.6</w:t>
            </w:r>
          </w:p>
        </w:tc>
      </w:tr>
      <w:tr w:rsidR="002A250D" w:rsidRPr="00397137" w14:paraId="661AC71E" w14:textId="77777777" w:rsidTr="00CF3B45">
        <w:trPr>
          <w:trHeight w:val="315"/>
        </w:trPr>
        <w:tc>
          <w:tcPr>
            <w:tcW w:w="1525" w:type="dxa"/>
            <w:vMerge/>
            <w:hideMark/>
          </w:tcPr>
          <w:p w14:paraId="6986991C" w14:textId="77777777" w:rsidR="002A250D" w:rsidRPr="00397137" w:rsidRDefault="002A250D" w:rsidP="002A250D">
            <w:pPr>
              <w:jc w:val="center"/>
              <w:rPr>
                <w:rFonts w:ascii="Arial" w:hAnsi="Arial" w:cs="Arial"/>
                <w:noProof/>
                <w:sz w:val="20"/>
                <w:szCs w:val="20"/>
                <w:lang w:eastAsia="en-IN"/>
              </w:rPr>
            </w:pPr>
          </w:p>
        </w:tc>
        <w:tc>
          <w:tcPr>
            <w:tcW w:w="2694" w:type="dxa"/>
          </w:tcPr>
          <w:p w14:paraId="6BACB32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(Dailywage +Agriculture)</w:t>
            </w:r>
          </w:p>
        </w:tc>
        <w:tc>
          <w:tcPr>
            <w:tcW w:w="1276" w:type="dxa"/>
            <w:hideMark/>
          </w:tcPr>
          <w:p w14:paraId="5B61627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1.89</w:t>
            </w:r>
          </w:p>
        </w:tc>
        <w:tc>
          <w:tcPr>
            <w:tcW w:w="709" w:type="dxa"/>
            <w:hideMark/>
          </w:tcPr>
          <w:p w14:paraId="420B48C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0.53</w:t>
            </w:r>
          </w:p>
        </w:tc>
        <w:tc>
          <w:tcPr>
            <w:tcW w:w="850" w:type="dxa"/>
            <w:hideMark/>
          </w:tcPr>
          <w:p w14:paraId="45F389B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12.51</w:t>
            </w:r>
          </w:p>
        </w:tc>
        <w:tc>
          <w:tcPr>
            <w:tcW w:w="567" w:type="dxa"/>
            <w:hideMark/>
          </w:tcPr>
          <w:p w14:paraId="2AF78E7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76207823"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w:t>
            </w:r>
          </w:p>
        </w:tc>
        <w:tc>
          <w:tcPr>
            <w:tcW w:w="992" w:type="dxa"/>
            <w:hideMark/>
          </w:tcPr>
          <w:p w14:paraId="56ADD6E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6.62</w:t>
            </w:r>
          </w:p>
        </w:tc>
      </w:tr>
      <w:tr w:rsidR="002A250D" w:rsidRPr="00397137" w14:paraId="29554EB3" w14:textId="77777777" w:rsidTr="00CF3B45">
        <w:trPr>
          <w:trHeight w:val="315"/>
        </w:trPr>
        <w:tc>
          <w:tcPr>
            <w:tcW w:w="1525" w:type="dxa"/>
            <w:vMerge/>
            <w:hideMark/>
          </w:tcPr>
          <w:p w14:paraId="2C55AA42" w14:textId="77777777" w:rsidR="002A250D" w:rsidRPr="00397137" w:rsidRDefault="002A250D" w:rsidP="002A250D">
            <w:pPr>
              <w:jc w:val="center"/>
              <w:rPr>
                <w:rFonts w:ascii="Arial" w:hAnsi="Arial" w:cs="Arial"/>
                <w:noProof/>
                <w:sz w:val="20"/>
                <w:szCs w:val="20"/>
                <w:lang w:eastAsia="en-IN"/>
              </w:rPr>
            </w:pPr>
          </w:p>
        </w:tc>
        <w:tc>
          <w:tcPr>
            <w:tcW w:w="2694" w:type="dxa"/>
          </w:tcPr>
          <w:p w14:paraId="6D71701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(Smallbusiness +Agriculture)</w:t>
            </w:r>
          </w:p>
        </w:tc>
        <w:tc>
          <w:tcPr>
            <w:tcW w:w="1276" w:type="dxa"/>
            <w:hideMark/>
          </w:tcPr>
          <w:p w14:paraId="33E5A1C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1.09</w:t>
            </w:r>
          </w:p>
        </w:tc>
        <w:tc>
          <w:tcPr>
            <w:tcW w:w="709" w:type="dxa"/>
            <w:hideMark/>
          </w:tcPr>
          <w:p w14:paraId="0B7B57F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0.49</w:t>
            </w:r>
          </w:p>
        </w:tc>
        <w:tc>
          <w:tcPr>
            <w:tcW w:w="850" w:type="dxa"/>
            <w:hideMark/>
          </w:tcPr>
          <w:p w14:paraId="15E9381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4.92</w:t>
            </w:r>
          </w:p>
        </w:tc>
        <w:tc>
          <w:tcPr>
            <w:tcW w:w="567" w:type="dxa"/>
            <w:hideMark/>
          </w:tcPr>
          <w:p w14:paraId="2F1A13D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1677E325"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0.02</w:t>
            </w:r>
          </w:p>
        </w:tc>
        <w:tc>
          <w:tcPr>
            <w:tcW w:w="992" w:type="dxa"/>
            <w:hideMark/>
          </w:tcPr>
          <w:p w14:paraId="1051B33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2.97</w:t>
            </w:r>
          </w:p>
        </w:tc>
      </w:tr>
      <w:tr w:rsidR="002A250D" w:rsidRPr="00397137" w14:paraId="638AB7FB" w14:textId="77777777" w:rsidTr="00CF3B45">
        <w:trPr>
          <w:trHeight w:val="375"/>
        </w:trPr>
        <w:tc>
          <w:tcPr>
            <w:tcW w:w="1525" w:type="dxa"/>
            <w:vMerge/>
            <w:hideMark/>
          </w:tcPr>
          <w:p w14:paraId="48B8FD52" w14:textId="77777777" w:rsidR="002A250D" w:rsidRPr="00397137" w:rsidRDefault="002A250D" w:rsidP="002A250D">
            <w:pPr>
              <w:rPr>
                <w:rFonts w:ascii="Arial" w:hAnsi="Arial" w:cs="Arial"/>
                <w:noProof/>
                <w:sz w:val="20"/>
                <w:szCs w:val="20"/>
                <w:lang w:eastAsia="en-IN"/>
              </w:rPr>
            </w:pPr>
          </w:p>
        </w:tc>
        <w:tc>
          <w:tcPr>
            <w:tcW w:w="2694" w:type="dxa"/>
          </w:tcPr>
          <w:p w14:paraId="7BDB19E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(Service + Agriculture)</w:t>
            </w:r>
          </w:p>
        </w:tc>
        <w:tc>
          <w:tcPr>
            <w:tcW w:w="1276" w:type="dxa"/>
            <w:hideMark/>
          </w:tcPr>
          <w:p w14:paraId="1F7D174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1CF28B0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1FCB968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6059B75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6CDB74B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3A18C6A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3EDCA1AB" w14:textId="77777777" w:rsidTr="00CF3B45">
        <w:trPr>
          <w:trHeight w:val="315"/>
        </w:trPr>
        <w:tc>
          <w:tcPr>
            <w:tcW w:w="1525" w:type="dxa"/>
            <w:vMerge w:val="restart"/>
            <w:hideMark/>
          </w:tcPr>
          <w:p w14:paraId="5BC10FEB" w14:textId="77777777" w:rsidR="002A250D" w:rsidRPr="00397137" w:rsidRDefault="002A250D" w:rsidP="002A250D">
            <w:pPr>
              <w:jc w:val="center"/>
              <w:rPr>
                <w:rFonts w:ascii="Arial" w:hAnsi="Arial" w:cs="Arial"/>
                <w:noProof/>
                <w:sz w:val="20"/>
                <w:szCs w:val="20"/>
                <w:lang w:eastAsia="en-IN"/>
              </w:rPr>
            </w:pPr>
          </w:p>
          <w:p w14:paraId="188C8E41" w14:textId="77777777" w:rsidR="002A250D" w:rsidRPr="00397137" w:rsidRDefault="002A250D" w:rsidP="002A250D">
            <w:pPr>
              <w:jc w:val="center"/>
              <w:rPr>
                <w:rFonts w:ascii="Arial" w:hAnsi="Arial" w:cs="Arial"/>
                <w:noProof/>
                <w:sz w:val="20"/>
                <w:szCs w:val="20"/>
                <w:lang w:eastAsia="en-IN"/>
              </w:rPr>
            </w:pPr>
          </w:p>
          <w:p w14:paraId="633A0BF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Livestock size</w:t>
            </w:r>
          </w:p>
          <w:p w14:paraId="44E9A69F" w14:textId="77777777" w:rsidR="002A250D" w:rsidRPr="00397137" w:rsidRDefault="002A250D" w:rsidP="002A250D">
            <w:pPr>
              <w:jc w:val="center"/>
              <w:rPr>
                <w:rFonts w:ascii="Arial" w:hAnsi="Arial" w:cs="Arial"/>
                <w:noProof/>
                <w:sz w:val="20"/>
                <w:szCs w:val="20"/>
                <w:lang w:eastAsia="en-IN"/>
              </w:rPr>
            </w:pPr>
          </w:p>
          <w:p w14:paraId="52A9FBD3" w14:textId="77777777" w:rsidR="002A250D" w:rsidRPr="00397137" w:rsidRDefault="002A250D" w:rsidP="002A250D">
            <w:pPr>
              <w:jc w:val="center"/>
              <w:rPr>
                <w:rFonts w:ascii="Arial" w:hAnsi="Arial" w:cs="Arial"/>
                <w:noProof/>
                <w:sz w:val="20"/>
                <w:szCs w:val="20"/>
                <w:lang w:eastAsia="en-IN"/>
              </w:rPr>
            </w:pPr>
          </w:p>
        </w:tc>
        <w:tc>
          <w:tcPr>
            <w:tcW w:w="2694" w:type="dxa"/>
          </w:tcPr>
          <w:p w14:paraId="5E2EB43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(No Livestock)</w:t>
            </w:r>
          </w:p>
        </w:tc>
        <w:tc>
          <w:tcPr>
            <w:tcW w:w="1276" w:type="dxa"/>
            <w:hideMark/>
          </w:tcPr>
          <w:p w14:paraId="40C5087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-0.63</w:t>
            </w:r>
          </w:p>
        </w:tc>
        <w:tc>
          <w:tcPr>
            <w:tcW w:w="709" w:type="dxa"/>
            <w:hideMark/>
          </w:tcPr>
          <w:p w14:paraId="61E2663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0.47</w:t>
            </w:r>
          </w:p>
        </w:tc>
        <w:tc>
          <w:tcPr>
            <w:tcW w:w="850" w:type="dxa"/>
            <w:hideMark/>
          </w:tcPr>
          <w:p w14:paraId="4578338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1.73</w:t>
            </w:r>
          </w:p>
        </w:tc>
        <w:tc>
          <w:tcPr>
            <w:tcW w:w="567" w:type="dxa"/>
            <w:hideMark/>
          </w:tcPr>
          <w:p w14:paraId="2F5DC34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3B19FAC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0.18</w:t>
            </w:r>
          </w:p>
        </w:tc>
        <w:tc>
          <w:tcPr>
            <w:tcW w:w="992" w:type="dxa"/>
            <w:hideMark/>
          </w:tcPr>
          <w:p w14:paraId="6EB55DC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0.53</w:t>
            </w:r>
          </w:p>
        </w:tc>
      </w:tr>
      <w:tr w:rsidR="002A250D" w:rsidRPr="00397137" w14:paraId="264F38BF" w14:textId="77777777" w:rsidTr="00CF3B45">
        <w:trPr>
          <w:trHeight w:val="315"/>
        </w:trPr>
        <w:tc>
          <w:tcPr>
            <w:tcW w:w="1525" w:type="dxa"/>
            <w:vMerge/>
            <w:hideMark/>
          </w:tcPr>
          <w:p w14:paraId="31330473" w14:textId="77777777" w:rsidR="002A250D" w:rsidRPr="00397137" w:rsidRDefault="002A250D" w:rsidP="002A250D">
            <w:pPr>
              <w:jc w:val="center"/>
              <w:rPr>
                <w:rFonts w:ascii="Arial" w:hAnsi="Arial" w:cs="Arial"/>
                <w:noProof/>
                <w:sz w:val="20"/>
                <w:szCs w:val="20"/>
                <w:lang w:eastAsia="en-IN"/>
              </w:rPr>
            </w:pPr>
          </w:p>
        </w:tc>
        <w:tc>
          <w:tcPr>
            <w:tcW w:w="2694" w:type="dxa"/>
          </w:tcPr>
          <w:p w14:paraId="0D3E75C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(1-4)</w:t>
            </w:r>
          </w:p>
        </w:tc>
        <w:tc>
          <w:tcPr>
            <w:tcW w:w="1276" w:type="dxa"/>
            <w:hideMark/>
          </w:tcPr>
          <w:p w14:paraId="3038865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0.005</w:t>
            </w:r>
          </w:p>
        </w:tc>
        <w:tc>
          <w:tcPr>
            <w:tcW w:w="709" w:type="dxa"/>
            <w:hideMark/>
          </w:tcPr>
          <w:p w14:paraId="0386A2E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0.31</w:t>
            </w:r>
          </w:p>
        </w:tc>
        <w:tc>
          <w:tcPr>
            <w:tcW w:w="850" w:type="dxa"/>
            <w:hideMark/>
          </w:tcPr>
          <w:p w14:paraId="5F2455F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p>
        </w:tc>
        <w:tc>
          <w:tcPr>
            <w:tcW w:w="567" w:type="dxa"/>
            <w:hideMark/>
          </w:tcPr>
          <w:p w14:paraId="100249E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42DA221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0.98</w:t>
            </w:r>
          </w:p>
        </w:tc>
        <w:tc>
          <w:tcPr>
            <w:tcW w:w="992" w:type="dxa"/>
            <w:hideMark/>
          </w:tcPr>
          <w:p w14:paraId="4559EFB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1.00</w:t>
            </w:r>
          </w:p>
        </w:tc>
      </w:tr>
      <w:tr w:rsidR="002A250D" w:rsidRPr="00397137" w14:paraId="68DB5163" w14:textId="77777777" w:rsidTr="00CF3B45">
        <w:trPr>
          <w:trHeight w:val="315"/>
        </w:trPr>
        <w:tc>
          <w:tcPr>
            <w:tcW w:w="1525" w:type="dxa"/>
            <w:vMerge/>
            <w:hideMark/>
          </w:tcPr>
          <w:p w14:paraId="4840C05E" w14:textId="77777777" w:rsidR="002A250D" w:rsidRPr="00397137" w:rsidRDefault="002A250D" w:rsidP="002A250D">
            <w:pPr>
              <w:jc w:val="center"/>
              <w:rPr>
                <w:rFonts w:ascii="Arial" w:hAnsi="Arial" w:cs="Arial"/>
                <w:noProof/>
                <w:sz w:val="20"/>
                <w:szCs w:val="20"/>
                <w:lang w:eastAsia="en-IN"/>
              </w:rPr>
            </w:pPr>
          </w:p>
        </w:tc>
        <w:tc>
          <w:tcPr>
            <w:tcW w:w="2694" w:type="dxa"/>
          </w:tcPr>
          <w:p w14:paraId="7720ACD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(5-7)</w:t>
            </w:r>
          </w:p>
        </w:tc>
        <w:tc>
          <w:tcPr>
            <w:tcW w:w="1276" w:type="dxa"/>
            <w:hideMark/>
          </w:tcPr>
          <w:p w14:paraId="3B93940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0.006</w:t>
            </w:r>
          </w:p>
        </w:tc>
        <w:tc>
          <w:tcPr>
            <w:tcW w:w="709" w:type="dxa"/>
            <w:hideMark/>
          </w:tcPr>
          <w:p w14:paraId="27A2241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0.29</w:t>
            </w:r>
          </w:p>
        </w:tc>
        <w:tc>
          <w:tcPr>
            <w:tcW w:w="850" w:type="dxa"/>
            <w:hideMark/>
          </w:tcPr>
          <w:p w14:paraId="12502B0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p>
        </w:tc>
        <w:tc>
          <w:tcPr>
            <w:tcW w:w="567" w:type="dxa"/>
            <w:hideMark/>
          </w:tcPr>
          <w:p w14:paraId="288F71C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220BB42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0.98</w:t>
            </w:r>
          </w:p>
        </w:tc>
        <w:tc>
          <w:tcPr>
            <w:tcW w:w="992" w:type="dxa"/>
            <w:hideMark/>
          </w:tcPr>
          <w:p w14:paraId="360B417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1.00</w:t>
            </w:r>
          </w:p>
        </w:tc>
      </w:tr>
      <w:tr w:rsidR="002A250D" w:rsidRPr="00397137" w14:paraId="5C98DF38" w14:textId="77777777" w:rsidTr="00CF3B45">
        <w:trPr>
          <w:trHeight w:val="375"/>
        </w:trPr>
        <w:tc>
          <w:tcPr>
            <w:tcW w:w="1525" w:type="dxa"/>
            <w:vMerge/>
            <w:hideMark/>
          </w:tcPr>
          <w:p w14:paraId="40CE3707" w14:textId="77777777" w:rsidR="002A250D" w:rsidRPr="00397137" w:rsidRDefault="002A250D" w:rsidP="002A250D">
            <w:pPr>
              <w:jc w:val="center"/>
              <w:rPr>
                <w:rFonts w:ascii="Arial" w:hAnsi="Arial" w:cs="Arial"/>
                <w:noProof/>
                <w:sz w:val="20"/>
                <w:szCs w:val="20"/>
                <w:lang w:eastAsia="en-IN"/>
              </w:rPr>
            </w:pPr>
          </w:p>
        </w:tc>
        <w:tc>
          <w:tcPr>
            <w:tcW w:w="2694" w:type="dxa"/>
          </w:tcPr>
          <w:p w14:paraId="4221EF3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(8 and above)</w:t>
            </w:r>
          </w:p>
        </w:tc>
        <w:tc>
          <w:tcPr>
            <w:tcW w:w="1276" w:type="dxa"/>
            <w:hideMark/>
          </w:tcPr>
          <w:p w14:paraId="2AE4065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08D4629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56D7280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172760F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5CBFEE6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4A2A876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3379D90E" w14:textId="77777777" w:rsidTr="00CF3B45">
        <w:trPr>
          <w:trHeight w:val="315"/>
        </w:trPr>
        <w:tc>
          <w:tcPr>
            <w:tcW w:w="1525" w:type="dxa"/>
            <w:vMerge w:val="restart"/>
            <w:hideMark/>
          </w:tcPr>
          <w:p w14:paraId="6FB843A7" w14:textId="77777777" w:rsidR="002A250D" w:rsidRPr="00397137" w:rsidRDefault="002A250D" w:rsidP="002A250D">
            <w:pPr>
              <w:jc w:val="center"/>
              <w:rPr>
                <w:rFonts w:ascii="Arial" w:hAnsi="Arial" w:cs="Arial"/>
                <w:noProof/>
                <w:sz w:val="20"/>
                <w:szCs w:val="20"/>
                <w:lang w:eastAsia="en-IN"/>
              </w:rPr>
            </w:pPr>
          </w:p>
          <w:p w14:paraId="0B08557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Aproximate annual inome (INR)</w:t>
            </w:r>
          </w:p>
        </w:tc>
        <w:tc>
          <w:tcPr>
            <w:tcW w:w="2694" w:type="dxa"/>
          </w:tcPr>
          <w:p w14:paraId="59C4143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Low (15000-60000)</w:t>
            </w:r>
          </w:p>
        </w:tc>
        <w:tc>
          <w:tcPr>
            <w:tcW w:w="1276" w:type="dxa"/>
            <w:hideMark/>
          </w:tcPr>
          <w:p w14:paraId="5249701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1.02</w:t>
            </w:r>
          </w:p>
        </w:tc>
        <w:tc>
          <w:tcPr>
            <w:tcW w:w="709" w:type="dxa"/>
            <w:hideMark/>
          </w:tcPr>
          <w:p w14:paraId="665D9C2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0.46</w:t>
            </w:r>
          </w:p>
        </w:tc>
        <w:tc>
          <w:tcPr>
            <w:tcW w:w="850" w:type="dxa"/>
            <w:hideMark/>
          </w:tcPr>
          <w:p w14:paraId="303BC1A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4.81</w:t>
            </w:r>
          </w:p>
        </w:tc>
        <w:tc>
          <w:tcPr>
            <w:tcW w:w="567" w:type="dxa"/>
            <w:hideMark/>
          </w:tcPr>
          <w:p w14:paraId="7F80324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741694A1"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0.02</w:t>
            </w:r>
          </w:p>
        </w:tc>
        <w:tc>
          <w:tcPr>
            <w:tcW w:w="992" w:type="dxa"/>
            <w:hideMark/>
          </w:tcPr>
          <w:p w14:paraId="2150CA9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2.78</w:t>
            </w:r>
          </w:p>
        </w:tc>
      </w:tr>
      <w:tr w:rsidR="002A250D" w:rsidRPr="00397137" w14:paraId="685252A9" w14:textId="77777777" w:rsidTr="00CF3B45">
        <w:trPr>
          <w:trHeight w:val="315"/>
        </w:trPr>
        <w:tc>
          <w:tcPr>
            <w:tcW w:w="1525" w:type="dxa"/>
            <w:vMerge/>
            <w:hideMark/>
          </w:tcPr>
          <w:p w14:paraId="6488B6C4" w14:textId="77777777" w:rsidR="002A250D" w:rsidRPr="00397137" w:rsidRDefault="002A250D" w:rsidP="002A250D">
            <w:pPr>
              <w:rPr>
                <w:rFonts w:ascii="Arial" w:hAnsi="Arial" w:cs="Arial"/>
                <w:noProof/>
                <w:sz w:val="20"/>
                <w:szCs w:val="20"/>
                <w:lang w:eastAsia="en-IN"/>
              </w:rPr>
            </w:pPr>
          </w:p>
        </w:tc>
        <w:tc>
          <w:tcPr>
            <w:tcW w:w="2694" w:type="dxa"/>
          </w:tcPr>
          <w:p w14:paraId="6BD85E6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Medium (60000-100000)</w:t>
            </w:r>
          </w:p>
        </w:tc>
        <w:tc>
          <w:tcPr>
            <w:tcW w:w="1276" w:type="dxa"/>
            <w:hideMark/>
          </w:tcPr>
          <w:p w14:paraId="66A9C5F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0.61</w:t>
            </w:r>
          </w:p>
        </w:tc>
        <w:tc>
          <w:tcPr>
            <w:tcW w:w="709" w:type="dxa"/>
            <w:hideMark/>
          </w:tcPr>
          <w:p w14:paraId="1A1D8CC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0.31</w:t>
            </w:r>
          </w:p>
        </w:tc>
        <w:tc>
          <w:tcPr>
            <w:tcW w:w="850" w:type="dxa"/>
            <w:hideMark/>
          </w:tcPr>
          <w:p w14:paraId="7AAF3AA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3.71</w:t>
            </w:r>
          </w:p>
        </w:tc>
        <w:tc>
          <w:tcPr>
            <w:tcW w:w="567" w:type="dxa"/>
            <w:hideMark/>
          </w:tcPr>
          <w:p w14:paraId="2F6B3DD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40303B18"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0.05</w:t>
            </w:r>
          </w:p>
        </w:tc>
        <w:tc>
          <w:tcPr>
            <w:tcW w:w="992" w:type="dxa"/>
            <w:hideMark/>
          </w:tcPr>
          <w:p w14:paraId="1557E75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1.84</w:t>
            </w:r>
          </w:p>
        </w:tc>
      </w:tr>
      <w:tr w:rsidR="002A250D" w:rsidRPr="00397137" w14:paraId="792350F5" w14:textId="77777777" w:rsidTr="00CF3B45">
        <w:trPr>
          <w:trHeight w:val="375"/>
        </w:trPr>
        <w:tc>
          <w:tcPr>
            <w:tcW w:w="1525" w:type="dxa"/>
            <w:vMerge/>
            <w:hideMark/>
          </w:tcPr>
          <w:p w14:paraId="393A12BC" w14:textId="77777777" w:rsidR="002A250D" w:rsidRPr="00397137" w:rsidRDefault="002A250D" w:rsidP="002A250D">
            <w:pPr>
              <w:rPr>
                <w:rFonts w:ascii="Arial" w:hAnsi="Arial" w:cs="Arial"/>
                <w:noProof/>
                <w:sz w:val="20"/>
                <w:szCs w:val="20"/>
                <w:lang w:eastAsia="en-IN"/>
              </w:rPr>
            </w:pPr>
          </w:p>
        </w:tc>
        <w:tc>
          <w:tcPr>
            <w:tcW w:w="2694" w:type="dxa"/>
          </w:tcPr>
          <w:p w14:paraId="03ED7B0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High (&gt;100000)</w:t>
            </w:r>
          </w:p>
        </w:tc>
        <w:tc>
          <w:tcPr>
            <w:tcW w:w="1276" w:type="dxa"/>
            <w:hideMark/>
          </w:tcPr>
          <w:p w14:paraId="4894C4D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0E50EA3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51350B1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7AF7D23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104865C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4475E01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034806EC" w14:textId="77777777" w:rsidTr="00CF3B45">
        <w:trPr>
          <w:trHeight w:val="315"/>
        </w:trPr>
        <w:tc>
          <w:tcPr>
            <w:tcW w:w="1525" w:type="dxa"/>
            <w:vMerge w:val="restart"/>
            <w:hideMark/>
          </w:tcPr>
          <w:p w14:paraId="5AE5CF72" w14:textId="77777777" w:rsidR="002A250D" w:rsidRPr="00397137" w:rsidRDefault="002A250D" w:rsidP="002A250D">
            <w:pPr>
              <w:jc w:val="center"/>
              <w:rPr>
                <w:rFonts w:ascii="Arial" w:hAnsi="Arial" w:cs="Arial"/>
                <w:noProof/>
                <w:sz w:val="20"/>
                <w:szCs w:val="20"/>
                <w:lang w:eastAsia="en-IN"/>
              </w:rPr>
            </w:pPr>
          </w:p>
          <w:p w14:paraId="3D543FC6" w14:textId="77777777" w:rsidR="002A250D" w:rsidRPr="00397137" w:rsidRDefault="002A250D" w:rsidP="002A250D">
            <w:pPr>
              <w:jc w:val="center"/>
              <w:rPr>
                <w:rFonts w:ascii="Arial" w:hAnsi="Arial" w:cs="Arial"/>
                <w:noProof/>
                <w:sz w:val="20"/>
                <w:szCs w:val="20"/>
                <w:lang w:eastAsia="en-IN"/>
              </w:rPr>
            </w:pPr>
          </w:p>
          <w:p w14:paraId="641F765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Household size</w:t>
            </w:r>
          </w:p>
          <w:p w14:paraId="260B67D5" w14:textId="77777777" w:rsidR="002A250D" w:rsidRPr="00397137" w:rsidRDefault="002A250D" w:rsidP="002A250D">
            <w:pPr>
              <w:rPr>
                <w:rFonts w:ascii="Arial" w:hAnsi="Arial" w:cs="Arial"/>
                <w:noProof/>
                <w:sz w:val="20"/>
                <w:szCs w:val="20"/>
                <w:lang w:eastAsia="en-IN"/>
              </w:rPr>
            </w:pPr>
          </w:p>
        </w:tc>
        <w:tc>
          <w:tcPr>
            <w:tcW w:w="2694" w:type="dxa"/>
          </w:tcPr>
          <w:p w14:paraId="1E9B1EC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(&gt;6)</w:t>
            </w:r>
          </w:p>
        </w:tc>
        <w:tc>
          <w:tcPr>
            <w:tcW w:w="1276" w:type="dxa"/>
            <w:hideMark/>
          </w:tcPr>
          <w:p w14:paraId="3FF7E42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0.74</w:t>
            </w:r>
          </w:p>
        </w:tc>
        <w:tc>
          <w:tcPr>
            <w:tcW w:w="709" w:type="dxa"/>
            <w:hideMark/>
          </w:tcPr>
          <w:p w14:paraId="23F8605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0.39</w:t>
            </w:r>
          </w:p>
        </w:tc>
        <w:tc>
          <w:tcPr>
            <w:tcW w:w="850" w:type="dxa"/>
            <w:hideMark/>
          </w:tcPr>
          <w:p w14:paraId="0A93ED7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3.52</w:t>
            </w:r>
          </w:p>
        </w:tc>
        <w:tc>
          <w:tcPr>
            <w:tcW w:w="567" w:type="dxa"/>
            <w:hideMark/>
          </w:tcPr>
          <w:p w14:paraId="68092F7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436DD3A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0.06</w:t>
            </w:r>
          </w:p>
        </w:tc>
        <w:tc>
          <w:tcPr>
            <w:tcW w:w="992" w:type="dxa"/>
            <w:hideMark/>
          </w:tcPr>
          <w:p w14:paraId="675D59B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2.10</w:t>
            </w:r>
          </w:p>
        </w:tc>
      </w:tr>
      <w:tr w:rsidR="002A250D" w:rsidRPr="00397137" w14:paraId="772545D2" w14:textId="77777777" w:rsidTr="00CF3B45">
        <w:trPr>
          <w:trHeight w:val="315"/>
        </w:trPr>
        <w:tc>
          <w:tcPr>
            <w:tcW w:w="1525" w:type="dxa"/>
            <w:vMerge/>
            <w:hideMark/>
          </w:tcPr>
          <w:p w14:paraId="7D3E30BF" w14:textId="77777777" w:rsidR="002A250D" w:rsidRPr="00397137" w:rsidRDefault="002A250D" w:rsidP="002A250D">
            <w:pPr>
              <w:jc w:val="center"/>
              <w:rPr>
                <w:rFonts w:ascii="Arial" w:hAnsi="Arial" w:cs="Arial"/>
                <w:noProof/>
                <w:sz w:val="20"/>
                <w:szCs w:val="20"/>
                <w:lang w:eastAsia="en-IN"/>
              </w:rPr>
            </w:pPr>
          </w:p>
        </w:tc>
        <w:tc>
          <w:tcPr>
            <w:tcW w:w="2694" w:type="dxa"/>
          </w:tcPr>
          <w:p w14:paraId="55E1054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(4-5)</w:t>
            </w:r>
          </w:p>
        </w:tc>
        <w:tc>
          <w:tcPr>
            <w:tcW w:w="1276" w:type="dxa"/>
            <w:hideMark/>
          </w:tcPr>
          <w:p w14:paraId="34934E6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-0.12</w:t>
            </w:r>
          </w:p>
        </w:tc>
        <w:tc>
          <w:tcPr>
            <w:tcW w:w="709" w:type="dxa"/>
            <w:hideMark/>
          </w:tcPr>
          <w:p w14:paraId="1232A8D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0.34</w:t>
            </w:r>
          </w:p>
        </w:tc>
        <w:tc>
          <w:tcPr>
            <w:tcW w:w="850" w:type="dxa"/>
            <w:hideMark/>
          </w:tcPr>
          <w:p w14:paraId="3C83420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0.13</w:t>
            </w:r>
          </w:p>
        </w:tc>
        <w:tc>
          <w:tcPr>
            <w:tcW w:w="567" w:type="dxa"/>
            <w:hideMark/>
          </w:tcPr>
          <w:p w14:paraId="1287DF4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018E7CF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0.71</w:t>
            </w:r>
          </w:p>
        </w:tc>
        <w:tc>
          <w:tcPr>
            <w:tcW w:w="992" w:type="dxa"/>
            <w:hideMark/>
          </w:tcPr>
          <w:p w14:paraId="525DE4F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0.88</w:t>
            </w:r>
          </w:p>
        </w:tc>
      </w:tr>
      <w:tr w:rsidR="002A250D" w:rsidRPr="00397137" w14:paraId="76C0C956" w14:textId="77777777" w:rsidTr="00CF3B45">
        <w:trPr>
          <w:trHeight w:val="375"/>
        </w:trPr>
        <w:tc>
          <w:tcPr>
            <w:tcW w:w="1525" w:type="dxa"/>
            <w:vMerge/>
            <w:hideMark/>
          </w:tcPr>
          <w:p w14:paraId="6BF48525" w14:textId="77777777" w:rsidR="002A250D" w:rsidRPr="00397137" w:rsidRDefault="002A250D" w:rsidP="002A250D">
            <w:pPr>
              <w:jc w:val="center"/>
              <w:rPr>
                <w:rFonts w:ascii="Arial" w:hAnsi="Arial" w:cs="Arial"/>
                <w:noProof/>
                <w:sz w:val="20"/>
                <w:szCs w:val="20"/>
                <w:lang w:eastAsia="en-IN"/>
              </w:rPr>
            </w:pPr>
          </w:p>
        </w:tc>
        <w:tc>
          <w:tcPr>
            <w:tcW w:w="2694" w:type="dxa"/>
          </w:tcPr>
          <w:p w14:paraId="1EA4C00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(1-3)</w:t>
            </w:r>
          </w:p>
        </w:tc>
        <w:tc>
          <w:tcPr>
            <w:tcW w:w="1276" w:type="dxa"/>
            <w:hideMark/>
          </w:tcPr>
          <w:p w14:paraId="3167691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6737790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562C2F4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781DC5A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293466D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5A5B2C5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bl>
    <w:p w14:paraId="5CF8F03C" w14:textId="77777777" w:rsidR="002A250D" w:rsidRPr="00397137" w:rsidRDefault="002A250D" w:rsidP="002A250D">
      <w:pPr>
        <w:jc w:val="both"/>
        <w:rPr>
          <w:rFonts w:ascii="Arial" w:hAnsi="Arial" w:cs="Arial"/>
        </w:rPr>
      </w:pPr>
      <w:r w:rsidRPr="00397137">
        <w:rPr>
          <w:rFonts w:ascii="Arial" w:hAnsi="Arial" w:cs="Arial"/>
          <w:b/>
        </w:rPr>
        <w:t>B</w:t>
      </w:r>
      <w:r w:rsidRPr="00397137">
        <w:rPr>
          <w:rFonts w:ascii="Arial" w:hAnsi="Arial" w:cs="Arial"/>
        </w:rPr>
        <w:t xml:space="preserve">=Beta Coefficients, </w:t>
      </w:r>
      <w:r w:rsidRPr="00397137">
        <w:rPr>
          <w:rFonts w:ascii="Arial" w:hAnsi="Arial" w:cs="Arial"/>
          <w:b/>
        </w:rPr>
        <w:t>SE</w:t>
      </w:r>
      <w:r w:rsidRPr="00397137">
        <w:rPr>
          <w:rFonts w:ascii="Arial" w:hAnsi="Arial" w:cs="Arial"/>
        </w:rPr>
        <w:t xml:space="preserve">= Standard Error, </w:t>
      </w:r>
      <w:r w:rsidRPr="00397137">
        <w:rPr>
          <w:rFonts w:ascii="Arial" w:hAnsi="Arial" w:cs="Arial"/>
          <w:b/>
        </w:rPr>
        <w:t>Sig.</w:t>
      </w:r>
      <w:r w:rsidRPr="00397137">
        <w:rPr>
          <w:rFonts w:ascii="Arial" w:hAnsi="Arial" w:cs="Arial"/>
        </w:rPr>
        <w:t xml:space="preserve"> =Significance (p= .05), </w:t>
      </w:r>
      <w:r w:rsidRPr="00397137">
        <w:rPr>
          <w:rFonts w:ascii="Arial" w:hAnsi="Arial" w:cs="Arial"/>
          <w:b/>
        </w:rPr>
        <w:t>Exp (B)</w:t>
      </w:r>
      <w:r w:rsidRPr="00397137">
        <w:rPr>
          <w:rFonts w:ascii="Arial" w:hAnsi="Arial" w:cs="Arial"/>
        </w:rPr>
        <w:t xml:space="preserve"> =Odd ratio (OR), </w:t>
      </w:r>
      <w:r w:rsidRPr="00397137">
        <w:rPr>
          <w:rFonts w:ascii="Arial" w:hAnsi="Arial" w:cs="Arial"/>
          <w:b/>
        </w:rPr>
        <w:t>a</w:t>
      </w:r>
      <w:r w:rsidRPr="00397137">
        <w:rPr>
          <w:rFonts w:ascii="Arial" w:hAnsi="Arial" w:cs="Arial"/>
        </w:rPr>
        <w:t xml:space="preserve">=set to zero because this parameter is redundant, </w:t>
      </w:r>
      <w:r w:rsidRPr="00397137">
        <w:rPr>
          <w:rFonts w:ascii="Arial" w:hAnsi="Arial" w:cs="Arial"/>
          <w:b/>
        </w:rPr>
        <w:t>df</w:t>
      </w:r>
      <w:r w:rsidRPr="00397137">
        <w:rPr>
          <w:rFonts w:ascii="Arial" w:hAnsi="Arial" w:cs="Arial"/>
        </w:rPr>
        <w:t>= Degrees of freedom</w:t>
      </w:r>
    </w:p>
    <w:p w14:paraId="552521B6" w14:textId="77777777" w:rsidR="002A250D" w:rsidRPr="00397137" w:rsidRDefault="002A250D" w:rsidP="002A250D">
      <w:pPr>
        <w:jc w:val="both"/>
        <w:rPr>
          <w:rFonts w:ascii="Arial" w:hAnsi="Arial" w:cs="Arial"/>
        </w:rPr>
      </w:pPr>
    </w:p>
    <w:p w14:paraId="0C8B1CE2" w14:textId="77777777" w:rsidR="00E053D0" w:rsidRPr="00397137" w:rsidRDefault="002A250D" w:rsidP="002A250D">
      <w:pPr>
        <w:jc w:val="both"/>
        <w:rPr>
          <w:rFonts w:ascii="Arial" w:hAnsi="Arial" w:cs="Arial"/>
        </w:rPr>
      </w:pPr>
      <w:r w:rsidRPr="00397137">
        <w:rPr>
          <w:rFonts w:ascii="Arial" w:hAnsi="Arial" w:cs="Arial"/>
        </w:rPr>
        <w:t xml:space="preserve">Analysis revealed the occupation of respondents showed strong significant effect on forest dependency. Considering the service with agriculture as base, the level of dependency increased significantly with occupational shift from service with agriculture to small business with agriculture (OR = 2.97), daily wage with agriculture (OR = 6.62) and agriculture only </w:t>
      </w:r>
      <w:r w:rsidRPr="00397137">
        <w:rPr>
          <w:rFonts w:ascii="Arial" w:hAnsi="Arial" w:cs="Arial"/>
        </w:rPr>
        <w:lastRenderedPageBreak/>
        <w:t xml:space="preserve">(OR = 94.60). Apart from occupation, educational level and income showed weak effect on level of forest dependency. The results showed a transition from primary level of education (OR = 3.54) to no formal education (OR = 5.02) resulted in increasing forest dependency. Looking after the income level, shift from medium (OR = 1.84) to high (OR = 2.78) income resulted in decrease in forest dependency. Though respondents with higher education and high income level were more likely to less dependent on forests, almost all the respondents are forest dependent for firewood purpose. </w:t>
      </w:r>
    </w:p>
    <w:p w14:paraId="4FDFD4CE" w14:textId="77777777" w:rsidR="00790ADA" w:rsidRPr="00397137" w:rsidRDefault="00790ADA" w:rsidP="00441B6F">
      <w:pPr>
        <w:pStyle w:val="Body"/>
        <w:spacing w:after="0"/>
        <w:rPr>
          <w:rFonts w:ascii="Arial" w:hAnsi="Arial" w:cs="Arial"/>
        </w:rPr>
      </w:pPr>
    </w:p>
    <w:p w14:paraId="58F3C058" w14:textId="77777777" w:rsidR="00B01FCD" w:rsidRPr="00397137" w:rsidRDefault="00000F8F" w:rsidP="002A250D">
      <w:pPr>
        <w:pStyle w:val="ConcHead"/>
        <w:spacing w:after="0"/>
        <w:jc w:val="both"/>
        <w:rPr>
          <w:rFonts w:ascii="Arial" w:hAnsi="Arial" w:cs="Arial"/>
        </w:rPr>
      </w:pPr>
      <w:r w:rsidRPr="00397137">
        <w:rPr>
          <w:rFonts w:ascii="Arial" w:hAnsi="Arial" w:cs="Arial"/>
        </w:rPr>
        <w:t xml:space="preserve">4. </w:t>
      </w:r>
      <w:r w:rsidR="00B01FCD" w:rsidRPr="00397137">
        <w:rPr>
          <w:rFonts w:ascii="Arial" w:hAnsi="Arial" w:cs="Arial"/>
        </w:rPr>
        <w:t>Conclusion</w:t>
      </w:r>
    </w:p>
    <w:p w14:paraId="1A26E42F" w14:textId="77777777" w:rsidR="002A250D" w:rsidRPr="00397137" w:rsidRDefault="002A250D" w:rsidP="002A250D">
      <w:pPr>
        <w:jc w:val="both"/>
        <w:rPr>
          <w:rFonts w:ascii="Arial" w:hAnsi="Arial" w:cs="Arial"/>
        </w:rPr>
      </w:pPr>
      <w:r w:rsidRPr="00397137">
        <w:rPr>
          <w:rFonts w:ascii="Arial" w:hAnsi="Arial" w:cs="Arial"/>
        </w:rPr>
        <w:t>As forest is regarded as a source of maintenance and livelihood for ethnic communities, this study shows an intrinsic relationship of accessing forest resources with the occupation of population. The low income group population</w:t>
      </w:r>
      <w:r w:rsidR="000E4B5C">
        <w:rPr>
          <w:rFonts w:ascii="Arial" w:hAnsi="Arial" w:cs="Arial"/>
        </w:rPr>
        <w:t>s</w:t>
      </w:r>
      <w:r w:rsidRPr="00397137">
        <w:rPr>
          <w:rFonts w:ascii="Arial" w:hAnsi="Arial" w:cs="Arial"/>
        </w:rPr>
        <w:t xml:space="preserve"> are more dependent on forest for non-timber forest products like mushroom, berries, plate making leaves and tubers of numerous categories. Their forest reliance also represents a wide knowledge on traditional medicine species. </w:t>
      </w:r>
      <w:r w:rsidR="008179F5">
        <w:rPr>
          <w:rFonts w:ascii="Arial" w:hAnsi="Arial" w:cs="Arial"/>
        </w:rPr>
        <w:t xml:space="preserve">This reflects a better sense of traditional ecological knowledge. </w:t>
      </w:r>
      <w:r w:rsidRPr="00397137">
        <w:rPr>
          <w:rFonts w:ascii="Arial" w:hAnsi="Arial" w:cs="Arial"/>
        </w:rPr>
        <w:t>The dependence on forest was measured on weekly (high), fortnightly (medium) and monthly (low) basis. An increase in educational level and income level depicts low forest dependency, thus regulate a path of natural forest conservation. The regulated way on forest conservation also signifies awareness on forest resource maintenance by the communit</w:t>
      </w:r>
      <w:r w:rsidR="008179F5">
        <w:rPr>
          <w:rFonts w:ascii="Arial" w:hAnsi="Arial" w:cs="Arial"/>
        </w:rPr>
        <w:t>ies</w:t>
      </w:r>
      <w:r w:rsidRPr="00397137">
        <w:rPr>
          <w:rFonts w:ascii="Arial" w:hAnsi="Arial" w:cs="Arial"/>
        </w:rPr>
        <w:t>. The purpose of forest reliance does not compromise the environmental condition; though slash cultivation practiced in few patches by very less section of people. Accessing forest by ethnic communities also depicts the awareness on natural resource management as almost major aspects of dependency do not hamper the ecological balance.</w:t>
      </w:r>
      <w:r w:rsidR="008179F5">
        <w:rPr>
          <w:rFonts w:ascii="Arial" w:hAnsi="Arial" w:cs="Arial"/>
        </w:rPr>
        <w:t xml:space="preserve"> Strict regulations by forest authority also stopped illegal logging which enables the forest dependency </w:t>
      </w:r>
    </w:p>
    <w:p w14:paraId="610CAE59" w14:textId="77777777" w:rsidR="002A250D" w:rsidRPr="00397137" w:rsidRDefault="002A250D" w:rsidP="002A250D">
      <w:pPr>
        <w:pStyle w:val="ConcHead"/>
        <w:spacing w:after="0"/>
        <w:jc w:val="both"/>
        <w:rPr>
          <w:rFonts w:ascii="Arial" w:hAnsi="Arial" w:cs="Arial"/>
        </w:rPr>
      </w:pPr>
    </w:p>
    <w:p w14:paraId="3E896CEA" w14:textId="77777777" w:rsidR="00790ADA" w:rsidRPr="00397137" w:rsidRDefault="00790ADA" w:rsidP="00441B6F">
      <w:pPr>
        <w:pStyle w:val="Body"/>
        <w:spacing w:after="0"/>
        <w:rPr>
          <w:rFonts w:ascii="Arial" w:hAnsi="Arial" w:cs="Arial"/>
        </w:rPr>
      </w:pPr>
    </w:p>
    <w:p w14:paraId="3B736152" w14:textId="77777777" w:rsidR="00860000" w:rsidRPr="00397137" w:rsidRDefault="00860000" w:rsidP="00441B6F">
      <w:pPr>
        <w:pStyle w:val="ReferHead"/>
        <w:spacing w:after="0"/>
        <w:jc w:val="both"/>
        <w:rPr>
          <w:rFonts w:ascii="Arial" w:hAnsi="Arial" w:cs="Arial"/>
          <w:bCs/>
        </w:rPr>
      </w:pPr>
      <w:r w:rsidRPr="00397137">
        <w:rPr>
          <w:rFonts w:ascii="Arial" w:hAnsi="Arial" w:cs="Arial"/>
          <w:bCs/>
        </w:rPr>
        <w:t>Competing interests</w:t>
      </w:r>
    </w:p>
    <w:p w14:paraId="54695071" w14:textId="77777777" w:rsidR="00371FB6" w:rsidRPr="000E4B5C" w:rsidRDefault="000E4B5C" w:rsidP="000E4B5C">
      <w:pPr>
        <w:spacing w:line="480" w:lineRule="auto"/>
        <w:jc w:val="both"/>
        <w:rPr>
          <w:rFonts w:ascii="Times New Roman" w:hAnsi="Times New Roman"/>
          <w:sz w:val="24"/>
          <w:szCs w:val="24"/>
        </w:rPr>
      </w:pPr>
      <w:r>
        <w:rPr>
          <w:rFonts w:ascii="Times New Roman" w:hAnsi="Times New Roman"/>
          <w:sz w:val="24"/>
          <w:szCs w:val="24"/>
        </w:rPr>
        <w:t>The authors confirm that they have no conflict of interest to declare.</w:t>
      </w:r>
    </w:p>
    <w:p w14:paraId="5A741609" w14:textId="77777777" w:rsidR="00371480" w:rsidRDefault="00371480" w:rsidP="00441B6F">
      <w:pPr>
        <w:pStyle w:val="ReferHead"/>
        <w:spacing w:after="0"/>
        <w:jc w:val="both"/>
        <w:rPr>
          <w:rFonts w:ascii="Arial" w:hAnsi="Arial" w:cs="Arial"/>
          <w:b w:val="0"/>
          <w:caps w:val="0"/>
          <w:sz w:val="20"/>
        </w:rPr>
      </w:pPr>
    </w:p>
    <w:p w14:paraId="33460B07" w14:textId="77777777" w:rsidR="00371480" w:rsidRPr="00371480" w:rsidRDefault="00371480" w:rsidP="00371480">
      <w:pPr>
        <w:pStyle w:val="ReferHead"/>
        <w:jc w:val="both"/>
        <w:rPr>
          <w:rFonts w:ascii="Arial" w:hAnsi="Arial" w:cs="Arial"/>
          <w:b w:val="0"/>
          <w:caps w:val="0"/>
          <w:sz w:val="20"/>
        </w:rPr>
      </w:pPr>
      <w:r w:rsidRPr="00371480">
        <w:rPr>
          <w:rFonts w:ascii="Arial" w:hAnsi="Arial" w:cs="Arial"/>
          <w:b w:val="0"/>
          <w:caps w:val="0"/>
          <w:sz w:val="20"/>
        </w:rPr>
        <w:t>COMPETING INTERESTS DISCLAIMER:</w:t>
      </w:r>
    </w:p>
    <w:p w14:paraId="49673543" w14:textId="2121EB01" w:rsidR="00371480" w:rsidRPr="000E4B5C" w:rsidRDefault="00371480" w:rsidP="00371480">
      <w:pPr>
        <w:pStyle w:val="ReferHead"/>
        <w:spacing w:after="0"/>
        <w:jc w:val="both"/>
        <w:rPr>
          <w:rFonts w:ascii="Arial" w:hAnsi="Arial" w:cs="Arial"/>
          <w:b w:val="0"/>
          <w:caps w:val="0"/>
          <w:sz w:val="20"/>
        </w:rPr>
      </w:pPr>
      <w:r w:rsidRPr="0037148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8093AF3" w14:textId="77777777" w:rsidR="000E4B5C" w:rsidRDefault="000E4B5C" w:rsidP="00441B6F">
      <w:pPr>
        <w:pStyle w:val="ReferHead"/>
        <w:spacing w:after="0"/>
        <w:jc w:val="both"/>
        <w:rPr>
          <w:rFonts w:ascii="Arial" w:hAnsi="Arial" w:cs="Arial"/>
        </w:rPr>
      </w:pPr>
    </w:p>
    <w:p w14:paraId="5527416F" w14:textId="77777777" w:rsidR="00B01FCD" w:rsidRPr="00397137" w:rsidRDefault="00B01FCD" w:rsidP="00441B6F">
      <w:pPr>
        <w:pStyle w:val="ReferHead"/>
        <w:spacing w:after="0"/>
        <w:jc w:val="both"/>
        <w:rPr>
          <w:rFonts w:ascii="Arial" w:hAnsi="Arial" w:cs="Arial"/>
        </w:rPr>
      </w:pPr>
      <w:r w:rsidRPr="00397137">
        <w:rPr>
          <w:rFonts w:ascii="Arial" w:hAnsi="Arial" w:cs="Arial"/>
        </w:rPr>
        <w:t>References</w:t>
      </w:r>
    </w:p>
    <w:p w14:paraId="5E063243" w14:textId="77777777" w:rsidR="00790ADA" w:rsidRPr="00397137" w:rsidRDefault="00790ADA" w:rsidP="00441B6F">
      <w:pPr>
        <w:pStyle w:val="ReferHead"/>
        <w:spacing w:after="0"/>
        <w:jc w:val="both"/>
        <w:rPr>
          <w:rFonts w:ascii="Arial" w:hAnsi="Arial" w:cs="Arial"/>
        </w:rPr>
      </w:pPr>
    </w:p>
    <w:p w14:paraId="2EC3269B" w14:textId="77777777" w:rsidR="00BB6108" w:rsidRPr="00BB6108" w:rsidRDefault="00BB6108" w:rsidP="00BB6108">
      <w:pPr>
        <w:widowControl w:val="0"/>
        <w:autoSpaceDE w:val="0"/>
        <w:autoSpaceDN w:val="0"/>
        <w:adjustRightInd w:val="0"/>
        <w:ind w:left="480" w:hanging="480"/>
        <w:jc w:val="both"/>
        <w:rPr>
          <w:rFonts w:ascii="Arial" w:hAnsi="Arial" w:cs="Arial"/>
        </w:rPr>
      </w:pPr>
      <w:r w:rsidRPr="00BB6108">
        <w:rPr>
          <w:rFonts w:ascii="Arial" w:hAnsi="Arial" w:cs="Arial"/>
        </w:rPr>
        <w:t>Agarwal, R &amp; Chandra, V.</w:t>
      </w:r>
      <w:r>
        <w:rPr>
          <w:rFonts w:ascii="Arial" w:hAnsi="Arial" w:cs="Arial"/>
        </w:rPr>
        <w:t xml:space="preserve"> (2021). </w:t>
      </w:r>
      <w:r w:rsidRPr="00BB6108">
        <w:rPr>
          <w:rFonts w:ascii="Arial" w:hAnsi="Arial" w:cs="Arial"/>
        </w:rPr>
        <w:t>Forest dependent livelihoo</w:t>
      </w:r>
      <w:r>
        <w:rPr>
          <w:rFonts w:ascii="Arial" w:hAnsi="Arial" w:cs="Arial"/>
        </w:rPr>
        <w:t xml:space="preserve">d in relation to socio-economic </w:t>
      </w:r>
      <w:r w:rsidRPr="00BB6108">
        <w:rPr>
          <w:rFonts w:ascii="Arial" w:hAnsi="Arial" w:cs="Arial"/>
        </w:rPr>
        <w:t xml:space="preserve">status of the </w:t>
      </w:r>
      <w:r>
        <w:rPr>
          <w:rFonts w:ascii="Arial" w:hAnsi="Arial" w:cs="Arial"/>
        </w:rPr>
        <w:t xml:space="preserve">people in </w:t>
      </w:r>
      <w:proofErr w:type="spellStart"/>
      <w:r w:rsidRPr="00BB6108">
        <w:rPr>
          <w:rFonts w:ascii="Arial" w:hAnsi="Arial" w:cs="Arial"/>
        </w:rPr>
        <w:t>Chopta</w:t>
      </w:r>
      <w:proofErr w:type="spellEnd"/>
      <w:r w:rsidRPr="00BB6108">
        <w:rPr>
          <w:rFonts w:ascii="Arial" w:hAnsi="Arial" w:cs="Arial"/>
        </w:rPr>
        <w:t>-Mandal forest</w:t>
      </w:r>
      <w:r>
        <w:rPr>
          <w:rFonts w:ascii="Arial" w:hAnsi="Arial" w:cs="Arial"/>
        </w:rPr>
        <w:t>s</w:t>
      </w:r>
      <w:r w:rsidRPr="00BB6108">
        <w:rPr>
          <w:rFonts w:ascii="Arial" w:hAnsi="Arial" w:cs="Arial"/>
        </w:rPr>
        <w:t xml:space="preserve"> of Garhwal Himalayas, Uttarakhand</w:t>
      </w:r>
      <w:r>
        <w:rPr>
          <w:rFonts w:ascii="Arial" w:hAnsi="Arial" w:cs="Arial"/>
        </w:rPr>
        <w:t xml:space="preserve">. </w:t>
      </w:r>
      <w:r w:rsidRPr="00BB6108">
        <w:rPr>
          <w:rFonts w:ascii="Arial" w:hAnsi="Arial" w:cs="Arial"/>
          <w:i/>
        </w:rPr>
        <w:t>Asian Journal of Conservation Biology</w:t>
      </w:r>
      <w:r>
        <w:rPr>
          <w:rFonts w:ascii="Arial" w:hAnsi="Arial" w:cs="Arial"/>
          <w:i/>
        </w:rPr>
        <w:t xml:space="preserve">, 10 </w:t>
      </w:r>
      <w:r>
        <w:rPr>
          <w:rFonts w:ascii="Arial" w:hAnsi="Arial" w:cs="Arial"/>
        </w:rPr>
        <w:t xml:space="preserve">(2), 317-325. </w:t>
      </w:r>
      <w:r w:rsidRPr="00BB6108">
        <w:rPr>
          <w:rFonts w:ascii="Arial" w:hAnsi="Arial" w:cs="Arial"/>
        </w:rPr>
        <w:t>https://doi.org/10.53562/ajcb.66499</w:t>
      </w:r>
    </w:p>
    <w:p w14:paraId="0FACE23A" w14:textId="77777777" w:rsid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b/>
        </w:rPr>
        <w:fldChar w:fldCharType="begin" w:fldLock="1"/>
      </w:r>
      <w:r w:rsidRPr="000E4B5C">
        <w:rPr>
          <w:rFonts w:ascii="Arial" w:hAnsi="Arial" w:cs="Arial"/>
          <w:b/>
        </w:rPr>
        <w:instrText xml:space="preserve">ADDIN Mendeley Bibliography CSL_BIBLIOGRAPHY </w:instrText>
      </w:r>
      <w:r w:rsidRPr="000E4B5C">
        <w:rPr>
          <w:rFonts w:ascii="Arial" w:hAnsi="Arial" w:cs="Arial"/>
          <w:b/>
        </w:rPr>
        <w:fldChar w:fldCharType="separate"/>
      </w:r>
      <w:r w:rsidRPr="000E4B5C">
        <w:rPr>
          <w:rFonts w:ascii="Arial" w:hAnsi="Arial" w:cs="Arial"/>
          <w:noProof/>
        </w:rPr>
        <w:t xml:space="preserve">Bahuguna, V. K. (2000). Forests in the economy of the rural poor: An estimation of the dependency level. </w:t>
      </w:r>
      <w:r w:rsidRPr="000E4B5C">
        <w:rPr>
          <w:rFonts w:ascii="Arial" w:hAnsi="Arial" w:cs="Arial"/>
          <w:i/>
          <w:iCs/>
          <w:noProof/>
        </w:rPr>
        <w:t>Ambio: A Journal of the Human Environment</w:t>
      </w:r>
      <w:r w:rsidRPr="000E4B5C">
        <w:rPr>
          <w:rFonts w:ascii="Arial" w:hAnsi="Arial" w:cs="Arial"/>
          <w:noProof/>
        </w:rPr>
        <w:t xml:space="preserve">, </w:t>
      </w:r>
      <w:r w:rsidRPr="00361457">
        <w:rPr>
          <w:rFonts w:ascii="Arial" w:hAnsi="Arial" w:cs="Arial"/>
          <w:iCs/>
          <w:noProof/>
        </w:rPr>
        <w:t>29</w:t>
      </w:r>
      <w:r w:rsidRPr="000E4B5C">
        <w:rPr>
          <w:rFonts w:ascii="Arial" w:hAnsi="Arial" w:cs="Arial"/>
          <w:noProof/>
        </w:rPr>
        <w:t xml:space="preserve">(3), 126–129. </w:t>
      </w:r>
      <w:hyperlink r:id="rId17" w:history="1">
        <w:r w:rsidRPr="000E4B5C">
          <w:rPr>
            <w:rStyle w:val="Hyperlink"/>
            <w:rFonts w:ascii="Arial" w:hAnsi="Arial" w:cs="Arial"/>
            <w:color w:val="000000"/>
            <w:u w:val="none"/>
          </w:rPr>
          <w:t>https://doi.org/</w:t>
        </w:r>
      </w:hyperlink>
      <w:r w:rsidRPr="000E4B5C">
        <w:rPr>
          <w:rFonts w:ascii="Arial" w:hAnsi="Arial" w:cs="Arial"/>
          <w:noProof/>
        </w:rPr>
        <w:t>10.1579/0044-7447-29.3.126</w:t>
      </w:r>
    </w:p>
    <w:p w14:paraId="766F7D58" w14:textId="77777777" w:rsidR="008179F5" w:rsidRDefault="008179F5" w:rsidP="00BB6108">
      <w:pPr>
        <w:widowControl w:val="0"/>
        <w:autoSpaceDE w:val="0"/>
        <w:autoSpaceDN w:val="0"/>
        <w:adjustRightInd w:val="0"/>
        <w:ind w:left="480" w:hanging="480"/>
        <w:jc w:val="both"/>
        <w:rPr>
          <w:rFonts w:ascii="Arial" w:hAnsi="Arial" w:cs="Arial"/>
          <w:noProof/>
        </w:rPr>
      </w:pPr>
      <w:r w:rsidRPr="008179F5">
        <w:rPr>
          <w:rFonts w:ascii="Arial" w:hAnsi="Arial" w:cs="Arial"/>
          <w:noProof/>
        </w:rPr>
        <w:t>Banerjee</w:t>
      </w:r>
      <w:r>
        <w:rPr>
          <w:rFonts w:ascii="Arial" w:hAnsi="Arial" w:cs="Arial"/>
          <w:noProof/>
        </w:rPr>
        <w:t>, S</w:t>
      </w:r>
      <w:r w:rsidR="00F51F85">
        <w:rPr>
          <w:rFonts w:ascii="Arial" w:hAnsi="Arial" w:cs="Arial"/>
          <w:noProof/>
        </w:rPr>
        <w:t xml:space="preserve">., </w:t>
      </w:r>
      <w:r w:rsidRPr="008179F5">
        <w:rPr>
          <w:rFonts w:ascii="Arial" w:hAnsi="Arial" w:cs="Arial"/>
          <w:noProof/>
        </w:rPr>
        <w:t>Niyogi</w:t>
      </w:r>
      <w:r w:rsidR="00F51F85">
        <w:rPr>
          <w:rFonts w:ascii="Arial" w:hAnsi="Arial" w:cs="Arial"/>
          <w:noProof/>
        </w:rPr>
        <w:t xml:space="preserve">, R., </w:t>
      </w:r>
      <w:r w:rsidRPr="008179F5">
        <w:rPr>
          <w:rFonts w:ascii="Arial" w:hAnsi="Arial" w:cs="Arial"/>
          <w:noProof/>
        </w:rPr>
        <w:t>Sarkar</w:t>
      </w:r>
      <w:r w:rsidR="00F51F85">
        <w:rPr>
          <w:rFonts w:ascii="Arial" w:hAnsi="Arial" w:cs="Arial"/>
          <w:noProof/>
        </w:rPr>
        <w:t xml:space="preserve">, M. S., </w:t>
      </w:r>
      <w:r w:rsidRPr="008179F5">
        <w:rPr>
          <w:rFonts w:ascii="Arial" w:hAnsi="Arial" w:cs="Arial"/>
          <w:noProof/>
        </w:rPr>
        <w:t>John,</w:t>
      </w:r>
      <w:r w:rsidR="00F51F85">
        <w:rPr>
          <w:rFonts w:ascii="Arial" w:hAnsi="Arial" w:cs="Arial"/>
          <w:noProof/>
        </w:rPr>
        <w:t xml:space="preserve"> R. (2022). </w:t>
      </w:r>
      <w:r w:rsidRPr="008179F5">
        <w:rPr>
          <w:rFonts w:ascii="Arial" w:hAnsi="Arial" w:cs="Arial"/>
          <w:noProof/>
        </w:rPr>
        <w:t>Assessing the vulnerability of protected areas in the eastern Himalayas base</w:t>
      </w:r>
      <w:bookmarkStart w:id="0" w:name="_GoBack"/>
      <w:bookmarkEnd w:id="0"/>
      <w:r w:rsidRPr="008179F5">
        <w:rPr>
          <w:rFonts w:ascii="Arial" w:hAnsi="Arial" w:cs="Arial"/>
          <w:noProof/>
        </w:rPr>
        <w:t>d on their biological, anthropogenic, and environmental aspects,T</w:t>
      </w:r>
      <w:r w:rsidR="00F51F85">
        <w:rPr>
          <w:rFonts w:ascii="Arial" w:hAnsi="Arial" w:cs="Arial"/>
          <w:noProof/>
        </w:rPr>
        <w:t>rees, Fo</w:t>
      </w:r>
      <w:r w:rsidR="00BB6108">
        <w:rPr>
          <w:rFonts w:ascii="Arial" w:hAnsi="Arial" w:cs="Arial"/>
          <w:noProof/>
        </w:rPr>
        <w:t xml:space="preserve">rests and </w:t>
      </w:r>
      <w:r w:rsidR="00F51F85">
        <w:rPr>
          <w:rFonts w:ascii="Arial" w:hAnsi="Arial" w:cs="Arial"/>
          <w:noProof/>
        </w:rPr>
        <w:t>People,8,</w:t>
      </w:r>
      <w:r w:rsidRPr="008179F5">
        <w:rPr>
          <w:rFonts w:ascii="Arial" w:hAnsi="Arial" w:cs="Arial"/>
          <w:noProof/>
        </w:rPr>
        <w:t>https://doi.org/10.1016/j.tfp.2022.100228.</w:t>
      </w:r>
    </w:p>
    <w:p w14:paraId="2E28949A" w14:textId="77777777" w:rsidR="000B2B3F" w:rsidRPr="000B2B3F" w:rsidRDefault="000B2B3F" w:rsidP="000B2B3F">
      <w:pPr>
        <w:widowControl w:val="0"/>
        <w:autoSpaceDE w:val="0"/>
        <w:autoSpaceDN w:val="0"/>
        <w:adjustRightInd w:val="0"/>
        <w:ind w:left="480" w:hanging="480"/>
        <w:jc w:val="both"/>
        <w:rPr>
          <w:rFonts w:ascii="Arial" w:hAnsi="Arial" w:cs="Arial"/>
          <w:noProof/>
        </w:rPr>
      </w:pPr>
      <w:r w:rsidRPr="000B2B3F">
        <w:rPr>
          <w:rFonts w:ascii="Arial" w:hAnsi="Arial" w:cs="Arial"/>
          <w:noProof/>
        </w:rPr>
        <w:t>Campbell, M. O. N. (2005). Sacred groves for forest conservation in Ghana’s coastal</w:t>
      </w:r>
    </w:p>
    <w:p w14:paraId="65D9A6B1" w14:textId="77777777" w:rsidR="000B2B3F" w:rsidRPr="003A6C81" w:rsidRDefault="000B2B3F" w:rsidP="003A6C81">
      <w:pPr>
        <w:widowControl w:val="0"/>
        <w:autoSpaceDE w:val="0"/>
        <w:autoSpaceDN w:val="0"/>
        <w:adjustRightInd w:val="0"/>
        <w:ind w:left="480" w:hanging="480"/>
        <w:jc w:val="both"/>
        <w:rPr>
          <w:rFonts w:ascii="Arial" w:hAnsi="Arial" w:cs="Arial"/>
          <w:i/>
          <w:noProof/>
        </w:rPr>
      </w:pPr>
      <w:r w:rsidRPr="000B2B3F">
        <w:rPr>
          <w:rFonts w:ascii="Arial" w:hAnsi="Arial" w:cs="Arial"/>
          <w:noProof/>
        </w:rPr>
        <w:t xml:space="preserve">savannas: Assessing ecological and social dimensions. </w:t>
      </w:r>
      <w:r w:rsidRPr="000B2B3F">
        <w:rPr>
          <w:rFonts w:ascii="Arial" w:hAnsi="Arial" w:cs="Arial"/>
          <w:i/>
          <w:noProof/>
        </w:rPr>
        <w:t>Singapore Journal of</w:t>
      </w:r>
      <w:r w:rsidR="003A6C81">
        <w:rPr>
          <w:rFonts w:ascii="Arial" w:hAnsi="Arial" w:cs="Arial"/>
          <w:i/>
          <w:noProof/>
        </w:rPr>
        <w:t xml:space="preserve"> </w:t>
      </w:r>
      <w:r w:rsidRPr="000B2B3F">
        <w:rPr>
          <w:rFonts w:ascii="Arial" w:hAnsi="Arial" w:cs="Arial"/>
          <w:i/>
          <w:noProof/>
        </w:rPr>
        <w:t>Tropical</w:t>
      </w:r>
      <w:r w:rsidR="003A6C81">
        <w:rPr>
          <w:rFonts w:ascii="Arial" w:hAnsi="Arial" w:cs="Arial"/>
          <w:i/>
          <w:noProof/>
        </w:rPr>
        <w:t xml:space="preserve"> </w:t>
      </w:r>
      <w:r w:rsidRPr="000B2B3F">
        <w:rPr>
          <w:rFonts w:ascii="Arial" w:hAnsi="Arial" w:cs="Arial"/>
          <w:i/>
          <w:noProof/>
        </w:rPr>
        <w:t xml:space="preserve">Geography, </w:t>
      </w:r>
      <w:r w:rsidRPr="000B2B3F">
        <w:rPr>
          <w:rFonts w:ascii="Arial" w:hAnsi="Arial" w:cs="Arial"/>
          <w:noProof/>
        </w:rPr>
        <w:t>26(2), 151–169.</w:t>
      </w:r>
    </w:p>
    <w:p w14:paraId="69DCD0D4" w14:textId="77777777" w:rsidR="003E6BE8" w:rsidRDefault="003E6BE8" w:rsidP="003E6BE8">
      <w:pPr>
        <w:widowControl w:val="0"/>
        <w:autoSpaceDE w:val="0"/>
        <w:autoSpaceDN w:val="0"/>
        <w:adjustRightInd w:val="0"/>
        <w:ind w:left="480" w:hanging="480"/>
        <w:jc w:val="both"/>
        <w:rPr>
          <w:rFonts w:ascii="Arial" w:hAnsi="Arial" w:cs="Arial"/>
          <w:noProof/>
        </w:rPr>
      </w:pPr>
      <w:r w:rsidRPr="003E6BE8">
        <w:rPr>
          <w:rFonts w:ascii="Arial" w:hAnsi="Arial" w:cs="Arial"/>
          <w:noProof/>
        </w:rPr>
        <w:lastRenderedPageBreak/>
        <w:t>Chakraborty</w:t>
      </w:r>
      <w:r>
        <w:rPr>
          <w:rFonts w:ascii="Arial" w:hAnsi="Arial" w:cs="Arial"/>
          <w:noProof/>
        </w:rPr>
        <w:t>, A., Joshi, P.K.</w:t>
      </w:r>
      <w:r w:rsidRPr="003E6BE8">
        <w:rPr>
          <w:rFonts w:ascii="Arial" w:hAnsi="Arial" w:cs="Arial"/>
          <w:noProof/>
        </w:rPr>
        <w:t xml:space="preserve"> </w:t>
      </w:r>
      <w:r>
        <w:rPr>
          <w:rFonts w:ascii="Arial" w:hAnsi="Arial" w:cs="Arial"/>
          <w:noProof/>
        </w:rPr>
        <w:t xml:space="preserve">&amp; </w:t>
      </w:r>
      <w:r w:rsidRPr="003E6BE8">
        <w:rPr>
          <w:rFonts w:ascii="Arial" w:hAnsi="Arial" w:cs="Arial"/>
          <w:noProof/>
        </w:rPr>
        <w:t>Sachdeva</w:t>
      </w:r>
      <w:r>
        <w:rPr>
          <w:rFonts w:ascii="Arial" w:hAnsi="Arial" w:cs="Arial"/>
          <w:noProof/>
        </w:rPr>
        <w:t xml:space="preserve">, K. (2018). </w:t>
      </w:r>
      <w:r w:rsidRPr="003E6BE8">
        <w:rPr>
          <w:rFonts w:ascii="Arial" w:hAnsi="Arial" w:cs="Arial"/>
          <w:noProof/>
        </w:rPr>
        <w:t>Capturing forest dependency in the central Himalayan region:Variations between Oak (Quercusspp.) and Pine (Pinusspp.)</w:t>
      </w:r>
      <w:r>
        <w:rPr>
          <w:rFonts w:ascii="Arial" w:hAnsi="Arial" w:cs="Arial"/>
          <w:noProof/>
        </w:rPr>
        <w:t xml:space="preserve"> </w:t>
      </w:r>
      <w:r w:rsidRPr="003E6BE8">
        <w:rPr>
          <w:rFonts w:ascii="Arial" w:hAnsi="Arial" w:cs="Arial"/>
          <w:noProof/>
        </w:rPr>
        <w:t>dominated forest landscapes</w:t>
      </w:r>
      <w:r>
        <w:rPr>
          <w:rFonts w:ascii="Arial" w:hAnsi="Arial" w:cs="Arial"/>
          <w:noProof/>
        </w:rPr>
        <w:t xml:space="preserve"> </w:t>
      </w:r>
      <w:r w:rsidRPr="003E6BE8">
        <w:rPr>
          <w:rFonts w:ascii="Arial" w:hAnsi="Arial" w:cs="Arial"/>
          <w:i/>
          <w:noProof/>
        </w:rPr>
        <w:t>Ambio</w:t>
      </w:r>
      <w:r w:rsidRPr="003E6BE8">
        <w:rPr>
          <w:rFonts w:ascii="Arial" w:hAnsi="Arial" w:cs="Arial"/>
          <w:noProof/>
        </w:rPr>
        <w:t xml:space="preserve"> 2018, 47:504–522</w:t>
      </w:r>
      <w:r>
        <w:rPr>
          <w:rFonts w:ascii="Arial" w:hAnsi="Arial" w:cs="Arial"/>
          <w:noProof/>
        </w:rPr>
        <w:t xml:space="preserve"> </w:t>
      </w:r>
      <w:r w:rsidRPr="003E6BE8">
        <w:rPr>
          <w:rFonts w:ascii="Arial" w:hAnsi="Arial" w:cs="Arial"/>
          <w:noProof/>
        </w:rPr>
        <w:t>https://doi.org/10.1007/s13280-017-0947-1</w:t>
      </w:r>
    </w:p>
    <w:p w14:paraId="574450DF"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Garekae, H., Thakadu, O.T. &amp; Lepetu, J. (2017). Socio-economic factors influencing household forest dependency in Chobe enclave , Botswana. </w:t>
      </w:r>
      <w:r w:rsidRPr="000E4B5C">
        <w:rPr>
          <w:rFonts w:ascii="Arial" w:hAnsi="Arial" w:cs="Arial"/>
          <w:i/>
          <w:iCs/>
          <w:noProof/>
        </w:rPr>
        <w:t>Ecological Processes</w:t>
      </w:r>
      <w:r w:rsidRPr="000E4B5C">
        <w:rPr>
          <w:rFonts w:ascii="Arial" w:hAnsi="Arial" w:cs="Arial"/>
          <w:noProof/>
        </w:rPr>
        <w:t xml:space="preserve">, </w:t>
      </w:r>
      <w:r w:rsidRPr="000E4B5C">
        <w:rPr>
          <w:rFonts w:ascii="Arial" w:hAnsi="Arial" w:cs="Arial"/>
          <w:b/>
          <w:iCs/>
          <w:noProof/>
        </w:rPr>
        <w:t>6</w:t>
      </w:r>
      <w:r w:rsidRPr="000E4B5C">
        <w:rPr>
          <w:rFonts w:ascii="Arial" w:hAnsi="Arial" w:cs="Arial"/>
          <w:noProof/>
        </w:rPr>
        <w:t xml:space="preserve">(40). </w:t>
      </w:r>
      <w:hyperlink r:id="rId18" w:history="1">
        <w:r w:rsidRPr="000E4B5C">
          <w:rPr>
            <w:rStyle w:val="Hyperlink"/>
            <w:rFonts w:ascii="Arial" w:hAnsi="Arial" w:cs="Arial"/>
            <w:color w:val="000000"/>
            <w:u w:val="none"/>
          </w:rPr>
          <w:t>https://doi.org/</w:t>
        </w:r>
      </w:hyperlink>
      <w:r w:rsidRPr="000E4B5C">
        <w:rPr>
          <w:rFonts w:ascii="Arial" w:hAnsi="Arial" w:cs="Arial"/>
          <w:noProof/>
        </w:rPr>
        <w:t xml:space="preserve"> 10.1186/s13717-017-0107-3</w:t>
      </w:r>
    </w:p>
    <w:p w14:paraId="72DF5E84"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Gauriat, V. (2020). </w:t>
      </w:r>
      <w:r w:rsidRPr="000E4B5C">
        <w:rPr>
          <w:rFonts w:ascii="Arial" w:hAnsi="Arial" w:cs="Arial"/>
          <w:iCs/>
          <w:noProof/>
        </w:rPr>
        <w:t xml:space="preserve">Romania’s virgin forests ravaged by “wood mafia”. From </w:t>
      </w:r>
      <w:r w:rsidRPr="000E4B5C">
        <w:rPr>
          <w:rFonts w:ascii="Arial" w:hAnsi="Arial" w:cs="Arial"/>
          <w:noProof/>
        </w:rPr>
        <w:t>Euronews.. https://www.euronews.com/my-europe/2020/03/13/romania-s-virgin-forests-ravaged-by-wood-mafia.</w:t>
      </w:r>
    </w:p>
    <w:p w14:paraId="7E39D02E" w14:textId="77777777" w:rsidR="000E4B5C" w:rsidRPr="000E4B5C" w:rsidRDefault="000E4B5C" w:rsidP="00F51F85">
      <w:pPr>
        <w:jc w:val="both"/>
        <w:rPr>
          <w:rFonts w:ascii="Arial" w:hAnsi="Arial" w:cs="Arial"/>
        </w:rPr>
      </w:pPr>
      <w:r w:rsidRPr="000E4B5C">
        <w:rPr>
          <w:rFonts w:ascii="Arial" w:hAnsi="Arial" w:cs="Arial"/>
        </w:rPr>
        <w:t xml:space="preserve">Grundel, I., Christenson, N., &amp; Dahlstr, M. (2022) Identifying interests and values in forest </w:t>
      </w:r>
      <w:r w:rsidRPr="000E4B5C">
        <w:rPr>
          <w:rFonts w:ascii="Arial" w:hAnsi="Arial" w:cs="Arial"/>
        </w:rPr>
        <w:tab/>
        <w:t xml:space="preserve"> areas through collaborative processes and landscape resource analysis. </w:t>
      </w:r>
      <w:r w:rsidRPr="000E4B5C">
        <w:rPr>
          <w:rFonts w:ascii="Arial" w:hAnsi="Arial" w:cs="Arial"/>
          <w:i/>
        </w:rPr>
        <w:t xml:space="preserve">Forest </w:t>
      </w:r>
      <w:r w:rsidRPr="000E4B5C">
        <w:rPr>
          <w:rFonts w:ascii="Arial" w:hAnsi="Arial" w:cs="Arial"/>
          <w:i/>
        </w:rPr>
        <w:tab/>
        <w:t>Policy and Economics</w:t>
      </w:r>
      <w:r w:rsidRPr="000E4B5C">
        <w:rPr>
          <w:rFonts w:ascii="Arial" w:hAnsi="Arial" w:cs="Arial"/>
        </w:rPr>
        <w:t xml:space="preserve">, </w:t>
      </w:r>
      <w:r w:rsidRPr="00361457">
        <w:rPr>
          <w:rFonts w:ascii="Arial" w:hAnsi="Arial" w:cs="Arial"/>
        </w:rPr>
        <w:t>142</w:t>
      </w:r>
      <w:r w:rsidRPr="000E4B5C">
        <w:rPr>
          <w:rFonts w:ascii="Arial" w:hAnsi="Arial" w:cs="Arial"/>
        </w:rPr>
        <w:t xml:space="preserve">,  </w:t>
      </w:r>
      <w:hyperlink r:id="rId19" w:history="1">
        <w:r w:rsidRPr="000E4B5C">
          <w:rPr>
            <w:rFonts w:ascii="Arial" w:hAnsi="Arial" w:cs="Arial"/>
          </w:rPr>
          <w:t>https://doi.org/</w:t>
        </w:r>
      </w:hyperlink>
      <w:r w:rsidRPr="000E4B5C">
        <w:rPr>
          <w:rFonts w:ascii="Arial" w:hAnsi="Arial" w:cs="Arial"/>
        </w:rPr>
        <w:t>10.1016/j.forpol.2022.102801</w:t>
      </w:r>
    </w:p>
    <w:p w14:paraId="0AF47A03"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Jannat, M., Hossain,  M. K., Uddin, M. M., Hossain, A., &amp; Kamruzzaman, M. (2018). People’s dependency on forest resources and contributions of forests to the livelihoods : A case study in Chittagong hill tracts ( CHT ) of Bangladesh. </w:t>
      </w:r>
      <w:r w:rsidRPr="000E4B5C">
        <w:rPr>
          <w:rFonts w:ascii="Arial" w:hAnsi="Arial" w:cs="Arial"/>
          <w:i/>
          <w:iCs/>
          <w:noProof/>
        </w:rPr>
        <w:t>International Journal of Sustainable Development &amp; World Ecology</w:t>
      </w:r>
      <w:r w:rsidRPr="000E4B5C">
        <w:rPr>
          <w:rFonts w:ascii="Arial" w:hAnsi="Arial" w:cs="Arial"/>
          <w:noProof/>
        </w:rPr>
        <w:t xml:space="preserve">. </w:t>
      </w:r>
      <w:hyperlink r:id="rId20" w:history="1">
        <w:r w:rsidRPr="000E4B5C">
          <w:rPr>
            <w:rStyle w:val="Hyperlink"/>
            <w:rFonts w:ascii="Arial" w:hAnsi="Arial" w:cs="Arial"/>
            <w:color w:val="000000"/>
          </w:rPr>
          <w:t>https://doi.org/</w:t>
        </w:r>
      </w:hyperlink>
      <w:r w:rsidRPr="000E4B5C">
        <w:rPr>
          <w:rFonts w:ascii="Arial" w:hAnsi="Arial" w:cs="Arial"/>
          <w:noProof/>
        </w:rPr>
        <w:t xml:space="preserve"> 10.1080/13504509.2018.1434571</w:t>
      </w:r>
    </w:p>
    <w:p w14:paraId="5FF97DF5"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Miah, M. D., Chakma, S., Koike, M., &amp; Muhammed, N. (2011). Contribution of forests to the livelihood of the Chakma community in the Chittagong hill tracts of Bangladesh. </w:t>
      </w:r>
      <w:r w:rsidRPr="000E4B5C">
        <w:rPr>
          <w:rFonts w:ascii="Arial" w:hAnsi="Arial" w:cs="Arial"/>
          <w:i/>
          <w:iCs/>
          <w:noProof/>
        </w:rPr>
        <w:t>Journal of Forest Research</w:t>
      </w:r>
      <w:r w:rsidRPr="000E4B5C">
        <w:rPr>
          <w:rFonts w:ascii="Arial" w:hAnsi="Arial" w:cs="Arial"/>
          <w:noProof/>
        </w:rPr>
        <w:t xml:space="preserve">. </w:t>
      </w:r>
      <w:hyperlink r:id="rId21" w:history="1">
        <w:r w:rsidRPr="000E4B5C">
          <w:rPr>
            <w:rStyle w:val="Hyperlink"/>
            <w:rFonts w:ascii="Arial" w:hAnsi="Arial" w:cs="Arial"/>
            <w:color w:val="000000"/>
            <w:u w:val="none"/>
          </w:rPr>
          <w:t>https://doi.org/</w:t>
        </w:r>
      </w:hyperlink>
      <w:r w:rsidRPr="000E4B5C">
        <w:rPr>
          <w:rFonts w:ascii="Arial" w:hAnsi="Arial" w:cs="Arial"/>
          <w:noProof/>
        </w:rPr>
        <w:t xml:space="preserve"> 10.1007/s10310-011-0317-y</w:t>
      </w:r>
    </w:p>
    <w:p w14:paraId="01621B0A" w14:textId="77777777" w:rsid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Mukul, S. A., Rashid, A. Z. M. M., Uddin, M. B., &amp; Khan, N. A. (2016). Role of non-timber forest products in sustaining forest-based livelihoods and rural household's resilience capacity in and around protected area: A Bangladesh study. </w:t>
      </w:r>
      <w:r w:rsidRPr="000E4B5C">
        <w:rPr>
          <w:rFonts w:ascii="Arial" w:hAnsi="Arial" w:cs="Arial"/>
          <w:i/>
          <w:iCs/>
          <w:noProof/>
        </w:rPr>
        <w:t>Journal of Environmental Planning and Management</w:t>
      </w:r>
      <w:r w:rsidRPr="000E4B5C">
        <w:rPr>
          <w:rFonts w:ascii="Arial" w:hAnsi="Arial" w:cs="Arial"/>
          <w:noProof/>
        </w:rPr>
        <w:t xml:space="preserve">, </w:t>
      </w:r>
      <w:r w:rsidRPr="00361457">
        <w:rPr>
          <w:rFonts w:ascii="Arial" w:hAnsi="Arial" w:cs="Arial"/>
          <w:iCs/>
          <w:noProof/>
        </w:rPr>
        <w:t>59</w:t>
      </w:r>
      <w:r w:rsidRPr="000E4B5C">
        <w:rPr>
          <w:rFonts w:ascii="Arial" w:hAnsi="Arial" w:cs="Arial"/>
          <w:noProof/>
        </w:rPr>
        <w:t xml:space="preserve">(4), 628–642. </w:t>
      </w:r>
      <w:hyperlink r:id="rId22" w:history="1">
        <w:r w:rsidRPr="000E4B5C">
          <w:rPr>
            <w:rStyle w:val="Hyperlink"/>
            <w:rFonts w:ascii="Arial" w:hAnsi="Arial" w:cs="Arial"/>
            <w:color w:val="000000"/>
            <w:u w:val="none"/>
          </w:rPr>
          <w:t>https://doi.org/</w:t>
        </w:r>
      </w:hyperlink>
      <w:r w:rsidRPr="000E4B5C">
        <w:rPr>
          <w:rFonts w:ascii="Arial" w:hAnsi="Arial" w:cs="Arial"/>
          <w:noProof/>
        </w:rPr>
        <w:t xml:space="preserve"> 10.1080/09640568.2015.1035774</w:t>
      </w:r>
    </w:p>
    <w:p w14:paraId="2BB40BDA" w14:textId="77777777" w:rsidR="006B42AE" w:rsidRPr="006B42AE" w:rsidRDefault="006B42AE" w:rsidP="006B42AE">
      <w:pPr>
        <w:widowControl w:val="0"/>
        <w:autoSpaceDE w:val="0"/>
        <w:autoSpaceDN w:val="0"/>
        <w:adjustRightInd w:val="0"/>
        <w:jc w:val="both"/>
        <w:rPr>
          <w:rFonts w:ascii="Arial" w:hAnsi="Arial" w:cs="Arial"/>
          <w:noProof/>
        </w:rPr>
      </w:pPr>
      <w:r w:rsidRPr="006B42AE">
        <w:rPr>
          <w:rFonts w:ascii="Arial" w:hAnsi="Arial" w:cs="Arial"/>
          <w:noProof/>
        </w:rPr>
        <w:t>Nerfa</w:t>
      </w:r>
      <w:r>
        <w:rPr>
          <w:rFonts w:ascii="Arial" w:hAnsi="Arial" w:cs="Arial"/>
          <w:noProof/>
        </w:rPr>
        <w:t xml:space="preserve">, L., </w:t>
      </w:r>
      <w:r w:rsidRPr="006B42AE">
        <w:rPr>
          <w:rFonts w:ascii="Arial" w:hAnsi="Arial" w:cs="Arial"/>
          <w:noProof/>
        </w:rPr>
        <w:t>Rhemtulla</w:t>
      </w:r>
      <w:r>
        <w:rPr>
          <w:rFonts w:ascii="Arial" w:hAnsi="Arial" w:cs="Arial"/>
          <w:noProof/>
        </w:rPr>
        <w:t>, J. M., &amp;</w:t>
      </w:r>
      <w:r w:rsidRPr="006B42AE">
        <w:rPr>
          <w:rFonts w:ascii="Arial" w:hAnsi="Arial" w:cs="Arial"/>
          <w:noProof/>
        </w:rPr>
        <w:t xml:space="preserve"> Zerriffi</w:t>
      </w:r>
      <w:r>
        <w:rPr>
          <w:rFonts w:ascii="Arial" w:hAnsi="Arial" w:cs="Arial"/>
          <w:noProof/>
        </w:rPr>
        <w:t>,</w:t>
      </w:r>
      <w:r w:rsidRPr="006B42AE">
        <w:rPr>
          <w:rFonts w:ascii="Arial" w:hAnsi="Arial" w:cs="Arial"/>
          <w:noProof/>
        </w:rPr>
        <w:t xml:space="preserve"> H</w:t>
      </w:r>
      <w:r>
        <w:rPr>
          <w:rFonts w:ascii="Arial" w:hAnsi="Arial" w:cs="Arial"/>
          <w:noProof/>
        </w:rPr>
        <w:t xml:space="preserve">. (2020). </w:t>
      </w:r>
      <w:r w:rsidRPr="006B42AE">
        <w:rPr>
          <w:rFonts w:ascii="Arial" w:hAnsi="Arial" w:cs="Arial"/>
          <w:noProof/>
        </w:rPr>
        <w:t>Forest dependence is more than forest income: Development of a new</w:t>
      </w:r>
      <w:r>
        <w:rPr>
          <w:rFonts w:ascii="Arial" w:hAnsi="Arial" w:cs="Arial"/>
          <w:noProof/>
        </w:rPr>
        <w:t xml:space="preserve"> </w:t>
      </w:r>
      <w:r w:rsidRPr="006B42AE">
        <w:rPr>
          <w:rFonts w:ascii="Arial" w:hAnsi="Arial" w:cs="Arial"/>
          <w:noProof/>
        </w:rPr>
        <w:t>index of forest product collection and livelihood resources</w:t>
      </w:r>
      <w:r>
        <w:rPr>
          <w:rFonts w:ascii="Arial" w:hAnsi="Arial" w:cs="Arial"/>
          <w:noProof/>
        </w:rPr>
        <w:t xml:space="preserve">. </w:t>
      </w:r>
      <w:r w:rsidRPr="006B42AE">
        <w:rPr>
          <w:rFonts w:ascii="Arial" w:hAnsi="Arial" w:cs="Arial"/>
          <w:i/>
          <w:noProof/>
        </w:rPr>
        <w:t>World Development</w:t>
      </w:r>
      <w:r w:rsidR="00EE55E3">
        <w:rPr>
          <w:rFonts w:ascii="Arial" w:hAnsi="Arial" w:cs="Arial"/>
          <w:noProof/>
        </w:rPr>
        <w:t xml:space="preserve">.125. </w:t>
      </w:r>
      <w:r w:rsidRPr="006B42AE">
        <w:rPr>
          <w:rFonts w:ascii="Arial" w:hAnsi="Arial" w:cs="Arial"/>
          <w:noProof/>
        </w:rPr>
        <w:t>https://doi.org/10.1016/j.worlddev.2019.104689</w:t>
      </w:r>
    </w:p>
    <w:p w14:paraId="35376D09" w14:textId="77777777" w:rsidR="006B42AE" w:rsidRPr="006B42AE" w:rsidRDefault="006B42AE" w:rsidP="006B42AE">
      <w:pPr>
        <w:widowControl w:val="0"/>
        <w:autoSpaceDE w:val="0"/>
        <w:autoSpaceDN w:val="0"/>
        <w:adjustRightInd w:val="0"/>
        <w:jc w:val="both"/>
        <w:rPr>
          <w:rFonts w:ascii="Arial" w:hAnsi="Arial" w:cs="Arial"/>
          <w:noProof/>
        </w:rPr>
      </w:pPr>
    </w:p>
    <w:p w14:paraId="2A5EB226" w14:textId="77777777" w:rsid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Pattanayak, M. (2008). The Forest resources of Kalahandi- Past, present and future. </w:t>
      </w:r>
      <w:r w:rsidR="006B42AE">
        <w:rPr>
          <w:rFonts w:ascii="Arial" w:hAnsi="Arial" w:cs="Arial"/>
          <w:i/>
          <w:noProof/>
        </w:rPr>
        <w:t xml:space="preserve">Orissa </w:t>
      </w:r>
      <w:r w:rsidRPr="000E4B5C">
        <w:rPr>
          <w:rFonts w:ascii="Arial" w:hAnsi="Arial" w:cs="Arial"/>
          <w:i/>
          <w:noProof/>
        </w:rPr>
        <w:t>Review</w:t>
      </w:r>
      <w:r w:rsidRPr="000E4B5C">
        <w:rPr>
          <w:rFonts w:ascii="Arial" w:hAnsi="Arial" w:cs="Arial"/>
          <w:noProof/>
        </w:rPr>
        <w:t xml:space="preserve">, </w:t>
      </w:r>
      <w:r w:rsidRPr="000E4B5C">
        <w:rPr>
          <w:rFonts w:ascii="Arial" w:hAnsi="Arial" w:cs="Arial"/>
          <w:b/>
          <w:noProof/>
        </w:rPr>
        <w:t>12</w:t>
      </w:r>
      <w:r w:rsidRPr="000E4B5C">
        <w:rPr>
          <w:rFonts w:ascii="Arial" w:hAnsi="Arial" w:cs="Arial"/>
          <w:noProof/>
        </w:rPr>
        <w:t>, 18-21</w:t>
      </w:r>
    </w:p>
    <w:p w14:paraId="0DE51CA9" w14:textId="77777777" w:rsidR="004C1CE2" w:rsidRPr="000E4B5C" w:rsidRDefault="004C1CE2" w:rsidP="004C1CE2">
      <w:pPr>
        <w:widowControl w:val="0"/>
        <w:autoSpaceDE w:val="0"/>
        <w:autoSpaceDN w:val="0"/>
        <w:adjustRightInd w:val="0"/>
        <w:ind w:left="480" w:hanging="480"/>
        <w:jc w:val="both"/>
        <w:rPr>
          <w:rFonts w:ascii="Arial" w:hAnsi="Arial" w:cs="Arial"/>
          <w:noProof/>
        </w:rPr>
      </w:pPr>
      <w:r w:rsidRPr="004C1CE2">
        <w:rPr>
          <w:rFonts w:ascii="Arial" w:hAnsi="Arial" w:cs="Arial"/>
          <w:noProof/>
        </w:rPr>
        <w:t>Prateek</w:t>
      </w:r>
      <w:r>
        <w:rPr>
          <w:rFonts w:ascii="Arial" w:hAnsi="Arial" w:cs="Arial"/>
          <w:noProof/>
        </w:rPr>
        <w:t xml:space="preserve">, G &amp; </w:t>
      </w:r>
      <w:r w:rsidRPr="004C1CE2">
        <w:rPr>
          <w:rFonts w:ascii="Arial" w:hAnsi="Arial" w:cs="Arial"/>
          <w:noProof/>
        </w:rPr>
        <w:t>Punia,</w:t>
      </w:r>
      <w:r>
        <w:rPr>
          <w:rFonts w:ascii="Arial" w:hAnsi="Arial" w:cs="Arial"/>
          <w:noProof/>
        </w:rPr>
        <w:t xml:space="preserve"> S. (2025). </w:t>
      </w:r>
      <w:r w:rsidRPr="004C1CE2">
        <w:rPr>
          <w:rFonts w:ascii="Arial" w:hAnsi="Arial" w:cs="Arial"/>
          <w:noProof/>
        </w:rPr>
        <w:t>Forest dependency and food security: Diverse livelihoods in India's tribal heartland,</w:t>
      </w:r>
      <w:r>
        <w:rPr>
          <w:rFonts w:ascii="Arial" w:hAnsi="Arial" w:cs="Arial"/>
          <w:noProof/>
        </w:rPr>
        <w:t xml:space="preserve"> </w:t>
      </w:r>
      <w:r w:rsidRPr="004C1CE2">
        <w:rPr>
          <w:rFonts w:ascii="Arial" w:hAnsi="Arial" w:cs="Arial"/>
          <w:noProof/>
        </w:rPr>
        <w:t>Forest Policy and Economics,177,</w:t>
      </w:r>
      <w:r>
        <w:rPr>
          <w:rFonts w:ascii="Arial" w:hAnsi="Arial" w:cs="Arial"/>
          <w:noProof/>
        </w:rPr>
        <w:t xml:space="preserve"> </w:t>
      </w:r>
      <w:r w:rsidRPr="004C1CE2">
        <w:rPr>
          <w:rFonts w:ascii="Arial" w:hAnsi="Arial" w:cs="Arial"/>
          <w:noProof/>
        </w:rPr>
        <w:t>https://doi.org/10.1016/j.forpol.2025.103527.</w:t>
      </w:r>
    </w:p>
    <w:p w14:paraId="298927BF"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Poudyal, M., Rakotonarivo, O. S., Raza, J. H., Hockley, N., &amp; Jones, J. (2018). Household economy, forest dependency &amp; opportunity costs of conservation in eastern rainforests of Madagascar. </w:t>
      </w:r>
      <w:r w:rsidRPr="000E4B5C">
        <w:rPr>
          <w:rFonts w:ascii="Arial" w:hAnsi="Arial" w:cs="Arial"/>
          <w:i/>
          <w:iCs/>
          <w:noProof/>
        </w:rPr>
        <w:t>Scientific Data</w:t>
      </w:r>
      <w:r w:rsidRPr="000E4B5C">
        <w:rPr>
          <w:rFonts w:ascii="Arial" w:hAnsi="Arial" w:cs="Arial"/>
          <w:noProof/>
        </w:rPr>
        <w:t xml:space="preserve">, </w:t>
      </w:r>
      <w:r w:rsidRPr="000E4B5C">
        <w:rPr>
          <w:rFonts w:ascii="Arial" w:hAnsi="Arial" w:cs="Arial"/>
          <w:b/>
          <w:iCs/>
          <w:noProof/>
        </w:rPr>
        <w:t>5</w:t>
      </w:r>
      <w:r w:rsidRPr="000E4B5C">
        <w:rPr>
          <w:rFonts w:ascii="Arial" w:hAnsi="Arial" w:cs="Arial"/>
          <w:noProof/>
        </w:rPr>
        <w:t xml:space="preserve">. </w:t>
      </w:r>
      <w:hyperlink r:id="rId23" w:history="1">
        <w:r w:rsidRPr="000E4B5C">
          <w:rPr>
            <w:rStyle w:val="Hyperlink"/>
            <w:rFonts w:ascii="Arial" w:hAnsi="Arial" w:cs="Arial"/>
            <w:color w:val="000000"/>
            <w:u w:val="none"/>
          </w:rPr>
          <w:t>https://doi.org/</w:t>
        </w:r>
      </w:hyperlink>
      <w:r w:rsidRPr="000E4B5C">
        <w:rPr>
          <w:rFonts w:ascii="Arial" w:hAnsi="Arial" w:cs="Arial"/>
          <w:noProof/>
        </w:rPr>
        <w:t xml:space="preserve"> 10.1038/sdata.2018.225</w:t>
      </w:r>
    </w:p>
    <w:p w14:paraId="0DC689E4"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Soe, K. T., &amp; Yeo-chang, Y. (2019). Livelihood dependency on non-timber forest products : Implications for REDD +. </w:t>
      </w:r>
      <w:r w:rsidRPr="000E4B5C">
        <w:rPr>
          <w:rFonts w:ascii="Arial" w:hAnsi="Arial" w:cs="Arial"/>
          <w:i/>
          <w:iCs/>
          <w:noProof/>
        </w:rPr>
        <w:t>Forests</w:t>
      </w:r>
      <w:r w:rsidRPr="000E4B5C">
        <w:rPr>
          <w:rFonts w:ascii="Arial" w:hAnsi="Arial" w:cs="Arial"/>
          <w:noProof/>
        </w:rPr>
        <w:t xml:space="preserve">, </w:t>
      </w:r>
      <w:r w:rsidRPr="000E4B5C">
        <w:rPr>
          <w:rFonts w:ascii="Arial" w:hAnsi="Arial" w:cs="Arial"/>
          <w:b/>
          <w:iCs/>
          <w:noProof/>
        </w:rPr>
        <w:t>10</w:t>
      </w:r>
      <w:r w:rsidRPr="000E4B5C">
        <w:rPr>
          <w:rFonts w:ascii="Arial" w:hAnsi="Arial" w:cs="Arial"/>
          <w:noProof/>
        </w:rPr>
        <w:t>(427), 1–25.</w:t>
      </w:r>
    </w:p>
    <w:p w14:paraId="14A4B434" w14:textId="77777777" w:rsidR="000E4B5C" w:rsidRPr="004C1CE2" w:rsidRDefault="000E4B5C" w:rsidP="00F51F85">
      <w:pPr>
        <w:jc w:val="both"/>
        <w:rPr>
          <w:rFonts w:ascii="Arial" w:hAnsi="Arial" w:cs="Arial"/>
        </w:rPr>
      </w:pPr>
      <w:r w:rsidRPr="004C1CE2">
        <w:rPr>
          <w:rFonts w:ascii="Arial" w:hAnsi="Arial" w:cs="Arial"/>
        </w:rPr>
        <w:t xml:space="preserve">Soman, D and Anitha, V. (2020) Community dependence on the natural resources of Parambikulam Tiger reserve, Kerala, India. </w:t>
      </w:r>
      <w:r w:rsidRPr="004C1CE2">
        <w:rPr>
          <w:rFonts w:ascii="Arial" w:hAnsi="Arial" w:cs="Arial"/>
          <w:i/>
        </w:rPr>
        <w:t>Trees, Forests and People</w:t>
      </w:r>
      <w:r w:rsidRPr="004C1CE2">
        <w:rPr>
          <w:rFonts w:ascii="Arial" w:hAnsi="Arial" w:cs="Arial"/>
        </w:rPr>
        <w:t xml:space="preserve">, </w:t>
      </w:r>
      <w:r w:rsidRPr="00EA0AD8">
        <w:rPr>
          <w:rFonts w:ascii="Arial" w:hAnsi="Arial" w:cs="Arial"/>
        </w:rPr>
        <w:t>2</w:t>
      </w:r>
      <w:r w:rsidRPr="004C1CE2">
        <w:rPr>
          <w:rFonts w:ascii="Arial" w:hAnsi="Arial" w:cs="Arial"/>
        </w:rPr>
        <w:t xml:space="preserve">, </w:t>
      </w:r>
      <w:hyperlink r:id="rId24" w:history="1">
        <w:r w:rsidRPr="004C1CE2">
          <w:rPr>
            <w:rStyle w:val="Hyperlink"/>
            <w:rFonts w:ascii="Arial" w:hAnsi="Arial" w:cs="Arial"/>
            <w:color w:val="000000"/>
            <w:u w:val="none"/>
          </w:rPr>
          <w:t>https://doi.org/</w:t>
        </w:r>
      </w:hyperlink>
      <w:r w:rsidRPr="004C1CE2">
        <w:rPr>
          <w:rFonts w:ascii="Arial" w:hAnsi="Arial" w:cs="Arial"/>
        </w:rPr>
        <w:t xml:space="preserve"> 10.1016/j.tfp.2020.100014</w:t>
      </w:r>
    </w:p>
    <w:p w14:paraId="0DA1EBD9" w14:textId="77777777" w:rsidR="000E4B5C" w:rsidRDefault="000E4B5C" w:rsidP="00F51F85">
      <w:pPr>
        <w:widowControl w:val="0"/>
        <w:autoSpaceDE w:val="0"/>
        <w:autoSpaceDN w:val="0"/>
        <w:adjustRightInd w:val="0"/>
        <w:ind w:left="480" w:hanging="480"/>
        <w:jc w:val="both"/>
        <w:rPr>
          <w:rFonts w:ascii="Arial" w:hAnsi="Arial" w:cs="Arial"/>
          <w:noProof/>
        </w:rPr>
      </w:pPr>
      <w:r w:rsidRPr="004C1CE2">
        <w:rPr>
          <w:rFonts w:ascii="Arial" w:hAnsi="Arial" w:cs="Arial"/>
          <w:noProof/>
        </w:rPr>
        <w:t xml:space="preserve">Tacconi, L., Rodrigues, R. J., &amp; Maryudi, A. (2019). Law enforcement and deforestation: Lessons for Indonesia from Brazil. </w:t>
      </w:r>
      <w:r w:rsidRPr="004C1CE2">
        <w:rPr>
          <w:rFonts w:ascii="Arial" w:hAnsi="Arial" w:cs="Arial"/>
          <w:i/>
          <w:iCs/>
          <w:noProof/>
        </w:rPr>
        <w:t>Forest Policy and Economics</w:t>
      </w:r>
      <w:r w:rsidRPr="004C1CE2">
        <w:rPr>
          <w:rFonts w:ascii="Arial" w:hAnsi="Arial" w:cs="Arial"/>
          <w:noProof/>
        </w:rPr>
        <w:t xml:space="preserve">, </w:t>
      </w:r>
      <w:r w:rsidRPr="00EA0AD8">
        <w:rPr>
          <w:rFonts w:ascii="Arial" w:hAnsi="Arial" w:cs="Arial"/>
          <w:iCs/>
          <w:noProof/>
        </w:rPr>
        <w:t>108</w:t>
      </w:r>
      <w:r w:rsidRPr="004C1CE2">
        <w:rPr>
          <w:rFonts w:ascii="Arial" w:hAnsi="Arial" w:cs="Arial"/>
          <w:noProof/>
        </w:rPr>
        <w:t xml:space="preserve">. </w:t>
      </w:r>
      <w:hyperlink r:id="rId25" w:history="1">
        <w:r w:rsidRPr="004C1CE2">
          <w:rPr>
            <w:rStyle w:val="Hyperlink"/>
            <w:rFonts w:ascii="Arial" w:hAnsi="Arial" w:cs="Arial"/>
            <w:color w:val="000000"/>
            <w:u w:val="none"/>
          </w:rPr>
          <w:t>https://doi.org/</w:t>
        </w:r>
      </w:hyperlink>
      <w:r w:rsidRPr="004C1CE2">
        <w:rPr>
          <w:rFonts w:ascii="Arial" w:hAnsi="Arial" w:cs="Arial"/>
          <w:noProof/>
        </w:rPr>
        <w:t xml:space="preserve"> 10.1016/j.forpol.2019.05.029</w:t>
      </w:r>
    </w:p>
    <w:p w14:paraId="17E1A177" w14:textId="77777777" w:rsidR="00B655B1" w:rsidRPr="004C1CE2" w:rsidRDefault="00B655B1" w:rsidP="00B655B1">
      <w:pPr>
        <w:widowControl w:val="0"/>
        <w:autoSpaceDE w:val="0"/>
        <w:autoSpaceDN w:val="0"/>
        <w:adjustRightInd w:val="0"/>
        <w:ind w:left="480" w:hanging="480"/>
        <w:jc w:val="both"/>
        <w:rPr>
          <w:rFonts w:ascii="Arial" w:hAnsi="Arial" w:cs="Arial"/>
          <w:noProof/>
        </w:rPr>
      </w:pPr>
      <w:r w:rsidRPr="00B655B1">
        <w:rPr>
          <w:rFonts w:ascii="Arial" w:hAnsi="Arial" w:cs="Arial"/>
          <w:noProof/>
        </w:rPr>
        <w:t>Vasan,</w:t>
      </w:r>
      <w:r>
        <w:rPr>
          <w:rFonts w:ascii="Arial" w:hAnsi="Arial" w:cs="Arial"/>
          <w:noProof/>
        </w:rPr>
        <w:t xml:space="preserve"> S., </w:t>
      </w:r>
      <w:r w:rsidRPr="00B655B1">
        <w:rPr>
          <w:rFonts w:ascii="Arial" w:hAnsi="Arial" w:cs="Arial"/>
          <w:noProof/>
        </w:rPr>
        <w:t>Mehta</w:t>
      </w:r>
      <w:r>
        <w:rPr>
          <w:rFonts w:ascii="Arial" w:hAnsi="Arial" w:cs="Arial"/>
          <w:noProof/>
        </w:rPr>
        <w:t xml:space="preserve"> V., &amp; </w:t>
      </w:r>
      <w:r w:rsidRPr="00B655B1">
        <w:rPr>
          <w:rFonts w:ascii="Arial" w:hAnsi="Arial" w:cs="Arial"/>
          <w:noProof/>
        </w:rPr>
        <w:t>Tribhuvan</w:t>
      </w:r>
      <w:r>
        <w:rPr>
          <w:rFonts w:ascii="Arial" w:hAnsi="Arial" w:cs="Arial"/>
          <w:noProof/>
        </w:rPr>
        <w:t xml:space="preserve">, P. </w:t>
      </w:r>
      <w:r w:rsidRPr="00B655B1">
        <w:rPr>
          <w:rFonts w:ascii="Arial" w:hAnsi="Arial" w:cs="Arial"/>
          <w:noProof/>
        </w:rPr>
        <w:t>(2019)</w:t>
      </w:r>
      <w:r>
        <w:rPr>
          <w:rFonts w:ascii="Arial" w:hAnsi="Arial" w:cs="Arial"/>
          <w:noProof/>
        </w:rPr>
        <w:t xml:space="preserve">. </w:t>
      </w:r>
      <w:r w:rsidRPr="00B655B1">
        <w:rPr>
          <w:rFonts w:ascii="Arial" w:hAnsi="Arial" w:cs="Arial"/>
          <w:noProof/>
        </w:rPr>
        <w:t>Characterising the relationship between forest dependent peoples</w:t>
      </w:r>
      <w:r>
        <w:rPr>
          <w:rFonts w:ascii="Arial" w:hAnsi="Arial" w:cs="Arial"/>
          <w:noProof/>
        </w:rPr>
        <w:t xml:space="preserve"> </w:t>
      </w:r>
      <w:r w:rsidRPr="00B655B1">
        <w:rPr>
          <w:rFonts w:ascii="Arial" w:hAnsi="Arial" w:cs="Arial"/>
          <w:noProof/>
        </w:rPr>
        <w:t>and state forest management institutions in the Global South</w:t>
      </w:r>
      <w:r>
        <w:rPr>
          <w:rFonts w:ascii="Arial" w:hAnsi="Arial" w:cs="Arial"/>
          <w:noProof/>
        </w:rPr>
        <w:t xml:space="preserve">. </w:t>
      </w:r>
      <w:r w:rsidRPr="00B655B1">
        <w:rPr>
          <w:rFonts w:ascii="Arial" w:hAnsi="Arial" w:cs="Arial"/>
          <w:i/>
          <w:noProof/>
        </w:rPr>
        <w:t>Environmental Research Letters</w:t>
      </w:r>
      <w:r>
        <w:rPr>
          <w:rFonts w:ascii="Arial" w:hAnsi="Arial" w:cs="Arial"/>
          <w:noProof/>
        </w:rPr>
        <w:t xml:space="preserve">. </w:t>
      </w:r>
      <w:r w:rsidRPr="00B655B1">
        <w:rPr>
          <w:rFonts w:ascii="Arial" w:hAnsi="Arial" w:cs="Arial"/>
          <w:noProof/>
        </w:rPr>
        <w:t>14</w:t>
      </w:r>
      <w:r w:rsidRPr="00B655B1">
        <w:t xml:space="preserve"> </w:t>
      </w:r>
      <w:r w:rsidRPr="00B655B1">
        <w:rPr>
          <w:rFonts w:ascii="Arial" w:hAnsi="Arial" w:cs="Arial"/>
          <w:noProof/>
        </w:rPr>
        <w:t>https://doi.org/10.1088/1748-9326/ab2925</w:t>
      </w:r>
    </w:p>
    <w:p w14:paraId="45FC01D9"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Vasile, M., &amp; Iordăchescu, G. (2022). Forest crisis narratives: Illegal logging, datafication and the conservation frontier in the Romanian Carpathian mountains. </w:t>
      </w:r>
      <w:r w:rsidRPr="000E4B5C">
        <w:rPr>
          <w:rFonts w:ascii="Arial" w:hAnsi="Arial" w:cs="Arial"/>
          <w:i/>
          <w:iCs/>
          <w:noProof/>
        </w:rPr>
        <w:t>Political Geography</w:t>
      </w:r>
      <w:r w:rsidRPr="000E4B5C">
        <w:rPr>
          <w:rFonts w:ascii="Arial" w:hAnsi="Arial" w:cs="Arial"/>
          <w:noProof/>
        </w:rPr>
        <w:t xml:space="preserve">, </w:t>
      </w:r>
      <w:r w:rsidRPr="000E4B5C">
        <w:rPr>
          <w:rFonts w:ascii="Arial" w:hAnsi="Arial" w:cs="Arial"/>
          <w:b/>
          <w:iCs/>
          <w:noProof/>
        </w:rPr>
        <w:t>96</w:t>
      </w:r>
      <w:r w:rsidRPr="000E4B5C">
        <w:rPr>
          <w:rFonts w:ascii="Arial" w:hAnsi="Arial" w:cs="Arial"/>
          <w:noProof/>
        </w:rPr>
        <w:t xml:space="preserve">. </w:t>
      </w:r>
      <w:hyperlink r:id="rId26" w:history="1">
        <w:r w:rsidRPr="000E4B5C">
          <w:rPr>
            <w:rStyle w:val="Hyperlink"/>
            <w:rFonts w:ascii="Arial" w:hAnsi="Arial" w:cs="Arial"/>
            <w:color w:val="000000"/>
            <w:u w:val="none"/>
          </w:rPr>
          <w:t>https://doi.org/</w:t>
        </w:r>
      </w:hyperlink>
      <w:r w:rsidRPr="000E4B5C">
        <w:rPr>
          <w:rFonts w:ascii="Arial" w:hAnsi="Arial" w:cs="Arial"/>
          <w:noProof/>
        </w:rPr>
        <w:t xml:space="preserve"> 10.1016/j.polgeo.2022.102600</w:t>
      </w:r>
    </w:p>
    <w:p w14:paraId="6FDFB915" w14:textId="77777777" w:rsidR="004D4277" w:rsidRPr="000E4B5C" w:rsidRDefault="000E4B5C" w:rsidP="00F51F85">
      <w:pPr>
        <w:pStyle w:val="Body"/>
        <w:spacing w:after="0"/>
        <w:rPr>
          <w:rFonts w:ascii="Arial" w:hAnsi="Arial" w:cs="Arial"/>
        </w:rPr>
        <w:sectPr w:rsidR="004D4277" w:rsidRPr="000E4B5C" w:rsidSect="00942A5D">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r w:rsidRPr="000E4B5C">
        <w:rPr>
          <w:rFonts w:ascii="Arial" w:hAnsi="Arial" w:cs="Arial"/>
          <w:b/>
        </w:rPr>
        <w:fldChar w:fldCharType="end"/>
      </w:r>
    </w:p>
    <w:p w14:paraId="74CC5BA7" w14:textId="77777777" w:rsidR="00B01FCD" w:rsidRPr="00397137" w:rsidRDefault="00B01FCD" w:rsidP="00441B6F">
      <w:pPr>
        <w:pStyle w:val="Appendix"/>
        <w:spacing w:after="0"/>
        <w:jc w:val="both"/>
        <w:rPr>
          <w:rFonts w:ascii="Arial" w:hAnsi="Arial" w:cs="Arial"/>
          <w:b w:val="0"/>
        </w:rPr>
      </w:pPr>
    </w:p>
    <w:sectPr w:rsidR="00B01FCD" w:rsidRPr="00397137"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856B8" w14:textId="77777777" w:rsidR="006B2A9C" w:rsidRDefault="006B2A9C" w:rsidP="00C37E61">
      <w:r>
        <w:separator/>
      </w:r>
    </w:p>
  </w:endnote>
  <w:endnote w:type="continuationSeparator" w:id="0">
    <w:p w14:paraId="206BF27F" w14:textId="77777777" w:rsidR="006B2A9C" w:rsidRDefault="006B2A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6683" w14:textId="77777777" w:rsidR="008E04CC" w:rsidRDefault="008E0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53EC" w14:textId="77777777" w:rsidR="008E04CC" w:rsidRDefault="008E0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D6C6" w14:textId="36F75D57" w:rsidR="008179F5" w:rsidRPr="008E04CC" w:rsidRDefault="008179F5" w:rsidP="008E04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A5E7" w14:textId="77777777" w:rsidR="008179F5" w:rsidRPr="00C37E61" w:rsidRDefault="008179F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F8087" w14:textId="77777777" w:rsidR="006B2A9C" w:rsidRDefault="006B2A9C" w:rsidP="00C37E61">
      <w:r>
        <w:separator/>
      </w:r>
    </w:p>
  </w:footnote>
  <w:footnote w:type="continuationSeparator" w:id="0">
    <w:p w14:paraId="6B217B34" w14:textId="77777777" w:rsidR="006B2A9C" w:rsidRDefault="006B2A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5E85" w14:textId="164ED3FD" w:rsidR="008E04CC" w:rsidRDefault="008E04CC">
    <w:pPr>
      <w:pStyle w:val="Header"/>
    </w:pPr>
    <w:r>
      <w:rPr>
        <w:noProof/>
      </w:rPr>
      <w:pict w14:anchorId="36528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4C39D" w14:textId="1A6FF74C" w:rsidR="008E04CC" w:rsidRDefault="008E04CC">
    <w:pPr>
      <w:pStyle w:val="Header"/>
    </w:pPr>
    <w:r>
      <w:rPr>
        <w:noProof/>
      </w:rPr>
      <w:pict w14:anchorId="2B7DF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869E" w14:textId="4B1C6619" w:rsidR="008179F5" w:rsidRPr="00296529" w:rsidRDefault="008E04CC" w:rsidP="00296529">
    <w:pPr>
      <w:ind w:left="2160"/>
      <w:jc w:val="center"/>
      <w:rPr>
        <w:rFonts w:ascii="Times New Roman" w:eastAsia="Calibri" w:hAnsi="Times New Roman"/>
        <w:i/>
        <w:sz w:val="18"/>
        <w:szCs w:val="22"/>
      </w:rPr>
    </w:pPr>
    <w:r>
      <w:rPr>
        <w:noProof/>
      </w:rPr>
      <w:pict w14:anchorId="55F8F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334114" w14:textId="77777777" w:rsidR="008179F5" w:rsidRPr="00296529" w:rsidRDefault="008179F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546266" w14:textId="77777777" w:rsidR="008179F5" w:rsidRPr="00296529" w:rsidRDefault="008179F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4FBD7E" w14:textId="77777777" w:rsidR="008179F5" w:rsidRPr="00296529" w:rsidRDefault="008179F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256DD4" w14:textId="77777777" w:rsidR="008179F5" w:rsidRDefault="008179F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F33CCD" w14:textId="77777777" w:rsidR="008179F5" w:rsidRDefault="008179F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7055B2" w14:textId="77777777" w:rsidR="008179F5" w:rsidRDefault="008179F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8C0F" w14:textId="3A8A593D" w:rsidR="008E04CC" w:rsidRDefault="008E04CC">
    <w:pPr>
      <w:pStyle w:val="Header"/>
    </w:pPr>
    <w:r>
      <w:rPr>
        <w:noProof/>
      </w:rPr>
      <w:pict w14:anchorId="1CC7D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87819" w14:textId="0441C428" w:rsidR="008E04CC" w:rsidRDefault="008E04CC">
    <w:pPr>
      <w:pStyle w:val="Header"/>
    </w:pPr>
    <w:r>
      <w:rPr>
        <w:noProof/>
      </w:rPr>
      <w:pict w14:anchorId="0066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D684" w14:textId="143405EB" w:rsidR="008E04CC" w:rsidRDefault="008E04CC">
    <w:pPr>
      <w:pStyle w:val="Header"/>
    </w:pPr>
    <w:r>
      <w:rPr>
        <w:noProof/>
      </w:rPr>
      <w:pict w14:anchorId="281A4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3AF"/>
    <w:rsid w:val="00030174"/>
    <w:rsid w:val="0004579C"/>
    <w:rsid w:val="000A47FA"/>
    <w:rsid w:val="000A65D3"/>
    <w:rsid w:val="000B1E33"/>
    <w:rsid w:val="000B2B3F"/>
    <w:rsid w:val="000D689F"/>
    <w:rsid w:val="000E4B5C"/>
    <w:rsid w:val="000E7B7B"/>
    <w:rsid w:val="000E7D62"/>
    <w:rsid w:val="00103357"/>
    <w:rsid w:val="00123C9F"/>
    <w:rsid w:val="00126190"/>
    <w:rsid w:val="00130F17"/>
    <w:rsid w:val="001320BF"/>
    <w:rsid w:val="00163BC4"/>
    <w:rsid w:val="00173699"/>
    <w:rsid w:val="001760F7"/>
    <w:rsid w:val="00191062"/>
    <w:rsid w:val="00192B72"/>
    <w:rsid w:val="001A10D9"/>
    <w:rsid w:val="001A29D8"/>
    <w:rsid w:val="001A5CAA"/>
    <w:rsid w:val="001A601F"/>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50D"/>
    <w:rsid w:val="002B040F"/>
    <w:rsid w:val="002B27FB"/>
    <w:rsid w:val="002B685A"/>
    <w:rsid w:val="002C57D2"/>
    <w:rsid w:val="002D1A2E"/>
    <w:rsid w:val="002E0D56"/>
    <w:rsid w:val="00315186"/>
    <w:rsid w:val="0033343E"/>
    <w:rsid w:val="00345C8A"/>
    <w:rsid w:val="003512C2"/>
    <w:rsid w:val="00361457"/>
    <w:rsid w:val="0036579E"/>
    <w:rsid w:val="00371480"/>
    <w:rsid w:val="00371FB6"/>
    <w:rsid w:val="003763C1"/>
    <w:rsid w:val="00376BBE"/>
    <w:rsid w:val="0039224F"/>
    <w:rsid w:val="00397137"/>
    <w:rsid w:val="003A43A4"/>
    <w:rsid w:val="003A6C81"/>
    <w:rsid w:val="003A7E18"/>
    <w:rsid w:val="003C4C86"/>
    <w:rsid w:val="003C6258"/>
    <w:rsid w:val="003E2904"/>
    <w:rsid w:val="003E6BE8"/>
    <w:rsid w:val="00401927"/>
    <w:rsid w:val="0041027F"/>
    <w:rsid w:val="00412475"/>
    <w:rsid w:val="004208B8"/>
    <w:rsid w:val="00423789"/>
    <w:rsid w:val="00440F43"/>
    <w:rsid w:val="00441B6F"/>
    <w:rsid w:val="00446221"/>
    <w:rsid w:val="00450E62"/>
    <w:rsid w:val="004539DB"/>
    <w:rsid w:val="00471A80"/>
    <w:rsid w:val="00486C03"/>
    <w:rsid w:val="004C1CE2"/>
    <w:rsid w:val="004D305E"/>
    <w:rsid w:val="004D4277"/>
    <w:rsid w:val="004F034A"/>
    <w:rsid w:val="00502516"/>
    <w:rsid w:val="00505F06"/>
    <w:rsid w:val="00506828"/>
    <w:rsid w:val="0053056E"/>
    <w:rsid w:val="00554FDA"/>
    <w:rsid w:val="005749B2"/>
    <w:rsid w:val="005A1E51"/>
    <w:rsid w:val="005C784C"/>
    <w:rsid w:val="005D17F6"/>
    <w:rsid w:val="005E5539"/>
    <w:rsid w:val="00602BF5"/>
    <w:rsid w:val="00610DB6"/>
    <w:rsid w:val="00617FDD"/>
    <w:rsid w:val="00633614"/>
    <w:rsid w:val="00633F68"/>
    <w:rsid w:val="00636EB2"/>
    <w:rsid w:val="006375B8"/>
    <w:rsid w:val="0066510A"/>
    <w:rsid w:val="00673F9F"/>
    <w:rsid w:val="00686953"/>
    <w:rsid w:val="00687DEA"/>
    <w:rsid w:val="00687E67"/>
    <w:rsid w:val="0069068F"/>
    <w:rsid w:val="0069093F"/>
    <w:rsid w:val="006967F7"/>
    <w:rsid w:val="006A250C"/>
    <w:rsid w:val="006A3C54"/>
    <w:rsid w:val="006A743C"/>
    <w:rsid w:val="006B21D3"/>
    <w:rsid w:val="006B2A9C"/>
    <w:rsid w:val="006B42AE"/>
    <w:rsid w:val="006B57D0"/>
    <w:rsid w:val="006D30FF"/>
    <w:rsid w:val="006D6940"/>
    <w:rsid w:val="006F11EC"/>
    <w:rsid w:val="0070082C"/>
    <w:rsid w:val="007369E6"/>
    <w:rsid w:val="00746E59"/>
    <w:rsid w:val="00754C9A"/>
    <w:rsid w:val="0075599A"/>
    <w:rsid w:val="00761D52"/>
    <w:rsid w:val="00765E2C"/>
    <w:rsid w:val="0077749E"/>
    <w:rsid w:val="00790ADA"/>
    <w:rsid w:val="007D2288"/>
    <w:rsid w:val="007E088F"/>
    <w:rsid w:val="007F7B32"/>
    <w:rsid w:val="00804BC2"/>
    <w:rsid w:val="0081431A"/>
    <w:rsid w:val="008179F5"/>
    <w:rsid w:val="008308CC"/>
    <w:rsid w:val="0083216F"/>
    <w:rsid w:val="00860000"/>
    <w:rsid w:val="00863BD3"/>
    <w:rsid w:val="008641ED"/>
    <w:rsid w:val="00866D66"/>
    <w:rsid w:val="008671C6"/>
    <w:rsid w:val="00875803"/>
    <w:rsid w:val="008B459E"/>
    <w:rsid w:val="008E04CC"/>
    <w:rsid w:val="008E13AE"/>
    <w:rsid w:val="008E1506"/>
    <w:rsid w:val="008E710C"/>
    <w:rsid w:val="008F69D6"/>
    <w:rsid w:val="00902823"/>
    <w:rsid w:val="00915CA6"/>
    <w:rsid w:val="00927834"/>
    <w:rsid w:val="00942A5D"/>
    <w:rsid w:val="009500A6"/>
    <w:rsid w:val="00957C18"/>
    <w:rsid w:val="009659BA"/>
    <w:rsid w:val="00983040"/>
    <w:rsid w:val="009B3FB9"/>
    <w:rsid w:val="009C2465"/>
    <w:rsid w:val="009C6EC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5305"/>
    <w:rsid w:val="00AB703F"/>
    <w:rsid w:val="00AC6BB8"/>
    <w:rsid w:val="00AE008F"/>
    <w:rsid w:val="00AE643A"/>
    <w:rsid w:val="00B01FCD"/>
    <w:rsid w:val="00B1776C"/>
    <w:rsid w:val="00B52583"/>
    <w:rsid w:val="00B52896"/>
    <w:rsid w:val="00B655B1"/>
    <w:rsid w:val="00B95236"/>
    <w:rsid w:val="00B96BD9"/>
    <w:rsid w:val="00BA1B01"/>
    <w:rsid w:val="00BA2641"/>
    <w:rsid w:val="00BB37AA"/>
    <w:rsid w:val="00BB6108"/>
    <w:rsid w:val="00BC53A0"/>
    <w:rsid w:val="00BE62AD"/>
    <w:rsid w:val="00BF121F"/>
    <w:rsid w:val="00BF1F80"/>
    <w:rsid w:val="00C05958"/>
    <w:rsid w:val="00C11A4A"/>
    <w:rsid w:val="00C166EF"/>
    <w:rsid w:val="00C17EB0"/>
    <w:rsid w:val="00C27F5F"/>
    <w:rsid w:val="00C30A0F"/>
    <w:rsid w:val="00C37E61"/>
    <w:rsid w:val="00C664AF"/>
    <w:rsid w:val="00C70F1B"/>
    <w:rsid w:val="00C71A47"/>
    <w:rsid w:val="00C7464C"/>
    <w:rsid w:val="00C85588"/>
    <w:rsid w:val="00CC20A4"/>
    <w:rsid w:val="00CD6755"/>
    <w:rsid w:val="00CD6856"/>
    <w:rsid w:val="00CD76D0"/>
    <w:rsid w:val="00CE0089"/>
    <w:rsid w:val="00CE4F6B"/>
    <w:rsid w:val="00CE793C"/>
    <w:rsid w:val="00CF193C"/>
    <w:rsid w:val="00CF3B45"/>
    <w:rsid w:val="00D173F1"/>
    <w:rsid w:val="00D37B37"/>
    <w:rsid w:val="00D74CB0"/>
    <w:rsid w:val="00D8295D"/>
    <w:rsid w:val="00D9593B"/>
    <w:rsid w:val="00DA27C1"/>
    <w:rsid w:val="00DC2A65"/>
    <w:rsid w:val="00DC322C"/>
    <w:rsid w:val="00DD1C4D"/>
    <w:rsid w:val="00DE15F0"/>
    <w:rsid w:val="00DE5663"/>
    <w:rsid w:val="00DE78AA"/>
    <w:rsid w:val="00E053D0"/>
    <w:rsid w:val="00E15994"/>
    <w:rsid w:val="00E3114E"/>
    <w:rsid w:val="00E31A70"/>
    <w:rsid w:val="00E3202C"/>
    <w:rsid w:val="00E35B02"/>
    <w:rsid w:val="00E45CA4"/>
    <w:rsid w:val="00E66496"/>
    <w:rsid w:val="00E66B35"/>
    <w:rsid w:val="00E66E10"/>
    <w:rsid w:val="00E769F6"/>
    <w:rsid w:val="00E8407C"/>
    <w:rsid w:val="00E84F3C"/>
    <w:rsid w:val="00EA012C"/>
    <w:rsid w:val="00EA0AD8"/>
    <w:rsid w:val="00EC6A55"/>
    <w:rsid w:val="00ED0288"/>
    <w:rsid w:val="00EE52CB"/>
    <w:rsid w:val="00EE55E3"/>
    <w:rsid w:val="00EF581D"/>
    <w:rsid w:val="00EF7FD8"/>
    <w:rsid w:val="00F06F59"/>
    <w:rsid w:val="00F17988"/>
    <w:rsid w:val="00F469F0"/>
    <w:rsid w:val="00F51F85"/>
    <w:rsid w:val="00F53273"/>
    <w:rsid w:val="00F755E4"/>
    <w:rsid w:val="00F77D02"/>
    <w:rsid w:val="00FA5A02"/>
    <w:rsid w:val="00FB3A86"/>
    <w:rsid w:val="00FC3B99"/>
    <w:rsid w:val="00FD36C8"/>
    <w:rsid w:val="00FF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4914FAB"/>
  <w15:docId w15:val="{1F92EB84-1C2C-4B3C-8352-D710F477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2A250D"/>
    <w:rPr>
      <w:rFonts w:ascii="Calibri" w:hAnsi="Calibri"/>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1A4A"/>
    <w:rPr>
      <w:color w:val="605E5C"/>
      <w:shd w:val="clear" w:color="auto" w:fill="E1DFDD"/>
    </w:rPr>
  </w:style>
  <w:style w:type="paragraph" w:styleId="ListParagraph">
    <w:name w:val="List Paragraph"/>
    <w:basedOn w:val="Normal"/>
    <w:uiPriority w:val="34"/>
    <w:qFormat/>
    <w:rsid w:val="00371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02286203.2023.2296369" TargetMode="External"/><Relationship Id="rId26" Type="http://schemas.openxmlformats.org/officeDocument/2006/relationships/hyperlink" Target="https://doi.org/10.1080/02286203.2023.2296369" TargetMode="External"/><Relationship Id="rId3" Type="http://schemas.openxmlformats.org/officeDocument/2006/relationships/styles" Target="styles.xml"/><Relationship Id="rId21" Type="http://schemas.openxmlformats.org/officeDocument/2006/relationships/hyperlink" Target="https://doi.org/10.1080/02286203.2023.229636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2286203.2023.2296369" TargetMode="External"/><Relationship Id="rId25" Type="http://schemas.openxmlformats.org/officeDocument/2006/relationships/hyperlink" Target="https://doi.org/10.1080/02286203.2023.2296369"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80/02286203.2023.2296369"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02286203.2023.229636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80/02286203.2023.2296369"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80/02286203.2023.22963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80/02286203.2023.2296369"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en-IN" sz="1600">
                <a:latin typeface="Times New Roman" pitchFamily="18" charset="0"/>
                <a:cs typeface="Times New Roman" pitchFamily="18" charset="0"/>
              </a:rPr>
              <a:t>Household</a:t>
            </a:r>
            <a:r>
              <a:rPr lang="en-IN" sz="1600" baseline="0">
                <a:latin typeface="Times New Roman" pitchFamily="18" charset="0"/>
                <a:cs typeface="Times New Roman" pitchFamily="18" charset="0"/>
              </a:rPr>
              <a:t> dependency on forest</a:t>
            </a:r>
            <a:endParaRPr lang="en-IN" sz="16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Sheet1!$A$1:$A$9</c:f>
              <c:strCache>
                <c:ptCount val="9"/>
                <c:pt idx="0">
                  <c:v>Slash agriculture</c:v>
                </c:pt>
                <c:pt idx="1">
                  <c:v>Fuelwood</c:v>
                </c:pt>
                <c:pt idx="2">
                  <c:v>Fodder</c:v>
                </c:pt>
                <c:pt idx="3">
                  <c:v>Household material</c:v>
                </c:pt>
                <c:pt idx="4">
                  <c:v>Medicinal plants</c:v>
                </c:pt>
                <c:pt idx="5">
                  <c:v>Wild tubers and mushroom</c:v>
                </c:pt>
                <c:pt idx="6">
                  <c:v>Plate making leaves</c:v>
                </c:pt>
                <c:pt idx="7">
                  <c:v>Fruits and berries</c:v>
                </c:pt>
                <c:pt idx="8">
                  <c:v>Others</c:v>
                </c:pt>
              </c:strCache>
            </c:strRef>
          </c:cat>
          <c:val>
            <c:numRef>
              <c:f>Sheet1!$B$1:$B$9</c:f>
              <c:numCache>
                <c:formatCode>General</c:formatCode>
                <c:ptCount val="9"/>
                <c:pt idx="0">
                  <c:v>24</c:v>
                </c:pt>
                <c:pt idx="1">
                  <c:v>169</c:v>
                </c:pt>
                <c:pt idx="2">
                  <c:v>100</c:v>
                </c:pt>
                <c:pt idx="3">
                  <c:v>82</c:v>
                </c:pt>
                <c:pt idx="4">
                  <c:v>67</c:v>
                </c:pt>
                <c:pt idx="5">
                  <c:v>118</c:v>
                </c:pt>
                <c:pt idx="6">
                  <c:v>139</c:v>
                </c:pt>
                <c:pt idx="7">
                  <c:v>154</c:v>
                </c:pt>
                <c:pt idx="8">
                  <c:v>29</c:v>
                </c:pt>
              </c:numCache>
            </c:numRef>
          </c:val>
          <c:extLst>
            <c:ext xmlns:c16="http://schemas.microsoft.com/office/drawing/2014/chart" uri="{C3380CC4-5D6E-409C-BE32-E72D297353CC}">
              <c16:uniqueId val="{00000000-3168-45C1-A6EB-2611CAAF9306}"/>
            </c:ext>
          </c:extLst>
        </c:ser>
        <c:dLbls>
          <c:showLegendKey val="0"/>
          <c:showVal val="0"/>
          <c:showCatName val="0"/>
          <c:showSerName val="0"/>
          <c:showPercent val="0"/>
          <c:showBubbleSize val="0"/>
        </c:dLbls>
        <c:gapWidth val="150"/>
        <c:shape val="box"/>
        <c:axId val="138298880"/>
        <c:axId val="138457088"/>
        <c:axId val="0"/>
      </c:bar3DChart>
      <c:catAx>
        <c:axId val="138298880"/>
        <c:scaling>
          <c:orientation val="minMax"/>
        </c:scaling>
        <c:delete val="0"/>
        <c:axPos val="b"/>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Forest</a:t>
                </a:r>
                <a:r>
                  <a:rPr lang="en-IN" baseline="0">
                    <a:latin typeface="Times New Roman" pitchFamily="18" charset="0"/>
                    <a:cs typeface="Times New Roman" pitchFamily="18" charset="0"/>
                  </a:rPr>
                  <a:t> dependent variable</a:t>
                </a:r>
                <a:endParaRPr lang="en-IN">
                  <a:latin typeface="Times New Roman" pitchFamily="18" charset="0"/>
                  <a:cs typeface="Times New Roman" pitchFamily="18" charset="0"/>
                </a:endParaRPr>
              </a:p>
            </c:rich>
          </c:tx>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38457088"/>
        <c:crosses val="autoZero"/>
        <c:auto val="1"/>
        <c:lblAlgn val="ctr"/>
        <c:lblOffset val="100"/>
        <c:noMultiLvlLbl val="0"/>
      </c:catAx>
      <c:valAx>
        <c:axId val="138457088"/>
        <c:scaling>
          <c:orientation val="minMax"/>
        </c:scaling>
        <c:delete val="0"/>
        <c:axPos val="l"/>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Frequency</a:t>
                </a:r>
                <a:r>
                  <a:rPr lang="en-IN" baseline="0">
                    <a:latin typeface="Times New Roman" pitchFamily="18" charset="0"/>
                    <a:cs typeface="Times New Roman" pitchFamily="18" charset="0"/>
                  </a:rPr>
                  <a:t> of respondent</a:t>
                </a:r>
                <a:endParaRPr lang="en-IN">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3829888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276D8-5B53-462D-BD14-6AEA3850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302</TotalTime>
  <Pages>9</Pages>
  <Words>6016</Words>
  <Characters>34296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53</cp:revision>
  <cp:lastPrinted>1999-07-06T11:00:00Z</cp:lastPrinted>
  <dcterms:created xsi:type="dcterms:W3CDTF">2014-10-25T14:34:00Z</dcterms:created>
  <dcterms:modified xsi:type="dcterms:W3CDTF">2026-03-30T12:28:00Z</dcterms:modified>
</cp:coreProperties>
</file>