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2EB86" w14:textId="050B5683" w:rsidR="00FD7E85" w:rsidRPr="00F434B5" w:rsidRDefault="00F434B5">
      <w:pPr>
        <w:pStyle w:val="Title"/>
        <w:spacing w:after="0"/>
        <w:jc w:val="both"/>
        <w:rPr>
          <w:rFonts w:ascii="Arial" w:hAnsi="Arial" w:cs="Arial"/>
          <w:sz w:val="28"/>
          <w:szCs w:val="16"/>
          <w:u w:val="single"/>
        </w:rPr>
      </w:pPr>
      <w:r w:rsidRPr="00F434B5">
        <w:rPr>
          <w:rFonts w:ascii="Arial" w:hAnsi="Arial" w:cs="Arial"/>
          <w:sz w:val="28"/>
          <w:szCs w:val="16"/>
          <w:u w:val="single"/>
        </w:rPr>
        <w:t>Original Research Article</w:t>
      </w:r>
    </w:p>
    <w:p w14:paraId="44122761" w14:textId="77777777" w:rsidR="00FD7E85" w:rsidRDefault="00FD7E85">
      <w:pPr>
        <w:pStyle w:val="Author"/>
        <w:spacing w:line="240" w:lineRule="auto"/>
        <w:rPr>
          <w:rFonts w:ascii="Arial" w:hAnsi="Arial" w:cs="Arial"/>
          <w:bCs/>
          <w:iCs/>
          <w:kern w:val="28"/>
          <w:sz w:val="36"/>
        </w:rPr>
      </w:pPr>
    </w:p>
    <w:p w14:paraId="588A448C" w14:textId="77777777" w:rsidR="00F434B5" w:rsidRDefault="00F434B5">
      <w:pPr>
        <w:pStyle w:val="Author"/>
        <w:spacing w:line="240" w:lineRule="auto"/>
        <w:rPr>
          <w:rFonts w:ascii="Arial" w:hAnsi="Arial" w:cs="Arial"/>
          <w:bCs/>
          <w:iCs/>
          <w:kern w:val="28"/>
          <w:sz w:val="36"/>
        </w:rPr>
      </w:pPr>
      <w:bookmarkStart w:id="0" w:name="_Hlk223165617"/>
    </w:p>
    <w:p w14:paraId="077D9AD2" w14:textId="3EB8F48B" w:rsidR="00FD7E85" w:rsidRDefault="00F434B5">
      <w:pPr>
        <w:pStyle w:val="Author"/>
        <w:spacing w:line="240" w:lineRule="auto"/>
        <w:rPr>
          <w:rFonts w:ascii="Arial" w:hAnsi="Arial" w:cs="Arial"/>
          <w:bCs/>
          <w:iCs/>
          <w:kern w:val="28"/>
          <w:sz w:val="36"/>
        </w:rPr>
      </w:pPr>
      <w:r w:rsidRPr="00F434B5">
        <w:rPr>
          <w:rFonts w:ascii="Arial" w:hAnsi="Arial" w:cs="Arial"/>
          <w:bCs/>
          <w:iCs/>
          <w:kern w:val="28"/>
          <w:sz w:val="36"/>
        </w:rPr>
        <w:t>Fetal outcomes and prevalence of abnormal umbilical artery Doppler ultrasound among pregnant women diagnosed with Pregnancy Induced Hypertension at Moshi Municipal</w:t>
      </w:r>
    </w:p>
    <w:p w14:paraId="78A910F3" w14:textId="77777777" w:rsidR="00FD7E85" w:rsidRDefault="00FD7E85">
      <w:pPr>
        <w:pStyle w:val="Author"/>
        <w:spacing w:line="240" w:lineRule="auto"/>
        <w:rPr>
          <w:rFonts w:ascii="Arial" w:hAnsi="Arial" w:cs="Arial"/>
          <w:bCs/>
          <w:iCs/>
          <w:kern w:val="28"/>
          <w:sz w:val="36"/>
        </w:rPr>
      </w:pPr>
    </w:p>
    <w:bookmarkEnd w:id="0"/>
    <w:p w14:paraId="3DDBC442" w14:textId="4BD1F080" w:rsidR="00F47B52" w:rsidRDefault="00F47B52" w:rsidP="00F47B52">
      <w:pPr>
        <w:pStyle w:val="Affiliation"/>
        <w:spacing w:after="0" w:line="240" w:lineRule="auto"/>
        <w:rPr>
          <w:rFonts w:ascii="Arial" w:hAnsi="Arial" w:cs="Arial"/>
          <w:i/>
        </w:rPr>
      </w:pPr>
      <w:r>
        <w:rPr>
          <w:rFonts w:ascii="Arial" w:hAnsi="Arial" w:cs="Arial"/>
          <w:i/>
        </w:rPr>
        <w:t xml:space="preserve"> </w:t>
      </w:r>
    </w:p>
    <w:p w14:paraId="18085502" w14:textId="77777777" w:rsidR="00FD7E85" w:rsidRDefault="00FD7E85">
      <w:pPr>
        <w:pStyle w:val="Affiliation"/>
        <w:spacing w:after="0" w:line="240" w:lineRule="auto"/>
        <w:jc w:val="both"/>
        <w:rPr>
          <w:rFonts w:ascii="Arial" w:hAnsi="Arial" w:cs="Arial"/>
        </w:rPr>
      </w:pPr>
      <w:bookmarkStart w:id="1" w:name="_GoBack"/>
      <w:bookmarkEnd w:id="1"/>
    </w:p>
    <w:p w14:paraId="12B1FDFA" w14:textId="77777777" w:rsidR="00FD7E85" w:rsidRDefault="00FD7E85">
      <w:pPr>
        <w:pStyle w:val="Affiliation"/>
        <w:spacing w:after="0" w:line="240" w:lineRule="auto"/>
        <w:jc w:val="both"/>
        <w:rPr>
          <w:rFonts w:ascii="Arial" w:hAnsi="Arial" w:cs="Arial"/>
        </w:rPr>
      </w:pPr>
    </w:p>
    <w:p w14:paraId="516927E7" w14:textId="77777777" w:rsidR="00FD7E85" w:rsidRDefault="00B11659">
      <w:pPr>
        <w:pStyle w:val="Copyright"/>
        <w:spacing w:after="0" w:line="240" w:lineRule="auto"/>
        <w:jc w:val="both"/>
        <w:rPr>
          <w:rFonts w:ascii="Arial" w:hAnsi="Arial" w:cs="Arial"/>
        </w:rPr>
        <w:sectPr w:rsidR="00FD7E85" w:rsidSect="001462E0">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07BE4E1" wp14:editId="5C087E4D">
                <wp:extent cx="5303520" cy="635"/>
                <wp:effectExtent l="13335" t="15240" r="17145" b="13335"/>
                <wp:docPr id="56895924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AutoShape 27"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J/+AS3eAQAAvAMAAA4AAABkcnMvZTJvRG9jLnhtbK1TTW/bMAy9D9h/&#10;EHRf7KRL1hhxiiFBd+m2AG1/gCLLtjBJFCglTv79KOWjXXfpoT4Iokg+8j3Si7uDNWyvMGhwNR+P&#10;Ss6Uk9Bo19X8+en+yy1nIQrXCANO1fyoAr9bfv60GHylJtCDaRQyAnGhGnzN+xh9VRRB9sqKMAKv&#10;HDlbQCsimdgVDYqB0K0pJmU5KwbAxiNIFQK9rk9OfkbE9wBC22qp1iB3Vrl4QkVlRCRKodc+8GXu&#10;tm2VjL/bNqjITM2JacwnFaH7Np3FciGqDoXvtTy3IN7TwhtOVmhHRa9QaxEF26H+D8pqiRCgjSMJ&#10;tjgRyYoQi3H5RpvHXniVuZDUwV9FDx8HK3/tN8h0U/Pp7HY+nU++zjhzwtLgv+8i5A7Y5FvSafCh&#10;ovCV22BiKg/u0T+A/BOYg1UvXKdy9NPRU/I4ZRT/pCQjeKq2HX5CQzGCCmTRDi3aBElysEOezfE6&#10;G3WITNLj9Ka8mU5obPLiK0R1SfQY4g8FlqVLzUNEobs+rsA52gDAcS4j9g8hprZEdUlIVR3ca2Py&#10;IhjHBup9Xk7LnBHA6CZ5U1zAbrsyyPYi7VL+MknyvA5D2LnmVMW4swaJ9knALTTHDV60oaHmds4L&#10;mLbmtZ2zX3665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0kvKg0AAAAAIBAAAPAAAAAAAAAAEA&#10;IAAAACIAAABkcnMvZG93bnJldi54bWxQSwECFAAUAAAACACHTuJAn/4BLd4BAAC8AwAADgAAAAAA&#10;AAABACAAAAAfAQAAZHJzL2Uyb0RvYy54bWxQSwUGAAAAAAYABgBZAQAAbwUAAAAA&#10;">
                <v:fill on="f" focussize="0,0"/>
                <v:stroke weight="1.5pt" color="#000000" joinstyle="round"/>
                <v:imagedata o:title=""/>
                <o:lock v:ext="edit" aspectratio="f"/>
                <w10:wrap type="none"/>
                <w10:anchorlock/>
              </v:shape>
            </w:pict>
          </mc:Fallback>
        </mc:AlternateContent>
      </w:r>
      <w:r>
        <w:rPr>
          <w:rFonts w:ascii="Arial" w:hAnsi="Arial" w:cs="Arial"/>
        </w:rPr>
        <w:t>.</w:t>
      </w:r>
    </w:p>
    <w:p w14:paraId="4A2C98B7" w14:textId="77777777" w:rsidR="00FD7E85" w:rsidRDefault="00B11659">
      <w:pPr>
        <w:pStyle w:val="AbstHead"/>
        <w:spacing w:after="0"/>
        <w:jc w:val="both"/>
        <w:rPr>
          <w:rFonts w:ascii="Arial" w:hAnsi="Arial" w:cs="Arial"/>
        </w:rPr>
      </w:pPr>
      <w:r>
        <w:rPr>
          <w:rFonts w:ascii="Arial" w:hAnsi="Arial" w:cs="Arial"/>
        </w:rPr>
        <w:t xml:space="preserve">ABSTRACT </w:t>
      </w:r>
    </w:p>
    <w:p w14:paraId="2BEB8F7B" w14:textId="77777777" w:rsidR="00FD7E85" w:rsidRDefault="00FD7E8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FD7E85" w14:paraId="18C08EE1" w14:textId="77777777">
        <w:tc>
          <w:tcPr>
            <w:tcW w:w="9576" w:type="dxa"/>
            <w:shd w:val="clear" w:color="auto" w:fill="F2F2F2"/>
          </w:tcPr>
          <w:p w14:paraId="06EC23D9" w14:textId="77777777" w:rsidR="00FD7E85" w:rsidRDefault="00FD7E85">
            <w:pPr>
              <w:pStyle w:val="Body"/>
              <w:spacing w:after="0"/>
              <w:rPr>
                <w:rFonts w:ascii="Arial" w:eastAsia="Calibri" w:hAnsi="Arial" w:cs="Arial"/>
                <w:b/>
                <w:szCs w:val="22"/>
              </w:rPr>
            </w:pPr>
            <w:bookmarkStart w:id="2" w:name="_Hlk223165509"/>
          </w:p>
          <w:p w14:paraId="2C27FE38" w14:textId="77777777" w:rsidR="00FD7E85" w:rsidRDefault="00B11659">
            <w:pPr>
              <w:pStyle w:val="Body"/>
              <w:spacing w:after="0"/>
              <w:rPr>
                <w:rFonts w:ascii="Arial" w:eastAsia="Calibri" w:hAnsi="Arial" w:cs="Arial"/>
                <w:szCs w:val="22"/>
              </w:rPr>
            </w:pPr>
            <w:r>
              <w:rPr>
                <w:rFonts w:ascii="Arial" w:eastAsia="Calibri" w:hAnsi="Arial" w:cs="Arial"/>
                <w:b/>
                <w:szCs w:val="22"/>
              </w:rPr>
              <w:t xml:space="preserve">Aims: </w:t>
            </w:r>
            <w:r>
              <w:rPr>
                <w:rFonts w:ascii="Arial" w:eastAsia="Calibri" w:hAnsi="Arial" w:cs="Arial"/>
                <w:bCs/>
                <w:szCs w:val="22"/>
              </w:rPr>
              <w:t>To determine the fetal outcomes, prevalence and factors associated with abnormal umbilical artery Doppler ultrasound among pregnant women diagnosed with Pregnancy Induced Hypertension in Moshi Municipal</w:t>
            </w:r>
            <w:r>
              <w:rPr>
                <w:rFonts w:ascii="Arial" w:eastAsia="Calibri" w:hAnsi="Arial" w:cs="Arial"/>
                <w:szCs w:val="22"/>
              </w:rPr>
              <w:t>.</w:t>
            </w:r>
          </w:p>
          <w:p w14:paraId="155081A3" w14:textId="77777777" w:rsidR="00FD7E85" w:rsidRDefault="00B11659">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This was hospital based prospective cohort study.</w:t>
            </w:r>
          </w:p>
          <w:p w14:paraId="4C8A1525" w14:textId="77777777" w:rsidR="00FD7E85" w:rsidRDefault="00B11659">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The study was done at Moshi Municipal involving two primary health facilities and one zonal hospital. The study included patients attended at Antenatal care (ANC) and those who was admitted in wards with diagnosis of pregnancy induced hypertension (PIH) in the duration of seven months.</w:t>
            </w:r>
          </w:p>
          <w:p w14:paraId="6859F87E" w14:textId="77777777" w:rsidR="00FD7E85" w:rsidRDefault="00B11659">
            <w:pPr>
              <w:pStyle w:val="Body"/>
              <w:spacing w:after="0"/>
              <w:rPr>
                <w:rFonts w:ascii="Arial" w:eastAsia="Calibri" w:hAnsi="Arial" w:cs="Arial"/>
                <w:b/>
                <w:bCs/>
                <w:szCs w:val="22"/>
              </w:rPr>
            </w:pPr>
            <w:r>
              <w:rPr>
                <w:rFonts w:ascii="Arial" w:eastAsia="Calibri" w:hAnsi="Arial" w:cs="Arial"/>
                <w:b/>
                <w:bCs/>
                <w:szCs w:val="22"/>
              </w:rPr>
              <w:t>Methodology:</w:t>
            </w:r>
            <w:r>
              <w:rPr>
                <w:rFonts w:ascii="Times New Roman" w:eastAsiaTheme="minorHAnsi" w:hAnsi="Times New Roman"/>
                <w:sz w:val="24"/>
                <w:szCs w:val="24"/>
              </w:rPr>
              <w:t xml:space="preserve"> </w:t>
            </w:r>
            <w:r>
              <w:rPr>
                <w:rFonts w:ascii="Arial" w:eastAsiaTheme="minorHAnsi" w:hAnsi="Arial" w:cs="Arial"/>
              </w:rPr>
              <w:t>We enrolled 136</w:t>
            </w:r>
            <w:r>
              <w:rPr>
                <w:rFonts w:ascii="Arial" w:eastAsia="Calibri" w:hAnsi="Arial" w:cs="Arial"/>
              </w:rPr>
              <w:t xml:space="preserve"> pregnant women diagnosed with PIH who were examined for obstetric and umbilical doppler ultrasound. Biometric parameters using gray scale, Doppler waveforms and indices (Resistive index, </w:t>
            </w:r>
            <w:proofErr w:type="spellStart"/>
            <w:r>
              <w:rPr>
                <w:rFonts w:ascii="Arial" w:eastAsia="Calibri" w:hAnsi="Arial" w:cs="Arial"/>
              </w:rPr>
              <w:t>Pulsatility</w:t>
            </w:r>
            <w:proofErr w:type="spellEnd"/>
            <w:r>
              <w:rPr>
                <w:rFonts w:ascii="Arial" w:eastAsia="Calibri" w:hAnsi="Arial" w:cs="Arial"/>
              </w:rPr>
              <w:t xml:space="preserve"> index, and systolic to diastolic ratio) were analyzed. 116 pregnant women among the patient enrolled in this study meet criteria and were followed for fetal outcome up to one month postnatal. Logistic regression assessed associations between maternal factors and abnormal umbilical artery Doppler ultrasound findings.</w:t>
            </w:r>
          </w:p>
          <w:p w14:paraId="5E9EE19F" w14:textId="77777777" w:rsidR="00FD7E85" w:rsidRDefault="00B11659">
            <w:pPr>
              <w:pStyle w:val="Body"/>
              <w:rPr>
                <w:rFonts w:ascii="Arial" w:eastAsia="Calibri" w:hAnsi="Arial" w:cs="Arial"/>
                <w:b/>
                <w:szCs w:val="22"/>
              </w:rPr>
            </w:pPr>
            <w:r>
              <w:rPr>
                <w:rFonts w:ascii="Arial" w:eastAsia="Calibri" w:hAnsi="Arial" w:cs="Arial"/>
                <w:b/>
                <w:bCs/>
                <w:szCs w:val="22"/>
              </w:rPr>
              <w:t xml:space="preserve"> Results:</w:t>
            </w:r>
            <w:r>
              <w:rPr>
                <w:rFonts w:ascii="Arial" w:eastAsia="Calibri" w:hAnsi="Arial" w:cs="Arial"/>
                <w:szCs w:val="22"/>
              </w:rPr>
              <w:t xml:space="preserve"> </w:t>
            </w:r>
            <w:r>
              <w:rPr>
                <w:rFonts w:ascii="Arial" w:eastAsia="Calibri" w:hAnsi="Arial" w:cs="Arial"/>
                <w:bCs/>
                <w:szCs w:val="22"/>
              </w:rPr>
              <w:t xml:space="preserve">22.4% of participants delivered newborn with low birth weight, 6.1% had severe birth asphyxia, 6.0% were stillbirths and preterm delivery was observed in 32.8% of participants. The overall prevalence of abnormal umbilical Doppler ultrasound was 47.42%. In this study Absent end-diastolic flow (AEDF) was the prominent abnormal wave pattern which was observed in 11.2% of participants and majority had abnormally elevated Resistive (38.8%). Elevated systolic and diastolic blood pressure levels were statistical significantly associated with abnormal artery Doppler ultrasound findings. </w:t>
            </w:r>
          </w:p>
          <w:p w14:paraId="10428787" w14:textId="77777777" w:rsidR="00FD7E85" w:rsidRDefault="00B11659">
            <w:pPr>
              <w:pStyle w:val="Body"/>
              <w:rPr>
                <w:rFonts w:ascii="Arial" w:eastAsia="Calibri" w:hAnsi="Arial" w:cs="Arial"/>
                <w:b/>
                <w:bCs/>
                <w:szCs w:val="22"/>
              </w:rPr>
            </w:pPr>
            <w:r>
              <w:rPr>
                <w:rFonts w:ascii="Arial" w:eastAsia="Calibri" w:hAnsi="Arial" w:cs="Arial"/>
                <w:b/>
                <w:bCs/>
                <w:szCs w:val="22"/>
              </w:rPr>
              <w:t>Conclusion:</w:t>
            </w:r>
            <w:r>
              <w:rPr>
                <w:rFonts w:ascii="Arial" w:eastAsia="Calibri" w:hAnsi="Arial" w:cs="Arial"/>
                <w:szCs w:val="22"/>
              </w:rPr>
              <w:t xml:space="preserve"> In this study nearly half (47.42%) of the participants were diagnosed with abnormal umbilical artery doppler ultrasound. Majority of participants were delivered before term and babies were delivered with low birth weight. High blood pressure was significantly associated with abnormal umbilical artery doppler ultrasound. This elicited the effect of blood pressure on fetal hemodynamic hence fetal compromise. Therefore; this study revealed abnormal umbilical artery doppler ultrasound findings were important predictor of </w:t>
            </w:r>
            <w:r>
              <w:rPr>
                <w:rFonts w:ascii="Arial" w:eastAsia="Calibri" w:hAnsi="Arial" w:cs="Arial"/>
                <w:szCs w:val="22"/>
              </w:rPr>
              <w:lastRenderedPageBreak/>
              <w:t>adverse fetal outcome among the pregnant women diagnosed with pregnancy induced hypertension</w:t>
            </w:r>
            <w:r>
              <w:rPr>
                <w:rFonts w:ascii="Arial" w:eastAsia="Calibri" w:hAnsi="Arial" w:cs="Arial"/>
                <w:b/>
                <w:bCs/>
                <w:szCs w:val="22"/>
              </w:rPr>
              <w:t xml:space="preserve">. </w:t>
            </w:r>
          </w:p>
          <w:bookmarkEnd w:id="2"/>
          <w:p w14:paraId="73BF9B95" w14:textId="730B8A95" w:rsidR="00FD7E85" w:rsidRDefault="00B11659" w:rsidP="00CD15D5">
            <w:pPr>
              <w:pStyle w:val="Body"/>
              <w:spacing w:after="0"/>
              <w:rPr>
                <w:rFonts w:ascii="Arial" w:eastAsia="Calibri" w:hAnsi="Arial" w:cs="Arial"/>
                <w:szCs w:val="22"/>
              </w:rPr>
            </w:pPr>
            <w:r>
              <w:rPr>
                <w:rFonts w:ascii="Arial" w:eastAsia="Calibri" w:hAnsi="Arial" w:cs="Arial"/>
                <w:szCs w:val="22"/>
              </w:rPr>
              <w:t>.</w:t>
            </w:r>
          </w:p>
        </w:tc>
      </w:tr>
      <w:tr w:rsidR="00FD7E85" w14:paraId="6A045F33" w14:textId="77777777">
        <w:trPr>
          <w:trHeight w:val="70"/>
        </w:trPr>
        <w:tc>
          <w:tcPr>
            <w:tcW w:w="9576" w:type="dxa"/>
            <w:shd w:val="clear" w:color="auto" w:fill="F2F2F2"/>
          </w:tcPr>
          <w:p w14:paraId="2E360902" w14:textId="77777777" w:rsidR="00FD7E85" w:rsidRDefault="00FD7E85">
            <w:pPr>
              <w:pStyle w:val="Body"/>
              <w:spacing w:after="0"/>
              <w:rPr>
                <w:rFonts w:ascii="Arial" w:eastAsia="Calibri" w:hAnsi="Arial" w:cs="Arial"/>
                <w:szCs w:val="22"/>
              </w:rPr>
            </w:pPr>
          </w:p>
        </w:tc>
      </w:tr>
    </w:tbl>
    <w:p w14:paraId="44C520B0" w14:textId="77777777" w:rsidR="00FD7E85" w:rsidRDefault="00FD7E85">
      <w:pPr>
        <w:pStyle w:val="Body"/>
        <w:spacing w:after="0"/>
        <w:rPr>
          <w:rFonts w:ascii="Arial" w:hAnsi="Arial" w:cs="Arial"/>
          <w:i/>
        </w:rPr>
      </w:pPr>
    </w:p>
    <w:p w14:paraId="5983CEC3" w14:textId="77777777" w:rsidR="00FD7E85" w:rsidRDefault="00B11659">
      <w:pPr>
        <w:pStyle w:val="Body"/>
        <w:spacing w:after="0"/>
        <w:rPr>
          <w:rFonts w:ascii="Arial" w:hAnsi="Arial" w:cs="Arial"/>
          <w:i/>
        </w:rPr>
      </w:pPr>
      <w:bookmarkStart w:id="3" w:name="_Hlk223166066"/>
      <w:r>
        <w:rPr>
          <w:rFonts w:ascii="Arial" w:hAnsi="Arial" w:cs="Arial"/>
          <w:i/>
        </w:rPr>
        <w:t xml:space="preserve">Keywords: [ Absent End Diastolic flow (AEEDF), Reversed End Diastolic flow (REDF), Pregnant Induced Hypertension, Resistivity index (RI), </w:t>
      </w:r>
      <w:proofErr w:type="spellStart"/>
      <w:r>
        <w:rPr>
          <w:rFonts w:ascii="Arial" w:hAnsi="Arial" w:cs="Arial"/>
          <w:i/>
        </w:rPr>
        <w:t>Pulsatility</w:t>
      </w:r>
      <w:proofErr w:type="spellEnd"/>
      <w:r>
        <w:rPr>
          <w:rFonts w:ascii="Arial" w:hAnsi="Arial" w:cs="Arial"/>
          <w:i/>
        </w:rPr>
        <w:t xml:space="preserve"> index (PI), Systolic to Diastolic ration (S/D ratio)} </w:t>
      </w:r>
    </w:p>
    <w:bookmarkEnd w:id="3"/>
    <w:p w14:paraId="309FEBFA" w14:textId="77777777" w:rsidR="00FD7E85" w:rsidRDefault="00FD7E85">
      <w:pPr>
        <w:pStyle w:val="Body"/>
        <w:spacing w:after="0"/>
        <w:rPr>
          <w:rFonts w:ascii="Arial" w:hAnsi="Arial" w:cs="Arial"/>
          <w:i/>
          <w:sz w:val="18"/>
        </w:rPr>
      </w:pPr>
    </w:p>
    <w:p w14:paraId="022CA732" w14:textId="77777777" w:rsidR="00FD7E85" w:rsidRDefault="00FD7E85">
      <w:pPr>
        <w:pStyle w:val="Body"/>
        <w:spacing w:after="0"/>
        <w:rPr>
          <w:rFonts w:ascii="Arial" w:hAnsi="Arial" w:cs="Arial"/>
          <w:i/>
        </w:rPr>
      </w:pPr>
    </w:p>
    <w:p w14:paraId="0616E6AF" w14:textId="3137484F" w:rsidR="00FD7E85" w:rsidRDefault="00B11659">
      <w:pPr>
        <w:pStyle w:val="AbstHead"/>
        <w:spacing w:after="0"/>
        <w:jc w:val="both"/>
        <w:rPr>
          <w:rFonts w:ascii="Arial" w:hAnsi="Arial" w:cs="Arial"/>
        </w:rPr>
      </w:pPr>
      <w:r>
        <w:rPr>
          <w:rFonts w:ascii="Arial" w:hAnsi="Arial" w:cs="Arial"/>
        </w:rPr>
        <w:t xml:space="preserve">1. INTRODUCTION </w:t>
      </w:r>
    </w:p>
    <w:p w14:paraId="379C7FEC" w14:textId="77777777" w:rsidR="00FD7E85" w:rsidRDefault="00FD7E85">
      <w:pPr>
        <w:pStyle w:val="AbstHead"/>
        <w:spacing w:after="0"/>
        <w:jc w:val="both"/>
        <w:rPr>
          <w:rFonts w:ascii="Arial" w:hAnsi="Arial" w:cs="Arial"/>
        </w:rPr>
      </w:pPr>
    </w:p>
    <w:p w14:paraId="09E461FC" w14:textId="77777777" w:rsidR="00FD7E85" w:rsidRDefault="00B11659">
      <w:pPr>
        <w:pStyle w:val="Body"/>
        <w:spacing w:after="0"/>
        <w:rPr>
          <w:rFonts w:ascii="Arial" w:hAnsi="Arial" w:cs="Arial"/>
        </w:rPr>
      </w:pPr>
      <w:r>
        <w:rPr>
          <w:rFonts w:ascii="Arial" w:hAnsi="Arial" w:cs="Arial"/>
        </w:rPr>
        <w:t xml:space="preserve">Pregnancy induced hypertension (PIH) is defined as  systolic blood pressure 140mmHg or more and diastolic blood pressure of  90mmHg or more with or without proteinuria at gestation age above 20 weeks. </w:t>
      </w:r>
      <w:r>
        <w:rPr>
          <w:rFonts w:ascii="Arial" w:hAnsi="Arial" w:cs="Arial"/>
        </w:rPr>
        <w:fldChar w:fldCharType="begin" w:fldLock="1"/>
      </w:r>
      <w:r>
        <w:rPr>
          <w:rFonts w:ascii="Arial" w:hAnsi="Arial" w:cs="Arial"/>
        </w:rPr>
        <w:instrText xml:space="preserve">ADDIN CSL_CITATION {"citationItems":[{"id":"ITEM-1","itemData":{"author":[{"dropping-particle":"","family":"Wang","given":"Wei","non-dropping-particle":"","parse-names":false,"suffix":""},{"dropping-particle":"","family":"Xie","given":"Xin","non-dropping-particle":"","parse-names":false,"suffix":""},{"dropping-particle":"","family":"Yuan","given":"Ting","non-dropping-particle":"","parse-names":false,"suffix":""},{"dropping-particle":"","family":"Wang","given":"Yanyan","non-dropping-particle":"","parse-names":false,"suffix":""},{"dropping-particle":"","family":"Zhao","given":"Fei","non-dropping-particle":"","parse-names":false,"suffix":""},{"dropping-particle":"","family":"Zhou","given":"Zhangjian","non-dropping-particle":"","parse-names":false,"suffix":""},{"dropping-particle":"","family":"Zhang","given":"Hao","non-dropping-particle":"","parse-names":false,"suffix":""}],"id":"ITEM-1","issued":{"date-parts":[["2021"]]},"page":"1-10","publisher":"BMC Pregnancy and Childbirth","title":"Epidemiological trends of maternal hypertensive disorders of pregnancy at the global , regional , and national levels : a population </w:instrText>
      </w:r>
      <w:r>
        <w:rPr>
          <w:rFonts w:ascii="Cambria Math" w:hAnsi="Cambria Math" w:cs="Cambria Math"/>
        </w:rPr>
        <w:instrText>‐</w:instrText>
      </w:r>
      <w:r>
        <w:rPr>
          <w:rFonts w:ascii="Arial" w:hAnsi="Arial" w:cs="Arial"/>
        </w:rPr>
        <w:instrText xml:space="preserve"> based study","type":"article-journal","volume":"2"},"uris":["http://www.mendeley.com/documents/?uuid=730c4f99-7cbc-405a-af06-608c1a23679f"]}],"mendeley":{"formattedCitation":"(Wang &lt;i&gt;et al.&lt;/i&gt;, 2021)","plainTextFormattedCitation":"(Wang et al., 2021)","previouslyFormattedCitation":"(Wang &lt;i&gt;et al.&lt;/i&gt;, 2021)"},"properties":{"noteIndex":0},"schema":"https://github.com/citation-style-language/schema/raw/master/csl-citation.json"}</w:instrText>
      </w:r>
      <w:r>
        <w:rPr>
          <w:rFonts w:ascii="Arial" w:hAnsi="Arial" w:cs="Arial"/>
        </w:rPr>
        <w:fldChar w:fldCharType="separate"/>
      </w:r>
      <w:r>
        <w:rPr>
          <w:rFonts w:ascii="Arial" w:hAnsi="Arial" w:cs="Arial"/>
        </w:rPr>
        <w:t xml:space="preserve">(Wang </w:t>
      </w:r>
      <w:r>
        <w:rPr>
          <w:rFonts w:ascii="Arial" w:hAnsi="Arial" w:cs="Arial"/>
          <w:i/>
        </w:rPr>
        <w:t>et al.</w:t>
      </w:r>
      <w:r>
        <w:rPr>
          <w:rFonts w:ascii="Arial" w:hAnsi="Arial" w:cs="Arial"/>
        </w:rPr>
        <w:t>, 2021)</w:t>
      </w:r>
      <w:r>
        <w:rPr>
          <w:rFonts w:ascii="Arial" w:hAnsi="Arial" w:cs="Arial"/>
        </w:rPr>
        <w:fldChar w:fldCharType="end"/>
      </w:r>
    </w:p>
    <w:p w14:paraId="198FC243" w14:textId="77777777" w:rsidR="00FD7E85" w:rsidRDefault="00B11659">
      <w:pPr>
        <w:pStyle w:val="Body"/>
        <w:spacing w:after="0"/>
        <w:rPr>
          <w:rFonts w:ascii="Arial" w:hAnsi="Arial" w:cs="Arial"/>
        </w:rPr>
      </w:pPr>
      <w:r>
        <w:rPr>
          <w:rFonts w:ascii="Arial" w:hAnsi="Arial" w:cs="Arial"/>
        </w:rPr>
        <w:t>In year 2022 CDC reported the prevalence of PIH was 13.0%. This showed the   increase of burden hypertensive disease in pregnancy compared to that recorded 2017</w:t>
      </w:r>
      <w:r>
        <w:rPr>
          <w:rFonts w:ascii="Arial" w:hAnsi="Arial" w:cs="Arial"/>
        </w:rPr>
        <w:fldChar w:fldCharType="begin" w:fldLock="1"/>
      </w:r>
      <w:r>
        <w:rPr>
          <w:rFonts w:ascii="Arial" w:hAnsi="Arial" w:cs="Arial"/>
        </w:rPr>
        <w:instrText>ADDIN CSL_CITATION {"citationItems":[{"id":"ITEM-1","itemData":{"DOI":"10.1136/bmjopen-2021-053622","author":[{"dropping-particle":"","family":"Vannevel","given":"Valerie","non-dropping-particle":"","parse-names":false,"suffix":""},{"dropping-particle":"","family":"Vogel","given":"Joshua P","non-dropping-particle":"","parse-names":false,"suffix":""},{"dropping-particle":"","family":"Pattinson","given":"Robert C","non-dropping-particle":"","parse-names":false,"suffix":""},{"dropping-particle":"","family":"Adanu","given":"Richard","non-dropping-particle":"","parse-names":false,"suffix":""},{"dropping-particle":"","family":"Charantimath","given":"Umesh","non-dropping-particle":"","parse-names":false,"suffix":""},{"dropping-particle":"","family":"Goudar","given":"Shivaprasad S","non-dropping-particle":"","parse-names":false,"suffix":""},{"dropping-particle":"","family":"Gwako","given":"George","non-dropping-particle":"","parse-names":false,"suffix":""},{"dropping-particle":"","family":"Kavi","given":"Avinash","non-dropping-particle":"","parse-names":false,"suffix":""},{"dropping-particle":"","family":"Maya","given":"Ernest","non-dropping-particle":"","parse-names":false,"suffix":""},{"dropping-particle":"","family":"Osoti","given":"Alfred","non-dropping-particle":"","parse-names":false,"suffix":""},{"dropping-particle":"","family":"Pujar","given":"Yeshita","non-dropping-particle":"","parse-names":false,"suffix":""},{"dropping-particle":"","family":"Qureshi","given":"Zahida P","non-dropping-particle":"","parse-names":false,"suffix":""},{"dropping-particle":"","family":"Rulisa","given":"Stephen","non-dropping-particle":"","parse-names":false,"suffix":""}],"id":"ITEM-1","issued":{"date-parts":[["2022"]]},"page":"1-10","title":"Antenatal Doppler screening for fetuses at risk of adverse outcomes : a multicountry cohort study of the prevalence of abnormal resistance index in low- ­ risk pregnant women","type":"article-journal"},"uris":["http://www.mendeley.com/documents/?uuid=019cebde-7225-4ccf-afef-bbea3d23da0f"]}],"mendeley":{"formattedCitation":"(Vannevel, Joshua P Vogel, &lt;i&gt;et al.&lt;/i&gt;, 2022)","plainTextFormattedCitation":"(Vannevel, Joshua P Vogel, et al., 2022)","previouslyFormattedCitation":"(Vannevel, Joshua P Vogel, &lt;i&gt;et al.&lt;/i&gt;, 2022)"},"properties":{"noteIndex":0},"schema":"https://github.com/citation-style-language/schema/raw/master/csl-citation.json"}</w:instrText>
      </w:r>
      <w:r>
        <w:rPr>
          <w:rFonts w:ascii="Arial" w:hAnsi="Arial" w:cs="Arial"/>
        </w:rPr>
        <w:fldChar w:fldCharType="separate"/>
      </w:r>
      <w:r>
        <w:rPr>
          <w:rFonts w:ascii="Arial" w:hAnsi="Arial" w:cs="Arial"/>
        </w:rPr>
        <w:t xml:space="preserve">(Vannevel, Joshua P Vogel, </w:t>
      </w:r>
      <w:r>
        <w:rPr>
          <w:rFonts w:ascii="Arial" w:hAnsi="Arial" w:cs="Arial"/>
          <w:i/>
        </w:rPr>
        <w:t>et al.</w:t>
      </w:r>
      <w:r>
        <w:rPr>
          <w:rFonts w:ascii="Arial" w:hAnsi="Arial" w:cs="Arial"/>
        </w:rPr>
        <w:t>, 2022)</w:t>
      </w:r>
      <w:r>
        <w:rPr>
          <w:rFonts w:ascii="Arial" w:hAnsi="Arial" w:cs="Arial"/>
        </w:rPr>
        <w:fldChar w:fldCharType="end"/>
      </w:r>
      <w:r>
        <w:rPr>
          <w:rFonts w:ascii="Arial" w:hAnsi="Arial" w:cs="Arial"/>
        </w:rPr>
        <w:t>.</w:t>
      </w:r>
    </w:p>
    <w:p w14:paraId="3B1C4348" w14:textId="77777777" w:rsidR="00FD7E85" w:rsidRDefault="00B11659">
      <w:pPr>
        <w:pStyle w:val="Body"/>
        <w:spacing w:after="0"/>
        <w:rPr>
          <w:rFonts w:ascii="Arial" w:hAnsi="Arial" w:cs="Arial"/>
        </w:rPr>
      </w:pPr>
      <w:r>
        <w:rPr>
          <w:rFonts w:ascii="Arial" w:hAnsi="Arial" w:cs="Arial"/>
        </w:rPr>
        <w:t>Systemic review and metal analysis study recorded the prevalence of  PIH in SSA was 8%.Study by Wang et al, 2021 recorded 3.2million pregnant women in Eastern Sub- Saharan Africa developed hypertensive disease in pregnancy</w:t>
      </w:r>
      <w:r>
        <w:rPr>
          <w:rFonts w:ascii="Arial" w:hAnsi="Arial" w:cs="Arial"/>
        </w:rPr>
        <w:fldChar w:fldCharType="begin" w:fldLock="1"/>
      </w:r>
      <w:r>
        <w:rPr>
          <w:rFonts w:ascii="Arial" w:hAnsi="Arial" w:cs="Arial"/>
        </w:rPr>
        <w:instrText xml:space="preserve">ADDIN CSL_CITATION {"citationItems":[{"id":"ITEM-1","itemData":{"author":[{"dropping-particle":"","family":"Wang","given":"Wei","non-dropping-particle":"","parse-names":false,"suffix":""},{"dropping-particle":"","family":"Xie","given":"Xin","non-dropping-particle":"","parse-names":false,"suffix":""},{"dropping-particle":"","family":"Yuan","given":"Ting","non-dropping-particle":"","parse-names":false,"suffix":""},{"dropping-particle":"","family":"Wang","given":"Yanyan","non-dropping-particle":"","parse-names":false,"suffix":""},{"dropping-particle":"","family":"Zhao","given":"Fei","non-dropping-particle":"","parse-names":false,"suffix":""},{"dropping-particle":"","family":"Zhou","given":"Zhangjian","non-dropping-particle":"","parse-names":false,"suffix":""},{"dropping-particle":"","family":"Zhang","given":"Hao","non-dropping-particle":"","parse-names":false,"suffix":""}],"id":"ITEM-1","issued":{"date-parts":[["2021"]]},"page":"1-10","publisher":"BMC Pregnancy and Childbirth","title":"Epidemiological trends of maternal hypertensive disorders of pregnancy at the global , regional , and national levels : a population </w:instrText>
      </w:r>
      <w:r>
        <w:rPr>
          <w:rFonts w:ascii="Cambria Math" w:hAnsi="Cambria Math" w:cs="Cambria Math"/>
        </w:rPr>
        <w:instrText>‐</w:instrText>
      </w:r>
      <w:r>
        <w:rPr>
          <w:rFonts w:ascii="Arial" w:hAnsi="Arial" w:cs="Arial"/>
        </w:rPr>
        <w:instrText xml:space="preserve"> based study","type":"article-journal","volume":"2"},"uris":["http://www.mendeley.com/documents/?uuid=730c4f99-7cbc-405a-af06-608c1a23679f"]}],"mendeley":{"formattedCitation":"(Wang &lt;i&gt;et al.&lt;/i&gt;, 2021)","plainTextFormattedCitation":"(Wang et al., 2021)","previouslyFormattedCitation":"(Wang &lt;i&gt;et al.&lt;/i&gt;, 2021)"},"properties":{"noteIndex":0},"schema":"https://github.com/citation-style-language/schema/raw/master/csl-citation.json"}</w:instrText>
      </w:r>
      <w:r>
        <w:rPr>
          <w:rFonts w:ascii="Arial" w:hAnsi="Arial" w:cs="Arial"/>
        </w:rPr>
        <w:fldChar w:fldCharType="separate"/>
      </w:r>
      <w:r>
        <w:rPr>
          <w:rFonts w:ascii="Arial" w:hAnsi="Arial" w:cs="Arial"/>
        </w:rPr>
        <w:t xml:space="preserve">(Wang </w:t>
      </w:r>
      <w:r>
        <w:rPr>
          <w:rFonts w:ascii="Arial" w:hAnsi="Arial" w:cs="Arial"/>
          <w:i/>
        </w:rPr>
        <w:t>et al.</w:t>
      </w:r>
      <w:r>
        <w:rPr>
          <w:rFonts w:ascii="Arial" w:hAnsi="Arial" w:cs="Arial"/>
        </w:rPr>
        <w:t>, 2021)</w:t>
      </w:r>
      <w:r>
        <w:rPr>
          <w:rFonts w:ascii="Arial" w:hAnsi="Arial" w:cs="Arial"/>
        </w:rPr>
        <w:fldChar w:fldCharType="end"/>
      </w:r>
      <w:r>
        <w:rPr>
          <w:rFonts w:ascii="Arial" w:hAnsi="Arial" w:cs="Arial"/>
        </w:rPr>
        <w:t>.</w:t>
      </w:r>
    </w:p>
    <w:p w14:paraId="464DEAD0" w14:textId="77777777" w:rsidR="00FD7E85" w:rsidRDefault="00B11659">
      <w:pPr>
        <w:pStyle w:val="Body"/>
        <w:spacing w:after="0"/>
        <w:rPr>
          <w:rFonts w:ascii="Arial" w:hAnsi="Arial" w:cs="Arial"/>
        </w:rPr>
      </w:pPr>
      <w:r>
        <w:rPr>
          <w:rFonts w:ascii="Arial" w:hAnsi="Arial" w:cs="Arial"/>
        </w:rPr>
        <w:t>In Tanzania studies done in Iring, Dar es Salaam and Zanzibar reported the prevalence of PIH was ranging from 13.6% to 26%</w:t>
      </w:r>
      <w:r>
        <w:rPr>
          <w:rFonts w:ascii="Arial" w:hAnsi="Arial" w:cs="Arial"/>
        </w:rPr>
        <w:fldChar w:fldCharType="begin" w:fldLock="1"/>
      </w:r>
      <w:r>
        <w:rPr>
          <w:rFonts w:ascii="Arial" w:hAnsi="Arial" w:cs="Arial"/>
        </w:rPr>
        <w:instrText>ADDIN CSL_CITATION {"citationItems":[{"id":"ITEM-1","itemData":{"author":[{"dropping-particle":"","family":"Machano","given":"Mwashamba M","non-dropping-particle":"","parse-names":false,"suffix":""},{"dropping-particle":"","family":"Joho","given":"Angelina A","non-dropping-particle":"","parse-names":false,"suffix":""}],"id":"ITEM-1","issued":{"date-parts":[["2020"]]},"page":"1-10","publisher":"BMC Public Health","title":"Prevalence and risk factors associated with severe pre-eclampsia among postpartum women in Zanzibar : a cross-sectional study","type":"article-journal"},"uris":["http://www.mendeley.com/documents/?uuid=28fcf6ae-52e1-457b-aa85-acacee58b415"]},{"id":"ITEM-2","itemData":{"DOI":"10.21608/zumj.2024.341005.3714","author":[{"dropping-particle":"","family":"Magwe","given":"Edward Augustine","non-dropping-particle":"","parse-names":false,"suffix":""}],"id":"ITEM-2","issue":"February","issued":{"date-parts":[["2025"]]},"title":"Prevalence and Factors Associated with High Blood Pressure Among Pregnant Women Attending Antenatal Care in Iringa Municipality, Tanzania","type":"article-journal"},"uris":["http://www.mendeley.com/documents/?uuid=e282d2ea-22fa-4474-b8cd-a1055448b652"]}],"mendeley":{"formattedCitation":"(Machano and Joho, 2020; Magwe, 2025)","plainTextFormattedCitation":"(Machano and Joho, 2020; Magwe, 2025)","previouslyFormattedCitation":"(Machano and Joho, 2020; Magwe, 2025)"},"properties":{"noteIndex":0},"schema":"https://github.com/citation-style-language/schema/raw/master/csl-citation.json"}</w:instrText>
      </w:r>
      <w:r>
        <w:rPr>
          <w:rFonts w:ascii="Arial" w:hAnsi="Arial" w:cs="Arial"/>
        </w:rPr>
        <w:fldChar w:fldCharType="separate"/>
      </w:r>
      <w:r>
        <w:rPr>
          <w:rFonts w:ascii="Arial" w:hAnsi="Arial" w:cs="Arial"/>
        </w:rPr>
        <w:t>(Machano and Joho, 2020; Magwe, 2025)</w:t>
      </w:r>
      <w:r>
        <w:rPr>
          <w:rFonts w:ascii="Arial" w:hAnsi="Arial" w:cs="Arial"/>
        </w:rPr>
        <w:fldChar w:fldCharType="end"/>
      </w:r>
    </w:p>
    <w:p w14:paraId="3635F63E" w14:textId="77777777" w:rsidR="00FD7E85" w:rsidRDefault="00B11659">
      <w:pPr>
        <w:pStyle w:val="Body"/>
        <w:spacing w:after="0"/>
        <w:rPr>
          <w:rFonts w:ascii="Arial" w:hAnsi="Arial" w:cs="Arial"/>
        </w:rPr>
      </w:pPr>
      <w:r>
        <w:rPr>
          <w:rFonts w:ascii="Arial" w:hAnsi="Arial" w:cs="Arial"/>
        </w:rPr>
        <w:t xml:space="preserve">PIH is associated with increase blood flow resistance into the umbilical artery resulting fetal hemodynamic compromise. Increased umbilical artery flow resistance results in aberration of umbilical artery flow which is diagnosed with umbilical artery doppler ultrasound. </w:t>
      </w:r>
    </w:p>
    <w:p w14:paraId="4F3489B4" w14:textId="77777777" w:rsidR="00FD7E85" w:rsidRDefault="00B11659">
      <w:pPr>
        <w:pStyle w:val="Body"/>
        <w:spacing w:after="0"/>
        <w:rPr>
          <w:rFonts w:ascii="Arial" w:hAnsi="Arial" w:cs="Arial"/>
        </w:rPr>
      </w:pPr>
      <w:r>
        <w:rPr>
          <w:rFonts w:ascii="Arial" w:hAnsi="Arial" w:cs="Arial"/>
        </w:rPr>
        <w:t>Umbilical doppler ultrasound is non-invasive procedure used for fetal wellbeing survey. Normal umbilical artery flow pattern is characterized with low impedance blood flow characterized by high PSV and EDV with advancement of gestation age. The blood flow is forward in both cardiac cycles</w:t>
      </w:r>
      <w:r>
        <w:rPr>
          <w:rFonts w:ascii="Arial" w:hAnsi="Arial" w:cs="Arial"/>
        </w:rPr>
        <w:fldChar w:fldCharType="begin" w:fldLock="1"/>
      </w:r>
      <w:r>
        <w:rPr>
          <w:rFonts w:ascii="Arial" w:hAnsi="Arial" w:cs="Arial"/>
        </w:rPr>
        <w:instrText>ADDIN CSL_CITATION {"citationItems":[{"id":"ITEM-1","itemData":{"DOI":"10.5005/jp-journals-10009-1496","ISSN":"09751912","abstract":"The use of Doppler ultrasound is an important tool in the obstetrical assessment of an at-risk fetus. Principles of the Doppler effect can be used to monitor placental and fetal blood flow in pregnancies complicated by fetal growth restriction or in the surveillance for fetal anemia from maternal alloimmunization. Indications and techniques for umbilical artery and middle cerebral artery Doppler assessment are reviewed.","author":[{"dropping-particle":"","family":"Broady","given":"Autumn","non-dropping-particle":"","parse-names":false,"suffix":""},{"dropping-particle":"","family":"Zalud","given":"Ivica","non-dropping-particle":"","parse-names":false,"suffix":""}],"container-title":"Donald School Journal of Ultrasound in Obstetrics and Gynecology","id":"ITEM-1","issue":"4","issued":{"date-parts":[["2016"]]},"page":"418-421","title":"Guidelines for the Doppler assessment of the umbilical and middle cerebral arteries in obstetrics","type":"article-journal","volume":"10"},"uris":["http://www.mendeley.com/documents/?uuid=b7cf1d5b-1133-4626-a42e-fce006378842"]}],"mendeley":{"formattedCitation":"(Broady and Zalud, 2016)","plainTextFormattedCitation":"(Broady and Zalud, 2016)","previouslyFormattedCitation":"(Broady and Zalud, 2016)"},"properties":{"noteIndex":0},"schema":"https://github.com/citation-style-language/schema/raw/master/csl-citation.json"}</w:instrText>
      </w:r>
      <w:r>
        <w:rPr>
          <w:rFonts w:ascii="Arial" w:hAnsi="Arial" w:cs="Arial"/>
        </w:rPr>
        <w:fldChar w:fldCharType="separate"/>
      </w:r>
      <w:r>
        <w:rPr>
          <w:rFonts w:ascii="Arial" w:hAnsi="Arial" w:cs="Arial"/>
        </w:rPr>
        <w:t>(Broady and Zalud, 2016)</w:t>
      </w:r>
      <w:r>
        <w:rPr>
          <w:rFonts w:ascii="Arial" w:hAnsi="Arial" w:cs="Arial"/>
        </w:rPr>
        <w:fldChar w:fldCharType="end"/>
      </w:r>
      <w:r>
        <w:rPr>
          <w:rFonts w:ascii="Arial" w:hAnsi="Arial" w:cs="Arial"/>
        </w:rPr>
        <w:t>.</w:t>
      </w:r>
    </w:p>
    <w:p w14:paraId="2D93AEC9" w14:textId="77777777" w:rsidR="00FD7E85" w:rsidRDefault="00B11659">
      <w:pPr>
        <w:pStyle w:val="Body"/>
        <w:spacing w:after="0"/>
        <w:rPr>
          <w:rFonts w:ascii="Arial" w:hAnsi="Arial" w:cs="Arial"/>
        </w:rPr>
      </w:pPr>
      <w:r>
        <w:rPr>
          <w:rFonts w:ascii="Arial" w:hAnsi="Arial" w:cs="Arial"/>
        </w:rPr>
        <w:t xml:space="preserve">Abnormal umbilical artery flow pattern is characterized with elevation of umbilical artery indices, reduction of end-diastolic, absence and reversed diastolic pattern. This condition is associated with placenta dysfunction resulted from obliteration of small arteries in villi and leading to fetal and maternal compromise. fetal complications include IUGR, preterm delivery, low birth weight, Birth asphyxia and stillbirth and maternal complication involves; Eclampsia, abruptio placentae, intrapartum and postpartum hemorrhage and maternal </w:t>
      </w:r>
      <w:r>
        <w:rPr>
          <w:rFonts w:ascii="Arial" w:hAnsi="Arial" w:cs="Arial"/>
        </w:rPr>
        <w:fldChar w:fldCharType="begin" w:fldLock="1"/>
      </w:r>
      <w:r>
        <w:rPr>
          <w:rFonts w:ascii="Arial" w:hAnsi="Arial" w:cs="Arial"/>
        </w:rPr>
        <w:instrText>ADDIN CSL_CITATION {"citationItems":[{"id":"ITEM-1","itemData":{"DOI":"10.1055/s-0042-1743097","ISBN":"0042174309","ISSN":"01007203","PMID":"35405757","abstract":"Objective To provide a survey of relevant literature on umbilical artery Doppler ultrasound use in clinical practice, technical considerations and limitations, and future perspectives. Methods Literature searches were conducted in PubMed and Medline, restricted to articles written in English. Additionally, the references of all analyzed studies were searched to obtain necessary information. Results The use of this technique as a routine surveillance method is only recommended for high-risk pregnancies with impaired placentation. Meta-analyses of randomized trials have established that obstetric management guided by umbilical artery Doppler findings can improve perinatal mortality and morbidity. The values of the indices of Umbilical artery Doppler decrease with advancing gestational age; however, a lack of consensus on reference ranges prevails. Conclusion Important clinical decisions are based on the information obtained with umbilical artery Doppler ultrasound. Future efforts in research are imperative to overcome the current limitations of the technique.","author":[{"dropping-particle":"","family":"Rocha","given":"Ana Sá","non-dropping-particle":"","parse-names":false,"suffix":""},{"dropping-particle":"","family":"Andrade","given":"Ana Rosa Araújo","non-dropping-particle":"","parse-names":false,"suffix":""},{"dropping-particle":"","family":"Moleiro","given":"Maria Lúcia","non-dropping-particle":"","parse-names":false,"suffix":""},{"dropping-particle":"","family":"Guedes-Martins","given":"Luís","non-dropping-particle":"","parse-names":false,"suffix":""}],"container-title":"Revista Brasileira de Ginecologia e Obstetricia","id":"ITEM-1","issue":"5","issued":{"date-parts":[["2022"]]},"page":"519-531","title":"Doppler Ultrasound of the Umbilical Artery: Clinical Application","type":"article-journal","volume":"44"},"uris":["http://www.mendeley.com/documents/?uuid=782b896b-ce8d-4aa6-b359-d8d7406f08f7"]}],"mendeley":{"formattedCitation":"(Rocha &lt;i&gt;et al.&lt;/i&gt;, 2022)","plainTextFormattedCitation":"(Rocha et al., 2022)","previouslyFormattedCitation":"(Rocha &lt;i&gt;et al.&lt;/i&gt;, 2022)"},"properties":{"noteIndex":0},"schema":"https://github.com/citation-style-language/schema/raw/master/csl-citation.json"}</w:instrText>
      </w:r>
      <w:r>
        <w:rPr>
          <w:rFonts w:ascii="Arial" w:hAnsi="Arial" w:cs="Arial"/>
        </w:rPr>
        <w:fldChar w:fldCharType="separate"/>
      </w:r>
      <w:r>
        <w:rPr>
          <w:rFonts w:ascii="Arial" w:hAnsi="Arial" w:cs="Arial"/>
        </w:rPr>
        <w:t xml:space="preserve">(Rocha </w:t>
      </w:r>
      <w:r>
        <w:rPr>
          <w:rFonts w:ascii="Arial" w:hAnsi="Arial" w:cs="Arial"/>
          <w:i/>
        </w:rPr>
        <w:t>et al.</w:t>
      </w:r>
      <w:r>
        <w:rPr>
          <w:rFonts w:ascii="Arial" w:hAnsi="Arial" w:cs="Arial"/>
        </w:rPr>
        <w:t>, 2022)</w:t>
      </w:r>
      <w:r>
        <w:rPr>
          <w:rFonts w:ascii="Arial" w:hAnsi="Arial" w:cs="Arial"/>
        </w:rPr>
        <w:fldChar w:fldCharType="end"/>
      </w:r>
    </w:p>
    <w:p w14:paraId="15A51A2E" w14:textId="77777777" w:rsidR="00FD7E85" w:rsidRDefault="00B11659">
      <w:pPr>
        <w:pStyle w:val="Body"/>
        <w:spacing w:after="0"/>
        <w:rPr>
          <w:rFonts w:ascii="Arial" w:hAnsi="Arial" w:cs="Arial"/>
        </w:rPr>
      </w:pPr>
      <w:r>
        <w:rPr>
          <w:rFonts w:ascii="Arial" w:hAnsi="Arial" w:cs="Arial"/>
        </w:rPr>
        <w:t>Study by Say et al reported PIH was the second leading factor contributing to global maternal mortality. In this study PIH contributed 14% of all maternal deaths. SSA was ranked with highest maternal deaths related to hypertensive disorders .</w:t>
      </w:r>
      <w:r>
        <w:rPr>
          <w:rFonts w:ascii="Arial" w:hAnsi="Arial" w:cs="Arial"/>
        </w:rPr>
        <w:fldChar w:fldCharType="begin" w:fldLock="1"/>
      </w:r>
      <w:r>
        <w:rPr>
          <w:rFonts w:ascii="Arial" w:hAnsi="Arial" w:cs="Arial"/>
        </w:rPr>
        <w:instrText>ADDIN CSL_CITATION {"citationItems":[{"id":"ITEM-1","itemData":{"DOI":"10.1016/S2214-109X(14)70227-X","ISSN":"2214109X","PMID":"25103301","abstract":"Background: Data for the causes of maternal deaths are needed to inform policies to improve maternal health. We developed and analysed global, regional, and subregional estimates of the causes of maternal death during 2003-09, with a novel method, updating the previous WHO systematic review. Methods: We searched specialised and general bibliographic databases for articles published between between Jan 1, 2003, and Dec 31, 2012, for research data, with no language restrictions, and the WHO mortality database for vital registration data. On the basis of prespecified inclusion criteria, we analysed causes of maternal death from datasets. We aggregated country level estimates to report estimates of causes of death by Millennium Development Goal regions and worldwide, for main and subcauses of death categories with a Bayesian hierarchical model. Findings: We identified 23 eligible studies (published 2003-12). We included 417 datasets from 115 countries comprising 60 799 deaths in the analysis. About 73% (1 771 000 of 2 443 000) of all maternal deaths between 2003 and 2009 were due to direct obstetric causes and deaths due to indirect causes accounted for 27·5% (672 000, 95% UI 19·7-37·5) of all deaths. Haemorrhage accounted for 27·1% (661 000, 19·9-36·2), hypertensive disorders 14·0% (343 000, 11·1-17·4), and sepsis 10·7% (261 000, 5·9-18·6) of maternal deaths. The rest of deaths were due to abortion (7·9% [193 000], 4·7-13·2), embolism (3·2% [78 000], 1·8-5·5), and all other direct causes of death (9·6% [235 000], 6·5-14·3). Regional estimates varied substantially. Interpretation: Between 2003 and 2009, haemorrhage, hypertensive disorders, and sepsis were responsible for more than half of maternal deaths worldwide. More than a quarter of deaths were attributable to indirect causes. These analyses should inform the prioritisation of health policies, programmes, and funding to reduce maternal deaths at regional and global levels. Further efforts are needed to improve the availability and quality of data related to maternal mortality. Funding: USAID, the US Fund for UNICEF through a grant from the Bill &amp; Melinda Gates Foundation to CHERG, and The UNDP/UNFPA/UNICEF/WHO/The World Bank Special Programme of Research, Development, and Research Training in Human Reproduction (HRP), Department of Reproductive Health and Research. © 2014 World Health Organization.","author":[{"dropping-particle":"","family":"Say","given":"Lale","non-dropping-particle":"","parse-names":false,"suffix":""},{"dropping-particle":"","family":"Chou","given":"Doris","non-dropping-particle":"","parse-names":false,"suffix":""},{"dropping-particle":"","family":"Gemmill","given":"Alison","non-dropping-particle":"","parse-names":false,"suffix":""},{"dropping-particle":"","family":"Tunçalp","given":"Özge","non-dropping-particle":"","parse-names":false,"suffix":""},{"dropping-particle":"","family":"Moller","given":"Ann Beth","non-dropping-particle":"","parse-names":false,"suffix":""},{"dropping-particle":"","family":"Daniels","given":"Jane","non-dropping-particle":"","parse-names":false,"suffix":""},{"dropping-particle":"","family":"Gülmezoglu","given":"A. Metin","non-dropping-particle":"","parse-names":false,"suffix":""},{"dropping-particle":"","family":"Temmerman","given":"Marleen","non-dropping-particle":"","parse-names":false,"suffix":""},{"dropping-particle":"","family":"Alkema","given":"Leontine","non-dropping-particle":"","parse-names":false,"suffix":""}],"container-title":"The Lancet Global Health","id":"ITEM-1","issue":"6","issued":{"date-parts":[["2014"]]},"page":"323-333","title":"Global causes of maternal death: A WHO systematic analysis","type":"article-journal","volume":"2"},"uris":["http://www.mendeley.com/documents/?uuid=1db9ff72-58b5-476e-b1d8-69787cc7ac20"]}],"mendeley":{"formattedCitation":"(Say &lt;i&gt;et al.&lt;/i&gt;, 2014)","plainTextFormattedCitation":"(Say et al., 2014)","previouslyFormattedCitation":"(Say &lt;i&gt;et al.&lt;/i&gt;, 2014)"},"properties":{"noteIndex":0},"schema":"https://github.com/citation-style-language/schema/raw/master/csl-citation.json"}</w:instrText>
      </w:r>
      <w:r>
        <w:rPr>
          <w:rFonts w:ascii="Arial" w:hAnsi="Arial" w:cs="Arial"/>
        </w:rPr>
        <w:fldChar w:fldCharType="separate"/>
      </w:r>
      <w:r>
        <w:rPr>
          <w:rFonts w:ascii="Arial" w:hAnsi="Arial" w:cs="Arial"/>
        </w:rPr>
        <w:t xml:space="preserve">(Say </w:t>
      </w:r>
      <w:r>
        <w:rPr>
          <w:rFonts w:ascii="Arial" w:hAnsi="Arial" w:cs="Arial"/>
          <w:i/>
        </w:rPr>
        <w:t>et al.</w:t>
      </w:r>
      <w:r>
        <w:rPr>
          <w:rFonts w:ascii="Arial" w:hAnsi="Arial" w:cs="Arial"/>
        </w:rPr>
        <w:t>, 2014)</w:t>
      </w:r>
      <w:r>
        <w:rPr>
          <w:rFonts w:ascii="Arial" w:hAnsi="Arial" w:cs="Arial"/>
        </w:rPr>
        <w:fldChar w:fldCharType="end"/>
      </w:r>
    </w:p>
    <w:p w14:paraId="79EA2349" w14:textId="77777777" w:rsidR="00FD7E85" w:rsidRDefault="00B11659">
      <w:pPr>
        <w:pStyle w:val="Body"/>
        <w:spacing w:after="0"/>
        <w:rPr>
          <w:rFonts w:ascii="Arial" w:hAnsi="Arial" w:cs="Arial"/>
        </w:rPr>
      </w:pPr>
      <w:r>
        <w:rPr>
          <w:rFonts w:ascii="Arial" w:hAnsi="Arial" w:cs="Arial"/>
        </w:rPr>
        <w:t>In 2019 it was approximately 2.0 million stillbirths occurred worldwide with stillbirth rate of 13.9 per 1000 total births globally.</w:t>
      </w:r>
      <w:r>
        <w:rPr>
          <w:rFonts w:ascii="Arial" w:hAnsi="Arial" w:cs="Arial"/>
        </w:rPr>
        <w:fldChar w:fldCharType="begin" w:fldLock="1"/>
      </w:r>
      <w:r>
        <w:rPr>
          <w:rFonts w:ascii="Arial" w:hAnsi="Arial" w:cs="Arial"/>
        </w:rPr>
        <w:instrText>ADDIN CSL_CITATION {"citationItems":[{"id":"ITEM-1","itemData":{"ISBN":"9789280651416","author":[{"dropping-particle":"","family":"Estimation","given":"Child Mortality","non-dropping-particle":"","parse-names":false,"suffix":""},{"dropping-particle":"","family":"Gaigbe-togbe","given":"Victor","non-dropping-particle":"","parse-names":false,"suffix":""}],"id":"ITEM-1","issued":{"date-parts":[["2020"]]},"title":"The global burden of stillbirths","type":"book"},"uris":["http://www.mendeley.com/documents/?uuid=fc5b72f2-6d3b-4700-bfcd-8dcfaa87f2c9"]}],"mendeley":{"formattedCitation":"(Estimation and Gaigbe-togbe, 2020)","plainTextFormattedCitation":"(Estimation and Gaigbe-togbe, 2020)","previouslyFormattedCitation":"(Estimation and Gaigbe-togbe, 2020)"},"properties":{"noteIndex":0},"schema":"https://github.com/citation-style-language/schema/raw/master/csl-citation.json"}</w:instrText>
      </w:r>
      <w:r>
        <w:rPr>
          <w:rFonts w:ascii="Arial" w:hAnsi="Arial" w:cs="Arial"/>
        </w:rPr>
        <w:fldChar w:fldCharType="separate"/>
      </w:r>
      <w:r>
        <w:rPr>
          <w:rFonts w:ascii="Arial" w:hAnsi="Arial" w:cs="Arial"/>
        </w:rPr>
        <w:t>(Estimation and Gaigbe-togbe, 2020)</w:t>
      </w:r>
      <w:r>
        <w:rPr>
          <w:rFonts w:ascii="Arial" w:hAnsi="Arial" w:cs="Arial"/>
        </w:rPr>
        <w:fldChar w:fldCharType="end"/>
      </w:r>
      <w:r>
        <w:rPr>
          <w:rFonts w:ascii="Arial" w:hAnsi="Arial" w:cs="Arial"/>
        </w:rPr>
        <w:t xml:space="preserve"> </w:t>
      </w:r>
    </w:p>
    <w:p w14:paraId="265899C9" w14:textId="77777777" w:rsidR="00FD7E85" w:rsidRDefault="00B11659">
      <w:pPr>
        <w:pStyle w:val="Body"/>
        <w:spacing w:after="0"/>
        <w:rPr>
          <w:rFonts w:ascii="Arial" w:hAnsi="Arial" w:cs="Arial"/>
        </w:rPr>
      </w:pPr>
      <w:r>
        <w:rPr>
          <w:rFonts w:ascii="Arial" w:hAnsi="Arial" w:cs="Arial"/>
        </w:rPr>
        <w:t>Globally, 75% of stillbirths occur in Sub-Saharan Africa and Southern Asia. 50% of  stillbirths occurred in  areas with limited health resources.</w:t>
      </w:r>
      <w:r>
        <w:rPr>
          <w:rFonts w:ascii="Arial" w:hAnsi="Arial" w:cs="Arial"/>
        </w:rPr>
        <w:fldChar w:fldCharType="begin" w:fldLock="1"/>
      </w:r>
      <w:r>
        <w:rPr>
          <w:rFonts w:ascii="Arial" w:hAnsi="Arial" w:cs="Arial"/>
        </w:rPr>
        <w:instrText>ADDIN CSL_CITATION {"citationItems":[{"id":"ITEM-1","itemData":{"ISBN":"9789280651416","author":[{"dropping-particle":"","family":"Estimation","given":"Child Mortality","non-dropping-particle":"","parse-names":false,"suffix":""},{"dropping-particle":"","family":"Gaigbe-togbe","given":"Victor","non-dropping-particle":"","parse-names":false,"suffix":""}],"id":"ITEM-1","issued":{"date-parts":[["2020"]]},"title":"The global burden of stillbirths","type":"book"},"uris":["http://www.mendeley.com/documents/?uuid=77697ceb-34c4-48ff-a86d-f66e826cc45a"]}],"mendeley":{"formattedCitation":"(Estimation and Gaigbe-togbe, 2020)","plainTextFormattedCitation":"(Estimation and Gaigbe-togbe, 2020)","previouslyFormattedCitation":"(Estimation and Gaigbe-togbe, 2020)"},"properties":{"noteIndex":0},"schema":"https://github.com/citation-style-language/schema/raw/master/csl-citation.json"}</w:instrText>
      </w:r>
      <w:r>
        <w:rPr>
          <w:rFonts w:ascii="Arial" w:hAnsi="Arial" w:cs="Arial"/>
        </w:rPr>
        <w:fldChar w:fldCharType="separate"/>
      </w:r>
      <w:r>
        <w:rPr>
          <w:rFonts w:ascii="Arial" w:hAnsi="Arial" w:cs="Arial"/>
        </w:rPr>
        <w:t>(Estimation and Gaigbe-togbe, 2020)</w:t>
      </w:r>
      <w:r>
        <w:rPr>
          <w:rFonts w:ascii="Arial" w:hAnsi="Arial" w:cs="Arial"/>
        </w:rPr>
        <w:fldChar w:fldCharType="end"/>
      </w:r>
    </w:p>
    <w:p w14:paraId="30108E02" w14:textId="77777777" w:rsidR="00FD7E85" w:rsidRDefault="00B11659">
      <w:pPr>
        <w:pStyle w:val="Body"/>
        <w:spacing w:after="0"/>
        <w:rPr>
          <w:rFonts w:ascii="Arial" w:hAnsi="Arial" w:cs="Arial"/>
        </w:rPr>
      </w:pPr>
      <w:r>
        <w:rPr>
          <w:rFonts w:ascii="Arial" w:hAnsi="Arial" w:cs="Arial"/>
        </w:rPr>
        <w:t xml:space="preserve">According to TDHS report of 2022, There was  the decrease of neonatal morality rate to 22 deaths per 1000 live births and infant mortality was estimated to 33deaths/1000 live births </w:t>
      </w:r>
      <w:r>
        <w:rPr>
          <w:rFonts w:ascii="Arial" w:hAnsi="Arial" w:cs="Arial"/>
        </w:rPr>
        <w:fldChar w:fldCharType="begin" w:fldLock="1"/>
      </w:r>
      <w:r>
        <w:rPr>
          <w:rFonts w:ascii="Arial" w:hAnsi="Arial" w:cs="Arial"/>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Kata","author":[{"dropping-particle":"","family":"TDHS","given":"","non-dropping-particle":"","parse-names":false,"suffix":""}],"container-title":"Paper Knowledge . Toward a Media History of Documents","id":"ITEM-1","issued":{"date-parts":[["2022"]]},"page":"1-23","title":"Demographic and Health Survey and Malaria Indicator Survey","type":"article-journal"},"uris":["http://www.mendeley.com/documents/?uuid=731b858c-9c53-4b39-bbf9-ad5d9426017b"]}],"mendeley":{"formattedCitation":"(TDHS, 2022)","plainTextFormattedCitation":"(TDHS, 2022)","previouslyFormattedCitation":"(TDHS, 2022)"},"properties":{"noteIndex":0},"schema":"https://github.com/citation-style-language/schema/raw/master/csl-citation.json"}</w:instrText>
      </w:r>
      <w:r>
        <w:rPr>
          <w:rFonts w:ascii="Arial" w:hAnsi="Arial" w:cs="Arial"/>
        </w:rPr>
        <w:fldChar w:fldCharType="separate"/>
      </w:r>
      <w:r>
        <w:rPr>
          <w:rFonts w:ascii="Arial" w:hAnsi="Arial" w:cs="Arial"/>
        </w:rPr>
        <w:t>(TDHS, 2022)</w:t>
      </w:r>
      <w:r>
        <w:rPr>
          <w:rFonts w:ascii="Arial" w:hAnsi="Arial" w:cs="Arial"/>
        </w:rPr>
        <w:fldChar w:fldCharType="end"/>
      </w:r>
      <w:r>
        <w:rPr>
          <w:rFonts w:ascii="Arial" w:hAnsi="Arial" w:cs="Arial"/>
        </w:rPr>
        <w:t>, which was still high compared to the SDG goal number 3.2 requiring to end preventable newborn deaths, lowering neonatal mortality at least less than 12 per 1000 live births by 2030</w:t>
      </w:r>
      <w:r>
        <w:rPr>
          <w:rFonts w:ascii="Arial" w:hAnsi="Arial" w:cs="Arial"/>
        </w:rPr>
        <w:fldChar w:fldCharType="begin" w:fldLock="1"/>
      </w:r>
      <w:r>
        <w:rPr>
          <w:rFonts w:ascii="Arial" w:hAnsi="Arial" w:cs="Arial"/>
        </w:rPr>
        <w:instrText>ADDIN CSL_CITATION {"citationItems":[{"id":"ITEM-1","itemData":{"author":[{"dropping-particle":"","family":"UN DESA","given":"","non-dropping-particle":"","parse-names":false,"suffix":""}],"container-title":"The Sustainable development Goals Report 2023: Special Edition","id":"ITEM-1","issued":{"date-parts":[["2023"]]},"page":"80","title":"SDGs Report 2023","type":"article"},"uris":["http://www.mendeley.com/documents/?uuid=ac83e1a6-7cb3-4f39-b335-83a6edac811f"]}],"mendeley":{"formattedCitation":"(UN DESA, 2023)","plainTextFormattedCitation":"(UN DESA, 2023)","previouslyFormattedCitation":"(UN DESA, 2023)"},"properties":{"noteIndex":0},"schema":"https://github.com/citation-style-language/schema/raw/master/csl-citation.json"}</w:instrText>
      </w:r>
      <w:r>
        <w:rPr>
          <w:rFonts w:ascii="Arial" w:hAnsi="Arial" w:cs="Arial"/>
        </w:rPr>
        <w:fldChar w:fldCharType="separate"/>
      </w:r>
      <w:r>
        <w:rPr>
          <w:rFonts w:ascii="Arial" w:hAnsi="Arial" w:cs="Arial"/>
        </w:rPr>
        <w:t>(UN DESA, 2023)</w:t>
      </w:r>
      <w:r>
        <w:rPr>
          <w:rFonts w:ascii="Arial" w:hAnsi="Arial" w:cs="Arial"/>
        </w:rPr>
        <w:fldChar w:fldCharType="end"/>
      </w:r>
    </w:p>
    <w:p w14:paraId="0624C257" w14:textId="77777777" w:rsidR="00FD7E85" w:rsidRDefault="00B11659">
      <w:pPr>
        <w:pStyle w:val="Body"/>
        <w:spacing w:after="0"/>
        <w:rPr>
          <w:rFonts w:ascii="Arial" w:hAnsi="Arial" w:cs="Arial"/>
        </w:rPr>
      </w:pPr>
      <w:r>
        <w:rPr>
          <w:rFonts w:ascii="Arial" w:hAnsi="Arial" w:cs="Arial"/>
        </w:rPr>
        <w:t>Studies done showed among the factors associated with perinatal death, pregnancy induced hypertension was the second leading factor after antepartum hemorrhage</w:t>
      </w:r>
      <w:r>
        <w:rPr>
          <w:rFonts w:ascii="Arial" w:hAnsi="Arial" w:cs="Arial"/>
        </w:rPr>
        <w:fldChar w:fldCharType="begin" w:fldLock="1"/>
      </w:r>
      <w:r>
        <w:rPr>
          <w:rFonts w:ascii="Arial" w:hAnsi="Arial" w:cs="Arial"/>
        </w:rPr>
        <w:instrText>ADDIN CSL_CITATION {"citationItems":[{"id":"ITEM-1","itemData":{"author":[{"dropping-particle":"","family":"Guideline","given":"Practice","non-dropping-particle":"","parse-names":false,"suffix":""}],"id":"ITEM-1","issue":"April","issued":{"date-parts":[["2010"]]},"page":"49-51","title":"Factors Associated with Perinatal Mortality :","type":"article-journal","volume":"2"},"uris":["http://www.mendeley.com/documents/?uuid=3142c998-69d3-415f-8f82-84936732234e"]},{"id":"ITEM-2","itemData":{"DOI":"10.2139/ssrn.3034972","author":[{"dropping-particle":"","family":"Yadufashije","given":"Callixte","non-dropping-particle":"","parse-names":false,"suffix":""},{"dropping-particle":"","family":"Samuel","given":"Rebero","non-dropping-particle":"","parse-names":false,"suffix":""}],"id":"ITEM-2","issue":"September","issued":{"date-parts":[["2017"]]},"title":"Factors Associated with Perinatal Mortality in Africa","type":"article-journal"},"uris":["http://www.mendeley.com/documents/?uuid=655efac1-be29-4b42-a9a9-c3409f691a43"]}],"mendeley":{"formattedCitation":"(Guideline, 2010; Yadufashije and Samuel, 2017)","plainTextFormattedCitation":"(Guideline, 2010; Yadufashije and Samuel, 2017)","previouslyFormattedCitation":"(Guideline, 2010; Yadufashije and Samuel, 2017)"},"properties":{"noteIndex":0},"schema":"https://github.com/citation-style-language/schema/raw/master/csl-citation.json"}</w:instrText>
      </w:r>
      <w:r>
        <w:rPr>
          <w:rFonts w:ascii="Arial" w:hAnsi="Arial" w:cs="Arial"/>
        </w:rPr>
        <w:fldChar w:fldCharType="separate"/>
      </w:r>
      <w:r>
        <w:rPr>
          <w:rFonts w:ascii="Arial" w:hAnsi="Arial" w:cs="Arial"/>
        </w:rPr>
        <w:t>(Guideline, 2010; Yadufashije and Samuel, 2017)</w:t>
      </w:r>
      <w:r>
        <w:rPr>
          <w:rFonts w:ascii="Arial" w:hAnsi="Arial" w:cs="Arial"/>
        </w:rPr>
        <w:fldChar w:fldCharType="end"/>
      </w:r>
      <w:r>
        <w:rPr>
          <w:rFonts w:ascii="Arial" w:hAnsi="Arial" w:cs="Arial"/>
        </w:rPr>
        <w:t>.</w:t>
      </w:r>
    </w:p>
    <w:p w14:paraId="4B402E64" w14:textId="77777777" w:rsidR="00FD7E85" w:rsidRDefault="00B11659">
      <w:pPr>
        <w:pStyle w:val="Body"/>
        <w:spacing w:after="0"/>
        <w:rPr>
          <w:rFonts w:ascii="Arial" w:hAnsi="Arial" w:cs="Arial"/>
        </w:rPr>
      </w:pPr>
      <w:r>
        <w:rPr>
          <w:rFonts w:ascii="Arial" w:hAnsi="Arial" w:cs="Arial"/>
        </w:rPr>
        <w:lastRenderedPageBreak/>
        <w:t>PIH is strongly associated with increased umbilical vascular resistance, which leads to alterations in umbilical artery Doppler indices and waveform patterns. These Doppler changes reflect compromised fetal hemodynamics and are often linked to poor fetal outcomes</w:t>
      </w:r>
      <w:r>
        <w:rPr>
          <w:rFonts w:ascii="Arial" w:hAnsi="Arial" w:cs="Arial"/>
        </w:rPr>
        <w:fldChar w:fldCharType="begin" w:fldLock="1"/>
      </w:r>
      <w:r>
        <w:rPr>
          <w:rFonts w:ascii="Arial" w:hAnsi="Arial" w:cs="Arial"/>
        </w:rPr>
        <w:instrText>ADDIN CSL_CITATION {"citationItems":[{"id":"ITEM-1","itemData":{"DOI":"10.1055/s-0042-1743097","ISBN":"0042174309","ISSN":"01007203","PMID":"35405757","abstract":"Objective To provide a survey of relevant literature on umbilical artery Doppler ultrasound use in clinical practice, technical considerations and limitations, and future perspectives. Methods Literature searches were conducted in PubMed and Medline, restricted to articles written in English. Additionally, the references of all analyzed studies were searched to obtain necessary information. Results The use of this technique as a routine surveillance method is only recommended for high-risk pregnancies with impaired placentation. Meta-analyses of randomized trials have established that obstetric management guided by umbilical artery Doppler findings can improve perinatal mortality and morbidity. The values of the indices of Umbilical artery Doppler decrease with advancing gestational age; however, a lack of consensus on reference ranges prevails. Conclusion Important clinical decisions are based on the information obtained with umbilical artery Doppler ultrasound. Future efforts in research are imperative to overcome the current limitations of the technique.","author":[{"dropping-particle":"","family":"Rocha","given":"Ana Sá","non-dropping-particle":"","parse-names":false,"suffix":""},{"dropping-particle":"","family":"Andrade","given":"Ana Rosa Araújo","non-dropping-particle":"","parse-names":false,"suffix":""},{"dropping-particle":"","family":"Moleiro","given":"Maria Lúcia","non-dropping-particle":"","parse-names":false,"suffix":""},{"dropping-particle":"","family":"Guedes-Martins","given":"Luís","non-dropping-particle":"","parse-names":false,"suffix":""}],"container-title":"Revista Brasileira de Ginecologia e Obstetricia","id":"ITEM-1","issue":"5","issued":{"date-parts":[["2022"]]},"page":"519-531","title":"Doppler Ultrasound of the Umbilical Artery: Clinical Application","type":"article-journal","volume":"44"},"uris":["http://www.mendeley.com/documents/?uuid=74defd27-e845-4dcb-8400-1e9ae08fa55c"]}],"mendeley":{"formattedCitation":"(Rocha &lt;i&gt;et al.&lt;/i&gt;, 2022)","plainTextFormattedCitation":"(Rocha et al., 2022)","previouslyFormattedCitation":"(Rocha &lt;i&gt;et al.&lt;/i&gt;, 2022)"},"properties":{"noteIndex":0},"schema":"https://github.com/citation-style-language/schema/raw/master/csl-citation.json"}</w:instrText>
      </w:r>
      <w:r>
        <w:rPr>
          <w:rFonts w:ascii="Arial" w:hAnsi="Arial" w:cs="Arial"/>
        </w:rPr>
        <w:fldChar w:fldCharType="separate"/>
      </w:r>
      <w:r>
        <w:rPr>
          <w:rFonts w:ascii="Arial" w:hAnsi="Arial" w:cs="Arial"/>
        </w:rPr>
        <w:t xml:space="preserve">(Rocha </w:t>
      </w:r>
      <w:r>
        <w:rPr>
          <w:rFonts w:ascii="Arial" w:hAnsi="Arial" w:cs="Arial"/>
          <w:i/>
        </w:rPr>
        <w:t>et al.</w:t>
      </w:r>
      <w:r>
        <w:rPr>
          <w:rFonts w:ascii="Arial" w:hAnsi="Arial" w:cs="Arial"/>
        </w:rPr>
        <w:t>, 2022)</w:t>
      </w:r>
      <w:r>
        <w:rPr>
          <w:rFonts w:ascii="Arial" w:hAnsi="Arial" w:cs="Arial"/>
        </w:rPr>
        <w:fldChar w:fldCharType="end"/>
      </w:r>
      <w:r>
        <w:rPr>
          <w:rFonts w:ascii="Arial" w:hAnsi="Arial" w:cs="Arial"/>
        </w:rPr>
        <w:t>. Umbilical artery Doppler ultrasound has been established as a valuable non-invasive tool for predicting perinatal outcomes in high-risk pregnancies.</w:t>
      </w:r>
    </w:p>
    <w:p w14:paraId="7840814D" w14:textId="77777777" w:rsidR="00FD7E85" w:rsidRDefault="00B11659">
      <w:pPr>
        <w:pStyle w:val="Body"/>
        <w:spacing w:after="0"/>
        <w:rPr>
          <w:rFonts w:ascii="Arial" w:hAnsi="Arial" w:cs="Arial"/>
        </w:rPr>
      </w:pPr>
      <w:r>
        <w:rPr>
          <w:rFonts w:ascii="Arial" w:hAnsi="Arial" w:cs="Arial"/>
        </w:rPr>
        <w:t>Studies have done and showed association of abnormal umbilical artery Doppler ultrasound findings and adverse fetal outcomes. In 2021 System Review study showed there were only four studies was done on umbilical artery doppler ultrasound in low-middle income countries</w:t>
      </w:r>
      <w:r>
        <w:rPr>
          <w:rFonts w:ascii="Arial" w:hAnsi="Arial" w:cs="Arial"/>
        </w:rPr>
        <w:fldChar w:fldCharType="begin" w:fldLock="1"/>
      </w:r>
      <w:r>
        <w:rPr>
          <w:rFonts w:ascii="Arial" w:hAnsi="Arial" w:cs="Arial"/>
        </w:rPr>
        <w:instrText>ADDIN CSL_CITATION {"citationItems":[{"id":"ITEM-1","itemData":{"DOI":"10.1186/s12978-021-01088-w","ISBN":"1297802101","ISSN":"17424755","PMID":"33579315","abstract":"Background: While Doppler ultrasound screening is beneficial for women with high-risk pregnancies, there is insufficient evidence on its benefits and harms in low- and unselected-risk pregnancies. This may be related to fewer events of abnormal Doppler flow, however the prevalence of absent or reversed end diastolic flow (AEDF or REDF) in such women is unknown. In this systematic review, we aimed to synthesise available data on the prevalence of AEDF or REDF. Methods: We searched PubMed, Embase, CINAHL, CENTRAL and Global Index Medicus with no date, setting or language restrictions. All randomized or non-randomized studies reporting AEDF or REDF prevalence based on Doppler assessment of umbilical arterial flow &gt; 20 weeks’ gestation were eligible. Two authors assessed eligibility and extracted data on primary (AEDF and REDF) and secondary (fetal, perinatal, and neonatal mortality, caesarean section) outcomes, with results presented descriptively. Results: A total of 42 studies (18,282 women) were included. Thirty-six studies reported zero AEDF or REDF cases. However, 55 AEDF or REDF cases were identified from just six studies (prevalence 0.08% to 2.13%). Four of these studies were in unselected-risk women and five were conducted in high-income countries. There was limited evidence from low- and middle-income countries. Conclusions: Evidence from largely observational studies in higher-income countries suggests that AEDF and REDF are rare among low- and unselected-risk pregnant women. There are insufficient data from lower-income countries and further research is required.","author":[{"dropping-particle":"","family":"Vogel","given":"Joshua P.","non-dropping-particle":"","parse-names":false,"suffix":""},{"dropping-particle":"","family":"Vannevel","given":"Valerie","non-dropping-particle":"","parse-names":false,"suffix":""},{"dropping-particle":"","family":"Robbers","given":"Gianna","non-dropping-particle":"","parse-names":false,"suffix":""},{"dropping-particle":"","family":"Gwako","given":"George","non-dropping-particle":"","parse-names":false,"suffix":""},{"dropping-particle":"","family":"Lavin","given":"Tina","non-dropping-particle":"","parse-names":false,"suffix":""},{"dropping-particle":"","family":"Adanikin","given":"Abiodun","non-dropping-particle":"","parse-names":false,"suffix":""},{"dropping-particle":"","family":"Hlongwane","given":"Tsakane","non-dropping-particle":"","parse-names":false,"suffix":""},{"dropping-particle":"","family":"Pattinson","given":"Robert C.","non-dropping-particle":"","parse-names":false,"suffix":""},{"dropping-particle":"","family":"Qureshi","given":"Zahida P.","non-dropping-particle":"","parse-names":false,"suffix":""},{"dropping-particle":"","family":"Oladapo","given":"Olufemi T.","non-dropping-particle":"","parse-names":false,"suffix":""}],"container-title":"Reproductive Health","id":"ITEM-1","issue":"1","issued":{"date-parts":[["2021"]]},"page":"1-7","publisher":"BioMed Central","title":"Prevalence of abnormal umbilical arterial flow on Doppler ultrasound in low-risk and unselected pregnant women: a systematic review","type":"article-journal","volume":"18"},"uris":["http://www.mendeley.com/documents/?uuid=a706b12c-5ad0-41e4-b069-73584b9a4ce0"]}],"mendeley":{"formattedCitation":"(Joshua P. Vogel &lt;i&gt;et al.&lt;/i&gt;, 2021)","plainTextFormattedCitation":"(Joshua P. Vogel et al., 2021)","previouslyFormattedCitation":"(Joshua P. Vogel &lt;i&gt;et al.&lt;/i&gt;, 2021)"},"properties":{"noteIndex":0},"schema":"https://github.com/citation-style-language/schema/raw/master/csl-citation.json"}</w:instrText>
      </w:r>
      <w:r>
        <w:rPr>
          <w:rFonts w:ascii="Arial" w:hAnsi="Arial" w:cs="Arial"/>
        </w:rPr>
        <w:fldChar w:fldCharType="separate"/>
      </w:r>
      <w:r>
        <w:rPr>
          <w:rFonts w:ascii="Arial" w:hAnsi="Arial" w:cs="Arial"/>
        </w:rPr>
        <w:t xml:space="preserve">(Joshua P. Vogel </w:t>
      </w:r>
      <w:r>
        <w:rPr>
          <w:rFonts w:ascii="Arial" w:hAnsi="Arial" w:cs="Arial"/>
          <w:i/>
        </w:rPr>
        <w:t>et al.</w:t>
      </w:r>
      <w:r>
        <w:rPr>
          <w:rFonts w:ascii="Arial" w:hAnsi="Arial" w:cs="Arial"/>
        </w:rPr>
        <w:t>, 2021)</w:t>
      </w:r>
      <w:r>
        <w:rPr>
          <w:rFonts w:ascii="Arial" w:hAnsi="Arial" w:cs="Arial"/>
        </w:rPr>
        <w:fldChar w:fldCharType="end"/>
      </w:r>
      <w:r>
        <w:rPr>
          <w:rFonts w:ascii="Arial" w:hAnsi="Arial" w:cs="Arial"/>
        </w:rPr>
        <w:t xml:space="preserve">  therefore; there is limited evidence based information about maternal and clinical factors contributing to abnormal umbilical doppler ultrasound in Moshi Municipal</w:t>
      </w:r>
    </w:p>
    <w:p w14:paraId="5DAD520B" w14:textId="77777777" w:rsidR="00FD7E85" w:rsidRDefault="00B11659">
      <w:pPr>
        <w:pStyle w:val="Body"/>
        <w:spacing w:after="0"/>
        <w:rPr>
          <w:rFonts w:ascii="Arial" w:hAnsi="Arial" w:cs="Arial"/>
        </w:rPr>
      </w:pPr>
      <w:r>
        <w:rPr>
          <w:rFonts w:ascii="Arial" w:hAnsi="Arial" w:cs="Arial"/>
        </w:rPr>
        <w:t>Therefore, this study aimed to investigate the prevalence of abnormal umbilical artery Doppler ultrasound findings and identify the maternal and clinical factors associated with abnormal umbilical doppler ultrasound among pregnant women diagnosed with PIH in Moshi Municipal</w:t>
      </w:r>
    </w:p>
    <w:p w14:paraId="5D315F90" w14:textId="77777777" w:rsidR="00FD7E85" w:rsidRDefault="00FD7E85">
      <w:pPr>
        <w:pStyle w:val="Body"/>
        <w:spacing w:after="0"/>
        <w:rPr>
          <w:rFonts w:ascii="Arial" w:hAnsi="Arial" w:cs="Arial"/>
        </w:rPr>
      </w:pPr>
    </w:p>
    <w:p w14:paraId="4A2C02E9" w14:textId="77777777" w:rsidR="00FD7E85" w:rsidRDefault="00B11659">
      <w:pPr>
        <w:pStyle w:val="AbstHead"/>
        <w:spacing w:after="0"/>
        <w:jc w:val="both"/>
        <w:rPr>
          <w:rFonts w:ascii="Arial" w:hAnsi="Arial" w:cs="Arial"/>
        </w:rPr>
      </w:pPr>
      <w:r>
        <w:rPr>
          <w:rFonts w:ascii="Arial" w:hAnsi="Arial" w:cs="Arial"/>
        </w:rPr>
        <w:t xml:space="preserve">2.0 methodology </w:t>
      </w:r>
    </w:p>
    <w:p w14:paraId="15787831" w14:textId="77777777" w:rsidR="00FD7E85" w:rsidRDefault="00B11659">
      <w:pPr>
        <w:pStyle w:val="Body"/>
        <w:rPr>
          <w:rFonts w:ascii="Arial" w:hAnsi="Arial" w:cs="Arial"/>
          <w:b/>
          <w:bCs/>
        </w:rPr>
      </w:pPr>
      <w:bookmarkStart w:id="4" w:name="_Toc202869657"/>
      <w:r>
        <w:rPr>
          <w:rFonts w:ascii="Arial" w:hAnsi="Arial" w:cs="Arial"/>
          <w:b/>
          <w:bCs/>
        </w:rPr>
        <w:t>2.1 Study design</w:t>
      </w:r>
      <w:bookmarkEnd w:id="4"/>
    </w:p>
    <w:p w14:paraId="49A7B795" w14:textId="61CAE98D" w:rsidR="00FD7E85" w:rsidRDefault="00B11659">
      <w:pPr>
        <w:pStyle w:val="Body"/>
        <w:spacing w:after="0"/>
        <w:rPr>
          <w:rFonts w:ascii="Arial" w:hAnsi="Arial" w:cs="Arial"/>
        </w:rPr>
      </w:pPr>
      <w:bookmarkStart w:id="5" w:name="_Hlk223466054"/>
      <w:r>
        <w:rPr>
          <w:rFonts w:ascii="Arial" w:hAnsi="Arial" w:cs="Arial"/>
        </w:rPr>
        <w:t>A hospital-based prospective cohort study was conducted from August 2024 to May 2025. Pregnant women confirmed</w:t>
      </w:r>
      <w:r w:rsidR="00A51A29">
        <w:rPr>
          <w:rFonts w:ascii="Arial" w:hAnsi="Arial" w:cs="Arial"/>
        </w:rPr>
        <w:t xml:space="preserve"> with</w:t>
      </w:r>
      <w:r>
        <w:rPr>
          <w:rFonts w:ascii="Arial" w:hAnsi="Arial" w:cs="Arial"/>
        </w:rPr>
        <w:t xml:space="preserve"> diagnosis of pregnancy-induced hypertension (PIH), as recorded in their Reproductive and Child Health (RCH) Card Number 4, were enrolled in the study. The diagnosis was further verified through blood pressure measurements conducted by the principal investigator and antenatal care staffs by using digital sphygmomanometer.</w:t>
      </w:r>
    </w:p>
    <w:p w14:paraId="423AA96B" w14:textId="77777777" w:rsidR="00FD7E85" w:rsidRDefault="00B11659">
      <w:pPr>
        <w:pStyle w:val="Body"/>
        <w:spacing w:after="0"/>
        <w:rPr>
          <w:rFonts w:ascii="Arial" w:hAnsi="Arial" w:cs="Arial"/>
        </w:rPr>
      </w:pPr>
      <w:r>
        <w:rPr>
          <w:rFonts w:ascii="Arial" w:hAnsi="Arial" w:cs="Arial"/>
        </w:rPr>
        <w:t>Ultrasound examinations were performed using a transabdominal approach with Siemen (ACUSON NX3) and Philips ultrasound machines. A same curve linear ultrasound transducer was used for both grayscale and Doppler ultrasound scans. A free loop of the umbilical cord was identified, followed by the application of color Doppler to visualize the umbilical artery. Spectral Doppler was then applied to assess the waveform patterns. Normal waveforms were identified by the presence of both high systolic and diastolic components, while abnormal patterns included absent or reversed end-diastolic flow.</w:t>
      </w:r>
    </w:p>
    <w:p w14:paraId="5F8242FD" w14:textId="77777777" w:rsidR="00FD7E85" w:rsidRDefault="00B11659">
      <w:pPr>
        <w:pStyle w:val="Body"/>
        <w:spacing w:after="0"/>
        <w:rPr>
          <w:rFonts w:ascii="Arial" w:hAnsi="Arial" w:cs="Arial"/>
        </w:rPr>
      </w:pPr>
      <w:r>
        <w:rPr>
          <w:rFonts w:ascii="Arial" w:hAnsi="Arial" w:cs="Arial"/>
        </w:rPr>
        <w:t xml:space="preserve">Doppler indices such as Resistance Index (RI), </w:t>
      </w:r>
      <w:proofErr w:type="spellStart"/>
      <w:r>
        <w:rPr>
          <w:rFonts w:ascii="Arial" w:hAnsi="Arial" w:cs="Arial"/>
        </w:rPr>
        <w:t>Pulsatility</w:t>
      </w:r>
      <w:proofErr w:type="spellEnd"/>
      <w:r>
        <w:rPr>
          <w:rFonts w:ascii="Arial" w:hAnsi="Arial" w:cs="Arial"/>
        </w:rPr>
        <w:t xml:space="preserve"> Index (PI), and Systolic/Diastolic (S/D) ratio were automatically calculated using the software integrated into the ultrasound machines. Indices were considered normal if values fell within the 5th to 95th percentile range. The same machines were also used to estimate fetal weight using biometric parameters including Abdominal Circumference (AC), Head Circumference (HC), Biparietal Diameter (BPD), and Femur Length (FL).</w:t>
      </w:r>
    </w:p>
    <w:p w14:paraId="2350CAF0" w14:textId="77777777" w:rsidR="00FD7E85" w:rsidRDefault="00B11659">
      <w:pPr>
        <w:pStyle w:val="Body"/>
        <w:spacing w:after="0"/>
        <w:rPr>
          <w:rFonts w:ascii="Arial" w:hAnsi="Arial" w:cs="Arial"/>
        </w:rPr>
      </w:pPr>
      <w:r>
        <w:rPr>
          <w:rFonts w:ascii="Arial" w:hAnsi="Arial" w:cs="Arial"/>
        </w:rPr>
        <w:t>All participants diagnosed with PIH and examined two times for both grayscale and Doppler ultrasound were followed through the neonatal period for fetal and postnatal outcomes. Follow-up data were retrieved from the birth registries at the respective health facilities where the women delivered.</w:t>
      </w:r>
    </w:p>
    <w:p w14:paraId="6D8629A8" w14:textId="77777777" w:rsidR="00FD7E85" w:rsidRDefault="00B11659">
      <w:pPr>
        <w:pStyle w:val="Body"/>
        <w:rPr>
          <w:rFonts w:ascii="Arial" w:hAnsi="Arial" w:cs="Arial"/>
          <w:b/>
          <w:bCs/>
        </w:rPr>
      </w:pPr>
      <w:bookmarkStart w:id="6" w:name="_Toc202869658"/>
      <w:bookmarkEnd w:id="5"/>
      <w:r>
        <w:rPr>
          <w:rFonts w:ascii="Arial" w:hAnsi="Arial" w:cs="Arial"/>
          <w:b/>
          <w:bCs/>
        </w:rPr>
        <w:t>2.2 Study area</w:t>
      </w:r>
      <w:bookmarkEnd w:id="6"/>
    </w:p>
    <w:p w14:paraId="4EF91561" w14:textId="77777777" w:rsidR="00FD7E85" w:rsidRDefault="00B11659">
      <w:pPr>
        <w:pStyle w:val="Body"/>
        <w:spacing w:after="0"/>
        <w:rPr>
          <w:rFonts w:ascii="Arial" w:hAnsi="Arial" w:cs="Arial"/>
        </w:rPr>
      </w:pPr>
      <w:r>
        <w:rPr>
          <w:rFonts w:ascii="Arial" w:hAnsi="Arial" w:cs="Arial"/>
        </w:rPr>
        <w:t>The study was conducted at Pasua Health Center, St. Joseph Hospital, and Kilimanjaro Christian Medical Centre (KCMC), all located within Moshi Municipal. It involved pregnant women diagnosed with pregnancy-induced hypertension (PIH), including those attending Reproductive and Child Health (RCH) clinics and those admitted to obstetric wards.</w:t>
      </w:r>
    </w:p>
    <w:p w14:paraId="44B6141D" w14:textId="77777777" w:rsidR="00FD7E85" w:rsidRDefault="00B11659">
      <w:pPr>
        <w:pStyle w:val="Body"/>
        <w:spacing w:after="0"/>
        <w:rPr>
          <w:rFonts w:ascii="Arial" w:hAnsi="Arial" w:cs="Arial"/>
        </w:rPr>
      </w:pPr>
      <w:r>
        <w:rPr>
          <w:rFonts w:ascii="Arial" w:hAnsi="Arial" w:cs="Arial"/>
        </w:rPr>
        <w:t xml:space="preserve"> Pasua Health Center is a government-owned primary healthcare facility with a bed capacity of 30. It provides antenatal care to approximately 90 pregnant women per month, with 5 to 10 cases diagnosed with PIH. Patients with severe PIH are referred to higher-level facilities, including KCMC. </w:t>
      </w:r>
    </w:p>
    <w:p w14:paraId="182E6944" w14:textId="77777777" w:rsidR="00FD7E85" w:rsidRDefault="00B11659">
      <w:pPr>
        <w:pStyle w:val="Body"/>
        <w:spacing w:after="0"/>
        <w:rPr>
          <w:rFonts w:ascii="Arial" w:hAnsi="Arial" w:cs="Arial"/>
        </w:rPr>
      </w:pPr>
      <w:r>
        <w:rPr>
          <w:rFonts w:ascii="Arial" w:hAnsi="Arial" w:cs="Arial"/>
        </w:rPr>
        <w:t xml:space="preserve">St. Joseph Hospital is a faith-based facility with an RCH unit that serves about 100 pregnant women per month and records up to 20 PIH cases monthly. It has a bed capacity of 90 and is staffed by 70 healthcare professionals, including one gynecologist. </w:t>
      </w:r>
    </w:p>
    <w:p w14:paraId="4789092E" w14:textId="77777777" w:rsidR="00FD7E85" w:rsidRDefault="00B11659">
      <w:pPr>
        <w:pStyle w:val="Body"/>
        <w:spacing w:after="0"/>
        <w:rPr>
          <w:rFonts w:ascii="Arial" w:hAnsi="Arial" w:cs="Arial"/>
        </w:rPr>
      </w:pPr>
      <w:r>
        <w:rPr>
          <w:rFonts w:ascii="Arial" w:hAnsi="Arial" w:cs="Arial"/>
        </w:rPr>
        <w:lastRenderedPageBreak/>
        <w:t>KCMC Hospital is a tertiary zonal referral hospital with a capacity of 630 beds. It serves patients from Kilimanjaro, Arusha, Manyara, Tanga, and other regions of Tanzania. It also functions as a teaching hospital for diploma, undergraduate, and residency programs. These sites were selected for the study due to the sufficient number of PIH cases and the availability of ultrasound equipment necessary for Doppler assessments.</w:t>
      </w:r>
    </w:p>
    <w:p w14:paraId="6F31FB61" w14:textId="77777777" w:rsidR="00FD7E85" w:rsidRDefault="00B11659">
      <w:pPr>
        <w:pStyle w:val="Body"/>
        <w:spacing w:after="0"/>
        <w:rPr>
          <w:rFonts w:ascii="Arial" w:hAnsi="Arial" w:cs="Arial"/>
        </w:rPr>
      </w:pPr>
      <w:r>
        <w:rPr>
          <w:rFonts w:ascii="Arial" w:hAnsi="Arial" w:cs="Arial"/>
        </w:rPr>
        <w:t>Moshi Municipal is one of the seven councils in the Kilimanjaro Region. It is situated on the lower slopes of Mount Kilimanjaro and covers an area of 63.39 square kilometers, with a population of 221,733. The region’s main economic activities include agriculture, tourism, and trade.</w:t>
      </w:r>
    </w:p>
    <w:p w14:paraId="6B85B7FD" w14:textId="77777777" w:rsidR="00FD7E85" w:rsidRDefault="00B11659">
      <w:pPr>
        <w:pStyle w:val="Body"/>
        <w:rPr>
          <w:rFonts w:ascii="Arial" w:hAnsi="Arial" w:cs="Arial"/>
          <w:b/>
          <w:bCs/>
        </w:rPr>
      </w:pPr>
      <w:bookmarkStart w:id="7" w:name="_Toc202869659"/>
      <w:r>
        <w:rPr>
          <w:rFonts w:ascii="Arial" w:hAnsi="Arial" w:cs="Arial"/>
          <w:b/>
          <w:bCs/>
        </w:rPr>
        <w:t>2.3 Study population</w:t>
      </w:r>
      <w:bookmarkEnd w:id="7"/>
    </w:p>
    <w:p w14:paraId="03F05994" w14:textId="77777777" w:rsidR="00FD7E85" w:rsidRDefault="00B11659">
      <w:pPr>
        <w:pStyle w:val="Body"/>
        <w:spacing w:after="0"/>
        <w:rPr>
          <w:rFonts w:ascii="Arial" w:hAnsi="Arial" w:cs="Arial"/>
        </w:rPr>
      </w:pPr>
      <w:r>
        <w:rPr>
          <w:rFonts w:ascii="Arial" w:hAnsi="Arial" w:cs="Arial"/>
        </w:rPr>
        <w:t xml:space="preserve">Pregnant women diagnosed with PIH attending Antenatal Care Clinic and admitted in obstetric wards at Pasua health center, St. Joseph hospital and Kilimanjaro Christian Medical Center. </w:t>
      </w:r>
    </w:p>
    <w:p w14:paraId="36A92F33" w14:textId="77777777" w:rsidR="00FD7E85" w:rsidRDefault="00B11659">
      <w:pPr>
        <w:pStyle w:val="Body"/>
        <w:rPr>
          <w:rFonts w:ascii="Arial" w:hAnsi="Arial" w:cs="Arial"/>
          <w:b/>
          <w:bCs/>
        </w:rPr>
      </w:pPr>
      <w:bookmarkStart w:id="8" w:name="_Toc202869660"/>
      <w:r>
        <w:rPr>
          <w:rFonts w:ascii="Arial" w:hAnsi="Arial" w:cs="Arial"/>
          <w:b/>
          <w:bCs/>
        </w:rPr>
        <w:t>2.4.0 Eligibility criteria</w:t>
      </w:r>
      <w:bookmarkEnd w:id="8"/>
    </w:p>
    <w:p w14:paraId="1384865B" w14:textId="77777777" w:rsidR="00FD7E85" w:rsidRDefault="00B11659">
      <w:pPr>
        <w:pStyle w:val="Body"/>
        <w:rPr>
          <w:rFonts w:ascii="Arial" w:hAnsi="Arial" w:cs="Arial"/>
          <w:b/>
          <w:bCs/>
        </w:rPr>
      </w:pPr>
      <w:bookmarkStart w:id="9" w:name="_Toc202869661"/>
      <w:r>
        <w:rPr>
          <w:rFonts w:ascii="Arial" w:hAnsi="Arial" w:cs="Arial"/>
          <w:b/>
          <w:bCs/>
        </w:rPr>
        <w:t>2.4.1. Inclusion criteria</w:t>
      </w:r>
      <w:bookmarkEnd w:id="9"/>
    </w:p>
    <w:p w14:paraId="5E2307D4" w14:textId="77777777" w:rsidR="00FD7E85" w:rsidRDefault="00B11659">
      <w:pPr>
        <w:pStyle w:val="Body"/>
        <w:numPr>
          <w:ilvl w:val="0"/>
          <w:numId w:val="2"/>
        </w:numPr>
        <w:spacing w:after="0"/>
        <w:rPr>
          <w:rFonts w:ascii="Arial" w:hAnsi="Arial" w:cs="Arial"/>
        </w:rPr>
      </w:pPr>
      <w:r>
        <w:rPr>
          <w:rFonts w:ascii="Arial" w:hAnsi="Arial" w:cs="Arial"/>
        </w:rPr>
        <w:t>Pregnant women diagnosed with PIH,</w:t>
      </w:r>
    </w:p>
    <w:p w14:paraId="00F047C1" w14:textId="77777777" w:rsidR="00FD7E85" w:rsidRDefault="00B11659">
      <w:pPr>
        <w:pStyle w:val="Body"/>
        <w:numPr>
          <w:ilvl w:val="0"/>
          <w:numId w:val="2"/>
        </w:numPr>
        <w:spacing w:after="0"/>
        <w:rPr>
          <w:rFonts w:ascii="Arial" w:hAnsi="Arial" w:cs="Arial"/>
        </w:rPr>
      </w:pPr>
      <w:r>
        <w:rPr>
          <w:rFonts w:ascii="Arial" w:hAnsi="Arial" w:cs="Arial"/>
        </w:rPr>
        <w:t xml:space="preserve"> Pregnant women with gestation of 28+weeks.</w:t>
      </w:r>
    </w:p>
    <w:p w14:paraId="1CFD74A2" w14:textId="77777777" w:rsidR="00FD7E85" w:rsidRDefault="00B11659">
      <w:pPr>
        <w:pStyle w:val="Body"/>
        <w:numPr>
          <w:ilvl w:val="0"/>
          <w:numId w:val="2"/>
        </w:numPr>
        <w:spacing w:after="0"/>
        <w:rPr>
          <w:rFonts w:ascii="Arial" w:hAnsi="Arial" w:cs="Arial"/>
        </w:rPr>
      </w:pPr>
      <w:r>
        <w:rPr>
          <w:rFonts w:ascii="Arial" w:hAnsi="Arial" w:cs="Arial"/>
        </w:rPr>
        <w:t xml:space="preserve">Pregnant women with singleton fetus. </w:t>
      </w:r>
    </w:p>
    <w:p w14:paraId="42702333" w14:textId="77777777" w:rsidR="00FD7E85" w:rsidRDefault="00B11659">
      <w:pPr>
        <w:pStyle w:val="Body"/>
        <w:numPr>
          <w:ilvl w:val="0"/>
          <w:numId w:val="2"/>
        </w:numPr>
        <w:spacing w:after="0"/>
        <w:rPr>
          <w:rFonts w:ascii="Arial" w:hAnsi="Arial" w:cs="Arial"/>
        </w:rPr>
      </w:pPr>
      <w:r>
        <w:rPr>
          <w:rFonts w:ascii="Arial" w:hAnsi="Arial" w:cs="Arial"/>
        </w:rPr>
        <w:t>Pregnant women with live fetus.</w:t>
      </w:r>
    </w:p>
    <w:p w14:paraId="63033148" w14:textId="77777777" w:rsidR="00FD7E85" w:rsidRDefault="00B11659">
      <w:pPr>
        <w:pStyle w:val="Body"/>
        <w:rPr>
          <w:rFonts w:ascii="Arial" w:hAnsi="Arial" w:cs="Arial"/>
          <w:b/>
          <w:bCs/>
        </w:rPr>
      </w:pPr>
      <w:bookmarkStart w:id="10" w:name="_Toc202869662"/>
      <w:r>
        <w:rPr>
          <w:rFonts w:ascii="Arial" w:hAnsi="Arial" w:cs="Arial"/>
          <w:b/>
          <w:bCs/>
        </w:rPr>
        <w:t>2.4.2 Exclusion criteria.</w:t>
      </w:r>
      <w:bookmarkEnd w:id="10"/>
    </w:p>
    <w:p w14:paraId="0C867FE9" w14:textId="77777777" w:rsidR="00FD7E85" w:rsidRDefault="00B11659">
      <w:pPr>
        <w:pStyle w:val="Body"/>
        <w:numPr>
          <w:ilvl w:val="0"/>
          <w:numId w:val="3"/>
        </w:numPr>
        <w:spacing w:after="0"/>
        <w:rPr>
          <w:rFonts w:ascii="Arial" w:hAnsi="Arial" w:cs="Arial"/>
        </w:rPr>
      </w:pPr>
      <w:r>
        <w:rPr>
          <w:rFonts w:ascii="Arial" w:hAnsi="Arial" w:cs="Arial"/>
        </w:rPr>
        <w:t>Pregnant women with pre-existing hypertension.</w:t>
      </w:r>
    </w:p>
    <w:p w14:paraId="1EE5BE93" w14:textId="77777777" w:rsidR="00FD7E85" w:rsidRDefault="00B11659">
      <w:pPr>
        <w:pStyle w:val="Body"/>
        <w:numPr>
          <w:ilvl w:val="0"/>
          <w:numId w:val="3"/>
        </w:numPr>
        <w:spacing w:after="0"/>
        <w:rPr>
          <w:rFonts w:ascii="Arial" w:hAnsi="Arial" w:cs="Arial"/>
        </w:rPr>
      </w:pPr>
      <w:r>
        <w:rPr>
          <w:rFonts w:ascii="Arial" w:hAnsi="Arial" w:cs="Arial"/>
        </w:rPr>
        <w:t>Presence of maternal metabolic and renal diseases.</w:t>
      </w:r>
    </w:p>
    <w:p w14:paraId="6ECCD854" w14:textId="77777777" w:rsidR="00FD7E85" w:rsidRDefault="00B11659">
      <w:pPr>
        <w:pStyle w:val="Body"/>
        <w:numPr>
          <w:ilvl w:val="0"/>
          <w:numId w:val="3"/>
        </w:numPr>
        <w:spacing w:after="0"/>
        <w:rPr>
          <w:rFonts w:ascii="Arial" w:hAnsi="Arial" w:cs="Arial"/>
        </w:rPr>
      </w:pPr>
      <w:r>
        <w:rPr>
          <w:rFonts w:ascii="Arial" w:hAnsi="Arial" w:cs="Arial"/>
        </w:rPr>
        <w:t>Presence of fetal congenital malformation.</w:t>
      </w:r>
    </w:p>
    <w:p w14:paraId="439400EE" w14:textId="77777777" w:rsidR="00FD7E85" w:rsidRDefault="00B11659">
      <w:pPr>
        <w:pStyle w:val="Body"/>
        <w:numPr>
          <w:ilvl w:val="0"/>
          <w:numId w:val="3"/>
        </w:numPr>
        <w:spacing w:after="0"/>
        <w:rPr>
          <w:rFonts w:ascii="Arial" w:hAnsi="Arial" w:cs="Arial"/>
        </w:rPr>
      </w:pPr>
      <w:r>
        <w:rPr>
          <w:rFonts w:ascii="Arial" w:hAnsi="Arial" w:cs="Arial"/>
        </w:rPr>
        <w:t>Maternal infections</w:t>
      </w:r>
    </w:p>
    <w:p w14:paraId="1FF49264" w14:textId="77777777" w:rsidR="00FD7E85" w:rsidRDefault="00B11659">
      <w:pPr>
        <w:pStyle w:val="Body"/>
        <w:numPr>
          <w:ilvl w:val="0"/>
          <w:numId w:val="3"/>
        </w:numPr>
        <w:spacing w:after="0"/>
        <w:rPr>
          <w:rFonts w:ascii="Arial" w:hAnsi="Arial" w:cs="Arial"/>
        </w:rPr>
      </w:pPr>
      <w:r>
        <w:rPr>
          <w:rFonts w:ascii="Arial" w:hAnsi="Arial" w:cs="Arial"/>
        </w:rPr>
        <w:t>Abnormal cord insertion/ Non central cord insertion.</w:t>
      </w:r>
    </w:p>
    <w:p w14:paraId="04A0B756" w14:textId="77777777" w:rsidR="00FD7E85" w:rsidRDefault="00B11659">
      <w:pPr>
        <w:pStyle w:val="Body"/>
        <w:numPr>
          <w:ilvl w:val="0"/>
          <w:numId w:val="3"/>
        </w:numPr>
        <w:spacing w:after="0"/>
        <w:rPr>
          <w:rFonts w:ascii="Arial" w:hAnsi="Arial" w:cs="Arial"/>
        </w:rPr>
      </w:pPr>
      <w:r>
        <w:rPr>
          <w:rFonts w:ascii="Arial" w:hAnsi="Arial" w:cs="Arial"/>
        </w:rPr>
        <w:t xml:space="preserve">Pregnant women with alcoholic and drug abuse </w:t>
      </w:r>
    </w:p>
    <w:p w14:paraId="24A609C7" w14:textId="77777777" w:rsidR="00FD7E85" w:rsidRDefault="00B11659">
      <w:pPr>
        <w:pStyle w:val="Body"/>
        <w:rPr>
          <w:rFonts w:ascii="Arial" w:hAnsi="Arial" w:cs="Arial"/>
          <w:b/>
          <w:bCs/>
        </w:rPr>
      </w:pPr>
      <w:bookmarkStart w:id="11" w:name="_Toc202869663"/>
      <w:r>
        <w:rPr>
          <w:rFonts w:ascii="Arial" w:hAnsi="Arial" w:cs="Arial"/>
          <w:b/>
          <w:bCs/>
        </w:rPr>
        <w:t xml:space="preserve">2.5.0 Sample size </w:t>
      </w:r>
      <w:bookmarkEnd w:id="11"/>
      <w:r>
        <w:rPr>
          <w:rFonts w:ascii="Arial" w:hAnsi="Arial" w:cs="Arial"/>
          <w:b/>
          <w:bCs/>
        </w:rPr>
        <w:t>and sampling technique.</w:t>
      </w:r>
    </w:p>
    <w:p w14:paraId="10D1DF3A" w14:textId="77777777" w:rsidR="00FD7E85" w:rsidRDefault="00B11659">
      <w:pPr>
        <w:pStyle w:val="Body"/>
        <w:rPr>
          <w:rFonts w:ascii="Arial" w:hAnsi="Arial" w:cs="Arial"/>
          <w:b/>
          <w:bCs/>
        </w:rPr>
      </w:pPr>
      <w:bookmarkStart w:id="12" w:name="_Toc202869664"/>
      <w:r>
        <w:rPr>
          <w:rFonts w:ascii="Arial" w:hAnsi="Arial" w:cs="Arial"/>
          <w:b/>
          <w:bCs/>
        </w:rPr>
        <w:t>2.5.1 Sample size</w:t>
      </w:r>
      <w:bookmarkEnd w:id="12"/>
      <w:r>
        <w:rPr>
          <w:rFonts w:ascii="Arial" w:hAnsi="Arial" w:cs="Arial"/>
          <w:b/>
          <w:bCs/>
        </w:rPr>
        <w:t xml:space="preserve"> </w:t>
      </w:r>
    </w:p>
    <w:p w14:paraId="5E6D75EE" w14:textId="77777777" w:rsidR="00FD7E85" w:rsidRDefault="00B11659">
      <w:pPr>
        <w:pStyle w:val="Body"/>
        <w:spacing w:after="0"/>
        <w:rPr>
          <w:rFonts w:ascii="Arial" w:hAnsi="Arial" w:cs="Arial"/>
          <w:bCs/>
        </w:rPr>
      </w:pPr>
      <w:r>
        <w:rPr>
          <w:rFonts w:ascii="Arial" w:hAnsi="Arial" w:cs="Arial"/>
          <w:bCs/>
        </w:rPr>
        <w:t xml:space="preserve">The sample size of this study was 110. This was estimated based on prevalence of abnormal umbilical artery Doppler ultrasound, calculated using the sample size formula for single proportion and adjusting by adding 10% to account for non-response as shown below   </w:t>
      </w:r>
    </w:p>
    <w:p w14:paraId="28521EB4" w14:textId="77777777" w:rsidR="00FD7E85" w:rsidRDefault="00FD7E85">
      <w:pPr>
        <w:pStyle w:val="Body"/>
        <w:spacing w:after="0"/>
        <w:rPr>
          <w:rFonts w:ascii="Arial" w:hAnsi="Arial" w:cs="Arial"/>
          <w:bCs/>
        </w:rPr>
      </w:pPr>
    </w:p>
    <w:p w14:paraId="7170A0CD" w14:textId="77777777" w:rsidR="00FD7E85" w:rsidRDefault="00B11659">
      <w:pPr>
        <w:pStyle w:val="Body"/>
        <w:spacing w:after="0"/>
        <w:rPr>
          <w:rFonts w:ascii="Arial" w:hAnsi="Arial" w:cs="Arial"/>
          <w:b/>
        </w:rPr>
      </w:pPr>
      <w:r>
        <w:rPr>
          <w:rFonts w:ascii="Arial" w:hAnsi="Arial" w:cs="Arial"/>
          <w:b/>
        </w:rPr>
        <w:t xml:space="preserve">                                                N = </w:t>
      </w:r>
      <m:oMath>
        <m:f>
          <m:fPr>
            <m:ctrlPr>
              <w:rPr>
                <w:rFonts w:ascii="Cambria Math" w:hAnsi="Cambria Math" w:cs="Arial"/>
                <w:b/>
              </w:rPr>
            </m:ctrlPr>
          </m:fPr>
          <m:num>
            <m:sSup>
              <m:sSupPr>
                <m:ctrlPr>
                  <w:rPr>
                    <w:rFonts w:ascii="Cambria Math" w:hAnsi="Cambria Math" w:cs="Arial"/>
                    <w:b/>
                  </w:rPr>
                </m:ctrlPr>
              </m:sSupPr>
              <m:e>
                <m:r>
                  <m:rPr>
                    <m:sty m:val="bi"/>
                  </m:rPr>
                  <w:rPr>
                    <w:rFonts w:ascii="Cambria Math" w:hAnsi="Cambria Math" w:cs="Arial"/>
                  </w:rPr>
                  <m:t>Z</m:t>
                </m:r>
                <m:ctrlPr>
                  <w:rPr>
                    <w:rFonts w:ascii="Cambria Math" w:hAnsi="Cambria Math" w:cs="Arial"/>
                    <w:b/>
                    <w:i/>
                    <w:iCs/>
                  </w:rPr>
                </m:ctrlPr>
              </m:e>
              <m:sup>
                <m:r>
                  <m:rPr>
                    <m:sty m:val="b"/>
                  </m:rPr>
                  <w:rPr>
                    <w:rFonts w:ascii="Cambria Math" w:hAnsi="Cambria Math" w:cs="Arial"/>
                  </w:rPr>
                  <m:t>2</m:t>
                </m:r>
              </m:sup>
            </m:sSup>
            <m:r>
              <m:rPr>
                <m:sty m:val="bi"/>
              </m:rPr>
              <w:rPr>
                <w:rFonts w:ascii="Cambria Math" w:hAnsi="Cambria Math" w:cs="Arial"/>
              </w:rPr>
              <m:t>Px</m:t>
            </m:r>
            <m:d>
              <m:dPr>
                <m:ctrlPr>
                  <w:rPr>
                    <w:rFonts w:ascii="Cambria Math" w:hAnsi="Cambria Math" w:cs="Arial"/>
                    <w:b/>
                  </w:rPr>
                </m:ctrlPr>
              </m:dPr>
              <m:e>
                <m:r>
                  <m:rPr>
                    <m:sty m:val="b"/>
                  </m:rPr>
                  <w:rPr>
                    <w:rFonts w:ascii="Cambria Math" w:hAnsi="Cambria Math" w:cs="Arial"/>
                  </w:rPr>
                  <m:t>1-</m:t>
                </m:r>
                <m:r>
                  <m:rPr>
                    <m:sty m:val="bi"/>
                  </m:rPr>
                  <w:rPr>
                    <w:rFonts w:ascii="Cambria Math" w:hAnsi="Cambria Math" w:cs="Arial"/>
                  </w:rPr>
                  <m:t>P</m:t>
                </m:r>
              </m:e>
            </m:d>
          </m:num>
          <m:den>
            <m:sSup>
              <m:sSupPr>
                <m:ctrlPr>
                  <w:rPr>
                    <w:rFonts w:ascii="Cambria Math" w:hAnsi="Cambria Math" w:cs="Arial"/>
                    <w:b/>
                  </w:rPr>
                </m:ctrlPr>
              </m:sSupPr>
              <m:e>
                <m:r>
                  <m:rPr>
                    <m:sty m:val="bi"/>
                  </m:rPr>
                  <w:rPr>
                    <w:rFonts w:ascii="Cambria Math" w:hAnsi="Cambria Math" w:cs="Arial"/>
                  </w:rPr>
                  <m:t>e</m:t>
                </m:r>
                <m:ctrlPr>
                  <w:rPr>
                    <w:rFonts w:ascii="Cambria Math" w:hAnsi="Cambria Math" w:cs="Arial"/>
                    <w:b/>
                    <w:i/>
                    <w:iCs/>
                  </w:rPr>
                </m:ctrlPr>
              </m:e>
              <m:sup>
                <m:r>
                  <m:rPr>
                    <m:sty m:val="b"/>
                  </m:rPr>
                  <w:rPr>
                    <w:rFonts w:ascii="Cambria Math" w:hAnsi="Cambria Math" w:cs="Arial"/>
                  </w:rPr>
                  <m:t>2</m:t>
                </m:r>
              </m:sup>
            </m:sSup>
            <m:ctrlPr>
              <w:rPr>
                <w:rFonts w:ascii="Cambria Math" w:hAnsi="Cambria Math" w:cs="Arial"/>
                <w:b/>
                <w:i/>
              </w:rPr>
            </m:ctrlPr>
          </m:den>
        </m:f>
      </m:oMath>
    </w:p>
    <w:p w14:paraId="08D5C845" w14:textId="77777777" w:rsidR="00FD7E85" w:rsidRDefault="00B11659">
      <w:pPr>
        <w:pStyle w:val="Body"/>
        <w:spacing w:after="0"/>
        <w:rPr>
          <w:rFonts w:ascii="Arial" w:hAnsi="Arial" w:cs="Arial"/>
          <w:bCs/>
        </w:rPr>
      </w:pPr>
      <w:r>
        <w:rPr>
          <w:rFonts w:ascii="Arial" w:hAnsi="Arial" w:cs="Arial"/>
          <w:bCs/>
        </w:rPr>
        <w:t>Whereby;</w:t>
      </w:r>
    </w:p>
    <w:p w14:paraId="0C70B2D8" w14:textId="77777777" w:rsidR="00FD7E85" w:rsidRDefault="00B11659">
      <w:pPr>
        <w:pStyle w:val="Body"/>
        <w:spacing w:after="0"/>
        <w:rPr>
          <w:rFonts w:ascii="Arial" w:hAnsi="Arial" w:cs="Arial"/>
          <w:b/>
        </w:rPr>
      </w:pPr>
      <w:r>
        <w:rPr>
          <w:rFonts w:ascii="Arial" w:hAnsi="Arial" w:cs="Arial"/>
          <w:bCs/>
        </w:rPr>
        <w:t xml:space="preserve"> N =Sample size. </w:t>
      </w:r>
    </w:p>
    <w:p w14:paraId="5A89CFA6" w14:textId="77777777" w:rsidR="00FD7E85" w:rsidRDefault="00B11659">
      <w:pPr>
        <w:pStyle w:val="Body"/>
        <w:spacing w:after="0"/>
        <w:rPr>
          <w:rFonts w:ascii="Arial" w:hAnsi="Arial" w:cs="Arial"/>
          <w:bCs/>
        </w:rPr>
      </w:pPr>
      <w:r>
        <w:rPr>
          <w:rFonts w:ascii="Arial" w:hAnsi="Arial" w:cs="Arial"/>
          <w:bCs/>
        </w:rPr>
        <w:t>Z = Standard normal deviation of 95% confidential interval.</w:t>
      </w:r>
    </w:p>
    <w:p w14:paraId="73F00292" w14:textId="77777777" w:rsidR="00FD7E85" w:rsidRDefault="00B11659">
      <w:pPr>
        <w:pStyle w:val="Body"/>
        <w:spacing w:after="0"/>
        <w:rPr>
          <w:rFonts w:ascii="Arial" w:hAnsi="Arial" w:cs="Arial"/>
          <w:bCs/>
        </w:rPr>
      </w:pPr>
      <w:r>
        <w:rPr>
          <w:rFonts w:ascii="Arial" w:hAnsi="Arial" w:cs="Arial"/>
          <w:bCs/>
        </w:rPr>
        <w:t>P =proportion of target population estimated.</w:t>
      </w:r>
    </w:p>
    <w:p w14:paraId="599F9120" w14:textId="77777777" w:rsidR="00FD7E85" w:rsidRDefault="00B11659">
      <w:pPr>
        <w:pStyle w:val="Body"/>
        <w:spacing w:after="0"/>
        <w:rPr>
          <w:rFonts w:ascii="Arial" w:hAnsi="Arial" w:cs="Arial"/>
          <w:bCs/>
        </w:rPr>
      </w:pPr>
      <w:r>
        <w:rPr>
          <w:rFonts w:ascii="Arial" w:hAnsi="Arial" w:cs="Arial"/>
          <w:bCs/>
        </w:rPr>
        <w:t>e =margin error.</w:t>
      </w:r>
    </w:p>
    <w:p w14:paraId="598F5CA7" w14:textId="77777777" w:rsidR="00FD7E85" w:rsidRDefault="00B11659">
      <w:pPr>
        <w:pStyle w:val="Body"/>
        <w:spacing w:after="0"/>
        <w:rPr>
          <w:rFonts w:ascii="Arial" w:hAnsi="Arial" w:cs="Arial"/>
          <w:bCs/>
        </w:rPr>
      </w:pPr>
      <w:r>
        <w:rPr>
          <w:rFonts w:ascii="Arial" w:hAnsi="Arial" w:cs="Arial"/>
          <w:bCs/>
        </w:rPr>
        <w:t>Values.</w:t>
      </w:r>
    </w:p>
    <w:p w14:paraId="6BE25F50" w14:textId="77777777" w:rsidR="00FD7E85" w:rsidRDefault="00B11659">
      <w:pPr>
        <w:pStyle w:val="Body"/>
        <w:spacing w:after="0"/>
        <w:rPr>
          <w:rFonts w:ascii="Arial" w:hAnsi="Arial" w:cs="Arial"/>
          <w:bCs/>
        </w:rPr>
      </w:pPr>
      <w:r>
        <w:rPr>
          <w:rFonts w:ascii="Arial" w:hAnsi="Arial" w:cs="Arial"/>
          <w:bCs/>
        </w:rPr>
        <w:t>Z=1.96 (95%confidential interval).</w:t>
      </w:r>
    </w:p>
    <w:p w14:paraId="666F6870" w14:textId="77777777" w:rsidR="00FD7E85" w:rsidRDefault="00B11659">
      <w:pPr>
        <w:pStyle w:val="Body"/>
        <w:spacing w:after="0"/>
        <w:rPr>
          <w:rFonts w:ascii="Arial" w:hAnsi="Arial" w:cs="Arial"/>
          <w:bCs/>
        </w:rPr>
      </w:pPr>
      <w:r>
        <w:rPr>
          <w:rFonts w:ascii="Arial" w:hAnsi="Arial" w:cs="Arial"/>
          <w:bCs/>
        </w:rPr>
        <w:t xml:space="preserve">P=7.1% </w:t>
      </w:r>
      <w:r>
        <w:rPr>
          <w:rFonts w:ascii="Arial" w:hAnsi="Arial" w:cs="Arial"/>
          <w:bCs/>
        </w:rPr>
        <w:fldChar w:fldCharType="begin" w:fldLock="1"/>
      </w:r>
      <w:r>
        <w:rPr>
          <w:rFonts w:ascii="Arial" w:hAnsi="Arial" w:cs="Arial"/>
          <w:bCs/>
        </w:rPr>
        <w:instrText>ADDIN CSL_CITATION {"citationItems":[{"id":"ITEM-1","itemData":{"DOI":"10.1136/bmjopen-2021-053622","ISSN":"20446055","PMID":"35296477","abstract":"INTRODUCTION: Few interventions exist to address the high burden of stillbirths in apparently healthy pregnant women in low- and middle-income countries (LMICs). To establish whether a trial on the impact of routine Doppler screening in a low-risk obstetric population is warranted, we determined the prevalence of abnormal fetal umbilical artery resistance indices among low-risk pregnant women using a low-cost Doppler device in five LMICs. METHODS: We conducted a multicentre, prospective cohort study in Ghana, India, Kenya, Rwanda and South Africa. Trained nurses or midwives performed a single, continuous-wave Doppler screening using the Umbiflow device for low-risk pregnant women (according to local guidelines) between 28 and 34 weeks' gestation. We assessed the prevalence of abnormal (raised) resistance index (RI), including absent end diastolic flow (AEDF), and compared pregnancy and health service utilisation outcomes between women with abnormal RI versus those with normal RI. RESULTS: Of 7151 women screened, 495 (6.9%) had an abnormal RI, including 14 (0.2%) with AEDF. Caesarean section (40.8% vs 28.1%), labour induction (20.5% vs 9.0%) and low birth weight (&lt;2500 g) (15.0% vs 6.8%) were significantly more frequent among women with abnormal RI compared with women with normal RI. Abnormal RI was associated with lower birth weights across all weight centiles. Stillbirth and perinatal mortality rates were similar between women with normal and abnormal RI. CONCLUSION: A single Doppler screening of low-risk pregnant women in LMICs using the Umbiflow device can detect a large number of fetuses at risk of growth restriction and consequent adverse perinatal outcomes. Many perinatal deaths could potentially be averted with appropriate intervention strategies. TRIAL REGISTRATION NUMBER: CTRI/2018/07/01486.","author":[{"dropping-particle":"","family":"Vannevel","given":"Valerie","non-dropping-particle":"","parse-names":false,"suffix":""},{"dropping-particle":"","family":"Vogel","given":"Joshua P.","non-dropping-particle":"","parse-names":false,"suffix":""},{"dropping-particle":"","family":"Pattinson","given":"Robert C.","non-dropping-particle":"","parse-names":false,"suffix":""},{"dropping-particle":"","family":"Adanu","given":"Richard","non-dropping-particle":"","parse-names":false,"suffix":""},{"dropping-particle":"","family":"Charantimath","given":"Umesh","non-dropping-particle":"","parse-names":false,"suffix":""},{"dropping-particle":"","family":"Goudar","given":"Shivaprasad S.","non-dropping-particle":"","parse-names":false,"suffix":""},{"dropping-particle":"","family":"Gwako","given":"George","non-dropping-particle":"","parse-names":false,"suffix":""},{"dropping-particle":"","family":"Kavi","given":"Avinash","non-dropping-particle":"","parse-names":false,"suffix":""},{"dropping-particle":"","family":"Maya","given":"Ernest","non-dropping-particle":"","parse-names":false,"suffix":""},{"dropping-particle":"","family":"Osoti","given":"Alfred","non-dropping-particle":"","parse-names":false,"suffix":""},{"dropping-particle":"","family":"Pujar","given":"Yeshita","non-dropping-particle":"","parse-names":false,"suffix":""},{"dropping-particle":"","family":"Qureshi","given":"Zahida P.","non-dropping-particle":"","parse-names":false,"suffix":""},{"dropping-particle":"","family":"Rulisa","given":"Stephen","non-dropping-particle":"","parse-names":false,"suffix":""},{"dropping-particle":"","family":"Botha","given":"Tanita","non-dropping-particle":"","parse-names":false,"suffix":""},{"dropping-particle":"","family":"Oladapo","given":"Olufemi T.","non-dropping-particle":"","parse-names":false,"suffix":""}],"container-title":"BMJ open","id":"ITEM-1","issue":"3","issued":{"date-parts":[["2022"]]},"page":"e053622","title":"Antenatal Doppler screening for fetuses at risk of adverse outcomes: a multicountry cohort study of the prevalence of abnormal resistance index in low-risk pregnant women","type":"article-journal","volume":"12"},"uris":["http://www.mendeley.com/documents/?uuid=293d7307-61db-45ed-992c-8392620bdfc7"]}],"mendeley":{"formattedCitation":"(Vannevel, Joshua P. Vogel, &lt;i&gt;et al.&lt;/i&gt;, 2022)","plainTextFormattedCitation":"(Vannevel, Joshua P. Vogel, et al., 2022)","previouslyFormattedCitation":"(Vannevel, Joshua P. Vogel, &lt;i&gt;et al.&lt;/i&gt;, 2022)"},"properties":{"noteIndex":0},"schema":"https://github.com/citation-style-language/schema/raw/master/csl-citation.json"}</w:instrText>
      </w:r>
      <w:r>
        <w:rPr>
          <w:rFonts w:ascii="Arial" w:hAnsi="Arial" w:cs="Arial"/>
          <w:bCs/>
        </w:rPr>
        <w:fldChar w:fldCharType="separate"/>
      </w:r>
      <w:r>
        <w:rPr>
          <w:rFonts w:ascii="Arial" w:hAnsi="Arial" w:cs="Arial"/>
          <w:bCs/>
        </w:rPr>
        <w:t xml:space="preserve">(Vannevel, Joshua P. Vogel, </w:t>
      </w:r>
      <w:r>
        <w:rPr>
          <w:rFonts w:ascii="Arial" w:hAnsi="Arial" w:cs="Arial"/>
          <w:bCs/>
          <w:i/>
        </w:rPr>
        <w:t>et al.</w:t>
      </w:r>
      <w:r>
        <w:rPr>
          <w:rFonts w:ascii="Arial" w:hAnsi="Arial" w:cs="Arial"/>
          <w:bCs/>
        </w:rPr>
        <w:t>, 2022)</w:t>
      </w:r>
      <w:r>
        <w:rPr>
          <w:rFonts w:ascii="Arial" w:hAnsi="Arial" w:cs="Arial"/>
        </w:rPr>
        <w:fldChar w:fldCharType="end"/>
      </w:r>
    </w:p>
    <w:p w14:paraId="5B066B93" w14:textId="77777777" w:rsidR="00FD7E85" w:rsidRDefault="00B11659">
      <w:pPr>
        <w:pStyle w:val="Body"/>
        <w:spacing w:after="0"/>
        <w:rPr>
          <w:rFonts w:ascii="Arial" w:hAnsi="Arial" w:cs="Arial"/>
          <w:bCs/>
        </w:rPr>
      </w:pPr>
      <w:r>
        <w:rPr>
          <w:rFonts w:ascii="Arial" w:hAnsi="Arial" w:cs="Arial"/>
          <w:bCs/>
        </w:rPr>
        <w:t>e=5% (0.05)</w:t>
      </w:r>
    </w:p>
    <w:p w14:paraId="2059CCE8" w14:textId="77777777" w:rsidR="00FD7E85" w:rsidRDefault="00B11659">
      <w:pPr>
        <w:pStyle w:val="Body"/>
        <w:spacing w:after="0"/>
        <w:rPr>
          <w:rFonts w:ascii="Arial" w:hAnsi="Arial" w:cs="Arial"/>
          <w:bCs/>
        </w:rPr>
      </w:pPr>
      <w:r>
        <w:rPr>
          <w:rFonts w:ascii="Arial" w:hAnsi="Arial" w:cs="Arial"/>
          <w:bCs/>
        </w:rPr>
        <w:t>Hence N= (3.8416×0.071) (1-0.071)) ∕ 0.0025.</w:t>
      </w:r>
    </w:p>
    <w:p w14:paraId="3016A657" w14:textId="77777777" w:rsidR="00FD7E85" w:rsidRDefault="00B11659">
      <w:pPr>
        <w:pStyle w:val="Body"/>
        <w:spacing w:after="0"/>
        <w:rPr>
          <w:rFonts w:ascii="Arial" w:hAnsi="Arial" w:cs="Arial"/>
          <w:bCs/>
        </w:rPr>
      </w:pPr>
      <w:r>
        <w:rPr>
          <w:rFonts w:ascii="Arial" w:hAnsi="Arial" w:cs="Arial"/>
          <w:bCs/>
        </w:rPr>
        <w:t xml:space="preserve">     N=110</w:t>
      </w:r>
    </w:p>
    <w:p w14:paraId="6FF82B13" w14:textId="77777777" w:rsidR="00FD7E85" w:rsidRDefault="00B11659">
      <w:pPr>
        <w:pStyle w:val="Body"/>
        <w:spacing w:after="0"/>
        <w:rPr>
          <w:rFonts w:ascii="Arial" w:hAnsi="Arial" w:cs="Arial"/>
          <w:bCs/>
        </w:rPr>
      </w:pPr>
      <w:r>
        <w:rPr>
          <w:rFonts w:ascii="Arial" w:hAnsi="Arial" w:cs="Arial"/>
          <w:bCs/>
        </w:rPr>
        <w:t>Hence sample size of this study was 110 pregnant women diagnosed with PIH</w:t>
      </w:r>
    </w:p>
    <w:p w14:paraId="1E995F15" w14:textId="77777777" w:rsidR="00FD7E85" w:rsidRDefault="00B11659">
      <w:pPr>
        <w:pStyle w:val="Body"/>
        <w:rPr>
          <w:rFonts w:ascii="Arial" w:hAnsi="Arial" w:cs="Arial"/>
          <w:b/>
          <w:bCs/>
        </w:rPr>
      </w:pPr>
      <w:bookmarkStart w:id="13" w:name="_Toc202869665"/>
      <w:r>
        <w:rPr>
          <w:rFonts w:ascii="Arial" w:hAnsi="Arial" w:cs="Arial"/>
          <w:b/>
          <w:bCs/>
        </w:rPr>
        <w:t>2.5.2 Sampling technique</w:t>
      </w:r>
      <w:bookmarkEnd w:id="13"/>
    </w:p>
    <w:p w14:paraId="7CE160BF" w14:textId="77777777" w:rsidR="00FD7E85" w:rsidRDefault="00B11659">
      <w:pPr>
        <w:pStyle w:val="Body"/>
        <w:spacing w:after="0"/>
        <w:rPr>
          <w:rFonts w:ascii="Arial" w:hAnsi="Arial" w:cs="Arial"/>
        </w:rPr>
      </w:pPr>
      <w:r>
        <w:rPr>
          <w:rFonts w:ascii="Arial" w:hAnsi="Arial" w:cs="Arial"/>
        </w:rPr>
        <w:lastRenderedPageBreak/>
        <w:t xml:space="preserve">Purposive sampling technique was used to recruit participants with PIH from the purposely selected three health facilities namely Pasua Health center, St. Joseph Hospital and KCMC. </w:t>
      </w:r>
    </w:p>
    <w:p w14:paraId="6D498176" w14:textId="77777777" w:rsidR="00FD7E85" w:rsidRDefault="00B11659">
      <w:pPr>
        <w:pStyle w:val="Body"/>
        <w:spacing w:after="0"/>
        <w:rPr>
          <w:rFonts w:ascii="Arial" w:hAnsi="Arial" w:cs="Arial"/>
        </w:rPr>
      </w:pPr>
      <w:r>
        <w:rPr>
          <w:rFonts w:ascii="Arial" w:hAnsi="Arial" w:cs="Arial"/>
        </w:rPr>
        <w:t>These setting was suitable for this study due to easy accessibility of participants and presence of similar ultrasound machines used in this study.</w:t>
      </w:r>
    </w:p>
    <w:p w14:paraId="37F8724C" w14:textId="77777777" w:rsidR="00FD7E85" w:rsidRDefault="00B11659">
      <w:pPr>
        <w:pStyle w:val="Body"/>
        <w:rPr>
          <w:rFonts w:ascii="Arial" w:hAnsi="Arial" w:cs="Arial"/>
          <w:b/>
          <w:bCs/>
        </w:rPr>
      </w:pPr>
      <w:bookmarkStart w:id="14" w:name="_Toc202869666"/>
      <w:r>
        <w:rPr>
          <w:rFonts w:ascii="Arial" w:hAnsi="Arial" w:cs="Arial"/>
          <w:b/>
          <w:bCs/>
        </w:rPr>
        <w:t>2.6.0Variables.</w:t>
      </w:r>
      <w:bookmarkEnd w:id="14"/>
    </w:p>
    <w:p w14:paraId="51458CC6" w14:textId="77777777" w:rsidR="00FD7E85" w:rsidRDefault="00B11659">
      <w:pPr>
        <w:pStyle w:val="Body"/>
        <w:spacing w:after="0"/>
        <w:rPr>
          <w:rFonts w:ascii="Arial" w:hAnsi="Arial" w:cs="Arial"/>
        </w:rPr>
      </w:pPr>
      <w:bookmarkStart w:id="15" w:name="_Toc202869667"/>
      <w:r>
        <w:rPr>
          <w:rFonts w:ascii="Arial" w:hAnsi="Arial" w:cs="Arial"/>
          <w:b/>
          <w:bCs/>
        </w:rPr>
        <w:t>2.6.1 Independent variables</w:t>
      </w:r>
      <w:bookmarkEnd w:id="15"/>
      <w:r>
        <w:rPr>
          <w:rFonts w:ascii="Arial" w:hAnsi="Arial" w:cs="Arial"/>
        </w:rPr>
        <w:t xml:space="preserve"> </w:t>
      </w:r>
    </w:p>
    <w:p w14:paraId="7436667D" w14:textId="77777777" w:rsidR="00FD7E85" w:rsidRDefault="00B11659">
      <w:pPr>
        <w:pStyle w:val="Body"/>
        <w:spacing w:after="0"/>
        <w:rPr>
          <w:rFonts w:ascii="Arial" w:hAnsi="Arial" w:cs="Arial"/>
        </w:rPr>
      </w:pPr>
      <w:r>
        <w:rPr>
          <w:rFonts w:ascii="Arial" w:hAnsi="Arial" w:cs="Arial"/>
        </w:rPr>
        <w:t>Independent variable in this study was maternal demographic and clinical characteristics, level of facility attended ANC, level of the facility of delivery, systolic and diastolic blood pressure, umbilical artery doppler findings.</w:t>
      </w:r>
    </w:p>
    <w:p w14:paraId="6606AC17" w14:textId="77777777" w:rsidR="00FD7E85" w:rsidRDefault="00B11659">
      <w:pPr>
        <w:pStyle w:val="Body"/>
        <w:rPr>
          <w:rFonts w:ascii="Arial" w:hAnsi="Arial" w:cs="Arial"/>
          <w:b/>
          <w:bCs/>
        </w:rPr>
      </w:pPr>
      <w:bookmarkStart w:id="16" w:name="_Toc202869668"/>
      <w:r>
        <w:rPr>
          <w:rFonts w:ascii="Arial" w:hAnsi="Arial" w:cs="Arial"/>
          <w:b/>
          <w:bCs/>
        </w:rPr>
        <w:t>2.6.2 Dependent variables</w:t>
      </w:r>
      <w:bookmarkEnd w:id="16"/>
      <w:r>
        <w:rPr>
          <w:rFonts w:ascii="Arial" w:hAnsi="Arial" w:cs="Arial"/>
          <w:b/>
          <w:bCs/>
        </w:rPr>
        <w:t xml:space="preserve"> </w:t>
      </w:r>
      <w:bookmarkStart w:id="17" w:name="_Toc202852542"/>
      <w:bookmarkStart w:id="18" w:name="_Toc202853569"/>
      <w:bookmarkStart w:id="19" w:name="_Toc202869669"/>
    </w:p>
    <w:bookmarkEnd w:id="17"/>
    <w:bookmarkEnd w:id="18"/>
    <w:bookmarkEnd w:id="19"/>
    <w:p w14:paraId="2904D0BD" w14:textId="77777777" w:rsidR="00FD7E85" w:rsidRDefault="00B11659">
      <w:pPr>
        <w:pStyle w:val="Body"/>
        <w:spacing w:after="0"/>
        <w:rPr>
          <w:rFonts w:ascii="Arial" w:hAnsi="Arial" w:cs="Arial"/>
        </w:rPr>
      </w:pPr>
      <w:r>
        <w:rPr>
          <w:rFonts w:ascii="Arial" w:hAnsi="Arial" w:cs="Arial"/>
        </w:rPr>
        <w:t>Fetal outcomes and prevalence of abnormal umbilical artery doppler ultrasound.</w:t>
      </w:r>
    </w:p>
    <w:p w14:paraId="38C8A918" w14:textId="77777777" w:rsidR="00FD7E85" w:rsidRDefault="00B11659">
      <w:pPr>
        <w:pStyle w:val="Body"/>
        <w:spacing w:after="0"/>
        <w:rPr>
          <w:rFonts w:ascii="Arial" w:hAnsi="Arial" w:cs="Arial"/>
          <w:b/>
          <w:bCs/>
        </w:rPr>
      </w:pPr>
      <w:r>
        <w:rPr>
          <w:rFonts w:ascii="Arial" w:hAnsi="Arial" w:cs="Arial"/>
          <w:b/>
          <w:bCs/>
        </w:rPr>
        <w:t>2.7.0 Data collection tool, methods and procedure</w:t>
      </w:r>
    </w:p>
    <w:p w14:paraId="050BCDAC" w14:textId="77777777" w:rsidR="00FD7E85" w:rsidRDefault="00B11659">
      <w:pPr>
        <w:pStyle w:val="Body"/>
        <w:rPr>
          <w:rFonts w:ascii="Arial" w:hAnsi="Arial" w:cs="Arial"/>
          <w:b/>
          <w:bCs/>
        </w:rPr>
      </w:pPr>
      <w:bookmarkStart w:id="20" w:name="_Toc202869671"/>
      <w:r>
        <w:rPr>
          <w:rFonts w:ascii="Arial" w:hAnsi="Arial" w:cs="Arial"/>
          <w:b/>
          <w:bCs/>
        </w:rPr>
        <w:t>2.7.1 Data collection tool</w:t>
      </w:r>
      <w:bookmarkEnd w:id="20"/>
    </w:p>
    <w:p w14:paraId="30DDEBB1" w14:textId="77777777" w:rsidR="00FD7E85" w:rsidRDefault="00B11659">
      <w:pPr>
        <w:pStyle w:val="Body"/>
        <w:spacing w:after="0"/>
        <w:rPr>
          <w:rFonts w:ascii="Arial" w:hAnsi="Arial" w:cs="Arial"/>
        </w:rPr>
      </w:pPr>
      <w:r>
        <w:rPr>
          <w:rFonts w:ascii="Arial" w:hAnsi="Arial" w:cs="Arial"/>
        </w:rPr>
        <w:t xml:space="preserve">Data was collected using pretested structured proforma with three (3) sections. Section one was the social demographic and clinical characteristics of participants; section two umbilical artery Doppler findings and section three was the fetal outcome. </w:t>
      </w:r>
    </w:p>
    <w:p w14:paraId="4CA7C595" w14:textId="77777777" w:rsidR="00FD7E85" w:rsidRDefault="00B11659">
      <w:pPr>
        <w:pStyle w:val="Body"/>
        <w:rPr>
          <w:rFonts w:ascii="Arial" w:hAnsi="Arial" w:cs="Arial"/>
          <w:b/>
          <w:bCs/>
        </w:rPr>
      </w:pPr>
      <w:bookmarkStart w:id="21" w:name="_Toc202869672"/>
      <w:r>
        <w:rPr>
          <w:rFonts w:ascii="Arial" w:hAnsi="Arial" w:cs="Arial"/>
          <w:b/>
          <w:bCs/>
        </w:rPr>
        <w:t>3.7.2 Data collection methods</w:t>
      </w:r>
      <w:bookmarkEnd w:id="21"/>
    </w:p>
    <w:p w14:paraId="5B53CEA0" w14:textId="77777777" w:rsidR="00FD7E85" w:rsidRDefault="00B11659">
      <w:pPr>
        <w:pStyle w:val="Body"/>
        <w:spacing w:after="0"/>
        <w:rPr>
          <w:rFonts w:ascii="Arial" w:hAnsi="Arial" w:cs="Arial"/>
        </w:rPr>
      </w:pPr>
      <w:r>
        <w:rPr>
          <w:rFonts w:ascii="Arial" w:hAnsi="Arial" w:cs="Arial"/>
        </w:rPr>
        <w:t>Blood pressure was measured in both upper limbs in sitting position at ANC or wards using the digital blood machine. The average reading was recorded in the proforma.</w:t>
      </w:r>
    </w:p>
    <w:p w14:paraId="392AC6BD" w14:textId="77777777" w:rsidR="00FD7E85" w:rsidRDefault="00B11659">
      <w:pPr>
        <w:pStyle w:val="Body"/>
        <w:spacing w:after="0"/>
        <w:rPr>
          <w:rFonts w:ascii="Arial" w:hAnsi="Arial" w:cs="Arial"/>
        </w:rPr>
      </w:pPr>
      <w:r>
        <w:rPr>
          <w:rFonts w:ascii="Arial" w:hAnsi="Arial" w:cs="Arial"/>
        </w:rPr>
        <w:t>Principal investigator examined the participants with gray scale and Umbilical artery Doppler ultrasound. Fetal weight, Doppler waveform flow pattern and indices were recorded. Images were reviewed by the radiologist.</w:t>
      </w:r>
    </w:p>
    <w:p w14:paraId="391708BE" w14:textId="77777777" w:rsidR="00FD7E85" w:rsidRDefault="00B11659">
      <w:pPr>
        <w:pStyle w:val="Body"/>
        <w:spacing w:after="0"/>
        <w:rPr>
          <w:rFonts w:ascii="Arial" w:hAnsi="Arial" w:cs="Arial"/>
        </w:rPr>
      </w:pPr>
      <w:r>
        <w:rPr>
          <w:rFonts w:ascii="Arial" w:hAnsi="Arial" w:cs="Arial"/>
        </w:rPr>
        <w:t>The participants with abnormal doppler ultrasound finding were followed for fetal outcomes up to one week postnatal.</w:t>
      </w:r>
      <w:bookmarkStart w:id="22" w:name="_Toc202869673"/>
    </w:p>
    <w:p w14:paraId="43B730D2" w14:textId="77777777" w:rsidR="00FD7E85" w:rsidRDefault="00B11659">
      <w:pPr>
        <w:pStyle w:val="Body"/>
        <w:spacing w:after="0"/>
        <w:rPr>
          <w:rFonts w:ascii="Arial" w:hAnsi="Arial" w:cs="Arial"/>
        </w:rPr>
      </w:pPr>
      <w:r>
        <w:rPr>
          <w:rFonts w:ascii="Arial" w:hAnsi="Arial" w:cs="Arial"/>
          <w:b/>
          <w:bCs/>
        </w:rPr>
        <w:t>2.8.3 Data collection procedures</w:t>
      </w:r>
      <w:bookmarkEnd w:id="22"/>
      <w:r>
        <w:rPr>
          <w:rFonts w:ascii="Arial" w:hAnsi="Arial" w:cs="Arial"/>
          <w:b/>
          <w:bCs/>
        </w:rPr>
        <w:t xml:space="preserve"> </w:t>
      </w:r>
    </w:p>
    <w:p w14:paraId="65D8D349" w14:textId="77777777" w:rsidR="00FD7E85" w:rsidRDefault="00B11659">
      <w:pPr>
        <w:pStyle w:val="Body"/>
        <w:spacing w:after="0"/>
        <w:rPr>
          <w:rFonts w:ascii="Arial" w:hAnsi="Arial" w:cs="Arial"/>
        </w:rPr>
      </w:pPr>
      <w:r>
        <w:rPr>
          <w:rFonts w:ascii="Arial" w:hAnsi="Arial" w:cs="Arial"/>
        </w:rPr>
        <w:t>Data collection began with identifying patient diagnosed with PIH. Consent was obtained for ultrasound examination during which fetal biometrics measurement, umbilical artery Doppler ultrasound Doppler waveform and indices were recorded for participants who provided consent.</w:t>
      </w:r>
    </w:p>
    <w:p w14:paraId="4A2E800B" w14:textId="77777777" w:rsidR="00FD7E85" w:rsidRDefault="00B11659">
      <w:pPr>
        <w:pStyle w:val="Body"/>
        <w:spacing w:after="0"/>
        <w:rPr>
          <w:rFonts w:ascii="Arial" w:hAnsi="Arial" w:cs="Arial"/>
        </w:rPr>
      </w:pPr>
      <w:r>
        <w:rPr>
          <w:rFonts w:ascii="Arial" w:hAnsi="Arial" w:cs="Arial"/>
        </w:rPr>
        <w:t>Participants were then followed up for fetal outcome using birth registry data from respective health facilities where delivery occurred.</w:t>
      </w:r>
    </w:p>
    <w:p w14:paraId="74F30EBE" w14:textId="77777777" w:rsidR="00FD7E85" w:rsidRDefault="00B11659">
      <w:pPr>
        <w:pStyle w:val="Body"/>
        <w:rPr>
          <w:rFonts w:ascii="Arial" w:hAnsi="Arial" w:cs="Arial"/>
          <w:b/>
          <w:bCs/>
        </w:rPr>
      </w:pPr>
      <w:bookmarkStart w:id="23" w:name="_Toc202869675"/>
      <w:r>
        <w:rPr>
          <w:rFonts w:ascii="Arial" w:hAnsi="Arial" w:cs="Arial"/>
          <w:b/>
          <w:bCs/>
        </w:rPr>
        <w:t>2.9.0 Data management</w:t>
      </w:r>
      <w:bookmarkEnd w:id="23"/>
      <w:r>
        <w:rPr>
          <w:rFonts w:ascii="Arial" w:hAnsi="Arial" w:cs="Arial"/>
          <w:b/>
          <w:bCs/>
        </w:rPr>
        <w:t xml:space="preserve"> and analysis</w:t>
      </w:r>
    </w:p>
    <w:p w14:paraId="2B898CAE" w14:textId="77777777" w:rsidR="00FD7E85" w:rsidRDefault="00B11659">
      <w:pPr>
        <w:pStyle w:val="Body"/>
        <w:rPr>
          <w:rFonts w:ascii="Arial" w:hAnsi="Arial" w:cs="Arial"/>
          <w:b/>
          <w:bCs/>
        </w:rPr>
      </w:pPr>
      <w:r>
        <w:rPr>
          <w:rFonts w:ascii="Arial" w:hAnsi="Arial" w:cs="Arial"/>
          <w:b/>
          <w:bCs/>
        </w:rPr>
        <w:t>2.9.1 Data management</w:t>
      </w:r>
    </w:p>
    <w:p w14:paraId="56E6BA37" w14:textId="77777777" w:rsidR="00FD7E85" w:rsidRDefault="00B11659">
      <w:pPr>
        <w:pStyle w:val="Body"/>
        <w:spacing w:after="0"/>
        <w:rPr>
          <w:rFonts w:ascii="Arial" w:hAnsi="Arial" w:cs="Arial"/>
          <w:b/>
          <w:bCs/>
        </w:rPr>
      </w:pPr>
      <w:r>
        <w:rPr>
          <w:rFonts w:ascii="Arial" w:hAnsi="Arial" w:cs="Arial"/>
        </w:rPr>
        <w:t>To ensure the integrity and reliability of the collected data to facilitated accurate analysis and interpretation of findings. Daily quality assurance checks were conducted in the field, including reviewing filled proformas for completeness, accuracy and addressing any mistakes or missing data promptly according to established protocol. Proforma were securely stored while in the field and throughout the entire data processing and analysis phase, safeguarding against loss or tampering.</w:t>
      </w:r>
    </w:p>
    <w:p w14:paraId="6C82A300" w14:textId="77777777" w:rsidR="00FD7E85" w:rsidRDefault="00B11659">
      <w:pPr>
        <w:pStyle w:val="Body"/>
        <w:rPr>
          <w:rFonts w:ascii="Arial" w:hAnsi="Arial" w:cs="Arial"/>
          <w:b/>
          <w:bCs/>
        </w:rPr>
      </w:pPr>
      <w:bookmarkStart w:id="24" w:name="_Toc202869676"/>
      <w:r>
        <w:rPr>
          <w:rFonts w:ascii="Arial" w:hAnsi="Arial" w:cs="Arial"/>
          <w:b/>
          <w:bCs/>
        </w:rPr>
        <w:t>2.9.2 Data analysis</w:t>
      </w:r>
      <w:bookmarkEnd w:id="24"/>
      <w:r>
        <w:rPr>
          <w:rFonts w:ascii="Arial" w:hAnsi="Arial" w:cs="Arial"/>
          <w:b/>
          <w:bCs/>
        </w:rPr>
        <w:t xml:space="preserve"> </w:t>
      </w:r>
    </w:p>
    <w:p w14:paraId="6AB41ABA" w14:textId="77777777" w:rsidR="00FD7E85" w:rsidRDefault="00B11659">
      <w:pPr>
        <w:pStyle w:val="Body"/>
        <w:rPr>
          <w:rFonts w:ascii="Arial" w:hAnsi="Arial" w:cs="Arial"/>
          <w:b/>
          <w:bCs/>
        </w:rPr>
      </w:pPr>
      <w:r>
        <w:rPr>
          <w:rFonts w:ascii="Arial" w:hAnsi="Arial" w:cs="Arial"/>
        </w:rPr>
        <w:t>Descriptive statistics were used to summarize the characteristics of the study participants. Categorical variables such as parity, residence, and Umbilical artery Doppler findings were presented in frequencies and percentages. Continuous variables including gestational age and systolic blood pressure were summarized using means and standard deviations if normally distributed, or medians and interquartile ranges for skewed distributions.</w:t>
      </w:r>
    </w:p>
    <w:p w14:paraId="1A7248C9" w14:textId="77777777" w:rsidR="00FD7E85" w:rsidRDefault="00B11659">
      <w:pPr>
        <w:pStyle w:val="Body"/>
        <w:spacing w:after="0"/>
        <w:rPr>
          <w:rFonts w:ascii="Arial" w:hAnsi="Arial" w:cs="Arial"/>
        </w:rPr>
      </w:pPr>
      <w:r>
        <w:rPr>
          <w:rFonts w:ascii="Arial" w:hAnsi="Arial" w:cs="Arial"/>
        </w:rPr>
        <w:lastRenderedPageBreak/>
        <w:t>Bivariate logistic regression analysis was performed to examine the association between each independent variable and the outcome variable (abnormal umbilical Doppler ultrasound outcome). Crude odds ratios (ORs), 95% confidence intervals (CIs), and p-values were calculated. Variables with a P-value less than 0.2 in the bivariate analysis were included in the multivariable logistic regression model.</w:t>
      </w:r>
    </w:p>
    <w:p w14:paraId="2D5EFA1F" w14:textId="77777777" w:rsidR="00FD7E85" w:rsidRDefault="00B11659">
      <w:pPr>
        <w:pStyle w:val="Body"/>
        <w:spacing w:after="0"/>
        <w:rPr>
          <w:rFonts w:ascii="Arial" w:hAnsi="Arial" w:cs="Arial"/>
        </w:rPr>
      </w:pPr>
      <w:r>
        <w:rPr>
          <w:rFonts w:ascii="Arial" w:hAnsi="Arial" w:cs="Arial"/>
        </w:rPr>
        <w:t>In the multivariable analysis, logistic regression with backward stepwise elimination was employed to identify factors independently associated with abnormal Umbilical artery Doppler outcome. Variables were retained in the final model if they had a p-value less than 0.05. Adjusted odds ratios (AORs) with 95% confidence intervals were reported to quantify the strength of association. Multicollinearity among independent variables was assessed using the Variance Inflation Factor (VIF), and variables with VIF values greater than 10 were considered collinear and were excluded from the model if necessary.</w:t>
      </w:r>
    </w:p>
    <w:p w14:paraId="2FAE4C75" w14:textId="77777777" w:rsidR="00FD7E85" w:rsidRDefault="00B11659">
      <w:pPr>
        <w:pStyle w:val="Body"/>
        <w:spacing w:after="0"/>
        <w:rPr>
          <w:rFonts w:ascii="Arial" w:hAnsi="Arial" w:cs="Arial"/>
        </w:rPr>
      </w:pPr>
      <w:r>
        <w:rPr>
          <w:rFonts w:ascii="Arial" w:hAnsi="Arial" w:cs="Arial"/>
        </w:rPr>
        <w:t>The goodness-of-fit of the final model was assessed using the Hosmer-</w:t>
      </w:r>
      <w:proofErr w:type="spellStart"/>
      <w:r>
        <w:rPr>
          <w:rFonts w:ascii="Arial" w:hAnsi="Arial" w:cs="Arial"/>
        </w:rPr>
        <w:t>Lemeshow</w:t>
      </w:r>
      <w:proofErr w:type="spellEnd"/>
      <w:r>
        <w:rPr>
          <w:rFonts w:ascii="Arial" w:hAnsi="Arial" w:cs="Arial"/>
        </w:rPr>
        <w:t xml:space="preserve"> test, with a p-value greater than 0.05 indicating a good fit. The Akaike Information Criterion (AIC) and Bayesian Information Criterion (BIC) were used to compare different models and select the best-fitting one.</w:t>
      </w:r>
    </w:p>
    <w:p w14:paraId="4CB7EC23" w14:textId="77777777" w:rsidR="00FD7E85" w:rsidRDefault="00B11659">
      <w:pPr>
        <w:pStyle w:val="Body"/>
        <w:spacing w:after="0"/>
        <w:rPr>
          <w:rFonts w:ascii="Arial" w:hAnsi="Arial" w:cs="Arial"/>
        </w:rPr>
      </w:pPr>
      <w:r>
        <w:rPr>
          <w:rFonts w:ascii="Arial" w:hAnsi="Arial" w:cs="Arial"/>
        </w:rPr>
        <w:t xml:space="preserve">Finally, the results of the regression analyses were interpreted based on statistical significance and clinical relevance. Findings were presented in tables showing both crude and adjusted odds ratios with corresponding confidence intervals and P-values. </w:t>
      </w:r>
    </w:p>
    <w:p w14:paraId="46EAC711" w14:textId="77777777" w:rsidR="00FD7E85" w:rsidRDefault="00FD7E85">
      <w:pPr>
        <w:pStyle w:val="Body"/>
        <w:spacing w:after="0"/>
        <w:rPr>
          <w:rFonts w:ascii="Arial" w:hAnsi="Arial" w:cs="Arial"/>
        </w:rPr>
      </w:pPr>
    </w:p>
    <w:p w14:paraId="37E3B48A" w14:textId="77777777" w:rsidR="00FD7E85" w:rsidRDefault="00FD7E85">
      <w:pPr>
        <w:pStyle w:val="Body"/>
        <w:spacing w:after="0"/>
        <w:rPr>
          <w:rFonts w:ascii="Arial" w:hAnsi="Arial" w:cs="Arial"/>
        </w:rPr>
      </w:pPr>
    </w:p>
    <w:p w14:paraId="3591D20C" w14:textId="77777777" w:rsidR="00FD7E85" w:rsidRDefault="00FD7E85">
      <w:pPr>
        <w:pStyle w:val="Body"/>
        <w:spacing w:after="0"/>
        <w:rPr>
          <w:rFonts w:ascii="Arial" w:hAnsi="Arial" w:cs="Arial"/>
        </w:rPr>
      </w:pPr>
    </w:p>
    <w:p w14:paraId="3633EDE0" w14:textId="77777777" w:rsidR="00FD7E85" w:rsidRDefault="00FD7E85">
      <w:pPr>
        <w:pStyle w:val="Body"/>
        <w:spacing w:after="0"/>
        <w:rPr>
          <w:rFonts w:ascii="Arial" w:hAnsi="Arial" w:cs="Arial"/>
        </w:rPr>
      </w:pPr>
    </w:p>
    <w:p w14:paraId="01398A36" w14:textId="77777777" w:rsidR="00FD7E85" w:rsidRDefault="00FD7E85">
      <w:pPr>
        <w:pStyle w:val="Body"/>
        <w:spacing w:after="0"/>
        <w:rPr>
          <w:rFonts w:ascii="Arial" w:hAnsi="Arial" w:cs="Arial"/>
        </w:rPr>
      </w:pPr>
    </w:p>
    <w:p w14:paraId="1777F94F" w14:textId="77777777" w:rsidR="00FD7E85" w:rsidRDefault="00FD7E85">
      <w:pPr>
        <w:pStyle w:val="Body"/>
        <w:spacing w:after="0"/>
        <w:rPr>
          <w:rFonts w:ascii="Arial" w:hAnsi="Arial" w:cs="Arial"/>
        </w:rPr>
      </w:pPr>
    </w:p>
    <w:p w14:paraId="70A40E4F" w14:textId="77777777" w:rsidR="00FD7E85" w:rsidRDefault="00FD7E85">
      <w:pPr>
        <w:pStyle w:val="Body"/>
        <w:spacing w:after="0"/>
        <w:rPr>
          <w:rFonts w:ascii="Arial" w:hAnsi="Arial" w:cs="Arial"/>
        </w:rPr>
      </w:pPr>
    </w:p>
    <w:p w14:paraId="60C5E465" w14:textId="77777777" w:rsidR="00FD7E85" w:rsidRDefault="00FD7E85">
      <w:pPr>
        <w:pStyle w:val="Body"/>
        <w:spacing w:after="0"/>
        <w:rPr>
          <w:rFonts w:ascii="Arial" w:hAnsi="Arial" w:cs="Arial"/>
        </w:rPr>
      </w:pPr>
    </w:p>
    <w:p w14:paraId="22D7EA4F" w14:textId="77777777" w:rsidR="00FD7E85" w:rsidRDefault="00FD7E85">
      <w:pPr>
        <w:pStyle w:val="Body"/>
        <w:spacing w:after="0"/>
        <w:rPr>
          <w:rFonts w:ascii="Arial" w:hAnsi="Arial" w:cs="Arial"/>
        </w:rPr>
      </w:pPr>
    </w:p>
    <w:p w14:paraId="50449697" w14:textId="77777777" w:rsidR="00FD7E85" w:rsidRDefault="00FD7E85">
      <w:pPr>
        <w:pStyle w:val="Body"/>
        <w:spacing w:after="0"/>
        <w:rPr>
          <w:rFonts w:ascii="Arial" w:hAnsi="Arial" w:cs="Arial"/>
        </w:rPr>
      </w:pPr>
    </w:p>
    <w:p w14:paraId="7251FA0A" w14:textId="77777777" w:rsidR="00FD7E85" w:rsidRDefault="00FD7E85">
      <w:pPr>
        <w:pStyle w:val="Body"/>
        <w:spacing w:after="0"/>
        <w:rPr>
          <w:rFonts w:ascii="Arial" w:hAnsi="Arial" w:cs="Arial"/>
        </w:rPr>
      </w:pPr>
    </w:p>
    <w:p w14:paraId="4DF25402" w14:textId="77777777" w:rsidR="00FD7E85" w:rsidRDefault="00FD7E85">
      <w:pPr>
        <w:pStyle w:val="Body"/>
        <w:spacing w:after="0"/>
        <w:rPr>
          <w:rFonts w:ascii="Arial" w:hAnsi="Arial" w:cs="Arial"/>
        </w:rPr>
      </w:pPr>
    </w:p>
    <w:p w14:paraId="648DACA9" w14:textId="77777777" w:rsidR="00FD7E85" w:rsidRDefault="00FD7E85">
      <w:pPr>
        <w:pStyle w:val="Body"/>
        <w:spacing w:after="0"/>
        <w:rPr>
          <w:rFonts w:ascii="Arial" w:hAnsi="Arial" w:cs="Arial"/>
        </w:rPr>
      </w:pPr>
    </w:p>
    <w:p w14:paraId="2A25CABA" w14:textId="77777777" w:rsidR="00FD7E85" w:rsidRDefault="00FD7E85">
      <w:pPr>
        <w:pStyle w:val="Body"/>
        <w:spacing w:after="0"/>
        <w:rPr>
          <w:rFonts w:ascii="Arial" w:hAnsi="Arial" w:cs="Arial"/>
        </w:rPr>
      </w:pPr>
    </w:p>
    <w:p w14:paraId="06DF1AAA" w14:textId="77777777" w:rsidR="00FD7E85" w:rsidRDefault="00FD7E85">
      <w:pPr>
        <w:pStyle w:val="Body"/>
        <w:spacing w:after="0"/>
        <w:rPr>
          <w:rFonts w:ascii="Arial" w:hAnsi="Arial" w:cs="Arial"/>
        </w:rPr>
      </w:pPr>
    </w:p>
    <w:p w14:paraId="380E9E1C" w14:textId="77777777" w:rsidR="00FD7E85" w:rsidRDefault="00FD7E85">
      <w:pPr>
        <w:pStyle w:val="Body"/>
        <w:spacing w:after="0"/>
        <w:rPr>
          <w:rFonts w:ascii="Arial" w:hAnsi="Arial" w:cs="Arial"/>
        </w:rPr>
      </w:pPr>
    </w:p>
    <w:p w14:paraId="23D47469" w14:textId="77777777" w:rsidR="00FD7E85" w:rsidRDefault="00FD7E85">
      <w:pPr>
        <w:pStyle w:val="Body"/>
        <w:spacing w:after="0"/>
        <w:rPr>
          <w:rFonts w:ascii="Arial" w:hAnsi="Arial" w:cs="Arial"/>
        </w:rPr>
      </w:pPr>
    </w:p>
    <w:p w14:paraId="2882AAA0" w14:textId="77777777" w:rsidR="00FD7E85" w:rsidRDefault="00FD7E85">
      <w:pPr>
        <w:pStyle w:val="Body"/>
        <w:spacing w:after="0"/>
        <w:rPr>
          <w:rFonts w:ascii="Arial" w:hAnsi="Arial" w:cs="Arial"/>
        </w:rPr>
      </w:pPr>
    </w:p>
    <w:p w14:paraId="37D884BB" w14:textId="77777777" w:rsidR="00FD7E85" w:rsidRDefault="00B11659">
      <w:pPr>
        <w:pStyle w:val="Head1"/>
        <w:spacing w:after="0"/>
        <w:jc w:val="both"/>
        <w:rPr>
          <w:rFonts w:ascii="Arial" w:hAnsi="Arial" w:cs="Arial"/>
        </w:rPr>
      </w:pPr>
      <w:r>
        <w:rPr>
          <w:rFonts w:ascii="Arial" w:hAnsi="Arial" w:cs="Arial"/>
        </w:rPr>
        <w:t>3.0 results and discussion</w:t>
      </w:r>
    </w:p>
    <w:p w14:paraId="0868D427" w14:textId="77777777" w:rsidR="00FD7E85" w:rsidRDefault="00FD7E85">
      <w:pPr>
        <w:pStyle w:val="Head1"/>
        <w:spacing w:after="0"/>
        <w:jc w:val="both"/>
        <w:rPr>
          <w:rFonts w:ascii="Arial" w:hAnsi="Arial" w:cs="Arial"/>
        </w:rPr>
      </w:pPr>
    </w:p>
    <w:p w14:paraId="389F83F5" w14:textId="77777777" w:rsidR="00FD7E85" w:rsidRDefault="00B11659">
      <w:pPr>
        <w:pStyle w:val="Body"/>
        <w:spacing w:after="0"/>
        <w:rPr>
          <w:rFonts w:ascii="Arial" w:hAnsi="Arial" w:cs="Arial"/>
        </w:rPr>
      </w:pPr>
      <w:r>
        <w:rPr>
          <w:rFonts w:ascii="Arial" w:hAnsi="Arial" w:cs="Arial"/>
        </w:rPr>
        <w:t xml:space="preserve">3.1.0 </w:t>
      </w:r>
      <w:r>
        <w:rPr>
          <w:rFonts w:ascii="Arial" w:hAnsi="Arial" w:cs="Arial"/>
          <w:b/>
          <w:bCs/>
          <w:sz w:val="22"/>
          <w:szCs w:val="22"/>
        </w:rPr>
        <w:t>Results</w:t>
      </w:r>
    </w:p>
    <w:p w14:paraId="5A9612C9" w14:textId="77777777" w:rsidR="00FD7E85" w:rsidRDefault="00B11659">
      <w:pPr>
        <w:pStyle w:val="Body"/>
        <w:rPr>
          <w:rFonts w:ascii="Arial" w:hAnsi="Arial" w:cs="Arial"/>
          <w:b/>
          <w:bCs/>
          <w:u w:val="single"/>
        </w:rPr>
      </w:pPr>
      <w:r>
        <w:rPr>
          <w:rFonts w:ascii="Arial" w:hAnsi="Arial" w:cs="Arial"/>
          <w:b/>
          <w:bCs/>
          <w:u w:val="single"/>
        </w:rPr>
        <w:t>3.1.1. Participants flow chart</w:t>
      </w:r>
    </w:p>
    <w:p w14:paraId="4A5B9F7B" w14:textId="77777777" w:rsidR="00FD7E85" w:rsidRDefault="00B11659">
      <w:pPr>
        <w:pStyle w:val="Body"/>
        <w:rPr>
          <w:rFonts w:ascii="Arial" w:hAnsi="Arial" w:cs="Arial"/>
          <w:b/>
          <w:bCs/>
          <w:u w:val="single"/>
        </w:rPr>
      </w:pPr>
      <w:r>
        <w:rPr>
          <w:rFonts w:ascii="Arial" w:hAnsi="Arial" w:cs="Arial"/>
        </w:rPr>
        <w:t>136 pregnant women diagnosed with PIH were enrolled in the study. Twelve (12) among of the participant were excluded from the study. 124 of the participants were qualified for follow up for the second ultrasound study two months after the first examination. umbilical artery doppler ultrasound and was followed for fetal outcome at delivery. During the study eight (8) of participant lost follow up. Therefore, analysis was done to 116 pregnant women diagnosed with PIH and underwent gray scale and umbilical artery doppler ultrasound examination.</w:t>
      </w:r>
    </w:p>
    <w:p w14:paraId="38021231" w14:textId="77777777" w:rsidR="00FD7E85" w:rsidRDefault="00B11659">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4CE245D6" wp14:editId="1F9DF1DE">
                <wp:simplePos x="0" y="0"/>
                <wp:positionH relativeFrom="column">
                  <wp:posOffset>248285</wp:posOffset>
                </wp:positionH>
                <wp:positionV relativeFrom="paragraph">
                  <wp:posOffset>73660</wp:posOffset>
                </wp:positionV>
                <wp:extent cx="4403090" cy="635635"/>
                <wp:effectExtent l="23495" t="19685" r="40640" b="49530"/>
                <wp:wrapNone/>
                <wp:docPr id="58209452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3090" cy="635635"/>
                        </a:xfrm>
                        <a:prstGeom prst="rect">
                          <a:avLst/>
                        </a:prstGeom>
                        <a:solidFill>
                          <a:schemeClr val="accent1">
                            <a:lumMod val="100000"/>
                            <a:lumOff val="0"/>
                          </a:schemeClr>
                        </a:solidFill>
                        <a:ln w="38100">
                          <a:solidFill>
                            <a:schemeClr val="lt1">
                              <a:lumMod val="95000"/>
                              <a:lumOff val="0"/>
                            </a:schemeClr>
                          </a:solidFill>
                          <a:miter lim="800000"/>
                        </a:ln>
                        <a:effectLst>
                          <a:outerShdw dist="28398" dir="3806097" algn="ctr" rotWithShape="0">
                            <a:schemeClr val="accent1">
                              <a:lumMod val="50000"/>
                              <a:lumOff val="0"/>
                              <a:alpha val="50000"/>
                            </a:schemeClr>
                          </a:outerShdw>
                        </a:effectLst>
                      </wps:spPr>
                      <wps:txbx>
                        <w:txbxContent>
                          <w:p w14:paraId="7FDC269F" w14:textId="77777777" w:rsidR="00FD7E85" w:rsidRDefault="00B11659">
                            <w:pPr>
                              <w:jc w:val="center"/>
                              <w:rPr>
                                <w:rFonts w:ascii="Arial" w:hAnsi="Arial" w:cs="Arial"/>
                              </w:rPr>
                            </w:pPr>
                            <w:r>
                              <w:rPr>
                                <w:rFonts w:ascii="Arial" w:hAnsi="Arial" w:cs="Arial"/>
                              </w:rPr>
                              <w:t>136 Pregnant women with PIH was enrolled</w:t>
                            </w:r>
                          </w:p>
                        </w:txbxContent>
                      </wps:txbx>
                      <wps:bodyPr rot="0" vert="horz" wrap="square" lIns="91440" tIns="45720" rIns="91440" bIns="45720" anchor="ctr" anchorCtr="0" upright="1">
                        <a:noAutofit/>
                      </wps:bodyPr>
                    </wps:wsp>
                  </a:graphicData>
                </a:graphic>
              </wp:anchor>
            </w:drawing>
          </mc:Choice>
          <mc:Fallback>
            <w:pict>
              <v:rect w14:anchorId="4CE245D6" id="Rectangle 5" o:spid="_x0000_s1026" style="position:absolute;left:0;text-align:left;margin-left:19.55pt;margin-top:5.8pt;width:346.7pt;height:50.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PTjgIAAIEFAAAOAAAAZHJzL2Uyb0RvYy54bWysVE1vEzEQvSPxHyzf6W6+2mTVTVW1KkIq&#10;UFEQ54ntzVp4bWM72ZRfz3g2DSmFAxVRZO3Y4zczz2/m/GLXGbZVIWpnaz46KTlTVjip7brmXz7f&#10;vJlzFhNYCcZZVfMHFfnF8vWr895XauxaZ6QKDEFsrHpf8zYlXxVFFK3qIJ44ryweNi50kNAM60IG&#10;6BG9M8W4LE+L3gXpgxMqRty9Hg75kvCbRon0sWmiSszUHHNLtAZaV3ktludQrQP4Vot9GvCCLDrQ&#10;FoMeoK4hAdsE/Qyq0yK46Jp0IlxXuKbRQlENWM2o/K2a+xa8olqQnOgPNMX/Bys+bO8C07Lms/m4&#10;XExn4ylnFjp8qk9IHti1UWyWaep9rND73t+FXGj0t058i8y6qxa91GUIrm8VSExulP2LJxeyEfEq&#10;W/XvnUR02CRHjO2a0GVA5ILt6GEeDg+jdokJ3JxOy0m5wPcTeHY6meGfQkD1eNuHmN4q17H8UfOA&#10;uRM6bG9jytlA9ehC2Tuj5Y02howsNnVlAtsCygSEUDaN6LrZdJjusD8q829QDO6jroZ92kJ80myG&#10;oWjxOIKxrK/5ZI4QBPvk8HBvgDN/CL2YvTRypxP2l9FdzeeH/DFZY3PlijoEGaIH2KDrfSt7JnXm&#10;cDyfLLB7pcZ2mczL03JxxhmYNfa5SIGz4NJXnVoSaX6xf6Ayl/M3JqEC41sYyDg4PuPXPWZLbB8V&#10;QrrLUhskm3ar3V69KycfUIGYN8kMpxZ+tC784KzHCVDz+H0DQXFm3llU8WKEssORQcZ0djZGIxyf&#10;rI5PwAqE2lMzGFdpGDQbH/S6xViDpqy7RO03mmSZ+2LIa98x2OdU0X4m5UFybJPXr8m5/AkAAP//&#10;AwBQSwMEFAAGAAgAAAAhAE7mQ+jdAAAACQEAAA8AAABkcnMvZG93bnJldi54bWxMj81OwzAQhO9I&#10;vIO1SNyo8yNaCHGqthI3kNoU7m68JAF7HcVuG3h6tic47sxo9ptyOTkrTjiG3pOCdJaAQGq86alV&#10;8LZ/vnsAEaImo60nVPCNAZbV9VWpC+PPtMNTHVvBJRQKraCLcSikDE2HToeZH5DY+/Cj05HPsZVm&#10;1Gcud1ZmSTKXTvfEHzo94KbD5qs+OgXDPnnN1iu7jfVmi3adfObvLz9K3d5MqycQEaf4F4YLPqND&#10;xUwHfyQThFWQP6acZD2dg2B/kWf3IA4XIV2ArEr5f0H1CwAA//8DAFBLAQItABQABgAIAAAAIQC2&#10;gziS/gAAAOEBAAATAAAAAAAAAAAAAAAAAAAAAABbQ29udGVudF9UeXBlc10ueG1sUEsBAi0AFAAG&#10;AAgAAAAhADj9If/WAAAAlAEAAAsAAAAAAAAAAAAAAAAALwEAAF9yZWxzLy5yZWxzUEsBAi0AFAAG&#10;AAgAAAAhAAaKU9OOAgAAgQUAAA4AAAAAAAAAAAAAAAAALgIAAGRycy9lMm9Eb2MueG1sUEsBAi0A&#10;FAAGAAgAAAAhAE7mQ+jdAAAACQEAAA8AAAAAAAAAAAAAAAAA6AQAAGRycy9kb3ducmV2LnhtbFBL&#10;BQYAAAAABAAEAPMAAADyBQAAAAA=&#10;" fillcolor="#e32d91 [3204]" strokecolor="#f2f2f2 [3041]" strokeweight="3pt">
                <v:shadow on="t" color="#771048 [1604]" opacity=".5" offset="1pt"/>
                <v:textbox>
                  <w:txbxContent>
                    <w:p w14:paraId="7FDC269F" w14:textId="77777777" w:rsidR="00FD7E85" w:rsidRDefault="00B11659">
                      <w:pPr>
                        <w:jc w:val="center"/>
                        <w:rPr>
                          <w:rFonts w:ascii="Arial" w:hAnsi="Arial" w:cs="Arial"/>
                        </w:rPr>
                      </w:pPr>
                      <w:r>
                        <w:rPr>
                          <w:rFonts w:ascii="Arial" w:hAnsi="Arial" w:cs="Arial"/>
                        </w:rPr>
                        <w:t>136 Pregnant women with PIH was enrolled</w:t>
                      </w:r>
                    </w:p>
                  </w:txbxContent>
                </v:textbox>
              </v:rect>
            </w:pict>
          </mc:Fallback>
        </mc:AlternateContent>
      </w:r>
    </w:p>
    <w:p w14:paraId="4280B9D7" w14:textId="77777777" w:rsidR="00FD7E85" w:rsidRDefault="00FD7E85">
      <w:pPr>
        <w:pStyle w:val="Body"/>
        <w:spacing w:after="0"/>
        <w:rPr>
          <w:rFonts w:ascii="Arial" w:hAnsi="Arial" w:cs="Arial"/>
        </w:rPr>
      </w:pPr>
    </w:p>
    <w:p w14:paraId="5F66575A" w14:textId="77777777" w:rsidR="00FD7E85" w:rsidRDefault="00FD7E85">
      <w:pPr>
        <w:pStyle w:val="Body"/>
        <w:spacing w:after="0"/>
        <w:rPr>
          <w:rFonts w:ascii="Arial" w:hAnsi="Arial" w:cs="Arial"/>
        </w:rPr>
      </w:pPr>
    </w:p>
    <w:p w14:paraId="74320743" w14:textId="77777777" w:rsidR="00FD7E85" w:rsidRDefault="00FD7E85">
      <w:pPr>
        <w:pStyle w:val="Body"/>
        <w:spacing w:after="0"/>
        <w:rPr>
          <w:rFonts w:ascii="Arial" w:hAnsi="Arial" w:cs="Arial"/>
        </w:rPr>
      </w:pPr>
    </w:p>
    <w:p w14:paraId="3E4D80F0" w14:textId="77777777" w:rsidR="00FD7E85" w:rsidRDefault="00FD7E85">
      <w:pPr>
        <w:pStyle w:val="Body"/>
        <w:spacing w:after="0"/>
        <w:rPr>
          <w:rFonts w:ascii="Arial" w:hAnsi="Arial" w:cs="Arial"/>
        </w:rPr>
      </w:pPr>
    </w:p>
    <w:p w14:paraId="3E584ABC" w14:textId="77777777" w:rsidR="00FD7E85" w:rsidRDefault="00B11659">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0954A44C" wp14:editId="0F2FB880">
                <wp:simplePos x="0" y="0"/>
                <wp:positionH relativeFrom="column">
                  <wp:posOffset>2205990</wp:posOffset>
                </wp:positionH>
                <wp:positionV relativeFrom="paragraph">
                  <wp:posOffset>13970</wp:posOffset>
                </wp:positionV>
                <wp:extent cx="45720" cy="1679575"/>
                <wp:effectExtent l="66675" t="23495" r="78105" b="78105"/>
                <wp:wrapNone/>
                <wp:docPr id="982922399" name="Arrow: Dow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679575"/>
                        </a:xfrm>
                        <a:prstGeom prst="downArrow">
                          <a:avLst>
                            <a:gd name="adj1" fmla="val 50000"/>
                            <a:gd name="adj2" fmla="val 50002"/>
                          </a:avLst>
                        </a:prstGeom>
                        <a:solidFill>
                          <a:schemeClr val="tx1">
                            <a:lumMod val="100000"/>
                            <a:lumOff val="0"/>
                          </a:schemeClr>
                        </a:solidFill>
                        <a:ln w="38100">
                          <a:solidFill>
                            <a:schemeClr val="lt1">
                              <a:lumMod val="95000"/>
                              <a:lumOff val="0"/>
                            </a:schemeClr>
                          </a:solidFill>
                          <a:miter lim="800000"/>
                        </a:ln>
                        <a:effectLst>
                          <a:outerShdw dist="28398" dir="3806097" algn="ctr" rotWithShape="0">
                            <a:schemeClr val="lt1">
                              <a:lumMod val="50000"/>
                              <a:lumOff val="0"/>
                              <a:alpha val="50000"/>
                            </a:schemeClr>
                          </a:outerShdw>
                        </a:effectLst>
                      </wps:spPr>
                      <wps:bodyPr rot="0" vert="horz" wrap="square" lIns="91440" tIns="45720" rIns="91440" bIns="45720" anchor="ctr" anchorCtr="0"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Arrow: Down 6" o:spid="_x0000_s1026" o:spt="67" type="#_x0000_t67" style="position:absolute;left:0pt;margin-left:173.7pt;margin-top:1.1pt;height:132.25pt;width:3.6pt;z-index:251661312;v-text-anchor:middle;mso-width-relative:page;mso-height-relative:page;" fillcolor="#000000 [3229]" filled="t" stroked="t" coordsize="21600,21600" o:gfxdata="UEsDBAoAAAAAAIdO4kAAAAAAAAAAAAAAAAAEAAAAZHJzL1BLAwQUAAAACACHTuJAPwuQOdkAAAAJ&#10;AQAADwAAAGRycy9kb3ducmV2LnhtbE2PS0/DMBCE70j8B2uRuFGnaUhRiFNRJMRTAtJyd+MljojX&#10;IXYf8OtZTnAczWjmm3JxcL3Y4Rg6TwqmkwQEUuNNR62C9erm7AJEiJqM7j2hgi8MsKiOj0pdGL+n&#10;V9zVsRVcQqHQCmyMQyFlaCw6HSZ+QGLv3Y9OR5ZjK82o91zuepkmSS6d7ogXrB7w2mLzUW+dgtX9&#10;89Xn3WNNTy/prYtv38vlw9oqdXoyTS5BRDzEvzD84jM6VMy08VsyQfQKZtk846iCNAXB/uw8y0Fs&#10;WOf5HGRVyv8Pqh9QSwMEFAAAAAgAh07iQP73hvG9AgAAEAYAAA4AAABkcnMvZTJvRG9jLnhtbK1U&#10;yW7bMBC9F+g/ELw3WhwvEiIHQYwUBboESIueaZKy2HIrSVtOv75DSnGV+JIClQBBJIdv5r1Zrq6P&#10;SqIDd14Y3eDiIseIa2qY0LsGf/t6926FkQ9EMyKN5g1+5B5fr9++ueptzUvTGcm4QwCifd3bBnch&#10;2DrLPO24Iv7CWK7hsDVOkQBLt8uYIz2gK5mVeb7IeuOYdYZy72F3MxziEdG9BtC0raB8Y+hecR0G&#10;VMclCUDJd8J6vE7Rti2n4Uvbeh6QbDAwDekLTuB/G7/Z+orUO0dsJ+gYAnlNCC84KSI0OD1BbUgg&#10;aO/EGZQS1Blv2nBBjcoGIkkRYFHkL7R56IjliQtI7e1JdP//YOnnw71DgjW4WpVVWc6qCiNNFCT+&#10;xjnT12hjeo0WUaje+hrsH+y9i1S9/WjoT4+0ue2I3vFk33HCILwi2mfPLsSFh6to238yDPDJPpik&#10;2bF1KgKCGuiYUvN4Sg0/BkRh83K+LCFnFE6KxbKaL+fJA6mfLlvnw3tuFIo/DWYQdQooeSCHjz6k&#10;9LCRHGE/CoxaJSHbByLRPIdnrIaJTfnSphzdjogZqZ8cJ0mMFOxOSJkWbre9lQ4BPNBJTwpG7hUI&#10;MGwXw3aqQtiHWh3NRzd+wAAtQe8puNSob/BsBQAJ9NnheGuAuivje+a5iowHwv/kWIkA7S+FavDq&#10;FDxEJ3XkzFPLjWKbPZg+dKxHTMSclKtZBcOFCei/2Spf5NUSIyJ3MIZocBg5E76L0KWqjwVwJuIq&#10;j+8ZlUnuzqiQmkjbkUGKk2FUc6LsKdCk84RDquBYtEPxbw17hAKGOFOVwhCFn8643xj1MEIa7H/t&#10;ieMYyQ8amqAqLi/jzEmLsYDd9GQ7PSGaAtQoxbC4DcOk2lsndh34KhJ3bW6gdVoRnnpsiGtsOBgU&#10;icY41OIkmq6T1d9Bvv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PwuQOdkAAAAJAQAADwAAAAAA&#10;AAABACAAAAAiAAAAZHJzL2Rvd25yZXYueG1sUEsBAhQAFAAAAAgAh07iQP73hvG9AgAAEAYAAA4A&#10;AAAAAAAAAQAgAAAAKAEAAGRycy9lMm9Eb2MueG1sUEsFBgAAAAAGAAYAWQEAAFcGAAAAAA==&#10;" adj="21306,5400">
                <v:fill on="t" focussize="0,0"/>
                <v:stroke weight="3pt" color="#F2F2F2 [3201]" miterlimit="8" joinstyle="miter"/>
                <v:imagedata o:title=""/>
                <o:lock v:ext="edit" aspectratio="f"/>
                <v:shadow on="t" color="#808080 [3201]" opacity="32768f" offset="1pt,2pt" origin="0f,0f" matrix="65536f,0f,0f,65536f"/>
              </v:shape>
            </w:pict>
          </mc:Fallback>
        </mc:AlternateContent>
      </w:r>
    </w:p>
    <w:p w14:paraId="5C37D614" w14:textId="77777777" w:rsidR="00FD7E85" w:rsidRDefault="00B11659">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34C5C584" wp14:editId="22372994">
                <wp:simplePos x="0" y="0"/>
                <wp:positionH relativeFrom="column">
                  <wp:posOffset>2882265</wp:posOffset>
                </wp:positionH>
                <wp:positionV relativeFrom="paragraph">
                  <wp:posOffset>69215</wp:posOffset>
                </wp:positionV>
                <wp:extent cx="2181225" cy="467360"/>
                <wp:effectExtent l="19050" t="24765" r="38100" b="50800"/>
                <wp:wrapNone/>
                <wp:docPr id="7783662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467360"/>
                        </a:xfrm>
                        <a:prstGeom prst="rect">
                          <a:avLst/>
                        </a:prstGeom>
                        <a:solidFill>
                          <a:schemeClr val="accent1">
                            <a:lumMod val="100000"/>
                            <a:lumOff val="0"/>
                          </a:schemeClr>
                        </a:solidFill>
                        <a:ln w="38100">
                          <a:solidFill>
                            <a:schemeClr val="lt1">
                              <a:lumMod val="95000"/>
                              <a:lumOff val="0"/>
                            </a:schemeClr>
                          </a:solidFill>
                          <a:miter lim="800000"/>
                        </a:ln>
                        <a:effectLst>
                          <a:outerShdw dist="28398" dir="3806097" algn="ctr" rotWithShape="0">
                            <a:schemeClr val="accent1">
                              <a:lumMod val="50000"/>
                              <a:lumOff val="0"/>
                              <a:alpha val="50000"/>
                            </a:schemeClr>
                          </a:outerShdw>
                        </a:effectLst>
                      </wps:spPr>
                      <wps:txbx>
                        <w:txbxContent>
                          <w:p w14:paraId="33148657" w14:textId="77777777" w:rsidR="00FD7E85" w:rsidRDefault="00B11659">
                            <w:pPr>
                              <w:jc w:val="center"/>
                              <w:rPr>
                                <w:rFonts w:ascii="Arial" w:hAnsi="Arial" w:cs="Arial"/>
                              </w:rPr>
                            </w:pPr>
                            <w:r>
                              <w:rPr>
                                <w:rFonts w:ascii="Arial" w:hAnsi="Arial" w:cs="Arial"/>
                              </w:rPr>
                              <w:t>Six (6) exclude due Diabetes and chronic hypertension</w:t>
                            </w:r>
                          </w:p>
                          <w:p w14:paraId="35728947" w14:textId="77777777" w:rsidR="00FD7E85" w:rsidRDefault="00B11659">
                            <w:pPr>
                              <w:jc w:val="center"/>
                              <w:rPr>
                                <w:rFonts w:ascii="Arial" w:hAnsi="Arial" w:cs="Arial"/>
                              </w:rPr>
                            </w:pPr>
                            <w:r>
                              <w:rPr>
                                <w:rFonts w:ascii="Arial" w:hAnsi="Arial" w:cs="Arial"/>
                              </w:rPr>
                              <w:t xml:space="preserve"> </w:t>
                            </w:r>
                          </w:p>
                        </w:txbxContent>
                      </wps:txbx>
                      <wps:bodyPr rot="0" vert="horz" wrap="square" lIns="91440" tIns="45720" rIns="91440" bIns="45720" anchor="ctr" anchorCtr="0" upright="1">
                        <a:noAutofit/>
                      </wps:bodyPr>
                    </wps:wsp>
                  </a:graphicData>
                </a:graphic>
              </wp:anchor>
            </w:drawing>
          </mc:Choice>
          <mc:Fallback>
            <w:pict>
              <v:rect w14:anchorId="34C5C584" id="Rectangle 9" o:spid="_x0000_s1027" style="position:absolute;left:0;text-align:left;margin-left:226.95pt;margin-top:5.45pt;width:171.75pt;height:36.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CYfkwIAAIgFAAAOAAAAZHJzL2Uyb0RvYy54bWysVMtu2zAQvBfoPxC8N3r4JQuRg8BBigJp&#10;GzQteqYpyiJKkSxJW06/vsuVrTh9HBrUB8FLLoezw9m9vDp0iuyF89LoimYXKSVCc1NLva3ol8+3&#10;bwpKfGC6ZspoUdFH4enV6vWry96WIjetUbVwBEC0L3tb0TYEWyaJ563omL8wVmjYbIzrWIDQbZPa&#10;sR7QO5XkaTpPeuNq6wwX3sPqzbBJV4jfNIKHj03jRSCqosAt4NfhdxO/yeqSlVvHbCv5kQZ7AYuO&#10;SQ2XjlA3LDCyc/I3qE5yZ7xpwgU3XWKaRnKBNUA1WfpLNQ8tswJrAXG8HWXy/w+Wf9jfOyLrii4W&#10;xWQ+zzNQSbMOnuoTiMf0VgmyjDL11peQ/WDvXSzU2zvDv3mizbqFLHHtnOlbwWogl8X85NmBGHg4&#10;Sjb9e1MDOtsFg4odGtdFQNCCHPBhHseHEYdAOCzmWZHl+YwSDnvT+WIyx5dLWHk6bZ0Pb4XpSPxT&#10;UQfcEZ3t73yIbFh5SkH2Rsn6ViqFQTSbWCtH9gxswjgXOmR4XO06oDusZ2n8DY6BdfDVsH6igp6N&#10;MHibP79BadJXdFIABMI+2xzPDXDqD1cvZy+9uZMB+kvJrqLFyB/EUDpWLrBDQCF8gB2kPrR1T2oZ&#10;NcyLyRK6t5bQLpMinafLBSVMbaHPeXCUOBO+ytCiSeOL/YOUsZy/KclKpmzLBjHGRKA86oT6mhNb&#10;jM4KQd9Fqw2WDYfNAf2Npow23Jj6EYwI9NFtMLzgT2vcD0p6GAQV9d93zAlK1DsNZl5m02mcHBhM&#10;Z4scAne+sznfYZoD1FGhIViHYd7srJPbFu4arKXNNbRAI9GdT7ygnBhAu2Nhx9EU58l5jFlPA3T1&#10;EwAA//8DAFBLAwQUAAYACAAAACEAtELX/d8AAAAJAQAADwAAAGRycy9kb3ducmV2LnhtbEyPwU7C&#10;QBCG7ya+w2ZMvMmuUARqtwRIvGmCRe5LO7TV3dmmu0D16R1OeppM/i//fJMtB2fFGfvQetLwOFIg&#10;kEpftVRr+Ni9PMxBhGioMtYTavjGAMv89iYzaeUv9I7nItaCSyikRkMTY5dKGcoGnQkj3yFxdvS9&#10;M5HXvpZVby5c7qwcK/UknWmJLzSmw02D5Vdxchq6nXobr1d2G4vNFu1afU72rz9a398Nq2cQEYf4&#10;B8NVn9UhZ6eDP1EVhNWQTCcLRjlQPBmYLWYJiIOGeTIFmWfy/wf5LwAAAP//AwBQSwECLQAUAAYA&#10;CAAAACEAtoM4kv4AAADhAQAAEwAAAAAAAAAAAAAAAAAAAAAAW0NvbnRlbnRfVHlwZXNdLnhtbFBL&#10;AQItABQABgAIAAAAIQA4/SH/1gAAAJQBAAALAAAAAAAAAAAAAAAAAC8BAABfcmVscy8ucmVsc1BL&#10;AQItABQABgAIAAAAIQAFoCYfkwIAAIgFAAAOAAAAAAAAAAAAAAAAAC4CAABkcnMvZTJvRG9jLnht&#10;bFBLAQItABQABgAIAAAAIQC0Qtf93wAAAAkBAAAPAAAAAAAAAAAAAAAAAO0EAABkcnMvZG93bnJl&#10;di54bWxQSwUGAAAAAAQABADzAAAA+QUAAAAA&#10;" fillcolor="#e32d91 [3204]" strokecolor="#f2f2f2 [3041]" strokeweight="3pt">
                <v:shadow on="t" color="#771048 [1604]" opacity=".5" offset="1pt"/>
                <v:textbox>
                  <w:txbxContent>
                    <w:p w14:paraId="33148657" w14:textId="77777777" w:rsidR="00FD7E85" w:rsidRDefault="00B11659">
                      <w:pPr>
                        <w:jc w:val="center"/>
                        <w:rPr>
                          <w:rFonts w:ascii="Arial" w:hAnsi="Arial" w:cs="Arial"/>
                        </w:rPr>
                      </w:pPr>
                      <w:r>
                        <w:rPr>
                          <w:rFonts w:ascii="Arial" w:hAnsi="Arial" w:cs="Arial"/>
                        </w:rPr>
                        <w:t>Six (6) exclude due Diabetes and chronic hypertension</w:t>
                      </w:r>
                    </w:p>
                    <w:p w14:paraId="35728947" w14:textId="77777777" w:rsidR="00FD7E85" w:rsidRDefault="00B11659">
                      <w:pPr>
                        <w:jc w:val="center"/>
                        <w:rPr>
                          <w:rFonts w:ascii="Arial" w:hAnsi="Arial" w:cs="Arial"/>
                        </w:rPr>
                      </w:pPr>
                      <w:r>
                        <w:rPr>
                          <w:rFonts w:ascii="Arial" w:hAnsi="Arial" w:cs="Arial"/>
                        </w:rPr>
                        <w:t xml:space="preserve"> </w:t>
                      </w:r>
                    </w:p>
                  </w:txbxContent>
                </v:textbox>
              </v:rect>
            </w:pict>
          </mc:Fallback>
        </mc:AlternateContent>
      </w:r>
      <w:r>
        <w:rPr>
          <w:rFonts w:ascii="Arial" w:hAnsi="Arial" w:cs="Arial"/>
          <w:noProof/>
        </w:rPr>
        <mc:AlternateContent>
          <mc:Choice Requires="wps">
            <w:drawing>
              <wp:anchor distT="0" distB="0" distL="114300" distR="114300" simplePos="0" relativeHeight="251666432" behindDoc="0" locked="0" layoutInCell="1" allowOverlap="1" wp14:anchorId="3942D753" wp14:editId="544B6CB5">
                <wp:simplePos x="0" y="0"/>
                <wp:positionH relativeFrom="column">
                  <wp:posOffset>238760</wp:posOffset>
                </wp:positionH>
                <wp:positionV relativeFrom="paragraph">
                  <wp:posOffset>69215</wp:posOffset>
                </wp:positionV>
                <wp:extent cx="1433195" cy="638175"/>
                <wp:effectExtent l="23495" t="24765" r="38735" b="51435"/>
                <wp:wrapNone/>
                <wp:docPr id="147932894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195" cy="638175"/>
                        </a:xfrm>
                        <a:prstGeom prst="rect">
                          <a:avLst/>
                        </a:prstGeom>
                        <a:solidFill>
                          <a:schemeClr val="accent1">
                            <a:lumMod val="100000"/>
                            <a:lumOff val="0"/>
                          </a:schemeClr>
                        </a:solidFill>
                        <a:ln w="38100">
                          <a:solidFill>
                            <a:schemeClr val="lt1">
                              <a:lumMod val="95000"/>
                              <a:lumOff val="0"/>
                            </a:schemeClr>
                          </a:solidFill>
                          <a:miter lim="800000"/>
                        </a:ln>
                        <a:effectLst>
                          <a:outerShdw dist="28398" dir="3806097" algn="ctr" rotWithShape="0">
                            <a:schemeClr val="accent1">
                              <a:lumMod val="50000"/>
                              <a:lumOff val="0"/>
                              <a:alpha val="50000"/>
                            </a:schemeClr>
                          </a:outerShdw>
                        </a:effectLst>
                      </wps:spPr>
                      <wps:txbx>
                        <w:txbxContent>
                          <w:p w14:paraId="2C3CD34D" w14:textId="77777777" w:rsidR="00FD7E85" w:rsidRDefault="00B11659">
                            <w:pPr>
                              <w:jc w:val="center"/>
                              <w:rPr>
                                <w:rFonts w:ascii="Arial" w:hAnsi="Arial" w:cs="Arial"/>
                              </w:rPr>
                            </w:pPr>
                            <w:r>
                              <w:rPr>
                                <w:rFonts w:ascii="Arial" w:hAnsi="Arial" w:cs="Arial"/>
                              </w:rPr>
                              <w:t xml:space="preserve">Four (4) Excluded due Intrauterine fetal death </w:t>
                            </w:r>
                          </w:p>
                        </w:txbxContent>
                      </wps:txbx>
                      <wps:bodyPr rot="0" vert="horz" wrap="square" lIns="91440" tIns="45720" rIns="91440" bIns="45720" anchor="ctr" anchorCtr="0" upright="1">
                        <a:noAutofit/>
                      </wps:bodyPr>
                    </wps:wsp>
                  </a:graphicData>
                </a:graphic>
              </wp:anchor>
            </w:drawing>
          </mc:Choice>
          <mc:Fallback>
            <w:pict>
              <v:rect w14:anchorId="3942D753" id="Rectangle 11" o:spid="_x0000_s1028" style="position:absolute;left:0;text-align:left;margin-left:18.8pt;margin-top:5.45pt;width:112.85pt;height:50.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zhjAIAAIoFAAAOAAAAZHJzL2Uyb0RvYy54bWysVNtu1DAQfUfiHyy/0yR76W6iZquqVRFS&#10;gYqCeJ61nY2Fb9jezZavZ+y0y0JBiIo8WBl7PHPm+Mycne+1Ijvhg7SmpdVJSYkwzHJpNi399PH6&#10;1ZKSEMFwUNaIlt6LQM9XL1+cDa4RE9tbxYUnGMSEZnAt7WN0TVEE1gsN4cQ6YfCws15DRNNvCu5h&#10;wOhaFZOyPC0G67nzlokQcPdqPKSrHL/rBIvvuy6ISFRLEVvMq8/rOq3F6gyajQfXS/YAA56BQoM0&#10;mPQQ6goikK2XT0JpybwNtosnzOrCdp1kIteA1VTlL9Xc9eBErgXJCe5AU/h/Ydm73a0nkuPbzRb1&#10;dLKsZ0iTAY1v9QHZA7NRglRVImpwoUH/O3frU6nB3Vj2JRBjL3t0Exfe26EXwBFe9i9+upCMgFfJ&#10;enhrOYaHbbSZs33ndQqIbJB9fpr7w9OIfSQMN6vZdFrVc0oYnp1Ol9ViniAV0Dzedj7E18Jqkn5a&#10;6hF8jg67mxBH10eXjN4qya+lUtlIchOXypMdoFCAMWFila+rrUa4435Vpm/UDO6jssb9vIVQsmpT&#10;mAwsHGdQhgwtRdx4/2/p1W9S1/PnZtYyYocpqVu6POBHsMokHCL3CDKUDLtF17ueD4TLxOFkOa2x&#10;f7nEhpkuy9OyXlACaoOdzqKnxNv4WcY+yzS92D9Qmcr5E5PQgHI9jNweHJ/we0Cb2T4qJOsuSW2U&#10;bNyv91nhk0cRry2/RyEi/Kw2HF/401v/jZIBR0FLw9cteEGJemNQzHU1S00RszGbLyZo+OOT9fEJ&#10;GIahHhgajcs4Tpyt83LTY65RWsZeYAt0MqsztceIC8tJBjZ8LuxhOKWJcmxnrx8jdPUdAAD//wMA&#10;UEsDBBQABgAIAAAAIQAk8EP/3QAAAAkBAAAPAAAAZHJzL2Rvd25yZXYueG1sTI/BTsMwEETvSPyD&#10;tUjcqJ0EBQhxqrYSN5DaFO5usiQBex3Fbhv4epYTHHdmNPumXM7OihNOYfCkIVkoEEiNbwfqNLzu&#10;n27uQYRoqDXWE2r4wgDL6vKiNEXrz7TDUx07wSUUCqOhj3EspAxNj86EhR+R2Hv3kzORz6mT7WTO&#10;XO6sTJXKpTMD8YfejLjpsfmsj07DuFcv6Xplt7HebNGu1Uf29vyt9fXVvHoEEXGOf2H4xWd0qJjp&#10;4I/UBmE1ZHc5J1lXDyDYT/MsA3FgIUluQVal/L+g+gEAAP//AwBQSwECLQAUAAYACAAAACEAtoM4&#10;kv4AAADhAQAAEwAAAAAAAAAAAAAAAAAAAAAAW0NvbnRlbnRfVHlwZXNdLnhtbFBLAQItABQABgAI&#10;AAAAIQA4/SH/1gAAAJQBAAALAAAAAAAAAAAAAAAAAC8BAABfcmVscy8ucmVsc1BLAQItABQABgAI&#10;AAAAIQDibLzhjAIAAIoFAAAOAAAAAAAAAAAAAAAAAC4CAABkcnMvZTJvRG9jLnhtbFBLAQItABQA&#10;BgAIAAAAIQAk8EP/3QAAAAkBAAAPAAAAAAAAAAAAAAAAAOYEAABkcnMvZG93bnJldi54bWxQSwUG&#10;AAAAAAQABADzAAAA8AUAAAAA&#10;" fillcolor="#e32d91 [3204]" strokecolor="#f2f2f2 [3041]" strokeweight="3pt">
                <v:shadow on="t" color="#771048 [1604]" opacity=".5" offset="1pt"/>
                <v:textbox>
                  <w:txbxContent>
                    <w:p w14:paraId="2C3CD34D" w14:textId="77777777" w:rsidR="00FD7E85" w:rsidRDefault="00B11659">
                      <w:pPr>
                        <w:jc w:val="center"/>
                        <w:rPr>
                          <w:rFonts w:ascii="Arial" w:hAnsi="Arial" w:cs="Arial"/>
                        </w:rPr>
                      </w:pPr>
                      <w:r>
                        <w:rPr>
                          <w:rFonts w:ascii="Arial" w:hAnsi="Arial" w:cs="Arial"/>
                        </w:rPr>
                        <w:t xml:space="preserve">Four (4) Excluded due Intrauterine fetal death </w:t>
                      </w:r>
                    </w:p>
                  </w:txbxContent>
                </v:textbox>
              </v:rect>
            </w:pict>
          </mc:Fallback>
        </mc:AlternateContent>
      </w:r>
    </w:p>
    <w:p w14:paraId="651C978D" w14:textId="77777777" w:rsidR="00FD7E85" w:rsidRDefault="00B11659">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6C96489F" wp14:editId="5C6CF90A">
                <wp:simplePos x="0" y="0"/>
                <wp:positionH relativeFrom="column">
                  <wp:posOffset>1251585</wp:posOffset>
                </wp:positionH>
                <wp:positionV relativeFrom="paragraph">
                  <wp:posOffset>139065</wp:posOffset>
                </wp:positionV>
                <wp:extent cx="954405" cy="45720"/>
                <wp:effectExtent l="0" t="0" r="0" b="0"/>
                <wp:wrapNone/>
                <wp:docPr id="1327569160" name="Arrow: Left 5"/>
                <wp:cNvGraphicFramePr/>
                <a:graphic xmlns:a="http://schemas.openxmlformats.org/drawingml/2006/main">
                  <a:graphicData uri="http://schemas.microsoft.com/office/word/2010/wordprocessingShape">
                    <wps:wsp>
                      <wps:cNvSpPr/>
                      <wps:spPr>
                        <a:xfrm>
                          <a:off x="0" y="0"/>
                          <a:ext cx="954405" cy="4572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Arrow: Left 5" o:spid="_x0000_s1026" o:spt="66" type="#_x0000_t66" style="position:absolute;left:0pt;margin-left:98.55pt;margin-top:10.95pt;height:3.6pt;width:75.15pt;z-index:251665408;v-text-anchor:middle;mso-width-relative:page;mso-height-relative:page;" fillcolor="#E32D91 [3204]" filled="t" stroked="t" coordsize="21600,21600" o:gfxdata="UEsDBAoAAAAAAIdO4kAAAAAAAAAAAAAAAAAEAAAAZHJzL1BLAwQUAAAACACHTuJAnppFxdYAAAAJ&#10;AQAADwAAAGRycy9kb3ducmV2LnhtbE2PTU/DMAyG70j8h8hI3FiaUVFamu6ANO2IKEOIW9a4H6Jx&#10;qiZby7/HnOD42o9ePy53qxvFBecweNKgNgkIpMbbgToNx7f93SOIEA1ZM3pCDd8YYFddX5WmsH6h&#10;V7zUsRNcQqEwGvoYp0LK0PToTNj4CYl3rZ+diRznTtrZLFzuRrlNkgfpzEB8oTcTPvfYfNVnpyHb&#10;1x9uOTTvQ9rUeYuHl881tFrf3qjkCUTENf7B8KvP6lCx08mfyQYxcs4zxaiGrcpBMHCfZimIEw9y&#10;BbIq5f8Pqh9QSwMEFAAAAAgAh07iQGH9lFF1AgAADwUAAA4AAABkcnMvZTJvRG9jLnhtbK1UXW/b&#10;IBR9n7T/gHhfbadxu0R1qqhZpknRWqmb9kwwxJYwMCBxul+/A3bbtN1DH/Zi38v9PId7ubo+dooc&#10;hPOt0RUtznJKhOambvWuoj9/rD99psQHpmumjBYVfRCeXi8+frjq7VxMTGNULRxBEu3nva1oE4Kd&#10;Z5nnjeiYPzNWaBilcR0LUN0uqx3rkb1T2STPL7LeuNo6w4X3OF0NRjpmdO9JaKRsuVgZvu+EDkNW&#10;JxQLgOSb1nq6SN1KKXi4ldKLQFRFgTSkL4pA3sZvtrhi851jtmn52AJ7TwuvMHWs1Sj6lGrFAiN7&#10;175J1bXcGW9kOOOmywYgiRGgKPJX3Nw3zIqEBVR7+0S6/39p+ffDnSNtjUk4n1yWF7PiAtRo1uHm&#10;l86Zfk42QgZSRqZ66+cIuLd3btQ8xAj7KF0X/wBEjondhyd2xTEQjsNZOZ3mJSUcpml5OUnkZ8+x&#10;1vnwVZiORKGiCmVTB4lXdtj4gKLwf/SL9bxRbb1ulUqK221vlCMHhsv+cj5ZzYrYNUJeuClN+opO&#10;ymkOpJxhhCVGB2JnQYPXO0qY2mE3eHCp9otof1qkXOer8+Xg1LBaDKWLMkfqsfLg/raLiGLFfDOE&#10;pBJjiNLwjlQP5EZpa+oHXJMzw/x6y9ct4jfMhzvmMLBAgpUOt/hIZQDPjBIljXF//nUe/TFHsFLS&#10;YwEA/feeOUGJ+qYxYbMC14WNScpwX8SdWranFr3vbgxoL/B4WJ5EBLugHkXpTPcLm7+MVWFimqP2&#10;QPKo3IRhMfF2cLFcJjdsiWVho+8tj8njNWuz3Acj2zQOz+yMpGFPEtnjTsdFPNWT1/M7tvg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nppFxdYAAAAJAQAADwAAAAAAAAABACAAAAAiAAAAZHJzL2Rv&#10;d25yZXYueG1sUEsBAhQAFAAAAAgAh07iQGH9lFF1AgAADwUAAA4AAAAAAAAAAQAgAAAAJQEAAGRy&#10;cy9lMm9Eb2MueG1sUEsFBgAAAAAGAAYAWQEAAAwGAAAAAA==&#10;" adj="517,5400">
                <v:fill on="t" focussize="0,0"/>
                <v:stroke weight="2pt" color="#5F0D3A [3204]" joinstyle="round"/>
                <v:imagedata o:title=""/>
                <o:lock v:ext="edit" aspectratio="f"/>
              </v:shape>
            </w:pict>
          </mc:Fallback>
        </mc:AlternateContent>
      </w:r>
    </w:p>
    <w:p w14:paraId="14EEF7B5" w14:textId="77777777" w:rsidR="00FD7E85" w:rsidRDefault="00B11659">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5B9AE972" wp14:editId="60FA9B12">
                <wp:simplePos x="0" y="0"/>
                <wp:positionH relativeFrom="column">
                  <wp:posOffset>2297430</wp:posOffset>
                </wp:positionH>
                <wp:positionV relativeFrom="paragraph">
                  <wp:posOffset>73660</wp:posOffset>
                </wp:positionV>
                <wp:extent cx="655955" cy="45720"/>
                <wp:effectExtent l="0" t="19050" r="10795" b="11430"/>
                <wp:wrapNone/>
                <wp:docPr id="797762951" name="Arrow: Right 4"/>
                <wp:cNvGraphicFramePr/>
                <a:graphic xmlns:a="http://schemas.openxmlformats.org/drawingml/2006/main">
                  <a:graphicData uri="http://schemas.microsoft.com/office/word/2010/wordprocessingShape">
                    <wps:wsp>
                      <wps:cNvSpPr/>
                      <wps:spPr>
                        <a:xfrm>
                          <a:off x="0" y="0"/>
                          <a:ext cx="655955" cy="4572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Arrow: Right 4" o:spid="_x0000_s1026" o:spt="13" type="#_x0000_t13" style="position:absolute;left:0pt;margin-left:180.9pt;margin-top:5.8pt;height:3.6pt;width:51.65pt;z-index:251663360;v-text-anchor:middle;mso-width-relative:page;mso-height-relative:page;" fillcolor="#E32D91 [3204]" filled="t" stroked="t" coordsize="21600,21600" o:gfxdata="UEsDBAoAAAAAAIdO4kAAAAAAAAAAAAAAAAAEAAAAZHJzL1BLAwQUAAAACACHTuJA1J6XOtoAAAAJ&#10;AQAADwAAAGRycy9kb3ducmV2LnhtbE2PzU7DMBCE70i8g7VIXBB1zE8UpXF6QOqhFyRCA+rNjbdJ&#10;1HgdxW4b3p7lRI+zM5r5tljNbhBnnELvSYNaJCCQGm97ajVsP9ePGYgQDVkzeEINPxhgVd7eFCa3&#10;/kIfeK5iK7iEQm40dDGOuZSh6dCZsPAjEnsHPzkTWU6ttJO5cLkb5FOSpNKZnnihMyO+ddgcq5PT&#10;0DbrUNe7uurnh82XPGy23++7ROv7O5UsQUSc438Y/vAZHUpm2vsT2SAGDc+pYvTIhkpBcOAlfVUg&#10;9nzIMpBlIa8/KH8BUEsDBBQAAAAIAIdO4kCj71QQdgIAABAFAAAOAAAAZHJzL2Uyb0RvYy54bWyt&#10;VEtv2zAMvg/YfxB0X+1kcbMEdYqgWYYBxVqsG3ZWZMkWoNcoJU7360fJbpu2O/Swi0yKj4/8RPri&#10;8mg0OQgIytmaTs5KSoTlrlG2renPH9sPnygJkdmGaWdFTe9FoJer9+8uer8UU9c53QggmMSGZe9r&#10;2sXol0UReCcMC2fOC4tG6cCwiCq0RQOsx+xGF9OyPC96B40Hx0UIeLsZjHTMCG9J6KRUXGwc3xth&#10;45AVhGYRWwqd8oGucrVSCh5vpAwiEl1T7DTmE0FQ3qWzWF2wZQvMd4qPJbC3lPCiJ8OURdDHVBsW&#10;GdmDepXKKA4uOBnPuDPF0EhmBLuYlC+4ueuYF7kXpDr4R9LD/0vLvx1ugaimpvPFfH4+XVQTSiwz&#10;+PBrANcvyXfVdpHMElO9D0sMuPO3MGoBxdT2UYJJX2yIHDO794/simMkHC/Pq2pRVZRwNM2q+TST&#10;XzzFegjxi3CGJKGmkHBzDZlYdrgOEVEx4MExAQanVbNVWmcF2t2VBnJg+NqfP043i0kqG0OeuWlL&#10;+ppOq1mJU8AZzrDE2UHReOQh2JYSpltcDh4hYz+LDqcg1bbcfFwPTh1rxAA9qUpMPSIP7q+rSF1s&#10;WOiGkAwxhmiL3onrgd0k7Vxzj+8Ebhjg4PlWYfw1C/GWAU4sdoI7HW/wkNphe26UKOkc/PnXffLH&#10;QUIrJT1uALb+e89AUKK/WhyxxWQ2SyuTleHBCJxadqcWuzdXDmnH8cHqsojBEPWDKMGZX7j664SK&#10;JmY5Yg8kj8pVHDYTfx5crNfZDdfEs3ht7zxPydMzW7feRydVHocndkbScFEy2eNSp0081bPX049s&#10;9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Unpc62gAAAAkBAAAPAAAAAAAAAAEAIAAAACIAAABk&#10;cnMvZG93bnJldi54bWxQSwECFAAUAAAACACHTuJAo+9UEHYCAAAQBQAADgAAAAAAAAABACAAAAAp&#10;AQAAZHJzL2Uyb0RvYy54bWxQSwUGAAAAAAYABgBZAQAAEQYAAAAA&#10;" adj="20848,5400">
                <v:fill on="t" focussize="0,0"/>
                <v:stroke weight="2pt" color="#5F0D3A [3204]" joinstyle="round"/>
                <v:imagedata o:title=""/>
                <o:lock v:ext="edit" aspectratio="f"/>
              </v:shape>
            </w:pict>
          </mc:Fallback>
        </mc:AlternateContent>
      </w:r>
    </w:p>
    <w:p w14:paraId="2EA19B6B" w14:textId="77777777" w:rsidR="00FD7E85" w:rsidRDefault="00FD7E85">
      <w:pPr>
        <w:pStyle w:val="Body"/>
        <w:spacing w:after="0"/>
        <w:rPr>
          <w:rFonts w:ascii="Arial" w:hAnsi="Arial" w:cs="Arial"/>
        </w:rPr>
      </w:pPr>
    </w:p>
    <w:p w14:paraId="08D42859" w14:textId="77777777" w:rsidR="00FD7E85" w:rsidRDefault="00FD7E85">
      <w:pPr>
        <w:pStyle w:val="Body"/>
        <w:spacing w:after="0"/>
        <w:rPr>
          <w:rFonts w:ascii="Arial" w:hAnsi="Arial" w:cs="Arial"/>
        </w:rPr>
      </w:pPr>
    </w:p>
    <w:p w14:paraId="4E1C94F4" w14:textId="77777777" w:rsidR="00FD7E85" w:rsidRDefault="00B11659">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14:anchorId="091BE785" wp14:editId="0E8D94F6">
                <wp:simplePos x="0" y="0"/>
                <wp:positionH relativeFrom="column">
                  <wp:posOffset>2814955</wp:posOffset>
                </wp:positionH>
                <wp:positionV relativeFrom="paragraph">
                  <wp:posOffset>43815</wp:posOffset>
                </wp:positionV>
                <wp:extent cx="2115185" cy="467995"/>
                <wp:effectExtent l="27940" t="24765" r="38100" b="50165"/>
                <wp:wrapNone/>
                <wp:docPr id="63764607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467995"/>
                        </a:xfrm>
                        <a:prstGeom prst="rect">
                          <a:avLst/>
                        </a:prstGeom>
                        <a:solidFill>
                          <a:schemeClr val="accent1">
                            <a:lumMod val="100000"/>
                            <a:lumOff val="0"/>
                          </a:schemeClr>
                        </a:solidFill>
                        <a:ln w="38100">
                          <a:solidFill>
                            <a:schemeClr val="lt1">
                              <a:lumMod val="95000"/>
                              <a:lumOff val="0"/>
                            </a:schemeClr>
                          </a:solidFill>
                          <a:miter lim="800000"/>
                        </a:ln>
                        <a:effectLst>
                          <a:outerShdw dist="28398" dir="3806097" algn="ctr" rotWithShape="0">
                            <a:schemeClr val="accent1">
                              <a:lumMod val="50000"/>
                              <a:lumOff val="0"/>
                              <a:alpha val="50000"/>
                            </a:schemeClr>
                          </a:outerShdw>
                        </a:effectLst>
                      </wps:spPr>
                      <wps:txbx>
                        <w:txbxContent>
                          <w:p w14:paraId="2026378D" w14:textId="77777777" w:rsidR="00FD7E85" w:rsidRDefault="00B11659">
                            <w:r>
                              <w:t>Two (2) excluded due to history of alcohol use during pregnant period</w:t>
                            </w:r>
                          </w:p>
                        </w:txbxContent>
                      </wps:txbx>
                      <wps:bodyPr rot="0" vert="horz" wrap="square" lIns="91440" tIns="45720" rIns="91440" bIns="45720" anchor="t" anchorCtr="0" upright="1">
                        <a:noAutofit/>
                      </wps:bodyPr>
                    </wps:wsp>
                  </a:graphicData>
                </a:graphic>
              </wp:anchor>
            </w:drawing>
          </mc:Choice>
          <mc:Fallback>
            <w:pict>
              <v:shapetype w14:anchorId="091BE785" id="_x0000_t202" coordsize="21600,21600" o:spt="202" path="m,l,21600r21600,l21600,xe">
                <v:stroke joinstyle="miter"/>
                <v:path gradientshapeok="t" o:connecttype="rect"/>
              </v:shapetype>
              <v:shape id="Text Box 24" o:spid="_x0000_s1029" type="#_x0000_t202" style="position:absolute;left:0;text-align:left;margin-left:221.65pt;margin-top:3.45pt;width:166.55pt;height:36.8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dztlwIAAJAFAAAOAAAAZHJzL2Uyb0RvYy54bWysVNtu1DAQfUfiHyy/0yS72VvUbFVaFSGV&#10;i9QinmdtZ2Ph2Mb2blK+nrHTXRYKSFTkwYrH9pmZM2fm/GLoFNkL56XRNS3OckqEZoZLva3pp/ub&#10;V0tKfADNQRktavogPL1Yv3xx3ttKTExrFBeOIIj2VW9r2oZgqyzzrBUd+DNjhcbDxrgOAm7dNuMO&#10;ekTvVDbJ83nWG8etM0x4j9br8ZCuE37TCBY+NI0XgaiaYmwhrS6tm7hm63Ootg5sK9ljGPCMKDqQ&#10;Gp0eoa4hANk5+QSqk8wZb5pwxkyXmaaRTKQcMJsi/yWbuxasSLkgOd4eafL/D5a93390RPKazqeL&#10;eTnPFyUlGjos1b0YAnltBjIpI0299RXevrN4Pwxox3KnlL29NeyLJ9pctaC34tI507cCOIZZxJfZ&#10;ydMRx0eQTf/OcPQDu2AS0NC4LnKIrBBEx3I9HEsUY2FonBTFrFjOKGF4Vs4Xq9UsuYDq8No6H94I&#10;05H4U1OHEkjosL/1IUYD1eFKdOaNkvxGKpU2UXbiSjmyBxQMMCZ0GLNUuw7DHe1FHr9RO2hHhY32&#10;ZEL8pN4Ik7z95EFp0td0ukSIkby/uFe/cb2aPddzJwN2mpJdTZfH+DFYpWPmIvUKMpQKsMOrdy3v&#10;CZeRw8lyusI+5hIbZ7rM5/lqQQmoLXY8C44SZ8JnGdok11ixf6AypvMnJqECZVsYuT1efMKvOUSb&#10;2D5JJOkuSm0UXRg2Q1L69CDnjeEPKEQMP6kNxxj+tMZ9o6THkVBT/3UHTlCi3moU86ooyzhD0qac&#10;LSa4cacnm9MT0AyhahqQqvR7Fca5s7NOblv0NApLm0tsgEYmbcZOGaN6bBts+5TW44iKc+V0n279&#10;GKTr7wAAAP//AwBQSwMEFAAGAAgAAAAhAKqCJ+TgAAAACAEAAA8AAABkcnMvZG93bnJldi54bWxM&#10;j0FLw0AUhO+C/2F5ghexG9OQtjEvpVoCHjUK7XGbfSbB7NuQ3bapv971pMdhhplv8vVkenGi0XWW&#10;ER5mEQji2uqOG4SP9/J+CcJ5xVr1lgnhQg7WxfVVrjJtz/xGp8o3IpSwyxRC6/2QSenqloxyMzsQ&#10;B+/Tjkb5IMdG6lGdQ7npZRxFqTSq47DQqoGeW6q/qqNB2O6TcnO3f912uzKpLk8u/n6JDeLtzbR5&#10;BOFp8n9h+MUP6FAEpoM9snaiR0iS+TxEEdIViOAvFmkC4oCwjFKQRS7/Hyh+AAAA//8DAFBLAQIt&#10;ABQABgAIAAAAIQC2gziS/gAAAOEBAAATAAAAAAAAAAAAAAAAAAAAAABbQ29udGVudF9UeXBlc10u&#10;eG1sUEsBAi0AFAAGAAgAAAAhADj9If/WAAAAlAEAAAsAAAAAAAAAAAAAAAAALwEAAF9yZWxzLy5y&#10;ZWxzUEsBAi0AFAAGAAgAAAAhALNp3O2XAgAAkAUAAA4AAAAAAAAAAAAAAAAALgIAAGRycy9lMm9E&#10;b2MueG1sUEsBAi0AFAAGAAgAAAAhAKqCJ+TgAAAACAEAAA8AAAAAAAAAAAAAAAAA8QQAAGRycy9k&#10;b3ducmV2LnhtbFBLBQYAAAAABAAEAPMAAAD+BQAAAAA=&#10;" fillcolor="#e32d91 [3204]" strokecolor="#f2f2f2 [3041]" strokeweight="3pt">
                <v:shadow on="t" color="#771048 [1604]" opacity=".5" offset="1pt"/>
                <v:textbox>
                  <w:txbxContent>
                    <w:p w14:paraId="2026378D" w14:textId="77777777" w:rsidR="00FD7E85" w:rsidRDefault="00B11659">
                      <w:r>
                        <w:t>Two (2) excluded due to history of alcohol use during pregnant period</w:t>
                      </w:r>
                    </w:p>
                  </w:txbxContent>
                </v:textbox>
              </v:shape>
            </w:pict>
          </mc:Fallback>
        </mc:AlternateContent>
      </w:r>
    </w:p>
    <w:p w14:paraId="398B3E71" w14:textId="77777777" w:rsidR="00FD7E85" w:rsidRDefault="00B11659">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14:anchorId="68986B52" wp14:editId="3A5A0D58">
                <wp:simplePos x="0" y="0"/>
                <wp:positionH relativeFrom="column">
                  <wp:posOffset>2263140</wp:posOffset>
                </wp:positionH>
                <wp:positionV relativeFrom="paragraph">
                  <wp:posOffset>127635</wp:posOffset>
                </wp:positionV>
                <wp:extent cx="551815" cy="90805"/>
                <wp:effectExtent l="9525" t="16510" r="29210" b="6985"/>
                <wp:wrapNone/>
                <wp:docPr id="166835721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90805"/>
                        </a:xfrm>
                        <a:prstGeom prst="rightArrow">
                          <a:avLst>
                            <a:gd name="adj1" fmla="val 50000"/>
                            <a:gd name="adj2" fmla="val 151923"/>
                          </a:avLst>
                        </a:prstGeom>
                        <a:solidFill>
                          <a:schemeClr val="tx1">
                            <a:lumMod val="100000"/>
                            <a:lumOff val="0"/>
                          </a:schemeClr>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AutoShape 25" o:spid="_x0000_s1026" o:spt="13" type="#_x0000_t13" style="position:absolute;left:0pt;margin-left:178.2pt;margin-top:10.05pt;height:7.15pt;width:43.45pt;z-index:251671552;mso-width-relative:page;mso-height-relative:page;" fillcolor="#000000 [3229]" filled="t" stroked="t" coordsize="21600,21600" o:gfxdata="UEsDBAoAAAAAAIdO4kAAAAAAAAAAAAAAAAAEAAAAZHJzL1BLAwQUAAAACACHTuJAaj2yQ9kAAAAJ&#10;AQAADwAAAGRycy9kb3ducmV2LnhtbE2PPU/DMBRFdyT+g/WQ2Kid2P1QiNMBwcJQSqG7G7tJVPs5&#10;ip2m9NdjJjo+3aN7zyvXF2fJ2Qyh8yghmzEgBmuvO2wkfH+9Pa2AhKhQK+vRSPgxAdbV/V2pCu0n&#10;/DTnXWxIKsFQKAltjH1Baahb41SY+d5gyo5+cCqmc2ioHtSUyp2lOWML6lSHaaFVvXlpTX3ajU7C&#10;+/Uj3/PrajO+Lvej5cvtZppvpXx8yNgzkGgu8R+GP/2kDlVyOvgRdSBWAp8vREIl5CwDkgAhOAdy&#10;SIkQQKuS3n5Q/QJQSwMEFAAAAAgAh07iQHPebpdjAgAACAUAAA4AAABkcnMvZTJvRG9jLnhtbK1U&#10;wW7UMBC9I/EPlu80ybYp26jZqmpVhFSgUuEDvI6zMdgeM/Zutnw9YyddlnLpgRwijz15fvPeTC6v&#10;9tawncKgwbW8Oik5U05Cp92m5d++3r1bchaicJ0w4FTLn1TgV6u3by5H36gFDGA6hYxAXGhG3/Ih&#10;Rt8URZCDsiKcgFeODntAKyKFuCk6FCOhW1MsyvK8GAE7jyBVCLR7Ox3yGRFfAwh9r6W6Bbm1ysUJ&#10;FZURkUoKg/aBrzLbvlcyfun7oCIzLadKY37TJbRep3exuhTNBoUftJwpiNdQeFGTFdrRpQeoWxEF&#10;26L+B8pqiRCgjycSbDEVkhWhKqryhTaPg/Aq10JSB38QPfw/WPl594BMd9QJ5+fL0/r9oiL/nbDk&#10;/PU2QqbAFnUSavShofxH/4Cp1ODvQf4IzMHNINxGXSPCOCjREb0q5Rd/fZCCQJ+y9fgJOoIXBJ81&#10;2/doEyCpwfbZmqeDNWofmaTNuq6WVc2ZpKOLcllmQoVonr/1GOIHBZalRctRb4aYCeUbxO4+xGxP&#10;N9cmuu8VZ7015PZOGFaX9MzdcJSzOM6p6upicZorE80MSRSer86agNHdnTYmB7hZ3xhkhE/15Cez&#10;MVtLCkzb1bSd25D2qVnn9PmaMGGQmCT4MbhxbCQparLmVRcnP15AWB1pko22LV8eaFCScbN3ya7J&#10;9jV0T2QdwjRA9PugxQD4i7ORhqfl4edWoOLMfHRk/0V1dpamLQdn1FQU4PHJ+vhEOElQLY+cTcub&#10;OE3o1mcfUzulGh2kjux1fO6tidVMlgYklzgPc5rA4zhn/fmBrX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aj2yQ9kAAAAJAQAADwAAAAAAAAABACAAAAAiAAAAZHJzL2Rvd25yZXYueG1sUEsBAhQA&#10;FAAAAAgAh07iQHPebpdjAgAACAUAAA4AAAAAAAAAAQAgAAAAKAEAAGRycy9lMm9Eb2MueG1sUEsF&#10;BgAAAAAGAAYAWQEAAP0FAAAAAA==&#10;" adj="16201,5400">
                <v:fill on="t" focussize="0,0"/>
                <v:stroke color="#000000" miterlimit="8" joinstyle="miter"/>
                <v:imagedata o:title=""/>
                <o:lock v:ext="edit" aspectratio="f"/>
              </v:shape>
            </w:pict>
          </mc:Fallback>
        </mc:AlternateContent>
      </w:r>
    </w:p>
    <w:p w14:paraId="2DE73ACF" w14:textId="77777777" w:rsidR="00FD7E85" w:rsidRDefault="00FD7E85">
      <w:pPr>
        <w:pStyle w:val="Body"/>
        <w:spacing w:after="0"/>
        <w:rPr>
          <w:rFonts w:ascii="Arial" w:hAnsi="Arial" w:cs="Arial"/>
        </w:rPr>
      </w:pPr>
    </w:p>
    <w:p w14:paraId="1AC7F529" w14:textId="77777777" w:rsidR="00FD7E85" w:rsidRDefault="00FD7E85">
      <w:pPr>
        <w:pStyle w:val="Body"/>
        <w:spacing w:after="0"/>
        <w:rPr>
          <w:rFonts w:ascii="Arial" w:hAnsi="Arial" w:cs="Arial"/>
        </w:rPr>
      </w:pPr>
    </w:p>
    <w:p w14:paraId="0414F732" w14:textId="77777777" w:rsidR="00FD7E85" w:rsidRDefault="00B11659">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2BBEB9AB" wp14:editId="4EE5A0A6">
                <wp:simplePos x="0" y="0"/>
                <wp:positionH relativeFrom="column">
                  <wp:posOffset>472440</wp:posOffset>
                </wp:positionH>
                <wp:positionV relativeFrom="paragraph">
                  <wp:posOffset>112395</wp:posOffset>
                </wp:positionV>
                <wp:extent cx="3677285" cy="615950"/>
                <wp:effectExtent l="19050" t="20320" r="37465" b="49530"/>
                <wp:wrapNone/>
                <wp:docPr id="197061914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7285" cy="615950"/>
                        </a:xfrm>
                        <a:prstGeom prst="rect">
                          <a:avLst/>
                        </a:prstGeom>
                        <a:solidFill>
                          <a:schemeClr val="accent1">
                            <a:lumMod val="100000"/>
                            <a:lumOff val="0"/>
                          </a:schemeClr>
                        </a:solidFill>
                        <a:ln w="38100">
                          <a:solidFill>
                            <a:schemeClr val="lt1">
                              <a:lumMod val="95000"/>
                              <a:lumOff val="0"/>
                            </a:schemeClr>
                          </a:solidFill>
                          <a:miter lim="800000"/>
                        </a:ln>
                        <a:effectLst>
                          <a:outerShdw dist="28398" dir="3806097" algn="ctr" rotWithShape="0">
                            <a:schemeClr val="accent1">
                              <a:lumMod val="50000"/>
                              <a:lumOff val="0"/>
                              <a:alpha val="50000"/>
                            </a:schemeClr>
                          </a:outerShdw>
                        </a:effectLst>
                      </wps:spPr>
                      <wps:txbx>
                        <w:txbxContent>
                          <w:p w14:paraId="7A940B8A" w14:textId="77777777" w:rsidR="00FD7E85" w:rsidRDefault="00B11659">
                            <w:pPr>
                              <w:jc w:val="center"/>
                              <w:rPr>
                                <w:rFonts w:ascii="Arial" w:hAnsi="Arial" w:cs="Arial"/>
                              </w:rPr>
                            </w:pPr>
                            <w:r>
                              <w:rPr>
                                <w:rFonts w:ascii="Arial" w:hAnsi="Arial" w:cs="Arial"/>
                              </w:rPr>
                              <w:t xml:space="preserve">124 pregnant women were qualified for follow up and second ultrasound examination </w:t>
                            </w:r>
                          </w:p>
                        </w:txbxContent>
                      </wps:txbx>
                      <wps:bodyPr rot="0" vert="horz" wrap="square" lIns="91440" tIns="45720" rIns="91440" bIns="45720" anchor="ctr" anchorCtr="0" upright="1">
                        <a:noAutofit/>
                      </wps:bodyPr>
                    </wps:wsp>
                  </a:graphicData>
                </a:graphic>
              </wp:anchor>
            </w:drawing>
          </mc:Choice>
          <mc:Fallback>
            <w:pict>
              <v:rect w14:anchorId="2BBEB9AB" id="Rectangle 7" o:spid="_x0000_s1030" style="position:absolute;left:0;text-align:left;margin-left:37.2pt;margin-top:8.85pt;width:289.55pt;height:4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jrckwIAAIkFAAAOAAAAZHJzL2Uyb0RvYy54bWysVMlu2zAQvRfoPxC8N5Icr0LkIEiQokCX&#10;oGnR85iiLKIUyZK05fTrOxzFqtPl0KA+CB4uj2/evJmLy0On2V76oKypeHGWcyaNsLUy24p//nT7&#10;aslZiGBq0NbIij/IwC/XL19c9K6UE9taXUvPEMSEsncVb2N0ZZYF0coOwpl10uBmY30HEUO/zWoP&#10;PaJ3Opvk+Tzrra+dt0KGgKs3wyZfE37TSBE/NE2QkemKI7dIX0/fTfpm6wsotx5cq8QjDXgGiw6U&#10;wUdHqBuIwHZe/QbVKeFtsE08E7bLbNMoISkHzKbIf8nmvgUnKRcUJ7hRpvD/YMX7/Z1nqsbarRb5&#10;vFgV0ylnBjqs1UdUD8xWS7ZIOvUulHj83t35lGlwb634Gpix1y2eklfe276VUCO7Ip3PnlxIQcCr&#10;bNO/szWiwy5akuzQ+C4BohjsQJV5GCsjD5EJXDyfLxaT5YwzgXvzYraaUekyKI+3nQ/xtbQdS38q&#10;7pE7ocP+bYiJDZTHI8TealXfKq0pSG6T19qzPaBPQAhpYkHX9a5DusN6kaffYBlcR2MN60cqZNoE&#10;Q6+F0xe0YT1msUQIgn2yOd4b4PQfnsZ8n/lypyI2mFZdxZcjfxRDm5S5pBZBhagAOzx639Y9q1XS&#10;cLI8X2H71gr75XyZz/PVgjPQW2x0ET1n3sYvKrbk0lSxf5AypfM3JaEE7VoYxBgPIuVRJ9LXHtlS&#10;dJII+S5ZbbBsPGwOZPDp0cQbWz+gEZE+uQ2nF/5prf/OWY+ToOLh2w685Ey/MWjm1BJpdFAwnS0m&#10;GPjTnc3pDhiBUI8KDcF1HAbOznm1bfGtwVrGXmELNIrcmdpj4IXppAD7nRJ7nE1poJzGdOrnBF3/&#10;AAAA//8DAFBLAwQUAAYACAAAACEAq9GzEd4AAAAJAQAADwAAAGRycy9kb3ducmV2LnhtbEyPwU7D&#10;MBBE70j8g7VI3KjdNm2qNE7VVuIGUknh7iZLErDXUey2ga9nOcFxZ0azb/LN6Ky44BA6TxqmEwUC&#10;qfJ1R42G1+PjwwpEiIZqYz2hhi8MsClub3KT1f5KL3gpYyO4hEJmNLQx9pmUoWrRmTDxPRJ7735w&#10;JvI5NLIezJXLnZUzpZbSmY74Q2t63LdYfZZnp6E/qufZbmsPsdwf0O7Ux/zt6Vvr+7txuwYRcYx/&#10;YfjFZ3QomOnkz1QHYTWkScJJ1tMUBPvLxXwB4sTCNElBFrn8v6D4AQAA//8DAFBLAQItABQABgAI&#10;AAAAIQC2gziS/gAAAOEBAAATAAAAAAAAAAAAAAAAAAAAAABbQ29udGVudF9UeXBlc10ueG1sUEsB&#10;Ai0AFAAGAAgAAAAhADj9If/WAAAAlAEAAAsAAAAAAAAAAAAAAAAALwEAAF9yZWxzLy5yZWxzUEsB&#10;Ai0AFAAGAAgAAAAhAJPWOtyTAgAAiQUAAA4AAAAAAAAAAAAAAAAALgIAAGRycy9lMm9Eb2MueG1s&#10;UEsBAi0AFAAGAAgAAAAhAKvRsxHeAAAACQEAAA8AAAAAAAAAAAAAAAAA7QQAAGRycy9kb3ducmV2&#10;LnhtbFBLBQYAAAAABAAEAPMAAAD4BQAAAAA=&#10;" fillcolor="#e32d91 [3204]" strokecolor="#f2f2f2 [3041]" strokeweight="3pt">
                <v:shadow on="t" color="#771048 [1604]" opacity=".5" offset="1pt"/>
                <v:textbox>
                  <w:txbxContent>
                    <w:p w14:paraId="7A940B8A" w14:textId="77777777" w:rsidR="00FD7E85" w:rsidRDefault="00B11659">
                      <w:pPr>
                        <w:jc w:val="center"/>
                        <w:rPr>
                          <w:rFonts w:ascii="Arial" w:hAnsi="Arial" w:cs="Arial"/>
                        </w:rPr>
                      </w:pPr>
                      <w:r>
                        <w:rPr>
                          <w:rFonts w:ascii="Arial" w:hAnsi="Arial" w:cs="Arial"/>
                        </w:rPr>
                        <w:t xml:space="preserve">124 pregnant women were qualified for follow up and second ultrasound examination </w:t>
                      </w:r>
                    </w:p>
                  </w:txbxContent>
                </v:textbox>
              </v:rect>
            </w:pict>
          </mc:Fallback>
        </mc:AlternateContent>
      </w:r>
    </w:p>
    <w:p w14:paraId="335BEFB7" w14:textId="77777777" w:rsidR="00FD7E85" w:rsidRDefault="00FD7E85">
      <w:pPr>
        <w:pStyle w:val="Body"/>
        <w:spacing w:after="0"/>
        <w:rPr>
          <w:rFonts w:ascii="Arial" w:hAnsi="Arial" w:cs="Arial"/>
        </w:rPr>
      </w:pPr>
    </w:p>
    <w:p w14:paraId="6907FBF2" w14:textId="77777777" w:rsidR="00FD7E85" w:rsidRDefault="00FD7E85">
      <w:pPr>
        <w:pStyle w:val="Body"/>
        <w:spacing w:after="0"/>
        <w:rPr>
          <w:rFonts w:ascii="Arial" w:hAnsi="Arial" w:cs="Arial"/>
        </w:rPr>
      </w:pPr>
    </w:p>
    <w:p w14:paraId="72596327" w14:textId="77777777" w:rsidR="00FD7E85" w:rsidRDefault="00B11659">
      <w:pPr>
        <w:pStyle w:val="Body"/>
        <w:spacing w:after="0"/>
        <w:rPr>
          <w:rFonts w:ascii="Arial" w:hAnsi="Arial" w:cs="Arial"/>
        </w:rPr>
      </w:pPr>
      <w:r>
        <w:rPr>
          <w:rFonts w:ascii="Arial" w:hAnsi="Arial" w:cs="Arial"/>
        </w:rPr>
        <w:t xml:space="preserve"> </w:t>
      </w:r>
    </w:p>
    <w:p w14:paraId="6A3DD31D" w14:textId="77777777" w:rsidR="00FD7E85" w:rsidRDefault="00FD7E85">
      <w:pPr>
        <w:pStyle w:val="Body"/>
        <w:spacing w:after="0"/>
        <w:rPr>
          <w:rFonts w:ascii="Arial" w:hAnsi="Arial" w:cs="Arial"/>
        </w:rPr>
      </w:pPr>
    </w:p>
    <w:p w14:paraId="60D8FACA" w14:textId="77777777" w:rsidR="00FD7E85" w:rsidRDefault="00B11659">
      <w:pPr>
        <w:pStyle w:val="Body"/>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5A50DDBD" wp14:editId="6B5788E7">
                <wp:simplePos x="0" y="0"/>
                <wp:positionH relativeFrom="margin">
                  <wp:posOffset>3209925</wp:posOffset>
                </wp:positionH>
                <wp:positionV relativeFrom="paragraph">
                  <wp:posOffset>217805</wp:posOffset>
                </wp:positionV>
                <wp:extent cx="1853565" cy="456565"/>
                <wp:effectExtent l="0" t="0" r="0" b="635"/>
                <wp:wrapNone/>
                <wp:docPr id="1569308338" name="Rectangle 3"/>
                <wp:cNvGraphicFramePr/>
                <a:graphic xmlns:a="http://schemas.openxmlformats.org/drawingml/2006/main">
                  <a:graphicData uri="http://schemas.microsoft.com/office/word/2010/wordprocessingShape">
                    <wps:wsp>
                      <wps:cNvSpPr/>
                      <wps:spPr>
                        <a:xfrm>
                          <a:off x="0" y="0"/>
                          <a:ext cx="1853565" cy="45656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4E4953B" w14:textId="77777777" w:rsidR="00FD7E85" w:rsidRDefault="00B11659">
                            <w:pPr>
                              <w:jc w:val="center"/>
                              <w:rPr>
                                <w:rFonts w:ascii="Times New Roman" w:hAnsi="Times New Roman"/>
                                <w:sz w:val="24"/>
                                <w:szCs w:val="24"/>
                              </w:rPr>
                            </w:pPr>
                            <w:r>
                              <w:rPr>
                                <w:rFonts w:ascii="Times New Roman" w:hAnsi="Times New Roman"/>
                                <w:sz w:val="24"/>
                                <w:szCs w:val="24"/>
                              </w:rPr>
                              <w:t xml:space="preserve">8 Lost </w:t>
                            </w:r>
                            <w:proofErr w:type="gramStart"/>
                            <w:r>
                              <w:rPr>
                                <w:rFonts w:ascii="Times New Roman" w:hAnsi="Times New Roman"/>
                                <w:sz w:val="24"/>
                                <w:szCs w:val="24"/>
                              </w:rPr>
                              <w:t>follow</w:t>
                            </w:r>
                            <w:proofErr w:type="gramEnd"/>
                            <w:r>
                              <w:rPr>
                                <w:rFonts w:ascii="Times New Roman" w:hAnsi="Times New Roman"/>
                                <w:sz w:val="24"/>
                                <w:szCs w:val="24"/>
                              </w:rPr>
                              <w:t xml:space="preserve"> up</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A50DDBD" id="Rectangle 3" o:spid="_x0000_s1031" style="position:absolute;left:0;text-align:left;margin-left:252.75pt;margin-top:17.15pt;width:145.95pt;height:35.95pt;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ganbQIAABoFAAAOAAAAZHJzL2Uyb0RvYy54bWysVE1v2zAMvQ/YfxB0X2zna2lQpwhadBhQ&#10;rEHTYWdFlmIDkqhJSpzs14+SHbdYix2GXWxSJB/JJ1LXNyetyFE434ApaTHKKRGGQ9WYfUm/P99/&#10;WlDiAzMVU2BESc/C05vVxw/XrV2KMdSgKuEIghi/bG1J6xDsMss8r4VmfgRWGDRKcJoFVN0+qxxr&#10;EV2rbJzn86wFV1kHXHiPp3edka4SvpSCh0cpvQhElRRrC+nr0ncXv9nqmi33jtm64X0Z7B+q0Kwx&#10;mHSAumOBkYNr3kDphjvwIMOIg85AyoaL1AN2U+R/dLOtmRWpFyTH24Em//9g+bfjxpGmwrubza8m&#10;+WIywRszTONdPSF7zOyVIJPIU2v9Et23duN6zaMYmz5Jp+Mf2yGnxO154FacAuF4WCxmk9l8RglH&#10;2xQllBEme4m2zocvAjSJQkkdZk+UsuODD53rxQXjYjVd/iSFsxKxBGWehMR+MOM4RadJErfKkSPD&#10;GWCcCxOKzlSzSnTHxSzP0zBgPUNEqi4BRmTZKDVg9wBxSt9id7X2/jFUpEEcgvO/FdYFDxEpM5gw&#10;BOvGgHsPQGFXfebO/0JSR01kKZx2p3TXifp4soPqjPfvoFsMb/l9g+w/MB82zOEm4M7gdodH/EgF&#10;bUmhlyipwf167zz644CilZIWN6uk/ueBOUGJ+mpwdK+K6TSuYlKms89jVNxry+61xRz0LeDFFfiO&#10;WJ7E6B/URZQO9A98BNYxK5qY4Zi7pDy4i3Ibuo3HZ4SL9Tq54fpZFh7M1vIIHnk2sD4EkE0athd2&#10;eh5xAdNA9I9F3PDXevJ6edJWvwEAAP//AwBQSwMEFAAGAAgAAAAhAO+3UKzdAAAACgEAAA8AAABk&#10;cnMvZG93bnJldi54bWxMj8tOwzAQRfdI/IM1SOyoTdv0kcapoIgtEi0bdpN4mkTED8VOG/6eYQXL&#10;0T2690yxn2wvLjTEzjsNjzMFglztTecaDR+n14cNiJjQGey9Iw3fFGFf3t4UmBt/de90OaZGcImL&#10;OWpoUwq5lLFuyWKc+UCOs7MfLCY+h0aaAa9cbns5V2olLXaOF1oMdGip/jqOVoPZpPpliyF7q1QY&#10;P0+HMD1jpvX93fS0A5FoSn8w/OqzOpTsVPnRmSh6DZnKMkY1LJYLEAyst+sliIpJtZqDLAv5/4Xy&#10;BwAA//8DAFBLAQItABQABgAIAAAAIQC2gziS/gAAAOEBAAATAAAAAAAAAAAAAAAAAAAAAABbQ29u&#10;dGVudF9UeXBlc10ueG1sUEsBAi0AFAAGAAgAAAAhADj9If/WAAAAlAEAAAsAAAAAAAAAAAAAAAAA&#10;LwEAAF9yZWxzLy5yZWxzUEsBAi0AFAAGAAgAAAAhAPCKBqdtAgAAGgUAAA4AAAAAAAAAAAAAAAAA&#10;LgIAAGRycy9lMm9Eb2MueG1sUEsBAi0AFAAGAAgAAAAhAO+3UKzdAAAACgEAAA8AAAAAAAAAAAAA&#10;AAAAxwQAAGRycy9kb3ducmV2LnhtbFBLBQYAAAAABAAEAPMAAADRBQAAAAA=&#10;" fillcolor="#e32d91 [3204]" strokecolor="#230415 [484]" strokeweight="2pt">
                <v:textbox>
                  <w:txbxContent>
                    <w:p w14:paraId="34E4953B" w14:textId="77777777" w:rsidR="00FD7E85" w:rsidRDefault="00B11659">
                      <w:pPr>
                        <w:jc w:val="center"/>
                        <w:rPr>
                          <w:rFonts w:ascii="Times New Roman" w:hAnsi="Times New Roman"/>
                          <w:sz w:val="24"/>
                          <w:szCs w:val="24"/>
                        </w:rPr>
                      </w:pPr>
                      <w:r>
                        <w:rPr>
                          <w:rFonts w:ascii="Times New Roman" w:hAnsi="Times New Roman"/>
                          <w:sz w:val="24"/>
                          <w:szCs w:val="24"/>
                        </w:rPr>
                        <w:t xml:space="preserve">8 Lost </w:t>
                      </w:r>
                      <w:proofErr w:type="gramStart"/>
                      <w:r>
                        <w:rPr>
                          <w:rFonts w:ascii="Times New Roman" w:hAnsi="Times New Roman"/>
                          <w:sz w:val="24"/>
                          <w:szCs w:val="24"/>
                        </w:rPr>
                        <w:t>follow</w:t>
                      </w:r>
                      <w:proofErr w:type="gramEnd"/>
                      <w:r>
                        <w:rPr>
                          <w:rFonts w:ascii="Times New Roman" w:hAnsi="Times New Roman"/>
                          <w:sz w:val="24"/>
                          <w:szCs w:val="24"/>
                        </w:rPr>
                        <w:t xml:space="preserve"> up</w:t>
                      </w:r>
                    </w:p>
                  </w:txbxContent>
                </v:textbox>
                <w10:wrap anchorx="margin"/>
              </v:rect>
            </w:pict>
          </mc:Fallback>
        </mc:AlternateContent>
      </w:r>
      <w:r>
        <w:rPr>
          <w:rFonts w:ascii="Arial" w:hAnsi="Arial" w:cs="Arial"/>
          <w:noProof/>
        </w:rPr>
        <mc:AlternateContent>
          <mc:Choice Requires="wps">
            <w:drawing>
              <wp:anchor distT="0" distB="0" distL="114300" distR="114300" simplePos="0" relativeHeight="251667456" behindDoc="0" locked="0" layoutInCell="1" allowOverlap="1" wp14:anchorId="182BFFAE" wp14:editId="6AFC7021">
                <wp:simplePos x="0" y="0"/>
                <wp:positionH relativeFrom="column">
                  <wp:posOffset>2251710</wp:posOffset>
                </wp:positionH>
                <wp:positionV relativeFrom="paragraph">
                  <wp:posOffset>36830</wp:posOffset>
                </wp:positionV>
                <wp:extent cx="45720" cy="785495"/>
                <wp:effectExtent l="19050" t="0" r="11430" b="14605"/>
                <wp:wrapNone/>
                <wp:docPr id="1136881310" name="Arrow: Down 2"/>
                <wp:cNvGraphicFramePr/>
                <a:graphic xmlns:a="http://schemas.openxmlformats.org/drawingml/2006/main">
                  <a:graphicData uri="http://schemas.microsoft.com/office/word/2010/wordprocessingShape">
                    <wps:wsp>
                      <wps:cNvSpPr/>
                      <wps:spPr>
                        <a:xfrm>
                          <a:off x="0" y="0"/>
                          <a:ext cx="45720" cy="78549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Arrow: Down 2" o:spid="_x0000_s1026" o:spt="67" type="#_x0000_t67" style="position:absolute;left:0pt;margin-left:177.3pt;margin-top:2.9pt;height:61.85pt;width:3.6pt;z-index:251667456;v-text-anchor:middle;mso-width-relative:page;mso-height-relative:page;" fillcolor="#E32D91 [3204]" filled="t" stroked="t" coordsize="21600,21600" o:gfxdata="UEsDBAoAAAAAAIdO4kAAAAAAAAAAAAAAAAAEAAAAZHJzL1BLAwQUAAAACACHTuJAHk/tY9gAAAAJ&#10;AQAADwAAAGRycy9kb3ducmV2LnhtbE2PzU7DMBCE70i8g7VI3Kjz00RtGqcHoEIqF1p4ADdekpB4&#10;HcVuWt6e5QS3Hc2n2Zlye7WDmHHynSMF8SICgVQ701Gj4ON997AC4YMmowdHqOAbPWyr25tSF8Zd&#10;6IDzMTSCQ8gXWkEbwlhI6esWrfYLNyKx9+kmqwPLqZFm0hcOt4NMoiiXVnfEH1o94mOLdX88WwVf&#10;L/u3+amvU+p3y/1zgtPqgK9K3d/F0QZEwGv4g+G3PleHijud3JmMF4OCNFvmjCrIeAH7aR7zcWIw&#10;WWcgq1L+X1D9AFBLAwQUAAAACACHTuJAE6YWPHQCAAAPBQAADgAAAGRycy9lMm9Eb2MueG1srVRN&#10;b9swDL0P2H8QdF9t56NNgzpFUC/DgGIt0A07K7IcG5BEjVLidL9+lOy2abdDD7vYlEg+6j2Ruro+&#10;Gs0OCn0HtuTFWc6ZshLqzu5K/uP75tOCMx+ErYUGq0r+qDy/Xn38cNW7pZpAC7pWyAjE+mXvSt6G&#10;4JZZ5mWrjPBn4JQlZwNoRKAl7rIaRU/oRmeTPD/PesDaIUjlPe1Wg5OPiPgeQGiaTqoK5N4oGwZU&#10;VFoEouTbznm+SqdtGiXDXdN4FZguOTEN6UtFyN7Gb7a6EssdCtd2cjyCeM8R3nAyorNU9BmqEkGw&#10;PXZ/QZlOInhowpkEkw1EkiLEosjfaPPQCqcSF5Lau2fR/f+Dld8O98i6mjqhmJ4vFsW0IGmsMHTz&#10;a0Tol6yC3rJJVKp3fkkJD+4ex5UnM9I+NmjinwixY1L38VlddQxM0uZsfjEhbEmei8V8djmPkNlL&#10;rkMfvigwLBolr6lsOkHSVRxufRjin+JiPQ+6qzed1mmBu+2NRnYQdNmfp5PqshhLvArTlvUln8xn&#10;eTyNoBZuqHXINI5k8HbHmdA7mg0ZMNV+le1Pi8w3eTVdD0GtqNVQupjnBD0cdgxPRF/hRBaV8O2Q&#10;klxjirYUHaUexI3WFupHuiaEoX+9k5uO8m+FD/cCqWGJCY10uKNPo4HowWhx1gL+/td+jKc+Ii9n&#10;PQ0AUf+1F6g4018tddhlMZsRbEiL8e7w1LM99di9uQGSvaDHw8lkUjIG/WQ2COYnTf46ViWXsJJq&#10;DyKPi5swDCa9HVKt1ymMpsSJcGsfnIzg8ZotrPcBmi61w4s6o2g0J0nscabjIJ6uU9TLO7b6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B5P7WPYAAAACQEAAA8AAAAAAAAAAQAgAAAAIgAAAGRycy9k&#10;b3ducmV2LnhtbFBLAQIUABQAAAAIAIdO4kATphY8dAIAAA8FAAAOAAAAAAAAAAEAIAAAACcBAABk&#10;cnMvZTJvRG9jLnhtbFBLBQYAAAAABgAGAFkBAAANBgAAAAA=&#10;" adj="20972,5400">
                <v:fill on="t" focussize="0,0"/>
                <v:stroke weight="2pt" color="#5F0D3A [3204]" joinstyle="round"/>
                <v:imagedata o:title=""/>
                <o:lock v:ext="edit" aspectratio="f"/>
              </v:shape>
            </w:pict>
          </mc:Fallback>
        </mc:AlternateContent>
      </w:r>
    </w:p>
    <w:p w14:paraId="7F1A0FDD" w14:textId="77777777" w:rsidR="00FD7E85" w:rsidRDefault="00B11659">
      <w:pPr>
        <w:pStyle w:val="Body"/>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14:anchorId="71668B7C" wp14:editId="06020AAA">
                <wp:simplePos x="0" y="0"/>
                <wp:positionH relativeFrom="column">
                  <wp:posOffset>2320290</wp:posOffset>
                </wp:positionH>
                <wp:positionV relativeFrom="paragraph">
                  <wp:posOffset>104140</wp:posOffset>
                </wp:positionV>
                <wp:extent cx="876300" cy="71755"/>
                <wp:effectExtent l="9525" t="12065" r="38100" b="11430"/>
                <wp:wrapNone/>
                <wp:docPr id="98860227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71755"/>
                        </a:xfrm>
                        <a:prstGeom prst="rightArrow">
                          <a:avLst>
                            <a:gd name="adj1" fmla="val 50000"/>
                            <a:gd name="adj2" fmla="val 305310"/>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AutoShape 26" o:spid="_x0000_s1026" o:spt="13" type="#_x0000_t13" style="position:absolute;left:0pt;margin-left:182.7pt;margin-top:8.2pt;height:5.65pt;width:69pt;z-index:251672576;mso-width-relative:page;mso-height-relative:page;" fillcolor="#FFFFFF" filled="t" stroked="t" coordsize="21600,21600" o:gfxdata="UEsDBAoAAAAAAIdO4kAAAAAAAAAAAAAAAAAEAAAAZHJzL1BLAwQUAAAACACHTuJAM/nm4tcAAAAJ&#10;AQAADwAAAGRycy9kb3ducmV2LnhtbE2PS0/DQAyE75X4DysjcWu9bWmKQjY9gJC40QcHjpusSSL2&#10;EbLbJvDrMSc42daMxt8Uu8lZcaEhdsErWC4kCPJ1MJ1vFLyenuZ3IGLS3mgbPCn4ogi78mpW6NyE&#10;0R/ockyN4BAfc62gTanPEWPdktNxEXryrL2HwenE59CgGfTI4c7iSsoMne48f2h1Tw8t1R/Hs1NQ&#10;2cfsbd9/PqPBcU/fEk/T4UWpm+ulvAeRaEp/ZvjFZ3QomakKZ2+isArW2eaWrSxkPNmwkWteKgWr&#10;7RawLPB/g/IHUEsDBBQAAAAIAIdO4kBCzrHFTwIAANEEAAAOAAAAZHJzL2Uyb0RvYy54bWytVNtu&#10;2zAMfR+wfxD0vvqSOkmNOkXRosOAbivQ7QMUWY616TZKidN9/SjZ7ZzupQ/zg0Ga1OHhoejLq6NW&#10;5CDAS2saWpzllAjDbSvNrqHfv919WFPiAzMtU9aIhj4JT682799dDq4Wpe2tagUQBDG+HlxD+xBc&#10;nWWe90Izf2adMBjsLGgW0IVd1gIbEF2rrMzzZTZYaB1YLrzHr7djkE6I8BZA23WSi1vL91qYMKKC&#10;UCxgS76XztNNYtt1goevXedFIKqh2GlIbyyC9ja+s80lq3fAXC/5RIG9hcKrnjSTBou+QN2ywMge&#10;5D9QWnKw3nbhjFudjY0kRbCLIn+lzWPPnEi9oNTevYju/x8s/3J4ACLbhl6s18u8LFcLSgzTOPjr&#10;fbCJASmXUafB+RrTH90DxE69u7f8pyfG3vTM7MQ1gB16wVpkV8T87ORAdDweJdvhs20RniF8kuzY&#10;gY6AKAY5psk8vUxGHAPh+HG9Wi5ynBnH0KpYVVUqwOrnsw58+CisJtFoKMhdHxKhVIEd7n1I02mn&#10;3lj7o6Ck0wqHfWCKVDk+02WY5ZTznEVeLYqUlLF6gkTruXTSxCrZ3kmlkgO77Y0CgvgNvUvPxNrP&#10;05QhA6pflVXiehLzc4hIcSSJVU/StAy4kkpqFGqepMw0hSj8OMCtbZ9wCGDHTcD/ABq9hd+UDLgF&#10;DfW/9gwEJeqTwUFeFOfncW2Sc16tSnRgHtnOI8xwhGpooGQ0b8K4anuXJhIvRlTG2Hi3Ohmeb8nI&#10;aiKLNx2tk1Wa+ynr759o8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z+ebi1wAAAAkBAAAPAAAA&#10;AAAAAAEAIAAAACIAAABkcnMvZG93bnJldi54bWxQSwECFAAUAAAACACHTuJAQs6xxU8CAADRBAAA&#10;DgAAAAAAAAABACAAAAAmAQAAZHJzL2Uyb0RvYy54bWxQSwUGAAAAAAYABgBZAQAA5wUAAAAA&#10;" adj="16200,5400">
                <v:fill on="t" focussize="0,0"/>
                <v:stroke color="#000000" miterlimit="8" joinstyle="miter"/>
                <v:imagedata o:title=""/>
                <o:lock v:ext="edit" aspectratio="f"/>
              </v:shape>
            </w:pict>
          </mc:Fallback>
        </mc:AlternateContent>
      </w:r>
    </w:p>
    <w:p w14:paraId="25DF947D" w14:textId="77777777" w:rsidR="00FD7E85" w:rsidRDefault="00B11659">
      <w:pPr>
        <w:pStyle w:val="Body"/>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14:anchorId="175FBD8E" wp14:editId="4EF7A0FD">
                <wp:simplePos x="0" y="0"/>
                <wp:positionH relativeFrom="column">
                  <wp:posOffset>1178560</wp:posOffset>
                </wp:positionH>
                <wp:positionV relativeFrom="paragraph">
                  <wp:posOffset>225425</wp:posOffset>
                </wp:positionV>
                <wp:extent cx="2256155" cy="457200"/>
                <wp:effectExtent l="0" t="0" r="0" b="0"/>
                <wp:wrapNone/>
                <wp:docPr id="1929157092" name="Rectangle 1"/>
                <wp:cNvGraphicFramePr/>
                <a:graphic xmlns:a="http://schemas.openxmlformats.org/drawingml/2006/main">
                  <a:graphicData uri="http://schemas.microsoft.com/office/word/2010/wordprocessingShape">
                    <wps:wsp>
                      <wps:cNvSpPr/>
                      <wps:spPr>
                        <a:xfrm>
                          <a:off x="0" y="0"/>
                          <a:ext cx="2256155" cy="4572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FC9ACD1" w14:textId="77777777" w:rsidR="00FD7E85" w:rsidRDefault="00B11659">
                            <w:pPr>
                              <w:jc w:val="center"/>
                              <w:rPr>
                                <w:rFonts w:ascii="Arial" w:hAnsi="Arial" w:cs="Arial"/>
                              </w:rPr>
                            </w:pPr>
                            <w:r>
                              <w:rPr>
                                <w:rFonts w:ascii="Arial" w:hAnsi="Arial" w:cs="Arial"/>
                              </w:rPr>
                              <w:t>116 qualified for analysis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75FBD8E" id="Rectangle 1" o:spid="_x0000_s1032" style="position:absolute;left:0;text-align:left;margin-left:92.8pt;margin-top:17.75pt;width:177.65pt;height:3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m5QagIAABoFAAAOAAAAZHJzL2Uyb0RvYy54bWysVMFu2zAMvQ/YPwi6r7aDpl2COkXQosOA&#10;Yi3aDTsrshQbkESNUuJkXz9KdtxiHXYYdrEpkXwkH0ldXR+sYXuFoQNX8+qs5Ew5CU3ntjX/9vXu&#10;w0fOQhSuEQacqvlRBX69ev/uqvdLNYMWTKOQEYgLy97XvI3RL4siyFZZEc7AK0dKDWhFpCNuiwZF&#10;T+jWFLOyvCh6wMYjSBUC3d4OSr7K+ForGR+0DioyU3PKLeYv5u8mfYvVlVhuUfi2k2Ma4h+ysKJz&#10;FHSCuhVRsB12b6BsJxEC6HgmwRagdSdVroGqqcrfqnluhVe5FiIn+Imm8P9g5Zf9I7Kuod4tZotq&#10;flkuZpw5YalXT8SecFujWJV46n1Ykvmzf8TxFEhMRR802vSnctghc3ucuFWHyCRdzmbzi2o+50yS&#10;7nx+Sc1LoMWLt8cQPymwLAk1R4qeKRX7+xAH05MJ+aVshvhZikejUgrGPSlN9aSI2TtPkroxyPaC&#10;ZkBIqVysBlUrGjVcV/NyymfyyNllwISsO2Mm7BEgTelb7CHX0T65qjyIk3P5t8QG58kjRwYXJ2fb&#10;OcA/ARiqaow82J9IGqhJLMXD5pB7fXHq5waaI/UfYViM4OVdR+zfixAfBdIm0M7QdscH+mgDfc1h&#10;lDhrAX/+6T7Z04CSlrOeNqvm4cdOoOLMfHY0uovq/DytYj7kSeAMX2s2rzVuZ2+AGlfRO+JlFskZ&#10;ozmJGsF+p0dgnaKSSjhJsWsuI54ON3HYeHpGpFqvsxmtnxfx3j17mcATzw7Wuwi6y8OW+BrYGXmk&#10;BcwDMT4WacNfn7PVy5O2+gUAAP//AwBQSwMEFAAGAAgAAAAhADhWlJ7cAAAACgEAAA8AAABkcnMv&#10;ZG93bnJldi54bWxMj8tOwzAQRfdI/IM1SOyozcMlDXEqKGKLRMuG3SQ2SUQ8tmKnDX/PsILl1T26&#10;c6baLn4URzelIZCB65UC4agNdqDOwPvh5aoAkTKSxTGQM/DtEmzr87MKSxtO9OaO+9wJHqFUooE+&#10;51hKmdreeUyrEB1x9xkmj5nj1Ek74YnH/ShvlFpLjwPxhR6j2/Wu/drP3oAtcvu8wahfGxXnj8Mu&#10;Lk+ojbm8WB4fQGS35D8YfvVZHWp2asJMNomRc6HXjBq41RoEA/pObUA03Kh7DbKu5P8X6h8AAAD/&#10;/wMAUEsBAi0AFAAGAAgAAAAhALaDOJL+AAAA4QEAABMAAAAAAAAAAAAAAAAAAAAAAFtDb250ZW50&#10;X1R5cGVzXS54bWxQSwECLQAUAAYACAAAACEAOP0h/9YAAACUAQAACwAAAAAAAAAAAAAAAAAvAQAA&#10;X3JlbHMvLnJlbHNQSwECLQAUAAYACAAAACEAEzJuUGoCAAAaBQAADgAAAAAAAAAAAAAAAAAuAgAA&#10;ZHJzL2Uyb0RvYy54bWxQSwECLQAUAAYACAAAACEAOFaUntwAAAAKAQAADwAAAAAAAAAAAAAAAADE&#10;BAAAZHJzL2Rvd25yZXYueG1sUEsFBgAAAAAEAAQA8wAAAM0FAAAAAA==&#10;" fillcolor="#e32d91 [3204]" strokecolor="#230415 [484]" strokeweight="2pt">
                <v:textbox>
                  <w:txbxContent>
                    <w:p w14:paraId="1FC9ACD1" w14:textId="77777777" w:rsidR="00FD7E85" w:rsidRDefault="00B11659">
                      <w:pPr>
                        <w:jc w:val="center"/>
                        <w:rPr>
                          <w:rFonts w:ascii="Arial" w:hAnsi="Arial" w:cs="Arial"/>
                        </w:rPr>
                      </w:pPr>
                      <w:r>
                        <w:rPr>
                          <w:rFonts w:ascii="Arial" w:hAnsi="Arial" w:cs="Arial"/>
                        </w:rPr>
                        <w:t>116 qualified for analysis</w:t>
                      </w:r>
                    </w:p>
                  </w:txbxContent>
                </v:textbox>
              </v:rect>
            </w:pict>
          </mc:Fallback>
        </mc:AlternateContent>
      </w:r>
    </w:p>
    <w:p w14:paraId="0D5034FD" w14:textId="77777777" w:rsidR="00FD7E85" w:rsidRDefault="00FD7E85">
      <w:pPr>
        <w:pStyle w:val="Body"/>
        <w:rPr>
          <w:rFonts w:ascii="Arial" w:hAnsi="Arial" w:cs="Arial"/>
        </w:rPr>
      </w:pPr>
    </w:p>
    <w:p w14:paraId="590D7C84" w14:textId="77777777" w:rsidR="00FD7E85" w:rsidRDefault="00FD7E85">
      <w:pPr>
        <w:pStyle w:val="Body"/>
        <w:rPr>
          <w:rFonts w:ascii="Arial" w:hAnsi="Arial" w:cs="Arial"/>
        </w:rPr>
      </w:pPr>
    </w:p>
    <w:p w14:paraId="756EAD0A" w14:textId="2DCC5CE9" w:rsidR="00FD7E85" w:rsidRDefault="00FA0A01">
      <w:pPr>
        <w:pStyle w:val="Body"/>
        <w:jc w:val="center"/>
        <w:rPr>
          <w:rFonts w:ascii="Arial" w:hAnsi="Arial" w:cs="Arial"/>
        </w:rPr>
      </w:pPr>
      <w:r>
        <w:rPr>
          <w:rFonts w:ascii="Arial" w:hAnsi="Arial" w:cs="Arial"/>
        </w:rPr>
        <w:t>Flow chart 1: Participants enrolment flow chart.</w:t>
      </w:r>
    </w:p>
    <w:p w14:paraId="31F157B6" w14:textId="77777777" w:rsidR="00FD7E85" w:rsidRDefault="00FD7E85">
      <w:pPr>
        <w:pStyle w:val="Body"/>
        <w:spacing w:after="0"/>
        <w:rPr>
          <w:rFonts w:ascii="Arial" w:hAnsi="Arial" w:cs="Arial"/>
        </w:rPr>
      </w:pPr>
    </w:p>
    <w:p w14:paraId="12BEBD5B" w14:textId="77777777" w:rsidR="00FD7E85" w:rsidRDefault="00FD7E85">
      <w:pPr>
        <w:pStyle w:val="Body"/>
        <w:spacing w:after="0"/>
        <w:rPr>
          <w:rFonts w:ascii="Arial" w:hAnsi="Arial" w:cs="Arial"/>
        </w:rPr>
      </w:pPr>
    </w:p>
    <w:p w14:paraId="3A73168A" w14:textId="77777777" w:rsidR="00FD7E85" w:rsidRDefault="00FD7E85">
      <w:pPr>
        <w:jc w:val="both"/>
        <w:rPr>
          <w:rFonts w:ascii="Arial" w:hAnsi="Arial" w:cs="Arial"/>
          <w:u w:val="single"/>
          <w:lang w:val="en-GB" w:eastAsia="en-GB"/>
        </w:rPr>
      </w:pPr>
    </w:p>
    <w:p w14:paraId="6C3474BC" w14:textId="77777777" w:rsidR="00FD7E85" w:rsidRDefault="00FD7E85">
      <w:pPr>
        <w:jc w:val="both"/>
        <w:rPr>
          <w:rFonts w:ascii="Arial" w:hAnsi="Arial" w:cs="Arial"/>
          <w:u w:val="single"/>
          <w:lang w:val="en-GB" w:eastAsia="en-GB"/>
        </w:rPr>
      </w:pPr>
    </w:p>
    <w:p w14:paraId="336F50E0" w14:textId="77777777" w:rsidR="00FD7E85" w:rsidRDefault="00FD7E85">
      <w:pPr>
        <w:jc w:val="both"/>
        <w:rPr>
          <w:rFonts w:ascii="Arial" w:hAnsi="Arial" w:cs="Arial"/>
          <w:u w:val="single"/>
          <w:lang w:val="en-GB" w:eastAsia="en-GB"/>
        </w:rPr>
      </w:pPr>
    </w:p>
    <w:p w14:paraId="507E6F86" w14:textId="77777777" w:rsidR="00FD7E85" w:rsidRDefault="00FD7E85">
      <w:pPr>
        <w:jc w:val="both"/>
        <w:rPr>
          <w:rFonts w:ascii="Arial" w:hAnsi="Arial" w:cs="Arial"/>
          <w:u w:val="single"/>
          <w:lang w:val="en-GB" w:eastAsia="en-GB"/>
        </w:rPr>
      </w:pPr>
    </w:p>
    <w:p w14:paraId="1D8952D4" w14:textId="77777777" w:rsidR="00FD7E85" w:rsidRDefault="00FD7E85">
      <w:pPr>
        <w:jc w:val="both"/>
        <w:rPr>
          <w:rFonts w:ascii="Arial" w:hAnsi="Arial" w:cs="Arial"/>
          <w:u w:val="single"/>
          <w:lang w:val="en-GB" w:eastAsia="en-GB"/>
        </w:rPr>
      </w:pPr>
    </w:p>
    <w:p w14:paraId="383B5F1D" w14:textId="77777777" w:rsidR="00FD7E85" w:rsidRDefault="00FD7E85">
      <w:pPr>
        <w:jc w:val="both"/>
        <w:rPr>
          <w:rFonts w:ascii="Arial" w:hAnsi="Arial" w:cs="Arial"/>
          <w:u w:val="single"/>
          <w:lang w:val="en-GB" w:eastAsia="en-GB"/>
        </w:rPr>
      </w:pPr>
    </w:p>
    <w:p w14:paraId="58BCBC0B" w14:textId="77777777" w:rsidR="00FD7E85" w:rsidRDefault="00FD7E85">
      <w:pPr>
        <w:jc w:val="both"/>
        <w:rPr>
          <w:rFonts w:ascii="Arial" w:hAnsi="Arial" w:cs="Arial"/>
          <w:u w:val="single"/>
          <w:lang w:val="en-GB" w:eastAsia="en-GB"/>
        </w:rPr>
      </w:pPr>
    </w:p>
    <w:p w14:paraId="5B86CA09" w14:textId="77777777" w:rsidR="00FD7E85" w:rsidRDefault="00FD7E85">
      <w:pPr>
        <w:jc w:val="both"/>
        <w:rPr>
          <w:rFonts w:ascii="Arial" w:hAnsi="Arial" w:cs="Arial"/>
          <w:u w:val="single"/>
          <w:lang w:val="en-GB" w:eastAsia="en-GB"/>
        </w:rPr>
      </w:pPr>
    </w:p>
    <w:p w14:paraId="5D01A584" w14:textId="77777777" w:rsidR="00FD7E85" w:rsidRDefault="00FD7E85">
      <w:pPr>
        <w:jc w:val="both"/>
        <w:rPr>
          <w:rFonts w:ascii="Arial" w:hAnsi="Arial" w:cs="Arial"/>
          <w:u w:val="single"/>
          <w:lang w:val="en-GB" w:eastAsia="en-GB"/>
        </w:rPr>
      </w:pPr>
    </w:p>
    <w:p w14:paraId="2337A886" w14:textId="77777777" w:rsidR="00FD7E85" w:rsidRDefault="00B11659">
      <w:pPr>
        <w:jc w:val="both"/>
        <w:rPr>
          <w:rFonts w:ascii="Arial" w:hAnsi="Arial" w:cs="Arial"/>
          <w:b/>
          <w:u w:val="single"/>
          <w:lang w:eastAsia="en-GB"/>
        </w:rPr>
      </w:pPr>
      <w:r>
        <w:rPr>
          <w:rFonts w:ascii="Arial" w:hAnsi="Arial" w:cs="Arial"/>
          <w:b/>
          <w:u w:val="single"/>
          <w:lang w:eastAsia="en-GB"/>
        </w:rPr>
        <w:t>3.1.2 Maternal demographic, clinical and Doppler characteristics</w:t>
      </w:r>
    </w:p>
    <w:p w14:paraId="2948E1EA" w14:textId="77777777" w:rsidR="00FD7E85" w:rsidRDefault="00B11659">
      <w:pPr>
        <w:jc w:val="both"/>
        <w:rPr>
          <w:rFonts w:ascii="Arial" w:hAnsi="Arial" w:cs="Arial"/>
          <w:lang w:eastAsia="en-GB"/>
        </w:rPr>
      </w:pPr>
      <w:r>
        <w:rPr>
          <w:rFonts w:ascii="Arial" w:hAnsi="Arial" w:cs="Arial"/>
          <w:lang w:eastAsia="en-GB"/>
        </w:rPr>
        <w:t xml:space="preserve">A total of 116 pregnant women with PIH were followed for their fetal outcome during prenatal and neonatal of period. The mean age was 26.7 (SD7.285), 81 (69.83%) were aged (15-25) years, 50 (43.10%) were attained primary level of education, 67(57.76%) were unemployed, 102 (87.93%) was attending ANC at primary level of health facility, 64 (55.17%) had primary level of education, 76 (65.52%) was multipara, 82(70.69%) was found with GA group of 34-39 weeks by date, 41 (31.34%) had normal systolic blood pressure,98(84.48%) had normal Doppler flow patten, 83(71.55) had normal S/D ratio, 90(77.59%) had normal PI while 71(61.21%) had normal RI,  91 (79.82%) newborns  had normal APGAR SCORE, 78(67.24%) of newborn had normal north weight. </w:t>
      </w:r>
      <w:r>
        <w:rPr>
          <w:rFonts w:ascii="Arial" w:hAnsi="Arial" w:cs="Arial"/>
          <w:b/>
          <w:bCs/>
          <w:lang w:eastAsia="en-GB"/>
        </w:rPr>
        <w:t>(Table1)</w:t>
      </w:r>
    </w:p>
    <w:p w14:paraId="6C0FA18D" w14:textId="77777777" w:rsidR="00FD7E85" w:rsidRDefault="00FD7E85">
      <w:pPr>
        <w:jc w:val="both"/>
        <w:rPr>
          <w:rFonts w:ascii="Arial" w:hAnsi="Arial" w:cs="Arial"/>
          <w:u w:val="single"/>
          <w:lang w:val="en-GB" w:eastAsia="en-GB"/>
        </w:rPr>
      </w:pPr>
      <w:bookmarkStart w:id="25" w:name="_Toc202853583"/>
      <w:bookmarkStart w:id="26" w:name="_Toc202852556"/>
      <w:bookmarkStart w:id="27" w:name="_Toc202869683"/>
    </w:p>
    <w:p w14:paraId="2EB58C5E" w14:textId="77777777" w:rsidR="00FD7E85" w:rsidRDefault="00B11659">
      <w:pPr>
        <w:jc w:val="both"/>
        <w:rPr>
          <w:rFonts w:ascii="Arial" w:hAnsi="Arial" w:cs="Arial"/>
          <w:b/>
          <w:lang w:eastAsia="en-GB"/>
        </w:rPr>
      </w:pPr>
      <w:r>
        <w:rPr>
          <w:rFonts w:ascii="Arial" w:hAnsi="Arial" w:cs="Arial"/>
          <w:b/>
          <w:lang w:eastAsia="en-GB"/>
        </w:rPr>
        <w:t>Table 1: Maternal, Clinical, and Doppler Characteristics (N = 116)</w:t>
      </w:r>
      <w:bookmarkEnd w:id="25"/>
      <w:bookmarkEnd w:id="26"/>
      <w:bookmarkEnd w:id="27"/>
    </w:p>
    <w:p w14:paraId="05D6CC97" w14:textId="77777777" w:rsidR="00FD7E85" w:rsidRDefault="00FD7E85">
      <w:pPr>
        <w:jc w:val="both"/>
        <w:rPr>
          <w:rFonts w:ascii="Arial" w:hAnsi="Arial" w:cs="Arial"/>
          <w:b/>
          <w:u w:val="single"/>
          <w:lang w:eastAsia="en-GB"/>
        </w:rPr>
      </w:pPr>
    </w:p>
    <w:tbl>
      <w:tblPr>
        <w:tblW w:w="10098" w:type="dxa"/>
        <w:tblLook w:val="04A0" w:firstRow="1" w:lastRow="0" w:firstColumn="1" w:lastColumn="0" w:noHBand="0" w:noVBand="1"/>
      </w:tblPr>
      <w:tblGrid>
        <w:gridCol w:w="3247"/>
        <w:gridCol w:w="3071"/>
        <w:gridCol w:w="1800"/>
        <w:gridCol w:w="1980"/>
      </w:tblGrid>
      <w:tr w:rsidR="00FD7E85" w14:paraId="292CB17B" w14:textId="77777777">
        <w:tc>
          <w:tcPr>
            <w:tcW w:w="0" w:type="auto"/>
            <w:tcBorders>
              <w:top w:val="single" w:sz="4" w:space="0" w:color="auto"/>
              <w:bottom w:val="single" w:sz="4" w:space="0" w:color="auto"/>
            </w:tcBorders>
          </w:tcPr>
          <w:p w14:paraId="1C73798D" w14:textId="77777777" w:rsidR="00FD7E85" w:rsidRDefault="00B11659">
            <w:pPr>
              <w:jc w:val="both"/>
              <w:rPr>
                <w:rFonts w:ascii="Arial" w:hAnsi="Arial" w:cs="Arial"/>
                <w:b/>
                <w:bCs/>
                <w:lang w:eastAsia="en-GB"/>
              </w:rPr>
            </w:pPr>
            <w:r>
              <w:rPr>
                <w:rFonts w:ascii="Arial" w:hAnsi="Arial" w:cs="Arial"/>
                <w:b/>
                <w:bCs/>
                <w:lang w:eastAsia="en-GB"/>
              </w:rPr>
              <w:t>Characteristic</w:t>
            </w:r>
          </w:p>
        </w:tc>
        <w:tc>
          <w:tcPr>
            <w:tcW w:w="3071" w:type="dxa"/>
            <w:tcBorders>
              <w:top w:val="single" w:sz="4" w:space="0" w:color="auto"/>
              <w:bottom w:val="single" w:sz="4" w:space="0" w:color="auto"/>
            </w:tcBorders>
          </w:tcPr>
          <w:p w14:paraId="150ACEA6" w14:textId="77777777" w:rsidR="00FD7E85" w:rsidRDefault="00B11659">
            <w:pPr>
              <w:jc w:val="both"/>
              <w:rPr>
                <w:rFonts w:ascii="Arial" w:hAnsi="Arial" w:cs="Arial"/>
                <w:lang w:eastAsia="en-GB"/>
              </w:rPr>
            </w:pPr>
            <w:r>
              <w:rPr>
                <w:rFonts w:ascii="Arial" w:hAnsi="Arial" w:cs="Arial"/>
                <w:lang w:eastAsia="en-GB"/>
              </w:rPr>
              <w:t>Category</w:t>
            </w:r>
          </w:p>
        </w:tc>
        <w:tc>
          <w:tcPr>
            <w:tcW w:w="1800" w:type="dxa"/>
            <w:tcBorders>
              <w:top w:val="single" w:sz="4" w:space="0" w:color="auto"/>
              <w:bottom w:val="single" w:sz="4" w:space="0" w:color="auto"/>
            </w:tcBorders>
          </w:tcPr>
          <w:p w14:paraId="5AA6612A" w14:textId="77777777" w:rsidR="00FD7E85" w:rsidRDefault="00B11659">
            <w:pPr>
              <w:jc w:val="both"/>
              <w:rPr>
                <w:rFonts w:ascii="Arial" w:hAnsi="Arial" w:cs="Arial"/>
                <w:lang w:eastAsia="en-GB"/>
              </w:rPr>
            </w:pPr>
            <w:r>
              <w:rPr>
                <w:rFonts w:ascii="Arial" w:hAnsi="Arial" w:cs="Arial"/>
                <w:lang w:eastAsia="en-GB"/>
              </w:rPr>
              <w:t>Frequency (n)</w:t>
            </w:r>
          </w:p>
        </w:tc>
        <w:tc>
          <w:tcPr>
            <w:tcW w:w="1980" w:type="dxa"/>
            <w:tcBorders>
              <w:top w:val="single" w:sz="4" w:space="0" w:color="auto"/>
              <w:bottom w:val="single" w:sz="4" w:space="0" w:color="auto"/>
            </w:tcBorders>
          </w:tcPr>
          <w:p w14:paraId="3BEA5E33" w14:textId="77777777" w:rsidR="00FD7E85" w:rsidRDefault="00B11659">
            <w:pPr>
              <w:jc w:val="both"/>
              <w:rPr>
                <w:rFonts w:ascii="Arial" w:hAnsi="Arial" w:cs="Arial"/>
                <w:lang w:eastAsia="en-GB"/>
              </w:rPr>
            </w:pPr>
            <w:r>
              <w:rPr>
                <w:rFonts w:ascii="Arial" w:hAnsi="Arial" w:cs="Arial"/>
                <w:lang w:eastAsia="en-GB"/>
              </w:rPr>
              <w:t>Percentage (%)</w:t>
            </w:r>
          </w:p>
        </w:tc>
      </w:tr>
      <w:tr w:rsidR="00FD7E85" w14:paraId="5833C486" w14:textId="77777777">
        <w:tc>
          <w:tcPr>
            <w:tcW w:w="0" w:type="auto"/>
            <w:tcBorders>
              <w:top w:val="single" w:sz="4" w:space="0" w:color="auto"/>
            </w:tcBorders>
          </w:tcPr>
          <w:p w14:paraId="32A18530" w14:textId="77777777" w:rsidR="00FD7E85" w:rsidRDefault="00B11659">
            <w:pPr>
              <w:jc w:val="both"/>
              <w:rPr>
                <w:rFonts w:ascii="Arial" w:hAnsi="Arial" w:cs="Arial"/>
                <w:b/>
                <w:bCs/>
                <w:lang w:eastAsia="en-GB"/>
              </w:rPr>
            </w:pPr>
            <w:r>
              <w:rPr>
                <w:rFonts w:ascii="Arial" w:hAnsi="Arial" w:cs="Arial"/>
                <w:b/>
                <w:bCs/>
                <w:lang w:eastAsia="en-GB"/>
              </w:rPr>
              <w:lastRenderedPageBreak/>
              <w:t>Maternal Age (years)</w:t>
            </w:r>
          </w:p>
        </w:tc>
        <w:tc>
          <w:tcPr>
            <w:tcW w:w="3071" w:type="dxa"/>
            <w:tcBorders>
              <w:top w:val="single" w:sz="4" w:space="0" w:color="auto"/>
            </w:tcBorders>
          </w:tcPr>
          <w:p w14:paraId="797F638B" w14:textId="77777777" w:rsidR="00FD7E85" w:rsidRDefault="00B11659">
            <w:pPr>
              <w:jc w:val="both"/>
              <w:rPr>
                <w:rFonts w:ascii="Arial" w:hAnsi="Arial" w:cs="Arial"/>
                <w:lang w:eastAsia="en-GB"/>
              </w:rPr>
            </w:pPr>
            <w:r>
              <w:rPr>
                <w:rFonts w:ascii="Arial" w:hAnsi="Arial" w:cs="Arial"/>
                <w:lang w:eastAsia="en-GB"/>
              </w:rPr>
              <w:t>15–25</w:t>
            </w:r>
          </w:p>
        </w:tc>
        <w:tc>
          <w:tcPr>
            <w:tcW w:w="1800" w:type="dxa"/>
            <w:tcBorders>
              <w:top w:val="single" w:sz="4" w:space="0" w:color="auto"/>
            </w:tcBorders>
          </w:tcPr>
          <w:p w14:paraId="271AB4EC" w14:textId="77777777" w:rsidR="00FD7E85" w:rsidRDefault="00B11659">
            <w:pPr>
              <w:jc w:val="both"/>
              <w:rPr>
                <w:rFonts w:ascii="Arial" w:hAnsi="Arial" w:cs="Arial"/>
                <w:lang w:eastAsia="en-GB"/>
              </w:rPr>
            </w:pPr>
            <w:r>
              <w:rPr>
                <w:rFonts w:ascii="Arial" w:hAnsi="Arial" w:cs="Arial"/>
                <w:lang w:eastAsia="en-GB"/>
              </w:rPr>
              <w:t>81</w:t>
            </w:r>
          </w:p>
        </w:tc>
        <w:tc>
          <w:tcPr>
            <w:tcW w:w="1980" w:type="dxa"/>
            <w:tcBorders>
              <w:top w:val="single" w:sz="4" w:space="0" w:color="auto"/>
            </w:tcBorders>
          </w:tcPr>
          <w:p w14:paraId="469B8B17" w14:textId="77777777" w:rsidR="00FD7E85" w:rsidRDefault="00B11659">
            <w:pPr>
              <w:jc w:val="both"/>
              <w:rPr>
                <w:rFonts w:ascii="Arial" w:hAnsi="Arial" w:cs="Arial"/>
                <w:lang w:eastAsia="en-GB"/>
              </w:rPr>
            </w:pPr>
            <w:r>
              <w:rPr>
                <w:rFonts w:ascii="Arial" w:hAnsi="Arial" w:cs="Arial"/>
                <w:lang w:eastAsia="en-GB"/>
              </w:rPr>
              <w:t>69.83</w:t>
            </w:r>
          </w:p>
        </w:tc>
      </w:tr>
      <w:tr w:rsidR="00FD7E85" w14:paraId="30F6879F" w14:textId="77777777">
        <w:tc>
          <w:tcPr>
            <w:tcW w:w="0" w:type="auto"/>
          </w:tcPr>
          <w:p w14:paraId="55073A58" w14:textId="77777777" w:rsidR="00FD7E85" w:rsidRDefault="00FD7E85">
            <w:pPr>
              <w:jc w:val="both"/>
              <w:rPr>
                <w:rFonts w:ascii="Arial" w:hAnsi="Arial" w:cs="Arial"/>
                <w:b/>
                <w:bCs/>
                <w:lang w:eastAsia="en-GB"/>
              </w:rPr>
            </w:pPr>
          </w:p>
        </w:tc>
        <w:tc>
          <w:tcPr>
            <w:tcW w:w="3071" w:type="dxa"/>
          </w:tcPr>
          <w:p w14:paraId="115630DE" w14:textId="77777777" w:rsidR="00FD7E85" w:rsidRDefault="00B11659">
            <w:pPr>
              <w:jc w:val="both"/>
              <w:rPr>
                <w:rFonts w:ascii="Arial" w:hAnsi="Arial" w:cs="Arial"/>
                <w:lang w:eastAsia="en-GB"/>
              </w:rPr>
            </w:pPr>
            <w:r>
              <w:rPr>
                <w:rFonts w:ascii="Arial" w:hAnsi="Arial" w:cs="Arial"/>
                <w:lang w:eastAsia="en-GB"/>
              </w:rPr>
              <w:t>26–35</w:t>
            </w:r>
          </w:p>
        </w:tc>
        <w:tc>
          <w:tcPr>
            <w:tcW w:w="1800" w:type="dxa"/>
          </w:tcPr>
          <w:p w14:paraId="329D6188" w14:textId="77777777" w:rsidR="00FD7E85" w:rsidRDefault="00B11659">
            <w:pPr>
              <w:jc w:val="both"/>
              <w:rPr>
                <w:rFonts w:ascii="Arial" w:hAnsi="Arial" w:cs="Arial"/>
                <w:lang w:eastAsia="en-GB"/>
              </w:rPr>
            </w:pPr>
            <w:r>
              <w:rPr>
                <w:rFonts w:ascii="Arial" w:hAnsi="Arial" w:cs="Arial"/>
                <w:lang w:eastAsia="en-GB"/>
              </w:rPr>
              <w:t>18</w:t>
            </w:r>
          </w:p>
        </w:tc>
        <w:tc>
          <w:tcPr>
            <w:tcW w:w="1980" w:type="dxa"/>
          </w:tcPr>
          <w:p w14:paraId="5AB370AD" w14:textId="77777777" w:rsidR="00FD7E85" w:rsidRDefault="00B11659">
            <w:pPr>
              <w:jc w:val="both"/>
              <w:rPr>
                <w:rFonts w:ascii="Arial" w:hAnsi="Arial" w:cs="Arial"/>
                <w:lang w:eastAsia="en-GB"/>
              </w:rPr>
            </w:pPr>
            <w:r>
              <w:rPr>
                <w:rFonts w:ascii="Arial" w:hAnsi="Arial" w:cs="Arial"/>
                <w:lang w:eastAsia="en-GB"/>
              </w:rPr>
              <w:t>15.52</w:t>
            </w:r>
          </w:p>
        </w:tc>
      </w:tr>
      <w:tr w:rsidR="00FD7E85" w14:paraId="64DE90B0" w14:textId="77777777">
        <w:tc>
          <w:tcPr>
            <w:tcW w:w="0" w:type="auto"/>
          </w:tcPr>
          <w:p w14:paraId="7CBDB261" w14:textId="77777777" w:rsidR="00FD7E85" w:rsidRDefault="00FD7E85">
            <w:pPr>
              <w:jc w:val="both"/>
              <w:rPr>
                <w:rFonts w:ascii="Arial" w:hAnsi="Arial" w:cs="Arial"/>
                <w:b/>
                <w:bCs/>
                <w:lang w:eastAsia="en-GB"/>
              </w:rPr>
            </w:pPr>
          </w:p>
        </w:tc>
        <w:tc>
          <w:tcPr>
            <w:tcW w:w="3071" w:type="dxa"/>
          </w:tcPr>
          <w:p w14:paraId="1471285B" w14:textId="77777777" w:rsidR="00FD7E85" w:rsidRDefault="00B11659">
            <w:pPr>
              <w:jc w:val="both"/>
              <w:rPr>
                <w:rFonts w:ascii="Arial" w:hAnsi="Arial" w:cs="Arial"/>
                <w:lang w:eastAsia="en-GB"/>
              </w:rPr>
            </w:pPr>
            <w:r>
              <w:rPr>
                <w:rFonts w:ascii="Arial" w:hAnsi="Arial" w:cs="Arial"/>
                <w:lang w:eastAsia="en-GB"/>
              </w:rPr>
              <w:t>≥36</w:t>
            </w:r>
          </w:p>
        </w:tc>
        <w:tc>
          <w:tcPr>
            <w:tcW w:w="1800" w:type="dxa"/>
          </w:tcPr>
          <w:p w14:paraId="5425DAF0" w14:textId="77777777" w:rsidR="00FD7E85" w:rsidRDefault="00B11659">
            <w:pPr>
              <w:jc w:val="both"/>
              <w:rPr>
                <w:rFonts w:ascii="Arial" w:hAnsi="Arial" w:cs="Arial"/>
                <w:lang w:eastAsia="en-GB"/>
              </w:rPr>
            </w:pPr>
            <w:r>
              <w:rPr>
                <w:rFonts w:ascii="Arial" w:hAnsi="Arial" w:cs="Arial"/>
                <w:lang w:eastAsia="en-GB"/>
              </w:rPr>
              <w:t>17</w:t>
            </w:r>
          </w:p>
        </w:tc>
        <w:tc>
          <w:tcPr>
            <w:tcW w:w="1980" w:type="dxa"/>
          </w:tcPr>
          <w:p w14:paraId="4B4D05A6" w14:textId="77777777" w:rsidR="00FD7E85" w:rsidRDefault="00B11659">
            <w:pPr>
              <w:jc w:val="both"/>
              <w:rPr>
                <w:rFonts w:ascii="Arial" w:hAnsi="Arial" w:cs="Arial"/>
                <w:lang w:eastAsia="en-GB"/>
              </w:rPr>
            </w:pPr>
            <w:r>
              <w:rPr>
                <w:rFonts w:ascii="Arial" w:hAnsi="Arial" w:cs="Arial"/>
                <w:lang w:eastAsia="en-GB"/>
              </w:rPr>
              <w:t>14.66</w:t>
            </w:r>
          </w:p>
        </w:tc>
      </w:tr>
      <w:tr w:rsidR="00FD7E85" w14:paraId="13474957" w14:textId="77777777">
        <w:tc>
          <w:tcPr>
            <w:tcW w:w="0" w:type="auto"/>
          </w:tcPr>
          <w:p w14:paraId="4961928B" w14:textId="77777777" w:rsidR="00FD7E85" w:rsidRDefault="00FD7E85">
            <w:pPr>
              <w:jc w:val="both"/>
              <w:rPr>
                <w:rFonts w:ascii="Arial" w:hAnsi="Arial" w:cs="Arial"/>
                <w:b/>
                <w:bCs/>
                <w:lang w:eastAsia="en-GB"/>
              </w:rPr>
            </w:pPr>
          </w:p>
        </w:tc>
        <w:tc>
          <w:tcPr>
            <w:tcW w:w="3071" w:type="dxa"/>
          </w:tcPr>
          <w:p w14:paraId="3F3FB9D6" w14:textId="77777777" w:rsidR="00FD7E85" w:rsidRDefault="00B11659">
            <w:pPr>
              <w:jc w:val="both"/>
              <w:rPr>
                <w:rFonts w:ascii="Arial" w:hAnsi="Arial" w:cs="Arial"/>
                <w:lang w:eastAsia="en-GB"/>
              </w:rPr>
            </w:pPr>
            <w:r>
              <w:rPr>
                <w:rFonts w:ascii="Arial" w:hAnsi="Arial" w:cs="Arial"/>
                <w:lang w:eastAsia="en-GB"/>
              </w:rPr>
              <w:t>Mean ± SD</w:t>
            </w:r>
          </w:p>
        </w:tc>
        <w:tc>
          <w:tcPr>
            <w:tcW w:w="1800" w:type="dxa"/>
          </w:tcPr>
          <w:p w14:paraId="0AC90A55" w14:textId="77777777" w:rsidR="00FD7E85" w:rsidRDefault="00B11659">
            <w:pPr>
              <w:jc w:val="both"/>
              <w:rPr>
                <w:rFonts w:ascii="Arial" w:hAnsi="Arial" w:cs="Arial"/>
                <w:lang w:eastAsia="en-GB"/>
              </w:rPr>
            </w:pPr>
            <w:r>
              <w:rPr>
                <w:rFonts w:ascii="Arial" w:hAnsi="Arial" w:cs="Arial"/>
                <w:lang w:eastAsia="en-GB"/>
              </w:rPr>
              <w:t>—</w:t>
            </w:r>
          </w:p>
        </w:tc>
        <w:tc>
          <w:tcPr>
            <w:tcW w:w="1980" w:type="dxa"/>
          </w:tcPr>
          <w:p w14:paraId="5D9E0C36" w14:textId="77777777" w:rsidR="00FD7E85" w:rsidRDefault="00B11659">
            <w:pPr>
              <w:jc w:val="both"/>
              <w:rPr>
                <w:rFonts w:ascii="Arial" w:hAnsi="Arial" w:cs="Arial"/>
                <w:lang w:eastAsia="en-GB"/>
              </w:rPr>
            </w:pPr>
            <w:r>
              <w:rPr>
                <w:rFonts w:ascii="Arial" w:hAnsi="Arial" w:cs="Arial"/>
                <w:lang w:eastAsia="en-GB"/>
              </w:rPr>
              <w:t>26.74± 7.29</w:t>
            </w:r>
          </w:p>
        </w:tc>
      </w:tr>
      <w:tr w:rsidR="00FD7E85" w14:paraId="5FD11656" w14:textId="77777777">
        <w:tc>
          <w:tcPr>
            <w:tcW w:w="0" w:type="auto"/>
          </w:tcPr>
          <w:p w14:paraId="30D53A4A" w14:textId="77777777" w:rsidR="00FD7E85" w:rsidRDefault="00B11659">
            <w:pPr>
              <w:jc w:val="both"/>
              <w:rPr>
                <w:rFonts w:ascii="Arial" w:hAnsi="Arial" w:cs="Arial"/>
                <w:b/>
                <w:bCs/>
                <w:lang w:eastAsia="en-GB"/>
              </w:rPr>
            </w:pPr>
            <w:r>
              <w:rPr>
                <w:rFonts w:ascii="Arial" w:hAnsi="Arial" w:cs="Arial"/>
                <w:b/>
                <w:bCs/>
                <w:lang w:eastAsia="en-GB"/>
              </w:rPr>
              <w:t>Education Level</w:t>
            </w:r>
          </w:p>
        </w:tc>
        <w:tc>
          <w:tcPr>
            <w:tcW w:w="3071" w:type="dxa"/>
          </w:tcPr>
          <w:p w14:paraId="7F29FEBF" w14:textId="77777777" w:rsidR="00FD7E85" w:rsidRDefault="00B11659">
            <w:pPr>
              <w:jc w:val="both"/>
              <w:rPr>
                <w:rFonts w:ascii="Arial" w:hAnsi="Arial" w:cs="Arial"/>
                <w:lang w:eastAsia="en-GB"/>
              </w:rPr>
            </w:pPr>
            <w:r>
              <w:rPr>
                <w:rFonts w:ascii="Arial" w:hAnsi="Arial" w:cs="Arial"/>
                <w:lang w:eastAsia="en-GB"/>
              </w:rPr>
              <w:t>Primary</w:t>
            </w:r>
          </w:p>
        </w:tc>
        <w:tc>
          <w:tcPr>
            <w:tcW w:w="1800" w:type="dxa"/>
          </w:tcPr>
          <w:p w14:paraId="091EEBBD" w14:textId="77777777" w:rsidR="00FD7E85" w:rsidRDefault="00B11659">
            <w:pPr>
              <w:jc w:val="both"/>
              <w:rPr>
                <w:rFonts w:ascii="Arial" w:hAnsi="Arial" w:cs="Arial"/>
                <w:lang w:eastAsia="en-GB"/>
              </w:rPr>
            </w:pPr>
            <w:r>
              <w:rPr>
                <w:rFonts w:ascii="Arial" w:hAnsi="Arial" w:cs="Arial"/>
                <w:lang w:eastAsia="en-GB"/>
              </w:rPr>
              <w:t>50</w:t>
            </w:r>
          </w:p>
        </w:tc>
        <w:tc>
          <w:tcPr>
            <w:tcW w:w="1980" w:type="dxa"/>
          </w:tcPr>
          <w:p w14:paraId="02465900" w14:textId="77777777" w:rsidR="00FD7E85" w:rsidRDefault="00B11659">
            <w:pPr>
              <w:jc w:val="both"/>
              <w:rPr>
                <w:rFonts w:ascii="Arial" w:hAnsi="Arial" w:cs="Arial"/>
                <w:lang w:eastAsia="en-GB"/>
              </w:rPr>
            </w:pPr>
            <w:r>
              <w:rPr>
                <w:rFonts w:ascii="Arial" w:hAnsi="Arial" w:cs="Arial"/>
                <w:lang w:eastAsia="en-GB"/>
              </w:rPr>
              <w:t>43.10</w:t>
            </w:r>
          </w:p>
        </w:tc>
      </w:tr>
      <w:tr w:rsidR="00FD7E85" w14:paraId="05B757C9" w14:textId="77777777">
        <w:tc>
          <w:tcPr>
            <w:tcW w:w="0" w:type="auto"/>
          </w:tcPr>
          <w:p w14:paraId="7352CA11" w14:textId="77777777" w:rsidR="00FD7E85" w:rsidRDefault="00FD7E85">
            <w:pPr>
              <w:jc w:val="both"/>
              <w:rPr>
                <w:rFonts w:ascii="Arial" w:hAnsi="Arial" w:cs="Arial"/>
                <w:b/>
                <w:bCs/>
                <w:lang w:eastAsia="en-GB"/>
              </w:rPr>
            </w:pPr>
          </w:p>
        </w:tc>
        <w:tc>
          <w:tcPr>
            <w:tcW w:w="3071" w:type="dxa"/>
          </w:tcPr>
          <w:p w14:paraId="4A1EE370" w14:textId="77777777" w:rsidR="00FD7E85" w:rsidRDefault="00B11659">
            <w:pPr>
              <w:jc w:val="both"/>
              <w:rPr>
                <w:rFonts w:ascii="Arial" w:hAnsi="Arial" w:cs="Arial"/>
                <w:lang w:eastAsia="en-GB"/>
              </w:rPr>
            </w:pPr>
            <w:r>
              <w:rPr>
                <w:rFonts w:ascii="Arial" w:hAnsi="Arial" w:cs="Arial"/>
                <w:lang w:eastAsia="en-GB"/>
              </w:rPr>
              <w:t>Secondary</w:t>
            </w:r>
          </w:p>
        </w:tc>
        <w:tc>
          <w:tcPr>
            <w:tcW w:w="1800" w:type="dxa"/>
          </w:tcPr>
          <w:p w14:paraId="1E0823DE" w14:textId="77777777" w:rsidR="00FD7E85" w:rsidRDefault="00B11659">
            <w:pPr>
              <w:jc w:val="both"/>
              <w:rPr>
                <w:rFonts w:ascii="Arial" w:hAnsi="Arial" w:cs="Arial"/>
                <w:lang w:eastAsia="en-GB"/>
              </w:rPr>
            </w:pPr>
            <w:r>
              <w:rPr>
                <w:rFonts w:ascii="Arial" w:hAnsi="Arial" w:cs="Arial"/>
                <w:lang w:eastAsia="en-GB"/>
              </w:rPr>
              <w:t>30</w:t>
            </w:r>
          </w:p>
        </w:tc>
        <w:tc>
          <w:tcPr>
            <w:tcW w:w="1980" w:type="dxa"/>
          </w:tcPr>
          <w:p w14:paraId="3954CFDE" w14:textId="77777777" w:rsidR="00FD7E85" w:rsidRDefault="00B11659">
            <w:pPr>
              <w:jc w:val="both"/>
              <w:rPr>
                <w:rFonts w:ascii="Arial" w:hAnsi="Arial" w:cs="Arial"/>
                <w:lang w:eastAsia="en-GB"/>
              </w:rPr>
            </w:pPr>
            <w:r>
              <w:rPr>
                <w:rFonts w:ascii="Arial" w:hAnsi="Arial" w:cs="Arial"/>
                <w:lang w:eastAsia="en-GB"/>
              </w:rPr>
              <w:t>25.86</w:t>
            </w:r>
          </w:p>
        </w:tc>
      </w:tr>
      <w:tr w:rsidR="00FD7E85" w14:paraId="296E25DF" w14:textId="77777777">
        <w:tc>
          <w:tcPr>
            <w:tcW w:w="0" w:type="auto"/>
          </w:tcPr>
          <w:p w14:paraId="65AF6F37" w14:textId="77777777" w:rsidR="00FD7E85" w:rsidRDefault="00FD7E85">
            <w:pPr>
              <w:jc w:val="both"/>
              <w:rPr>
                <w:rFonts w:ascii="Arial" w:hAnsi="Arial" w:cs="Arial"/>
                <w:b/>
                <w:bCs/>
                <w:lang w:eastAsia="en-GB"/>
              </w:rPr>
            </w:pPr>
          </w:p>
        </w:tc>
        <w:tc>
          <w:tcPr>
            <w:tcW w:w="3071" w:type="dxa"/>
          </w:tcPr>
          <w:p w14:paraId="164A8FD6" w14:textId="77777777" w:rsidR="00FD7E85" w:rsidRDefault="00B11659">
            <w:pPr>
              <w:jc w:val="both"/>
              <w:rPr>
                <w:rFonts w:ascii="Arial" w:hAnsi="Arial" w:cs="Arial"/>
                <w:lang w:eastAsia="en-GB"/>
              </w:rPr>
            </w:pPr>
            <w:r>
              <w:rPr>
                <w:rFonts w:ascii="Arial" w:hAnsi="Arial" w:cs="Arial"/>
                <w:lang w:eastAsia="en-GB"/>
              </w:rPr>
              <w:t>Higher</w:t>
            </w:r>
          </w:p>
        </w:tc>
        <w:tc>
          <w:tcPr>
            <w:tcW w:w="1800" w:type="dxa"/>
          </w:tcPr>
          <w:p w14:paraId="457CCC13" w14:textId="77777777" w:rsidR="00FD7E85" w:rsidRDefault="00B11659">
            <w:pPr>
              <w:jc w:val="both"/>
              <w:rPr>
                <w:rFonts w:ascii="Arial" w:hAnsi="Arial" w:cs="Arial"/>
                <w:lang w:eastAsia="en-GB"/>
              </w:rPr>
            </w:pPr>
            <w:r>
              <w:rPr>
                <w:rFonts w:ascii="Arial" w:hAnsi="Arial" w:cs="Arial"/>
                <w:lang w:eastAsia="en-GB"/>
              </w:rPr>
              <w:t>36</w:t>
            </w:r>
          </w:p>
        </w:tc>
        <w:tc>
          <w:tcPr>
            <w:tcW w:w="1980" w:type="dxa"/>
          </w:tcPr>
          <w:p w14:paraId="5FADCBBE" w14:textId="77777777" w:rsidR="00FD7E85" w:rsidRDefault="00B11659">
            <w:pPr>
              <w:jc w:val="both"/>
              <w:rPr>
                <w:rFonts w:ascii="Arial" w:hAnsi="Arial" w:cs="Arial"/>
                <w:lang w:eastAsia="en-GB"/>
              </w:rPr>
            </w:pPr>
            <w:r>
              <w:rPr>
                <w:rFonts w:ascii="Arial" w:hAnsi="Arial" w:cs="Arial"/>
                <w:lang w:eastAsia="en-GB"/>
              </w:rPr>
              <w:t>31.03</w:t>
            </w:r>
          </w:p>
        </w:tc>
      </w:tr>
      <w:tr w:rsidR="00FD7E85" w14:paraId="54B10AEB" w14:textId="77777777">
        <w:tc>
          <w:tcPr>
            <w:tcW w:w="0" w:type="auto"/>
          </w:tcPr>
          <w:p w14:paraId="01AF9A6E" w14:textId="77777777" w:rsidR="00FD7E85" w:rsidRDefault="00B11659">
            <w:pPr>
              <w:jc w:val="both"/>
              <w:rPr>
                <w:rFonts w:ascii="Arial" w:hAnsi="Arial" w:cs="Arial"/>
                <w:b/>
                <w:bCs/>
                <w:lang w:eastAsia="en-GB"/>
              </w:rPr>
            </w:pPr>
            <w:r>
              <w:rPr>
                <w:rFonts w:ascii="Arial" w:hAnsi="Arial" w:cs="Arial"/>
                <w:b/>
                <w:bCs/>
                <w:lang w:eastAsia="en-GB"/>
              </w:rPr>
              <w:t>Occupation</w:t>
            </w:r>
          </w:p>
        </w:tc>
        <w:tc>
          <w:tcPr>
            <w:tcW w:w="3071" w:type="dxa"/>
          </w:tcPr>
          <w:p w14:paraId="48C42D33" w14:textId="77777777" w:rsidR="00FD7E85" w:rsidRDefault="00B11659">
            <w:pPr>
              <w:jc w:val="both"/>
              <w:rPr>
                <w:rFonts w:ascii="Arial" w:hAnsi="Arial" w:cs="Arial"/>
                <w:lang w:eastAsia="en-GB"/>
              </w:rPr>
            </w:pPr>
            <w:r>
              <w:rPr>
                <w:rFonts w:ascii="Arial" w:hAnsi="Arial" w:cs="Arial"/>
                <w:lang w:eastAsia="en-GB"/>
              </w:rPr>
              <w:t>Not Employed</w:t>
            </w:r>
          </w:p>
        </w:tc>
        <w:tc>
          <w:tcPr>
            <w:tcW w:w="1800" w:type="dxa"/>
          </w:tcPr>
          <w:p w14:paraId="2906E30F" w14:textId="77777777" w:rsidR="00FD7E85" w:rsidRDefault="00B11659">
            <w:pPr>
              <w:jc w:val="both"/>
              <w:rPr>
                <w:rFonts w:ascii="Arial" w:hAnsi="Arial" w:cs="Arial"/>
                <w:lang w:eastAsia="en-GB"/>
              </w:rPr>
            </w:pPr>
            <w:r>
              <w:rPr>
                <w:rFonts w:ascii="Arial" w:hAnsi="Arial" w:cs="Arial"/>
                <w:lang w:eastAsia="en-GB"/>
              </w:rPr>
              <w:t>67</w:t>
            </w:r>
          </w:p>
        </w:tc>
        <w:tc>
          <w:tcPr>
            <w:tcW w:w="1980" w:type="dxa"/>
          </w:tcPr>
          <w:p w14:paraId="084185A7" w14:textId="77777777" w:rsidR="00FD7E85" w:rsidRDefault="00B11659">
            <w:pPr>
              <w:jc w:val="both"/>
              <w:rPr>
                <w:rFonts w:ascii="Arial" w:hAnsi="Arial" w:cs="Arial"/>
                <w:lang w:eastAsia="en-GB"/>
              </w:rPr>
            </w:pPr>
            <w:r>
              <w:rPr>
                <w:rFonts w:ascii="Arial" w:hAnsi="Arial" w:cs="Arial"/>
                <w:lang w:eastAsia="en-GB"/>
              </w:rPr>
              <w:t>57.76</w:t>
            </w:r>
          </w:p>
        </w:tc>
      </w:tr>
      <w:tr w:rsidR="00FD7E85" w14:paraId="6865A989" w14:textId="77777777">
        <w:tc>
          <w:tcPr>
            <w:tcW w:w="0" w:type="auto"/>
          </w:tcPr>
          <w:p w14:paraId="26FCBC81" w14:textId="77777777" w:rsidR="00FD7E85" w:rsidRDefault="00FD7E85">
            <w:pPr>
              <w:jc w:val="both"/>
              <w:rPr>
                <w:rFonts w:ascii="Arial" w:hAnsi="Arial" w:cs="Arial"/>
                <w:b/>
                <w:bCs/>
                <w:lang w:eastAsia="en-GB"/>
              </w:rPr>
            </w:pPr>
          </w:p>
        </w:tc>
        <w:tc>
          <w:tcPr>
            <w:tcW w:w="3071" w:type="dxa"/>
          </w:tcPr>
          <w:p w14:paraId="48D86041" w14:textId="77777777" w:rsidR="00FD7E85" w:rsidRDefault="00B11659">
            <w:pPr>
              <w:jc w:val="both"/>
              <w:rPr>
                <w:rFonts w:ascii="Arial" w:hAnsi="Arial" w:cs="Arial"/>
                <w:lang w:eastAsia="en-GB"/>
              </w:rPr>
            </w:pPr>
            <w:r>
              <w:rPr>
                <w:rFonts w:ascii="Arial" w:hAnsi="Arial" w:cs="Arial"/>
                <w:lang w:eastAsia="en-GB"/>
              </w:rPr>
              <w:t>Employed</w:t>
            </w:r>
          </w:p>
        </w:tc>
        <w:tc>
          <w:tcPr>
            <w:tcW w:w="1800" w:type="dxa"/>
          </w:tcPr>
          <w:p w14:paraId="2FF16AB7" w14:textId="77777777" w:rsidR="00FD7E85" w:rsidRDefault="00B11659">
            <w:pPr>
              <w:jc w:val="both"/>
              <w:rPr>
                <w:rFonts w:ascii="Arial" w:hAnsi="Arial" w:cs="Arial"/>
                <w:lang w:eastAsia="en-GB"/>
              </w:rPr>
            </w:pPr>
            <w:r>
              <w:rPr>
                <w:rFonts w:ascii="Arial" w:hAnsi="Arial" w:cs="Arial"/>
                <w:lang w:eastAsia="en-GB"/>
              </w:rPr>
              <w:t>49</w:t>
            </w:r>
          </w:p>
        </w:tc>
        <w:tc>
          <w:tcPr>
            <w:tcW w:w="1980" w:type="dxa"/>
          </w:tcPr>
          <w:p w14:paraId="5B97C4CC" w14:textId="77777777" w:rsidR="00FD7E85" w:rsidRDefault="00B11659">
            <w:pPr>
              <w:jc w:val="both"/>
              <w:rPr>
                <w:rFonts w:ascii="Arial" w:hAnsi="Arial" w:cs="Arial"/>
                <w:lang w:eastAsia="en-GB"/>
              </w:rPr>
            </w:pPr>
            <w:r>
              <w:rPr>
                <w:rFonts w:ascii="Arial" w:hAnsi="Arial" w:cs="Arial"/>
                <w:lang w:eastAsia="en-GB"/>
              </w:rPr>
              <w:t>42.24</w:t>
            </w:r>
          </w:p>
        </w:tc>
      </w:tr>
      <w:tr w:rsidR="00FD7E85" w14:paraId="4232F0FE" w14:textId="77777777">
        <w:tc>
          <w:tcPr>
            <w:tcW w:w="0" w:type="auto"/>
          </w:tcPr>
          <w:p w14:paraId="1F25EE66" w14:textId="77777777" w:rsidR="00FD7E85" w:rsidRDefault="00B11659">
            <w:pPr>
              <w:jc w:val="both"/>
              <w:rPr>
                <w:rFonts w:ascii="Arial" w:hAnsi="Arial" w:cs="Arial"/>
                <w:b/>
                <w:bCs/>
                <w:lang w:eastAsia="en-GB"/>
              </w:rPr>
            </w:pPr>
            <w:r>
              <w:rPr>
                <w:rFonts w:ascii="Arial" w:hAnsi="Arial" w:cs="Arial"/>
                <w:b/>
                <w:bCs/>
                <w:lang w:eastAsia="en-GB"/>
              </w:rPr>
              <w:t>ANC Facility Level</w:t>
            </w:r>
          </w:p>
        </w:tc>
        <w:tc>
          <w:tcPr>
            <w:tcW w:w="3071" w:type="dxa"/>
          </w:tcPr>
          <w:p w14:paraId="0D377BAD" w14:textId="77777777" w:rsidR="00FD7E85" w:rsidRDefault="00B11659">
            <w:pPr>
              <w:jc w:val="both"/>
              <w:rPr>
                <w:rFonts w:ascii="Arial" w:hAnsi="Arial" w:cs="Arial"/>
                <w:lang w:eastAsia="en-GB"/>
              </w:rPr>
            </w:pPr>
            <w:r>
              <w:rPr>
                <w:rFonts w:ascii="Arial" w:hAnsi="Arial" w:cs="Arial"/>
                <w:lang w:eastAsia="en-GB"/>
              </w:rPr>
              <w:t>Primary</w:t>
            </w:r>
          </w:p>
        </w:tc>
        <w:tc>
          <w:tcPr>
            <w:tcW w:w="1800" w:type="dxa"/>
          </w:tcPr>
          <w:p w14:paraId="24904D4D" w14:textId="77777777" w:rsidR="00FD7E85" w:rsidRDefault="00B11659">
            <w:pPr>
              <w:jc w:val="both"/>
              <w:rPr>
                <w:rFonts w:ascii="Arial" w:hAnsi="Arial" w:cs="Arial"/>
                <w:lang w:eastAsia="en-GB"/>
              </w:rPr>
            </w:pPr>
            <w:r>
              <w:rPr>
                <w:rFonts w:ascii="Arial" w:hAnsi="Arial" w:cs="Arial"/>
                <w:lang w:eastAsia="en-GB"/>
              </w:rPr>
              <w:t>102</w:t>
            </w:r>
          </w:p>
        </w:tc>
        <w:tc>
          <w:tcPr>
            <w:tcW w:w="1980" w:type="dxa"/>
          </w:tcPr>
          <w:p w14:paraId="4EF25851" w14:textId="77777777" w:rsidR="00FD7E85" w:rsidRDefault="00B11659">
            <w:pPr>
              <w:jc w:val="both"/>
              <w:rPr>
                <w:rFonts w:ascii="Arial" w:hAnsi="Arial" w:cs="Arial"/>
                <w:lang w:eastAsia="en-GB"/>
              </w:rPr>
            </w:pPr>
            <w:r>
              <w:rPr>
                <w:rFonts w:ascii="Arial" w:hAnsi="Arial" w:cs="Arial"/>
                <w:lang w:eastAsia="en-GB"/>
              </w:rPr>
              <w:t>87.93</w:t>
            </w:r>
          </w:p>
        </w:tc>
      </w:tr>
      <w:tr w:rsidR="00FD7E85" w14:paraId="6C1A0F4A" w14:textId="77777777">
        <w:tc>
          <w:tcPr>
            <w:tcW w:w="0" w:type="auto"/>
          </w:tcPr>
          <w:p w14:paraId="37542ABF" w14:textId="77777777" w:rsidR="00FD7E85" w:rsidRDefault="00FD7E85">
            <w:pPr>
              <w:jc w:val="both"/>
              <w:rPr>
                <w:rFonts w:ascii="Arial" w:hAnsi="Arial" w:cs="Arial"/>
                <w:b/>
                <w:bCs/>
                <w:lang w:eastAsia="en-GB"/>
              </w:rPr>
            </w:pPr>
          </w:p>
        </w:tc>
        <w:tc>
          <w:tcPr>
            <w:tcW w:w="3071" w:type="dxa"/>
          </w:tcPr>
          <w:p w14:paraId="32F8BF7F" w14:textId="77777777" w:rsidR="00FD7E85" w:rsidRDefault="00B11659">
            <w:pPr>
              <w:jc w:val="both"/>
              <w:rPr>
                <w:rFonts w:ascii="Arial" w:hAnsi="Arial" w:cs="Arial"/>
                <w:lang w:eastAsia="en-GB"/>
              </w:rPr>
            </w:pPr>
            <w:r>
              <w:rPr>
                <w:rFonts w:ascii="Arial" w:hAnsi="Arial" w:cs="Arial"/>
                <w:lang w:eastAsia="en-GB"/>
              </w:rPr>
              <w:t>Tertiary</w:t>
            </w:r>
          </w:p>
        </w:tc>
        <w:tc>
          <w:tcPr>
            <w:tcW w:w="1800" w:type="dxa"/>
          </w:tcPr>
          <w:p w14:paraId="0BD74A60" w14:textId="77777777" w:rsidR="00FD7E85" w:rsidRDefault="00B11659">
            <w:pPr>
              <w:jc w:val="both"/>
              <w:rPr>
                <w:rFonts w:ascii="Arial" w:hAnsi="Arial" w:cs="Arial"/>
                <w:lang w:eastAsia="en-GB"/>
              </w:rPr>
            </w:pPr>
            <w:r>
              <w:rPr>
                <w:rFonts w:ascii="Arial" w:hAnsi="Arial" w:cs="Arial"/>
                <w:lang w:eastAsia="en-GB"/>
              </w:rPr>
              <w:t>14</w:t>
            </w:r>
          </w:p>
        </w:tc>
        <w:tc>
          <w:tcPr>
            <w:tcW w:w="1980" w:type="dxa"/>
          </w:tcPr>
          <w:p w14:paraId="5D4CF32E" w14:textId="77777777" w:rsidR="00FD7E85" w:rsidRDefault="00B11659">
            <w:pPr>
              <w:jc w:val="both"/>
              <w:rPr>
                <w:rFonts w:ascii="Arial" w:hAnsi="Arial" w:cs="Arial"/>
                <w:lang w:eastAsia="en-GB"/>
              </w:rPr>
            </w:pPr>
            <w:r>
              <w:rPr>
                <w:rFonts w:ascii="Arial" w:hAnsi="Arial" w:cs="Arial"/>
                <w:lang w:eastAsia="en-GB"/>
              </w:rPr>
              <w:t>12.07</w:t>
            </w:r>
          </w:p>
        </w:tc>
      </w:tr>
      <w:tr w:rsidR="00FD7E85" w14:paraId="644A9E60" w14:textId="77777777">
        <w:tc>
          <w:tcPr>
            <w:tcW w:w="0" w:type="auto"/>
          </w:tcPr>
          <w:p w14:paraId="3EC97315" w14:textId="77777777" w:rsidR="00FD7E85" w:rsidRDefault="00B11659">
            <w:pPr>
              <w:jc w:val="both"/>
              <w:rPr>
                <w:rFonts w:ascii="Arial" w:hAnsi="Arial" w:cs="Arial"/>
                <w:b/>
                <w:bCs/>
                <w:lang w:eastAsia="en-GB"/>
              </w:rPr>
            </w:pPr>
            <w:r>
              <w:rPr>
                <w:rFonts w:ascii="Arial" w:hAnsi="Arial" w:cs="Arial"/>
                <w:b/>
                <w:bCs/>
                <w:lang w:eastAsia="en-GB"/>
              </w:rPr>
              <w:t>Delivery Facility Level</w:t>
            </w:r>
          </w:p>
        </w:tc>
        <w:tc>
          <w:tcPr>
            <w:tcW w:w="3071" w:type="dxa"/>
          </w:tcPr>
          <w:p w14:paraId="5150C75E" w14:textId="77777777" w:rsidR="00FD7E85" w:rsidRDefault="00B11659">
            <w:pPr>
              <w:jc w:val="both"/>
              <w:rPr>
                <w:rFonts w:ascii="Arial" w:hAnsi="Arial" w:cs="Arial"/>
                <w:lang w:eastAsia="en-GB"/>
              </w:rPr>
            </w:pPr>
            <w:r>
              <w:rPr>
                <w:rFonts w:ascii="Arial" w:hAnsi="Arial" w:cs="Arial"/>
                <w:lang w:eastAsia="en-GB"/>
              </w:rPr>
              <w:t>Primary</w:t>
            </w:r>
          </w:p>
        </w:tc>
        <w:tc>
          <w:tcPr>
            <w:tcW w:w="1800" w:type="dxa"/>
          </w:tcPr>
          <w:p w14:paraId="22FD39B7" w14:textId="77777777" w:rsidR="00FD7E85" w:rsidRDefault="00B11659">
            <w:pPr>
              <w:jc w:val="both"/>
              <w:rPr>
                <w:rFonts w:ascii="Arial" w:hAnsi="Arial" w:cs="Arial"/>
                <w:lang w:eastAsia="en-GB"/>
              </w:rPr>
            </w:pPr>
            <w:r>
              <w:rPr>
                <w:rFonts w:ascii="Arial" w:hAnsi="Arial" w:cs="Arial"/>
                <w:lang w:eastAsia="en-GB"/>
              </w:rPr>
              <w:t>64</w:t>
            </w:r>
          </w:p>
        </w:tc>
        <w:tc>
          <w:tcPr>
            <w:tcW w:w="1980" w:type="dxa"/>
          </w:tcPr>
          <w:p w14:paraId="679BEFC7" w14:textId="77777777" w:rsidR="00FD7E85" w:rsidRDefault="00B11659">
            <w:pPr>
              <w:jc w:val="both"/>
              <w:rPr>
                <w:rFonts w:ascii="Arial" w:hAnsi="Arial" w:cs="Arial"/>
                <w:lang w:eastAsia="en-GB"/>
              </w:rPr>
            </w:pPr>
            <w:r>
              <w:rPr>
                <w:rFonts w:ascii="Arial" w:hAnsi="Arial" w:cs="Arial"/>
                <w:lang w:eastAsia="en-GB"/>
              </w:rPr>
              <w:t>55.17</w:t>
            </w:r>
          </w:p>
        </w:tc>
      </w:tr>
      <w:tr w:rsidR="00FD7E85" w14:paraId="655F9B77" w14:textId="77777777">
        <w:tc>
          <w:tcPr>
            <w:tcW w:w="0" w:type="auto"/>
          </w:tcPr>
          <w:p w14:paraId="1DAAB719" w14:textId="77777777" w:rsidR="00FD7E85" w:rsidRDefault="00FD7E85">
            <w:pPr>
              <w:jc w:val="both"/>
              <w:rPr>
                <w:rFonts w:ascii="Arial" w:hAnsi="Arial" w:cs="Arial"/>
                <w:b/>
                <w:bCs/>
                <w:lang w:eastAsia="en-GB"/>
              </w:rPr>
            </w:pPr>
          </w:p>
        </w:tc>
        <w:tc>
          <w:tcPr>
            <w:tcW w:w="3071" w:type="dxa"/>
          </w:tcPr>
          <w:p w14:paraId="393EF4FA" w14:textId="77777777" w:rsidR="00FD7E85" w:rsidRDefault="00B11659">
            <w:pPr>
              <w:jc w:val="both"/>
              <w:rPr>
                <w:rFonts w:ascii="Arial" w:hAnsi="Arial" w:cs="Arial"/>
                <w:lang w:eastAsia="en-GB"/>
              </w:rPr>
            </w:pPr>
            <w:r>
              <w:rPr>
                <w:rFonts w:ascii="Arial" w:hAnsi="Arial" w:cs="Arial"/>
                <w:lang w:eastAsia="en-GB"/>
              </w:rPr>
              <w:t>Tertiary</w:t>
            </w:r>
          </w:p>
        </w:tc>
        <w:tc>
          <w:tcPr>
            <w:tcW w:w="1800" w:type="dxa"/>
          </w:tcPr>
          <w:p w14:paraId="3F48EBD1" w14:textId="77777777" w:rsidR="00FD7E85" w:rsidRDefault="00B11659">
            <w:pPr>
              <w:jc w:val="both"/>
              <w:rPr>
                <w:rFonts w:ascii="Arial" w:hAnsi="Arial" w:cs="Arial"/>
                <w:lang w:eastAsia="en-GB"/>
              </w:rPr>
            </w:pPr>
            <w:r>
              <w:rPr>
                <w:rFonts w:ascii="Arial" w:hAnsi="Arial" w:cs="Arial"/>
                <w:lang w:eastAsia="en-GB"/>
              </w:rPr>
              <w:t>52</w:t>
            </w:r>
          </w:p>
        </w:tc>
        <w:tc>
          <w:tcPr>
            <w:tcW w:w="1980" w:type="dxa"/>
          </w:tcPr>
          <w:p w14:paraId="6B8B9853" w14:textId="77777777" w:rsidR="00FD7E85" w:rsidRDefault="00B11659">
            <w:pPr>
              <w:jc w:val="both"/>
              <w:rPr>
                <w:rFonts w:ascii="Arial" w:hAnsi="Arial" w:cs="Arial"/>
                <w:lang w:eastAsia="en-GB"/>
              </w:rPr>
            </w:pPr>
            <w:r>
              <w:rPr>
                <w:rFonts w:ascii="Arial" w:hAnsi="Arial" w:cs="Arial"/>
                <w:lang w:eastAsia="en-GB"/>
              </w:rPr>
              <w:t>44.83</w:t>
            </w:r>
          </w:p>
        </w:tc>
      </w:tr>
      <w:tr w:rsidR="00FD7E85" w14:paraId="615388B6" w14:textId="77777777">
        <w:tc>
          <w:tcPr>
            <w:tcW w:w="0" w:type="auto"/>
          </w:tcPr>
          <w:p w14:paraId="1FDC130D" w14:textId="77777777" w:rsidR="00FD7E85" w:rsidRDefault="00B11659">
            <w:pPr>
              <w:jc w:val="both"/>
              <w:rPr>
                <w:rFonts w:ascii="Arial" w:hAnsi="Arial" w:cs="Arial"/>
                <w:b/>
                <w:bCs/>
                <w:lang w:eastAsia="en-GB"/>
              </w:rPr>
            </w:pPr>
            <w:r>
              <w:rPr>
                <w:rFonts w:ascii="Arial" w:hAnsi="Arial" w:cs="Arial"/>
                <w:b/>
                <w:bCs/>
                <w:lang w:eastAsia="en-GB"/>
              </w:rPr>
              <w:t>Residence</w:t>
            </w:r>
          </w:p>
        </w:tc>
        <w:tc>
          <w:tcPr>
            <w:tcW w:w="3071" w:type="dxa"/>
          </w:tcPr>
          <w:p w14:paraId="58D3A600" w14:textId="77777777" w:rsidR="00FD7E85" w:rsidRDefault="00B11659">
            <w:pPr>
              <w:jc w:val="both"/>
              <w:rPr>
                <w:rFonts w:ascii="Arial" w:hAnsi="Arial" w:cs="Arial"/>
                <w:lang w:eastAsia="en-GB"/>
              </w:rPr>
            </w:pPr>
            <w:r>
              <w:rPr>
                <w:rFonts w:ascii="Arial" w:hAnsi="Arial" w:cs="Arial"/>
                <w:lang w:eastAsia="en-GB"/>
              </w:rPr>
              <w:t>Urban</w:t>
            </w:r>
          </w:p>
        </w:tc>
        <w:tc>
          <w:tcPr>
            <w:tcW w:w="1800" w:type="dxa"/>
          </w:tcPr>
          <w:p w14:paraId="4A942464" w14:textId="77777777" w:rsidR="00FD7E85" w:rsidRDefault="00B11659">
            <w:pPr>
              <w:jc w:val="both"/>
              <w:rPr>
                <w:rFonts w:ascii="Arial" w:hAnsi="Arial" w:cs="Arial"/>
                <w:lang w:eastAsia="en-GB"/>
              </w:rPr>
            </w:pPr>
            <w:r>
              <w:rPr>
                <w:rFonts w:ascii="Arial" w:hAnsi="Arial" w:cs="Arial"/>
                <w:lang w:eastAsia="en-GB"/>
              </w:rPr>
              <w:t>70</w:t>
            </w:r>
          </w:p>
        </w:tc>
        <w:tc>
          <w:tcPr>
            <w:tcW w:w="1980" w:type="dxa"/>
          </w:tcPr>
          <w:p w14:paraId="3044FABA" w14:textId="77777777" w:rsidR="00FD7E85" w:rsidRDefault="00B11659">
            <w:pPr>
              <w:jc w:val="both"/>
              <w:rPr>
                <w:rFonts w:ascii="Arial" w:hAnsi="Arial" w:cs="Arial"/>
                <w:lang w:eastAsia="en-GB"/>
              </w:rPr>
            </w:pPr>
            <w:r>
              <w:rPr>
                <w:rFonts w:ascii="Arial" w:hAnsi="Arial" w:cs="Arial"/>
                <w:lang w:eastAsia="en-GB"/>
              </w:rPr>
              <w:t>60.34</w:t>
            </w:r>
          </w:p>
        </w:tc>
      </w:tr>
      <w:tr w:rsidR="00FD7E85" w14:paraId="0E11B895" w14:textId="77777777">
        <w:tc>
          <w:tcPr>
            <w:tcW w:w="0" w:type="auto"/>
          </w:tcPr>
          <w:p w14:paraId="5CB09178" w14:textId="77777777" w:rsidR="00FD7E85" w:rsidRDefault="00FD7E85">
            <w:pPr>
              <w:jc w:val="both"/>
              <w:rPr>
                <w:rFonts w:ascii="Arial" w:hAnsi="Arial" w:cs="Arial"/>
                <w:b/>
                <w:bCs/>
                <w:lang w:eastAsia="en-GB"/>
              </w:rPr>
            </w:pPr>
          </w:p>
        </w:tc>
        <w:tc>
          <w:tcPr>
            <w:tcW w:w="3071" w:type="dxa"/>
          </w:tcPr>
          <w:p w14:paraId="7CC9A33F" w14:textId="77777777" w:rsidR="00FD7E85" w:rsidRDefault="00B11659">
            <w:pPr>
              <w:jc w:val="both"/>
              <w:rPr>
                <w:rFonts w:ascii="Arial" w:hAnsi="Arial" w:cs="Arial"/>
                <w:lang w:eastAsia="en-GB"/>
              </w:rPr>
            </w:pPr>
            <w:r>
              <w:rPr>
                <w:rFonts w:ascii="Arial" w:hAnsi="Arial" w:cs="Arial"/>
                <w:lang w:eastAsia="en-GB"/>
              </w:rPr>
              <w:t>Rural</w:t>
            </w:r>
          </w:p>
        </w:tc>
        <w:tc>
          <w:tcPr>
            <w:tcW w:w="1800" w:type="dxa"/>
          </w:tcPr>
          <w:p w14:paraId="5E88B55A" w14:textId="77777777" w:rsidR="00FD7E85" w:rsidRDefault="00B11659">
            <w:pPr>
              <w:jc w:val="both"/>
              <w:rPr>
                <w:rFonts w:ascii="Arial" w:hAnsi="Arial" w:cs="Arial"/>
                <w:lang w:eastAsia="en-GB"/>
              </w:rPr>
            </w:pPr>
            <w:r>
              <w:rPr>
                <w:rFonts w:ascii="Arial" w:hAnsi="Arial" w:cs="Arial"/>
                <w:lang w:eastAsia="en-GB"/>
              </w:rPr>
              <w:t>46</w:t>
            </w:r>
          </w:p>
        </w:tc>
        <w:tc>
          <w:tcPr>
            <w:tcW w:w="1980" w:type="dxa"/>
          </w:tcPr>
          <w:p w14:paraId="3DA21523" w14:textId="77777777" w:rsidR="00FD7E85" w:rsidRDefault="00B11659">
            <w:pPr>
              <w:jc w:val="both"/>
              <w:rPr>
                <w:rFonts w:ascii="Arial" w:hAnsi="Arial" w:cs="Arial"/>
                <w:lang w:eastAsia="en-GB"/>
              </w:rPr>
            </w:pPr>
            <w:r>
              <w:rPr>
                <w:rFonts w:ascii="Arial" w:hAnsi="Arial" w:cs="Arial"/>
                <w:lang w:eastAsia="en-GB"/>
              </w:rPr>
              <w:t>39.66</w:t>
            </w:r>
          </w:p>
        </w:tc>
      </w:tr>
      <w:tr w:rsidR="00FD7E85" w14:paraId="675B9FAE" w14:textId="77777777">
        <w:tc>
          <w:tcPr>
            <w:tcW w:w="0" w:type="auto"/>
          </w:tcPr>
          <w:p w14:paraId="58E2EFF0" w14:textId="77777777" w:rsidR="00FD7E85" w:rsidRDefault="00B11659">
            <w:pPr>
              <w:jc w:val="both"/>
              <w:rPr>
                <w:rFonts w:ascii="Arial" w:hAnsi="Arial" w:cs="Arial"/>
                <w:b/>
                <w:bCs/>
                <w:lang w:eastAsia="en-GB"/>
              </w:rPr>
            </w:pPr>
            <w:r>
              <w:rPr>
                <w:rFonts w:ascii="Arial" w:hAnsi="Arial" w:cs="Arial"/>
                <w:b/>
                <w:bCs/>
                <w:lang w:eastAsia="en-GB"/>
              </w:rPr>
              <w:t>Parity</w:t>
            </w:r>
          </w:p>
        </w:tc>
        <w:tc>
          <w:tcPr>
            <w:tcW w:w="3071" w:type="dxa"/>
          </w:tcPr>
          <w:p w14:paraId="151BB2CA" w14:textId="77777777" w:rsidR="00FD7E85" w:rsidRDefault="00B11659">
            <w:pPr>
              <w:jc w:val="both"/>
              <w:rPr>
                <w:rFonts w:ascii="Arial" w:hAnsi="Arial" w:cs="Arial"/>
                <w:lang w:eastAsia="en-GB"/>
              </w:rPr>
            </w:pPr>
            <w:r>
              <w:rPr>
                <w:rFonts w:ascii="Arial" w:hAnsi="Arial" w:cs="Arial"/>
                <w:lang w:eastAsia="en-GB"/>
              </w:rPr>
              <w:t>Primipara</w:t>
            </w:r>
          </w:p>
        </w:tc>
        <w:tc>
          <w:tcPr>
            <w:tcW w:w="1800" w:type="dxa"/>
          </w:tcPr>
          <w:p w14:paraId="62A6B8BC" w14:textId="77777777" w:rsidR="00FD7E85" w:rsidRDefault="00B11659">
            <w:pPr>
              <w:jc w:val="both"/>
              <w:rPr>
                <w:rFonts w:ascii="Arial" w:hAnsi="Arial" w:cs="Arial"/>
                <w:lang w:eastAsia="en-GB"/>
              </w:rPr>
            </w:pPr>
            <w:r>
              <w:rPr>
                <w:rFonts w:ascii="Arial" w:hAnsi="Arial" w:cs="Arial"/>
                <w:lang w:eastAsia="en-GB"/>
              </w:rPr>
              <w:t>40</w:t>
            </w:r>
          </w:p>
        </w:tc>
        <w:tc>
          <w:tcPr>
            <w:tcW w:w="1980" w:type="dxa"/>
          </w:tcPr>
          <w:p w14:paraId="3109FDD5" w14:textId="77777777" w:rsidR="00FD7E85" w:rsidRDefault="00B11659">
            <w:pPr>
              <w:jc w:val="both"/>
              <w:rPr>
                <w:rFonts w:ascii="Arial" w:hAnsi="Arial" w:cs="Arial"/>
                <w:lang w:eastAsia="en-GB"/>
              </w:rPr>
            </w:pPr>
            <w:r>
              <w:rPr>
                <w:rFonts w:ascii="Arial" w:hAnsi="Arial" w:cs="Arial"/>
                <w:lang w:eastAsia="en-GB"/>
              </w:rPr>
              <w:t>34.48</w:t>
            </w:r>
          </w:p>
        </w:tc>
      </w:tr>
      <w:tr w:rsidR="00FD7E85" w14:paraId="25BEAB00" w14:textId="77777777">
        <w:tc>
          <w:tcPr>
            <w:tcW w:w="0" w:type="auto"/>
          </w:tcPr>
          <w:p w14:paraId="4109C51B" w14:textId="77777777" w:rsidR="00FD7E85" w:rsidRDefault="00FD7E85">
            <w:pPr>
              <w:jc w:val="both"/>
              <w:rPr>
                <w:rFonts w:ascii="Arial" w:hAnsi="Arial" w:cs="Arial"/>
                <w:b/>
                <w:bCs/>
                <w:lang w:eastAsia="en-GB"/>
              </w:rPr>
            </w:pPr>
          </w:p>
        </w:tc>
        <w:tc>
          <w:tcPr>
            <w:tcW w:w="3071" w:type="dxa"/>
          </w:tcPr>
          <w:p w14:paraId="2EDB700E" w14:textId="77777777" w:rsidR="00FD7E85" w:rsidRDefault="00B11659">
            <w:pPr>
              <w:jc w:val="both"/>
              <w:rPr>
                <w:rFonts w:ascii="Arial" w:hAnsi="Arial" w:cs="Arial"/>
                <w:lang w:eastAsia="en-GB"/>
              </w:rPr>
            </w:pPr>
            <w:r>
              <w:rPr>
                <w:rFonts w:ascii="Arial" w:hAnsi="Arial" w:cs="Arial"/>
                <w:lang w:eastAsia="en-GB"/>
              </w:rPr>
              <w:t>Multipara</w:t>
            </w:r>
          </w:p>
        </w:tc>
        <w:tc>
          <w:tcPr>
            <w:tcW w:w="1800" w:type="dxa"/>
          </w:tcPr>
          <w:p w14:paraId="33669B5C" w14:textId="77777777" w:rsidR="00FD7E85" w:rsidRDefault="00B11659">
            <w:pPr>
              <w:jc w:val="both"/>
              <w:rPr>
                <w:rFonts w:ascii="Arial" w:hAnsi="Arial" w:cs="Arial"/>
                <w:lang w:eastAsia="en-GB"/>
              </w:rPr>
            </w:pPr>
            <w:r>
              <w:rPr>
                <w:rFonts w:ascii="Arial" w:hAnsi="Arial" w:cs="Arial"/>
                <w:lang w:eastAsia="en-GB"/>
              </w:rPr>
              <w:t>76</w:t>
            </w:r>
          </w:p>
        </w:tc>
        <w:tc>
          <w:tcPr>
            <w:tcW w:w="1980" w:type="dxa"/>
          </w:tcPr>
          <w:p w14:paraId="0262DCD6" w14:textId="77777777" w:rsidR="00FD7E85" w:rsidRDefault="00B11659">
            <w:pPr>
              <w:jc w:val="both"/>
              <w:rPr>
                <w:rFonts w:ascii="Arial" w:hAnsi="Arial" w:cs="Arial"/>
                <w:lang w:eastAsia="en-GB"/>
              </w:rPr>
            </w:pPr>
            <w:r>
              <w:rPr>
                <w:rFonts w:ascii="Arial" w:hAnsi="Arial" w:cs="Arial"/>
                <w:lang w:eastAsia="en-GB"/>
              </w:rPr>
              <w:t>65.52</w:t>
            </w:r>
          </w:p>
        </w:tc>
      </w:tr>
      <w:tr w:rsidR="00FD7E85" w14:paraId="0077A2DE" w14:textId="77777777">
        <w:tc>
          <w:tcPr>
            <w:tcW w:w="0" w:type="auto"/>
          </w:tcPr>
          <w:p w14:paraId="1EB2EDC1" w14:textId="77777777" w:rsidR="00FD7E85" w:rsidRDefault="00FD7E85">
            <w:pPr>
              <w:jc w:val="both"/>
              <w:rPr>
                <w:rFonts w:ascii="Arial" w:hAnsi="Arial" w:cs="Arial"/>
                <w:b/>
                <w:bCs/>
                <w:lang w:eastAsia="en-GB"/>
              </w:rPr>
            </w:pPr>
          </w:p>
        </w:tc>
        <w:tc>
          <w:tcPr>
            <w:tcW w:w="3071" w:type="dxa"/>
          </w:tcPr>
          <w:p w14:paraId="5157CBEB" w14:textId="77777777" w:rsidR="00FD7E85" w:rsidRDefault="00B11659">
            <w:pPr>
              <w:jc w:val="both"/>
              <w:rPr>
                <w:rFonts w:ascii="Arial" w:hAnsi="Arial" w:cs="Arial"/>
                <w:lang w:eastAsia="en-GB"/>
              </w:rPr>
            </w:pPr>
            <w:r>
              <w:rPr>
                <w:rFonts w:ascii="Arial" w:hAnsi="Arial" w:cs="Arial"/>
                <w:lang w:eastAsia="en-GB"/>
              </w:rPr>
              <w:t>Mean ± SD</w:t>
            </w:r>
          </w:p>
        </w:tc>
        <w:tc>
          <w:tcPr>
            <w:tcW w:w="1800" w:type="dxa"/>
          </w:tcPr>
          <w:p w14:paraId="3036E92A" w14:textId="77777777" w:rsidR="00FD7E85" w:rsidRDefault="00B11659">
            <w:pPr>
              <w:jc w:val="both"/>
              <w:rPr>
                <w:rFonts w:ascii="Arial" w:hAnsi="Arial" w:cs="Arial"/>
                <w:lang w:eastAsia="en-GB"/>
              </w:rPr>
            </w:pPr>
            <w:r>
              <w:rPr>
                <w:rFonts w:ascii="Arial" w:hAnsi="Arial" w:cs="Arial"/>
                <w:lang w:eastAsia="en-GB"/>
              </w:rPr>
              <w:t>—</w:t>
            </w:r>
          </w:p>
        </w:tc>
        <w:tc>
          <w:tcPr>
            <w:tcW w:w="1980" w:type="dxa"/>
          </w:tcPr>
          <w:p w14:paraId="459BAE39" w14:textId="77777777" w:rsidR="00FD7E85" w:rsidRDefault="00B11659">
            <w:pPr>
              <w:jc w:val="both"/>
              <w:rPr>
                <w:rFonts w:ascii="Arial" w:hAnsi="Arial" w:cs="Arial"/>
                <w:lang w:eastAsia="en-GB"/>
              </w:rPr>
            </w:pPr>
            <w:r>
              <w:rPr>
                <w:rFonts w:ascii="Arial" w:hAnsi="Arial" w:cs="Arial"/>
                <w:lang w:eastAsia="en-GB"/>
              </w:rPr>
              <w:t>2.21 ± 1.28</w:t>
            </w:r>
          </w:p>
        </w:tc>
      </w:tr>
      <w:tr w:rsidR="00FD7E85" w14:paraId="3C4DC962" w14:textId="77777777">
        <w:tc>
          <w:tcPr>
            <w:tcW w:w="0" w:type="auto"/>
          </w:tcPr>
          <w:p w14:paraId="08AFD02E" w14:textId="77777777" w:rsidR="00FD7E85" w:rsidRDefault="00B11659">
            <w:pPr>
              <w:jc w:val="both"/>
              <w:rPr>
                <w:rFonts w:ascii="Arial" w:hAnsi="Arial" w:cs="Arial"/>
                <w:b/>
                <w:bCs/>
                <w:lang w:eastAsia="en-GB"/>
              </w:rPr>
            </w:pPr>
            <w:r>
              <w:rPr>
                <w:rFonts w:ascii="Arial" w:hAnsi="Arial" w:cs="Arial"/>
                <w:b/>
                <w:bCs/>
                <w:lang w:eastAsia="en-GB"/>
              </w:rPr>
              <w:t>Gestational Age (weeks)</w:t>
            </w:r>
          </w:p>
        </w:tc>
        <w:tc>
          <w:tcPr>
            <w:tcW w:w="3071" w:type="dxa"/>
          </w:tcPr>
          <w:p w14:paraId="5BD22AA9" w14:textId="77777777" w:rsidR="00FD7E85" w:rsidRDefault="00B11659">
            <w:pPr>
              <w:jc w:val="both"/>
              <w:rPr>
                <w:rFonts w:ascii="Arial" w:hAnsi="Arial" w:cs="Arial"/>
                <w:lang w:eastAsia="en-GB"/>
              </w:rPr>
            </w:pPr>
            <w:r>
              <w:rPr>
                <w:rFonts w:ascii="Arial" w:hAnsi="Arial" w:cs="Arial"/>
                <w:lang w:eastAsia="en-GB"/>
              </w:rPr>
              <w:t>28–33</w:t>
            </w:r>
          </w:p>
        </w:tc>
        <w:tc>
          <w:tcPr>
            <w:tcW w:w="1800" w:type="dxa"/>
          </w:tcPr>
          <w:p w14:paraId="28BB7258" w14:textId="77777777" w:rsidR="00FD7E85" w:rsidRDefault="00B11659">
            <w:pPr>
              <w:jc w:val="both"/>
              <w:rPr>
                <w:rFonts w:ascii="Arial" w:hAnsi="Arial" w:cs="Arial"/>
                <w:lang w:eastAsia="en-GB"/>
              </w:rPr>
            </w:pPr>
            <w:r>
              <w:rPr>
                <w:rFonts w:ascii="Arial" w:hAnsi="Arial" w:cs="Arial"/>
                <w:lang w:eastAsia="en-GB"/>
              </w:rPr>
              <w:t>31</w:t>
            </w:r>
          </w:p>
        </w:tc>
        <w:tc>
          <w:tcPr>
            <w:tcW w:w="1980" w:type="dxa"/>
          </w:tcPr>
          <w:p w14:paraId="3A1E6D24" w14:textId="77777777" w:rsidR="00FD7E85" w:rsidRDefault="00B11659">
            <w:pPr>
              <w:jc w:val="both"/>
              <w:rPr>
                <w:rFonts w:ascii="Arial" w:hAnsi="Arial" w:cs="Arial"/>
                <w:lang w:eastAsia="en-GB"/>
              </w:rPr>
            </w:pPr>
            <w:r>
              <w:rPr>
                <w:rFonts w:ascii="Arial" w:hAnsi="Arial" w:cs="Arial"/>
                <w:lang w:eastAsia="en-GB"/>
              </w:rPr>
              <w:t>26.72</w:t>
            </w:r>
          </w:p>
        </w:tc>
      </w:tr>
      <w:tr w:rsidR="00FD7E85" w14:paraId="6B38B9B6" w14:textId="77777777">
        <w:tc>
          <w:tcPr>
            <w:tcW w:w="0" w:type="auto"/>
          </w:tcPr>
          <w:p w14:paraId="0F337D23" w14:textId="77777777" w:rsidR="00FD7E85" w:rsidRDefault="00FD7E85">
            <w:pPr>
              <w:jc w:val="both"/>
              <w:rPr>
                <w:rFonts w:ascii="Arial" w:hAnsi="Arial" w:cs="Arial"/>
                <w:b/>
                <w:bCs/>
                <w:lang w:eastAsia="en-GB"/>
              </w:rPr>
            </w:pPr>
          </w:p>
        </w:tc>
        <w:tc>
          <w:tcPr>
            <w:tcW w:w="3071" w:type="dxa"/>
          </w:tcPr>
          <w:p w14:paraId="45545499" w14:textId="77777777" w:rsidR="00FD7E85" w:rsidRDefault="00B11659">
            <w:pPr>
              <w:jc w:val="both"/>
              <w:rPr>
                <w:rFonts w:ascii="Arial" w:hAnsi="Arial" w:cs="Arial"/>
                <w:lang w:eastAsia="en-GB"/>
              </w:rPr>
            </w:pPr>
            <w:r>
              <w:rPr>
                <w:rFonts w:ascii="Arial" w:hAnsi="Arial" w:cs="Arial"/>
                <w:lang w:eastAsia="en-GB"/>
              </w:rPr>
              <w:t>34–39</w:t>
            </w:r>
          </w:p>
        </w:tc>
        <w:tc>
          <w:tcPr>
            <w:tcW w:w="1800" w:type="dxa"/>
          </w:tcPr>
          <w:p w14:paraId="4F3E43DA" w14:textId="77777777" w:rsidR="00FD7E85" w:rsidRDefault="00B11659">
            <w:pPr>
              <w:jc w:val="both"/>
              <w:rPr>
                <w:rFonts w:ascii="Arial" w:hAnsi="Arial" w:cs="Arial"/>
                <w:lang w:eastAsia="en-GB"/>
              </w:rPr>
            </w:pPr>
            <w:r>
              <w:rPr>
                <w:rFonts w:ascii="Arial" w:hAnsi="Arial" w:cs="Arial"/>
                <w:lang w:eastAsia="en-GB"/>
              </w:rPr>
              <w:t>82</w:t>
            </w:r>
          </w:p>
        </w:tc>
        <w:tc>
          <w:tcPr>
            <w:tcW w:w="1980" w:type="dxa"/>
          </w:tcPr>
          <w:p w14:paraId="22BDECF8" w14:textId="77777777" w:rsidR="00FD7E85" w:rsidRDefault="00B11659">
            <w:pPr>
              <w:jc w:val="both"/>
              <w:rPr>
                <w:rFonts w:ascii="Arial" w:hAnsi="Arial" w:cs="Arial"/>
                <w:lang w:eastAsia="en-GB"/>
              </w:rPr>
            </w:pPr>
            <w:r>
              <w:rPr>
                <w:rFonts w:ascii="Arial" w:hAnsi="Arial" w:cs="Arial"/>
                <w:lang w:eastAsia="en-GB"/>
              </w:rPr>
              <w:t>70.69</w:t>
            </w:r>
          </w:p>
        </w:tc>
      </w:tr>
      <w:tr w:rsidR="00FD7E85" w14:paraId="69B6321F" w14:textId="77777777">
        <w:tc>
          <w:tcPr>
            <w:tcW w:w="0" w:type="auto"/>
          </w:tcPr>
          <w:p w14:paraId="7A39703A" w14:textId="77777777" w:rsidR="00FD7E85" w:rsidRDefault="00FD7E85">
            <w:pPr>
              <w:jc w:val="both"/>
              <w:rPr>
                <w:rFonts w:ascii="Arial" w:hAnsi="Arial" w:cs="Arial"/>
                <w:b/>
                <w:bCs/>
                <w:lang w:eastAsia="en-GB"/>
              </w:rPr>
            </w:pPr>
          </w:p>
        </w:tc>
        <w:tc>
          <w:tcPr>
            <w:tcW w:w="3071" w:type="dxa"/>
          </w:tcPr>
          <w:p w14:paraId="08935DAE" w14:textId="77777777" w:rsidR="00FD7E85" w:rsidRDefault="00B11659">
            <w:pPr>
              <w:jc w:val="both"/>
              <w:rPr>
                <w:rFonts w:ascii="Arial" w:hAnsi="Arial" w:cs="Arial"/>
                <w:lang w:eastAsia="en-GB"/>
              </w:rPr>
            </w:pPr>
            <w:r>
              <w:rPr>
                <w:rFonts w:ascii="Arial" w:hAnsi="Arial" w:cs="Arial"/>
                <w:lang w:eastAsia="en-GB"/>
              </w:rPr>
              <w:t>≥40</w:t>
            </w:r>
          </w:p>
        </w:tc>
        <w:tc>
          <w:tcPr>
            <w:tcW w:w="1800" w:type="dxa"/>
          </w:tcPr>
          <w:p w14:paraId="187D9263" w14:textId="77777777" w:rsidR="00FD7E85" w:rsidRDefault="00B11659">
            <w:pPr>
              <w:jc w:val="both"/>
              <w:rPr>
                <w:rFonts w:ascii="Arial" w:hAnsi="Arial" w:cs="Arial"/>
                <w:lang w:eastAsia="en-GB"/>
              </w:rPr>
            </w:pPr>
            <w:r>
              <w:rPr>
                <w:rFonts w:ascii="Arial" w:hAnsi="Arial" w:cs="Arial"/>
                <w:lang w:eastAsia="en-GB"/>
              </w:rPr>
              <w:t>3</w:t>
            </w:r>
          </w:p>
        </w:tc>
        <w:tc>
          <w:tcPr>
            <w:tcW w:w="1980" w:type="dxa"/>
          </w:tcPr>
          <w:p w14:paraId="24659FF5" w14:textId="77777777" w:rsidR="00FD7E85" w:rsidRDefault="00B11659">
            <w:pPr>
              <w:jc w:val="both"/>
              <w:rPr>
                <w:rFonts w:ascii="Arial" w:hAnsi="Arial" w:cs="Arial"/>
                <w:lang w:eastAsia="en-GB"/>
              </w:rPr>
            </w:pPr>
            <w:r>
              <w:rPr>
                <w:rFonts w:ascii="Arial" w:hAnsi="Arial" w:cs="Arial"/>
                <w:lang w:eastAsia="en-GB"/>
              </w:rPr>
              <w:t>2.59</w:t>
            </w:r>
          </w:p>
        </w:tc>
      </w:tr>
      <w:tr w:rsidR="00FD7E85" w14:paraId="31C89814" w14:textId="77777777">
        <w:tc>
          <w:tcPr>
            <w:tcW w:w="0" w:type="auto"/>
          </w:tcPr>
          <w:p w14:paraId="0DADD157" w14:textId="77777777" w:rsidR="00FD7E85" w:rsidRDefault="00FD7E85">
            <w:pPr>
              <w:jc w:val="both"/>
              <w:rPr>
                <w:rFonts w:ascii="Arial" w:hAnsi="Arial" w:cs="Arial"/>
                <w:b/>
                <w:bCs/>
                <w:lang w:eastAsia="en-GB"/>
              </w:rPr>
            </w:pPr>
          </w:p>
        </w:tc>
        <w:tc>
          <w:tcPr>
            <w:tcW w:w="3071" w:type="dxa"/>
          </w:tcPr>
          <w:p w14:paraId="6044B6AB" w14:textId="77777777" w:rsidR="00FD7E85" w:rsidRDefault="00B11659">
            <w:pPr>
              <w:jc w:val="both"/>
              <w:rPr>
                <w:rFonts w:ascii="Arial" w:hAnsi="Arial" w:cs="Arial"/>
                <w:lang w:eastAsia="en-GB"/>
              </w:rPr>
            </w:pPr>
            <w:r>
              <w:rPr>
                <w:rFonts w:ascii="Arial" w:hAnsi="Arial" w:cs="Arial"/>
                <w:lang w:eastAsia="en-GB"/>
              </w:rPr>
              <w:t>Mean ± SD</w:t>
            </w:r>
          </w:p>
        </w:tc>
        <w:tc>
          <w:tcPr>
            <w:tcW w:w="1800" w:type="dxa"/>
          </w:tcPr>
          <w:p w14:paraId="4720A393" w14:textId="77777777" w:rsidR="00FD7E85" w:rsidRDefault="00B11659">
            <w:pPr>
              <w:jc w:val="both"/>
              <w:rPr>
                <w:rFonts w:ascii="Arial" w:hAnsi="Arial" w:cs="Arial"/>
                <w:lang w:eastAsia="en-GB"/>
              </w:rPr>
            </w:pPr>
            <w:r>
              <w:rPr>
                <w:rFonts w:ascii="Arial" w:hAnsi="Arial" w:cs="Arial"/>
                <w:lang w:eastAsia="en-GB"/>
              </w:rPr>
              <w:t>—</w:t>
            </w:r>
          </w:p>
        </w:tc>
        <w:tc>
          <w:tcPr>
            <w:tcW w:w="1980" w:type="dxa"/>
          </w:tcPr>
          <w:p w14:paraId="4A3015FE" w14:textId="77777777" w:rsidR="00FD7E85" w:rsidRDefault="00B11659">
            <w:pPr>
              <w:jc w:val="both"/>
              <w:rPr>
                <w:rFonts w:ascii="Arial" w:hAnsi="Arial" w:cs="Arial"/>
                <w:lang w:eastAsia="en-GB"/>
              </w:rPr>
            </w:pPr>
            <w:r>
              <w:rPr>
                <w:rFonts w:ascii="Arial" w:hAnsi="Arial" w:cs="Arial"/>
                <w:lang w:eastAsia="en-GB"/>
              </w:rPr>
              <w:t>34.84 ± 3.12</w:t>
            </w:r>
          </w:p>
        </w:tc>
      </w:tr>
      <w:tr w:rsidR="00FD7E85" w14:paraId="6E8C1572" w14:textId="77777777">
        <w:tc>
          <w:tcPr>
            <w:tcW w:w="0" w:type="auto"/>
          </w:tcPr>
          <w:p w14:paraId="777EF2D5" w14:textId="77777777" w:rsidR="00FD7E85" w:rsidRDefault="00B11659">
            <w:pPr>
              <w:jc w:val="both"/>
              <w:rPr>
                <w:rFonts w:ascii="Arial" w:hAnsi="Arial" w:cs="Arial"/>
                <w:b/>
                <w:bCs/>
                <w:lang w:eastAsia="en-GB"/>
              </w:rPr>
            </w:pPr>
            <w:r>
              <w:rPr>
                <w:rFonts w:ascii="Arial" w:hAnsi="Arial" w:cs="Arial"/>
                <w:b/>
                <w:bCs/>
                <w:lang w:eastAsia="en-GB"/>
              </w:rPr>
              <w:t>Fetal Weight (Ultrasound)</w:t>
            </w:r>
          </w:p>
        </w:tc>
        <w:tc>
          <w:tcPr>
            <w:tcW w:w="3071" w:type="dxa"/>
          </w:tcPr>
          <w:p w14:paraId="5C36BEBA" w14:textId="77777777" w:rsidR="00FD7E85" w:rsidRDefault="00B11659">
            <w:pPr>
              <w:jc w:val="both"/>
              <w:rPr>
                <w:rFonts w:ascii="Arial" w:hAnsi="Arial" w:cs="Arial"/>
                <w:lang w:eastAsia="en-GB"/>
              </w:rPr>
            </w:pPr>
            <w:r>
              <w:rPr>
                <w:rFonts w:ascii="Arial" w:hAnsi="Arial" w:cs="Arial"/>
                <w:lang w:eastAsia="en-GB"/>
              </w:rPr>
              <w:t>Appropriate for GA (AGA)</w:t>
            </w:r>
          </w:p>
        </w:tc>
        <w:tc>
          <w:tcPr>
            <w:tcW w:w="1800" w:type="dxa"/>
          </w:tcPr>
          <w:p w14:paraId="3B3FCE65" w14:textId="77777777" w:rsidR="00FD7E85" w:rsidRDefault="00B11659">
            <w:pPr>
              <w:jc w:val="both"/>
              <w:rPr>
                <w:rFonts w:ascii="Arial" w:hAnsi="Arial" w:cs="Arial"/>
                <w:lang w:eastAsia="en-GB"/>
              </w:rPr>
            </w:pPr>
            <w:r>
              <w:rPr>
                <w:rFonts w:ascii="Arial" w:hAnsi="Arial" w:cs="Arial"/>
                <w:lang w:eastAsia="en-GB"/>
              </w:rPr>
              <w:t>109</w:t>
            </w:r>
          </w:p>
        </w:tc>
        <w:tc>
          <w:tcPr>
            <w:tcW w:w="1980" w:type="dxa"/>
          </w:tcPr>
          <w:p w14:paraId="19DDD6F4" w14:textId="77777777" w:rsidR="00FD7E85" w:rsidRDefault="00B11659">
            <w:pPr>
              <w:jc w:val="both"/>
              <w:rPr>
                <w:rFonts w:ascii="Arial" w:hAnsi="Arial" w:cs="Arial"/>
                <w:lang w:eastAsia="en-GB"/>
              </w:rPr>
            </w:pPr>
            <w:r>
              <w:rPr>
                <w:rFonts w:ascii="Arial" w:hAnsi="Arial" w:cs="Arial"/>
                <w:lang w:eastAsia="en-GB"/>
              </w:rPr>
              <w:t>93.97</w:t>
            </w:r>
          </w:p>
        </w:tc>
      </w:tr>
      <w:tr w:rsidR="00FD7E85" w14:paraId="0BFB60A5" w14:textId="77777777">
        <w:tc>
          <w:tcPr>
            <w:tcW w:w="0" w:type="auto"/>
          </w:tcPr>
          <w:p w14:paraId="0F1FA935" w14:textId="77777777" w:rsidR="00FD7E85" w:rsidRDefault="00FD7E85">
            <w:pPr>
              <w:jc w:val="both"/>
              <w:rPr>
                <w:rFonts w:ascii="Arial" w:hAnsi="Arial" w:cs="Arial"/>
                <w:b/>
                <w:bCs/>
                <w:lang w:eastAsia="en-GB"/>
              </w:rPr>
            </w:pPr>
          </w:p>
        </w:tc>
        <w:tc>
          <w:tcPr>
            <w:tcW w:w="3071" w:type="dxa"/>
          </w:tcPr>
          <w:p w14:paraId="4CAB1438" w14:textId="77777777" w:rsidR="00FD7E85" w:rsidRDefault="00B11659">
            <w:pPr>
              <w:jc w:val="both"/>
              <w:rPr>
                <w:rFonts w:ascii="Arial" w:hAnsi="Arial" w:cs="Arial"/>
                <w:lang w:eastAsia="en-GB"/>
              </w:rPr>
            </w:pPr>
            <w:r>
              <w:rPr>
                <w:rFonts w:ascii="Arial" w:hAnsi="Arial" w:cs="Arial"/>
                <w:lang w:eastAsia="en-GB"/>
              </w:rPr>
              <w:t>Small for GA (SGA)</w:t>
            </w:r>
          </w:p>
        </w:tc>
        <w:tc>
          <w:tcPr>
            <w:tcW w:w="1800" w:type="dxa"/>
          </w:tcPr>
          <w:p w14:paraId="5A338A80" w14:textId="77777777" w:rsidR="00FD7E85" w:rsidRDefault="00B11659">
            <w:pPr>
              <w:jc w:val="both"/>
              <w:rPr>
                <w:rFonts w:ascii="Arial" w:hAnsi="Arial" w:cs="Arial"/>
                <w:lang w:eastAsia="en-GB"/>
              </w:rPr>
            </w:pPr>
            <w:r>
              <w:rPr>
                <w:rFonts w:ascii="Arial" w:hAnsi="Arial" w:cs="Arial"/>
                <w:lang w:eastAsia="en-GB"/>
              </w:rPr>
              <w:t>7</w:t>
            </w:r>
          </w:p>
        </w:tc>
        <w:tc>
          <w:tcPr>
            <w:tcW w:w="1980" w:type="dxa"/>
          </w:tcPr>
          <w:p w14:paraId="06552865" w14:textId="77777777" w:rsidR="00FD7E85" w:rsidRDefault="00B11659">
            <w:pPr>
              <w:jc w:val="both"/>
              <w:rPr>
                <w:rFonts w:ascii="Arial" w:hAnsi="Arial" w:cs="Arial"/>
                <w:lang w:eastAsia="en-GB"/>
              </w:rPr>
            </w:pPr>
            <w:r>
              <w:rPr>
                <w:rFonts w:ascii="Arial" w:hAnsi="Arial" w:cs="Arial"/>
                <w:lang w:eastAsia="en-GB"/>
              </w:rPr>
              <w:t>6.03</w:t>
            </w:r>
          </w:p>
        </w:tc>
      </w:tr>
      <w:tr w:rsidR="00FD7E85" w14:paraId="4FA256BA" w14:textId="77777777">
        <w:tc>
          <w:tcPr>
            <w:tcW w:w="0" w:type="auto"/>
          </w:tcPr>
          <w:p w14:paraId="45B74506" w14:textId="77777777" w:rsidR="00FD7E85" w:rsidRDefault="00B11659">
            <w:pPr>
              <w:jc w:val="both"/>
              <w:rPr>
                <w:rFonts w:ascii="Arial" w:hAnsi="Arial" w:cs="Arial"/>
                <w:b/>
                <w:bCs/>
                <w:lang w:eastAsia="en-GB"/>
              </w:rPr>
            </w:pPr>
            <w:r>
              <w:rPr>
                <w:rFonts w:ascii="Arial" w:hAnsi="Arial" w:cs="Arial"/>
                <w:b/>
                <w:bCs/>
                <w:lang w:eastAsia="en-GB"/>
              </w:rPr>
              <w:t>Gestational Age (Ultrasound)</w:t>
            </w:r>
          </w:p>
        </w:tc>
        <w:tc>
          <w:tcPr>
            <w:tcW w:w="3071" w:type="dxa"/>
          </w:tcPr>
          <w:p w14:paraId="22DFE208" w14:textId="77777777" w:rsidR="00FD7E85" w:rsidRDefault="00B11659">
            <w:pPr>
              <w:jc w:val="both"/>
              <w:rPr>
                <w:rFonts w:ascii="Arial" w:hAnsi="Arial" w:cs="Arial"/>
                <w:lang w:eastAsia="en-GB"/>
              </w:rPr>
            </w:pPr>
            <w:r>
              <w:rPr>
                <w:rFonts w:ascii="Arial" w:hAnsi="Arial" w:cs="Arial"/>
                <w:lang w:eastAsia="en-GB"/>
              </w:rPr>
              <w:t>28–32</w:t>
            </w:r>
          </w:p>
        </w:tc>
        <w:tc>
          <w:tcPr>
            <w:tcW w:w="1800" w:type="dxa"/>
          </w:tcPr>
          <w:p w14:paraId="01EF0123" w14:textId="77777777" w:rsidR="00FD7E85" w:rsidRDefault="00B11659">
            <w:pPr>
              <w:jc w:val="both"/>
              <w:rPr>
                <w:rFonts w:ascii="Arial" w:hAnsi="Arial" w:cs="Arial"/>
                <w:lang w:eastAsia="en-GB"/>
              </w:rPr>
            </w:pPr>
            <w:r>
              <w:rPr>
                <w:rFonts w:ascii="Arial" w:hAnsi="Arial" w:cs="Arial"/>
                <w:lang w:eastAsia="en-GB"/>
              </w:rPr>
              <w:t>27</w:t>
            </w:r>
          </w:p>
        </w:tc>
        <w:tc>
          <w:tcPr>
            <w:tcW w:w="1980" w:type="dxa"/>
          </w:tcPr>
          <w:p w14:paraId="490B3FFB" w14:textId="77777777" w:rsidR="00FD7E85" w:rsidRDefault="00B11659">
            <w:pPr>
              <w:jc w:val="both"/>
              <w:rPr>
                <w:rFonts w:ascii="Arial" w:hAnsi="Arial" w:cs="Arial"/>
                <w:lang w:eastAsia="en-GB"/>
              </w:rPr>
            </w:pPr>
            <w:r>
              <w:rPr>
                <w:rFonts w:ascii="Arial" w:hAnsi="Arial" w:cs="Arial"/>
                <w:lang w:eastAsia="en-GB"/>
              </w:rPr>
              <w:t>23.28</w:t>
            </w:r>
          </w:p>
        </w:tc>
      </w:tr>
      <w:tr w:rsidR="00FD7E85" w14:paraId="08287AF6" w14:textId="77777777">
        <w:tc>
          <w:tcPr>
            <w:tcW w:w="0" w:type="auto"/>
          </w:tcPr>
          <w:p w14:paraId="21E6068C" w14:textId="77777777" w:rsidR="00FD7E85" w:rsidRDefault="00FD7E85">
            <w:pPr>
              <w:jc w:val="both"/>
              <w:rPr>
                <w:rFonts w:ascii="Arial" w:hAnsi="Arial" w:cs="Arial"/>
                <w:b/>
                <w:bCs/>
                <w:lang w:eastAsia="en-GB"/>
              </w:rPr>
            </w:pPr>
          </w:p>
        </w:tc>
        <w:tc>
          <w:tcPr>
            <w:tcW w:w="3071" w:type="dxa"/>
          </w:tcPr>
          <w:p w14:paraId="1095EEB2" w14:textId="77777777" w:rsidR="00FD7E85" w:rsidRDefault="00B11659">
            <w:pPr>
              <w:jc w:val="both"/>
              <w:rPr>
                <w:rFonts w:ascii="Arial" w:hAnsi="Arial" w:cs="Arial"/>
                <w:lang w:eastAsia="en-GB"/>
              </w:rPr>
            </w:pPr>
            <w:r>
              <w:rPr>
                <w:rFonts w:ascii="Arial" w:hAnsi="Arial" w:cs="Arial"/>
                <w:lang w:eastAsia="en-GB"/>
              </w:rPr>
              <w:t>33–36</w:t>
            </w:r>
          </w:p>
        </w:tc>
        <w:tc>
          <w:tcPr>
            <w:tcW w:w="1800" w:type="dxa"/>
          </w:tcPr>
          <w:p w14:paraId="62F2E13A" w14:textId="77777777" w:rsidR="00FD7E85" w:rsidRDefault="00B11659">
            <w:pPr>
              <w:jc w:val="both"/>
              <w:rPr>
                <w:rFonts w:ascii="Arial" w:hAnsi="Arial" w:cs="Arial"/>
                <w:lang w:eastAsia="en-GB"/>
              </w:rPr>
            </w:pPr>
            <w:r>
              <w:rPr>
                <w:rFonts w:ascii="Arial" w:hAnsi="Arial" w:cs="Arial"/>
                <w:lang w:eastAsia="en-GB"/>
              </w:rPr>
              <w:t>44</w:t>
            </w:r>
          </w:p>
        </w:tc>
        <w:tc>
          <w:tcPr>
            <w:tcW w:w="1980" w:type="dxa"/>
          </w:tcPr>
          <w:p w14:paraId="1AB7619D" w14:textId="77777777" w:rsidR="00FD7E85" w:rsidRDefault="00B11659">
            <w:pPr>
              <w:jc w:val="both"/>
              <w:rPr>
                <w:rFonts w:ascii="Arial" w:hAnsi="Arial" w:cs="Arial"/>
                <w:lang w:eastAsia="en-GB"/>
              </w:rPr>
            </w:pPr>
            <w:r>
              <w:rPr>
                <w:rFonts w:ascii="Arial" w:hAnsi="Arial" w:cs="Arial"/>
                <w:lang w:eastAsia="en-GB"/>
              </w:rPr>
              <w:t>37.93</w:t>
            </w:r>
          </w:p>
        </w:tc>
      </w:tr>
      <w:tr w:rsidR="00FD7E85" w14:paraId="2300D2FB" w14:textId="77777777">
        <w:tc>
          <w:tcPr>
            <w:tcW w:w="0" w:type="auto"/>
          </w:tcPr>
          <w:p w14:paraId="1401E851" w14:textId="77777777" w:rsidR="00FD7E85" w:rsidRDefault="00FD7E85">
            <w:pPr>
              <w:jc w:val="both"/>
              <w:rPr>
                <w:rFonts w:ascii="Arial" w:hAnsi="Arial" w:cs="Arial"/>
                <w:b/>
                <w:bCs/>
                <w:lang w:eastAsia="en-GB"/>
              </w:rPr>
            </w:pPr>
          </w:p>
        </w:tc>
        <w:tc>
          <w:tcPr>
            <w:tcW w:w="3071" w:type="dxa"/>
          </w:tcPr>
          <w:p w14:paraId="283A20B4" w14:textId="77777777" w:rsidR="00FD7E85" w:rsidRDefault="00B11659">
            <w:pPr>
              <w:jc w:val="both"/>
              <w:rPr>
                <w:rFonts w:ascii="Arial" w:hAnsi="Arial" w:cs="Arial"/>
                <w:lang w:eastAsia="en-GB"/>
              </w:rPr>
            </w:pPr>
            <w:r>
              <w:rPr>
                <w:rFonts w:ascii="Arial" w:hAnsi="Arial" w:cs="Arial"/>
                <w:lang w:eastAsia="en-GB"/>
              </w:rPr>
              <w:t>≥37</w:t>
            </w:r>
          </w:p>
        </w:tc>
        <w:tc>
          <w:tcPr>
            <w:tcW w:w="1800" w:type="dxa"/>
          </w:tcPr>
          <w:p w14:paraId="5905527C" w14:textId="77777777" w:rsidR="00FD7E85" w:rsidRDefault="00B11659">
            <w:pPr>
              <w:jc w:val="both"/>
              <w:rPr>
                <w:rFonts w:ascii="Arial" w:hAnsi="Arial" w:cs="Arial"/>
                <w:lang w:eastAsia="en-GB"/>
              </w:rPr>
            </w:pPr>
            <w:r>
              <w:rPr>
                <w:rFonts w:ascii="Arial" w:hAnsi="Arial" w:cs="Arial"/>
                <w:lang w:eastAsia="en-GB"/>
              </w:rPr>
              <w:t>45</w:t>
            </w:r>
          </w:p>
        </w:tc>
        <w:tc>
          <w:tcPr>
            <w:tcW w:w="1980" w:type="dxa"/>
          </w:tcPr>
          <w:p w14:paraId="3C3A489F" w14:textId="77777777" w:rsidR="00FD7E85" w:rsidRDefault="00B11659">
            <w:pPr>
              <w:jc w:val="both"/>
              <w:rPr>
                <w:rFonts w:ascii="Arial" w:hAnsi="Arial" w:cs="Arial"/>
                <w:lang w:eastAsia="en-GB"/>
              </w:rPr>
            </w:pPr>
            <w:r>
              <w:rPr>
                <w:rFonts w:ascii="Arial" w:hAnsi="Arial" w:cs="Arial"/>
                <w:lang w:eastAsia="en-GB"/>
              </w:rPr>
              <w:t>38.79</w:t>
            </w:r>
          </w:p>
        </w:tc>
      </w:tr>
      <w:tr w:rsidR="00FD7E85" w14:paraId="213C7AC8" w14:textId="77777777">
        <w:tc>
          <w:tcPr>
            <w:tcW w:w="0" w:type="auto"/>
          </w:tcPr>
          <w:p w14:paraId="71AAAB24" w14:textId="77777777" w:rsidR="00FD7E85" w:rsidRDefault="00B11659">
            <w:pPr>
              <w:jc w:val="both"/>
              <w:rPr>
                <w:rFonts w:ascii="Arial" w:hAnsi="Arial" w:cs="Arial"/>
                <w:b/>
                <w:bCs/>
                <w:lang w:eastAsia="en-GB"/>
              </w:rPr>
            </w:pPr>
            <w:r>
              <w:rPr>
                <w:rFonts w:ascii="Arial" w:hAnsi="Arial" w:cs="Arial"/>
                <w:b/>
                <w:bCs/>
                <w:lang w:eastAsia="en-GB"/>
              </w:rPr>
              <w:t>Birth Weight</w:t>
            </w:r>
          </w:p>
        </w:tc>
        <w:tc>
          <w:tcPr>
            <w:tcW w:w="3071" w:type="dxa"/>
          </w:tcPr>
          <w:p w14:paraId="3B747A9E" w14:textId="77777777" w:rsidR="00FD7E85" w:rsidRDefault="00B11659">
            <w:pPr>
              <w:jc w:val="both"/>
              <w:rPr>
                <w:rFonts w:ascii="Arial" w:hAnsi="Arial" w:cs="Arial"/>
                <w:lang w:eastAsia="en-GB"/>
              </w:rPr>
            </w:pPr>
            <w:r>
              <w:rPr>
                <w:rFonts w:ascii="Arial" w:hAnsi="Arial" w:cs="Arial"/>
                <w:lang w:eastAsia="en-GB"/>
              </w:rPr>
              <w:t>Normal</w:t>
            </w:r>
          </w:p>
        </w:tc>
        <w:tc>
          <w:tcPr>
            <w:tcW w:w="1800" w:type="dxa"/>
          </w:tcPr>
          <w:p w14:paraId="7E90C0A8" w14:textId="77777777" w:rsidR="00FD7E85" w:rsidRDefault="00B11659">
            <w:pPr>
              <w:jc w:val="both"/>
              <w:rPr>
                <w:rFonts w:ascii="Arial" w:hAnsi="Arial" w:cs="Arial"/>
                <w:lang w:eastAsia="en-GB"/>
              </w:rPr>
            </w:pPr>
            <w:r>
              <w:rPr>
                <w:rFonts w:ascii="Arial" w:hAnsi="Arial" w:cs="Arial"/>
                <w:lang w:eastAsia="en-GB"/>
              </w:rPr>
              <w:t>78</w:t>
            </w:r>
          </w:p>
        </w:tc>
        <w:tc>
          <w:tcPr>
            <w:tcW w:w="1980" w:type="dxa"/>
          </w:tcPr>
          <w:p w14:paraId="123BF541" w14:textId="77777777" w:rsidR="00FD7E85" w:rsidRDefault="00B11659">
            <w:pPr>
              <w:jc w:val="both"/>
              <w:rPr>
                <w:rFonts w:ascii="Arial" w:hAnsi="Arial" w:cs="Arial"/>
                <w:lang w:eastAsia="en-GB"/>
              </w:rPr>
            </w:pPr>
            <w:r>
              <w:rPr>
                <w:rFonts w:ascii="Arial" w:hAnsi="Arial" w:cs="Arial"/>
                <w:lang w:eastAsia="en-GB"/>
              </w:rPr>
              <w:t>67.24</w:t>
            </w:r>
          </w:p>
        </w:tc>
      </w:tr>
      <w:tr w:rsidR="00FD7E85" w14:paraId="3712C972" w14:textId="77777777">
        <w:tc>
          <w:tcPr>
            <w:tcW w:w="0" w:type="auto"/>
          </w:tcPr>
          <w:p w14:paraId="283F1F07" w14:textId="77777777" w:rsidR="00FD7E85" w:rsidRDefault="00FD7E85">
            <w:pPr>
              <w:jc w:val="both"/>
              <w:rPr>
                <w:rFonts w:ascii="Arial" w:hAnsi="Arial" w:cs="Arial"/>
                <w:b/>
                <w:bCs/>
                <w:lang w:eastAsia="en-GB"/>
              </w:rPr>
            </w:pPr>
          </w:p>
        </w:tc>
        <w:tc>
          <w:tcPr>
            <w:tcW w:w="3071" w:type="dxa"/>
          </w:tcPr>
          <w:p w14:paraId="18961741" w14:textId="77777777" w:rsidR="00FD7E85" w:rsidRDefault="00B11659">
            <w:pPr>
              <w:jc w:val="both"/>
              <w:rPr>
                <w:rFonts w:ascii="Arial" w:hAnsi="Arial" w:cs="Arial"/>
                <w:lang w:eastAsia="en-GB"/>
              </w:rPr>
            </w:pPr>
            <w:r>
              <w:rPr>
                <w:rFonts w:ascii="Arial" w:hAnsi="Arial" w:cs="Arial"/>
                <w:lang w:eastAsia="en-GB"/>
              </w:rPr>
              <w:t>Low Birth Weight (LBW)</w:t>
            </w:r>
          </w:p>
        </w:tc>
        <w:tc>
          <w:tcPr>
            <w:tcW w:w="1800" w:type="dxa"/>
          </w:tcPr>
          <w:p w14:paraId="5106C592" w14:textId="77777777" w:rsidR="00FD7E85" w:rsidRDefault="00B11659">
            <w:pPr>
              <w:jc w:val="both"/>
              <w:rPr>
                <w:rFonts w:ascii="Arial" w:hAnsi="Arial" w:cs="Arial"/>
                <w:lang w:eastAsia="en-GB"/>
              </w:rPr>
            </w:pPr>
            <w:r>
              <w:rPr>
                <w:rFonts w:ascii="Arial" w:hAnsi="Arial" w:cs="Arial"/>
                <w:lang w:eastAsia="en-GB"/>
              </w:rPr>
              <w:t>26</w:t>
            </w:r>
          </w:p>
        </w:tc>
        <w:tc>
          <w:tcPr>
            <w:tcW w:w="1980" w:type="dxa"/>
          </w:tcPr>
          <w:p w14:paraId="0BD64B48" w14:textId="77777777" w:rsidR="00FD7E85" w:rsidRDefault="00B11659">
            <w:pPr>
              <w:jc w:val="both"/>
              <w:rPr>
                <w:rFonts w:ascii="Arial" w:hAnsi="Arial" w:cs="Arial"/>
                <w:lang w:eastAsia="en-GB"/>
              </w:rPr>
            </w:pPr>
            <w:r>
              <w:rPr>
                <w:rFonts w:ascii="Arial" w:hAnsi="Arial" w:cs="Arial"/>
                <w:lang w:eastAsia="en-GB"/>
              </w:rPr>
              <w:t>22.41</w:t>
            </w:r>
          </w:p>
        </w:tc>
      </w:tr>
      <w:tr w:rsidR="00FD7E85" w14:paraId="50A91FDA" w14:textId="77777777">
        <w:tc>
          <w:tcPr>
            <w:tcW w:w="0" w:type="auto"/>
          </w:tcPr>
          <w:p w14:paraId="66C6EE68" w14:textId="77777777" w:rsidR="00FD7E85" w:rsidRDefault="00FD7E85">
            <w:pPr>
              <w:jc w:val="both"/>
              <w:rPr>
                <w:rFonts w:ascii="Arial" w:hAnsi="Arial" w:cs="Arial"/>
                <w:b/>
                <w:bCs/>
                <w:lang w:eastAsia="en-GB"/>
              </w:rPr>
            </w:pPr>
          </w:p>
        </w:tc>
        <w:tc>
          <w:tcPr>
            <w:tcW w:w="3071" w:type="dxa"/>
          </w:tcPr>
          <w:p w14:paraId="78B4FD5F" w14:textId="77777777" w:rsidR="00FD7E85" w:rsidRDefault="00B11659">
            <w:pPr>
              <w:jc w:val="both"/>
              <w:rPr>
                <w:rFonts w:ascii="Arial" w:hAnsi="Arial" w:cs="Arial"/>
                <w:lang w:eastAsia="en-GB"/>
              </w:rPr>
            </w:pPr>
            <w:r>
              <w:rPr>
                <w:rFonts w:ascii="Arial" w:hAnsi="Arial" w:cs="Arial"/>
                <w:lang w:eastAsia="en-GB"/>
              </w:rPr>
              <w:t>Very Low Birth Weight (VLBW)</w:t>
            </w:r>
          </w:p>
        </w:tc>
        <w:tc>
          <w:tcPr>
            <w:tcW w:w="1800" w:type="dxa"/>
          </w:tcPr>
          <w:p w14:paraId="52690D70" w14:textId="77777777" w:rsidR="00FD7E85" w:rsidRDefault="00B11659">
            <w:pPr>
              <w:jc w:val="both"/>
              <w:rPr>
                <w:rFonts w:ascii="Arial" w:hAnsi="Arial" w:cs="Arial"/>
                <w:lang w:eastAsia="en-GB"/>
              </w:rPr>
            </w:pPr>
            <w:r>
              <w:rPr>
                <w:rFonts w:ascii="Arial" w:hAnsi="Arial" w:cs="Arial"/>
                <w:lang w:eastAsia="en-GB"/>
              </w:rPr>
              <w:t>12</w:t>
            </w:r>
          </w:p>
        </w:tc>
        <w:tc>
          <w:tcPr>
            <w:tcW w:w="1980" w:type="dxa"/>
          </w:tcPr>
          <w:p w14:paraId="23355922" w14:textId="77777777" w:rsidR="00FD7E85" w:rsidRDefault="00B11659">
            <w:pPr>
              <w:jc w:val="both"/>
              <w:rPr>
                <w:rFonts w:ascii="Arial" w:hAnsi="Arial" w:cs="Arial"/>
                <w:lang w:eastAsia="en-GB"/>
              </w:rPr>
            </w:pPr>
            <w:r>
              <w:rPr>
                <w:rFonts w:ascii="Arial" w:hAnsi="Arial" w:cs="Arial"/>
                <w:lang w:eastAsia="en-GB"/>
              </w:rPr>
              <w:t>10.34</w:t>
            </w:r>
          </w:p>
        </w:tc>
      </w:tr>
      <w:tr w:rsidR="00FD7E85" w14:paraId="38641BC9" w14:textId="77777777">
        <w:tc>
          <w:tcPr>
            <w:tcW w:w="0" w:type="auto"/>
          </w:tcPr>
          <w:p w14:paraId="0337D85F" w14:textId="77777777" w:rsidR="00FD7E85" w:rsidRDefault="00B11659">
            <w:pPr>
              <w:jc w:val="both"/>
              <w:rPr>
                <w:rFonts w:ascii="Arial" w:hAnsi="Arial" w:cs="Arial"/>
                <w:b/>
                <w:bCs/>
                <w:lang w:eastAsia="en-GB"/>
              </w:rPr>
            </w:pPr>
            <w:r>
              <w:rPr>
                <w:rFonts w:ascii="Arial" w:hAnsi="Arial" w:cs="Arial"/>
                <w:b/>
                <w:bCs/>
                <w:lang w:eastAsia="en-GB"/>
              </w:rPr>
              <w:t>Fetal status at delivery</w:t>
            </w:r>
          </w:p>
        </w:tc>
        <w:tc>
          <w:tcPr>
            <w:tcW w:w="3071" w:type="dxa"/>
          </w:tcPr>
          <w:p w14:paraId="107476C0" w14:textId="77777777" w:rsidR="00FD7E85" w:rsidRDefault="00B11659">
            <w:pPr>
              <w:jc w:val="both"/>
              <w:rPr>
                <w:rFonts w:ascii="Arial" w:hAnsi="Arial" w:cs="Arial"/>
                <w:lang w:eastAsia="en-GB"/>
              </w:rPr>
            </w:pPr>
            <w:r>
              <w:rPr>
                <w:rFonts w:ascii="Arial" w:hAnsi="Arial" w:cs="Arial"/>
                <w:lang w:eastAsia="en-GB"/>
              </w:rPr>
              <w:t>Live Birth</w:t>
            </w:r>
          </w:p>
        </w:tc>
        <w:tc>
          <w:tcPr>
            <w:tcW w:w="1800" w:type="dxa"/>
          </w:tcPr>
          <w:p w14:paraId="5EFC6D1B" w14:textId="77777777" w:rsidR="00FD7E85" w:rsidRDefault="00B11659">
            <w:pPr>
              <w:jc w:val="both"/>
              <w:rPr>
                <w:rFonts w:ascii="Arial" w:hAnsi="Arial" w:cs="Arial"/>
                <w:lang w:eastAsia="en-GB"/>
              </w:rPr>
            </w:pPr>
            <w:r>
              <w:rPr>
                <w:rFonts w:ascii="Arial" w:hAnsi="Arial" w:cs="Arial"/>
                <w:lang w:eastAsia="en-GB"/>
              </w:rPr>
              <w:t>108</w:t>
            </w:r>
          </w:p>
        </w:tc>
        <w:tc>
          <w:tcPr>
            <w:tcW w:w="1980" w:type="dxa"/>
          </w:tcPr>
          <w:p w14:paraId="14F28EFC" w14:textId="77777777" w:rsidR="00FD7E85" w:rsidRDefault="00B11659">
            <w:pPr>
              <w:jc w:val="both"/>
              <w:rPr>
                <w:rFonts w:ascii="Arial" w:hAnsi="Arial" w:cs="Arial"/>
                <w:lang w:eastAsia="en-GB"/>
              </w:rPr>
            </w:pPr>
            <w:r>
              <w:rPr>
                <w:rFonts w:ascii="Arial" w:hAnsi="Arial" w:cs="Arial"/>
                <w:lang w:eastAsia="en-GB"/>
              </w:rPr>
              <w:t>93.10</w:t>
            </w:r>
          </w:p>
        </w:tc>
      </w:tr>
      <w:tr w:rsidR="00FD7E85" w14:paraId="7EDEBBE8" w14:textId="77777777">
        <w:tc>
          <w:tcPr>
            <w:tcW w:w="0" w:type="auto"/>
          </w:tcPr>
          <w:p w14:paraId="738AB75F" w14:textId="77777777" w:rsidR="00FD7E85" w:rsidRDefault="00FD7E85">
            <w:pPr>
              <w:jc w:val="both"/>
              <w:rPr>
                <w:rFonts w:ascii="Arial" w:hAnsi="Arial" w:cs="Arial"/>
                <w:b/>
                <w:bCs/>
                <w:lang w:eastAsia="en-GB"/>
              </w:rPr>
            </w:pPr>
          </w:p>
        </w:tc>
        <w:tc>
          <w:tcPr>
            <w:tcW w:w="3071" w:type="dxa"/>
          </w:tcPr>
          <w:p w14:paraId="2BA9B10C" w14:textId="77777777" w:rsidR="00FD7E85" w:rsidRDefault="00B11659">
            <w:pPr>
              <w:jc w:val="both"/>
              <w:rPr>
                <w:rFonts w:ascii="Arial" w:hAnsi="Arial" w:cs="Arial"/>
                <w:lang w:eastAsia="en-GB"/>
              </w:rPr>
            </w:pPr>
            <w:r>
              <w:rPr>
                <w:rFonts w:ascii="Arial" w:hAnsi="Arial" w:cs="Arial"/>
                <w:lang w:eastAsia="en-GB"/>
              </w:rPr>
              <w:t>Fresh Stillbirth</w:t>
            </w:r>
          </w:p>
        </w:tc>
        <w:tc>
          <w:tcPr>
            <w:tcW w:w="1800" w:type="dxa"/>
          </w:tcPr>
          <w:p w14:paraId="27F9E4D0" w14:textId="77777777" w:rsidR="00FD7E85" w:rsidRDefault="00B11659">
            <w:pPr>
              <w:jc w:val="both"/>
              <w:rPr>
                <w:rFonts w:ascii="Arial" w:hAnsi="Arial" w:cs="Arial"/>
                <w:lang w:eastAsia="en-GB"/>
              </w:rPr>
            </w:pPr>
            <w:r>
              <w:rPr>
                <w:rFonts w:ascii="Arial" w:hAnsi="Arial" w:cs="Arial"/>
                <w:lang w:eastAsia="en-GB"/>
              </w:rPr>
              <w:t>4</w:t>
            </w:r>
          </w:p>
        </w:tc>
        <w:tc>
          <w:tcPr>
            <w:tcW w:w="1980" w:type="dxa"/>
          </w:tcPr>
          <w:p w14:paraId="38CBD608" w14:textId="77777777" w:rsidR="00FD7E85" w:rsidRDefault="00B11659">
            <w:pPr>
              <w:jc w:val="both"/>
              <w:rPr>
                <w:rFonts w:ascii="Arial" w:hAnsi="Arial" w:cs="Arial"/>
                <w:lang w:eastAsia="en-GB"/>
              </w:rPr>
            </w:pPr>
            <w:r>
              <w:rPr>
                <w:rFonts w:ascii="Arial" w:hAnsi="Arial" w:cs="Arial"/>
                <w:lang w:eastAsia="en-GB"/>
              </w:rPr>
              <w:t>3.45</w:t>
            </w:r>
          </w:p>
        </w:tc>
      </w:tr>
      <w:tr w:rsidR="00FD7E85" w14:paraId="3C3C2C5B" w14:textId="77777777">
        <w:tc>
          <w:tcPr>
            <w:tcW w:w="0" w:type="auto"/>
          </w:tcPr>
          <w:p w14:paraId="41DBACAA" w14:textId="77777777" w:rsidR="00FD7E85" w:rsidRDefault="00FD7E85">
            <w:pPr>
              <w:jc w:val="both"/>
              <w:rPr>
                <w:rFonts w:ascii="Arial" w:hAnsi="Arial" w:cs="Arial"/>
                <w:b/>
                <w:bCs/>
                <w:lang w:eastAsia="en-GB"/>
              </w:rPr>
            </w:pPr>
          </w:p>
        </w:tc>
        <w:tc>
          <w:tcPr>
            <w:tcW w:w="3071" w:type="dxa"/>
          </w:tcPr>
          <w:p w14:paraId="237BD97D" w14:textId="77777777" w:rsidR="00FD7E85" w:rsidRDefault="00B11659">
            <w:pPr>
              <w:jc w:val="both"/>
              <w:rPr>
                <w:rFonts w:ascii="Arial" w:hAnsi="Arial" w:cs="Arial"/>
                <w:lang w:eastAsia="en-GB"/>
              </w:rPr>
            </w:pPr>
            <w:r>
              <w:rPr>
                <w:rFonts w:ascii="Arial" w:hAnsi="Arial" w:cs="Arial"/>
                <w:lang w:eastAsia="en-GB"/>
              </w:rPr>
              <w:t>Macerated Stillbirth</w:t>
            </w:r>
          </w:p>
        </w:tc>
        <w:tc>
          <w:tcPr>
            <w:tcW w:w="1800" w:type="dxa"/>
          </w:tcPr>
          <w:p w14:paraId="6153612E" w14:textId="77777777" w:rsidR="00FD7E85" w:rsidRDefault="00B11659">
            <w:pPr>
              <w:jc w:val="both"/>
              <w:rPr>
                <w:rFonts w:ascii="Arial" w:hAnsi="Arial" w:cs="Arial"/>
                <w:lang w:eastAsia="en-GB"/>
              </w:rPr>
            </w:pPr>
            <w:r>
              <w:rPr>
                <w:rFonts w:ascii="Arial" w:hAnsi="Arial" w:cs="Arial"/>
                <w:lang w:eastAsia="en-GB"/>
              </w:rPr>
              <w:t>3</w:t>
            </w:r>
          </w:p>
        </w:tc>
        <w:tc>
          <w:tcPr>
            <w:tcW w:w="1980" w:type="dxa"/>
          </w:tcPr>
          <w:p w14:paraId="56C41A92" w14:textId="77777777" w:rsidR="00FD7E85" w:rsidRDefault="00B11659">
            <w:pPr>
              <w:jc w:val="both"/>
              <w:rPr>
                <w:rFonts w:ascii="Arial" w:hAnsi="Arial" w:cs="Arial"/>
                <w:lang w:eastAsia="en-GB"/>
              </w:rPr>
            </w:pPr>
            <w:r>
              <w:rPr>
                <w:rFonts w:ascii="Arial" w:hAnsi="Arial" w:cs="Arial"/>
                <w:lang w:eastAsia="en-GB"/>
              </w:rPr>
              <w:t>2.58</w:t>
            </w:r>
          </w:p>
        </w:tc>
      </w:tr>
      <w:tr w:rsidR="00FD7E85" w14:paraId="55B89CB0" w14:textId="77777777">
        <w:tc>
          <w:tcPr>
            <w:tcW w:w="0" w:type="auto"/>
          </w:tcPr>
          <w:p w14:paraId="6B7E6650" w14:textId="77777777" w:rsidR="00FD7E85" w:rsidRDefault="00FD7E85">
            <w:pPr>
              <w:jc w:val="both"/>
              <w:rPr>
                <w:rFonts w:ascii="Arial" w:hAnsi="Arial" w:cs="Arial"/>
                <w:b/>
                <w:bCs/>
                <w:lang w:eastAsia="en-GB"/>
              </w:rPr>
            </w:pPr>
          </w:p>
        </w:tc>
        <w:tc>
          <w:tcPr>
            <w:tcW w:w="3071" w:type="dxa"/>
          </w:tcPr>
          <w:p w14:paraId="6B28014C" w14:textId="77777777" w:rsidR="00FD7E85" w:rsidRDefault="00B11659">
            <w:pPr>
              <w:jc w:val="both"/>
              <w:rPr>
                <w:rFonts w:ascii="Arial" w:hAnsi="Arial" w:cs="Arial"/>
                <w:lang w:eastAsia="en-GB"/>
              </w:rPr>
            </w:pPr>
            <w:r>
              <w:rPr>
                <w:rFonts w:ascii="Arial" w:hAnsi="Arial" w:cs="Arial"/>
                <w:lang w:eastAsia="en-GB"/>
              </w:rPr>
              <w:t>Postnatal Death</w:t>
            </w:r>
          </w:p>
        </w:tc>
        <w:tc>
          <w:tcPr>
            <w:tcW w:w="1800" w:type="dxa"/>
          </w:tcPr>
          <w:p w14:paraId="78C6B2B9" w14:textId="77777777" w:rsidR="00FD7E85" w:rsidRDefault="00B11659">
            <w:pPr>
              <w:jc w:val="both"/>
              <w:rPr>
                <w:rFonts w:ascii="Arial" w:hAnsi="Arial" w:cs="Arial"/>
                <w:lang w:eastAsia="en-GB"/>
              </w:rPr>
            </w:pPr>
            <w:r>
              <w:rPr>
                <w:rFonts w:ascii="Arial" w:hAnsi="Arial" w:cs="Arial"/>
                <w:lang w:eastAsia="en-GB"/>
              </w:rPr>
              <w:t>1</w:t>
            </w:r>
          </w:p>
        </w:tc>
        <w:tc>
          <w:tcPr>
            <w:tcW w:w="1980" w:type="dxa"/>
          </w:tcPr>
          <w:p w14:paraId="79C3559F" w14:textId="77777777" w:rsidR="00FD7E85" w:rsidRDefault="00B11659">
            <w:pPr>
              <w:jc w:val="both"/>
              <w:rPr>
                <w:rFonts w:ascii="Arial" w:hAnsi="Arial" w:cs="Arial"/>
                <w:lang w:eastAsia="en-GB"/>
              </w:rPr>
            </w:pPr>
            <w:r>
              <w:rPr>
                <w:rFonts w:ascii="Arial" w:hAnsi="Arial" w:cs="Arial"/>
                <w:lang w:eastAsia="en-GB"/>
              </w:rPr>
              <w:t>0.86</w:t>
            </w:r>
          </w:p>
        </w:tc>
      </w:tr>
      <w:tr w:rsidR="00FD7E85" w14:paraId="7A570B5A" w14:textId="77777777">
        <w:tc>
          <w:tcPr>
            <w:tcW w:w="0" w:type="auto"/>
          </w:tcPr>
          <w:p w14:paraId="265FE361" w14:textId="77777777" w:rsidR="00FD7E85" w:rsidRDefault="00B11659">
            <w:pPr>
              <w:jc w:val="both"/>
              <w:rPr>
                <w:rFonts w:ascii="Arial" w:hAnsi="Arial" w:cs="Arial"/>
                <w:b/>
                <w:bCs/>
                <w:lang w:eastAsia="en-GB"/>
              </w:rPr>
            </w:pPr>
            <w:r>
              <w:rPr>
                <w:rFonts w:ascii="Arial" w:hAnsi="Arial" w:cs="Arial"/>
                <w:b/>
                <w:bCs/>
                <w:lang w:eastAsia="en-GB"/>
              </w:rPr>
              <w:t>Systolic Blood Pressure</w:t>
            </w:r>
          </w:p>
        </w:tc>
        <w:tc>
          <w:tcPr>
            <w:tcW w:w="3071" w:type="dxa"/>
          </w:tcPr>
          <w:p w14:paraId="47A2D91A" w14:textId="77777777" w:rsidR="00FD7E85" w:rsidRDefault="00B11659">
            <w:pPr>
              <w:jc w:val="both"/>
              <w:rPr>
                <w:rFonts w:ascii="Arial" w:hAnsi="Arial" w:cs="Arial"/>
                <w:lang w:eastAsia="en-GB"/>
              </w:rPr>
            </w:pPr>
            <w:r>
              <w:rPr>
                <w:rFonts w:ascii="Arial" w:hAnsi="Arial" w:cs="Arial"/>
                <w:lang w:eastAsia="en-GB"/>
              </w:rPr>
              <w:t>Normal</w:t>
            </w:r>
          </w:p>
        </w:tc>
        <w:tc>
          <w:tcPr>
            <w:tcW w:w="1800" w:type="dxa"/>
          </w:tcPr>
          <w:p w14:paraId="4D6FA49E" w14:textId="77777777" w:rsidR="00FD7E85" w:rsidRDefault="00B11659">
            <w:pPr>
              <w:jc w:val="both"/>
              <w:rPr>
                <w:rFonts w:ascii="Arial" w:hAnsi="Arial" w:cs="Arial"/>
                <w:lang w:eastAsia="en-GB"/>
              </w:rPr>
            </w:pPr>
            <w:r>
              <w:rPr>
                <w:rFonts w:ascii="Arial" w:hAnsi="Arial" w:cs="Arial"/>
                <w:lang w:eastAsia="en-GB"/>
              </w:rPr>
              <w:t>41</w:t>
            </w:r>
          </w:p>
        </w:tc>
        <w:tc>
          <w:tcPr>
            <w:tcW w:w="1980" w:type="dxa"/>
          </w:tcPr>
          <w:p w14:paraId="4F0B29FF" w14:textId="77777777" w:rsidR="00FD7E85" w:rsidRDefault="00B11659">
            <w:pPr>
              <w:jc w:val="both"/>
              <w:rPr>
                <w:rFonts w:ascii="Arial" w:hAnsi="Arial" w:cs="Arial"/>
                <w:lang w:eastAsia="en-GB"/>
              </w:rPr>
            </w:pPr>
            <w:r>
              <w:rPr>
                <w:rFonts w:ascii="Arial" w:hAnsi="Arial" w:cs="Arial"/>
                <w:lang w:eastAsia="en-GB"/>
              </w:rPr>
              <w:t>35.34</w:t>
            </w:r>
          </w:p>
        </w:tc>
      </w:tr>
      <w:tr w:rsidR="00FD7E85" w14:paraId="58922A13" w14:textId="77777777">
        <w:tc>
          <w:tcPr>
            <w:tcW w:w="0" w:type="auto"/>
          </w:tcPr>
          <w:p w14:paraId="785B753A" w14:textId="77777777" w:rsidR="00FD7E85" w:rsidRDefault="00FD7E85">
            <w:pPr>
              <w:jc w:val="both"/>
              <w:rPr>
                <w:rFonts w:ascii="Arial" w:hAnsi="Arial" w:cs="Arial"/>
                <w:b/>
                <w:bCs/>
                <w:lang w:eastAsia="en-GB"/>
              </w:rPr>
            </w:pPr>
          </w:p>
        </w:tc>
        <w:tc>
          <w:tcPr>
            <w:tcW w:w="3071" w:type="dxa"/>
          </w:tcPr>
          <w:p w14:paraId="67AD23E2" w14:textId="77777777" w:rsidR="00FD7E85" w:rsidRDefault="00B11659">
            <w:pPr>
              <w:jc w:val="both"/>
              <w:rPr>
                <w:rFonts w:ascii="Arial" w:hAnsi="Arial" w:cs="Arial"/>
                <w:lang w:eastAsia="en-GB"/>
              </w:rPr>
            </w:pPr>
            <w:r>
              <w:rPr>
                <w:rFonts w:ascii="Arial" w:hAnsi="Arial" w:cs="Arial"/>
                <w:lang w:eastAsia="en-GB"/>
              </w:rPr>
              <w:t>Mild High</w:t>
            </w:r>
          </w:p>
        </w:tc>
        <w:tc>
          <w:tcPr>
            <w:tcW w:w="1800" w:type="dxa"/>
          </w:tcPr>
          <w:p w14:paraId="78469201" w14:textId="77777777" w:rsidR="00FD7E85" w:rsidRDefault="00B11659">
            <w:pPr>
              <w:jc w:val="both"/>
              <w:rPr>
                <w:rFonts w:ascii="Arial" w:hAnsi="Arial" w:cs="Arial"/>
                <w:lang w:eastAsia="en-GB"/>
              </w:rPr>
            </w:pPr>
            <w:r>
              <w:rPr>
                <w:rFonts w:ascii="Arial" w:hAnsi="Arial" w:cs="Arial"/>
                <w:lang w:eastAsia="en-GB"/>
              </w:rPr>
              <w:t>34</w:t>
            </w:r>
          </w:p>
        </w:tc>
        <w:tc>
          <w:tcPr>
            <w:tcW w:w="1980" w:type="dxa"/>
          </w:tcPr>
          <w:p w14:paraId="465C28B3" w14:textId="77777777" w:rsidR="00FD7E85" w:rsidRDefault="00B11659">
            <w:pPr>
              <w:jc w:val="both"/>
              <w:rPr>
                <w:rFonts w:ascii="Arial" w:hAnsi="Arial" w:cs="Arial"/>
                <w:lang w:eastAsia="en-GB"/>
              </w:rPr>
            </w:pPr>
            <w:r>
              <w:rPr>
                <w:rFonts w:ascii="Arial" w:hAnsi="Arial" w:cs="Arial"/>
                <w:lang w:eastAsia="en-GB"/>
              </w:rPr>
              <w:t>29.31</w:t>
            </w:r>
          </w:p>
        </w:tc>
      </w:tr>
      <w:tr w:rsidR="00FD7E85" w14:paraId="3D2EB5E4" w14:textId="77777777">
        <w:tc>
          <w:tcPr>
            <w:tcW w:w="0" w:type="auto"/>
          </w:tcPr>
          <w:p w14:paraId="7A650CF1" w14:textId="77777777" w:rsidR="00FD7E85" w:rsidRDefault="00FD7E85">
            <w:pPr>
              <w:jc w:val="both"/>
              <w:rPr>
                <w:rFonts w:ascii="Arial" w:hAnsi="Arial" w:cs="Arial"/>
                <w:b/>
                <w:bCs/>
                <w:lang w:eastAsia="en-GB"/>
              </w:rPr>
            </w:pPr>
          </w:p>
        </w:tc>
        <w:tc>
          <w:tcPr>
            <w:tcW w:w="3071" w:type="dxa"/>
          </w:tcPr>
          <w:p w14:paraId="11AE64ED" w14:textId="77777777" w:rsidR="00FD7E85" w:rsidRDefault="00B11659">
            <w:pPr>
              <w:jc w:val="both"/>
              <w:rPr>
                <w:rFonts w:ascii="Arial" w:hAnsi="Arial" w:cs="Arial"/>
                <w:lang w:eastAsia="en-GB"/>
              </w:rPr>
            </w:pPr>
            <w:r>
              <w:rPr>
                <w:rFonts w:ascii="Arial" w:hAnsi="Arial" w:cs="Arial"/>
                <w:lang w:eastAsia="en-GB"/>
              </w:rPr>
              <w:t>Moderate High</w:t>
            </w:r>
          </w:p>
        </w:tc>
        <w:tc>
          <w:tcPr>
            <w:tcW w:w="1800" w:type="dxa"/>
          </w:tcPr>
          <w:p w14:paraId="6A6296CF" w14:textId="77777777" w:rsidR="00FD7E85" w:rsidRDefault="00B11659">
            <w:pPr>
              <w:jc w:val="both"/>
              <w:rPr>
                <w:rFonts w:ascii="Arial" w:hAnsi="Arial" w:cs="Arial"/>
                <w:lang w:eastAsia="en-GB"/>
              </w:rPr>
            </w:pPr>
            <w:r>
              <w:rPr>
                <w:rFonts w:ascii="Arial" w:hAnsi="Arial" w:cs="Arial"/>
                <w:lang w:eastAsia="en-GB"/>
              </w:rPr>
              <w:t>17</w:t>
            </w:r>
          </w:p>
        </w:tc>
        <w:tc>
          <w:tcPr>
            <w:tcW w:w="1980" w:type="dxa"/>
          </w:tcPr>
          <w:p w14:paraId="634084AC" w14:textId="77777777" w:rsidR="00FD7E85" w:rsidRDefault="00B11659">
            <w:pPr>
              <w:jc w:val="both"/>
              <w:rPr>
                <w:rFonts w:ascii="Arial" w:hAnsi="Arial" w:cs="Arial"/>
                <w:lang w:eastAsia="en-GB"/>
              </w:rPr>
            </w:pPr>
            <w:r>
              <w:rPr>
                <w:rFonts w:ascii="Arial" w:hAnsi="Arial" w:cs="Arial"/>
                <w:lang w:eastAsia="en-GB"/>
              </w:rPr>
              <w:t>14.66</w:t>
            </w:r>
          </w:p>
        </w:tc>
      </w:tr>
      <w:tr w:rsidR="00FD7E85" w14:paraId="4CC74FEE" w14:textId="77777777">
        <w:tc>
          <w:tcPr>
            <w:tcW w:w="0" w:type="auto"/>
          </w:tcPr>
          <w:p w14:paraId="4404CBE3" w14:textId="77777777" w:rsidR="00FD7E85" w:rsidRDefault="00FD7E85">
            <w:pPr>
              <w:jc w:val="both"/>
              <w:rPr>
                <w:rFonts w:ascii="Arial" w:hAnsi="Arial" w:cs="Arial"/>
                <w:b/>
                <w:bCs/>
                <w:lang w:eastAsia="en-GB"/>
              </w:rPr>
            </w:pPr>
          </w:p>
        </w:tc>
        <w:tc>
          <w:tcPr>
            <w:tcW w:w="3071" w:type="dxa"/>
          </w:tcPr>
          <w:p w14:paraId="070E9810" w14:textId="77777777" w:rsidR="00FD7E85" w:rsidRDefault="00B11659">
            <w:pPr>
              <w:jc w:val="both"/>
              <w:rPr>
                <w:rFonts w:ascii="Arial" w:hAnsi="Arial" w:cs="Arial"/>
                <w:lang w:eastAsia="en-GB"/>
              </w:rPr>
            </w:pPr>
            <w:r>
              <w:rPr>
                <w:rFonts w:ascii="Arial" w:hAnsi="Arial" w:cs="Arial"/>
                <w:lang w:eastAsia="en-GB"/>
              </w:rPr>
              <w:t>Severe</w:t>
            </w:r>
          </w:p>
        </w:tc>
        <w:tc>
          <w:tcPr>
            <w:tcW w:w="1800" w:type="dxa"/>
          </w:tcPr>
          <w:p w14:paraId="55EC540F" w14:textId="77777777" w:rsidR="00FD7E85" w:rsidRDefault="00B11659">
            <w:pPr>
              <w:jc w:val="both"/>
              <w:rPr>
                <w:rFonts w:ascii="Arial" w:hAnsi="Arial" w:cs="Arial"/>
                <w:lang w:eastAsia="en-GB"/>
              </w:rPr>
            </w:pPr>
            <w:r>
              <w:rPr>
                <w:rFonts w:ascii="Arial" w:hAnsi="Arial" w:cs="Arial"/>
                <w:lang w:eastAsia="en-GB"/>
              </w:rPr>
              <w:t>24</w:t>
            </w:r>
          </w:p>
        </w:tc>
        <w:tc>
          <w:tcPr>
            <w:tcW w:w="1980" w:type="dxa"/>
          </w:tcPr>
          <w:p w14:paraId="6661B0C4" w14:textId="77777777" w:rsidR="00FD7E85" w:rsidRDefault="00B11659">
            <w:pPr>
              <w:jc w:val="both"/>
              <w:rPr>
                <w:rFonts w:ascii="Arial" w:hAnsi="Arial" w:cs="Arial"/>
                <w:lang w:eastAsia="en-GB"/>
              </w:rPr>
            </w:pPr>
            <w:r>
              <w:rPr>
                <w:rFonts w:ascii="Arial" w:hAnsi="Arial" w:cs="Arial"/>
                <w:lang w:eastAsia="en-GB"/>
              </w:rPr>
              <w:t>20.69</w:t>
            </w:r>
          </w:p>
        </w:tc>
      </w:tr>
      <w:tr w:rsidR="00FD7E85" w14:paraId="2BACACC8" w14:textId="77777777">
        <w:tc>
          <w:tcPr>
            <w:tcW w:w="0" w:type="auto"/>
          </w:tcPr>
          <w:p w14:paraId="1552398D" w14:textId="77777777" w:rsidR="00FD7E85" w:rsidRDefault="00B11659">
            <w:pPr>
              <w:jc w:val="both"/>
              <w:rPr>
                <w:rFonts w:ascii="Arial" w:hAnsi="Arial" w:cs="Arial"/>
                <w:b/>
                <w:bCs/>
                <w:lang w:eastAsia="en-GB"/>
              </w:rPr>
            </w:pPr>
            <w:r>
              <w:rPr>
                <w:rFonts w:ascii="Arial" w:hAnsi="Arial" w:cs="Arial"/>
                <w:b/>
                <w:bCs/>
                <w:lang w:eastAsia="en-GB"/>
              </w:rPr>
              <w:t>Diastolic Blood Pressure</w:t>
            </w:r>
          </w:p>
        </w:tc>
        <w:tc>
          <w:tcPr>
            <w:tcW w:w="3071" w:type="dxa"/>
          </w:tcPr>
          <w:p w14:paraId="0E7692C5" w14:textId="77777777" w:rsidR="00FD7E85" w:rsidRDefault="00B11659">
            <w:pPr>
              <w:jc w:val="both"/>
              <w:rPr>
                <w:rFonts w:ascii="Arial" w:hAnsi="Arial" w:cs="Arial"/>
                <w:lang w:eastAsia="en-GB"/>
              </w:rPr>
            </w:pPr>
            <w:r>
              <w:rPr>
                <w:rFonts w:ascii="Arial" w:hAnsi="Arial" w:cs="Arial"/>
                <w:lang w:eastAsia="en-GB"/>
              </w:rPr>
              <w:t>Normal</w:t>
            </w:r>
          </w:p>
        </w:tc>
        <w:tc>
          <w:tcPr>
            <w:tcW w:w="1800" w:type="dxa"/>
          </w:tcPr>
          <w:p w14:paraId="75E93A0C" w14:textId="77777777" w:rsidR="00FD7E85" w:rsidRDefault="00B11659">
            <w:pPr>
              <w:jc w:val="both"/>
              <w:rPr>
                <w:rFonts w:ascii="Arial" w:hAnsi="Arial" w:cs="Arial"/>
                <w:lang w:eastAsia="en-GB"/>
              </w:rPr>
            </w:pPr>
            <w:r>
              <w:rPr>
                <w:rFonts w:ascii="Arial" w:hAnsi="Arial" w:cs="Arial"/>
                <w:lang w:eastAsia="en-GB"/>
              </w:rPr>
              <w:t>79</w:t>
            </w:r>
          </w:p>
        </w:tc>
        <w:tc>
          <w:tcPr>
            <w:tcW w:w="1980" w:type="dxa"/>
          </w:tcPr>
          <w:p w14:paraId="0F64DE31" w14:textId="77777777" w:rsidR="00FD7E85" w:rsidRDefault="00B11659">
            <w:pPr>
              <w:jc w:val="both"/>
              <w:rPr>
                <w:rFonts w:ascii="Arial" w:hAnsi="Arial" w:cs="Arial"/>
                <w:lang w:eastAsia="en-GB"/>
              </w:rPr>
            </w:pPr>
            <w:r>
              <w:rPr>
                <w:rFonts w:ascii="Arial" w:hAnsi="Arial" w:cs="Arial"/>
                <w:lang w:eastAsia="en-GB"/>
              </w:rPr>
              <w:t>68.10</w:t>
            </w:r>
          </w:p>
        </w:tc>
      </w:tr>
      <w:tr w:rsidR="00FD7E85" w14:paraId="2BB6895A" w14:textId="77777777">
        <w:tc>
          <w:tcPr>
            <w:tcW w:w="0" w:type="auto"/>
          </w:tcPr>
          <w:p w14:paraId="1A6D4A3A" w14:textId="77777777" w:rsidR="00FD7E85" w:rsidRDefault="00FD7E85">
            <w:pPr>
              <w:jc w:val="both"/>
              <w:rPr>
                <w:rFonts w:ascii="Arial" w:hAnsi="Arial" w:cs="Arial"/>
                <w:b/>
                <w:bCs/>
                <w:lang w:eastAsia="en-GB"/>
              </w:rPr>
            </w:pPr>
          </w:p>
        </w:tc>
        <w:tc>
          <w:tcPr>
            <w:tcW w:w="3071" w:type="dxa"/>
          </w:tcPr>
          <w:p w14:paraId="6DC5572D" w14:textId="77777777" w:rsidR="00FD7E85" w:rsidRDefault="00B11659">
            <w:pPr>
              <w:jc w:val="both"/>
              <w:rPr>
                <w:rFonts w:ascii="Arial" w:hAnsi="Arial" w:cs="Arial"/>
                <w:lang w:eastAsia="en-GB"/>
              </w:rPr>
            </w:pPr>
            <w:r>
              <w:rPr>
                <w:rFonts w:ascii="Arial" w:hAnsi="Arial" w:cs="Arial"/>
                <w:lang w:eastAsia="en-GB"/>
              </w:rPr>
              <w:t>Mild High</w:t>
            </w:r>
          </w:p>
        </w:tc>
        <w:tc>
          <w:tcPr>
            <w:tcW w:w="1800" w:type="dxa"/>
          </w:tcPr>
          <w:p w14:paraId="46AE5DD2" w14:textId="77777777" w:rsidR="00FD7E85" w:rsidRDefault="00B11659">
            <w:pPr>
              <w:jc w:val="both"/>
              <w:rPr>
                <w:rFonts w:ascii="Arial" w:hAnsi="Arial" w:cs="Arial"/>
                <w:lang w:eastAsia="en-GB"/>
              </w:rPr>
            </w:pPr>
            <w:r>
              <w:rPr>
                <w:rFonts w:ascii="Arial" w:hAnsi="Arial" w:cs="Arial"/>
                <w:lang w:eastAsia="en-GB"/>
              </w:rPr>
              <w:t>9</w:t>
            </w:r>
          </w:p>
        </w:tc>
        <w:tc>
          <w:tcPr>
            <w:tcW w:w="1980" w:type="dxa"/>
          </w:tcPr>
          <w:p w14:paraId="2A522086" w14:textId="77777777" w:rsidR="00FD7E85" w:rsidRDefault="00B11659">
            <w:pPr>
              <w:jc w:val="both"/>
              <w:rPr>
                <w:rFonts w:ascii="Arial" w:hAnsi="Arial" w:cs="Arial"/>
                <w:lang w:eastAsia="en-GB"/>
              </w:rPr>
            </w:pPr>
            <w:r>
              <w:rPr>
                <w:rFonts w:ascii="Arial" w:hAnsi="Arial" w:cs="Arial"/>
                <w:lang w:eastAsia="en-GB"/>
              </w:rPr>
              <w:t>7.76</w:t>
            </w:r>
          </w:p>
        </w:tc>
      </w:tr>
      <w:tr w:rsidR="00FD7E85" w14:paraId="05DD8998" w14:textId="77777777">
        <w:tc>
          <w:tcPr>
            <w:tcW w:w="0" w:type="auto"/>
          </w:tcPr>
          <w:p w14:paraId="14BFFEEA" w14:textId="77777777" w:rsidR="00FD7E85" w:rsidRDefault="00FD7E85">
            <w:pPr>
              <w:jc w:val="both"/>
              <w:rPr>
                <w:rFonts w:ascii="Arial" w:hAnsi="Arial" w:cs="Arial"/>
                <w:b/>
                <w:bCs/>
                <w:lang w:eastAsia="en-GB"/>
              </w:rPr>
            </w:pPr>
          </w:p>
        </w:tc>
        <w:tc>
          <w:tcPr>
            <w:tcW w:w="3071" w:type="dxa"/>
          </w:tcPr>
          <w:p w14:paraId="24A319D9" w14:textId="77777777" w:rsidR="00FD7E85" w:rsidRDefault="00B11659">
            <w:pPr>
              <w:jc w:val="both"/>
              <w:rPr>
                <w:rFonts w:ascii="Arial" w:hAnsi="Arial" w:cs="Arial"/>
                <w:lang w:eastAsia="en-GB"/>
              </w:rPr>
            </w:pPr>
            <w:r>
              <w:rPr>
                <w:rFonts w:ascii="Arial" w:hAnsi="Arial" w:cs="Arial"/>
                <w:lang w:eastAsia="en-GB"/>
              </w:rPr>
              <w:t>Moderate High</w:t>
            </w:r>
          </w:p>
        </w:tc>
        <w:tc>
          <w:tcPr>
            <w:tcW w:w="1800" w:type="dxa"/>
          </w:tcPr>
          <w:p w14:paraId="20234E36" w14:textId="77777777" w:rsidR="00FD7E85" w:rsidRDefault="00B11659">
            <w:pPr>
              <w:jc w:val="both"/>
              <w:rPr>
                <w:rFonts w:ascii="Arial" w:hAnsi="Arial" w:cs="Arial"/>
                <w:lang w:eastAsia="en-GB"/>
              </w:rPr>
            </w:pPr>
            <w:r>
              <w:rPr>
                <w:rFonts w:ascii="Arial" w:hAnsi="Arial" w:cs="Arial"/>
                <w:lang w:eastAsia="en-GB"/>
              </w:rPr>
              <w:t>20</w:t>
            </w:r>
          </w:p>
        </w:tc>
        <w:tc>
          <w:tcPr>
            <w:tcW w:w="1980" w:type="dxa"/>
          </w:tcPr>
          <w:p w14:paraId="057C1FD3" w14:textId="77777777" w:rsidR="00FD7E85" w:rsidRDefault="00B11659">
            <w:pPr>
              <w:jc w:val="both"/>
              <w:rPr>
                <w:rFonts w:ascii="Arial" w:hAnsi="Arial" w:cs="Arial"/>
                <w:lang w:eastAsia="en-GB"/>
              </w:rPr>
            </w:pPr>
            <w:r>
              <w:rPr>
                <w:rFonts w:ascii="Arial" w:hAnsi="Arial" w:cs="Arial"/>
                <w:lang w:eastAsia="en-GB"/>
              </w:rPr>
              <w:t>17.24</w:t>
            </w:r>
          </w:p>
        </w:tc>
      </w:tr>
      <w:tr w:rsidR="00FD7E85" w14:paraId="34ED00F7" w14:textId="77777777">
        <w:tc>
          <w:tcPr>
            <w:tcW w:w="0" w:type="auto"/>
          </w:tcPr>
          <w:p w14:paraId="1EF43894" w14:textId="77777777" w:rsidR="00FD7E85" w:rsidRDefault="00FD7E85">
            <w:pPr>
              <w:jc w:val="both"/>
              <w:rPr>
                <w:rFonts w:ascii="Arial" w:hAnsi="Arial" w:cs="Arial"/>
                <w:b/>
                <w:bCs/>
                <w:lang w:eastAsia="en-GB"/>
              </w:rPr>
            </w:pPr>
          </w:p>
        </w:tc>
        <w:tc>
          <w:tcPr>
            <w:tcW w:w="3071" w:type="dxa"/>
          </w:tcPr>
          <w:p w14:paraId="1A2B4DA0" w14:textId="77777777" w:rsidR="00FD7E85" w:rsidRDefault="00B11659">
            <w:pPr>
              <w:jc w:val="both"/>
              <w:rPr>
                <w:rFonts w:ascii="Arial" w:hAnsi="Arial" w:cs="Arial"/>
                <w:lang w:eastAsia="en-GB"/>
              </w:rPr>
            </w:pPr>
            <w:r>
              <w:rPr>
                <w:rFonts w:ascii="Arial" w:hAnsi="Arial" w:cs="Arial"/>
                <w:lang w:eastAsia="en-GB"/>
              </w:rPr>
              <w:t>Severe</w:t>
            </w:r>
          </w:p>
        </w:tc>
        <w:tc>
          <w:tcPr>
            <w:tcW w:w="1800" w:type="dxa"/>
          </w:tcPr>
          <w:p w14:paraId="0A4DAE06" w14:textId="77777777" w:rsidR="00FD7E85" w:rsidRDefault="00B11659">
            <w:pPr>
              <w:jc w:val="both"/>
              <w:rPr>
                <w:rFonts w:ascii="Arial" w:hAnsi="Arial" w:cs="Arial"/>
                <w:lang w:eastAsia="en-GB"/>
              </w:rPr>
            </w:pPr>
            <w:r>
              <w:rPr>
                <w:rFonts w:ascii="Arial" w:hAnsi="Arial" w:cs="Arial"/>
                <w:lang w:eastAsia="en-GB"/>
              </w:rPr>
              <w:t>8</w:t>
            </w:r>
          </w:p>
        </w:tc>
        <w:tc>
          <w:tcPr>
            <w:tcW w:w="1980" w:type="dxa"/>
          </w:tcPr>
          <w:p w14:paraId="6119C6D0" w14:textId="77777777" w:rsidR="00FD7E85" w:rsidRDefault="00B11659">
            <w:pPr>
              <w:jc w:val="both"/>
              <w:rPr>
                <w:rFonts w:ascii="Arial" w:hAnsi="Arial" w:cs="Arial"/>
                <w:lang w:eastAsia="en-GB"/>
              </w:rPr>
            </w:pPr>
            <w:r>
              <w:rPr>
                <w:rFonts w:ascii="Arial" w:hAnsi="Arial" w:cs="Arial"/>
                <w:lang w:eastAsia="en-GB"/>
              </w:rPr>
              <w:t>6.90</w:t>
            </w:r>
          </w:p>
        </w:tc>
      </w:tr>
      <w:tr w:rsidR="00FD7E85" w14:paraId="2A3AB5B9" w14:textId="77777777">
        <w:tc>
          <w:tcPr>
            <w:tcW w:w="0" w:type="auto"/>
          </w:tcPr>
          <w:p w14:paraId="034AD0B0" w14:textId="77777777" w:rsidR="00FD7E85" w:rsidRDefault="00B11659">
            <w:pPr>
              <w:jc w:val="both"/>
              <w:rPr>
                <w:rFonts w:ascii="Arial" w:hAnsi="Arial" w:cs="Arial"/>
                <w:b/>
                <w:bCs/>
                <w:lang w:eastAsia="en-GB"/>
              </w:rPr>
            </w:pPr>
            <w:bookmarkStart w:id="28" w:name="_Hlk202204158"/>
            <w:r>
              <w:rPr>
                <w:rFonts w:ascii="Arial" w:hAnsi="Arial" w:cs="Arial"/>
                <w:b/>
                <w:bCs/>
                <w:lang w:eastAsia="en-GB"/>
              </w:rPr>
              <w:t>Apgar Score at 5 Minutes</w:t>
            </w:r>
          </w:p>
        </w:tc>
        <w:tc>
          <w:tcPr>
            <w:tcW w:w="3071" w:type="dxa"/>
          </w:tcPr>
          <w:p w14:paraId="683491F4" w14:textId="77777777" w:rsidR="00FD7E85" w:rsidRDefault="00B11659">
            <w:pPr>
              <w:jc w:val="both"/>
              <w:rPr>
                <w:rFonts w:ascii="Arial" w:hAnsi="Arial" w:cs="Arial"/>
                <w:lang w:eastAsia="en-GB"/>
              </w:rPr>
            </w:pPr>
            <w:r>
              <w:rPr>
                <w:rFonts w:ascii="Arial" w:hAnsi="Arial" w:cs="Arial"/>
                <w:lang w:eastAsia="en-GB"/>
              </w:rPr>
              <w:t>Normal (&gt;7)</w:t>
            </w:r>
          </w:p>
        </w:tc>
        <w:tc>
          <w:tcPr>
            <w:tcW w:w="1800" w:type="dxa"/>
          </w:tcPr>
          <w:p w14:paraId="43D02951" w14:textId="77777777" w:rsidR="00FD7E85" w:rsidRDefault="00B11659">
            <w:pPr>
              <w:jc w:val="both"/>
              <w:rPr>
                <w:rFonts w:ascii="Arial" w:hAnsi="Arial" w:cs="Arial"/>
                <w:lang w:eastAsia="en-GB"/>
              </w:rPr>
            </w:pPr>
            <w:r>
              <w:rPr>
                <w:rFonts w:ascii="Arial" w:hAnsi="Arial" w:cs="Arial"/>
                <w:lang w:eastAsia="en-GB"/>
              </w:rPr>
              <w:t>91</w:t>
            </w:r>
          </w:p>
        </w:tc>
        <w:tc>
          <w:tcPr>
            <w:tcW w:w="1980" w:type="dxa"/>
          </w:tcPr>
          <w:p w14:paraId="23CDD395" w14:textId="562A13D5" w:rsidR="00FD7E85" w:rsidRDefault="00B11659">
            <w:pPr>
              <w:jc w:val="both"/>
              <w:rPr>
                <w:rFonts w:ascii="Arial" w:hAnsi="Arial" w:cs="Arial"/>
                <w:lang w:eastAsia="en-GB"/>
              </w:rPr>
            </w:pPr>
            <w:r>
              <w:rPr>
                <w:rFonts w:ascii="Arial" w:hAnsi="Arial" w:cs="Arial"/>
                <w:lang w:eastAsia="en-GB"/>
              </w:rPr>
              <w:t>79.8</w:t>
            </w:r>
          </w:p>
        </w:tc>
      </w:tr>
      <w:bookmarkEnd w:id="28"/>
      <w:tr w:rsidR="00FD7E85" w14:paraId="7436429C" w14:textId="77777777">
        <w:tc>
          <w:tcPr>
            <w:tcW w:w="0" w:type="auto"/>
          </w:tcPr>
          <w:p w14:paraId="295A55B2" w14:textId="77777777" w:rsidR="00FD7E85" w:rsidRDefault="00FD7E85">
            <w:pPr>
              <w:jc w:val="both"/>
              <w:rPr>
                <w:rFonts w:ascii="Arial" w:hAnsi="Arial" w:cs="Arial"/>
                <w:b/>
                <w:bCs/>
                <w:lang w:eastAsia="en-GB"/>
              </w:rPr>
            </w:pPr>
          </w:p>
        </w:tc>
        <w:tc>
          <w:tcPr>
            <w:tcW w:w="3071" w:type="dxa"/>
          </w:tcPr>
          <w:p w14:paraId="09965F31" w14:textId="77777777" w:rsidR="00FD7E85" w:rsidRDefault="00B11659">
            <w:pPr>
              <w:jc w:val="both"/>
              <w:rPr>
                <w:rFonts w:ascii="Arial" w:hAnsi="Arial" w:cs="Arial"/>
                <w:lang w:eastAsia="en-GB"/>
              </w:rPr>
            </w:pPr>
            <w:r>
              <w:rPr>
                <w:rFonts w:ascii="Arial" w:hAnsi="Arial" w:cs="Arial"/>
                <w:lang w:eastAsia="en-GB"/>
              </w:rPr>
              <w:t>Moderate Asphyxia (4–6)</w:t>
            </w:r>
          </w:p>
        </w:tc>
        <w:tc>
          <w:tcPr>
            <w:tcW w:w="1800" w:type="dxa"/>
          </w:tcPr>
          <w:p w14:paraId="68CE7FE3" w14:textId="77777777" w:rsidR="00FD7E85" w:rsidRDefault="00B11659">
            <w:pPr>
              <w:jc w:val="both"/>
              <w:rPr>
                <w:rFonts w:ascii="Arial" w:hAnsi="Arial" w:cs="Arial"/>
                <w:lang w:eastAsia="en-GB"/>
              </w:rPr>
            </w:pPr>
            <w:r>
              <w:rPr>
                <w:rFonts w:ascii="Arial" w:hAnsi="Arial" w:cs="Arial"/>
                <w:lang w:eastAsia="en-GB"/>
              </w:rPr>
              <w:t>16</w:t>
            </w:r>
          </w:p>
        </w:tc>
        <w:tc>
          <w:tcPr>
            <w:tcW w:w="1980" w:type="dxa"/>
          </w:tcPr>
          <w:p w14:paraId="550D244B" w14:textId="0533602C" w:rsidR="00FD7E85" w:rsidRDefault="00B11659">
            <w:pPr>
              <w:jc w:val="both"/>
              <w:rPr>
                <w:rFonts w:ascii="Arial" w:hAnsi="Arial" w:cs="Arial"/>
                <w:lang w:eastAsia="en-GB"/>
              </w:rPr>
            </w:pPr>
            <w:r>
              <w:rPr>
                <w:rFonts w:ascii="Arial" w:hAnsi="Arial" w:cs="Arial"/>
                <w:lang w:eastAsia="en-GB"/>
              </w:rPr>
              <w:t>14.</w:t>
            </w:r>
            <w:r w:rsidR="00225572">
              <w:rPr>
                <w:rFonts w:ascii="Arial" w:hAnsi="Arial" w:cs="Arial"/>
                <w:lang w:eastAsia="en-GB"/>
              </w:rPr>
              <w:t>1</w:t>
            </w:r>
          </w:p>
        </w:tc>
      </w:tr>
      <w:tr w:rsidR="00FD7E85" w14:paraId="678810FE" w14:textId="77777777">
        <w:tc>
          <w:tcPr>
            <w:tcW w:w="0" w:type="auto"/>
          </w:tcPr>
          <w:p w14:paraId="60A6540E" w14:textId="77777777" w:rsidR="00FD7E85" w:rsidRDefault="00FD7E85">
            <w:pPr>
              <w:jc w:val="both"/>
              <w:rPr>
                <w:rFonts w:ascii="Arial" w:hAnsi="Arial" w:cs="Arial"/>
                <w:b/>
                <w:bCs/>
                <w:lang w:eastAsia="en-GB"/>
              </w:rPr>
            </w:pPr>
          </w:p>
        </w:tc>
        <w:tc>
          <w:tcPr>
            <w:tcW w:w="3071" w:type="dxa"/>
          </w:tcPr>
          <w:p w14:paraId="67F380D0" w14:textId="77777777" w:rsidR="00FD7E85" w:rsidRDefault="00B11659">
            <w:pPr>
              <w:jc w:val="both"/>
              <w:rPr>
                <w:rFonts w:ascii="Arial" w:hAnsi="Arial" w:cs="Arial"/>
                <w:lang w:eastAsia="en-GB"/>
              </w:rPr>
            </w:pPr>
            <w:r>
              <w:rPr>
                <w:rFonts w:ascii="Arial" w:hAnsi="Arial" w:cs="Arial"/>
                <w:lang w:eastAsia="en-GB"/>
              </w:rPr>
              <w:t>Severe Asphyxia (&lt;3)</w:t>
            </w:r>
          </w:p>
        </w:tc>
        <w:tc>
          <w:tcPr>
            <w:tcW w:w="1800" w:type="dxa"/>
          </w:tcPr>
          <w:p w14:paraId="03A1A2B4" w14:textId="77777777" w:rsidR="00FD7E85" w:rsidRDefault="00B11659">
            <w:pPr>
              <w:jc w:val="both"/>
              <w:rPr>
                <w:rFonts w:ascii="Arial" w:hAnsi="Arial" w:cs="Arial"/>
                <w:lang w:eastAsia="en-GB"/>
              </w:rPr>
            </w:pPr>
            <w:r>
              <w:rPr>
                <w:rFonts w:ascii="Arial" w:hAnsi="Arial" w:cs="Arial"/>
                <w:lang w:eastAsia="en-GB"/>
              </w:rPr>
              <w:t>7</w:t>
            </w:r>
          </w:p>
        </w:tc>
        <w:tc>
          <w:tcPr>
            <w:tcW w:w="1980" w:type="dxa"/>
          </w:tcPr>
          <w:p w14:paraId="6AEB7F85" w14:textId="0DBE3CAB" w:rsidR="00FD7E85" w:rsidRDefault="00B11659">
            <w:pPr>
              <w:jc w:val="both"/>
              <w:rPr>
                <w:rFonts w:ascii="Arial" w:hAnsi="Arial" w:cs="Arial"/>
                <w:lang w:eastAsia="en-GB"/>
              </w:rPr>
            </w:pPr>
            <w:r>
              <w:rPr>
                <w:rFonts w:ascii="Arial" w:hAnsi="Arial" w:cs="Arial"/>
                <w:lang w:eastAsia="en-GB"/>
              </w:rPr>
              <w:t>6.1</w:t>
            </w:r>
          </w:p>
        </w:tc>
      </w:tr>
      <w:tr w:rsidR="00FD7E85" w14:paraId="55CC04CA" w14:textId="77777777">
        <w:tc>
          <w:tcPr>
            <w:tcW w:w="0" w:type="auto"/>
          </w:tcPr>
          <w:p w14:paraId="6A00CDE4" w14:textId="77777777" w:rsidR="00FD7E85" w:rsidRDefault="00B11659">
            <w:pPr>
              <w:jc w:val="both"/>
              <w:rPr>
                <w:rFonts w:ascii="Arial" w:hAnsi="Arial" w:cs="Arial"/>
                <w:b/>
                <w:bCs/>
                <w:lang w:eastAsia="en-GB"/>
              </w:rPr>
            </w:pPr>
            <w:r>
              <w:rPr>
                <w:rFonts w:ascii="Arial" w:hAnsi="Arial" w:cs="Arial"/>
                <w:b/>
                <w:bCs/>
                <w:lang w:eastAsia="en-GB"/>
              </w:rPr>
              <w:t>Doppler Flow Pattern</w:t>
            </w:r>
          </w:p>
        </w:tc>
        <w:tc>
          <w:tcPr>
            <w:tcW w:w="3071" w:type="dxa"/>
          </w:tcPr>
          <w:p w14:paraId="3BE79A11" w14:textId="77777777" w:rsidR="00FD7E85" w:rsidRDefault="00B11659">
            <w:pPr>
              <w:jc w:val="both"/>
              <w:rPr>
                <w:rFonts w:ascii="Arial" w:hAnsi="Arial" w:cs="Arial"/>
                <w:lang w:eastAsia="en-GB"/>
              </w:rPr>
            </w:pPr>
            <w:r>
              <w:rPr>
                <w:rFonts w:ascii="Arial" w:hAnsi="Arial" w:cs="Arial"/>
                <w:lang w:eastAsia="en-GB"/>
              </w:rPr>
              <w:t>Normal</w:t>
            </w:r>
          </w:p>
        </w:tc>
        <w:tc>
          <w:tcPr>
            <w:tcW w:w="1800" w:type="dxa"/>
          </w:tcPr>
          <w:p w14:paraId="3F0E49C7" w14:textId="77777777" w:rsidR="00FD7E85" w:rsidRDefault="00B11659">
            <w:pPr>
              <w:jc w:val="both"/>
              <w:rPr>
                <w:rFonts w:ascii="Arial" w:hAnsi="Arial" w:cs="Arial"/>
                <w:lang w:eastAsia="en-GB"/>
              </w:rPr>
            </w:pPr>
            <w:r>
              <w:rPr>
                <w:rFonts w:ascii="Arial" w:hAnsi="Arial" w:cs="Arial"/>
                <w:lang w:eastAsia="en-GB"/>
              </w:rPr>
              <w:t>98</w:t>
            </w:r>
          </w:p>
        </w:tc>
        <w:tc>
          <w:tcPr>
            <w:tcW w:w="1980" w:type="dxa"/>
          </w:tcPr>
          <w:p w14:paraId="22313BB3" w14:textId="77777777" w:rsidR="00FD7E85" w:rsidRDefault="00B11659">
            <w:pPr>
              <w:jc w:val="both"/>
              <w:rPr>
                <w:rFonts w:ascii="Arial" w:hAnsi="Arial" w:cs="Arial"/>
                <w:lang w:eastAsia="en-GB"/>
              </w:rPr>
            </w:pPr>
            <w:r>
              <w:rPr>
                <w:rFonts w:ascii="Arial" w:hAnsi="Arial" w:cs="Arial"/>
                <w:lang w:eastAsia="en-GB"/>
              </w:rPr>
              <w:t>84.48</w:t>
            </w:r>
          </w:p>
        </w:tc>
      </w:tr>
      <w:tr w:rsidR="00FD7E85" w14:paraId="63A44A58" w14:textId="77777777">
        <w:tc>
          <w:tcPr>
            <w:tcW w:w="0" w:type="auto"/>
          </w:tcPr>
          <w:p w14:paraId="0EE08D28" w14:textId="77777777" w:rsidR="00FD7E85" w:rsidRDefault="00FD7E85">
            <w:pPr>
              <w:jc w:val="both"/>
              <w:rPr>
                <w:rFonts w:ascii="Arial" w:hAnsi="Arial" w:cs="Arial"/>
                <w:b/>
                <w:bCs/>
                <w:lang w:eastAsia="en-GB"/>
              </w:rPr>
            </w:pPr>
          </w:p>
        </w:tc>
        <w:tc>
          <w:tcPr>
            <w:tcW w:w="3071" w:type="dxa"/>
          </w:tcPr>
          <w:p w14:paraId="5793EDDA" w14:textId="77777777" w:rsidR="00FD7E85" w:rsidRDefault="00B11659">
            <w:pPr>
              <w:jc w:val="both"/>
              <w:rPr>
                <w:rFonts w:ascii="Arial" w:hAnsi="Arial" w:cs="Arial"/>
                <w:lang w:eastAsia="en-GB"/>
              </w:rPr>
            </w:pPr>
            <w:r>
              <w:rPr>
                <w:rFonts w:ascii="Arial" w:hAnsi="Arial" w:cs="Arial"/>
                <w:lang w:eastAsia="en-GB"/>
              </w:rPr>
              <w:t>AEDF</w:t>
            </w:r>
          </w:p>
        </w:tc>
        <w:tc>
          <w:tcPr>
            <w:tcW w:w="1800" w:type="dxa"/>
          </w:tcPr>
          <w:p w14:paraId="6118B87B" w14:textId="77777777" w:rsidR="00FD7E85" w:rsidRDefault="00B11659">
            <w:pPr>
              <w:jc w:val="both"/>
              <w:rPr>
                <w:rFonts w:ascii="Arial" w:hAnsi="Arial" w:cs="Arial"/>
                <w:lang w:eastAsia="en-GB"/>
              </w:rPr>
            </w:pPr>
            <w:r>
              <w:rPr>
                <w:rFonts w:ascii="Arial" w:hAnsi="Arial" w:cs="Arial"/>
                <w:lang w:eastAsia="en-GB"/>
              </w:rPr>
              <w:t>13</w:t>
            </w:r>
          </w:p>
        </w:tc>
        <w:tc>
          <w:tcPr>
            <w:tcW w:w="1980" w:type="dxa"/>
          </w:tcPr>
          <w:p w14:paraId="0C6A434B" w14:textId="77777777" w:rsidR="00FD7E85" w:rsidRDefault="00B11659">
            <w:pPr>
              <w:jc w:val="both"/>
              <w:rPr>
                <w:rFonts w:ascii="Arial" w:hAnsi="Arial" w:cs="Arial"/>
                <w:lang w:eastAsia="en-GB"/>
              </w:rPr>
            </w:pPr>
            <w:r>
              <w:rPr>
                <w:rFonts w:ascii="Arial" w:hAnsi="Arial" w:cs="Arial"/>
                <w:lang w:eastAsia="en-GB"/>
              </w:rPr>
              <w:t>11.21</w:t>
            </w:r>
          </w:p>
        </w:tc>
      </w:tr>
      <w:tr w:rsidR="00FD7E85" w14:paraId="5FD75CFF" w14:textId="77777777">
        <w:tc>
          <w:tcPr>
            <w:tcW w:w="0" w:type="auto"/>
          </w:tcPr>
          <w:p w14:paraId="30C4F15B" w14:textId="77777777" w:rsidR="00FD7E85" w:rsidRDefault="00FD7E85">
            <w:pPr>
              <w:jc w:val="both"/>
              <w:rPr>
                <w:rFonts w:ascii="Arial" w:hAnsi="Arial" w:cs="Arial"/>
                <w:b/>
                <w:bCs/>
                <w:lang w:eastAsia="en-GB"/>
              </w:rPr>
            </w:pPr>
          </w:p>
        </w:tc>
        <w:tc>
          <w:tcPr>
            <w:tcW w:w="3071" w:type="dxa"/>
          </w:tcPr>
          <w:p w14:paraId="0E6BEC4E" w14:textId="77777777" w:rsidR="00FD7E85" w:rsidRDefault="00B11659">
            <w:pPr>
              <w:jc w:val="both"/>
              <w:rPr>
                <w:rFonts w:ascii="Arial" w:hAnsi="Arial" w:cs="Arial"/>
                <w:lang w:eastAsia="en-GB"/>
              </w:rPr>
            </w:pPr>
            <w:r>
              <w:rPr>
                <w:rFonts w:ascii="Arial" w:hAnsi="Arial" w:cs="Arial"/>
                <w:lang w:eastAsia="en-GB"/>
              </w:rPr>
              <w:t>REDF</w:t>
            </w:r>
          </w:p>
        </w:tc>
        <w:tc>
          <w:tcPr>
            <w:tcW w:w="1800" w:type="dxa"/>
          </w:tcPr>
          <w:p w14:paraId="5D55214F" w14:textId="77777777" w:rsidR="00FD7E85" w:rsidRDefault="00B11659">
            <w:pPr>
              <w:jc w:val="both"/>
              <w:rPr>
                <w:rFonts w:ascii="Arial" w:hAnsi="Arial" w:cs="Arial"/>
                <w:lang w:eastAsia="en-GB"/>
              </w:rPr>
            </w:pPr>
            <w:r>
              <w:rPr>
                <w:rFonts w:ascii="Arial" w:hAnsi="Arial" w:cs="Arial"/>
                <w:lang w:eastAsia="en-GB"/>
              </w:rPr>
              <w:t>5</w:t>
            </w:r>
          </w:p>
        </w:tc>
        <w:tc>
          <w:tcPr>
            <w:tcW w:w="1980" w:type="dxa"/>
          </w:tcPr>
          <w:p w14:paraId="25EBBDA6" w14:textId="77777777" w:rsidR="00FD7E85" w:rsidRDefault="00B11659">
            <w:pPr>
              <w:jc w:val="both"/>
              <w:rPr>
                <w:rFonts w:ascii="Arial" w:hAnsi="Arial" w:cs="Arial"/>
                <w:lang w:eastAsia="en-GB"/>
              </w:rPr>
            </w:pPr>
            <w:r>
              <w:rPr>
                <w:rFonts w:ascii="Arial" w:hAnsi="Arial" w:cs="Arial"/>
                <w:lang w:eastAsia="en-GB"/>
              </w:rPr>
              <w:t>4.31</w:t>
            </w:r>
          </w:p>
        </w:tc>
      </w:tr>
      <w:tr w:rsidR="00FD7E85" w14:paraId="4CE3BC92" w14:textId="77777777">
        <w:tc>
          <w:tcPr>
            <w:tcW w:w="0" w:type="auto"/>
          </w:tcPr>
          <w:p w14:paraId="64179EB7" w14:textId="77777777" w:rsidR="00FD7E85" w:rsidRDefault="00B11659">
            <w:pPr>
              <w:jc w:val="both"/>
              <w:rPr>
                <w:rFonts w:ascii="Arial" w:hAnsi="Arial" w:cs="Arial"/>
                <w:b/>
                <w:bCs/>
                <w:lang w:eastAsia="en-GB"/>
              </w:rPr>
            </w:pPr>
            <w:r>
              <w:rPr>
                <w:rFonts w:ascii="Arial" w:hAnsi="Arial" w:cs="Arial"/>
                <w:b/>
                <w:bCs/>
                <w:lang w:eastAsia="en-GB"/>
              </w:rPr>
              <w:t>Doppler indices</w:t>
            </w:r>
          </w:p>
          <w:p w14:paraId="7930CAE3" w14:textId="77777777" w:rsidR="00FD7E85" w:rsidRDefault="00B11659">
            <w:pPr>
              <w:jc w:val="both"/>
              <w:rPr>
                <w:rFonts w:ascii="Arial" w:hAnsi="Arial" w:cs="Arial"/>
                <w:b/>
                <w:bCs/>
                <w:lang w:eastAsia="en-GB"/>
              </w:rPr>
            </w:pPr>
            <w:r>
              <w:rPr>
                <w:rFonts w:ascii="Arial" w:hAnsi="Arial" w:cs="Arial"/>
                <w:b/>
                <w:bCs/>
                <w:lang w:eastAsia="en-GB"/>
              </w:rPr>
              <w:t>S/D Ratio</w:t>
            </w:r>
          </w:p>
        </w:tc>
        <w:tc>
          <w:tcPr>
            <w:tcW w:w="3071" w:type="dxa"/>
          </w:tcPr>
          <w:p w14:paraId="5FE462B2" w14:textId="77777777" w:rsidR="00FD7E85" w:rsidRDefault="00FD7E85">
            <w:pPr>
              <w:jc w:val="both"/>
              <w:rPr>
                <w:rFonts w:ascii="Arial" w:hAnsi="Arial" w:cs="Arial"/>
                <w:lang w:eastAsia="en-GB"/>
              </w:rPr>
            </w:pPr>
          </w:p>
          <w:p w14:paraId="57AB26CC" w14:textId="77777777" w:rsidR="00FD7E85" w:rsidRDefault="00B11659">
            <w:pPr>
              <w:jc w:val="both"/>
              <w:rPr>
                <w:rFonts w:ascii="Arial" w:hAnsi="Arial" w:cs="Arial"/>
                <w:lang w:eastAsia="en-GB"/>
              </w:rPr>
            </w:pPr>
            <w:r>
              <w:rPr>
                <w:rFonts w:ascii="Arial" w:hAnsi="Arial" w:cs="Arial"/>
                <w:lang w:eastAsia="en-GB"/>
              </w:rPr>
              <w:t>Normal</w:t>
            </w:r>
          </w:p>
        </w:tc>
        <w:tc>
          <w:tcPr>
            <w:tcW w:w="1800" w:type="dxa"/>
          </w:tcPr>
          <w:p w14:paraId="5BFC3BAC" w14:textId="77777777" w:rsidR="00FD7E85" w:rsidRDefault="00FD7E85">
            <w:pPr>
              <w:jc w:val="both"/>
              <w:rPr>
                <w:rFonts w:ascii="Arial" w:hAnsi="Arial" w:cs="Arial"/>
                <w:lang w:eastAsia="en-GB"/>
              </w:rPr>
            </w:pPr>
          </w:p>
          <w:p w14:paraId="768A0DF9" w14:textId="77777777" w:rsidR="00FD7E85" w:rsidRDefault="00B11659">
            <w:pPr>
              <w:jc w:val="both"/>
              <w:rPr>
                <w:rFonts w:ascii="Arial" w:hAnsi="Arial" w:cs="Arial"/>
                <w:lang w:eastAsia="en-GB"/>
              </w:rPr>
            </w:pPr>
            <w:r>
              <w:rPr>
                <w:rFonts w:ascii="Arial" w:hAnsi="Arial" w:cs="Arial"/>
                <w:lang w:eastAsia="en-GB"/>
              </w:rPr>
              <w:t>83</w:t>
            </w:r>
          </w:p>
        </w:tc>
        <w:tc>
          <w:tcPr>
            <w:tcW w:w="1980" w:type="dxa"/>
          </w:tcPr>
          <w:p w14:paraId="2946F727" w14:textId="77777777" w:rsidR="00FD7E85" w:rsidRDefault="00FD7E85">
            <w:pPr>
              <w:jc w:val="both"/>
              <w:rPr>
                <w:rFonts w:ascii="Arial" w:hAnsi="Arial" w:cs="Arial"/>
                <w:lang w:eastAsia="en-GB"/>
              </w:rPr>
            </w:pPr>
          </w:p>
          <w:p w14:paraId="22846A03" w14:textId="77777777" w:rsidR="00FD7E85" w:rsidRDefault="00B11659">
            <w:pPr>
              <w:jc w:val="both"/>
              <w:rPr>
                <w:rFonts w:ascii="Arial" w:hAnsi="Arial" w:cs="Arial"/>
                <w:lang w:eastAsia="en-GB"/>
              </w:rPr>
            </w:pPr>
            <w:r>
              <w:rPr>
                <w:rFonts w:ascii="Arial" w:hAnsi="Arial" w:cs="Arial"/>
                <w:lang w:eastAsia="en-GB"/>
              </w:rPr>
              <w:t>71.55</w:t>
            </w:r>
          </w:p>
        </w:tc>
      </w:tr>
      <w:tr w:rsidR="00FD7E85" w14:paraId="221F4744" w14:textId="77777777">
        <w:tc>
          <w:tcPr>
            <w:tcW w:w="0" w:type="auto"/>
          </w:tcPr>
          <w:p w14:paraId="57C611D1" w14:textId="77777777" w:rsidR="00FD7E85" w:rsidRDefault="00FD7E85">
            <w:pPr>
              <w:jc w:val="both"/>
              <w:rPr>
                <w:rFonts w:ascii="Arial" w:hAnsi="Arial" w:cs="Arial"/>
                <w:b/>
                <w:bCs/>
                <w:lang w:eastAsia="en-GB"/>
              </w:rPr>
            </w:pPr>
          </w:p>
        </w:tc>
        <w:tc>
          <w:tcPr>
            <w:tcW w:w="3071" w:type="dxa"/>
          </w:tcPr>
          <w:p w14:paraId="64A66487" w14:textId="77777777" w:rsidR="00FD7E85" w:rsidRDefault="00B11659">
            <w:pPr>
              <w:jc w:val="both"/>
              <w:rPr>
                <w:rFonts w:ascii="Arial" w:hAnsi="Arial" w:cs="Arial"/>
                <w:lang w:eastAsia="en-GB"/>
              </w:rPr>
            </w:pPr>
            <w:r>
              <w:rPr>
                <w:rFonts w:ascii="Arial" w:hAnsi="Arial" w:cs="Arial"/>
                <w:lang w:eastAsia="en-GB"/>
              </w:rPr>
              <w:t>Abnormal</w:t>
            </w:r>
          </w:p>
        </w:tc>
        <w:tc>
          <w:tcPr>
            <w:tcW w:w="1800" w:type="dxa"/>
          </w:tcPr>
          <w:p w14:paraId="5E6B7492" w14:textId="77777777" w:rsidR="00FD7E85" w:rsidRDefault="00B11659">
            <w:pPr>
              <w:jc w:val="both"/>
              <w:rPr>
                <w:rFonts w:ascii="Arial" w:hAnsi="Arial" w:cs="Arial"/>
                <w:lang w:eastAsia="en-GB"/>
              </w:rPr>
            </w:pPr>
            <w:r>
              <w:rPr>
                <w:rFonts w:ascii="Arial" w:hAnsi="Arial" w:cs="Arial"/>
                <w:lang w:eastAsia="en-GB"/>
              </w:rPr>
              <w:t>33</w:t>
            </w:r>
          </w:p>
        </w:tc>
        <w:tc>
          <w:tcPr>
            <w:tcW w:w="1980" w:type="dxa"/>
          </w:tcPr>
          <w:p w14:paraId="5B63E399" w14:textId="77777777" w:rsidR="00FD7E85" w:rsidRDefault="00B11659">
            <w:pPr>
              <w:jc w:val="both"/>
              <w:rPr>
                <w:rFonts w:ascii="Arial" w:hAnsi="Arial" w:cs="Arial"/>
                <w:lang w:eastAsia="en-GB"/>
              </w:rPr>
            </w:pPr>
            <w:r>
              <w:rPr>
                <w:rFonts w:ascii="Arial" w:hAnsi="Arial" w:cs="Arial"/>
                <w:lang w:eastAsia="en-GB"/>
              </w:rPr>
              <w:t>28.45</w:t>
            </w:r>
          </w:p>
        </w:tc>
      </w:tr>
      <w:tr w:rsidR="00FD7E85" w14:paraId="1EAAE607" w14:textId="77777777">
        <w:tc>
          <w:tcPr>
            <w:tcW w:w="0" w:type="auto"/>
          </w:tcPr>
          <w:p w14:paraId="24FDB7A6" w14:textId="77777777" w:rsidR="00FD7E85" w:rsidRDefault="00B11659">
            <w:pPr>
              <w:jc w:val="both"/>
              <w:rPr>
                <w:rFonts w:ascii="Arial" w:hAnsi="Arial" w:cs="Arial"/>
                <w:b/>
                <w:bCs/>
                <w:lang w:eastAsia="en-GB"/>
              </w:rPr>
            </w:pPr>
            <w:proofErr w:type="spellStart"/>
            <w:r>
              <w:rPr>
                <w:rFonts w:ascii="Arial" w:hAnsi="Arial" w:cs="Arial"/>
                <w:b/>
                <w:bCs/>
                <w:lang w:eastAsia="en-GB"/>
              </w:rPr>
              <w:t>Pulsatility</w:t>
            </w:r>
            <w:proofErr w:type="spellEnd"/>
            <w:r>
              <w:rPr>
                <w:rFonts w:ascii="Arial" w:hAnsi="Arial" w:cs="Arial"/>
                <w:b/>
                <w:bCs/>
                <w:lang w:eastAsia="en-GB"/>
              </w:rPr>
              <w:t xml:space="preserve"> Index</w:t>
            </w:r>
          </w:p>
        </w:tc>
        <w:tc>
          <w:tcPr>
            <w:tcW w:w="3071" w:type="dxa"/>
          </w:tcPr>
          <w:p w14:paraId="347B1AC5" w14:textId="77777777" w:rsidR="00FD7E85" w:rsidRDefault="00B11659">
            <w:pPr>
              <w:jc w:val="both"/>
              <w:rPr>
                <w:rFonts w:ascii="Arial" w:hAnsi="Arial" w:cs="Arial"/>
                <w:lang w:eastAsia="en-GB"/>
              </w:rPr>
            </w:pPr>
            <w:r>
              <w:rPr>
                <w:rFonts w:ascii="Arial" w:hAnsi="Arial" w:cs="Arial"/>
                <w:lang w:eastAsia="en-GB"/>
              </w:rPr>
              <w:t>Normal</w:t>
            </w:r>
          </w:p>
        </w:tc>
        <w:tc>
          <w:tcPr>
            <w:tcW w:w="1800" w:type="dxa"/>
          </w:tcPr>
          <w:p w14:paraId="71BECBA2" w14:textId="77777777" w:rsidR="00FD7E85" w:rsidRDefault="00B11659">
            <w:pPr>
              <w:jc w:val="both"/>
              <w:rPr>
                <w:rFonts w:ascii="Arial" w:hAnsi="Arial" w:cs="Arial"/>
                <w:lang w:eastAsia="en-GB"/>
              </w:rPr>
            </w:pPr>
            <w:r>
              <w:rPr>
                <w:rFonts w:ascii="Arial" w:hAnsi="Arial" w:cs="Arial"/>
                <w:lang w:eastAsia="en-GB"/>
              </w:rPr>
              <w:t>90</w:t>
            </w:r>
          </w:p>
        </w:tc>
        <w:tc>
          <w:tcPr>
            <w:tcW w:w="1980" w:type="dxa"/>
          </w:tcPr>
          <w:p w14:paraId="3F96FE69" w14:textId="77777777" w:rsidR="00FD7E85" w:rsidRDefault="00B11659">
            <w:pPr>
              <w:jc w:val="both"/>
              <w:rPr>
                <w:rFonts w:ascii="Arial" w:hAnsi="Arial" w:cs="Arial"/>
                <w:lang w:eastAsia="en-GB"/>
              </w:rPr>
            </w:pPr>
            <w:r>
              <w:rPr>
                <w:rFonts w:ascii="Arial" w:hAnsi="Arial" w:cs="Arial"/>
                <w:lang w:eastAsia="en-GB"/>
              </w:rPr>
              <w:t>77.59</w:t>
            </w:r>
          </w:p>
        </w:tc>
      </w:tr>
      <w:tr w:rsidR="00FD7E85" w14:paraId="21E5B2C4" w14:textId="77777777">
        <w:tc>
          <w:tcPr>
            <w:tcW w:w="0" w:type="auto"/>
          </w:tcPr>
          <w:p w14:paraId="1D4752E4" w14:textId="77777777" w:rsidR="00FD7E85" w:rsidRDefault="00FD7E85">
            <w:pPr>
              <w:jc w:val="both"/>
              <w:rPr>
                <w:rFonts w:ascii="Arial" w:hAnsi="Arial" w:cs="Arial"/>
                <w:b/>
                <w:bCs/>
                <w:lang w:eastAsia="en-GB"/>
              </w:rPr>
            </w:pPr>
          </w:p>
        </w:tc>
        <w:tc>
          <w:tcPr>
            <w:tcW w:w="3071" w:type="dxa"/>
          </w:tcPr>
          <w:p w14:paraId="5443BF15" w14:textId="77777777" w:rsidR="00FD7E85" w:rsidRDefault="00B11659">
            <w:pPr>
              <w:jc w:val="both"/>
              <w:rPr>
                <w:rFonts w:ascii="Arial" w:hAnsi="Arial" w:cs="Arial"/>
                <w:lang w:eastAsia="en-GB"/>
              </w:rPr>
            </w:pPr>
            <w:r>
              <w:rPr>
                <w:rFonts w:ascii="Arial" w:hAnsi="Arial" w:cs="Arial"/>
                <w:lang w:eastAsia="en-GB"/>
              </w:rPr>
              <w:t>Abnormal</w:t>
            </w:r>
          </w:p>
        </w:tc>
        <w:tc>
          <w:tcPr>
            <w:tcW w:w="1800" w:type="dxa"/>
          </w:tcPr>
          <w:p w14:paraId="460662B1" w14:textId="77777777" w:rsidR="00FD7E85" w:rsidRDefault="00B11659">
            <w:pPr>
              <w:jc w:val="both"/>
              <w:rPr>
                <w:rFonts w:ascii="Arial" w:hAnsi="Arial" w:cs="Arial"/>
                <w:lang w:eastAsia="en-GB"/>
              </w:rPr>
            </w:pPr>
            <w:r>
              <w:rPr>
                <w:rFonts w:ascii="Arial" w:hAnsi="Arial" w:cs="Arial"/>
                <w:lang w:eastAsia="en-GB"/>
              </w:rPr>
              <w:t>26</w:t>
            </w:r>
          </w:p>
        </w:tc>
        <w:tc>
          <w:tcPr>
            <w:tcW w:w="1980" w:type="dxa"/>
          </w:tcPr>
          <w:p w14:paraId="7E0506E0" w14:textId="77777777" w:rsidR="00FD7E85" w:rsidRDefault="00B11659">
            <w:pPr>
              <w:jc w:val="both"/>
              <w:rPr>
                <w:rFonts w:ascii="Arial" w:hAnsi="Arial" w:cs="Arial"/>
                <w:lang w:eastAsia="en-GB"/>
              </w:rPr>
            </w:pPr>
            <w:r>
              <w:rPr>
                <w:rFonts w:ascii="Arial" w:hAnsi="Arial" w:cs="Arial"/>
                <w:lang w:eastAsia="en-GB"/>
              </w:rPr>
              <w:t>22.41</w:t>
            </w:r>
          </w:p>
        </w:tc>
      </w:tr>
      <w:tr w:rsidR="00FD7E85" w14:paraId="66085004" w14:textId="77777777">
        <w:tc>
          <w:tcPr>
            <w:tcW w:w="0" w:type="auto"/>
          </w:tcPr>
          <w:p w14:paraId="0407D88E" w14:textId="77777777" w:rsidR="00FD7E85" w:rsidRDefault="00B11659">
            <w:pPr>
              <w:jc w:val="both"/>
              <w:rPr>
                <w:rFonts w:ascii="Arial" w:hAnsi="Arial" w:cs="Arial"/>
                <w:b/>
                <w:bCs/>
                <w:lang w:eastAsia="en-GB"/>
              </w:rPr>
            </w:pPr>
            <w:r>
              <w:rPr>
                <w:rFonts w:ascii="Arial" w:hAnsi="Arial" w:cs="Arial"/>
                <w:b/>
                <w:bCs/>
                <w:lang w:eastAsia="en-GB"/>
              </w:rPr>
              <w:lastRenderedPageBreak/>
              <w:t>Resistive Index</w:t>
            </w:r>
          </w:p>
        </w:tc>
        <w:tc>
          <w:tcPr>
            <w:tcW w:w="3071" w:type="dxa"/>
          </w:tcPr>
          <w:p w14:paraId="3C0B80C6" w14:textId="77777777" w:rsidR="00FD7E85" w:rsidRDefault="00B11659">
            <w:pPr>
              <w:jc w:val="both"/>
              <w:rPr>
                <w:rFonts w:ascii="Arial" w:hAnsi="Arial" w:cs="Arial"/>
                <w:lang w:eastAsia="en-GB"/>
              </w:rPr>
            </w:pPr>
            <w:r>
              <w:rPr>
                <w:rFonts w:ascii="Arial" w:hAnsi="Arial" w:cs="Arial"/>
                <w:lang w:eastAsia="en-GB"/>
              </w:rPr>
              <w:t>Normal</w:t>
            </w:r>
          </w:p>
        </w:tc>
        <w:tc>
          <w:tcPr>
            <w:tcW w:w="1800" w:type="dxa"/>
          </w:tcPr>
          <w:p w14:paraId="205806D2" w14:textId="77777777" w:rsidR="00FD7E85" w:rsidRDefault="00B11659">
            <w:pPr>
              <w:jc w:val="both"/>
              <w:rPr>
                <w:rFonts w:ascii="Arial" w:hAnsi="Arial" w:cs="Arial"/>
                <w:lang w:eastAsia="en-GB"/>
              </w:rPr>
            </w:pPr>
            <w:r>
              <w:rPr>
                <w:rFonts w:ascii="Arial" w:hAnsi="Arial" w:cs="Arial"/>
                <w:lang w:eastAsia="en-GB"/>
              </w:rPr>
              <w:t>71</w:t>
            </w:r>
          </w:p>
        </w:tc>
        <w:tc>
          <w:tcPr>
            <w:tcW w:w="1980" w:type="dxa"/>
          </w:tcPr>
          <w:p w14:paraId="6C0A666D" w14:textId="77777777" w:rsidR="00FD7E85" w:rsidRDefault="00B11659">
            <w:pPr>
              <w:jc w:val="both"/>
              <w:rPr>
                <w:rFonts w:ascii="Arial" w:hAnsi="Arial" w:cs="Arial"/>
                <w:lang w:eastAsia="en-GB"/>
              </w:rPr>
            </w:pPr>
            <w:r>
              <w:rPr>
                <w:rFonts w:ascii="Arial" w:hAnsi="Arial" w:cs="Arial"/>
                <w:lang w:eastAsia="en-GB"/>
              </w:rPr>
              <w:t>61.21</w:t>
            </w:r>
          </w:p>
        </w:tc>
      </w:tr>
      <w:tr w:rsidR="00FD7E85" w14:paraId="3BECBDDC" w14:textId="77777777">
        <w:tc>
          <w:tcPr>
            <w:tcW w:w="0" w:type="auto"/>
          </w:tcPr>
          <w:p w14:paraId="67F2A35C" w14:textId="77777777" w:rsidR="00FD7E85" w:rsidRDefault="00FD7E85">
            <w:pPr>
              <w:jc w:val="both"/>
              <w:rPr>
                <w:rFonts w:ascii="Arial" w:hAnsi="Arial" w:cs="Arial"/>
                <w:b/>
                <w:bCs/>
                <w:lang w:eastAsia="en-GB"/>
              </w:rPr>
            </w:pPr>
          </w:p>
        </w:tc>
        <w:tc>
          <w:tcPr>
            <w:tcW w:w="3071" w:type="dxa"/>
          </w:tcPr>
          <w:p w14:paraId="6271EE91" w14:textId="77777777" w:rsidR="00FD7E85" w:rsidRDefault="00B11659">
            <w:pPr>
              <w:jc w:val="both"/>
              <w:rPr>
                <w:rFonts w:ascii="Arial" w:hAnsi="Arial" w:cs="Arial"/>
                <w:lang w:eastAsia="en-GB"/>
              </w:rPr>
            </w:pPr>
            <w:r>
              <w:rPr>
                <w:rFonts w:ascii="Arial" w:hAnsi="Arial" w:cs="Arial"/>
                <w:lang w:eastAsia="en-GB"/>
              </w:rPr>
              <w:t>Abnormal</w:t>
            </w:r>
          </w:p>
        </w:tc>
        <w:tc>
          <w:tcPr>
            <w:tcW w:w="1800" w:type="dxa"/>
          </w:tcPr>
          <w:p w14:paraId="47DA0AF7" w14:textId="77777777" w:rsidR="00FD7E85" w:rsidRDefault="00B11659">
            <w:pPr>
              <w:jc w:val="both"/>
              <w:rPr>
                <w:rFonts w:ascii="Arial" w:hAnsi="Arial" w:cs="Arial"/>
                <w:lang w:eastAsia="en-GB"/>
              </w:rPr>
            </w:pPr>
            <w:r>
              <w:rPr>
                <w:rFonts w:ascii="Arial" w:hAnsi="Arial" w:cs="Arial"/>
                <w:lang w:eastAsia="en-GB"/>
              </w:rPr>
              <w:t>45</w:t>
            </w:r>
          </w:p>
        </w:tc>
        <w:tc>
          <w:tcPr>
            <w:tcW w:w="1980" w:type="dxa"/>
          </w:tcPr>
          <w:p w14:paraId="12E37ADA" w14:textId="77777777" w:rsidR="00FD7E85" w:rsidRDefault="00B11659">
            <w:pPr>
              <w:jc w:val="both"/>
              <w:rPr>
                <w:rFonts w:ascii="Arial" w:hAnsi="Arial" w:cs="Arial"/>
                <w:lang w:eastAsia="en-GB"/>
              </w:rPr>
            </w:pPr>
            <w:r>
              <w:rPr>
                <w:rFonts w:ascii="Arial" w:hAnsi="Arial" w:cs="Arial"/>
                <w:lang w:eastAsia="en-GB"/>
              </w:rPr>
              <w:t>38.79</w:t>
            </w:r>
          </w:p>
        </w:tc>
      </w:tr>
      <w:tr w:rsidR="00FD7E85" w14:paraId="306FD3C6" w14:textId="77777777">
        <w:trPr>
          <w:trHeight w:val="80"/>
        </w:trPr>
        <w:tc>
          <w:tcPr>
            <w:tcW w:w="0" w:type="auto"/>
          </w:tcPr>
          <w:p w14:paraId="043C7166" w14:textId="77777777" w:rsidR="00FD7E85" w:rsidRDefault="00B11659">
            <w:pPr>
              <w:jc w:val="both"/>
              <w:rPr>
                <w:rFonts w:ascii="Arial" w:hAnsi="Arial" w:cs="Arial"/>
                <w:b/>
                <w:bCs/>
                <w:lang w:eastAsia="en-GB"/>
              </w:rPr>
            </w:pPr>
            <w:r>
              <w:rPr>
                <w:rFonts w:ascii="Arial" w:hAnsi="Arial" w:cs="Arial"/>
                <w:b/>
                <w:bCs/>
                <w:lang w:eastAsia="en-GB"/>
              </w:rPr>
              <w:t>Delivery GA</w:t>
            </w:r>
          </w:p>
        </w:tc>
        <w:tc>
          <w:tcPr>
            <w:tcW w:w="3071" w:type="dxa"/>
          </w:tcPr>
          <w:p w14:paraId="1DD70CAE" w14:textId="77777777" w:rsidR="00FD7E85" w:rsidRDefault="00B11659">
            <w:pPr>
              <w:jc w:val="both"/>
              <w:rPr>
                <w:rFonts w:ascii="Arial" w:hAnsi="Arial" w:cs="Arial"/>
                <w:lang w:eastAsia="en-GB"/>
              </w:rPr>
            </w:pPr>
            <w:r>
              <w:rPr>
                <w:rFonts w:ascii="Arial" w:hAnsi="Arial" w:cs="Arial"/>
                <w:lang w:eastAsia="en-GB"/>
              </w:rPr>
              <w:t>Term</w:t>
            </w:r>
          </w:p>
        </w:tc>
        <w:tc>
          <w:tcPr>
            <w:tcW w:w="1800" w:type="dxa"/>
          </w:tcPr>
          <w:p w14:paraId="5E0E32A5" w14:textId="77777777" w:rsidR="00FD7E85" w:rsidRDefault="00B11659">
            <w:pPr>
              <w:jc w:val="both"/>
              <w:rPr>
                <w:rFonts w:ascii="Arial" w:hAnsi="Arial" w:cs="Arial"/>
                <w:lang w:eastAsia="en-GB"/>
              </w:rPr>
            </w:pPr>
            <w:r>
              <w:rPr>
                <w:rFonts w:ascii="Arial" w:hAnsi="Arial" w:cs="Arial"/>
                <w:lang w:eastAsia="en-GB"/>
              </w:rPr>
              <w:t>78</w:t>
            </w:r>
          </w:p>
        </w:tc>
        <w:tc>
          <w:tcPr>
            <w:tcW w:w="1980" w:type="dxa"/>
          </w:tcPr>
          <w:p w14:paraId="61B9D010" w14:textId="77777777" w:rsidR="00FD7E85" w:rsidRDefault="00B11659">
            <w:pPr>
              <w:jc w:val="both"/>
              <w:rPr>
                <w:rFonts w:ascii="Arial" w:hAnsi="Arial" w:cs="Arial"/>
                <w:lang w:eastAsia="en-GB"/>
              </w:rPr>
            </w:pPr>
            <w:r>
              <w:rPr>
                <w:rFonts w:ascii="Arial" w:hAnsi="Arial" w:cs="Arial"/>
                <w:lang w:eastAsia="en-GB"/>
              </w:rPr>
              <w:t>67.2</w:t>
            </w:r>
          </w:p>
        </w:tc>
      </w:tr>
      <w:tr w:rsidR="00FD7E85" w14:paraId="69D83676" w14:textId="77777777">
        <w:tc>
          <w:tcPr>
            <w:tcW w:w="0" w:type="auto"/>
            <w:tcBorders>
              <w:bottom w:val="single" w:sz="4" w:space="0" w:color="auto"/>
            </w:tcBorders>
          </w:tcPr>
          <w:p w14:paraId="4D1C243A" w14:textId="77777777" w:rsidR="00FD7E85" w:rsidRDefault="00FD7E85">
            <w:pPr>
              <w:jc w:val="both"/>
              <w:rPr>
                <w:rFonts w:ascii="Arial" w:hAnsi="Arial" w:cs="Arial"/>
                <w:b/>
                <w:bCs/>
                <w:lang w:eastAsia="en-GB"/>
              </w:rPr>
            </w:pPr>
          </w:p>
        </w:tc>
        <w:tc>
          <w:tcPr>
            <w:tcW w:w="3071" w:type="dxa"/>
            <w:tcBorders>
              <w:bottom w:val="single" w:sz="4" w:space="0" w:color="auto"/>
            </w:tcBorders>
          </w:tcPr>
          <w:p w14:paraId="4BA6A1FB" w14:textId="77777777" w:rsidR="00FD7E85" w:rsidRDefault="00B11659">
            <w:pPr>
              <w:jc w:val="both"/>
              <w:rPr>
                <w:rFonts w:ascii="Arial" w:hAnsi="Arial" w:cs="Arial"/>
                <w:lang w:eastAsia="en-GB"/>
              </w:rPr>
            </w:pPr>
            <w:r>
              <w:rPr>
                <w:rFonts w:ascii="Arial" w:hAnsi="Arial" w:cs="Arial"/>
                <w:lang w:eastAsia="en-GB"/>
              </w:rPr>
              <w:t>Preterm</w:t>
            </w:r>
          </w:p>
        </w:tc>
        <w:tc>
          <w:tcPr>
            <w:tcW w:w="1800" w:type="dxa"/>
            <w:tcBorders>
              <w:bottom w:val="single" w:sz="4" w:space="0" w:color="auto"/>
            </w:tcBorders>
          </w:tcPr>
          <w:p w14:paraId="52A0FD03" w14:textId="77777777" w:rsidR="00FD7E85" w:rsidRDefault="00B11659">
            <w:pPr>
              <w:jc w:val="both"/>
              <w:rPr>
                <w:rFonts w:ascii="Arial" w:hAnsi="Arial" w:cs="Arial"/>
                <w:lang w:eastAsia="en-GB"/>
              </w:rPr>
            </w:pPr>
            <w:r>
              <w:rPr>
                <w:rFonts w:ascii="Arial" w:hAnsi="Arial" w:cs="Arial"/>
                <w:lang w:eastAsia="en-GB"/>
              </w:rPr>
              <w:t>38</w:t>
            </w:r>
          </w:p>
        </w:tc>
        <w:tc>
          <w:tcPr>
            <w:tcW w:w="1980" w:type="dxa"/>
            <w:tcBorders>
              <w:bottom w:val="single" w:sz="4" w:space="0" w:color="auto"/>
            </w:tcBorders>
          </w:tcPr>
          <w:p w14:paraId="05174C56" w14:textId="77777777" w:rsidR="00FD7E85" w:rsidRDefault="00B11659">
            <w:pPr>
              <w:jc w:val="both"/>
              <w:rPr>
                <w:rFonts w:ascii="Arial" w:hAnsi="Arial" w:cs="Arial"/>
                <w:lang w:eastAsia="en-GB"/>
              </w:rPr>
            </w:pPr>
            <w:r>
              <w:rPr>
                <w:rFonts w:ascii="Arial" w:hAnsi="Arial" w:cs="Arial"/>
                <w:lang w:eastAsia="en-GB"/>
              </w:rPr>
              <w:t>32.8</w:t>
            </w:r>
          </w:p>
        </w:tc>
      </w:tr>
    </w:tbl>
    <w:p w14:paraId="26AE480D" w14:textId="77777777" w:rsidR="00FD7E85" w:rsidRDefault="00B11659">
      <w:pPr>
        <w:jc w:val="both"/>
        <w:rPr>
          <w:rFonts w:ascii="Arial" w:hAnsi="Arial" w:cs="Arial"/>
          <w:lang w:val="en-GB" w:eastAsia="en-GB"/>
        </w:rPr>
      </w:pPr>
      <w:r>
        <w:rPr>
          <w:rFonts w:ascii="Arial" w:hAnsi="Arial" w:cs="Arial"/>
          <w:lang w:val="en-GB" w:eastAsia="en-GB"/>
        </w:rPr>
        <w:t>GA=Gestation age, SD=Standard deviation, ANC=Antenatal Care Clinic</w:t>
      </w:r>
    </w:p>
    <w:p w14:paraId="070EE5E1" w14:textId="77777777" w:rsidR="00FD7E85" w:rsidRDefault="00FD7E85">
      <w:pPr>
        <w:jc w:val="both"/>
        <w:rPr>
          <w:rFonts w:ascii="Arial" w:hAnsi="Arial" w:cs="Arial"/>
          <w:i/>
          <w:iCs/>
          <w:lang w:val="en-GB" w:eastAsia="en-GB"/>
        </w:rPr>
      </w:pPr>
    </w:p>
    <w:p w14:paraId="6195A355" w14:textId="77777777" w:rsidR="00FD7E85" w:rsidRDefault="00FD7E85">
      <w:pPr>
        <w:jc w:val="both"/>
        <w:rPr>
          <w:rFonts w:ascii="Arial" w:hAnsi="Arial" w:cs="Arial"/>
          <w:u w:val="single"/>
          <w:lang w:val="en-GB" w:eastAsia="en-GB"/>
        </w:rPr>
      </w:pPr>
    </w:p>
    <w:p w14:paraId="44A7CF5E" w14:textId="77777777" w:rsidR="00FD7E85" w:rsidRDefault="00FD7E85">
      <w:pPr>
        <w:jc w:val="both"/>
        <w:rPr>
          <w:rFonts w:ascii="Arial" w:hAnsi="Arial" w:cs="Arial"/>
          <w:u w:val="single"/>
          <w:lang w:val="en-GB" w:eastAsia="en-GB"/>
        </w:rPr>
      </w:pPr>
    </w:p>
    <w:p w14:paraId="74CB1AAB" w14:textId="77777777" w:rsidR="00FD7E85" w:rsidRDefault="00B11659">
      <w:pPr>
        <w:jc w:val="both"/>
        <w:rPr>
          <w:rFonts w:ascii="Arial" w:hAnsi="Arial" w:cs="Arial"/>
          <w:u w:val="single"/>
          <w:lang w:eastAsia="en-GB"/>
        </w:rPr>
      </w:pPr>
      <w:r>
        <w:rPr>
          <w:rFonts w:ascii="Arial" w:hAnsi="Arial" w:cs="Arial"/>
          <w:b/>
          <w:bCs/>
          <w:u w:val="single"/>
          <w:lang w:eastAsia="en-GB"/>
        </w:rPr>
        <w:t>3.1.3 Prevalence of abnormal umbilical artery Doppler ultrasound</w:t>
      </w:r>
    </w:p>
    <w:p w14:paraId="2ECB03F0" w14:textId="77777777" w:rsidR="00FD7E85" w:rsidRDefault="00B11659">
      <w:pPr>
        <w:jc w:val="both"/>
        <w:rPr>
          <w:rFonts w:ascii="Arial" w:hAnsi="Arial" w:cs="Arial"/>
          <w:lang w:eastAsia="en-GB"/>
        </w:rPr>
      </w:pPr>
      <w:r>
        <w:rPr>
          <w:rFonts w:ascii="Arial" w:hAnsi="Arial" w:cs="Arial"/>
          <w:lang w:eastAsia="en-GB"/>
        </w:rPr>
        <w:t xml:space="preserve">Overall prevalence of abnormal umbilical artery Doppler ultrasound was 47.42% </w:t>
      </w:r>
      <w:r>
        <w:rPr>
          <w:rFonts w:ascii="Arial" w:hAnsi="Arial" w:cs="Arial"/>
          <w:b/>
          <w:bCs/>
          <w:lang w:eastAsia="en-GB"/>
        </w:rPr>
        <w:t>(Figure 1)</w:t>
      </w:r>
    </w:p>
    <w:p w14:paraId="3D62E4BB" w14:textId="77777777" w:rsidR="00FD7E85" w:rsidRDefault="00B11659">
      <w:pPr>
        <w:jc w:val="both"/>
        <w:rPr>
          <w:rFonts w:ascii="Arial" w:hAnsi="Arial" w:cs="Arial"/>
          <w:lang w:eastAsia="en-GB"/>
        </w:rPr>
      </w:pPr>
      <w:r>
        <w:rPr>
          <w:rFonts w:ascii="Arial" w:hAnsi="Arial" w:cs="Arial"/>
          <w:noProof/>
          <w:lang w:eastAsia="en-GB"/>
        </w:rPr>
        <w:drawing>
          <wp:inline distT="0" distB="0" distL="0" distR="0" wp14:anchorId="0CE7F0CA" wp14:editId="390D37EB">
            <wp:extent cx="4124325" cy="2533650"/>
            <wp:effectExtent l="4445" t="4445" r="11430" b="14605"/>
            <wp:docPr id="999268687" name="Chart 99926868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5EDABE8" w14:textId="77777777" w:rsidR="00FD7E85" w:rsidRDefault="00B11659">
      <w:pPr>
        <w:jc w:val="both"/>
        <w:rPr>
          <w:rFonts w:ascii="Arial" w:hAnsi="Arial" w:cs="Arial"/>
          <w:b/>
          <w:lang w:eastAsia="en-GB"/>
        </w:rPr>
      </w:pPr>
      <w:bookmarkStart w:id="29" w:name="_Toc202852558"/>
      <w:bookmarkStart w:id="30" w:name="_Toc202853585"/>
      <w:bookmarkStart w:id="31" w:name="_Toc202869685"/>
      <w:r>
        <w:rPr>
          <w:rFonts w:ascii="Arial" w:hAnsi="Arial" w:cs="Arial"/>
          <w:b/>
          <w:lang w:eastAsia="en-GB"/>
        </w:rPr>
        <w:t>Figure1. Prevalence of abnormal umbilical artery Doppler ultrasound.</w:t>
      </w:r>
      <w:bookmarkEnd w:id="29"/>
      <w:bookmarkEnd w:id="30"/>
      <w:bookmarkEnd w:id="31"/>
    </w:p>
    <w:p w14:paraId="59E8B22E" w14:textId="77777777" w:rsidR="00FD7E85" w:rsidRDefault="00FD7E85">
      <w:pPr>
        <w:jc w:val="both"/>
        <w:rPr>
          <w:rFonts w:ascii="Arial" w:hAnsi="Arial" w:cs="Arial"/>
          <w:u w:val="single"/>
          <w:lang w:val="en-GB" w:eastAsia="en-GB"/>
        </w:rPr>
      </w:pPr>
    </w:p>
    <w:p w14:paraId="4F0872D1" w14:textId="77777777" w:rsidR="00FD7E85" w:rsidRDefault="00FD7E85">
      <w:pPr>
        <w:jc w:val="both"/>
        <w:rPr>
          <w:rFonts w:ascii="Arial" w:hAnsi="Arial" w:cs="Arial"/>
          <w:b/>
          <w:bCs/>
          <w:i/>
          <w:iCs/>
          <w:u w:val="single"/>
          <w:lang w:eastAsia="en-GB"/>
        </w:rPr>
      </w:pPr>
      <w:bookmarkStart w:id="32" w:name="_Toc202869686"/>
    </w:p>
    <w:p w14:paraId="1229892E" w14:textId="77777777" w:rsidR="00FD7E85" w:rsidRDefault="00FD7E85">
      <w:pPr>
        <w:jc w:val="both"/>
        <w:rPr>
          <w:rFonts w:ascii="Arial" w:hAnsi="Arial" w:cs="Arial"/>
          <w:b/>
          <w:bCs/>
          <w:i/>
          <w:iCs/>
          <w:u w:val="single"/>
          <w:lang w:eastAsia="en-GB"/>
        </w:rPr>
      </w:pPr>
    </w:p>
    <w:p w14:paraId="5E80679A" w14:textId="77777777" w:rsidR="00FD7E85" w:rsidRDefault="00FD7E85">
      <w:pPr>
        <w:jc w:val="both"/>
        <w:rPr>
          <w:rFonts w:ascii="Arial" w:hAnsi="Arial" w:cs="Arial"/>
          <w:b/>
          <w:bCs/>
          <w:i/>
          <w:iCs/>
          <w:u w:val="single"/>
          <w:lang w:eastAsia="en-GB"/>
        </w:rPr>
      </w:pPr>
    </w:p>
    <w:p w14:paraId="7F135A21" w14:textId="77777777" w:rsidR="00FD7E85" w:rsidRDefault="00FD7E85">
      <w:pPr>
        <w:jc w:val="both"/>
        <w:rPr>
          <w:rFonts w:ascii="Arial" w:hAnsi="Arial" w:cs="Arial"/>
          <w:b/>
          <w:bCs/>
          <w:i/>
          <w:iCs/>
          <w:u w:val="single"/>
          <w:lang w:eastAsia="en-GB"/>
        </w:rPr>
      </w:pPr>
    </w:p>
    <w:p w14:paraId="2475A65E" w14:textId="77777777" w:rsidR="00FD7E85" w:rsidRDefault="00FD7E85">
      <w:pPr>
        <w:jc w:val="both"/>
        <w:rPr>
          <w:rFonts w:ascii="Arial" w:hAnsi="Arial" w:cs="Arial"/>
          <w:b/>
          <w:bCs/>
          <w:i/>
          <w:iCs/>
          <w:u w:val="single"/>
          <w:lang w:eastAsia="en-GB"/>
        </w:rPr>
      </w:pPr>
    </w:p>
    <w:p w14:paraId="507C19B9" w14:textId="77777777" w:rsidR="00FD7E85" w:rsidRDefault="00FD7E85">
      <w:pPr>
        <w:jc w:val="both"/>
        <w:rPr>
          <w:rFonts w:ascii="Arial" w:hAnsi="Arial" w:cs="Arial"/>
          <w:b/>
          <w:bCs/>
          <w:i/>
          <w:iCs/>
          <w:u w:val="single"/>
          <w:lang w:eastAsia="en-GB"/>
        </w:rPr>
      </w:pPr>
    </w:p>
    <w:p w14:paraId="43F3A32D" w14:textId="77777777" w:rsidR="00FD7E85" w:rsidRDefault="00FD7E85">
      <w:pPr>
        <w:jc w:val="both"/>
        <w:rPr>
          <w:rFonts w:ascii="Arial" w:hAnsi="Arial" w:cs="Arial"/>
          <w:b/>
          <w:bCs/>
          <w:i/>
          <w:iCs/>
          <w:u w:val="single"/>
          <w:lang w:eastAsia="en-GB"/>
        </w:rPr>
      </w:pPr>
    </w:p>
    <w:p w14:paraId="74C7CE6F" w14:textId="77777777" w:rsidR="00FD7E85" w:rsidRDefault="00FD7E85">
      <w:pPr>
        <w:jc w:val="both"/>
        <w:rPr>
          <w:rFonts w:ascii="Arial" w:hAnsi="Arial" w:cs="Arial"/>
          <w:b/>
          <w:bCs/>
          <w:i/>
          <w:iCs/>
          <w:u w:val="single"/>
          <w:lang w:eastAsia="en-GB"/>
        </w:rPr>
      </w:pPr>
    </w:p>
    <w:p w14:paraId="30477767" w14:textId="77777777" w:rsidR="00FD7E85" w:rsidRDefault="00FD7E85">
      <w:pPr>
        <w:jc w:val="both"/>
        <w:rPr>
          <w:rFonts w:ascii="Arial" w:hAnsi="Arial" w:cs="Arial"/>
          <w:b/>
          <w:bCs/>
          <w:i/>
          <w:iCs/>
          <w:u w:val="single"/>
          <w:lang w:eastAsia="en-GB"/>
        </w:rPr>
      </w:pPr>
    </w:p>
    <w:p w14:paraId="40BC86A8" w14:textId="77777777" w:rsidR="00FD7E85" w:rsidRDefault="00FD7E85">
      <w:pPr>
        <w:jc w:val="both"/>
        <w:rPr>
          <w:rFonts w:ascii="Arial" w:hAnsi="Arial" w:cs="Arial"/>
          <w:b/>
          <w:bCs/>
          <w:i/>
          <w:iCs/>
          <w:u w:val="single"/>
          <w:lang w:eastAsia="en-GB"/>
        </w:rPr>
      </w:pPr>
    </w:p>
    <w:p w14:paraId="1B86A583" w14:textId="77777777" w:rsidR="00FD7E85" w:rsidRDefault="00B11659">
      <w:pPr>
        <w:jc w:val="both"/>
        <w:rPr>
          <w:rFonts w:ascii="Arial" w:hAnsi="Arial" w:cs="Arial"/>
          <w:b/>
          <w:bCs/>
          <w:i/>
          <w:iCs/>
          <w:u w:val="single"/>
          <w:lang w:eastAsia="en-GB"/>
        </w:rPr>
      </w:pPr>
      <w:r>
        <w:rPr>
          <w:rFonts w:ascii="Arial" w:hAnsi="Arial" w:cs="Arial"/>
          <w:b/>
          <w:bCs/>
          <w:i/>
          <w:iCs/>
          <w:u w:val="single"/>
          <w:lang w:eastAsia="en-GB"/>
        </w:rPr>
        <w:t>3.</w:t>
      </w:r>
      <w:r>
        <w:rPr>
          <w:rFonts w:ascii="Arial" w:hAnsi="Arial" w:cs="Arial"/>
          <w:b/>
          <w:bCs/>
          <w:u w:val="single"/>
          <w:lang w:eastAsia="en-GB"/>
        </w:rPr>
        <w:t>1.4. Factors associated with abnormal umbilical artery Doppler ultrasound among women diagnosed with PIH.</w:t>
      </w:r>
      <w:bookmarkEnd w:id="32"/>
    </w:p>
    <w:p w14:paraId="17885B33" w14:textId="022C6A63" w:rsidR="00FD7E85" w:rsidRDefault="00B11659">
      <w:pPr>
        <w:jc w:val="both"/>
        <w:rPr>
          <w:rFonts w:ascii="Arial" w:hAnsi="Arial" w:cs="Arial"/>
          <w:lang w:eastAsia="en-GB"/>
        </w:rPr>
      </w:pPr>
      <w:r>
        <w:rPr>
          <w:rFonts w:ascii="Arial" w:hAnsi="Arial" w:cs="Arial"/>
          <w:lang w:eastAsia="en-GB"/>
        </w:rPr>
        <w:t>In crude analysis there w</w:t>
      </w:r>
      <w:r w:rsidR="005D6B64">
        <w:rPr>
          <w:rFonts w:ascii="Arial" w:hAnsi="Arial" w:cs="Arial"/>
          <w:lang w:eastAsia="en-GB"/>
        </w:rPr>
        <w:t xml:space="preserve">as </w:t>
      </w:r>
      <w:r>
        <w:rPr>
          <w:rFonts w:ascii="Arial" w:hAnsi="Arial" w:cs="Arial"/>
          <w:lang w:eastAsia="en-GB"/>
        </w:rPr>
        <w:t xml:space="preserve">association of maternal age group and abnormal umbilical artery doppler ultrasound; this was observed in maternal age groups </w:t>
      </w:r>
      <w:r>
        <w:rPr>
          <w:rFonts w:ascii="Arial" w:hAnsi="Arial" w:cs="Arial"/>
          <w:b/>
          <w:bCs/>
          <w:lang w:eastAsia="en-GB"/>
        </w:rPr>
        <w:t>25-35 COR=0.928, P=0.029, CI= (0.482-3.758).</w:t>
      </w:r>
      <w:r>
        <w:rPr>
          <w:rFonts w:ascii="Arial" w:hAnsi="Arial" w:cs="Arial"/>
          <w:lang w:eastAsia="en-GB"/>
        </w:rPr>
        <w:t xml:space="preserve"> Also, age group above 36year </w:t>
      </w:r>
      <w:r>
        <w:rPr>
          <w:rFonts w:ascii="Arial" w:hAnsi="Arial" w:cs="Arial"/>
          <w:b/>
          <w:bCs/>
          <w:lang w:eastAsia="en-GB"/>
        </w:rPr>
        <w:t>COR= 0.928, P=0.039, CI= (0.198-1.74)</w:t>
      </w:r>
    </w:p>
    <w:p w14:paraId="651F6760" w14:textId="77777777" w:rsidR="00FD7E85" w:rsidRDefault="00B11659">
      <w:pPr>
        <w:jc w:val="both"/>
        <w:rPr>
          <w:rFonts w:ascii="Arial" w:hAnsi="Arial" w:cs="Arial"/>
          <w:b/>
          <w:bCs/>
          <w:lang w:eastAsia="en-GB"/>
        </w:rPr>
      </w:pPr>
      <w:r>
        <w:rPr>
          <w:rFonts w:ascii="Arial" w:hAnsi="Arial" w:cs="Arial"/>
          <w:lang w:eastAsia="en-GB"/>
        </w:rPr>
        <w:t xml:space="preserve">There was also association of blood pressure and abnormal umbilical artery doppler ultrasound. This was observed in moderate systolic blood pressure with </w:t>
      </w:r>
      <w:r>
        <w:rPr>
          <w:rFonts w:ascii="Arial" w:hAnsi="Arial" w:cs="Arial"/>
          <w:b/>
          <w:bCs/>
          <w:lang w:eastAsia="en-GB"/>
        </w:rPr>
        <w:t>COR= 1.302, P= 0.047 CI=0.047-0.419,</w:t>
      </w:r>
      <w:r>
        <w:rPr>
          <w:rFonts w:ascii="Arial" w:hAnsi="Arial" w:cs="Arial"/>
          <w:lang w:eastAsia="en-GB"/>
        </w:rPr>
        <w:t xml:space="preserve"> severe systolic blood pressure with </w:t>
      </w:r>
      <w:r>
        <w:rPr>
          <w:rFonts w:ascii="Arial" w:hAnsi="Arial" w:cs="Arial"/>
          <w:b/>
          <w:bCs/>
          <w:i/>
          <w:iCs/>
          <w:lang w:eastAsia="en-GB"/>
        </w:rPr>
        <w:t>COR =1.368, P=0.033, CI= 0.534-0.498</w:t>
      </w:r>
      <w:r>
        <w:rPr>
          <w:rFonts w:ascii="Arial" w:hAnsi="Arial" w:cs="Arial"/>
          <w:b/>
          <w:bCs/>
          <w:lang w:eastAsia="en-GB"/>
        </w:rPr>
        <w:t>.</w:t>
      </w:r>
      <w:r>
        <w:rPr>
          <w:rFonts w:ascii="Arial" w:hAnsi="Arial" w:cs="Arial"/>
          <w:lang w:eastAsia="en-GB"/>
        </w:rPr>
        <w:t xml:space="preserve"> Moderate diastolic blood pressure with</w:t>
      </w:r>
      <w:r>
        <w:rPr>
          <w:rFonts w:ascii="Arial" w:hAnsi="Arial" w:cs="Arial"/>
          <w:b/>
          <w:bCs/>
          <w:lang w:eastAsia="en-GB"/>
        </w:rPr>
        <w:t xml:space="preserve"> </w:t>
      </w:r>
      <w:r>
        <w:rPr>
          <w:rFonts w:ascii="Arial" w:hAnsi="Arial" w:cs="Arial"/>
          <w:b/>
          <w:bCs/>
          <w:i/>
          <w:iCs/>
          <w:lang w:eastAsia="en-GB"/>
        </w:rPr>
        <w:t>COR=1.402, P=0.041, CI= 0.081-1.325</w:t>
      </w:r>
      <w:r>
        <w:rPr>
          <w:rFonts w:ascii="Arial" w:hAnsi="Arial" w:cs="Arial"/>
          <w:b/>
          <w:bCs/>
          <w:lang w:eastAsia="en-GB"/>
        </w:rPr>
        <w:t xml:space="preserve"> </w:t>
      </w:r>
      <w:r>
        <w:rPr>
          <w:rFonts w:ascii="Arial" w:hAnsi="Arial" w:cs="Arial"/>
          <w:lang w:eastAsia="en-GB"/>
        </w:rPr>
        <w:t>and severe systolic blood pressure with</w:t>
      </w:r>
      <w:r>
        <w:rPr>
          <w:rFonts w:ascii="Arial" w:hAnsi="Arial" w:cs="Arial"/>
          <w:b/>
          <w:bCs/>
          <w:lang w:eastAsia="en-GB"/>
        </w:rPr>
        <w:t xml:space="preserve"> COR</w:t>
      </w:r>
      <w:r>
        <w:rPr>
          <w:rFonts w:ascii="Arial" w:hAnsi="Arial" w:cs="Arial"/>
          <w:lang w:eastAsia="en-GB"/>
        </w:rPr>
        <w:t>= 2.456, P=0.034, CI= 1.09-2.578</w:t>
      </w:r>
      <w:r>
        <w:rPr>
          <w:rFonts w:ascii="Arial" w:hAnsi="Arial" w:cs="Arial"/>
          <w:b/>
          <w:bCs/>
          <w:lang w:eastAsia="en-GB"/>
        </w:rPr>
        <w:t xml:space="preserve"> (Table 2.)</w:t>
      </w:r>
    </w:p>
    <w:p w14:paraId="00CDC265" w14:textId="77777777" w:rsidR="00FD7E85" w:rsidRDefault="00B11659">
      <w:pPr>
        <w:jc w:val="both"/>
        <w:rPr>
          <w:rFonts w:ascii="Arial" w:hAnsi="Arial" w:cs="Arial"/>
          <w:b/>
          <w:bCs/>
          <w:lang w:eastAsia="en-GB"/>
        </w:rPr>
      </w:pPr>
      <w:r>
        <w:rPr>
          <w:rFonts w:ascii="Arial" w:hAnsi="Arial" w:cs="Arial"/>
          <w:b/>
          <w:bCs/>
          <w:lang w:val="en" w:eastAsia="en-GB"/>
        </w:rPr>
        <w:t>In adjusted</w:t>
      </w:r>
      <w:r>
        <w:rPr>
          <w:rFonts w:ascii="Arial" w:hAnsi="Arial" w:cs="Arial"/>
          <w:b/>
          <w:bCs/>
          <w:i/>
          <w:lang w:val="en" w:eastAsia="en-GB"/>
        </w:rPr>
        <w:t xml:space="preserve"> (</w:t>
      </w:r>
      <w:r>
        <w:rPr>
          <w:rFonts w:ascii="Arial" w:hAnsi="Arial" w:cs="Arial"/>
          <w:b/>
          <w:bCs/>
          <w:lang w:val="en" w:eastAsia="en-GB"/>
        </w:rPr>
        <w:t xml:space="preserve">Multivariable) Logistic Regression Analysis of Factors Associated with Abnormal Umbilical Artery Doppler Ultrasound among Women Diagnosed with </w:t>
      </w:r>
      <w:r>
        <w:rPr>
          <w:rFonts w:ascii="Arial" w:hAnsi="Arial" w:cs="Arial"/>
          <w:b/>
          <w:bCs/>
          <w:lang w:eastAsia="en-GB"/>
        </w:rPr>
        <w:t xml:space="preserve">Elevated blood pressure was strongly and independently associated with abnormal umbilical artery Doppler ultrasound findings. Participants with moderate systolic </w:t>
      </w:r>
      <w:r>
        <w:rPr>
          <w:rFonts w:ascii="Arial" w:hAnsi="Arial" w:cs="Arial"/>
          <w:b/>
          <w:bCs/>
          <w:lang w:eastAsia="en-GB"/>
        </w:rPr>
        <w:lastRenderedPageBreak/>
        <w:t>hypertension (AOR = 1.572;</w:t>
      </w:r>
      <w:r>
        <w:rPr>
          <w:rFonts w:ascii="Arial" w:hAnsi="Arial" w:cs="Arial"/>
          <w:b/>
          <w:bCs/>
          <w:i/>
          <w:iCs/>
          <w:lang w:eastAsia="en-GB"/>
        </w:rPr>
        <w:t xml:space="preserve"> P</w:t>
      </w:r>
      <w:r>
        <w:rPr>
          <w:rFonts w:ascii="Arial" w:hAnsi="Arial" w:cs="Arial"/>
          <w:b/>
          <w:bCs/>
          <w:lang w:eastAsia="en-GB"/>
        </w:rPr>
        <w:t xml:space="preserve"> = 0.047) and those with severe systolic hypertension (AOR = 1.759; </w:t>
      </w:r>
      <w:r>
        <w:rPr>
          <w:rFonts w:ascii="Arial" w:hAnsi="Arial" w:cs="Arial"/>
          <w:b/>
          <w:bCs/>
          <w:i/>
          <w:iCs/>
          <w:lang w:eastAsia="en-GB"/>
        </w:rPr>
        <w:t xml:space="preserve">P </w:t>
      </w:r>
      <w:r>
        <w:rPr>
          <w:rFonts w:ascii="Arial" w:hAnsi="Arial" w:cs="Arial"/>
          <w:b/>
          <w:bCs/>
          <w:lang w:eastAsia="en-GB"/>
        </w:rPr>
        <w:t>= 0.034) showed a statistically significant association with abnormal Doppler indices, indicating a dose-response relationship. Similarly, elevated diastolic blood pressure was significantly associated with abnormal Doppler results, particularly at moderate (AOR = 1.627;</w:t>
      </w:r>
      <w:r>
        <w:rPr>
          <w:rFonts w:ascii="Arial" w:hAnsi="Arial" w:cs="Arial"/>
          <w:b/>
          <w:bCs/>
          <w:i/>
          <w:iCs/>
          <w:lang w:eastAsia="en-GB"/>
        </w:rPr>
        <w:t xml:space="preserve"> P</w:t>
      </w:r>
      <w:r>
        <w:rPr>
          <w:rFonts w:ascii="Arial" w:hAnsi="Arial" w:cs="Arial"/>
          <w:b/>
          <w:bCs/>
          <w:lang w:eastAsia="en-GB"/>
        </w:rPr>
        <w:t xml:space="preserve"> = 0.038) and severe levels (AOR = 1.909; p = 0.021). However, there was no significant association between maternal age and abnormal Doppler findings; notably, participants aged above 36 years showed no statistical relationship with Doppler abnormalities (AOR = 0.253; </w:t>
      </w:r>
      <w:r>
        <w:rPr>
          <w:rFonts w:ascii="Arial" w:hAnsi="Arial" w:cs="Arial"/>
          <w:b/>
          <w:bCs/>
          <w:i/>
          <w:iCs/>
          <w:lang w:eastAsia="en-GB"/>
        </w:rPr>
        <w:t>P</w:t>
      </w:r>
      <w:r>
        <w:rPr>
          <w:rFonts w:ascii="Arial" w:hAnsi="Arial" w:cs="Arial"/>
          <w:b/>
          <w:bCs/>
          <w:lang w:eastAsia="en-GB"/>
        </w:rPr>
        <w:t xml:space="preserve"> = 0.09) (Table 3)</w:t>
      </w:r>
    </w:p>
    <w:p w14:paraId="70A73B1C" w14:textId="77777777" w:rsidR="00FD7E85" w:rsidRDefault="00FD7E85">
      <w:pPr>
        <w:jc w:val="both"/>
        <w:rPr>
          <w:rFonts w:ascii="Arial" w:hAnsi="Arial" w:cs="Arial"/>
          <w:b/>
          <w:bCs/>
          <w:lang w:eastAsia="en-GB"/>
        </w:rPr>
      </w:pPr>
    </w:p>
    <w:p w14:paraId="5A9397A2" w14:textId="77777777" w:rsidR="00FD7E85" w:rsidRDefault="00B11659">
      <w:pPr>
        <w:jc w:val="both"/>
        <w:rPr>
          <w:rFonts w:ascii="Arial" w:hAnsi="Arial" w:cs="Arial"/>
          <w:b/>
          <w:lang w:val="en" w:eastAsia="en-GB"/>
        </w:rPr>
      </w:pPr>
      <w:bookmarkStart w:id="33" w:name="_Toc202853587"/>
      <w:bookmarkStart w:id="34" w:name="_Toc202869687"/>
      <w:bookmarkStart w:id="35" w:name="_Toc202852560"/>
      <w:r>
        <w:rPr>
          <w:rFonts w:ascii="Arial" w:hAnsi="Arial" w:cs="Arial"/>
          <w:b/>
          <w:lang w:val="en" w:eastAsia="en-GB"/>
        </w:rPr>
        <w:t xml:space="preserve">Table 2 </w:t>
      </w:r>
      <w:bookmarkStart w:id="36" w:name="_Hlk223174396"/>
      <w:r>
        <w:rPr>
          <w:rFonts w:ascii="Arial" w:hAnsi="Arial" w:cs="Arial"/>
          <w:b/>
          <w:lang w:val="en" w:eastAsia="en-GB"/>
        </w:rPr>
        <w:t>Crude (Bivariate) Analysis by logistic Regression of Factors Associated with Abnormal Umbilical Artery Doppler Ultrasound among Women Diagnosed with PIH.</w:t>
      </w:r>
      <w:bookmarkEnd w:id="33"/>
      <w:bookmarkEnd w:id="34"/>
      <w:bookmarkEnd w:id="35"/>
      <w:bookmarkEnd w:id="36"/>
    </w:p>
    <w:tbl>
      <w:tblPr>
        <w:tblW w:w="10080" w:type="dxa"/>
        <w:tblLayout w:type="fixed"/>
        <w:tblLook w:val="04A0" w:firstRow="1" w:lastRow="0" w:firstColumn="1" w:lastColumn="0" w:noHBand="0" w:noVBand="1"/>
      </w:tblPr>
      <w:tblGrid>
        <w:gridCol w:w="2970"/>
        <w:gridCol w:w="2070"/>
        <w:gridCol w:w="1980"/>
        <w:gridCol w:w="1800"/>
        <w:gridCol w:w="1260"/>
      </w:tblGrid>
      <w:tr w:rsidR="00FD7E85" w14:paraId="4DCC1B04" w14:textId="77777777">
        <w:trPr>
          <w:trHeight w:val="288"/>
        </w:trPr>
        <w:tc>
          <w:tcPr>
            <w:tcW w:w="2970" w:type="dxa"/>
            <w:tcBorders>
              <w:top w:val="single" w:sz="4" w:space="0" w:color="auto"/>
              <w:bottom w:val="single" w:sz="4" w:space="0" w:color="auto"/>
            </w:tcBorders>
          </w:tcPr>
          <w:p w14:paraId="6B2D0DF9" w14:textId="77777777" w:rsidR="00FD7E85" w:rsidRDefault="00B11659">
            <w:pPr>
              <w:jc w:val="both"/>
              <w:rPr>
                <w:rFonts w:ascii="Arial" w:hAnsi="Arial" w:cs="Arial"/>
                <w:b/>
                <w:lang w:val="en" w:eastAsia="en-GB"/>
              </w:rPr>
            </w:pPr>
            <w:r>
              <w:rPr>
                <w:rFonts w:ascii="Arial" w:hAnsi="Arial" w:cs="Arial"/>
                <w:b/>
                <w:lang w:val="en" w:eastAsia="en-GB"/>
              </w:rPr>
              <w:t xml:space="preserve">Variable </w:t>
            </w:r>
          </w:p>
        </w:tc>
        <w:tc>
          <w:tcPr>
            <w:tcW w:w="2070" w:type="dxa"/>
            <w:tcBorders>
              <w:top w:val="single" w:sz="4" w:space="0" w:color="auto"/>
              <w:bottom w:val="single" w:sz="4" w:space="0" w:color="auto"/>
            </w:tcBorders>
          </w:tcPr>
          <w:p w14:paraId="3A7DE76B" w14:textId="77777777" w:rsidR="00FD7E85" w:rsidRDefault="00B11659">
            <w:pPr>
              <w:jc w:val="both"/>
              <w:rPr>
                <w:rFonts w:ascii="Arial" w:hAnsi="Arial" w:cs="Arial"/>
                <w:b/>
                <w:lang w:val="en" w:eastAsia="en-GB"/>
              </w:rPr>
            </w:pPr>
            <w:r>
              <w:rPr>
                <w:rFonts w:ascii="Arial" w:hAnsi="Arial" w:cs="Arial"/>
                <w:b/>
                <w:lang w:val="en" w:eastAsia="en-GB"/>
              </w:rPr>
              <w:t>COR</w:t>
            </w:r>
          </w:p>
        </w:tc>
        <w:tc>
          <w:tcPr>
            <w:tcW w:w="1980" w:type="dxa"/>
            <w:tcBorders>
              <w:top w:val="single" w:sz="4" w:space="0" w:color="auto"/>
              <w:bottom w:val="single" w:sz="4" w:space="0" w:color="auto"/>
            </w:tcBorders>
          </w:tcPr>
          <w:p w14:paraId="0B23C552" w14:textId="77777777" w:rsidR="00FD7E85" w:rsidRDefault="00B11659">
            <w:pPr>
              <w:jc w:val="both"/>
              <w:rPr>
                <w:rFonts w:ascii="Arial" w:hAnsi="Arial" w:cs="Arial"/>
                <w:b/>
                <w:lang w:val="en" w:eastAsia="en-GB"/>
              </w:rPr>
            </w:pPr>
            <w:r>
              <w:rPr>
                <w:rFonts w:ascii="Arial" w:hAnsi="Arial" w:cs="Arial"/>
                <w:b/>
                <w:lang w:val="en" w:eastAsia="en-GB"/>
              </w:rPr>
              <w:t>P-value</w:t>
            </w:r>
          </w:p>
        </w:tc>
        <w:tc>
          <w:tcPr>
            <w:tcW w:w="3060" w:type="dxa"/>
            <w:gridSpan w:val="2"/>
            <w:tcBorders>
              <w:top w:val="single" w:sz="4" w:space="0" w:color="auto"/>
              <w:bottom w:val="single" w:sz="4" w:space="0" w:color="auto"/>
            </w:tcBorders>
          </w:tcPr>
          <w:p w14:paraId="76559F45" w14:textId="77777777" w:rsidR="00FD7E85" w:rsidRDefault="00B11659">
            <w:pPr>
              <w:jc w:val="both"/>
              <w:rPr>
                <w:rFonts w:ascii="Arial" w:hAnsi="Arial" w:cs="Arial"/>
                <w:b/>
                <w:lang w:val="en" w:eastAsia="en-GB"/>
              </w:rPr>
            </w:pPr>
            <w:r>
              <w:rPr>
                <w:rFonts w:ascii="Arial" w:hAnsi="Arial" w:cs="Arial"/>
                <w:b/>
                <w:lang w:val="en" w:eastAsia="en-GB"/>
              </w:rPr>
              <w:t xml:space="preserve">95% CI </w:t>
            </w:r>
          </w:p>
        </w:tc>
      </w:tr>
      <w:tr w:rsidR="00FD7E85" w14:paraId="53286D82" w14:textId="77777777">
        <w:trPr>
          <w:trHeight w:val="306"/>
        </w:trPr>
        <w:tc>
          <w:tcPr>
            <w:tcW w:w="2970" w:type="dxa"/>
            <w:tcBorders>
              <w:top w:val="single" w:sz="4" w:space="0" w:color="auto"/>
            </w:tcBorders>
          </w:tcPr>
          <w:p w14:paraId="2A355986" w14:textId="77777777" w:rsidR="00FD7E85" w:rsidRDefault="00B11659">
            <w:pPr>
              <w:jc w:val="both"/>
              <w:rPr>
                <w:rFonts w:ascii="Arial" w:hAnsi="Arial" w:cs="Arial"/>
                <w:b/>
                <w:lang w:val="en" w:eastAsia="en-GB"/>
              </w:rPr>
            </w:pPr>
            <w:r>
              <w:rPr>
                <w:rFonts w:ascii="Arial" w:hAnsi="Arial" w:cs="Arial"/>
                <w:b/>
                <w:lang w:val="en" w:eastAsia="en-GB"/>
              </w:rPr>
              <w:t xml:space="preserve">Education </w:t>
            </w:r>
          </w:p>
        </w:tc>
        <w:tc>
          <w:tcPr>
            <w:tcW w:w="2070" w:type="dxa"/>
            <w:tcBorders>
              <w:top w:val="single" w:sz="4" w:space="0" w:color="auto"/>
            </w:tcBorders>
          </w:tcPr>
          <w:p w14:paraId="5BB820D3" w14:textId="77777777" w:rsidR="00FD7E85" w:rsidRDefault="00FD7E85">
            <w:pPr>
              <w:jc w:val="both"/>
              <w:rPr>
                <w:rFonts w:ascii="Arial" w:hAnsi="Arial" w:cs="Arial"/>
                <w:b/>
                <w:lang w:val="en" w:eastAsia="en-GB"/>
              </w:rPr>
            </w:pPr>
          </w:p>
        </w:tc>
        <w:tc>
          <w:tcPr>
            <w:tcW w:w="1980" w:type="dxa"/>
            <w:tcBorders>
              <w:top w:val="single" w:sz="4" w:space="0" w:color="auto"/>
            </w:tcBorders>
          </w:tcPr>
          <w:p w14:paraId="41D032DE" w14:textId="77777777" w:rsidR="00FD7E85" w:rsidRDefault="00FD7E85">
            <w:pPr>
              <w:jc w:val="both"/>
              <w:rPr>
                <w:rFonts w:ascii="Arial" w:hAnsi="Arial" w:cs="Arial"/>
                <w:b/>
                <w:lang w:val="en" w:eastAsia="en-GB"/>
              </w:rPr>
            </w:pPr>
          </w:p>
        </w:tc>
        <w:tc>
          <w:tcPr>
            <w:tcW w:w="1800" w:type="dxa"/>
            <w:tcBorders>
              <w:top w:val="single" w:sz="4" w:space="0" w:color="auto"/>
            </w:tcBorders>
          </w:tcPr>
          <w:p w14:paraId="6B3C3DEC" w14:textId="77777777" w:rsidR="00FD7E85" w:rsidRDefault="00FD7E85">
            <w:pPr>
              <w:jc w:val="both"/>
              <w:rPr>
                <w:rFonts w:ascii="Arial" w:hAnsi="Arial" w:cs="Arial"/>
                <w:b/>
                <w:lang w:val="en" w:eastAsia="en-GB"/>
              </w:rPr>
            </w:pPr>
          </w:p>
        </w:tc>
        <w:tc>
          <w:tcPr>
            <w:tcW w:w="1260" w:type="dxa"/>
            <w:tcBorders>
              <w:top w:val="single" w:sz="4" w:space="0" w:color="auto"/>
            </w:tcBorders>
          </w:tcPr>
          <w:p w14:paraId="01206752" w14:textId="77777777" w:rsidR="00FD7E85" w:rsidRDefault="00FD7E85">
            <w:pPr>
              <w:jc w:val="both"/>
              <w:rPr>
                <w:rFonts w:ascii="Arial" w:hAnsi="Arial" w:cs="Arial"/>
                <w:b/>
                <w:lang w:val="en" w:eastAsia="en-GB"/>
              </w:rPr>
            </w:pPr>
          </w:p>
        </w:tc>
      </w:tr>
      <w:tr w:rsidR="00FD7E85" w14:paraId="189DB928" w14:textId="77777777">
        <w:trPr>
          <w:trHeight w:val="89"/>
        </w:trPr>
        <w:tc>
          <w:tcPr>
            <w:tcW w:w="2970" w:type="dxa"/>
          </w:tcPr>
          <w:p w14:paraId="50FE0153" w14:textId="77777777" w:rsidR="00FD7E85" w:rsidRDefault="00B11659">
            <w:pPr>
              <w:jc w:val="both"/>
              <w:rPr>
                <w:rFonts w:ascii="Arial" w:hAnsi="Arial" w:cs="Arial"/>
                <w:bCs/>
                <w:lang w:val="en" w:eastAsia="en-GB"/>
              </w:rPr>
            </w:pPr>
            <w:r>
              <w:rPr>
                <w:rFonts w:ascii="Arial" w:hAnsi="Arial" w:cs="Arial"/>
                <w:bCs/>
                <w:lang w:val="en" w:eastAsia="en-GB"/>
              </w:rPr>
              <w:t>Higher</w:t>
            </w:r>
          </w:p>
        </w:tc>
        <w:tc>
          <w:tcPr>
            <w:tcW w:w="2070" w:type="dxa"/>
          </w:tcPr>
          <w:p w14:paraId="3B859E13" w14:textId="77777777" w:rsidR="00FD7E85" w:rsidRDefault="00B11659">
            <w:pPr>
              <w:jc w:val="both"/>
              <w:rPr>
                <w:rFonts w:ascii="Arial" w:hAnsi="Arial" w:cs="Arial"/>
                <w:bCs/>
                <w:lang w:val="en" w:eastAsia="en-GB"/>
              </w:rPr>
            </w:pPr>
            <w:r>
              <w:rPr>
                <w:rFonts w:ascii="Arial" w:hAnsi="Arial" w:cs="Arial"/>
                <w:bCs/>
                <w:lang w:val="en" w:eastAsia="en-GB"/>
              </w:rPr>
              <w:t>1</w:t>
            </w:r>
          </w:p>
        </w:tc>
        <w:tc>
          <w:tcPr>
            <w:tcW w:w="1980" w:type="dxa"/>
          </w:tcPr>
          <w:p w14:paraId="100E1F57" w14:textId="77777777" w:rsidR="00FD7E85" w:rsidRDefault="00FD7E85">
            <w:pPr>
              <w:jc w:val="both"/>
              <w:rPr>
                <w:rFonts w:ascii="Arial" w:hAnsi="Arial" w:cs="Arial"/>
                <w:bCs/>
                <w:lang w:val="en" w:eastAsia="en-GB"/>
              </w:rPr>
            </w:pPr>
          </w:p>
        </w:tc>
        <w:tc>
          <w:tcPr>
            <w:tcW w:w="1800" w:type="dxa"/>
          </w:tcPr>
          <w:p w14:paraId="08D4F751" w14:textId="77777777" w:rsidR="00FD7E85" w:rsidRDefault="00FD7E85">
            <w:pPr>
              <w:jc w:val="both"/>
              <w:rPr>
                <w:rFonts w:ascii="Arial" w:hAnsi="Arial" w:cs="Arial"/>
                <w:bCs/>
                <w:lang w:val="en" w:eastAsia="en-GB"/>
              </w:rPr>
            </w:pPr>
          </w:p>
        </w:tc>
        <w:tc>
          <w:tcPr>
            <w:tcW w:w="1260" w:type="dxa"/>
          </w:tcPr>
          <w:p w14:paraId="6D20A66E" w14:textId="77777777" w:rsidR="00FD7E85" w:rsidRDefault="00FD7E85">
            <w:pPr>
              <w:jc w:val="both"/>
              <w:rPr>
                <w:rFonts w:ascii="Arial" w:hAnsi="Arial" w:cs="Arial"/>
                <w:bCs/>
                <w:lang w:val="en" w:eastAsia="en-GB"/>
              </w:rPr>
            </w:pPr>
          </w:p>
        </w:tc>
      </w:tr>
      <w:tr w:rsidR="00FD7E85" w14:paraId="2A8223B1" w14:textId="77777777">
        <w:trPr>
          <w:trHeight w:val="306"/>
        </w:trPr>
        <w:tc>
          <w:tcPr>
            <w:tcW w:w="2970" w:type="dxa"/>
          </w:tcPr>
          <w:p w14:paraId="75D4FC49" w14:textId="77777777" w:rsidR="00FD7E85" w:rsidRDefault="00B11659">
            <w:pPr>
              <w:jc w:val="both"/>
              <w:rPr>
                <w:rFonts w:ascii="Arial" w:hAnsi="Arial" w:cs="Arial"/>
                <w:bCs/>
                <w:lang w:val="en" w:eastAsia="en-GB"/>
              </w:rPr>
            </w:pPr>
            <w:r>
              <w:rPr>
                <w:rFonts w:ascii="Arial" w:hAnsi="Arial" w:cs="Arial"/>
                <w:bCs/>
                <w:lang w:val="en" w:eastAsia="en-GB"/>
              </w:rPr>
              <w:t>Secondary</w:t>
            </w:r>
          </w:p>
        </w:tc>
        <w:tc>
          <w:tcPr>
            <w:tcW w:w="2070" w:type="dxa"/>
          </w:tcPr>
          <w:p w14:paraId="06DF64AC" w14:textId="77777777" w:rsidR="00FD7E85" w:rsidRDefault="00B11659">
            <w:pPr>
              <w:jc w:val="both"/>
              <w:rPr>
                <w:rFonts w:ascii="Arial" w:hAnsi="Arial" w:cs="Arial"/>
                <w:bCs/>
                <w:lang w:val="en" w:eastAsia="en-GB"/>
              </w:rPr>
            </w:pPr>
            <w:r>
              <w:rPr>
                <w:rFonts w:ascii="Arial" w:hAnsi="Arial" w:cs="Arial"/>
                <w:bCs/>
                <w:lang w:val="en" w:eastAsia="en-GB"/>
              </w:rPr>
              <w:t>0.213</w:t>
            </w:r>
          </w:p>
        </w:tc>
        <w:tc>
          <w:tcPr>
            <w:tcW w:w="1980" w:type="dxa"/>
          </w:tcPr>
          <w:p w14:paraId="4325E08B" w14:textId="77777777" w:rsidR="00FD7E85" w:rsidRDefault="00B11659">
            <w:pPr>
              <w:jc w:val="both"/>
              <w:rPr>
                <w:rFonts w:ascii="Arial" w:hAnsi="Arial" w:cs="Arial"/>
                <w:bCs/>
                <w:lang w:val="en" w:eastAsia="en-GB"/>
              </w:rPr>
            </w:pPr>
            <w:r>
              <w:rPr>
                <w:rFonts w:ascii="Arial" w:hAnsi="Arial" w:cs="Arial"/>
                <w:bCs/>
                <w:lang w:val="en" w:eastAsia="en-GB"/>
              </w:rPr>
              <w:t>0.170</w:t>
            </w:r>
          </w:p>
        </w:tc>
        <w:tc>
          <w:tcPr>
            <w:tcW w:w="1800" w:type="dxa"/>
          </w:tcPr>
          <w:p w14:paraId="1F2407F8" w14:textId="77777777" w:rsidR="00FD7E85" w:rsidRDefault="00B11659">
            <w:pPr>
              <w:jc w:val="both"/>
              <w:rPr>
                <w:rFonts w:ascii="Arial" w:hAnsi="Arial" w:cs="Arial"/>
                <w:bCs/>
                <w:lang w:val="en" w:eastAsia="en-GB"/>
              </w:rPr>
            </w:pPr>
            <w:r>
              <w:rPr>
                <w:rFonts w:ascii="Arial" w:hAnsi="Arial" w:cs="Arial"/>
                <w:bCs/>
                <w:lang w:val="en" w:eastAsia="en-GB"/>
              </w:rPr>
              <w:t>0.023</w:t>
            </w:r>
          </w:p>
        </w:tc>
        <w:tc>
          <w:tcPr>
            <w:tcW w:w="1260" w:type="dxa"/>
          </w:tcPr>
          <w:p w14:paraId="445275E8" w14:textId="77777777" w:rsidR="00FD7E85" w:rsidRDefault="00B11659">
            <w:pPr>
              <w:jc w:val="both"/>
              <w:rPr>
                <w:rFonts w:ascii="Arial" w:hAnsi="Arial" w:cs="Arial"/>
                <w:bCs/>
                <w:lang w:val="en" w:eastAsia="en-GB"/>
              </w:rPr>
            </w:pPr>
            <w:r>
              <w:rPr>
                <w:rFonts w:ascii="Arial" w:hAnsi="Arial" w:cs="Arial"/>
                <w:bCs/>
                <w:lang w:val="en" w:eastAsia="en-GB"/>
              </w:rPr>
              <w:t>1.940</w:t>
            </w:r>
          </w:p>
        </w:tc>
      </w:tr>
      <w:tr w:rsidR="00FD7E85" w14:paraId="3EDE0BB2" w14:textId="77777777">
        <w:trPr>
          <w:trHeight w:val="288"/>
        </w:trPr>
        <w:tc>
          <w:tcPr>
            <w:tcW w:w="2970" w:type="dxa"/>
          </w:tcPr>
          <w:p w14:paraId="5DA0120B" w14:textId="77777777" w:rsidR="00FD7E85" w:rsidRDefault="00B11659">
            <w:pPr>
              <w:jc w:val="both"/>
              <w:rPr>
                <w:rFonts w:ascii="Arial" w:hAnsi="Arial" w:cs="Arial"/>
                <w:bCs/>
                <w:lang w:val="en" w:eastAsia="en-GB"/>
              </w:rPr>
            </w:pPr>
            <w:r>
              <w:rPr>
                <w:rFonts w:ascii="Arial" w:hAnsi="Arial" w:cs="Arial"/>
                <w:bCs/>
                <w:lang w:val="en" w:eastAsia="en-GB"/>
              </w:rPr>
              <w:t>Primary</w:t>
            </w:r>
          </w:p>
        </w:tc>
        <w:tc>
          <w:tcPr>
            <w:tcW w:w="2070" w:type="dxa"/>
          </w:tcPr>
          <w:p w14:paraId="60E11A8B" w14:textId="77777777" w:rsidR="00FD7E85" w:rsidRDefault="00B11659">
            <w:pPr>
              <w:jc w:val="both"/>
              <w:rPr>
                <w:rFonts w:ascii="Arial" w:hAnsi="Arial" w:cs="Arial"/>
                <w:bCs/>
                <w:lang w:val="en" w:eastAsia="en-GB"/>
              </w:rPr>
            </w:pPr>
            <w:r>
              <w:rPr>
                <w:rFonts w:ascii="Arial" w:hAnsi="Arial" w:cs="Arial"/>
                <w:bCs/>
                <w:lang w:val="en" w:eastAsia="en-GB"/>
              </w:rPr>
              <w:t>1.957</w:t>
            </w:r>
          </w:p>
        </w:tc>
        <w:tc>
          <w:tcPr>
            <w:tcW w:w="1980" w:type="dxa"/>
          </w:tcPr>
          <w:p w14:paraId="36C42B93" w14:textId="77777777" w:rsidR="00FD7E85" w:rsidRDefault="00B11659">
            <w:pPr>
              <w:jc w:val="both"/>
              <w:rPr>
                <w:rFonts w:ascii="Arial" w:hAnsi="Arial" w:cs="Arial"/>
                <w:bCs/>
                <w:lang w:val="en" w:eastAsia="en-GB"/>
              </w:rPr>
            </w:pPr>
            <w:r>
              <w:rPr>
                <w:rFonts w:ascii="Arial" w:hAnsi="Arial" w:cs="Arial"/>
                <w:bCs/>
                <w:lang w:val="en" w:eastAsia="en-GB"/>
              </w:rPr>
              <w:t>0.251</w:t>
            </w:r>
          </w:p>
        </w:tc>
        <w:tc>
          <w:tcPr>
            <w:tcW w:w="1800" w:type="dxa"/>
          </w:tcPr>
          <w:p w14:paraId="1EC88184" w14:textId="77777777" w:rsidR="00FD7E85" w:rsidRDefault="00B11659">
            <w:pPr>
              <w:jc w:val="both"/>
              <w:rPr>
                <w:rFonts w:ascii="Arial" w:hAnsi="Arial" w:cs="Arial"/>
                <w:bCs/>
                <w:lang w:val="en" w:eastAsia="en-GB"/>
              </w:rPr>
            </w:pPr>
            <w:r>
              <w:rPr>
                <w:rFonts w:ascii="Arial" w:hAnsi="Arial" w:cs="Arial"/>
                <w:bCs/>
                <w:lang w:val="en" w:eastAsia="en-GB"/>
              </w:rPr>
              <w:t>0.622</w:t>
            </w:r>
          </w:p>
        </w:tc>
        <w:tc>
          <w:tcPr>
            <w:tcW w:w="1260" w:type="dxa"/>
          </w:tcPr>
          <w:p w14:paraId="0D1D7A00" w14:textId="77777777" w:rsidR="00FD7E85" w:rsidRDefault="00B11659">
            <w:pPr>
              <w:jc w:val="both"/>
              <w:rPr>
                <w:rFonts w:ascii="Arial" w:hAnsi="Arial" w:cs="Arial"/>
                <w:bCs/>
                <w:lang w:val="en" w:eastAsia="en-GB"/>
              </w:rPr>
            </w:pPr>
            <w:r>
              <w:rPr>
                <w:rFonts w:ascii="Arial" w:hAnsi="Arial" w:cs="Arial"/>
                <w:bCs/>
                <w:lang w:val="en" w:eastAsia="en-GB"/>
              </w:rPr>
              <w:t>6.159</w:t>
            </w:r>
          </w:p>
        </w:tc>
      </w:tr>
      <w:tr w:rsidR="00FD7E85" w14:paraId="2C10FDFB" w14:textId="77777777">
        <w:trPr>
          <w:trHeight w:val="306"/>
        </w:trPr>
        <w:tc>
          <w:tcPr>
            <w:tcW w:w="2970" w:type="dxa"/>
          </w:tcPr>
          <w:p w14:paraId="67738042" w14:textId="77777777" w:rsidR="00FD7E85" w:rsidRDefault="00B11659">
            <w:pPr>
              <w:jc w:val="both"/>
              <w:rPr>
                <w:rFonts w:ascii="Arial" w:hAnsi="Arial" w:cs="Arial"/>
                <w:b/>
                <w:lang w:val="en" w:eastAsia="en-GB"/>
              </w:rPr>
            </w:pPr>
            <w:r>
              <w:rPr>
                <w:rFonts w:ascii="Arial" w:hAnsi="Arial" w:cs="Arial"/>
                <w:b/>
                <w:lang w:val="en" w:eastAsia="en-GB"/>
              </w:rPr>
              <w:t>Occupation</w:t>
            </w:r>
          </w:p>
        </w:tc>
        <w:tc>
          <w:tcPr>
            <w:tcW w:w="2070" w:type="dxa"/>
          </w:tcPr>
          <w:p w14:paraId="550C4096" w14:textId="77777777" w:rsidR="00FD7E85" w:rsidRDefault="00FD7E85">
            <w:pPr>
              <w:jc w:val="both"/>
              <w:rPr>
                <w:rFonts w:ascii="Arial" w:hAnsi="Arial" w:cs="Arial"/>
                <w:b/>
                <w:lang w:val="en" w:eastAsia="en-GB"/>
              </w:rPr>
            </w:pPr>
          </w:p>
        </w:tc>
        <w:tc>
          <w:tcPr>
            <w:tcW w:w="1980" w:type="dxa"/>
          </w:tcPr>
          <w:p w14:paraId="5216A7D0" w14:textId="77777777" w:rsidR="00FD7E85" w:rsidRDefault="00FD7E85">
            <w:pPr>
              <w:jc w:val="both"/>
              <w:rPr>
                <w:rFonts w:ascii="Arial" w:hAnsi="Arial" w:cs="Arial"/>
                <w:b/>
                <w:lang w:val="en" w:eastAsia="en-GB"/>
              </w:rPr>
            </w:pPr>
          </w:p>
        </w:tc>
        <w:tc>
          <w:tcPr>
            <w:tcW w:w="1800" w:type="dxa"/>
          </w:tcPr>
          <w:p w14:paraId="4A30B0ED" w14:textId="77777777" w:rsidR="00FD7E85" w:rsidRDefault="00FD7E85">
            <w:pPr>
              <w:jc w:val="both"/>
              <w:rPr>
                <w:rFonts w:ascii="Arial" w:hAnsi="Arial" w:cs="Arial"/>
                <w:b/>
                <w:lang w:val="en" w:eastAsia="en-GB"/>
              </w:rPr>
            </w:pPr>
          </w:p>
        </w:tc>
        <w:tc>
          <w:tcPr>
            <w:tcW w:w="1260" w:type="dxa"/>
          </w:tcPr>
          <w:p w14:paraId="4900502F" w14:textId="77777777" w:rsidR="00FD7E85" w:rsidRDefault="00FD7E85">
            <w:pPr>
              <w:jc w:val="both"/>
              <w:rPr>
                <w:rFonts w:ascii="Arial" w:hAnsi="Arial" w:cs="Arial"/>
                <w:b/>
                <w:lang w:val="en" w:eastAsia="en-GB"/>
              </w:rPr>
            </w:pPr>
          </w:p>
        </w:tc>
      </w:tr>
      <w:tr w:rsidR="00FD7E85" w14:paraId="22D9E5CA" w14:textId="77777777">
        <w:trPr>
          <w:trHeight w:val="288"/>
        </w:trPr>
        <w:tc>
          <w:tcPr>
            <w:tcW w:w="2970" w:type="dxa"/>
          </w:tcPr>
          <w:p w14:paraId="22EC5709" w14:textId="77777777" w:rsidR="00FD7E85" w:rsidRDefault="00B11659">
            <w:pPr>
              <w:jc w:val="both"/>
              <w:rPr>
                <w:rFonts w:ascii="Arial" w:hAnsi="Arial" w:cs="Arial"/>
                <w:bCs/>
                <w:lang w:val="en" w:eastAsia="en-GB"/>
              </w:rPr>
            </w:pPr>
            <w:r>
              <w:rPr>
                <w:rFonts w:ascii="Arial" w:hAnsi="Arial" w:cs="Arial"/>
                <w:bCs/>
                <w:lang w:val="en" w:eastAsia="en-GB"/>
              </w:rPr>
              <w:t xml:space="preserve">Employed </w:t>
            </w:r>
          </w:p>
        </w:tc>
        <w:tc>
          <w:tcPr>
            <w:tcW w:w="2070" w:type="dxa"/>
          </w:tcPr>
          <w:p w14:paraId="5FD3A75E" w14:textId="77777777" w:rsidR="00FD7E85" w:rsidRDefault="00B11659">
            <w:pPr>
              <w:jc w:val="both"/>
              <w:rPr>
                <w:rFonts w:ascii="Arial" w:hAnsi="Arial" w:cs="Arial"/>
                <w:bCs/>
                <w:lang w:val="en" w:eastAsia="en-GB"/>
              </w:rPr>
            </w:pPr>
            <w:r>
              <w:rPr>
                <w:rFonts w:ascii="Arial" w:hAnsi="Arial" w:cs="Arial"/>
                <w:bCs/>
                <w:lang w:val="en" w:eastAsia="en-GB"/>
              </w:rPr>
              <w:t>1</w:t>
            </w:r>
          </w:p>
        </w:tc>
        <w:tc>
          <w:tcPr>
            <w:tcW w:w="1980" w:type="dxa"/>
          </w:tcPr>
          <w:p w14:paraId="55C8BCB4" w14:textId="77777777" w:rsidR="00FD7E85" w:rsidRDefault="00FD7E85">
            <w:pPr>
              <w:jc w:val="both"/>
              <w:rPr>
                <w:rFonts w:ascii="Arial" w:hAnsi="Arial" w:cs="Arial"/>
                <w:bCs/>
                <w:lang w:val="en" w:eastAsia="en-GB"/>
              </w:rPr>
            </w:pPr>
          </w:p>
        </w:tc>
        <w:tc>
          <w:tcPr>
            <w:tcW w:w="1800" w:type="dxa"/>
          </w:tcPr>
          <w:p w14:paraId="10FC3363" w14:textId="77777777" w:rsidR="00FD7E85" w:rsidRDefault="00FD7E85">
            <w:pPr>
              <w:jc w:val="both"/>
              <w:rPr>
                <w:rFonts w:ascii="Arial" w:hAnsi="Arial" w:cs="Arial"/>
                <w:bCs/>
                <w:lang w:val="en" w:eastAsia="en-GB"/>
              </w:rPr>
            </w:pPr>
          </w:p>
        </w:tc>
        <w:tc>
          <w:tcPr>
            <w:tcW w:w="1260" w:type="dxa"/>
          </w:tcPr>
          <w:p w14:paraId="364C2951" w14:textId="77777777" w:rsidR="00FD7E85" w:rsidRDefault="00FD7E85">
            <w:pPr>
              <w:jc w:val="both"/>
              <w:rPr>
                <w:rFonts w:ascii="Arial" w:hAnsi="Arial" w:cs="Arial"/>
                <w:bCs/>
                <w:lang w:val="en" w:eastAsia="en-GB"/>
              </w:rPr>
            </w:pPr>
          </w:p>
        </w:tc>
      </w:tr>
      <w:tr w:rsidR="00FD7E85" w14:paraId="5F5B1209" w14:textId="77777777">
        <w:trPr>
          <w:trHeight w:val="306"/>
        </w:trPr>
        <w:tc>
          <w:tcPr>
            <w:tcW w:w="2970" w:type="dxa"/>
          </w:tcPr>
          <w:p w14:paraId="1C51364D" w14:textId="77777777" w:rsidR="00FD7E85" w:rsidRDefault="00B11659">
            <w:pPr>
              <w:jc w:val="both"/>
              <w:rPr>
                <w:rFonts w:ascii="Arial" w:hAnsi="Arial" w:cs="Arial"/>
                <w:bCs/>
                <w:lang w:val="en" w:eastAsia="en-GB"/>
              </w:rPr>
            </w:pPr>
            <w:r>
              <w:rPr>
                <w:rFonts w:ascii="Arial" w:hAnsi="Arial" w:cs="Arial"/>
                <w:bCs/>
                <w:lang w:val="en" w:eastAsia="en-GB"/>
              </w:rPr>
              <w:t xml:space="preserve">Unemployed </w:t>
            </w:r>
          </w:p>
        </w:tc>
        <w:tc>
          <w:tcPr>
            <w:tcW w:w="2070" w:type="dxa"/>
          </w:tcPr>
          <w:p w14:paraId="729CD91F" w14:textId="77777777" w:rsidR="00FD7E85" w:rsidRDefault="00B11659">
            <w:pPr>
              <w:jc w:val="both"/>
              <w:rPr>
                <w:rFonts w:ascii="Arial" w:hAnsi="Arial" w:cs="Arial"/>
                <w:bCs/>
                <w:lang w:val="en" w:eastAsia="en-GB"/>
              </w:rPr>
            </w:pPr>
            <w:r>
              <w:rPr>
                <w:rFonts w:ascii="Arial" w:hAnsi="Arial" w:cs="Arial"/>
                <w:bCs/>
                <w:lang w:val="en" w:eastAsia="en-GB"/>
              </w:rPr>
              <w:t>1.373</w:t>
            </w:r>
          </w:p>
        </w:tc>
        <w:tc>
          <w:tcPr>
            <w:tcW w:w="1980" w:type="dxa"/>
          </w:tcPr>
          <w:p w14:paraId="06428076" w14:textId="77777777" w:rsidR="00FD7E85" w:rsidRDefault="00B11659">
            <w:pPr>
              <w:jc w:val="both"/>
              <w:rPr>
                <w:rFonts w:ascii="Arial" w:hAnsi="Arial" w:cs="Arial"/>
                <w:bCs/>
                <w:lang w:val="en" w:eastAsia="en-GB"/>
              </w:rPr>
            </w:pPr>
            <w:r>
              <w:rPr>
                <w:rFonts w:ascii="Arial" w:hAnsi="Arial" w:cs="Arial"/>
                <w:bCs/>
                <w:lang w:val="en" w:eastAsia="en-GB"/>
              </w:rPr>
              <w:t>0.401</w:t>
            </w:r>
          </w:p>
        </w:tc>
        <w:tc>
          <w:tcPr>
            <w:tcW w:w="1800" w:type="dxa"/>
          </w:tcPr>
          <w:p w14:paraId="4046EEA2" w14:textId="77777777" w:rsidR="00FD7E85" w:rsidRDefault="00B11659">
            <w:pPr>
              <w:jc w:val="both"/>
              <w:rPr>
                <w:rFonts w:ascii="Arial" w:hAnsi="Arial" w:cs="Arial"/>
                <w:bCs/>
                <w:lang w:val="en" w:eastAsia="en-GB"/>
              </w:rPr>
            </w:pPr>
            <w:r>
              <w:rPr>
                <w:rFonts w:ascii="Arial" w:hAnsi="Arial" w:cs="Arial"/>
                <w:bCs/>
                <w:lang w:val="en" w:eastAsia="en-GB"/>
              </w:rPr>
              <w:t>0.654</w:t>
            </w:r>
          </w:p>
        </w:tc>
        <w:tc>
          <w:tcPr>
            <w:tcW w:w="1260" w:type="dxa"/>
          </w:tcPr>
          <w:p w14:paraId="7C3D866E" w14:textId="77777777" w:rsidR="00FD7E85" w:rsidRDefault="00B11659">
            <w:pPr>
              <w:jc w:val="both"/>
              <w:rPr>
                <w:rFonts w:ascii="Arial" w:hAnsi="Arial" w:cs="Arial"/>
                <w:bCs/>
                <w:lang w:val="en" w:eastAsia="en-GB"/>
              </w:rPr>
            </w:pPr>
            <w:r>
              <w:rPr>
                <w:rFonts w:ascii="Arial" w:hAnsi="Arial" w:cs="Arial"/>
                <w:bCs/>
                <w:lang w:val="en" w:eastAsia="en-GB"/>
              </w:rPr>
              <w:t>2.882</w:t>
            </w:r>
          </w:p>
        </w:tc>
      </w:tr>
      <w:tr w:rsidR="00FD7E85" w14:paraId="66209742" w14:textId="77777777">
        <w:trPr>
          <w:trHeight w:val="306"/>
        </w:trPr>
        <w:tc>
          <w:tcPr>
            <w:tcW w:w="2970" w:type="dxa"/>
          </w:tcPr>
          <w:p w14:paraId="43CFC8A6" w14:textId="77777777" w:rsidR="00FD7E85" w:rsidRDefault="00B11659">
            <w:pPr>
              <w:jc w:val="both"/>
              <w:rPr>
                <w:rFonts w:ascii="Arial" w:hAnsi="Arial" w:cs="Arial"/>
                <w:b/>
                <w:lang w:val="en" w:eastAsia="en-GB"/>
              </w:rPr>
            </w:pPr>
            <w:r>
              <w:rPr>
                <w:rFonts w:ascii="Arial" w:hAnsi="Arial" w:cs="Arial"/>
                <w:b/>
                <w:lang w:val="en" w:eastAsia="en-GB"/>
              </w:rPr>
              <w:t xml:space="preserve">Maternal age </w:t>
            </w:r>
          </w:p>
        </w:tc>
        <w:tc>
          <w:tcPr>
            <w:tcW w:w="2070" w:type="dxa"/>
          </w:tcPr>
          <w:p w14:paraId="155158EE" w14:textId="77777777" w:rsidR="00FD7E85" w:rsidRDefault="00FD7E85">
            <w:pPr>
              <w:jc w:val="both"/>
              <w:rPr>
                <w:rFonts w:ascii="Arial" w:hAnsi="Arial" w:cs="Arial"/>
                <w:b/>
                <w:lang w:val="en" w:eastAsia="en-GB"/>
              </w:rPr>
            </w:pPr>
          </w:p>
        </w:tc>
        <w:tc>
          <w:tcPr>
            <w:tcW w:w="1980" w:type="dxa"/>
          </w:tcPr>
          <w:p w14:paraId="6CCD6705" w14:textId="77777777" w:rsidR="00FD7E85" w:rsidRDefault="00FD7E85">
            <w:pPr>
              <w:jc w:val="both"/>
              <w:rPr>
                <w:rFonts w:ascii="Arial" w:hAnsi="Arial" w:cs="Arial"/>
                <w:b/>
                <w:lang w:val="en" w:eastAsia="en-GB"/>
              </w:rPr>
            </w:pPr>
          </w:p>
        </w:tc>
        <w:tc>
          <w:tcPr>
            <w:tcW w:w="1800" w:type="dxa"/>
          </w:tcPr>
          <w:p w14:paraId="1EF60C60" w14:textId="77777777" w:rsidR="00FD7E85" w:rsidRDefault="00FD7E85">
            <w:pPr>
              <w:jc w:val="both"/>
              <w:rPr>
                <w:rFonts w:ascii="Arial" w:hAnsi="Arial" w:cs="Arial"/>
                <w:b/>
                <w:lang w:val="en" w:eastAsia="en-GB"/>
              </w:rPr>
            </w:pPr>
          </w:p>
        </w:tc>
        <w:tc>
          <w:tcPr>
            <w:tcW w:w="1260" w:type="dxa"/>
          </w:tcPr>
          <w:p w14:paraId="60458588" w14:textId="77777777" w:rsidR="00FD7E85" w:rsidRDefault="00FD7E85">
            <w:pPr>
              <w:jc w:val="both"/>
              <w:rPr>
                <w:rFonts w:ascii="Arial" w:hAnsi="Arial" w:cs="Arial"/>
                <w:b/>
                <w:lang w:val="en" w:eastAsia="en-GB"/>
              </w:rPr>
            </w:pPr>
          </w:p>
        </w:tc>
      </w:tr>
      <w:tr w:rsidR="00FD7E85" w14:paraId="5499412D" w14:textId="77777777">
        <w:trPr>
          <w:trHeight w:val="306"/>
        </w:trPr>
        <w:tc>
          <w:tcPr>
            <w:tcW w:w="2970" w:type="dxa"/>
          </w:tcPr>
          <w:p w14:paraId="0B57AB8D" w14:textId="77777777" w:rsidR="00FD7E85" w:rsidRDefault="00B11659">
            <w:pPr>
              <w:jc w:val="both"/>
              <w:rPr>
                <w:rFonts w:ascii="Arial" w:hAnsi="Arial" w:cs="Arial"/>
                <w:bCs/>
                <w:lang w:val="en" w:eastAsia="en-GB"/>
              </w:rPr>
            </w:pPr>
            <w:r>
              <w:rPr>
                <w:rFonts w:ascii="Arial" w:hAnsi="Arial" w:cs="Arial"/>
                <w:bCs/>
                <w:lang w:val="en" w:eastAsia="en-GB"/>
              </w:rPr>
              <w:t>15-25</w:t>
            </w:r>
          </w:p>
        </w:tc>
        <w:tc>
          <w:tcPr>
            <w:tcW w:w="2070" w:type="dxa"/>
          </w:tcPr>
          <w:p w14:paraId="3D5CFB44" w14:textId="77777777" w:rsidR="00FD7E85" w:rsidRDefault="00B11659">
            <w:pPr>
              <w:jc w:val="both"/>
              <w:rPr>
                <w:rFonts w:ascii="Arial" w:hAnsi="Arial" w:cs="Arial"/>
                <w:bCs/>
                <w:lang w:val="en" w:eastAsia="en-GB"/>
              </w:rPr>
            </w:pPr>
            <w:r>
              <w:rPr>
                <w:rFonts w:ascii="Arial" w:hAnsi="Arial" w:cs="Arial"/>
                <w:bCs/>
                <w:lang w:val="en" w:eastAsia="en-GB"/>
              </w:rPr>
              <w:t>1</w:t>
            </w:r>
          </w:p>
        </w:tc>
        <w:tc>
          <w:tcPr>
            <w:tcW w:w="1980" w:type="dxa"/>
          </w:tcPr>
          <w:p w14:paraId="33203EA3" w14:textId="77777777" w:rsidR="00FD7E85" w:rsidRDefault="00FD7E85">
            <w:pPr>
              <w:jc w:val="both"/>
              <w:rPr>
                <w:rFonts w:ascii="Arial" w:hAnsi="Arial" w:cs="Arial"/>
                <w:bCs/>
                <w:lang w:val="en" w:eastAsia="en-GB"/>
              </w:rPr>
            </w:pPr>
          </w:p>
        </w:tc>
        <w:tc>
          <w:tcPr>
            <w:tcW w:w="1800" w:type="dxa"/>
          </w:tcPr>
          <w:p w14:paraId="770FD25F" w14:textId="77777777" w:rsidR="00FD7E85" w:rsidRDefault="00FD7E85">
            <w:pPr>
              <w:jc w:val="both"/>
              <w:rPr>
                <w:rFonts w:ascii="Arial" w:hAnsi="Arial" w:cs="Arial"/>
                <w:bCs/>
                <w:lang w:val="en" w:eastAsia="en-GB"/>
              </w:rPr>
            </w:pPr>
          </w:p>
        </w:tc>
        <w:tc>
          <w:tcPr>
            <w:tcW w:w="1260" w:type="dxa"/>
          </w:tcPr>
          <w:p w14:paraId="35067A94" w14:textId="77777777" w:rsidR="00FD7E85" w:rsidRDefault="00FD7E85">
            <w:pPr>
              <w:jc w:val="both"/>
              <w:rPr>
                <w:rFonts w:ascii="Arial" w:hAnsi="Arial" w:cs="Arial"/>
                <w:bCs/>
                <w:lang w:val="en" w:eastAsia="en-GB"/>
              </w:rPr>
            </w:pPr>
          </w:p>
        </w:tc>
      </w:tr>
      <w:tr w:rsidR="00FD7E85" w14:paraId="3941D9F6" w14:textId="77777777">
        <w:trPr>
          <w:trHeight w:val="306"/>
        </w:trPr>
        <w:tc>
          <w:tcPr>
            <w:tcW w:w="2970" w:type="dxa"/>
          </w:tcPr>
          <w:p w14:paraId="16664B25" w14:textId="77777777" w:rsidR="00FD7E85" w:rsidRDefault="00B11659">
            <w:pPr>
              <w:jc w:val="both"/>
              <w:rPr>
                <w:rFonts w:ascii="Arial" w:hAnsi="Arial" w:cs="Arial"/>
                <w:bCs/>
                <w:lang w:val="en" w:eastAsia="en-GB"/>
              </w:rPr>
            </w:pPr>
            <w:r>
              <w:rPr>
                <w:rFonts w:ascii="Arial" w:hAnsi="Arial" w:cs="Arial"/>
                <w:bCs/>
                <w:lang w:val="en" w:eastAsia="en-GB"/>
              </w:rPr>
              <w:t>25-35</w:t>
            </w:r>
          </w:p>
        </w:tc>
        <w:tc>
          <w:tcPr>
            <w:tcW w:w="2070" w:type="dxa"/>
          </w:tcPr>
          <w:p w14:paraId="6D5D7E37" w14:textId="77777777" w:rsidR="00FD7E85" w:rsidRDefault="00B11659">
            <w:pPr>
              <w:jc w:val="both"/>
              <w:rPr>
                <w:rFonts w:ascii="Arial" w:hAnsi="Arial" w:cs="Arial"/>
                <w:bCs/>
                <w:lang w:val="en" w:eastAsia="en-GB"/>
              </w:rPr>
            </w:pPr>
            <w:r>
              <w:rPr>
                <w:rFonts w:ascii="Arial" w:hAnsi="Arial" w:cs="Arial"/>
                <w:bCs/>
                <w:lang w:val="en" w:eastAsia="en-GB"/>
              </w:rPr>
              <w:t>1.346</w:t>
            </w:r>
          </w:p>
        </w:tc>
        <w:tc>
          <w:tcPr>
            <w:tcW w:w="1980" w:type="dxa"/>
          </w:tcPr>
          <w:p w14:paraId="36BFF187" w14:textId="77777777" w:rsidR="00FD7E85" w:rsidRDefault="00B11659">
            <w:pPr>
              <w:jc w:val="both"/>
              <w:rPr>
                <w:rFonts w:ascii="Arial" w:hAnsi="Arial" w:cs="Arial"/>
                <w:bCs/>
                <w:lang w:val="en" w:eastAsia="en-GB"/>
              </w:rPr>
            </w:pPr>
            <w:r>
              <w:rPr>
                <w:rFonts w:ascii="Arial" w:hAnsi="Arial" w:cs="Arial"/>
                <w:bCs/>
                <w:lang w:val="en" w:eastAsia="en-GB"/>
              </w:rPr>
              <w:t>0.029</w:t>
            </w:r>
          </w:p>
        </w:tc>
        <w:tc>
          <w:tcPr>
            <w:tcW w:w="1800" w:type="dxa"/>
          </w:tcPr>
          <w:p w14:paraId="7CA19118" w14:textId="77777777" w:rsidR="00FD7E85" w:rsidRDefault="00B11659">
            <w:pPr>
              <w:jc w:val="both"/>
              <w:rPr>
                <w:rFonts w:ascii="Arial" w:hAnsi="Arial" w:cs="Arial"/>
                <w:bCs/>
                <w:lang w:val="en" w:eastAsia="en-GB"/>
              </w:rPr>
            </w:pPr>
            <w:r>
              <w:rPr>
                <w:rFonts w:ascii="Arial" w:hAnsi="Arial" w:cs="Arial"/>
                <w:bCs/>
                <w:lang w:val="en" w:eastAsia="en-GB"/>
              </w:rPr>
              <w:t>0.482</w:t>
            </w:r>
          </w:p>
        </w:tc>
        <w:tc>
          <w:tcPr>
            <w:tcW w:w="1260" w:type="dxa"/>
          </w:tcPr>
          <w:p w14:paraId="5D4849BE" w14:textId="77777777" w:rsidR="00FD7E85" w:rsidRDefault="00B11659">
            <w:pPr>
              <w:jc w:val="both"/>
              <w:rPr>
                <w:rFonts w:ascii="Arial" w:hAnsi="Arial" w:cs="Arial"/>
                <w:bCs/>
                <w:lang w:val="en" w:eastAsia="en-GB"/>
              </w:rPr>
            </w:pPr>
            <w:r>
              <w:rPr>
                <w:rFonts w:ascii="Arial" w:hAnsi="Arial" w:cs="Arial"/>
                <w:bCs/>
                <w:lang w:val="en" w:eastAsia="en-GB"/>
              </w:rPr>
              <w:t>3.758</w:t>
            </w:r>
          </w:p>
        </w:tc>
      </w:tr>
      <w:tr w:rsidR="00FD7E85" w14:paraId="7ABAB126" w14:textId="77777777">
        <w:trPr>
          <w:trHeight w:val="306"/>
        </w:trPr>
        <w:tc>
          <w:tcPr>
            <w:tcW w:w="2970" w:type="dxa"/>
          </w:tcPr>
          <w:p w14:paraId="2E538756" w14:textId="77777777" w:rsidR="00FD7E85" w:rsidRDefault="00B11659">
            <w:pPr>
              <w:jc w:val="both"/>
              <w:rPr>
                <w:rFonts w:ascii="Arial" w:hAnsi="Arial" w:cs="Arial"/>
                <w:bCs/>
                <w:lang w:val="en" w:eastAsia="en-GB"/>
              </w:rPr>
            </w:pPr>
            <w:r>
              <w:rPr>
                <w:rFonts w:ascii="Arial" w:hAnsi="Arial" w:cs="Arial"/>
                <w:bCs/>
                <w:lang w:val="en" w:eastAsia="en-GB"/>
              </w:rPr>
              <w:t>Above 36</w:t>
            </w:r>
          </w:p>
        </w:tc>
        <w:tc>
          <w:tcPr>
            <w:tcW w:w="2070" w:type="dxa"/>
          </w:tcPr>
          <w:p w14:paraId="557BC755" w14:textId="77777777" w:rsidR="00FD7E85" w:rsidRDefault="00B11659">
            <w:pPr>
              <w:jc w:val="both"/>
              <w:rPr>
                <w:rFonts w:ascii="Arial" w:hAnsi="Arial" w:cs="Arial"/>
                <w:bCs/>
                <w:lang w:val="en" w:eastAsia="en-GB"/>
              </w:rPr>
            </w:pPr>
            <w:r>
              <w:rPr>
                <w:rFonts w:ascii="Arial" w:hAnsi="Arial" w:cs="Arial"/>
                <w:bCs/>
                <w:lang w:val="en" w:eastAsia="en-GB"/>
              </w:rPr>
              <w:t>0.928</w:t>
            </w:r>
          </w:p>
        </w:tc>
        <w:tc>
          <w:tcPr>
            <w:tcW w:w="1980" w:type="dxa"/>
          </w:tcPr>
          <w:p w14:paraId="089AE099" w14:textId="77777777" w:rsidR="00FD7E85" w:rsidRDefault="00B11659">
            <w:pPr>
              <w:jc w:val="both"/>
              <w:rPr>
                <w:rFonts w:ascii="Arial" w:hAnsi="Arial" w:cs="Arial"/>
                <w:bCs/>
                <w:lang w:val="en" w:eastAsia="en-GB"/>
              </w:rPr>
            </w:pPr>
            <w:r>
              <w:rPr>
                <w:rFonts w:ascii="Arial" w:hAnsi="Arial" w:cs="Arial"/>
                <w:bCs/>
                <w:lang w:val="en" w:eastAsia="en-GB"/>
              </w:rPr>
              <w:t>0.039</w:t>
            </w:r>
          </w:p>
        </w:tc>
        <w:tc>
          <w:tcPr>
            <w:tcW w:w="1800" w:type="dxa"/>
          </w:tcPr>
          <w:p w14:paraId="38A70375" w14:textId="77777777" w:rsidR="00FD7E85" w:rsidRDefault="00B11659">
            <w:pPr>
              <w:jc w:val="both"/>
              <w:rPr>
                <w:rFonts w:ascii="Arial" w:hAnsi="Arial" w:cs="Arial"/>
                <w:bCs/>
                <w:lang w:val="en" w:eastAsia="en-GB"/>
              </w:rPr>
            </w:pPr>
            <w:r>
              <w:rPr>
                <w:rFonts w:ascii="Arial" w:hAnsi="Arial" w:cs="Arial"/>
                <w:bCs/>
                <w:lang w:val="en" w:eastAsia="en-GB"/>
              </w:rPr>
              <w:t>0.198</w:t>
            </w:r>
          </w:p>
        </w:tc>
        <w:tc>
          <w:tcPr>
            <w:tcW w:w="1260" w:type="dxa"/>
          </w:tcPr>
          <w:p w14:paraId="7A3C69FB" w14:textId="77777777" w:rsidR="00FD7E85" w:rsidRDefault="00B11659">
            <w:pPr>
              <w:jc w:val="both"/>
              <w:rPr>
                <w:rFonts w:ascii="Arial" w:hAnsi="Arial" w:cs="Arial"/>
                <w:bCs/>
                <w:lang w:val="en" w:eastAsia="en-GB"/>
              </w:rPr>
            </w:pPr>
            <w:r>
              <w:rPr>
                <w:rFonts w:ascii="Arial" w:hAnsi="Arial" w:cs="Arial"/>
                <w:bCs/>
                <w:lang w:val="en" w:eastAsia="en-GB"/>
              </w:rPr>
              <w:t>1.740</w:t>
            </w:r>
          </w:p>
        </w:tc>
      </w:tr>
      <w:tr w:rsidR="00FD7E85" w14:paraId="01D4CA8A" w14:textId="77777777">
        <w:trPr>
          <w:trHeight w:val="458"/>
        </w:trPr>
        <w:tc>
          <w:tcPr>
            <w:tcW w:w="2970" w:type="dxa"/>
          </w:tcPr>
          <w:p w14:paraId="672AFF74" w14:textId="77777777" w:rsidR="00FD7E85" w:rsidRDefault="00B11659">
            <w:pPr>
              <w:jc w:val="both"/>
              <w:rPr>
                <w:rFonts w:ascii="Arial" w:hAnsi="Arial" w:cs="Arial"/>
                <w:b/>
                <w:lang w:val="en" w:eastAsia="en-GB"/>
              </w:rPr>
            </w:pPr>
            <w:r>
              <w:rPr>
                <w:rFonts w:ascii="Arial" w:hAnsi="Arial" w:cs="Arial"/>
                <w:b/>
                <w:lang w:val="en" w:eastAsia="en-GB"/>
              </w:rPr>
              <w:t xml:space="preserve">Level of facility of delivery </w:t>
            </w:r>
          </w:p>
        </w:tc>
        <w:tc>
          <w:tcPr>
            <w:tcW w:w="2070" w:type="dxa"/>
          </w:tcPr>
          <w:p w14:paraId="779700B2" w14:textId="77777777" w:rsidR="00FD7E85" w:rsidRDefault="00FD7E85">
            <w:pPr>
              <w:jc w:val="both"/>
              <w:rPr>
                <w:rFonts w:ascii="Arial" w:hAnsi="Arial" w:cs="Arial"/>
                <w:b/>
                <w:lang w:val="en" w:eastAsia="en-GB"/>
              </w:rPr>
            </w:pPr>
          </w:p>
        </w:tc>
        <w:tc>
          <w:tcPr>
            <w:tcW w:w="1980" w:type="dxa"/>
          </w:tcPr>
          <w:p w14:paraId="77029AA8" w14:textId="77777777" w:rsidR="00FD7E85" w:rsidRDefault="00FD7E85">
            <w:pPr>
              <w:jc w:val="both"/>
              <w:rPr>
                <w:rFonts w:ascii="Arial" w:hAnsi="Arial" w:cs="Arial"/>
                <w:b/>
                <w:lang w:val="en" w:eastAsia="en-GB"/>
              </w:rPr>
            </w:pPr>
          </w:p>
        </w:tc>
        <w:tc>
          <w:tcPr>
            <w:tcW w:w="1800" w:type="dxa"/>
          </w:tcPr>
          <w:p w14:paraId="39F411BF" w14:textId="77777777" w:rsidR="00FD7E85" w:rsidRDefault="00FD7E85">
            <w:pPr>
              <w:jc w:val="both"/>
              <w:rPr>
                <w:rFonts w:ascii="Arial" w:hAnsi="Arial" w:cs="Arial"/>
                <w:b/>
                <w:lang w:val="en" w:eastAsia="en-GB"/>
              </w:rPr>
            </w:pPr>
          </w:p>
        </w:tc>
        <w:tc>
          <w:tcPr>
            <w:tcW w:w="1260" w:type="dxa"/>
          </w:tcPr>
          <w:p w14:paraId="6359A9D2" w14:textId="77777777" w:rsidR="00FD7E85" w:rsidRDefault="00FD7E85">
            <w:pPr>
              <w:jc w:val="both"/>
              <w:rPr>
                <w:rFonts w:ascii="Arial" w:hAnsi="Arial" w:cs="Arial"/>
                <w:b/>
                <w:lang w:val="en" w:eastAsia="en-GB"/>
              </w:rPr>
            </w:pPr>
          </w:p>
        </w:tc>
      </w:tr>
      <w:tr w:rsidR="00FD7E85" w14:paraId="190B50B9" w14:textId="77777777">
        <w:trPr>
          <w:trHeight w:val="270"/>
        </w:trPr>
        <w:tc>
          <w:tcPr>
            <w:tcW w:w="2970" w:type="dxa"/>
          </w:tcPr>
          <w:p w14:paraId="5B6ABD2A" w14:textId="77777777" w:rsidR="00FD7E85" w:rsidRDefault="00B11659">
            <w:pPr>
              <w:jc w:val="both"/>
              <w:rPr>
                <w:rFonts w:ascii="Arial" w:hAnsi="Arial" w:cs="Arial"/>
                <w:bCs/>
                <w:lang w:val="en" w:eastAsia="en-GB"/>
              </w:rPr>
            </w:pPr>
            <w:r>
              <w:rPr>
                <w:rFonts w:ascii="Arial" w:hAnsi="Arial" w:cs="Arial"/>
                <w:bCs/>
                <w:lang w:val="en" w:eastAsia="en-GB"/>
              </w:rPr>
              <w:t>Tertiary</w:t>
            </w:r>
          </w:p>
        </w:tc>
        <w:tc>
          <w:tcPr>
            <w:tcW w:w="2070" w:type="dxa"/>
          </w:tcPr>
          <w:p w14:paraId="28E7D478" w14:textId="77777777" w:rsidR="00FD7E85" w:rsidRDefault="00B11659">
            <w:pPr>
              <w:jc w:val="both"/>
              <w:rPr>
                <w:rFonts w:ascii="Arial" w:hAnsi="Arial" w:cs="Arial"/>
                <w:bCs/>
                <w:lang w:val="en" w:eastAsia="en-GB"/>
              </w:rPr>
            </w:pPr>
            <w:r>
              <w:rPr>
                <w:rFonts w:ascii="Arial" w:hAnsi="Arial" w:cs="Arial"/>
                <w:bCs/>
                <w:lang w:val="en" w:eastAsia="en-GB"/>
              </w:rPr>
              <w:t>1</w:t>
            </w:r>
          </w:p>
        </w:tc>
        <w:tc>
          <w:tcPr>
            <w:tcW w:w="1980" w:type="dxa"/>
          </w:tcPr>
          <w:p w14:paraId="60CED2C3" w14:textId="77777777" w:rsidR="00FD7E85" w:rsidRDefault="00FD7E85">
            <w:pPr>
              <w:jc w:val="both"/>
              <w:rPr>
                <w:rFonts w:ascii="Arial" w:hAnsi="Arial" w:cs="Arial"/>
                <w:bCs/>
                <w:lang w:val="en" w:eastAsia="en-GB"/>
              </w:rPr>
            </w:pPr>
          </w:p>
        </w:tc>
        <w:tc>
          <w:tcPr>
            <w:tcW w:w="1800" w:type="dxa"/>
          </w:tcPr>
          <w:p w14:paraId="79787481" w14:textId="77777777" w:rsidR="00FD7E85" w:rsidRDefault="00FD7E85">
            <w:pPr>
              <w:jc w:val="both"/>
              <w:rPr>
                <w:rFonts w:ascii="Arial" w:hAnsi="Arial" w:cs="Arial"/>
                <w:bCs/>
                <w:lang w:val="en" w:eastAsia="en-GB"/>
              </w:rPr>
            </w:pPr>
          </w:p>
        </w:tc>
        <w:tc>
          <w:tcPr>
            <w:tcW w:w="1260" w:type="dxa"/>
          </w:tcPr>
          <w:p w14:paraId="1D1A67C2" w14:textId="77777777" w:rsidR="00FD7E85" w:rsidRDefault="00FD7E85">
            <w:pPr>
              <w:jc w:val="both"/>
              <w:rPr>
                <w:rFonts w:ascii="Arial" w:hAnsi="Arial" w:cs="Arial"/>
                <w:bCs/>
                <w:lang w:val="en" w:eastAsia="en-GB"/>
              </w:rPr>
            </w:pPr>
          </w:p>
        </w:tc>
      </w:tr>
      <w:tr w:rsidR="00FD7E85" w14:paraId="3BECE4D1" w14:textId="77777777">
        <w:trPr>
          <w:trHeight w:val="296"/>
        </w:trPr>
        <w:tc>
          <w:tcPr>
            <w:tcW w:w="2970" w:type="dxa"/>
          </w:tcPr>
          <w:p w14:paraId="62249B7A" w14:textId="77777777" w:rsidR="00FD7E85" w:rsidRDefault="00B11659">
            <w:pPr>
              <w:jc w:val="both"/>
              <w:rPr>
                <w:rFonts w:ascii="Arial" w:hAnsi="Arial" w:cs="Arial"/>
                <w:bCs/>
                <w:lang w:val="en" w:eastAsia="en-GB"/>
              </w:rPr>
            </w:pPr>
            <w:r>
              <w:rPr>
                <w:rFonts w:ascii="Arial" w:hAnsi="Arial" w:cs="Arial"/>
                <w:bCs/>
                <w:lang w:val="en" w:eastAsia="en-GB"/>
              </w:rPr>
              <w:t>Primary</w:t>
            </w:r>
          </w:p>
        </w:tc>
        <w:tc>
          <w:tcPr>
            <w:tcW w:w="2070" w:type="dxa"/>
          </w:tcPr>
          <w:p w14:paraId="316D8218" w14:textId="77777777" w:rsidR="00FD7E85" w:rsidRDefault="00B11659">
            <w:pPr>
              <w:jc w:val="both"/>
              <w:rPr>
                <w:rFonts w:ascii="Arial" w:hAnsi="Arial" w:cs="Arial"/>
                <w:bCs/>
                <w:lang w:val="en" w:eastAsia="en-GB"/>
              </w:rPr>
            </w:pPr>
            <w:r>
              <w:rPr>
                <w:rFonts w:ascii="Arial" w:hAnsi="Arial" w:cs="Arial"/>
                <w:bCs/>
                <w:lang w:val="en" w:eastAsia="en-GB"/>
              </w:rPr>
              <w:t>1.451</w:t>
            </w:r>
          </w:p>
        </w:tc>
        <w:tc>
          <w:tcPr>
            <w:tcW w:w="1980" w:type="dxa"/>
          </w:tcPr>
          <w:p w14:paraId="5124A657" w14:textId="77777777" w:rsidR="00FD7E85" w:rsidRDefault="00B11659">
            <w:pPr>
              <w:jc w:val="both"/>
              <w:rPr>
                <w:rFonts w:ascii="Arial" w:hAnsi="Arial" w:cs="Arial"/>
                <w:bCs/>
                <w:lang w:val="en" w:eastAsia="en-GB"/>
              </w:rPr>
            </w:pPr>
            <w:r>
              <w:rPr>
                <w:rFonts w:ascii="Arial" w:hAnsi="Arial" w:cs="Arial"/>
                <w:bCs/>
                <w:lang w:val="en" w:eastAsia="en-GB"/>
              </w:rPr>
              <w:t>0.332</w:t>
            </w:r>
          </w:p>
        </w:tc>
        <w:tc>
          <w:tcPr>
            <w:tcW w:w="1800" w:type="dxa"/>
          </w:tcPr>
          <w:p w14:paraId="060E265C" w14:textId="77777777" w:rsidR="00FD7E85" w:rsidRDefault="00B11659">
            <w:pPr>
              <w:jc w:val="both"/>
              <w:rPr>
                <w:rFonts w:ascii="Arial" w:hAnsi="Arial" w:cs="Arial"/>
                <w:bCs/>
                <w:lang w:val="en" w:eastAsia="en-GB"/>
              </w:rPr>
            </w:pPr>
            <w:r>
              <w:rPr>
                <w:rFonts w:ascii="Arial" w:hAnsi="Arial" w:cs="Arial"/>
                <w:bCs/>
                <w:lang w:val="en" w:eastAsia="en-GB"/>
              </w:rPr>
              <w:t>0.694</w:t>
            </w:r>
          </w:p>
        </w:tc>
        <w:tc>
          <w:tcPr>
            <w:tcW w:w="1260" w:type="dxa"/>
          </w:tcPr>
          <w:p w14:paraId="67E24739" w14:textId="77777777" w:rsidR="00FD7E85" w:rsidRDefault="00B11659">
            <w:pPr>
              <w:jc w:val="both"/>
              <w:rPr>
                <w:rFonts w:ascii="Arial" w:hAnsi="Arial" w:cs="Arial"/>
                <w:bCs/>
                <w:lang w:val="en" w:eastAsia="en-GB"/>
              </w:rPr>
            </w:pPr>
            <w:r>
              <w:rPr>
                <w:rFonts w:ascii="Arial" w:hAnsi="Arial" w:cs="Arial"/>
                <w:bCs/>
                <w:lang w:val="en" w:eastAsia="en-GB"/>
              </w:rPr>
              <w:t>3.032</w:t>
            </w:r>
          </w:p>
          <w:p w14:paraId="6ED35190" w14:textId="77777777" w:rsidR="00FD7E85" w:rsidRDefault="00FD7E85">
            <w:pPr>
              <w:jc w:val="both"/>
              <w:rPr>
                <w:rFonts w:ascii="Arial" w:hAnsi="Arial" w:cs="Arial"/>
                <w:bCs/>
                <w:lang w:val="en" w:eastAsia="en-GB"/>
              </w:rPr>
            </w:pPr>
          </w:p>
        </w:tc>
      </w:tr>
      <w:tr w:rsidR="00FD7E85" w14:paraId="6CBBF2FA" w14:textId="77777777">
        <w:trPr>
          <w:trHeight w:val="288"/>
        </w:trPr>
        <w:tc>
          <w:tcPr>
            <w:tcW w:w="2970" w:type="dxa"/>
          </w:tcPr>
          <w:p w14:paraId="0A130829" w14:textId="77777777" w:rsidR="00FD7E85" w:rsidRDefault="00B11659">
            <w:pPr>
              <w:jc w:val="both"/>
              <w:rPr>
                <w:rFonts w:ascii="Arial" w:hAnsi="Arial" w:cs="Arial"/>
                <w:b/>
                <w:lang w:val="en" w:eastAsia="en-GB"/>
              </w:rPr>
            </w:pPr>
            <w:r>
              <w:rPr>
                <w:rFonts w:ascii="Arial" w:hAnsi="Arial" w:cs="Arial"/>
                <w:b/>
                <w:lang w:val="en" w:eastAsia="en-GB"/>
              </w:rPr>
              <w:t>Level of facility attended ANC</w:t>
            </w:r>
          </w:p>
        </w:tc>
        <w:tc>
          <w:tcPr>
            <w:tcW w:w="2070" w:type="dxa"/>
          </w:tcPr>
          <w:p w14:paraId="172CC565" w14:textId="77777777" w:rsidR="00FD7E85" w:rsidRDefault="00FD7E85">
            <w:pPr>
              <w:jc w:val="both"/>
              <w:rPr>
                <w:rFonts w:ascii="Arial" w:hAnsi="Arial" w:cs="Arial"/>
                <w:b/>
                <w:lang w:val="en" w:eastAsia="en-GB"/>
              </w:rPr>
            </w:pPr>
          </w:p>
        </w:tc>
        <w:tc>
          <w:tcPr>
            <w:tcW w:w="1980" w:type="dxa"/>
          </w:tcPr>
          <w:p w14:paraId="2B9D6585" w14:textId="77777777" w:rsidR="00FD7E85" w:rsidRDefault="00FD7E85">
            <w:pPr>
              <w:jc w:val="both"/>
              <w:rPr>
                <w:rFonts w:ascii="Arial" w:hAnsi="Arial" w:cs="Arial"/>
                <w:b/>
                <w:lang w:val="en" w:eastAsia="en-GB"/>
              </w:rPr>
            </w:pPr>
          </w:p>
        </w:tc>
        <w:tc>
          <w:tcPr>
            <w:tcW w:w="1800" w:type="dxa"/>
          </w:tcPr>
          <w:p w14:paraId="504C7123" w14:textId="77777777" w:rsidR="00FD7E85" w:rsidRDefault="00FD7E85">
            <w:pPr>
              <w:jc w:val="both"/>
              <w:rPr>
                <w:rFonts w:ascii="Arial" w:hAnsi="Arial" w:cs="Arial"/>
                <w:b/>
                <w:lang w:val="en" w:eastAsia="en-GB"/>
              </w:rPr>
            </w:pPr>
          </w:p>
        </w:tc>
        <w:tc>
          <w:tcPr>
            <w:tcW w:w="1260" w:type="dxa"/>
          </w:tcPr>
          <w:p w14:paraId="1F9D330B" w14:textId="77777777" w:rsidR="00FD7E85" w:rsidRDefault="00FD7E85">
            <w:pPr>
              <w:jc w:val="both"/>
              <w:rPr>
                <w:rFonts w:ascii="Arial" w:hAnsi="Arial" w:cs="Arial"/>
                <w:b/>
                <w:lang w:val="en" w:eastAsia="en-GB"/>
              </w:rPr>
            </w:pPr>
          </w:p>
        </w:tc>
      </w:tr>
      <w:tr w:rsidR="00FD7E85" w14:paraId="6249FFD6" w14:textId="77777777">
        <w:trPr>
          <w:trHeight w:val="288"/>
        </w:trPr>
        <w:tc>
          <w:tcPr>
            <w:tcW w:w="2970" w:type="dxa"/>
          </w:tcPr>
          <w:p w14:paraId="016553B1" w14:textId="77777777" w:rsidR="00FD7E85" w:rsidRDefault="00B11659">
            <w:pPr>
              <w:jc w:val="both"/>
              <w:rPr>
                <w:rFonts w:ascii="Arial" w:hAnsi="Arial" w:cs="Arial"/>
                <w:bCs/>
                <w:lang w:val="en" w:eastAsia="en-GB"/>
              </w:rPr>
            </w:pPr>
            <w:r>
              <w:rPr>
                <w:rFonts w:ascii="Arial" w:hAnsi="Arial" w:cs="Arial"/>
                <w:bCs/>
                <w:lang w:val="en" w:eastAsia="en-GB"/>
              </w:rPr>
              <w:t>Tertiary</w:t>
            </w:r>
          </w:p>
        </w:tc>
        <w:tc>
          <w:tcPr>
            <w:tcW w:w="2070" w:type="dxa"/>
          </w:tcPr>
          <w:p w14:paraId="27484BF3" w14:textId="77777777" w:rsidR="00FD7E85" w:rsidRDefault="00B11659">
            <w:pPr>
              <w:jc w:val="both"/>
              <w:rPr>
                <w:rFonts w:ascii="Arial" w:hAnsi="Arial" w:cs="Arial"/>
                <w:bCs/>
                <w:lang w:val="en" w:eastAsia="en-GB"/>
              </w:rPr>
            </w:pPr>
            <w:r>
              <w:rPr>
                <w:rFonts w:ascii="Arial" w:hAnsi="Arial" w:cs="Arial"/>
                <w:bCs/>
                <w:lang w:val="en" w:eastAsia="en-GB"/>
              </w:rPr>
              <w:t>1</w:t>
            </w:r>
          </w:p>
        </w:tc>
        <w:tc>
          <w:tcPr>
            <w:tcW w:w="1980" w:type="dxa"/>
          </w:tcPr>
          <w:p w14:paraId="1B9667EC" w14:textId="77777777" w:rsidR="00FD7E85" w:rsidRDefault="00FD7E85">
            <w:pPr>
              <w:jc w:val="both"/>
              <w:rPr>
                <w:rFonts w:ascii="Arial" w:hAnsi="Arial" w:cs="Arial"/>
                <w:bCs/>
                <w:lang w:val="en" w:eastAsia="en-GB"/>
              </w:rPr>
            </w:pPr>
          </w:p>
        </w:tc>
        <w:tc>
          <w:tcPr>
            <w:tcW w:w="1800" w:type="dxa"/>
          </w:tcPr>
          <w:p w14:paraId="741D8204" w14:textId="77777777" w:rsidR="00FD7E85" w:rsidRDefault="00FD7E85">
            <w:pPr>
              <w:jc w:val="both"/>
              <w:rPr>
                <w:rFonts w:ascii="Arial" w:hAnsi="Arial" w:cs="Arial"/>
                <w:bCs/>
                <w:lang w:val="en" w:eastAsia="en-GB"/>
              </w:rPr>
            </w:pPr>
          </w:p>
        </w:tc>
        <w:tc>
          <w:tcPr>
            <w:tcW w:w="1260" w:type="dxa"/>
          </w:tcPr>
          <w:p w14:paraId="2B11BB45" w14:textId="77777777" w:rsidR="00FD7E85" w:rsidRDefault="00FD7E85">
            <w:pPr>
              <w:jc w:val="both"/>
              <w:rPr>
                <w:rFonts w:ascii="Arial" w:hAnsi="Arial" w:cs="Arial"/>
                <w:bCs/>
                <w:lang w:val="en" w:eastAsia="en-GB"/>
              </w:rPr>
            </w:pPr>
          </w:p>
        </w:tc>
      </w:tr>
      <w:tr w:rsidR="00FD7E85" w14:paraId="2BD363CC" w14:textId="77777777">
        <w:trPr>
          <w:trHeight w:val="288"/>
        </w:trPr>
        <w:tc>
          <w:tcPr>
            <w:tcW w:w="2970" w:type="dxa"/>
          </w:tcPr>
          <w:p w14:paraId="4BE8904E" w14:textId="77777777" w:rsidR="00FD7E85" w:rsidRDefault="00B11659">
            <w:pPr>
              <w:jc w:val="both"/>
              <w:rPr>
                <w:rFonts w:ascii="Arial" w:hAnsi="Arial" w:cs="Arial"/>
                <w:bCs/>
                <w:lang w:val="en" w:eastAsia="en-GB"/>
              </w:rPr>
            </w:pPr>
            <w:r>
              <w:rPr>
                <w:rFonts w:ascii="Arial" w:hAnsi="Arial" w:cs="Arial"/>
                <w:bCs/>
                <w:lang w:val="en" w:eastAsia="en-GB"/>
              </w:rPr>
              <w:t>Primary</w:t>
            </w:r>
          </w:p>
        </w:tc>
        <w:tc>
          <w:tcPr>
            <w:tcW w:w="2070" w:type="dxa"/>
          </w:tcPr>
          <w:p w14:paraId="33F4D8D4" w14:textId="77777777" w:rsidR="00FD7E85" w:rsidRDefault="00B11659">
            <w:pPr>
              <w:jc w:val="both"/>
              <w:rPr>
                <w:rFonts w:ascii="Arial" w:hAnsi="Arial" w:cs="Arial"/>
                <w:bCs/>
                <w:lang w:val="en" w:eastAsia="en-GB"/>
              </w:rPr>
            </w:pPr>
            <w:r>
              <w:rPr>
                <w:rFonts w:ascii="Arial" w:hAnsi="Arial" w:cs="Arial"/>
                <w:bCs/>
                <w:lang w:val="en" w:eastAsia="en-GB"/>
              </w:rPr>
              <w:t>0400</w:t>
            </w:r>
          </w:p>
        </w:tc>
        <w:tc>
          <w:tcPr>
            <w:tcW w:w="1980" w:type="dxa"/>
          </w:tcPr>
          <w:p w14:paraId="532F0459" w14:textId="77777777" w:rsidR="00FD7E85" w:rsidRDefault="00B11659">
            <w:pPr>
              <w:jc w:val="both"/>
              <w:rPr>
                <w:rFonts w:ascii="Arial" w:hAnsi="Arial" w:cs="Arial"/>
                <w:bCs/>
                <w:lang w:val="en" w:eastAsia="en-GB"/>
              </w:rPr>
            </w:pPr>
            <w:r>
              <w:rPr>
                <w:rFonts w:ascii="Arial" w:hAnsi="Arial" w:cs="Arial"/>
                <w:bCs/>
                <w:lang w:val="en" w:eastAsia="en-GB"/>
              </w:rPr>
              <w:t>0.142</w:t>
            </w:r>
          </w:p>
        </w:tc>
        <w:tc>
          <w:tcPr>
            <w:tcW w:w="1800" w:type="dxa"/>
          </w:tcPr>
          <w:p w14:paraId="4DC6A12C" w14:textId="77777777" w:rsidR="00FD7E85" w:rsidRDefault="00B11659">
            <w:pPr>
              <w:jc w:val="both"/>
              <w:rPr>
                <w:rFonts w:ascii="Arial" w:hAnsi="Arial" w:cs="Arial"/>
                <w:bCs/>
                <w:lang w:val="en" w:eastAsia="en-GB"/>
              </w:rPr>
            </w:pPr>
            <w:r>
              <w:rPr>
                <w:rFonts w:ascii="Arial" w:hAnsi="Arial" w:cs="Arial"/>
                <w:bCs/>
                <w:lang w:val="en" w:eastAsia="en-GB"/>
              </w:rPr>
              <w:t>0.117</w:t>
            </w:r>
          </w:p>
        </w:tc>
        <w:tc>
          <w:tcPr>
            <w:tcW w:w="1260" w:type="dxa"/>
          </w:tcPr>
          <w:p w14:paraId="582202D4" w14:textId="77777777" w:rsidR="00FD7E85" w:rsidRDefault="00B11659">
            <w:pPr>
              <w:jc w:val="both"/>
              <w:rPr>
                <w:rFonts w:ascii="Arial" w:hAnsi="Arial" w:cs="Arial"/>
                <w:bCs/>
                <w:lang w:val="en" w:eastAsia="en-GB"/>
              </w:rPr>
            </w:pPr>
            <w:r>
              <w:rPr>
                <w:rFonts w:ascii="Arial" w:hAnsi="Arial" w:cs="Arial"/>
                <w:bCs/>
                <w:lang w:val="en" w:eastAsia="en-GB"/>
              </w:rPr>
              <w:t>1.358</w:t>
            </w:r>
          </w:p>
        </w:tc>
      </w:tr>
      <w:tr w:rsidR="00FD7E85" w14:paraId="0B453C30" w14:textId="77777777">
        <w:trPr>
          <w:trHeight w:val="270"/>
        </w:trPr>
        <w:tc>
          <w:tcPr>
            <w:tcW w:w="2970" w:type="dxa"/>
          </w:tcPr>
          <w:p w14:paraId="67A84859" w14:textId="77777777" w:rsidR="00FD7E85" w:rsidRDefault="00B11659">
            <w:pPr>
              <w:jc w:val="both"/>
              <w:rPr>
                <w:rFonts w:ascii="Arial" w:hAnsi="Arial" w:cs="Arial"/>
                <w:b/>
                <w:lang w:val="en" w:eastAsia="en-GB"/>
              </w:rPr>
            </w:pPr>
            <w:r>
              <w:rPr>
                <w:rFonts w:ascii="Arial" w:hAnsi="Arial" w:cs="Arial"/>
                <w:b/>
                <w:lang w:val="en" w:eastAsia="en-GB"/>
              </w:rPr>
              <w:t>Residence</w:t>
            </w:r>
          </w:p>
        </w:tc>
        <w:tc>
          <w:tcPr>
            <w:tcW w:w="2070" w:type="dxa"/>
          </w:tcPr>
          <w:p w14:paraId="3DEC63DC" w14:textId="77777777" w:rsidR="00FD7E85" w:rsidRDefault="00FD7E85">
            <w:pPr>
              <w:jc w:val="both"/>
              <w:rPr>
                <w:rFonts w:ascii="Arial" w:hAnsi="Arial" w:cs="Arial"/>
                <w:b/>
                <w:lang w:val="en" w:eastAsia="en-GB"/>
              </w:rPr>
            </w:pPr>
          </w:p>
        </w:tc>
        <w:tc>
          <w:tcPr>
            <w:tcW w:w="1980" w:type="dxa"/>
          </w:tcPr>
          <w:p w14:paraId="30BFCD7C" w14:textId="77777777" w:rsidR="00FD7E85" w:rsidRDefault="00FD7E85">
            <w:pPr>
              <w:jc w:val="both"/>
              <w:rPr>
                <w:rFonts w:ascii="Arial" w:hAnsi="Arial" w:cs="Arial"/>
                <w:b/>
                <w:lang w:val="en" w:eastAsia="en-GB"/>
              </w:rPr>
            </w:pPr>
          </w:p>
        </w:tc>
        <w:tc>
          <w:tcPr>
            <w:tcW w:w="1800" w:type="dxa"/>
          </w:tcPr>
          <w:p w14:paraId="493ACA5D" w14:textId="77777777" w:rsidR="00FD7E85" w:rsidRDefault="00FD7E85">
            <w:pPr>
              <w:jc w:val="both"/>
              <w:rPr>
                <w:rFonts w:ascii="Arial" w:hAnsi="Arial" w:cs="Arial"/>
                <w:b/>
                <w:lang w:val="en" w:eastAsia="en-GB"/>
              </w:rPr>
            </w:pPr>
          </w:p>
        </w:tc>
        <w:tc>
          <w:tcPr>
            <w:tcW w:w="1260" w:type="dxa"/>
          </w:tcPr>
          <w:p w14:paraId="6F723417" w14:textId="77777777" w:rsidR="00FD7E85" w:rsidRDefault="00FD7E85">
            <w:pPr>
              <w:jc w:val="both"/>
              <w:rPr>
                <w:rFonts w:ascii="Arial" w:hAnsi="Arial" w:cs="Arial"/>
                <w:b/>
                <w:lang w:val="en" w:eastAsia="en-GB"/>
              </w:rPr>
            </w:pPr>
          </w:p>
        </w:tc>
      </w:tr>
      <w:tr w:rsidR="00FD7E85" w14:paraId="1AAE5928" w14:textId="77777777">
        <w:trPr>
          <w:trHeight w:val="288"/>
        </w:trPr>
        <w:tc>
          <w:tcPr>
            <w:tcW w:w="2970" w:type="dxa"/>
          </w:tcPr>
          <w:p w14:paraId="7A22AB37" w14:textId="77777777" w:rsidR="00FD7E85" w:rsidRDefault="00B11659">
            <w:pPr>
              <w:jc w:val="both"/>
              <w:rPr>
                <w:rFonts w:ascii="Arial" w:hAnsi="Arial" w:cs="Arial"/>
                <w:bCs/>
                <w:lang w:val="en" w:eastAsia="en-GB"/>
              </w:rPr>
            </w:pPr>
            <w:r>
              <w:rPr>
                <w:rFonts w:ascii="Arial" w:hAnsi="Arial" w:cs="Arial"/>
                <w:bCs/>
                <w:lang w:val="en" w:eastAsia="en-GB"/>
              </w:rPr>
              <w:t xml:space="preserve">Urban </w:t>
            </w:r>
          </w:p>
        </w:tc>
        <w:tc>
          <w:tcPr>
            <w:tcW w:w="2070" w:type="dxa"/>
          </w:tcPr>
          <w:p w14:paraId="1F0F5C83" w14:textId="77777777" w:rsidR="00FD7E85" w:rsidRDefault="00B11659">
            <w:pPr>
              <w:jc w:val="both"/>
              <w:rPr>
                <w:rFonts w:ascii="Arial" w:hAnsi="Arial" w:cs="Arial"/>
                <w:bCs/>
                <w:lang w:val="en" w:eastAsia="en-GB"/>
              </w:rPr>
            </w:pPr>
            <w:r>
              <w:rPr>
                <w:rFonts w:ascii="Arial" w:hAnsi="Arial" w:cs="Arial"/>
                <w:bCs/>
                <w:lang w:val="en" w:eastAsia="en-GB"/>
              </w:rPr>
              <w:t>1</w:t>
            </w:r>
          </w:p>
        </w:tc>
        <w:tc>
          <w:tcPr>
            <w:tcW w:w="1980" w:type="dxa"/>
          </w:tcPr>
          <w:p w14:paraId="2B5CC710" w14:textId="77777777" w:rsidR="00FD7E85" w:rsidRDefault="00FD7E85">
            <w:pPr>
              <w:jc w:val="both"/>
              <w:rPr>
                <w:rFonts w:ascii="Arial" w:hAnsi="Arial" w:cs="Arial"/>
                <w:bCs/>
                <w:lang w:val="en" w:eastAsia="en-GB"/>
              </w:rPr>
            </w:pPr>
          </w:p>
        </w:tc>
        <w:tc>
          <w:tcPr>
            <w:tcW w:w="1800" w:type="dxa"/>
          </w:tcPr>
          <w:p w14:paraId="214D7081" w14:textId="77777777" w:rsidR="00FD7E85" w:rsidRDefault="00FD7E85">
            <w:pPr>
              <w:jc w:val="both"/>
              <w:rPr>
                <w:rFonts w:ascii="Arial" w:hAnsi="Arial" w:cs="Arial"/>
                <w:bCs/>
                <w:lang w:val="en" w:eastAsia="en-GB"/>
              </w:rPr>
            </w:pPr>
          </w:p>
        </w:tc>
        <w:tc>
          <w:tcPr>
            <w:tcW w:w="1260" w:type="dxa"/>
          </w:tcPr>
          <w:p w14:paraId="32E1C77A" w14:textId="77777777" w:rsidR="00FD7E85" w:rsidRDefault="00FD7E85">
            <w:pPr>
              <w:jc w:val="both"/>
              <w:rPr>
                <w:rFonts w:ascii="Arial" w:hAnsi="Arial" w:cs="Arial"/>
                <w:bCs/>
                <w:lang w:val="en" w:eastAsia="en-GB"/>
              </w:rPr>
            </w:pPr>
          </w:p>
        </w:tc>
      </w:tr>
      <w:tr w:rsidR="00FD7E85" w14:paraId="03359803" w14:textId="77777777">
        <w:trPr>
          <w:trHeight w:val="270"/>
        </w:trPr>
        <w:tc>
          <w:tcPr>
            <w:tcW w:w="2970" w:type="dxa"/>
          </w:tcPr>
          <w:p w14:paraId="2D9F1219" w14:textId="77777777" w:rsidR="00FD7E85" w:rsidRDefault="00B11659">
            <w:pPr>
              <w:jc w:val="both"/>
              <w:rPr>
                <w:rFonts w:ascii="Arial" w:hAnsi="Arial" w:cs="Arial"/>
                <w:bCs/>
                <w:lang w:val="en" w:eastAsia="en-GB"/>
              </w:rPr>
            </w:pPr>
            <w:r>
              <w:rPr>
                <w:rFonts w:ascii="Arial" w:hAnsi="Arial" w:cs="Arial"/>
                <w:bCs/>
                <w:lang w:val="en" w:eastAsia="en-GB"/>
              </w:rPr>
              <w:t xml:space="preserve">Rural </w:t>
            </w:r>
          </w:p>
        </w:tc>
        <w:tc>
          <w:tcPr>
            <w:tcW w:w="2070" w:type="dxa"/>
          </w:tcPr>
          <w:p w14:paraId="4A861642" w14:textId="77777777" w:rsidR="00FD7E85" w:rsidRDefault="00B11659">
            <w:pPr>
              <w:jc w:val="both"/>
              <w:rPr>
                <w:rFonts w:ascii="Arial" w:hAnsi="Arial" w:cs="Arial"/>
                <w:bCs/>
                <w:lang w:val="en" w:eastAsia="en-GB"/>
              </w:rPr>
            </w:pPr>
            <w:r>
              <w:rPr>
                <w:rFonts w:ascii="Arial" w:hAnsi="Arial" w:cs="Arial"/>
                <w:bCs/>
                <w:lang w:val="en" w:eastAsia="en-GB"/>
              </w:rPr>
              <w:t>1.187</w:t>
            </w:r>
          </w:p>
        </w:tc>
        <w:tc>
          <w:tcPr>
            <w:tcW w:w="1980" w:type="dxa"/>
          </w:tcPr>
          <w:p w14:paraId="1510BF44" w14:textId="77777777" w:rsidR="00FD7E85" w:rsidRDefault="00B11659">
            <w:pPr>
              <w:jc w:val="both"/>
              <w:rPr>
                <w:rFonts w:ascii="Arial" w:hAnsi="Arial" w:cs="Arial"/>
                <w:bCs/>
                <w:lang w:val="en" w:eastAsia="en-GB"/>
              </w:rPr>
            </w:pPr>
            <w:r>
              <w:rPr>
                <w:rFonts w:ascii="Arial" w:hAnsi="Arial" w:cs="Arial"/>
                <w:bCs/>
                <w:lang w:val="en" w:eastAsia="en-GB"/>
              </w:rPr>
              <w:t>0.651</w:t>
            </w:r>
          </w:p>
        </w:tc>
        <w:tc>
          <w:tcPr>
            <w:tcW w:w="1800" w:type="dxa"/>
          </w:tcPr>
          <w:p w14:paraId="3E864CA6" w14:textId="77777777" w:rsidR="00FD7E85" w:rsidRDefault="00B11659">
            <w:pPr>
              <w:jc w:val="both"/>
              <w:rPr>
                <w:rFonts w:ascii="Arial" w:hAnsi="Arial" w:cs="Arial"/>
                <w:bCs/>
                <w:lang w:val="en" w:eastAsia="en-GB"/>
              </w:rPr>
            </w:pPr>
            <w:r>
              <w:rPr>
                <w:rFonts w:ascii="Arial" w:hAnsi="Arial" w:cs="Arial"/>
                <w:bCs/>
                <w:lang w:val="en" w:eastAsia="en-GB"/>
              </w:rPr>
              <w:t>0.563</w:t>
            </w:r>
          </w:p>
        </w:tc>
        <w:tc>
          <w:tcPr>
            <w:tcW w:w="1260" w:type="dxa"/>
          </w:tcPr>
          <w:p w14:paraId="413757F1" w14:textId="77777777" w:rsidR="00FD7E85" w:rsidRDefault="00B11659">
            <w:pPr>
              <w:jc w:val="both"/>
              <w:rPr>
                <w:rFonts w:ascii="Arial" w:hAnsi="Arial" w:cs="Arial"/>
                <w:bCs/>
                <w:lang w:val="en" w:eastAsia="en-GB"/>
              </w:rPr>
            </w:pPr>
            <w:r>
              <w:rPr>
                <w:rFonts w:ascii="Arial" w:hAnsi="Arial" w:cs="Arial"/>
                <w:bCs/>
                <w:lang w:val="en" w:eastAsia="en-GB"/>
              </w:rPr>
              <w:t>2.501</w:t>
            </w:r>
          </w:p>
        </w:tc>
      </w:tr>
      <w:tr w:rsidR="00FD7E85" w14:paraId="4BFBFB1F" w14:textId="77777777">
        <w:trPr>
          <w:trHeight w:val="288"/>
        </w:trPr>
        <w:tc>
          <w:tcPr>
            <w:tcW w:w="2970" w:type="dxa"/>
          </w:tcPr>
          <w:p w14:paraId="3A156E4D" w14:textId="77777777" w:rsidR="00FD7E85" w:rsidRDefault="00FD7E85">
            <w:pPr>
              <w:jc w:val="both"/>
              <w:rPr>
                <w:rFonts w:ascii="Arial" w:hAnsi="Arial" w:cs="Arial"/>
                <w:b/>
                <w:lang w:val="en" w:eastAsia="en-GB"/>
              </w:rPr>
            </w:pPr>
          </w:p>
          <w:p w14:paraId="63355731" w14:textId="77777777" w:rsidR="00FD7E85" w:rsidRDefault="00B11659">
            <w:pPr>
              <w:jc w:val="both"/>
              <w:rPr>
                <w:rFonts w:ascii="Arial" w:hAnsi="Arial" w:cs="Arial"/>
                <w:b/>
                <w:lang w:val="en" w:eastAsia="en-GB"/>
              </w:rPr>
            </w:pPr>
            <w:r>
              <w:rPr>
                <w:rFonts w:ascii="Arial" w:hAnsi="Arial" w:cs="Arial"/>
                <w:b/>
                <w:lang w:val="en" w:eastAsia="en-GB"/>
              </w:rPr>
              <w:t>Parity</w:t>
            </w:r>
          </w:p>
        </w:tc>
        <w:tc>
          <w:tcPr>
            <w:tcW w:w="2070" w:type="dxa"/>
          </w:tcPr>
          <w:p w14:paraId="105ECDC4" w14:textId="77777777" w:rsidR="00FD7E85" w:rsidRDefault="00FD7E85">
            <w:pPr>
              <w:jc w:val="both"/>
              <w:rPr>
                <w:rFonts w:ascii="Arial" w:hAnsi="Arial" w:cs="Arial"/>
                <w:b/>
                <w:lang w:val="en" w:eastAsia="en-GB"/>
              </w:rPr>
            </w:pPr>
          </w:p>
        </w:tc>
        <w:tc>
          <w:tcPr>
            <w:tcW w:w="1980" w:type="dxa"/>
          </w:tcPr>
          <w:p w14:paraId="20089F50" w14:textId="77777777" w:rsidR="00FD7E85" w:rsidRDefault="00FD7E85">
            <w:pPr>
              <w:jc w:val="both"/>
              <w:rPr>
                <w:rFonts w:ascii="Arial" w:hAnsi="Arial" w:cs="Arial"/>
                <w:b/>
                <w:lang w:val="en" w:eastAsia="en-GB"/>
              </w:rPr>
            </w:pPr>
          </w:p>
        </w:tc>
        <w:tc>
          <w:tcPr>
            <w:tcW w:w="1800" w:type="dxa"/>
          </w:tcPr>
          <w:p w14:paraId="05D48201" w14:textId="77777777" w:rsidR="00FD7E85" w:rsidRDefault="00FD7E85">
            <w:pPr>
              <w:jc w:val="both"/>
              <w:rPr>
                <w:rFonts w:ascii="Arial" w:hAnsi="Arial" w:cs="Arial"/>
                <w:b/>
                <w:lang w:val="en" w:eastAsia="en-GB"/>
              </w:rPr>
            </w:pPr>
          </w:p>
        </w:tc>
        <w:tc>
          <w:tcPr>
            <w:tcW w:w="1260" w:type="dxa"/>
          </w:tcPr>
          <w:p w14:paraId="448C0DD8" w14:textId="77777777" w:rsidR="00FD7E85" w:rsidRDefault="00FD7E85">
            <w:pPr>
              <w:jc w:val="both"/>
              <w:rPr>
                <w:rFonts w:ascii="Arial" w:hAnsi="Arial" w:cs="Arial"/>
                <w:b/>
                <w:lang w:val="en" w:eastAsia="en-GB"/>
              </w:rPr>
            </w:pPr>
          </w:p>
        </w:tc>
      </w:tr>
      <w:tr w:rsidR="00FD7E85" w14:paraId="1C9C755D" w14:textId="77777777">
        <w:trPr>
          <w:trHeight w:val="270"/>
        </w:trPr>
        <w:tc>
          <w:tcPr>
            <w:tcW w:w="2970" w:type="dxa"/>
          </w:tcPr>
          <w:p w14:paraId="1CDDC46F" w14:textId="77777777" w:rsidR="00FD7E85" w:rsidRDefault="00B11659">
            <w:pPr>
              <w:jc w:val="both"/>
              <w:rPr>
                <w:rFonts w:ascii="Arial" w:hAnsi="Arial" w:cs="Arial"/>
                <w:bCs/>
                <w:lang w:val="en" w:eastAsia="en-GB"/>
              </w:rPr>
            </w:pPr>
            <w:r>
              <w:rPr>
                <w:rFonts w:ascii="Arial" w:hAnsi="Arial" w:cs="Arial"/>
                <w:bCs/>
                <w:lang w:val="en" w:eastAsia="en-GB"/>
              </w:rPr>
              <w:t>Primipara</w:t>
            </w:r>
          </w:p>
        </w:tc>
        <w:tc>
          <w:tcPr>
            <w:tcW w:w="2070" w:type="dxa"/>
          </w:tcPr>
          <w:p w14:paraId="02C58695" w14:textId="77777777" w:rsidR="00FD7E85" w:rsidRDefault="00B11659">
            <w:pPr>
              <w:jc w:val="both"/>
              <w:rPr>
                <w:rFonts w:ascii="Arial" w:hAnsi="Arial" w:cs="Arial"/>
                <w:bCs/>
                <w:lang w:val="en" w:eastAsia="en-GB"/>
              </w:rPr>
            </w:pPr>
            <w:r>
              <w:rPr>
                <w:rFonts w:ascii="Arial" w:hAnsi="Arial" w:cs="Arial"/>
                <w:bCs/>
                <w:lang w:val="en" w:eastAsia="en-GB"/>
              </w:rPr>
              <w:t>1</w:t>
            </w:r>
          </w:p>
        </w:tc>
        <w:tc>
          <w:tcPr>
            <w:tcW w:w="1980" w:type="dxa"/>
          </w:tcPr>
          <w:p w14:paraId="6EC8B4B4" w14:textId="77777777" w:rsidR="00FD7E85" w:rsidRDefault="00FD7E85">
            <w:pPr>
              <w:jc w:val="both"/>
              <w:rPr>
                <w:rFonts w:ascii="Arial" w:hAnsi="Arial" w:cs="Arial"/>
                <w:bCs/>
                <w:lang w:val="en" w:eastAsia="en-GB"/>
              </w:rPr>
            </w:pPr>
          </w:p>
        </w:tc>
        <w:tc>
          <w:tcPr>
            <w:tcW w:w="1800" w:type="dxa"/>
          </w:tcPr>
          <w:p w14:paraId="24C94E89" w14:textId="77777777" w:rsidR="00FD7E85" w:rsidRDefault="00FD7E85">
            <w:pPr>
              <w:jc w:val="both"/>
              <w:rPr>
                <w:rFonts w:ascii="Arial" w:hAnsi="Arial" w:cs="Arial"/>
                <w:bCs/>
                <w:lang w:val="en" w:eastAsia="en-GB"/>
              </w:rPr>
            </w:pPr>
          </w:p>
        </w:tc>
        <w:tc>
          <w:tcPr>
            <w:tcW w:w="1260" w:type="dxa"/>
          </w:tcPr>
          <w:p w14:paraId="59D6B2F6" w14:textId="77777777" w:rsidR="00FD7E85" w:rsidRDefault="00FD7E85">
            <w:pPr>
              <w:jc w:val="both"/>
              <w:rPr>
                <w:rFonts w:ascii="Arial" w:hAnsi="Arial" w:cs="Arial"/>
                <w:bCs/>
                <w:lang w:val="en" w:eastAsia="en-GB"/>
              </w:rPr>
            </w:pPr>
          </w:p>
        </w:tc>
      </w:tr>
      <w:tr w:rsidR="00FD7E85" w14:paraId="176A7FF9" w14:textId="77777777">
        <w:trPr>
          <w:trHeight w:val="288"/>
        </w:trPr>
        <w:tc>
          <w:tcPr>
            <w:tcW w:w="2970" w:type="dxa"/>
          </w:tcPr>
          <w:p w14:paraId="394F3D23" w14:textId="77777777" w:rsidR="00FD7E85" w:rsidRDefault="00B11659">
            <w:pPr>
              <w:jc w:val="both"/>
              <w:rPr>
                <w:rFonts w:ascii="Arial" w:hAnsi="Arial" w:cs="Arial"/>
                <w:bCs/>
                <w:lang w:val="en" w:eastAsia="en-GB"/>
              </w:rPr>
            </w:pPr>
            <w:r>
              <w:rPr>
                <w:rFonts w:ascii="Arial" w:hAnsi="Arial" w:cs="Arial"/>
                <w:bCs/>
                <w:lang w:val="en" w:eastAsia="en-GB"/>
              </w:rPr>
              <w:t>Multipara</w:t>
            </w:r>
          </w:p>
        </w:tc>
        <w:tc>
          <w:tcPr>
            <w:tcW w:w="2070" w:type="dxa"/>
          </w:tcPr>
          <w:p w14:paraId="2FE94514" w14:textId="77777777" w:rsidR="00FD7E85" w:rsidRDefault="00B11659">
            <w:pPr>
              <w:jc w:val="both"/>
              <w:rPr>
                <w:rFonts w:ascii="Arial" w:hAnsi="Arial" w:cs="Arial"/>
                <w:bCs/>
                <w:lang w:val="en" w:eastAsia="en-GB"/>
              </w:rPr>
            </w:pPr>
            <w:r>
              <w:rPr>
                <w:rFonts w:ascii="Arial" w:hAnsi="Arial" w:cs="Arial"/>
                <w:bCs/>
                <w:lang w:val="en" w:eastAsia="en-GB"/>
              </w:rPr>
              <w:t>1.159</w:t>
            </w:r>
          </w:p>
        </w:tc>
        <w:tc>
          <w:tcPr>
            <w:tcW w:w="1980" w:type="dxa"/>
          </w:tcPr>
          <w:p w14:paraId="230BD02E" w14:textId="77777777" w:rsidR="00FD7E85" w:rsidRDefault="00B11659">
            <w:pPr>
              <w:jc w:val="both"/>
              <w:rPr>
                <w:rFonts w:ascii="Arial" w:hAnsi="Arial" w:cs="Arial"/>
                <w:bCs/>
                <w:lang w:val="en" w:eastAsia="en-GB"/>
              </w:rPr>
            </w:pPr>
            <w:r>
              <w:rPr>
                <w:rFonts w:ascii="Arial" w:hAnsi="Arial" w:cs="Arial"/>
                <w:bCs/>
                <w:lang w:val="en" w:eastAsia="en-GB"/>
              </w:rPr>
              <w:t>0.38</w:t>
            </w:r>
          </w:p>
        </w:tc>
        <w:tc>
          <w:tcPr>
            <w:tcW w:w="1800" w:type="dxa"/>
          </w:tcPr>
          <w:p w14:paraId="173E4C3B" w14:textId="77777777" w:rsidR="00FD7E85" w:rsidRDefault="00B11659">
            <w:pPr>
              <w:jc w:val="both"/>
              <w:rPr>
                <w:rFonts w:ascii="Arial" w:hAnsi="Arial" w:cs="Arial"/>
                <w:bCs/>
                <w:lang w:val="en" w:eastAsia="en-GB"/>
              </w:rPr>
            </w:pPr>
            <w:r>
              <w:rPr>
                <w:rFonts w:ascii="Arial" w:hAnsi="Arial" w:cs="Arial"/>
                <w:bCs/>
                <w:lang w:val="en" w:eastAsia="en-GB"/>
              </w:rPr>
              <w:t>0.537</w:t>
            </w:r>
          </w:p>
        </w:tc>
        <w:tc>
          <w:tcPr>
            <w:tcW w:w="1260" w:type="dxa"/>
          </w:tcPr>
          <w:p w14:paraId="4BFF2CE7" w14:textId="77777777" w:rsidR="00FD7E85" w:rsidRDefault="00B11659">
            <w:pPr>
              <w:jc w:val="both"/>
              <w:rPr>
                <w:rFonts w:ascii="Arial" w:hAnsi="Arial" w:cs="Arial"/>
                <w:bCs/>
                <w:lang w:val="en" w:eastAsia="en-GB"/>
              </w:rPr>
            </w:pPr>
            <w:r>
              <w:rPr>
                <w:rFonts w:ascii="Arial" w:hAnsi="Arial" w:cs="Arial"/>
                <w:bCs/>
                <w:lang w:val="en" w:eastAsia="en-GB"/>
              </w:rPr>
              <w:t>2.500</w:t>
            </w:r>
          </w:p>
        </w:tc>
      </w:tr>
      <w:tr w:rsidR="00FD7E85" w14:paraId="3941927B" w14:textId="77777777">
        <w:trPr>
          <w:trHeight w:val="323"/>
        </w:trPr>
        <w:tc>
          <w:tcPr>
            <w:tcW w:w="2970" w:type="dxa"/>
          </w:tcPr>
          <w:p w14:paraId="6BBC3611" w14:textId="77777777" w:rsidR="00FD7E85" w:rsidRDefault="00FD7E85">
            <w:pPr>
              <w:jc w:val="both"/>
              <w:rPr>
                <w:rFonts w:ascii="Arial" w:hAnsi="Arial" w:cs="Arial"/>
                <w:b/>
                <w:lang w:val="en" w:eastAsia="en-GB"/>
              </w:rPr>
            </w:pPr>
          </w:p>
          <w:p w14:paraId="2E731660" w14:textId="77777777" w:rsidR="00FD7E85" w:rsidRDefault="00B11659">
            <w:pPr>
              <w:jc w:val="both"/>
              <w:rPr>
                <w:rFonts w:ascii="Arial" w:hAnsi="Arial" w:cs="Arial"/>
                <w:b/>
                <w:lang w:val="en" w:eastAsia="en-GB"/>
              </w:rPr>
            </w:pPr>
            <w:r>
              <w:rPr>
                <w:rFonts w:ascii="Arial" w:hAnsi="Arial" w:cs="Arial"/>
                <w:b/>
                <w:lang w:val="en" w:eastAsia="en-GB"/>
              </w:rPr>
              <w:t xml:space="preserve">Gestation age by date </w:t>
            </w:r>
          </w:p>
        </w:tc>
        <w:tc>
          <w:tcPr>
            <w:tcW w:w="2070" w:type="dxa"/>
          </w:tcPr>
          <w:p w14:paraId="102E1F72" w14:textId="77777777" w:rsidR="00FD7E85" w:rsidRDefault="00FD7E85">
            <w:pPr>
              <w:jc w:val="both"/>
              <w:rPr>
                <w:rFonts w:ascii="Arial" w:hAnsi="Arial" w:cs="Arial"/>
                <w:b/>
                <w:lang w:val="en" w:eastAsia="en-GB"/>
              </w:rPr>
            </w:pPr>
          </w:p>
        </w:tc>
        <w:tc>
          <w:tcPr>
            <w:tcW w:w="1980" w:type="dxa"/>
          </w:tcPr>
          <w:p w14:paraId="5478FF3A" w14:textId="77777777" w:rsidR="00FD7E85" w:rsidRDefault="00FD7E85">
            <w:pPr>
              <w:jc w:val="both"/>
              <w:rPr>
                <w:rFonts w:ascii="Arial" w:hAnsi="Arial" w:cs="Arial"/>
                <w:b/>
                <w:lang w:val="en" w:eastAsia="en-GB"/>
              </w:rPr>
            </w:pPr>
          </w:p>
        </w:tc>
        <w:tc>
          <w:tcPr>
            <w:tcW w:w="1800" w:type="dxa"/>
          </w:tcPr>
          <w:p w14:paraId="40E4315B" w14:textId="77777777" w:rsidR="00FD7E85" w:rsidRDefault="00FD7E85">
            <w:pPr>
              <w:jc w:val="both"/>
              <w:rPr>
                <w:rFonts w:ascii="Arial" w:hAnsi="Arial" w:cs="Arial"/>
                <w:b/>
                <w:lang w:val="en" w:eastAsia="en-GB"/>
              </w:rPr>
            </w:pPr>
          </w:p>
        </w:tc>
        <w:tc>
          <w:tcPr>
            <w:tcW w:w="1260" w:type="dxa"/>
          </w:tcPr>
          <w:p w14:paraId="0D464F5F" w14:textId="77777777" w:rsidR="00FD7E85" w:rsidRDefault="00FD7E85">
            <w:pPr>
              <w:jc w:val="both"/>
              <w:rPr>
                <w:rFonts w:ascii="Arial" w:hAnsi="Arial" w:cs="Arial"/>
                <w:b/>
                <w:lang w:val="en" w:eastAsia="en-GB"/>
              </w:rPr>
            </w:pPr>
          </w:p>
          <w:p w14:paraId="5D5FA4C9" w14:textId="77777777" w:rsidR="00FD7E85" w:rsidRDefault="00FD7E85">
            <w:pPr>
              <w:jc w:val="both"/>
              <w:rPr>
                <w:rFonts w:ascii="Arial" w:hAnsi="Arial" w:cs="Arial"/>
                <w:b/>
                <w:lang w:val="en" w:eastAsia="en-GB"/>
              </w:rPr>
            </w:pPr>
          </w:p>
        </w:tc>
      </w:tr>
      <w:tr w:rsidR="00FD7E85" w14:paraId="130CD551" w14:textId="77777777">
        <w:trPr>
          <w:trHeight w:val="288"/>
        </w:trPr>
        <w:tc>
          <w:tcPr>
            <w:tcW w:w="2970" w:type="dxa"/>
          </w:tcPr>
          <w:p w14:paraId="239D3BE5" w14:textId="77777777" w:rsidR="00FD7E85" w:rsidRDefault="00B11659">
            <w:pPr>
              <w:jc w:val="both"/>
              <w:rPr>
                <w:rFonts w:ascii="Arial" w:hAnsi="Arial" w:cs="Arial"/>
                <w:bCs/>
                <w:lang w:val="en" w:eastAsia="en-GB"/>
              </w:rPr>
            </w:pPr>
            <w:r>
              <w:rPr>
                <w:rFonts w:ascii="Arial" w:hAnsi="Arial" w:cs="Arial"/>
                <w:bCs/>
                <w:lang w:val="en" w:eastAsia="en-GB"/>
              </w:rPr>
              <w:t>Below 34</w:t>
            </w:r>
          </w:p>
        </w:tc>
        <w:tc>
          <w:tcPr>
            <w:tcW w:w="2070" w:type="dxa"/>
          </w:tcPr>
          <w:p w14:paraId="620F9768" w14:textId="77777777" w:rsidR="00FD7E85" w:rsidRDefault="00B11659">
            <w:pPr>
              <w:jc w:val="both"/>
              <w:rPr>
                <w:rFonts w:ascii="Arial" w:hAnsi="Arial" w:cs="Arial"/>
                <w:bCs/>
                <w:lang w:val="en" w:eastAsia="en-GB"/>
              </w:rPr>
            </w:pPr>
            <w:r>
              <w:rPr>
                <w:rFonts w:ascii="Arial" w:hAnsi="Arial" w:cs="Arial"/>
                <w:bCs/>
                <w:lang w:val="en" w:eastAsia="en-GB"/>
              </w:rPr>
              <w:t>1</w:t>
            </w:r>
          </w:p>
        </w:tc>
        <w:tc>
          <w:tcPr>
            <w:tcW w:w="1980" w:type="dxa"/>
          </w:tcPr>
          <w:p w14:paraId="0B305B1C" w14:textId="77777777" w:rsidR="00FD7E85" w:rsidRDefault="00FD7E85">
            <w:pPr>
              <w:jc w:val="both"/>
              <w:rPr>
                <w:rFonts w:ascii="Arial" w:hAnsi="Arial" w:cs="Arial"/>
                <w:bCs/>
                <w:lang w:val="en" w:eastAsia="en-GB"/>
              </w:rPr>
            </w:pPr>
          </w:p>
        </w:tc>
        <w:tc>
          <w:tcPr>
            <w:tcW w:w="1800" w:type="dxa"/>
          </w:tcPr>
          <w:p w14:paraId="5923EAFB" w14:textId="77777777" w:rsidR="00FD7E85" w:rsidRDefault="00FD7E85">
            <w:pPr>
              <w:jc w:val="both"/>
              <w:rPr>
                <w:rFonts w:ascii="Arial" w:hAnsi="Arial" w:cs="Arial"/>
                <w:bCs/>
                <w:lang w:val="en" w:eastAsia="en-GB"/>
              </w:rPr>
            </w:pPr>
          </w:p>
        </w:tc>
        <w:tc>
          <w:tcPr>
            <w:tcW w:w="1260" w:type="dxa"/>
          </w:tcPr>
          <w:p w14:paraId="51FA86A9" w14:textId="77777777" w:rsidR="00FD7E85" w:rsidRDefault="00FD7E85">
            <w:pPr>
              <w:jc w:val="both"/>
              <w:rPr>
                <w:rFonts w:ascii="Arial" w:hAnsi="Arial" w:cs="Arial"/>
                <w:bCs/>
                <w:lang w:val="en" w:eastAsia="en-GB"/>
              </w:rPr>
            </w:pPr>
          </w:p>
        </w:tc>
      </w:tr>
      <w:tr w:rsidR="00FD7E85" w14:paraId="29D8EF5A" w14:textId="77777777">
        <w:trPr>
          <w:trHeight w:val="270"/>
        </w:trPr>
        <w:tc>
          <w:tcPr>
            <w:tcW w:w="2970" w:type="dxa"/>
          </w:tcPr>
          <w:p w14:paraId="6E6048AF" w14:textId="77777777" w:rsidR="00FD7E85" w:rsidRDefault="00B11659">
            <w:pPr>
              <w:jc w:val="both"/>
              <w:rPr>
                <w:rFonts w:ascii="Arial" w:hAnsi="Arial" w:cs="Arial"/>
                <w:bCs/>
                <w:lang w:val="en" w:eastAsia="en-GB"/>
              </w:rPr>
            </w:pPr>
            <w:r>
              <w:rPr>
                <w:rFonts w:ascii="Arial" w:hAnsi="Arial" w:cs="Arial"/>
                <w:bCs/>
                <w:lang w:val="en" w:eastAsia="en-GB"/>
              </w:rPr>
              <w:t>34-39</w:t>
            </w:r>
          </w:p>
        </w:tc>
        <w:tc>
          <w:tcPr>
            <w:tcW w:w="2070" w:type="dxa"/>
          </w:tcPr>
          <w:p w14:paraId="7ED14D9E" w14:textId="77777777" w:rsidR="00FD7E85" w:rsidRDefault="00B11659">
            <w:pPr>
              <w:jc w:val="both"/>
              <w:rPr>
                <w:rFonts w:ascii="Arial" w:hAnsi="Arial" w:cs="Arial"/>
                <w:bCs/>
                <w:lang w:val="en" w:eastAsia="en-GB"/>
              </w:rPr>
            </w:pPr>
            <w:r>
              <w:rPr>
                <w:rFonts w:ascii="Arial" w:hAnsi="Arial" w:cs="Arial"/>
                <w:bCs/>
                <w:lang w:val="en" w:eastAsia="en-GB"/>
              </w:rPr>
              <w:t>0.565</w:t>
            </w:r>
          </w:p>
        </w:tc>
        <w:tc>
          <w:tcPr>
            <w:tcW w:w="1980" w:type="dxa"/>
          </w:tcPr>
          <w:p w14:paraId="3E9BA3E7" w14:textId="77777777" w:rsidR="00FD7E85" w:rsidRDefault="00B11659">
            <w:pPr>
              <w:jc w:val="both"/>
              <w:rPr>
                <w:rFonts w:ascii="Arial" w:hAnsi="Arial" w:cs="Arial"/>
                <w:bCs/>
                <w:lang w:val="en" w:eastAsia="en-GB"/>
              </w:rPr>
            </w:pPr>
            <w:r>
              <w:rPr>
                <w:rFonts w:ascii="Arial" w:hAnsi="Arial" w:cs="Arial"/>
                <w:bCs/>
                <w:lang w:val="en" w:eastAsia="en-GB"/>
              </w:rPr>
              <w:t>0.181</w:t>
            </w:r>
          </w:p>
        </w:tc>
        <w:tc>
          <w:tcPr>
            <w:tcW w:w="1800" w:type="dxa"/>
          </w:tcPr>
          <w:p w14:paraId="73EBB858" w14:textId="77777777" w:rsidR="00FD7E85" w:rsidRDefault="00B11659">
            <w:pPr>
              <w:jc w:val="both"/>
              <w:rPr>
                <w:rFonts w:ascii="Arial" w:hAnsi="Arial" w:cs="Arial"/>
                <w:bCs/>
                <w:lang w:val="en" w:eastAsia="en-GB"/>
              </w:rPr>
            </w:pPr>
            <w:r>
              <w:rPr>
                <w:rFonts w:ascii="Arial" w:hAnsi="Arial" w:cs="Arial"/>
                <w:bCs/>
                <w:lang w:val="en" w:eastAsia="en-GB"/>
              </w:rPr>
              <w:t>0.244</w:t>
            </w:r>
          </w:p>
        </w:tc>
        <w:tc>
          <w:tcPr>
            <w:tcW w:w="1260" w:type="dxa"/>
          </w:tcPr>
          <w:p w14:paraId="350C0998" w14:textId="77777777" w:rsidR="00FD7E85" w:rsidRDefault="00B11659">
            <w:pPr>
              <w:jc w:val="both"/>
              <w:rPr>
                <w:rFonts w:ascii="Arial" w:hAnsi="Arial" w:cs="Arial"/>
                <w:bCs/>
                <w:lang w:val="en" w:eastAsia="en-GB"/>
              </w:rPr>
            </w:pPr>
            <w:r>
              <w:rPr>
                <w:rFonts w:ascii="Arial" w:hAnsi="Arial" w:cs="Arial"/>
                <w:bCs/>
                <w:lang w:val="en" w:eastAsia="en-GB"/>
              </w:rPr>
              <w:t>1.303</w:t>
            </w:r>
          </w:p>
        </w:tc>
      </w:tr>
      <w:tr w:rsidR="00FD7E85" w14:paraId="5336BF5F" w14:textId="77777777">
        <w:trPr>
          <w:trHeight w:val="288"/>
        </w:trPr>
        <w:tc>
          <w:tcPr>
            <w:tcW w:w="2970" w:type="dxa"/>
          </w:tcPr>
          <w:p w14:paraId="02630F17" w14:textId="77777777" w:rsidR="00FD7E85" w:rsidRDefault="00B11659">
            <w:pPr>
              <w:jc w:val="both"/>
              <w:rPr>
                <w:rFonts w:ascii="Arial" w:hAnsi="Arial" w:cs="Arial"/>
                <w:bCs/>
                <w:lang w:val="en" w:eastAsia="en-GB"/>
              </w:rPr>
            </w:pPr>
            <w:r>
              <w:rPr>
                <w:rFonts w:ascii="Arial" w:hAnsi="Arial" w:cs="Arial"/>
                <w:bCs/>
                <w:lang w:val="en" w:eastAsia="en-GB"/>
              </w:rPr>
              <w:t>Above 40</w:t>
            </w:r>
          </w:p>
        </w:tc>
        <w:tc>
          <w:tcPr>
            <w:tcW w:w="2070" w:type="dxa"/>
          </w:tcPr>
          <w:p w14:paraId="2D468C18" w14:textId="77777777" w:rsidR="00FD7E85" w:rsidRDefault="00B11659">
            <w:pPr>
              <w:jc w:val="both"/>
              <w:rPr>
                <w:rFonts w:ascii="Arial" w:hAnsi="Arial" w:cs="Arial"/>
                <w:bCs/>
                <w:lang w:val="en" w:eastAsia="en-GB"/>
              </w:rPr>
            </w:pPr>
            <w:r>
              <w:rPr>
                <w:rFonts w:ascii="Arial" w:hAnsi="Arial" w:cs="Arial"/>
                <w:bCs/>
                <w:lang w:val="en" w:eastAsia="en-GB"/>
              </w:rPr>
              <w:t>0.361</w:t>
            </w:r>
          </w:p>
        </w:tc>
        <w:tc>
          <w:tcPr>
            <w:tcW w:w="1980" w:type="dxa"/>
          </w:tcPr>
          <w:p w14:paraId="06794B0B" w14:textId="77777777" w:rsidR="00FD7E85" w:rsidRDefault="00B11659">
            <w:pPr>
              <w:jc w:val="both"/>
              <w:rPr>
                <w:rFonts w:ascii="Arial" w:hAnsi="Arial" w:cs="Arial"/>
                <w:bCs/>
                <w:lang w:val="en" w:eastAsia="en-GB"/>
              </w:rPr>
            </w:pPr>
            <w:r>
              <w:rPr>
                <w:rFonts w:ascii="Arial" w:hAnsi="Arial" w:cs="Arial"/>
                <w:bCs/>
                <w:lang w:val="en" w:eastAsia="en-GB"/>
              </w:rPr>
              <w:t>0.425</w:t>
            </w:r>
          </w:p>
        </w:tc>
        <w:tc>
          <w:tcPr>
            <w:tcW w:w="1800" w:type="dxa"/>
          </w:tcPr>
          <w:p w14:paraId="764092B3" w14:textId="77777777" w:rsidR="00FD7E85" w:rsidRDefault="00B11659">
            <w:pPr>
              <w:jc w:val="both"/>
              <w:rPr>
                <w:rFonts w:ascii="Arial" w:hAnsi="Arial" w:cs="Arial"/>
                <w:bCs/>
                <w:lang w:val="en" w:eastAsia="en-GB"/>
              </w:rPr>
            </w:pPr>
            <w:r>
              <w:rPr>
                <w:rFonts w:ascii="Arial" w:hAnsi="Arial" w:cs="Arial"/>
                <w:bCs/>
                <w:lang w:val="en" w:eastAsia="en-GB"/>
              </w:rPr>
              <w:t>0.029</w:t>
            </w:r>
          </w:p>
        </w:tc>
        <w:tc>
          <w:tcPr>
            <w:tcW w:w="1260" w:type="dxa"/>
          </w:tcPr>
          <w:p w14:paraId="2648D597" w14:textId="77777777" w:rsidR="00FD7E85" w:rsidRDefault="00B11659">
            <w:pPr>
              <w:jc w:val="both"/>
              <w:rPr>
                <w:rFonts w:ascii="Arial" w:hAnsi="Arial" w:cs="Arial"/>
                <w:bCs/>
                <w:lang w:val="en" w:eastAsia="en-GB"/>
              </w:rPr>
            </w:pPr>
            <w:r>
              <w:rPr>
                <w:rFonts w:ascii="Arial" w:hAnsi="Arial" w:cs="Arial"/>
                <w:bCs/>
                <w:lang w:val="en" w:eastAsia="en-GB"/>
              </w:rPr>
              <w:t>4.417</w:t>
            </w:r>
          </w:p>
        </w:tc>
      </w:tr>
      <w:tr w:rsidR="00FD7E85" w14:paraId="20D1B273" w14:textId="77777777">
        <w:trPr>
          <w:trHeight w:val="332"/>
        </w:trPr>
        <w:tc>
          <w:tcPr>
            <w:tcW w:w="2970" w:type="dxa"/>
          </w:tcPr>
          <w:p w14:paraId="76587E38" w14:textId="77777777" w:rsidR="00FD7E85" w:rsidRDefault="00B11659">
            <w:pPr>
              <w:jc w:val="both"/>
              <w:rPr>
                <w:rFonts w:ascii="Arial" w:hAnsi="Arial" w:cs="Arial"/>
                <w:b/>
                <w:lang w:val="en" w:eastAsia="en-GB"/>
              </w:rPr>
            </w:pPr>
            <w:r>
              <w:rPr>
                <w:rFonts w:ascii="Arial" w:hAnsi="Arial" w:cs="Arial"/>
                <w:b/>
                <w:lang w:val="en" w:eastAsia="en-GB"/>
              </w:rPr>
              <w:t xml:space="preserve">Fetal weight by ultrasound </w:t>
            </w:r>
          </w:p>
        </w:tc>
        <w:tc>
          <w:tcPr>
            <w:tcW w:w="2070" w:type="dxa"/>
          </w:tcPr>
          <w:p w14:paraId="3BEF1AF6" w14:textId="77777777" w:rsidR="00FD7E85" w:rsidRDefault="00FD7E85">
            <w:pPr>
              <w:jc w:val="both"/>
              <w:rPr>
                <w:rFonts w:ascii="Arial" w:hAnsi="Arial" w:cs="Arial"/>
                <w:b/>
                <w:lang w:val="en" w:eastAsia="en-GB"/>
              </w:rPr>
            </w:pPr>
          </w:p>
        </w:tc>
        <w:tc>
          <w:tcPr>
            <w:tcW w:w="1980" w:type="dxa"/>
          </w:tcPr>
          <w:p w14:paraId="5EEA2981" w14:textId="77777777" w:rsidR="00FD7E85" w:rsidRDefault="00FD7E85">
            <w:pPr>
              <w:jc w:val="both"/>
              <w:rPr>
                <w:rFonts w:ascii="Arial" w:hAnsi="Arial" w:cs="Arial"/>
                <w:b/>
                <w:lang w:val="en" w:eastAsia="en-GB"/>
              </w:rPr>
            </w:pPr>
          </w:p>
        </w:tc>
        <w:tc>
          <w:tcPr>
            <w:tcW w:w="1800" w:type="dxa"/>
          </w:tcPr>
          <w:p w14:paraId="58472768" w14:textId="77777777" w:rsidR="00FD7E85" w:rsidRDefault="00FD7E85">
            <w:pPr>
              <w:jc w:val="both"/>
              <w:rPr>
                <w:rFonts w:ascii="Arial" w:hAnsi="Arial" w:cs="Arial"/>
                <w:b/>
                <w:lang w:val="en" w:eastAsia="en-GB"/>
              </w:rPr>
            </w:pPr>
          </w:p>
        </w:tc>
        <w:tc>
          <w:tcPr>
            <w:tcW w:w="1260" w:type="dxa"/>
          </w:tcPr>
          <w:p w14:paraId="3CBFB00D" w14:textId="77777777" w:rsidR="00FD7E85" w:rsidRDefault="00FD7E85">
            <w:pPr>
              <w:jc w:val="both"/>
              <w:rPr>
                <w:rFonts w:ascii="Arial" w:hAnsi="Arial" w:cs="Arial"/>
                <w:b/>
                <w:lang w:val="en" w:eastAsia="en-GB"/>
              </w:rPr>
            </w:pPr>
          </w:p>
        </w:tc>
      </w:tr>
      <w:tr w:rsidR="00FD7E85" w14:paraId="18621D76" w14:textId="77777777">
        <w:trPr>
          <w:trHeight w:val="288"/>
        </w:trPr>
        <w:tc>
          <w:tcPr>
            <w:tcW w:w="2970" w:type="dxa"/>
          </w:tcPr>
          <w:p w14:paraId="27B7A372" w14:textId="77777777" w:rsidR="00FD7E85" w:rsidRDefault="00B11659">
            <w:pPr>
              <w:jc w:val="both"/>
              <w:rPr>
                <w:rFonts w:ascii="Arial" w:hAnsi="Arial" w:cs="Arial"/>
                <w:bCs/>
                <w:lang w:val="en" w:eastAsia="en-GB"/>
              </w:rPr>
            </w:pPr>
            <w:r>
              <w:rPr>
                <w:rFonts w:ascii="Arial" w:hAnsi="Arial" w:cs="Arial"/>
                <w:bCs/>
                <w:lang w:val="en" w:eastAsia="en-GB"/>
              </w:rPr>
              <w:t>AGA</w:t>
            </w:r>
          </w:p>
        </w:tc>
        <w:tc>
          <w:tcPr>
            <w:tcW w:w="2070" w:type="dxa"/>
          </w:tcPr>
          <w:p w14:paraId="4B0612B2" w14:textId="77777777" w:rsidR="00FD7E85" w:rsidRDefault="00B11659">
            <w:pPr>
              <w:jc w:val="both"/>
              <w:rPr>
                <w:rFonts w:ascii="Arial" w:hAnsi="Arial" w:cs="Arial"/>
                <w:bCs/>
                <w:lang w:val="en" w:eastAsia="en-GB"/>
              </w:rPr>
            </w:pPr>
            <w:r>
              <w:rPr>
                <w:rFonts w:ascii="Arial" w:hAnsi="Arial" w:cs="Arial"/>
                <w:bCs/>
                <w:lang w:val="en" w:eastAsia="en-GB"/>
              </w:rPr>
              <w:t>1</w:t>
            </w:r>
          </w:p>
        </w:tc>
        <w:tc>
          <w:tcPr>
            <w:tcW w:w="1980" w:type="dxa"/>
          </w:tcPr>
          <w:p w14:paraId="43081F0A" w14:textId="77777777" w:rsidR="00FD7E85" w:rsidRDefault="00FD7E85">
            <w:pPr>
              <w:jc w:val="both"/>
              <w:rPr>
                <w:rFonts w:ascii="Arial" w:hAnsi="Arial" w:cs="Arial"/>
                <w:bCs/>
                <w:lang w:val="en" w:eastAsia="en-GB"/>
              </w:rPr>
            </w:pPr>
          </w:p>
        </w:tc>
        <w:tc>
          <w:tcPr>
            <w:tcW w:w="1800" w:type="dxa"/>
          </w:tcPr>
          <w:p w14:paraId="299B9D73" w14:textId="77777777" w:rsidR="00FD7E85" w:rsidRDefault="00FD7E85">
            <w:pPr>
              <w:jc w:val="both"/>
              <w:rPr>
                <w:rFonts w:ascii="Arial" w:hAnsi="Arial" w:cs="Arial"/>
                <w:bCs/>
                <w:lang w:val="en" w:eastAsia="en-GB"/>
              </w:rPr>
            </w:pPr>
          </w:p>
        </w:tc>
        <w:tc>
          <w:tcPr>
            <w:tcW w:w="1260" w:type="dxa"/>
          </w:tcPr>
          <w:p w14:paraId="51F3FDF2" w14:textId="77777777" w:rsidR="00FD7E85" w:rsidRDefault="00FD7E85">
            <w:pPr>
              <w:jc w:val="both"/>
              <w:rPr>
                <w:rFonts w:ascii="Arial" w:hAnsi="Arial" w:cs="Arial"/>
                <w:bCs/>
                <w:lang w:val="en" w:eastAsia="en-GB"/>
              </w:rPr>
            </w:pPr>
          </w:p>
        </w:tc>
      </w:tr>
      <w:tr w:rsidR="00FD7E85" w14:paraId="2EB6EFE5" w14:textId="77777777">
        <w:trPr>
          <w:trHeight w:val="270"/>
        </w:trPr>
        <w:tc>
          <w:tcPr>
            <w:tcW w:w="2970" w:type="dxa"/>
          </w:tcPr>
          <w:p w14:paraId="0710E49A" w14:textId="77777777" w:rsidR="00FD7E85" w:rsidRDefault="00B11659">
            <w:pPr>
              <w:jc w:val="both"/>
              <w:rPr>
                <w:rFonts w:ascii="Arial" w:hAnsi="Arial" w:cs="Arial"/>
                <w:bCs/>
                <w:lang w:val="en" w:eastAsia="en-GB"/>
              </w:rPr>
            </w:pPr>
            <w:r>
              <w:rPr>
                <w:rFonts w:ascii="Arial" w:hAnsi="Arial" w:cs="Arial"/>
                <w:bCs/>
                <w:lang w:val="en" w:eastAsia="en-GB"/>
              </w:rPr>
              <w:t>SGA</w:t>
            </w:r>
          </w:p>
        </w:tc>
        <w:tc>
          <w:tcPr>
            <w:tcW w:w="2070" w:type="dxa"/>
          </w:tcPr>
          <w:p w14:paraId="2E1EAC48" w14:textId="77777777" w:rsidR="00FD7E85" w:rsidRDefault="00B11659">
            <w:pPr>
              <w:jc w:val="both"/>
              <w:rPr>
                <w:rFonts w:ascii="Arial" w:hAnsi="Arial" w:cs="Arial"/>
                <w:bCs/>
                <w:lang w:val="en" w:eastAsia="en-GB"/>
              </w:rPr>
            </w:pPr>
            <w:r>
              <w:rPr>
                <w:rFonts w:ascii="Arial" w:hAnsi="Arial" w:cs="Arial"/>
                <w:bCs/>
                <w:lang w:val="en" w:eastAsia="en-GB"/>
              </w:rPr>
              <w:t>1.516</w:t>
            </w:r>
          </w:p>
        </w:tc>
        <w:tc>
          <w:tcPr>
            <w:tcW w:w="1980" w:type="dxa"/>
          </w:tcPr>
          <w:p w14:paraId="69C412CE" w14:textId="77777777" w:rsidR="00FD7E85" w:rsidRDefault="00B11659">
            <w:pPr>
              <w:jc w:val="both"/>
              <w:rPr>
                <w:rFonts w:ascii="Arial" w:hAnsi="Arial" w:cs="Arial"/>
                <w:bCs/>
                <w:lang w:val="en" w:eastAsia="en-GB"/>
              </w:rPr>
            </w:pPr>
            <w:r>
              <w:rPr>
                <w:rFonts w:ascii="Arial" w:hAnsi="Arial" w:cs="Arial"/>
                <w:bCs/>
                <w:lang w:val="en" w:eastAsia="en-GB"/>
              </w:rPr>
              <w:t>0.539</w:t>
            </w:r>
          </w:p>
        </w:tc>
        <w:tc>
          <w:tcPr>
            <w:tcW w:w="1800" w:type="dxa"/>
          </w:tcPr>
          <w:p w14:paraId="22126212" w14:textId="77777777" w:rsidR="00FD7E85" w:rsidRDefault="00B11659">
            <w:pPr>
              <w:jc w:val="both"/>
              <w:rPr>
                <w:rFonts w:ascii="Arial" w:hAnsi="Arial" w:cs="Arial"/>
                <w:bCs/>
                <w:lang w:val="en" w:eastAsia="en-GB"/>
              </w:rPr>
            </w:pPr>
            <w:r>
              <w:rPr>
                <w:rFonts w:ascii="Arial" w:hAnsi="Arial" w:cs="Arial"/>
                <w:bCs/>
                <w:lang w:val="en" w:eastAsia="en-GB"/>
              </w:rPr>
              <w:t>0.323</w:t>
            </w:r>
          </w:p>
        </w:tc>
        <w:tc>
          <w:tcPr>
            <w:tcW w:w="1260" w:type="dxa"/>
          </w:tcPr>
          <w:p w14:paraId="36492255" w14:textId="77777777" w:rsidR="00FD7E85" w:rsidRDefault="00B11659">
            <w:pPr>
              <w:jc w:val="both"/>
              <w:rPr>
                <w:rFonts w:ascii="Arial" w:hAnsi="Arial" w:cs="Arial"/>
                <w:bCs/>
                <w:lang w:val="en" w:eastAsia="en-GB"/>
              </w:rPr>
            </w:pPr>
            <w:r>
              <w:rPr>
                <w:rFonts w:ascii="Arial" w:hAnsi="Arial" w:cs="Arial"/>
                <w:bCs/>
                <w:lang w:val="en" w:eastAsia="en-GB"/>
              </w:rPr>
              <w:t>7.097</w:t>
            </w:r>
          </w:p>
        </w:tc>
      </w:tr>
      <w:tr w:rsidR="00FD7E85" w14:paraId="44F9C884" w14:textId="77777777">
        <w:trPr>
          <w:trHeight w:val="270"/>
        </w:trPr>
        <w:tc>
          <w:tcPr>
            <w:tcW w:w="2970" w:type="dxa"/>
          </w:tcPr>
          <w:p w14:paraId="3B1DF5F0" w14:textId="77777777" w:rsidR="00FD7E85" w:rsidRDefault="00B11659">
            <w:pPr>
              <w:jc w:val="both"/>
              <w:rPr>
                <w:rFonts w:ascii="Arial" w:hAnsi="Arial" w:cs="Arial"/>
                <w:b/>
                <w:lang w:val="en" w:eastAsia="en-GB"/>
              </w:rPr>
            </w:pPr>
            <w:r>
              <w:rPr>
                <w:rFonts w:ascii="Arial" w:hAnsi="Arial" w:cs="Arial"/>
                <w:b/>
                <w:lang w:val="en" w:eastAsia="en-GB"/>
              </w:rPr>
              <w:lastRenderedPageBreak/>
              <w:t xml:space="preserve">Gestation age by ultrasound </w:t>
            </w:r>
          </w:p>
        </w:tc>
        <w:tc>
          <w:tcPr>
            <w:tcW w:w="2070" w:type="dxa"/>
          </w:tcPr>
          <w:p w14:paraId="0770D88D" w14:textId="77777777" w:rsidR="00FD7E85" w:rsidRDefault="00FD7E85">
            <w:pPr>
              <w:jc w:val="both"/>
              <w:rPr>
                <w:rFonts w:ascii="Arial" w:hAnsi="Arial" w:cs="Arial"/>
                <w:b/>
                <w:lang w:val="en" w:eastAsia="en-GB"/>
              </w:rPr>
            </w:pPr>
          </w:p>
        </w:tc>
        <w:tc>
          <w:tcPr>
            <w:tcW w:w="1980" w:type="dxa"/>
          </w:tcPr>
          <w:p w14:paraId="0F303CF7" w14:textId="77777777" w:rsidR="00FD7E85" w:rsidRDefault="00FD7E85">
            <w:pPr>
              <w:jc w:val="both"/>
              <w:rPr>
                <w:rFonts w:ascii="Arial" w:hAnsi="Arial" w:cs="Arial"/>
                <w:b/>
                <w:lang w:val="en" w:eastAsia="en-GB"/>
              </w:rPr>
            </w:pPr>
          </w:p>
        </w:tc>
        <w:tc>
          <w:tcPr>
            <w:tcW w:w="1800" w:type="dxa"/>
          </w:tcPr>
          <w:p w14:paraId="489F9BDB" w14:textId="77777777" w:rsidR="00FD7E85" w:rsidRDefault="00FD7E85">
            <w:pPr>
              <w:jc w:val="both"/>
              <w:rPr>
                <w:rFonts w:ascii="Arial" w:hAnsi="Arial" w:cs="Arial"/>
                <w:b/>
                <w:lang w:val="en" w:eastAsia="en-GB"/>
              </w:rPr>
            </w:pPr>
          </w:p>
        </w:tc>
        <w:tc>
          <w:tcPr>
            <w:tcW w:w="1260" w:type="dxa"/>
          </w:tcPr>
          <w:p w14:paraId="2E2B0F61" w14:textId="77777777" w:rsidR="00FD7E85" w:rsidRDefault="00FD7E85">
            <w:pPr>
              <w:jc w:val="both"/>
              <w:rPr>
                <w:rFonts w:ascii="Arial" w:hAnsi="Arial" w:cs="Arial"/>
                <w:b/>
                <w:lang w:val="en" w:eastAsia="en-GB"/>
              </w:rPr>
            </w:pPr>
          </w:p>
        </w:tc>
      </w:tr>
      <w:tr w:rsidR="00FD7E85" w14:paraId="08E71410" w14:textId="77777777">
        <w:trPr>
          <w:trHeight w:val="270"/>
        </w:trPr>
        <w:tc>
          <w:tcPr>
            <w:tcW w:w="2970" w:type="dxa"/>
          </w:tcPr>
          <w:p w14:paraId="3D8E4659" w14:textId="77777777" w:rsidR="00FD7E85" w:rsidRDefault="00B11659">
            <w:pPr>
              <w:jc w:val="both"/>
              <w:rPr>
                <w:rFonts w:ascii="Arial" w:hAnsi="Arial" w:cs="Arial"/>
                <w:bCs/>
                <w:lang w:val="en" w:eastAsia="en-GB"/>
              </w:rPr>
            </w:pPr>
            <w:r>
              <w:rPr>
                <w:rFonts w:ascii="Arial" w:hAnsi="Arial" w:cs="Arial"/>
                <w:bCs/>
                <w:lang w:val="en" w:eastAsia="en-GB"/>
              </w:rPr>
              <w:t>28-32</w:t>
            </w:r>
          </w:p>
        </w:tc>
        <w:tc>
          <w:tcPr>
            <w:tcW w:w="2070" w:type="dxa"/>
          </w:tcPr>
          <w:p w14:paraId="162D885F" w14:textId="77777777" w:rsidR="00FD7E85" w:rsidRDefault="00B11659">
            <w:pPr>
              <w:jc w:val="both"/>
              <w:rPr>
                <w:rFonts w:ascii="Arial" w:hAnsi="Arial" w:cs="Arial"/>
                <w:bCs/>
                <w:lang w:val="en" w:eastAsia="en-GB"/>
              </w:rPr>
            </w:pPr>
            <w:r>
              <w:rPr>
                <w:rFonts w:ascii="Arial" w:hAnsi="Arial" w:cs="Arial"/>
                <w:bCs/>
                <w:lang w:val="en" w:eastAsia="en-GB"/>
              </w:rPr>
              <w:t>1</w:t>
            </w:r>
          </w:p>
        </w:tc>
        <w:tc>
          <w:tcPr>
            <w:tcW w:w="1980" w:type="dxa"/>
          </w:tcPr>
          <w:p w14:paraId="6BD5554A" w14:textId="77777777" w:rsidR="00FD7E85" w:rsidRDefault="00FD7E85">
            <w:pPr>
              <w:jc w:val="both"/>
              <w:rPr>
                <w:rFonts w:ascii="Arial" w:hAnsi="Arial" w:cs="Arial"/>
                <w:bCs/>
                <w:lang w:val="en" w:eastAsia="en-GB"/>
              </w:rPr>
            </w:pPr>
          </w:p>
        </w:tc>
        <w:tc>
          <w:tcPr>
            <w:tcW w:w="1800" w:type="dxa"/>
          </w:tcPr>
          <w:p w14:paraId="7235DB3C" w14:textId="77777777" w:rsidR="00FD7E85" w:rsidRDefault="00FD7E85">
            <w:pPr>
              <w:jc w:val="both"/>
              <w:rPr>
                <w:rFonts w:ascii="Arial" w:hAnsi="Arial" w:cs="Arial"/>
                <w:bCs/>
                <w:lang w:val="en" w:eastAsia="en-GB"/>
              </w:rPr>
            </w:pPr>
          </w:p>
        </w:tc>
        <w:tc>
          <w:tcPr>
            <w:tcW w:w="1260" w:type="dxa"/>
          </w:tcPr>
          <w:p w14:paraId="1728879B" w14:textId="77777777" w:rsidR="00FD7E85" w:rsidRDefault="00FD7E85">
            <w:pPr>
              <w:jc w:val="both"/>
              <w:rPr>
                <w:rFonts w:ascii="Arial" w:hAnsi="Arial" w:cs="Arial"/>
                <w:bCs/>
                <w:lang w:val="en" w:eastAsia="en-GB"/>
              </w:rPr>
            </w:pPr>
          </w:p>
        </w:tc>
      </w:tr>
      <w:tr w:rsidR="00FD7E85" w14:paraId="2272DC19" w14:textId="77777777">
        <w:trPr>
          <w:trHeight w:val="270"/>
        </w:trPr>
        <w:tc>
          <w:tcPr>
            <w:tcW w:w="2970" w:type="dxa"/>
          </w:tcPr>
          <w:p w14:paraId="23F9599E" w14:textId="77777777" w:rsidR="00FD7E85" w:rsidRDefault="00B11659">
            <w:pPr>
              <w:jc w:val="both"/>
              <w:rPr>
                <w:rFonts w:ascii="Arial" w:hAnsi="Arial" w:cs="Arial"/>
                <w:bCs/>
                <w:lang w:val="en" w:eastAsia="en-GB"/>
              </w:rPr>
            </w:pPr>
            <w:r>
              <w:rPr>
                <w:rFonts w:ascii="Arial" w:hAnsi="Arial" w:cs="Arial"/>
                <w:bCs/>
                <w:lang w:val="en" w:eastAsia="en-GB"/>
              </w:rPr>
              <w:t>33-36</w:t>
            </w:r>
          </w:p>
        </w:tc>
        <w:tc>
          <w:tcPr>
            <w:tcW w:w="2070" w:type="dxa"/>
          </w:tcPr>
          <w:p w14:paraId="2FEFD7E5" w14:textId="77777777" w:rsidR="00FD7E85" w:rsidRDefault="00B11659">
            <w:pPr>
              <w:jc w:val="both"/>
              <w:rPr>
                <w:rFonts w:ascii="Arial" w:hAnsi="Arial" w:cs="Arial"/>
                <w:bCs/>
                <w:lang w:val="en" w:eastAsia="en-GB"/>
              </w:rPr>
            </w:pPr>
            <w:r>
              <w:rPr>
                <w:rFonts w:ascii="Arial" w:hAnsi="Arial" w:cs="Arial"/>
                <w:bCs/>
                <w:lang w:val="en" w:eastAsia="en-GB"/>
              </w:rPr>
              <w:t>0.314</w:t>
            </w:r>
          </w:p>
        </w:tc>
        <w:tc>
          <w:tcPr>
            <w:tcW w:w="1980" w:type="dxa"/>
          </w:tcPr>
          <w:p w14:paraId="1F3A2956" w14:textId="77777777" w:rsidR="00FD7E85" w:rsidRDefault="00B11659">
            <w:pPr>
              <w:jc w:val="both"/>
              <w:rPr>
                <w:rFonts w:ascii="Arial" w:hAnsi="Arial" w:cs="Arial"/>
                <w:bCs/>
                <w:lang w:val="en" w:eastAsia="en-GB"/>
              </w:rPr>
            </w:pPr>
            <w:r>
              <w:rPr>
                <w:rFonts w:ascii="Arial" w:hAnsi="Arial" w:cs="Arial"/>
                <w:bCs/>
                <w:lang w:val="en" w:eastAsia="en-GB"/>
              </w:rPr>
              <w:t>0.024</w:t>
            </w:r>
          </w:p>
        </w:tc>
        <w:tc>
          <w:tcPr>
            <w:tcW w:w="1800" w:type="dxa"/>
          </w:tcPr>
          <w:p w14:paraId="1550841D" w14:textId="77777777" w:rsidR="00FD7E85" w:rsidRDefault="00B11659">
            <w:pPr>
              <w:jc w:val="both"/>
              <w:rPr>
                <w:rFonts w:ascii="Arial" w:hAnsi="Arial" w:cs="Arial"/>
                <w:bCs/>
                <w:lang w:val="en" w:eastAsia="en-GB"/>
              </w:rPr>
            </w:pPr>
            <w:r>
              <w:rPr>
                <w:rFonts w:ascii="Arial" w:hAnsi="Arial" w:cs="Arial"/>
                <w:bCs/>
                <w:lang w:val="en" w:eastAsia="en-GB"/>
              </w:rPr>
              <w:t>0.115</w:t>
            </w:r>
          </w:p>
        </w:tc>
        <w:tc>
          <w:tcPr>
            <w:tcW w:w="1260" w:type="dxa"/>
          </w:tcPr>
          <w:p w14:paraId="4CE90508" w14:textId="77777777" w:rsidR="00FD7E85" w:rsidRDefault="00B11659">
            <w:pPr>
              <w:jc w:val="both"/>
              <w:rPr>
                <w:rFonts w:ascii="Arial" w:hAnsi="Arial" w:cs="Arial"/>
                <w:bCs/>
                <w:lang w:val="en" w:eastAsia="en-GB"/>
              </w:rPr>
            </w:pPr>
            <w:r>
              <w:rPr>
                <w:rFonts w:ascii="Arial" w:hAnsi="Arial" w:cs="Arial"/>
                <w:bCs/>
                <w:lang w:val="en" w:eastAsia="en-GB"/>
              </w:rPr>
              <w:t>0.859</w:t>
            </w:r>
          </w:p>
        </w:tc>
      </w:tr>
      <w:tr w:rsidR="00FD7E85" w14:paraId="31A85C80" w14:textId="77777777">
        <w:trPr>
          <w:trHeight w:val="270"/>
        </w:trPr>
        <w:tc>
          <w:tcPr>
            <w:tcW w:w="2970" w:type="dxa"/>
          </w:tcPr>
          <w:p w14:paraId="2B727CE8" w14:textId="77777777" w:rsidR="00FD7E85" w:rsidRDefault="00B11659">
            <w:pPr>
              <w:jc w:val="both"/>
              <w:rPr>
                <w:rFonts w:ascii="Arial" w:hAnsi="Arial" w:cs="Arial"/>
                <w:bCs/>
                <w:lang w:val="en" w:eastAsia="en-GB"/>
              </w:rPr>
            </w:pPr>
            <w:r>
              <w:rPr>
                <w:rFonts w:ascii="Arial" w:hAnsi="Arial" w:cs="Arial"/>
                <w:bCs/>
                <w:lang w:val="en" w:eastAsia="en-GB"/>
              </w:rPr>
              <w:t>Above 37</w:t>
            </w:r>
          </w:p>
        </w:tc>
        <w:tc>
          <w:tcPr>
            <w:tcW w:w="2070" w:type="dxa"/>
          </w:tcPr>
          <w:p w14:paraId="622E913E" w14:textId="77777777" w:rsidR="00FD7E85" w:rsidRDefault="00B11659">
            <w:pPr>
              <w:jc w:val="both"/>
              <w:rPr>
                <w:rFonts w:ascii="Arial" w:hAnsi="Arial" w:cs="Arial"/>
                <w:bCs/>
                <w:lang w:val="en" w:eastAsia="en-GB"/>
              </w:rPr>
            </w:pPr>
            <w:r>
              <w:rPr>
                <w:rFonts w:ascii="Arial" w:hAnsi="Arial" w:cs="Arial"/>
                <w:bCs/>
                <w:lang w:val="en" w:eastAsia="en-GB"/>
              </w:rPr>
              <w:t>0.400</w:t>
            </w:r>
          </w:p>
        </w:tc>
        <w:tc>
          <w:tcPr>
            <w:tcW w:w="1980" w:type="dxa"/>
          </w:tcPr>
          <w:p w14:paraId="2F86E3DF" w14:textId="77777777" w:rsidR="00FD7E85" w:rsidRDefault="00B11659">
            <w:pPr>
              <w:jc w:val="both"/>
              <w:rPr>
                <w:rFonts w:ascii="Arial" w:hAnsi="Arial" w:cs="Arial"/>
                <w:bCs/>
                <w:lang w:val="en" w:eastAsia="en-GB"/>
              </w:rPr>
            </w:pPr>
            <w:r>
              <w:rPr>
                <w:rFonts w:ascii="Arial" w:hAnsi="Arial" w:cs="Arial"/>
                <w:bCs/>
                <w:lang w:val="en" w:eastAsia="en-GB"/>
              </w:rPr>
              <w:t>0.071</w:t>
            </w:r>
          </w:p>
        </w:tc>
        <w:tc>
          <w:tcPr>
            <w:tcW w:w="1800" w:type="dxa"/>
          </w:tcPr>
          <w:p w14:paraId="64E0AE83" w14:textId="77777777" w:rsidR="00FD7E85" w:rsidRDefault="00B11659">
            <w:pPr>
              <w:jc w:val="both"/>
              <w:rPr>
                <w:rFonts w:ascii="Arial" w:hAnsi="Arial" w:cs="Arial"/>
                <w:bCs/>
                <w:lang w:val="en" w:eastAsia="en-GB"/>
              </w:rPr>
            </w:pPr>
            <w:r>
              <w:rPr>
                <w:rFonts w:ascii="Arial" w:hAnsi="Arial" w:cs="Arial"/>
                <w:bCs/>
                <w:lang w:val="en" w:eastAsia="en-GB"/>
              </w:rPr>
              <w:t>0.148</w:t>
            </w:r>
          </w:p>
        </w:tc>
        <w:tc>
          <w:tcPr>
            <w:tcW w:w="1260" w:type="dxa"/>
          </w:tcPr>
          <w:p w14:paraId="1A93C2E4" w14:textId="77777777" w:rsidR="00FD7E85" w:rsidRDefault="00B11659">
            <w:pPr>
              <w:jc w:val="both"/>
              <w:rPr>
                <w:rFonts w:ascii="Arial" w:hAnsi="Arial" w:cs="Arial"/>
                <w:bCs/>
                <w:lang w:val="en" w:eastAsia="en-GB"/>
              </w:rPr>
            </w:pPr>
            <w:r>
              <w:rPr>
                <w:rFonts w:ascii="Arial" w:hAnsi="Arial" w:cs="Arial"/>
                <w:bCs/>
                <w:lang w:val="en" w:eastAsia="en-GB"/>
              </w:rPr>
              <w:t>1.079</w:t>
            </w:r>
          </w:p>
        </w:tc>
      </w:tr>
      <w:tr w:rsidR="00FD7E85" w14:paraId="4215F062" w14:textId="77777777">
        <w:trPr>
          <w:trHeight w:val="270"/>
        </w:trPr>
        <w:tc>
          <w:tcPr>
            <w:tcW w:w="2970" w:type="dxa"/>
          </w:tcPr>
          <w:p w14:paraId="22F172C5" w14:textId="77777777" w:rsidR="00FD7E85" w:rsidRDefault="00B11659">
            <w:pPr>
              <w:jc w:val="both"/>
              <w:rPr>
                <w:rFonts w:ascii="Arial" w:hAnsi="Arial" w:cs="Arial"/>
                <w:b/>
                <w:lang w:val="en" w:eastAsia="en-GB"/>
              </w:rPr>
            </w:pPr>
            <w:r>
              <w:rPr>
                <w:rFonts w:ascii="Arial" w:hAnsi="Arial" w:cs="Arial"/>
                <w:b/>
                <w:lang w:val="en" w:eastAsia="en-GB"/>
              </w:rPr>
              <w:t xml:space="preserve">Systolic blood Pressure </w:t>
            </w:r>
          </w:p>
        </w:tc>
        <w:tc>
          <w:tcPr>
            <w:tcW w:w="2070" w:type="dxa"/>
          </w:tcPr>
          <w:p w14:paraId="23CCA1FF" w14:textId="77777777" w:rsidR="00FD7E85" w:rsidRDefault="00FD7E85">
            <w:pPr>
              <w:jc w:val="both"/>
              <w:rPr>
                <w:rFonts w:ascii="Arial" w:hAnsi="Arial" w:cs="Arial"/>
                <w:b/>
                <w:lang w:val="en" w:eastAsia="en-GB"/>
              </w:rPr>
            </w:pPr>
          </w:p>
        </w:tc>
        <w:tc>
          <w:tcPr>
            <w:tcW w:w="1980" w:type="dxa"/>
          </w:tcPr>
          <w:p w14:paraId="7C6F707A" w14:textId="77777777" w:rsidR="00FD7E85" w:rsidRDefault="00FD7E85">
            <w:pPr>
              <w:jc w:val="both"/>
              <w:rPr>
                <w:rFonts w:ascii="Arial" w:hAnsi="Arial" w:cs="Arial"/>
                <w:b/>
                <w:lang w:val="en" w:eastAsia="en-GB"/>
              </w:rPr>
            </w:pPr>
          </w:p>
        </w:tc>
        <w:tc>
          <w:tcPr>
            <w:tcW w:w="1800" w:type="dxa"/>
          </w:tcPr>
          <w:p w14:paraId="5A3AE50A" w14:textId="77777777" w:rsidR="00FD7E85" w:rsidRDefault="00FD7E85">
            <w:pPr>
              <w:jc w:val="both"/>
              <w:rPr>
                <w:rFonts w:ascii="Arial" w:hAnsi="Arial" w:cs="Arial"/>
                <w:b/>
                <w:lang w:val="en" w:eastAsia="en-GB"/>
              </w:rPr>
            </w:pPr>
          </w:p>
        </w:tc>
        <w:tc>
          <w:tcPr>
            <w:tcW w:w="1260" w:type="dxa"/>
          </w:tcPr>
          <w:p w14:paraId="2071A00E" w14:textId="77777777" w:rsidR="00FD7E85" w:rsidRDefault="00FD7E85">
            <w:pPr>
              <w:jc w:val="both"/>
              <w:rPr>
                <w:rFonts w:ascii="Arial" w:hAnsi="Arial" w:cs="Arial"/>
                <w:b/>
                <w:lang w:val="en" w:eastAsia="en-GB"/>
              </w:rPr>
            </w:pPr>
          </w:p>
        </w:tc>
      </w:tr>
      <w:tr w:rsidR="00FD7E85" w14:paraId="1C1E6A30" w14:textId="77777777">
        <w:trPr>
          <w:trHeight w:val="288"/>
        </w:trPr>
        <w:tc>
          <w:tcPr>
            <w:tcW w:w="2970" w:type="dxa"/>
          </w:tcPr>
          <w:p w14:paraId="5EB3BB63" w14:textId="77777777" w:rsidR="00FD7E85" w:rsidRDefault="00B11659">
            <w:pPr>
              <w:jc w:val="both"/>
              <w:rPr>
                <w:rFonts w:ascii="Arial" w:hAnsi="Arial" w:cs="Arial"/>
                <w:bCs/>
                <w:lang w:val="en" w:eastAsia="en-GB"/>
              </w:rPr>
            </w:pPr>
            <w:r>
              <w:rPr>
                <w:rFonts w:ascii="Arial" w:hAnsi="Arial" w:cs="Arial"/>
                <w:bCs/>
                <w:lang w:val="en" w:eastAsia="en-GB"/>
              </w:rPr>
              <w:t>Normal</w:t>
            </w:r>
          </w:p>
        </w:tc>
        <w:tc>
          <w:tcPr>
            <w:tcW w:w="2070" w:type="dxa"/>
          </w:tcPr>
          <w:p w14:paraId="3028B25D" w14:textId="77777777" w:rsidR="00FD7E85" w:rsidRDefault="00B11659">
            <w:pPr>
              <w:jc w:val="both"/>
              <w:rPr>
                <w:rFonts w:ascii="Arial" w:hAnsi="Arial" w:cs="Arial"/>
                <w:bCs/>
                <w:lang w:val="en" w:eastAsia="en-GB"/>
              </w:rPr>
            </w:pPr>
            <w:r>
              <w:rPr>
                <w:rFonts w:ascii="Arial" w:hAnsi="Arial" w:cs="Arial"/>
                <w:bCs/>
                <w:lang w:val="en" w:eastAsia="en-GB"/>
              </w:rPr>
              <w:t>1</w:t>
            </w:r>
          </w:p>
        </w:tc>
        <w:tc>
          <w:tcPr>
            <w:tcW w:w="1980" w:type="dxa"/>
          </w:tcPr>
          <w:p w14:paraId="244F54C1" w14:textId="77777777" w:rsidR="00FD7E85" w:rsidRDefault="00FD7E85">
            <w:pPr>
              <w:jc w:val="both"/>
              <w:rPr>
                <w:rFonts w:ascii="Arial" w:hAnsi="Arial" w:cs="Arial"/>
                <w:bCs/>
                <w:lang w:val="en" w:eastAsia="en-GB"/>
              </w:rPr>
            </w:pPr>
          </w:p>
        </w:tc>
        <w:tc>
          <w:tcPr>
            <w:tcW w:w="1800" w:type="dxa"/>
          </w:tcPr>
          <w:p w14:paraId="12734815" w14:textId="77777777" w:rsidR="00FD7E85" w:rsidRDefault="00FD7E85">
            <w:pPr>
              <w:jc w:val="both"/>
              <w:rPr>
                <w:rFonts w:ascii="Arial" w:hAnsi="Arial" w:cs="Arial"/>
                <w:bCs/>
                <w:lang w:val="en" w:eastAsia="en-GB"/>
              </w:rPr>
            </w:pPr>
          </w:p>
        </w:tc>
        <w:tc>
          <w:tcPr>
            <w:tcW w:w="1260" w:type="dxa"/>
          </w:tcPr>
          <w:p w14:paraId="6BA10A8B" w14:textId="77777777" w:rsidR="00FD7E85" w:rsidRDefault="00FD7E85">
            <w:pPr>
              <w:jc w:val="both"/>
              <w:rPr>
                <w:rFonts w:ascii="Arial" w:hAnsi="Arial" w:cs="Arial"/>
                <w:bCs/>
                <w:lang w:val="en" w:eastAsia="en-GB"/>
              </w:rPr>
            </w:pPr>
          </w:p>
        </w:tc>
      </w:tr>
      <w:tr w:rsidR="00FD7E85" w14:paraId="2FB3B602" w14:textId="77777777">
        <w:trPr>
          <w:trHeight w:val="288"/>
        </w:trPr>
        <w:tc>
          <w:tcPr>
            <w:tcW w:w="2970" w:type="dxa"/>
          </w:tcPr>
          <w:p w14:paraId="55DC784C" w14:textId="77777777" w:rsidR="00FD7E85" w:rsidRDefault="00B11659">
            <w:pPr>
              <w:jc w:val="both"/>
              <w:rPr>
                <w:rFonts w:ascii="Arial" w:hAnsi="Arial" w:cs="Arial"/>
                <w:bCs/>
                <w:lang w:val="en" w:eastAsia="en-GB"/>
              </w:rPr>
            </w:pPr>
            <w:r>
              <w:rPr>
                <w:rFonts w:ascii="Arial" w:hAnsi="Arial" w:cs="Arial"/>
                <w:bCs/>
                <w:lang w:val="en" w:eastAsia="en-GB"/>
              </w:rPr>
              <w:t xml:space="preserve">Mild </w:t>
            </w:r>
          </w:p>
        </w:tc>
        <w:tc>
          <w:tcPr>
            <w:tcW w:w="2070" w:type="dxa"/>
          </w:tcPr>
          <w:p w14:paraId="05FFD2AE" w14:textId="77777777" w:rsidR="00FD7E85" w:rsidRDefault="00B11659">
            <w:pPr>
              <w:jc w:val="both"/>
              <w:rPr>
                <w:rFonts w:ascii="Arial" w:hAnsi="Arial" w:cs="Arial"/>
                <w:bCs/>
                <w:lang w:val="en" w:eastAsia="en-GB"/>
              </w:rPr>
            </w:pPr>
            <w:r>
              <w:rPr>
                <w:rFonts w:ascii="Arial" w:hAnsi="Arial" w:cs="Arial"/>
                <w:bCs/>
                <w:lang w:val="en" w:eastAsia="en-GB"/>
              </w:rPr>
              <w:t>0.810</w:t>
            </w:r>
          </w:p>
        </w:tc>
        <w:tc>
          <w:tcPr>
            <w:tcW w:w="1980" w:type="dxa"/>
          </w:tcPr>
          <w:p w14:paraId="4242133C" w14:textId="77777777" w:rsidR="00FD7E85" w:rsidRDefault="00B11659">
            <w:pPr>
              <w:jc w:val="both"/>
              <w:rPr>
                <w:rFonts w:ascii="Arial" w:hAnsi="Arial" w:cs="Arial"/>
                <w:bCs/>
                <w:lang w:val="en" w:eastAsia="en-GB"/>
              </w:rPr>
            </w:pPr>
            <w:r>
              <w:rPr>
                <w:rFonts w:ascii="Arial" w:hAnsi="Arial" w:cs="Arial"/>
                <w:bCs/>
                <w:lang w:val="en" w:eastAsia="en-GB"/>
              </w:rPr>
              <w:t>0.654</w:t>
            </w:r>
          </w:p>
        </w:tc>
        <w:tc>
          <w:tcPr>
            <w:tcW w:w="1800" w:type="dxa"/>
          </w:tcPr>
          <w:p w14:paraId="7BE8BD35" w14:textId="77777777" w:rsidR="00FD7E85" w:rsidRDefault="00B11659">
            <w:pPr>
              <w:jc w:val="both"/>
              <w:rPr>
                <w:rFonts w:ascii="Arial" w:hAnsi="Arial" w:cs="Arial"/>
                <w:bCs/>
                <w:lang w:val="en" w:eastAsia="en-GB"/>
              </w:rPr>
            </w:pPr>
            <w:r>
              <w:rPr>
                <w:rFonts w:ascii="Arial" w:hAnsi="Arial" w:cs="Arial"/>
                <w:bCs/>
                <w:lang w:val="en" w:eastAsia="en-GB"/>
              </w:rPr>
              <w:t>0.654</w:t>
            </w:r>
          </w:p>
        </w:tc>
        <w:tc>
          <w:tcPr>
            <w:tcW w:w="1260" w:type="dxa"/>
          </w:tcPr>
          <w:p w14:paraId="2AAFA758" w14:textId="77777777" w:rsidR="00FD7E85" w:rsidRDefault="00B11659">
            <w:pPr>
              <w:jc w:val="both"/>
              <w:rPr>
                <w:rFonts w:ascii="Arial" w:hAnsi="Arial" w:cs="Arial"/>
                <w:bCs/>
                <w:lang w:val="en" w:eastAsia="en-GB"/>
              </w:rPr>
            </w:pPr>
            <w:r>
              <w:rPr>
                <w:rFonts w:ascii="Arial" w:hAnsi="Arial" w:cs="Arial"/>
                <w:bCs/>
                <w:lang w:val="en" w:eastAsia="en-GB"/>
              </w:rPr>
              <w:t>0.32</w:t>
            </w:r>
          </w:p>
        </w:tc>
      </w:tr>
      <w:tr w:rsidR="00FD7E85" w14:paraId="6C1EE2EE" w14:textId="77777777">
        <w:trPr>
          <w:trHeight w:val="387"/>
        </w:trPr>
        <w:tc>
          <w:tcPr>
            <w:tcW w:w="2970" w:type="dxa"/>
          </w:tcPr>
          <w:p w14:paraId="1C5A38CE" w14:textId="77777777" w:rsidR="00FD7E85" w:rsidRDefault="00B11659">
            <w:pPr>
              <w:jc w:val="both"/>
              <w:rPr>
                <w:rFonts w:ascii="Arial" w:hAnsi="Arial" w:cs="Arial"/>
                <w:bCs/>
                <w:lang w:val="en" w:eastAsia="en-GB"/>
              </w:rPr>
            </w:pPr>
            <w:r>
              <w:rPr>
                <w:rFonts w:ascii="Arial" w:hAnsi="Arial" w:cs="Arial"/>
                <w:bCs/>
                <w:lang w:val="en" w:eastAsia="en-GB"/>
              </w:rPr>
              <w:t>Moderate high</w:t>
            </w:r>
          </w:p>
        </w:tc>
        <w:tc>
          <w:tcPr>
            <w:tcW w:w="2070" w:type="dxa"/>
          </w:tcPr>
          <w:p w14:paraId="4C41F4A7" w14:textId="77777777" w:rsidR="00FD7E85" w:rsidRDefault="00B11659">
            <w:pPr>
              <w:jc w:val="both"/>
              <w:rPr>
                <w:rFonts w:ascii="Arial" w:hAnsi="Arial" w:cs="Arial"/>
                <w:bCs/>
                <w:lang w:val="en" w:eastAsia="en-GB"/>
              </w:rPr>
            </w:pPr>
            <w:r>
              <w:rPr>
                <w:rFonts w:ascii="Arial" w:hAnsi="Arial" w:cs="Arial"/>
                <w:bCs/>
                <w:lang w:val="en" w:eastAsia="en-GB"/>
              </w:rPr>
              <w:t>1.302</w:t>
            </w:r>
          </w:p>
        </w:tc>
        <w:tc>
          <w:tcPr>
            <w:tcW w:w="1980" w:type="dxa"/>
          </w:tcPr>
          <w:p w14:paraId="19537EE4" w14:textId="77777777" w:rsidR="00FD7E85" w:rsidRDefault="00B11659">
            <w:pPr>
              <w:jc w:val="both"/>
              <w:rPr>
                <w:rFonts w:ascii="Arial" w:hAnsi="Arial" w:cs="Arial"/>
                <w:bCs/>
                <w:lang w:val="en" w:eastAsia="en-GB"/>
              </w:rPr>
            </w:pPr>
            <w:r>
              <w:rPr>
                <w:rFonts w:ascii="Arial" w:hAnsi="Arial" w:cs="Arial"/>
                <w:bCs/>
                <w:lang w:val="en" w:eastAsia="en-GB"/>
              </w:rPr>
              <w:t>0.047</w:t>
            </w:r>
          </w:p>
        </w:tc>
        <w:tc>
          <w:tcPr>
            <w:tcW w:w="1800" w:type="dxa"/>
          </w:tcPr>
          <w:p w14:paraId="3337AA99" w14:textId="77777777" w:rsidR="00FD7E85" w:rsidRDefault="00B11659">
            <w:pPr>
              <w:jc w:val="both"/>
              <w:rPr>
                <w:rFonts w:ascii="Arial" w:hAnsi="Arial" w:cs="Arial"/>
                <w:bCs/>
                <w:lang w:val="en" w:eastAsia="en-GB"/>
              </w:rPr>
            </w:pPr>
            <w:r>
              <w:rPr>
                <w:rFonts w:ascii="Arial" w:hAnsi="Arial" w:cs="Arial"/>
                <w:bCs/>
                <w:lang w:val="en" w:eastAsia="en-GB"/>
              </w:rPr>
              <w:t>0.647</w:t>
            </w:r>
          </w:p>
        </w:tc>
        <w:tc>
          <w:tcPr>
            <w:tcW w:w="1260" w:type="dxa"/>
          </w:tcPr>
          <w:p w14:paraId="79988B24" w14:textId="77777777" w:rsidR="00FD7E85" w:rsidRDefault="00B11659">
            <w:pPr>
              <w:jc w:val="both"/>
              <w:rPr>
                <w:rFonts w:ascii="Arial" w:hAnsi="Arial" w:cs="Arial"/>
                <w:bCs/>
                <w:lang w:val="en" w:eastAsia="en-GB"/>
              </w:rPr>
            </w:pPr>
            <w:r>
              <w:rPr>
                <w:rFonts w:ascii="Arial" w:hAnsi="Arial" w:cs="Arial"/>
                <w:bCs/>
                <w:lang w:val="en" w:eastAsia="en-GB"/>
              </w:rPr>
              <w:t>0.419</w:t>
            </w:r>
          </w:p>
        </w:tc>
      </w:tr>
      <w:tr w:rsidR="00FD7E85" w14:paraId="7A4F872F" w14:textId="77777777">
        <w:trPr>
          <w:trHeight w:val="288"/>
        </w:trPr>
        <w:tc>
          <w:tcPr>
            <w:tcW w:w="2970" w:type="dxa"/>
          </w:tcPr>
          <w:p w14:paraId="77F4B23A" w14:textId="77777777" w:rsidR="00FD7E85" w:rsidRDefault="00B11659">
            <w:pPr>
              <w:jc w:val="both"/>
              <w:rPr>
                <w:rFonts w:ascii="Arial" w:hAnsi="Arial" w:cs="Arial"/>
                <w:bCs/>
                <w:lang w:val="en" w:eastAsia="en-GB"/>
              </w:rPr>
            </w:pPr>
            <w:r>
              <w:rPr>
                <w:rFonts w:ascii="Arial" w:hAnsi="Arial" w:cs="Arial"/>
                <w:bCs/>
                <w:lang w:val="en" w:eastAsia="en-GB"/>
              </w:rPr>
              <w:t>Severe</w:t>
            </w:r>
          </w:p>
        </w:tc>
        <w:tc>
          <w:tcPr>
            <w:tcW w:w="2070" w:type="dxa"/>
          </w:tcPr>
          <w:p w14:paraId="01665F53" w14:textId="77777777" w:rsidR="00FD7E85" w:rsidRDefault="00B11659">
            <w:pPr>
              <w:jc w:val="both"/>
              <w:rPr>
                <w:rFonts w:ascii="Arial" w:hAnsi="Arial" w:cs="Arial"/>
                <w:bCs/>
                <w:lang w:val="en" w:eastAsia="en-GB"/>
              </w:rPr>
            </w:pPr>
            <w:r>
              <w:rPr>
                <w:rFonts w:ascii="Arial" w:hAnsi="Arial" w:cs="Arial"/>
                <w:bCs/>
                <w:lang w:val="en" w:eastAsia="en-GB"/>
              </w:rPr>
              <w:t>1.368</w:t>
            </w:r>
          </w:p>
        </w:tc>
        <w:tc>
          <w:tcPr>
            <w:tcW w:w="1980" w:type="dxa"/>
          </w:tcPr>
          <w:p w14:paraId="4F639731" w14:textId="77777777" w:rsidR="00FD7E85" w:rsidRDefault="00B11659">
            <w:pPr>
              <w:jc w:val="both"/>
              <w:rPr>
                <w:rFonts w:ascii="Arial" w:hAnsi="Arial" w:cs="Arial"/>
                <w:bCs/>
                <w:lang w:val="en" w:eastAsia="en-GB"/>
              </w:rPr>
            </w:pPr>
            <w:r>
              <w:rPr>
                <w:rFonts w:ascii="Arial" w:hAnsi="Arial" w:cs="Arial"/>
                <w:bCs/>
                <w:lang w:val="en" w:eastAsia="en-GB"/>
              </w:rPr>
              <w:t>0.033</w:t>
            </w:r>
          </w:p>
        </w:tc>
        <w:tc>
          <w:tcPr>
            <w:tcW w:w="1800" w:type="dxa"/>
          </w:tcPr>
          <w:p w14:paraId="3AAC1ACE" w14:textId="77777777" w:rsidR="00FD7E85" w:rsidRDefault="00B11659">
            <w:pPr>
              <w:jc w:val="both"/>
              <w:rPr>
                <w:rFonts w:ascii="Arial" w:hAnsi="Arial" w:cs="Arial"/>
                <w:bCs/>
                <w:lang w:val="en" w:eastAsia="en-GB"/>
              </w:rPr>
            </w:pPr>
            <w:r>
              <w:rPr>
                <w:rFonts w:ascii="Arial" w:hAnsi="Arial" w:cs="Arial"/>
                <w:bCs/>
                <w:lang w:val="en" w:eastAsia="en-GB"/>
              </w:rPr>
              <w:t>0.534</w:t>
            </w:r>
          </w:p>
        </w:tc>
        <w:tc>
          <w:tcPr>
            <w:tcW w:w="1260" w:type="dxa"/>
          </w:tcPr>
          <w:p w14:paraId="778D1445" w14:textId="77777777" w:rsidR="00FD7E85" w:rsidRDefault="00B11659">
            <w:pPr>
              <w:jc w:val="both"/>
              <w:rPr>
                <w:rFonts w:ascii="Arial" w:hAnsi="Arial" w:cs="Arial"/>
                <w:bCs/>
                <w:lang w:val="en" w:eastAsia="en-GB"/>
              </w:rPr>
            </w:pPr>
            <w:r>
              <w:rPr>
                <w:rFonts w:ascii="Arial" w:hAnsi="Arial" w:cs="Arial"/>
                <w:bCs/>
                <w:lang w:val="en" w:eastAsia="en-GB"/>
              </w:rPr>
              <w:t>0.498</w:t>
            </w:r>
          </w:p>
        </w:tc>
      </w:tr>
      <w:tr w:rsidR="00FD7E85" w14:paraId="67E832DD" w14:textId="77777777">
        <w:trPr>
          <w:trHeight w:val="288"/>
        </w:trPr>
        <w:tc>
          <w:tcPr>
            <w:tcW w:w="2970" w:type="dxa"/>
          </w:tcPr>
          <w:p w14:paraId="58021A79" w14:textId="77777777" w:rsidR="00FD7E85" w:rsidRDefault="00B11659">
            <w:pPr>
              <w:jc w:val="both"/>
              <w:rPr>
                <w:rFonts w:ascii="Arial" w:hAnsi="Arial" w:cs="Arial"/>
                <w:b/>
                <w:lang w:val="en" w:eastAsia="en-GB"/>
              </w:rPr>
            </w:pPr>
            <w:r>
              <w:rPr>
                <w:rFonts w:ascii="Arial" w:hAnsi="Arial" w:cs="Arial"/>
                <w:b/>
                <w:lang w:val="en" w:eastAsia="en-GB"/>
              </w:rPr>
              <w:t>Diastolic blood pressure</w:t>
            </w:r>
          </w:p>
        </w:tc>
        <w:tc>
          <w:tcPr>
            <w:tcW w:w="2070" w:type="dxa"/>
          </w:tcPr>
          <w:p w14:paraId="63BE6C4C" w14:textId="77777777" w:rsidR="00FD7E85" w:rsidRDefault="00FD7E85">
            <w:pPr>
              <w:jc w:val="both"/>
              <w:rPr>
                <w:rFonts w:ascii="Arial" w:hAnsi="Arial" w:cs="Arial"/>
                <w:bCs/>
                <w:lang w:val="en" w:eastAsia="en-GB"/>
              </w:rPr>
            </w:pPr>
          </w:p>
        </w:tc>
        <w:tc>
          <w:tcPr>
            <w:tcW w:w="1980" w:type="dxa"/>
          </w:tcPr>
          <w:p w14:paraId="1B4D7F5F" w14:textId="77777777" w:rsidR="00FD7E85" w:rsidRDefault="00FD7E85">
            <w:pPr>
              <w:jc w:val="both"/>
              <w:rPr>
                <w:rFonts w:ascii="Arial" w:hAnsi="Arial" w:cs="Arial"/>
                <w:bCs/>
                <w:lang w:val="en" w:eastAsia="en-GB"/>
              </w:rPr>
            </w:pPr>
          </w:p>
        </w:tc>
        <w:tc>
          <w:tcPr>
            <w:tcW w:w="1800" w:type="dxa"/>
          </w:tcPr>
          <w:p w14:paraId="071C183C" w14:textId="77777777" w:rsidR="00FD7E85" w:rsidRDefault="00FD7E85">
            <w:pPr>
              <w:jc w:val="both"/>
              <w:rPr>
                <w:rFonts w:ascii="Arial" w:hAnsi="Arial" w:cs="Arial"/>
                <w:bCs/>
                <w:lang w:val="en" w:eastAsia="en-GB"/>
              </w:rPr>
            </w:pPr>
          </w:p>
        </w:tc>
        <w:tc>
          <w:tcPr>
            <w:tcW w:w="1260" w:type="dxa"/>
          </w:tcPr>
          <w:p w14:paraId="5BDA7C87" w14:textId="77777777" w:rsidR="00FD7E85" w:rsidRDefault="00FD7E85">
            <w:pPr>
              <w:jc w:val="both"/>
              <w:rPr>
                <w:rFonts w:ascii="Arial" w:hAnsi="Arial" w:cs="Arial"/>
                <w:bCs/>
                <w:lang w:val="en" w:eastAsia="en-GB"/>
              </w:rPr>
            </w:pPr>
          </w:p>
        </w:tc>
      </w:tr>
      <w:tr w:rsidR="00FD7E85" w14:paraId="7D140ED9" w14:textId="77777777">
        <w:trPr>
          <w:trHeight w:val="288"/>
        </w:trPr>
        <w:tc>
          <w:tcPr>
            <w:tcW w:w="2970" w:type="dxa"/>
          </w:tcPr>
          <w:p w14:paraId="51F430BC" w14:textId="77777777" w:rsidR="00FD7E85" w:rsidRDefault="00B11659">
            <w:pPr>
              <w:jc w:val="both"/>
              <w:rPr>
                <w:rFonts w:ascii="Arial" w:hAnsi="Arial" w:cs="Arial"/>
                <w:bCs/>
                <w:lang w:val="en" w:eastAsia="en-GB"/>
              </w:rPr>
            </w:pPr>
            <w:r>
              <w:rPr>
                <w:rFonts w:ascii="Arial" w:hAnsi="Arial" w:cs="Arial"/>
                <w:bCs/>
                <w:lang w:val="en" w:eastAsia="en-GB"/>
              </w:rPr>
              <w:t>Normal</w:t>
            </w:r>
          </w:p>
        </w:tc>
        <w:tc>
          <w:tcPr>
            <w:tcW w:w="2070" w:type="dxa"/>
          </w:tcPr>
          <w:p w14:paraId="1FFE7E15" w14:textId="77777777" w:rsidR="00FD7E85" w:rsidRDefault="00B11659">
            <w:pPr>
              <w:jc w:val="both"/>
              <w:rPr>
                <w:rFonts w:ascii="Arial" w:hAnsi="Arial" w:cs="Arial"/>
                <w:bCs/>
                <w:lang w:val="en" w:eastAsia="en-GB"/>
              </w:rPr>
            </w:pPr>
            <w:r>
              <w:rPr>
                <w:rFonts w:ascii="Arial" w:hAnsi="Arial" w:cs="Arial"/>
                <w:bCs/>
                <w:lang w:val="en" w:eastAsia="en-GB"/>
              </w:rPr>
              <w:t>1</w:t>
            </w:r>
          </w:p>
        </w:tc>
        <w:tc>
          <w:tcPr>
            <w:tcW w:w="1980" w:type="dxa"/>
          </w:tcPr>
          <w:p w14:paraId="0137A0AF" w14:textId="77777777" w:rsidR="00FD7E85" w:rsidRDefault="00FD7E85">
            <w:pPr>
              <w:jc w:val="both"/>
              <w:rPr>
                <w:rFonts w:ascii="Arial" w:hAnsi="Arial" w:cs="Arial"/>
                <w:bCs/>
                <w:lang w:val="en" w:eastAsia="en-GB"/>
              </w:rPr>
            </w:pPr>
          </w:p>
        </w:tc>
        <w:tc>
          <w:tcPr>
            <w:tcW w:w="1800" w:type="dxa"/>
          </w:tcPr>
          <w:p w14:paraId="4E1BFDC4" w14:textId="77777777" w:rsidR="00FD7E85" w:rsidRDefault="00FD7E85">
            <w:pPr>
              <w:jc w:val="both"/>
              <w:rPr>
                <w:rFonts w:ascii="Arial" w:hAnsi="Arial" w:cs="Arial"/>
                <w:bCs/>
                <w:lang w:val="en" w:eastAsia="en-GB"/>
              </w:rPr>
            </w:pPr>
          </w:p>
        </w:tc>
        <w:tc>
          <w:tcPr>
            <w:tcW w:w="1260" w:type="dxa"/>
          </w:tcPr>
          <w:p w14:paraId="22E317C8" w14:textId="77777777" w:rsidR="00FD7E85" w:rsidRDefault="00FD7E85">
            <w:pPr>
              <w:jc w:val="both"/>
              <w:rPr>
                <w:rFonts w:ascii="Arial" w:hAnsi="Arial" w:cs="Arial"/>
                <w:bCs/>
                <w:lang w:val="en" w:eastAsia="en-GB"/>
              </w:rPr>
            </w:pPr>
          </w:p>
        </w:tc>
      </w:tr>
      <w:tr w:rsidR="00FD7E85" w14:paraId="013781D9" w14:textId="77777777">
        <w:trPr>
          <w:trHeight w:val="288"/>
        </w:trPr>
        <w:tc>
          <w:tcPr>
            <w:tcW w:w="2970" w:type="dxa"/>
          </w:tcPr>
          <w:p w14:paraId="058A87B5" w14:textId="77777777" w:rsidR="00FD7E85" w:rsidRDefault="00B11659">
            <w:pPr>
              <w:jc w:val="both"/>
              <w:rPr>
                <w:rFonts w:ascii="Arial" w:hAnsi="Arial" w:cs="Arial"/>
                <w:bCs/>
                <w:lang w:val="en" w:eastAsia="en-GB"/>
              </w:rPr>
            </w:pPr>
            <w:r>
              <w:rPr>
                <w:rFonts w:ascii="Arial" w:hAnsi="Arial" w:cs="Arial"/>
                <w:bCs/>
                <w:lang w:val="en" w:eastAsia="en-GB"/>
              </w:rPr>
              <w:t>Mild high</w:t>
            </w:r>
          </w:p>
        </w:tc>
        <w:tc>
          <w:tcPr>
            <w:tcW w:w="2070" w:type="dxa"/>
          </w:tcPr>
          <w:p w14:paraId="2E84DB62" w14:textId="77777777" w:rsidR="00FD7E85" w:rsidRDefault="00B11659">
            <w:pPr>
              <w:jc w:val="both"/>
              <w:rPr>
                <w:rFonts w:ascii="Arial" w:hAnsi="Arial" w:cs="Arial"/>
                <w:bCs/>
                <w:lang w:val="en" w:eastAsia="en-GB"/>
              </w:rPr>
            </w:pPr>
            <w:r>
              <w:rPr>
                <w:rFonts w:ascii="Arial" w:hAnsi="Arial" w:cs="Arial"/>
                <w:bCs/>
                <w:lang w:val="en" w:eastAsia="en-GB"/>
              </w:rPr>
              <w:t>0.539</w:t>
            </w:r>
          </w:p>
        </w:tc>
        <w:tc>
          <w:tcPr>
            <w:tcW w:w="1980" w:type="dxa"/>
          </w:tcPr>
          <w:p w14:paraId="39E11405" w14:textId="77777777" w:rsidR="00FD7E85" w:rsidRDefault="00B11659">
            <w:pPr>
              <w:jc w:val="both"/>
              <w:rPr>
                <w:rFonts w:ascii="Arial" w:hAnsi="Arial" w:cs="Arial"/>
                <w:bCs/>
                <w:lang w:val="en" w:eastAsia="en-GB"/>
              </w:rPr>
            </w:pPr>
            <w:r>
              <w:rPr>
                <w:rFonts w:ascii="Arial" w:hAnsi="Arial" w:cs="Arial"/>
                <w:bCs/>
                <w:lang w:val="en" w:eastAsia="en-GB"/>
              </w:rPr>
              <w:t>0.506</w:t>
            </w:r>
          </w:p>
        </w:tc>
        <w:tc>
          <w:tcPr>
            <w:tcW w:w="1800" w:type="dxa"/>
          </w:tcPr>
          <w:p w14:paraId="0AC9E05B" w14:textId="77777777" w:rsidR="00FD7E85" w:rsidRDefault="00B11659">
            <w:pPr>
              <w:jc w:val="both"/>
              <w:rPr>
                <w:rFonts w:ascii="Arial" w:hAnsi="Arial" w:cs="Arial"/>
                <w:bCs/>
                <w:lang w:val="en" w:eastAsia="en-GB"/>
              </w:rPr>
            </w:pPr>
            <w:r>
              <w:rPr>
                <w:rFonts w:ascii="Arial" w:hAnsi="Arial" w:cs="Arial"/>
                <w:bCs/>
                <w:lang w:val="en" w:eastAsia="en-GB"/>
              </w:rPr>
              <w:t>0.125</w:t>
            </w:r>
          </w:p>
        </w:tc>
        <w:tc>
          <w:tcPr>
            <w:tcW w:w="1260" w:type="dxa"/>
          </w:tcPr>
          <w:p w14:paraId="7DB0C30B" w14:textId="77777777" w:rsidR="00FD7E85" w:rsidRDefault="00B11659">
            <w:pPr>
              <w:jc w:val="both"/>
              <w:rPr>
                <w:rFonts w:ascii="Arial" w:hAnsi="Arial" w:cs="Arial"/>
                <w:bCs/>
                <w:lang w:val="en" w:eastAsia="en-GB"/>
              </w:rPr>
            </w:pPr>
            <w:r>
              <w:rPr>
                <w:rFonts w:ascii="Arial" w:hAnsi="Arial" w:cs="Arial"/>
                <w:bCs/>
                <w:lang w:val="en" w:eastAsia="en-GB"/>
              </w:rPr>
              <w:t>2.310</w:t>
            </w:r>
          </w:p>
        </w:tc>
      </w:tr>
      <w:tr w:rsidR="00FD7E85" w14:paraId="1F7F6DBC" w14:textId="77777777">
        <w:trPr>
          <w:trHeight w:val="522"/>
        </w:trPr>
        <w:tc>
          <w:tcPr>
            <w:tcW w:w="2970" w:type="dxa"/>
          </w:tcPr>
          <w:p w14:paraId="497D1741" w14:textId="77777777" w:rsidR="00FD7E85" w:rsidRDefault="00B11659">
            <w:pPr>
              <w:jc w:val="both"/>
              <w:rPr>
                <w:rFonts w:ascii="Arial" w:hAnsi="Arial" w:cs="Arial"/>
                <w:bCs/>
                <w:lang w:val="en" w:eastAsia="en-GB"/>
              </w:rPr>
            </w:pPr>
            <w:r>
              <w:rPr>
                <w:rFonts w:ascii="Arial" w:hAnsi="Arial" w:cs="Arial"/>
                <w:bCs/>
                <w:lang w:val="en" w:eastAsia="en-GB"/>
              </w:rPr>
              <w:t>Moderate high</w:t>
            </w:r>
          </w:p>
        </w:tc>
        <w:tc>
          <w:tcPr>
            <w:tcW w:w="2070" w:type="dxa"/>
          </w:tcPr>
          <w:p w14:paraId="5EF20602" w14:textId="77777777" w:rsidR="00FD7E85" w:rsidRDefault="00B11659">
            <w:pPr>
              <w:jc w:val="both"/>
              <w:rPr>
                <w:rFonts w:ascii="Arial" w:hAnsi="Arial" w:cs="Arial"/>
                <w:bCs/>
                <w:lang w:val="en" w:eastAsia="en-GB"/>
              </w:rPr>
            </w:pPr>
            <w:r>
              <w:rPr>
                <w:rFonts w:ascii="Arial" w:hAnsi="Arial" w:cs="Arial"/>
                <w:bCs/>
                <w:lang w:val="en" w:eastAsia="en-GB"/>
              </w:rPr>
              <w:t>1.462</w:t>
            </w:r>
          </w:p>
        </w:tc>
        <w:tc>
          <w:tcPr>
            <w:tcW w:w="1980" w:type="dxa"/>
          </w:tcPr>
          <w:p w14:paraId="05DD6787" w14:textId="77777777" w:rsidR="00FD7E85" w:rsidRDefault="00B11659">
            <w:pPr>
              <w:jc w:val="both"/>
              <w:rPr>
                <w:rFonts w:ascii="Arial" w:hAnsi="Arial" w:cs="Arial"/>
                <w:bCs/>
                <w:lang w:val="en" w:eastAsia="en-GB"/>
              </w:rPr>
            </w:pPr>
            <w:r>
              <w:rPr>
                <w:rFonts w:ascii="Arial" w:hAnsi="Arial" w:cs="Arial"/>
                <w:bCs/>
                <w:lang w:val="en" w:eastAsia="en-GB"/>
              </w:rPr>
              <w:t>0.041</w:t>
            </w:r>
          </w:p>
        </w:tc>
        <w:tc>
          <w:tcPr>
            <w:tcW w:w="1800" w:type="dxa"/>
          </w:tcPr>
          <w:p w14:paraId="19D94FA1" w14:textId="77777777" w:rsidR="00FD7E85" w:rsidRDefault="00B11659">
            <w:pPr>
              <w:jc w:val="both"/>
              <w:rPr>
                <w:rFonts w:ascii="Arial" w:hAnsi="Arial" w:cs="Arial"/>
                <w:bCs/>
                <w:lang w:val="en" w:eastAsia="en-GB"/>
              </w:rPr>
            </w:pPr>
            <w:r>
              <w:rPr>
                <w:rFonts w:ascii="Arial" w:hAnsi="Arial" w:cs="Arial"/>
                <w:bCs/>
                <w:lang w:val="en" w:eastAsia="en-GB"/>
              </w:rPr>
              <w:t>0.081</w:t>
            </w:r>
          </w:p>
        </w:tc>
        <w:tc>
          <w:tcPr>
            <w:tcW w:w="1260" w:type="dxa"/>
          </w:tcPr>
          <w:p w14:paraId="40D0A60F" w14:textId="77777777" w:rsidR="00FD7E85" w:rsidRDefault="00B11659">
            <w:pPr>
              <w:jc w:val="both"/>
              <w:rPr>
                <w:rFonts w:ascii="Arial" w:hAnsi="Arial" w:cs="Arial"/>
                <w:bCs/>
                <w:lang w:val="en" w:eastAsia="en-GB"/>
              </w:rPr>
            </w:pPr>
            <w:r>
              <w:rPr>
                <w:rFonts w:ascii="Arial" w:hAnsi="Arial" w:cs="Arial"/>
                <w:bCs/>
                <w:lang w:val="en" w:eastAsia="en-GB"/>
              </w:rPr>
              <w:t>1.325</w:t>
            </w:r>
          </w:p>
        </w:tc>
      </w:tr>
      <w:tr w:rsidR="00FD7E85" w14:paraId="40E71BF5" w14:textId="77777777">
        <w:trPr>
          <w:trHeight w:val="288"/>
        </w:trPr>
        <w:tc>
          <w:tcPr>
            <w:tcW w:w="2970" w:type="dxa"/>
            <w:tcBorders>
              <w:bottom w:val="single" w:sz="4" w:space="0" w:color="auto"/>
            </w:tcBorders>
          </w:tcPr>
          <w:p w14:paraId="76A1886E" w14:textId="77777777" w:rsidR="00FD7E85" w:rsidRDefault="00B11659">
            <w:pPr>
              <w:jc w:val="both"/>
              <w:rPr>
                <w:rFonts w:ascii="Arial" w:hAnsi="Arial" w:cs="Arial"/>
                <w:bCs/>
                <w:lang w:val="en" w:eastAsia="en-GB"/>
              </w:rPr>
            </w:pPr>
            <w:r>
              <w:rPr>
                <w:rFonts w:ascii="Arial" w:hAnsi="Arial" w:cs="Arial"/>
                <w:bCs/>
                <w:lang w:val="en" w:eastAsia="en-GB"/>
              </w:rPr>
              <w:t xml:space="preserve">Severe </w:t>
            </w:r>
          </w:p>
        </w:tc>
        <w:tc>
          <w:tcPr>
            <w:tcW w:w="2070" w:type="dxa"/>
            <w:tcBorders>
              <w:bottom w:val="single" w:sz="4" w:space="0" w:color="auto"/>
            </w:tcBorders>
          </w:tcPr>
          <w:p w14:paraId="2DFBDA93" w14:textId="77777777" w:rsidR="00FD7E85" w:rsidRDefault="00B11659">
            <w:pPr>
              <w:jc w:val="both"/>
              <w:rPr>
                <w:rFonts w:ascii="Arial" w:hAnsi="Arial" w:cs="Arial"/>
                <w:bCs/>
                <w:lang w:val="en" w:eastAsia="en-GB"/>
              </w:rPr>
            </w:pPr>
            <w:r>
              <w:rPr>
                <w:rFonts w:ascii="Arial" w:hAnsi="Arial" w:cs="Arial"/>
                <w:bCs/>
                <w:lang w:val="en" w:eastAsia="en-GB"/>
              </w:rPr>
              <w:t>2.456</w:t>
            </w:r>
          </w:p>
        </w:tc>
        <w:tc>
          <w:tcPr>
            <w:tcW w:w="1980" w:type="dxa"/>
            <w:tcBorders>
              <w:bottom w:val="single" w:sz="4" w:space="0" w:color="auto"/>
            </w:tcBorders>
          </w:tcPr>
          <w:p w14:paraId="31FD018F" w14:textId="77777777" w:rsidR="00FD7E85" w:rsidRDefault="00B11659">
            <w:pPr>
              <w:jc w:val="both"/>
              <w:rPr>
                <w:rFonts w:ascii="Arial" w:hAnsi="Arial" w:cs="Arial"/>
                <w:bCs/>
                <w:lang w:val="en" w:eastAsia="en-GB"/>
              </w:rPr>
            </w:pPr>
            <w:r>
              <w:rPr>
                <w:rFonts w:ascii="Arial" w:hAnsi="Arial" w:cs="Arial"/>
                <w:bCs/>
                <w:lang w:val="en" w:eastAsia="en-GB"/>
              </w:rPr>
              <w:t>0.034</w:t>
            </w:r>
          </w:p>
        </w:tc>
        <w:tc>
          <w:tcPr>
            <w:tcW w:w="1800" w:type="dxa"/>
            <w:tcBorders>
              <w:bottom w:val="single" w:sz="4" w:space="0" w:color="auto"/>
            </w:tcBorders>
          </w:tcPr>
          <w:p w14:paraId="5231A1B7" w14:textId="77777777" w:rsidR="00FD7E85" w:rsidRDefault="00B11659">
            <w:pPr>
              <w:jc w:val="both"/>
              <w:rPr>
                <w:rFonts w:ascii="Arial" w:hAnsi="Arial" w:cs="Arial"/>
                <w:bCs/>
                <w:lang w:val="en" w:eastAsia="en-GB"/>
              </w:rPr>
            </w:pPr>
            <w:r>
              <w:rPr>
                <w:rFonts w:ascii="Arial" w:hAnsi="Arial" w:cs="Arial"/>
                <w:bCs/>
                <w:lang w:val="en" w:eastAsia="en-GB"/>
              </w:rPr>
              <w:t>1.910</w:t>
            </w:r>
          </w:p>
        </w:tc>
        <w:tc>
          <w:tcPr>
            <w:tcW w:w="1260" w:type="dxa"/>
            <w:tcBorders>
              <w:bottom w:val="single" w:sz="4" w:space="0" w:color="auto"/>
            </w:tcBorders>
          </w:tcPr>
          <w:p w14:paraId="5515D05B" w14:textId="77777777" w:rsidR="00FD7E85" w:rsidRDefault="00B11659">
            <w:pPr>
              <w:jc w:val="both"/>
              <w:rPr>
                <w:rFonts w:ascii="Arial" w:hAnsi="Arial" w:cs="Arial"/>
                <w:bCs/>
                <w:lang w:val="en" w:eastAsia="en-GB"/>
              </w:rPr>
            </w:pPr>
            <w:r>
              <w:rPr>
                <w:rFonts w:ascii="Arial" w:hAnsi="Arial" w:cs="Arial"/>
                <w:bCs/>
                <w:lang w:val="en" w:eastAsia="en-GB"/>
              </w:rPr>
              <w:t>2.578</w:t>
            </w:r>
          </w:p>
        </w:tc>
      </w:tr>
    </w:tbl>
    <w:p w14:paraId="7D286B3B" w14:textId="77777777" w:rsidR="00FD7E85" w:rsidRDefault="00B11659">
      <w:pPr>
        <w:jc w:val="both"/>
        <w:rPr>
          <w:rFonts w:ascii="Arial" w:hAnsi="Arial" w:cs="Arial"/>
          <w:b/>
          <w:lang w:val="en" w:eastAsia="en-GB"/>
        </w:rPr>
      </w:pPr>
      <w:r>
        <w:rPr>
          <w:rFonts w:ascii="Arial" w:hAnsi="Arial" w:cs="Arial"/>
          <w:b/>
          <w:lang w:val="en" w:eastAsia="en-GB"/>
        </w:rPr>
        <w:t>COR=Crude Odd Ratio, P=P-value, CI=Confidence interval</w:t>
      </w:r>
    </w:p>
    <w:p w14:paraId="12A69F7C" w14:textId="77777777" w:rsidR="00FD7E85" w:rsidRDefault="00FD7E85">
      <w:pPr>
        <w:jc w:val="both"/>
        <w:rPr>
          <w:rFonts w:ascii="Arial" w:hAnsi="Arial" w:cs="Arial"/>
          <w:b/>
          <w:u w:val="single"/>
          <w:lang w:eastAsia="en-GB"/>
        </w:rPr>
      </w:pPr>
    </w:p>
    <w:p w14:paraId="1D412500" w14:textId="77777777" w:rsidR="00FD7E85" w:rsidRDefault="00B11659">
      <w:pPr>
        <w:jc w:val="both"/>
        <w:rPr>
          <w:rFonts w:ascii="Arial" w:hAnsi="Arial" w:cs="Arial"/>
          <w:b/>
          <w:i/>
          <w:lang w:val="en" w:eastAsia="en-GB"/>
        </w:rPr>
      </w:pPr>
      <w:bookmarkStart w:id="37" w:name="_Hlk223174348"/>
      <w:r>
        <w:rPr>
          <w:rFonts w:ascii="Arial" w:hAnsi="Arial" w:cs="Arial"/>
          <w:b/>
          <w:lang w:val="en" w:eastAsia="en-GB"/>
        </w:rPr>
        <w:t xml:space="preserve">Table 3: </w:t>
      </w:r>
      <w:bookmarkStart w:id="38" w:name="_Hlk223174552"/>
      <w:r>
        <w:rPr>
          <w:rFonts w:ascii="Arial" w:hAnsi="Arial" w:cs="Arial"/>
          <w:b/>
          <w:lang w:val="en" w:eastAsia="en-GB"/>
        </w:rPr>
        <w:t>Adjusted</w:t>
      </w:r>
      <w:r>
        <w:rPr>
          <w:rFonts w:ascii="Arial" w:hAnsi="Arial" w:cs="Arial"/>
          <w:b/>
          <w:i/>
          <w:lang w:val="en" w:eastAsia="en-GB"/>
        </w:rPr>
        <w:t xml:space="preserve"> (</w:t>
      </w:r>
      <w:r>
        <w:rPr>
          <w:rFonts w:ascii="Arial" w:hAnsi="Arial" w:cs="Arial"/>
          <w:b/>
          <w:lang w:val="en" w:eastAsia="en-GB"/>
        </w:rPr>
        <w:t xml:space="preserve">Multivariable) Logistic Regression Analysis of Factors Associated with Abnormal Umbilical Artery Doppler Ultrasound among Women Diagnosed with </w:t>
      </w:r>
      <w:bookmarkEnd w:id="38"/>
      <w:r>
        <w:rPr>
          <w:rFonts w:ascii="Arial" w:hAnsi="Arial" w:cs="Arial"/>
          <w:b/>
          <w:lang w:val="en" w:eastAsia="en-GB"/>
        </w:rPr>
        <w:t>PIH</w:t>
      </w:r>
    </w:p>
    <w:tbl>
      <w:tblPr>
        <w:tblW w:w="10350" w:type="dxa"/>
        <w:tblLayout w:type="fixed"/>
        <w:tblLook w:val="04A0" w:firstRow="1" w:lastRow="0" w:firstColumn="1" w:lastColumn="0" w:noHBand="0" w:noVBand="1"/>
      </w:tblPr>
      <w:tblGrid>
        <w:gridCol w:w="3060"/>
        <w:gridCol w:w="2520"/>
        <w:gridCol w:w="2525"/>
        <w:gridCol w:w="2245"/>
      </w:tblGrid>
      <w:tr w:rsidR="00FD7E85" w14:paraId="39EEE440" w14:textId="77777777">
        <w:tc>
          <w:tcPr>
            <w:tcW w:w="3060" w:type="dxa"/>
            <w:tcBorders>
              <w:top w:val="single" w:sz="4" w:space="0" w:color="auto"/>
              <w:bottom w:val="single" w:sz="4" w:space="0" w:color="auto"/>
            </w:tcBorders>
          </w:tcPr>
          <w:bookmarkEnd w:id="37"/>
          <w:p w14:paraId="67353961" w14:textId="77777777" w:rsidR="00FD7E85" w:rsidRDefault="00B11659">
            <w:pPr>
              <w:jc w:val="both"/>
              <w:rPr>
                <w:rFonts w:ascii="Arial" w:hAnsi="Arial" w:cs="Arial"/>
                <w:b/>
                <w:lang w:val="en" w:eastAsia="en-GB"/>
              </w:rPr>
            </w:pPr>
            <w:r>
              <w:rPr>
                <w:rFonts w:ascii="Arial" w:hAnsi="Arial" w:cs="Arial"/>
                <w:b/>
                <w:lang w:val="en" w:eastAsia="en-GB"/>
              </w:rPr>
              <w:t xml:space="preserve">Variable </w:t>
            </w:r>
          </w:p>
        </w:tc>
        <w:tc>
          <w:tcPr>
            <w:tcW w:w="2520" w:type="dxa"/>
            <w:tcBorders>
              <w:top w:val="single" w:sz="4" w:space="0" w:color="auto"/>
              <w:bottom w:val="single" w:sz="4" w:space="0" w:color="auto"/>
            </w:tcBorders>
          </w:tcPr>
          <w:p w14:paraId="7FE729E8" w14:textId="77777777" w:rsidR="00FD7E85" w:rsidRDefault="00B11659">
            <w:pPr>
              <w:jc w:val="both"/>
              <w:rPr>
                <w:rFonts w:ascii="Arial" w:hAnsi="Arial" w:cs="Arial"/>
                <w:b/>
                <w:lang w:val="en" w:eastAsia="en-GB"/>
              </w:rPr>
            </w:pPr>
            <w:r>
              <w:rPr>
                <w:rFonts w:ascii="Arial" w:hAnsi="Arial" w:cs="Arial"/>
                <w:b/>
                <w:lang w:val="en" w:eastAsia="en-GB"/>
              </w:rPr>
              <w:t>AOR</w:t>
            </w:r>
          </w:p>
        </w:tc>
        <w:tc>
          <w:tcPr>
            <w:tcW w:w="2525" w:type="dxa"/>
            <w:tcBorders>
              <w:top w:val="single" w:sz="4" w:space="0" w:color="auto"/>
              <w:bottom w:val="single" w:sz="4" w:space="0" w:color="auto"/>
            </w:tcBorders>
          </w:tcPr>
          <w:p w14:paraId="623FAA28" w14:textId="77777777" w:rsidR="00FD7E85" w:rsidRDefault="00B11659">
            <w:pPr>
              <w:jc w:val="both"/>
              <w:rPr>
                <w:rFonts w:ascii="Arial" w:hAnsi="Arial" w:cs="Arial"/>
                <w:b/>
                <w:lang w:val="en" w:eastAsia="en-GB"/>
              </w:rPr>
            </w:pPr>
            <w:r>
              <w:rPr>
                <w:rFonts w:ascii="Arial" w:hAnsi="Arial" w:cs="Arial"/>
                <w:b/>
                <w:lang w:val="en" w:eastAsia="en-GB"/>
              </w:rPr>
              <w:t xml:space="preserve">P-Value </w:t>
            </w:r>
          </w:p>
        </w:tc>
        <w:tc>
          <w:tcPr>
            <w:tcW w:w="2245" w:type="dxa"/>
            <w:tcBorders>
              <w:top w:val="single" w:sz="4" w:space="0" w:color="auto"/>
              <w:bottom w:val="single" w:sz="4" w:space="0" w:color="auto"/>
            </w:tcBorders>
          </w:tcPr>
          <w:p w14:paraId="3F6FAA8E" w14:textId="77777777" w:rsidR="00FD7E85" w:rsidRDefault="00B11659">
            <w:pPr>
              <w:jc w:val="both"/>
              <w:rPr>
                <w:rFonts w:ascii="Arial" w:hAnsi="Arial" w:cs="Arial"/>
                <w:b/>
                <w:lang w:val="en" w:eastAsia="en-GB"/>
              </w:rPr>
            </w:pPr>
            <w:r>
              <w:rPr>
                <w:rFonts w:ascii="Arial" w:hAnsi="Arial" w:cs="Arial"/>
                <w:b/>
                <w:lang w:val="en" w:eastAsia="en-GB"/>
              </w:rPr>
              <w:t>95%Conf. Interval</w:t>
            </w:r>
          </w:p>
        </w:tc>
      </w:tr>
      <w:tr w:rsidR="00FD7E85" w14:paraId="4C036CE3" w14:textId="77777777">
        <w:trPr>
          <w:trHeight w:val="404"/>
        </w:trPr>
        <w:tc>
          <w:tcPr>
            <w:tcW w:w="3060" w:type="dxa"/>
            <w:tcBorders>
              <w:top w:val="single" w:sz="4" w:space="0" w:color="auto"/>
            </w:tcBorders>
          </w:tcPr>
          <w:p w14:paraId="1CB73CD9" w14:textId="77777777" w:rsidR="00FD7E85" w:rsidRDefault="00B11659">
            <w:pPr>
              <w:jc w:val="both"/>
              <w:rPr>
                <w:rFonts w:ascii="Arial" w:hAnsi="Arial" w:cs="Arial"/>
                <w:b/>
                <w:lang w:val="en" w:eastAsia="en-GB"/>
              </w:rPr>
            </w:pPr>
            <w:r>
              <w:rPr>
                <w:rFonts w:ascii="Arial" w:hAnsi="Arial" w:cs="Arial"/>
                <w:b/>
                <w:lang w:val="en" w:eastAsia="en-GB"/>
              </w:rPr>
              <w:t>Parity</w:t>
            </w:r>
          </w:p>
        </w:tc>
        <w:tc>
          <w:tcPr>
            <w:tcW w:w="2520" w:type="dxa"/>
            <w:tcBorders>
              <w:top w:val="single" w:sz="4" w:space="0" w:color="auto"/>
            </w:tcBorders>
          </w:tcPr>
          <w:p w14:paraId="3CA62341" w14:textId="77777777" w:rsidR="00FD7E85" w:rsidRDefault="00FD7E85">
            <w:pPr>
              <w:jc w:val="both"/>
              <w:rPr>
                <w:rFonts w:ascii="Arial" w:hAnsi="Arial" w:cs="Arial"/>
                <w:b/>
                <w:lang w:val="en" w:eastAsia="en-GB"/>
              </w:rPr>
            </w:pPr>
          </w:p>
        </w:tc>
        <w:tc>
          <w:tcPr>
            <w:tcW w:w="2525" w:type="dxa"/>
            <w:tcBorders>
              <w:top w:val="single" w:sz="4" w:space="0" w:color="auto"/>
            </w:tcBorders>
          </w:tcPr>
          <w:p w14:paraId="4CA346F6" w14:textId="77777777" w:rsidR="00FD7E85" w:rsidRDefault="00FD7E85">
            <w:pPr>
              <w:jc w:val="both"/>
              <w:rPr>
                <w:rFonts w:ascii="Arial" w:hAnsi="Arial" w:cs="Arial"/>
                <w:b/>
                <w:lang w:val="en" w:eastAsia="en-GB"/>
              </w:rPr>
            </w:pPr>
          </w:p>
        </w:tc>
        <w:tc>
          <w:tcPr>
            <w:tcW w:w="2245" w:type="dxa"/>
            <w:tcBorders>
              <w:top w:val="single" w:sz="4" w:space="0" w:color="auto"/>
            </w:tcBorders>
          </w:tcPr>
          <w:p w14:paraId="2EE616BF" w14:textId="77777777" w:rsidR="00FD7E85" w:rsidRDefault="00FD7E85">
            <w:pPr>
              <w:jc w:val="both"/>
              <w:rPr>
                <w:rFonts w:ascii="Arial" w:hAnsi="Arial" w:cs="Arial"/>
                <w:b/>
                <w:lang w:val="en" w:eastAsia="en-GB"/>
              </w:rPr>
            </w:pPr>
          </w:p>
        </w:tc>
      </w:tr>
      <w:tr w:rsidR="00FD7E85" w14:paraId="046BDC9D" w14:textId="77777777">
        <w:tc>
          <w:tcPr>
            <w:tcW w:w="3060" w:type="dxa"/>
          </w:tcPr>
          <w:p w14:paraId="3A750F97" w14:textId="77777777" w:rsidR="00FD7E85" w:rsidRDefault="00B11659">
            <w:pPr>
              <w:jc w:val="both"/>
              <w:rPr>
                <w:rFonts w:ascii="Arial" w:hAnsi="Arial" w:cs="Arial"/>
                <w:b/>
                <w:bCs/>
                <w:lang w:val="en" w:eastAsia="en-GB"/>
              </w:rPr>
            </w:pPr>
            <w:r>
              <w:rPr>
                <w:rFonts w:ascii="Arial" w:hAnsi="Arial" w:cs="Arial"/>
                <w:b/>
                <w:bCs/>
                <w:lang w:val="en" w:eastAsia="en-GB"/>
              </w:rPr>
              <w:t>Primipara</w:t>
            </w:r>
          </w:p>
        </w:tc>
        <w:tc>
          <w:tcPr>
            <w:tcW w:w="2520" w:type="dxa"/>
          </w:tcPr>
          <w:p w14:paraId="37E3E681" w14:textId="77777777" w:rsidR="00FD7E85" w:rsidRDefault="00B11659">
            <w:pPr>
              <w:jc w:val="both"/>
              <w:rPr>
                <w:rFonts w:ascii="Arial" w:hAnsi="Arial" w:cs="Arial"/>
                <w:b/>
                <w:bCs/>
                <w:lang w:val="en" w:eastAsia="en-GB"/>
              </w:rPr>
            </w:pPr>
            <w:r>
              <w:rPr>
                <w:rFonts w:ascii="Arial" w:hAnsi="Arial" w:cs="Arial"/>
                <w:b/>
                <w:bCs/>
                <w:lang w:val="en" w:eastAsia="en-GB"/>
              </w:rPr>
              <w:t>1</w:t>
            </w:r>
          </w:p>
        </w:tc>
        <w:tc>
          <w:tcPr>
            <w:tcW w:w="2525" w:type="dxa"/>
          </w:tcPr>
          <w:p w14:paraId="3D0EA3C0" w14:textId="77777777" w:rsidR="00FD7E85" w:rsidRDefault="00FD7E85">
            <w:pPr>
              <w:jc w:val="both"/>
              <w:rPr>
                <w:rFonts w:ascii="Arial" w:hAnsi="Arial" w:cs="Arial"/>
                <w:b/>
                <w:bCs/>
                <w:lang w:val="en" w:eastAsia="en-GB"/>
              </w:rPr>
            </w:pPr>
          </w:p>
        </w:tc>
        <w:tc>
          <w:tcPr>
            <w:tcW w:w="2245" w:type="dxa"/>
          </w:tcPr>
          <w:p w14:paraId="75ACE220" w14:textId="77777777" w:rsidR="00FD7E85" w:rsidRDefault="00FD7E85">
            <w:pPr>
              <w:jc w:val="both"/>
              <w:rPr>
                <w:rFonts w:ascii="Arial" w:hAnsi="Arial" w:cs="Arial"/>
                <w:b/>
                <w:bCs/>
                <w:lang w:val="en" w:eastAsia="en-GB"/>
              </w:rPr>
            </w:pPr>
          </w:p>
        </w:tc>
      </w:tr>
      <w:tr w:rsidR="00FD7E85" w14:paraId="72FD44C6" w14:textId="77777777">
        <w:tc>
          <w:tcPr>
            <w:tcW w:w="3060" w:type="dxa"/>
          </w:tcPr>
          <w:p w14:paraId="38FB3798" w14:textId="77777777" w:rsidR="00FD7E85" w:rsidRDefault="00B11659">
            <w:pPr>
              <w:jc w:val="both"/>
              <w:rPr>
                <w:rFonts w:ascii="Arial" w:hAnsi="Arial" w:cs="Arial"/>
                <w:b/>
                <w:bCs/>
                <w:lang w:val="en" w:eastAsia="en-GB"/>
              </w:rPr>
            </w:pPr>
            <w:r>
              <w:rPr>
                <w:rFonts w:ascii="Arial" w:hAnsi="Arial" w:cs="Arial"/>
                <w:b/>
                <w:bCs/>
                <w:lang w:val="en" w:eastAsia="en-GB"/>
              </w:rPr>
              <w:t>Multipara</w:t>
            </w:r>
          </w:p>
        </w:tc>
        <w:tc>
          <w:tcPr>
            <w:tcW w:w="2520" w:type="dxa"/>
          </w:tcPr>
          <w:p w14:paraId="1890A3C7" w14:textId="77777777" w:rsidR="00FD7E85" w:rsidRDefault="00B11659">
            <w:pPr>
              <w:jc w:val="both"/>
              <w:rPr>
                <w:rFonts w:ascii="Arial" w:hAnsi="Arial" w:cs="Arial"/>
                <w:b/>
                <w:bCs/>
                <w:lang w:val="en" w:eastAsia="en-GB"/>
              </w:rPr>
            </w:pPr>
            <w:r>
              <w:rPr>
                <w:rFonts w:ascii="Arial" w:hAnsi="Arial" w:cs="Arial"/>
                <w:b/>
                <w:bCs/>
                <w:lang w:val="en" w:eastAsia="en-GB"/>
              </w:rPr>
              <w:t>2.577</w:t>
            </w:r>
          </w:p>
        </w:tc>
        <w:tc>
          <w:tcPr>
            <w:tcW w:w="2525" w:type="dxa"/>
          </w:tcPr>
          <w:p w14:paraId="7FE7CFCC" w14:textId="77777777" w:rsidR="00FD7E85" w:rsidRDefault="00B11659">
            <w:pPr>
              <w:jc w:val="both"/>
              <w:rPr>
                <w:rFonts w:ascii="Arial" w:hAnsi="Arial" w:cs="Arial"/>
                <w:b/>
                <w:bCs/>
                <w:lang w:val="en" w:eastAsia="en-GB"/>
              </w:rPr>
            </w:pPr>
            <w:r>
              <w:rPr>
                <w:rFonts w:ascii="Arial" w:hAnsi="Arial" w:cs="Arial"/>
                <w:b/>
                <w:bCs/>
                <w:lang w:val="en" w:eastAsia="en-GB"/>
              </w:rPr>
              <w:t>0.093</w:t>
            </w:r>
          </w:p>
        </w:tc>
        <w:tc>
          <w:tcPr>
            <w:tcW w:w="2245" w:type="dxa"/>
          </w:tcPr>
          <w:p w14:paraId="7B1BC263" w14:textId="77777777" w:rsidR="00FD7E85" w:rsidRDefault="00B11659">
            <w:pPr>
              <w:jc w:val="both"/>
              <w:rPr>
                <w:rFonts w:ascii="Arial" w:hAnsi="Arial" w:cs="Arial"/>
                <w:b/>
                <w:bCs/>
                <w:lang w:val="en" w:eastAsia="en-GB"/>
              </w:rPr>
            </w:pPr>
            <w:r>
              <w:rPr>
                <w:rFonts w:ascii="Arial" w:hAnsi="Arial" w:cs="Arial"/>
                <w:b/>
                <w:bCs/>
                <w:lang w:val="en" w:eastAsia="en-GB"/>
              </w:rPr>
              <w:t>0.852 – 7.789</w:t>
            </w:r>
          </w:p>
        </w:tc>
      </w:tr>
      <w:tr w:rsidR="00FD7E85" w14:paraId="3C74987F" w14:textId="77777777">
        <w:tc>
          <w:tcPr>
            <w:tcW w:w="3060" w:type="dxa"/>
          </w:tcPr>
          <w:p w14:paraId="79446706" w14:textId="77777777" w:rsidR="00FD7E85" w:rsidRDefault="00B11659">
            <w:pPr>
              <w:jc w:val="both"/>
              <w:rPr>
                <w:rFonts w:ascii="Arial" w:hAnsi="Arial" w:cs="Arial"/>
                <w:b/>
                <w:lang w:val="en" w:eastAsia="en-GB"/>
              </w:rPr>
            </w:pPr>
            <w:r>
              <w:rPr>
                <w:rFonts w:ascii="Arial" w:hAnsi="Arial" w:cs="Arial"/>
                <w:b/>
                <w:lang w:val="en" w:eastAsia="en-GB"/>
              </w:rPr>
              <w:t xml:space="preserve">Maternal age </w:t>
            </w:r>
          </w:p>
        </w:tc>
        <w:tc>
          <w:tcPr>
            <w:tcW w:w="2520" w:type="dxa"/>
          </w:tcPr>
          <w:p w14:paraId="50313E33" w14:textId="77777777" w:rsidR="00FD7E85" w:rsidRDefault="00FD7E85">
            <w:pPr>
              <w:jc w:val="both"/>
              <w:rPr>
                <w:rFonts w:ascii="Arial" w:hAnsi="Arial" w:cs="Arial"/>
                <w:b/>
                <w:lang w:val="en" w:eastAsia="en-GB"/>
              </w:rPr>
            </w:pPr>
          </w:p>
        </w:tc>
        <w:tc>
          <w:tcPr>
            <w:tcW w:w="2525" w:type="dxa"/>
          </w:tcPr>
          <w:p w14:paraId="0C2C0F76" w14:textId="77777777" w:rsidR="00FD7E85" w:rsidRDefault="00FD7E85">
            <w:pPr>
              <w:jc w:val="both"/>
              <w:rPr>
                <w:rFonts w:ascii="Arial" w:hAnsi="Arial" w:cs="Arial"/>
                <w:b/>
                <w:lang w:val="en" w:eastAsia="en-GB"/>
              </w:rPr>
            </w:pPr>
          </w:p>
        </w:tc>
        <w:tc>
          <w:tcPr>
            <w:tcW w:w="2245" w:type="dxa"/>
          </w:tcPr>
          <w:p w14:paraId="1159C8AF" w14:textId="77777777" w:rsidR="00FD7E85" w:rsidRDefault="00FD7E85">
            <w:pPr>
              <w:jc w:val="both"/>
              <w:rPr>
                <w:rFonts w:ascii="Arial" w:hAnsi="Arial" w:cs="Arial"/>
                <w:b/>
                <w:lang w:val="en" w:eastAsia="en-GB"/>
              </w:rPr>
            </w:pPr>
          </w:p>
        </w:tc>
      </w:tr>
      <w:tr w:rsidR="00FD7E85" w14:paraId="10F583BD" w14:textId="77777777">
        <w:tc>
          <w:tcPr>
            <w:tcW w:w="3060" w:type="dxa"/>
          </w:tcPr>
          <w:p w14:paraId="600B1F72" w14:textId="77777777" w:rsidR="00FD7E85" w:rsidRDefault="00B11659">
            <w:pPr>
              <w:jc w:val="both"/>
              <w:rPr>
                <w:rFonts w:ascii="Arial" w:hAnsi="Arial" w:cs="Arial"/>
                <w:b/>
                <w:bCs/>
                <w:lang w:val="en" w:eastAsia="en-GB"/>
              </w:rPr>
            </w:pPr>
            <w:r>
              <w:rPr>
                <w:rFonts w:ascii="Arial" w:hAnsi="Arial" w:cs="Arial"/>
                <w:b/>
                <w:bCs/>
                <w:lang w:val="en" w:eastAsia="en-GB"/>
              </w:rPr>
              <w:t>15-25</w:t>
            </w:r>
          </w:p>
        </w:tc>
        <w:tc>
          <w:tcPr>
            <w:tcW w:w="2520" w:type="dxa"/>
          </w:tcPr>
          <w:p w14:paraId="25C2340E" w14:textId="77777777" w:rsidR="00FD7E85" w:rsidRDefault="00B11659">
            <w:pPr>
              <w:jc w:val="both"/>
              <w:rPr>
                <w:rFonts w:ascii="Arial" w:hAnsi="Arial" w:cs="Arial"/>
                <w:b/>
                <w:bCs/>
                <w:lang w:val="en" w:eastAsia="en-GB"/>
              </w:rPr>
            </w:pPr>
            <w:r>
              <w:rPr>
                <w:rFonts w:ascii="Arial" w:hAnsi="Arial" w:cs="Arial"/>
                <w:b/>
                <w:bCs/>
                <w:lang w:val="en" w:eastAsia="en-GB"/>
              </w:rPr>
              <w:t>1</w:t>
            </w:r>
          </w:p>
        </w:tc>
        <w:tc>
          <w:tcPr>
            <w:tcW w:w="2525" w:type="dxa"/>
          </w:tcPr>
          <w:p w14:paraId="2653B62F" w14:textId="77777777" w:rsidR="00FD7E85" w:rsidRDefault="00FD7E85">
            <w:pPr>
              <w:jc w:val="both"/>
              <w:rPr>
                <w:rFonts w:ascii="Arial" w:hAnsi="Arial" w:cs="Arial"/>
                <w:b/>
                <w:bCs/>
                <w:lang w:val="en" w:eastAsia="en-GB"/>
              </w:rPr>
            </w:pPr>
          </w:p>
        </w:tc>
        <w:tc>
          <w:tcPr>
            <w:tcW w:w="2245" w:type="dxa"/>
          </w:tcPr>
          <w:p w14:paraId="7480EC48" w14:textId="77777777" w:rsidR="00FD7E85" w:rsidRDefault="00FD7E85">
            <w:pPr>
              <w:jc w:val="both"/>
              <w:rPr>
                <w:rFonts w:ascii="Arial" w:hAnsi="Arial" w:cs="Arial"/>
                <w:b/>
                <w:bCs/>
                <w:lang w:val="en" w:eastAsia="en-GB"/>
              </w:rPr>
            </w:pPr>
          </w:p>
        </w:tc>
      </w:tr>
      <w:tr w:rsidR="00FD7E85" w14:paraId="27E1C274" w14:textId="77777777">
        <w:tc>
          <w:tcPr>
            <w:tcW w:w="3060" w:type="dxa"/>
          </w:tcPr>
          <w:p w14:paraId="35CBAD9F" w14:textId="77777777" w:rsidR="00FD7E85" w:rsidRDefault="00B11659">
            <w:pPr>
              <w:jc w:val="both"/>
              <w:rPr>
                <w:rFonts w:ascii="Arial" w:hAnsi="Arial" w:cs="Arial"/>
                <w:b/>
                <w:bCs/>
                <w:lang w:val="en" w:eastAsia="en-GB"/>
              </w:rPr>
            </w:pPr>
            <w:r>
              <w:rPr>
                <w:rFonts w:ascii="Arial" w:hAnsi="Arial" w:cs="Arial"/>
                <w:b/>
                <w:bCs/>
                <w:lang w:val="en" w:eastAsia="en-GB"/>
              </w:rPr>
              <w:t>25-35</w:t>
            </w:r>
          </w:p>
        </w:tc>
        <w:tc>
          <w:tcPr>
            <w:tcW w:w="2520" w:type="dxa"/>
          </w:tcPr>
          <w:p w14:paraId="61D07CEF" w14:textId="77777777" w:rsidR="00FD7E85" w:rsidRDefault="00B11659">
            <w:pPr>
              <w:jc w:val="both"/>
              <w:rPr>
                <w:rFonts w:ascii="Arial" w:hAnsi="Arial" w:cs="Arial"/>
                <w:b/>
                <w:bCs/>
                <w:lang w:val="en" w:eastAsia="en-GB"/>
              </w:rPr>
            </w:pPr>
            <w:r>
              <w:rPr>
                <w:rFonts w:ascii="Arial" w:hAnsi="Arial" w:cs="Arial"/>
                <w:b/>
                <w:bCs/>
                <w:lang w:val="en" w:eastAsia="en-GB"/>
              </w:rPr>
              <w:t>1.065</w:t>
            </w:r>
          </w:p>
        </w:tc>
        <w:tc>
          <w:tcPr>
            <w:tcW w:w="2525" w:type="dxa"/>
          </w:tcPr>
          <w:p w14:paraId="1655C44E" w14:textId="77777777" w:rsidR="00FD7E85" w:rsidRDefault="00B11659">
            <w:pPr>
              <w:jc w:val="both"/>
              <w:rPr>
                <w:rFonts w:ascii="Arial" w:hAnsi="Arial" w:cs="Arial"/>
                <w:b/>
                <w:bCs/>
                <w:lang w:val="en" w:eastAsia="en-GB"/>
              </w:rPr>
            </w:pPr>
            <w:r>
              <w:rPr>
                <w:rFonts w:ascii="Arial" w:hAnsi="Arial" w:cs="Arial"/>
                <w:b/>
                <w:bCs/>
                <w:lang w:val="en" w:eastAsia="en-GB"/>
              </w:rPr>
              <w:t>0.919</w:t>
            </w:r>
          </w:p>
        </w:tc>
        <w:tc>
          <w:tcPr>
            <w:tcW w:w="2245" w:type="dxa"/>
          </w:tcPr>
          <w:p w14:paraId="735891E4" w14:textId="77777777" w:rsidR="00FD7E85" w:rsidRDefault="00B11659">
            <w:pPr>
              <w:jc w:val="both"/>
              <w:rPr>
                <w:rFonts w:ascii="Arial" w:hAnsi="Arial" w:cs="Arial"/>
                <w:b/>
                <w:bCs/>
                <w:lang w:val="en" w:eastAsia="en-GB"/>
              </w:rPr>
            </w:pPr>
            <w:r>
              <w:rPr>
                <w:rFonts w:ascii="Arial" w:hAnsi="Arial" w:cs="Arial"/>
                <w:b/>
                <w:bCs/>
                <w:lang w:val="en" w:eastAsia="en-GB"/>
              </w:rPr>
              <w:t>0.311-3.641</w:t>
            </w:r>
          </w:p>
        </w:tc>
      </w:tr>
      <w:tr w:rsidR="00FD7E85" w14:paraId="151C66BA" w14:textId="77777777">
        <w:tc>
          <w:tcPr>
            <w:tcW w:w="3060" w:type="dxa"/>
          </w:tcPr>
          <w:p w14:paraId="1AEDA1E7" w14:textId="77777777" w:rsidR="00FD7E85" w:rsidRDefault="00B11659">
            <w:pPr>
              <w:jc w:val="both"/>
              <w:rPr>
                <w:rFonts w:ascii="Arial" w:hAnsi="Arial" w:cs="Arial"/>
                <w:b/>
                <w:bCs/>
                <w:lang w:val="en" w:eastAsia="en-GB"/>
              </w:rPr>
            </w:pPr>
            <w:r>
              <w:rPr>
                <w:rFonts w:ascii="Arial" w:hAnsi="Arial" w:cs="Arial"/>
                <w:b/>
                <w:bCs/>
                <w:lang w:val="en" w:eastAsia="en-GB"/>
              </w:rPr>
              <w:t>above 36</w:t>
            </w:r>
          </w:p>
        </w:tc>
        <w:tc>
          <w:tcPr>
            <w:tcW w:w="2520" w:type="dxa"/>
          </w:tcPr>
          <w:p w14:paraId="2968D284" w14:textId="77777777" w:rsidR="00FD7E85" w:rsidRDefault="00B11659">
            <w:pPr>
              <w:jc w:val="both"/>
              <w:rPr>
                <w:rFonts w:ascii="Arial" w:hAnsi="Arial" w:cs="Arial"/>
                <w:b/>
                <w:bCs/>
                <w:lang w:val="en" w:eastAsia="en-GB"/>
              </w:rPr>
            </w:pPr>
            <w:r>
              <w:rPr>
                <w:rFonts w:ascii="Arial" w:hAnsi="Arial" w:cs="Arial"/>
                <w:b/>
                <w:bCs/>
                <w:lang w:val="en" w:eastAsia="en-GB"/>
              </w:rPr>
              <w:t>0.253</w:t>
            </w:r>
          </w:p>
        </w:tc>
        <w:tc>
          <w:tcPr>
            <w:tcW w:w="2525" w:type="dxa"/>
          </w:tcPr>
          <w:p w14:paraId="3560E340" w14:textId="77777777" w:rsidR="00FD7E85" w:rsidRDefault="00B11659">
            <w:pPr>
              <w:jc w:val="both"/>
              <w:rPr>
                <w:rFonts w:ascii="Arial" w:hAnsi="Arial" w:cs="Arial"/>
                <w:b/>
                <w:bCs/>
                <w:lang w:val="en" w:eastAsia="en-GB"/>
              </w:rPr>
            </w:pPr>
            <w:r>
              <w:rPr>
                <w:rFonts w:ascii="Arial" w:hAnsi="Arial" w:cs="Arial"/>
                <w:b/>
                <w:bCs/>
                <w:lang w:val="en" w:eastAsia="en-GB"/>
              </w:rPr>
              <w:t>0.090</w:t>
            </w:r>
          </w:p>
        </w:tc>
        <w:tc>
          <w:tcPr>
            <w:tcW w:w="2245" w:type="dxa"/>
          </w:tcPr>
          <w:p w14:paraId="60FAEB29" w14:textId="77777777" w:rsidR="00FD7E85" w:rsidRDefault="00B11659">
            <w:pPr>
              <w:jc w:val="both"/>
              <w:rPr>
                <w:rFonts w:ascii="Arial" w:hAnsi="Arial" w:cs="Arial"/>
                <w:b/>
                <w:bCs/>
                <w:lang w:val="en" w:eastAsia="en-GB"/>
              </w:rPr>
            </w:pPr>
            <w:r>
              <w:rPr>
                <w:rFonts w:ascii="Arial" w:hAnsi="Arial" w:cs="Arial"/>
                <w:b/>
                <w:bCs/>
                <w:lang w:val="en" w:eastAsia="en-GB"/>
              </w:rPr>
              <w:t>0.051- 1.237</w:t>
            </w:r>
          </w:p>
        </w:tc>
      </w:tr>
      <w:tr w:rsidR="00FD7E85" w14:paraId="0D7292B8" w14:textId="77777777">
        <w:tc>
          <w:tcPr>
            <w:tcW w:w="3060" w:type="dxa"/>
          </w:tcPr>
          <w:p w14:paraId="7D9DB772" w14:textId="77777777" w:rsidR="00FD7E85" w:rsidRDefault="00B11659">
            <w:pPr>
              <w:jc w:val="both"/>
              <w:rPr>
                <w:rFonts w:ascii="Arial" w:hAnsi="Arial" w:cs="Arial"/>
                <w:b/>
                <w:lang w:val="en" w:eastAsia="en-GB"/>
              </w:rPr>
            </w:pPr>
            <w:r>
              <w:rPr>
                <w:rFonts w:ascii="Arial" w:hAnsi="Arial" w:cs="Arial"/>
                <w:b/>
                <w:lang w:val="en" w:eastAsia="en-GB"/>
              </w:rPr>
              <w:t xml:space="preserve">Gestation age by date in weeks </w:t>
            </w:r>
          </w:p>
        </w:tc>
        <w:tc>
          <w:tcPr>
            <w:tcW w:w="2520" w:type="dxa"/>
          </w:tcPr>
          <w:p w14:paraId="2693945D" w14:textId="77777777" w:rsidR="00FD7E85" w:rsidRDefault="00FD7E85">
            <w:pPr>
              <w:jc w:val="both"/>
              <w:rPr>
                <w:rFonts w:ascii="Arial" w:hAnsi="Arial" w:cs="Arial"/>
                <w:b/>
                <w:lang w:val="en" w:eastAsia="en-GB"/>
              </w:rPr>
            </w:pPr>
          </w:p>
        </w:tc>
        <w:tc>
          <w:tcPr>
            <w:tcW w:w="2525" w:type="dxa"/>
          </w:tcPr>
          <w:p w14:paraId="06AF88AF" w14:textId="77777777" w:rsidR="00FD7E85" w:rsidRDefault="00FD7E85">
            <w:pPr>
              <w:jc w:val="both"/>
              <w:rPr>
                <w:rFonts w:ascii="Arial" w:hAnsi="Arial" w:cs="Arial"/>
                <w:b/>
                <w:lang w:val="en" w:eastAsia="en-GB"/>
              </w:rPr>
            </w:pPr>
          </w:p>
        </w:tc>
        <w:tc>
          <w:tcPr>
            <w:tcW w:w="2245" w:type="dxa"/>
          </w:tcPr>
          <w:p w14:paraId="171B4D56" w14:textId="77777777" w:rsidR="00FD7E85" w:rsidRDefault="00FD7E85">
            <w:pPr>
              <w:jc w:val="both"/>
              <w:rPr>
                <w:rFonts w:ascii="Arial" w:hAnsi="Arial" w:cs="Arial"/>
                <w:b/>
                <w:lang w:val="en" w:eastAsia="en-GB"/>
              </w:rPr>
            </w:pPr>
          </w:p>
        </w:tc>
      </w:tr>
      <w:tr w:rsidR="00FD7E85" w14:paraId="17470080" w14:textId="77777777">
        <w:tc>
          <w:tcPr>
            <w:tcW w:w="3060" w:type="dxa"/>
          </w:tcPr>
          <w:p w14:paraId="7F735257" w14:textId="77777777" w:rsidR="00FD7E85" w:rsidRDefault="00B11659">
            <w:pPr>
              <w:jc w:val="both"/>
              <w:rPr>
                <w:rFonts w:ascii="Arial" w:hAnsi="Arial" w:cs="Arial"/>
                <w:b/>
                <w:bCs/>
                <w:lang w:val="en" w:eastAsia="en-GB"/>
              </w:rPr>
            </w:pPr>
            <w:r>
              <w:rPr>
                <w:rFonts w:ascii="Arial" w:hAnsi="Arial" w:cs="Arial"/>
                <w:b/>
                <w:bCs/>
                <w:lang w:val="en" w:eastAsia="en-GB"/>
              </w:rPr>
              <w:t>28-32</w:t>
            </w:r>
          </w:p>
        </w:tc>
        <w:tc>
          <w:tcPr>
            <w:tcW w:w="2520" w:type="dxa"/>
          </w:tcPr>
          <w:p w14:paraId="062AC7F9" w14:textId="77777777" w:rsidR="00FD7E85" w:rsidRDefault="00B11659">
            <w:pPr>
              <w:jc w:val="both"/>
              <w:rPr>
                <w:rFonts w:ascii="Arial" w:hAnsi="Arial" w:cs="Arial"/>
                <w:b/>
                <w:bCs/>
                <w:lang w:val="en" w:eastAsia="en-GB"/>
              </w:rPr>
            </w:pPr>
            <w:r>
              <w:rPr>
                <w:rFonts w:ascii="Arial" w:hAnsi="Arial" w:cs="Arial"/>
                <w:b/>
                <w:bCs/>
                <w:lang w:val="en" w:eastAsia="en-GB"/>
              </w:rPr>
              <w:t>1</w:t>
            </w:r>
          </w:p>
        </w:tc>
        <w:tc>
          <w:tcPr>
            <w:tcW w:w="2525" w:type="dxa"/>
          </w:tcPr>
          <w:p w14:paraId="32465261" w14:textId="77777777" w:rsidR="00FD7E85" w:rsidRDefault="00FD7E85">
            <w:pPr>
              <w:jc w:val="both"/>
              <w:rPr>
                <w:rFonts w:ascii="Arial" w:hAnsi="Arial" w:cs="Arial"/>
                <w:b/>
                <w:bCs/>
                <w:lang w:val="en" w:eastAsia="en-GB"/>
              </w:rPr>
            </w:pPr>
          </w:p>
        </w:tc>
        <w:tc>
          <w:tcPr>
            <w:tcW w:w="2245" w:type="dxa"/>
          </w:tcPr>
          <w:p w14:paraId="4ED3328C" w14:textId="77777777" w:rsidR="00FD7E85" w:rsidRDefault="00FD7E85">
            <w:pPr>
              <w:jc w:val="both"/>
              <w:rPr>
                <w:rFonts w:ascii="Arial" w:hAnsi="Arial" w:cs="Arial"/>
                <w:b/>
                <w:bCs/>
                <w:lang w:val="en" w:eastAsia="en-GB"/>
              </w:rPr>
            </w:pPr>
          </w:p>
        </w:tc>
      </w:tr>
      <w:tr w:rsidR="00FD7E85" w14:paraId="67617A79" w14:textId="77777777">
        <w:tc>
          <w:tcPr>
            <w:tcW w:w="3060" w:type="dxa"/>
          </w:tcPr>
          <w:p w14:paraId="19EAE799" w14:textId="77777777" w:rsidR="00FD7E85" w:rsidRDefault="00B11659">
            <w:pPr>
              <w:jc w:val="both"/>
              <w:rPr>
                <w:rFonts w:ascii="Arial" w:hAnsi="Arial" w:cs="Arial"/>
                <w:b/>
                <w:bCs/>
                <w:lang w:val="en" w:eastAsia="en-GB"/>
              </w:rPr>
            </w:pPr>
            <w:r>
              <w:rPr>
                <w:rFonts w:ascii="Arial" w:hAnsi="Arial" w:cs="Arial"/>
                <w:b/>
                <w:bCs/>
                <w:lang w:val="en" w:eastAsia="en-GB"/>
              </w:rPr>
              <w:t>33-36</w:t>
            </w:r>
          </w:p>
        </w:tc>
        <w:tc>
          <w:tcPr>
            <w:tcW w:w="2520" w:type="dxa"/>
          </w:tcPr>
          <w:p w14:paraId="63C39BCA" w14:textId="77777777" w:rsidR="00FD7E85" w:rsidRDefault="00B11659">
            <w:pPr>
              <w:jc w:val="both"/>
              <w:rPr>
                <w:rFonts w:ascii="Arial" w:hAnsi="Arial" w:cs="Arial"/>
                <w:b/>
                <w:bCs/>
                <w:lang w:val="en" w:eastAsia="en-GB"/>
              </w:rPr>
            </w:pPr>
            <w:r>
              <w:rPr>
                <w:rFonts w:ascii="Arial" w:hAnsi="Arial" w:cs="Arial"/>
                <w:b/>
                <w:bCs/>
                <w:lang w:val="en" w:eastAsia="en-GB"/>
              </w:rPr>
              <w:t>0.254</w:t>
            </w:r>
          </w:p>
        </w:tc>
        <w:tc>
          <w:tcPr>
            <w:tcW w:w="2525" w:type="dxa"/>
          </w:tcPr>
          <w:p w14:paraId="623C91F6" w14:textId="77777777" w:rsidR="00FD7E85" w:rsidRDefault="00B11659">
            <w:pPr>
              <w:jc w:val="both"/>
              <w:rPr>
                <w:rFonts w:ascii="Arial" w:hAnsi="Arial" w:cs="Arial"/>
                <w:b/>
                <w:bCs/>
                <w:lang w:val="en" w:eastAsia="en-GB"/>
              </w:rPr>
            </w:pPr>
            <w:r>
              <w:rPr>
                <w:rFonts w:ascii="Arial" w:hAnsi="Arial" w:cs="Arial"/>
                <w:b/>
                <w:bCs/>
                <w:lang w:val="en" w:eastAsia="en-GB"/>
              </w:rPr>
              <w:t>0.116</w:t>
            </w:r>
          </w:p>
        </w:tc>
        <w:tc>
          <w:tcPr>
            <w:tcW w:w="2245" w:type="dxa"/>
          </w:tcPr>
          <w:p w14:paraId="48B874B1" w14:textId="77777777" w:rsidR="00FD7E85" w:rsidRDefault="00B11659">
            <w:pPr>
              <w:jc w:val="both"/>
              <w:rPr>
                <w:rFonts w:ascii="Arial" w:hAnsi="Arial" w:cs="Arial"/>
                <w:b/>
                <w:bCs/>
                <w:lang w:val="en" w:eastAsia="en-GB"/>
              </w:rPr>
            </w:pPr>
            <w:r>
              <w:rPr>
                <w:rFonts w:ascii="Arial" w:hAnsi="Arial" w:cs="Arial"/>
                <w:b/>
                <w:bCs/>
                <w:lang w:val="en" w:eastAsia="en-GB"/>
              </w:rPr>
              <w:t>0.046- 1.401</w:t>
            </w:r>
          </w:p>
        </w:tc>
      </w:tr>
      <w:tr w:rsidR="00FD7E85" w14:paraId="289E038E" w14:textId="77777777">
        <w:tc>
          <w:tcPr>
            <w:tcW w:w="3060" w:type="dxa"/>
          </w:tcPr>
          <w:p w14:paraId="21A45B6F" w14:textId="77777777" w:rsidR="00FD7E85" w:rsidRDefault="00B11659">
            <w:pPr>
              <w:jc w:val="both"/>
              <w:rPr>
                <w:rFonts w:ascii="Arial" w:hAnsi="Arial" w:cs="Arial"/>
                <w:b/>
                <w:bCs/>
                <w:lang w:val="en" w:eastAsia="en-GB"/>
              </w:rPr>
            </w:pPr>
            <w:r>
              <w:rPr>
                <w:rFonts w:ascii="Arial" w:hAnsi="Arial" w:cs="Arial"/>
                <w:b/>
                <w:bCs/>
                <w:lang w:val="en" w:eastAsia="en-GB"/>
              </w:rPr>
              <w:t>above 37</w:t>
            </w:r>
          </w:p>
        </w:tc>
        <w:tc>
          <w:tcPr>
            <w:tcW w:w="2520" w:type="dxa"/>
          </w:tcPr>
          <w:p w14:paraId="3954853F" w14:textId="77777777" w:rsidR="00FD7E85" w:rsidRDefault="00B11659">
            <w:pPr>
              <w:jc w:val="both"/>
              <w:rPr>
                <w:rFonts w:ascii="Arial" w:hAnsi="Arial" w:cs="Arial"/>
                <w:b/>
                <w:bCs/>
                <w:lang w:val="en" w:eastAsia="en-GB"/>
              </w:rPr>
            </w:pPr>
            <w:r>
              <w:rPr>
                <w:rFonts w:ascii="Arial" w:hAnsi="Arial" w:cs="Arial"/>
                <w:b/>
                <w:bCs/>
                <w:lang w:val="en" w:eastAsia="en-GB"/>
              </w:rPr>
              <w:t>0.419</w:t>
            </w:r>
          </w:p>
        </w:tc>
        <w:tc>
          <w:tcPr>
            <w:tcW w:w="2525" w:type="dxa"/>
          </w:tcPr>
          <w:p w14:paraId="7A888625" w14:textId="77777777" w:rsidR="00FD7E85" w:rsidRDefault="00B11659">
            <w:pPr>
              <w:jc w:val="both"/>
              <w:rPr>
                <w:rFonts w:ascii="Arial" w:hAnsi="Arial" w:cs="Arial"/>
                <w:b/>
                <w:bCs/>
                <w:lang w:val="en" w:eastAsia="en-GB"/>
              </w:rPr>
            </w:pPr>
            <w:r>
              <w:rPr>
                <w:rFonts w:ascii="Arial" w:hAnsi="Arial" w:cs="Arial"/>
                <w:b/>
                <w:bCs/>
                <w:lang w:val="en" w:eastAsia="en-GB"/>
              </w:rPr>
              <w:t>0.382</w:t>
            </w:r>
          </w:p>
        </w:tc>
        <w:tc>
          <w:tcPr>
            <w:tcW w:w="2245" w:type="dxa"/>
          </w:tcPr>
          <w:p w14:paraId="628F257C" w14:textId="77777777" w:rsidR="00FD7E85" w:rsidRDefault="00B11659">
            <w:pPr>
              <w:jc w:val="both"/>
              <w:rPr>
                <w:rFonts w:ascii="Arial" w:hAnsi="Arial" w:cs="Arial"/>
                <w:b/>
                <w:bCs/>
                <w:lang w:val="en" w:eastAsia="en-GB"/>
              </w:rPr>
            </w:pPr>
            <w:r>
              <w:rPr>
                <w:rFonts w:ascii="Arial" w:hAnsi="Arial" w:cs="Arial"/>
                <w:b/>
                <w:bCs/>
                <w:lang w:val="en" w:eastAsia="en-GB"/>
              </w:rPr>
              <w:t>0.059- 2.944</w:t>
            </w:r>
          </w:p>
        </w:tc>
      </w:tr>
      <w:tr w:rsidR="00FD7E85" w14:paraId="555D559F" w14:textId="77777777">
        <w:tc>
          <w:tcPr>
            <w:tcW w:w="3060" w:type="dxa"/>
          </w:tcPr>
          <w:p w14:paraId="50FB1B94" w14:textId="77777777" w:rsidR="00FD7E85" w:rsidRDefault="00FD7E85">
            <w:pPr>
              <w:jc w:val="both"/>
              <w:rPr>
                <w:rFonts w:ascii="Arial" w:hAnsi="Arial" w:cs="Arial"/>
                <w:b/>
                <w:lang w:val="en" w:eastAsia="en-GB"/>
              </w:rPr>
            </w:pPr>
          </w:p>
        </w:tc>
        <w:tc>
          <w:tcPr>
            <w:tcW w:w="2520" w:type="dxa"/>
          </w:tcPr>
          <w:p w14:paraId="4C5DD10F" w14:textId="77777777" w:rsidR="00FD7E85" w:rsidRDefault="00FD7E85">
            <w:pPr>
              <w:jc w:val="both"/>
              <w:rPr>
                <w:rFonts w:ascii="Arial" w:hAnsi="Arial" w:cs="Arial"/>
                <w:b/>
                <w:lang w:val="en" w:eastAsia="en-GB"/>
              </w:rPr>
            </w:pPr>
          </w:p>
        </w:tc>
        <w:tc>
          <w:tcPr>
            <w:tcW w:w="2525" w:type="dxa"/>
          </w:tcPr>
          <w:p w14:paraId="462A138D" w14:textId="77777777" w:rsidR="00FD7E85" w:rsidRDefault="00FD7E85">
            <w:pPr>
              <w:jc w:val="both"/>
              <w:rPr>
                <w:rFonts w:ascii="Arial" w:hAnsi="Arial" w:cs="Arial"/>
                <w:b/>
                <w:lang w:val="en" w:eastAsia="en-GB"/>
              </w:rPr>
            </w:pPr>
          </w:p>
        </w:tc>
        <w:tc>
          <w:tcPr>
            <w:tcW w:w="2245" w:type="dxa"/>
          </w:tcPr>
          <w:p w14:paraId="573CDFAA" w14:textId="77777777" w:rsidR="00FD7E85" w:rsidRDefault="00FD7E85">
            <w:pPr>
              <w:jc w:val="both"/>
              <w:rPr>
                <w:rFonts w:ascii="Arial" w:hAnsi="Arial" w:cs="Arial"/>
                <w:b/>
                <w:lang w:val="en" w:eastAsia="en-GB"/>
              </w:rPr>
            </w:pPr>
          </w:p>
        </w:tc>
      </w:tr>
      <w:tr w:rsidR="00FD7E85" w14:paraId="782A16DD" w14:textId="77777777">
        <w:tc>
          <w:tcPr>
            <w:tcW w:w="3060" w:type="dxa"/>
          </w:tcPr>
          <w:p w14:paraId="78AA9EEF" w14:textId="77777777" w:rsidR="00FD7E85" w:rsidRDefault="00B11659">
            <w:pPr>
              <w:jc w:val="both"/>
              <w:rPr>
                <w:rFonts w:ascii="Arial" w:hAnsi="Arial" w:cs="Arial"/>
                <w:b/>
                <w:lang w:val="en" w:eastAsia="en-GB"/>
              </w:rPr>
            </w:pPr>
            <w:r>
              <w:rPr>
                <w:rFonts w:ascii="Arial" w:hAnsi="Arial" w:cs="Arial"/>
                <w:b/>
                <w:lang w:val="en" w:eastAsia="en-GB"/>
              </w:rPr>
              <w:t xml:space="preserve">Gestation age by ultrasound </w:t>
            </w:r>
          </w:p>
        </w:tc>
        <w:tc>
          <w:tcPr>
            <w:tcW w:w="2520" w:type="dxa"/>
          </w:tcPr>
          <w:p w14:paraId="44A01F6D" w14:textId="77777777" w:rsidR="00FD7E85" w:rsidRDefault="00FD7E85">
            <w:pPr>
              <w:jc w:val="both"/>
              <w:rPr>
                <w:rFonts w:ascii="Arial" w:hAnsi="Arial" w:cs="Arial"/>
                <w:b/>
                <w:lang w:val="en" w:eastAsia="en-GB"/>
              </w:rPr>
            </w:pPr>
          </w:p>
        </w:tc>
        <w:tc>
          <w:tcPr>
            <w:tcW w:w="2525" w:type="dxa"/>
          </w:tcPr>
          <w:p w14:paraId="4DE261F4" w14:textId="77777777" w:rsidR="00FD7E85" w:rsidRDefault="00FD7E85">
            <w:pPr>
              <w:jc w:val="both"/>
              <w:rPr>
                <w:rFonts w:ascii="Arial" w:hAnsi="Arial" w:cs="Arial"/>
                <w:b/>
                <w:lang w:val="en" w:eastAsia="en-GB"/>
              </w:rPr>
            </w:pPr>
          </w:p>
        </w:tc>
        <w:tc>
          <w:tcPr>
            <w:tcW w:w="2245" w:type="dxa"/>
          </w:tcPr>
          <w:p w14:paraId="00D4A0D1" w14:textId="77777777" w:rsidR="00FD7E85" w:rsidRDefault="00FD7E85">
            <w:pPr>
              <w:jc w:val="both"/>
              <w:rPr>
                <w:rFonts w:ascii="Arial" w:hAnsi="Arial" w:cs="Arial"/>
                <w:b/>
                <w:lang w:val="en" w:eastAsia="en-GB"/>
              </w:rPr>
            </w:pPr>
          </w:p>
        </w:tc>
      </w:tr>
      <w:tr w:rsidR="00FD7E85" w14:paraId="44B63D09" w14:textId="77777777">
        <w:tc>
          <w:tcPr>
            <w:tcW w:w="3060" w:type="dxa"/>
          </w:tcPr>
          <w:p w14:paraId="01BC0B2F" w14:textId="77777777" w:rsidR="00FD7E85" w:rsidRDefault="00B11659">
            <w:pPr>
              <w:jc w:val="both"/>
              <w:rPr>
                <w:rFonts w:ascii="Arial" w:hAnsi="Arial" w:cs="Arial"/>
                <w:b/>
                <w:bCs/>
                <w:lang w:val="en" w:eastAsia="en-GB"/>
              </w:rPr>
            </w:pPr>
            <w:r>
              <w:rPr>
                <w:rFonts w:ascii="Arial" w:hAnsi="Arial" w:cs="Arial"/>
                <w:b/>
                <w:bCs/>
                <w:lang w:val="en" w:eastAsia="en-GB"/>
              </w:rPr>
              <w:t>28-32</w:t>
            </w:r>
          </w:p>
        </w:tc>
        <w:tc>
          <w:tcPr>
            <w:tcW w:w="2520" w:type="dxa"/>
          </w:tcPr>
          <w:p w14:paraId="2605C27F" w14:textId="77777777" w:rsidR="00FD7E85" w:rsidRDefault="00B11659">
            <w:pPr>
              <w:jc w:val="both"/>
              <w:rPr>
                <w:rFonts w:ascii="Arial" w:hAnsi="Arial" w:cs="Arial"/>
                <w:b/>
                <w:bCs/>
                <w:lang w:val="en" w:eastAsia="en-GB"/>
              </w:rPr>
            </w:pPr>
            <w:r>
              <w:rPr>
                <w:rFonts w:ascii="Arial" w:hAnsi="Arial" w:cs="Arial"/>
                <w:b/>
                <w:bCs/>
                <w:lang w:val="en" w:eastAsia="en-GB"/>
              </w:rPr>
              <w:t>1</w:t>
            </w:r>
          </w:p>
        </w:tc>
        <w:tc>
          <w:tcPr>
            <w:tcW w:w="2525" w:type="dxa"/>
          </w:tcPr>
          <w:p w14:paraId="4603535C" w14:textId="77777777" w:rsidR="00FD7E85" w:rsidRDefault="00FD7E85">
            <w:pPr>
              <w:jc w:val="both"/>
              <w:rPr>
                <w:rFonts w:ascii="Arial" w:hAnsi="Arial" w:cs="Arial"/>
                <w:b/>
                <w:bCs/>
                <w:lang w:val="en" w:eastAsia="en-GB"/>
              </w:rPr>
            </w:pPr>
          </w:p>
        </w:tc>
        <w:tc>
          <w:tcPr>
            <w:tcW w:w="2245" w:type="dxa"/>
          </w:tcPr>
          <w:p w14:paraId="08A1DD5F" w14:textId="77777777" w:rsidR="00FD7E85" w:rsidRDefault="00FD7E85">
            <w:pPr>
              <w:jc w:val="both"/>
              <w:rPr>
                <w:rFonts w:ascii="Arial" w:hAnsi="Arial" w:cs="Arial"/>
                <w:b/>
                <w:bCs/>
                <w:lang w:val="en" w:eastAsia="en-GB"/>
              </w:rPr>
            </w:pPr>
          </w:p>
        </w:tc>
      </w:tr>
      <w:tr w:rsidR="00FD7E85" w14:paraId="0A70A02E" w14:textId="77777777">
        <w:tc>
          <w:tcPr>
            <w:tcW w:w="3060" w:type="dxa"/>
          </w:tcPr>
          <w:p w14:paraId="1E504C9A" w14:textId="77777777" w:rsidR="00FD7E85" w:rsidRDefault="00B11659">
            <w:pPr>
              <w:jc w:val="both"/>
              <w:rPr>
                <w:rFonts w:ascii="Arial" w:hAnsi="Arial" w:cs="Arial"/>
                <w:b/>
                <w:bCs/>
                <w:lang w:val="en" w:eastAsia="en-GB"/>
              </w:rPr>
            </w:pPr>
            <w:r>
              <w:rPr>
                <w:rFonts w:ascii="Arial" w:hAnsi="Arial" w:cs="Arial"/>
                <w:b/>
                <w:bCs/>
                <w:lang w:val="en" w:eastAsia="en-GB"/>
              </w:rPr>
              <w:t>33-36</w:t>
            </w:r>
          </w:p>
        </w:tc>
        <w:tc>
          <w:tcPr>
            <w:tcW w:w="2520" w:type="dxa"/>
          </w:tcPr>
          <w:p w14:paraId="09976A9E" w14:textId="77777777" w:rsidR="00FD7E85" w:rsidRDefault="00B11659">
            <w:pPr>
              <w:jc w:val="both"/>
              <w:rPr>
                <w:rFonts w:ascii="Arial" w:hAnsi="Arial" w:cs="Arial"/>
                <w:b/>
                <w:bCs/>
                <w:lang w:val="en" w:eastAsia="en-GB"/>
              </w:rPr>
            </w:pPr>
            <w:r>
              <w:rPr>
                <w:rFonts w:ascii="Arial" w:hAnsi="Arial" w:cs="Arial"/>
                <w:b/>
                <w:bCs/>
                <w:lang w:val="en" w:eastAsia="en-GB"/>
              </w:rPr>
              <w:t>0.280</w:t>
            </w:r>
          </w:p>
        </w:tc>
        <w:tc>
          <w:tcPr>
            <w:tcW w:w="2525" w:type="dxa"/>
          </w:tcPr>
          <w:p w14:paraId="10E1EB7E" w14:textId="77777777" w:rsidR="00FD7E85" w:rsidRDefault="00B11659">
            <w:pPr>
              <w:jc w:val="both"/>
              <w:rPr>
                <w:rFonts w:ascii="Arial" w:hAnsi="Arial" w:cs="Arial"/>
                <w:b/>
                <w:bCs/>
                <w:lang w:val="en" w:eastAsia="en-GB"/>
              </w:rPr>
            </w:pPr>
            <w:r>
              <w:rPr>
                <w:rFonts w:ascii="Arial" w:hAnsi="Arial" w:cs="Arial"/>
                <w:b/>
                <w:bCs/>
                <w:lang w:val="en" w:eastAsia="en-GB"/>
              </w:rPr>
              <w:t>0.066</w:t>
            </w:r>
          </w:p>
        </w:tc>
        <w:tc>
          <w:tcPr>
            <w:tcW w:w="2245" w:type="dxa"/>
          </w:tcPr>
          <w:p w14:paraId="46140E2D" w14:textId="77777777" w:rsidR="00FD7E85" w:rsidRDefault="00B11659">
            <w:pPr>
              <w:jc w:val="both"/>
              <w:rPr>
                <w:rFonts w:ascii="Arial" w:hAnsi="Arial" w:cs="Arial"/>
                <w:b/>
                <w:bCs/>
                <w:lang w:val="en" w:eastAsia="en-GB"/>
              </w:rPr>
            </w:pPr>
            <w:r>
              <w:rPr>
                <w:rFonts w:ascii="Arial" w:hAnsi="Arial" w:cs="Arial"/>
                <w:b/>
                <w:bCs/>
                <w:lang w:val="en" w:eastAsia="en-GB"/>
              </w:rPr>
              <w:t>0.052-1.495</w:t>
            </w:r>
          </w:p>
        </w:tc>
      </w:tr>
      <w:tr w:rsidR="00FD7E85" w14:paraId="798597EF" w14:textId="77777777">
        <w:tc>
          <w:tcPr>
            <w:tcW w:w="3060" w:type="dxa"/>
          </w:tcPr>
          <w:p w14:paraId="1DBDB14C" w14:textId="77777777" w:rsidR="00FD7E85" w:rsidRDefault="00B11659">
            <w:pPr>
              <w:jc w:val="both"/>
              <w:rPr>
                <w:rFonts w:ascii="Arial" w:hAnsi="Arial" w:cs="Arial"/>
                <w:b/>
                <w:bCs/>
                <w:lang w:val="en" w:eastAsia="en-GB"/>
              </w:rPr>
            </w:pPr>
            <w:r>
              <w:rPr>
                <w:rFonts w:ascii="Arial" w:hAnsi="Arial" w:cs="Arial"/>
                <w:b/>
                <w:bCs/>
                <w:lang w:val="en" w:eastAsia="en-GB"/>
              </w:rPr>
              <w:t>Above 37</w:t>
            </w:r>
          </w:p>
        </w:tc>
        <w:tc>
          <w:tcPr>
            <w:tcW w:w="2520" w:type="dxa"/>
          </w:tcPr>
          <w:p w14:paraId="11476703" w14:textId="77777777" w:rsidR="00FD7E85" w:rsidRDefault="00B11659">
            <w:pPr>
              <w:jc w:val="both"/>
              <w:rPr>
                <w:rFonts w:ascii="Arial" w:hAnsi="Arial" w:cs="Arial"/>
                <w:b/>
                <w:bCs/>
                <w:lang w:val="en" w:eastAsia="en-GB"/>
              </w:rPr>
            </w:pPr>
            <w:r>
              <w:rPr>
                <w:rFonts w:ascii="Arial" w:hAnsi="Arial" w:cs="Arial"/>
                <w:b/>
                <w:bCs/>
                <w:lang w:val="en" w:eastAsia="en-GB"/>
              </w:rPr>
              <w:t>1.026</w:t>
            </w:r>
          </w:p>
        </w:tc>
        <w:tc>
          <w:tcPr>
            <w:tcW w:w="2525" w:type="dxa"/>
          </w:tcPr>
          <w:p w14:paraId="7B478C9E" w14:textId="77777777" w:rsidR="00FD7E85" w:rsidRDefault="00B11659">
            <w:pPr>
              <w:jc w:val="both"/>
              <w:rPr>
                <w:rFonts w:ascii="Arial" w:hAnsi="Arial" w:cs="Arial"/>
                <w:b/>
                <w:bCs/>
                <w:lang w:val="en" w:eastAsia="en-GB"/>
              </w:rPr>
            </w:pPr>
            <w:r>
              <w:rPr>
                <w:rFonts w:ascii="Arial" w:hAnsi="Arial" w:cs="Arial"/>
                <w:b/>
                <w:bCs/>
                <w:lang w:val="en" w:eastAsia="en-GB"/>
              </w:rPr>
              <w:t>0.056</w:t>
            </w:r>
          </w:p>
        </w:tc>
        <w:tc>
          <w:tcPr>
            <w:tcW w:w="2245" w:type="dxa"/>
          </w:tcPr>
          <w:p w14:paraId="02EA81E3" w14:textId="77777777" w:rsidR="00FD7E85" w:rsidRDefault="00B11659">
            <w:pPr>
              <w:jc w:val="both"/>
              <w:rPr>
                <w:rFonts w:ascii="Arial" w:hAnsi="Arial" w:cs="Arial"/>
                <w:b/>
                <w:bCs/>
                <w:lang w:val="en" w:eastAsia="en-GB"/>
              </w:rPr>
            </w:pPr>
            <w:r>
              <w:rPr>
                <w:rFonts w:ascii="Arial" w:hAnsi="Arial" w:cs="Arial"/>
                <w:b/>
                <w:bCs/>
                <w:lang w:val="en" w:eastAsia="en-GB"/>
              </w:rPr>
              <w:t>0.074-3.275</w:t>
            </w:r>
          </w:p>
        </w:tc>
      </w:tr>
      <w:tr w:rsidR="00FD7E85" w14:paraId="79C8EB88" w14:textId="77777777">
        <w:tc>
          <w:tcPr>
            <w:tcW w:w="3060" w:type="dxa"/>
          </w:tcPr>
          <w:p w14:paraId="1522AE0E" w14:textId="77777777" w:rsidR="00FD7E85" w:rsidRDefault="00B11659">
            <w:pPr>
              <w:jc w:val="both"/>
              <w:rPr>
                <w:rFonts w:ascii="Arial" w:hAnsi="Arial" w:cs="Arial"/>
                <w:b/>
                <w:lang w:val="en" w:eastAsia="en-GB"/>
              </w:rPr>
            </w:pPr>
            <w:r>
              <w:rPr>
                <w:rFonts w:ascii="Arial" w:hAnsi="Arial" w:cs="Arial"/>
                <w:b/>
                <w:lang w:val="en" w:eastAsia="en-GB"/>
              </w:rPr>
              <w:t>Weight by ultrasound</w:t>
            </w:r>
          </w:p>
        </w:tc>
        <w:tc>
          <w:tcPr>
            <w:tcW w:w="5045" w:type="dxa"/>
            <w:gridSpan w:val="2"/>
          </w:tcPr>
          <w:p w14:paraId="6E7C0DCC" w14:textId="77777777" w:rsidR="00FD7E85" w:rsidRDefault="00FD7E85">
            <w:pPr>
              <w:jc w:val="both"/>
              <w:rPr>
                <w:rFonts w:ascii="Arial" w:hAnsi="Arial" w:cs="Arial"/>
                <w:b/>
                <w:lang w:val="en" w:eastAsia="en-GB"/>
              </w:rPr>
            </w:pPr>
          </w:p>
        </w:tc>
        <w:tc>
          <w:tcPr>
            <w:tcW w:w="2245" w:type="dxa"/>
          </w:tcPr>
          <w:p w14:paraId="282A4C96" w14:textId="77777777" w:rsidR="00FD7E85" w:rsidRDefault="00FD7E85">
            <w:pPr>
              <w:jc w:val="both"/>
              <w:rPr>
                <w:rFonts w:ascii="Arial" w:hAnsi="Arial" w:cs="Arial"/>
                <w:b/>
                <w:lang w:val="en" w:eastAsia="en-GB"/>
              </w:rPr>
            </w:pPr>
          </w:p>
        </w:tc>
      </w:tr>
      <w:tr w:rsidR="00FD7E85" w14:paraId="08AEC62B" w14:textId="77777777">
        <w:tc>
          <w:tcPr>
            <w:tcW w:w="3060" w:type="dxa"/>
          </w:tcPr>
          <w:p w14:paraId="2C00C6D4" w14:textId="77777777" w:rsidR="00FD7E85" w:rsidRDefault="00B11659">
            <w:pPr>
              <w:jc w:val="both"/>
              <w:rPr>
                <w:rFonts w:ascii="Arial" w:hAnsi="Arial" w:cs="Arial"/>
                <w:b/>
                <w:bCs/>
                <w:lang w:val="en" w:eastAsia="en-GB"/>
              </w:rPr>
            </w:pPr>
            <w:r>
              <w:rPr>
                <w:rFonts w:ascii="Arial" w:hAnsi="Arial" w:cs="Arial"/>
                <w:b/>
                <w:bCs/>
                <w:lang w:val="en" w:eastAsia="en-GB"/>
              </w:rPr>
              <w:t>AGA</w:t>
            </w:r>
          </w:p>
        </w:tc>
        <w:tc>
          <w:tcPr>
            <w:tcW w:w="2520" w:type="dxa"/>
          </w:tcPr>
          <w:p w14:paraId="34D887C3" w14:textId="77777777" w:rsidR="00FD7E85" w:rsidRDefault="00B11659">
            <w:pPr>
              <w:jc w:val="both"/>
              <w:rPr>
                <w:rFonts w:ascii="Arial" w:hAnsi="Arial" w:cs="Arial"/>
                <w:b/>
                <w:bCs/>
                <w:lang w:val="en" w:eastAsia="en-GB"/>
              </w:rPr>
            </w:pPr>
            <w:r>
              <w:rPr>
                <w:rFonts w:ascii="Arial" w:hAnsi="Arial" w:cs="Arial"/>
                <w:b/>
                <w:bCs/>
                <w:lang w:val="en" w:eastAsia="en-GB"/>
              </w:rPr>
              <w:t>1</w:t>
            </w:r>
          </w:p>
        </w:tc>
        <w:tc>
          <w:tcPr>
            <w:tcW w:w="2525" w:type="dxa"/>
          </w:tcPr>
          <w:p w14:paraId="71DD0806" w14:textId="77777777" w:rsidR="00FD7E85" w:rsidRDefault="00FD7E85">
            <w:pPr>
              <w:jc w:val="both"/>
              <w:rPr>
                <w:rFonts w:ascii="Arial" w:hAnsi="Arial" w:cs="Arial"/>
                <w:b/>
                <w:bCs/>
                <w:lang w:val="en" w:eastAsia="en-GB"/>
              </w:rPr>
            </w:pPr>
          </w:p>
        </w:tc>
        <w:tc>
          <w:tcPr>
            <w:tcW w:w="2245" w:type="dxa"/>
          </w:tcPr>
          <w:p w14:paraId="4789B342" w14:textId="77777777" w:rsidR="00FD7E85" w:rsidRDefault="00FD7E85">
            <w:pPr>
              <w:jc w:val="both"/>
              <w:rPr>
                <w:rFonts w:ascii="Arial" w:hAnsi="Arial" w:cs="Arial"/>
                <w:b/>
                <w:bCs/>
                <w:lang w:val="en" w:eastAsia="en-GB"/>
              </w:rPr>
            </w:pPr>
          </w:p>
        </w:tc>
      </w:tr>
      <w:tr w:rsidR="00FD7E85" w14:paraId="2DF05ACF" w14:textId="77777777">
        <w:tc>
          <w:tcPr>
            <w:tcW w:w="3060" w:type="dxa"/>
          </w:tcPr>
          <w:p w14:paraId="33F51545" w14:textId="77777777" w:rsidR="00FD7E85" w:rsidRDefault="00B11659">
            <w:pPr>
              <w:jc w:val="both"/>
              <w:rPr>
                <w:rFonts w:ascii="Arial" w:hAnsi="Arial" w:cs="Arial"/>
                <w:b/>
                <w:bCs/>
                <w:lang w:val="en" w:eastAsia="en-GB"/>
              </w:rPr>
            </w:pPr>
            <w:r>
              <w:rPr>
                <w:rFonts w:ascii="Arial" w:hAnsi="Arial" w:cs="Arial"/>
                <w:b/>
                <w:bCs/>
                <w:lang w:val="en" w:eastAsia="en-GB"/>
              </w:rPr>
              <w:t>SGA</w:t>
            </w:r>
          </w:p>
        </w:tc>
        <w:tc>
          <w:tcPr>
            <w:tcW w:w="2520" w:type="dxa"/>
          </w:tcPr>
          <w:p w14:paraId="5C3DD401" w14:textId="77777777" w:rsidR="00FD7E85" w:rsidRDefault="00B11659">
            <w:pPr>
              <w:jc w:val="both"/>
              <w:rPr>
                <w:rFonts w:ascii="Arial" w:hAnsi="Arial" w:cs="Arial"/>
                <w:b/>
                <w:bCs/>
                <w:lang w:val="en" w:eastAsia="en-GB"/>
              </w:rPr>
            </w:pPr>
            <w:r>
              <w:rPr>
                <w:rFonts w:ascii="Arial" w:hAnsi="Arial" w:cs="Arial"/>
                <w:b/>
                <w:bCs/>
                <w:lang w:val="en" w:eastAsia="en-GB"/>
              </w:rPr>
              <w:t>0.786</w:t>
            </w:r>
          </w:p>
        </w:tc>
        <w:tc>
          <w:tcPr>
            <w:tcW w:w="2525" w:type="dxa"/>
          </w:tcPr>
          <w:p w14:paraId="4AFAFF55" w14:textId="77777777" w:rsidR="00FD7E85" w:rsidRDefault="00B11659">
            <w:pPr>
              <w:jc w:val="both"/>
              <w:rPr>
                <w:rFonts w:ascii="Arial" w:hAnsi="Arial" w:cs="Arial"/>
                <w:b/>
                <w:bCs/>
                <w:lang w:val="en" w:eastAsia="en-GB"/>
              </w:rPr>
            </w:pPr>
            <w:r>
              <w:rPr>
                <w:rFonts w:ascii="Arial" w:hAnsi="Arial" w:cs="Arial"/>
                <w:b/>
                <w:bCs/>
                <w:lang w:val="en" w:eastAsia="en-GB"/>
              </w:rPr>
              <w:t>0.815</w:t>
            </w:r>
          </w:p>
        </w:tc>
        <w:tc>
          <w:tcPr>
            <w:tcW w:w="2245" w:type="dxa"/>
          </w:tcPr>
          <w:p w14:paraId="1A2238F9" w14:textId="77777777" w:rsidR="00FD7E85" w:rsidRDefault="00B11659">
            <w:pPr>
              <w:jc w:val="both"/>
              <w:rPr>
                <w:rFonts w:ascii="Arial" w:hAnsi="Arial" w:cs="Arial"/>
                <w:b/>
                <w:bCs/>
                <w:lang w:val="en" w:eastAsia="en-GB"/>
              </w:rPr>
            </w:pPr>
            <w:r>
              <w:rPr>
                <w:rFonts w:ascii="Arial" w:hAnsi="Arial" w:cs="Arial"/>
                <w:b/>
                <w:bCs/>
                <w:lang w:val="en" w:eastAsia="en-GB"/>
              </w:rPr>
              <w:t>0.106 -5.834</w:t>
            </w:r>
          </w:p>
        </w:tc>
      </w:tr>
      <w:tr w:rsidR="00FD7E85" w14:paraId="32657D74" w14:textId="77777777">
        <w:tc>
          <w:tcPr>
            <w:tcW w:w="3060" w:type="dxa"/>
          </w:tcPr>
          <w:p w14:paraId="78D8936F" w14:textId="77777777" w:rsidR="00FD7E85" w:rsidRDefault="00B11659">
            <w:pPr>
              <w:jc w:val="both"/>
              <w:rPr>
                <w:rFonts w:ascii="Arial" w:hAnsi="Arial" w:cs="Arial"/>
                <w:b/>
                <w:lang w:val="en" w:eastAsia="en-GB"/>
              </w:rPr>
            </w:pPr>
            <w:r>
              <w:rPr>
                <w:rFonts w:ascii="Arial" w:hAnsi="Arial" w:cs="Arial"/>
                <w:b/>
                <w:lang w:val="en" w:eastAsia="en-GB"/>
              </w:rPr>
              <w:t>Systolic blood pressure</w:t>
            </w:r>
          </w:p>
        </w:tc>
        <w:tc>
          <w:tcPr>
            <w:tcW w:w="2520" w:type="dxa"/>
          </w:tcPr>
          <w:p w14:paraId="279CFA2B" w14:textId="77777777" w:rsidR="00FD7E85" w:rsidRDefault="00FD7E85">
            <w:pPr>
              <w:jc w:val="both"/>
              <w:rPr>
                <w:rFonts w:ascii="Arial" w:hAnsi="Arial" w:cs="Arial"/>
                <w:b/>
                <w:lang w:val="en" w:eastAsia="en-GB"/>
              </w:rPr>
            </w:pPr>
          </w:p>
        </w:tc>
        <w:tc>
          <w:tcPr>
            <w:tcW w:w="2525" w:type="dxa"/>
          </w:tcPr>
          <w:p w14:paraId="4C360C60" w14:textId="77777777" w:rsidR="00FD7E85" w:rsidRDefault="00FD7E85">
            <w:pPr>
              <w:jc w:val="both"/>
              <w:rPr>
                <w:rFonts w:ascii="Arial" w:hAnsi="Arial" w:cs="Arial"/>
                <w:b/>
                <w:lang w:val="en" w:eastAsia="en-GB"/>
              </w:rPr>
            </w:pPr>
          </w:p>
        </w:tc>
        <w:tc>
          <w:tcPr>
            <w:tcW w:w="2245" w:type="dxa"/>
          </w:tcPr>
          <w:p w14:paraId="5085A706" w14:textId="77777777" w:rsidR="00FD7E85" w:rsidRDefault="00FD7E85">
            <w:pPr>
              <w:jc w:val="both"/>
              <w:rPr>
                <w:rFonts w:ascii="Arial" w:hAnsi="Arial" w:cs="Arial"/>
                <w:b/>
                <w:lang w:val="en" w:eastAsia="en-GB"/>
              </w:rPr>
            </w:pPr>
          </w:p>
        </w:tc>
      </w:tr>
      <w:tr w:rsidR="00FD7E85" w14:paraId="02C86983" w14:textId="77777777">
        <w:tc>
          <w:tcPr>
            <w:tcW w:w="3060" w:type="dxa"/>
          </w:tcPr>
          <w:p w14:paraId="7A8A90AC" w14:textId="77777777" w:rsidR="00FD7E85" w:rsidRDefault="00B11659">
            <w:pPr>
              <w:jc w:val="both"/>
              <w:rPr>
                <w:rFonts w:ascii="Arial" w:hAnsi="Arial" w:cs="Arial"/>
                <w:b/>
                <w:bCs/>
                <w:lang w:val="en" w:eastAsia="en-GB"/>
              </w:rPr>
            </w:pPr>
            <w:r>
              <w:rPr>
                <w:rFonts w:ascii="Arial" w:hAnsi="Arial" w:cs="Arial"/>
                <w:b/>
                <w:bCs/>
                <w:lang w:val="en" w:eastAsia="en-GB"/>
              </w:rPr>
              <w:t>Normal</w:t>
            </w:r>
          </w:p>
        </w:tc>
        <w:tc>
          <w:tcPr>
            <w:tcW w:w="2520" w:type="dxa"/>
          </w:tcPr>
          <w:p w14:paraId="30DD05E7" w14:textId="77777777" w:rsidR="00FD7E85" w:rsidRDefault="00B11659">
            <w:pPr>
              <w:jc w:val="both"/>
              <w:rPr>
                <w:rFonts w:ascii="Arial" w:hAnsi="Arial" w:cs="Arial"/>
                <w:b/>
                <w:bCs/>
                <w:lang w:val="en" w:eastAsia="en-GB"/>
              </w:rPr>
            </w:pPr>
            <w:r>
              <w:rPr>
                <w:rFonts w:ascii="Arial" w:hAnsi="Arial" w:cs="Arial"/>
                <w:b/>
                <w:bCs/>
                <w:lang w:val="en" w:eastAsia="en-GB"/>
              </w:rPr>
              <w:t xml:space="preserve">1 </w:t>
            </w:r>
          </w:p>
        </w:tc>
        <w:tc>
          <w:tcPr>
            <w:tcW w:w="2525" w:type="dxa"/>
          </w:tcPr>
          <w:p w14:paraId="2A384CA8" w14:textId="77777777" w:rsidR="00FD7E85" w:rsidRDefault="00FD7E85">
            <w:pPr>
              <w:jc w:val="both"/>
              <w:rPr>
                <w:rFonts w:ascii="Arial" w:hAnsi="Arial" w:cs="Arial"/>
                <w:b/>
                <w:bCs/>
                <w:lang w:val="en" w:eastAsia="en-GB"/>
              </w:rPr>
            </w:pPr>
          </w:p>
        </w:tc>
        <w:tc>
          <w:tcPr>
            <w:tcW w:w="2245" w:type="dxa"/>
          </w:tcPr>
          <w:p w14:paraId="4CE1856C" w14:textId="77777777" w:rsidR="00FD7E85" w:rsidRDefault="00FD7E85">
            <w:pPr>
              <w:jc w:val="both"/>
              <w:rPr>
                <w:rFonts w:ascii="Arial" w:hAnsi="Arial" w:cs="Arial"/>
                <w:b/>
                <w:bCs/>
                <w:lang w:val="en" w:eastAsia="en-GB"/>
              </w:rPr>
            </w:pPr>
          </w:p>
        </w:tc>
      </w:tr>
      <w:tr w:rsidR="00FD7E85" w14:paraId="1FA21FC2" w14:textId="77777777">
        <w:tc>
          <w:tcPr>
            <w:tcW w:w="3060" w:type="dxa"/>
          </w:tcPr>
          <w:p w14:paraId="5D8481EE" w14:textId="77777777" w:rsidR="00FD7E85" w:rsidRDefault="00B11659">
            <w:pPr>
              <w:jc w:val="both"/>
              <w:rPr>
                <w:rFonts w:ascii="Arial" w:hAnsi="Arial" w:cs="Arial"/>
                <w:b/>
                <w:bCs/>
                <w:lang w:val="en" w:eastAsia="en-GB"/>
              </w:rPr>
            </w:pPr>
            <w:r>
              <w:rPr>
                <w:rFonts w:ascii="Arial" w:hAnsi="Arial" w:cs="Arial"/>
                <w:b/>
                <w:bCs/>
                <w:lang w:val="en" w:eastAsia="en-GB"/>
              </w:rPr>
              <w:t>mild high systolic</w:t>
            </w:r>
          </w:p>
        </w:tc>
        <w:tc>
          <w:tcPr>
            <w:tcW w:w="2520" w:type="dxa"/>
          </w:tcPr>
          <w:p w14:paraId="3F798245" w14:textId="77777777" w:rsidR="00FD7E85" w:rsidRDefault="00B11659">
            <w:pPr>
              <w:jc w:val="both"/>
              <w:rPr>
                <w:rFonts w:ascii="Arial" w:hAnsi="Arial" w:cs="Arial"/>
                <w:b/>
                <w:bCs/>
                <w:lang w:val="en" w:eastAsia="en-GB"/>
              </w:rPr>
            </w:pPr>
            <w:r>
              <w:rPr>
                <w:rFonts w:ascii="Arial" w:hAnsi="Arial" w:cs="Arial"/>
                <w:b/>
                <w:bCs/>
                <w:lang w:val="en" w:eastAsia="en-GB"/>
              </w:rPr>
              <w:t>1.005</w:t>
            </w:r>
          </w:p>
        </w:tc>
        <w:tc>
          <w:tcPr>
            <w:tcW w:w="2525" w:type="dxa"/>
          </w:tcPr>
          <w:p w14:paraId="338776BF" w14:textId="77777777" w:rsidR="00FD7E85" w:rsidRDefault="00B11659">
            <w:pPr>
              <w:jc w:val="both"/>
              <w:rPr>
                <w:rFonts w:ascii="Arial" w:hAnsi="Arial" w:cs="Arial"/>
                <w:b/>
                <w:bCs/>
                <w:lang w:val="en" w:eastAsia="en-GB"/>
              </w:rPr>
            </w:pPr>
            <w:r>
              <w:rPr>
                <w:rFonts w:ascii="Arial" w:hAnsi="Arial" w:cs="Arial"/>
                <w:b/>
                <w:bCs/>
                <w:lang w:val="en" w:eastAsia="en-GB"/>
              </w:rPr>
              <w:t>0.992</w:t>
            </w:r>
          </w:p>
        </w:tc>
        <w:tc>
          <w:tcPr>
            <w:tcW w:w="2245" w:type="dxa"/>
          </w:tcPr>
          <w:p w14:paraId="6EE34384" w14:textId="77777777" w:rsidR="00FD7E85" w:rsidRDefault="00B11659">
            <w:pPr>
              <w:jc w:val="both"/>
              <w:rPr>
                <w:rFonts w:ascii="Arial" w:hAnsi="Arial" w:cs="Arial"/>
                <w:b/>
                <w:bCs/>
                <w:lang w:val="en" w:eastAsia="en-GB"/>
              </w:rPr>
            </w:pPr>
            <w:r>
              <w:rPr>
                <w:rFonts w:ascii="Arial" w:hAnsi="Arial" w:cs="Arial"/>
                <w:b/>
                <w:bCs/>
                <w:lang w:val="en" w:eastAsia="en-GB"/>
              </w:rPr>
              <w:t>0.355-2.838</w:t>
            </w:r>
          </w:p>
        </w:tc>
      </w:tr>
      <w:tr w:rsidR="00FD7E85" w14:paraId="54571BA8" w14:textId="77777777">
        <w:tc>
          <w:tcPr>
            <w:tcW w:w="3060" w:type="dxa"/>
          </w:tcPr>
          <w:p w14:paraId="29A9123F" w14:textId="77777777" w:rsidR="00FD7E85" w:rsidRDefault="00B11659">
            <w:pPr>
              <w:jc w:val="both"/>
              <w:rPr>
                <w:rFonts w:ascii="Arial" w:hAnsi="Arial" w:cs="Arial"/>
                <w:b/>
                <w:bCs/>
                <w:lang w:val="en" w:eastAsia="en-GB"/>
              </w:rPr>
            </w:pPr>
            <w:r>
              <w:rPr>
                <w:rFonts w:ascii="Arial" w:hAnsi="Arial" w:cs="Arial"/>
                <w:b/>
                <w:bCs/>
                <w:lang w:val="en" w:eastAsia="en-GB"/>
              </w:rPr>
              <w:t>moderate high systolic</w:t>
            </w:r>
          </w:p>
        </w:tc>
        <w:tc>
          <w:tcPr>
            <w:tcW w:w="2520" w:type="dxa"/>
          </w:tcPr>
          <w:p w14:paraId="562DBA46" w14:textId="77777777" w:rsidR="00FD7E85" w:rsidRDefault="00B11659">
            <w:pPr>
              <w:jc w:val="both"/>
              <w:rPr>
                <w:rFonts w:ascii="Arial" w:hAnsi="Arial" w:cs="Arial"/>
                <w:b/>
                <w:bCs/>
                <w:lang w:val="en" w:eastAsia="en-GB"/>
              </w:rPr>
            </w:pPr>
            <w:r>
              <w:rPr>
                <w:rFonts w:ascii="Arial" w:hAnsi="Arial" w:cs="Arial"/>
                <w:b/>
                <w:bCs/>
                <w:lang w:val="en" w:eastAsia="en-GB"/>
              </w:rPr>
              <w:t>1.572</w:t>
            </w:r>
          </w:p>
        </w:tc>
        <w:tc>
          <w:tcPr>
            <w:tcW w:w="2525" w:type="dxa"/>
          </w:tcPr>
          <w:p w14:paraId="335002E5" w14:textId="77777777" w:rsidR="00FD7E85" w:rsidRDefault="00B11659">
            <w:pPr>
              <w:jc w:val="both"/>
              <w:rPr>
                <w:rFonts w:ascii="Arial" w:hAnsi="Arial" w:cs="Arial"/>
                <w:b/>
                <w:bCs/>
                <w:lang w:val="en" w:eastAsia="en-GB"/>
              </w:rPr>
            </w:pPr>
            <w:r>
              <w:rPr>
                <w:rFonts w:ascii="Arial" w:hAnsi="Arial" w:cs="Arial"/>
                <w:b/>
                <w:bCs/>
                <w:lang w:val="en" w:eastAsia="en-GB"/>
              </w:rPr>
              <w:t>0.047</w:t>
            </w:r>
          </w:p>
        </w:tc>
        <w:tc>
          <w:tcPr>
            <w:tcW w:w="2245" w:type="dxa"/>
          </w:tcPr>
          <w:p w14:paraId="1F8BE183" w14:textId="77777777" w:rsidR="00FD7E85" w:rsidRDefault="00B11659">
            <w:pPr>
              <w:jc w:val="both"/>
              <w:rPr>
                <w:rFonts w:ascii="Arial" w:hAnsi="Arial" w:cs="Arial"/>
                <w:b/>
                <w:bCs/>
                <w:lang w:val="en" w:eastAsia="en-GB"/>
              </w:rPr>
            </w:pPr>
            <w:r>
              <w:rPr>
                <w:rFonts w:ascii="Arial" w:hAnsi="Arial" w:cs="Arial"/>
                <w:b/>
                <w:bCs/>
                <w:lang w:val="en" w:eastAsia="en-GB"/>
              </w:rPr>
              <w:t>0.119- 2.734</w:t>
            </w:r>
          </w:p>
        </w:tc>
      </w:tr>
      <w:tr w:rsidR="00FD7E85" w14:paraId="2EEB9EC5" w14:textId="77777777">
        <w:tc>
          <w:tcPr>
            <w:tcW w:w="3060" w:type="dxa"/>
          </w:tcPr>
          <w:p w14:paraId="2CCCD74C" w14:textId="77777777" w:rsidR="00FD7E85" w:rsidRDefault="00B11659">
            <w:pPr>
              <w:jc w:val="both"/>
              <w:rPr>
                <w:rFonts w:ascii="Arial" w:hAnsi="Arial" w:cs="Arial"/>
                <w:b/>
                <w:bCs/>
                <w:lang w:val="en" w:eastAsia="en-GB"/>
              </w:rPr>
            </w:pPr>
            <w:r>
              <w:rPr>
                <w:rFonts w:ascii="Arial" w:hAnsi="Arial" w:cs="Arial"/>
                <w:b/>
                <w:bCs/>
                <w:lang w:val="en" w:eastAsia="en-GB"/>
              </w:rPr>
              <w:t>severe systolic</w:t>
            </w:r>
          </w:p>
        </w:tc>
        <w:tc>
          <w:tcPr>
            <w:tcW w:w="2520" w:type="dxa"/>
          </w:tcPr>
          <w:p w14:paraId="496C3B3A" w14:textId="77777777" w:rsidR="00FD7E85" w:rsidRDefault="00B11659">
            <w:pPr>
              <w:jc w:val="both"/>
              <w:rPr>
                <w:rFonts w:ascii="Arial" w:hAnsi="Arial" w:cs="Arial"/>
                <w:b/>
                <w:bCs/>
                <w:lang w:val="en" w:eastAsia="en-GB"/>
              </w:rPr>
            </w:pPr>
            <w:r>
              <w:rPr>
                <w:rFonts w:ascii="Arial" w:hAnsi="Arial" w:cs="Arial"/>
                <w:b/>
                <w:bCs/>
                <w:lang w:val="en" w:eastAsia="en-GB"/>
              </w:rPr>
              <w:t>1.759</w:t>
            </w:r>
          </w:p>
        </w:tc>
        <w:tc>
          <w:tcPr>
            <w:tcW w:w="2525" w:type="dxa"/>
          </w:tcPr>
          <w:p w14:paraId="5828F7E3" w14:textId="77777777" w:rsidR="00FD7E85" w:rsidRDefault="00B11659">
            <w:pPr>
              <w:jc w:val="both"/>
              <w:rPr>
                <w:rFonts w:ascii="Arial" w:hAnsi="Arial" w:cs="Arial"/>
                <w:b/>
                <w:bCs/>
                <w:lang w:val="en" w:eastAsia="en-GB"/>
              </w:rPr>
            </w:pPr>
            <w:r>
              <w:rPr>
                <w:rFonts w:ascii="Arial" w:hAnsi="Arial" w:cs="Arial"/>
                <w:b/>
                <w:bCs/>
                <w:lang w:val="en" w:eastAsia="en-GB"/>
              </w:rPr>
              <w:t>0.034</w:t>
            </w:r>
          </w:p>
        </w:tc>
        <w:tc>
          <w:tcPr>
            <w:tcW w:w="2245" w:type="dxa"/>
          </w:tcPr>
          <w:p w14:paraId="36BA94CF" w14:textId="77777777" w:rsidR="00FD7E85" w:rsidRDefault="00B11659">
            <w:pPr>
              <w:jc w:val="both"/>
              <w:rPr>
                <w:rFonts w:ascii="Arial" w:hAnsi="Arial" w:cs="Arial"/>
                <w:b/>
                <w:bCs/>
                <w:lang w:val="en" w:eastAsia="en-GB"/>
              </w:rPr>
            </w:pPr>
            <w:r>
              <w:rPr>
                <w:rFonts w:ascii="Arial" w:hAnsi="Arial" w:cs="Arial"/>
                <w:b/>
                <w:bCs/>
                <w:lang w:val="en" w:eastAsia="en-GB"/>
              </w:rPr>
              <w:t>0.167- 3.452</w:t>
            </w:r>
          </w:p>
        </w:tc>
      </w:tr>
      <w:tr w:rsidR="00FD7E85" w14:paraId="1547378B" w14:textId="77777777">
        <w:tc>
          <w:tcPr>
            <w:tcW w:w="3060" w:type="dxa"/>
          </w:tcPr>
          <w:p w14:paraId="2036AFAE" w14:textId="77777777" w:rsidR="00FD7E85" w:rsidRDefault="00B11659">
            <w:pPr>
              <w:jc w:val="both"/>
              <w:rPr>
                <w:rFonts w:ascii="Arial" w:hAnsi="Arial" w:cs="Arial"/>
                <w:b/>
                <w:lang w:val="en" w:eastAsia="en-GB"/>
              </w:rPr>
            </w:pPr>
            <w:r>
              <w:rPr>
                <w:rFonts w:ascii="Arial" w:hAnsi="Arial" w:cs="Arial"/>
                <w:b/>
                <w:lang w:val="en" w:eastAsia="en-GB"/>
              </w:rPr>
              <w:t xml:space="preserve">Diastolic blood pressure </w:t>
            </w:r>
          </w:p>
        </w:tc>
        <w:tc>
          <w:tcPr>
            <w:tcW w:w="2520" w:type="dxa"/>
          </w:tcPr>
          <w:p w14:paraId="6CFE5DF5" w14:textId="77777777" w:rsidR="00FD7E85" w:rsidRDefault="00FD7E85">
            <w:pPr>
              <w:jc w:val="both"/>
              <w:rPr>
                <w:rFonts w:ascii="Arial" w:hAnsi="Arial" w:cs="Arial"/>
                <w:b/>
                <w:lang w:val="en" w:eastAsia="en-GB"/>
              </w:rPr>
            </w:pPr>
          </w:p>
        </w:tc>
        <w:tc>
          <w:tcPr>
            <w:tcW w:w="2525" w:type="dxa"/>
          </w:tcPr>
          <w:p w14:paraId="75675F3C" w14:textId="77777777" w:rsidR="00FD7E85" w:rsidRDefault="00FD7E85">
            <w:pPr>
              <w:jc w:val="both"/>
              <w:rPr>
                <w:rFonts w:ascii="Arial" w:hAnsi="Arial" w:cs="Arial"/>
                <w:b/>
                <w:lang w:val="en" w:eastAsia="en-GB"/>
              </w:rPr>
            </w:pPr>
          </w:p>
        </w:tc>
        <w:tc>
          <w:tcPr>
            <w:tcW w:w="2245" w:type="dxa"/>
          </w:tcPr>
          <w:p w14:paraId="19BD7BE8" w14:textId="77777777" w:rsidR="00FD7E85" w:rsidRDefault="00FD7E85">
            <w:pPr>
              <w:jc w:val="both"/>
              <w:rPr>
                <w:rFonts w:ascii="Arial" w:hAnsi="Arial" w:cs="Arial"/>
                <w:b/>
                <w:lang w:val="en" w:eastAsia="en-GB"/>
              </w:rPr>
            </w:pPr>
          </w:p>
        </w:tc>
      </w:tr>
      <w:tr w:rsidR="00FD7E85" w14:paraId="4407D9A6" w14:textId="77777777">
        <w:tc>
          <w:tcPr>
            <w:tcW w:w="3060" w:type="dxa"/>
          </w:tcPr>
          <w:p w14:paraId="682A952D" w14:textId="77777777" w:rsidR="00FD7E85" w:rsidRDefault="00B11659">
            <w:pPr>
              <w:jc w:val="both"/>
              <w:rPr>
                <w:rFonts w:ascii="Arial" w:hAnsi="Arial" w:cs="Arial"/>
                <w:b/>
                <w:bCs/>
                <w:lang w:val="en" w:eastAsia="en-GB"/>
              </w:rPr>
            </w:pPr>
            <w:r>
              <w:rPr>
                <w:rFonts w:ascii="Arial" w:hAnsi="Arial" w:cs="Arial"/>
                <w:b/>
                <w:bCs/>
                <w:lang w:val="en" w:eastAsia="en-GB"/>
              </w:rPr>
              <w:t>Normal</w:t>
            </w:r>
          </w:p>
        </w:tc>
        <w:tc>
          <w:tcPr>
            <w:tcW w:w="2520" w:type="dxa"/>
          </w:tcPr>
          <w:p w14:paraId="44A9DCB4" w14:textId="77777777" w:rsidR="00FD7E85" w:rsidRDefault="00B11659">
            <w:pPr>
              <w:jc w:val="both"/>
              <w:rPr>
                <w:rFonts w:ascii="Arial" w:hAnsi="Arial" w:cs="Arial"/>
                <w:b/>
                <w:bCs/>
                <w:lang w:val="en" w:eastAsia="en-GB"/>
              </w:rPr>
            </w:pPr>
            <w:r>
              <w:rPr>
                <w:rFonts w:ascii="Arial" w:hAnsi="Arial" w:cs="Arial"/>
                <w:b/>
                <w:bCs/>
                <w:lang w:val="en" w:eastAsia="en-GB"/>
              </w:rPr>
              <w:t xml:space="preserve">1 </w:t>
            </w:r>
          </w:p>
        </w:tc>
        <w:tc>
          <w:tcPr>
            <w:tcW w:w="2525" w:type="dxa"/>
          </w:tcPr>
          <w:p w14:paraId="4384BACF" w14:textId="77777777" w:rsidR="00FD7E85" w:rsidRDefault="00FD7E85">
            <w:pPr>
              <w:jc w:val="both"/>
              <w:rPr>
                <w:rFonts w:ascii="Arial" w:hAnsi="Arial" w:cs="Arial"/>
                <w:b/>
                <w:bCs/>
                <w:lang w:val="en" w:eastAsia="en-GB"/>
              </w:rPr>
            </w:pPr>
          </w:p>
        </w:tc>
        <w:tc>
          <w:tcPr>
            <w:tcW w:w="2245" w:type="dxa"/>
          </w:tcPr>
          <w:p w14:paraId="55FF73BC" w14:textId="77777777" w:rsidR="00FD7E85" w:rsidRDefault="00FD7E85">
            <w:pPr>
              <w:jc w:val="both"/>
              <w:rPr>
                <w:rFonts w:ascii="Arial" w:hAnsi="Arial" w:cs="Arial"/>
                <w:b/>
                <w:bCs/>
                <w:lang w:val="en" w:eastAsia="en-GB"/>
              </w:rPr>
            </w:pPr>
          </w:p>
        </w:tc>
      </w:tr>
      <w:tr w:rsidR="00FD7E85" w14:paraId="1EBA37C9" w14:textId="77777777">
        <w:tc>
          <w:tcPr>
            <w:tcW w:w="3060" w:type="dxa"/>
          </w:tcPr>
          <w:p w14:paraId="7C3593C9" w14:textId="77777777" w:rsidR="00FD7E85" w:rsidRDefault="00B11659">
            <w:pPr>
              <w:jc w:val="both"/>
              <w:rPr>
                <w:rFonts w:ascii="Arial" w:hAnsi="Arial" w:cs="Arial"/>
                <w:b/>
                <w:bCs/>
                <w:lang w:val="en" w:eastAsia="en-GB"/>
              </w:rPr>
            </w:pPr>
            <w:r>
              <w:rPr>
                <w:rFonts w:ascii="Arial" w:hAnsi="Arial" w:cs="Arial"/>
                <w:b/>
                <w:bCs/>
                <w:lang w:val="en" w:eastAsia="en-GB"/>
              </w:rPr>
              <w:t>mild high diastolic</w:t>
            </w:r>
          </w:p>
        </w:tc>
        <w:tc>
          <w:tcPr>
            <w:tcW w:w="2520" w:type="dxa"/>
          </w:tcPr>
          <w:p w14:paraId="2E738819" w14:textId="77777777" w:rsidR="00FD7E85" w:rsidRDefault="00B11659">
            <w:pPr>
              <w:jc w:val="both"/>
              <w:rPr>
                <w:rFonts w:ascii="Arial" w:hAnsi="Arial" w:cs="Arial"/>
                <w:b/>
                <w:bCs/>
                <w:lang w:val="en" w:eastAsia="en-GB"/>
              </w:rPr>
            </w:pPr>
            <w:r>
              <w:rPr>
                <w:rFonts w:ascii="Arial" w:hAnsi="Arial" w:cs="Arial"/>
                <w:b/>
                <w:bCs/>
                <w:lang w:val="en" w:eastAsia="en-GB"/>
              </w:rPr>
              <w:t>1.418</w:t>
            </w:r>
          </w:p>
        </w:tc>
        <w:tc>
          <w:tcPr>
            <w:tcW w:w="2525" w:type="dxa"/>
          </w:tcPr>
          <w:p w14:paraId="2138E726" w14:textId="77777777" w:rsidR="00FD7E85" w:rsidRDefault="00B11659">
            <w:pPr>
              <w:jc w:val="both"/>
              <w:rPr>
                <w:rFonts w:ascii="Arial" w:hAnsi="Arial" w:cs="Arial"/>
                <w:b/>
                <w:bCs/>
                <w:lang w:val="en" w:eastAsia="en-GB"/>
              </w:rPr>
            </w:pPr>
            <w:r>
              <w:rPr>
                <w:rFonts w:ascii="Arial" w:hAnsi="Arial" w:cs="Arial"/>
                <w:b/>
                <w:bCs/>
                <w:lang w:val="en" w:eastAsia="en-GB"/>
              </w:rPr>
              <w:t>0.331</w:t>
            </w:r>
          </w:p>
        </w:tc>
        <w:tc>
          <w:tcPr>
            <w:tcW w:w="2245" w:type="dxa"/>
          </w:tcPr>
          <w:p w14:paraId="1F085BE6" w14:textId="77777777" w:rsidR="00FD7E85" w:rsidRDefault="00B11659">
            <w:pPr>
              <w:jc w:val="both"/>
              <w:rPr>
                <w:rFonts w:ascii="Arial" w:hAnsi="Arial" w:cs="Arial"/>
                <w:b/>
                <w:bCs/>
                <w:lang w:val="en" w:eastAsia="en-GB"/>
              </w:rPr>
            </w:pPr>
            <w:r>
              <w:rPr>
                <w:rFonts w:ascii="Arial" w:hAnsi="Arial" w:cs="Arial"/>
                <w:b/>
                <w:bCs/>
                <w:lang w:val="en" w:eastAsia="en-GB"/>
              </w:rPr>
              <w:t>(0.072- 2.427</w:t>
            </w:r>
          </w:p>
        </w:tc>
      </w:tr>
      <w:tr w:rsidR="00FD7E85" w14:paraId="0FDB76F6" w14:textId="77777777">
        <w:trPr>
          <w:trHeight w:val="486"/>
        </w:trPr>
        <w:tc>
          <w:tcPr>
            <w:tcW w:w="3060" w:type="dxa"/>
          </w:tcPr>
          <w:p w14:paraId="68FADA75" w14:textId="77777777" w:rsidR="00FD7E85" w:rsidRDefault="00B11659">
            <w:pPr>
              <w:jc w:val="both"/>
              <w:rPr>
                <w:rFonts w:ascii="Arial" w:hAnsi="Arial" w:cs="Arial"/>
                <w:b/>
                <w:bCs/>
                <w:lang w:val="en" w:eastAsia="en-GB"/>
              </w:rPr>
            </w:pPr>
            <w:r>
              <w:rPr>
                <w:rFonts w:ascii="Arial" w:hAnsi="Arial" w:cs="Arial"/>
                <w:b/>
                <w:bCs/>
                <w:lang w:val="en" w:eastAsia="en-GB"/>
              </w:rPr>
              <w:lastRenderedPageBreak/>
              <w:t>moderate high diastolic</w:t>
            </w:r>
          </w:p>
        </w:tc>
        <w:tc>
          <w:tcPr>
            <w:tcW w:w="2520" w:type="dxa"/>
          </w:tcPr>
          <w:p w14:paraId="7A9B9C6F" w14:textId="77777777" w:rsidR="00FD7E85" w:rsidRDefault="00B11659">
            <w:pPr>
              <w:jc w:val="both"/>
              <w:rPr>
                <w:rFonts w:ascii="Arial" w:hAnsi="Arial" w:cs="Arial"/>
                <w:b/>
                <w:bCs/>
                <w:lang w:val="en" w:eastAsia="en-GB"/>
              </w:rPr>
            </w:pPr>
            <w:r>
              <w:rPr>
                <w:rFonts w:ascii="Arial" w:hAnsi="Arial" w:cs="Arial"/>
                <w:b/>
                <w:bCs/>
                <w:lang w:val="en" w:eastAsia="en-GB"/>
              </w:rPr>
              <w:t>1.627</w:t>
            </w:r>
          </w:p>
        </w:tc>
        <w:tc>
          <w:tcPr>
            <w:tcW w:w="2525" w:type="dxa"/>
          </w:tcPr>
          <w:p w14:paraId="3ECD37AC" w14:textId="77777777" w:rsidR="00FD7E85" w:rsidRDefault="00B11659">
            <w:pPr>
              <w:jc w:val="both"/>
              <w:rPr>
                <w:rFonts w:ascii="Arial" w:hAnsi="Arial" w:cs="Arial"/>
                <w:b/>
                <w:bCs/>
                <w:lang w:val="en" w:eastAsia="en-GB"/>
              </w:rPr>
            </w:pPr>
            <w:r>
              <w:rPr>
                <w:rFonts w:ascii="Arial" w:hAnsi="Arial" w:cs="Arial"/>
                <w:b/>
                <w:bCs/>
                <w:lang w:val="en" w:eastAsia="en-GB"/>
              </w:rPr>
              <w:t>0.038</w:t>
            </w:r>
          </w:p>
        </w:tc>
        <w:tc>
          <w:tcPr>
            <w:tcW w:w="2245" w:type="dxa"/>
          </w:tcPr>
          <w:p w14:paraId="61DDAA4F" w14:textId="77777777" w:rsidR="00FD7E85" w:rsidRDefault="00B11659">
            <w:pPr>
              <w:jc w:val="both"/>
              <w:rPr>
                <w:rFonts w:ascii="Arial" w:hAnsi="Arial" w:cs="Arial"/>
                <w:b/>
                <w:bCs/>
                <w:lang w:val="en" w:eastAsia="en-GB"/>
              </w:rPr>
            </w:pPr>
            <w:r>
              <w:rPr>
                <w:rFonts w:ascii="Arial" w:hAnsi="Arial" w:cs="Arial"/>
                <w:b/>
                <w:bCs/>
                <w:lang w:val="en" w:eastAsia="en-GB"/>
              </w:rPr>
              <w:t>(0.159-2.467)</w:t>
            </w:r>
          </w:p>
        </w:tc>
      </w:tr>
      <w:tr w:rsidR="00FD7E85" w14:paraId="46FFC23E" w14:textId="77777777">
        <w:trPr>
          <w:trHeight w:val="548"/>
        </w:trPr>
        <w:tc>
          <w:tcPr>
            <w:tcW w:w="3060" w:type="dxa"/>
            <w:tcBorders>
              <w:bottom w:val="single" w:sz="4" w:space="0" w:color="auto"/>
            </w:tcBorders>
          </w:tcPr>
          <w:p w14:paraId="716F822C" w14:textId="77777777" w:rsidR="00FD7E85" w:rsidRDefault="00B11659">
            <w:pPr>
              <w:jc w:val="both"/>
              <w:rPr>
                <w:rFonts w:ascii="Arial" w:hAnsi="Arial" w:cs="Arial"/>
                <w:b/>
                <w:bCs/>
                <w:lang w:val="en" w:eastAsia="en-GB"/>
              </w:rPr>
            </w:pPr>
            <w:r>
              <w:rPr>
                <w:rFonts w:ascii="Arial" w:hAnsi="Arial" w:cs="Arial"/>
                <w:b/>
                <w:bCs/>
                <w:lang w:val="en" w:eastAsia="en-GB"/>
              </w:rPr>
              <w:t>sever diastolic</w:t>
            </w:r>
          </w:p>
        </w:tc>
        <w:tc>
          <w:tcPr>
            <w:tcW w:w="2520" w:type="dxa"/>
            <w:tcBorders>
              <w:bottom w:val="single" w:sz="4" w:space="0" w:color="auto"/>
            </w:tcBorders>
          </w:tcPr>
          <w:p w14:paraId="5DE1C4C6" w14:textId="77777777" w:rsidR="00FD7E85" w:rsidRDefault="00B11659">
            <w:pPr>
              <w:jc w:val="both"/>
              <w:rPr>
                <w:rFonts w:ascii="Arial" w:hAnsi="Arial" w:cs="Arial"/>
                <w:b/>
                <w:bCs/>
                <w:lang w:val="en" w:eastAsia="en-GB"/>
              </w:rPr>
            </w:pPr>
            <w:r>
              <w:rPr>
                <w:rFonts w:ascii="Arial" w:hAnsi="Arial" w:cs="Arial"/>
                <w:b/>
                <w:bCs/>
                <w:lang w:val="en" w:eastAsia="en-GB"/>
              </w:rPr>
              <w:t>1.909</w:t>
            </w:r>
          </w:p>
        </w:tc>
        <w:tc>
          <w:tcPr>
            <w:tcW w:w="2525" w:type="dxa"/>
            <w:tcBorders>
              <w:bottom w:val="single" w:sz="4" w:space="0" w:color="auto"/>
            </w:tcBorders>
          </w:tcPr>
          <w:p w14:paraId="3946C442" w14:textId="77777777" w:rsidR="00FD7E85" w:rsidRDefault="00B11659">
            <w:pPr>
              <w:jc w:val="both"/>
              <w:rPr>
                <w:rFonts w:ascii="Arial" w:hAnsi="Arial" w:cs="Arial"/>
                <w:b/>
                <w:bCs/>
                <w:lang w:val="en" w:eastAsia="en-GB"/>
              </w:rPr>
            </w:pPr>
            <w:r>
              <w:rPr>
                <w:rFonts w:ascii="Arial" w:hAnsi="Arial" w:cs="Arial"/>
                <w:b/>
                <w:bCs/>
                <w:lang w:val="en" w:eastAsia="en-GB"/>
              </w:rPr>
              <w:t>0.021</w:t>
            </w:r>
          </w:p>
        </w:tc>
        <w:tc>
          <w:tcPr>
            <w:tcW w:w="2245" w:type="dxa"/>
            <w:tcBorders>
              <w:bottom w:val="single" w:sz="4" w:space="0" w:color="auto"/>
            </w:tcBorders>
          </w:tcPr>
          <w:p w14:paraId="6AE3FA21" w14:textId="77777777" w:rsidR="00FD7E85" w:rsidRDefault="00B11659">
            <w:pPr>
              <w:jc w:val="both"/>
              <w:rPr>
                <w:rFonts w:ascii="Arial" w:hAnsi="Arial" w:cs="Arial"/>
                <w:b/>
                <w:bCs/>
                <w:lang w:val="en" w:eastAsia="en-GB"/>
              </w:rPr>
            </w:pPr>
            <w:r>
              <w:rPr>
                <w:rFonts w:ascii="Arial" w:hAnsi="Arial" w:cs="Arial"/>
                <w:b/>
                <w:bCs/>
                <w:lang w:val="en" w:eastAsia="en-GB"/>
              </w:rPr>
              <w:t>(0.089-2.890</w:t>
            </w:r>
          </w:p>
        </w:tc>
      </w:tr>
    </w:tbl>
    <w:p w14:paraId="5CCBA0E9" w14:textId="77777777" w:rsidR="00FD7E85" w:rsidRDefault="00B11659">
      <w:pPr>
        <w:jc w:val="both"/>
        <w:rPr>
          <w:rFonts w:ascii="Arial" w:hAnsi="Arial" w:cs="Arial"/>
          <w:b/>
          <w:lang w:val="en" w:eastAsia="en-GB"/>
        </w:rPr>
      </w:pPr>
      <w:r>
        <w:rPr>
          <w:rFonts w:ascii="Arial" w:hAnsi="Arial" w:cs="Arial"/>
          <w:b/>
          <w:lang w:val="en" w:eastAsia="en-GB"/>
        </w:rPr>
        <w:t>AOR=Adjusted Odds Ratio, P-Value, CI=Confidence interval.</w:t>
      </w:r>
    </w:p>
    <w:p w14:paraId="0AE8E310" w14:textId="77777777" w:rsidR="00FD7E85" w:rsidRDefault="00FD7E85">
      <w:pPr>
        <w:jc w:val="both"/>
        <w:rPr>
          <w:rFonts w:ascii="Arial" w:hAnsi="Arial" w:cs="Arial"/>
          <w:b/>
          <w:bCs/>
          <w:u w:val="single"/>
          <w:lang w:eastAsia="en-GB"/>
        </w:rPr>
      </w:pPr>
    </w:p>
    <w:p w14:paraId="235B9D2E" w14:textId="77777777" w:rsidR="00FD7E85" w:rsidRDefault="00FD7E85">
      <w:pPr>
        <w:jc w:val="both"/>
        <w:rPr>
          <w:rFonts w:ascii="Arial" w:hAnsi="Arial" w:cs="Arial"/>
          <w:b/>
          <w:bCs/>
          <w:u w:val="single"/>
          <w:lang w:eastAsia="en-GB"/>
        </w:rPr>
      </w:pPr>
    </w:p>
    <w:p w14:paraId="0CA9A250" w14:textId="77777777" w:rsidR="00FD7E85" w:rsidRDefault="00FD7E85">
      <w:pPr>
        <w:jc w:val="both"/>
        <w:rPr>
          <w:rFonts w:ascii="Arial" w:hAnsi="Arial" w:cs="Arial"/>
          <w:b/>
          <w:bCs/>
          <w:u w:val="single"/>
          <w:lang w:eastAsia="en-GB"/>
        </w:rPr>
      </w:pPr>
    </w:p>
    <w:p w14:paraId="62C49E2B" w14:textId="77777777" w:rsidR="00FD7E85" w:rsidRDefault="00B11659">
      <w:pPr>
        <w:jc w:val="both"/>
        <w:rPr>
          <w:rFonts w:ascii="Arial" w:hAnsi="Arial" w:cs="Arial"/>
          <w:b/>
          <w:bCs/>
          <w:u w:val="single"/>
          <w:lang w:eastAsia="en-GB"/>
        </w:rPr>
      </w:pPr>
      <w:r>
        <w:rPr>
          <w:rFonts w:ascii="Arial" w:hAnsi="Arial" w:cs="Arial"/>
          <w:b/>
          <w:bCs/>
          <w:u w:val="single"/>
          <w:lang w:eastAsia="en-GB"/>
        </w:rPr>
        <w:t>3.1.5 Outcome of fetus of women diagnosed with PIH and examined of umbilical artery Doppler ultrasound in Moshi Municipal.</w:t>
      </w:r>
    </w:p>
    <w:p w14:paraId="2BF4BFEC" w14:textId="0ABFB5D0" w:rsidR="00FD7E85" w:rsidRDefault="00B11659">
      <w:pPr>
        <w:jc w:val="both"/>
        <w:rPr>
          <w:rFonts w:ascii="Arial" w:hAnsi="Arial" w:cs="Arial"/>
          <w:b/>
          <w:bCs/>
          <w:lang w:eastAsia="en-GB"/>
        </w:rPr>
      </w:pPr>
      <w:r>
        <w:rPr>
          <w:rFonts w:ascii="Arial" w:hAnsi="Arial" w:cs="Arial"/>
          <w:b/>
          <w:lang w:eastAsia="en-GB"/>
        </w:rPr>
        <w:t>In this study, 22.4% of fetuses were classified as having low birth weight, 10.3% had very low birth weight, and 0.3% were categorized as extremely low birth weight. Regarding fetal outcomes at delivery, 3.5% were fresh stillbirths, 2.</w:t>
      </w:r>
      <w:r w:rsidR="006D7DFB">
        <w:rPr>
          <w:rFonts w:ascii="Arial" w:hAnsi="Arial" w:cs="Arial"/>
          <w:b/>
          <w:lang w:eastAsia="en-GB"/>
        </w:rPr>
        <w:t>6</w:t>
      </w:r>
      <w:r>
        <w:rPr>
          <w:rFonts w:ascii="Arial" w:hAnsi="Arial" w:cs="Arial"/>
          <w:b/>
          <w:lang w:eastAsia="en-GB"/>
        </w:rPr>
        <w:t>% were macerated stillbirths, and 0.</w:t>
      </w:r>
      <w:r w:rsidR="006D7DFB">
        <w:rPr>
          <w:rFonts w:ascii="Arial" w:hAnsi="Arial" w:cs="Arial"/>
          <w:b/>
          <w:lang w:eastAsia="en-GB"/>
        </w:rPr>
        <w:t>9</w:t>
      </w:r>
      <w:r>
        <w:rPr>
          <w:rFonts w:ascii="Arial" w:hAnsi="Arial" w:cs="Arial"/>
          <w:b/>
          <w:lang w:eastAsia="en-GB"/>
        </w:rPr>
        <w:t xml:space="preserve">% experienced postnatal death. Additionally, APGAR score assessments revealed that 14.0% of neonates had moderate birth asphyxia, while 6.1% experienced severe birth asphyxia </w:t>
      </w:r>
      <w:r>
        <w:rPr>
          <w:rFonts w:ascii="Arial" w:hAnsi="Arial" w:cs="Arial"/>
          <w:b/>
          <w:bCs/>
          <w:lang w:eastAsia="en-GB"/>
        </w:rPr>
        <w:t>(Figure 2)</w:t>
      </w:r>
    </w:p>
    <w:p w14:paraId="67739494" w14:textId="77777777" w:rsidR="00FD7E85" w:rsidRDefault="00B11659">
      <w:pPr>
        <w:jc w:val="both"/>
        <w:rPr>
          <w:rFonts w:ascii="Arial" w:hAnsi="Arial" w:cs="Arial"/>
          <w:b/>
          <w:bCs/>
          <w:lang w:eastAsia="en-GB"/>
        </w:rPr>
      </w:pPr>
      <w:r>
        <w:rPr>
          <w:rFonts w:ascii="Arial" w:hAnsi="Arial" w:cs="Arial"/>
          <w:b/>
          <w:bCs/>
          <w:noProof/>
          <w:lang w:eastAsia="en-GB"/>
        </w:rPr>
        <w:drawing>
          <wp:inline distT="0" distB="0" distL="114300" distR="114300" wp14:anchorId="4B271799" wp14:editId="75FADB7A">
            <wp:extent cx="5208905" cy="3802380"/>
            <wp:effectExtent l="0" t="0" r="0"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817D56B" w14:textId="77777777" w:rsidR="00FD7E85" w:rsidRDefault="00FD7E85">
      <w:pPr>
        <w:jc w:val="both"/>
        <w:rPr>
          <w:rFonts w:ascii="Arial" w:hAnsi="Arial" w:cs="Arial"/>
          <w:b/>
          <w:u w:val="single"/>
          <w:lang w:eastAsia="en-GB"/>
        </w:rPr>
      </w:pPr>
    </w:p>
    <w:p w14:paraId="25635A0A" w14:textId="77777777" w:rsidR="00FD7E85" w:rsidRDefault="00B11659">
      <w:pPr>
        <w:jc w:val="both"/>
        <w:rPr>
          <w:rFonts w:ascii="Arial" w:hAnsi="Arial" w:cs="Arial"/>
          <w:lang w:eastAsia="en-GB"/>
        </w:rPr>
      </w:pPr>
      <w:r>
        <w:rPr>
          <w:rFonts w:ascii="Arial" w:hAnsi="Arial" w:cs="Arial"/>
          <w:lang w:eastAsia="en-GB"/>
        </w:rPr>
        <w:t>Figure 2: Fetal outcomes</w:t>
      </w:r>
    </w:p>
    <w:p w14:paraId="6F82083F" w14:textId="77777777" w:rsidR="00FD7E85" w:rsidRDefault="00FD7E85">
      <w:pPr>
        <w:pStyle w:val="Body"/>
        <w:spacing w:after="0"/>
        <w:rPr>
          <w:rFonts w:ascii="Arial" w:hAnsi="Arial" w:cs="Arial"/>
        </w:rPr>
      </w:pPr>
    </w:p>
    <w:p w14:paraId="6A835830" w14:textId="77777777" w:rsidR="00FD7E85" w:rsidRDefault="00B11659">
      <w:pPr>
        <w:pStyle w:val="Body"/>
        <w:rPr>
          <w:rFonts w:ascii="Arial" w:hAnsi="Arial" w:cs="Arial"/>
          <w:b/>
          <w:bCs/>
          <w:sz w:val="22"/>
          <w:szCs w:val="22"/>
        </w:rPr>
      </w:pPr>
      <w:bookmarkStart w:id="39" w:name="_Toc202869693"/>
      <w:r>
        <w:rPr>
          <w:rFonts w:ascii="Arial" w:hAnsi="Arial" w:cs="Arial"/>
          <w:b/>
          <w:bCs/>
          <w:sz w:val="22"/>
          <w:szCs w:val="22"/>
        </w:rPr>
        <w:t>3.2.0 DISCUSSION</w:t>
      </w:r>
      <w:bookmarkEnd w:id="39"/>
    </w:p>
    <w:p w14:paraId="4BDB1AA7" w14:textId="77777777" w:rsidR="00FD7E85" w:rsidRDefault="00B11659">
      <w:pPr>
        <w:pStyle w:val="Body"/>
        <w:rPr>
          <w:rFonts w:ascii="Arial" w:hAnsi="Arial" w:cs="Arial"/>
          <w:b/>
          <w:bCs/>
        </w:rPr>
      </w:pPr>
      <w:bookmarkStart w:id="40" w:name="_Toc202869694"/>
      <w:r>
        <w:rPr>
          <w:rFonts w:ascii="Arial" w:hAnsi="Arial" w:cs="Arial"/>
          <w:b/>
          <w:bCs/>
        </w:rPr>
        <w:t>3.2.1</w:t>
      </w:r>
      <w:r>
        <w:rPr>
          <w:rFonts w:ascii="Arial" w:hAnsi="Arial" w:cs="Arial"/>
          <w:b/>
          <w:bCs/>
          <w:u w:val="single"/>
        </w:rPr>
        <w:t>. Demographic and clinical characteristics of pregnant women diagnosed with PIH at Moshi Municipal.</w:t>
      </w:r>
      <w:bookmarkEnd w:id="40"/>
    </w:p>
    <w:p w14:paraId="2F9A641E" w14:textId="77777777" w:rsidR="00FD7E85" w:rsidRDefault="00B11659">
      <w:pPr>
        <w:pStyle w:val="Body"/>
        <w:spacing w:after="0"/>
        <w:rPr>
          <w:rFonts w:ascii="Arial" w:hAnsi="Arial" w:cs="Arial"/>
        </w:rPr>
      </w:pPr>
      <w:r>
        <w:rPr>
          <w:rFonts w:ascii="Arial" w:hAnsi="Arial" w:cs="Arial"/>
        </w:rPr>
        <w:t xml:space="preserve">This was an analytical prospective cohort study involving pregnant women diagnosed with pregnancy-induced hypertension (PIH) and carrying singleton intrauterine fetuses from a </w:t>
      </w:r>
      <w:r>
        <w:rPr>
          <w:rFonts w:ascii="Arial" w:hAnsi="Arial" w:cs="Arial"/>
        </w:rPr>
        <w:lastRenderedPageBreak/>
        <w:t>gestational age of 28 weeks. All participants underwent umbilical artery Doppler ultrasound examinations within Moshi Municipal between August 2024 and May 2025.</w:t>
      </w:r>
    </w:p>
    <w:p w14:paraId="50FF9882" w14:textId="77777777" w:rsidR="00FD7E85" w:rsidRDefault="00B11659">
      <w:pPr>
        <w:pStyle w:val="Body"/>
        <w:spacing w:after="0"/>
        <w:rPr>
          <w:rFonts w:ascii="Arial" w:hAnsi="Arial" w:cs="Arial"/>
        </w:rPr>
      </w:pPr>
      <w:r>
        <w:rPr>
          <w:rFonts w:ascii="Arial" w:hAnsi="Arial" w:cs="Arial"/>
        </w:rPr>
        <w:t xml:space="preserve"> A total of 116 pregnant women with confirmed PIH were enrolled for followed up for their fetal outcome one month postnatal. The mean maternal age was 26.7 years (SD ± 7.285), with 81 (69.83%) aged between 15 and 25 years. Fifty participants (43.10%) had attained primary-level education, and 67 (57.76%) were unemployed. The majority, 102 participants (87.93%), attended antenatal care (ANC) at primary-level health facilities. Sixty-four (55.17%) delivered at primary-level facilities. Regarding parity, 76 women (65.52%) were multiparous. Based on gestational age by date, 82 participants (70.69%) fell within the 34–39 weeks group. In terms of blood pressure, 41 (31.34%) had normal systolic readings, while 79 (68.10%) had normal diastolic measurements. Additionally, 70 participants (60.34%) resided in urban areas</w:t>
      </w:r>
    </w:p>
    <w:p w14:paraId="788A833F" w14:textId="77777777" w:rsidR="00FD7E85" w:rsidRDefault="00FD7E85">
      <w:pPr>
        <w:pStyle w:val="Body"/>
        <w:rPr>
          <w:rFonts w:ascii="Arial" w:hAnsi="Arial" w:cs="Arial"/>
          <w:b/>
          <w:bCs/>
          <w:u w:val="single"/>
        </w:rPr>
      </w:pPr>
      <w:bookmarkStart w:id="41" w:name="_Toc202869695"/>
    </w:p>
    <w:p w14:paraId="74DA07C9" w14:textId="77777777" w:rsidR="00FD7E85" w:rsidRDefault="00B11659">
      <w:pPr>
        <w:pStyle w:val="Body"/>
        <w:rPr>
          <w:rFonts w:ascii="Arial" w:hAnsi="Arial" w:cs="Arial"/>
          <w:b/>
          <w:bCs/>
          <w:u w:val="single"/>
        </w:rPr>
      </w:pPr>
      <w:r>
        <w:rPr>
          <w:rFonts w:ascii="Arial" w:hAnsi="Arial" w:cs="Arial"/>
          <w:b/>
          <w:bCs/>
          <w:u w:val="single"/>
        </w:rPr>
        <w:t>3.2.2. Prevalence of abnormal umbilical artery Doppler ultrasound among women diagnosed with PIH at Moshi Municipal.</w:t>
      </w:r>
      <w:bookmarkEnd w:id="41"/>
    </w:p>
    <w:p w14:paraId="6B69AC9E" w14:textId="77777777" w:rsidR="00FD7E85" w:rsidRDefault="00B11659">
      <w:pPr>
        <w:pStyle w:val="Body"/>
        <w:spacing w:after="0"/>
        <w:rPr>
          <w:rFonts w:ascii="Arial" w:hAnsi="Arial" w:cs="Arial"/>
        </w:rPr>
      </w:pPr>
      <w:r>
        <w:rPr>
          <w:rFonts w:ascii="Arial" w:hAnsi="Arial" w:cs="Arial"/>
        </w:rPr>
        <w:t xml:space="preserve">This prospective cohort study involved 116 pregnant women diagnosed with PIH and found with abnormal umbilical artery doppler ultrasound findings. The overall prevalence of abnormal umbilical artery Doppler ultrasound in this study was 47.42%. The finding from this study was comparable to study in Uganda (31.6%) </w:t>
      </w:r>
      <w:r>
        <w:rPr>
          <w:rFonts w:ascii="Arial" w:hAnsi="Arial" w:cs="Arial"/>
        </w:rPr>
        <w:fldChar w:fldCharType="begin" w:fldLock="1"/>
      </w:r>
      <w:r>
        <w:rPr>
          <w:rFonts w:ascii="Arial" w:hAnsi="Arial" w:cs="Arial"/>
        </w:rPr>
        <w:instrText>ADDIN CSL_CITATION {"citationItems":[{"id":"ITEM-1","itemData":{"ISBN":"0012835X","abstract":"AJOL Abstract: Background: Umbilical artery (UA) Doppler velocimetry detects foetuses at risk of asphyxia from IUGR before changes in the CTG and biophysical score are evident. This has made it a primary fetal surveillance tool in pre-eclampsia in developed countries with resultant reduction in perinatal mortality by 29%. Iatrogenic preterm deliveries related to pre-eclampsia are a key contributor to neonatal intensive care admissions at Mulago hospital due in part to limited use of UA Doppler velocimetry to optimize delivery because of high patient load.Objective: The objective was to determine the prevalence and factors associated with UA Doppler abnormalities in women with preeclampsia from 28 weeks of pregnancy so as to identify a subpopulation who would require routine UA Doppler velocimetry to improve perinatal outcomes in a resource limited context.Study design: This was a cross-sectional analytical study. Maternal age, Gestational age, Parity, and Blood pressure were recorded. Degree of proteinuria, Platelet count, serum creatinine and liver transaminases were analysed and UA Doppler sonography was performed to determine the RI, S/D ratio, AEDV and RF patterns. These data were entered into EPIDATA 3.1 and exported to STATA version 12 for analysis. Bivariate and Multivariate analysis were deployed to identify factors associated with Doppler abnormalities.Study Setting: The study was conducted on the labour and maternal-fetal medicine wards of Mulago National Referral hospital, Kampala Uganda between June and September 2014.Subjects: A total of 155 women with pre-eclampsia between 28 and 42 weeks of pregnancy were consented/assented and recruited for the study. Critically ill patients and those in active phase of labour or premature rupture of membranes were excluded.Results: The overall prevalence of UA Doppler abnormalities was 31.6%. High RI, high S/D ratio, AEDV and RF were found in 25.8%, 31.6%, 7.7% and 4.5% of the population respectively. Key factors associated with UA Doppler abnormalities were gestational age below 35 weeks (AOR=8.1, 95% CI: 2.91- 22.76, P&lt;0.001), severe pre-eclampsia with heavy proteinuria (AOR=7.3, 95% CI: 2.82-18.87, P&lt;0.001), and multiparity (AOR=5.3, 95% CI: 1.52-18.53, P&lt;0.001). Severe pre-eclampsia comprised 61% (n=95) of the study population. Maternal age and pre-eclampsia with light proteinuria had no association with UA Doppler abnormalities.Conclusion: UA Doppler abnormalities are very common in pre-eclampsia. …","author":[{"dropping-particle":"","family":"Gimei","given":"P","non-dropping-particle":"","parse-names":false,"suffix":""},{"dropping-particle":"","family":"Busingye","given":"R B","non-dropping-particle":"","parse-names":false,"suffix":""},{"dropping-particle":"","family":"Nakabembe","given":"E","non-dropping-particle":"","parse-names":false,"suffix":""},{"dropping-particle":"","family":"Byanyima","given":"R K","non-dropping-particle":"","parse-names":false,"suffix":""}],"container-title":"East African Medical Journal","id":"ITEM-1","issue":"5","issued":{"date-parts":[["2017"]]},"page":"344-352","title":"Umbilical artery doppler abnormalities and associated factors in women with pre-eclampsia at Mulago Hospital- a cross sectional study","type":"article-journal","volume":"94"},"uris":["http://www.mendeley.com/documents/?uuid=2d8ef309-10c3-41b6-9b48-b0e6d2cd5368"]}],"mendeley":{"formattedCitation":"(Gimei &lt;i&gt;et al.&lt;/i&gt;, 2017)","plainTextFormattedCitation":"(Gimei et al., 2017)","previouslyFormattedCitation":"(Gimei &lt;i&gt;et al.&lt;/i&gt;, 2017)"},"properties":{"noteIndex":0},"schema":"https://github.com/citation-style-language/schema/raw/master/csl-citation.json"}</w:instrText>
      </w:r>
      <w:r>
        <w:rPr>
          <w:rFonts w:ascii="Arial" w:hAnsi="Arial" w:cs="Arial"/>
        </w:rPr>
        <w:fldChar w:fldCharType="separate"/>
      </w:r>
      <w:r>
        <w:rPr>
          <w:rFonts w:ascii="Arial" w:hAnsi="Arial" w:cs="Arial"/>
        </w:rPr>
        <w:t xml:space="preserve">(Gimei </w:t>
      </w:r>
      <w:r>
        <w:rPr>
          <w:rFonts w:ascii="Arial" w:hAnsi="Arial" w:cs="Arial"/>
          <w:i/>
        </w:rPr>
        <w:t>et al.</w:t>
      </w:r>
      <w:r>
        <w:rPr>
          <w:rFonts w:ascii="Arial" w:hAnsi="Arial" w:cs="Arial"/>
        </w:rPr>
        <w:t>, 2017)</w:t>
      </w:r>
      <w:r>
        <w:rPr>
          <w:rFonts w:ascii="Arial" w:hAnsi="Arial" w:cs="Arial"/>
        </w:rPr>
        <w:fldChar w:fldCharType="end"/>
      </w:r>
      <w:r>
        <w:rPr>
          <w:rFonts w:ascii="Arial" w:hAnsi="Arial" w:cs="Arial"/>
        </w:rPr>
        <w:t xml:space="preserve">. This findings were contrasted  to study done in Nigeria </w:t>
      </w:r>
      <w:r>
        <w:rPr>
          <w:rFonts w:ascii="Arial" w:hAnsi="Arial" w:cs="Arial"/>
        </w:rPr>
        <w:fldChar w:fldCharType="begin" w:fldLock="1"/>
      </w:r>
      <w:r>
        <w:rPr>
          <w:rFonts w:ascii="Arial" w:hAnsi="Arial" w:cs="Arial"/>
        </w:rPr>
        <w:instrText>ADDIN CSL_CITATION {"citationItems":[{"id":"ITEM-1","itemData":{"author":[{"dropping-particle":"","family":"Mamah","given":"Johnbosco E","non-dropping-particle":"","parse-names":false,"suffix":""},{"dropping-particle":"","family":"Onoh","given":"Robinson C","non-dropping-particle":"","parse-names":false,"suffix":""},{"dropping-particle":"","family":"Orji","given":"Michael","non-dropping-particle":"","parse-names":false,"suffix":""},{"dropping-particle":"","family":"Ugoji","given":"Darlington-peter C","non-dropping-particle":"","parse-names":false,"suffix":""},{"dropping-particle":"","family":"Otu","given":"Chichetaram R","non-dropping-particle":"","parse-names":false,"suffix":""},{"dropping-particle":"","family":"Umeora","given":"Odidika U J","non-dropping-particle":"","parse-names":false,"suffix":""}],"id":"ITEM-1","issue":"09","issued":{"date-parts":[["2023"]]},"page":"10-12","title":"Fetal Umbilical Artery Velocimetry Indices and Pregnancy Outcome Among Preeclamptic Women at the Federal Teaching Hospital , Abakaliki , Southeast Nigeria","type":"article-journal","volume":"08"},"uris":["http://www.mendeley.com/documents/?uuid=7714280a-549b-48b8-bcea-5f7fe0821c7b"]}],"mendeley":{"formattedCitation":"(Mamah &lt;i&gt;et al.&lt;/i&gt;, 2023)","plainTextFormattedCitation":"(Mamah et al., 2023)","previouslyFormattedCitation":"(Mamah &lt;i&gt;et al.&lt;/i&gt;, 2023)"},"properties":{"noteIndex":0},"schema":"https://github.com/citation-style-language/schema/raw/master/csl-citation.json"}</w:instrText>
      </w:r>
      <w:r>
        <w:rPr>
          <w:rFonts w:ascii="Arial" w:hAnsi="Arial" w:cs="Arial"/>
        </w:rPr>
        <w:fldChar w:fldCharType="separate"/>
      </w:r>
      <w:r>
        <w:rPr>
          <w:rFonts w:ascii="Arial" w:hAnsi="Arial" w:cs="Arial"/>
        </w:rPr>
        <w:t xml:space="preserve">(Mamah </w:t>
      </w:r>
      <w:r>
        <w:rPr>
          <w:rFonts w:ascii="Arial" w:hAnsi="Arial" w:cs="Arial"/>
          <w:i/>
        </w:rPr>
        <w:t>et al.</w:t>
      </w:r>
      <w:r>
        <w:rPr>
          <w:rFonts w:ascii="Arial" w:hAnsi="Arial" w:cs="Arial"/>
        </w:rPr>
        <w:t>, 2023)</w:t>
      </w:r>
      <w:r>
        <w:rPr>
          <w:rFonts w:ascii="Arial" w:hAnsi="Arial" w:cs="Arial"/>
        </w:rPr>
        <w:fldChar w:fldCharType="end"/>
      </w:r>
      <w:r>
        <w:rPr>
          <w:rFonts w:ascii="Arial" w:hAnsi="Arial" w:cs="Arial"/>
        </w:rPr>
        <w:t xml:space="preserve"> and study in India (74%) (Sumathi, Rodrigo and Rodrigo, 2019).  Findings in our study was low; this disparity may be explained with study population characteristics and different ethnicity. Finding in this study was higher to study done in Jos (17.4%)</w:t>
      </w:r>
      <w:r>
        <w:rPr>
          <w:rFonts w:ascii="Arial" w:hAnsi="Arial" w:cs="Arial"/>
        </w:rPr>
        <w:fldChar w:fldCharType="begin" w:fldLock="1"/>
      </w:r>
      <w:r>
        <w:rPr>
          <w:rFonts w:ascii="Arial" w:hAnsi="Arial" w:cs="Arial"/>
        </w:rPr>
        <w:instrText>ADDIN CSL_CITATION {"citationItems":[{"id":"ITEM-1","itemData":{"author":[{"dropping-particle":"","family":"Sj","given":"Alada","non-dropping-particle":"","parse-names":false,"suffix":""},{"dropping-particle":"","family":"Dd","given":"Nyango","non-dropping-particle":"","parse-names":false,"suffix":""},{"dropping-particle":"","family":"Ml","given":"Kahansim","non-dropping-particle":"","parse-names":false,"suffix":""},{"dropping-particle":"","family":"Sj","given":"Goshit","non-dropping-particle":"","parse-names":false,"suffix":""},{"dropping-particle":"","family":"Ph","given":"Daru","non-dropping-particle":"","parse-names":false,"suffix":""}],"id":"ITEM-1","issued":{"date-parts":[["0"]]},"title":"U mbilical Artery Doppler Velocimetry as a Predictor of Perinatal Outcome Among Antenatal Women with High-Risk Pregnancies","type":"article-journal"},"uris":["http://www.mendeley.com/documents/?uuid=1483553e-432e-4957-b799-1a253efde14a"]}],"mendeley":{"formattedCitation":"(Sj &lt;i&gt;et al.&lt;/i&gt;, no date)","manualFormatting":"(Sj et al. 2022)","plainTextFormattedCitation":"(Sj et al., no date)","previouslyFormattedCitation":"(Sj &lt;i&gt;et al.&lt;/i&gt;, no date)"},"properties":{"noteIndex":0},"schema":"https://github.com/citation-style-language/schema/raw/master/csl-citation.json"}</w:instrText>
      </w:r>
      <w:r>
        <w:rPr>
          <w:rFonts w:ascii="Arial" w:hAnsi="Arial" w:cs="Arial"/>
        </w:rPr>
        <w:fldChar w:fldCharType="separate"/>
      </w:r>
      <w:r>
        <w:rPr>
          <w:rFonts w:ascii="Arial" w:hAnsi="Arial" w:cs="Arial"/>
        </w:rPr>
        <w:t xml:space="preserve">(Sj </w:t>
      </w:r>
      <w:r>
        <w:rPr>
          <w:rFonts w:ascii="Arial" w:hAnsi="Arial" w:cs="Arial"/>
          <w:i/>
        </w:rPr>
        <w:t>et al.</w:t>
      </w:r>
      <w:r>
        <w:rPr>
          <w:rFonts w:ascii="Arial" w:hAnsi="Arial" w:cs="Arial"/>
        </w:rPr>
        <w:t xml:space="preserve"> 2022)</w:t>
      </w:r>
      <w:r>
        <w:rPr>
          <w:rFonts w:ascii="Arial" w:hAnsi="Arial" w:cs="Arial"/>
        </w:rPr>
        <w:fldChar w:fldCharType="end"/>
      </w:r>
      <w:r>
        <w:rPr>
          <w:rFonts w:ascii="Arial" w:hAnsi="Arial" w:cs="Arial"/>
        </w:rPr>
        <w:t xml:space="preserve"> and in Uganda (10.9%)</w:t>
      </w:r>
      <w:r>
        <w:rPr>
          <w:rFonts w:ascii="Arial" w:hAnsi="Arial" w:cs="Arial"/>
        </w:rPr>
        <w:fldChar w:fldCharType="begin" w:fldLock="1"/>
      </w:r>
      <w:r>
        <w:rPr>
          <w:rFonts w:ascii="Arial" w:hAnsi="Arial" w:cs="Arial"/>
        </w:rPr>
        <w:instrText>ADDIN CSL_CITATION {"citationItems":[{"id":"ITEM-1","itemData":{"author":[{"dropping-particle":"","family":"Komuhangi","given":"P","non-dropping-particle":"","parse-names":false,"suffix":""},{"dropping-particle":"","family":"Byanyima","given":"R K","non-dropping-particle":"","parse-names":false,"suffix":""},{"dropping-particle":"","family":"Nakisige","given":"C","non-dropping-particle":"","parse-names":false,"suffix":""}],"id":"ITEM-1","issue":"9","issued":{"date-parts":[["2013"]]},"page":"554-561","title":"Umbilical artery doppler flow patterns in high-risk pregnancy and foetal outcome in Mulago hospital","type":"article-journal","volume":"2"},"uris":["http://www.mendeley.com/documents/?uuid=38d339e8-b0c1-4d01-9478-9ebe2eee17d7"]}],"mendeley":{"formattedCitation":"(Komuhangi, Byanyima and Nakisige, 2013)","plainTextFormattedCitation":"(Komuhangi, Byanyima and Nakisige, 2013)"},"properties":{"noteIndex":0},"schema":"https://github.com/citation-style-language/schema/raw/master/csl-citation.json"}</w:instrText>
      </w:r>
      <w:r>
        <w:rPr>
          <w:rFonts w:ascii="Arial" w:hAnsi="Arial" w:cs="Arial"/>
        </w:rPr>
        <w:fldChar w:fldCharType="separate"/>
      </w:r>
      <w:r>
        <w:rPr>
          <w:rFonts w:ascii="Arial" w:hAnsi="Arial" w:cs="Arial"/>
        </w:rPr>
        <w:t>(Komuhangi, Byanyima and Nakisige, 2013)</w:t>
      </w:r>
      <w:r>
        <w:rPr>
          <w:rFonts w:ascii="Arial" w:hAnsi="Arial" w:cs="Arial"/>
        </w:rPr>
        <w:fldChar w:fldCharType="end"/>
      </w:r>
      <w:r>
        <w:rPr>
          <w:rFonts w:ascii="Arial" w:hAnsi="Arial" w:cs="Arial"/>
        </w:rPr>
        <w:t>. This difference may be attributed by different participants risk factors whereby in their studies they considered multiple risk factors including chronic hypertension and sickle cell disease.</w:t>
      </w:r>
    </w:p>
    <w:p w14:paraId="50101A51" w14:textId="77777777" w:rsidR="00FD7E85" w:rsidRDefault="00B11659">
      <w:pPr>
        <w:pStyle w:val="Body"/>
        <w:spacing w:after="0"/>
        <w:rPr>
          <w:rFonts w:ascii="Arial" w:hAnsi="Arial" w:cs="Arial"/>
        </w:rPr>
      </w:pPr>
      <w:bookmarkStart w:id="42" w:name="_Hlk201681933"/>
      <w:r>
        <w:rPr>
          <w:rFonts w:ascii="Arial" w:hAnsi="Arial" w:cs="Arial"/>
        </w:rPr>
        <w:t xml:space="preserve">Regarding AEDF, in this study AEDF was found in 11.21% of participants. This was comparable to study by Sumathi and Rodrigo 2019 (13% </w:t>
      </w:r>
      <w:r>
        <w:rPr>
          <w:rFonts w:ascii="Arial" w:hAnsi="Arial" w:cs="Arial"/>
        </w:rPr>
        <w:fldChar w:fldCharType="begin" w:fldLock="1"/>
      </w:r>
      <w:r>
        <w:rPr>
          <w:rFonts w:ascii="Arial" w:hAnsi="Arial" w:cs="Arial"/>
        </w:rPr>
        <w:instrText>ADDIN CSL_CITATION {"citationItems":[{"id":"ITEM-1","itemData":{"DOI":"10.18203/2320-1770.ijrcog20195347","ISSN":"2320-1770","abstract":"Background: To compare pregnancy outcomes in growth-restricted fetuses retaining normal umbilical artery doppler flow and the outcomes of pregnancies with end-diastolic velocity diminished or severely reduced/absent.Methods: In a prospective observational study, one hundred pregnant women with growth-restricted fetuses were followed with doppler velocimetry of the umbilical artery between weeks 28 and 41 of pregnancy. Outcomes were compared for the normal doppler group (55%) (Group 1), the low-end diastolic flow group (32%) (Group 2), and the group with severely reduced or absent end-diastolic velocity waveforms (13%) (Group 3).Results: Fetuses with abnormal umbilical flow velocimetry had higher incidence of oligohydramnios (82.2%). The average birth weight and gestational age at delivery were lower in the abnormal doppler group. Significantly more women with severe reduction/AEDV, 31/45 (68.8%), underwent caesarean section, with 20 of them (44.4 %) for fetal distress, compared with 17/55 (30.9%) women in the normal doppler group, with 9 of them (16.4%) for fetal distress. Also, fetuses with abnormal umbilical artery velocimetry had early delivery at less than 36 weeks of gestation (38.2% versus 65.85%), increased NICU admission (32.7% versus 80%), need for PPV (5.5% versus 40%), low Apgar score (9.1 % versus 50.2%) than those with normal doppler. All the three stillbirths in the study population were in the abnormal doppler group.Conclusions: Umbilical artery doppler velocimetry helps in differentiating fetus with pathological growth restriction at risk for perinatal complications from small and healthy fetuses.","author":[{"dropping-particle":"","family":"R.","given":"Sumathi","non-dropping-particle":"","parse-names":false,"suffix":""},{"dropping-particle":"","family":"Rodrigo","given":"Mercy R.","non-dropping-particle":"","parse-names":false,"suffix":""}],"container-title":"International Journal of Reproduction, Contraception, Obstetrics and Gynecology","id":"ITEM-1","issue":"12","issued":{"date-parts":[["2019"]]},"page":"4930","title":"A prospective study on the role of umbilical artery doppler velocimetry in the perinatal outcome of growth restricted fetuses","type":"article-journal","volume":"8"},"uris":["http://www.mendeley.com/documents/?uuid=311cfde9-7756-4821-aacd-56cc71d3d0c1"]}],"mendeley":{"formattedCitation":"(R. and Rodrigo, 2019)","plainTextFormattedCitation":"(R. and Rodrigo, 2019)","previouslyFormattedCitation":"(R. and Rodrigo, 2019)"},"properties":{"noteIndex":0},"schema":"https://github.com/citation-style-language/schema/raw/master/csl-citation.json"}</w:instrText>
      </w:r>
      <w:r>
        <w:rPr>
          <w:rFonts w:ascii="Arial" w:hAnsi="Arial" w:cs="Arial"/>
        </w:rPr>
        <w:fldChar w:fldCharType="separate"/>
      </w:r>
      <w:r>
        <w:rPr>
          <w:rFonts w:ascii="Arial" w:hAnsi="Arial" w:cs="Arial"/>
        </w:rPr>
        <w:t>(R. and Rodrigo, 2019)</w:t>
      </w:r>
      <w:r>
        <w:rPr>
          <w:rFonts w:ascii="Arial" w:hAnsi="Arial" w:cs="Arial"/>
        </w:rPr>
        <w:fldChar w:fldCharType="end"/>
      </w:r>
      <w:r>
        <w:rPr>
          <w:rFonts w:ascii="Arial" w:hAnsi="Arial" w:cs="Arial"/>
        </w:rPr>
        <w:t xml:space="preserve">, Study In Nepal (5.7%) </w:t>
      </w:r>
      <w:r>
        <w:rPr>
          <w:rFonts w:ascii="Arial" w:hAnsi="Arial" w:cs="Arial"/>
        </w:rPr>
        <w:fldChar w:fldCharType="begin" w:fldLock="1"/>
      </w:r>
      <w:r>
        <w:rPr>
          <w:rFonts w:ascii="Arial" w:hAnsi="Arial" w:cs="Arial"/>
        </w:rPr>
        <w:instrText>ADDIN CSL_CITATION {"citationItems":[{"id":"ITEM-1","itemData":{"DOI":"10.3126/ajms.v10i5.25135","author":[{"dropping-particle":"","family":"Merina","given":"Gyawali","non-dropping-particle":"","parse-names":false,"suffix":""},{"dropping-particle":"","family":"Ramesh","given":"Poudel","non-dropping-particle":"","parse-names":false,"suffix":""}],"id":"ITEM-1","issue":"5","issued":{"date-parts":[["2019"]]},"page":"2-5","title":"O R I G I N A L A RTICL E Study of abnormal umbilical artery doppler and neonatal outcome","type":"article-journal","volume":"10"},"uris":["http://www.mendeley.com/documents/?uuid=0d5c5f82-b196-4a01-8ab4-f7597825b97f"]}],"mendeley":{"formattedCitation":"(Merina and Ramesh, 2019)","plainTextFormattedCitation":"(Merina and Ramesh, 2019)","previouslyFormattedCitation":"(Merina and Ramesh, 2019)"},"properties":{"noteIndex":0},"schema":"https://github.com/citation-style-language/schema/raw/master/csl-citation.json"}</w:instrText>
      </w:r>
      <w:r>
        <w:rPr>
          <w:rFonts w:ascii="Arial" w:hAnsi="Arial" w:cs="Arial"/>
        </w:rPr>
        <w:fldChar w:fldCharType="separate"/>
      </w:r>
      <w:r>
        <w:rPr>
          <w:rFonts w:ascii="Arial" w:hAnsi="Arial" w:cs="Arial"/>
        </w:rPr>
        <w:t>(Merina and Ramesh, 2019)</w:t>
      </w:r>
      <w:r>
        <w:rPr>
          <w:rFonts w:ascii="Arial" w:hAnsi="Arial" w:cs="Arial"/>
        </w:rPr>
        <w:fldChar w:fldCharType="end"/>
      </w:r>
      <w:r>
        <w:rPr>
          <w:rFonts w:ascii="Arial" w:hAnsi="Arial" w:cs="Arial"/>
        </w:rPr>
        <w:t xml:space="preserve"> and Study in Uganda (7.7%)</w:t>
      </w:r>
      <w:r>
        <w:rPr>
          <w:rFonts w:ascii="Arial" w:hAnsi="Arial" w:cs="Arial"/>
        </w:rPr>
        <w:fldChar w:fldCharType="begin" w:fldLock="1"/>
      </w:r>
      <w:r>
        <w:rPr>
          <w:rFonts w:ascii="Arial" w:hAnsi="Arial" w:cs="Arial"/>
        </w:rPr>
        <w:instrText>ADDIN CSL_CITATION {"citationItems":[{"id":"ITEM-1","itemData":{"author":[{"dropping-particle":"","family":"Komuhangi","given":"P","non-dropping-particle":"","parse-names":false,"suffix":""},{"dropping-particle":"","family":"Byanyima","given":"R K","non-dropping-particle":"","parse-names":false,"suffix":""},{"dropping-particle":"","family":"Nakisige","given":"C","non-dropping-particle":"","parse-names":false,"suffix":""}],"id":"ITEM-1","issue":"9","issued":{"date-parts":[["2013"]]},"page":"554-561","title":"Umbilical artery doppler flow patterns in high-risk pregnancy and foetal outcome in Mulago hospital","type":"article-journal","volume":"2"},"uris":["http://www.mendeley.com/documents/?uuid=38d339e8-b0c1-4d01-9478-9ebe2eee17d7"]}],"mendeley":{"formattedCitation":"(Komuhangi, Byanyima and Nakisige, 2013)","plainTextFormattedCitation":"(Komuhangi, Byanyima and Nakisige, 2013)","previouslyFormattedCitation":"(Komuhangi, Byanyima and Nakisige, 2013)"},"properties":{"noteIndex":0},"schema":"https://github.com/citation-style-language/schema/raw/master/csl-citation.json"}</w:instrText>
      </w:r>
      <w:r>
        <w:rPr>
          <w:rFonts w:ascii="Arial" w:hAnsi="Arial" w:cs="Arial"/>
        </w:rPr>
        <w:fldChar w:fldCharType="separate"/>
      </w:r>
      <w:r>
        <w:rPr>
          <w:rFonts w:ascii="Arial" w:hAnsi="Arial" w:cs="Arial"/>
        </w:rPr>
        <w:t>(Komuhangi, Byanyima and Nakisige, 2013)</w:t>
      </w:r>
      <w:r>
        <w:rPr>
          <w:rFonts w:ascii="Arial" w:hAnsi="Arial" w:cs="Arial"/>
        </w:rPr>
        <w:fldChar w:fldCharType="end"/>
      </w:r>
    </w:p>
    <w:p w14:paraId="14CE6514" w14:textId="77777777" w:rsidR="00FD7E85" w:rsidRDefault="00B11659">
      <w:pPr>
        <w:pStyle w:val="Body"/>
        <w:spacing w:after="0"/>
        <w:rPr>
          <w:rFonts w:ascii="Arial" w:hAnsi="Arial" w:cs="Arial"/>
        </w:rPr>
      </w:pPr>
      <w:r>
        <w:rPr>
          <w:rFonts w:ascii="Arial" w:hAnsi="Arial" w:cs="Arial"/>
        </w:rPr>
        <w:t xml:space="preserve">This was contrasted to study done in Australia (68%) </w:t>
      </w:r>
      <w:r>
        <w:rPr>
          <w:rFonts w:ascii="Arial" w:hAnsi="Arial" w:cs="Arial"/>
        </w:rPr>
        <w:fldChar w:fldCharType="begin" w:fldLock="1"/>
      </w:r>
      <w:r>
        <w:rPr>
          <w:rFonts w:ascii="Arial" w:hAnsi="Arial" w:cs="Arial"/>
        </w:rPr>
        <w:instrText xml:space="preserve">ADDIN CSL_CITATION {"citationItems":[{"id":"ITEM-1","itemData":{"DOI":"10.1186/s12978-021-01088-w","ISBN":"1297802101","ISSN":"1742-4755","author":[{"dropping-particle":"","family":"Vogel","given":"Joshua P","non-dropping-particle":"","parse-names":false,"suffix":""},{"dropping-particle":"","family":"Vannevel","given":"Valerie","non-dropping-particle":"","parse-names":false,"suffix":""},{"dropping-particle":"","family":"Robbers","given":"Gianna","non-dropping-particle":"","parse-names":false,"suffix":""},{"dropping-particle":"","family":"Gwako","given":"George","non-dropping-particle":"","parse-names":false,"suffix":""},{"dropping-particle":"","family":"Lavin","given":"Tina","non-dropping-particle":"","parse-names":false,"suffix":""},{"dropping-particle":"","family":"Adanikin","given":"Abiodun","non-dropping-particle":"","parse-names":false,"suffix":""},{"dropping-particle":"","family":"Hlongwane","given":"Tsakane","non-dropping-particle":"","parse-names":false,"suffix":""},{"dropping-particle":"","family":"Pattinson","given":"Robert C","non-dropping-particle":"","parse-names":false,"suffix":""},{"dropping-particle":"","family":"Qureshi","given":"Zahida P","non-dropping-particle":"","parse-names":false,"suffix":""},{"dropping-particle":"","family":"Oladapo","given":"Olufemi T","non-dropping-particle":"","parse-names":false,"suffix":""}],"container-title":"Reproductive Health","id":"ITEM-1","issued":{"date-parts":[["2021"]]},"page":"1-7","publisher":"BioMed Central","title":"Prevalence of abnormal umbilical arterial flow on Doppler ultrasound in low </w:instrText>
      </w:r>
      <w:r>
        <w:rPr>
          <w:rFonts w:ascii="Cambria Math" w:hAnsi="Cambria Math" w:cs="Cambria Math"/>
        </w:rPr>
        <w:instrText>‑</w:instrText>
      </w:r>
      <w:r>
        <w:rPr>
          <w:rFonts w:ascii="Arial" w:hAnsi="Arial" w:cs="Arial"/>
        </w:rPr>
        <w:instrText xml:space="preserve"> risk and unselected pregnant women : a systematic review","type":"article-journal"},"uris":["http://www.mendeley.com/documents/?uuid=c51a272f-7b25-40c0-8027-c2a33a558c40"]}],"mendeley":{"formattedCitation":"(Joshua P Vogel &lt;i&gt;et al.&lt;/i&gt;, 2021)","plainTextFormattedCitation":"(Joshua P Vogel et al., 2021)","previouslyFormattedCitation":"(Joshua P Vogel &lt;i&gt;et al.&lt;/i&gt;, 2021)"},"properties":{"noteIndex":0},"schema":"https://github.com/citation-style-language/schema/raw/master/csl-citation.json"}</w:instrText>
      </w:r>
      <w:r>
        <w:rPr>
          <w:rFonts w:ascii="Arial" w:hAnsi="Arial" w:cs="Arial"/>
        </w:rPr>
        <w:fldChar w:fldCharType="separate"/>
      </w:r>
      <w:r>
        <w:rPr>
          <w:rFonts w:ascii="Arial" w:hAnsi="Arial" w:cs="Arial"/>
        </w:rPr>
        <w:t xml:space="preserve">(Joshua P Vogel </w:t>
      </w:r>
      <w:r>
        <w:rPr>
          <w:rFonts w:ascii="Arial" w:hAnsi="Arial" w:cs="Arial"/>
          <w:i/>
        </w:rPr>
        <w:t>et al.</w:t>
      </w:r>
      <w:r>
        <w:rPr>
          <w:rFonts w:ascii="Arial" w:hAnsi="Arial" w:cs="Arial"/>
        </w:rPr>
        <w:t>, 2021)</w:t>
      </w:r>
      <w:r>
        <w:rPr>
          <w:rFonts w:ascii="Arial" w:hAnsi="Arial" w:cs="Arial"/>
        </w:rPr>
        <w:fldChar w:fldCharType="end"/>
      </w:r>
      <w:r>
        <w:rPr>
          <w:rFonts w:ascii="Arial" w:hAnsi="Arial" w:cs="Arial"/>
        </w:rPr>
        <w:t>, and in India (42%)</w:t>
      </w:r>
      <w:r>
        <w:rPr>
          <w:rFonts w:ascii="Arial" w:hAnsi="Arial" w:cs="Arial"/>
        </w:rPr>
        <w:fldChar w:fldCharType="begin" w:fldLock="1"/>
      </w:r>
      <w:r>
        <w:rPr>
          <w:rFonts w:ascii="Arial" w:hAnsi="Arial" w:cs="Arial"/>
        </w:rPr>
        <w:instrText>ADDIN CSL_CITATION {"citationItems":[{"id":"ITEM-1","itemData":{"DOI":"10.5005/jp-journals-10006-1056","ISSN":"0974-8938","abstract":"Objective: To determine the usefulness of uterine artery Doppler in third trimester high risk pregnancies for prediction of adverse perinatal outcome. Methods: This prospective study was performed in a tertiary care centre in the West Coast of India. Inclusion criteria for the study were patients admitted with hypertensive complications in pregnancy, fetal growth restriction and women with previous recurrent pregnancy loss with no living children. Both uterine and umbilical artery Doppler were performed using Doppler ultrasound LOGIQ700 (3.5 MHz) with a high pass filter. Uterine artery Doppler parameters recorded were pulsatility index (PI &gt; 1.2 considered abnormal) and presence of early diastolic notch. Uterine artery score (UAS) was calculated from the Doppler parameters as described by Hernandez et al and a score ≥2 was considered abnormal. Umbilical artery Doppler was considered abnormal when PI &gt; 2 SD for gestational age or absence/reversal of end diastolic flow. Repeat Doppler was done after one week if the patient did not deliver. The last Doppler findings closer to delivery were correlated with perinatal outcome. Results: There were sixty cases of high risk pregnancy mainly consisting of Preeclampsia and fetal growth restriction included in this study. The mean gestational age was 34 weeks with a range of 28-37 weeks. Forty percent of pregnancies were below 34 weeks of gestation. Abnormal UAS was noted in 72% of the study group while umbilical artery Doppler was abnormal in only 35%. Almost 33% had abnormal Doppler findings in both vessels. All the five perinatal deaths and high rate of perinatal morbidity was observed when both uterine and umbilical artery Dopplers were abnormal. Over all perinatal mortality was 83/1000 live births. Neonatal morbidity was significant with almost 50% requiring neonatal intensive care unit (NICU) admissions. Perinatal morbidity parameters such as birth weight below 2000 gm, gestational age &lt;34 weeks and NICU admission was significantly high in 23 women who had abnormal UAS with normal umbilical artery Doppler. There were 36 patients who were beyond 34 weeks of gestation. In this subgroup abnormal UAS was noted in 18 (50%) while only 6 (16.7%) had abnormal umbilical artery Doppler. Small for gestational age babies, neonatal morbidity and cesarean delivery was three fold higher in those with abnormal UAS and normal umbilical artery Doppler in this group. Conclusion: Abnormal uterine artery Doppler in the third trim…","author":[{"dropping-particle":"","family":"Rai","given":"Lavanya","non-dropping-particle":"","parse-names":false,"suffix":""},{"dropping-particle":"","family":"Lekshmi","given":"S","non-dropping-particle":"","parse-names":false,"suffix":""}],"container-title":"Journal of South Asian Federation of Obstetrics and Gynaecology","id":"ITEM-1","issue":"1","issued":{"date-parts":[["2010"]]},"page":"31-35","title":"Value of Third Trimester Uterine Artery Doppler in High-risk Pregnancies for Prediction of Adverse Perinatal Outcome","type":"article-journal","volume":"2"},"uris":["http://www.mendeley.com/documents/?uuid=61b0e7bb-dbdd-4863-ae19-83ff9eb6f6e1"]}],"mendeley":{"formattedCitation":"(Rai and Lekshmi, 2010)","plainTextFormattedCitation":"(Rai and Lekshmi, 2010)","previouslyFormattedCitation":"(Rai and Lekshmi, 2010)"},"properties":{"noteIndex":0},"schema":"https://github.com/citation-style-language/schema/raw/master/csl-citation.json"}</w:instrText>
      </w:r>
      <w:r>
        <w:rPr>
          <w:rFonts w:ascii="Arial" w:hAnsi="Arial" w:cs="Arial"/>
        </w:rPr>
        <w:fldChar w:fldCharType="separate"/>
      </w:r>
      <w:r>
        <w:rPr>
          <w:rFonts w:ascii="Arial" w:hAnsi="Arial" w:cs="Arial"/>
        </w:rPr>
        <w:t>(Rai and Lekshmi, 2010)</w:t>
      </w:r>
      <w:r>
        <w:rPr>
          <w:rFonts w:ascii="Arial" w:hAnsi="Arial" w:cs="Arial"/>
        </w:rPr>
        <w:fldChar w:fldCharType="end"/>
      </w:r>
      <w:r>
        <w:rPr>
          <w:rFonts w:ascii="Arial" w:hAnsi="Arial" w:cs="Arial"/>
        </w:rPr>
        <w:t xml:space="preserve">. Findings in our study was low. This could be explained by difference in study participant characteristics where by in study by Lekshmi majority of participants was primigravida at GA&lt;34 weeks. </w:t>
      </w:r>
    </w:p>
    <w:p w14:paraId="4D0866F6" w14:textId="77777777" w:rsidR="00FD7E85" w:rsidRDefault="00B11659">
      <w:pPr>
        <w:pStyle w:val="Body"/>
        <w:spacing w:after="0"/>
        <w:rPr>
          <w:rFonts w:ascii="Arial" w:hAnsi="Arial" w:cs="Arial"/>
        </w:rPr>
      </w:pPr>
      <w:r>
        <w:rPr>
          <w:rFonts w:ascii="Arial" w:hAnsi="Arial" w:cs="Arial"/>
        </w:rPr>
        <w:t>Regarding REDF, it was observed in 4.11% of study participants. This was comparable to study done in Uganda (4.5%)</w:t>
      </w:r>
      <w:r>
        <w:rPr>
          <w:rFonts w:ascii="Arial" w:hAnsi="Arial" w:cs="Arial"/>
        </w:rPr>
        <w:fldChar w:fldCharType="begin" w:fldLock="1"/>
      </w:r>
      <w:r>
        <w:rPr>
          <w:rFonts w:ascii="Arial" w:hAnsi="Arial" w:cs="Arial"/>
        </w:rPr>
        <w:instrText>ADDIN CSL_CITATION {"citationItems":[{"id":"ITEM-1","itemData":{"ISBN":"0012835X","abstract":"AJOL Abstract: Background: Umbilical artery (UA) Doppler velocimetry detects foetuses at risk of asphyxia from IUGR before changes in the CTG and biophysical score are evident. This has made it a primary fetal surveillance tool in pre-eclampsia in developed countries with resultant reduction in perinatal mortality by 29%. Iatrogenic preterm deliveries related to pre-eclampsia are a key contributor to neonatal intensive care admissions at Mulago hospital due in part to limited use of UA Doppler velocimetry to optimize delivery because of high patient load.Objective: The objective was to determine the prevalence and factors associated with UA Doppler abnormalities in women with preeclampsia from 28 weeks of pregnancy so as to identify a subpopulation who would require routine UA Doppler velocimetry to improve perinatal outcomes in a resource limited context.Study design: This was a cross-sectional analytical study. Maternal age, Gestational age, Parity, and Blood pressure were recorded. Degree of proteinuria, Platelet count, serum creatinine and liver transaminases were analysed and UA Doppler sonography was performed to determine the RI, S/D ratio, AEDV and RF patterns. These data were entered into EPIDATA 3.1 and exported to STATA version 12 for analysis. Bivariate and Multivariate analysis were deployed to identify factors associated with Doppler abnormalities.Study Setting: The study was conducted on the labour and maternal-fetal medicine wards of Mulago National Referral hospital, Kampala Uganda between June and September 2014.Subjects: A total of 155 women with pre-eclampsia between 28 and 42 weeks of pregnancy were consented/assented and recruited for the study. Critically ill patients and those in active phase of labour or premature rupture of membranes were excluded.Results: The overall prevalence of UA Doppler abnormalities was 31.6%. High RI, high S/D ratio, AEDV and RF were found in 25.8%, 31.6%, 7.7% and 4.5% of the population respectively. Key factors associated with UA Doppler abnormalities were gestational age below 35 weeks (AOR=8.1, 95% CI: 2.91- 22.76, P&lt;0.001), severe pre-eclampsia with heavy proteinuria (AOR=7.3, 95% CI: 2.82-18.87, P&lt;0.001), and multiparity (AOR=5.3, 95% CI: 1.52-18.53, P&lt;0.001). Severe pre-eclampsia comprised 61% (n=95) of the study population. Maternal age and pre-eclampsia with light proteinuria had no association with UA Doppler abnormalities.Conclusion: UA Doppler abnormalities are very common in pre-eclampsia. …","author":[{"dropping-particle":"","family":"Gimei","given":"P","non-dropping-particle":"","parse-names":false,"suffix":""},{"dropping-particle":"","family":"Busingye","given":"R B","non-dropping-particle":"","parse-names":false,"suffix":""},{"dropping-particle":"","family":"Nakabembe","given":"E","non-dropping-particle":"","parse-names":false,"suffix":""},{"dropping-particle":"","family":"Byanyima","given":"R K","non-dropping-particle":"","parse-names":false,"suffix":""}],"container-title":"East African Medical Journal","id":"ITEM-1","issue":"5","issued":{"date-parts":[["2017"]]},"page":"344-352","title":"Umbilical artery doppler abnormalities and associated factors in women with pre-eclampsia at Mulago Hospital- a cross sectional study","type":"article-journal","volume":"94"},"uris":["http://www.mendeley.com/documents/?uuid=2d8ef309-10c3-41b6-9b48-b0e6d2cd5368"]}],"mendeley":{"formattedCitation":"(Gimei &lt;i&gt;et al.&lt;/i&gt;, 2017)","plainTextFormattedCitation":"(Gimei et al., 2017)","previouslyFormattedCitation":"(Gimei &lt;i&gt;et al.&lt;/i&gt;, 2017)"},"properties":{"noteIndex":0},"schema":"https://github.com/citation-style-language/schema/raw/master/csl-citation.json"}</w:instrText>
      </w:r>
      <w:r>
        <w:rPr>
          <w:rFonts w:ascii="Arial" w:hAnsi="Arial" w:cs="Arial"/>
        </w:rPr>
        <w:fldChar w:fldCharType="separate"/>
      </w:r>
      <w:r>
        <w:rPr>
          <w:rFonts w:ascii="Arial" w:hAnsi="Arial" w:cs="Arial"/>
        </w:rPr>
        <w:t xml:space="preserve">(Gimei </w:t>
      </w:r>
      <w:r>
        <w:rPr>
          <w:rFonts w:ascii="Arial" w:hAnsi="Arial" w:cs="Arial"/>
          <w:i/>
        </w:rPr>
        <w:t>et al.</w:t>
      </w:r>
      <w:r>
        <w:rPr>
          <w:rFonts w:ascii="Arial" w:hAnsi="Arial" w:cs="Arial"/>
        </w:rPr>
        <w:t>, 2017)</w:t>
      </w:r>
      <w:r>
        <w:rPr>
          <w:rFonts w:ascii="Arial" w:hAnsi="Arial" w:cs="Arial"/>
        </w:rPr>
        <w:fldChar w:fldCharType="end"/>
      </w:r>
      <w:r>
        <w:rPr>
          <w:rFonts w:ascii="Arial" w:hAnsi="Arial" w:cs="Arial"/>
        </w:rPr>
        <w:t xml:space="preserve">, in India 2% </w:t>
      </w:r>
      <w:r>
        <w:rPr>
          <w:rFonts w:ascii="Arial" w:hAnsi="Arial" w:cs="Arial"/>
        </w:rPr>
        <w:fldChar w:fldCharType="begin" w:fldLock="1"/>
      </w:r>
      <w:r>
        <w:rPr>
          <w:rFonts w:ascii="Arial" w:hAnsi="Arial" w:cs="Arial"/>
        </w:rPr>
        <w:instrText>ADDIN CSL_CITATION {"citationItems":[{"id":"ITEM-1","itemData":{"DOI":"10.18203/2320-1770.ijrcog20180184","ISSN":"2320-1770","abstract":"Background: Umbilical artery Doppler indices in relation to fetal outcome in high risk pregnancy. The aim of this study was to study the umbilical artery Doppler velocimetry in predicting the fetal outcome in high risk pregnancy. This is a prospective study done over a period of 1 year in Silchar Medical College and Hospital from 1st September 2011 to 31st August 2012. 100 women with singleton pregnancy with high risk admitted in SMCH were subjected to umbilical artery Doppler along with morphology and biometry scan after fulfilling the inclusion and exclusion criteria.Methods: 100 women with high risk pregnancy were evaluated by umbilical artery velocimetry between 28 and 41 weeks of pregnancy. Outcome of pregnancy was recorded for the normal Doppler group (n = 79; 79%), the low-end diastolic flow group (n = 19; 19%) and the group with absent/reversed diastolic flow (n = 2; 2%).Results: Mothers with abnormal velocimetry had more number of caesarean sections than those with normal velocimetry. The diagnosis to delivery interval, gestational age at delivery and average birth weight were comparatively lower with higher incidence of admission to neonatal intensive care unit in foetuses with abnormal umbilical Doppler velocimetry. Sensitivity, specificity, positive and negative predictive values of Doppler for detecting abnormal fetal outcome were 43%, 83%, 33% and 88% respectively. Statistical analysis used: sensitivity, specificity and predictive values.Conclusions: Fetuses with normal flow velocimetry are at lower risk than those with abnormal velocimetry in terms of poor Apgar score and neonatal intensive care admission. The average birth weight of the neonates with abnormal Doppler studies was lower than that of neonates with normal velocimetry. Doppler velocimetry studies of umbilical artery can provide the obstetrician important information regarding fetal wellbeing to help him improve fetal outcome. ","author":[{"dropping-particle":"","family":"L.","given":"Rashmi","non-dropping-particle":"","parse-names":false,"suffix":""},{"dropping-particle":"","family":"Bhattacharjee","given":"Ashish","non-dropping-particle":"","parse-names":false,"suffix":""}],"container-title":"International Journal of Reproduction, Contraception, Obstetrics and Gynecology","id":"ITEM-1","issue":"2","issued":{"date-parts":[["2018"]]},"page":"628","title":"Umbilical artery Doppler indices in relation to fetal outcome in high risk pregnancy","type":"article-journal","volume":"7"},"uris":["http://www.mendeley.com/documents/?uuid=77e100b6-e108-4af5-b4ea-51d68ca270a9"]}],"mendeley":{"formattedCitation":"(L. and Bhattacharjee, 2018)","plainTextFormattedCitation":"(L. and Bhattacharjee, 2018)","previouslyFormattedCitation":"(L. and Bhattacharjee, 2018)"},"properties":{"noteIndex":0},"schema":"https://github.com/citation-style-language/schema/raw/master/csl-citation.json"}</w:instrText>
      </w:r>
      <w:r>
        <w:rPr>
          <w:rFonts w:ascii="Arial" w:hAnsi="Arial" w:cs="Arial"/>
        </w:rPr>
        <w:fldChar w:fldCharType="separate"/>
      </w:r>
      <w:r>
        <w:rPr>
          <w:rFonts w:ascii="Arial" w:hAnsi="Arial" w:cs="Arial"/>
        </w:rPr>
        <w:t>(L. and Bhattacharjee, 2018)</w:t>
      </w:r>
      <w:r>
        <w:rPr>
          <w:rFonts w:ascii="Arial" w:hAnsi="Arial" w:cs="Arial"/>
        </w:rPr>
        <w:fldChar w:fldCharType="end"/>
      </w:r>
      <w:r>
        <w:rPr>
          <w:rFonts w:ascii="Arial" w:hAnsi="Arial" w:cs="Arial"/>
        </w:rPr>
        <w:t xml:space="preserve"> in Nigeria 8%</w:t>
      </w:r>
      <w:r>
        <w:rPr>
          <w:rFonts w:ascii="Arial" w:hAnsi="Arial" w:cs="Arial"/>
        </w:rPr>
        <w:fldChar w:fldCharType="begin" w:fldLock="1"/>
      </w:r>
      <w:r>
        <w:rPr>
          <w:rFonts w:ascii="Arial" w:hAnsi="Arial" w:cs="Arial"/>
        </w:rPr>
        <w:instrText>ADDIN CSL_CITATION {"citationItems":[{"id":"ITEM-1","itemData":{"author":[{"dropping-particle":"","family":"Irowa","given":"Omoregie","non-dropping-particle":"","parse-names":false,"suffix":""},{"dropping-particle":"","family":"Hameed","given":"Mohammad","non-dropping-particle":"","parse-names":false,"suffix":""},{"dropping-particle":"","family":"Isaac","given":"Nombur Lahaga","non-dropping-particle":"","parse-names":false,"suffix":""},{"dropping-particle":"","family":"Elizabeth","given":"Eti Arichi","non-dropping-particle":"","parse-names":false,"suffix":""}],"id":"ITEM-1","issue":"2","issued":{"date-parts":[["2023"]]},"page":"465-470","title":"The role of umbilical artery doppler indices in predicting perinatal outcome in preeclampsia","type":"article-journal","volume":"11"},"uris":["http://www.mendeley.com/documents/?uuid=dafd6e21-6f10-4cc1-8332-3aeadd072574"]}],"mendeley":{"formattedCitation":"(Irowa, Hameed, &lt;i&gt;et al.&lt;/i&gt;, 2023)","plainTextFormattedCitation":"(Irowa, Hameed, et al., 2023)","previouslyFormattedCitation":"(Irowa, Hameed, &lt;i&gt;et al.&lt;/i&gt;, 2023)"},"properties":{"noteIndex":0},"schema":"https://github.com/citation-style-language/schema/raw/master/csl-citation.json"}</w:instrText>
      </w:r>
      <w:r>
        <w:rPr>
          <w:rFonts w:ascii="Arial" w:hAnsi="Arial" w:cs="Arial"/>
        </w:rPr>
        <w:fldChar w:fldCharType="separate"/>
      </w:r>
      <w:r>
        <w:rPr>
          <w:rFonts w:ascii="Arial" w:hAnsi="Arial" w:cs="Arial"/>
        </w:rPr>
        <w:t xml:space="preserve">(Irowa, Hameed, </w:t>
      </w:r>
      <w:r>
        <w:rPr>
          <w:rFonts w:ascii="Arial" w:hAnsi="Arial" w:cs="Arial"/>
          <w:i/>
        </w:rPr>
        <w:t>et al.</w:t>
      </w:r>
      <w:r>
        <w:rPr>
          <w:rFonts w:ascii="Arial" w:hAnsi="Arial" w:cs="Arial"/>
        </w:rPr>
        <w:t>, 2023)</w:t>
      </w:r>
      <w:r>
        <w:rPr>
          <w:rFonts w:ascii="Arial" w:hAnsi="Arial" w:cs="Arial"/>
        </w:rPr>
        <w:fldChar w:fldCharType="end"/>
      </w:r>
      <w:r>
        <w:rPr>
          <w:rFonts w:ascii="Arial" w:hAnsi="Arial" w:cs="Arial"/>
        </w:rPr>
        <w:t xml:space="preserve">  This was contrasted to study done in Guru( 20%)</w:t>
      </w:r>
      <w:r>
        <w:rPr>
          <w:rFonts w:ascii="Arial" w:hAnsi="Arial" w:cs="Arial"/>
        </w:rPr>
        <w:fldChar w:fldCharType="begin" w:fldLock="1"/>
      </w:r>
      <w:r>
        <w:rPr>
          <w:rFonts w:ascii="Arial" w:hAnsi="Arial" w:cs="Arial"/>
        </w:rPr>
        <w:instrText>ADDIN CSL_CITATION {"citationItems":[{"id":"ITEM-1","itemData":{"DOI":"10.7196/SAJOG.2017.v23i1.1109","author":[{"dropping-particle":"","family":"Agarwal","given":"R","non-dropping-particle":"","parse-names":false,"suffix":""},{"dropping-particle":"","family":"Ms","given":"O","non-dropping-particle":"","parse-names":false,"suffix":""},{"dropping-particle":"","family":"Tiwari","given":"A","non-dropping-particle":"","parse-names":false,"suffix":""},{"dropping-particle":"","family":"Wadhwa","given":"N","non-dropping-particle":"","parse-names":false,"suffix":""},{"dropping-particle":"","family":"Radhakrishnan","given":"G","non-dropping-particle":"","parse-names":false,"suffix":""},{"dropping-particle":"","family":"Ms","given":"O","non-dropping-particle":"","parse-names":false,"suffix":""},{"dropping-particle":"","family":"Bhatt","given":"S","non-dropping-particle":"","parse-names":false,"suffix":""},{"dropping-particle":"","family":"Batra","given":"P","non-dropping-particle":"","parse-names":false,"suffix":""}],"id":"ITEM-1","issue":"1","issued":{"date-parts":[["2017"]]},"page":"12-16","title":"Abnormal umbilical artery Doppler velocimetry and placental histopathological correlation in fetal growth restriction","type":"article-journal","volume":"23"},"uris":["http://www.mendeley.com/documents/?uuid=3e8eb882-7212-4cf3-a9e1-0581d7ed635a"]}],"mendeley":{"formattedCitation":"(Agarwal &lt;i&gt;et al.&lt;/i&gt;, 2017)","plainTextFormattedCitation":"(Agarwal et al., 2017)","previouslyFormattedCitation":"(Agarwal &lt;i&gt;et al.&lt;/i&gt;, 2017)"},"properties":{"noteIndex":0},"schema":"https://github.com/citation-style-language/schema/raw/master/csl-citation.json"}</w:instrText>
      </w:r>
      <w:r>
        <w:rPr>
          <w:rFonts w:ascii="Arial" w:hAnsi="Arial" w:cs="Arial"/>
        </w:rPr>
        <w:fldChar w:fldCharType="separate"/>
      </w:r>
      <w:r>
        <w:rPr>
          <w:rFonts w:ascii="Arial" w:hAnsi="Arial" w:cs="Arial"/>
        </w:rPr>
        <w:t xml:space="preserve">(Agarwal </w:t>
      </w:r>
      <w:r>
        <w:rPr>
          <w:rFonts w:ascii="Arial" w:hAnsi="Arial" w:cs="Arial"/>
          <w:i/>
        </w:rPr>
        <w:t>et al.</w:t>
      </w:r>
      <w:r>
        <w:rPr>
          <w:rFonts w:ascii="Arial" w:hAnsi="Arial" w:cs="Arial"/>
        </w:rPr>
        <w:t>, 2017)</w:t>
      </w:r>
      <w:r>
        <w:rPr>
          <w:rFonts w:ascii="Arial" w:hAnsi="Arial" w:cs="Arial"/>
        </w:rPr>
        <w:fldChar w:fldCharType="end"/>
      </w:r>
      <w:r>
        <w:rPr>
          <w:rFonts w:ascii="Arial" w:hAnsi="Arial" w:cs="Arial"/>
        </w:rPr>
        <w:t xml:space="preserve">, Study in India  </w:t>
      </w:r>
      <w:r>
        <w:rPr>
          <w:rFonts w:ascii="Arial" w:hAnsi="Arial" w:cs="Arial"/>
        </w:rPr>
        <w:fldChar w:fldCharType="begin" w:fldLock="1"/>
      </w:r>
      <w:r>
        <w:rPr>
          <w:rFonts w:ascii="Arial" w:hAnsi="Arial" w:cs="Arial"/>
        </w:rPr>
        <w:instrText>ADDIN CSL_CITATION {"citationItems":[{"id":"ITEM-1","itemData":{"author":[{"dropping-particle":"","family":"Sumathi","given":"R","non-dropping-particle":"","parse-names":false,"suffix":""},{"dropping-particle":"","family":"Rodrigo","given":"Mercy R","non-dropping-particle":"","parse-names":false,"suffix":""},{"dropping-particle":"","family":"Rodrigo","given":"Mercy R","non-dropping-particle":"","parse-names":false,"suffix":""}],"id":"ITEM-1","issue":"12","issued":{"date-parts":[["2019"]]},"page":"4930-4938","title":"Original Research Article A prospective study on the role of umbilical artery doppler velocimetry in the perinatal outcome of growth restricted fetuses","type":"article-journal","volume":"8"},"uris":["http://www.mendeley.com/documents/?uuid=c5e29011-e97d-4649-8d50-85b2f9916074"]}],"mendeley":{"formattedCitation":"(Sumathi, Rodrigo and Rodrigo, 2019)","plainTextFormattedCitation":"(Sumathi, Rodrigo and Rodrigo, 2019)","previouslyFormattedCitation":"(Sumathi, Rodrigo and Rodrigo, 2019)"},"properties":{"noteIndex":0},"schema":"https://github.com/citation-style-language/schema/raw/master/csl-citation.json"}</w:instrText>
      </w:r>
      <w:r>
        <w:rPr>
          <w:rFonts w:ascii="Arial" w:hAnsi="Arial" w:cs="Arial"/>
        </w:rPr>
        <w:fldChar w:fldCharType="separate"/>
      </w:r>
      <w:r>
        <w:rPr>
          <w:rFonts w:ascii="Arial" w:hAnsi="Arial" w:cs="Arial"/>
        </w:rPr>
        <w:t>(Sumathi, Rodrigo and Rodrigo, 2019)</w:t>
      </w:r>
      <w:r>
        <w:rPr>
          <w:rFonts w:ascii="Arial" w:hAnsi="Arial" w:cs="Arial"/>
        </w:rPr>
        <w:fldChar w:fldCharType="end"/>
      </w:r>
      <w:r>
        <w:rPr>
          <w:rFonts w:ascii="Arial" w:hAnsi="Arial" w:cs="Arial"/>
        </w:rPr>
        <w:t xml:space="preserve">. Findings in our study was low. The difference may be contributed with different study population whereby in study by Agrwal included participants at gestation age of 24 weeks with suspected intrauterine growth restriction. Also study done in India by Sumathi and Rodrigo enrolled participants with other medical comorbid such as diabetes which have synergistic effect on vascular atherosclerosis.   </w:t>
      </w:r>
    </w:p>
    <w:p w14:paraId="5662DC22" w14:textId="77777777" w:rsidR="00FD7E85" w:rsidRDefault="00B11659">
      <w:pPr>
        <w:pStyle w:val="Body"/>
        <w:spacing w:after="0"/>
        <w:rPr>
          <w:rFonts w:ascii="Arial" w:hAnsi="Arial" w:cs="Arial"/>
        </w:rPr>
      </w:pPr>
      <w:r>
        <w:rPr>
          <w:rFonts w:ascii="Arial" w:hAnsi="Arial" w:cs="Arial"/>
        </w:rPr>
        <w:t>In our study abnormal elevated RI was found in 38.79% of participants. This comparable to study done in Uganda (25.8%)</w:t>
      </w:r>
      <w:r>
        <w:rPr>
          <w:rFonts w:ascii="Arial" w:hAnsi="Arial" w:cs="Arial"/>
        </w:rPr>
        <w:fldChar w:fldCharType="begin" w:fldLock="1"/>
      </w:r>
      <w:r>
        <w:rPr>
          <w:rFonts w:ascii="Arial" w:hAnsi="Arial" w:cs="Arial"/>
        </w:rPr>
        <w:instrText>ADDIN CSL_CITATION {"citationItems":[{"id":"ITEM-1","itemData":{"ISBN":"0012835X","abstract":"AJOL Abstract: Background: Umbilical artery (UA) Doppler velocimetry detects foetuses at risk of asphyxia from IUGR before changes in the CTG and biophysical score are evident. This has made it a primary fetal surveillance tool in pre-eclampsia in developed countries with resultant reduction in perinatal mortality by 29%. Iatrogenic preterm deliveries related to pre-eclampsia are a key contributor to neonatal intensive care admissions at Mulago hospital due in part to limited use of UA Doppler velocimetry to optimize delivery because of high patient load.Objective: The objective was to determine the prevalence and factors associated with UA Doppler abnormalities in women with preeclampsia from 28 weeks of pregnancy so as to identify a subpopulation who would require routine UA Doppler velocimetry to improve perinatal outcomes in a resource limited context.Study design: This was a cross-sectional analytical study. Maternal age, Gestational age, Parity, and Blood pressure were recorded. Degree of proteinuria, Platelet count, serum creatinine and liver transaminases were analysed and UA Doppler sonography was performed to determine the RI, S/D ratio, AEDV and RF patterns. These data were entered into EPIDATA 3.1 and exported to STATA version 12 for analysis. Bivariate and Multivariate analysis were deployed to identify factors associated with Doppler abnormalities.Study Setting: The study was conducted on the labour and maternal-fetal medicine wards of Mulago National Referral hospital, Kampala Uganda between June and September 2014.Subjects: A total of 155 women with pre-eclampsia between 28 and 42 weeks of pregnancy were consented/assented and recruited for the study. Critically ill patients and those in active phase of labour or premature rupture of membranes were excluded.Results: The overall prevalence of UA Doppler abnormalities was 31.6%. High RI, high S/D ratio, AEDV and RF were found in 25.8%, 31.6%, 7.7% and 4.5% of the population respectively. Key factors associated with UA Doppler abnormalities were gestational age below 35 weeks (AOR=8.1, 95% CI: 2.91- 22.76, P&lt;0.001), severe pre-eclampsia with heavy proteinuria (AOR=7.3, 95% CI: 2.82-18.87, P&lt;0.001), and multiparity (AOR=5.3, 95% CI: 1.52-18.53, P&lt;0.001). Severe pre-eclampsia comprised 61% (n=95) of the study population. Maternal age and pre-eclampsia with light proteinuria had no association with UA Doppler abnormalities.Conclusion: UA Doppler abnormalities are very common in pre-eclampsia. …","author":[{"dropping-particle":"","family":"Gimei","given":"P","non-dropping-particle":"","parse-names":false,"suffix":""},{"dropping-particle":"","family":"Busingye","given":"R B","non-dropping-particle":"","parse-names":false,"suffix":""},{"dropping-particle":"","family":"Nakabembe","given":"E","non-dropping-particle":"","parse-names":false,"suffix":""},{"dropping-particle":"","family":"Byanyima","given":"R K","non-dropping-particle":"","parse-names":false,"suffix":""}],"container-title":"East African Medical Journal","id":"ITEM-1","issue":"5","issued":{"date-parts":[["2017"]]},"page":"344-352","title":"Umbilical artery doppler abnormalities and associated factors in women with pre-eclampsia at Mulago Hospital- a cross sectional study","type":"article-journal","volume":"94"},"uris":["http://www.mendeley.com/documents/?uuid=2d8ef309-10c3-41b6-9b48-b0e6d2cd5368"]}],"mendeley":{"formattedCitation":"(Gimei &lt;i&gt;et al.&lt;/i&gt;, 2017)","plainTextFormattedCitation":"(Gimei et al., 2017)","previouslyFormattedCitation":"(Gimei &lt;i&gt;et al.&lt;/i&gt;, 2017)"},"properties":{"noteIndex":0},"schema":"https://github.com/citation-style-language/schema/raw/master/csl-citation.json"}</w:instrText>
      </w:r>
      <w:r>
        <w:rPr>
          <w:rFonts w:ascii="Arial" w:hAnsi="Arial" w:cs="Arial"/>
        </w:rPr>
        <w:fldChar w:fldCharType="separate"/>
      </w:r>
      <w:r>
        <w:rPr>
          <w:rFonts w:ascii="Arial" w:hAnsi="Arial" w:cs="Arial"/>
        </w:rPr>
        <w:t xml:space="preserve">(Gimei </w:t>
      </w:r>
      <w:r>
        <w:rPr>
          <w:rFonts w:ascii="Arial" w:hAnsi="Arial" w:cs="Arial"/>
          <w:i/>
        </w:rPr>
        <w:t>et al.</w:t>
      </w:r>
      <w:r>
        <w:rPr>
          <w:rFonts w:ascii="Arial" w:hAnsi="Arial" w:cs="Arial"/>
        </w:rPr>
        <w:t>, 2017)</w:t>
      </w:r>
      <w:r>
        <w:rPr>
          <w:rFonts w:ascii="Arial" w:hAnsi="Arial" w:cs="Arial"/>
        </w:rPr>
        <w:fldChar w:fldCharType="end"/>
      </w:r>
      <w:r>
        <w:rPr>
          <w:rFonts w:ascii="Arial" w:hAnsi="Arial" w:cs="Arial"/>
        </w:rPr>
        <w:t>,  The findings in our study was contrasted to study done by Nagar  54.5%</w:t>
      </w:r>
      <w:r>
        <w:rPr>
          <w:rFonts w:ascii="Arial" w:hAnsi="Arial" w:cs="Arial"/>
        </w:rPr>
        <w:fldChar w:fldCharType="begin" w:fldLock="1"/>
      </w:r>
      <w:r>
        <w:rPr>
          <w:rFonts w:ascii="Arial" w:hAnsi="Arial" w:cs="Arial"/>
        </w:rPr>
        <w:instrText>ADDIN CSL_CITATION {"citationItems":[{"id":"ITEM-1","itemData":{"DOI":"10.4137/cmrh.s24048","ISSN":"1179-5581","abstract":"AIM To study the role of Doppler imaging in prediction of high-risk pregnancies and their outcomes. METHODS AND MATERIAL This prospective study in a setup of tertiary-level care center includes 500 high-risk pregnant women from rural and urban sectors and evaluates the predictive values of various Doppler indices. RESULTS Out of 500 patients, 110 patients had abnormal Doppler among them, 70 patients had abnormal uterine artery Doppler, and 50 patients had abnormal umbilical artery Doppler flow indices. In all, 10 patients had both umbilical artery and uterine artery abnormal Doppler indices. When uterine artery was abnormal (70 patients), 20 patients had preeclampsia, 10 patients had pregnancy-induced hypertension (PIH), and 25 patients had intrauterine growth restriction (IUGR). Systolic/diastolic (S/D) ratio and notch had sensitivity of 60% and positive predictive value of 33.3% and 37.5%, respectively. When umbilical artery was abnormal (50 patients), 10 had preeclampsia, 15 had PIH, and 15 had IUGR. S/D ratio had the highest positive predictive value of 40%; sensitivity is same for all. In uterine artery, combination of parameters had the best sensitivity of 80%, followed by notch and S/D ratio. In umbilical artery, combination of parameters, S/D ratio, and RI (resistance index) had sensitivity of 40%; specificity of all the indices was 91-96%. In all, 20 patients had bilateral notch, and among them 15 developed preeclampsia and 15 developed IUGR. When both uterine and umbilical artery Doppler were abnormal (10 patients), all patients had preeclampsia and IUGR. CONCLUSION Therefore, Doppler study may be used for the prediction of preeclampsia and IUGR to reduce the maternal and perinatal morbidity and mortality.","author":[{"dropping-particle":"","family":"Nagar","given":"Teena","non-dropping-particle":"","parse-names":false,"suffix":""},{"dropping-particle":"","family":"Sharma","given":"Deepak","non-dropping-particle":"","parse-names":false,"suffix":""},{"dropping-particle":"","family":"Choudhary","given":"Mukesh","non-dropping-particle":"","parse-names":false,"suffix":""},{"dropping-particle":"","family":"Khoiwal","given":"Shusheela","non-dropping-particle":"","parse-names":false,"suffix":""},{"dropping-particle":"","family":"Nagar","given":"Rajendra Prasad","non-dropping-particle":"","parse-names":false,"suffix":""},{"dropping-particle":"","family":"Pandita","given":"Aakash","non-dropping-particle":"","parse-names":false,"suffix":""}],"container-title":"Clinical Medicine Insights: Reproductive Health","id":"ITEM-1","issued":{"date-parts":[["2015"]]},"page":"CMRH.S24048","title":"The Role of Uterine and Umbilical Arterial Doppler in High-risk Pregnancy: A Prospective Observational Study from India","type":"article-journal","volume":"9"},"uris":["http://www.mendeley.com/documents/?uuid=72fdf771-1555-454f-b9b3-4103f177599d"]}],"mendeley":{"formattedCitation":"(Nagar &lt;i&gt;et al.&lt;/i&gt;, 2015)","plainTextFormattedCitation":"(Nagar et al., 2015)","previouslyFormattedCitation":"(Nagar &lt;i&gt;et al.&lt;/i&gt;, 2015)"},"properties":{"noteIndex":0},"schema":"https://github.com/citation-style-language/schema/raw/master/csl-citation.json"}</w:instrText>
      </w:r>
      <w:r>
        <w:rPr>
          <w:rFonts w:ascii="Arial" w:hAnsi="Arial" w:cs="Arial"/>
        </w:rPr>
        <w:fldChar w:fldCharType="separate"/>
      </w:r>
      <w:r>
        <w:rPr>
          <w:rFonts w:ascii="Arial" w:hAnsi="Arial" w:cs="Arial"/>
        </w:rPr>
        <w:t xml:space="preserve">(Nagar </w:t>
      </w:r>
      <w:r>
        <w:rPr>
          <w:rFonts w:ascii="Arial" w:hAnsi="Arial" w:cs="Arial"/>
          <w:i/>
        </w:rPr>
        <w:t>et al.</w:t>
      </w:r>
      <w:r>
        <w:rPr>
          <w:rFonts w:ascii="Arial" w:hAnsi="Arial" w:cs="Arial"/>
        </w:rPr>
        <w:t>, 2015)</w:t>
      </w:r>
      <w:r>
        <w:rPr>
          <w:rFonts w:ascii="Arial" w:hAnsi="Arial" w:cs="Arial"/>
        </w:rPr>
        <w:fldChar w:fldCharType="end"/>
      </w:r>
      <w:r>
        <w:rPr>
          <w:rFonts w:ascii="Arial" w:hAnsi="Arial" w:cs="Arial"/>
        </w:rPr>
        <w:t xml:space="preserve">, Study by Syed 80% </w:t>
      </w:r>
      <w:r>
        <w:rPr>
          <w:rFonts w:ascii="Arial" w:hAnsi="Arial" w:cs="Arial"/>
        </w:rPr>
        <w:fldChar w:fldCharType="begin" w:fldLock="1"/>
      </w:r>
      <w:r>
        <w:rPr>
          <w:rFonts w:ascii="Arial" w:hAnsi="Arial" w:cs="Arial"/>
        </w:rPr>
        <w:instrText>ADDIN CSL_CITATION {"citationItems":[{"id":"ITEM-1","itemData":{"DOI":"10.5958/2347-6206.2014.00002.8","ISSN":"2347-6192","author":[{"dropping-particle":"","family":"Syed","given":"Mohammed Ismail","non-dropping-particle":"","parse-names":false,"suffix":""},{"dropping-particle":"","family":"Ramanappa","given":"M.V.","non-dropping-particle":"","parse-names":false,"suffix":""},{"dropping-particle":"","family":"Reddy","given":"K. Janardhan","non-dropping-particle":"","parse-names":false,"suffix":""},{"dropping-particle":"","family":"Aditya","given":"Y.","non-dropping-particle":"","parse-names":false,"suffix":""}],"container-title":"Indian Journal of Mednodent and Allied Sciences","id":"ITEM-1","issue":"2","issued":{"date-parts":[["2014"]]},"page":"138","title":"The Role of Umbilical Artery Doppler in Predicting the Fetal Out Come in Cases of Pregnancy Induced Hypertension","type":"article-journal","volume":"2"},"uris":["http://www.mendeley.com/documents/?uuid=6158012f-5e91-4804-b05a-02f37407ccc7"]}],"mendeley":{"formattedCitation":"(Syed &lt;i&gt;et al.&lt;/i&gt;, 2014)","plainTextFormattedCitation":"(Syed et al., 2014)","previouslyFormattedCitation":"(Syed &lt;i&gt;et al.&lt;/i&gt;, 2014)"},"properties":{"noteIndex":0},"schema":"https://github.com/citation-style-language/schema/raw/master/csl-citation.json"}</w:instrText>
      </w:r>
      <w:r>
        <w:rPr>
          <w:rFonts w:ascii="Arial" w:hAnsi="Arial" w:cs="Arial"/>
        </w:rPr>
        <w:fldChar w:fldCharType="separate"/>
      </w:r>
      <w:r>
        <w:rPr>
          <w:rFonts w:ascii="Arial" w:hAnsi="Arial" w:cs="Arial"/>
        </w:rPr>
        <w:t xml:space="preserve">(Syed </w:t>
      </w:r>
      <w:r>
        <w:rPr>
          <w:rFonts w:ascii="Arial" w:hAnsi="Arial" w:cs="Arial"/>
          <w:i/>
        </w:rPr>
        <w:t>et al.</w:t>
      </w:r>
      <w:r>
        <w:rPr>
          <w:rFonts w:ascii="Arial" w:hAnsi="Arial" w:cs="Arial"/>
        </w:rPr>
        <w:t>, 2014)</w:t>
      </w:r>
      <w:r>
        <w:rPr>
          <w:rFonts w:ascii="Arial" w:hAnsi="Arial" w:cs="Arial"/>
        </w:rPr>
        <w:fldChar w:fldCharType="end"/>
      </w:r>
      <w:r>
        <w:rPr>
          <w:rFonts w:ascii="Arial" w:hAnsi="Arial" w:cs="Arial"/>
        </w:rPr>
        <w:t xml:space="preserve"> and study in Nigeria 58.9%</w:t>
      </w:r>
      <w:r>
        <w:rPr>
          <w:rFonts w:ascii="Arial" w:hAnsi="Arial" w:cs="Arial"/>
        </w:rPr>
        <w:fldChar w:fldCharType="begin" w:fldLock="1"/>
      </w:r>
      <w:r>
        <w:rPr>
          <w:rFonts w:ascii="Arial" w:hAnsi="Arial" w:cs="Arial"/>
        </w:rPr>
        <w:instrText>ADDIN CSL_CITATION {"citationItems":[{"id":"ITEM-1","itemData":{"DOI":"10.5958/2347-6206.2014.00002.8","ISSN":"2347-6192","author":[{"dropping-particle":"","family":"Syed","given":"Mohammed Ismail","non-dropping-particle":"","parse-names":false,"suffix":""},{"dropping-particle":"","family":"Ramanappa","given":"M.V.","non-dropping-particle":"","parse-names":false,"suffix":""},{"dropping-particle":"","family":"Reddy","given":"K. Janardhan","non-dropping-particle":"","parse-names":false,"suffix":""},{"dropping-particle":"","family":"Aditya","given":"Y.","non-dropping-particle":"","parse-names":false,"suffix":""}],"container-title":"Indian Journal of Mednodent and Allied Sciences","id":"ITEM-1","issue":"2","issued":{"date-parts":[["2014"]]},"page":"138","title":"The Role of Umbilical Artery Doppler in Predicting the Fetal Out Come in Cases of Pregnancy Induced Hypertension","type":"article-journal","volume":"2"},"uris":["http://www.mendeley.com/documents/?uuid=6158012f-5e91-4804-b05a-02f37407ccc7"]}],"mendeley":{"formattedCitation":"(Syed &lt;i&gt;et al.&lt;/i&gt;, 2014)","plainTextFormattedCitation":"(Syed et al., 2014)","previouslyFormattedCitation":"(Syed &lt;i&gt;et al.&lt;/i&gt;, 2014)"},"properties":{"noteIndex":0},"schema":"https://github.com/citation-style-language/schema/raw/master/csl-citation.json"}</w:instrText>
      </w:r>
      <w:r>
        <w:rPr>
          <w:rFonts w:ascii="Arial" w:hAnsi="Arial" w:cs="Arial"/>
        </w:rPr>
        <w:fldChar w:fldCharType="separate"/>
      </w:r>
      <w:r>
        <w:rPr>
          <w:rFonts w:ascii="Arial" w:hAnsi="Arial" w:cs="Arial"/>
        </w:rPr>
        <w:t xml:space="preserve">(Syed </w:t>
      </w:r>
      <w:r>
        <w:rPr>
          <w:rFonts w:ascii="Arial" w:hAnsi="Arial" w:cs="Arial"/>
          <w:i/>
        </w:rPr>
        <w:t>et al.</w:t>
      </w:r>
      <w:r>
        <w:rPr>
          <w:rFonts w:ascii="Arial" w:hAnsi="Arial" w:cs="Arial"/>
        </w:rPr>
        <w:t>, 2014)</w:t>
      </w:r>
      <w:r>
        <w:rPr>
          <w:rFonts w:ascii="Arial" w:hAnsi="Arial" w:cs="Arial"/>
        </w:rPr>
        <w:fldChar w:fldCharType="end"/>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{"citationItems":[{"id":"ITEM-1","itemData":{"author":[{"dropping-particle":"","family":"Mamah","given":"Johnbosco E","non-dropping-particle":"","parse-names":false,"suffix":""},{"dropping-particle":"","family":"Onoh","given":"Robinson C","non-dropping-particle":"","parse-names":false,"suffix":""},{"dropping-particle":"","family":"Orji","given":"Michael","non-dropping-particle":"","parse-names":false,"suffix":""},{"dropping-particle":"","family":"Ugoji","given":"Darlington-peter C","non-dropping-particle":"","parse-names":false,"suffix":""},{"dropping-particle":"","family":"Otu","given":"Chichetaram R","non-dropping-particle":"","parse-names":false,"suffix":""},{"dropping-particle":"","family":"Umeora","given":"Odidika U J","non-dropping-particle":"","parse-names":false,"suffix":""}],"id":"ITEM-1","issue":"09","issued":{"date-parts":[["2023"]]},"page":"10-12","title":"Fetal Umbilical Artery Velocimetry Indices and Pregnancy Outcome Among Preeclamptic Women at the Federal Teaching Hospital , Abakaliki , Southeast Nigeria","type":"article-journal","volume":"08"},"uris":["http://www.mendeley.com/documents/?uuid=7714280a-549b-48b8-bcea-5f7fe0821c7b"]}],"mendeley":{"formattedCitation":"(Mamah &lt;i&gt;et al.&lt;/i&gt;, 2023)","plainTextFormattedCitation":"(Mamah et al., 2023)","previouslyFormattedCitation":"(Mamah &lt;i&gt;et al.&lt;/i&gt;, 2023)"},"properties":{"noteIndex":0},"schema":"https://github.com/citation-style-language/schema/raw/master/csl-citation.json"}</w:instrText>
      </w:r>
      <w:r>
        <w:rPr>
          <w:rFonts w:ascii="Arial" w:hAnsi="Arial" w:cs="Arial"/>
        </w:rPr>
        <w:fldChar w:fldCharType="separate"/>
      </w:r>
      <w:r>
        <w:rPr>
          <w:rFonts w:ascii="Arial" w:hAnsi="Arial" w:cs="Arial"/>
        </w:rPr>
        <w:t xml:space="preserve">(Mamah </w:t>
      </w:r>
      <w:r>
        <w:rPr>
          <w:rFonts w:ascii="Arial" w:hAnsi="Arial" w:cs="Arial"/>
          <w:i/>
        </w:rPr>
        <w:t>et al.</w:t>
      </w:r>
      <w:r>
        <w:rPr>
          <w:rFonts w:ascii="Arial" w:hAnsi="Arial" w:cs="Arial"/>
        </w:rPr>
        <w:t>, 2023)</w:t>
      </w:r>
      <w:r>
        <w:rPr>
          <w:rFonts w:ascii="Arial" w:hAnsi="Arial" w:cs="Arial"/>
        </w:rPr>
        <w:fldChar w:fldCharType="end"/>
      </w:r>
      <w:r>
        <w:rPr>
          <w:rFonts w:ascii="Arial" w:hAnsi="Arial" w:cs="Arial"/>
        </w:rPr>
        <w:t xml:space="preserve">. The finding in our study was low compared other studies which can be explained by limited sample size of in this study. </w:t>
      </w:r>
    </w:p>
    <w:p w14:paraId="29A3EC5B" w14:textId="77777777" w:rsidR="00FD7E85" w:rsidRDefault="00B11659">
      <w:pPr>
        <w:pStyle w:val="Body"/>
        <w:spacing w:after="0"/>
        <w:rPr>
          <w:rFonts w:ascii="Arial" w:hAnsi="Arial" w:cs="Arial"/>
        </w:rPr>
      </w:pPr>
      <w:r>
        <w:rPr>
          <w:rFonts w:ascii="Arial" w:hAnsi="Arial" w:cs="Arial"/>
        </w:rPr>
        <w:t>Regarding PI, in our study PI was 22.41%</w:t>
      </w:r>
      <w:bookmarkEnd w:id="42"/>
      <w:r>
        <w:rPr>
          <w:rFonts w:ascii="Arial" w:hAnsi="Arial" w:cs="Arial"/>
        </w:rPr>
        <w:t>. This finding was contrasted to study by Sasi 62%</w:t>
      </w:r>
      <w:r>
        <w:rPr>
          <w:rFonts w:ascii="Arial" w:hAnsi="Arial" w:cs="Arial"/>
        </w:rPr>
        <w:fldChar w:fldCharType="begin" w:fldLock="1"/>
      </w:r>
      <w:r>
        <w:rPr>
          <w:rFonts w:ascii="Arial" w:hAnsi="Arial" w:cs="Arial"/>
        </w:rPr>
        <w:instrText>ADDIN CSL_CITATION {"citationItems":[{"id":"ITEM-1","itemData":{"author":[{"dropping-particle":"","family":"Sasi","given":"Navaneetha","non-dropping-particle":"","parse-names":false,"suffix":""},{"dropping-particle":"","family":"Kariyappa","given":"Pushpalatha","non-dropping-particle":"","parse-names":false,"suffix":""},{"dropping-particle":"","family":"Sohail","given":"Abdus Subhan","non-dropping-particle":"","parse-names":false,"suffix":""},{"dropping-particle":"","family":"Naik","given":"Jyothi","non-dropping-particle":"","parse-names":false,"suffix":""},{"dropping-particle":"","family":"Rao","given":"Udayakumar Seetharam","non-dropping-particle":"","parse-names":false,"suffix":""}],"id":"ITEM-1","issue":"5","issued":{"date-parts":[["2022"]]},"page":"466-472","title":"Neonatal outcome of abnormal versus normal antenatal Doppler in high-risk pregnancies","type":"article-journal","volume":"9"},"uris":["http://www.mendeley.com/documents/?uuid=37beecae-a66b-4e9c-94a2-f697a2b9ea9e"]}],"mendeley":{"formattedCitation":"(Sasi &lt;i&gt;et al.&lt;/i&gt;, 2022)","plainTextFormattedCitation":"(Sasi et al., 2022)","previouslyFormattedCitation":"(Sasi &lt;i&gt;et al.&lt;/i&gt;, 2022)"},"properties":{"noteIndex":0},"schema":"https://github.com/citation-style-language/schema/raw/master/csl-citation.json"}</w:instrText>
      </w:r>
      <w:r>
        <w:rPr>
          <w:rFonts w:ascii="Arial" w:hAnsi="Arial" w:cs="Arial"/>
        </w:rPr>
        <w:fldChar w:fldCharType="separate"/>
      </w:r>
      <w:r>
        <w:rPr>
          <w:rFonts w:ascii="Arial" w:hAnsi="Arial" w:cs="Arial"/>
        </w:rPr>
        <w:t xml:space="preserve">(Sasi </w:t>
      </w:r>
      <w:r>
        <w:rPr>
          <w:rFonts w:ascii="Arial" w:hAnsi="Arial" w:cs="Arial"/>
          <w:i/>
        </w:rPr>
        <w:t>et al.</w:t>
      </w:r>
      <w:r>
        <w:rPr>
          <w:rFonts w:ascii="Arial" w:hAnsi="Arial" w:cs="Arial"/>
        </w:rPr>
        <w:t>, 2022)</w:t>
      </w:r>
      <w:r>
        <w:rPr>
          <w:rFonts w:ascii="Arial" w:hAnsi="Arial" w:cs="Arial"/>
        </w:rPr>
        <w:fldChar w:fldCharType="end"/>
      </w:r>
      <w:r>
        <w:rPr>
          <w:rFonts w:ascii="Arial" w:hAnsi="Arial" w:cs="Arial"/>
        </w:rPr>
        <w:t xml:space="preserve"> , Study in Nigeria 58.2%</w:t>
      </w:r>
      <w:r>
        <w:rPr>
          <w:rFonts w:ascii="Arial" w:hAnsi="Arial" w:cs="Arial"/>
        </w:rPr>
        <w:fldChar w:fldCharType="begin" w:fldLock="1"/>
      </w:r>
      <w:r>
        <w:rPr>
          <w:rFonts w:ascii="Arial" w:hAnsi="Arial" w:cs="Arial"/>
        </w:rPr>
        <w:instrText>ADDIN CSL_CITATION {"citationItems":[{"id":"ITEM-1","itemData":{"DOI":"10.18203/2320-6012.ijrms20230154","ISSN":"2320-6071","abstract":"Background: Preeclampsia currently accounts for the majority of causes of perinatal morbidity and mortality. Umbilical artery Doppler (UAD) is a non-invasive effective method of antenatal fetal surveillance for early detection and prevention of potentially adverse perinatal outcome in preeclampsia. The objective of this study is to predict adverse perinatal outcome using UAD in Preeclampsia. Methods: This was a prospective cohort study in which 170 consecutively consenting women with preeclampsia were recruited. An UAD was done using Voluson P8 ultrasound. The pulsatility index, resistance index, systolic/diastole ratio. Reduced end diastolic flow, absent end diastolic flow and reversed end diastolic flow were measured. The participants were divided into two groups based on UAD indices findings. Both groups were followed up to determine their perinatal outcomes.The data was analyzed using SPSS version 20.0 for windows (IBM SPSS Inc, Chicago, IL, USA). Categorical variables were analyzed using Chi-Square ( 2) test and Fisher's exact test p&lt;0.05 was considered statistically significant. Specificity, sensitivity, PPV and NPV were determined. Results: The sensitivity, specificity, PPV, and NPV of umbilical artery Doppler in predicting adverse perinatal outcomes was 68.5%, 59.7%, 74.7%, and 52.1% respectively. Conclusions: Although the use of UAD indices in this study showed modest predictive values for adverse perinatal outcome in preeclampsia, it’s use should be combine with other methods of antenatal fetal surveillance to prevent adverse perinatal outcome.","author":[{"dropping-particle":"","family":"Irowa","given":"Omoregie","non-dropping-particle":"","parse-names":false,"suffix":""},{"dropping-particle":"","family":"Mohammad Hameed","given":"","non-dropping-particle":"","parse-names":false,"suffix":""},{"dropping-particle":"","family":"Nombur Lahaga Issac","given":"","non-dropping-particle":"","parse-names":false,"suffix":""},{"dropping-particle":"","family":"Eti Arichi Elizabeth","given":"","non-dropping-particle":"","parse-names":false,"suffix":""}],"container-title":"International Journal of Research in Medical Sciences","id":"ITEM-1","issue":"2","issued":{"date-parts":[["2023"]]},"page":"465-470","title":"The role of umbilical artery doppler indices in predicting perinatal outcome in preeclampsia","type":"article-journal","volume":"11"},"uris":["http://www.mendeley.com/documents/?uuid=b76deb00-d843-4534-95bf-7124cc09c08c"]}],"mendeley":{"formattedCitation":"(Irowa, Mohammad Hameed, &lt;i&gt;et al.&lt;/i&gt;, 2023)","plainTextFormattedCitation":"(Irowa, Mohammad Hameed, et al., 2023)","previouslyFormattedCitation":"(Irowa, Mohammad Hameed, &lt;i&gt;et al.&lt;/i&gt;, 2023)"},"properties":{"noteIndex":0},"schema":"https://github.com/citation-style-language/schema/raw/master/csl-citation.json"}</w:instrText>
      </w:r>
      <w:r>
        <w:rPr>
          <w:rFonts w:ascii="Arial" w:hAnsi="Arial" w:cs="Arial"/>
        </w:rPr>
        <w:fldChar w:fldCharType="separate"/>
      </w:r>
      <w:r>
        <w:rPr>
          <w:rFonts w:ascii="Arial" w:hAnsi="Arial" w:cs="Arial"/>
        </w:rPr>
        <w:t xml:space="preserve">(Irowa, Mohammad Hameed, </w:t>
      </w:r>
      <w:r>
        <w:rPr>
          <w:rFonts w:ascii="Arial" w:hAnsi="Arial" w:cs="Arial"/>
          <w:i/>
        </w:rPr>
        <w:t>et al.</w:t>
      </w:r>
      <w:r>
        <w:rPr>
          <w:rFonts w:ascii="Arial" w:hAnsi="Arial" w:cs="Arial"/>
        </w:rPr>
        <w:t>, 2023)</w:t>
      </w:r>
      <w:r>
        <w:rPr>
          <w:rFonts w:ascii="Arial" w:hAnsi="Arial" w:cs="Arial"/>
        </w:rPr>
        <w:fldChar w:fldCharType="end"/>
      </w:r>
      <w:r>
        <w:rPr>
          <w:rFonts w:ascii="Arial" w:hAnsi="Arial" w:cs="Arial"/>
        </w:rPr>
        <w:t xml:space="preserve">.In our study abnormal PI finding was low. This may be due small study sample size and different participants characteristics. </w:t>
      </w:r>
    </w:p>
    <w:p w14:paraId="10AF1709" w14:textId="77777777" w:rsidR="00FD7E85" w:rsidRDefault="00B11659">
      <w:pPr>
        <w:pStyle w:val="Body"/>
        <w:spacing w:after="0"/>
        <w:rPr>
          <w:rFonts w:ascii="Arial" w:hAnsi="Arial" w:cs="Arial"/>
        </w:rPr>
      </w:pPr>
      <w:r>
        <w:rPr>
          <w:rFonts w:ascii="Arial" w:hAnsi="Arial" w:cs="Arial"/>
        </w:rPr>
        <w:lastRenderedPageBreak/>
        <w:t xml:space="preserve"> In our study abnormal S/D ratio was 28.45%. The finding was comparable to study done in  India (23.92%)</w:t>
      </w:r>
      <w:r>
        <w:rPr>
          <w:rFonts w:ascii="Arial" w:hAnsi="Arial" w:cs="Arial"/>
        </w:rPr>
        <w:fldChar w:fldCharType="begin" w:fldLock="1"/>
      </w:r>
      <w:r>
        <w:rPr>
          <w:rFonts w:ascii="Arial" w:hAnsi="Arial" w:cs="Arial"/>
        </w:rPr>
        <w:instrText>ADDIN CSL_CITATION {"citationItems":[{"id":"ITEM-1","itemData":{"DOI":"10.7759/cureus.50876","abstract":"Background","author":[{"dropping-particle":"","family":"Mahajan","given":"Kalyani S","non-dropping-particle":"","parse-names":false,"suffix":""},{"dropping-particle":"","family":"Dewani","given":"Deepika","non-dropping-particle":"","parse-names":false,"suffix":""},{"dropping-particle":"","family":"Duragkar","given":"Sakshi","non-dropping-particle":"","parse-names":false,"suffix":""}],"container-title":"Cureus","id":"ITEM-1","issue":"12","issued":{"date-parts":[["2023"]]},"title":"Umbilical Artery Doppler Indices in Hypertensive Disorders of Pregnancy: Impact on Fetal Outcomes","type":"article-journal","volume":"15"},"uris":["http://www.mendeley.com/documents/?uuid=443df045-51c5-410d-8194-7c891fe77dbf"]}],"mendeley":{"formattedCitation":"(Mahajan, Dewani and Duragkar, 2023)","plainTextFormattedCitation":"(Mahajan, Dewani and Duragkar, 2023)","previouslyFormattedCitation":"(Mahajan, Dewani and Duragkar, 2023)"},"properties":{"noteIndex":0},"schema":"https://github.com/citation-style-language/schema/raw/master/csl-citation.json"}</w:instrText>
      </w:r>
      <w:r>
        <w:rPr>
          <w:rFonts w:ascii="Arial" w:hAnsi="Arial" w:cs="Arial"/>
        </w:rPr>
        <w:fldChar w:fldCharType="separate"/>
      </w:r>
      <w:r>
        <w:rPr>
          <w:rFonts w:ascii="Arial" w:hAnsi="Arial" w:cs="Arial"/>
        </w:rPr>
        <w:t>(Mahajan, Dewani and Duragkar, 2023)</w:t>
      </w:r>
      <w:r>
        <w:rPr>
          <w:rFonts w:ascii="Arial" w:hAnsi="Arial" w:cs="Arial"/>
        </w:rPr>
        <w:fldChar w:fldCharType="end"/>
      </w:r>
      <w:r>
        <w:rPr>
          <w:rFonts w:ascii="Arial" w:hAnsi="Arial" w:cs="Arial"/>
        </w:rPr>
        <w:t xml:space="preserve"> in Uganda 31.6% </w:t>
      </w:r>
      <w:r>
        <w:rPr>
          <w:rFonts w:ascii="Arial" w:hAnsi="Arial" w:cs="Arial"/>
        </w:rPr>
        <w:fldChar w:fldCharType="begin" w:fldLock="1"/>
      </w:r>
      <w:r>
        <w:rPr>
          <w:rFonts w:ascii="Arial" w:hAnsi="Arial" w:cs="Arial"/>
        </w:rPr>
        <w:instrText>ADDIN CSL_CITATION {"citationItems":[{"id":"ITEM-1","itemData":{"ISBN":"0012835X","abstract":"AJOL Abstract: Background: Umbilical artery (UA) Doppler velocimetry detects foetuses at risk of asphyxia from IUGR before changes in the CTG and biophysical score are evident. This has made it a primary fetal surveillance tool in pre-eclampsia in developed countries with resultant reduction in perinatal mortality by 29%. Iatrogenic preterm deliveries related to pre-eclampsia are a key contributor to neonatal intensive care admissions at Mulago hospital due in part to limited use of UA Doppler velocimetry to optimize delivery because of high patient load.Objective: The objective was to determine the prevalence and factors associated with UA Doppler abnormalities in women with preeclampsia from 28 weeks of pregnancy so as to identify a subpopulation who would require routine UA Doppler velocimetry to improve perinatal outcomes in a resource limited context.Study design: This was a cross-sectional analytical study. Maternal age, Gestational age, Parity, and Blood pressure were recorded. Degree of proteinuria, Platelet count, serum creatinine and liver transaminases were analysed and UA Doppler sonography was performed to determine the RI, S/D ratio, AEDV and RF patterns. These data were entered into EPIDATA 3.1 and exported to STATA version 12 for analysis. Bivariate and Multivariate analysis were deployed to identify factors associated with Doppler abnormalities.Study Setting: The study was conducted on the labour and maternal-fetal medicine wards of Mulago National Referral hospital, Kampala Uganda between June and September 2014.Subjects: A total of 155 women with pre-eclampsia between 28 and 42 weeks of pregnancy were consented/assented and recruited for the study. Critically ill patients and those in active phase of labour or premature rupture of membranes were excluded.Results: The overall prevalence of UA Doppler abnormalities was 31.6%. High RI, high S/D ratio, AEDV and RF were found in 25.8%, 31.6%, 7.7% and 4.5% of the population respectively. Key factors associated with UA Doppler abnormalities were gestational age below 35 weeks (AOR=8.1, 95% CI: 2.91- 22.76, P&lt;0.001), severe pre-eclampsia with heavy proteinuria (AOR=7.3, 95% CI: 2.82-18.87, P&lt;0.001), and multiparity (AOR=5.3, 95% CI: 1.52-18.53, P&lt;0.001). Severe pre-eclampsia comprised 61% (n=95) of the study population. Maternal age and pre-eclampsia with light proteinuria had no association with UA Doppler abnormalities.Conclusion: UA Doppler abnormalities are very common in pre-eclampsia. …","author":[{"dropping-particle":"","family":"Gimei","given":"P","non-dropping-particle":"","parse-names":false,"suffix":""},{"dropping-particle":"","family":"Busingye","given":"R B","non-dropping-particle":"","parse-names":false,"suffix":""},{"dropping-particle":"","family":"Nakabembe","given":"E","non-dropping-particle":"","parse-names":false,"suffix":""},{"dropping-particle":"","family":"Byanyima","given":"R K","non-dropping-particle":"","parse-names":false,"suffix":""}],"container-title":"East African Medical Journal","id":"ITEM-1","issue":"5","issued":{"date-parts":[["2017"]]},"page":"344-352","title":"Umbilical artery doppler abnormalities and associated factors in women with pre-eclampsia at Mulago Hospital- a cross sectional study","type":"article-journal","volume":"94"},"uris":["http://www.mendeley.com/documents/?uuid=2d8ef309-10c3-41b6-9b48-b0e6d2cd5368"]}],"mendeley":{"formattedCitation":"(Gimei &lt;i&gt;et al.&lt;/i&gt;, 2017)","plainTextFormattedCitation":"(Gimei et al., 2017)","previouslyFormattedCitation":"(Gimei &lt;i&gt;et al.&lt;/i&gt;, 2017)"},"properties":{"noteIndex":0},"schema":"https://github.com/citation-style-language/schema/raw/master/csl-citation.json"}</w:instrText>
      </w:r>
      <w:r>
        <w:rPr>
          <w:rFonts w:ascii="Arial" w:hAnsi="Arial" w:cs="Arial"/>
        </w:rPr>
        <w:fldChar w:fldCharType="separate"/>
      </w:r>
      <w:r>
        <w:rPr>
          <w:rFonts w:ascii="Arial" w:hAnsi="Arial" w:cs="Arial"/>
        </w:rPr>
        <w:t xml:space="preserve">(Gimei </w:t>
      </w:r>
      <w:r>
        <w:rPr>
          <w:rFonts w:ascii="Arial" w:hAnsi="Arial" w:cs="Arial"/>
          <w:i/>
        </w:rPr>
        <w:t>et al.</w:t>
      </w:r>
      <w:r>
        <w:rPr>
          <w:rFonts w:ascii="Arial" w:hAnsi="Arial" w:cs="Arial"/>
        </w:rPr>
        <w:t>, 2017)</w:t>
      </w:r>
      <w:r>
        <w:rPr>
          <w:rFonts w:ascii="Arial" w:hAnsi="Arial" w:cs="Arial"/>
        </w:rPr>
        <w:fldChar w:fldCharType="end"/>
      </w:r>
      <w:r>
        <w:rPr>
          <w:rFonts w:ascii="Arial" w:hAnsi="Arial" w:cs="Arial"/>
        </w:rPr>
        <w:t>. This contrasted to study done in Nigeria (41.8% )</w:t>
      </w:r>
      <w:r>
        <w:rPr>
          <w:rFonts w:ascii="Arial" w:hAnsi="Arial" w:cs="Arial"/>
        </w:rPr>
        <w:fldChar w:fldCharType="begin" w:fldLock="1"/>
      </w:r>
      <w:r>
        <w:rPr>
          <w:rFonts w:ascii="Arial" w:hAnsi="Arial" w:cs="Arial"/>
        </w:rPr>
        <w:instrText>ADDIN CSL_CITATION {"citationItems":[{"id":"ITEM-1","itemData":{"author":[{"dropping-particle":"","family":"Irowa","given":"Omoregie","non-dropping-particle":"","parse-names":false,"suffix":""},{"dropping-particle":"","family":"Hameed","given":"Mohammad","non-dropping-particle":"","parse-names":false,"suffix":""},{"dropping-particle":"","family":"Isaac","given":"Nombur Lahaga","non-dropping-particle":"","parse-names":false,"suffix":""},{"dropping-particle":"","family":"Elizabeth","given":"Eti Arichi","non-dropping-particle":"","parse-names":false,"suffix":""}],"id":"ITEM-1","issue":"2","issued":{"date-parts":[["2023"]]},"page":"465-470","title":"The role of umbilical artery doppler indices in predicting perinatal outcome in preeclampsia","type":"article-journal","volume":"11"},"uris":["http://www.mendeley.com/documents/?uuid=dafd6e21-6f10-4cc1-8332-3aeadd072574"]}],"mendeley":{"formattedCitation":"(Irowa, Hameed, &lt;i&gt;et al.&lt;/i&gt;, 2023)","plainTextFormattedCitation":"(Irowa, Hameed, et al., 2023)","previouslyFormattedCitation":"(Irowa, Hameed, &lt;i&gt;et al.&lt;/i&gt;, 2023)"},"properties":{"noteIndex":0},"schema":"https://github.com/citation-style-language/schema/raw/master/csl-citation.json"}</w:instrText>
      </w:r>
      <w:r>
        <w:rPr>
          <w:rFonts w:ascii="Arial" w:hAnsi="Arial" w:cs="Arial"/>
        </w:rPr>
        <w:fldChar w:fldCharType="separate"/>
      </w:r>
      <w:r>
        <w:rPr>
          <w:rFonts w:ascii="Arial" w:hAnsi="Arial" w:cs="Arial"/>
        </w:rPr>
        <w:t xml:space="preserve">(Irowa, Hameed, </w:t>
      </w:r>
      <w:r>
        <w:rPr>
          <w:rFonts w:ascii="Arial" w:hAnsi="Arial" w:cs="Arial"/>
          <w:i/>
        </w:rPr>
        <w:t>et al.</w:t>
      </w:r>
      <w:r>
        <w:rPr>
          <w:rFonts w:ascii="Arial" w:hAnsi="Arial" w:cs="Arial"/>
        </w:rPr>
        <w:t>, 2023)</w:t>
      </w:r>
      <w:r>
        <w:rPr>
          <w:rFonts w:ascii="Arial" w:hAnsi="Arial" w:cs="Arial"/>
        </w:rPr>
        <w:fldChar w:fldCharType="end"/>
      </w:r>
      <w:r>
        <w:rPr>
          <w:rFonts w:ascii="Arial" w:hAnsi="Arial" w:cs="Arial"/>
        </w:rPr>
        <w:t xml:space="preserve"> in Nepal (59%)</w:t>
      </w:r>
      <w:r>
        <w:rPr>
          <w:rFonts w:ascii="Arial" w:hAnsi="Arial" w:cs="Arial"/>
        </w:rPr>
        <w:fldChar w:fldCharType="begin" w:fldLock="1"/>
      </w:r>
      <w:r>
        <w:rPr>
          <w:rFonts w:ascii="Arial" w:hAnsi="Arial" w:cs="Arial"/>
        </w:rPr>
        <w:instrText>ADDIN CSL_CITATION {"citationItems":[{"id":"ITEM-1","itemData":{"DOI":"10.3126/njr.v7i1-2.19350","author":[{"dropping-particle":"","family":"Sharma","given":"P","non-dropping-particle":"","parse-names":false,"suffix":""},{"dropping-particle":"","family":"Gyawali","given":"M","non-dropping-particle":"","parse-names":false,"suffix":""},{"dropping-particle":"","family":"Sd","given":"Gurung","non-dropping-particle":"","parse-names":false,"suffix":""}],"id":"ITEM-1","issue":"March 2018","issued":{"date-parts":[["2020"]]},"page":"2-8","title":"Role of Umbilical Artery Doppler in Predicting Intrauterine Growth Restriction and Foetal Outcome in Pregnant Ladies with Pregnancy Induced Hypertension","type":"article-journal"},"uris":["http://www.mendeley.com/documents/?uuid=fd51d628-7e90-40c2-bebf-c27df180d2bc"]}],"mendeley":{"formattedCitation":"(Sharma, Gyawali and Sd, 2020)","plainTextFormattedCitation":"(Sharma, Gyawali and Sd, 2020)","previouslyFormattedCitation":"(Sharma, Gyawali and Sd, 2020)"},"properties":{"noteIndex":0},"schema":"https://github.com/citation-style-language/schema/raw/master/csl-citation.json"}</w:instrText>
      </w:r>
      <w:r>
        <w:rPr>
          <w:rFonts w:ascii="Arial" w:hAnsi="Arial" w:cs="Arial"/>
        </w:rPr>
        <w:fldChar w:fldCharType="separate"/>
      </w:r>
      <w:r>
        <w:rPr>
          <w:rFonts w:ascii="Arial" w:hAnsi="Arial" w:cs="Arial"/>
        </w:rPr>
        <w:t>(Sharma, Gyawali and Sd, 2020)</w:t>
      </w:r>
      <w:r>
        <w:rPr>
          <w:rFonts w:ascii="Arial" w:hAnsi="Arial" w:cs="Arial"/>
        </w:rPr>
        <w:fldChar w:fldCharType="end"/>
      </w:r>
      <w:r>
        <w:rPr>
          <w:rFonts w:ascii="Arial" w:hAnsi="Arial" w:cs="Arial"/>
        </w:rPr>
        <w:t xml:space="preserve">. Finding in our study was low. This may be attributed with small study population in our study, also single study setting and participants characteristics example in study by </w:t>
      </w:r>
      <w:proofErr w:type="spellStart"/>
      <w:r>
        <w:rPr>
          <w:rFonts w:ascii="Arial" w:hAnsi="Arial" w:cs="Arial"/>
        </w:rPr>
        <w:t>Irowa</w:t>
      </w:r>
      <w:proofErr w:type="spellEnd"/>
      <w:r>
        <w:rPr>
          <w:rFonts w:ascii="Arial" w:hAnsi="Arial" w:cs="Arial"/>
        </w:rPr>
        <w:t xml:space="preserve"> focused only to participants with preeclampsia.</w:t>
      </w:r>
    </w:p>
    <w:p w14:paraId="28135BAF" w14:textId="77777777" w:rsidR="00FD7E85" w:rsidRDefault="00B11659">
      <w:pPr>
        <w:pStyle w:val="Body"/>
        <w:rPr>
          <w:rFonts w:ascii="Arial" w:hAnsi="Arial" w:cs="Arial"/>
        </w:rPr>
      </w:pPr>
      <w:bookmarkStart w:id="43" w:name="_Toc202869696"/>
      <w:r>
        <w:rPr>
          <w:rFonts w:ascii="Arial" w:hAnsi="Arial" w:cs="Arial"/>
        </w:rPr>
        <w:t xml:space="preserve">5.1.3 </w:t>
      </w:r>
      <w:r>
        <w:rPr>
          <w:rFonts w:ascii="Arial" w:hAnsi="Arial" w:cs="Arial"/>
          <w:b/>
          <w:bCs/>
        </w:rPr>
        <w:t>Factors associated with abnormal umbilical artery Doppler ultrasound among pregnant women diagnosed with PIH</w:t>
      </w:r>
      <w:bookmarkEnd w:id="43"/>
    </w:p>
    <w:p w14:paraId="09B110E2" w14:textId="77777777" w:rsidR="00FD7E85" w:rsidRDefault="00FD7E85">
      <w:pPr>
        <w:pStyle w:val="Body"/>
        <w:spacing w:after="0"/>
        <w:rPr>
          <w:rFonts w:ascii="Arial" w:hAnsi="Arial" w:cs="Arial"/>
          <w:b/>
          <w:bCs/>
          <w:u w:val="single"/>
        </w:rPr>
      </w:pPr>
    </w:p>
    <w:p w14:paraId="68E16C71" w14:textId="77777777" w:rsidR="00FD7E85" w:rsidRDefault="00FD7E85">
      <w:pPr>
        <w:pStyle w:val="Body"/>
        <w:spacing w:after="0"/>
        <w:rPr>
          <w:rFonts w:ascii="Arial" w:hAnsi="Arial" w:cs="Arial"/>
          <w:b/>
          <w:bCs/>
          <w:u w:val="single"/>
        </w:rPr>
      </w:pPr>
    </w:p>
    <w:p w14:paraId="2B0A09B0" w14:textId="77777777" w:rsidR="00FD7E85" w:rsidRDefault="00B11659">
      <w:pPr>
        <w:pStyle w:val="Body"/>
        <w:spacing w:after="0"/>
        <w:rPr>
          <w:rFonts w:ascii="Arial" w:hAnsi="Arial" w:cs="Arial"/>
          <w:b/>
          <w:bCs/>
          <w:u w:val="single"/>
        </w:rPr>
      </w:pPr>
      <w:r>
        <w:rPr>
          <w:rFonts w:ascii="Arial" w:hAnsi="Arial" w:cs="Arial"/>
          <w:b/>
          <w:bCs/>
          <w:u w:val="single"/>
        </w:rPr>
        <w:t>3.2.3 Maternal and fetal factors associated with abnormal umbilical artery doppler ultrasound.</w:t>
      </w:r>
    </w:p>
    <w:p w14:paraId="3B226839" w14:textId="77777777" w:rsidR="00FD7E85" w:rsidRDefault="00B11659">
      <w:pPr>
        <w:pStyle w:val="Body"/>
        <w:spacing w:after="0"/>
        <w:rPr>
          <w:rFonts w:ascii="Arial" w:hAnsi="Arial" w:cs="Arial"/>
        </w:rPr>
      </w:pPr>
      <w:r>
        <w:rPr>
          <w:rFonts w:ascii="Arial" w:hAnsi="Arial" w:cs="Arial"/>
        </w:rPr>
        <w:t xml:space="preserve">In the adjusted multivariable logistic regression analysis, blood pressure measurements were strongly and independently associated with abnormal umbilical artery Doppler ultrasound. Women with moderate systolic hypertension (AOR = 1.572; </w:t>
      </w:r>
      <w:r>
        <w:rPr>
          <w:rFonts w:ascii="Arial" w:hAnsi="Arial" w:cs="Arial"/>
          <w:i/>
          <w:iCs/>
        </w:rPr>
        <w:t>P</w:t>
      </w:r>
      <w:r>
        <w:rPr>
          <w:rFonts w:ascii="Arial" w:hAnsi="Arial" w:cs="Arial"/>
        </w:rPr>
        <w:t xml:space="preserve">= 0.047 CI= 0.119-2.754) and severe systolic hypertension (AOR = 1.759; </w:t>
      </w:r>
      <w:r>
        <w:rPr>
          <w:rFonts w:ascii="Arial" w:hAnsi="Arial" w:cs="Arial"/>
          <w:i/>
          <w:iCs/>
        </w:rPr>
        <w:t>P</w:t>
      </w:r>
      <w:r>
        <w:rPr>
          <w:rFonts w:ascii="Arial" w:hAnsi="Arial" w:cs="Arial"/>
        </w:rPr>
        <w:t xml:space="preserve">= 0.034 CI=0.167-3.452) were significantly more likely to exhibit abnormal umbilical artery Doppler ultrasound. Similarly, elevated diastolic blood pressure at both moderate (AOR = 1.627; </w:t>
      </w:r>
      <w:r>
        <w:rPr>
          <w:rFonts w:ascii="Arial" w:hAnsi="Arial" w:cs="Arial"/>
          <w:i/>
          <w:iCs/>
        </w:rPr>
        <w:t xml:space="preserve">P </w:t>
      </w:r>
      <w:r>
        <w:rPr>
          <w:rFonts w:ascii="Arial" w:hAnsi="Arial" w:cs="Arial"/>
        </w:rPr>
        <w:t>= 0.038 CI= 0.159-2.467) and severe levels (AOR = 1.909</w:t>
      </w:r>
      <w:r>
        <w:rPr>
          <w:rFonts w:ascii="Arial" w:hAnsi="Arial" w:cs="Arial"/>
          <w:i/>
          <w:iCs/>
        </w:rPr>
        <w:t>; P</w:t>
      </w:r>
      <w:r>
        <w:rPr>
          <w:rFonts w:ascii="Arial" w:hAnsi="Arial" w:cs="Arial"/>
        </w:rPr>
        <w:t xml:space="preserve"> = 0.021CI= 0.08-2.890) was significantly associated with abnormal umbilical Doppler ultrasound. These results are consistent with studies conducted in Guru</w:t>
      </w:r>
      <w:r>
        <w:rPr>
          <w:rFonts w:ascii="Arial" w:hAnsi="Arial" w:cs="Arial"/>
        </w:rPr>
        <w:fldChar w:fldCharType="begin" w:fldLock="1"/>
      </w:r>
      <w:r>
        <w:rPr>
          <w:rFonts w:ascii="Arial" w:hAnsi="Arial" w:cs="Arial"/>
        </w:rPr>
        <w:instrText>ADDIN CSL_CITATION {"citationItems":[{"id":"ITEM-1","itemData":{"DOI":"10.7196/SAJOG.2017.v23i1.1109","author":[{"dropping-particle":"","family":"Agarwal","given":"R","non-dropping-particle":"","parse-names":false,"suffix":""},{"dropping-particle":"","family":"Ms","given":"O","non-dropping-particle":"","parse-names":false,"suffix":""},{"dropping-particle":"","family":"Tiwari","given":"A","non-dropping-particle":"","parse-names":false,"suffix":""},{"dropping-particle":"","family":"Wadhwa","given":"N","non-dropping-particle":"","parse-names":false,"suffix":""},{"dropping-particle":"","family":"Radhakrishnan","given":"G","non-dropping-particle":"","parse-names":false,"suffix":""},{"dropping-particle":"","family":"Ms","given":"O","non-dropping-particle":"","parse-names":false,"suffix":""},{"dropping-particle":"","family":"Bhatt","given":"S","non-dropping-particle":"","parse-names":false,"suffix":""},{"dropping-particle":"","family":"Batra","given":"P","non-dropping-particle":"","parse-names":false,"suffix":""}],"id":"ITEM-1","issue":"1","issued":{"date-parts":[["2017"]]},"page":"12-16","title":"Abnormal umbilical artery Doppler velocimetry and placental histopathological correlation in fetal growth restriction","type":"article-journal","volume":"23"},"uris":["http://www.mendeley.com/documents/?uuid=3e8eb882-7212-4cf3-a9e1-0581d7ed635a"]}],"mendeley":{"formattedCitation":"(Agarwal &lt;i&gt;et al.&lt;/i&gt;, 2017)","plainTextFormattedCitation":"(Agarwal et al., 2017)","previouslyFormattedCitation":"(Agarwal &lt;i&gt;et al.&lt;/i&gt;, 2017)"},"properties":{"noteIndex":0},"schema":"https://github.com/citation-style-language/schema/raw/master/csl-citation.json"}</w:instrText>
      </w:r>
      <w:r>
        <w:rPr>
          <w:rFonts w:ascii="Arial" w:hAnsi="Arial" w:cs="Arial"/>
        </w:rPr>
        <w:fldChar w:fldCharType="separate"/>
      </w:r>
      <w:r>
        <w:rPr>
          <w:rFonts w:ascii="Arial" w:hAnsi="Arial" w:cs="Arial"/>
        </w:rPr>
        <w:t xml:space="preserve">(Agarwal </w:t>
      </w:r>
      <w:r>
        <w:rPr>
          <w:rFonts w:ascii="Arial" w:hAnsi="Arial" w:cs="Arial"/>
          <w:i/>
        </w:rPr>
        <w:t>et al.</w:t>
      </w:r>
      <w:r>
        <w:rPr>
          <w:rFonts w:ascii="Arial" w:hAnsi="Arial" w:cs="Arial"/>
        </w:rPr>
        <w:t>, 2017)</w:t>
      </w:r>
      <w:r>
        <w:rPr>
          <w:rFonts w:ascii="Arial" w:hAnsi="Arial" w:cs="Arial"/>
        </w:rPr>
        <w:fldChar w:fldCharType="end"/>
      </w:r>
      <w:r>
        <w:rPr>
          <w:rFonts w:ascii="Arial" w:hAnsi="Arial" w:cs="Arial"/>
        </w:rPr>
        <w:t>, Our finding contrast with study conducted in Uganda. This difference may be attributed to the fact that the Ugandan study focused on participants with pre-eclampsia and employed cross-sectional study design.</w:t>
      </w:r>
    </w:p>
    <w:p w14:paraId="320530E5" w14:textId="77777777" w:rsidR="00FD7E85" w:rsidRDefault="00B11659">
      <w:pPr>
        <w:pStyle w:val="Body"/>
        <w:spacing w:after="0"/>
        <w:rPr>
          <w:rFonts w:ascii="Arial" w:hAnsi="Arial" w:cs="Arial"/>
        </w:rPr>
      </w:pPr>
      <w:r>
        <w:rPr>
          <w:rFonts w:ascii="Arial" w:hAnsi="Arial" w:cs="Arial"/>
        </w:rPr>
        <w:t>This study also observed a non-significant association between participant parity and abnormal Doppler results. Multiparous women had higher odds of abnormal Doppler findings compared to primiparous women (AOR = 2.577; p = 0.09; CI = 0.852–7.789), although the association was not statistically significant. These findings differ from the study by</w:t>
      </w:r>
      <w:r>
        <w:rPr>
          <w:rFonts w:ascii="Arial" w:hAnsi="Arial" w:cs="Arial"/>
        </w:rPr>
        <w:fldChar w:fldCharType="begin" w:fldLock="1"/>
      </w:r>
      <w:r>
        <w:rPr>
          <w:rFonts w:ascii="Arial" w:hAnsi="Arial" w:cs="Arial"/>
        </w:rPr>
        <w:instrText>ADDIN CSL_CITATION {"citationItems":[{"id":"ITEM-1","itemData":{"ISBN":"0012835X","abstract":"AJOL Abstract: Background: Umbilical artery (UA) Doppler velocimetry detects foetuses at risk of asphyxia from IUGR before changes in the CTG and biophysical score are evident. This has made it a primary fetal surveillance tool in pre-eclampsia in developed countries with resultant reduction in perinatal mortality by 29%. Iatrogenic preterm deliveries related to pre-eclampsia are a key contributor to neonatal intensive care admissions at Mulago hospital due in part to limited use of UA Doppler velocimetry to optimize delivery because of high patient load.Objective: The objective was to determine the prevalence and factors associated with UA Doppler abnormalities in women with preeclampsia from 28 weeks of pregnancy so as to identify a subpopulation who would require routine UA Doppler velocimetry to improve perinatal outcomes in a resource limited context.Study design: This was a cross-sectional analytical study. Maternal age, Gestational age, Parity, and Blood pressure were recorded. Degree of proteinuria, Platelet count, serum creatinine and liver transaminases were analysed and UA Doppler sonography was performed to determine the RI, S/D ratio, AEDV and RF patterns. These data were entered into EPIDATA 3.1 and exported to STATA version 12 for analysis. Bivariate and Multivariate analysis were deployed to identify factors associated with Doppler abnormalities.Study Setting: The study was conducted on the labour and maternal-fetal medicine wards of Mulago National Referral hospital, Kampala Uganda between June and September 2014.Subjects: A total of 155 women with pre-eclampsia between 28 and 42 weeks of pregnancy were consented/assented and recruited for the study. Critically ill patients and those in active phase of labour or premature rupture of membranes were excluded.Results: The overall prevalence of UA Doppler abnormalities was 31.6%. High RI, high S/D ratio, AEDV and RF were found in 25.8%, 31.6%, 7.7% and 4.5% of the population respectively. Key factors associated with UA Doppler abnormalities were gestational age below 35 weeks (AOR=8.1, 95% CI: 2.91- 22.76, P&lt;0.001), severe pre-eclampsia with heavy proteinuria (AOR=7.3, 95% CI: 2.82-18.87, P&lt;0.001), and multiparity (AOR=5.3, 95% CI: 1.52-18.53, P&lt;0.001). Severe pre-eclampsia comprised 61% (n=95) of the study population. Maternal age and pre-eclampsia with light proteinuria had no association with UA Doppler abnormalities.Conclusion: UA Doppler abnormalities are very common in pre-eclampsia. …","author":[{"dropping-particle":"","family":"Gimei","given":"P","non-dropping-particle":"","parse-names":false,"suffix":""},{"dropping-particle":"","family":"Busingye","given":"R B","non-dropping-particle":"","parse-names":false,"suffix":""},{"dropping-particle":"","family":"Nakabembe","given":"E","non-dropping-particle":"","parse-names":false,"suffix":""},{"dropping-particle":"","family":"Byanyima","given":"R K","non-dropping-particle":"","parse-names":false,"suffix":""}],"container-title":"East African Medical Journal","id":"ITEM-1","issue":"5","issued":{"date-parts":[["2017"]]},"page":"344-352","title":"Umbilical artery doppler abnormalities and associated factors in women with pre-eclampsia at Mulago Hospital- a cross sectional study","type":"article-journal","volume":"94"},"uris":["http://www.mendeley.com/documents/?uuid=2d8ef309-10c3-41b6-9b48-b0e6d2cd5368"]}],"mendeley":{"formattedCitation":"(Gimei &lt;i&gt;et al.&lt;/i&gt;, 2017)","plainTextFormattedCitation":"(Gimei et al., 2017)","previouslyFormattedCitation":"(Gimei &lt;i&gt;et al.&lt;/i&gt;, 2017)"},"properties":{"noteIndex":0},"schema":"https://github.com/citation-style-language/schema/raw/master/csl-citation.json"}</w:instrText>
      </w:r>
      <w:r>
        <w:rPr>
          <w:rFonts w:ascii="Arial" w:hAnsi="Arial" w:cs="Arial"/>
        </w:rPr>
        <w:fldChar w:fldCharType="separate"/>
      </w:r>
      <w:r>
        <w:rPr>
          <w:rFonts w:ascii="Arial" w:hAnsi="Arial" w:cs="Arial"/>
        </w:rPr>
        <w:t xml:space="preserve">(Gimei </w:t>
      </w:r>
      <w:r>
        <w:rPr>
          <w:rFonts w:ascii="Arial" w:hAnsi="Arial" w:cs="Arial"/>
          <w:i/>
        </w:rPr>
        <w:t>et al.</w:t>
      </w:r>
      <w:r>
        <w:rPr>
          <w:rFonts w:ascii="Arial" w:hAnsi="Arial" w:cs="Arial"/>
        </w:rPr>
        <w:t>, 2017)</w:t>
      </w:r>
      <w:r>
        <w:rPr>
          <w:rFonts w:ascii="Arial" w:hAnsi="Arial" w:cs="Arial"/>
        </w:rPr>
        <w:fldChar w:fldCharType="end"/>
      </w:r>
      <w:r>
        <w:rPr>
          <w:rFonts w:ascii="Arial" w:hAnsi="Arial" w:cs="Arial"/>
        </w:rPr>
        <w:t xml:space="preserve"> where parity was significantly associated with Doppler abnormalities (AOR = 5.3; p &lt; 0.001).</w:t>
      </w:r>
    </w:p>
    <w:p w14:paraId="0C318109" w14:textId="77777777" w:rsidR="00FD7E85" w:rsidRDefault="00B11659">
      <w:pPr>
        <w:pStyle w:val="Body"/>
        <w:spacing w:after="0"/>
        <w:rPr>
          <w:rFonts w:ascii="Arial" w:hAnsi="Arial" w:cs="Arial"/>
        </w:rPr>
      </w:pPr>
      <w:r>
        <w:rPr>
          <w:rFonts w:ascii="Arial" w:hAnsi="Arial" w:cs="Arial"/>
        </w:rPr>
        <w:t>Maternal age was not associated with abnormal umbilical artery Doppler findings in this study; despite established knowledge that extreme maternal age increases the risk of PIH. Although this group included more participants than the lower-risk age group, most were normotensive at the time of ultrasound assessment. The lack of association may be attributed to the limited sample size.</w:t>
      </w:r>
    </w:p>
    <w:p w14:paraId="622FE074" w14:textId="77777777" w:rsidR="00FD7E85" w:rsidRDefault="00B11659">
      <w:pPr>
        <w:pStyle w:val="Body"/>
        <w:spacing w:after="0"/>
        <w:rPr>
          <w:rFonts w:ascii="Arial" w:hAnsi="Arial" w:cs="Arial"/>
        </w:rPr>
      </w:pPr>
      <w:r>
        <w:rPr>
          <w:rFonts w:ascii="Arial" w:hAnsi="Arial" w:cs="Arial"/>
        </w:rPr>
        <w:t>Gestational age, whether determined by dates or ultrasound measurements, did not show a statistically significant association with abnormal Doppler findings. Participants with gestational age between 33–36 weeks had reduced odds of Doppler abnormalities compared to those between 28–32 weeks, while those with gestational age above 38 weeks also had lower odds. When assessed by ultrasound, participants above 37 weeks showed slightly increased odds, whereas those between 33–36 weeks had reduced odds—both findings approaching but not reaching statistical significance. Our study findings contrast study conducted Uganda. This may be attributed with difference in study design as well as the study in Uganda included only participants with preeclampsia. Additionally, a single center setting in Ugandan study may limit generalization of its finding compared to our study.</w:t>
      </w:r>
    </w:p>
    <w:p w14:paraId="61C2A618" w14:textId="77777777" w:rsidR="00FD7E85" w:rsidRDefault="00B11659">
      <w:pPr>
        <w:pStyle w:val="Body"/>
        <w:spacing w:after="0"/>
        <w:rPr>
          <w:rFonts w:ascii="Arial" w:hAnsi="Arial" w:cs="Arial"/>
        </w:rPr>
      </w:pPr>
      <w:r>
        <w:rPr>
          <w:rFonts w:ascii="Arial" w:hAnsi="Arial" w:cs="Arial"/>
        </w:rPr>
        <w:t xml:space="preserve">Regarding fetal weight assessed via ultrasound, small for gestational age (SGA) fetuses had lower odds of abnormal Doppler findings compared to appropriate-for-gestational-age (AGA) fetuses (AOR = 0.786; p = 0.815), indicating no significant association. </w:t>
      </w:r>
    </w:p>
    <w:p w14:paraId="036ACC67" w14:textId="77777777" w:rsidR="00FD7E85" w:rsidRDefault="00B11659">
      <w:pPr>
        <w:pStyle w:val="Body"/>
        <w:rPr>
          <w:rFonts w:ascii="Arial" w:hAnsi="Arial" w:cs="Arial"/>
          <w:b/>
          <w:bCs/>
          <w:u w:val="single"/>
        </w:rPr>
      </w:pPr>
      <w:bookmarkStart w:id="44" w:name="_Toc202869697"/>
      <w:r>
        <w:rPr>
          <w:rFonts w:ascii="Arial" w:hAnsi="Arial" w:cs="Arial"/>
          <w:b/>
          <w:bCs/>
          <w:u w:val="single"/>
        </w:rPr>
        <w:t xml:space="preserve">3.2.4 Fetal outcomes of pregnant women diagnosed with PIH and </w:t>
      </w:r>
      <w:bookmarkEnd w:id="44"/>
      <w:r>
        <w:rPr>
          <w:rFonts w:ascii="Arial" w:hAnsi="Arial" w:cs="Arial"/>
          <w:b/>
          <w:bCs/>
          <w:u w:val="single"/>
        </w:rPr>
        <w:t>abnormal umbilical artery doppler ultrasound.</w:t>
      </w:r>
    </w:p>
    <w:p w14:paraId="33302B30" w14:textId="77777777" w:rsidR="00FD7E85" w:rsidRDefault="00FD7E85">
      <w:pPr>
        <w:pStyle w:val="Body"/>
        <w:spacing w:after="0"/>
        <w:rPr>
          <w:rFonts w:ascii="Arial" w:hAnsi="Arial" w:cs="Arial"/>
        </w:rPr>
      </w:pPr>
    </w:p>
    <w:p w14:paraId="59F5AAE0" w14:textId="77777777" w:rsidR="00FD7E85" w:rsidRDefault="00B11659">
      <w:pPr>
        <w:pStyle w:val="Body"/>
        <w:rPr>
          <w:rFonts w:ascii="Arial" w:hAnsi="Arial" w:cs="Arial"/>
        </w:rPr>
      </w:pPr>
      <w:r>
        <w:rPr>
          <w:rFonts w:ascii="Arial" w:hAnsi="Arial" w:cs="Arial"/>
        </w:rPr>
        <w:lastRenderedPageBreak/>
        <w:t>In this study pre-term delivery was 32.8%. This was comparable to study in Kenya , Rwanda and India (47.3%)</w:t>
      </w:r>
      <w:r>
        <w:rPr>
          <w:rFonts w:ascii="Arial" w:hAnsi="Arial" w:cs="Arial"/>
        </w:rPr>
        <w:fldChar w:fldCharType="begin" w:fldLock="1"/>
      </w:r>
      <w:r>
        <w:rPr>
          <w:rFonts w:ascii="Arial" w:hAnsi="Arial" w:cs="Arial"/>
        </w:rPr>
        <w:instrText>ADDIN CSL_CITATION {"citationItems":[{"id":"ITEM-1","itemData":{"DOI":"10.1136/bmjopen-2021-053622","ISSN":"20446055","PMID":"35296477","abstract":"INTRODUCTION: Few interventions exist to address the high burden of stillbirths in apparently healthy pregnant women in low- and middle-income countries (LMICs). To establish whether a trial on the impact of routine Doppler screening in a low-risk obstetric population is warranted, we determined the prevalence of abnormal fetal umbilical artery resistance indices among low-risk pregnant women using a low-cost Doppler device in five LMICs. METHODS: We conducted a multicentre, prospective cohort study in Ghana, India, Kenya, Rwanda and South Africa. Trained nurses or midwives performed a single, continuous-wave Doppler screening using the Umbiflow device for low-risk pregnant women (according to local guidelines) between 28 and 34 weeks' gestation. We assessed the prevalence of abnormal (raised) resistance index (RI), including absent end diastolic flow (AEDF), and compared pregnancy and health service utilisation outcomes between women with abnormal RI versus those with normal RI. RESULTS: Of 7151 women screened, 495 (6.9%) had an abnormal RI, including 14 (0.2%) with AEDF. Caesarean section (40.8% vs 28.1%), labour induction (20.5% vs 9.0%) and low birth weight (&lt;2500 g) (15.0% vs 6.8%) were significantly more frequent among women with abnormal RI compared with women with normal RI. Abnormal RI was associated with lower birth weights across all weight centiles. Stillbirth and perinatal mortality rates were similar between women with normal and abnormal RI. CONCLUSION: A single Doppler screening of low-risk pregnant women in LMICs using the Umbiflow device can detect a large number of fetuses at risk of growth restriction and consequent adverse perinatal outcomes. Many perinatal deaths could potentially be averted with appropriate intervention strategies. TRIAL REGISTRATION NUMBER: CTRI/2018/07/01486.","author":[{"dropping-particle":"","family":"Vannevel","given":"Valerie","non-dropping-particle":"","parse-names":false,"suffix":""},{"dropping-particle":"","family":"Vogel","given":"Joshua P.","non-dropping-particle":"","parse-names":false,"suffix":""},{"dropping-particle":"","family":"Pattinson","given":"Robert C.","non-dropping-particle":"","parse-names":false,"suffix":""},{"dropping-particle":"","family":"Adanu","given":"Richard","non-dropping-particle":"","parse-names":false,"suffix":""},{"dropping-particle":"","family":"Charantimath","given":"Umesh","non-dropping-particle":"","parse-names":false,"suffix":""},{"dropping-particle":"","family":"Goudar","given":"Shivaprasad S.","non-dropping-particle":"","parse-names":false,"suffix":""},{"dropping-particle":"","family":"Gwako","given":"George","non-dropping-particle":"","parse-names":false,"suffix":""},{"dropping-particle":"","family":"Kavi","given":"Avinash","non-dropping-particle":"","parse-names":false,"suffix":""},{"dropping-particle":"","family":"Maya","given":"Ernest","non-dropping-particle":"","parse-names":false,"suffix":""},{"dropping-particle":"","family":"Osoti","given":"Alfred","non-dropping-particle":"","parse-names":false,"suffix":""},{"dropping-particle":"","family":"Pujar","given":"Yeshita","non-dropping-particle":"","parse-names":false,"suffix":""},{"dropping-particle":"","family":"Qureshi","given":"Zahida P.","non-dropping-particle":"","parse-names":false,"suffix":""},{"dropping-particle":"","family":"Rulisa","given":"Stephen","non-dropping-particle":"","parse-names":false,"suffix":""},{"dropping-particle":"","family":"Botha","given":"Tanita","non-dropping-particle":"","parse-names":false,"suffix":""},{"dropping-particle":"","family":"Oladapo","given":"Olufemi T.","non-dropping-particle":"","parse-names":false,"suffix":""}],"container-title":"BMJ open","id":"ITEM-1","issue":"3","issued":{"date-parts":[["2022"]]},"page":"e053622","title":"Antenatal Doppler screening for fetuses at risk of adverse outcomes: a multicountry cohort study of the prevalence of abnormal resistance index in low-risk pregnant women","type":"article-journal","volume":"12"},"uris":["http://www.mendeley.com/documents/?uuid=293d7307-61db-45ed-992c-8392620bdfc7"]}],"mendeley":{"formattedCitation":"(Vannevel, Joshua P. Vogel, &lt;i&gt;et al.&lt;/i&gt;, 2022)","plainTextFormattedCitation":"(Vannevel, Joshua P. Vogel, et al., 2022)","previouslyFormattedCitation":"(Vannevel, Joshua P. Vogel, &lt;i&gt;et al.&lt;/i&gt;, 2022)"},"properties":{"noteIndex":0},"schema":"https://github.com/citation-style-language/schema/raw/master/csl-citation.json"}</w:instrText>
      </w:r>
      <w:r>
        <w:rPr>
          <w:rFonts w:ascii="Arial" w:hAnsi="Arial" w:cs="Arial"/>
        </w:rPr>
        <w:fldChar w:fldCharType="separate"/>
      </w:r>
      <w:r>
        <w:rPr>
          <w:rFonts w:ascii="Arial" w:hAnsi="Arial" w:cs="Arial"/>
        </w:rPr>
        <w:t xml:space="preserve">(Vannevel, Joshua P. Vogel, </w:t>
      </w:r>
      <w:r>
        <w:rPr>
          <w:rFonts w:ascii="Arial" w:hAnsi="Arial" w:cs="Arial"/>
          <w:i/>
        </w:rPr>
        <w:t>et al.</w:t>
      </w:r>
      <w:r>
        <w:rPr>
          <w:rFonts w:ascii="Arial" w:hAnsi="Arial" w:cs="Arial"/>
        </w:rPr>
        <w:t>, 2022)</w:t>
      </w:r>
      <w:r>
        <w:rPr>
          <w:rFonts w:ascii="Arial" w:hAnsi="Arial" w:cs="Arial"/>
        </w:rPr>
        <w:fldChar w:fldCharType="end"/>
      </w:r>
      <w:r>
        <w:rPr>
          <w:rFonts w:ascii="Arial" w:hAnsi="Arial" w:cs="Arial"/>
        </w:rPr>
        <w:t>, Study at Willingdon Hospital (47%)</w:t>
      </w:r>
      <w:r>
        <w:rPr>
          <w:rFonts w:ascii="Arial" w:hAnsi="Arial" w:cs="Arial"/>
        </w:rPr>
        <w:fldChar w:fldCharType="begin" w:fldLock="1"/>
      </w:r>
      <w:r>
        <w:rPr>
          <w:rFonts w:ascii="Arial" w:hAnsi="Arial" w:cs="Arial"/>
        </w:rPr>
        <w:instrText>ADDIN CSL_CITATION {"citationItems":[{"id":"ITEM-1","itemData":{"ISSN":"19967195","abstract":"Background: The most common medical problem encountered in pregnancy is hypertensive disorders and these remain a global public health challenge. Significant number of perinatal morbidities and mortalities are due to pre eclampsia mostly in developing countries. Doppler flow studies of the umbilical artery are non-invasive method of fetal surveillance in high risk pregnancies like preeclampsia. Adverse perinatal outcome is associated with abnormal umbilical artery flow. This study was designed to determine the efficacy of umbilical artery Doppler for the prediction of perinatal outcome in preeclampsia. Aim: To assess the frequency of perinatal outcome in preeclampsia patients with abnormal umbilical artery Doppler blood flow. Methodology: This Descriptive cross sectional study was held at Department of Obstetrics &amp; Gynecology Unit III, Lady Willingdon Hospital/KEMU, Lahore for a period of six months from 1.1.2016 to 30.6.2016. After approval from ethical committee of the hospital, Cases of preeclampsia fulfilling the inclusion criteria were recruited for the study from labour ward. Umbilical artery Doppler flow study was carried out and the patients having abnormal umbilical artery Doppler flow (PI&gt;1.2) were followed for perinatal outcome. Outcome variable like low Apgar score, Low birth weight, preterm delivery, early neonatal death and NICU admission were labeled as per operational definition. Results: According to the results reported to us the mean age of the patients was 26.85+3.89 years. Whereas, the mean gestational age was 33.02+1.59 at the time of presentation. The minimum value of abnormal pulsatility index of umbilical artery was found to be 1.21 and it had maximum value of 4.52. Mean pulsatility index was 2.07+0.79. Regarding perinatal outcome, in 72.7% (218) of the neonates, there was at least one adverse outcome. Majority of neonates, 216(72%) had birth weight &lt;2.5Kg. 142 neonates (47.3%) out of 300 were delivered at less than 34 weeks. Poor Apgar score of &lt;7 at 5 minutes was seen in 27 neonates (9%) and 157 (52.3%) neonates were admitted to NICU. Conclusions: Raised umbilical artery Doppler indices in pre-eclamptic patients are associated with poor perinatal outcome like low birth weight babies, NICU admission and preterm delivery.","author":[{"dropping-particle":"","family":"Shahzad","given":"Nadeem","non-dropping-particle":"","parse-names":false,"suffix":""},{"dropping-particle":"","family":"Cheema","given":"Rizwana Nasreen","non-dropping-particle":"","parse-names":false,"suffix":""},{"dropping-particle":"","family":"Sami","given":"Nazeeha","non-dropping-particle":"","parse-names":false,"suffix":""},{"dropping-particle":"","family":"Amin","given":"Muhammad Shahbaz","non-dropping-particle":"","parse-names":false,"suffix":""}],"container-title":"Pakistan Journal of Medical and Health Sciences","id":"ITEM-1","issue":"4","issued":{"date-parts":[["2018"]]},"page":"1342-1344","title":"Efficacy of umbilical artery doppler for the prediction of perinatal outcome in pre-ecalmpsia","type":"article-journal","volume":"12"},"uris":["http://www.mendeley.com/documents/?uuid=12d8af6c-6edf-447a-ba8a-29eed180207d"]}],"mendeley":{"formattedCitation":"(Shahzad &lt;i&gt;et al.&lt;/i&gt;, 2018)","plainTextFormattedCitation":"(Shahzad et al., 2018)","previouslyFormattedCitation":"(Shahzad &lt;i&gt;et al.&lt;/i&gt;, 2018)"},"properties":{"noteIndex":0},"schema":"https://github.com/citation-style-language/schema/raw/master/csl-citation.json"}</w:instrText>
      </w:r>
      <w:r>
        <w:rPr>
          <w:rFonts w:ascii="Arial" w:hAnsi="Arial" w:cs="Arial"/>
        </w:rPr>
        <w:fldChar w:fldCharType="separate"/>
      </w:r>
      <w:r>
        <w:rPr>
          <w:rFonts w:ascii="Arial" w:hAnsi="Arial" w:cs="Arial"/>
        </w:rPr>
        <w:t xml:space="preserve">(Shahzad </w:t>
      </w:r>
      <w:r>
        <w:rPr>
          <w:rFonts w:ascii="Arial" w:hAnsi="Arial" w:cs="Arial"/>
          <w:i/>
        </w:rPr>
        <w:t>et al.</w:t>
      </w:r>
      <w:r>
        <w:rPr>
          <w:rFonts w:ascii="Arial" w:hAnsi="Arial" w:cs="Arial"/>
        </w:rPr>
        <w:t>, 2018)</w:t>
      </w:r>
      <w:r>
        <w:rPr>
          <w:rFonts w:ascii="Arial" w:hAnsi="Arial" w:cs="Arial"/>
        </w:rPr>
        <w:fldChar w:fldCharType="end"/>
      </w:r>
      <w:r>
        <w:rPr>
          <w:rFonts w:ascii="Arial" w:hAnsi="Arial" w:cs="Arial"/>
        </w:rPr>
        <w:t xml:space="preserve"> and study at John Hopkin (20.5%)</w:t>
      </w:r>
      <w:r>
        <w:rPr>
          <w:rFonts w:ascii="Arial" w:hAnsi="Arial" w:cs="Arial"/>
        </w:rPr>
        <w:fldChar w:fldCharType="begin" w:fldLock="1"/>
      </w:r>
      <w:r>
        <w:rPr>
          <w:rFonts w:ascii="Arial" w:hAnsi="Arial" w:cs="Arial"/>
        </w:rPr>
        <w:instrText>ADDIN CSL_CITATION {"citationItems":[{"id":"ITEM-1","itemData":{"DOI":"10.1186/s40748-020-0115-7","abstract":"To determine whether there is a relationship between abnormal umbilical artery Doppler studies (UADS) and small for gestational age (SGA) birth weight and other adverse perinatal outcomes in fetuses that appear normally grown by ultrasound. This was a retrospective study of all women who had UADS performed at or after 26 weeks of gestation at our institution between January 2005 and December 2012. Women were excluded if they had a fetal demise, a fetus with growth restriction, a fetus with congenital anomaly, or a multiple gestation. Women with missing delivery outcomes were excluded. The primary outcome was birth weight below the 10th percentile. There were 2744 women included in the study. Of those, 98 (3.6%) had an abnormal UADS, and 379 (13.8%) had an SGA neonate. Of the 2646 women who had a normal UADS, 353 (13.3%) women had an SGA neonate. Twenty-six (26.5%) of the 98 women who had an abnormal UADS had an SGA neonate. After adjusting for potential confounders, the adjusted odds ratio for an SGA neonate with an abnormal UADS was 2.2 (95% CI, 1.38–3.58; p &amp;lt; &amp;nbsp;0.05). In examining other adverse perinatal outcomes, neonatal intensive care unit (NICU) admission and low 5-min Apgar scores were 12.4 and 2.3%, respectively. The adjusted odds ratio for NICU admission was 1.84 (95% CI, 1.06–3.21; p &amp;lt; &amp;nbsp;0.05). Abnormal UADS was not associated with low Apgar scores (aOR 1.39: 95% CI 0.47–4.07; p &amp;gt; 0.05). Our data suggest that abnormal UADS in fetuses that appear normally grown by ultrasound are associated with SGA neonates and NICU admission.","author":[{"dropping-particle":"","family":"Hamayel","given":"Nebras Abu","non-dropping-particle":"Al","parse-names":false,"suffix":""},{"dropping-particle":"","family":"Baghlaf","given":"Haitham","non-dropping-particle":"","parse-names":false,"suffix":""},{"dropping-particle":"","family":"Blakemore","given":"Karin","non-dropping-particle":"","parse-names":false,"suffix":""},{"dropping-particle":"","family":"Crino","given":"Jude P.","non-dropping-particle":"","parse-names":false,"suffix":""},{"dropping-particle":"","family":"Burd","given":"Irina","non-dropping-particle":"","parse-names":false,"suffix":""}],"container-title":"Maternal Health, Neonatology and Perinatology","id":"ITEM-1","issue":"1","issued":{"date-parts":[["2020"]]},"page":"1-7","publisher":"Maternal Health, Neonatology and Perinatology","title":"Significance of abnormal umbilical artery Doppler studies in normally grown fetuses","type":"article-journal","volume":"6"},"uris":["http://www.mendeley.com/documents/?uuid=f3905e49-c48d-4711-b33f-7364c941eb9c"]}],"mendeley":{"formattedCitation":"(Al Hamayel &lt;i&gt;et al.&lt;/i&gt;, 2020)","plainTextFormattedCitation":"(Al Hamayel et al., 2020)","previouslyFormattedCitation":"(Al Hamayel &lt;i&gt;et al.&lt;/i&gt;, 2020)"},"properties":{"noteIndex":0},"schema":"https://github.com/citation-style-language/schema/raw/master/csl-citation.json"}</w:instrText>
      </w:r>
      <w:r>
        <w:rPr>
          <w:rFonts w:ascii="Arial" w:hAnsi="Arial" w:cs="Arial"/>
        </w:rPr>
        <w:fldChar w:fldCharType="separate"/>
      </w:r>
      <w:r>
        <w:rPr>
          <w:rFonts w:ascii="Arial" w:hAnsi="Arial" w:cs="Arial"/>
        </w:rPr>
        <w:t xml:space="preserve">(Al Hamayel </w:t>
      </w:r>
      <w:r>
        <w:rPr>
          <w:rFonts w:ascii="Arial" w:hAnsi="Arial" w:cs="Arial"/>
          <w:i/>
        </w:rPr>
        <w:t>et al.</w:t>
      </w:r>
      <w:r>
        <w:rPr>
          <w:rFonts w:ascii="Arial" w:hAnsi="Arial" w:cs="Arial"/>
        </w:rPr>
        <w:t>, 2020)</w:t>
      </w:r>
      <w:r>
        <w:rPr>
          <w:rFonts w:ascii="Arial" w:hAnsi="Arial" w:cs="Arial"/>
        </w:rPr>
        <w:fldChar w:fldCharType="end"/>
      </w:r>
      <w:r>
        <w:rPr>
          <w:rFonts w:ascii="Arial" w:hAnsi="Arial" w:cs="Arial"/>
        </w:rPr>
        <w:t xml:space="preserve"> . Our study findings contrasted the studies In India (65.85%)</w:t>
      </w:r>
      <w:r>
        <w:rPr>
          <w:rFonts w:ascii="Arial" w:hAnsi="Arial" w:cs="Arial"/>
        </w:rPr>
        <w:fldChar w:fldCharType="begin" w:fldLock="1"/>
      </w:r>
      <w:r>
        <w:rPr>
          <w:rFonts w:ascii="Arial" w:hAnsi="Arial" w:cs="Arial"/>
        </w:rPr>
        <w:instrText>ADDIN CSL_CITATION {"citationItems":[{"id":"ITEM-1","itemData":{"author":[{"dropping-particle":"","family":"Sumathi","given":"R","non-dropping-particle":"","parse-names":false,"suffix":""},{"dropping-particle":"","family":"Rodrigo","given":"Mercy R","non-dropping-particle":"","parse-names":false,"suffix":""},{"dropping-particle":"","family":"Rodrigo","given":"Mercy R","non-dropping-particle":"","parse-names":false,"suffix":""}],"id":"ITEM-1","issue":"12","issued":{"date-parts":[["2019"]]},"page":"4930-4938","title":"Original Research Article A prospective study on the role of umbilical artery doppler velocimetry in the perinatal outcome of growth restricted fetuses","type":"article-journal","volume":"8"},"uris":["http://www.mendeley.com/documents/?uuid=c5e29011-e97d-4649-8d50-85b2f9916074"]}],"mendeley":{"formattedCitation":"(Sumathi, Rodrigo and Rodrigo, 2019)","plainTextFormattedCitation":"(Sumathi, Rodrigo and Rodrigo, 2019)","previouslyFormattedCitation":"(Sumathi, Rodrigo and Rodrigo, 2019)"},"properties":{"noteIndex":0},"schema":"https://github.com/citation-style-language/schema/raw/master/csl-citation.json"}</w:instrText>
      </w:r>
      <w:r>
        <w:rPr>
          <w:rFonts w:ascii="Arial" w:hAnsi="Arial" w:cs="Arial"/>
        </w:rPr>
        <w:fldChar w:fldCharType="separate"/>
      </w:r>
      <w:r>
        <w:rPr>
          <w:rFonts w:ascii="Arial" w:hAnsi="Arial" w:cs="Arial"/>
        </w:rPr>
        <w:t>(Sumathi, Rodrigo and Rodrigo, 2019)</w:t>
      </w:r>
      <w:r>
        <w:rPr>
          <w:rFonts w:ascii="Arial" w:hAnsi="Arial" w:cs="Arial"/>
        </w:rPr>
        <w:fldChar w:fldCharType="end"/>
      </w:r>
      <w:r>
        <w:rPr>
          <w:rFonts w:ascii="Arial" w:hAnsi="Arial" w:cs="Arial"/>
        </w:rPr>
        <w:t xml:space="preserve"> and 80% </w:t>
      </w:r>
      <w:r>
        <w:rPr>
          <w:rFonts w:ascii="Arial" w:hAnsi="Arial" w:cs="Arial"/>
        </w:rPr>
        <w:fldChar w:fldCharType="begin" w:fldLock="1"/>
      </w:r>
      <w:r>
        <w:rPr>
          <w:rFonts w:ascii="Arial" w:hAnsi="Arial" w:cs="Arial"/>
        </w:rPr>
        <w:instrText>ADDIN CSL_CITATION {"citationItems":[{"id":"ITEM-1","itemData":{"DOI":"10.5005/jp-journals-10006-1056","ISSN":"0974-8938","abstract":"Objective: To determine the usefulness of uterine artery Doppler in third trimester high risk pregnancies for prediction of adverse perinatal outcome. Methods: This prospective study was performed in a tertiary care centre in the West Coast of India. Inclusion criteria for the study were patients admitted with hypertensive complications in pregnancy, fetal growth restriction and women with previous recurrent pregnancy loss with no living children. Both uterine and umbilical artery Doppler were performed using Doppler ultrasound LOGIQ700 (3.5 MHz) with a high pass filter. Uterine artery Doppler parameters recorded were pulsatility index (PI &gt; 1.2 considered abnormal) and presence of early diastolic notch. Uterine artery score (UAS) was calculated from the Doppler parameters as described by Hernandez et al and a score ≥2 was considered abnormal. Umbilical artery Doppler was considered abnormal when PI &gt; 2 SD for gestational age or absence/reversal of end diastolic flow. Repeat Doppler was done after one week if the patient did not deliver. The last Doppler findings closer to delivery were correlated with perinatal outcome. Results: There were sixty cases of high risk pregnancy mainly consisting of Preeclampsia and fetal growth restriction included in this study. The mean gestational age was 34 weeks with a range of 28-37 weeks. Forty percent of pregnancies were below 34 weeks of gestation. Abnormal UAS was noted in 72% of the study group while umbilical artery Doppler was abnormal in only 35%. Almost 33% had abnormal Doppler findings in both vessels. All the five perinatal deaths and high rate of perinatal morbidity was observed when both uterine and umbilical artery Dopplers were abnormal. Over all perinatal mortality was 83/1000 live births. Neonatal morbidity was significant with almost 50% requiring neonatal intensive care unit (NICU) admissions. Perinatal morbidity parameters such as birth weight below 2000 gm, gestational age &lt;34 weeks and NICU admission was significantly high in 23 women who had abnormal UAS with normal umbilical artery Doppler. There were 36 patients who were beyond 34 weeks of gestation. In this subgroup abnormal UAS was noted in 18 (50%) while only 6 (16.7%) had abnormal umbilical artery Doppler. Small for gestational age babies, neonatal morbidity and cesarean delivery was three fold higher in those with abnormal UAS and normal umbilical artery Doppler in this group. Conclusion: Abnormal uterine artery Doppler in the third trim…","author":[{"dropping-particle":"","family":"Rai","given":"Lavanya","non-dropping-particle":"","parse-names":false,"suffix":""},{"dropping-particle":"","family":"Lekshmi","given":"S","non-dropping-particle":"","parse-names":false,"suffix":""}],"container-title":"Journal of South Asian Federation of Obstetrics and Gynaecology","id":"ITEM-1","issue":"1","issued":{"date-parts":[["2010"]]},"page":"31-35","title":"Value of Third Trimester Uterine Artery Doppler in High-risk Pregnancies for Prediction of Adverse Perinatal Outcome","type":"article-journal","volume":"2"},"uris":["http://www.mendeley.com/documents/?uuid=61b0e7bb-dbdd-4863-ae19-83ff9eb6f6e1"]}],"mendeley":{"formattedCitation":"(Rai and Lekshmi, 2010)","plainTextFormattedCitation":"(Rai and Lekshmi, 2010)","previouslyFormattedCitation":"(Rai and Lekshmi, 2010)"},"properties":{"noteIndex":0},"schema":"https://github.com/citation-style-language/schema/raw/master/csl-citation.json"}</w:instrText>
      </w:r>
      <w:r>
        <w:rPr>
          <w:rFonts w:ascii="Arial" w:hAnsi="Arial" w:cs="Arial"/>
        </w:rPr>
        <w:fldChar w:fldCharType="separate"/>
      </w:r>
      <w:r>
        <w:rPr>
          <w:rFonts w:ascii="Arial" w:hAnsi="Arial" w:cs="Arial"/>
        </w:rPr>
        <w:t>(Rai and Lekshmi, 2010)</w:t>
      </w:r>
      <w:r>
        <w:rPr>
          <w:rFonts w:ascii="Arial" w:hAnsi="Arial" w:cs="Arial"/>
        </w:rPr>
        <w:fldChar w:fldCharType="end"/>
      </w:r>
      <w:r>
        <w:rPr>
          <w:rFonts w:ascii="Arial" w:hAnsi="Arial" w:cs="Arial"/>
        </w:rPr>
        <w:t>. Our study finding was low. This difference may be influenced by single study setting, limited study population focusing to participants with preeclampsia and SGA fetus in study by Rai and Lakshmi (2010).</w:t>
      </w:r>
    </w:p>
    <w:p w14:paraId="40A9366E" w14:textId="2FDBBFDD" w:rsidR="00FD7E85" w:rsidRDefault="00B11659">
      <w:pPr>
        <w:pStyle w:val="Body"/>
        <w:spacing w:after="0"/>
        <w:rPr>
          <w:rFonts w:ascii="Arial" w:hAnsi="Arial" w:cs="Arial"/>
        </w:rPr>
      </w:pPr>
      <w:r>
        <w:rPr>
          <w:rFonts w:ascii="Arial" w:hAnsi="Arial" w:cs="Arial"/>
        </w:rPr>
        <w:t>In this study fresh stillbirth and macerated stillbirth were 3.</w:t>
      </w:r>
      <w:r w:rsidR="004244DC">
        <w:rPr>
          <w:rFonts w:ascii="Arial" w:hAnsi="Arial" w:cs="Arial"/>
        </w:rPr>
        <w:t>5</w:t>
      </w:r>
      <w:r>
        <w:rPr>
          <w:rFonts w:ascii="Arial" w:hAnsi="Arial" w:cs="Arial"/>
        </w:rPr>
        <w:t>%</w:t>
      </w:r>
      <w:r w:rsidR="004244DC">
        <w:rPr>
          <w:rFonts w:ascii="Arial" w:hAnsi="Arial" w:cs="Arial"/>
        </w:rPr>
        <w:t xml:space="preserve"> </w:t>
      </w:r>
      <w:r>
        <w:rPr>
          <w:rFonts w:ascii="Arial" w:hAnsi="Arial" w:cs="Arial"/>
        </w:rPr>
        <w:t>and 2.</w:t>
      </w:r>
      <w:r w:rsidR="004244DC">
        <w:rPr>
          <w:rFonts w:ascii="Arial" w:hAnsi="Arial" w:cs="Arial"/>
        </w:rPr>
        <w:t>6</w:t>
      </w:r>
      <w:r>
        <w:rPr>
          <w:rFonts w:ascii="Arial" w:hAnsi="Arial" w:cs="Arial"/>
        </w:rPr>
        <w:t>% respectively.  This was comparable to study in India</w:t>
      </w:r>
      <w:r>
        <w:rPr>
          <w:rFonts w:ascii="Arial" w:hAnsi="Arial" w:cs="Arial"/>
        </w:rPr>
        <w:fldChar w:fldCharType="begin" w:fldLock="1"/>
      </w:r>
      <w:r>
        <w:rPr>
          <w:rFonts w:ascii="Arial" w:hAnsi="Arial" w:cs="Arial"/>
        </w:rPr>
        <w:instrText>ADDIN CSL_CITATION {"citationItems":[{"id":"ITEM-1","itemData":{"DOI":"10.4137/cmrh.s24048","ISSN":"1179-5581","abstract":"AIM To study the role of Doppler imaging in prediction of high-risk pregnancies and their outcomes. METHODS AND MATERIAL This prospective study in a setup of tertiary-level care center includes 500 high-risk pregnant women from rural and urban sectors and evaluates the predictive values of various Doppler indices. RESULTS Out of 500 patients, 110 patients had abnormal Doppler among them, 70 patients had abnormal uterine artery Doppler, and 50 patients had abnormal umbilical artery Doppler flow indices. In all, 10 patients had both umbilical artery and uterine artery abnormal Doppler indices. When uterine artery was abnormal (70 patients), 20 patients had preeclampsia, 10 patients had pregnancy-induced hypertension (PIH), and 25 patients had intrauterine growth restriction (IUGR). Systolic/diastolic (S/D) ratio and notch had sensitivity of 60% and positive predictive value of 33.3% and 37.5%, respectively. When umbilical artery was abnormal (50 patients), 10 had preeclampsia, 15 had PIH, and 15 had IUGR. S/D ratio had the highest positive predictive value of 40%; sensitivity is same for all. In uterine artery, combination of parameters had the best sensitivity of 80%, followed by notch and S/D ratio. In umbilical artery, combination of parameters, S/D ratio, and RI (resistance index) had sensitivity of 40%; specificity of all the indices was 91-96%. In all, 20 patients had bilateral notch, and among them 15 developed preeclampsia and 15 developed IUGR. When both uterine and umbilical artery Doppler were abnormal (10 patients), all patients had preeclampsia and IUGR. CONCLUSION Therefore, Doppler study may be used for the prediction of preeclampsia and IUGR to reduce the maternal and perinatal morbidity and mortality.","author":[{"dropping-particle":"","family":"Nagar","given":"Teena","non-dropping-particle":"","parse-names":false,"suffix":""},{"dropping-particle":"","family":"Sharma","given":"Deepak","non-dropping-particle":"","parse-names":false,"suffix":""},{"dropping-particle":"","family":"Choudhary","given":"Mukesh","non-dropping-particle":"","parse-names":false,"suffix":""},{"dropping-particle":"","family":"Khoiwal","given":"Shusheela","non-dropping-particle":"","parse-names":false,"suffix":""},{"dropping-particle":"","family":"Nagar","given":"Rajendra Prasad","non-dropping-particle":"","parse-names":false,"suffix":""},{"dropping-particle":"","family":"Pandita","given":"Aakash","non-dropping-particle":"","parse-names":false,"suffix":""}],"container-title":"Clinical Medicine Insights: Reproductive Health","id":"ITEM-1","issued":{"date-parts":[["2015"]]},"page":"CMRH.S24048","title":"The Role of Uterine and Umbilical Arterial Doppler in High-risk Pregnancy: A Prospective Observational Study from India","type":"article-journal","volume":"9"},"uris":["http://www.mendeley.com/documents/?uuid=72fdf771-1555-454f-b9b3-4103f177599d"]}],"mendeley":{"formattedCitation":"(Nagar &lt;i&gt;et al.&lt;/i&gt;, 2015)","plainTextFormattedCitation":"(Nagar et al., 2015)","previouslyFormattedCitation":"(Nagar &lt;i&gt;et al.&lt;/i&gt;, 2015)"},"properties":{"noteIndex":0},"schema":"https://github.com/citation-style-language/schema/raw/master/csl-citation.json"}</w:instrText>
      </w:r>
      <w:r>
        <w:rPr>
          <w:rFonts w:ascii="Arial" w:hAnsi="Arial" w:cs="Arial"/>
        </w:rPr>
        <w:fldChar w:fldCharType="separate"/>
      </w:r>
      <w:r>
        <w:rPr>
          <w:rFonts w:ascii="Arial" w:hAnsi="Arial" w:cs="Arial"/>
        </w:rPr>
        <w:t xml:space="preserve">(Nagar </w:t>
      </w:r>
      <w:r>
        <w:rPr>
          <w:rFonts w:ascii="Arial" w:hAnsi="Arial" w:cs="Arial"/>
          <w:i/>
        </w:rPr>
        <w:t>et al.</w:t>
      </w:r>
      <w:r>
        <w:rPr>
          <w:rFonts w:ascii="Arial" w:hAnsi="Arial" w:cs="Arial"/>
        </w:rPr>
        <w:t>, 2015)</w:t>
      </w:r>
      <w:r>
        <w:rPr>
          <w:rFonts w:ascii="Arial" w:hAnsi="Arial" w:cs="Arial"/>
        </w:rPr>
        <w:fldChar w:fldCharType="end"/>
      </w:r>
      <w:r>
        <w:rPr>
          <w:rFonts w:ascii="Arial" w:hAnsi="Arial" w:cs="Arial"/>
        </w:rPr>
        <w:t xml:space="preserve">.The findings in this study contrasted  study done in Guru 30.5% </w:t>
      </w:r>
      <w:r>
        <w:rPr>
          <w:rFonts w:ascii="Arial" w:hAnsi="Arial" w:cs="Arial"/>
        </w:rPr>
        <w:fldChar w:fldCharType="begin" w:fldLock="1"/>
      </w:r>
      <w:r>
        <w:rPr>
          <w:rFonts w:ascii="Arial" w:hAnsi="Arial" w:cs="Arial"/>
        </w:rPr>
        <w:instrText>ADDIN CSL_CITATION {"citationItems":[{"id":"ITEM-1","itemData":{"DOI":"10.7196/SAJOG.2017.v23i1.1109","author":[{"dropping-particle":"","family":"Agarwal","given":"R","non-dropping-particle":"","parse-names":false,"suffix":""},{"dropping-particle":"","family":"Ms","given":"O","non-dropping-particle":"","parse-names":false,"suffix":""},{"dropping-particle":"","family":"Tiwari","given":"A","non-dropping-particle":"","parse-names":false,"suffix":""},{"dropping-particle":"","family":"Wadhwa","given":"N","non-dropping-particle":"","parse-names":false,"suffix":""},{"dropping-particle":"","family":"Radhakrishnan","given":"G","non-dropping-particle":"","parse-names":false,"suffix":""},{"dropping-particle":"","family":"Ms","given":"O","non-dropping-particle":"","parse-names":false,"suffix":""},{"dropping-particle":"","family":"Bhatt","given":"S","non-dropping-particle":"","parse-names":false,"suffix":""},{"dropping-particle":"","family":"Batra","given":"P","non-dropping-particle":"","parse-names":false,"suffix":""}],"id":"ITEM-1","issue":"1","issued":{"date-parts":[["2017"]]},"page":"12-16","title":"Abnormal umbilical artery Doppler velocimetry and placental histopathological correlation in fetal growth restriction","type":"article-journal","volume":"23"},"uris":["http://www.mendeley.com/documents/?uuid=3e8eb882-7212-4cf3-a9e1-0581d7ed635a"]}],"mendeley":{"formattedCitation":"(Agarwal &lt;i&gt;et al.&lt;/i&gt;, 2017)","plainTextFormattedCitation":"(Agarwal et al., 2017)","previouslyFormattedCitation":"(Agarwal &lt;i&gt;et al.&lt;/i&gt;, 2017)"},"properties":{"noteIndex":0},"schema":"https://github.com/citation-style-language/schema/raw/master/csl-citation.json"}</w:instrText>
      </w:r>
      <w:r>
        <w:rPr>
          <w:rFonts w:ascii="Arial" w:hAnsi="Arial" w:cs="Arial"/>
        </w:rPr>
        <w:fldChar w:fldCharType="separate"/>
      </w:r>
      <w:r>
        <w:rPr>
          <w:rFonts w:ascii="Arial" w:hAnsi="Arial" w:cs="Arial"/>
        </w:rPr>
        <w:t xml:space="preserve">(Agarwal </w:t>
      </w:r>
      <w:r>
        <w:rPr>
          <w:rFonts w:ascii="Arial" w:hAnsi="Arial" w:cs="Arial"/>
          <w:i/>
        </w:rPr>
        <w:t>et al.</w:t>
      </w:r>
      <w:r>
        <w:rPr>
          <w:rFonts w:ascii="Arial" w:hAnsi="Arial" w:cs="Arial"/>
        </w:rPr>
        <w:t>, 2017)</w:t>
      </w:r>
      <w:r>
        <w:rPr>
          <w:rFonts w:ascii="Arial" w:hAnsi="Arial" w:cs="Arial"/>
        </w:rPr>
        <w:fldChar w:fldCharType="end"/>
      </w:r>
      <w:r>
        <w:rPr>
          <w:rFonts w:ascii="Arial" w:hAnsi="Arial" w:cs="Arial"/>
        </w:rPr>
        <w:t>. The difference may be attributed to the study population and setting. Studies included pregnant women with SGA fetus and was conducted in a single site while our study conducted in multiple settings.</w:t>
      </w:r>
    </w:p>
    <w:p w14:paraId="3699F8BF" w14:textId="77777777" w:rsidR="00FD7E85" w:rsidRDefault="00B11659">
      <w:pPr>
        <w:pStyle w:val="Body"/>
        <w:spacing w:after="0"/>
        <w:rPr>
          <w:rFonts w:ascii="Arial" w:hAnsi="Arial" w:cs="Arial"/>
        </w:rPr>
      </w:pPr>
      <w:r>
        <w:rPr>
          <w:rFonts w:ascii="Arial" w:hAnsi="Arial" w:cs="Arial"/>
        </w:rPr>
        <w:t xml:space="preserve">Low birth weight was found in 22.41%, very low birth weight was found in 10% and extremely low birth weight was 0.34%. This was comparable to study done in South Africa </w:t>
      </w:r>
      <w:r>
        <w:rPr>
          <w:rFonts w:ascii="Arial" w:hAnsi="Arial" w:cs="Arial"/>
        </w:rPr>
        <w:fldChar w:fldCharType="begin" w:fldLock="1"/>
      </w:r>
      <w:r>
        <w:rPr>
          <w:rFonts w:ascii="Arial" w:hAnsi="Arial" w:cs="Arial"/>
        </w:rPr>
        <w:instrText>ADDIN CSL_CITATION {"citationItems":[{"id":"ITEM-1","itemData":{"DOI":"10.1016/j.eclinm.2021.100792","ISSN":"25895370","abstract":"Background: The assessment of fetal blood flow using Doppler waveform can be used to identify placental insufficiency, and hence is a tool to identify fetuses at risk of stillbirth due to fetal growth restriction (FGR). In South Africa the largest category of perinatal deaths is ‘unexplained intrauterine death’. The majority of the mothers are clinically healthy women. This study was performed to determine the prevalence of abnormal umbilical resistance indices (abnormal RI) to see if screening a low-risk pregnant population is worthwhile. Methods: A descriptive study across 9 sites in 8 provinces of South Africa was performed to determine the prevalence of abnormal RI of the umbilical artery in women classified as having a low-risk pregnancy. The study was conducted from 1st September 2017- February 2020.The pregnant women classified were screened using a continuous wave Doppler ultrasound apparatus (Umbiflow™) between 28 and 34 weeks’ gestation. Women with fetuses with an abnormal RI were referred to a high-risk clinic and were managed according to standard protocol. The outcomes of all the deliveries were recorded. Findings: Umbiflow™ screening of the umbilical artery was performed in 7088 women across nine sites; 919 (13·0%) fetuses had an abnormal RI. Absent end diastolic flow (AEDF) was found in 87 (1·2%) fetuses. The prevalence of small for gestational ages (SGA) babies was 23·1% in the normal RI group and was significantly higher in the abnormal RI group 32·1% (p&lt;0·0001). There was a statistical difference in the perinatal mortality rate between the normal RI (9.8/1000) and abnormal RI group (21.4/1000) [RR 0·046; 95% CI -0·06–0·98]. Interpretation: The prevalence of abnormal RI and AEDF in this screened low-risk population was about ten times higher than that previously recorded in high income countries. Continuous wave Doppler ultrasound screening detected previously undiagnosed growth restricted babies. The prevalence of AEDF warrants continuous wave Doppler ultrasound screening of the low-risk pregnant population in South Africa. Funding: This study was funded by the South African Medical Research Council (SAMRC) and the Council for Scientific and Industrial Research (CSIR)","author":[{"dropping-particle":"","family":"Hlongwane","given":"T. M.A.G.","non-dropping-particle":"","parse-names":false,"suffix":""},{"dropping-particle":"","family":"Cronje","given":"T.","non-dropping-particle":"","parse-names":false,"suffix":""},{"dropping-particle":"","family":"Nkosi","given":"B. S.S.","non-dropping-particle":"","parse-names":false,"suffix":""},{"dropping-particle":"","family":"Pattinson","given":"R. C.","non-dropping-particle":"","parse-names":false,"suffix":""}],"container-title":"EClinicalMedicine","id":"ITEM-1","issued":{"date-parts":[["2021"]]},"page":"100792","publisher":"Elsevier Ltd","title":"The prevalence of abnormal Doppler's of the umbilical artery in a low-risk pregnant population in South Africa","type":"article-journal","volume":"34"},"uris":["http://www.mendeley.com/documents/?uuid=739bcfa0-cda8-4e9f-a06c-cc8f4c57b446"]}],"mendeley":{"formattedCitation":"(Hlongwane &lt;i&gt;et al.&lt;/i&gt;, 2021)","plainTextFormattedCitation":"(Hlongwane et al., 2021)","previouslyFormattedCitation":"(Hlongwane &lt;i&gt;et al.&lt;/i&gt;, 2021)"},"properties":{"noteIndex":0},"schema":"https://github.com/citation-style-language/schema/raw/master/csl-citation.json"}</w:instrText>
      </w:r>
      <w:r>
        <w:rPr>
          <w:rFonts w:ascii="Arial" w:hAnsi="Arial" w:cs="Arial"/>
        </w:rPr>
        <w:fldChar w:fldCharType="separate"/>
      </w:r>
      <w:r>
        <w:rPr>
          <w:rFonts w:ascii="Arial" w:hAnsi="Arial" w:cs="Arial"/>
        </w:rPr>
        <w:t xml:space="preserve">(Hlongwane </w:t>
      </w:r>
      <w:r>
        <w:rPr>
          <w:rFonts w:ascii="Arial" w:hAnsi="Arial" w:cs="Arial"/>
          <w:i/>
        </w:rPr>
        <w:t>et al.</w:t>
      </w:r>
      <w:r>
        <w:rPr>
          <w:rFonts w:ascii="Arial" w:hAnsi="Arial" w:cs="Arial"/>
        </w:rPr>
        <w:t>, 2021)</w:t>
      </w:r>
      <w:r>
        <w:rPr>
          <w:rFonts w:ascii="Arial" w:hAnsi="Arial" w:cs="Arial"/>
        </w:rPr>
        <w:fldChar w:fldCharType="end"/>
      </w:r>
      <w:r>
        <w:rPr>
          <w:rFonts w:ascii="Arial" w:hAnsi="Arial" w:cs="Arial"/>
        </w:rPr>
        <w:t xml:space="preserve"> and at John Hopkin </w:t>
      </w:r>
      <w:r>
        <w:rPr>
          <w:rFonts w:ascii="Arial" w:hAnsi="Arial" w:cs="Arial"/>
        </w:rPr>
        <w:fldChar w:fldCharType="begin" w:fldLock="1"/>
      </w:r>
      <w:r>
        <w:rPr>
          <w:rFonts w:ascii="Arial" w:hAnsi="Arial" w:cs="Arial"/>
        </w:rPr>
        <w:instrText>ADDIN CSL_CITATION {"citationItems":[{"id":"ITEM-1","itemData":{"DOI":"10.1186/s40748-020-0115-7","abstract":"To determine whether there is a relationship between abnormal umbilical artery Doppler studies (UADS) and small for gestational age (SGA) birth weight and other adverse perinatal outcomes in fetuses that appear normally grown by ultrasound. This was a retrospective study of all women who had UADS performed at or after 26 weeks of gestation at our institution between January 2005 and December 2012. Women were excluded if they had a fetal demise, a fetus with growth restriction, a fetus with congenital anomaly, or a multiple gestation. Women with missing delivery outcomes were excluded. The primary outcome was birth weight below the 10th percentile. There were 2744 women included in the study. Of those, 98 (3.6%) had an abnormal UADS, and 379 (13.8%) had an SGA neonate. Of the 2646 women who had a normal UADS, 353 (13.3%) women had an SGA neonate. Twenty-six (26.5%) of the 98 women who had an abnormal UADS had an SGA neonate. After adjusting for potential confounders, the adjusted odds ratio for an SGA neonate with an abnormal UADS was 2.2 (95% CI, 1.38–3.58; p &amp;lt; &amp;nbsp;0.05). In examining other adverse perinatal outcomes, neonatal intensive care unit (NICU) admission and low 5-min Apgar scores were 12.4 and 2.3%, respectively. The adjusted odds ratio for NICU admission was 1.84 (95% CI, 1.06–3.21; p &amp;lt; &amp;nbsp;0.05). Abnormal UADS was not associated with low Apgar scores (aOR 1.39: 95% CI 0.47–4.07; p &amp;gt; 0.05). Our data suggest that abnormal UADS in fetuses that appear normally grown by ultrasound are associated with SGA neonates and NICU admission.","author":[{"dropping-particle":"","family":"Hamayel","given":"Nebras Abu","non-dropping-particle":"Al","parse-names":false,"suffix":""},{"dropping-particle":"","family":"Baghlaf","given":"Haitham","non-dropping-particle":"","parse-names":false,"suffix":""},{"dropping-particle":"","family":"Blakemore","given":"Karin","non-dropping-particle":"","parse-names":false,"suffix":""},{"dropping-particle":"","family":"Crino","given":"Jude P.","non-dropping-particle":"","parse-names":false,"suffix":""},{"dropping-particle":"","family":"Burd","given":"Irina","non-dropping-particle":"","parse-names":false,"suffix":""}],"container-title":"Maternal Health, Neonatology and Perinatology","id":"ITEM-1","issue":"1","issued":{"date-parts":[["2020"]]},"page":"1-7","publisher":"Maternal Health, Neonatology and Perinatology","title":"Significance of abnormal umbilical artery Doppler studies in normally grown fetuses","type":"article-journal","volume":"6"},"uris":["http://www.mendeley.com/documents/?uuid=f3905e49-c48d-4711-b33f-7364c941eb9c"]}],"mendeley":{"formattedCitation":"(Al Hamayel &lt;i&gt;et al.&lt;/i&gt;, 2020)","plainTextFormattedCitation":"(Al Hamayel et al., 2020)","previouslyFormattedCitation":"(Al Hamayel &lt;i&gt;et al.&lt;/i&gt;, 2020)"},"properties":{"noteIndex":0},"schema":"https://github.com/citation-style-language/schema/raw/master/csl-citation.json"}</w:instrText>
      </w:r>
      <w:r>
        <w:rPr>
          <w:rFonts w:ascii="Arial" w:hAnsi="Arial" w:cs="Arial"/>
        </w:rPr>
        <w:fldChar w:fldCharType="separate"/>
      </w:r>
      <w:r>
        <w:rPr>
          <w:rFonts w:ascii="Arial" w:hAnsi="Arial" w:cs="Arial"/>
        </w:rPr>
        <w:t xml:space="preserve">(Al Hamayel </w:t>
      </w:r>
      <w:r>
        <w:rPr>
          <w:rFonts w:ascii="Arial" w:hAnsi="Arial" w:cs="Arial"/>
          <w:i/>
        </w:rPr>
        <w:t>et al.</w:t>
      </w:r>
      <w:r>
        <w:rPr>
          <w:rFonts w:ascii="Arial" w:hAnsi="Arial" w:cs="Arial"/>
        </w:rPr>
        <w:t>, 2020)</w:t>
      </w:r>
      <w:r>
        <w:rPr>
          <w:rFonts w:ascii="Arial" w:hAnsi="Arial" w:cs="Arial"/>
        </w:rPr>
        <w:fldChar w:fldCharType="end"/>
      </w:r>
      <w:r>
        <w:rPr>
          <w:rFonts w:ascii="Arial" w:hAnsi="Arial" w:cs="Arial"/>
        </w:rPr>
        <w:t xml:space="preserve">. The finding in our study was contrasted to study in India </w:t>
      </w:r>
      <w:r>
        <w:rPr>
          <w:rFonts w:ascii="Arial" w:hAnsi="Arial" w:cs="Arial"/>
        </w:rPr>
        <w:fldChar w:fldCharType="begin" w:fldLock="1"/>
      </w:r>
      <w:r>
        <w:rPr>
          <w:rFonts w:ascii="Arial" w:hAnsi="Arial" w:cs="Arial"/>
        </w:rPr>
        <w:instrText>ADDIN CSL_CITATION {"citationItems":[{"id":"ITEM-1","itemData":{"DOI":"10.18203/2320-1770.ijrcog20190267","ISSN":"2320-1770","abstract":"Background: Foetal growth restriction refers to a condition in which the foetus is unable to achieve its genetically determined growth potential. Doppler velocimetry in FGR not only decides the optimum time of delivery but also the optimum mode of delivery and so authors evaluated the Doppler patterns in growth restricted fetuses.Methods: Nested case-control study conducted among normal and abnormal Doppler groups at a tertiary care teaching hospital in the year 2017.Results: Among 82 growth restricted foetuses, 54 of them had normal Doppler patterns (65.85%) and 28 had abnormal Doppler patterns (34.15%).13(46.5%) had umbilical S/D elevation,2 (7.14%) had AEDV,1(3.57%) with REDV and 12 (42.8%) with CPR&lt;1. Mean maternal age was slightly higher in the abnormal Doppler group. FGR babies with abnormal velocity waveforms had shorter diagnosis to delivery interval than those with normal Doppler and decision for delivery was taken at a lower gestational age. (p value-0.001). Mothers of FGR babies with abnormal Doppler studies underwent emergency caesarean section for non-reassuring foetal heart patterns. (p value-0.001) The mean birth weight was higher (2201.80gm) in Doppler normal FGR and it was 1929.46grams in abnormal umbilical Doppler group and 1363.33gm in AREDV (pvalue-0.001). Growth restricted with normal Doppler had shorter NICU stays than with abnormalities (p value-0.003). Term FGR went home early than early preterm. (p value-0.001).Conclusions: Growth restricted foetuses with normal umbilical velocimetry are at a lower risk than those with abnormal velocimetry in terms of prolonged diagnosis-delivery interval and shorter NICU days. The need for neonatal resuscitation at birth was more in babies with abnormal Doppler velocimetry and absent diastole /reversed diastolic flow of umbilical artery velocimetry.","author":[{"dropping-particle":"","family":"Shenoy","given":"Heera T.","non-dropping-particle":"","parse-names":false,"suffix":""},{"dropping-particle":"","family":"Shenoy","given":"Sheela","non-dropping-particle":"","parse-names":false,"suffix":""},{"dropping-particle":"","family":"James","given":"Sonia X.","non-dropping-particle":"","parse-names":false,"suffix":""}],"container-title":"International Journal of Reproduction, Contraception, Obstetrics and Gynecology","id":"ITEM-1","issue":"2","issued":{"date-parts":[["2019"]]},"page":"453","title":"Doppler patterns in growth restricted foetuses: determinants and outcome in a tertiary hospital in South Kerala, India","type":"article-journal","volume":"8"},"uris":["http://www.mendeley.com/documents/?uuid=afe89e94-9b12-4009-ad35-824fa4dc7a00"]}],"mendeley":{"formattedCitation":"(Shenoy, Shenoy and James, 2019)","plainTextFormattedCitation":"(Shenoy, Shenoy and James, 2019)","previouslyFormattedCitation":"(Shenoy, Shenoy and James, 2019)"},"properties":{"noteIndex":0},"schema":"https://github.com/citation-style-language/schema/raw/master/csl-citation.json"}</w:instrText>
      </w:r>
      <w:r>
        <w:rPr>
          <w:rFonts w:ascii="Arial" w:hAnsi="Arial" w:cs="Arial"/>
        </w:rPr>
        <w:fldChar w:fldCharType="separate"/>
      </w:r>
      <w:r>
        <w:rPr>
          <w:rFonts w:ascii="Arial" w:hAnsi="Arial" w:cs="Arial"/>
        </w:rPr>
        <w:t>(Shenoy, Shenoy and James, 2019)</w:t>
      </w:r>
      <w:r>
        <w:rPr>
          <w:rFonts w:ascii="Arial" w:hAnsi="Arial" w:cs="Arial"/>
        </w:rPr>
        <w:fldChar w:fldCharType="end"/>
      </w:r>
      <w:r>
        <w:rPr>
          <w:rFonts w:ascii="Arial" w:hAnsi="Arial" w:cs="Arial"/>
        </w:rPr>
        <w:t xml:space="preserve">. Finding in our study was low, this was due to smaller sample size of our study. Also study at John Hopkin included participants with gestation age below 28 weeks (GA-26weeks) in which there is low chance of survival at this gestation age low-income countries. Also, these studies were conducted in a single setting. </w:t>
      </w:r>
    </w:p>
    <w:p w14:paraId="4BE8889C" w14:textId="581F7D93" w:rsidR="00FD7E85" w:rsidRDefault="00B11659">
      <w:pPr>
        <w:pStyle w:val="Body"/>
        <w:spacing w:after="0"/>
        <w:rPr>
          <w:rFonts w:ascii="Arial" w:hAnsi="Arial" w:cs="Arial"/>
        </w:rPr>
      </w:pPr>
      <w:r>
        <w:rPr>
          <w:rFonts w:ascii="Arial" w:hAnsi="Arial" w:cs="Arial"/>
        </w:rPr>
        <w:t>In this study moderate birth asphyxia was found in 16 (14.0%) newborns and severe birth asphyxia was found in 7 (6.1%) newborns. This was contrast to study conducted in Ethiopia</w:t>
      </w:r>
      <w:r>
        <w:rPr>
          <w:rFonts w:ascii="Arial" w:hAnsi="Arial" w:cs="Arial"/>
        </w:rPr>
        <w:fldChar w:fldCharType="begin" w:fldLock="1"/>
      </w:r>
      <w:r>
        <w:rPr>
          <w:rFonts w:ascii="Arial" w:hAnsi="Arial" w:cs="Arial"/>
        </w:rPr>
        <w:instrText>ADDIN CSL_CITATION {"citationItems":[{"id":"ITEM-1","itemData":{"DOI":"10.1371/journal.pone.0256520","ISBN":"1111111111","ISSN":"19326203","PMID":"34411170","abstract":"Background Hypertensive disorders of pregnancy (HDP) increases adverse perinatal outcomes in women with the disorder. About 16% of all still births and 10% of early neonatal deaths are accounted by HDP. In Ethiopia, HDP complicates about 6% of all pregnancies. Hence, the objective of this study was to determine the risk of adverse perinatal outcomes among women with HDP in Jimma Medical Center, southwest Ethiopia. Methods A retrospective cohort study was conducted on a total of 777 women who gave birth from June 2017 to March 2020 at Jimma Medical Center, southwest Ethiopia. Women with HDP and normotensive women who gave birth at or after 28 weeks of gestation were enrolled as exposed and unexposed respectively. Simple random sampling technique was used to select study participants. Data were reviewed using structured data collection performa that was prepared after reviewing relevant literatures. Data were entered to Epi-Data then exported to STATA version 13 for analysis. The adverse perinatal outcomes risk were examined using log binomial and modified Poisson regression model with robust standard errors. Results In this study, the overall incidence of adverse perinatal outcome was higher among women with hypertensive disorders of pregnancy (HDP) than normotensive women (64.1% versus 32.8%). After adjusting for confounders, women with HDP were at higher risk of babies with low birth weight (adjusted RR = 2.88 (2.2, 3.75)), preterm birth(aRR = 2.31(1.7, 3.14)), fifth minute low Apgar score (aRR = 2.6(1.53, 4.42)), admission to neonatal intensive care unit (aRR = 1.77(1.32, 2.37), stillbirth (aRR = 2.02(1.11, 3.01)), and perinatal mortality (aRR = 3.88(1.97, 7.66)) than normotensive women. Conclusion Women with hypertensive disorder of pregnancy were at higher risk of adverse perinatal outcomes than normotensive women who gave birth at Jimma Medical Center, southwest Ethiopia. Therefore, health care providers should strengthen prevention, early diagnosis and prompt management of HDP in order to reduce adverse perinatal outcomes.","author":[{"dropping-particle":"","family":"Jaleta","given":"Debela Dereje","non-dropping-particle":"","parse-names":false,"suffix":""},{"dropping-particle":"","family":"Gebremedhin","given":"Tadesse","non-dropping-particle":"","parse-names":false,"suffix":""},{"dropping-particle":"","family":"Jebena","given":"Mulusew Gerbaba","non-dropping-particle":"","parse-names":false,"suffix":""}],"container-title":"PLoS ONE","id":"ITEM-1","issue":"8 August","issued":{"date-parts":[["2021"]]},"page":"1-13","title":"Perinatal outcomes of women with hypertensive disorders of pregnancy in Jimma Medical Center, southwest Ethiopia: Retrospective cohort study","type":"article-journal","volume":"16"},"uris":["http://www.mendeley.com/documents/?uuid=aa71a3cd-bbf7-41e1-bf1d-e9473bfeae6c"]}],"mendeley":{"formattedCitation":"(Jaleta, Gebremedhin and Jebena, 2021)","plainTextFormattedCitation":"(Jaleta, Gebremedhin and Jebena, 2021)","previouslyFormattedCitation":"(Jaleta, Gebremedhin and Jebena, 2021)"},"properties":{"noteIndex":0},"schema":"https://github.com/citation-style-language/schema/raw/master/csl-citation.json"}</w:instrText>
      </w:r>
      <w:r>
        <w:rPr>
          <w:rFonts w:ascii="Arial" w:hAnsi="Arial" w:cs="Arial"/>
        </w:rPr>
        <w:fldChar w:fldCharType="separate"/>
      </w:r>
      <w:r>
        <w:rPr>
          <w:rFonts w:ascii="Arial" w:hAnsi="Arial" w:cs="Arial"/>
        </w:rPr>
        <w:t>(Jaleta, Gebremedhin and Jebena, 2021)</w:t>
      </w:r>
      <w:r>
        <w:rPr>
          <w:rFonts w:ascii="Arial" w:hAnsi="Arial" w:cs="Arial"/>
        </w:rPr>
        <w:fldChar w:fldCharType="end"/>
      </w:r>
      <w:r>
        <w:rPr>
          <w:rFonts w:ascii="Arial" w:hAnsi="Arial" w:cs="Arial"/>
        </w:rPr>
        <w:t xml:space="preserve"> and Study in India (74%) </w:t>
      </w:r>
      <w:r>
        <w:rPr>
          <w:rFonts w:ascii="Arial" w:hAnsi="Arial" w:cs="Arial"/>
        </w:rPr>
        <w:fldChar w:fldCharType="begin" w:fldLock="1"/>
      </w:r>
      <w:r>
        <w:rPr>
          <w:rFonts w:ascii="Arial" w:hAnsi="Arial" w:cs="Arial"/>
        </w:rPr>
        <w:instrText>ADDIN CSL_CITATION {"citationItems":[{"id":"ITEM-1","itemData":{"author":[{"dropping-particle":"","family":"Rani","given":"A Padmaja","non-dropping-particle":"","parse-names":false,"suffix":""},{"dropping-particle":"","family":"Saraswathi","given":"K","non-dropping-particle":"","parse-names":false,"suffix":""},{"dropping-particle":"","family":"Vani","given":"K","non-dropping-particle":"","parse-names":false,"suffix":""}],"id":"ITEM-1","issue":"5","issued":{"date-parts":[["2021"]]},"page":"156-169","title":"Correlation Between the Doppler Study with Fetal Outcome and Analysis of the Association of Abnormal Doppler Velocimetry in Perinatal Outcome","type":"article-journal","volume":"9"},"uris":["http://www.mendeley.com/documents/?uuid=56afd1ac-9ed0-4d16-887f-5b4dc68babd6"]}],"mendeley":{"formattedCitation":"(Rani, Saraswathi and Vani, 2021)","plainTextFormattedCitation":"(Rani, Saraswathi and Vani, 2021)","previouslyFormattedCitation":"(Rani, Saraswathi and Vani, 2021)"},"properties":{"noteIndex":0},"schema":"https://github.com/citation-style-language/schema/raw/master/csl-citation.json"}</w:instrText>
      </w:r>
      <w:r>
        <w:rPr>
          <w:rFonts w:ascii="Arial" w:hAnsi="Arial" w:cs="Arial"/>
        </w:rPr>
        <w:fldChar w:fldCharType="separate"/>
      </w:r>
      <w:r>
        <w:rPr>
          <w:rFonts w:ascii="Arial" w:hAnsi="Arial" w:cs="Arial"/>
        </w:rPr>
        <w:t>(Rani, Saraswathi and Vani, 2021)</w:t>
      </w:r>
      <w:r>
        <w:rPr>
          <w:rFonts w:ascii="Arial" w:hAnsi="Arial" w:cs="Arial"/>
        </w:rPr>
        <w:fldChar w:fldCharType="end"/>
      </w:r>
      <w:r>
        <w:rPr>
          <w:rFonts w:ascii="Arial" w:hAnsi="Arial" w:cs="Arial"/>
        </w:rPr>
        <w:t>. Findings of our study were low compared to studies in other countries. This may be attributed by single study setting and study population.</w:t>
      </w:r>
    </w:p>
    <w:p w14:paraId="32CD9E9E" w14:textId="77777777" w:rsidR="00FD7E85" w:rsidRDefault="00FD7E85">
      <w:pPr>
        <w:pStyle w:val="Body"/>
        <w:spacing w:after="0"/>
        <w:rPr>
          <w:rFonts w:ascii="Arial" w:hAnsi="Arial" w:cs="Arial"/>
        </w:rPr>
      </w:pPr>
    </w:p>
    <w:p w14:paraId="154AD3FD" w14:textId="77777777" w:rsidR="00FD7E85" w:rsidRDefault="00FD7E85">
      <w:pPr>
        <w:pStyle w:val="Body"/>
        <w:spacing w:after="0"/>
        <w:rPr>
          <w:rFonts w:ascii="Arial" w:hAnsi="Arial" w:cs="Arial"/>
        </w:rPr>
      </w:pPr>
    </w:p>
    <w:p w14:paraId="72B35A69" w14:textId="77777777" w:rsidR="00FD7E85" w:rsidRDefault="00B11659">
      <w:pPr>
        <w:pStyle w:val="ConcHead"/>
        <w:spacing w:after="0"/>
        <w:jc w:val="both"/>
        <w:rPr>
          <w:rFonts w:ascii="Arial" w:hAnsi="Arial" w:cs="Arial"/>
        </w:rPr>
      </w:pPr>
      <w:r>
        <w:rPr>
          <w:rFonts w:ascii="Arial" w:hAnsi="Arial" w:cs="Arial"/>
        </w:rPr>
        <w:t>4. Conclusion</w:t>
      </w:r>
    </w:p>
    <w:p w14:paraId="65A0759D" w14:textId="77777777" w:rsidR="00FD7E85" w:rsidRDefault="00B11659">
      <w:pPr>
        <w:pStyle w:val="ConcHead"/>
        <w:rPr>
          <w:rFonts w:ascii="Arial" w:hAnsi="Arial" w:cs="Arial"/>
          <w:bCs/>
        </w:rPr>
      </w:pPr>
      <w:r>
        <w:rPr>
          <w:rFonts w:ascii="Arial" w:hAnsi="Arial" w:cs="Arial"/>
          <w:b w:val="0"/>
          <w:caps w:val="0"/>
          <w:sz w:val="20"/>
        </w:rPr>
        <w:t xml:space="preserve">In this study nearly half (47.42%) of the participants were diagnosed with abnormal umbilical artery doppler ultrasound. Majority of participants were delivered before term with low birth weight. High blood pressure was significantly associated with abnormal umbilical artery doppler ultrasound. This elicited the effect of blood pressure on fetal hemodynamic hence fetal compromise. Therefore; this study revealed abnormal umbilical artery doppler </w:t>
      </w:r>
      <w:r>
        <w:rPr>
          <w:rFonts w:ascii="Arial" w:hAnsi="Arial" w:cs="Arial"/>
          <w:b w:val="0"/>
          <w:caps w:val="0"/>
          <w:sz w:val="20"/>
        </w:rPr>
        <w:lastRenderedPageBreak/>
        <w:t>ultrasound findings were important predictor of adverse fetal outcome among the pregnant women diagnosed with pregnancy induced hypertension</w:t>
      </w:r>
      <w:r>
        <w:rPr>
          <w:rFonts w:ascii="Arial" w:hAnsi="Arial" w:cs="Arial"/>
          <w:bCs/>
        </w:rPr>
        <w:t xml:space="preserve">. </w:t>
      </w:r>
    </w:p>
    <w:p w14:paraId="55F2D870" w14:textId="77777777" w:rsidR="00CD15D5" w:rsidRDefault="00CD15D5">
      <w:pPr>
        <w:pStyle w:val="ConcHead"/>
        <w:rPr>
          <w:rFonts w:ascii="Arial" w:hAnsi="Arial" w:cs="Arial"/>
          <w:bCs/>
        </w:rPr>
      </w:pPr>
    </w:p>
    <w:p w14:paraId="64B6AB9E" w14:textId="77777777" w:rsidR="00CD15D5" w:rsidRDefault="00CD15D5" w:rsidP="00CD15D5">
      <w:pPr>
        <w:pStyle w:val="ReferHead"/>
        <w:jc w:val="both"/>
        <w:rPr>
          <w:rFonts w:ascii="Arial" w:hAnsi="Arial" w:cs="Arial"/>
          <w:bCs/>
        </w:rPr>
      </w:pPr>
      <w:bookmarkStart w:id="45" w:name="_Toc202869698"/>
      <w:r>
        <w:rPr>
          <w:rFonts w:ascii="Arial" w:hAnsi="Arial" w:cs="Arial"/>
          <w:bCs/>
        </w:rPr>
        <w:t xml:space="preserve">Study Limitations and </w:t>
      </w:r>
      <w:bookmarkEnd w:id="45"/>
      <w:r>
        <w:rPr>
          <w:rFonts w:ascii="Arial" w:hAnsi="Arial" w:cs="Arial"/>
          <w:bCs/>
        </w:rPr>
        <w:t>strength</w:t>
      </w:r>
    </w:p>
    <w:p w14:paraId="4EE2AC9B" w14:textId="77777777" w:rsidR="00CD15D5" w:rsidRDefault="00CD15D5" w:rsidP="00CD15D5">
      <w:pPr>
        <w:pStyle w:val="ReferHead"/>
        <w:jc w:val="both"/>
        <w:rPr>
          <w:rFonts w:ascii="Arial" w:hAnsi="Arial" w:cs="Arial"/>
          <w:bCs/>
        </w:rPr>
      </w:pPr>
      <w:bookmarkStart w:id="46" w:name="_Toc202869699"/>
      <w:r>
        <w:rPr>
          <w:rFonts w:ascii="Arial" w:hAnsi="Arial" w:cs="Arial"/>
          <w:bCs/>
        </w:rPr>
        <w:t>Study limitation</w:t>
      </w:r>
      <w:bookmarkEnd w:id="46"/>
    </w:p>
    <w:p w14:paraId="690498D6" w14:textId="77777777" w:rsidR="00CD15D5" w:rsidRDefault="00CD15D5" w:rsidP="00CD15D5">
      <w:pPr>
        <w:pStyle w:val="ReferHead"/>
        <w:numPr>
          <w:ilvl w:val="0"/>
          <w:numId w:val="4"/>
        </w:numPr>
        <w:spacing w:after="0"/>
        <w:jc w:val="both"/>
        <w:rPr>
          <w:rFonts w:ascii="Arial" w:hAnsi="Arial" w:cs="Arial"/>
          <w:b w:val="0"/>
          <w:bCs/>
          <w:sz w:val="20"/>
        </w:rPr>
      </w:pPr>
      <w:r>
        <w:rPr>
          <w:rFonts w:ascii="Arial" w:hAnsi="Arial" w:cs="Arial"/>
          <w:b w:val="0"/>
          <w:bCs/>
          <w:caps w:val="0"/>
          <w:sz w:val="20"/>
        </w:rPr>
        <w:t>Limited sample size has reduced power to detect the associations with less prevalent variables.</w:t>
      </w:r>
    </w:p>
    <w:p w14:paraId="70684479" w14:textId="77777777" w:rsidR="00CD15D5" w:rsidRDefault="00CD15D5" w:rsidP="00CD15D5">
      <w:pPr>
        <w:pStyle w:val="ReferHead"/>
        <w:numPr>
          <w:ilvl w:val="0"/>
          <w:numId w:val="4"/>
        </w:numPr>
        <w:spacing w:after="0"/>
        <w:jc w:val="both"/>
        <w:rPr>
          <w:rFonts w:ascii="Arial" w:hAnsi="Arial" w:cs="Arial"/>
          <w:b w:val="0"/>
          <w:bCs/>
          <w:sz w:val="20"/>
        </w:rPr>
      </w:pPr>
      <w:r>
        <w:rPr>
          <w:rFonts w:ascii="Arial" w:hAnsi="Arial" w:cs="Arial"/>
          <w:b w:val="0"/>
          <w:bCs/>
          <w:caps w:val="0"/>
          <w:sz w:val="20"/>
        </w:rPr>
        <w:t>Short follow-up duration limited insight into long term neonatal outcomes</w:t>
      </w:r>
    </w:p>
    <w:p w14:paraId="6B17C406" w14:textId="77777777" w:rsidR="00CD15D5" w:rsidRDefault="00CD15D5" w:rsidP="00CD15D5">
      <w:pPr>
        <w:pStyle w:val="ReferHead"/>
        <w:numPr>
          <w:ilvl w:val="0"/>
          <w:numId w:val="4"/>
        </w:numPr>
        <w:spacing w:after="0"/>
        <w:jc w:val="both"/>
        <w:rPr>
          <w:rFonts w:ascii="Arial" w:hAnsi="Arial" w:cs="Arial"/>
          <w:b w:val="0"/>
          <w:bCs/>
          <w:sz w:val="20"/>
        </w:rPr>
      </w:pPr>
      <w:r>
        <w:rPr>
          <w:rFonts w:ascii="Arial" w:hAnsi="Arial" w:cs="Arial"/>
          <w:b w:val="0"/>
          <w:bCs/>
          <w:caps w:val="0"/>
          <w:sz w:val="20"/>
        </w:rPr>
        <w:t>lack of uniformity in calculating the burden of abnormal umbilical artery doppler ultrasound in the previous studies.</w:t>
      </w:r>
    </w:p>
    <w:p w14:paraId="09C813F1" w14:textId="77777777" w:rsidR="00CD15D5" w:rsidRDefault="00CD15D5" w:rsidP="00CD15D5">
      <w:pPr>
        <w:pStyle w:val="ReferHead"/>
        <w:numPr>
          <w:ilvl w:val="0"/>
          <w:numId w:val="4"/>
        </w:numPr>
        <w:spacing w:after="0"/>
        <w:jc w:val="both"/>
        <w:rPr>
          <w:rFonts w:ascii="Arial" w:hAnsi="Arial" w:cs="Arial"/>
          <w:b w:val="0"/>
          <w:bCs/>
          <w:sz w:val="20"/>
        </w:rPr>
      </w:pPr>
      <w:r>
        <w:rPr>
          <w:rFonts w:ascii="Arial" w:hAnsi="Arial" w:cs="Arial"/>
          <w:b w:val="0"/>
          <w:bCs/>
          <w:caps w:val="0"/>
          <w:sz w:val="20"/>
        </w:rPr>
        <w:t>ultrasound be operator dependent.</w:t>
      </w:r>
    </w:p>
    <w:p w14:paraId="5BB1BE78" w14:textId="77777777" w:rsidR="00CD15D5" w:rsidRDefault="00CD15D5" w:rsidP="00CD15D5">
      <w:pPr>
        <w:pStyle w:val="ReferHead"/>
        <w:jc w:val="both"/>
        <w:rPr>
          <w:rFonts w:ascii="Arial" w:hAnsi="Arial" w:cs="Arial"/>
          <w:bCs/>
        </w:rPr>
      </w:pPr>
      <w:bookmarkStart w:id="47" w:name="_Toc202869700"/>
      <w:r>
        <w:rPr>
          <w:rFonts w:ascii="Arial" w:hAnsi="Arial" w:cs="Arial"/>
          <w:bCs/>
        </w:rPr>
        <w:t>Study strength</w:t>
      </w:r>
      <w:bookmarkEnd w:id="47"/>
      <w:r>
        <w:rPr>
          <w:rFonts w:ascii="Arial" w:hAnsi="Arial" w:cs="Arial"/>
          <w:bCs/>
        </w:rPr>
        <w:t xml:space="preserve"> </w:t>
      </w:r>
    </w:p>
    <w:p w14:paraId="4CE4EB18" w14:textId="77777777" w:rsidR="00CD15D5" w:rsidRDefault="00CD15D5" w:rsidP="00CD15D5">
      <w:pPr>
        <w:pStyle w:val="ReferHead"/>
        <w:numPr>
          <w:ilvl w:val="0"/>
          <w:numId w:val="5"/>
        </w:numPr>
        <w:spacing w:after="0"/>
        <w:rPr>
          <w:rFonts w:ascii="Arial" w:hAnsi="Arial" w:cs="Arial"/>
          <w:b w:val="0"/>
          <w:bCs/>
          <w:sz w:val="20"/>
        </w:rPr>
      </w:pPr>
      <w:r>
        <w:rPr>
          <w:rFonts w:ascii="Arial" w:hAnsi="Arial" w:cs="Arial"/>
          <w:b w:val="0"/>
          <w:bCs/>
          <w:caps w:val="0"/>
          <w:sz w:val="20"/>
        </w:rPr>
        <w:t xml:space="preserve">This study was prospective cohort study design, enabling real-time examination of umbilical artery doppler ultrasound findings and correlating them with fetal outcomes. this approach allowed for a clear temporal relationship between exposure and effect, enhancing the reliability of the data collected. </w:t>
      </w:r>
    </w:p>
    <w:p w14:paraId="051BC7F9" w14:textId="77777777" w:rsidR="00CD15D5" w:rsidRDefault="00CD15D5" w:rsidP="00CD15D5">
      <w:pPr>
        <w:pStyle w:val="ReferHead"/>
        <w:numPr>
          <w:ilvl w:val="0"/>
          <w:numId w:val="6"/>
        </w:numPr>
        <w:spacing w:after="0"/>
        <w:rPr>
          <w:rFonts w:ascii="Arial" w:hAnsi="Arial" w:cs="Arial"/>
          <w:sz w:val="20"/>
        </w:rPr>
      </w:pPr>
      <w:r>
        <w:rPr>
          <w:rFonts w:ascii="Arial" w:hAnsi="Arial" w:cs="Arial"/>
          <w:caps w:val="0"/>
          <w:sz w:val="20"/>
        </w:rPr>
        <w:t xml:space="preserve">Prospective cohort study design allowed real time examination and data collection. </w:t>
      </w:r>
    </w:p>
    <w:p w14:paraId="15D33D2D" w14:textId="77777777" w:rsidR="00CD15D5" w:rsidRDefault="00CD15D5" w:rsidP="00CD15D5">
      <w:pPr>
        <w:pStyle w:val="ReferHead"/>
        <w:numPr>
          <w:ilvl w:val="0"/>
          <w:numId w:val="6"/>
        </w:numPr>
        <w:spacing w:after="0"/>
        <w:rPr>
          <w:rFonts w:ascii="Arial" w:hAnsi="Arial" w:cs="Arial"/>
          <w:b w:val="0"/>
          <w:bCs/>
          <w:sz w:val="20"/>
        </w:rPr>
      </w:pPr>
      <w:r>
        <w:rPr>
          <w:rFonts w:ascii="Arial" w:hAnsi="Arial" w:cs="Arial"/>
          <w:b w:val="0"/>
          <w:bCs/>
          <w:caps w:val="0"/>
          <w:sz w:val="20"/>
        </w:rPr>
        <w:t>Standardized ultrasound protocols across participants, using consistent equipment and predefined criteria for doppler waveform abnormalities.</w:t>
      </w:r>
    </w:p>
    <w:p w14:paraId="63DEB725" w14:textId="77777777" w:rsidR="00CD15D5" w:rsidRDefault="00CD15D5" w:rsidP="00CD15D5">
      <w:pPr>
        <w:pStyle w:val="ReferHead"/>
        <w:numPr>
          <w:ilvl w:val="0"/>
          <w:numId w:val="6"/>
        </w:numPr>
        <w:spacing w:after="0"/>
        <w:rPr>
          <w:rFonts w:ascii="Arial" w:hAnsi="Arial" w:cs="Arial"/>
          <w:b w:val="0"/>
          <w:bCs/>
        </w:rPr>
      </w:pPr>
      <w:r>
        <w:rPr>
          <w:rFonts w:ascii="Arial" w:hAnsi="Arial" w:cs="Arial"/>
          <w:b w:val="0"/>
          <w:bCs/>
          <w:caps w:val="0"/>
          <w:sz w:val="20"/>
        </w:rPr>
        <w:t>Multifacility study involving primary and tertiary facilities enhanced general understanding of the effect of blood pressure on fetal hemodynamic which can be predicted with aberration of umbilical artery doppler ultrasound flow pattern and indices.</w:t>
      </w:r>
    </w:p>
    <w:p w14:paraId="7224F170" w14:textId="77777777" w:rsidR="00CD15D5" w:rsidRDefault="00CD15D5" w:rsidP="00CD15D5">
      <w:pPr>
        <w:pStyle w:val="ReferHead"/>
        <w:rPr>
          <w:rFonts w:ascii="Arial" w:hAnsi="Arial" w:cs="Arial"/>
          <w:bCs/>
        </w:rPr>
      </w:pPr>
      <w:bookmarkStart w:id="48" w:name="_Toc202869702"/>
      <w:r>
        <w:rPr>
          <w:rFonts w:ascii="Arial" w:hAnsi="Arial" w:cs="Arial"/>
          <w:bCs/>
        </w:rPr>
        <w:t>Recommendation</w:t>
      </w:r>
      <w:bookmarkEnd w:id="48"/>
    </w:p>
    <w:p w14:paraId="0E4F3E37" w14:textId="77777777" w:rsidR="00CD15D5" w:rsidRDefault="00CD15D5" w:rsidP="00CD15D5">
      <w:pPr>
        <w:pStyle w:val="ReferHead"/>
        <w:numPr>
          <w:ilvl w:val="0"/>
          <w:numId w:val="7"/>
        </w:numPr>
        <w:spacing w:after="0"/>
        <w:jc w:val="both"/>
        <w:rPr>
          <w:rFonts w:ascii="Arial" w:hAnsi="Arial" w:cs="Arial"/>
          <w:b w:val="0"/>
          <w:bCs/>
          <w:sz w:val="20"/>
        </w:rPr>
      </w:pPr>
      <w:r>
        <w:rPr>
          <w:rFonts w:ascii="Arial" w:hAnsi="Arial" w:cs="Arial"/>
          <w:b w:val="0"/>
          <w:bCs/>
          <w:caps w:val="0"/>
          <w:sz w:val="20"/>
        </w:rPr>
        <w:t>Umbilical artery doppler ultrasound should be utilized as one of the investigations of choice in high-risk pregnancies since it predicts fetal hemodynamic compromise and adverse fetal and maternal outcome.</w:t>
      </w:r>
    </w:p>
    <w:p w14:paraId="11128672" w14:textId="77777777" w:rsidR="00CD15D5" w:rsidRDefault="00CD15D5" w:rsidP="00CD15D5">
      <w:pPr>
        <w:pStyle w:val="ReferHead"/>
        <w:numPr>
          <w:ilvl w:val="0"/>
          <w:numId w:val="7"/>
        </w:numPr>
        <w:spacing w:after="0"/>
        <w:jc w:val="both"/>
        <w:rPr>
          <w:rFonts w:ascii="Arial" w:hAnsi="Arial" w:cs="Arial"/>
          <w:b w:val="0"/>
          <w:bCs/>
          <w:sz w:val="20"/>
        </w:rPr>
      </w:pPr>
      <w:r>
        <w:rPr>
          <w:rFonts w:ascii="Arial" w:hAnsi="Arial" w:cs="Arial"/>
          <w:b w:val="0"/>
          <w:bCs/>
          <w:caps w:val="0"/>
          <w:sz w:val="20"/>
        </w:rPr>
        <w:t>Further research with large population is needed to investigating maternal, clinical and fetal factors associated with abnormal umbilical artery by enrolling the large population.</w:t>
      </w:r>
    </w:p>
    <w:p w14:paraId="0EBC7B50" w14:textId="77777777" w:rsidR="00CD15D5" w:rsidRDefault="00CD15D5" w:rsidP="00CD15D5">
      <w:pPr>
        <w:pStyle w:val="ReferHead"/>
        <w:spacing w:after="0"/>
        <w:jc w:val="both"/>
        <w:rPr>
          <w:rFonts w:ascii="Arial" w:hAnsi="Arial" w:cs="Arial"/>
        </w:rPr>
      </w:pPr>
    </w:p>
    <w:p w14:paraId="328ADF29" w14:textId="77777777" w:rsidR="00CD15D5" w:rsidRDefault="00CD15D5">
      <w:pPr>
        <w:pStyle w:val="ConcHead"/>
        <w:rPr>
          <w:rFonts w:ascii="Arial" w:hAnsi="Arial" w:cs="Arial"/>
          <w:bCs/>
        </w:rPr>
      </w:pPr>
    </w:p>
    <w:p w14:paraId="57CCF175" w14:textId="77777777" w:rsidR="00FD7E85" w:rsidRDefault="00FD7E85">
      <w:pPr>
        <w:pStyle w:val="ConcHead"/>
        <w:spacing w:after="0"/>
        <w:jc w:val="both"/>
        <w:rPr>
          <w:rFonts w:ascii="Arial" w:hAnsi="Arial" w:cs="Arial"/>
        </w:rPr>
      </w:pPr>
    </w:p>
    <w:p w14:paraId="6C580525" w14:textId="77777777" w:rsidR="00FD7E85" w:rsidRDefault="00FD7E85">
      <w:pPr>
        <w:pStyle w:val="Body"/>
        <w:spacing w:after="0"/>
        <w:rPr>
          <w:rFonts w:ascii="Arial" w:hAnsi="Arial" w:cs="Arial"/>
        </w:rPr>
      </w:pPr>
    </w:p>
    <w:p w14:paraId="0744D4A9" w14:textId="77777777" w:rsidR="00FD7E85" w:rsidRDefault="00FD7E85">
      <w:pPr>
        <w:pStyle w:val="ReferHead"/>
        <w:spacing w:after="0"/>
        <w:jc w:val="both"/>
        <w:rPr>
          <w:rFonts w:ascii="Arial" w:hAnsi="Arial" w:cs="Arial"/>
          <w:b w:val="0"/>
          <w:caps w:val="0"/>
          <w:sz w:val="20"/>
        </w:rPr>
      </w:pPr>
    </w:p>
    <w:p w14:paraId="769F1309" w14:textId="77777777" w:rsidR="00FD7E85" w:rsidRDefault="00B11659">
      <w:pPr>
        <w:pStyle w:val="ReferHead"/>
        <w:spacing w:after="0"/>
        <w:jc w:val="both"/>
        <w:rPr>
          <w:rFonts w:ascii="Arial" w:hAnsi="Arial" w:cs="Arial"/>
          <w:bCs/>
        </w:rPr>
      </w:pPr>
      <w:r>
        <w:rPr>
          <w:rFonts w:ascii="Arial" w:hAnsi="Arial" w:cs="Arial"/>
          <w:bCs/>
        </w:rPr>
        <w:t xml:space="preserve">Consent </w:t>
      </w:r>
    </w:p>
    <w:p w14:paraId="4FAA3096" w14:textId="77777777" w:rsidR="00FD7E85" w:rsidRDefault="00FD7E85">
      <w:pPr>
        <w:pStyle w:val="ReferHead"/>
        <w:spacing w:after="0"/>
        <w:jc w:val="both"/>
        <w:rPr>
          <w:rFonts w:ascii="Arial" w:hAnsi="Arial" w:cs="Arial"/>
          <w:bCs/>
        </w:rPr>
      </w:pPr>
    </w:p>
    <w:p w14:paraId="4F16CF1F" w14:textId="77777777" w:rsidR="00FD7E85" w:rsidRDefault="00B11659">
      <w:pPr>
        <w:pStyle w:val="ReferHead"/>
        <w:spacing w:after="0"/>
        <w:jc w:val="both"/>
        <w:rPr>
          <w:rFonts w:ascii="Arial" w:hAnsi="Arial" w:cs="Arial"/>
          <w:b w:val="0"/>
          <w:caps w:val="0"/>
          <w:sz w:val="20"/>
          <w:u w:val="single"/>
        </w:rPr>
      </w:pPr>
      <w:r>
        <w:rPr>
          <w:rFonts w:ascii="Arial" w:hAnsi="Arial" w:cs="Arial"/>
          <w:b w:val="0"/>
          <w:caps w:val="0"/>
          <w:sz w:val="20"/>
        </w:rPr>
        <w:t>Written and informed concert was obtained from the participants. Participant who concerted signed the concert form for their acceptance.</w:t>
      </w:r>
    </w:p>
    <w:p w14:paraId="3914AFEE" w14:textId="77777777" w:rsidR="00FD7E85" w:rsidRDefault="00FD7E85">
      <w:pPr>
        <w:pStyle w:val="ReferHead"/>
        <w:spacing w:after="0"/>
        <w:jc w:val="both"/>
        <w:rPr>
          <w:rFonts w:ascii="Arial" w:hAnsi="Arial" w:cs="Arial"/>
          <w:b w:val="0"/>
          <w:caps w:val="0"/>
          <w:sz w:val="20"/>
        </w:rPr>
      </w:pPr>
    </w:p>
    <w:p w14:paraId="69AE04DE" w14:textId="77777777" w:rsidR="00FD7E85" w:rsidRDefault="00FD7E85">
      <w:pPr>
        <w:pStyle w:val="ReferHead"/>
        <w:spacing w:after="0"/>
        <w:jc w:val="both"/>
        <w:rPr>
          <w:rFonts w:ascii="Arial" w:hAnsi="Arial" w:cs="Arial"/>
          <w:b w:val="0"/>
          <w:caps w:val="0"/>
          <w:sz w:val="20"/>
        </w:rPr>
      </w:pPr>
    </w:p>
    <w:p w14:paraId="53FD9675" w14:textId="77777777" w:rsidR="00FD7E85" w:rsidRDefault="00B11659">
      <w:pPr>
        <w:pStyle w:val="ReferHead"/>
        <w:spacing w:after="0"/>
        <w:jc w:val="both"/>
        <w:rPr>
          <w:rFonts w:ascii="Arial" w:hAnsi="Arial" w:cs="Arial"/>
          <w:bCs/>
        </w:rPr>
      </w:pPr>
      <w:r>
        <w:rPr>
          <w:rFonts w:ascii="Arial" w:hAnsi="Arial" w:cs="Arial"/>
          <w:bCs/>
        </w:rPr>
        <w:t xml:space="preserve">Ethical approval </w:t>
      </w:r>
    </w:p>
    <w:p w14:paraId="4281F03A" w14:textId="77777777" w:rsidR="00FD7E85" w:rsidRDefault="00FD7E85">
      <w:pPr>
        <w:pStyle w:val="ReferHead"/>
        <w:spacing w:after="0"/>
        <w:jc w:val="both"/>
        <w:rPr>
          <w:rFonts w:ascii="Arial" w:hAnsi="Arial" w:cs="Arial"/>
          <w:bCs/>
        </w:rPr>
      </w:pPr>
    </w:p>
    <w:p w14:paraId="0DE9C63A" w14:textId="77777777" w:rsidR="00FD7E85" w:rsidRDefault="00B11659">
      <w:pPr>
        <w:pStyle w:val="ReferHead"/>
        <w:spacing w:after="0"/>
        <w:rPr>
          <w:rFonts w:ascii="Arial" w:hAnsi="Arial" w:cs="Arial"/>
          <w:b w:val="0"/>
          <w:bCs/>
          <w:sz w:val="20"/>
        </w:rPr>
      </w:pPr>
      <w:r>
        <w:rPr>
          <w:rFonts w:ascii="Arial" w:hAnsi="Arial" w:cs="Arial"/>
          <w:b w:val="0"/>
          <w:bCs/>
          <w:caps w:val="0"/>
          <w:sz w:val="20"/>
        </w:rPr>
        <w:t xml:space="preserve">Ethical clearance approval was obtained from Kilimanjaro Ethic Committee and Kilimanjaro Medical University. Research ethical clearance certificate no. pg124/2024 was grated. </w:t>
      </w:r>
    </w:p>
    <w:p w14:paraId="5C665AC9" w14:textId="77777777" w:rsidR="00FD7E85" w:rsidRDefault="00B11659">
      <w:pPr>
        <w:pStyle w:val="ReferHead"/>
        <w:spacing w:after="0"/>
        <w:rPr>
          <w:rFonts w:ascii="Arial" w:hAnsi="Arial" w:cs="Arial"/>
          <w:b w:val="0"/>
          <w:bCs/>
          <w:sz w:val="20"/>
        </w:rPr>
      </w:pPr>
      <w:r>
        <w:rPr>
          <w:rFonts w:ascii="Arial" w:hAnsi="Arial" w:cs="Arial"/>
          <w:b w:val="0"/>
          <w:bCs/>
          <w:caps w:val="0"/>
          <w:sz w:val="20"/>
        </w:rPr>
        <w:t xml:space="preserve">Community entry begun with permission from key authorities including Kilimanjaro Christian Medical Executive Director, Council Executive Officer, Moshi district medical officer (DMO)) </w:t>
      </w:r>
      <w:r>
        <w:rPr>
          <w:rFonts w:ascii="Arial" w:hAnsi="Arial" w:cs="Arial"/>
          <w:b w:val="0"/>
          <w:bCs/>
          <w:caps w:val="0"/>
          <w:sz w:val="20"/>
        </w:rPr>
        <w:lastRenderedPageBreak/>
        <w:t>and St. Joseph executive director. confidentiality, informed consent and participant welfare were prioritized. codes were used instead of writing names to assist follow up.</w:t>
      </w:r>
    </w:p>
    <w:p w14:paraId="5DB5C84E" w14:textId="77777777" w:rsidR="00FD7E85" w:rsidRDefault="00B11659">
      <w:pPr>
        <w:pStyle w:val="ReferHead"/>
        <w:spacing w:after="0"/>
        <w:rPr>
          <w:rFonts w:ascii="Arial" w:hAnsi="Arial" w:cs="Arial"/>
          <w:b w:val="0"/>
          <w:bCs/>
          <w:caps w:val="0"/>
          <w:sz w:val="20"/>
        </w:rPr>
      </w:pPr>
      <w:r>
        <w:rPr>
          <w:rFonts w:ascii="Arial" w:hAnsi="Arial" w:cs="Arial"/>
          <w:b w:val="0"/>
          <w:bCs/>
          <w:caps w:val="0"/>
          <w:sz w:val="20"/>
        </w:rPr>
        <w:t>Confidentiality was observed by coding participants without recording names. the data sheet was stored into the computer file with limited access.</w:t>
      </w:r>
    </w:p>
    <w:p w14:paraId="21D238C5" w14:textId="77777777" w:rsidR="00FD7E85" w:rsidRDefault="00FD7E85">
      <w:pPr>
        <w:pStyle w:val="ReferHead"/>
        <w:spacing w:after="0"/>
        <w:rPr>
          <w:rFonts w:ascii="Arial" w:hAnsi="Arial" w:cs="Arial"/>
          <w:b w:val="0"/>
          <w:bCs/>
          <w:sz w:val="20"/>
        </w:rPr>
      </w:pPr>
    </w:p>
    <w:p w14:paraId="57C410B4" w14:textId="77777777" w:rsidR="00FD7E85" w:rsidRDefault="00FD7E85">
      <w:pPr>
        <w:pStyle w:val="ReferHead"/>
        <w:spacing w:after="0"/>
        <w:jc w:val="both"/>
        <w:rPr>
          <w:rFonts w:ascii="Arial" w:hAnsi="Arial" w:cs="Arial"/>
        </w:rPr>
      </w:pPr>
    </w:p>
    <w:p w14:paraId="17C19E96" w14:textId="77777777" w:rsidR="00FD7E85" w:rsidRDefault="00B11659">
      <w:pPr>
        <w:pStyle w:val="ReferHead"/>
        <w:jc w:val="both"/>
        <w:rPr>
          <w:rFonts w:ascii="Arial" w:hAnsi="Arial" w:cs="Arial"/>
          <w:b w:val="0"/>
        </w:rPr>
      </w:pPr>
      <w:bookmarkStart w:id="49" w:name="_Toc202869637"/>
      <w:r>
        <w:rPr>
          <w:rFonts w:ascii="Arial" w:hAnsi="Arial" w:cs="Arial"/>
          <w:bCs/>
        </w:rPr>
        <w:t>LIST OF ABBREVIATIONS</w:t>
      </w:r>
      <w:bookmarkEnd w:id="49"/>
    </w:p>
    <w:p w14:paraId="79EDA81F" w14:textId="77777777" w:rsidR="00FD7E85" w:rsidRDefault="00B11659">
      <w:pPr>
        <w:pStyle w:val="ReferHead"/>
        <w:spacing w:after="0"/>
        <w:rPr>
          <w:rFonts w:ascii="Arial" w:hAnsi="Arial" w:cs="Arial"/>
          <w:b w:val="0"/>
          <w:sz w:val="20"/>
        </w:rPr>
      </w:pPr>
      <w:r>
        <w:rPr>
          <w:rFonts w:ascii="Arial" w:hAnsi="Arial" w:cs="Arial"/>
          <w:b w:val="0"/>
          <w:sz w:val="20"/>
        </w:rPr>
        <w:t xml:space="preserve">AEDF </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caps w:val="0"/>
          <w:sz w:val="20"/>
        </w:rPr>
        <w:t>Absent End Diastolic Flow</w:t>
      </w:r>
    </w:p>
    <w:p w14:paraId="2D579FFA" w14:textId="77777777" w:rsidR="00FD7E85" w:rsidRDefault="00B11659">
      <w:pPr>
        <w:pStyle w:val="ReferHead"/>
        <w:spacing w:after="0"/>
        <w:rPr>
          <w:rFonts w:ascii="Arial" w:hAnsi="Arial" w:cs="Arial"/>
          <w:b w:val="0"/>
          <w:sz w:val="20"/>
        </w:rPr>
      </w:pPr>
      <w:r>
        <w:rPr>
          <w:rFonts w:ascii="Arial" w:hAnsi="Arial" w:cs="Arial"/>
          <w:b w:val="0"/>
          <w:sz w:val="20"/>
        </w:rPr>
        <w:t>AGA</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caps w:val="0"/>
          <w:sz w:val="20"/>
        </w:rPr>
        <w:t>Appropriate for gestation age</w:t>
      </w:r>
    </w:p>
    <w:p w14:paraId="15A11742" w14:textId="77777777" w:rsidR="00FD7E85" w:rsidRDefault="00B11659">
      <w:pPr>
        <w:pStyle w:val="ReferHead"/>
        <w:spacing w:after="0"/>
        <w:rPr>
          <w:rFonts w:ascii="Arial" w:hAnsi="Arial" w:cs="Arial"/>
          <w:b w:val="0"/>
          <w:sz w:val="20"/>
        </w:rPr>
      </w:pPr>
      <w:r>
        <w:rPr>
          <w:rFonts w:ascii="Arial" w:hAnsi="Arial" w:cs="Arial"/>
          <w:b w:val="0"/>
          <w:sz w:val="20"/>
        </w:rPr>
        <w:t>ANC</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caps w:val="0"/>
          <w:sz w:val="20"/>
        </w:rPr>
        <w:t>Antenatal Care</w:t>
      </w:r>
    </w:p>
    <w:p w14:paraId="600605DB" w14:textId="77777777" w:rsidR="00FD7E85" w:rsidRDefault="00B11659">
      <w:pPr>
        <w:pStyle w:val="ReferHead"/>
        <w:spacing w:after="0"/>
        <w:ind w:left="2160" w:hanging="2160"/>
        <w:rPr>
          <w:rFonts w:ascii="Arial" w:hAnsi="Arial" w:cs="Arial"/>
          <w:b w:val="0"/>
          <w:sz w:val="20"/>
        </w:rPr>
      </w:pPr>
      <w:r>
        <w:rPr>
          <w:rFonts w:ascii="Arial" w:hAnsi="Arial" w:cs="Arial"/>
          <w:b w:val="0"/>
          <w:sz w:val="20"/>
        </w:rPr>
        <w:t xml:space="preserve">APGAR SCORE </w:t>
      </w:r>
      <w:r>
        <w:rPr>
          <w:rFonts w:ascii="Arial" w:hAnsi="Arial" w:cs="Arial"/>
          <w:b w:val="0"/>
          <w:sz w:val="20"/>
        </w:rPr>
        <w:tab/>
      </w:r>
      <w:r>
        <w:rPr>
          <w:rFonts w:ascii="Arial" w:hAnsi="Arial" w:cs="Arial"/>
          <w:b w:val="0"/>
          <w:caps w:val="0"/>
          <w:sz w:val="20"/>
        </w:rPr>
        <w:t>Appearance, Pulse, Grimace, Activity, Respiration</w:t>
      </w:r>
    </w:p>
    <w:p w14:paraId="621B9C51" w14:textId="77777777" w:rsidR="00FD7E85" w:rsidRDefault="00B11659">
      <w:pPr>
        <w:pStyle w:val="ReferHead"/>
        <w:spacing w:after="0"/>
        <w:rPr>
          <w:rFonts w:ascii="Arial" w:hAnsi="Arial" w:cs="Arial"/>
          <w:b w:val="0"/>
          <w:sz w:val="20"/>
        </w:rPr>
      </w:pPr>
      <w:r>
        <w:rPr>
          <w:rFonts w:ascii="Arial" w:hAnsi="Arial" w:cs="Arial"/>
          <w:b w:val="0"/>
          <w:sz w:val="20"/>
        </w:rPr>
        <w:t>CDC</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caps w:val="0"/>
          <w:sz w:val="20"/>
        </w:rPr>
        <w:t>Center of Disease Control</w:t>
      </w:r>
    </w:p>
    <w:p w14:paraId="5848AFA2" w14:textId="77777777" w:rsidR="00FD7E85" w:rsidRDefault="00B11659">
      <w:pPr>
        <w:pStyle w:val="ReferHead"/>
        <w:spacing w:after="0"/>
        <w:rPr>
          <w:rFonts w:ascii="Arial" w:hAnsi="Arial" w:cs="Arial"/>
          <w:b w:val="0"/>
          <w:sz w:val="20"/>
        </w:rPr>
      </w:pPr>
      <w:r>
        <w:rPr>
          <w:rFonts w:ascii="Arial" w:hAnsi="Arial" w:cs="Arial"/>
          <w:b w:val="0"/>
          <w:sz w:val="20"/>
        </w:rPr>
        <w:t>EDV</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caps w:val="0"/>
          <w:sz w:val="20"/>
        </w:rPr>
        <w:t>End Diastolic Volume</w:t>
      </w:r>
    </w:p>
    <w:p w14:paraId="7786BC61" w14:textId="77777777" w:rsidR="00FD7E85" w:rsidRDefault="00B11659">
      <w:pPr>
        <w:pStyle w:val="ReferHead"/>
        <w:spacing w:after="0"/>
        <w:rPr>
          <w:rFonts w:ascii="Arial" w:hAnsi="Arial" w:cs="Arial"/>
          <w:b w:val="0"/>
          <w:sz w:val="20"/>
        </w:rPr>
      </w:pPr>
      <w:r>
        <w:rPr>
          <w:rFonts w:ascii="Arial" w:hAnsi="Arial" w:cs="Arial"/>
          <w:b w:val="0"/>
          <w:sz w:val="20"/>
        </w:rPr>
        <w:t xml:space="preserve">IUFD </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caps w:val="0"/>
          <w:sz w:val="20"/>
        </w:rPr>
        <w:t>Intrauterine Fetal Death</w:t>
      </w:r>
    </w:p>
    <w:p w14:paraId="06F5CFFA" w14:textId="77777777" w:rsidR="00FD7E85" w:rsidRDefault="00B11659">
      <w:pPr>
        <w:pStyle w:val="ReferHead"/>
        <w:spacing w:after="0"/>
        <w:rPr>
          <w:rFonts w:ascii="Arial" w:hAnsi="Arial" w:cs="Arial"/>
          <w:b w:val="0"/>
          <w:sz w:val="20"/>
        </w:rPr>
      </w:pPr>
      <w:r>
        <w:rPr>
          <w:rFonts w:ascii="Arial" w:hAnsi="Arial" w:cs="Arial"/>
          <w:b w:val="0"/>
          <w:sz w:val="20"/>
        </w:rPr>
        <w:t>IUGR</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caps w:val="0"/>
          <w:sz w:val="20"/>
        </w:rPr>
        <w:t>Intrauterine Growth Restriction</w:t>
      </w:r>
    </w:p>
    <w:p w14:paraId="1F384B51" w14:textId="77777777" w:rsidR="00FD7E85" w:rsidRDefault="00B11659">
      <w:pPr>
        <w:pStyle w:val="ReferHead"/>
        <w:spacing w:after="0"/>
        <w:rPr>
          <w:rFonts w:ascii="Arial" w:hAnsi="Arial" w:cs="Arial"/>
          <w:b w:val="0"/>
          <w:sz w:val="20"/>
        </w:rPr>
      </w:pPr>
      <w:r>
        <w:rPr>
          <w:rFonts w:ascii="Arial" w:hAnsi="Arial" w:cs="Arial"/>
          <w:b w:val="0"/>
          <w:sz w:val="20"/>
        </w:rPr>
        <w:t>KCMC</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caps w:val="0"/>
          <w:sz w:val="20"/>
        </w:rPr>
        <w:t>Kilimanjaro Medical Center</w:t>
      </w:r>
    </w:p>
    <w:p w14:paraId="4DAE1D52" w14:textId="77777777" w:rsidR="00FD7E85" w:rsidRDefault="00B11659">
      <w:pPr>
        <w:pStyle w:val="ReferHead"/>
        <w:spacing w:after="0"/>
        <w:rPr>
          <w:rFonts w:ascii="Arial" w:hAnsi="Arial" w:cs="Arial"/>
          <w:b w:val="0"/>
          <w:sz w:val="20"/>
        </w:rPr>
      </w:pPr>
      <w:r>
        <w:rPr>
          <w:rFonts w:ascii="Arial" w:hAnsi="Arial" w:cs="Arial"/>
          <w:b w:val="0"/>
          <w:sz w:val="20"/>
        </w:rPr>
        <w:t>KCMCU</w:t>
      </w:r>
      <w:r>
        <w:rPr>
          <w:rFonts w:ascii="Arial" w:hAnsi="Arial" w:cs="Arial"/>
          <w:b w:val="0"/>
          <w:sz w:val="20"/>
        </w:rPr>
        <w:tab/>
      </w:r>
      <w:r>
        <w:rPr>
          <w:rFonts w:ascii="Arial" w:hAnsi="Arial" w:cs="Arial"/>
          <w:b w:val="0"/>
          <w:sz w:val="20"/>
        </w:rPr>
        <w:tab/>
      </w:r>
      <w:r>
        <w:rPr>
          <w:rFonts w:ascii="Arial" w:hAnsi="Arial" w:cs="Arial"/>
          <w:b w:val="0"/>
          <w:caps w:val="0"/>
          <w:sz w:val="20"/>
        </w:rPr>
        <w:t>Kilimanjaro Christian Medical University</w:t>
      </w:r>
    </w:p>
    <w:p w14:paraId="2BA7A3CA" w14:textId="77777777" w:rsidR="00FD7E85" w:rsidRDefault="00B11659">
      <w:pPr>
        <w:pStyle w:val="ReferHead"/>
        <w:spacing w:after="0"/>
        <w:rPr>
          <w:rFonts w:ascii="Arial" w:hAnsi="Arial" w:cs="Arial"/>
          <w:b w:val="0"/>
          <w:sz w:val="20"/>
        </w:rPr>
      </w:pPr>
      <w:r>
        <w:rPr>
          <w:rFonts w:ascii="Arial" w:hAnsi="Arial" w:cs="Arial"/>
          <w:b w:val="0"/>
          <w:sz w:val="20"/>
        </w:rPr>
        <w:t>PI</w:t>
      </w:r>
      <w:r>
        <w:rPr>
          <w:rFonts w:ascii="Arial" w:hAnsi="Arial" w:cs="Arial"/>
          <w:b w:val="0"/>
          <w:sz w:val="20"/>
        </w:rPr>
        <w:tab/>
      </w:r>
      <w:r>
        <w:rPr>
          <w:rFonts w:ascii="Arial" w:hAnsi="Arial" w:cs="Arial"/>
          <w:b w:val="0"/>
          <w:sz w:val="20"/>
        </w:rPr>
        <w:tab/>
      </w:r>
      <w:r>
        <w:rPr>
          <w:rFonts w:ascii="Arial" w:hAnsi="Arial" w:cs="Arial"/>
          <w:b w:val="0"/>
          <w:sz w:val="20"/>
        </w:rPr>
        <w:tab/>
      </w:r>
      <w:proofErr w:type="spellStart"/>
      <w:r>
        <w:rPr>
          <w:rFonts w:ascii="Arial" w:hAnsi="Arial" w:cs="Arial"/>
          <w:b w:val="0"/>
          <w:caps w:val="0"/>
          <w:sz w:val="20"/>
        </w:rPr>
        <w:t>Pulsatility</w:t>
      </w:r>
      <w:proofErr w:type="spellEnd"/>
      <w:r>
        <w:rPr>
          <w:rFonts w:ascii="Arial" w:hAnsi="Arial" w:cs="Arial"/>
          <w:b w:val="0"/>
          <w:caps w:val="0"/>
          <w:sz w:val="20"/>
        </w:rPr>
        <w:t xml:space="preserve"> Index</w:t>
      </w:r>
    </w:p>
    <w:p w14:paraId="59433D6B" w14:textId="77777777" w:rsidR="00FD7E85" w:rsidRDefault="00B11659">
      <w:pPr>
        <w:pStyle w:val="ReferHead"/>
        <w:spacing w:after="0"/>
        <w:rPr>
          <w:rFonts w:ascii="Arial" w:hAnsi="Arial" w:cs="Arial"/>
          <w:b w:val="0"/>
          <w:sz w:val="20"/>
        </w:rPr>
      </w:pPr>
      <w:r>
        <w:rPr>
          <w:rFonts w:ascii="Arial" w:hAnsi="Arial" w:cs="Arial"/>
          <w:b w:val="0"/>
          <w:sz w:val="20"/>
        </w:rPr>
        <w:t>PIH</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caps w:val="0"/>
          <w:sz w:val="20"/>
        </w:rPr>
        <w:t>Pregnancy Induced Hypertension</w:t>
      </w:r>
    </w:p>
    <w:p w14:paraId="03982531" w14:textId="77777777" w:rsidR="00FD7E85" w:rsidRDefault="00B11659">
      <w:pPr>
        <w:pStyle w:val="ReferHead"/>
        <w:spacing w:after="0"/>
        <w:rPr>
          <w:rFonts w:ascii="Arial" w:hAnsi="Arial" w:cs="Arial"/>
          <w:b w:val="0"/>
          <w:sz w:val="20"/>
        </w:rPr>
      </w:pPr>
      <w:r>
        <w:rPr>
          <w:rFonts w:ascii="Arial" w:hAnsi="Arial" w:cs="Arial"/>
          <w:b w:val="0"/>
          <w:sz w:val="20"/>
        </w:rPr>
        <w:t>RCH</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caps w:val="0"/>
          <w:sz w:val="20"/>
        </w:rPr>
        <w:t>Reproductive and Child Health</w:t>
      </w:r>
    </w:p>
    <w:p w14:paraId="7ED76AD1" w14:textId="77777777" w:rsidR="00FD7E85" w:rsidRDefault="00B11659">
      <w:pPr>
        <w:pStyle w:val="ReferHead"/>
        <w:spacing w:after="0"/>
        <w:rPr>
          <w:rFonts w:ascii="Arial" w:hAnsi="Arial" w:cs="Arial"/>
          <w:b w:val="0"/>
          <w:sz w:val="20"/>
        </w:rPr>
      </w:pPr>
      <w:r>
        <w:rPr>
          <w:rFonts w:ascii="Arial" w:hAnsi="Arial" w:cs="Arial"/>
          <w:b w:val="0"/>
          <w:sz w:val="20"/>
        </w:rPr>
        <w:t>REDF</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caps w:val="0"/>
          <w:sz w:val="20"/>
        </w:rPr>
        <w:t>Reversed End Diastolic Flow</w:t>
      </w:r>
    </w:p>
    <w:p w14:paraId="2929BF99" w14:textId="77777777" w:rsidR="00FD7E85" w:rsidRDefault="00B11659">
      <w:pPr>
        <w:pStyle w:val="ReferHead"/>
        <w:spacing w:after="0"/>
        <w:rPr>
          <w:rFonts w:ascii="Arial" w:hAnsi="Arial" w:cs="Arial"/>
          <w:b w:val="0"/>
          <w:sz w:val="20"/>
        </w:rPr>
      </w:pPr>
      <w:r>
        <w:rPr>
          <w:rFonts w:ascii="Arial" w:hAnsi="Arial" w:cs="Arial"/>
          <w:b w:val="0"/>
          <w:sz w:val="20"/>
        </w:rPr>
        <w:t>RI</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caps w:val="0"/>
          <w:sz w:val="20"/>
        </w:rPr>
        <w:t>Resistivity Index</w:t>
      </w:r>
    </w:p>
    <w:p w14:paraId="41A82B2C" w14:textId="77777777" w:rsidR="00FD7E85" w:rsidRDefault="00B11659">
      <w:pPr>
        <w:pStyle w:val="ReferHead"/>
        <w:spacing w:after="0"/>
        <w:ind w:left="2160" w:hanging="2160"/>
        <w:rPr>
          <w:rFonts w:ascii="Arial" w:hAnsi="Arial" w:cs="Arial"/>
          <w:b w:val="0"/>
          <w:sz w:val="20"/>
        </w:rPr>
      </w:pPr>
      <w:r>
        <w:rPr>
          <w:rFonts w:ascii="Arial" w:hAnsi="Arial" w:cs="Arial"/>
          <w:b w:val="0"/>
          <w:sz w:val="20"/>
        </w:rPr>
        <w:t>S/D</w:t>
      </w:r>
      <w:r>
        <w:rPr>
          <w:rFonts w:ascii="Arial" w:hAnsi="Arial" w:cs="Arial"/>
          <w:b w:val="0"/>
          <w:sz w:val="20"/>
        </w:rPr>
        <w:tab/>
      </w:r>
      <w:r>
        <w:rPr>
          <w:rFonts w:ascii="Arial" w:hAnsi="Arial" w:cs="Arial"/>
          <w:b w:val="0"/>
          <w:caps w:val="0"/>
          <w:sz w:val="20"/>
        </w:rPr>
        <w:t>Peak Systolic Velocity to Peak Diastolic Velocity Ratio</w:t>
      </w:r>
    </w:p>
    <w:p w14:paraId="6B8D019C" w14:textId="77777777" w:rsidR="00FD7E85" w:rsidRDefault="00B11659">
      <w:pPr>
        <w:pStyle w:val="ReferHead"/>
        <w:spacing w:after="0"/>
        <w:rPr>
          <w:rFonts w:ascii="Arial" w:hAnsi="Arial" w:cs="Arial"/>
          <w:b w:val="0"/>
          <w:sz w:val="20"/>
        </w:rPr>
      </w:pPr>
      <w:r>
        <w:rPr>
          <w:rFonts w:ascii="Arial" w:hAnsi="Arial" w:cs="Arial"/>
          <w:b w:val="0"/>
          <w:sz w:val="20"/>
        </w:rPr>
        <w:t>SDG</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caps w:val="0"/>
          <w:sz w:val="20"/>
        </w:rPr>
        <w:t>Sustainable Developmental Goals</w:t>
      </w:r>
    </w:p>
    <w:p w14:paraId="1B83BA94" w14:textId="77777777" w:rsidR="00FD7E85" w:rsidRDefault="00B11659">
      <w:pPr>
        <w:pStyle w:val="ReferHead"/>
        <w:spacing w:after="0"/>
        <w:rPr>
          <w:rFonts w:ascii="Arial" w:hAnsi="Arial" w:cs="Arial"/>
          <w:b w:val="0"/>
          <w:sz w:val="20"/>
        </w:rPr>
      </w:pPr>
      <w:r>
        <w:rPr>
          <w:rFonts w:ascii="Arial" w:hAnsi="Arial" w:cs="Arial"/>
          <w:b w:val="0"/>
          <w:sz w:val="20"/>
        </w:rPr>
        <w:t>SFH</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caps w:val="0"/>
          <w:sz w:val="20"/>
        </w:rPr>
        <w:t>Symphysis Fundal Height</w:t>
      </w:r>
    </w:p>
    <w:p w14:paraId="279991D0" w14:textId="77777777" w:rsidR="00FD7E85" w:rsidRDefault="00B11659">
      <w:pPr>
        <w:pStyle w:val="ReferHead"/>
        <w:spacing w:after="0"/>
        <w:rPr>
          <w:rFonts w:ascii="Arial" w:hAnsi="Arial" w:cs="Arial"/>
          <w:b w:val="0"/>
          <w:sz w:val="20"/>
        </w:rPr>
      </w:pPr>
      <w:r>
        <w:rPr>
          <w:rFonts w:ascii="Arial" w:hAnsi="Arial" w:cs="Arial"/>
          <w:b w:val="0"/>
          <w:sz w:val="20"/>
        </w:rPr>
        <w:t>SGA</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caps w:val="0"/>
          <w:sz w:val="20"/>
        </w:rPr>
        <w:t>Small for Gestation Age</w:t>
      </w:r>
    </w:p>
    <w:p w14:paraId="497BAE6E" w14:textId="77777777" w:rsidR="00FD7E85" w:rsidRDefault="00B11659">
      <w:pPr>
        <w:pStyle w:val="ReferHead"/>
        <w:spacing w:after="0"/>
        <w:rPr>
          <w:rFonts w:ascii="Arial" w:hAnsi="Arial" w:cs="Arial"/>
          <w:b w:val="0"/>
          <w:sz w:val="20"/>
        </w:rPr>
      </w:pPr>
      <w:r>
        <w:rPr>
          <w:rFonts w:ascii="Arial" w:hAnsi="Arial" w:cs="Arial"/>
          <w:b w:val="0"/>
          <w:sz w:val="20"/>
        </w:rPr>
        <w:t>TDHS</w:t>
      </w:r>
      <w:r>
        <w:rPr>
          <w:rFonts w:ascii="Arial" w:hAnsi="Arial" w:cs="Arial"/>
          <w:b w:val="0"/>
          <w:sz w:val="20"/>
        </w:rPr>
        <w:tab/>
      </w:r>
      <w:r>
        <w:rPr>
          <w:rFonts w:ascii="Arial" w:hAnsi="Arial" w:cs="Arial"/>
          <w:b w:val="0"/>
          <w:sz w:val="20"/>
        </w:rPr>
        <w:tab/>
      </w:r>
      <w:r>
        <w:rPr>
          <w:rFonts w:ascii="Arial" w:hAnsi="Arial" w:cs="Arial"/>
          <w:b w:val="0"/>
          <w:sz w:val="20"/>
        </w:rPr>
        <w:tab/>
        <w:t>T</w:t>
      </w:r>
      <w:r>
        <w:rPr>
          <w:rFonts w:ascii="Arial" w:hAnsi="Arial" w:cs="Arial"/>
          <w:b w:val="0"/>
          <w:caps w:val="0"/>
          <w:sz w:val="20"/>
        </w:rPr>
        <w:t>anzania</w:t>
      </w:r>
      <w:r>
        <w:rPr>
          <w:rFonts w:ascii="Arial" w:hAnsi="Arial" w:cs="Arial"/>
          <w:b w:val="0"/>
          <w:sz w:val="20"/>
        </w:rPr>
        <w:t xml:space="preserve"> </w:t>
      </w:r>
      <w:r>
        <w:rPr>
          <w:rFonts w:ascii="Arial" w:hAnsi="Arial" w:cs="Arial"/>
          <w:b w:val="0"/>
          <w:caps w:val="0"/>
          <w:sz w:val="20"/>
        </w:rPr>
        <w:t>demographic and health survey</w:t>
      </w:r>
    </w:p>
    <w:p w14:paraId="28DF91F2" w14:textId="77777777" w:rsidR="00FD7E85" w:rsidRDefault="00B11659">
      <w:pPr>
        <w:pStyle w:val="ReferHead"/>
        <w:spacing w:after="0"/>
        <w:rPr>
          <w:rFonts w:ascii="Arial" w:hAnsi="Arial" w:cs="Arial"/>
          <w:b w:val="0"/>
          <w:sz w:val="20"/>
        </w:rPr>
      </w:pPr>
      <w:r>
        <w:rPr>
          <w:rFonts w:ascii="Arial" w:hAnsi="Arial" w:cs="Arial"/>
          <w:b w:val="0"/>
          <w:sz w:val="20"/>
        </w:rPr>
        <w:t>WHO</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caps w:val="0"/>
          <w:sz w:val="20"/>
        </w:rPr>
        <w:t>Word Heath Organization</w:t>
      </w:r>
    </w:p>
    <w:p w14:paraId="23EEBE8B" w14:textId="77777777" w:rsidR="00FD7E85" w:rsidRDefault="00FD7E85">
      <w:pPr>
        <w:pStyle w:val="ReferHead"/>
        <w:spacing w:after="0"/>
        <w:jc w:val="both"/>
        <w:rPr>
          <w:rFonts w:ascii="Arial" w:hAnsi="Arial" w:cs="Arial"/>
        </w:rPr>
      </w:pPr>
    </w:p>
    <w:p w14:paraId="191094DE" w14:textId="77777777" w:rsidR="00FD7E85" w:rsidRDefault="00FD7E85">
      <w:pPr>
        <w:pStyle w:val="ReferHead"/>
        <w:jc w:val="both"/>
        <w:rPr>
          <w:rFonts w:ascii="Arial" w:hAnsi="Arial" w:cs="Arial"/>
          <w:bCs/>
        </w:rPr>
      </w:pPr>
      <w:bookmarkStart w:id="50" w:name="_Toc202869638"/>
    </w:p>
    <w:p w14:paraId="2C2BCF3C" w14:textId="77777777" w:rsidR="00FD7E85" w:rsidRDefault="00FD7E85">
      <w:pPr>
        <w:pStyle w:val="ReferHead"/>
        <w:jc w:val="both"/>
        <w:rPr>
          <w:rFonts w:ascii="Arial" w:hAnsi="Arial" w:cs="Arial"/>
          <w:bCs/>
        </w:rPr>
      </w:pPr>
    </w:p>
    <w:p w14:paraId="27B9E852" w14:textId="77777777" w:rsidR="00FD7E85" w:rsidRDefault="00FD7E85">
      <w:pPr>
        <w:pStyle w:val="ReferHead"/>
        <w:jc w:val="both"/>
        <w:rPr>
          <w:rFonts w:ascii="Arial" w:hAnsi="Arial" w:cs="Arial"/>
          <w:bCs/>
        </w:rPr>
      </w:pPr>
    </w:p>
    <w:p w14:paraId="22125C1F" w14:textId="77777777" w:rsidR="00FD7E85" w:rsidRDefault="00FD7E85">
      <w:pPr>
        <w:pStyle w:val="ReferHead"/>
        <w:jc w:val="both"/>
        <w:rPr>
          <w:rFonts w:ascii="Arial" w:hAnsi="Arial" w:cs="Arial"/>
          <w:bCs/>
        </w:rPr>
      </w:pPr>
    </w:p>
    <w:p w14:paraId="3564CBEE" w14:textId="77777777" w:rsidR="00FD7E85" w:rsidRDefault="00FD7E85">
      <w:pPr>
        <w:pStyle w:val="ReferHead"/>
        <w:jc w:val="both"/>
        <w:rPr>
          <w:rFonts w:ascii="Arial" w:hAnsi="Arial" w:cs="Arial"/>
          <w:bCs/>
        </w:rPr>
      </w:pPr>
    </w:p>
    <w:p w14:paraId="76F04BEA" w14:textId="77777777" w:rsidR="00FD7E85" w:rsidRDefault="00FD7E85">
      <w:pPr>
        <w:pStyle w:val="ReferHead"/>
        <w:jc w:val="both"/>
        <w:rPr>
          <w:rFonts w:ascii="Arial" w:hAnsi="Arial" w:cs="Arial"/>
          <w:bCs/>
        </w:rPr>
      </w:pPr>
    </w:p>
    <w:p w14:paraId="7B9D43C5" w14:textId="77777777" w:rsidR="00FD7E85" w:rsidRDefault="00FD7E85">
      <w:pPr>
        <w:pStyle w:val="ReferHead"/>
        <w:jc w:val="both"/>
        <w:rPr>
          <w:rFonts w:ascii="Arial" w:hAnsi="Arial" w:cs="Arial"/>
          <w:bCs/>
        </w:rPr>
      </w:pPr>
    </w:p>
    <w:p w14:paraId="5B3DCED5" w14:textId="77777777" w:rsidR="00FD7E85" w:rsidRDefault="00FD7E85">
      <w:pPr>
        <w:pStyle w:val="ReferHead"/>
        <w:jc w:val="both"/>
        <w:rPr>
          <w:rFonts w:ascii="Arial" w:hAnsi="Arial" w:cs="Arial"/>
          <w:bCs/>
        </w:rPr>
      </w:pPr>
    </w:p>
    <w:p w14:paraId="6D349B5E" w14:textId="77777777" w:rsidR="00FD7E85" w:rsidRDefault="00FD7E85">
      <w:pPr>
        <w:pStyle w:val="ReferHead"/>
        <w:jc w:val="both"/>
        <w:rPr>
          <w:rFonts w:ascii="Arial" w:hAnsi="Arial" w:cs="Arial"/>
          <w:bCs/>
        </w:rPr>
      </w:pPr>
    </w:p>
    <w:p w14:paraId="163944C3" w14:textId="77777777" w:rsidR="00FD7E85" w:rsidRDefault="00B11659">
      <w:pPr>
        <w:pStyle w:val="ReferHead"/>
        <w:jc w:val="both"/>
        <w:rPr>
          <w:rFonts w:ascii="Arial" w:hAnsi="Arial" w:cs="Arial"/>
          <w:bCs/>
        </w:rPr>
      </w:pPr>
      <w:r>
        <w:rPr>
          <w:rFonts w:ascii="Arial" w:hAnsi="Arial" w:cs="Arial"/>
          <w:bCs/>
        </w:rPr>
        <w:t>DEFINITION OF KEY TERMS</w:t>
      </w:r>
      <w:bookmarkEnd w:id="50"/>
    </w:p>
    <w:p w14:paraId="2E0F97A0" w14:textId="77777777" w:rsidR="00FD7E85" w:rsidRDefault="00B11659">
      <w:pPr>
        <w:pStyle w:val="ReferHead"/>
        <w:spacing w:after="0"/>
        <w:rPr>
          <w:rFonts w:ascii="Arial" w:hAnsi="Arial" w:cs="Arial"/>
          <w:bCs/>
          <w:sz w:val="20"/>
        </w:rPr>
      </w:pPr>
      <w:r>
        <w:rPr>
          <w:rFonts w:ascii="Arial" w:hAnsi="Arial" w:cs="Arial"/>
          <w:sz w:val="20"/>
        </w:rPr>
        <w:t>PIH:</w:t>
      </w:r>
      <w:r>
        <w:rPr>
          <w:rFonts w:ascii="Arial" w:hAnsi="Arial" w:cs="Arial"/>
          <w:bCs/>
          <w:sz w:val="20"/>
        </w:rPr>
        <w:t xml:space="preserve"> </w:t>
      </w:r>
      <w:r>
        <w:rPr>
          <w:rFonts w:ascii="Arial" w:hAnsi="Arial" w:cs="Arial"/>
          <w:b w:val="0"/>
          <w:caps w:val="0"/>
          <w:sz w:val="20"/>
        </w:rPr>
        <w:t>Refers to development of high blood pressure at least 20week of gestation age in the previously normotensive pregnant woman</w:t>
      </w:r>
      <w:r>
        <w:rPr>
          <w:rFonts w:ascii="Arial" w:hAnsi="Arial" w:cs="Arial"/>
          <w:b w:val="0"/>
          <w:sz w:val="20"/>
        </w:rPr>
        <w:t>. I</w:t>
      </w:r>
      <w:r>
        <w:rPr>
          <w:rFonts w:ascii="Arial" w:hAnsi="Arial" w:cs="Arial"/>
          <w:b w:val="0"/>
          <w:caps w:val="0"/>
          <w:sz w:val="20"/>
        </w:rPr>
        <w:t>t is diagnosed when the pregnant women</w:t>
      </w:r>
      <w:r>
        <w:rPr>
          <w:rFonts w:ascii="Arial" w:hAnsi="Arial" w:cs="Arial"/>
          <w:b w:val="0"/>
          <w:sz w:val="20"/>
        </w:rPr>
        <w:t xml:space="preserve"> </w:t>
      </w:r>
      <w:r>
        <w:rPr>
          <w:rFonts w:ascii="Arial" w:hAnsi="Arial" w:cs="Arial"/>
          <w:b w:val="0"/>
          <w:caps w:val="0"/>
          <w:sz w:val="20"/>
        </w:rPr>
        <w:t xml:space="preserve">have </w:t>
      </w:r>
      <w:r>
        <w:rPr>
          <w:rFonts w:ascii="Arial" w:hAnsi="Arial" w:cs="Arial"/>
          <w:b w:val="0"/>
          <w:caps w:val="0"/>
          <w:sz w:val="20"/>
        </w:rPr>
        <w:lastRenderedPageBreak/>
        <w:t>systolic blood pressure&gt;140mmhg and diastolic blood pressure is &gt;90mmhg with or without proteinuria</w:t>
      </w:r>
    </w:p>
    <w:p w14:paraId="2738A41A" w14:textId="77777777" w:rsidR="00FD7E85" w:rsidRDefault="00B11659">
      <w:pPr>
        <w:pStyle w:val="ReferHead"/>
        <w:spacing w:after="0"/>
        <w:rPr>
          <w:rFonts w:ascii="Arial" w:hAnsi="Arial" w:cs="Arial"/>
          <w:b w:val="0"/>
          <w:bCs/>
          <w:sz w:val="20"/>
        </w:rPr>
      </w:pPr>
      <w:r>
        <w:rPr>
          <w:rFonts w:ascii="Arial" w:hAnsi="Arial" w:cs="Arial"/>
          <w:bCs/>
          <w:sz w:val="20"/>
        </w:rPr>
        <w:t>U</w:t>
      </w:r>
      <w:r>
        <w:rPr>
          <w:rFonts w:ascii="Arial" w:hAnsi="Arial" w:cs="Arial"/>
          <w:bCs/>
          <w:caps w:val="0"/>
          <w:sz w:val="20"/>
        </w:rPr>
        <w:t>mbilical Artery Doppler Ultrasound</w:t>
      </w:r>
      <w:r>
        <w:rPr>
          <w:rFonts w:ascii="Arial" w:hAnsi="Arial" w:cs="Arial"/>
          <w:bCs/>
          <w:sz w:val="20"/>
        </w:rPr>
        <w:t>:</w:t>
      </w:r>
      <w:r>
        <w:rPr>
          <w:rFonts w:ascii="Arial" w:hAnsi="Arial" w:cs="Arial"/>
          <w:sz w:val="20"/>
        </w:rPr>
        <w:t xml:space="preserve"> </w:t>
      </w:r>
      <w:r>
        <w:rPr>
          <w:rFonts w:ascii="Arial" w:hAnsi="Arial" w:cs="Arial"/>
          <w:b w:val="0"/>
          <w:bCs/>
          <w:caps w:val="0"/>
          <w:sz w:val="20"/>
        </w:rPr>
        <w:t>Non-invasive test which employ sound waves to evaluate speed and direction of blood flow in blood vessels.</w:t>
      </w:r>
    </w:p>
    <w:p w14:paraId="42FC3E28" w14:textId="77777777" w:rsidR="00FD7E85" w:rsidRDefault="00B11659">
      <w:pPr>
        <w:pStyle w:val="ReferHead"/>
        <w:spacing w:after="0"/>
        <w:rPr>
          <w:rFonts w:ascii="Arial" w:hAnsi="Arial" w:cs="Arial"/>
          <w:bCs/>
          <w:sz w:val="20"/>
        </w:rPr>
      </w:pPr>
      <w:r>
        <w:rPr>
          <w:rFonts w:ascii="Arial" w:hAnsi="Arial" w:cs="Arial"/>
          <w:caps w:val="0"/>
          <w:sz w:val="20"/>
        </w:rPr>
        <w:t>Absent End Diastolic Flow</w:t>
      </w:r>
      <w:r>
        <w:rPr>
          <w:rFonts w:ascii="Arial" w:hAnsi="Arial" w:cs="Arial"/>
          <w:sz w:val="20"/>
        </w:rPr>
        <w:t xml:space="preserve">: </w:t>
      </w:r>
      <w:r>
        <w:rPr>
          <w:rFonts w:ascii="Arial" w:hAnsi="Arial" w:cs="Arial"/>
          <w:bCs/>
          <w:sz w:val="20"/>
        </w:rPr>
        <w:t>R</w:t>
      </w:r>
      <w:r>
        <w:rPr>
          <w:rFonts w:ascii="Arial" w:hAnsi="Arial" w:cs="Arial"/>
          <w:b w:val="0"/>
          <w:caps w:val="0"/>
          <w:sz w:val="20"/>
        </w:rPr>
        <w:t>efers to the absence of diastolic flow component signifying increased flow resistance in the fetal umbilical artery</w:t>
      </w:r>
      <w:r>
        <w:rPr>
          <w:rFonts w:ascii="Arial" w:hAnsi="Arial" w:cs="Arial"/>
          <w:b w:val="0"/>
          <w:sz w:val="20"/>
        </w:rPr>
        <w:fldChar w:fldCharType="begin" w:fldLock="1"/>
      </w:r>
      <w:r>
        <w:rPr>
          <w:rFonts w:ascii="Arial" w:hAnsi="Arial" w:cs="Arial"/>
          <w:b w:val="0"/>
          <w:sz w:val="20"/>
        </w:rPr>
        <w:instrText>ADDIN CSL_CITATION {"citationItems":[{"id":"ITEM-1","itemData":{"DOI":"10.1055/s-0042-1743097","ISBN":"0042174309","ISSN":"01007203","PMID":"35405757","abstract":"Objective To provide a survey of relevant literature on umbilical artery Doppler ultrasound use in clinical practice, technical considerations and limitations, and future perspectives. Methods Literature searches were conducted in PubMed and Medline, restricted to articles written in English. Additionally, the references of all analyzed studies were searched to obtain necessary information. Results The use of this technique as a routine surveillance method is only recommended for high-risk pregnancies with impaired placentation. Meta-analyses of randomized trials have established that obstetric management guided by umbilical artery Doppler findings can improve perinatal mortality and morbidity. The values of the indices of Umbilical artery Doppler decrease with advancing gestational age; however, a lack of consensus on reference ranges prevails. Conclusion Important clinical decisions are based on the information obtained with umbilical artery Doppler ultrasound. Future efforts in research are imperative to overcome the current limitations of the technique.","author":[{"dropping-particle":"","family":"Rocha","given":"Ana Sá","non-dropping-particle":"","parse-names":false,"suffix":""},{"dropping-particle":"","family":"Andrade","given":"Ana Rosa Araújo","non-dropping-particle":"","parse-names":false,"suffix":""},{"dropping-particle":"","family":"Moleiro","given":"Maria Lúcia","non-dropping-particle":"","parse-names":false,"suffix":""},{"dropping-particle":"","family":"Guedes-Martins","given":"Luís","non-dropping-particle":"","parse-names":false,"suffix":""}],"container-title":"Revista Brasileira de Ginecologia e Obstetricia","id":"ITEM-1","issue":"5","issued":{"date-parts":[["2022"]]},"page":"519-531","title":"Doppler Ultrasound of the Umbilical Artery: Clinical Application","type":"article-journal","volume":"44"},"uris":["http://www.mendeley.com/documents/?uuid=782b896b-ce8d-4aa6-b359-d8d7406f08f7"]}],"mendeley":{"formattedCitation":"(Rocha &lt;i&gt;et al.&lt;/i&gt;, 2022)","plainTextFormattedCitation":"(Rocha et al., 2022)","previouslyFormattedCitation":"(Rocha &lt;i&gt;et al.&lt;/i&gt;, 2022)"},"properties":{"noteIndex":0},"schema":"https://github.com/citation-style-language/schema/raw/master/csl-citation.json"}</w:instrText>
      </w:r>
      <w:r>
        <w:rPr>
          <w:rFonts w:ascii="Arial" w:hAnsi="Arial" w:cs="Arial"/>
          <w:b w:val="0"/>
          <w:sz w:val="20"/>
        </w:rPr>
        <w:fldChar w:fldCharType="separate"/>
      </w:r>
      <w:r>
        <w:rPr>
          <w:rFonts w:ascii="Arial" w:hAnsi="Arial" w:cs="Arial"/>
          <w:b w:val="0"/>
          <w:caps w:val="0"/>
          <w:sz w:val="20"/>
        </w:rPr>
        <w:t xml:space="preserve">(Rocha </w:t>
      </w:r>
      <w:r>
        <w:rPr>
          <w:rFonts w:ascii="Arial" w:hAnsi="Arial" w:cs="Arial"/>
          <w:b w:val="0"/>
          <w:i/>
          <w:caps w:val="0"/>
          <w:sz w:val="20"/>
        </w:rPr>
        <w:t>et al.</w:t>
      </w:r>
      <w:r>
        <w:rPr>
          <w:rFonts w:ascii="Arial" w:hAnsi="Arial" w:cs="Arial"/>
          <w:b w:val="0"/>
          <w:caps w:val="0"/>
          <w:sz w:val="20"/>
        </w:rPr>
        <w:t>, 2022)</w:t>
      </w:r>
      <w:r>
        <w:rPr>
          <w:rFonts w:ascii="Arial" w:hAnsi="Arial" w:cs="Arial"/>
          <w:b w:val="0"/>
          <w:sz w:val="20"/>
        </w:rPr>
        <w:fldChar w:fldCharType="end"/>
      </w:r>
    </w:p>
    <w:p w14:paraId="61E94DA9" w14:textId="77777777" w:rsidR="00FD7E85" w:rsidRDefault="00B11659">
      <w:pPr>
        <w:pStyle w:val="ReferHead"/>
        <w:spacing w:after="0"/>
        <w:rPr>
          <w:rFonts w:ascii="Arial" w:hAnsi="Arial" w:cs="Arial"/>
          <w:b w:val="0"/>
          <w:sz w:val="20"/>
        </w:rPr>
      </w:pPr>
      <w:r>
        <w:rPr>
          <w:rFonts w:ascii="Arial" w:hAnsi="Arial" w:cs="Arial"/>
          <w:caps w:val="0"/>
          <w:sz w:val="20"/>
        </w:rPr>
        <w:t>Reversed End diastolic Flow</w:t>
      </w:r>
      <w:r>
        <w:rPr>
          <w:rFonts w:ascii="Arial" w:hAnsi="Arial" w:cs="Arial"/>
          <w:bCs/>
          <w:sz w:val="20"/>
        </w:rPr>
        <w:t xml:space="preserve">: </w:t>
      </w:r>
      <w:r>
        <w:rPr>
          <w:rFonts w:ascii="Arial" w:hAnsi="Arial" w:cs="Arial"/>
          <w:b w:val="0"/>
          <w:caps w:val="0"/>
          <w:sz w:val="20"/>
        </w:rPr>
        <w:t>refers to loss of normal forward flow during diastolic phase of umbilical flow pattern attributed with increased flow resistance in the fetal umbilical artery</w:t>
      </w:r>
      <w:r>
        <w:rPr>
          <w:rFonts w:ascii="Arial" w:hAnsi="Arial" w:cs="Arial"/>
          <w:b w:val="0"/>
          <w:sz w:val="20"/>
        </w:rPr>
        <w:fldChar w:fldCharType="begin" w:fldLock="1"/>
      </w:r>
      <w:r>
        <w:rPr>
          <w:rFonts w:ascii="Arial" w:hAnsi="Arial" w:cs="Arial"/>
          <w:b w:val="0"/>
          <w:sz w:val="20"/>
        </w:rPr>
        <w:instrText>ADDIN CSL_CITATION {"citationItems":[{"id":"ITEM-1","itemData":{"DOI":"10.1055/s-0042-1743097","ISBN":"0042174309","ISSN":"01007203","PMID":"35405757","abstract":"Objective To provide a survey of relevant literature on umbilical artery Doppler ultrasound use in clinical practice, technical considerations and limitations, and future perspectives. Methods Literature searches were conducted in PubMed and Medline, restricted to articles written in English. Additionally, the references of all analyzed studies were searched to obtain necessary information. Results The use of this technique as a routine surveillance method is only recommended for high-risk pregnancies with impaired placentation. Meta-analyses of randomized trials have established that obstetric management guided by umbilical artery Doppler findings can improve perinatal mortality and morbidity. The values of the indices of Umbilical artery Doppler decrease with advancing gestational age; however, a lack of consensus on reference ranges prevails. Conclusion Important clinical decisions are based on the information obtained with umbilical artery Doppler ultrasound. Future efforts in research are imperative to overcome the current limitations of the technique.","author":[{"dropping-particle":"","family":"Rocha","given":"Ana Sá","non-dropping-particle":"","parse-names":false,"suffix":""},{"dropping-particle":"","family":"Andrade","given":"Ana Rosa Araújo","non-dropping-particle":"","parse-names":false,"suffix":""},{"dropping-particle":"","family":"Moleiro","given":"Maria Lúcia","non-dropping-particle":"","parse-names":false,"suffix":""},{"dropping-particle":"","family":"Guedes-Martins","given":"Luís","non-dropping-particle":"","parse-names":false,"suffix":""}],"container-title":"Revista Brasileira de Ginecologia e Obstetricia","id":"ITEM-1","issue":"5","issued":{"date-parts":[["2022"]]},"page":"519-531","title":"Doppler Ultrasound of the Umbilical Artery: Clinical Application","type":"article-journal","volume":"44"},"uris":["http://www.mendeley.com/documents/?uuid=782b896b-ce8d-4aa6-b359-d8d7406f08f7"]}],"mendeley":{"formattedCitation":"(Rocha &lt;i&gt;et al.&lt;/i&gt;, 2022)","plainTextFormattedCitation":"(Rocha et al., 2022)","previouslyFormattedCitation":"(Rocha &lt;i&gt;et al.&lt;/i&gt;, 2022)"},"properties":{"noteIndex":0},"schema":"https://github.com/citation-style-language/schema/raw/master/csl-citation.json"}</w:instrText>
      </w:r>
      <w:r>
        <w:rPr>
          <w:rFonts w:ascii="Arial" w:hAnsi="Arial" w:cs="Arial"/>
          <w:b w:val="0"/>
          <w:sz w:val="20"/>
        </w:rPr>
        <w:fldChar w:fldCharType="separate"/>
      </w:r>
      <w:r>
        <w:rPr>
          <w:rFonts w:ascii="Arial" w:hAnsi="Arial" w:cs="Arial"/>
          <w:b w:val="0"/>
          <w:caps w:val="0"/>
          <w:sz w:val="20"/>
        </w:rPr>
        <w:t xml:space="preserve">(Rocha </w:t>
      </w:r>
      <w:r>
        <w:rPr>
          <w:rFonts w:ascii="Arial" w:hAnsi="Arial" w:cs="Arial"/>
          <w:b w:val="0"/>
          <w:i/>
          <w:caps w:val="0"/>
          <w:sz w:val="20"/>
        </w:rPr>
        <w:t>et al.</w:t>
      </w:r>
      <w:r>
        <w:rPr>
          <w:rFonts w:ascii="Arial" w:hAnsi="Arial" w:cs="Arial"/>
          <w:b w:val="0"/>
          <w:caps w:val="0"/>
          <w:sz w:val="20"/>
        </w:rPr>
        <w:t>, 2022)</w:t>
      </w:r>
      <w:r>
        <w:rPr>
          <w:rFonts w:ascii="Arial" w:hAnsi="Arial" w:cs="Arial"/>
          <w:b w:val="0"/>
          <w:sz w:val="20"/>
        </w:rPr>
        <w:fldChar w:fldCharType="end"/>
      </w:r>
      <w:r>
        <w:rPr>
          <w:rFonts w:ascii="Arial" w:hAnsi="Arial" w:cs="Arial"/>
          <w:b w:val="0"/>
          <w:sz w:val="20"/>
        </w:rPr>
        <w:t>.</w:t>
      </w:r>
    </w:p>
    <w:p w14:paraId="1B5BDCF0" w14:textId="77777777" w:rsidR="00CD15D5" w:rsidRDefault="00CD15D5">
      <w:pPr>
        <w:pStyle w:val="ReferHead"/>
        <w:spacing w:after="0"/>
        <w:rPr>
          <w:rFonts w:ascii="Arial" w:hAnsi="Arial" w:cs="Arial"/>
          <w:b w:val="0"/>
          <w:sz w:val="20"/>
        </w:rPr>
      </w:pPr>
    </w:p>
    <w:p w14:paraId="4F452342" w14:textId="77777777" w:rsidR="00CD15D5" w:rsidRDefault="00CD15D5">
      <w:pPr>
        <w:pStyle w:val="ReferHead"/>
        <w:spacing w:after="0"/>
        <w:rPr>
          <w:rFonts w:ascii="Arial" w:hAnsi="Arial" w:cs="Arial"/>
          <w:b w:val="0"/>
          <w:sz w:val="20"/>
        </w:rPr>
      </w:pPr>
    </w:p>
    <w:p w14:paraId="360B8382" w14:textId="77777777" w:rsidR="00CD15D5" w:rsidRPr="00CD15D5" w:rsidRDefault="00CD15D5" w:rsidP="00CD15D5">
      <w:pPr>
        <w:spacing w:after="200" w:line="276" w:lineRule="auto"/>
        <w:rPr>
          <w:rFonts w:ascii="Arial" w:hAnsi="Arial" w:cs="Arial"/>
          <w:b/>
          <w:bCs/>
          <w:sz w:val="22"/>
          <w:szCs w:val="22"/>
          <w:lang w:val="en-GB" w:eastAsia="en-GB"/>
        </w:rPr>
      </w:pPr>
      <w:r w:rsidRPr="00CD15D5">
        <w:rPr>
          <w:rFonts w:ascii="Arial" w:hAnsi="Arial" w:cs="Arial"/>
          <w:b/>
          <w:bCs/>
          <w:sz w:val="22"/>
          <w:szCs w:val="22"/>
          <w:lang w:val="en-GB" w:eastAsia="en-GB"/>
        </w:rPr>
        <w:t>COMPETING INTERESTS DISCLAIMER:</w:t>
      </w:r>
    </w:p>
    <w:p w14:paraId="72C0DB0E" w14:textId="77777777" w:rsidR="00CD15D5" w:rsidRPr="00CD15D5" w:rsidRDefault="00CD15D5" w:rsidP="00CD15D5">
      <w:pPr>
        <w:spacing w:after="200" w:line="276" w:lineRule="auto"/>
        <w:rPr>
          <w:rFonts w:ascii="Calibri" w:hAnsi="Calibri"/>
          <w:sz w:val="22"/>
          <w:szCs w:val="22"/>
          <w:lang w:val="en-GB" w:eastAsia="en-GB"/>
        </w:rPr>
      </w:pPr>
      <w:r w:rsidRPr="00CD15D5">
        <w:rPr>
          <w:rFonts w:ascii="Arial"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E553106" w14:textId="77777777" w:rsidR="00FD7E85" w:rsidRDefault="00FD7E85">
      <w:pPr>
        <w:pStyle w:val="ReferHead"/>
        <w:spacing w:after="0"/>
        <w:jc w:val="both"/>
        <w:rPr>
          <w:rFonts w:ascii="Arial" w:hAnsi="Arial" w:cs="Arial"/>
        </w:rPr>
      </w:pPr>
    </w:p>
    <w:p w14:paraId="35468AD9" w14:textId="77777777" w:rsidR="00FD7E85" w:rsidRDefault="00B11659">
      <w:pPr>
        <w:pStyle w:val="ReferHead"/>
        <w:spacing w:after="0"/>
        <w:jc w:val="both"/>
        <w:rPr>
          <w:rFonts w:ascii="Arial" w:hAnsi="Arial" w:cs="Arial"/>
        </w:rPr>
      </w:pPr>
      <w:r>
        <w:rPr>
          <w:rFonts w:ascii="Arial" w:hAnsi="Arial" w:cs="Arial"/>
        </w:rPr>
        <w:t>References</w:t>
      </w:r>
    </w:p>
    <w:p w14:paraId="6E496E3C" w14:textId="77777777" w:rsidR="00FD7E85" w:rsidRDefault="00B11659">
      <w:pPr>
        <w:widowControl w:val="0"/>
        <w:autoSpaceDE w:val="0"/>
        <w:autoSpaceDN w:val="0"/>
        <w:adjustRightInd w:val="0"/>
        <w:spacing w:after="160" w:line="360" w:lineRule="auto"/>
        <w:rPr>
          <w:rFonts w:ascii="Arial" w:hAnsi="Arial" w:cs="Arial"/>
        </w:rPr>
      </w:pPr>
      <w:r>
        <w:rPr>
          <w:rFonts w:ascii="Arial" w:eastAsia="Calibri" w:hAnsi="Arial" w:cs="Arial"/>
        </w:rPr>
        <w:t xml:space="preserve"> </w:t>
      </w:r>
      <w:r>
        <w:rPr>
          <w:rFonts w:ascii="Arial" w:eastAsia="Calibri" w:hAnsi="Arial" w:cs="Arial"/>
        </w:rPr>
        <w:fldChar w:fldCharType="begin" w:fldLock="1"/>
      </w:r>
      <w:r>
        <w:rPr>
          <w:rFonts w:ascii="Arial" w:eastAsia="Calibri" w:hAnsi="Arial" w:cs="Arial"/>
        </w:rPr>
        <w:instrText xml:space="preserve">ADDIN Mendeley Bibliography CSL_BIBLIOGRAPHY </w:instrText>
      </w:r>
      <w:r>
        <w:rPr>
          <w:rFonts w:ascii="Arial" w:eastAsia="Calibri" w:hAnsi="Arial" w:cs="Arial"/>
        </w:rPr>
        <w:fldChar w:fldCharType="separate"/>
      </w:r>
      <w:r>
        <w:rPr>
          <w:rFonts w:ascii="Arial" w:hAnsi="Arial" w:cs="Arial"/>
        </w:rPr>
        <w:t xml:space="preserve">Agarwal, R. </w:t>
      </w:r>
      <w:r>
        <w:rPr>
          <w:rFonts w:ascii="Arial" w:hAnsi="Arial" w:cs="Arial"/>
          <w:i/>
          <w:iCs/>
        </w:rPr>
        <w:t>et al.</w:t>
      </w:r>
      <w:r>
        <w:rPr>
          <w:rFonts w:ascii="Arial" w:hAnsi="Arial" w:cs="Arial"/>
        </w:rPr>
        <w:t xml:space="preserve"> (2017) “Abnormal umbilical artery Doppler velocimetry and placental histopathological correlation in fetal growth restriction,” 23(1), pp. 12–16. Available at: https://doi.org/10.7196/SAJOG.2017.v23i1.1109.</w:t>
      </w:r>
    </w:p>
    <w:p w14:paraId="1216F7F9" w14:textId="77777777" w:rsidR="00FD7E85" w:rsidRDefault="00B11659">
      <w:pPr>
        <w:widowControl w:val="0"/>
        <w:autoSpaceDE w:val="0"/>
        <w:autoSpaceDN w:val="0"/>
        <w:adjustRightInd w:val="0"/>
        <w:spacing w:after="160" w:line="360" w:lineRule="auto"/>
        <w:rPr>
          <w:rFonts w:ascii="Arial" w:hAnsi="Arial" w:cs="Arial"/>
        </w:rPr>
      </w:pPr>
      <w:r>
        <w:rPr>
          <w:rFonts w:ascii="Arial" w:hAnsi="Arial" w:cs="Arial"/>
        </w:rPr>
        <w:t xml:space="preserve">Broady, A. and Zalud, I. (2016) “Guidelines for the Doppler assessment of the umbilical and middle cerebral arteries in obstetrics,” </w:t>
      </w:r>
      <w:r>
        <w:rPr>
          <w:rFonts w:ascii="Arial" w:hAnsi="Arial" w:cs="Arial"/>
          <w:i/>
          <w:iCs/>
        </w:rPr>
        <w:t>Donald School Journal of Ultrasound in Obstetrics and Gynecology</w:t>
      </w:r>
      <w:r>
        <w:rPr>
          <w:rFonts w:ascii="Arial" w:hAnsi="Arial" w:cs="Arial"/>
        </w:rPr>
        <w:t>, 10(4), pp. 418–421. Available at: https://doi.org/10.5005/jp-journals-10009-1496.</w:t>
      </w:r>
    </w:p>
    <w:p w14:paraId="1633CED2" w14:textId="77777777" w:rsidR="00FD7E85" w:rsidRDefault="00B11659">
      <w:pPr>
        <w:widowControl w:val="0"/>
        <w:autoSpaceDE w:val="0"/>
        <w:autoSpaceDN w:val="0"/>
        <w:adjustRightInd w:val="0"/>
        <w:spacing w:after="160" w:line="360" w:lineRule="auto"/>
        <w:rPr>
          <w:rFonts w:ascii="Arial" w:hAnsi="Arial" w:cs="Arial"/>
        </w:rPr>
      </w:pPr>
      <w:r>
        <w:rPr>
          <w:rFonts w:ascii="Arial" w:hAnsi="Arial" w:cs="Arial"/>
        </w:rPr>
        <w:t xml:space="preserve">Estimation, C.M. and Gaigbe-togbe, V. (2020) </w:t>
      </w:r>
      <w:r>
        <w:rPr>
          <w:rFonts w:ascii="Arial" w:hAnsi="Arial" w:cs="Arial"/>
          <w:i/>
          <w:iCs/>
        </w:rPr>
        <w:t>The global burden of stillbirths</w:t>
      </w:r>
      <w:r>
        <w:rPr>
          <w:rFonts w:ascii="Arial" w:hAnsi="Arial" w:cs="Arial"/>
        </w:rPr>
        <w:t>.</w:t>
      </w:r>
    </w:p>
    <w:p w14:paraId="5C920D14" w14:textId="77777777" w:rsidR="00FD7E85" w:rsidRDefault="00B11659">
      <w:pPr>
        <w:widowControl w:val="0"/>
        <w:autoSpaceDE w:val="0"/>
        <w:autoSpaceDN w:val="0"/>
        <w:adjustRightInd w:val="0"/>
        <w:spacing w:after="160" w:line="360" w:lineRule="auto"/>
        <w:rPr>
          <w:rFonts w:ascii="Arial" w:hAnsi="Arial" w:cs="Arial"/>
        </w:rPr>
      </w:pPr>
      <w:r>
        <w:rPr>
          <w:rFonts w:ascii="Arial" w:hAnsi="Arial" w:cs="Arial"/>
        </w:rPr>
        <w:t xml:space="preserve">Gimei, P. </w:t>
      </w:r>
      <w:r>
        <w:rPr>
          <w:rFonts w:ascii="Arial" w:hAnsi="Arial" w:cs="Arial"/>
          <w:i/>
          <w:iCs/>
        </w:rPr>
        <w:t>et al.</w:t>
      </w:r>
      <w:r>
        <w:rPr>
          <w:rFonts w:ascii="Arial" w:hAnsi="Arial" w:cs="Arial"/>
        </w:rPr>
        <w:t xml:space="preserve"> (2017) “Umbilical artery doppler abnormalities and associated factors in women with pre-eclampsia at Mulago Hospital- a cross sectional study,” </w:t>
      </w:r>
      <w:r>
        <w:rPr>
          <w:rFonts w:ascii="Arial" w:hAnsi="Arial" w:cs="Arial"/>
          <w:i/>
          <w:iCs/>
        </w:rPr>
        <w:t>East African Medical Journal</w:t>
      </w:r>
      <w:r>
        <w:rPr>
          <w:rFonts w:ascii="Arial" w:hAnsi="Arial" w:cs="Arial"/>
        </w:rPr>
        <w:t>, 94(5), pp. 344–352.</w:t>
      </w:r>
    </w:p>
    <w:p w14:paraId="6A0C9A58" w14:textId="77777777" w:rsidR="00FD7E85" w:rsidRDefault="00B11659">
      <w:pPr>
        <w:widowControl w:val="0"/>
        <w:autoSpaceDE w:val="0"/>
        <w:autoSpaceDN w:val="0"/>
        <w:adjustRightInd w:val="0"/>
        <w:spacing w:after="160" w:line="360" w:lineRule="auto"/>
        <w:rPr>
          <w:rFonts w:ascii="Arial" w:hAnsi="Arial" w:cs="Arial"/>
        </w:rPr>
      </w:pPr>
      <w:r>
        <w:rPr>
          <w:rFonts w:ascii="Arial" w:hAnsi="Arial" w:cs="Arial"/>
        </w:rPr>
        <w:t>Guideline, P. (2010) “Factors Associated with Perinatal Mortality :,” 2(April), pp. 49–51.</w:t>
      </w:r>
    </w:p>
    <w:p w14:paraId="008A1942" w14:textId="77777777" w:rsidR="00FD7E85" w:rsidRDefault="00B11659">
      <w:pPr>
        <w:widowControl w:val="0"/>
        <w:autoSpaceDE w:val="0"/>
        <w:autoSpaceDN w:val="0"/>
        <w:adjustRightInd w:val="0"/>
        <w:spacing w:after="160" w:line="360" w:lineRule="auto"/>
        <w:rPr>
          <w:rFonts w:ascii="Arial" w:hAnsi="Arial" w:cs="Arial"/>
        </w:rPr>
      </w:pPr>
      <w:r>
        <w:rPr>
          <w:rFonts w:ascii="Arial" w:hAnsi="Arial" w:cs="Arial"/>
        </w:rPr>
        <w:t xml:space="preserve">Al Hamayel, N.A. </w:t>
      </w:r>
      <w:r>
        <w:rPr>
          <w:rFonts w:ascii="Arial" w:hAnsi="Arial" w:cs="Arial"/>
          <w:i/>
          <w:iCs/>
        </w:rPr>
        <w:t>et al.</w:t>
      </w:r>
      <w:r>
        <w:rPr>
          <w:rFonts w:ascii="Arial" w:hAnsi="Arial" w:cs="Arial"/>
        </w:rPr>
        <w:t xml:space="preserve"> (2020) “Significance of abnormal umbilical artery Doppler studies in normally grown fetuses,” </w:t>
      </w:r>
      <w:r>
        <w:rPr>
          <w:rFonts w:ascii="Arial" w:hAnsi="Arial" w:cs="Arial"/>
          <w:i/>
          <w:iCs/>
        </w:rPr>
        <w:t>Maternal Health, Neonatology and Perinatology</w:t>
      </w:r>
      <w:r>
        <w:rPr>
          <w:rFonts w:ascii="Arial" w:hAnsi="Arial" w:cs="Arial"/>
        </w:rPr>
        <w:t>, 6(1), pp. 1–7. Available at: https://doi.org/10.1186/s40748-020-0115-7.</w:t>
      </w:r>
    </w:p>
    <w:p w14:paraId="4CF7B30C" w14:textId="77777777" w:rsidR="00FD7E85" w:rsidRDefault="00B11659">
      <w:pPr>
        <w:widowControl w:val="0"/>
        <w:autoSpaceDE w:val="0"/>
        <w:autoSpaceDN w:val="0"/>
        <w:adjustRightInd w:val="0"/>
        <w:spacing w:after="160" w:line="360" w:lineRule="auto"/>
        <w:rPr>
          <w:rFonts w:ascii="Arial" w:hAnsi="Arial" w:cs="Arial"/>
        </w:rPr>
      </w:pPr>
      <w:r>
        <w:rPr>
          <w:rFonts w:ascii="Arial" w:hAnsi="Arial" w:cs="Arial"/>
        </w:rPr>
        <w:t xml:space="preserve">Hlongwane, T.M.A.G. </w:t>
      </w:r>
      <w:r>
        <w:rPr>
          <w:rFonts w:ascii="Arial" w:hAnsi="Arial" w:cs="Arial"/>
          <w:i/>
          <w:iCs/>
        </w:rPr>
        <w:t>et al.</w:t>
      </w:r>
      <w:r>
        <w:rPr>
          <w:rFonts w:ascii="Arial" w:hAnsi="Arial" w:cs="Arial"/>
        </w:rPr>
        <w:t xml:space="preserve"> (2021) “The prevalence of abnormal Doppler’s of the umbilical artery in a low-risk pregnant population in South Africa,” </w:t>
      </w:r>
      <w:r>
        <w:rPr>
          <w:rFonts w:ascii="Arial" w:hAnsi="Arial" w:cs="Arial"/>
          <w:i/>
          <w:iCs/>
        </w:rPr>
        <w:t>EClinicalMedicine</w:t>
      </w:r>
      <w:r>
        <w:rPr>
          <w:rFonts w:ascii="Arial" w:hAnsi="Arial" w:cs="Arial"/>
        </w:rPr>
        <w:t>, 34, p. 100792. Available at: https://doi.org/10.1016/j.eclinm.2021.100792.</w:t>
      </w:r>
    </w:p>
    <w:p w14:paraId="559CA46F" w14:textId="77777777" w:rsidR="00FD7E85" w:rsidRDefault="00B11659">
      <w:pPr>
        <w:widowControl w:val="0"/>
        <w:autoSpaceDE w:val="0"/>
        <w:autoSpaceDN w:val="0"/>
        <w:adjustRightInd w:val="0"/>
        <w:spacing w:after="160" w:line="360" w:lineRule="auto"/>
        <w:rPr>
          <w:rFonts w:ascii="Arial" w:hAnsi="Arial" w:cs="Arial"/>
        </w:rPr>
      </w:pPr>
      <w:r>
        <w:rPr>
          <w:rFonts w:ascii="Arial" w:hAnsi="Arial" w:cs="Arial"/>
        </w:rPr>
        <w:t xml:space="preserve">Irowa, O., Mohammad Hameed, </w:t>
      </w:r>
      <w:r>
        <w:rPr>
          <w:rFonts w:ascii="Arial" w:hAnsi="Arial" w:cs="Arial"/>
          <w:i/>
          <w:iCs/>
        </w:rPr>
        <w:t>et al.</w:t>
      </w:r>
      <w:r>
        <w:rPr>
          <w:rFonts w:ascii="Arial" w:hAnsi="Arial" w:cs="Arial"/>
        </w:rPr>
        <w:t xml:space="preserve"> (2023) “The role of umbilical artery doppler indices in </w:t>
      </w:r>
      <w:r>
        <w:rPr>
          <w:rFonts w:ascii="Arial" w:hAnsi="Arial" w:cs="Arial"/>
        </w:rPr>
        <w:lastRenderedPageBreak/>
        <w:t xml:space="preserve">predicting perinatal outcome in preeclampsia,” </w:t>
      </w:r>
      <w:r>
        <w:rPr>
          <w:rFonts w:ascii="Arial" w:hAnsi="Arial" w:cs="Arial"/>
          <w:i/>
          <w:iCs/>
        </w:rPr>
        <w:t>International Journal of Research in Medical Sciences</w:t>
      </w:r>
      <w:r>
        <w:rPr>
          <w:rFonts w:ascii="Arial" w:hAnsi="Arial" w:cs="Arial"/>
        </w:rPr>
        <w:t>, 11(2), pp. 465–470. Available at: https://doi.org/10.18203/2320-6012.ijrms20230154.</w:t>
      </w:r>
    </w:p>
    <w:p w14:paraId="755D09CB" w14:textId="77777777" w:rsidR="00FD7E85" w:rsidRDefault="00B11659">
      <w:pPr>
        <w:widowControl w:val="0"/>
        <w:autoSpaceDE w:val="0"/>
        <w:autoSpaceDN w:val="0"/>
        <w:adjustRightInd w:val="0"/>
        <w:spacing w:after="160" w:line="360" w:lineRule="auto"/>
        <w:rPr>
          <w:rFonts w:ascii="Arial" w:hAnsi="Arial" w:cs="Arial"/>
        </w:rPr>
      </w:pPr>
      <w:r>
        <w:rPr>
          <w:rFonts w:ascii="Arial" w:hAnsi="Arial" w:cs="Arial"/>
        </w:rPr>
        <w:t xml:space="preserve">Jaleta, D.D., Gebremedhin, T. and Jebena, M.G. (2021) “Perinatal outcomes of women with hypertensive disorders of pregnancy in Jimma Medical Center, southwest Ethiopia: Retrospective cohort study,” </w:t>
      </w:r>
      <w:r>
        <w:rPr>
          <w:rFonts w:ascii="Arial" w:hAnsi="Arial" w:cs="Arial"/>
          <w:i/>
          <w:iCs/>
        </w:rPr>
        <w:t>PLoS ONE</w:t>
      </w:r>
      <w:r>
        <w:rPr>
          <w:rFonts w:ascii="Arial" w:hAnsi="Arial" w:cs="Arial"/>
        </w:rPr>
        <w:t>, 16(8 August), pp. 1–13. Available at: https://doi.org/10.1371/journal.pone.0256520.</w:t>
      </w:r>
    </w:p>
    <w:p w14:paraId="0D4D97ED" w14:textId="77777777" w:rsidR="00FD7E85" w:rsidRDefault="00B11659">
      <w:pPr>
        <w:widowControl w:val="0"/>
        <w:autoSpaceDE w:val="0"/>
        <w:autoSpaceDN w:val="0"/>
        <w:adjustRightInd w:val="0"/>
        <w:spacing w:after="160" w:line="360" w:lineRule="auto"/>
        <w:rPr>
          <w:rFonts w:ascii="Arial" w:hAnsi="Arial" w:cs="Arial"/>
        </w:rPr>
      </w:pPr>
      <w:r>
        <w:rPr>
          <w:rFonts w:ascii="Arial" w:hAnsi="Arial" w:cs="Arial"/>
        </w:rPr>
        <w:t xml:space="preserve">Komuhangi, P., Byanyima, R.K. and Nakisige, C. (2013) “Umbilical artery doppler flow patterns in high-risk pregnancy and foetal outcome in Mulago hospital,” 2(9), pp. 554–561. Vol.2, No.9, 554-561 (2013) Avaible at http://dx.doi.org/10.4236/crcm.2013.29141. </w:t>
      </w:r>
    </w:p>
    <w:p w14:paraId="74CA1737" w14:textId="77777777" w:rsidR="00FD7E85" w:rsidRDefault="00B11659">
      <w:pPr>
        <w:widowControl w:val="0"/>
        <w:autoSpaceDE w:val="0"/>
        <w:autoSpaceDN w:val="0"/>
        <w:adjustRightInd w:val="0"/>
        <w:spacing w:after="160" w:line="360" w:lineRule="auto"/>
        <w:rPr>
          <w:rFonts w:ascii="Arial" w:hAnsi="Arial" w:cs="Arial"/>
        </w:rPr>
      </w:pPr>
      <w:r>
        <w:rPr>
          <w:rFonts w:ascii="Arial" w:hAnsi="Arial" w:cs="Arial"/>
        </w:rPr>
        <w:t xml:space="preserve">L., R. and Bhattacharjee, A. (2018) “Umbilical artery Doppler indices in relation to fetal outcome in high risk pregnancy,” </w:t>
      </w:r>
      <w:r>
        <w:rPr>
          <w:rFonts w:ascii="Arial" w:hAnsi="Arial" w:cs="Arial"/>
          <w:i/>
          <w:iCs/>
        </w:rPr>
        <w:t>International Journal of Reproduction, Contraception, Obstetrics and Gynecology</w:t>
      </w:r>
      <w:r>
        <w:rPr>
          <w:rFonts w:ascii="Arial" w:hAnsi="Arial" w:cs="Arial"/>
        </w:rPr>
        <w:t>, 7(2), p. 628. Available at: https://doi.org/10.18203/2320-1770.ijrcog20180184.</w:t>
      </w:r>
    </w:p>
    <w:p w14:paraId="07E99B0F" w14:textId="77777777" w:rsidR="00FD7E85" w:rsidRDefault="00B11659">
      <w:pPr>
        <w:widowControl w:val="0"/>
        <w:autoSpaceDE w:val="0"/>
        <w:autoSpaceDN w:val="0"/>
        <w:adjustRightInd w:val="0"/>
        <w:spacing w:after="160" w:line="360" w:lineRule="auto"/>
        <w:rPr>
          <w:rFonts w:ascii="Arial" w:hAnsi="Arial" w:cs="Arial"/>
        </w:rPr>
      </w:pPr>
      <w:r>
        <w:rPr>
          <w:rFonts w:ascii="Arial" w:hAnsi="Arial" w:cs="Arial"/>
        </w:rPr>
        <w:t>Machano, M.M. and Joho, A.A. (2020) “Prevalence and risk factors associated with severe pre-eclampsia among postpartum women in Zanzibar : a cross-sectional study,” pp. 1–10.</w:t>
      </w:r>
    </w:p>
    <w:p w14:paraId="27EE4E84" w14:textId="77777777" w:rsidR="00FD7E85" w:rsidRDefault="00B11659">
      <w:pPr>
        <w:widowControl w:val="0"/>
        <w:autoSpaceDE w:val="0"/>
        <w:autoSpaceDN w:val="0"/>
        <w:adjustRightInd w:val="0"/>
        <w:spacing w:after="160" w:line="360" w:lineRule="auto"/>
        <w:rPr>
          <w:rFonts w:ascii="Arial" w:hAnsi="Arial" w:cs="Arial"/>
        </w:rPr>
      </w:pPr>
      <w:r>
        <w:rPr>
          <w:rFonts w:ascii="Arial" w:hAnsi="Arial" w:cs="Arial"/>
        </w:rPr>
        <w:t>Magwe, E.A. (2025) “Prevalence and Factors Associated with High Blood Pressure Among Pregnant Women Attending Antenatal Care in Iringa Municipality, Tanzania,” (February). Available at: https://doi.org/10.21608/zumj.2024.341005.3714.</w:t>
      </w:r>
    </w:p>
    <w:p w14:paraId="7C46DD0A" w14:textId="77777777" w:rsidR="00FD7E85" w:rsidRDefault="00B11659">
      <w:pPr>
        <w:widowControl w:val="0"/>
        <w:autoSpaceDE w:val="0"/>
        <w:autoSpaceDN w:val="0"/>
        <w:adjustRightInd w:val="0"/>
        <w:spacing w:after="160" w:line="360" w:lineRule="auto"/>
        <w:rPr>
          <w:rFonts w:ascii="Arial" w:hAnsi="Arial" w:cs="Arial"/>
        </w:rPr>
      </w:pPr>
      <w:r>
        <w:rPr>
          <w:rFonts w:ascii="Arial" w:hAnsi="Arial" w:cs="Arial"/>
        </w:rPr>
        <w:t xml:space="preserve">Mahajan, K.S., Dewani, D. and Duragkar, S. (2023) “Umbilical Artery Doppler Indices in Hypertensive Disorders of Pregnancy: Impact on Fetal Outcomes,” </w:t>
      </w:r>
      <w:r>
        <w:rPr>
          <w:rFonts w:ascii="Arial" w:hAnsi="Arial" w:cs="Arial"/>
          <w:i/>
          <w:iCs/>
        </w:rPr>
        <w:t>Cureus</w:t>
      </w:r>
      <w:r>
        <w:rPr>
          <w:rFonts w:ascii="Arial" w:hAnsi="Arial" w:cs="Arial"/>
        </w:rPr>
        <w:t>, 15(12). Available at: https://doi.org/10.7759/cureus.50876.</w:t>
      </w:r>
    </w:p>
    <w:p w14:paraId="459AC696" w14:textId="77777777" w:rsidR="00FD7E85" w:rsidRDefault="00B11659">
      <w:pPr>
        <w:widowControl w:val="0"/>
        <w:autoSpaceDE w:val="0"/>
        <w:autoSpaceDN w:val="0"/>
        <w:adjustRightInd w:val="0"/>
        <w:spacing w:after="160" w:line="360" w:lineRule="auto"/>
        <w:rPr>
          <w:rFonts w:ascii="Arial" w:hAnsi="Arial" w:cs="Arial"/>
        </w:rPr>
      </w:pPr>
      <w:r>
        <w:rPr>
          <w:rFonts w:ascii="Arial" w:hAnsi="Arial" w:cs="Arial"/>
        </w:rPr>
        <w:t xml:space="preserve">Mamah, J.E. </w:t>
      </w:r>
      <w:r>
        <w:rPr>
          <w:rFonts w:ascii="Arial" w:hAnsi="Arial" w:cs="Arial"/>
          <w:i/>
          <w:iCs/>
        </w:rPr>
        <w:t>et al.</w:t>
      </w:r>
      <w:r>
        <w:rPr>
          <w:rFonts w:ascii="Arial" w:hAnsi="Arial" w:cs="Arial"/>
        </w:rPr>
        <w:t xml:space="preserve"> (2023) “Fetal Umbilical Artery Velocimetry Indices and Pregnancy Outcome Among Preeclamptic Women at the Federal Teaching Hospital , Abakaliki , Southeast Nigeria,” 08(09), pp. 10–12.</w:t>
      </w:r>
    </w:p>
    <w:p w14:paraId="5DC14F5E" w14:textId="77777777" w:rsidR="00FD7E85" w:rsidRDefault="00B11659">
      <w:pPr>
        <w:widowControl w:val="0"/>
        <w:autoSpaceDE w:val="0"/>
        <w:autoSpaceDN w:val="0"/>
        <w:adjustRightInd w:val="0"/>
        <w:spacing w:after="160" w:line="360" w:lineRule="auto"/>
        <w:rPr>
          <w:rFonts w:ascii="Arial" w:hAnsi="Arial" w:cs="Arial"/>
        </w:rPr>
      </w:pPr>
      <w:r>
        <w:rPr>
          <w:rFonts w:ascii="Arial" w:hAnsi="Arial" w:cs="Arial"/>
        </w:rPr>
        <w:t>Merina, G. and Ramesh, P. (2019) “O R I G I N A L A RTICL E Study of abnormal umbilical artery doppler and neonatal outcome,” 10(5), pp. 2–5. Available at: https://doi.org/10.3126/ajms.v10i5.25135.</w:t>
      </w:r>
    </w:p>
    <w:p w14:paraId="5C0EB20C" w14:textId="77777777" w:rsidR="00FD7E85" w:rsidRDefault="00B11659">
      <w:pPr>
        <w:widowControl w:val="0"/>
        <w:autoSpaceDE w:val="0"/>
        <w:autoSpaceDN w:val="0"/>
        <w:adjustRightInd w:val="0"/>
        <w:spacing w:after="160" w:line="360" w:lineRule="auto"/>
        <w:rPr>
          <w:rFonts w:ascii="Arial" w:hAnsi="Arial" w:cs="Arial"/>
        </w:rPr>
      </w:pPr>
      <w:r>
        <w:rPr>
          <w:rFonts w:ascii="Arial" w:hAnsi="Arial" w:cs="Arial"/>
        </w:rPr>
        <w:t xml:space="preserve">Nagar, T. </w:t>
      </w:r>
      <w:r>
        <w:rPr>
          <w:rFonts w:ascii="Arial" w:hAnsi="Arial" w:cs="Arial"/>
          <w:i/>
          <w:iCs/>
        </w:rPr>
        <w:t>et al.</w:t>
      </w:r>
      <w:r>
        <w:rPr>
          <w:rFonts w:ascii="Arial" w:hAnsi="Arial" w:cs="Arial"/>
        </w:rPr>
        <w:t xml:space="preserve"> (2015) “The Role of Uterine and Umbilical Arterial Doppler in High-risk Pregnancy: A Prospective Observational Study from India,” </w:t>
      </w:r>
      <w:r>
        <w:rPr>
          <w:rFonts w:ascii="Arial" w:hAnsi="Arial" w:cs="Arial"/>
          <w:i/>
          <w:iCs/>
        </w:rPr>
        <w:t>Clinical Medicine Insights: Reproductive Health</w:t>
      </w:r>
      <w:r>
        <w:rPr>
          <w:rFonts w:ascii="Arial" w:hAnsi="Arial" w:cs="Arial"/>
        </w:rPr>
        <w:t>, 9, p. CMRH.S24048. Available at: https://doi.org/10.4137/cmrh.s24048.</w:t>
      </w:r>
    </w:p>
    <w:p w14:paraId="3AD15B97" w14:textId="77777777" w:rsidR="00FD7E85" w:rsidRDefault="00B11659">
      <w:pPr>
        <w:widowControl w:val="0"/>
        <w:autoSpaceDE w:val="0"/>
        <w:autoSpaceDN w:val="0"/>
        <w:adjustRightInd w:val="0"/>
        <w:spacing w:after="160" w:line="360" w:lineRule="auto"/>
        <w:rPr>
          <w:rFonts w:ascii="Arial" w:hAnsi="Arial" w:cs="Arial"/>
        </w:rPr>
      </w:pPr>
      <w:r>
        <w:rPr>
          <w:rFonts w:ascii="Arial" w:hAnsi="Arial" w:cs="Arial"/>
        </w:rPr>
        <w:lastRenderedPageBreak/>
        <w:t xml:space="preserve">R., S. and Rodrigo, M.R. (2019) “A prospective study on the role of umbilical artery doppler velocimetry in the perinatal outcome of growth restricted fetuses,” </w:t>
      </w:r>
      <w:r>
        <w:rPr>
          <w:rFonts w:ascii="Arial" w:hAnsi="Arial" w:cs="Arial"/>
          <w:i/>
          <w:iCs/>
        </w:rPr>
        <w:t>International Journal of Reproduction, Contraception, Obstetrics and Gynecology</w:t>
      </w:r>
      <w:r>
        <w:rPr>
          <w:rFonts w:ascii="Arial" w:hAnsi="Arial" w:cs="Arial"/>
        </w:rPr>
        <w:t>, 8(12), p. 4930. Available at: https://doi.org/10.18203/2320-1770.ijrcog20195347.</w:t>
      </w:r>
    </w:p>
    <w:p w14:paraId="0CB3728C" w14:textId="77777777" w:rsidR="00FD7E85" w:rsidRDefault="00B11659">
      <w:pPr>
        <w:widowControl w:val="0"/>
        <w:autoSpaceDE w:val="0"/>
        <w:autoSpaceDN w:val="0"/>
        <w:adjustRightInd w:val="0"/>
        <w:spacing w:after="160" w:line="360" w:lineRule="auto"/>
        <w:rPr>
          <w:rFonts w:ascii="Arial" w:hAnsi="Arial" w:cs="Arial"/>
        </w:rPr>
      </w:pPr>
      <w:r>
        <w:rPr>
          <w:rFonts w:ascii="Arial" w:hAnsi="Arial" w:cs="Arial"/>
        </w:rPr>
        <w:t xml:space="preserve">Rai, L. and Lekshmi, S. (2010) “Value of Third Trimester Uterine Artery Doppler in High-risk Pregnancies for Prediction of Adverse Perinatal Outcome,” </w:t>
      </w:r>
      <w:r>
        <w:rPr>
          <w:rFonts w:ascii="Arial" w:hAnsi="Arial" w:cs="Arial"/>
          <w:i/>
          <w:iCs/>
        </w:rPr>
        <w:t>Journal of South Asian Federation of Obstetrics and Gynaecology</w:t>
      </w:r>
      <w:r>
        <w:rPr>
          <w:rFonts w:ascii="Arial" w:hAnsi="Arial" w:cs="Arial"/>
        </w:rPr>
        <w:t>, 2(1), pp. 31–35. Available at: https://doi.org/10.5005/jp-journals-10006-1056.</w:t>
      </w:r>
    </w:p>
    <w:p w14:paraId="5B3E0B4C" w14:textId="77777777" w:rsidR="00FD7E85" w:rsidRDefault="00B11659">
      <w:pPr>
        <w:widowControl w:val="0"/>
        <w:autoSpaceDE w:val="0"/>
        <w:autoSpaceDN w:val="0"/>
        <w:adjustRightInd w:val="0"/>
        <w:spacing w:after="160" w:line="360" w:lineRule="auto"/>
        <w:rPr>
          <w:rFonts w:ascii="Arial" w:hAnsi="Arial" w:cs="Arial"/>
        </w:rPr>
      </w:pPr>
      <w:r>
        <w:rPr>
          <w:rFonts w:ascii="Arial" w:hAnsi="Arial" w:cs="Arial"/>
        </w:rPr>
        <w:t>Rani, A.P., Saraswathi, K. and Vani, K. (2021) “Correlation Between the Doppler Study with Fetal Outcome and Analysis of the Association of Abnormal Doppler Velocimetry in Perinatal Outcome,” 9(5), pp. 156–169.</w:t>
      </w:r>
    </w:p>
    <w:p w14:paraId="7644436A" w14:textId="77777777" w:rsidR="00FD7E85" w:rsidRDefault="00B11659">
      <w:pPr>
        <w:widowControl w:val="0"/>
        <w:autoSpaceDE w:val="0"/>
        <w:autoSpaceDN w:val="0"/>
        <w:adjustRightInd w:val="0"/>
        <w:spacing w:after="160" w:line="360" w:lineRule="auto"/>
        <w:rPr>
          <w:rFonts w:ascii="Arial" w:hAnsi="Arial" w:cs="Arial"/>
        </w:rPr>
      </w:pPr>
      <w:r>
        <w:rPr>
          <w:rFonts w:ascii="Arial" w:hAnsi="Arial" w:cs="Arial"/>
        </w:rPr>
        <w:t xml:space="preserve">Rocha, A.S. </w:t>
      </w:r>
      <w:r>
        <w:rPr>
          <w:rFonts w:ascii="Arial" w:hAnsi="Arial" w:cs="Arial"/>
          <w:i/>
          <w:iCs/>
        </w:rPr>
        <w:t>et al.</w:t>
      </w:r>
      <w:r>
        <w:rPr>
          <w:rFonts w:ascii="Arial" w:hAnsi="Arial" w:cs="Arial"/>
        </w:rPr>
        <w:t xml:space="preserve"> (2022) “Doppler Ultrasound of the Umbilical Artery: Clinical Application,” </w:t>
      </w:r>
      <w:r>
        <w:rPr>
          <w:rFonts w:ascii="Arial" w:hAnsi="Arial" w:cs="Arial"/>
          <w:i/>
          <w:iCs/>
        </w:rPr>
        <w:t>Revista Brasileira de Ginecologia e Obstetricia</w:t>
      </w:r>
      <w:r>
        <w:rPr>
          <w:rFonts w:ascii="Arial" w:hAnsi="Arial" w:cs="Arial"/>
        </w:rPr>
        <w:t>, 44(5), pp. 519–531. Available at: https://doi.org/10.1055/s-0042-1743097.</w:t>
      </w:r>
    </w:p>
    <w:p w14:paraId="33DB2D6C" w14:textId="77777777" w:rsidR="00FD7E85" w:rsidRDefault="00B11659">
      <w:pPr>
        <w:widowControl w:val="0"/>
        <w:autoSpaceDE w:val="0"/>
        <w:autoSpaceDN w:val="0"/>
        <w:adjustRightInd w:val="0"/>
        <w:spacing w:after="160" w:line="360" w:lineRule="auto"/>
        <w:rPr>
          <w:rFonts w:ascii="Arial" w:hAnsi="Arial" w:cs="Arial"/>
        </w:rPr>
      </w:pPr>
      <w:r>
        <w:rPr>
          <w:rFonts w:ascii="Arial" w:hAnsi="Arial" w:cs="Arial"/>
        </w:rPr>
        <w:t xml:space="preserve">Sasi, N. </w:t>
      </w:r>
      <w:r>
        <w:rPr>
          <w:rFonts w:ascii="Arial" w:hAnsi="Arial" w:cs="Arial"/>
          <w:i/>
          <w:iCs/>
        </w:rPr>
        <w:t>et al.</w:t>
      </w:r>
      <w:r>
        <w:rPr>
          <w:rFonts w:ascii="Arial" w:hAnsi="Arial" w:cs="Arial"/>
        </w:rPr>
        <w:t xml:space="preserve"> (2022) “Neonatal outcome of abnormal versus normal antenatal Doppler in high-risk pregnancies,” 9(5), pp. 466–472.</w:t>
      </w:r>
    </w:p>
    <w:p w14:paraId="7A6A6212" w14:textId="77777777" w:rsidR="00FD7E85" w:rsidRDefault="00B11659">
      <w:pPr>
        <w:widowControl w:val="0"/>
        <w:autoSpaceDE w:val="0"/>
        <w:autoSpaceDN w:val="0"/>
        <w:adjustRightInd w:val="0"/>
        <w:spacing w:after="160" w:line="360" w:lineRule="auto"/>
        <w:rPr>
          <w:rFonts w:ascii="Arial" w:hAnsi="Arial" w:cs="Arial"/>
        </w:rPr>
      </w:pPr>
      <w:r>
        <w:rPr>
          <w:rFonts w:ascii="Arial" w:hAnsi="Arial" w:cs="Arial"/>
        </w:rPr>
        <w:t xml:space="preserve">Say, L. </w:t>
      </w:r>
      <w:r>
        <w:rPr>
          <w:rFonts w:ascii="Arial" w:hAnsi="Arial" w:cs="Arial"/>
          <w:i/>
          <w:iCs/>
        </w:rPr>
        <w:t>et al.</w:t>
      </w:r>
      <w:r>
        <w:rPr>
          <w:rFonts w:ascii="Arial" w:hAnsi="Arial" w:cs="Arial"/>
        </w:rPr>
        <w:t xml:space="preserve"> (2014) “Global causes of maternal death: A WHO systematic analysis,” </w:t>
      </w:r>
      <w:r>
        <w:rPr>
          <w:rFonts w:ascii="Arial" w:hAnsi="Arial" w:cs="Arial"/>
          <w:i/>
          <w:iCs/>
        </w:rPr>
        <w:t>The Lancet Global Health</w:t>
      </w:r>
      <w:r>
        <w:rPr>
          <w:rFonts w:ascii="Arial" w:hAnsi="Arial" w:cs="Arial"/>
        </w:rPr>
        <w:t>, 2(6), pp. 323–333. Available at: https://doi.org/10.1016/S2214-109X(14)70227-X.</w:t>
      </w:r>
    </w:p>
    <w:p w14:paraId="5E414493" w14:textId="77777777" w:rsidR="00FD7E85" w:rsidRDefault="00B11659">
      <w:pPr>
        <w:widowControl w:val="0"/>
        <w:autoSpaceDE w:val="0"/>
        <w:autoSpaceDN w:val="0"/>
        <w:adjustRightInd w:val="0"/>
        <w:spacing w:after="160" w:line="360" w:lineRule="auto"/>
        <w:rPr>
          <w:rFonts w:ascii="Arial" w:hAnsi="Arial" w:cs="Arial"/>
        </w:rPr>
      </w:pPr>
      <w:r>
        <w:rPr>
          <w:rFonts w:ascii="Arial" w:hAnsi="Arial" w:cs="Arial"/>
        </w:rPr>
        <w:t xml:space="preserve">Shahzad, N. </w:t>
      </w:r>
      <w:r>
        <w:rPr>
          <w:rFonts w:ascii="Arial" w:hAnsi="Arial" w:cs="Arial"/>
          <w:i/>
          <w:iCs/>
        </w:rPr>
        <w:t>et al.</w:t>
      </w:r>
      <w:r>
        <w:rPr>
          <w:rFonts w:ascii="Arial" w:hAnsi="Arial" w:cs="Arial"/>
        </w:rPr>
        <w:t xml:space="preserve"> (2018) “Efficacy of umbilical artery doppler for the prediction of perinatal outcome in pre-ecalmpsia,” </w:t>
      </w:r>
      <w:r>
        <w:rPr>
          <w:rFonts w:ascii="Arial" w:hAnsi="Arial" w:cs="Arial"/>
          <w:i/>
          <w:iCs/>
        </w:rPr>
        <w:t>Pakistan Journal of Medical and Health Sciences</w:t>
      </w:r>
      <w:r>
        <w:rPr>
          <w:rFonts w:ascii="Arial" w:hAnsi="Arial" w:cs="Arial"/>
        </w:rPr>
        <w:t>, 12(4), pp. 1342–1344.</w:t>
      </w:r>
    </w:p>
    <w:p w14:paraId="08F094F2" w14:textId="77777777" w:rsidR="00FD7E85" w:rsidRDefault="00B11659">
      <w:pPr>
        <w:widowControl w:val="0"/>
        <w:autoSpaceDE w:val="0"/>
        <w:autoSpaceDN w:val="0"/>
        <w:adjustRightInd w:val="0"/>
        <w:spacing w:after="160" w:line="360" w:lineRule="auto"/>
        <w:rPr>
          <w:rFonts w:ascii="Arial" w:hAnsi="Arial" w:cs="Arial"/>
        </w:rPr>
      </w:pPr>
      <w:r>
        <w:rPr>
          <w:rFonts w:ascii="Arial" w:hAnsi="Arial" w:cs="Arial"/>
        </w:rPr>
        <w:t>Sharma, P., Gyawali, M. and Sd, G. (2020) “Role of Umbilical Artery Doppler in Predicting Intrauterine Growth Restriction and Foetal Outcome in Pregnant Ladies with Pregnancy Induced Hypertension,” (March 2018), pp. 2–8. Available at: https://doi.org/10.3126/njr.v7i1-2.19350.</w:t>
      </w:r>
    </w:p>
    <w:p w14:paraId="108EBDB7" w14:textId="77777777" w:rsidR="00FD7E85" w:rsidRDefault="00B11659">
      <w:pPr>
        <w:widowControl w:val="0"/>
        <w:autoSpaceDE w:val="0"/>
        <w:autoSpaceDN w:val="0"/>
        <w:adjustRightInd w:val="0"/>
        <w:spacing w:after="160" w:line="360" w:lineRule="auto"/>
        <w:rPr>
          <w:rFonts w:ascii="Arial" w:hAnsi="Arial" w:cs="Arial"/>
        </w:rPr>
      </w:pPr>
      <w:r>
        <w:rPr>
          <w:rFonts w:ascii="Arial" w:hAnsi="Arial" w:cs="Arial"/>
        </w:rPr>
        <w:t xml:space="preserve">Shenoy, H.T., Shenoy, S. and James, S.X. (2019) “Doppler patterns in growth restricted foetuses: determinants and outcome in a tertiary hospital in South Kerala, India,” </w:t>
      </w:r>
      <w:r>
        <w:rPr>
          <w:rFonts w:ascii="Arial" w:hAnsi="Arial" w:cs="Arial"/>
          <w:i/>
          <w:iCs/>
        </w:rPr>
        <w:t>International Journal of Reproduction, Contraception, Obstetrics and Gynecology</w:t>
      </w:r>
      <w:r>
        <w:rPr>
          <w:rFonts w:ascii="Arial" w:hAnsi="Arial" w:cs="Arial"/>
        </w:rPr>
        <w:t>, 8(2), p. 453. Available at: https://doi.org/10.18203/2320-1770.ijrcog20190267.</w:t>
      </w:r>
    </w:p>
    <w:p w14:paraId="4F10D8FE" w14:textId="77777777" w:rsidR="00FD7E85" w:rsidRDefault="00B11659">
      <w:pPr>
        <w:widowControl w:val="0"/>
        <w:autoSpaceDE w:val="0"/>
        <w:autoSpaceDN w:val="0"/>
        <w:adjustRightInd w:val="0"/>
        <w:spacing w:after="160" w:line="360" w:lineRule="auto"/>
        <w:rPr>
          <w:rFonts w:ascii="Arial" w:hAnsi="Arial" w:cs="Arial"/>
        </w:rPr>
      </w:pPr>
      <w:r>
        <w:rPr>
          <w:rFonts w:ascii="Arial" w:hAnsi="Arial" w:cs="Arial"/>
        </w:rPr>
        <w:t xml:space="preserve">Sj, A. </w:t>
      </w:r>
      <w:r>
        <w:rPr>
          <w:rFonts w:ascii="Arial" w:hAnsi="Arial" w:cs="Arial"/>
          <w:i/>
          <w:iCs/>
        </w:rPr>
        <w:t>et al.</w:t>
      </w:r>
      <w:r>
        <w:rPr>
          <w:rFonts w:ascii="Arial" w:hAnsi="Arial" w:cs="Arial"/>
        </w:rPr>
        <w:t xml:space="preserve"> (no date) “U mbilical Artery Doppler Velocimetry as a Predictor of Perinatal Outcome Among Antenatal Women with High-Risk Pregnancies.”</w:t>
      </w:r>
    </w:p>
    <w:p w14:paraId="54615500" w14:textId="77777777" w:rsidR="00FD7E85" w:rsidRDefault="00B11659">
      <w:pPr>
        <w:widowControl w:val="0"/>
        <w:autoSpaceDE w:val="0"/>
        <w:autoSpaceDN w:val="0"/>
        <w:adjustRightInd w:val="0"/>
        <w:spacing w:after="160" w:line="360" w:lineRule="auto"/>
        <w:rPr>
          <w:rFonts w:ascii="Arial" w:hAnsi="Arial" w:cs="Arial"/>
        </w:rPr>
      </w:pPr>
      <w:r>
        <w:rPr>
          <w:rFonts w:ascii="Arial" w:hAnsi="Arial" w:cs="Arial"/>
        </w:rPr>
        <w:lastRenderedPageBreak/>
        <w:t>Sumathi, R., Rodrigo, M.R. and Rodrigo, M.R. (2019) “Original Research Article A prospective study on the role of umbilical artery doppler velocimetry in the perinatal outcome of growth restricted fetuses,” 8(12), pp. 4930–4938.</w:t>
      </w:r>
    </w:p>
    <w:p w14:paraId="3506BAD7" w14:textId="77777777" w:rsidR="00FD7E85" w:rsidRDefault="00B11659">
      <w:pPr>
        <w:widowControl w:val="0"/>
        <w:autoSpaceDE w:val="0"/>
        <w:autoSpaceDN w:val="0"/>
        <w:adjustRightInd w:val="0"/>
        <w:spacing w:after="160" w:line="360" w:lineRule="auto"/>
        <w:rPr>
          <w:rFonts w:ascii="Arial" w:hAnsi="Arial" w:cs="Arial"/>
        </w:rPr>
      </w:pPr>
      <w:r>
        <w:rPr>
          <w:rFonts w:ascii="Arial" w:hAnsi="Arial" w:cs="Arial"/>
        </w:rPr>
        <w:t xml:space="preserve">Syed, M.I. </w:t>
      </w:r>
      <w:r>
        <w:rPr>
          <w:rFonts w:ascii="Arial" w:hAnsi="Arial" w:cs="Arial"/>
          <w:i/>
          <w:iCs/>
        </w:rPr>
        <w:t>et al.</w:t>
      </w:r>
      <w:r>
        <w:rPr>
          <w:rFonts w:ascii="Arial" w:hAnsi="Arial" w:cs="Arial"/>
        </w:rPr>
        <w:t xml:space="preserve"> (2014) “The Role of Umbilical Artery Doppler in Predicting the Fetal Out Come in Cases of Pregnancy Induced Hypertension,” </w:t>
      </w:r>
      <w:r>
        <w:rPr>
          <w:rFonts w:ascii="Arial" w:hAnsi="Arial" w:cs="Arial"/>
          <w:i/>
          <w:iCs/>
        </w:rPr>
        <w:t>Indian Journal of Mednodent and Allied Sciences</w:t>
      </w:r>
      <w:r>
        <w:rPr>
          <w:rFonts w:ascii="Arial" w:hAnsi="Arial" w:cs="Arial"/>
        </w:rPr>
        <w:t>, 2(2), p. 138. Available at: https://doi.org/10.5958/2347-6206.2014.00002.8.</w:t>
      </w:r>
    </w:p>
    <w:p w14:paraId="5E3A9BC7" w14:textId="77777777" w:rsidR="00FD7E85" w:rsidRDefault="00B11659">
      <w:pPr>
        <w:widowControl w:val="0"/>
        <w:autoSpaceDE w:val="0"/>
        <w:autoSpaceDN w:val="0"/>
        <w:adjustRightInd w:val="0"/>
        <w:spacing w:after="160" w:line="360" w:lineRule="auto"/>
        <w:rPr>
          <w:rFonts w:ascii="Arial" w:hAnsi="Arial" w:cs="Arial"/>
        </w:rPr>
      </w:pPr>
      <w:r>
        <w:rPr>
          <w:rFonts w:ascii="Arial" w:hAnsi="Arial" w:cs="Arial"/>
        </w:rPr>
        <w:t xml:space="preserve">TDHS (2022) “Demographic and Health Survey and Malaria Indicator Survey,” </w:t>
      </w:r>
      <w:r>
        <w:rPr>
          <w:rFonts w:ascii="Arial" w:hAnsi="Arial" w:cs="Arial"/>
          <w:i/>
          <w:iCs/>
        </w:rPr>
        <w:t>Paper Knowledge . Toward a Media History of Documents</w:t>
      </w:r>
      <w:r>
        <w:rPr>
          <w:rFonts w:ascii="Arial" w:hAnsi="Arial" w:cs="Arial"/>
        </w:rPr>
        <w:t>, pp. 1–23.</w:t>
      </w:r>
    </w:p>
    <w:p w14:paraId="0976FAB0" w14:textId="77777777" w:rsidR="00FD7E85" w:rsidRDefault="00B11659">
      <w:pPr>
        <w:widowControl w:val="0"/>
        <w:autoSpaceDE w:val="0"/>
        <w:autoSpaceDN w:val="0"/>
        <w:adjustRightInd w:val="0"/>
        <w:spacing w:after="160" w:line="360" w:lineRule="auto"/>
        <w:rPr>
          <w:rFonts w:ascii="Arial" w:hAnsi="Arial" w:cs="Arial"/>
        </w:rPr>
      </w:pPr>
      <w:r>
        <w:rPr>
          <w:rFonts w:ascii="Arial" w:hAnsi="Arial" w:cs="Arial"/>
        </w:rPr>
        <w:t xml:space="preserve">UN DESA (2023) “SDGs Report 2023,” </w:t>
      </w:r>
      <w:r>
        <w:rPr>
          <w:rFonts w:ascii="Arial" w:hAnsi="Arial" w:cs="Arial"/>
          <w:i/>
          <w:iCs/>
        </w:rPr>
        <w:t>The Sustainable development Goals Report 2023: Special Edition</w:t>
      </w:r>
      <w:r>
        <w:rPr>
          <w:rFonts w:ascii="Arial" w:hAnsi="Arial" w:cs="Arial"/>
        </w:rPr>
        <w:t>, p. 80. Available at: https://unstats.un.org/sdgs/report/2023/.</w:t>
      </w:r>
    </w:p>
    <w:p w14:paraId="347BD9CD" w14:textId="77777777" w:rsidR="00FD7E85" w:rsidRDefault="00B11659">
      <w:pPr>
        <w:widowControl w:val="0"/>
        <w:autoSpaceDE w:val="0"/>
        <w:autoSpaceDN w:val="0"/>
        <w:adjustRightInd w:val="0"/>
        <w:spacing w:after="160" w:line="360" w:lineRule="auto"/>
        <w:rPr>
          <w:rFonts w:ascii="Arial" w:hAnsi="Arial" w:cs="Arial"/>
        </w:rPr>
      </w:pPr>
      <w:r>
        <w:rPr>
          <w:rFonts w:ascii="Arial" w:hAnsi="Arial" w:cs="Arial"/>
        </w:rPr>
        <w:t xml:space="preserve">Vannevel, V., Vogel, Joshua P, </w:t>
      </w:r>
      <w:r>
        <w:rPr>
          <w:rFonts w:ascii="Arial" w:hAnsi="Arial" w:cs="Arial"/>
          <w:i/>
          <w:iCs/>
        </w:rPr>
        <w:t>et al.</w:t>
      </w:r>
      <w:r>
        <w:rPr>
          <w:rFonts w:ascii="Arial" w:hAnsi="Arial" w:cs="Arial"/>
        </w:rPr>
        <w:t xml:space="preserve"> (2022) “Antenatal Doppler screening for fetuses at risk of adverse outcomes : a multicountry cohort study of the prevalence of abnormal resistance index in low- ­ risk pregnant women,” pp. 1–10. Available at: https://doi.org/10.1136/bmjopen-2021-053622.</w:t>
      </w:r>
    </w:p>
    <w:p w14:paraId="0E5F593B" w14:textId="77777777" w:rsidR="00FD7E85" w:rsidRDefault="00B11659">
      <w:pPr>
        <w:widowControl w:val="0"/>
        <w:autoSpaceDE w:val="0"/>
        <w:autoSpaceDN w:val="0"/>
        <w:adjustRightInd w:val="0"/>
        <w:spacing w:after="160" w:line="360" w:lineRule="auto"/>
        <w:rPr>
          <w:rFonts w:ascii="Arial" w:hAnsi="Arial" w:cs="Arial"/>
        </w:rPr>
      </w:pPr>
      <w:r>
        <w:rPr>
          <w:rFonts w:ascii="Arial" w:hAnsi="Arial" w:cs="Arial"/>
        </w:rPr>
        <w:t xml:space="preserve">Vannevel, V., Vogel, Joshua P., </w:t>
      </w:r>
      <w:r>
        <w:rPr>
          <w:rFonts w:ascii="Arial" w:hAnsi="Arial" w:cs="Arial"/>
          <w:i/>
          <w:iCs/>
        </w:rPr>
        <w:t>et al.</w:t>
      </w:r>
      <w:r>
        <w:rPr>
          <w:rFonts w:ascii="Arial" w:hAnsi="Arial" w:cs="Arial"/>
        </w:rPr>
        <w:t xml:space="preserve"> (2022) “Antenatal Doppler screening for fetuses at risk of adverse outcomes: a multicountry cohort study of the prevalence of abnormal resistance index in low-risk pregnant women,” </w:t>
      </w:r>
      <w:r>
        <w:rPr>
          <w:rFonts w:ascii="Arial" w:hAnsi="Arial" w:cs="Arial"/>
          <w:i/>
          <w:iCs/>
        </w:rPr>
        <w:t>BMJ open</w:t>
      </w:r>
      <w:r>
        <w:rPr>
          <w:rFonts w:ascii="Arial" w:hAnsi="Arial" w:cs="Arial"/>
        </w:rPr>
        <w:t>, 12(3), p. e053622. Available at: https://doi.org/10.1136/bmjopen-2021-053622.</w:t>
      </w:r>
    </w:p>
    <w:p w14:paraId="7AEED20B" w14:textId="77777777" w:rsidR="00FD7E85" w:rsidRDefault="00B11659">
      <w:pPr>
        <w:widowControl w:val="0"/>
        <w:autoSpaceDE w:val="0"/>
        <w:autoSpaceDN w:val="0"/>
        <w:adjustRightInd w:val="0"/>
        <w:spacing w:after="160" w:line="360" w:lineRule="auto"/>
        <w:rPr>
          <w:rFonts w:ascii="Arial" w:hAnsi="Arial" w:cs="Arial"/>
        </w:rPr>
      </w:pPr>
      <w:r>
        <w:rPr>
          <w:rFonts w:ascii="Arial" w:hAnsi="Arial" w:cs="Arial"/>
        </w:rPr>
        <w:t xml:space="preserve">Vogel, Joshua P. </w:t>
      </w:r>
      <w:r>
        <w:rPr>
          <w:rFonts w:ascii="Arial" w:hAnsi="Arial" w:cs="Arial"/>
          <w:i/>
          <w:iCs/>
        </w:rPr>
        <w:t>et al.</w:t>
      </w:r>
      <w:r>
        <w:rPr>
          <w:rFonts w:ascii="Arial" w:hAnsi="Arial" w:cs="Arial"/>
        </w:rPr>
        <w:t xml:space="preserve"> (2021) “Prevalence of abnormal umbilical arterial flow on Doppler ultrasound in low-risk and unselected pregnant women: a systematic review,” </w:t>
      </w:r>
      <w:r>
        <w:rPr>
          <w:rFonts w:ascii="Arial" w:hAnsi="Arial" w:cs="Arial"/>
          <w:i/>
          <w:iCs/>
        </w:rPr>
        <w:t>Reproductive Health</w:t>
      </w:r>
      <w:r>
        <w:rPr>
          <w:rFonts w:ascii="Arial" w:hAnsi="Arial" w:cs="Arial"/>
        </w:rPr>
        <w:t>, 18(1), pp. 1–7. Available at: https://doi.org/10.1186/s12978-021-01088-w.</w:t>
      </w:r>
    </w:p>
    <w:p w14:paraId="36FCF73E" w14:textId="77777777" w:rsidR="00FD7E85" w:rsidRDefault="00B11659">
      <w:pPr>
        <w:widowControl w:val="0"/>
        <w:autoSpaceDE w:val="0"/>
        <w:autoSpaceDN w:val="0"/>
        <w:adjustRightInd w:val="0"/>
        <w:spacing w:after="160" w:line="360" w:lineRule="auto"/>
        <w:rPr>
          <w:rFonts w:ascii="Arial" w:hAnsi="Arial" w:cs="Arial"/>
        </w:rPr>
      </w:pPr>
      <w:r>
        <w:rPr>
          <w:rFonts w:ascii="Arial" w:hAnsi="Arial" w:cs="Arial"/>
        </w:rPr>
        <w:t xml:space="preserve">Vogel, Joshua P </w:t>
      </w:r>
      <w:r>
        <w:rPr>
          <w:rFonts w:ascii="Arial" w:hAnsi="Arial" w:cs="Arial"/>
          <w:i/>
          <w:iCs/>
        </w:rPr>
        <w:t>et al.</w:t>
      </w:r>
      <w:r>
        <w:rPr>
          <w:rFonts w:ascii="Arial" w:hAnsi="Arial" w:cs="Arial"/>
        </w:rPr>
        <w:t xml:space="preserve"> (2021) “Prevalence of abnormal umbilical arterial flow on Doppler ultrasound in low </w:t>
      </w:r>
      <w:r>
        <w:rPr>
          <w:rFonts w:ascii="Cambria Math" w:hAnsi="Cambria Math" w:cs="Cambria Math"/>
        </w:rPr>
        <w:t>‑</w:t>
      </w:r>
      <w:r>
        <w:rPr>
          <w:rFonts w:ascii="Arial" w:hAnsi="Arial" w:cs="Arial"/>
        </w:rPr>
        <w:t xml:space="preserve"> risk and unselected pregnant women : a systematic review,” </w:t>
      </w:r>
      <w:r>
        <w:rPr>
          <w:rFonts w:ascii="Arial" w:hAnsi="Arial" w:cs="Arial"/>
          <w:i/>
          <w:iCs/>
        </w:rPr>
        <w:t>Reproductive Health</w:t>
      </w:r>
      <w:r>
        <w:rPr>
          <w:rFonts w:ascii="Arial" w:hAnsi="Arial" w:cs="Arial"/>
        </w:rPr>
        <w:t>, pp. 1–7. Available at: https://doi.org/10.1186/s12978-021-01088-w.</w:t>
      </w:r>
    </w:p>
    <w:p w14:paraId="21A5DA1F" w14:textId="77777777" w:rsidR="00FD7E85" w:rsidRDefault="00B11659">
      <w:pPr>
        <w:widowControl w:val="0"/>
        <w:autoSpaceDE w:val="0"/>
        <w:autoSpaceDN w:val="0"/>
        <w:adjustRightInd w:val="0"/>
        <w:spacing w:after="160" w:line="360" w:lineRule="auto"/>
        <w:rPr>
          <w:rFonts w:ascii="Arial" w:hAnsi="Arial" w:cs="Arial"/>
        </w:rPr>
      </w:pPr>
      <w:r>
        <w:rPr>
          <w:rFonts w:ascii="Arial" w:hAnsi="Arial" w:cs="Arial"/>
        </w:rPr>
        <w:t xml:space="preserve">Wang, W. </w:t>
      </w:r>
      <w:r>
        <w:rPr>
          <w:rFonts w:ascii="Arial" w:hAnsi="Arial" w:cs="Arial"/>
          <w:i/>
          <w:iCs/>
        </w:rPr>
        <w:t>et al.</w:t>
      </w:r>
      <w:r>
        <w:rPr>
          <w:rFonts w:ascii="Arial" w:hAnsi="Arial" w:cs="Arial"/>
        </w:rPr>
        <w:t xml:space="preserve"> (2021) “Epidemiological trends of maternal hypertensive disorders of pregnancy at the global , regional , and national levels : a population </w:t>
      </w:r>
      <w:r>
        <w:rPr>
          <w:rFonts w:ascii="Cambria Math" w:hAnsi="Cambria Math" w:cs="Cambria Math"/>
        </w:rPr>
        <w:t>‐</w:t>
      </w:r>
      <w:r>
        <w:rPr>
          <w:rFonts w:ascii="Arial" w:hAnsi="Arial" w:cs="Arial"/>
        </w:rPr>
        <w:t xml:space="preserve"> based study,” 2, pp. 1–10. BMC Pregnancy and Childbirth https://doi.org/10.1186/s12884-021-03809-2.</w:t>
      </w:r>
    </w:p>
    <w:p w14:paraId="72AD8D82" w14:textId="77777777" w:rsidR="00FD7E85" w:rsidRDefault="00B11659">
      <w:pPr>
        <w:widowControl w:val="0"/>
        <w:autoSpaceDE w:val="0"/>
        <w:autoSpaceDN w:val="0"/>
        <w:adjustRightInd w:val="0"/>
        <w:spacing w:after="160" w:line="360" w:lineRule="auto"/>
        <w:rPr>
          <w:rFonts w:ascii="Arial" w:hAnsi="Arial" w:cs="Arial"/>
        </w:rPr>
      </w:pPr>
      <w:r>
        <w:rPr>
          <w:rFonts w:ascii="Arial" w:hAnsi="Arial" w:cs="Arial"/>
        </w:rPr>
        <w:t>Yadufashije, C. and Samuel, R. (2017) “Factors Associated with Perinatal Mortality in Africa,” (September). Available at: https://doi.org/10.2139/ssrn.3034972.</w:t>
      </w:r>
    </w:p>
    <w:p w14:paraId="57C610AA" w14:textId="1493CCDB" w:rsidR="00FD7E85" w:rsidRDefault="00B11659" w:rsidP="001462E0">
      <w:pPr>
        <w:pStyle w:val="ReferHead"/>
        <w:spacing w:after="0"/>
        <w:jc w:val="both"/>
        <w:rPr>
          <w:rFonts w:ascii="Arial" w:hAnsi="Arial" w:cs="Arial"/>
        </w:rPr>
      </w:pPr>
      <w:r>
        <w:rPr>
          <w:rFonts w:ascii="Arial" w:eastAsia="Calibri" w:hAnsi="Arial" w:cs="Arial"/>
          <w:b w:val="0"/>
          <w:caps w:val="0"/>
          <w:sz w:val="20"/>
        </w:rPr>
        <w:fldChar w:fldCharType="end"/>
      </w:r>
    </w:p>
    <w:p w14:paraId="647A288A" w14:textId="50043B69" w:rsidR="00FD7E85" w:rsidRDefault="00FD7E85">
      <w:pPr>
        <w:pStyle w:val="Appendix"/>
        <w:spacing w:after="0"/>
        <w:jc w:val="both"/>
        <w:rPr>
          <w:rFonts w:ascii="Arial" w:hAnsi="Arial" w:cs="Arial"/>
          <w:b w:val="0"/>
        </w:rPr>
        <w:sectPr w:rsidR="00FD7E85" w:rsidSect="001462E0">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5E835C61" w14:textId="2BECF9B3" w:rsidR="00FD7E85" w:rsidRDefault="00FD7E85" w:rsidP="001462E0">
      <w:pPr>
        <w:pStyle w:val="Appendix"/>
        <w:spacing w:after="0"/>
        <w:jc w:val="both"/>
        <w:rPr>
          <w:rFonts w:ascii="Arial" w:hAnsi="Arial" w:cs="Arial"/>
          <w:b w:val="0"/>
        </w:rPr>
      </w:pPr>
    </w:p>
    <w:sectPr w:rsidR="00FD7E85" w:rsidSect="001462E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CDD1B" w14:textId="77777777" w:rsidR="0084152B" w:rsidRDefault="0084152B">
      <w:r>
        <w:separator/>
      </w:r>
    </w:p>
  </w:endnote>
  <w:endnote w:type="continuationSeparator" w:id="0">
    <w:p w14:paraId="75FB3E88" w14:textId="77777777" w:rsidR="0084152B" w:rsidRDefault="00841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E44D0" w14:textId="77777777" w:rsidR="001462E0" w:rsidRDefault="00146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1BA60" w14:textId="77777777" w:rsidR="001462E0" w:rsidRDefault="001462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8D5A3" w14:textId="34B068EA" w:rsidR="00FD7E85" w:rsidRPr="009D7EDD" w:rsidRDefault="00FD7E85" w:rsidP="009D7E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74AC1" w14:textId="77777777" w:rsidR="00FD7E85" w:rsidRDefault="00FD7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EB4EF" w14:textId="77777777" w:rsidR="0084152B" w:rsidRDefault="0084152B">
      <w:r>
        <w:separator/>
      </w:r>
    </w:p>
  </w:footnote>
  <w:footnote w:type="continuationSeparator" w:id="0">
    <w:p w14:paraId="6BB25C41" w14:textId="77777777" w:rsidR="0084152B" w:rsidRDefault="00841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08FA9" w14:textId="0C739544" w:rsidR="001462E0" w:rsidRDefault="0084152B">
    <w:pPr>
      <w:pStyle w:val="Header"/>
    </w:pPr>
    <w:r>
      <w:rPr>
        <w:noProof/>
      </w:rPr>
      <w:pict w14:anchorId="16C13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42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C1329" w14:textId="4F79DD68" w:rsidR="001462E0" w:rsidRDefault="0084152B">
    <w:pPr>
      <w:pStyle w:val="Header"/>
    </w:pPr>
    <w:r>
      <w:rPr>
        <w:noProof/>
      </w:rPr>
      <w:pict w14:anchorId="1D4DD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42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3C47B" w14:textId="4B5F48F4" w:rsidR="00FD7E85" w:rsidRDefault="0084152B">
    <w:pPr>
      <w:ind w:left="2160"/>
      <w:jc w:val="center"/>
      <w:rPr>
        <w:rFonts w:ascii="Times New Roman" w:eastAsia="Calibri" w:hAnsi="Times New Roman"/>
        <w:i/>
        <w:sz w:val="18"/>
        <w:szCs w:val="22"/>
      </w:rPr>
    </w:pPr>
    <w:r>
      <w:rPr>
        <w:noProof/>
      </w:rPr>
      <w:pict w14:anchorId="6FE550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42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60549B9" w14:textId="77777777" w:rsidR="00FD7E85" w:rsidRDefault="00B116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3EA0A08" w14:textId="77777777" w:rsidR="00FD7E85" w:rsidRDefault="00B11659">
    <w:pPr>
      <w:jc w:val="center"/>
      <w:rPr>
        <w:rFonts w:ascii="Times New Roman" w:eastAsia="Calibri" w:hAnsi="Times New Roman"/>
        <w:i/>
        <w:sz w:val="18"/>
        <w:szCs w:val="22"/>
      </w:rPr>
    </w:pPr>
    <w:r>
      <w:rPr>
        <w:rFonts w:ascii="Times New Roman" w:eastAsia="Calibri" w:hAnsi="Times New Roman"/>
        <w:i/>
        <w:sz w:val="18"/>
        <w:szCs w:val="22"/>
      </w:rPr>
      <w:t>.</w:t>
    </w:r>
  </w:p>
  <w:p w14:paraId="248FCE38" w14:textId="77777777" w:rsidR="00FD7E85" w:rsidRDefault="00B116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BE6F0BE" w14:textId="77777777" w:rsidR="00FD7E85" w:rsidRDefault="00B116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25AE7DEB" w14:textId="77777777" w:rsidR="00FD7E85" w:rsidRDefault="00B116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221727E" w14:textId="77777777" w:rsidR="00FD7E85" w:rsidRDefault="00B116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FBB7E" w14:textId="797AB986" w:rsidR="001462E0" w:rsidRDefault="0084152B">
    <w:pPr>
      <w:pStyle w:val="Header"/>
    </w:pPr>
    <w:r>
      <w:rPr>
        <w:noProof/>
      </w:rPr>
      <w:pict w14:anchorId="11515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42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33D20" w14:textId="76927636" w:rsidR="001462E0" w:rsidRDefault="0084152B">
    <w:pPr>
      <w:pStyle w:val="Header"/>
    </w:pPr>
    <w:r>
      <w:rPr>
        <w:noProof/>
      </w:rPr>
      <w:pict w14:anchorId="18BBC5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42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5DBCE" w14:textId="1B6F4E14" w:rsidR="001462E0" w:rsidRDefault="0084152B">
    <w:pPr>
      <w:pStyle w:val="Header"/>
    </w:pPr>
    <w:r>
      <w:rPr>
        <w:noProof/>
      </w:rPr>
      <w:pict w14:anchorId="77DAA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42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B2E87"/>
    <w:multiLevelType w:val="multilevel"/>
    <w:tmpl w:val="1F0B2E8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E575DEC"/>
    <w:multiLevelType w:val="multilevel"/>
    <w:tmpl w:val="3E575D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680E23"/>
    <w:multiLevelType w:val="multilevel"/>
    <w:tmpl w:val="4B680E23"/>
    <w:lvl w:ilvl="0">
      <w:start w:val="1"/>
      <w:numFmt w:val="bullet"/>
      <w:lvlText w:val=""/>
      <w:lvlJc w:val="left"/>
      <w:pPr>
        <w:ind w:left="630" w:hanging="360"/>
      </w:pPr>
      <w:rPr>
        <w:rFonts w:ascii="Symbol" w:hAnsi="Symbol" w:hint="default"/>
      </w:rPr>
    </w:lvl>
    <w:lvl w:ilvl="1">
      <w:start w:val="1"/>
      <w:numFmt w:val="bullet"/>
      <w:lvlText w:val="o"/>
      <w:lvlJc w:val="left"/>
      <w:pPr>
        <w:ind w:left="1350" w:hanging="360"/>
      </w:pPr>
      <w:rPr>
        <w:rFonts w:ascii="Courier New" w:hAnsi="Courier New" w:cs="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cs="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cs="Courier New" w:hint="default"/>
      </w:rPr>
    </w:lvl>
    <w:lvl w:ilvl="8">
      <w:start w:val="1"/>
      <w:numFmt w:val="bullet"/>
      <w:lvlText w:val=""/>
      <w:lvlJc w:val="left"/>
      <w:pPr>
        <w:ind w:left="6390" w:hanging="360"/>
      </w:pPr>
      <w:rPr>
        <w:rFonts w:ascii="Wingdings" w:hAnsi="Wingdings" w:hint="default"/>
      </w:rPr>
    </w:lvl>
  </w:abstractNum>
  <w:abstractNum w:abstractNumId="3" w15:restartNumberingAfterBreak="0">
    <w:nsid w:val="4D9C0ED2"/>
    <w:multiLevelType w:val="multilevel"/>
    <w:tmpl w:val="4D9C0ED2"/>
    <w:lvl w:ilvl="0">
      <w:start w:val="1"/>
      <w:numFmt w:val="bullet"/>
      <w:lvlText w:val=""/>
      <w:lvlJc w:val="left"/>
      <w:pPr>
        <w:ind w:left="630" w:hanging="360"/>
      </w:pPr>
      <w:rPr>
        <w:rFonts w:ascii="Symbol" w:hAnsi="Symbol" w:hint="default"/>
      </w:rPr>
    </w:lvl>
    <w:lvl w:ilvl="1">
      <w:start w:val="1"/>
      <w:numFmt w:val="bullet"/>
      <w:lvlText w:val="o"/>
      <w:lvlJc w:val="left"/>
      <w:pPr>
        <w:ind w:left="1350" w:hanging="360"/>
      </w:pPr>
      <w:rPr>
        <w:rFonts w:ascii="Courier New" w:hAnsi="Courier New" w:cs="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cs="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cs="Courier New" w:hint="default"/>
      </w:rPr>
    </w:lvl>
    <w:lvl w:ilvl="8">
      <w:start w:val="1"/>
      <w:numFmt w:val="bullet"/>
      <w:lvlText w:val=""/>
      <w:lvlJc w:val="left"/>
      <w:pPr>
        <w:ind w:left="6390" w:hanging="360"/>
      </w:pPr>
      <w:rPr>
        <w:rFonts w:ascii="Wingdings" w:hAnsi="Wingdings" w:hint="default"/>
      </w:rPr>
    </w:lvl>
  </w:abstractNum>
  <w:abstractNum w:abstractNumId="4" w15:restartNumberingAfterBreak="0">
    <w:nsid w:val="6CB52AA2"/>
    <w:multiLevelType w:val="multilevel"/>
    <w:tmpl w:val="6CB52AA2"/>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5"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6" w15:restartNumberingAfterBreak="0">
    <w:nsid w:val="7BE540EA"/>
    <w:multiLevelType w:val="multilevel"/>
    <w:tmpl w:val="7BE540EA"/>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yNDMxMTW1tDA3MTRV0lEKTi0uzszPAykwqgUAcE8/3iwAAAA="/>
  </w:docVars>
  <w:rsids>
    <w:rsidRoot w:val="00AA6219"/>
    <w:rsid w:val="00000F8F"/>
    <w:rsid w:val="0002017C"/>
    <w:rsid w:val="00030174"/>
    <w:rsid w:val="00040C48"/>
    <w:rsid w:val="00044E5C"/>
    <w:rsid w:val="0004579C"/>
    <w:rsid w:val="00060C52"/>
    <w:rsid w:val="00062FBD"/>
    <w:rsid w:val="000A47FA"/>
    <w:rsid w:val="000A65D3"/>
    <w:rsid w:val="000B0F14"/>
    <w:rsid w:val="000B1A84"/>
    <w:rsid w:val="000B1E33"/>
    <w:rsid w:val="000D1FC8"/>
    <w:rsid w:val="000D689F"/>
    <w:rsid w:val="000E3617"/>
    <w:rsid w:val="000E7B7B"/>
    <w:rsid w:val="000E7D62"/>
    <w:rsid w:val="00103357"/>
    <w:rsid w:val="00113121"/>
    <w:rsid w:val="00122773"/>
    <w:rsid w:val="00123C9F"/>
    <w:rsid w:val="00126190"/>
    <w:rsid w:val="00130F17"/>
    <w:rsid w:val="001320BF"/>
    <w:rsid w:val="001407E4"/>
    <w:rsid w:val="0014083F"/>
    <w:rsid w:val="001462E0"/>
    <w:rsid w:val="00153311"/>
    <w:rsid w:val="0016107A"/>
    <w:rsid w:val="001626FE"/>
    <w:rsid w:val="00163BC4"/>
    <w:rsid w:val="00190BF1"/>
    <w:rsid w:val="00191062"/>
    <w:rsid w:val="00192B72"/>
    <w:rsid w:val="0019510E"/>
    <w:rsid w:val="001A29D8"/>
    <w:rsid w:val="001A5CAA"/>
    <w:rsid w:val="001A5D06"/>
    <w:rsid w:val="001B0427"/>
    <w:rsid w:val="001B050A"/>
    <w:rsid w:val="001D3A51"/>
    <w:rsid w:val="001E10D2"/>
    <w:rsid w:val="001E25B4"/>
    <w:rsid w:val="001E44FE"/>
    <w:rsid w:val="00200595"/>
    <w:rsid w:val="00204835"/>
    <w:rsid w:val="00204DF0"/>
    <w:rsid w:val="00217C90"/>
    <w:rsid w:val="00225572"/>
    <w:rsid w:val="00231920"/>
    <w:rsid w:val="0023195C"/>
    <w:rsid w:val="0024282C"/>
    <w:rsid w:val="002460DC"/>
    <w:rsid w:val="00250985"/>
    <w:rsid w:val="002556F6"/>
    <w:rsid w:val="0027050B"/>
    <w:rsid w:val="0027440C"/>
    <w:rsid w:val="00283105"/>
    <w:rsid w:val="00284C4C"/>
    <w:rsid w:val="00287E68"/>
    <w:rsid w:val="00292395"/>
    <w:rsid w:val="00296529"/>
    <w:rsid w:val="002A6D31"/>
    <w:rsid w:val="002B27FB"/>
    <w:rsid w:val="002B685A"/>
    <w:rsid w:val="002C57D2"/>
    <w:rsid w:val="002D7815"/>
    <w:rsid w:val="002E0D56"/>
    <w:rsid w:val="002E3B40"/>
    <w:rsid w:val="002E73B3"/>
    <w:rsid w:val="003008A1"/>
    <w:rsid w:val="00300B26"/>
    <w:rsid w:val="0031381F"/>
    <w:rsid w:val="00315186"/>
    <w:rsid w:val="00321C67"/>
    <w:rsid w:val="0033343E"/>
    <w:rsid w:val="003512C2"/>
    <w:rsid w:val="00371FB6"/>
    <w:rsid w:val="003763C1"/>
    <w:rsid w:val="00376BBE"/>
    <w:rsid w:val="00377B97"/>
    <w:rsid w:val="0039224F"/>
    <w:rsid w:val="003A43A4"/>
    <w:rsid w:val="003A7E18"/>
    <w:rsid w:val="003C4C86"/>
    <w:rsid w:val="003C6258"/>
    <w:rsid w:val="003C67A7"/>
    <w:rsid w:val="003D5C7F"/>
    <w:rsid w:val="003E2904"/>
    <w:rsid w:val="003F39AE"/>
    <w:rsid w:val="003F3CE1"/>
    <w:rsid w:val="003F6B96"/>
    <w:rsid w:val="00401927"/>
    <w:rsid w:val="0041027F"/>
    <w:rsid w:val="00412475"/>
    <w:rsid w:val="00421D61"/>
    <w:rsid w:val="00422079"/>
    <w:rsid w:val="00423789"/>
    <w:rsid w:val="004244DC"/>
    <w:rsid w:val="00440F43"/>
    <w:rsid w:val="00441B6F"/>
    <w:rsid w:val="00446221"/>
    <w:rsid w:val="00446B49"/>
    <w:rsid w:val="00447D33"/>
    <w:rsid w:val="00450E62"/>
    <w:rsid w:val="00453568"/>
    <w:rsid w:val="004539DB"/>
    <w:rsid w:val="00454AB4"/>
    <w:rsid w:val="004635B6"/>
    <w:rsid w:val="004644E1"/>
    <w:rsid w:val="00465B8F"/>
    <w:rsid w:val="00471A80"/>
    <w:rsid w:val="00487AAD"/>
    <w:rsid w:val="004A6602"/>
    <w:rsid w:val="004D305E"/>
    <w:rsid w:val="004D4277"/>
    <w:rsid w:val="004E0341"/>
    <w:rsid w:val="004F0493"/>
    <w:rsid w:val="004F1440"/>
    <w:rsid w:val="00502516"/>
    <w:rsid w:val="00505F06"/>
    <w:rsid w:val="00506828"/>
    <w:rsid w:val="00510454"/>
    <w:rsid w:val="0053056E"/>
    <w:rsid w:val="005420DF"/>
    <w:rsid w:val="00554FDA"/>
    <w:rsid w:val="00583856"/>
    <w:rsid w:val="00587C56"/>
    <w:rsid w:val="005B6BFF"/>
    <w:rsid w:val="005C4D8F"/>
    <w:rsid w:val="005C784C"/>
    <w:rsid w:val="005D17F6"/>
    <w:rsid w:val="005D264C"/>
    <w:rsid w:val="005D6B64"/>
    <w:rsid w:val="005E5539"/>
    <w:rsid w:val="005F18FD"/>
    <w:rsid w:val="00602BF5"/>
    <w:rsid w:val="00617FDD"/>
    <w:rsid w:val="00633614"/>
    <w:rsid w:val="00633F68"/>
    <w:rsid w:val="00636EB2"/>
    <w:rsid w:val="006375B8"/>
    <w:rsid w:val="00641BF0"/>
    <w:rsid w:val="0064394E"/>
    <w:rsid w:val="00643C9D"/>
    <w:rsid w:val="0066510A"/>
    <w:rsid w:val="00673F9F"/>
    <w:rsid w:val="00674942"/>
    <w:rsid w:val="00684FDE"/>
    <w:rsid w:val="00686953"/>
    <w:rsid w:val="00687DEA"/>
    <w:rsid w:val="00687E67"/>
    <w:rsid w:val="00696161"/>
    <w:rsid w:val="006967F7"/>
    <w:rsid w:val="006970B4"/>
    <w:rsid w:val="006A250C"/>
    <w:rsid w:val="006A71D0"/>
    <w:rsid w:val="006B21D3"/>
    <w:rsid w:val="006B57D0"/>
    <w:rsid w:val="006C2012"/>
    <w:rsid w:val="006D30FF"/>
    <w:rsid w:val="006D6940"/>
    <w:rsid w:val="006D7DFB"/>
    <w:rsid w:val="006E77F2"/>
    <w:rsid w:val="006F11EC"/>
    <w:rsid w:val="0070082C"/>
    <w:rsid w:val="00720C9B"/>
    <w:rsid w:val="00731CD9"/>
    <w:rsid w:val="007369E6"/>
    <w:rsid w:val="00746E59"/>
    <w:rsid w:val="00754C9A"/>
    <w:rsid w:val="0075599A"/>
    <w:rsid w:val="00761D52"/>
    <w:rsid w:val="00772D52"/>
    <w:rsid w:val="00775744"/>
    <w:rsid w:val="0077749E"/>
    <w:rsid w:val="0078438F"/>
    <w:rsid w:val="00790ADA"/>
    <w:rsid w:val="00793B60"/>
    <w:rsid w:val="00796215"/>
    <w:rsid w:val="007A51BD"/>
    <w:rsid w:val="007A7667"/>
    <w:rsid w:val="007B45FB"/>
    <w:rsid w:val="007D1C0E"/>
    <w:rsid w:val="007D2288"/>
    <w:rsid w:val="007E088F"/>
    <w:rsid w:val="007E5510"/>
    <w:rsid w:val="007F7B32"/>
    <w:rsid w:val="00804BC2"/>
    <w:rsid w:val="0081431A"/>
    <w:rsid w:val="00817F4A"/>
    <w:rsid w:val="0083216F"/>
    <w:rsid w:val="0084152B"/>
    <w:rsid w:val="00860000"/>
    <w:rsid w:val="00863BD3"/>
    <w:rsid w:val="00864084"/>
    <w:rsid w:val="008641ED"/>
    <w:rsid w:val="00866D66"/>
    <w:rsid w:val="008671C6"/>
    <w:rsid w:val="008674C6"/>
    <w:rsid w:val="00875803"/>
    <w:rsid w:val="0089137C"/>
    <w:rsid w:val="008B18B1"/>
    <w:rsid w:val="008B459E"/>
    <w:rsid w:val="008D48C7"/>
    <w:rsid w:val="008E13AE"/>
    <w:rsid w:val="008E1506"/>
    <w:rsid w:val="008E710C"/>
    <w:rsid w:val="008F69D6"/>
    <w:rsid w:val="008F6D45"/>
    <w:rsid w:val="00901813"/>
    <w:rsid w:val="00902823"/>
    <w:rsid w:val="009044F1"/>
    <w:rsid w:val="0090466C"/>
    <w:rsid w:val="00915CA6"/>
    <w:rsid w:val="00927834"/>
    <w:rsid w:val="0093275B"/>
    <w:rsid w:val="009500A6"/>
    <w:rsid w:val="00957C18"/>
    <w:rsid w:val="009659BA"/>
    <w:rsid w:val="00974FF5"/>
    <w:rsid w:val="00983040"/>
    <w:rsid w:val="009B390B"/>
    <w:rsid w:val="009B3FB9"/>
    <w:rsid w:val="009C2465"/>
    <w:rsid w:val="009D35A0"/>
    <w:rsid w:val="009D7EB7"/>
    <w:rsid w:val="009D7EDD"/>
    <w:rsid w:val="009E048A"/>
    <w:rsid w:val="009E08E9"/>
    <w:rsid w:val="009E1670"/>
    <w:rsid w:val="009E3DB9"/>
    <w:rsid w:val="009E4765"/>
    <w:rsid w:val="009E6E35"/>
    <w:rsid w:val="009F0EDA"/>
    <w:rsid w:val="009F55B6"/>
    <w:rsid w:val="009F69F7"/>
    <w:rsid w:val="00A03B96"/>
    <w:rsid w:val="00A05B19"/>
    <w:rsid w:val="00A1134E"/>
    <w:rsid w:val="00A24E7E"/>
    <w:rsid w:val="00A258C3"/>
    <w:rsid w:val="00A347C0"/>
    <w:rsid w:val="00A51431"/>
    <w:rsid w:val="00A51A29"/>
    <w:rsid w:val="00A539AD"/>
    <w:rsid w:val="00A62E83"/>
    <w:rsid w:val="00A7080A"/>
    <w:rsid w:val="00A82047"/>
    <w:rsid w:val="00A822D3"/>
    <w:rsid w:val="00A94063"/>
    <w:rsid w:val="00AA6219"/>
    <w:rsid w:val="00AA74E0"/>
    <w:rsid w:val="00AB703F"/>
    <w:rsid w:val="00AC0B86"/>
    <w:rsid w:val="00AC6BB8"/>
    <w:rsid w:val="00AE008F"/>
    <w:rsid w:val="00AF0533"/>
    <w:rsid w:val="00AF4F86"/>
    <w:rsid w:val="00B01FCD"/>
    <w:rsid w:val="00B11659"/>
    <w:rsid w:val="00B1776C"/>
    <w:rsid w:val="00B26296"/>
    <w:rsid w:val="00B52583"/>
    <w:rsid w:val="00B52896"/>
    <w:rsid w:val="00B52E20"/>
    <w:rsid w:val="00B91080"/>
    <w:rsid w:val="00B95236"/>
    <w:rsid w:val="00B96BD9"/>
    <w:rsid w:val="00BA1B01"/>
    <w:rsid w:val="00BA2641"/>
    <w:rsid w:val="00BB37AA"/>
    <w:rsid w:val="00BB4A6E"/>
    <w:rsid w:val="00BC53A0"/>
    <w:rsid w:val="00BE4810"/>
    <w:rsid w:val="00BE62AD"/>
    <w:rsid w:val="00BF121F"/>
    <w:rsid w:val="00BF1F80"/>
    <w:rsid w:val="00C166EF"/>
    <w:rsid w:val="00C17EB0"/>
    <w:rsid w:val="00C257AD"/>
    <w:rsid w:val="00C27F5F"/>
    <w:rsid w:val="00C30A0F"/>
    <w:rsid w:val="00C30DA2"/>
    <w:rsid w:val="00C37E61"/>
    <w:rsid w:val="00C611BB"/>
    <w:rsid w:val="00C6786E"/>
    <w:rsid w:val="00C70F1B"/>
    <w:rsid w:val="00C71A47"/>
    <w:rsid w:val="00C7464C"/>
    <w:rsid w:val="00C75AA6"/>
    <w:rsid w:val="00C85588"/>
    <w:rsid w:val="00C9370B"/>
    <w:rsid w:val="00C944BB"/>
    <w:rsid w:val="00C95FCC"/>
    <w:rsid w:val="00CA795E"/>
    <w:rsid w:val="00CA7963"/>
    <w:rsid w:val="00CB6469"/>
    <w:rsid w:val="00CC5E97"/>
    <w:rsid w:val="00CD15D5"/>
    <w:rsid w:val="00CD48E7"/>
    <w:rsid w:val="00CD6755"/>
    <w:rsid w:val="00CD6856"/>
    <w:rsid w:val="00CE0089"/>
    <w:rsid w:val="00CE793C"/>
    <w:rsid w:val="00CF193C"/>
    <w:rsid w:val="00D173F1"/>
    <w:rsid w:val="00D22D0C"/>
    <w:rsid w:val="00D27414"/>
    <w:rsid w:val="00D57BAF"/>
    <w:rsid w:val="00D74CB0"/>
    <w:rsid w:val="00D80615"/>
    <w:rsid w:val="00D8295D"/>
    <w:rsid w:val="00D847EC"/>
    <w:rsid w:val="00D9791F"/>
    <w:rsid w:val="00D97AD1"/>
    <w:rsid w:val="00DA2B70"/>
    <w:rsid w:val="00DC2A65"/>
    <w:rsid w:val="00DC736F"/>
    <w:rsid w:val="00DE15F0"/>
    <w:rsid w:val="00DE5663"/>
    <w:rsid w:val="00DE78AA"/>
    <w:rsid w:val="00E053D0"/>
    <w:rsid w:val="00E12C1C"/>
    <w:rsid w:val="00E15994"/>
    <w:rsid w:val="00E3114E"/>
    <w:rsid w:val="00E31A70"/>
    <w:rsid w:val="00E35B02"/>
    <w:rsid w:val="00E5461D"/>
    <w:rsid w:val="00E60408"/>
    <w:rsid w:val="00E66496"/>
    <w:rsid w:val="00E66B35"/>
    <w:rsid w:val="00E66E10"/>
    <w:rsid w:val="00E769F6"/>
    <w:rsid w:val="00E8407C"/>
    <w:rsid w:val="00E84491"/>
    <w:rsid w:val="00E84F3C"/>
    <w:rsid w:val="00E87D46"/>
    <w:rsid w:val="00E95478"/>
    <w:rsid w:val="00EA012C"/>
    <w:rsid w:val="00EB3471"/>
    <w:rsid w:val="00EC6A55"/>
    <w:rsid w:val="00ED0288"/>
    <w:rsid w:val="00EE2B17"/>
    <w:rsid w:val="00EE52CB"/>
    <w:rsid w:val="00EE5AD4"/>
    <w:rsid w:val="00EF581D"/>
    <w:rsid w:val="00EF7BFF"/>
    <w:rsid w:val="00EF7FD8"/>
    <w:rsid w:val="00F01881"/>
    <w:rsid w:val="00F06F59"/>
    <w:rsid w:val="00F15323"/>
    <w:rsid w:val="00F15CDF"/>
    <w:rsid w:val="00F17988"/>
    <w:rsid w:val="00F407F6"/>
    <w:rsid w:val="00F434B5"/>
    <w:rsid w:val="00F469F0"/>
    <w:rsid w:val="00F47B52"/>
    <w:rsid w:val="00F53273"/>
    <w:rsid w:val="00F65C24"/>
    <w:rsid w:val="00F72263"/>
    <w:rsid w:val="00F755E4"/>
    <w:rsid w:val="00F77D02"/>
    <w:rsid w:val="00F81A73"/>
    <w:rsid w:val="00FA0A01"/>
    <w:rsid w:val="00FB3A86"/>
    <w:rsid w:val="00FB6D6E"/>
    <w:rsid w:val="00FC3590"/>
    <w:rsid w:val="00FC7C63"/>
    <w:rsid w:val="00FD037B"/>
    <w:rsid w:val="00FD152F"/>
    <w:rsid w:val="00FD36C8"/>
    <w:rsid w:val="00FD7E85"/>
    <w:rsid w:val="00FE5902"/>
    <w:rsid w:val="00FF5035"/>
    <w:rsid w:val="00FF6398"/>
    <w:rsid w:val="5517705C"/>
    <w:rsid w:val="59B65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536DE816"/>
  <w15:docId w15:val="{A00CD679-F515-4CB9-B208-04E367A8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78104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3Char">
    <w:name w:val="Heading 3 Char"/>
    <w:basedOn w:val="DefaultParagraphFont"/>
    <w:link w:val="Heading3"/>
    <w:semiHidden/>
    <w:rPr>
      <w:rFonts w:asciiTheme="majorHAnsi" w:eastAsiaTheme="majorEastAsia" w:hAnsiTheme="majorHAnsi" w:cstheme="majorBidi"/>
      <w:color w:val="781049" w:themeColor="accent1" w:themeShade="80"/>
      <w:sz w:val="24"/>
      <w:szCs w:val="24"/>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F43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floor>
    <c:sideWall>
      <c:thickness val="0"/>
    </c:sideWall>
    <c:backWall>
      <c:thickness val="0"/>
    </c:backWall>
    <c:plotArea>
      <c:layout/>
      <c:pie3DChart>
        <c:varyColors val="1"/>
        <c:ser>
          <c:idx val="0"/>
          <c:order val="0"/>
          <c:tx>
            <c:strRef>
              <c:f>Sheet1!$B$1</c:f>
              <c:strCache>
                <c:ptCount val="1"/>
                <c:pt idx="0">
                  <c:v>percentages</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F6FF-4283-A3B5-68A6000BEF38}"/>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F6FF-4283-A3B5-68A6000BEF38}"/>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2"/>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Sheet1!$A$2:$A$3</c:f>
              <c:strCache>
                <c:ptCount val="2"/>
                <c:pt idx="0">
                  <c:v>abnormal umbilical doppler USS</c:v>
                </c:pt>
                <c:pt idx="1">
                  <c:v>normal umbilical doppler USS</c:v>
                </c:pt>
              </c:strCache>
            </c:strRef>
          </c:cat>
          <c:val>
            <c:numRef>
              <c:f>Sheet1!$B$2:$B$3</c:f>
              <c:numCache>
                <c:formatCode>0.00%</c:formatCode>
                <c:ptCount val="2"/>
                <c:pt idx="0">
                  <c:v>0.47420000000000001</c:v>
                </c:pt>
                <c:pt idx="1">
                  <c:v>0.52580000000000005</c:v>
                </c:pt>
              </c:numCache>
            </c:numRef>
          </c:val>
          <c:extLst>
            <c:ext xmlns:c16="http://schemas.microsoft.com/office/drawing/2014/chart" uri="{C3380CC4-5D6E-409C-BE32-E72D297353CC}">
              <c16:uniqueId val="{00000004-F6FF-4283-A3B5-68A6000BEF38}"/>
            </c:ext>
          </c:extLst>
        </c:ser>
        <c:dLbls>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2"/>
              </a:solidFill>
              <a:latin typeface="+mn-lt"/>
              <a:ea typeface="+mn-ea"/>
              <a:cs typeface="+mn-cs"/>
            </a:defRPr>
          </a:pPr>
          <a:endParaRPr lang="en-US"/>
        </a:p>
      </c:txPr>
    </c:legend>
    <c:plotVisOnly val="1"/>
    <c:dispBlanksAs val="gap"/>
    <c:showDLblsOverMax val="0"/>
    <c:extLst>
      <c:ext uri="{0b15fc19-7d7d-44ad-8c2d-2c3a37ce22c3}">
        <chartProps xmlns="https://web.wps.cn/et/2018/main" chartId="{d207d057-e80b-4515-9e19-ace8093cb98c}"/>
      </c:ext>
    </c:extLst>
  </c:chart>
  <c:spPr>
    <a:solidFill>
      <a:schemeClr val="bg1"/>
    </a:solidFill>
    <a:ln w="9525" cap="flat" cmpd="sng" algn="ctr">
      <a:solidFill>
        <a:schemeClr val="tx2">
          <a:lumMod val="15000"/>
          <a:lumOff val="85000"/>
        </a:schemeClr>
      </a:solidFill>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921979763501197E-2"/>
          <c:y val="4.5567693420001797E-2"/>
          <c:w val="0.92861148360356005"/>
          <c:h val="0.63623499142367101"/>
        </c:manualLayout>
      </c:layout>
      <c:barChart>
        <c:barDir val="col"/>
        <c:grouping val="clustered"/>
        <c:varyColors val="0"/>
        <c:ser>
          <c:idx val="0"/>
          <c:order val="0"/>
          <c:tx>
            <c:strRef>
              <c:f>Sheet1!$B$1</c:f>
              <c:strCache>
                <c:ptCount val="1"/>
                <c:pt idx="0">
                  <c:v>Fetal APGAR SCORE</c:v>
                </c:pt>
              </c:strCache>
            </c:strRef>
          </c:tx>
          <c:spPr>
            <a:solidFill>
              <a:schemeClr val="accent3">
                <a:lumMod val="60000"/>
                <a:lumOff val="40000"/>
              </a:schemeClr>
            </a:solidFill>
            <a:ln>
              <a:noFill/>
            </a:ln>
            <a:effectLst/>
          </c:spPr>
          <c:invertIfNegative val="0"/>
          <c:dLbls>
            <c:numFmt formatCode="0.0%" sourceLinked="0"/>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Normal</c:v>
                </c:pt>
                <c:pt idx="1">
                  <c:v>Moderate birth asphyxia</c:v>
                </c:pt>
                <c:pt idx="2">
                  <c:v>Severe birth asphyxia</c:v>
                </c:pt>
                <c:pt idx="3">
                  <c:v>Normal</c:v>
                </c:pt>
                <c:pt idx="4">
                  <c:v>LBW</c:v>
                </c:pt>
                <c:pt idx="5">
                  <c:v>VLBW</c:v>
                </c:pt>
                <c:pt idx="6">
                  <c:v>Live Birth</c:v>
                </c:pt>
                <c:pt idx="7">
                  <c:v>Fresh Stillbirth</c:v>
                </c:pt>
                <c:pt idx="8">
                  <c:v>Macerated Stillbirth</c:v>
                </c:pt>
                <c:pt idx="9">
                  <c:v>Postnatal Death</c:v>
                </c:pt>
                <c:pt idx="10">
                  <c:v>Preterm</c:v>
                </c:pt>
                <c:pt idx="11">
                  <c:v>Term</c:v>
                </c:pt>
              </c:strCache>
            </c:strRef>
          </c:cat>
          <c:val>
            <c:numRef>
              <c:f>Sheet1!$B$2:$B$13</c:f>
              <c:numCache>
                <c:formatCode>0%</c:formatCode>
                <c:ptCount val="12"/>
                <c:pt idx="0" formatCode="0.00%">
                  <c:v>0.79800000000000004</c:v>
                </c:pt>
                <c:pt idx="1">
                  <c:v>0.14000000000000001</c:v>
                </c:pt>
                <c:pt idx="2" formatCode="0.00%">
                  <c:v>6.0999999999999999E-2</c:v>
                </c:pt>
              </c:numCache>
            </c:numRef>
          </c:val>
          <c:extLst>
            <c:ext xmlns:c16="http://schemas.microsoft.com/office/drawing/2014/chart" uri="{C3380CC4-5D6E-409C-BE32-E72D297353CC}">
              <c16:uniqueId val="{00000000-97F7-4891-B3DF-00889B7FE22B}"/>
            </c:ext>
          </c:extLst>
        </c:ser>
        <c:ser>
          <c:idx val="1"/>
          <c:order val="1"/>
          <c:tx>
            <c:strRef>
              <c:f>Sheet1!$C$1</c:f>
              <c:strCache>
                <c:ptCount val="1"/>
                <c:pt idx="0">
                  <c:v>Birth Weight</c:v>
                </c:pt>
              </c:strCache>
            </c:strRef>
          </c:tx>
          <c:spPr>
            <a:solidFill>
              <a:srgbClr val="92D050"/>
            </a:solidFill>
            <a:ln>
              <a:noFill/>
            </a:ln>
            <a:effectLst/>
          </c:spPr>
          <c:invertIfNegative val="0"/>
          <c:dLbls>
            <c:dLbl>
              <c:idx val="3"/>
              <c:layout>
                <c:manualLayout>
                  <c:x val="0"/>
                  <c:y val="1.50300601202405E-3"/>
                </c:manualLayout>
              </c:layout>
              <c:tx>
                <c:rich>
                  <a:bodyPr/>
                  <a:lstStyle/>
                  <a:p>
                    <a:r>
                      <a:rPr lang="en-US"/>
                      <a:t>67.2%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7F7-4891-B3DF-00889B7FE22B}"/>
                </c:ext>
              </c:extLst>
            </c:dLbl>
            <c:dLbl>
              <c:idx val="4"/>
              <c:layout>
                <c:manualLayout>
                  <c:x val="-2.0724125320004901E-3"/>
                  <c:y val="0"/>
                </c:manualLayout>
              </c:layout>
              <c:tx>
                <c:rich>
                  <a:bodyPr/>
                  <a:lstStyle/>
                  <a:p>
                    <a:r>
                      <a:rPr lang="en-US"/>
                      <a:t>22.4%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7F7-4891-B3DF-00889B7FE22B}"/>
                </c:ext>
              </c:extLst>
            </c:dLbl>
            <c:dLbl>
              <c:idx val="5"/>
              <c:tx>
                <c:rich>
                  <a:bodyPr/>
                  <a:lstStyle/>
                  <a:p>
                    <a:r>
                      <a:rPr lang="en-US"/>
                      <a:t>10.3%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7F7-4891-B3DF-00889B7FE22B}"/>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Normal</c:v>
                </c:pt>
                <c:pt idx="1">
                  <c:v>Moderate birth asphyxia</c:v>
                </c:pt>
                <c:pt idx="2">
                  <c:v>Severe birth asphyxia</c:v>
                </c:pt>
                <c:pt idx="3">
                  <c:v>Normal</c:v>
                </c:pt>
                <c:pt idx="4">
                  <c:v>LBW</c:v>
                </c:pt>
                <c:pt idx="5">
                  <c:v>VLBW</c:v>
                </c:pt>
                <c:pt idx="6">
                  <c:v>Live Birth</c:v>
                </c:pt>
                <c:pt idx="7">
                  <c:v>Fresh Stillbirth</c:v>
                </c:pt>
                <c:pt idx="8">
                  <c:v>Macerated Stillbirth</c:v>
                </c:pt>
                <c:pt idx="9">
                  <c:v>Postnatal Death</c:v>
                </c:pt>
                <c:pt idx="10">
                  <c:v>Preterm</c:v>
                </c:pt>
                <c:pt idx="11">
                  <c:v>Term</c:v>
                </c:pt>
              </c:strCache>
            </c:strRef>
          </c:cat>
          <c:val>
            <c:numRef>
              <c:f>Sheet1!$C$2:$C$13</c:f>
              <c:numCache>
                <c:formatCode>General</c:formatCode>
                <c:ptCount val="12"/>
                <c:pt idx="3" formatCode="0.00%">
                  <c:v>0.67200000000000004</c:v>
                </c:pt>
                <c:pt idx="4" formatCode="0.00%">
                  <c:v>0.224</c:v>
                </c:pt>
                <c:pt idx="5" formatCode="0.00%">
                  <c:v>0.10299999999999999</c:v>
                </c:pt>
              </c:numCache>
            </c:numRef>
          </c:val>
          <c:extLst>
            <c:ext xmlns:c16="http://schemas.microsoft.com/office/drawing/2014/chart" uri="{C3380CC4-5D6E-409C-BE32-E72D297353CC}">
              <c16:uniqueId val="{00000004-97F7-4891-B3DF-00889B7FE22B}"/>
            </c:ext>
          </c:extLst>
        </c:ser>
        <c:ser>
          <c:idx val="2"/>
          <c:order val="2"/>
          <c:tx>
            <c:strRef>
              <c:f>Sheet1!$D$1</c:f>
              <c:strCache>
                <c:ptCount val="1"/>
                <c:pt idx="0">
                  <c:v>Fetal status at delivery</c:v>
                </c:pt>
              </c:strCache>
            </c:strRef>
          </c:tx>
          <c:spPr>
            <a:solidFill>
              <a:srgbClr val="C00000"/>
            </a:solidFill>
            <a:ln>
              <a:noFill/>
            </a:ln>
            <a:effectLst/>
          </c:spPr>
          <c:invertIfNegative val="0"/>
          <c:dLbls>
            <c:dLbl>
              <c:idx val="6"/>
              <c:numFmt formatCode="0.0%" sourceLinked="0"/>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5-97F7-4891-B3DF-00889B7FE22B}"/>
                </c:ext>
              </c:extLst>
            </c:dLbl>
            <c:dLbl>
              <c:idx val="7"/>
              <c:tx>
                <c:rich>
                  <a:bodyPr/>
                  <a:lstStyle/>
                  <a:p>
                    <a:r>
                      <a:rPr lang="en-US"/>
                      <a:t>3.5%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7F7-4891-B3DF-00889B7FE22B}"/>
                </c:ext>
              </c:extLst>
            </c:dLbl>
            <c:dLbl>
              <c:idx val="8"/>
              <c:tx>
                <c:rich>
                  <a:bodyPr/>
                  <a:lstStyle/>
                  <a:p>
                    <a:r>
                      <a:rPr lang="en-US"/>
                      <a:t>2.6%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7F7-4891-B3DF-00889B7FE22B}"/>
                </c:ext>
              </c:extLst>
            </c:dLbl>
            <c:dLbl>
              <c:idx val="9"/>
              <c:tx>
                <c:rich>
                  <a:bodyPr/>
                  <a:lstStyle/>
                  <a:p>
                    <a:r>
                      <a:rPr lang="en-US"/>
                      <a:t>0.9%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7F7-4891-B3DF-00889B7FE22B}"/>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Normal</c:v>
                </c:pt>
                <c:pt idx="1">
                  <c:v>Moderate birth asphyxia</c:v>
                </c:pt>
                <c:pt idx="2">
                  <c:v>Severe birth asphyxia</c:v>
                </c:pt>
                <c:pt idx="3">
                  <c:v>Normal</c:v>
                </c:pt>
                <c:pt idx="4">
                  <c:v>LBW</c:v>
                </c:pt>
                <c:pt idx="5">
                  <c:v>VLBW</c:v>
                </c:pt>
                <c:pt idx="6">
                  <c:v>Live Birth</c:v>
                </c:pt>
                <c:pt idx="7">
                  <c:v>Fresh Stillbirth</c:v>
                </c:pt>
                <c:pt idx="8">
                  <c:v>Macerated Stillbirth</c:v>
                </c:pt>
                <c:pt idx="9">
                  <c:v>Postnatal Death</c:v>
                </c:pt>
                <c:pt idx="10">
                  <c:v>Preterm</c:v>
                </c:pt>
                <c:pt idx="11">
                  <c:v>Term</c:v>
                </c:pt>
              </c:strCache>
            </c:strRef>
          </c:cat>
          <c:val>
            <c:numRef>
              <c:f>Sheet1!$D$2:$D$13</c:f>
              <c:numCache>
                <c:formatCode>General</c:formatCode>
                <c:ptCount val="12"/>
                <c:pt idx="6" formatCode="0.00%">
                  <c:v>0.93100000000000005</c:v>
                </c:pt>
                <c:pt idx="7" formatCode="0.00%">
                  <c:v>3.5000000000000003E-2</c:v>
                </c:pt>
                <c:pt idx="8" formatCode="0.00%">
                  <c:v>2.5999999999999999E-2</c:v>
                </c:pt>
                <c:pt idx="9" formatCode="0.00%">
                  <c:v>8.9999999999999993E-3</c:v>
                </c:pt>
              </c:numCache>
            </c:numRef>
          </c:val>
          <c:extLst>
            <c:ext xmlns:c16="http://schemas.microsoft.com/office/drawing/2014/chart" uri="{C3380CC4-5D6E-409C-BE32-E72D297353CC}">
              <c16:uniqueId val="{00000009-97F7-4891-B3DF-00889B7FE22B}"/>
            </c:ext>
          </c:extLst>
        </c:ser>
        <c:ser>
          <c:idx val="3"/>
          <c:order val="3"/>
          <c:tx>
            <c:strRef>
              <c:f>Sheet1!$E$1</c:f>
              <c:strCache>
                <c:ptCount val="1"/>
                <c:pt idx="0">
                  <c:v>Gestation age at delivery</c:v>
                </c:pt>
              </c:strCache>
            </c:strRef>
          </c:tx>
          <c:spPr>
            <a:solidFill>
              <a:schemeClr val="accent1">
                <a:lumMod val="60000"/>
                <a:lumOff val="40000"/>
              </a:schemeClr>
            </a:solidFill>
            <a:ln>
              <a:noFill/>
            </a:ln>
            <a:effectLst/>
          </c:spPr>
          <c:invertIfNegative val="0"/>
          <c:dLbls>
            <c:dLbl>
              <c:idx val="10"/>
              <c:tx>
                <c:rich>
                  <a:bodyPr/>
                  <a:lstStyle/>
                  <a:p>
                    <a:r>
                      <a:rPr lang="en-US"/>
                      <a:t>32.8%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7F7-4891-B3DF-00889B7FE22B}"/>
                </c:ext>
              </c:extLst>
            </c:dLbl>
            <c:dLbl>
              <c:idx val="11"/>
              <c:layout>
                <c:manualLayout>
                  <c:x val="0"/>
                  <c:y val="4.1750167000667998E-3"/>
                </c:manualLayout>
              </c:layout>
              <c:tx>
                <c:rich>
                  <a:bodyPr/>
                  <a:lstStyle/>
                  <a:p>
                    <a:r>
                      <a:rPr lang="en-US"/>
                      <a:t>67.2%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7F7-4891-B3DF-00889B7FE22B}"/>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Normal</c:v>
                </c:pt>
                <c:pt idx="1">
                  <c:v>Moderate birth asphyxia</c:v>
                </c:pt>
                <c:pt idx="2">
                  <c:v>Severe birth asphyxia</c:v>
                </c:pt>
                <c:pt idx="3">
                  <c:v>Normal</c:v>
                </c:pt>
                <c:pt idx="4">
                  <c:v>LBW</c:v>
                </c:pt>
                <c:pt idx="5">
                  <c:v>VLBW</c:v>
                </c:pt>
                <c:pt idx="6">
                  <c:v>Live Birth</c:v>
                </c:pt>
                <c:pt idx="7">
                  <c:v>Fresh Stillbirth</c:v>
                </c:pt>
                <c:pt idx="8">
                  <c:v>Macerated Stillbirth</c:v>
                </c:pt>
                <c:pt idx="9">
                  <c:v>Postnatal Death</c:v>
                </c:pt>
                <c:pt idx="10">
                  <c:v>Preterm</c:v>
                </c:pt>
                <c:pt idx="11">
                  <c:v>Term</c:v>
                </c:pt>
              </c:strCache>
            </c:strRef>
          </c:cat>
          <c:val>
            <c:numRef>
              <c:f>Sheet1!$E$2:$E$13</c:f>
              <c:numCache>
                <c:formatCode>General</c:formatCode>
                <c:ptCount val="12"/>
                <c:pt idx="10" formatCode="0.00%">
                  <c:v>0.32800000000000001</c:v>
                </c:pt>
                <c:pt idx="11" formatCode="0.00%">
                  <c:v>0.67200000000000004</c:v>
                </c:pt>
              </c:numCache>
            </c:numRef>
          </c:val>
          <c:extLst>
            <c:ext xmlns:c16="http://schemas.microsoft.com/office/drawing/2014/chart" uri="{C3380CC4-5D6E-409C-BE32-E72D297353CC}">
              <c16:uniqueId val="{0000000C-97F7-4891-B3DF-00889B7FE22B}"/>
            </c:ext>
          </c:extLst>
        </c:ser>
        <c:dLbls>
          <c:showLegendKey val="0"/>
          <c:showVal val="0"/>
          <c:showCatName val="0"/>
          <c:showSerName val="0"/>
          <c:showPercent val="0"/>
          <c:showBubbleSize val="0"/>
        </c:dLbls>
        <c:gapWidth val="50"/>
        <c:overlap val="98"/>
        <c:axId val="518867110"/>
        <c:axId val="755876795"/>
      </c:barChart>
      <c:catAx>
        <c:axId val="51886711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755876795"/>
        <c:crosses val="autoZero"/>
        <c:auto val="1"/>
        <c:lblAlgn val="ctr"/>
        <c:lblOffset val="100"/>
        <c:noMultiLvlLbl val="0"/>
      </c:catAx>
      <c:valAx>
        <c:axId val="755876795"/>
        <c:scaling>
          <c:orientation val="minMax"/>
        </c:scaling>
        <c:delete val="0"/>
        <c:axPos val="l"/>
        <c:majorGridlines>
          <c:spPr>
            <a:ln w="28575" cap="flat" cmpd="sng" algn="ctr">
              <a:solidFill>
                <a:schemeClr val="lt1">
                  <a:lumMod val="90200"/>
                  <a:alpha val="85000"/>
                </a:schemeClr>
              </a:solidFill>
              <a:round/>
            </a:ln>
            <a:effectLst/>
          </c:spPr>
        </c:majorGridlines>
        <c:numFmt formatCode="0%" sourceLinked="0"/>
        <c:majorTickMark val="none"/>
        <c:minorTickMark val="none"/>
        <c:tickLblPos val="low"/>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18867110"/>
        <c:crosses val="autoZero"/>
        <c:crossBetween val="between"/>
        <c:majorUnit val="0.2"/>
      </c:valAx>
      <c:spPr>
        <a:noFill/>
        <a:ln>
          <a:noFill/>
        </a:ln>
        <a:effectLst/>
      </c:spPr>
    </c:plotArea>
    <c:legend>
      <c:legendPos val="b"/>
      <c:overlay val="0"/>
      <c:spPr>
        <a:noFill/>
        <a:ln>
          <a:noFill/>
        </a:ln>
        <a:effectLst/>
      </c:spPr>
      <c:txPr>
        <a:bodyPr rot="0" spcFirstLastPara="0" vertOverflow="ellipsis" vert="horz" wrap="square" anchor="t"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e390f9f1-1ab1-4d44-b908-675d425ff040}"/>
      </c:ext>
    </c:extLst>
  </c:chart>
  <c:spPr>
    <a:solidFill>
      <a:schemeClr val="bg1"/>
    </a:solidFill>
    <a:ln w="6350" cap="flat" cmpd="sng" algn="ctr">
      <a:no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19A3EE-464E-466D-8BB7-858849AA0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TotalTime>
  <Pages>22</Pages>
  <Words>26491</Words>
  <Characters>151003</Characters>
  <Application>Microsoft Office Word</Application>
  <DocSecurity>0</DocSecurity>
  <Lines>1258</Lines>
  <Paragraphs>354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29</cp:revision>
  <cp:lastPrinted>1999-07-06T11:00:00Z</cp:lastPrinted>
  <dcterms:created xsi:type="dcterms:W3CDTF">2026-03-16T08:31:00Z</dcterms:created>
  <dcterms:modified xsi:type="dcterms:W3CDTF">2026-03-17T10:25:00Z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594752d3-0401-3b53-9cfd-cf869748f38d</vt:lpwstr>
  </property>
  <property fmtid="{D5CDD505-2E9C-101B-9397-08002B2CF9AE}" pid="24" name="Mendeley Citation Style_1">
    <vt:lpwstr>http://www.zotero.org/styles/harvard1</vt:lpwstr>
  </property>
  <property fmtid="{D5CDD505-2E9C-101B-9397-08002B2CF9AE}" pid="25" name="KSOProductBuildVer">
    <vt:lpwstr>1033-12.2.0.23196</vt:lpwstr>
  </property>
  <property fmtid="{D5CDD505-2E9C-101B-9397-08002B2CF9AE}" pid="26" name="ICV">
    <vt:lpwstr>7C33EB9B8DAA49718A6D1FC50A1D94CB_13</vt:lpwstr>
  </property>
  <property fmtid="{D5CDD505-2E9C-101B-9397-08002B2CF9AE}" pid="27" name="GrammarlyDocumentId">
    <vt:lpwstr>0f94380e-fe80-4da7-9993-bc93c6801a96</vt:lpwstr>
  </property>
</Properties>
</file>