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5660F" w14:textId="77777777" w:rsidR="006F7C62" w:rsidRDefault="006F7C62" w:rsidP="00D60774">
      <w:pPr>
        <w:rPr>
          <w:b/>
        </w:rPr>
      </w:pPr>
    </w:p>
    <w:p w14:paraId="49B91CCC" w14:textId="77777777" w:rsidR="00BA4C89" w:rsidRPr="003327B3" w:rsidRDefault="003E2E7E" w:rsidP="002045CF">
      <w:pPr>
        <w:jc w:val="center"/>
        <w:rPr>
          <w:b/>
        </w:rPr>
      </w:pPr>
      <w:r w:rsidRPr="003327B3">
        <w:rPr>
          <w:b/>
        </w:rPr>
        <w:t>FUNCTIONAL</w:t>
      </w:r>
      <w:r w:rsidR="002045CF" w:rsidRPr="003327B3">
        <w:rPr>
          <w:b/>
        </w:rPr>
        <w:t>, ANTINUTRITIONAL</w:t>
      </w:r>
      <w:r w:rsidRPr="003327B3">
        <w:rPr>
          <w:b/>
        </w:rPr>
        <w:t xml:space="preserve"> AND PASTING PROPERTIES OF COMPOSITE FLOUR </w:t>
      </w:r>
      <w:r w:rsidR="002045CF" w:rsidRPr="003327B3">
        <w:rPr>
          <w:b/>
        </w:rPr>
        <w:t xml:space="preserve">BLENDS </w:t>
      </w:r>
      <w:r w:rsidRPr="003327B3">
        <w:rPr>
          <w:b/>
        </w:rPr>
        <w:t>PRODUCED FROM MODIFIED ‘</w:t>
      </w:r>
      <w:proofErr w:type="spellStart"/>
      <w:r w:rsidRPr="003327B3">
        <w:rPr>
          <w:b/>
          <w:i/>
        </w:rPr>
        <w:t>Gbache</w:t>
      </w:r>
      <w:proofErr w:type="spellEnd"/>
      <w:r w:rsidRPr="003327B3">
        <w:rPr>
          <w:b/>
        </w:rPr>
        <w:t>’</w:t>
      </w:r>
      <w:r w:rsidR="0051763A" w:rsidRPr="003327B3">
        <w:rPr>
          <w:b/>
        </w:rPr>
        <w:t xml:space="preserve"> </w:t>
      </w:r>
      <w:r w:rsidR="0051763A" w:rsidRPr="003327B3">
        <w:rPr>
          <w:b/>
          <w:bCs/>
        </w:rPr>
        <w:t>(</w:t>
      </w:r>
      <w:r w:rsidR="0051763A" w:rsidRPr="003327B3">
        <w:rPr>
          <w:b/>
          <w:bCs/>
          <w:i/>
          <w:iCs/>
        </w:rPr>
        <w:t xml:space="preserve">Tacca </w:t>
      </w:r>
      <w:proofErr w:type="spellStart"/>
      <w:r w:rsidR="0051763A" w:rsidRPr="003327B3">
        <w:rPr>
          <w:b/>
          <w:bCs/>
          <w:i/>
          <w:iCs/>
        </w:rPr>
        <w:t>leontopetaloides</w:t>
      </w:r>
      <w:proofErr w:type="spellEnd"/>
      <w:r w:rsidR="0051763A" w:rsidRPr="003327B3">
        <w:rPr>
          <w:b/>
          <w:bCs/>
        </w:rPr>
        <w:t xml:space="preserve"> (L.) </w:t>
      </w:r>
      <w:r w:rsidRPr="003327B3">
        <w:rPr>
          <w:b/>
        </w:rPr>
        <w:t xml:space="preserve"> AND SOYBEAN</w:t>
      </w:r>
      <w:r w:rsidR="00FF1CCD">
        <w:rPr>
          <w:b/>
        </w:rPr>
        <w:t xml:space="preserve"> (</w:t>
      </w:r>
      <w:r w:rsidR="00FF1CCD" w:rsidRPr="00FF1CCD">
        <w:rPr>
          <w:b/>
          <w:i/>
        </w:rPr>
        <w:t>Glycine Max</w:t>
      </w:r>
      <w:r w:rsidR="00FF1CCD">
        <w:rPr>
          <w:b/>
        </w:rPr>
        <w:t>)</w:t>
      </w:r>
    </w:p>
    <w:p w14:paraId="17AE0AFD" w14:textId="6B1A17C1" w:rsidR="0038411D" w:rsidRDefault="0038411D" w:rsidP="00061EA9">
      <w:pPr>
        <w:ind w:left="1440" w:firstLine="720"/>
      </w:pPr>
    </w:p>
    <w:p w14:paraId="630E2D63" w14:textId="77777777" w:rsidR="00D4276A" w:rsidRDefault="00D4276A" w:rsidP="00061EA9">
      <w:pPr>
        <w:ind w:left="1440" w:firstLine="720"/>
      </w:pPr>
      <w:bookmarkStart w:id="0" w:name="_GoBack"/>
      <w:bookmarkEnd w:id="0"/>
    </w:p>
    <w:p w14:paraId="2D966074" w14:textId="77777777" w:rsidR="003E2E7E" w:rsidRPr="003327B3" w:rsidRDefault="003E2E7E" w:rsidP="003E2E7E">
      <w:r w:rsidRPr="00A42747">
        <w:rPr>
          <w:b/>
        </w:rPr>
        <w:t>Abstract</w:t>
      </w:r>
    </w:p>
    <w:p w14:paraId="7CFF15AF" w14:textId="77777777" w:rsidR="003E2E7E" w:rsidRPr="00A42747" w:rsidRDefault="00A42747" w:rsidP="00A42747">
      <w:pPr>
        <w:jc w:val="both"/>
        <w:rPr>
          <w:i/>
        </w:rPr>
      </w:pPr>
      <w:r w:rsidRPr="00A42747">
        <w:rPr>
          <w:i/>
        </w:rPr>
        <w:t xml:space="preserve">The study evaluated the quality of composite flour produced from </w:t>
      </w:r>
      <w:proofErr w:type="spellStart"/>
      <w:r w:rsidRPr="00A42747">
        <w:rPr>
          <w:i/>
        </w:rPr>
        <w:t>gbache</w:t>
      </w:r>
      <w:proofErr w:type="spellEnd"/>
      <w:r w:rsidRPr="00A42747">
        <w:rPr>
          <w:i/>
        </w:rPr>
        <w:t xml:space="preserve"> and Soybean. The samples were formulated as 100, 90:10, 80:20, 70:30, 60:40 and 505:50 respectively and was labelled samples A, B, C, D and E. the samples were </w:t>
      </w:r>
      <w:proofErr w:type="spellStart"/>
      <w:r w:rsidRPr="00A42747">
        <w:rPr>
          <w:i/>
        </w:rPr>
        <w:t>analyzed</w:t>
      </w:r>
      <w:proofErr w:type="spellEnd"/>
      <w:r w:rsidRPr="00A42747">
        <w:rPr>
          <w:i/>
        </w:rPr>
        <w:t xml:space="preserve"> for functional properties, anti-nutrients and pasting properties. The Functional Properties swelling Index ranged from 80.00 to 92.00 g/ml, least gelation capacity ranged from 4.00 to 8.00 g/ml, Bulk density ranged from 0.46 to 0.75 g/ml, Foam capacity ranged from 45.00 to 80.00 g/ml and the Emulsifying capacity ranged from 32.50 to 53.00 g/ml. The Anti-nutrients content shows that the Alkaloid content ranged from 0.33 to 0.34, phytate contents ranged from 0.20 to 0.21, Oxalate contents ranged from 0.1 to 0.11, cyanide contents ranged from 0.09 to 0.095, and Saponin contents ranged from 0.41 to 0.415. The pasting properties on the other hand shows that the peak viscosity ranged from 333.56 to 289.15, Trough ranged from 140.21 to 180.23, Breakdown viscosity ranged from 183.01 to 211.84, Final viscosity ranged from 378.83 to 422.15, Setback viscosity ranged from 222.67 to 288.18, pasting Temperature ranged from 59.12 to 66.01 and Pasting time ranged from 5.21 to 6.21 min. In conclusion, the above results shows that composite flour could be produced from blends of modified </w:t>
      </w:r>
      <w:proofErr w:type="spellStart"/>
      <w:r w:rsidRPr="00A42747">
        <w:rPr>
          <w:i/>
        </w:rPr>
        <w:t>gbache</w:t>
      </w:r>
      <w:proofErr w:type="spellEnd"/>
      <w:r w:rsidRPr="00A42747">
        <w:rPr>
          <w:i/>
        </w:rPr>
        <w:t xml:space="preserve"> and Soybean.</w:t>
      </w:r>
    </w:p>
    <w:p w14:paraId="60EFC8B8" w14:textId="77777777" w:rsidR="00A9334C" w:rsidRDefault="00A9334C" w:rsidP="003E2E7E">
      <w:pPr>
        <w:rPr>
          <w:b/>
          <w:i/>
        </w:rPr>
      </w:pPr>
    </w:p>
    <w:p w14:paraId="69F41548" w14:textId="77777777" w:rsidR="00A42747" w:rsidRPr="00A42747" w:rsidRDefault="00A42747" w:rsidP="003E2E7E">
      <w:pPr>
        <w:rPr>
          <w:i/>
        </w:rPr>
      </w:pPr>
      <w:r w:rsidRPr="00A42747">
        <w:rPr>
          <w:b/>
          <w:i/>
        </w:rPr>
        <w:t>Keywords</w:t>
      </w:r>
      <w:r w:rsidRPr="00A42747">
        <w:rPr>
          <w:i/>
        </w:rPr>
        <w:t xml:space="preserve">: </w:t>
      </w:r>
      <w:proofErr w:type="spellStart"/>
      <w:r w:rsidRPr="00A42747">
        <w:rPr>
          <w:i/>
        </w:rPr>
        <w:t>gbache</w:t>
      </w:r>
      <w:proofErr w:type="spellEnd"/>
      <w:r w:rsidRPr="00A42747">
        <w:rPr>
          <w:i/>
        </w:rPr>
        <w:t>, composite flour, soybean, Ant</w:t>
      </w:r>
      <w:r>
        <w:rPr>
          <w:i/>
        </w:rPr>
        <w:t>i</w:t>
      </w:r>
      <w:r w:rsidRPr="00A42747">
        <w:rPr>
          <w:i/>
        </w:rPr>
        <w:t xml:space="preserve"> nutritional properties</w:t>
      </w:r>
    </w:p>
    <w:p w14:paraId="53E14E36" w14:textId="77777777" w:rsidR="00A9334C" w:rsidRDefault="00A9334C" w:rsidP="00A42747">
      <w:pPr>
        <w:spacing w:line="360" w:lineRule="auto"/>
        <w:rPr>
          <w:b/>
        </w:rPr>
      </w:pPr>
    </w:p>
    <w:p w14:paraId="05824C68" w14:textId="77777777" w:rsidR="003E2E7E" w:rsidRPr="003327B3" w:rsidRDefault="003E2E7E" w:rsidP="00A42747">
      <w:pPr>
        <w:spacing w:line="360" w:lineRule="auto"/>
      </w:pPr>
      <w:r w:rsidRPr="003327B3">
        <w:rPr>
          <w:b/>
        </w:rPr>
        <w:t>Introduction</w:t>
      </w:r>
    </w:p>
    <w:p w14:paraId="72B9DCA3" w14:textId="77777777" w:rsidR="003E2E7E" w:rsidRPr="003327B3" w:rsidRDefault="003E2E7E" w:rsidP="00A42747">
      <w:pPr>
        <w:spacing w:line="360" w:lineRule="auto"/>
        <w:jc w:val="both"/>
      </w:pPr>
      <w:r w:rsidRPr="003327B3">
        <w:t xml:space="preserve">Composite flour as expressed by </w:t>
      </w:r>
      <w:proofErr w:type="spellStart"/>
      <w:r w:rsidRPr="003327B3">
        <w:t>Hasmadi</w:t>
      </w:r>
      <w:proofErr w:type="spellEnd"/>
      <w:r w:rsidRPr="003327B3">
        <w:t xml:space="preserve"> </w:t>
      </w:r>
      <w:r w:rsidRPr="003327B3">
        <w:rPr>
          <w:i/>
        </w:rPr>
        <w:t xml:space="preserve">et al. </w:t>
      </w:r>
      <w:r w:rsidRPr="003327B3">
        <w:t xml:space="preserve">(2020) is a mixture of flours obtained from tubers, which are rich in starch such as cassava, yam, potato, protein-rich flour and cereals, with or without wheat flour that are created to satisfy specific functional characteristics and nutrient composition, For example, wheat with sweet potatoes, wheat and cassava, wheat and many legumes, wheat and millet, or without wheat flour and other composites. According to Sulieman </w:t>
      </w:r>
      <w:r w:rsidRPr="003327B3">
        <w:rPr>
          <w:i/>
        </w:rPr>
        <w:t>et al.</w:t>
      </w:r>
      <w:r w:rsidRPr="003327B3">
        <w:t xml:space="preserve"> (2019), composite flour has better nutritional value concerning elements of minerals, vitamins, fibres and proteins than flour milled from any specific cereal alone. </w:t>
      </w:r>
      <w:proofErr w:type="spellStart"/>
      <w:r w:rsidRPr="003327B3">
        <w:t>Shanthakumani</w:t>
      </w:r>
      <w:proofErr w:type="spellEnd"/>
      <w:r w:rsidRPr="003327B3">
        <w:t xml:space="preserve"> </w:t>
      </w:r>
      <w:r w:rsidRPr="003327B3">
        <w:rPr>
          <w:i/>
        </w:rPr>
        <w:t>et al.</w:t>
      </w:r>
      <w:r w:rsidRPr="003327B3">
        <w:t xml:space="preserve"> (2008) reported that the composite flour mixture could provide a balanced nutrient. In recent years, composite flour became the subject of numerous studies. There has been increasing interest in replacing conventional gluten-free formulations made from refined gluten-free flour, starch, and hydrocolloids with those enriched with functional gluten-free </w:t>
      </w:r>
      <w:r w:rsidRPr="003327B3">
        <w:lastRenderedPageBreak/>
        <w:t xml:space="preserve">ingredients. Another study by </w:t>
      </w:r>
      <w:proofErr w:type="spellStart"/>
      <w:r w:rsidRPr="003327B3">
        <w:t>Hasmadi</w:t>
      </w:r>
      <w:proofErr w:type="spellEnd"/>
      <w:r w:rsidRPr="003327B3">
        <w:t xml:space="preserve"> </w:t>
      </w:r>
      <w:r w:rsidRPr="003327B3">
        <w:rPr>
          <w:i/>
        </w:rPr>
        <w:t>et al.</w:t>
      </w:r>
      <w:r w:rsidRPr="003327B3">
        <w:t xml:space="preserve"> (2014) described composite flour as an innovative flour which has attracted much attention in research as well as food product development. In developing countries such as Africa and other parts of the world, the use of composite flours has many benefits in a saving of hard currency and as a promotion of high yielding native plant species. Adeyeye </w:t>
      </w:r>
      <w:r w:rsidRPr="003327B3">
        <w:rPr>
          <w:i/>
        </w:rPr>
        <w:t xml:space="preserve">et al. </w:t>
      </w:r>
      <w:r w:rsidRPr="003327B3">
        <w:t xml:space="preserve">(2019) also stated that the use of composite flour would promote better overall use of domestic agriculture production. There are two significant reasons for mixing wheat flour with other flours; economic and nutritional. The capability, availability, and cost at the point of use are the most important things overlooked in selecting the raw material to produce good blended flour in terms of preference, variety, nutrition, and low cost as to </w:t>
      </w:r>
      <w:r w:rsidR="00E522D4" w:rsidRPr="003327B3">
        <w:t>fulfil</w:t>
      </w:r>
      <w:r w:rsidRPr="003327B3">
        <w:t xml:space="preserve"> consumer demands. According to </w:t>
      </w:r>
      <w:proofErr w:type="spellStart"/>
      <w:r w:rsidRPr="003327B3">
        <w:t>Nuareen</w:t>
      </w:r>
      <w:proofErr w:type="spellEnd"/>
      <w:r w:rsidRPr="003327B3">
        <w:t xml:space="preserve"> </w:t>
      </w:r>
      <w:r w:rsidRPr="003327B3">
        <w:rPr>
          <w:i/>
        </w:rPr>
        <w:t xml:space="preserve">et al. </w:t>
      </w:r>
      <w:r w:rsidRPr="003327B3">
        <w:t>(2017), composite flour technology refers to the process of mixing wheat flour with cereals and legumes to make economic use of local raw material to produce high quality food products. Cereal-pulse combinations have been employed for the production of various products. In addition to being a rich protein source, pulses are being recognized as having therapeutic/medicinal properties. It is apparent that composite flour prepared by blending wheat and legumes in proper proportions can provide the required amino acids to the consumer. FAO (2004) initiated the concept of composite technology which was targeted at reducing the cost of support for temperate countries by encouraging the use of indigenous crops such as cassava, yam, maize and others in partial substitution of wheat flour. The FAO reported that the application of composite flour in various food products would be economically advantageous if the imports of wheat could be reduced or even eliminated, and that demand for bread and pastry products could be met by the use of domestically grown products instead of wheat.</w:t>
      </w:r>
    </w:p>
    <w:p w14:paraId="5F525585" w14:textId="77777777" w:rsidR="0051763A" w:rsidRPr="003327B3" w:rsidRDefault="0051763A" w:rsidP="00A42747">
      <w:pPr>
        <w:spacing w:line="360" w:lineRule="auto"/>
        <w:rPr>
          <w:b/>
        </w:rPr>
      </w:pPr>
      <w:r w:rsidRPr="003327B3">
        <w:rPr>
          <w:b/>
        </w:rPr>
        <w:t>MATERIALS AND METHODS</w:t>
      </w:r>
    </w:p>
    <w:p w14:paraId="74A7B657" w14:textId="77777777" w:rsidR="0051763A" w:rsidRPr="003327B3" w:rsidRDefault="0051763A" w:rsidP="00A42747">
      <w:pPr>
        <w:spacing w:line="360" w:lineRule="auto"/>
        <w:jc w:val="both"/>
        <w:rPr>
          <w:b/>
        </w:rPr>
      </w:pPr>
      <w:r w:rsidRPr="003327B3">
        <w:rPr>
          <w:b/>
        </w:rPr>
        <w:t>Source of Materials</w:t>
      </w:r>
    </w:p>
    <w:p w14:paraId="610B1E71" w14:textId="77777777" w:rsidR="0051763A" w:rsidRPr="003327B3" w:rsidRDefault="0051763A" w:rsidP="00A42747">
      <w:pPr>
        <w:spacing w:line="360" w:lineRule="auto"/>
        <w:jc w:val="both"/>
        <w:rPr>
          <w:bCs/>
        </w:rPr>
      </w:pPr>
      <w:r w:rsidRPr="003327B3">
        <w:rPr>
          <w:bCs/>
        </w:rPr>
        <w:t xml:space="preserve">Tubers of Polynesian arrowroot were be harvested from the wild bush in </w:t>
      </w:r>
      <w:proofErr w:type="spellStart"/>
      <w:r w:rsidRPr="003327B3">
        <w:rPr>
          <w:bCs/>
        </w:rPr>
        <w:t>Vandeikya</w:t>
      </w:r>
      <w:proofErr w:type="spellEnd"/>
      <w:r w:rsidRPr="003327B3">
        <w:rPr>
          <w:bCs/>
          <w:i/>
        </w:rPr>
        <w:t xml:space="preserve"> </w:t>
      </w:r>
      <w:r w:rsidRPr="003327B3">
        <w:rPr>
          <w:bCs/>
        </w:rPr>
        <w:t>Local Government Area and soybean seeds were purchased from North Bank market in Makurdi Local Government Area and taken to Dry processing laboratory, Joseph Sarwuan Tarka University, Makurdi. Benue State, Nigeria.</w:t>
      </w:r>
    </w:p>
    <w:p w14:paraId="029BB231" w14:textId="77777777" w:rsidR="0051763A" w:rsidRPr="003327B3" w:rsidRDefault="0051763A" w:rsidP="00A42747">
      <w:pPr>
        <w:spacing w:line="360" w:lineRule="auto"/>
        <w:rPr>
          <w:b/>
        </w:rPr>
      </w:pPr>
      <w:r w:rsidRPr="003327B3">
        <w:rPr>
          <w:b/>
        </w:rPr>
        <w:t>Preparation of ‘</w:t>
      </w:r>
      <w:proofErr w:type="spellStart"/>
      <w:r w:rsidRPr="003327B3">
        <w:rPr>
          <w:b/>
          <w:i/>
        </w:rPr>
        <w:t>Gbache</w:t>
      </w:r>
      <w:proofErr w:type="spellEnd"/>
      <w:r w:rsidRPr="003327B3">
        <w:rPr>
          <w:b/>
          <w:i/>
        </w:rPr>
        <w:t>’</w:t>
      </w:r>
      <w:r w:rsidRPr="003327B3">
        <w:rPr>
          <w:b/>
        </w:rPr>
        <w:t xml:space="preserve"> flour</w:t>
      </w:r>
    </w:p>
    <w:p w14:paraId="2A0FACD0" w14:textId="77777777" w:rsidR="0051763A" w:rsidRPr="003327B3" w:rsidRDefault="0051763A" w:rsidP="00A42747">
      <w:pPr>
        <w:spacing w:line="360" w:lineRule="auto"/>
        <w:jc w:val="both"/>
        <w:rPr>
          <w:b/>
        </w:rPr>
      </w:pPr>
      <w:r w:rsidRPr="003327B3">
        <w:t>‘</w:t>
      </w:r>
      <w:proofErr w:type="spellStart"/>
      <w:r w:rsidRPr="003327B3">
        <w:rPr>
          <w:i/>
        </w:rPr>
        <w:t>Gbache</w:t>
      </w:r>
      <w:proofErr w:type="spellEnd"/>
      <w:r w:rsidRPr="003327B3">
        <w:rPr>
          <w:i/>
        </w:rPr>
        <w:t>’</w:t>
      </w:r>
      <w:r w:rsidRPr="003327B3">
        <w:t xml:space="preserve"> </w:t>
      </w:r>
      <w:r w:rsidRPr="003327B3">
        <w:rPr>
          <w:bCs/>
        </w:rPr>
        <w:t xml:space="preserve">tubers were be sorted and cleaned </w:t>
      </w:r>
      <w:r w:rsidR="00742E28" w:rsidRPr="003327B3">
        <w:rPr>
          <w:bCs/>
        </w:rPr>
        <w:t xml:space="preserve">according to the method as described by </w:t>
      </w:r>
      <w:r w:rsidR="00742E28" w:rsidRPr="003327B3">
        <w:t>Okereke</w:t>
      </w:r>
      <w:r w:rsidR="00742E28" w:rsidRPr="003327B3">
        <w:rPr>
          <w:b/>
        </w:rPr>
        <w:t xml:space="preserve"> </w:t>
      </w:r>
      <w:r w:rsidR="00742E28" w:rsidRPr="00233963">
        <w:rPr>
          <w:i/>
          <w:iCs/>
        </w:rPr>
        <w:t xml:space="preserve">et al. </w:t>
      </w:r>
      <w:r w:rsidR="00742E28" w:rsidRPr="00233963">
        <w:t>(2021)</w:t>
      </w:r>
      <w:r w:rsidR="00742E28" w:rsidRPr="003327B3">
        <w:rPr>
          <w:b/>
        </w:rPr>
        <w:t xml:space="preserve"> </w:t>
      </w:r>
      <w:r w:rsidRPr="003327B3">
        <w:rPr>
          <w:bCs/>
        </w:rPr>
        <w:t xml:space="preserve">to remove adhering soils and foreign materials, they were peeled and grated into slurry and allowed to settle. The slurry was decanted to reduce the Anti-nutrients and then </w:t>
      </w:r>
      <w:r w:rsidRPr="003327B3">
        <w:rPr>
          <w:bCs/>
        </w:rPr>
        <w:lastRenderedPageBreak/>
        <w:t xml:space="preserve">finally sundried to constant weight. The </w:t>
      </w:r>
      <w:r w:rsidRPr="003327B3">
        <w:rPr>
          <w:bCs/>
          <w:i/>
          <w:iCs/>
        </w:rPr>
        <w:t>‘</w:t>
      </w:r>
      <w:proofErr w:type="spellStart"/>
      <w:r w:rsidRPr="003327B3">
        <w:rPr>
          <w:bCs/>
          <w:i/>
          <w:iCs/>
        </w:rPr>
        <w:t>Gbache</w:t>
      </w:r>
      <w:proofErr w:type="spellEnd"/>
      <w:r w:rsidRPr="003327B3">
        <w:rPr>
          <w:bCs/>
          <w:i/>
          <w:iCs/>
        </w:rPr>
        <w:t>’</w:t>
      </w:r>
      <w:r w:rsidRPr="003327B3">
        <w:rPr>
          <w:bCs/>
        </w:rPr>
        <w:t xml:space="preserve"> starch was then toasted (85</w:t>
      </w:r>
      <w:r w:rsidRPr="003327B3">
        <w:rPr>
          <w:bCs/>
          <w:vertAlign w:val="superscript"/>
        </w:rPr>
        <w:t>o</w:t>
      </w:r>
      <w:r w:rsidRPr="003327B3">
        <w:rPr>
          <w:bCs/>
        </w:rPr>
        <w:t xml:space="preserve">C for 1 hour) to have </w:t>
      </w:r>
      <w:r w:rsidRPr="003327B3">
        <w:rPr>
          <w:bCs/>
          <w:i/>
          <w:iCs/>
        </w:rPr>
        <w:t>‘</w:t>
      </w:r>
      <w:proofErr w:type="spellStart"/>
      <w:r w:rsidRPr="003327B3">
        <w:rPr>
          <w:bCs/>
          <w:i/>
          <w:iCs/>
        </w:rPr>
        <w:t>Gbache</w:t>
      </w:r>
      <w:proofErr w:type="spellEnd"/>
      <w:r w:rsidRPr="003327B3">
        <w:rPr>
          <w:bCs/>
          <w:i/>
          <w:iCs/>
        </w:rPr>
        <w:t>’</w:t>
      </w:r>
      <w:r w:rsidRPr="003327B3">
        <w:rPr>
          <w:bCs/>
        </w:rPr>
        <w:t xml:space="preserve"> flour. </w:t>
      </w:r>
      <w:r w:rsidRPr="003327B3">
        <w:t>The flour was then packaged in polyethylene bags and kept at room temperature for later use.</w:t>
      </w:r>
      <w:r w:rsidRPr="003327B3">
        <w:rPr>
          <w:b/>
        </w:rPr>
        <w:t xml:space="preserve"> </w:t>
      </w:r>
      <w:r w:rsidRPr="003327B3">
        <w:t xml:space="preserve">Flow chart used to produce </w:t>
      </w:r>
      <w:r w:rsidRPr="003327B3">
        <w:rPr>
          <w:i/>
          <w:iCs/>
        </w:rPr>
        <w:t>‘</w:t>
      </w:r>
      <w:proofErr w:type="spellStart"/>
      <w:r w:rsidRPr="003327B3">
        <w:rPr>
          <w:i/>
          <w:iCs/>
        </w:rPr>
        <w:t>Gbache</w:t>
      </w:r>
      <w:proofErr w:type="spellEnd"/>
      <w:r w:rsidRPr="003327B3">
        <w:rPr>
          <w:i/>
          <w:iCs/>
        </w:rPr>
        <w:t>’</w:t>
      </w:r>
      <w:r w:rsidRPr="003327B3">
        <w:t xml:space="preserve"> flour is shown in Fig. 1;</w:t>
      </w:r>
    </w:p>
    <w:p w14:paraId="36656515" w14:textId="77777777" w:rsidR="0051763A" w:rsidRPr="003327B3" w:rsidRDefault="0051763A" w:rsidP="0051763A">
      <w:pPr>
        <w:spacing w:line="480" w:lineRule="auto"/>
        <w:jc w:val="both"/>
      </w:pPr>
    </w:p>
    <w:p w14:paraId="6AE3A5FA" w14:textId="77777777" w:rsidR="0051763A" w:rsidRPr="003327B3" w:rsidRDefault="0051763A" w:rsidP="0051763A">
      <w:r w:rsidRPr="003327B3">
        <w:br w:type="page"/>
      </w:r>
    </w:p>
    <w:p w14:paraId="3A634F5F" w14:textId="77777777" w:rsidR="0051763A" w:rsidRPr="003327B3" w:rsidRDefault="0051763A" w:rsidP="0051763A">
      <w:pPr>
        <w:spacing w:line="480" w:lineRule="auto"/>
        <w:jc w:val="center"/>
        <w:rPr>
          <w:bCs/>
        </w:rPr>
      </w:pPr>
      <w:r w:rsidRPr="003327B3">
        <w:rPr>
          <w:bCs/>
          <w:noProof/>
          <w:lang w:eastAsia="en-GB"/>
        </w:rPr>
        <w:lastRenderedPageBreak/>
        <mc:AlternateContent>
          <mc:Choice Requires="wps">
            <w:drawing>
              <wp:anchor distT="0" distB="0" distL="114300" distR="114300" simplePos="0" relativeHeight="251659264" behindDoc="0" locked="0" layoutInCell="1" allowOverlap="1" wp14:anchorId="10F7AD60" wp14:editId="08C3078E">
                <wp:simplePos x="0" y="0"/>
                <wp:positionH relativeFrom="margin">
                  <wp:align>center</wp:align>
                </wp:positionH>
                <wp:positionV relativeFrom="paragraph">
                  <wp:posOffset>236220</wp:posOffset>
                </wp:positionV>
                <wp:extent cx="19050" cy="314325"/>
                <wp:effectExtent l="57150" t="0" r="57150" b="47625"/>
                <wp:wrapNone/>
                <wp:docPr id="29" name="Straight Arrow Connector 29"/>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9EE7AA" id="_x0000_t32" coordsize="21600,21600" o:spt="32" o:oned="t" path="m,l21600,21600e" filled="f">
                <v:path arrowok="t" fillok="f" o:connecttype="none"/>
                <o:lock v:ext="edit" shapetype="t"/>
              </v:shapetype>
              <v:shape id="Straight Arrow Connector 29" o:spid="_x0000_s1026" type="#_x0000_t32" style="position:absolute;margin-left:0;margin-top:18.6pt;width:1.5pt;height:24.75pt;z-index:25165926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" strokecolor="#5b9bd5 [3204]" strokeweight=".5pt">
                <v:stroke endarrow="block" joinstyle="miter"/>
                <w10:wrap anchorx="margin"/>
              </v:shape>
            </w:pict>
          </mc:Fallback>
        </mc:AlternateContent>
      </w:r>
      <w:r w:rsidRPr="003327B3">
        <w:rPr>
          <w:bCs/>
          <w:noProof/>
          <w:lang w:eastAsia="en-GB"/>
        </w:rPr>
        <w:drawing>
          <wp:inline distT="0" distB="0" distL="0" distR="0" wp14:anchorId="3D059798" wp14:editId="4E23977E">
            <wp:extent cx="1276350" cy="247650"/>
            <wp:effectExtent l="0" t="0" r="0" b="0"/>
            <wp:docPr id="12" name="Picture 12" descr="C:\Users\Hp\Desktop\PROJEC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PROJECTS\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p>
    <w:p w14:paraId="0EE8CA8E"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0288" behindDoc="0" locked="0" layoutInCell="1" allowOverlap="1" wp14:anchorId="757169D9" wp14:editId="1AF6A95D">
                <wp:simplePos x="0" y="0"/>
                <wp:positionH relativeFrom="margin">
                  <wp:align>center</wp:align>
                </wp:positionH>
                <wp:positionV relativeFrom="paragraph">
                  <wp:posOffset>197485</wp:posOffset>
                </wp:positionV>
                <wp:extent cx="19050" cy="314325"/>
                <wp:effectExtent l="57150" t="0" r="57150" b="47625"/>
                <wp:wrapNone/>
                <wp:docPr id="30" name="Straight Arrow Connector 30"/>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712EAB" id="Straight Arrow Connector 30" o:spid="_x0000_s1026" type="#_x0000_t32" style="position:absolute;margin-left:0;margin-top:15.55pt;width:1.5pt;height:24.75pt;z-index:25166028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" strokecolor="#5b9bd5 [3204]" strokeweight=".5pt">
                <v:stroke endarrow="block" joinstyle="miter"/>
                <w10:wrap anchorx="margin"/>
              </v:shape>
            </w:pict>
          </mc:Fallback>
        </mc:AlternateContent>
      </w:r>
      <w:r w:rsidRPr="003327B3">
        <w:rPr>
          <w:bCs/>
        </w:rPr>
        <w:t>Sorting</w:t>
      </w:r>
    </w:p>
    <w:p w14:paraId="13AF514D"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1312" behindDoc="0" locked="0" layoutInCell="1" allowOverlap="1" wp14:anchorId="03CC0E42" wp14:editId="464BB9AA">
                <wp:simplePos x="0" y="0"/>
                <wp:positionH relativeFrom="column">
                  <wp:posOffset>2851785</wp:posOffset>
                </wp:positionH>
                <wp:positionV relativeFrom="paragraph">
                  <wp:posOffset>135890</wp:posOffset>
                </wp:positionV>
                <wp:extent cx="19050" cy="314325"/>
                <wp:effectExtent l="57150" t="0" r="57150" b="47625"/>
                <wp:wrapNone/>
                <wp:docPr id="31" name="Straight Arrow Connector 31"/>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886257" id="Straight Arrow Connector 31" o:spid="_x0000_s1026" type="#_x0000_t32" style="position:absolute;margin-left:224.55pt;margin-top:10.7pt;width:1.5pt;height:24.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" strokecolor="#5b9bd5 [3204]" strokeweight=".5pt">
                <v:stroke endarrow="block" joinstyle="miter"/>
              </v:shape>
            </w:pict>
          </mc:Fallback>
        </mc:AlternateContent>
      </w:r>
      <w:r w:rsidRPr="003327B3">
        <w:rPr>
          <w:bCs/>
        </w:rPr>
        <w:t>Washing</w:t>
      </w:r>
    </w:p>
    <w:p w14:paraId="47CEB4CA"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2336" behindDoc="0" locked="0" layoutInCell="1" allowOverlap="1" wp14:anchorId="621E97BB" wp14:editId="4AAFCD21">
                <wp:simplePos x="0" y="0"/>
                <wp:positionH relativeFrom="column">
                  <wp:posOffset>2832735</wp:posOffset>
                </wp:positionH>
                <wp:positionV relativeFrom="paragraph">
                  <wp:posOffset>160020</wp:posOffset>
                </wp:positionV>
                <wp:extent cx="19050" cy="314325"/>
                <wp:effectExtent l="57150" t="0" r="57150" b="47625"/>
                <wp:wrapNone/>
                <wp:docPr id="732259072" name="Straight Arrow Connector 732259072"/>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8F984F" id="Straight Arrow Connector 732259072" o:spid="_x0000_s1026" type="#_x0000_t32" style="position:absolute;margin-left:223.05pt;margin-top:12.6pt;width:1.5pt;height:24.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" strokecolor="#5b9bd5 [3204]" strokeweight=".5pt">
                <v:stroke endarrow="block" joinstyle="miter"/>
              </v:shape>
            </w:pict>
          </mc:Fallback>
        </mc:AlternateContent>
      </w:r>
      <w:r w:rsidRPr="003327B3">
        <w:rPr>
          <w:bCs/>
        </w:rPr>
        <w:t>Peeling</w:t>
      </w:r>
    </w:p>
    <w:p w14:paraId="5FFA7D9A"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3360" behindDoc="0" locked="0" layoutInCell="1" allowOverlap="1" wp14:anchorId="555D4FEA" wp14:editId="77CFB78B">
                <wp:simplePos x="0" y="0"/>
                <wp:positionH relativeFrom="column">
                  <wp:posOffset>2813685</wp:posOffset>
                </wp:positionH>
                <wp:positionV relativeFrom="paragraph">
                  <wp:posOffset>146050</wp:posOffset>
                </wp:positionV>
                <wp:extent cx="19050" cy="314325"/>
                <wp:effectExtent l="57150" t="0" r="57150" b="47625"/>
                <wp:wrapNone/>
                <wp:docPr id="732259073" name="Straight Arrow Connector 732259073"/>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9891FF" id="Straight Arrow Connector 732259073" o:spid="_x0000_s1026" type="#_x0000_t32" style="position:absolute;margin-left:221.55pt;margin-top:11.5pt;width:1.5pt;height:24.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" strokecolor="#5b9bd5 [3204]" strokeweight=".5pt">
                <v:stroke endarrow="block" joinstyle="miter"/>
              </v:shape>
            </w:pict>
          </mc:Fallback>
        </mc:AlternateContent>
      </w:r>
      <w:r w:rsidRPr="003327B3">
        <w:rPr>
          <w:bCs/>
        </w:rPr>
        <w:t>Grating</w:t>
      </w:r>
    </w:p>
    <w:p w14:paraId="27B15D15"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4384" behindDoc="0" locked="0" layoutInCell="1" allowOverlap="1" wp14:anchorId="76C15324" wp14:editId="719F91D3">
                <wp:simplePos x="0" y="0"/>
                <wp:positionH relativeFrom="column">
                  <wp:posOffset>2823210</wp:posOffset>
                </wp:positionH>
                <wp:positionV relativeFrom="paragraph">
                  <wp:posOffset>132080</wp:posOffset>
                </wp:positionV>
                <wp:extent cx="19050" cy="314325"/>
                <wp:effectExtent l="57150" t="0" r="57150" b="47625"/>
                <wp:wrapNone/>
                <wp:docPr id="732259074" name="Straight Arrow Connector 732259074"/>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B654B1" id="Straight Arrow Connector 732259074" o:spid="_x0000_s1026" type="#_x0000_t32" style="position:absolute;margin-left:222.3pt;margin-top:10.4pt;width:1.5pt;height:24.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" strokecolor="#5b9bd5 [3204]" strokeweight=".5pt">
                <v:stroke endarrow="block" joinstyle="miter"/>
              </v:shape>
            </w:pict>
          </mc:Fallback>
        </mc:AlternateContent>
      </w:r>
      <w:r w:rsidRPr="003327B3">
        <w:rPr>
          <w:bCs/>
        </w:rPr>
        <w:t>Sedimentation</w:t>
      </w:r>
    </w:p>
    <w:p w14:paraId="5A4CA3D4"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5408" behindDoc="0" locked="0" layoutInCell="1" allowOverlap="1" wp14:anchorId="11AA2E56" wp14:editId="48C05542">
                <wp:simplePos x="0" y="0"/>
                <wp:positionH relativeFrom="margin">
                  <wp:align>center</wp:align>
                </wp:positionH>
                <wp:positionV relativeFrom="paragraph">
                  <wp:posOffset>222885</wp:posOffset>
                </wp:positionV>
                <wp:extent cx="19050" cy="314325"/>
                <wp:effectExtent l="57150" t="0" r="57150" b="47625"/>
                <wp:wrapNone/>
                <wp:docPr id="732259075" name="Straight Arrow Connector 732259075"/>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2C9CD2" id="Straight Arrow Connector 732259075" o:spid="_x0000_s1026" type="#_x0000_t32" style="position:absolute;margin-left:0;margin-top:17.55pt;width:1.5pt;height:24.75pt;z-index:25166540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" strokecolor="#5b9bd5 [3204]" strokeweight=".5pt">
                <v:stroke endarrow="block" joinstyle="miter"/>
                <w10:wrap anchorx="margin"/>
              </v:shape>
            </w:pict>
          </mc:Fallback>
        </mc:AlternateContent>
      </w:r>
      <w:r w:rsidRPr="003327B3">
        <w:rPr>
          <w:bCs/>
        </w:rPr>
        <w:t xml:space="preserve">Decantation </w:t>
      </w:r>
    </w:p>
    <w:p w14:paraId="4935D481"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6432" behindDoc="0" locked="0" layoutInCell="1" allowOverlap="1" wp14:anchorId="1593B1C6" wp14:editId="5E17C8E0">
                <wp:simplePos x="0" y="0"/>
                <wp:positionH relativeFrom="margin">
                  <wp:align>center</wp:align>
                </wp:positionH>
                <wp:positionV relativeFrom="paragraph">
                  <wp:posOffset>199390</wp:posOffset>
                </wp:positionV>
                <wp:extent cx="19050" cy="314325"/>
                <wp:effectExtent l="57150" t="0" r="57150" b="47625"/>
                <wp:wrapNone/>
                <wp:docPr id="732259076" name="Straight Arrow Connector 732259076"/>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A96871" id="Straight Arrow Connector 732259076" o:spid="_x0000_s1026" type="#_x0000_t32" style="position:absolute;margin-left:0;margin-top:15.7pt;width:1.5pt;height:24.75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" strokecolor="#5b9bd5 [3204]" strokeweight=".5pt">
                <v:stroke endarrow="block" joinstyle="miter"/>
                <w10:wrap anchorx="margin"/>
              </v:shape>
            </w:pict>
          </mc:Fallback>
        </mc:AlternateContent>
      </w:r>
      <w:r w:rsidRPr="003327B3">
        <w:rPr>
          <w:bCs/>
        </w:rPr>
        <w:t>Sun drying (72 hrs)</w:t>
      </w:r>
    </w:p>
    <w:p w14:paraId="3126468F"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7456" behindDoc="0" locked="0" layoutInCell="1" allowOverlap="1" wp14:anchorId="5182324F" wp14:editId="0AD0E0FC">
                <wp:simplePos x="0" y="0"/>
                <wp:positionH relativeFrom="margin">
                  <wp:align>center</wp:align>
                </wp:positionH>
                <wp:positionV relativeFrom="paragraph">
                  <wp:posOffset>118745</wp:posOffset>
                </wp:positionV>
                <wp:extent cx="19050" cy="314325"/>
                <wp:effectExtent l="57150" t="0" r="57150" b="47625"/>
                <wp:wrapNone/>
                <wp:docPr id="732259077" name="Straight Arrow Connector 732259077"/>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4B8DAF" id="Straight Arrow Connector 732259077" o:spid="_x0000_s1026" type="#_x0000_t32" style="position:absolute;margin-left:0;margin-top:9.35pt;width:1.5pt;height:24.75pt;z-index:25166745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" strokecolor="#5b9bd5 [3204]" strokeweight=".5pt">
                <v:stroke endarrow="block" joinstyle="miter"/>
                <w10:wrap anchorx="margin"/>
              </v:shape>
            </w:pict>
          </mc:Fallback>
        </mc:AlternateContent>
      </w:r>
      <w:r w:rsidRPr="003327B3">
        <w:rPr>
          <w:bCs/>
        </w:rPr>
        <w:t xml:space="preserve">Milling </w:t>
      </w:r>
    </w:p>
    <w:p w14:paraId="246DB2CB"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8480" behindDoc="0" locked="0" layoutInCell="1" allowOverlap="1" wp14:anchorId="0A53E6B0" wp14:editId="4FC597D2">
                <wp:simplePos x="0" y="0"/>
                <wp:positionH relativeFrom="margin">
                  <wp:align>center</wp:align>
                </wp:positionH>
                <wp:positionV relativeFrom="paragraph">
                  <wp:posOffset>228600</wp:posOffset>
                </wp:positionV>
                <wp:extent cx="19050" cy="314325"/>
                <wp:effectExtent l="57150" t="0" r="57150" b="47625"/>
                <wp:wrapNone/>
                <wp:docPr id="732259078" name="Straight Arrow Connector 732259078"/>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A9D060" id="Straight Arrow Connector 732259078" o:spid="_x0000_s1026" type="#_x0000_t32" style="position:absolute;margin-left:0;margin-top:18pt;width:1.5pt;height:24.75pt;z-index:25166848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" strokecolor="#5b9bd5 [3204]" strokeweight=".5pt">
                <v:stroke endarrow="block" joinstyle="miter"/>
                <w10:wrap anchorx="margin"/>
              </v:shape>
            </w:pict>
          </mc:Fallback>
        </mc:AlternateContent>
      </w:r>
      <w:r w:rsidRPr="003327B3">
        <w:rPr>
          <w:bCs/>
          <w:noProof/>
          <w:lang w:eastAsia="en-GB"/>
        </w:rPr>
        <w:drawing>
          <wp:inline distT="0" distB="0" distL="0" distR="0" wp14:anchorId="6A5E41BB" wp14:editId="3D0C9919">
            <wp:extent cx="962025" cy="247650"/>
            <wp:effectExtent l="0" t="0" r="9525" b="0"/>
            <wp:docPr id="13" name="Picture 13" descr="C:\Users\Hp\Desktop\PROJEC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PROJECTS\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247650"/>
                    </a:xfrm>
                    <a:prstGeom prst="rect">
                      <a:avLst/>
                    </a:prstGeom>
                    <a:noFill/>
                    <a:ln>
                      <a:noFill/>
                    </a:ln>
                  </pic:spPr>
                </pic:pic>
              </a:graphicData>
            </a:graphic>
          </wp:inline>
        </w:drawing>
      </w:r>
    </w:p>
    <w:p w14:paraId="1F70DD3B" w14:textId="77777777" w:rsidR="0051763A" w:rsidRPr="003327B3" w:rsidRDefault="0051763A" w:rsidP="0051763A">
      <w:pPr>
        <w:spacing w:line="480" w:lineRule="auto"/>
        <w:jc w:val="center"/>
        <w:rPr>
          <w:bCs/>
        </w:rPr>
      </w:pPr>
      <w:r w:rsidRPr="003327B3">
        <w:rPr>
          <w:bCs/>
          <w:noProof/>
          <w:lang w:eastAsia="en-GB"/>
        </w:rPr>
        <w:t>Modified Gbache flour</w:t>
      </w:r>
    </w:p>
    <w:p w14:paraId="47E3DED9" w14:textId="77777777" w:rsidR="0051763A" w:rsidRPr="003327B3" w:rsidRDefault="0051763A" w:rsidP="0051763A">
      <w:pPr>
        <w:spacing w:line="240" w:lineRule="auto"/>
        <w:rPr>
          <w:bCs/>
        </w:rPr>
      </w:pPr>
      <w:r w:rsidRPr="003327B3">
        <w:rPr>
          <w:b/>
        </w:rPr>
        <w:t xml:space="preserve">Figure 1: </w:t>
      </w:r>
      <w:r w:rsidRPr="003327B3">
        <w:rPr>
          <w:bCs/>
        </w:rPr>
        <w:t xml:space="preserve">Flow Chart for Production of Modified </w:t>
      </w:r>
      <w:r w:rsidRPr="003327B3">
        <w:rPr>
          <w:bCs/>
          <w:i/>
          <w:iCs/>
        </w:rPr>
        <w:t>‘</w:t>
      </w:r>
      <w:proofErr w:type="spellStart"/>
      <w:r w:rsidRPr="003327B3">
        <w:rPr>
          <w:bCs/>
          <w:i/>
          <w:iCs/>
        </w:rPr>
        <w:t>Gbache</w:t>
      </w:r>
      <w:proofErr w:type="spellEnd"/>
      <w:r w:rsidRPr="003327B3">
        <w:rPr>
          <w:bCs/>
          <w:i/>
          <w:iCs/>
        </w:rPr>
        <w:t>’</w:t>
      </w:r>
      <w:r w:rsidRPr="003327B3">
        <w:rPr>
          <w:bCs/>
        </w:rPr>
        <w:t xml:space="preserve"> Flour</w:t>
      </w:r>
    </w:p>
    <w:p w14:paraId="0BE91070" w14:textId="77777777" w:rsidR="0051763A" w:rsidRPr="003327B3" w:rsidRDefault="0051763A" w:rsidP="0051763A">
      <w:pPr>
        <w:spacing w:line="240" w:lineRule="auto"/>
        <w:rPr>
          <w:b/>
        </w:rPr>
      </w:pPr>
      <w:r w:rsidRPr="003327B3">
        <w:rPr>
          <w:b/>
        </w:rPr>
        <w:t xml:space="preserve">Source: </w:t>
      </w:r>
      <w:r w:rsidRPr="003327B3">
        <w:t>Okereke</w:t>
      </w:r>
      <w:r w:rsidRPr="003327B3">
        <w:rPr>
          <w:b/>
        </w:rPr>
        <w:t xml:space="preserve"> </w:t>
      </w:r>
      <w:r w:rsidRPr="003327B3">
        <w:rPr>
          <w:b/>
          <w:i/>
          <w:iCs/>
        </w:rPr>
        <w:t xml:space="preserve">et al. </w:t>
      </w:r>
      <w:r w:rsidRPr="003327B3">
        <w:rPr>
          <w:b/>
        </w:rPr>
        <w:t>(2021)</w:t>
      </w:r>
    </w:p>
    <w:p w14:paraId="072857DB" w14:textId="77777777" w:rsidR="0051763A" w:rsidRPr="003327B3" w:rsidRDefault="0051763A" w:rsidP="0051763A">
      <w:pPr>
        <w:spacing w:line="480" w:lineRule="auto"/>
        <w:jc w:val="both"/>
        <w:rPr>
          <w:bCs/>
        </w:rPr>
      </w:pPr>
    </w:p>
    <w:p w14:paraId="31BF24C2" w14:textId="77777777" w:rsidR="0051763A" w:rsidRPr="003327B3" w:rsidRDefault="0051763A" w:rsidP="0051763A">
      <w:pPr>
        <w:rPr>
          <w:bCs/>
        </w:rPr>
      </w:pPr>
      <w:r w:rsidRPr="003327B3">
        <w:rPr>
          <w:bCs/>
        </w:rPr>
        <w:br w:type="page"/>
      </w:r>
    </w:p>
    <w:p w14:paraId="0CF1E2CC" w14:textId="77777777" w:rsidR="0051763A" w:rsidRPr="003327B3" w:rsidRDefault="0051763A" w:rsidP="00A42747">
      <w:pPr>
        <w:spacing w:line="360" w:lineRule="auto"/>
        <w:rPr>
          <w:b/>
        </w:rPr>
      </w:pPr>
      <w:r w:rsidRPr="003327B3">
        <w:rPr>
          <w:b/>
        </w:rPr>
        <w:lastRenderedPageBreak/>
        <w:t>Preparation of Soybean flour</w:t>
      </w:r>
    </w:p>
    <w:p w14:paraId="3696680E" w14:textId="77777777" w:rsidR="0051763A" w:rsidRPr="003327B3" w:rsidRDefault="0051763A" w:rsidP="00A42747">
      <w:pPr>
        <w:spacing w:line="360" w:lineRule="auto"/>
        <w:jc w:val="both"/>
      </w:pPr>
      <w:r w:rsidRPr="003327B3">
        <w:t xml:space="preserve">Soybeans flour was produced using the method of </w:t>
      </w:r>
      <w:r w:rsidR="00742E28" w:rsidRPr="003327B3">
        <w:t>(Adeyeye</w:t>
      </w:r>
      <w:r w:rsidR="00742E28" w:rsidRPr="003327B3">
        <w:rPr>
          <w:i/>
        </w:rPr>
        <w:t xml:space="preserve">, </w:t>
      </w:r>
      <w:r w:rsidR="00742E28" w:rsidRPr="003327B3">
        <w:t>2019) modified</w:t>
      </w:r>
      <w:r w:rsidRPr="003327B3">
        <w:t xml:space="preserve"> as shown in Fig 2. Soybeans was sorted by hand picking the chaff and stones. The sorted soybean seeds was washed with water in order to remove the adhering dirt and poured in heated water of 100 ˚C to boil for 30 minutes to remove the anti-nutritional factors and beany flavour. The boiled soybeans was dulled and washed properly. The grains was dried in an oven (Pax 2 and Pax 3 vented oven lid 2.0) at 60 ˚C for 24 - 48 h to a moisture content of about 10 %. The dried grains was milled using Attrition milling machine and the flour was sieved into fine uniform particle size by passing them through a 0.5 mm mesh sieve. The flour was packaged in polyethylene bags and kept at room temperature for later use.</w:t>
      </w:r>
    </w:p>
    <w:p w14:paraId="4322A08D" w14:textId="77777777" w:rsidR="0051763A" w:rsidRPr="003327B3" w:rsidRDefault="0051763A" w:rsidP="0051763A">
      <w:r w:rsidRPr="003327B3">
        <w:br w:type="page"/>
      </w:r>
    </w:p>
    <w:p w14:paraId="2276154B" w14:textId="77777777" w:rsidR="0051763A" w:rsidRPr="003327B3" w:rsidRDefault="0051763A" w:rsidP="0051763A">
      <w:pPr>
        <w:spacing w:line="480" w:lineRule="auto"/>
        <w:rPr>
          <w:b/>
        </w:rPr>
      </w:pPr>
    </w:p>
    <w:p w14:paraId="271BB072" w14:textId="77777777" w:rsidR="0051763A" w:rsidRPr="003327B3" w:rsidRDefault="0051763A" w:rsidP="0051763A">
      <w:pPr>
        <w:spacing w:line="480" w:lineRule="auto"/>
        <w:ind w:left="2160" w:firstLine="720"/>
      </w:pPr>
      <w:r w:rsidRPr="003327B3">
        <w:rPr>
          <w:noProof/>
          <w:lang w:eastAsia="en-GB"/>
        </w:rPr>
        <mc:AlternateContent>
          <mc:Choice Requires="wps">
            <w:drawing>
              <wp:anchor distT="0" distB="0" distL="114300" distR="114300" simplePos="0" relativeHeight="251669504" behindDoc="0" locked="0" layoutInCell="1" allowOverlap="1" wp14:anchorId="275A18B8" wp14:editId="46730D01">
                <wp:simplePos x="0" y="0"/>
                <wp:positionH relativeFrom="column">
                  <wp:posOffset>2174672</wp:posOffset>
                </wp:positionH>
                <wp:positionV relativeFrom="paragraph">
                  <wp:posOffset>182880</wp:posOffset>
                </wp:positionV>
                <wp:extent cx="9525" cy="342900"/>
                <wp:effectExtent l="38100" t="0" r="66675" b="5715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577BDB" id="AutoShape 2" o:spid="_x0000_s1026" type="#_x0000_t32" style="position:absolute;margin-left:171.25pt;margin-top:14.4pt;width:.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">
                <v:stroke endarrow="block"/>
              </v:shape>
            </w:pict>
          </mc:Fallback>
        </mc:AlternateContent>
      </w:r>
      <w:r w:rsidRPr="003327B3">
        <w:rPr>
          <w:noProof/>
          <w:lang w:eastAsia="en-GB"/>
        </w:rPr>
        <w:drawing>
          <wp:inline distT="0" distB="0" distL="0" distR="0" wp14:anchorId="46C6C81D" wp14:editId="29A2304C">
            <wp:extent cx="1143000" cy="190500"/>
            <wp:effectExtent l="0" t="0" r="0" b="0"/>
            <wp:docPr id="15" name="Picture 15" descr="C:\Users\Hp\Desktop\PROJECT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PROJECTS\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p>
    <w:p w14:paraId="6C4CC2DA" w14:textId="77777777" w:rsidR="0051763A" w:rsidRPr="003327B3" w:rsidRDefault="0051763A" w:rsidP="0051763A">
      <w:pPr>
        <w:spacing w:line="480" w:lineRule="auto"/>
        <w:ind w:left="2880"/>
      </w:pPr>
      <w:r w:rsidRPr="003327B3">
        <w:rPr>
          <w:noProof/>
          <w:lang w:eastAsia="en-GB"/>
        </w:rPr>
        <mc:AlternateContent>
          <mc:Choice Requires="wps">
            <w:drawing>
              <wp:anchor distT="0" distB="0" distL="114300" distR="114300" simplePos="0" relativeHeight="251670528" behindDoc="0" locked="0" layoutInCell="1" allowOverlap="1" wp14:anchorId="091FAAF3" wp14:editId="1EEDD1F8">
                <wp:simplePos x="0" y="0"/>
                <wp:positionH relativeFrom="column">
                  <wp:posOffset>2180590</wp:posOffset>
                </wp:positionH>
                <wp:positionV relativeFrom="paragraph">
                  <wp:posOffset>196012</wp:posOffset>
                </wp:positionV>
                <wp:extent cx="9525" cy="342900"/>
                <wp:effectExtent l="38100" t="0" r="66675" b="5715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E3623A" id="AutoShape 3" o:spid="_x0000_s1026" type="#_x0000_t32" style="position:absolute;margin-left:171.7pt;margin-top:15.45pt;width:.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">
                <v:stroke endarrow="block"/>
              </v:shape>
            </w:pict>
          </mc:Fallback>
        </mc:AlternateContent>
      </w:r>
      <w:r w:rsidRPr="003327B3">
        <w:t>Sorting</w:t>
      </w:r>
    </w:p>
    <w:p w14:paraId="57DC234C" w14:textId="77777777" w:rsidR="0051763A" w:rsidRPr="003327B3" w:rsidRDefault="0051763A" w:rsidP="0051763A">
      <w:pPr>
        <w:spacing w:line="480" w:lineRule="auto"/>
        <w:ind w:firstLine="720"/>
      </w:pPr>
      <w:r w:rsidRPr="003327B3">
        <w:rPr>
          <w:noProof/>
          <w:lang w:eastAsia="en-GB"/>
        </w:rPr>
        <mc:AlternateContent>
          <mc:Choice Requires="wps">
            <w:drawing>
              <wp:anchor distT="0" distB="0" distL="114300" distR="114300" simplePos="0" relativeHeight="251671552" behindDoc="0" locked="0" layoutInCell="1" allowOverlap="1" wp14:anchorId="249CD895" wp14:editId="302D9C87">
                <wp:simplePos x="0" y="0"/>
                <wp:positionH relativeFrom="column">
                  <wp:posOffset>2177415</wp:posOffset>
                </wp:positionH>
                <wp:positionV relativeFrom="paragraph">
                  <wp:posOffset>134417</wp:posOffset>
                </wp:positionV>
                <wp:extent cx="9525" cy="342900"/>
                <wp:effectExtent l="38100" t="0" r="66675" b="57150"/>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E781F4" id="AutoShape 4" o:spid="_x0000_s1026" type="#_x0000_t32" style="position:absolute;margin-left:171.45pt;margin-top:10.6pt;width:.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">
                <v:stroke endarrow="block"/>
              </v:shape>
            </w:pict>
          </mc:Fallback>
        </mc:AlternateContent>
      </w:r>
      <w:r w:rsidRPr="003327B3">
        <w:t xml:space="preserve">                                     Washing</w:t>
      </w:r>
    </w:p>
    <w:p w14:paraId="33430F6C" w14:textId="77777777" w:rsidR="0051763A" w:rsidRPr="003327B3" w:rsidRDefault="0051763A" w:rsidP="0051763A">
      <w:pPr>
        <w:spacing w:line="480" w:lineRule="auto"/>
      </w:pPr>
      <w:r w:rsidRPr="003327B3">
        <w:rPr>
          <w:noProof/>
          <w:lang w:eastAsia="en-GB"/>
        </w:rPr>
        <mc:AlternateContent>
          <mc:Choice Requires="wps">
            <w:drawing>
              <wp:anchor distT="0" distB="0" distL="114300" distR="114300" simplePos="0" relativeHeight="251672576" behindDoc="0" locked="0" layoutInCell="1" allowOverlap="1" wp14:anchorId="60DABD0F" wp14:editId="4293D65F">
                <wp:simplePos x="0" y="0"/>
                <wp:positionH relativeFrom="column">
                  <wp:posOffset>2195830</wp:posOffset>
                </wp:positionH>
                <wp:positionV relativeFrom="paragraph">
                  <wp:posOffset>168072</wp:posOffset>
                </wp:positionV>
                <wp:extent cx="9525" cy="342900"/>
                <wp:effectExtent l="38100" t="0" r="66675" b="5715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5E1112" id="AutoShape 5" o:spid="_x0000_s1026" type="#_x0000_t32" style="position:absolute;margin-left:172.9pt;margin-top:13.25pt;width:.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">
                <v:stroke endarrow="block"/>
              </v:shape>
            </w:pict>
          </mc:Fallback>
        </mc:AlternateContent>
      </w:r>
      <w:r w:rsidRPr="003327B3">
        <w:t xml:space="preserve">                                                 Boiling (100 </w:t>
      </w:r>
      <w:r w:rsidRPr="003327B3">
        <w:rPr>
          <w:vertAlign w:val="superscript"/>
        </w:rPr>
        <w:t>0</w:t>
      </w:r>
      <w:r w:rsidRPr="003327B3">
        <w:t>C for 30 min)</w:t>
      </w:r>
    </w:p>
    <w:p w14:paraId="2EB382E5" w14:textId="77777777" w:rsidR="0051763A" w:rsidRPr="003327B3" w:rsidRDefault="0051763A" w:rsidP="0051763A">
      <w:pPr>
        <w:spacing w:line="480" w:lineRule="auto"/>
      </w:pPr>
      <w:r w:rsidRPr="003327B3">
        <w:rPr>
          <w:noProof/>
          <w:lang w:eastAsia="en-GB"/>
        </w:rPr>
        <mc:AlternateContent>
          <mc:Choice Requires="wps">
            <w:drawing>
              <wp:anchor distT="0" distB="0" distL="114300" distR="114300" simplePos="0" relativeHeight="251673600" behindDoc="0" locked="0" layoutInCell="1" allowOverlap="1" wp14:anchorId="3C93BFE5" wp14:editId="0B3595AD">
                <wp:simplePos x="0" y="0"/>
                <wp:positionH relativeFrom="column">
                  <wp:posOffset>2204923</wp:posOffset>
                </wp:positionH>
                <wp:positionV relativeFrom="paragraph">
                  <wp:posOffset>166370</wp:posOffset>
                </wp:positionV>
                <wp:extent cx="9525" cy="342900"/>
                <wp:effectExtent l="38100" t="0" r="66675" b="5715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CFCED5" id="AutoShape 6" o:spid="_x0000_s1026" type="#_x0000_t32" style="position:absolute;margin-left:173.6pt;margin-top:13.1pt;width:.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">
                <v:stroke endarrow="block"/>
              </v:shape>
            </w:pict>
          </mc:Fallback>
        </mc:AlternateContent>
      </w:r>
      <w:r w:rsidRPr="003327B3">
        <w:t xml:space="preserve">                                                 Dehulling and washing</w:t>
      </w:r>
    </w:p>
    <w:p w14:paraId="37B14ACE" w14:textId="77777777" w:rsidR="0051763A" w:rsidRPr="003327B3" w:rsidRDefault="0051763A" w:rsidP="0051763A">
      <w:pPr>
        <w:spacing w:line="480" w:lineRule="auto"/>
      </w:pPr>
      <w:r w:rsidRPr="003327B3">
        <w:rPr>
          <w:noProof/>
          <w:lang w:eastAsia="en-GB"/>
        </w:rPr>
        <mc:AlternateContent>
          <mc:Choice Requires="wps">
            <w:drawing>
              <wp:anchor distT="0" distB="0" distL="114300" distR="114300" simplePos="0" relativeHeight="251674624" behindDoc="0" locked="0" layoutInCell="1" allowOverlap="1" wp14:anchorId="21BBCD64" wp14:editId="3CC32A01">
                <wp:simplePos x="0" y="0"/>
                <wp:positionH relativeFrom="column">
                  <wp:posOffset>2249602</wp:posOffset>
                </wp:positionH>
                <wp:positionV relativeFrom="paragraph">
                  <wp:posOffset>187325</wp:posOffset>
                </wp:positionV>
                <wp:extent cx="9525" cy="342900"/>
                <wp:effectExtent l="38100" t="0" r="66675" b="57150"/>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C6726A" id="AutoShape 7" o:spid="_x0000_s1026" type="#_x0000_t32" style="position:absolute;margin-left:177.15pt;margin-top:14.75pt;width:.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">
                <v:stroke endarrow="block"/>
              </v:shape>
            </w:pict>
          </mc:Fallback>
        </mc:AlternateContent>
      </w:r>
      <w:r w:rsidRPr="003327B3">
        <w:t xml:space="preserve">                                                 Oven drying (60 </w:t>
      </w:r>
      <w:r w:rsidRPr="003327B3">
        <w:rPr>
          <w:vertAlign w:val="superscript"/>
        </w:rPr>
        <w:t>0</w:t>
      </w:r>
      <w:r w:rsidRPr="003327B3">
        <w:t>C 48 h)</w:t>
      </w:r>
    </w:p>
    <w:p w14:paraId="278FA2D8" w14:textId="77777777" w:rsidR="0051763A" w:rsidRPr="003327B3" w:rsidRDefault="0051763A" w:rsidP="0051763A">
      <w:pPr>
        <w:spacing w:line="480" w:lineRule="auto"/>
      </w:pPr>
      <w:r w:rsidRPr="003327B3">
        <w:rPr>
          <w:noProof/>
          <w:lang w:eastAsia="en-GB"/>
        </w:rPr>
        <mc:AlternateContent>
          <mc:Choice Requires="wps">
            <w:drawing>
              <wp:anchor distT="0" distB="0" distL="114300" distR="114300" simplePos="0" relativeHeight="251675648" behindDoc="0" locked="0" layoutInCell="1" allowOverlap="1" wp14:anchorId="262F3671" wp14:editId="7C484ADD">
                <wp:simplePos x="0" y="0"/>
                <wp:positionH relativeFrom="column">
                  <wp:posOffset>2268017</wp:posOffset>
                </wp:positionH>
                <wp:positionV relativeFrom="paragraph">
                  <wp:posOffset>149860</wp:posOffset>
                </wp:positionV>
                <wp:extent cx="9525" cy="342900"/>
                <wp:effectExtent l="38100" t="0" r="66675" b="57150"/>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6E0989" id="AutoShape 8" o:spid="_x0000_s1026" type="#_x0000_t32" style="position:absolute;margin-left:178.6pt;margin-top:11.8pt;width:.7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">
                <v:stroke endarrow="block"/>
              </v:shape>
            </w:pict>
          </mc:Fallback>
        </mc:AlternateContent>
      </w:r>
      <w:r w:rsidRPr="003327B3">
        <w:t xml:space="preserve">                                                 Milling (attrition milling machine)</w:t>
      </w:r>
    </w:p>
    <w:p w14:paraId="4C67026C" w14:textId="77777777" w:rsidR="0051763A" w:rsidRPr="003327B3" w:rsidRDefault="0051763A" w:rsidP="0051763A">
      <w:pPr>
        <w:spacing w:line="480" w:lineRule="auto"/>
      </w:pPr>
      <w:r w:rsidRPr="003327B3">
        <w:rPr>
          <w:noProof/>
          <w:lang w:eastAsia="en-GB"/>
        </w:rPr>
        <mc:AlternateContent>
          <mc:Choice Requires="wps">
            <w:drawing>
              <wp:anchor distT="0" distB="0" distL="114300" distR="114300" simplePos="0" relativeHeight="251676672" behindDoc="0" locked="0" layoutInCell="1" allowOverlap="1" wp14:anchorId="7C6CFADD" wp14:editId="7BE0F6C7">
                <wp:simplePos x="0" y="0"/>
                <wp:positionH relativeFrom="column">
                  <wp:posOffset>2283892</wp:posOffset>
                </wp:positionH>
                <wp:positionV relativeFrom="paragraph">
                  <wp:posOffset>140970</wp:posOffset>
                </wp:positionV>
                <wp:extent cx="9525" cy="342900"/>
                <wp:effectExtent l="38100" t="0" r="66675" b="57150"/>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DDB339" id="AutoShape 9" o:spid="_x0000_s1026" type="#_x0000_t32" style="position:absolute;margin-left:179.85pt;margin-top:11.1pt;width:.7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">
                <v:stroke endarrow="block"/>
              </v:shape>
            </w:pict>
          </mc:Fallback>
        </mc:AlternateContent>
      </w:r>
      <w:r w:rsidRPr="003327B3">
        <w:t xml:space="preserve">                                                 Sieving (0.5 mm)</w:t>
      </w:r>
    </w:p>
    <w:p w14:paraId="26D4CDCA" w14:textId="77777777" w:rsidR="0051763A" w:rsidRPr="003327B3" w:rsidRDefault="0051763A" w:rsidP="0051763A">
      <w:pPr>
        <w:spacing w:line="480" w:lineRule="auto"/>
        <w:ind w:left="1440" w:firstLine="720"/>
      </w:pPr>
      <w:r w:rsidRPr="003327B3">
        <w:t xml:space="preserve">            </w:t>
      </w:r>
      <w:r w:rsidRPr="003327B3">
        <w:rPr>
          <w:noProof/>
          <w:lang w:eastAsia="en-GB"/>
        </w:rPr>
        <w:drawing>
          <wp:inline distT="0" distB="0" distL="0" distR="0" wp14:anchorId="0068324C" wp14:editId="063E9336">
            <wp:extent cx="1019175" cy="190500"/>
            <wp:effectExtent l="0" t="0" r="9525" b="0"/>
            <wp:docPr id="14" name="Picture 14" descr="C:\Users\Hp\Desktop\PROJECT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PROJECTS\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90500"/>
                    </a:xfrm>
                    <a:prstGeom prst="rect">
                      <a:avLst/>
                    </a:prstGeom>
                    <a:noFill/>
                    <a:ln>
                      <a:noFill/>
                    </a:ln>
                  </pic:spPr>
                </pic:pic>
              </a:graphicData>
            </a:graphic>
          </wp:inline>
        </w:drawing>
      </w:r>
    </w:p>
    <w:p w14:paraId="4CE78F15" w14:textId="77777777" w:rsidR="0051763A" w:rsidRPr="003327B3" w:rsidRDefault="0051763A" w:rsidP="0051763A">
      <w:pPr>
        <w:spacing w:line="240" w:lineRule="auto"/>
        <w:rPr>
          <w:b/>
        </w:rPr>
      </w:pPr>
      <w:r w:rsidRPr="003327B3">
        <w:rPr>
          <w:b/>
        </w:rPr>
        <w:t xml:space="preserve">Figure 2: </w:t>
      </w:r>
      <w:r w:rsidRPr="003327B3">
        <w:t>Flow Chart for the Production of Soybean Flour</w:t>
      </w:r>
    </w:p>
    <w:p w14:paraId="6A68E428" w14:textId="77777777" w:rsidR="0051763A" w:rsidRPr="003327B3" w:rsidRDefault="0051763A" w:rsidP="0051763A">
      <w:pPr>
        <w:spacing w:line="240" w:lineRule="auto"/>
        <w:rPr>
          <w:b/>
        </w:rPr>
      </w:pPr>
      <w:r w:rsidRPr="003327B3">
        <w:rPr>
          <w:b/>
        </w:rPr>
        <w:t xml:space="preserve">Source: </w:t>
      </w:r>
      <w:r w:rsidRPr="003327B3">
        <w:t>Adeyeye</w:t>
      </w:r>
      <w:r w:rsidRPr="003327B3">
        <w:rPr>
          <w:i/>
        </w:rPr>
        <w:t xml:space="preserve">, </w:t>
      </w:r>
      <w:r w:rsidRPr="003327B3">
        <w:t>(2019) modified.</w:t>
      </w:r>
    </w:p>
    <w:p w14:paraId="5505AFF7" w14:textId="77777777" w:rsidR="0051763A" w:rsidRPr="003327B3" w:rsidRDefault="0051763A" w:rsidP="0051763A">
      <w:pPr>
        <w:spacing w:line="480" w:lineRule="auto"/>
        <w:jc w:val="both"/>
        <w:rPr>
          <w:b/>
        </w:rPr>
      </w:pPr>
    </w:p>
    <w:p w14:paraId="563C83FA" w14:textId="77777777" w:rsidR="0051763A" w:rsidRPr="003327B3" w:rsidRDefault="0051763A" w:rsidP="0051763A">
      <w:pPr>
        <w:rPr>
          <w:b/>
        </w:rPr>
      </w:pPr>
      <w:r w:rsidRPr="003327B3">
        <w:rPr>
          <w:b/>
        </w:rPr>
        <w:br w:type="page"/>
      </w:r>
    </w:p>
    <w:p w14:paraId="6A9FE137" w14:textId="77777777" w:rsidR="0051763A" w:rsidRPr="003327B3" w:rsidRDefault="00742E28" w:rsidP="0051763A">
      <w:pPr>
        <w:spacing w:line="480" w:lineRule="auto"/>
      </w:pPr>
      <w:r w:rsidRPr="003327B3">
        <w:rPr>
          <w:b/>
          <w:bCs/>
        </w:rPr>
        <w:lastRenderedPageBreak/>
        <w:t xml:space="preserve">                   </w:t>
      </w:r>
    </w:p>
    <w:tbl>
      <w:tblPr>
        <w:tblW w:w="7938" w:type="dxa"/>
        <w:tblInd w:w="993" w:type="dxa"/>
        <w:tblCellMar>
          <w:left w:w="0" w:type="dxa"/>
          <w:right w:w="0" w:type="dxa"/>
        </w:tblCellMar>
        <w:tblLook w:val="0420" w:firstRow="1" w:lastRow="0" w:firstColumn="0" w:lastColumn="0" w:noHBand="0" w:noVBand="1"/>
      </w:tblPr>
      <w:tblGrid>
        <w:gridCol w:w="2835"/>
        <w:gridCol w:w="2409"/>
        <w:gridCol w:w="2694"/>
      </w:tblGrid>
      <w:tr w:rsidR="00EF7C76" w:rsidRPr="00EF7C76" w14:paraId="33D8A2F8" w14:textId="77777777" w:rsidTr="00EF7C76">
        <w:trPr>
          <w:trHeight w:val="395"/>
        </w:trPr>
        <w:tc>
          <w:tcPr>
            <w:tcW w:w="7938" w:type="dxa"/>
            <w:gridSpan w:val="3"/>
            <w:tcBorders>
              <w:bottom w:val="single" w:sz="4" w:space="0" w:color="auto"/>
            </w:tcBorders>
            <w:tcMar>
              <w:top w:w="15" w:type="dxa"/>
              <w:left w:w="108" w:type="dxa"/>
              <w:bottom w:w="0" w:type="dxa"/>
              <w:right w:w="108" w:type="dxa"/>
            </w:tcMar>
          </w:tcPr>
          <w:p w14:paraId="128FDB31" w14:textId="77777777" w:rsidR="00EF7C76" w:rsidRPr="00EF7C76" w:rsidRDefault="00EF7C76" w:rsidP="00A42747">
            <w:pPr>
              <w:spacing w:line="240" w:lineRule="auto"/>
              <w:rPr>
                <w:b/>
                <w:bCs/>
              </w:rPr>
            </w:pPr>
            <w:r w:rsidRPr="00EF7C76">
              <w:rPr>
                <w:b/>
                <w:bCs/>
              </w:rPr>
              <w:t xml:space="preserve">Table 1: </w:t>
            </w:r>
            <w:r w:rsidRPr="00EF7C76">
              <w:rPr>
                <w:b/>
              </w:rPr>
              <w:t xml:space="preserve">Blend Formulation of </w:t>
            </w:r>
            <w:r w:rsidRPr="00EF7C76">
              <w:rPr>
                <w:b/>
                <w:i/>
                <w:iCs/>
              </w:rPr>
              <w:t>‘</w:t>
            </w:r>
            <w:proofErr w:type="spellStart"/>
            <w:r w:rsidRPr="00EF7C76">
              <w:rPr>
                <w:b/>
                <w:i/>
                <w:iCs/>
              </w:rPr>
              <w:t>Gbache</w:t>
            </w:r>
            <w:proofErr w:type="spellEnd"/>
            <w:r w:rsidRPr="00EF7C76">
              <w:rPr>
                <w:b/>
                <w:i/>
                <w:iCs/>
              </w:rPr>
              <w:t>’</w:t>
            </w:r>
            <w:r w:rsidRPr="00EF7C76">
              <w:rPr>
                <w:b/>
              </w:rPr>
              <w:t xml:space="preserve"> and Soybean Composite Flour (g)</w:t>
            </w:r>
          </w:p>
        </w:tc>
      </w:tr>
      <w:tr w:rsidR="0051763A" w:rsidRPr="003327B3" w14:paraId="2F7E6A78" w14:textId="77777777" w:rsidTr="00EF7C76">
        <w:trPr>
          <w:trHeight w:val="395"/>
        </w:trPr>
        <w:tc>
          <w:tcPr>
            <w:tcW w:w="2835" w:type="dxa"/>
            <w:tcBorders>
              <w:top w:val="single" w:sz="4" w:space="0" w:color="auto"/>
              <w:bottom w:val="single" w:sz="4" w:space="0" w:color="auto"/>
            </w:tcBorders>
            <w:tcMar>
              <w:top w:w="15" w:type="dxa"/>
              <w:left w:w="108" w:type="dxa"/>
              <w:bottom w:w="0" w:type="dxa"/>
              <w:right w:w="108" w:type="dxa"/>
            </w:tcMar>
            <w:hideMark/>
          </w:tcPr>
          <w:p w14:paraId="18F0D877" w14:textId="77777777" w:rsidR="0051763A" w:rsidRPr="003327B3" w:rsidRDefault="0051763A" w:rsidP="00A42747">
            <w:pPr>
              <w:spacing w:line="240" w:lineRule="auto"/>
            </w:pPr>
            <w:r w:rsidRPr="003327B3">
              <w:rPr>
                <w:b/>
                <w:bCs/>
              </w:rPr>
              <w:t xml:space="preserve">Sample </w:t>
            </w:r>
          </w:p>
        </w:tc>
        <w:tc>
          <w:tcPr>
            <w:tcW w:w="2409" w:type="dxa"/>
            <w:tcBorders>
              <w:top w:val="single" w:sz="4" w:space="0" w:color="auto"/>
              <w:bottom w:val="single" w:sz="4" w:space="0" w:color="auto"/>
            </w:tcBorders>
            <w:tcMar>
              <w:top w:w="15" w:type="dxa"/>
              <w:left w:w="108" w:type="dxa"/>
              <w:bottom w:w="0" w:type="dxa"/>
              <w:right w:w="108" w:type="dxa"/>
            </w:tcMar>
            <w:hideMark/>
          </w:tcPr>
          <w:p w14:paraId="6AAD14EF" w14:textId="77777777" w:rsidR="0051763A" w:rsidRPr="003327B3" w:rsidRDefault="0051763A" w:rsidP="00A42747">
            <w:pPr>
              <w:spacing w:line="240" w:lineRule="auto"/>
            </w:pPr>
            <w:r w:rsidRPr="003327B3">
              <w:rPr>
                <w:b/>
                <w:bCs/>
                <w:i/>
              </w:rPr>
              <w:t>‘</w:t>
            </w:r>
            <w:proofErr w:type="spellStart"/>
            <w:r w:rsidRPr="003327B3">
              <w:rPr>
                <w:b/>
                <w:bCs/>
                <w:i/>
              </w:rPr>
              <w:t>Gbache</w:t>
            </w:r>
            <w:proofErr w:type="spellEnd"/>
            <w:r w:rsidRPr="003327B3">
              <w:rPr>
                <w:b/>
                <w:bCs/>
                <w:i/>
              </w:rPr>
              <w:t>’</w:t>
            </w:r>
          </w:p>
        </w:tc>
        <w:tc>
          <w:tcPr>
            <w:tcW w:w="2694" w:type="dxa"/>
            <w:tcBorders>
              <w:top w:val="single" w:sz="4" w:space="0" w:color="auto"/>
              <w:bottom w:val="single" w:sz="4" w:space="0" w:color="auto"/>
            </w:tcBorders>
            <w:tcMar>
              <w:top w:w="15" w:type="dxa"/>
              <w:left w:w="108" w:type="dxa"/>
              <w:bottom w:w="0" w:type="dxa"/>
              <w:right w:w="108" w:type="dxa"/>
            </w:tcMar>
            <w:hideMark/>
          </w:tcPr>
          <w:p w14:paraId="0D090E83" w14:textId="77777777" w:rsidR="0051763A" w:rsidRPr="003327B3" w:rsidRDefault="0051763A" w:rsidP="00A42747">
            <w:pPr>
              <w:spacing w:line="240" w:lineRule="auto"/>
            </w:pPr>
            <w:r w:rsidRPr="003327B3">
              <w:rPr>
                <w:b/>
                <w:bCs/>
              </w:rPr>
              <w:t>Soybean</w:t>
            </w:r>
          </w:p>
        </w:tc>
      </w:tr>
      <w:tr w:rsidR="0051763A" w:rsidRPr="003327B3" w14:paraId="1136D3A1" w14:textId="77777777" w:rsidTr="00EF7C76">
        <w:trPr>
          <w:trHeight w:val="373"/>
        </w:trPr>
        <w:tc>
          <w:tcPr>
            <w:tcW w:w="2835" w:type="dxa"/>
            <w:tcBorders>
              <w:top w:val="single" w:sz="4" w:space="0" w:color="auto"/>
            </w:tcBorders>
            <w:tcMar>
              <w:top w:w="15" w:type="dxa"/>
              <w:left w:w="108" w:type="dxa"/>
              <w:bottom w:w="0" w:type="dxa"/>
              <w:right w:w="108" w:type="dxa"/>
            </w:tcMar>
            <w:hideMark/>
          </w:tcPr>
          <w:p w14:paraId="1FC73DE2" w14:textId="77777777" w:rsidR="0051763A" w:rsidRPr="006C259B" w:rsidRDefault="0051763A" w:rsidP="00A42747">
            <w:pPr>
              <w:spacing w:line="240" w:lineRule="auto"/>
            </w:pPr>
            <w:r w:rsidRPr="006C259B">
              <w:rPr>
                <w:bCs/>
              </w:rPr>
              <w:t>A</w:t>
            </w:r>
          </w:p>
        </w:tc>
        <w:tc>
          <w:tcPr>
            <w:tcW w:w="2409" w:type="dxa"/>
            <w:tcBorders>
              <w:top w:val="single" w:sz="4" w:space="0" w:color="auto"/>
            </w:tcBorders>
            <w:tcMar>
              <w:top w:w="15" w:type="dxa"/>
              <w:left w:w="108" w:type="dxa"/>
              <w:bottom w:w="0" w:type="dxa"/>
              <w:right w:w="108" w:type="dxa"/>
            </w:tcMar>
            <w:hideMark/>
          </w:tcPr>
          <w:p w14:paraId="399DDB19" w14:textId="77777777" w:rsidR="0051763A" w:rsidRPr="006C259B" w:rsidRDefault="0051763A" w:rsidP="00A42747">
            <w:pPr>
              <w:spacing w:line="240" w:lineRule="auto"/>
            </w:pPr>
            <w:r w:rsidRPr="006C259B">
              <w:rPr>
                <w:bCs/>
              </w:rPr>
              <w:t>100</w:t>
            </w:r>
          </w:p>
        </w:tc>
        <w:tc>
          <w:tcPr>
            <w:tcW w:w="2694" w:type="dxa"/>
            <w:tcBorders>
              <w:top w:val="single" w:sz="4" w:space="0" w:color="auto"/>
            </w:tcBorders>
            <w:tcMar>
              <w:top w:w="15" w:type="dxa"/>
              <w:left w:w="108" w:type="dxa"/>
              <w:bottom w:w="0" w:type="dxa"/>
              <w:right w:w="108" w:type="dxa"/>
            </w:tcMar>
            <w:hideMark/>
          </w:tcPr>
          <w:p w14:paraId="77EB194F" w14:textId="77777777" w:rsidR="0051763A" w:rsidRPr="006C259B" w:rsidRDefault="0051763A" w:rsidP="00A42747">
            <w:pPr>
              <w:spacing w:line="240" w:lineRule="auto"/>
            </w:pPr>
            <w:r w:rsidRPr="006C259B">
              <w:rPr>
                <w:bCs/>
              </w:rPr>
              <w:t>0</w:t>
            </w:r>
          </w:p>
        </w:tc>
      </w:tr>
      <w:tr w:rsidR="0051763A" w:rsidRPr="003327B3" w14:paraId="7F3653AC" w14:textId="77777777" w:rsidTr="00EF7C76">
        <w:trPr>
          <w:trHeight w:val="322"/>
        </w:trPr>
        <w:tc>
          <w:tcPr>
            <w:tcW w:w="2835" w:type="dxa"/>
            <w:tcMar>
              <w:top w:w="15" w:type="dxa"/>
              <w:left w:w="108" w:type="dxa"/>
              <w:bottom w:w="0" w:type="dxa"/>
              <w:right w:w="108" w:type="dxa"/>
            </w:tcMar>
            <w:hideMark/>
          </w:tcPr>
          <w:p w14:paraId="7F617890" w14:textId="77777777" w:rsidR="0051763A" w:rsidRPr="006C259B" w:rsidRDefault="0051763A" w:rsidP="00A42747">
            <w:pPr>
              <w:spacing w:line="240" w:lineRule="auto"/>
            </w:pPr>
            <w:r w:rsidRPr="006C259B">
              <w:rPr>
                <w:bCs/>
              </w:rPr>
              <w:t>B</w:t>
            </w:r>
          </w:p>
        </w:tc>
        <w:tc>
          <w:tcPr>
            <w:tcW w:w="2409" w:type="dxa"/>
            <w:tcMar>
              <w:top w:w="15" w:type="dxa"/>
              <w:left w:w="108" w:type="dxa"/>
              <w:bottom w:w="0" w:type="dxa"/>
              <w:right w:w="108" w:type="dxa"/>
            </w:tcMar>
            <w:hideMark/>
          </w:tcPr>
          <w:p w14:paraId="595B2B8A" w14:textId="77777777" w:rsidR="0051763A" w:rsidRPr="006C259B" w:rsidRDefault="0051763A" w:rsidP="00A42747">
            <w:pPr>
              <w:spacing w:line="240" w:lineRule="auto"/>
            </w:pPr>
            <w:r w:rsidRPr="006C259B">
              <w:rPr>
                <w:bCs/>
              </w:rPr>
              <w:t>90</w:t>
            </w:r>
          </w:p>
        </w:tc>
        <w:tc>
          <w:tcPr>
            <w:tcW w:w="2694" w:type="dxa"/>
            <w:tcMar>
              <w:top w:w="15" w:type="dxa"/>
              <w:left w:w="108" w:type="dxa"/>
              <w:bottom w:w="0" w:type="dxa"/>
              <w:right w:w="108" w:type="dxa"/>
            </w:tcMar>
            <w:hideMark/>
          </w:tcPr>
          <w:p w14:paraId="19A23775" w14:textId="77777777" w:rsidR="0051763A" w:rsidRPr="006C259B" w:rsidRDefault="0051763A" w:rsidP="00A42747">
            <w:pPr>
              <w:spacing w:line="240" w:lineRule="auto"/>
            </w:pPr>
            <w:r w:rsidRPr="006C259B">
              <w:rPr>
                <w:bCs/>
              </w:rPr>
              <w:t>10</w:t>
            </w:r>
          </w:p>
        </w:tc>
      </w:tr>
      <w:tr w:rsidR="0051763A" w:rsidRPr="003327B3" w14:paraId="097ECED6" w14:textId="77777777" w:rsidTr="00EF7C76">
        <w:trPr>
          <w:trHeight w:val="286"/>
        </w:trPr>
        <w:tc>
          <w:tcPr>
            <w:tcW w:w="2835" w:type="dxa"/>
            <w:tcMar>
              <w:top w:w="15" w:type="dxa"/>
              <w:left w:w="108" w:type="dxa"/>
              <w:bottom w:w="0" w:type="dxa"/>
              <w:right w:w="108" w:type="dxa"/>
            </w:tcMar>
            <w:hideMark/>
          </w:tcPr>
          <w:p w14:paraId="6234FB52" w14:textId="77777777" w:rsidR="0051763A" w:rsidRPr="006C259B" w:rsidRDefault="0051763A" w:rsidP="00A42747">
            <w:pPr>
              <w:spacing w:line="240" w:lineRule="auto"/>
            </w:pPr>
            <w:r w:rsidRPr="006C259B">
              <w:rPr>
                <w:bCs/>
              </w:rPr>
              <w:t>C</w:t>
            </w:r>
          </w:p>
        </w:tc>
        <w:tc>
          <w:tcPr>
            <w:tcW w:w="2409" w:type="dxa"/>
            <w:tcMar>
              <w:top w:w="15" w:type="dxa"/>
              <w:left w:w="108" w:type="dxa"/>
              <w:bottom w:w="0" w:type="dxa"/>
              <w:right w:w="108" w:type="dxa"/>
            </w:tcMar>
            <w:hideMark/>
          </w:tcPr>
          <w:p w14:paraId="259A7326" w14:textId="77777777" w:rsidR="0051763A" w:rsidRPr="006C259B" w:rsidRDefault="0051763A" w:rsidP="00A42747">
            <w:pPr>
              <w:spacing w:line="240" w:lineRule="auto"/>
            </w:pPr>
            <w:r w:rsidRPr="006C259B">
              <w:rPr>
                <w:bCs/>
              </w:rPr>
              <w:t>80</w:t>
            </w:r>
          </w:p>
        </w:tc>
        <w:tc>
          <w:tcPr>
            <w:tcW w:w="2694" w:type="dxa"/>
            <w:tcMar>
              <w:top w:w="15" w:type="dxa"/>
              <w:left w:w="108" w:type="dxa"/>
              <w:bottom w:w="0" w:type="dxa"/>
              <w:right w:w="108" w:type="dxa"/>
            </w:tcMar>
            <w:hideMark/>
          </w:tcPr>
          <w:p w14:paraId="31404409" w14:textId="77777777" w:rsidR="0051763A" w:rsidRPr="006C259B" w:rsidRDefault="0051763A" w:rsidP="00A42747">
            <w:pPr>
              <w:spacing w:line="240" w:lineRule="auto"/>
            </w:pPr>
            <w:r w:rsidRPr="006C259B">
              <w:rPr>
                <w:bCs/>
              </w:rPr>
              <w:t>20</w:t>
            </w:r>
          </w:p>
        </w:tc>
      </w:tr>
      <w:tr w:rsidR="0051763A" w:rsidRPr="003327B3" w14:paraId="1DDAAD01" w14:textId="77777777" w:rsidTr="00EF7C76">
        <w:trPr>
          <w:trHeight w:val="264"/>
        </w:trPr>
        <w:tc>
          <w:tcPr>
            <w:tcW w:w="2835" w:type="dxa"/>
            <w:tcMar>
              <w:top w:w="15" w:type="dxa"/>
              <w:left w:w="108" w:type="dxa"/>
              <w:bottom w:w="0" w:type="dxa"/>
              <w:right w:w="108" w:type="dxa"/>
            </w:tcMar>
            <w:hideMark/>
          </w:tcPr>
          <w:p w14:paraId="60D198BE" w14:textId="77777777" w:rsidR="0051763A" w:rsidRPr="006C259B" w:rsidRDefault="0051763A" w:rsidP="00A42747">
            <w:pPr>
              <w:spacing w:line="240" w:lineRule="auto"/>
            </w:pPr>
            <w:r w:rsidRPr="006C259B">
              <w:rPr>
                <w:bCs/>
              </w:rPr>
              <w:t>D</w:t>
            </w:r>
          </w:p>
        </w:tc>
        <w:tc>
          <w:tcPr>
            <w:tcW w:w="2409" w:type="dxa"/>
            <w:tcMar>
              <w:top w:w="15" w:type="dxa"/>
              <w:left w:w="108" w:type="dxa"/>
              <w:bottom w:w="0" w:type="dxa"/>
              <w:right w:w="108" w:type="dxa"/>
            </w:tcMar>
            <w:hideMark/>
          </w:tcPr>
          <w:p w14:paraId="63DDA948" w14:textId="77777777" w:rsidR="0051763A" w:rsidRPr="006C259B" w:rsidRDefault="0051763A" w:rsidP="00A42747">
            <w:pPr>
              <w:spacing w:line="240" w:lineRule="auto"/>
            </w:pPr>
            <w:r w:rsidRPr="006C259B">
              <w:rPr>
                <w:bCs/>
              </w:rPr>
              <w:t>70</w:t>
            </w:r>
          </w:p>
        </w:tc>
        <w:tc>
          <w:tcPr>
            <w:tcW w:w="2694" w:type="dxa"/>
            <w:tcMar>
              <w:top w:w="15" w:type="dxa"/>
              <w:left w:w="108" w:type="dxa"/>
              <w:bottom w:w="0" w:type="dxa"/>
              <w:right w:w="108" w:type="dxa"/>
            </w:tcMar>
            <w:hideMark/>
          </w:tcPr>
          <w:p w14:paraId="49B41D73" w14:textId="77777777" w:rsidR="0051763A" w:rsidRPr="006C259B" w:rsidRDefault="0051763A" w:rsidP="00A42747">
            <w:pPr>
              <w:spacing w:line="240" w:lineRule="auto"/>
            </w:pPr>
            <w:r w:rsidRPr="006C259B">
              <w:rPr>
                <w:bCs/>
              </w:rPr>
              <w:t>30</w:t>
            </w:r>
          </w:p>
        </w:tc>
      </w:tr>
      <w:tr w:rsidR="0051763A" w:rsidRPr="003327B3" w14:paraId="6102E689" w14:textId="77777777" w:rsidTr="00EF7C76">
        <w:trPr>
          <w:trHeight w:val="371"/>
        </w:trPr>
        <w:tc>
          <w:tcPr>
            <w:tcW w:w="2835" w:type="dxa"/>
            <w:tcMar>
              <w:top w:w="15" w:type="dxa"/>
              <w:left w:w="108" w:type="dxa"/>
              <w:bottom w:w="0" w:type="dxa"/>
              <w:right w:w="108" w:type="dxa"/>
            </w:tcMar>
            <w:hideMark/>
          </w:tcPr>
          <w:p w14:paraId="692BCC3D" w14:textId="77777777" w:rsidR="0051763A" w:rsidRPr="006C259B" w:rsidRDefault="0051763A" w:rsidP="00A42747">
            <w:pPr>
              <w:spacing w:line="240" w:lineRule="auto"/>
            </w:pPr>
            <w:r w:rsidRPr="006C259B">
              <w:rPr>
                <w:bCs/>
              </w:rPr>
              <w:t>E</w:t>
            </w:r>
          </w:p>
        </w:tc>
        <w:tc>
          <w:tcPr>
            <w:tcW w:w="2409" w:type="dxa"/>
            <w:tcMar>
              <w:top w:w="15" w:type="dxa"/>
              <w:left w:w="108" w:type="dxa"/>
              <w:bottom w:w="0" w:type="dxa"/>
              <w:right w:w="108" w:type="dxa"/>
            </w:tcMar>
            <w:hideMark/>
          </w:tcPr>
          <w:p w14:paraId="504727EF" w14:textId="77777777" w:rsidR="0051763A" w:rsidRPr="006C259B" w:rsidRDefault="0051763A" w:rsidP="00A42747">
            <w:pPr>
              <w:spacing w:line="240" w:lineRule="auto"/>
            </w:pPr>
            <w:r w:rsidRPr="006C259B">
              <w:rPr>
                <w:bCs/>
              </w:rPr>
              <w:t>60</w:t>
            </w:r>
          </w:p>
        </w:tc>
        <w:tc>
          <w:tcPr>
            <w:tcW w:w="2694" w:type="dxa"/>
            <w:tcMar>
              <w:top w:w="15" w:type="dxa"/>
              <w:left w:w="108" w:type="dxa"/>
              <w:bottom w:w="0" w:type="dxa"/>
              <w:right w:w="108" w:type="dxa"/>
            </w:tcMar>
            <w:hideMark/>
          </w:tcPr>
          <w:p w14:paraId="54D3EB9E" w14:textId="77777777" w:rsidR="0051763A" w:rsidRPr="006C259B" w:rsidRDefault="0051763A" w:rsidP="00A42747">
            <w:pPr>
              <w:spacing w:line="240" w:lineRule="auto"/>
            </w:pPr>
            <w:r w:rsidRPr="006C259B">
              <w:rPr>
                <w:bCs/>
              </w:rPr>
              <w:t>40</w:t>
            </w:r>
          </w:p>
        </w:tc>
      </w:tr>
      <w:tr w:rsidR="0051763A" w:rsidRPr="003327B3" w14:paraId="36F82EFA" w14:textId="77777777" w:rsidTr="00EF7C76">
        <w:trPr>
          <w:trHeight w:val="321"/>
        </w:trPr>
        <w:tc>
          <w:tcPr>
            <w:tcW w:w="2835" w:type="dxa"/>
            <w:tcBorders>
              <w:bottom w:val="single" w:sz="4" w:space="0" w:color="auto"/>
            </w:tcBorders>
            <w:tcMar>
              <w:top w:w="15" w:type="dxa"/>
              <w:left w:w="108" w:type="dxa"/>
              <w:bottom w:w="0" w:type="dxa"/>
              <w:right w:w="108" w:type="dxa"/>
            </w:tcMar>
            <w:hideMark/>
          </w:tcPr>
          <w:p w14:paraId="47530351" w14:textId="77777777" w:rsidR="0051763A" w:rsidRPr="006C259B" w:rsidRDefault="0051763A" w:rsidP="00A42747">
            <w:pPr>
              <w:spacing w:line="240" w:lineRule="auto"/>
            </w:pPr>
            <w:r w:rsidRPr="006C259B">
              <w:rPr>
                <w:bCs/>
              </w:rPr>
              <w:t>F</w:t>
            </w:r>
          </w:p>
        </w:tc>
        <w:tc>
          <w:tcPr>
            <w:tcW w:w="2409" w:type="dxa"/>
            <w:tcBorders>
              <w:bottom w:val="single" w:sz="4" w:space="0" w:color="auto"/>
            </w:tcBorders>
            <w:tcMar>
              <w:top w:w="15" w:type="dxa"/>
              <w:left w:w="108" w:type="dxa"/>
              <w:bottom w:w="0" w:type="dxa"/>
              <w:right w:w="108" w:type="dxa"/>
            </w:tcMar>
            <w:hideMark/>
          </w:tcPr>
          <w:p w14:paraId="56B30354" w14:textId="77777777" w:rsidR="0051763A" w:rsidRPr="006C259B" w:rsidRDefault="0051763A" w:rsidP="00A42747">
            <w:pPr>
              <w:spacing w:line="240" w:lineRule="auto"/>
            </w:pPr>
            <w:r w:rsidRPr="006C259B">
              <w:rPr>
                <w:bCs/>
              </w:rPr>
              <w:t>50</w:t>
            </w:r>
          </w:p>
        </w:tc>
        <w:tc>
          <w:tcPr>
            <w:tcW w:w="2694" w:type="dxa"/>
            <w:tcBorders>
              <w:bottom w:val="single" w:sz="4" w:space="0" w:color="auto"/>
            </w:tcBorders>
            <w:tcMar>
              <w:top w:w="15" w:type="dxa"/>
              <w:left w:w="108" w:type="dxa"/>
              <w:bottom w:w="0" w:type="dxa"/>
              <w:right w:w="108" w:type="dxa"/>
            </w:tcMar>
            <w:hideMark/>
          </w:tcPr>
          <w:p w14:paraId="2C93A39B" w14:textId="77777777" w:rsidR="0051763A" w:rsidRPr="006C259B" w:rsidRDefault="0051763A" w:rsidP="00A42747">
            <w:pPr>
              <w:spacing w:line="240" w:lineRule="auto"/>
            </w:pPr>
            <w:r w:rsidRPr="006C259B">
              <w:rPr>
                <w:bCs/>
              </w:rPr>
              <w:t>50</w:t>
            </w:r>
          </w:p>
        </w:tc>
      </w:tr>
    </w:tbl>
    <w:p w14:paraId="6A2EF31A" w14:textId="77777777" w:rsidR="0051763A" w:rsidRPr="003327B3" w:rsidRDefault="0051763A" w:rsidP="0051763A">
      <w:pPr>
        <w:spacing w:line="480" w:lineRule="auto"/>
        <w:jc w:val="both"/>
        <w:rPr>
          <w:b/>
        </w:rPr>
      </w:pPr>
    </w:p>
    <w:p w14:paraId="263114D3" w14:textId="77777777" w:rsidR="0051763A" w:rsidRPr="003327B3" w:rsidRDefault="0051763A" w:rsidP="0051763A">
      <w:pPr>
        <w:rPr>
          <w:b/>
        </w:rPr>
      </w:pPr>
      <w:r w:rsidRPr="003327B3">
        <w:rPr>
          <w:b/>
        </w:rPr>
        <w:br w:type="page"/>
      </w:r>
    </w:p>
    <w:p w14:paraId="43F8971A" w14:textId="3CA596A2" w:rsidR="0051763A" w:rsidRPr="003327B3" w:rsidRDefault="0038411D" w:rsidP="00A42747">
      <w:pPr>
        <w:spacing w:line="360" w:lineRule="auto"/>
        <w:jc w:val="both"/>
        <w:rPr>
          <w:b/>
        </w:rPr>
      </w:pPr>
      <w:r>
        <w:rPr>
          <w:b/>
        </w:rPr>
        <w:lastRenderedPageBreak/>
        <w:t>Results</w:t>
      </w:r>
    </w:p>
    <w:p w14:paraId="32C99FFB" w14:textId="77777777" w:rsidR="0051763A" w:rsidRPr="003327B3" w:rsidRDefault="0051763A" w:rsidP="00A42747">
      <w:pPr>
        <w:spacing w:line="360" w:lineRule="auto"/>
        <w:jc w:val="both"/>
        <w:rPr>
          <w:b/>
        </w:rPr>
      </w:pPr>
      <w:r w:rsidRPr="003327B3">
        <w:rPr>
          <w:b/>
        </w:rPr>
        <w:t>Functional Properties of the flour Samples</w:t>
      </w:r>
    </w:p>
    <w:p w14:paraId="7C0B2A5C" w14:textId="77777777" w:rsidR="0051763A" w:rsidRPr="003327B3" w:rsidRDefault="0051763A" w:rsidP="00A42747">
      <w:pPr>
        <w:spacing w:line="360" w:lineRule="auto"/>
        <w:jc w:val="both"/>
        <w:rPr>
          <w:b/>
        </w:rPr>
      </w:pPr>
      <w:r w:rsidRPr="003327B3">
        <w:rPr>
          <w:b/>
        </w:rPr>
        <w:t>Swelling index</w:t>
      </w:r>
    </w:p>
    <w:p w14:paraId="536504E1" w14:textId="77777777" w:rsidR="0051763A" w:rsidRPr="003327B3" w:rsidRDefault="0051763A" w:rsidP="00A42747">
      <w:pPr>
        <w:spacing w:line="360" w:lineRule="auto"/>
        <w:jc w:val="both"/>
      </w:pPr>
      <w:r w:rsidRPr="003327B3">
        <w:t>The swelling index will be determined using the method by (</w:t>
      </w:r>
      <w:proofErr w:type="spellStart"/>
      <w:r w:rsidRPr="003327B3">
        <w:t>Owunka</w:t>
      </w:r>
      <w:proofErr w:type="spellEnd"/>
      <w:r w:rsidRPr="003327B3">
        <w:t xml:space="preserve">, 2005). 10.0g of the sample was weighed into a 100 ml graduated cylinder with the dry bulk volume noted. 100ml of hot water at 70 </w:t>
      </w:r>
      <w:r w:rsidRPr="003327B3">
        <w:rPr>
          <w:vertAlign w:val="superscript"/>
        </w:rPr>
        <w:t>0</w:t>
      </w:r>
      <w:r w:rsidRPr="003327B3">
        <w:t xml:space="preserve">C was mixed. The volume after 10 minutes was recorded and the swelling index calculated. </w:t>
      </w:r>
    </w:p>
    <w:p w14:paraId="65791682" w14:textId="77777777" w:rsidR="0051763A" w:rsidRPr="003327B3" w:rsidRDefault="0051763A" w:rsidP="00A42747">
      <w:pPr>
        <w:spacing w:line="360" w:lineRule="auto"/>
        <w:jc w:val="both"/>
        <w:rPr>
          <w:b/>
        </w:rPr>
      </w:pPr>
      <w:r w:rsidRPr="003327B3">
        <w:rPr>
          <w:b/>
        </w:rPr>
        <w:t>Bulk density</w:t>
      </w:r>
    </w:p>
    <w:p w14:paraId="71617335" w14:textId="77777777" w:rsidR="0051763A" w:rsidRPr="003327B3" w:rsidRDefault="0051763A" w:rsidP="00A42747">
      <w:pPr>
        <w:spacing w:line="360" w:lineRule="auto"/>
        <w:jc w:val="both"/>
      </w:pPr>
      <w:r w:rsidRPr="003327B3">
        <w:t xml:space="preserve">The bulk density of the freshly prepared flour was determined as described by </w:t>
      </w:r>
      <w:proofErr w:type="spellStart"/>
      <w:r w:rsidRPr="003327B3">
        <w:t>Owunka</w:t>
      </w:r>
      <w:proofErr w:type="spellEnd"/>
      <w:r w:rsidRPr="003327B3">
        <w:t>, (2005). 10 ml cylinder was weighed and filled to the 10 ml mark and then reweighed. The bulk density was determined on the graduated cylinder by gently tapping the bottom of the cylinder on the laboratory bench several times until there was no further diminution of the sample level. Then the level of the flour was read directly.</w:t>
      </w:r>
    </w:p>
    <w:p w14:paraId="428DAD5E" w14:textId="77777777" w:rsidR="0051763A" w:rsidRPr="003327B3" w:rsidRDefault="0051763A" w:rsidP="00A42747">
      <w:pPr>
        <w:spacing w:line="360" w:lineRule="auto"/>
        <w:jc w:val="both"/>
        <w:rPr>
          <w:b/>
        </w:rPr>
      </w:pPr>
      <w:r w:rsidRPr="003327B3">
        <w:rPr>
          <w:b/>
        </w:rPr>
        <w:t>Least gelation capacity</w:t>
      </w:r>
    </w:p>
    <w:p w14:paraId="5040C564" w14:textId="77777777" w:rsidR="0051763A" w:rsidRPr="003327B3" w:rsidRDefault="0051763A" w:rsidP="00A42747">
      <w:pPr>
        <w:spacing w:line="360" w:lineRule="auto"/>
        <w:jc w:val="both"/>
      </w:pPr>
      <w:r w:rsidRPr="003327B3">
        <w:t>The method described by (</w:t>
      </w:r>
      <w:proofErr w:type="spellStart"/>
      <w:r w:rsidRPr="003327B3">
        <w:t>Owunka</w:t>
      </w:r>
      <w:proofErr w:type="spellEnd"/>
      <w:r w:rsidRPr="003327B3">
        <w:t xml:space="preserve">, 2005) was used to determine the least gelation capacity. Sample suspensions of 2 - 20% (w/v) was dissolved respectively in a boiling test tube containing 5 mL of distilled water and heated for 1 hour in a boiling water bath. The heated dispersion was cooled rapidly under running cooled water and then cooled further at 4 </w:t>
      </w:r>
      <w:r w:rsidRPr="003327B3">
        <w:rPr>
          <w:vertAlign w:val="superscript"/>
        </w:rPr>
        <w:t>0</w:t>
      </w:r>
      <w:r w:rsidRPr="003327B3">
        <w:t>C for 2h. Gelation was determined either by its ability to flow or not in test tube when slanted. The gelation capacity is the least gelation concentration determined as the concentration when the sample from the inverted test tube will not fall or slip.</w:t>
      </w:r>
    </w:p>
    <w:p w14:paraId="5FE169CA" w14:textId="77777777" w:rsidR="0051763A" w:rsidRPr="003327B3" w:rsidRDefault="0051763A" w:rsidP="00A42747">
      <w:pPr>
        <w:autoSpaceDE w:val="0"/>
        <w:autoSpaceDN w:val="0"/>
        <w:adjustRightInd w:val="0"/>
        <w:spacing w:after="0" w:line="360" w:lineRule="auto"/>
        <w:jc w:val="both"/>
        <w:rPr>
          <w:rFonts w:eastAsia="Calibri"/>
          <w:b/>
          <w:bCs/>
          <w:iCs/>
        </w:rPr>
      </w:pPr>
      <w:r w:rsidRPr="003327B3">
        <w:rPr>
          <w:rFonts w:eastAsia="Calibri"/>
          <w:b/>
          <w:bCs/>
          <w:iCs/>
        </w:rPr>
        <w:t>Emulsifying properties</w:t>
      </w:r>
    </w:p>
    <w:p w14:paraId="65A449C4" w14:textId="77777777" w:rsidR="0051763A" w:rsidRPr="003327B3" w:rsidRDefault="0051763A" w:rsidP="00A42747">
      <w:pPr>
        <w:autoSpaceDE w:val="0"/>
        <w:autoSpaceDN w:val="0"/>
        <w:adjustRightInd w:val="0"/>
        <w:spacing w:after="0" w:line="360" w:lineRule="auto"/>
        <w:jc w:val="both"/>
        <w:rPr>
          <w:rFonts w:eastAsia="AdvGulliv-R"/>
        </w:rPr>
      </w:pPr>
      <w:r w:rsidRPr="003327B3">
        <w:rPr>
          <w:rFonts w:eastAsia="Calibri"/>
        </w:rPr>
        <w:t xml:space="preserve">The emulsifying activity index (EAI) </w:t>
      </w:r>
      <w:r w:rsidRPr="003327B3">
        <w:t>was</w:t>
      </w:r>
      <w:r w:rsidRPr="003327B3">
        <w:rPr>
          <w:rFonts w:eastAsia="Calibri"/>
        </w:rPr>
        <w:t xml:space="preserve"> determined by a modified </w:t>
      </w:r>
      <w:r w:rsidR="0051353E" w:rsidRPr="003327B3">
        <w:rPr>
          <w:rFonts w:eastAsia="Calibri"/>
        </w:rPr>
        <w:t>turbid metric</w:t>
      </w:r>
      <w:r w:rsidRPr="003327B3">
        <w:rPr>
          <w:rFonts w:eastAsia="Calibri"/>
        </w:rPr>
        <w:t xml:space="preserve"> method described by </w:t>
      </w:r>
      <w:r w:rsidRPr="003327B3">
        <w:t>(</w:t>
      </w:r>
      <w:proofErr w:type="spellStart"/>
      <w:r w:rsidRPr="003327B3">
        <w:t>Owunka</w:t>
      </w:r>
      <w:proofErr w:type="spellEnd"/>
      <w:r w:rsidRPr="003327B3">
        <w:t>, 2005)</w:t>
      </w:r>
      <w:r w:rsidRPr="003327B3">
        <w:rPr>
          <w:rFonts w:eastAsia="Calibri"/>
        </w:rPr>
        <w:t xml:space="preserve">. About 500 mg sample </w:t>
      </w:r>
      <w:r w:rsidRPr="003327B3">
        <w:t>was</w:t>
      </w:r>
      <w:r w:rsidRPr="003327B3">
        <w:rPr>
          <w:rFonts w:eastAsia="Calibri"/>
        </w:rPr>
        <w:t xml:space="preserve"> dispersed in 80 mL of distilled water. The sample </w:t>
      </w:r>
      <w:r w:rsidRPr="003327B3">
        <w:t>was</w:t>
      </w:r>
      <w:r w:rsidRPr="003327B3">
        <w:rPr>
          <w:rFonts w:eastAsia="Calibri"/>
        </w:rPr>
        <w:t xml:space="preserve"> made into slurry and slurry </w:t>
      </w:r>
      <w:r w:rsidRPr="003327B3">
        <w:t>was</w:t>
      </w:r>
      <w:r w:rsidR="0051353E">
        <w:rPr>
          <w:rFonts w:eastAsia="Calibri"/>
        </w:rPr>
        <w:t xml:space="preserve"> mixed with 20 ml of veget</w:t>
      </w:r>
      <w:r w:rsidRPr="003327B3">
        <w:rPr>
          <w:rFonts w:eastAsia="Calibri"/>
        </w:rPr>
        <w:t xml:space="preserve">able oil and the mixture </w:t>
      </w:r>
      <w:r w:rsidRPr="003327B3">
        <w:t>was</w:t>
      </w:r>
      <w:r w:rsidRPr="003327B3">
        <w:rPr>
          <w:rFonts w:eastAsia="Calibri"/>
        </w:rPr>
        <w:t xml:space="preserve"> homogenized using a blender (VLC, Saphire, England) set at high speed for 60 s. Fifty micro</w:t>
      </w:r>
      <w:r w:rsidR="0051353E">
        <w:rPr>
          <w:rFonts w:eastAsia="Calibri"/>
        </w:rPr>
        <w:t>-</w:t>
      </w:r>
      <w:r w:rsidRPr="003327B3">
        <w:rPr>
          <w:rFonts w:eastAsia="Calibri"/>
        </w:rPr>
        <w:t xml:space="preserve">litres of the aliquot of the emulsion </w:t>
      </w:r>
      <w:r w:rsidRPr="003327B3">
        <w:t>was</w:t>
      </w:r>
      <w:r w:rsidRPr="003327B3">
        <w:rPr>
          <w:rFonts w:eastAsia="Calibri"/>
        </w:rPr>
        <w:t xml:space="preserve"> transferred from the bottom of the blender after homogenization, and mixed with 5 ml of 0.1 % sodium dodecyl sulphate (SDS) solution. The absorbance of the diluted emulsions </w:t>
      </w:r>
      <w:r w:rsidRPr="003327B3">
        <w:t>was</w:t>
      </w:r>
      <w:r w:rsidRPr="003327B3">
        <w:rPr>
          <w:rFonts w:eastAsia="Calibri"/>
        </w:rPr>
        <w:t xml:space="preserve"> measured at 500 nm using spectrophotometer (722-2000 </w:t>
      </w:r>
      <w:proofErr w:type="spellStart"/>
      <w:r w:rsidRPr="003327B3">
        <w:rPr>
          <w:rFonts w:eastAsia="Calibri"/>
        </w:rPr>
        <w:t>Spectronic</w:t>
      </w:r>
      <w:proofErr w:type="spellEnd"/>
      <w:r w:rsidRPr="003327B3">
        <w:rPr>
          <w:rFonts w:eastAsia="Calibri"/>
        </w:rPr>
        <w:t xml:space="preserve"> 20D, England) in 1 cm path length cuvette. </w:t>
      </w:r>
      <w:r w:rsidRPr="003327B3">
        <w:rPr>
          <w:rFonts w:eastAsia="AdvGulliv-R"/>
          <w:color w:val="000000"/>
        </w:rPr>
        <w:t xml:space="preserve">The absorbance </w:t>
      </w:r>
      <w:r w:rsidRPr="003327B3">
        <w:t>was</w:t>
      </w:r>
      <w:r w:rsidRPr="003327B3">
        <w:rPr>
          <w:rFonts w:eastAsia="AdvGulliv-R"/>
        </w:rPr>
        <w:t xml:space="preserve"> read initially, after which turbidity and EAI </w:t>
      </w:r>
      <w:r w:rsidRPr="003327B3">
        <w:t>was</w:t>
      </w:r>
      <w:r w:rsidRPr="003327B3">
        <w:rPr>
          <w:rFonts w:eastAsia="AdvGulliv-R"/>
        </w:rPr>
        <w:t xml:space="preserve"> calculated using the following formula</w:t>
      </w:r>
    </w:p>
    <w:p w14:paraId="6AAEC6CE" w14:textId="77777777" w:rsidR="0051763A" w:rsidRPr="003327B3" w:rsidRDefault="0051763A" w:rsidP="00A42747">
      <w:pPr>
        <w:autoSpaceDE w:val="0"/>
        <w:autoSpaceDN w:val="0"/>
        <w:adjustRightInd w:val="0"/>
        <w:spacing w:after="0" w:line="360" w:lineRule="auto"/>
        <w:rPr>
          <w:rFonts w:eastAsia="AdvGulliv-R"/>
        </w:rPr>
      </w:pPr>
      <m:oMath>
        <m:r>
          <w:rPr>
            <w:rFonts w:ascii="Cambria Math" w:eastAsia="AdvGulliv-R" w:hAnsi="Cambria Math"/>
          </w:rPr>
          <w:lastRenderedPageBreak/>
          <m:t>T=</m:t>
        </m:r>
        <m:f>
          <m:fPr>
            <m:ctrlPr>
              <w:rPr>
                <w:rFonts w:ascii="Cambria Math" w:eastAsia="AdvGulliv-R" w:hAnsi="Cambria Math"/>
                <w:i/>
              </w:rPr>
            </m:ctrlPr>
          </m:fPr>
          <m:num>
            <m:r>
              <w:rPr>
                <w:rFonts w:ascii="Cambria Math" w:eastAsia="AdvGulliv-R" w:hAnsi="Cambria Math"/>
              </w:rPr>
              <m:t xml:space="preserve">        2.303  x A</m:t>
            </m:r>
          </m:num>
          <m:den>
            <m:r>
              <w:rPr>
                <w:rFonts w:ascii="Cambria Math" w:eastAsia="AdvGulliv-R" w:hAnsi="Cambria Math"/>
              </w:rPr>
              <m:t xml:space="preserve">      I</m:t>
            </m:r>
          </m:den>
        </m:f>
      </m:oMath>
      <w:r w:rsidRPr="003327B3">
        <w:rPr>
          <w:rFonts w:eastAsia="AdvGulliv-R"/>
        </w:rPr>
        <w:t>…………………………</w:t>
      </w:r>
      <w:r w:rsidRPr="003327B3">
        <w:rPr>
          <w:rFonts w:eastAsia="AdvGulliv-R"/>
        </w:rPr>
        <w:tab/>
      </w:r>
      <w:r w:rsidRPr="003327B3">
        <w:rPr>
          <w:rFonts w:eastAsia="AdvGulliv-R"/>
        </w:rPr>
        <w:tab/>
        <w:t>(1)</w:t>
      </w:r>
      <w:r w:rsidRPr="003327B3">
        <w:rPr>
          <w:rFonts w:eastAsia="AdvGulliv-R"/>
        </w:rPr>
        <w:tab/>
      </w:r>
      <w:r w:rsidRPr="003327B3">
        <w:rPr>
          <w:rFonts w:eastAsia="AdvGulliv-R"/>
        </w:rPr>
        <w:tab/>
      </w:r>
      <w:r w:rsidRPr="003327B3">
        <w:rPr>
          <w:rFonts w:eastAsia="AdvGulliv-R"/>
        </w:rPr>
        <w:tab/>
      </w:r>
      <w:r w:rsidRPr="003327B3">
        <w:rPr>
          <w:rFonts w:eastAsia="AdvGulliv-R"/>
        </w:rPr>
        <w:tab/>
      </w:r>
      <w:r w:rsidRPr="003327B3">
        <w:rPr>
          <w:rFonts w:eastAsia="AdvGulliv-R"/>
        </w:rPr>
        <w:tab/>
      </w:r>
    </w:p>
    <w:p w14:paraId="4E0DCE89" w14:textId="77777777" w:rsidR="0051763A" w:rsidRPr="003327B3" w:rsidRDefault="0051763A" w:rsidP="00A42747">
      <w:pPr>
        <w:autoSpaceDE w:val="0"/>
        <w:autoSpaceDN w:val="0"/>
        <w:adjustRightInd w:val="0"/>
        <w:spacing w:after="0" w:line="360" w:lineRule="auto"/>
        <w:rPr>
          <w:rFonts w:eastAsia="AdvGulliv-R"/>
        </w:rPr>
      </w:pPr>
      <w:r w:rsidRPr="003327B3">
        <w:rPr>
          <w:rFonts w:eastAsia="AdvGulliv-R"/>
        </w:rPr>
        <w:t>Where T = turbidity, A = absorbance at 500 nm and I = path length of cuvette (cm).</w:t>
      </w:r>
    </w:p>
    <w:p w14:paraId="02B947B9" w14:textId="77777777" w:rsidR="0051763A" w:rsidRPr="003327B3" w:rsidRDefault="0051763A" w:rsidP="00A42747">
      <w:pPr>
        <w:autoSpaceDE w:val="0"/>
        <w:autoSpaceDN w:val="0"/>
        <w:adjustRightInd w:val="0"/>
        <w:spacing w:after="0" w:line="360" w:lineRule="auto"/>
        <w:rPr>
          <w:rFonts w:eastAsia="AdvGulliv-R"/>
        </w:rPr>
      </w:pPr>
      <w:r w:rsidRPr="003327B3">
        <w:rPr>
          <w:rFonts w:eastAsia="AdvGulliv-R"/>
        </w:rPr>
        <w:t>The emulsion activity index (EAI) will then be calculated as:</w:t>
      </w:r>
    </w:p>
    <w:p w14:paraId="1901318B" w14:textId="77777777" w:rsidR="0051763A" w:rsidRPr="003327B3" w:rsidRDefault="0051763A" w:rsidP="00A42747">
      <w:pPr>
        <w:spacing w:line="360" w:lineRule="auto"/>
        <w:rPr>
          <w:rFonts w:eastAsia="Calibri"/>
          <w:color w:val="000000"/>
        </w:rPr>
      </w:pPr>
      <w:r w:rsidRPr="003327B3">
        <w:rPr>
          <w:rFonts w:eastAsia="Calibri"/>
          <w:color w:val="000000"/>
        </w:rPr>
        <w:tab/>
      </w:r>
      <m:oMath>
        <m:r>
          <w:rPr>
            <w:rFonts w:ascii="Cambria Math" w:eastAsia="Calibri" w:hAnsi="Cambria Math"/>
            <w:color w:val="000000"/>
          </w:rPr>
          <m:t xml:space="preserve">Emulsifying activity index </m:t>
        </m:r>
        <m:r>
          <m:rPr>
            <m:sty m:val="p"/>
          </m:rPr>
          <w:rPr>
            <w:rFonts w:ascii="Cambria Math" w:eastAsia="Calibri" w:hAnsi="Cambria Math"/>
            <w:color w:val="000000"/>
          </w:rPr>
          <m:t>(</m:t>
        </m:r>
        <m:sSup>
          <m:sSupPr>
            <m:ctrlPr>
              <w:rPr>
                <w:rFonts w:ascii="Cambria Math" w:eastAsia="Calibri" w:hAnsi="Cambria Math"/>
                <w:color w:val="000000"/>
              </w:rPr>
            </m:ctrlPr>
          </m:sSupPr>
          <m:e>
            <m:r>
              <w:rPr>
                <w:rFonts w:ascii="Cambria Math" w:eastAsia="Calibri" w:hAnsi="Cambria Math"/>
                <w:color w:val="000000"/>
              </w:rPr>
              <m:t>m</m:t>
            </m:r>
          </m:e>
          <m:sup>
            <m:r>
              <w:rPr>
                <w:rFonts w:ascii="Cambria Math" w:eastAsia="Calibri" w:hAnsi="Cambria Math"/>
                <w:color w:val="000000"/>
              </w:rPr>
              <m:t>2</m:t>
            </m:r>
          </m:sup>
        </m:sSup>
        <m:r>
          <m:rPr>
            <m:sty m:val="p"/>
          </m:rPr>
          <w:rPr>
            <w:rFonts w:ascii="Cambria Math" w:eastAsia="Calibri" w:hAnsi="Cambria Math"/>
            <w:color w:val="000000"/>
          </w:rPr>
          <m:t>/g)=</m:t>
        </m:r>
        <m:f>
          <m:fPr>
            <m:ctrlPr>
              <w:rPr>
                <w:rFonts w:ascii="Cambria Math" w:eastAsia="Calibri" w:hAnsi="Cambria Math"/>
                <w:i/>
                <w:color w:val="000000"/>
              </w:rPr>
            </m:ctrlPr>
          </m:fPr>
          <m:num>
            <m:r>
              <w:rPr>
                <w:rFonts w:ascii="Cambria Math" w:eastAsia="Calibri" w:hAnsi="Cambria Math"/>
                <w:color w:val="000000"/>
              </w:rPr>
              <m:t xml:space="preserve">2 x T </m:t>
            </m:r>
          </m:num>
          <m:den>
            <m:r>
              <w:rPr>
                <w:rFonts w:ascii="Cambria Math" w:eastAsia="Calibri" w:hAnsi="Cambria Math"/>
                <w:color w:val="000000"/>
              </w:rPr>
              <m:t xml:space="preserve">0.2 x C </m:t>
            </m:r>
          </m:den>
        </m:f>
      </m:oMath>
      <w:r w:rsidRPr="003327B3">
        <w:rPr>
          <w:rFonts w:eastAsia="Calibri"/>
          <w:color w:val="000000"/>
        </w:rPr>
        <w:tab/>
        <w:t>………………… (2)</w:t>
      </w:r>
      <w:r w:rsidRPr="003327B3">
        <w:rPr>
          <w:rFonts w:eastAsia="Calibri"/>
          <w:color w:val="000000"/>
        </w:rPr>
        <w:tab/>
      </w:r>
      <w:r w:rsidRPr="003327B3">
        <w:rPr>
          <w:rFonts w:eastAsia="Calibri"/>
          <w:color w:val="000000"/>
        </w:rPr>
        <w:tab/>
      </w:r>
      <w:r w:rsidRPr="003327B3">
        <w:rPr>
          <w:rFonts w:eastAsia="Calibri"/>
          <w:color w:val="000000"/>
        </w:rPr>
        <w:tab/>
      </w:r>
    </w:p>
    <w:p w14:paraId="5DD650DA" w14:textId="77777777" w:rsidR="0051763A" w:rsidRPr="003327B3" w:rsidRDefault="0051763A" w:rsidP="00A42747">
      <w:pPr>
        <w:autoSpaceDE w:val="0"/>
        <w:autoSpaceDN w:val="0"/>
        <w:adjustRightInd w:val="0"/>
        <w:spacing w:after="0" w:line="360" w:lineRule="auto"/>
        <w:jc w:val="both"/>
        <w:rPr>
          <w:rFonts w:eastAsia="AdvGulliv-R"/>
        </w:rPr>
      </w:pPr>
      <w:r w:rsidRPr="003327B3">
        <w:rPr>
          <w:rFonts w:eastAsia="Calibri"/>
          <w:color w:val="000000"/>
        </w:rPr>
        <w:t xml:space="preserve">Where T is the turbidity, C is the </w:t>
      </w:r>
      <w:r w:rsidRPr="003327B3">
        <w:rPr>
          <w:rFonts w:eastAsia="AdvGulliv-R"/>
        </w:rPr>
        <w:t>weight of protein per unit volume of aqueous phase before the emulsion is formed (g/ml); 0.2 is the volumetric fraction of oil and 2 is a constant. The emulsion stability index (ESI) was determined after the emulsion is allowed to stay for 10 minutes and the absorbance of the mixture was read at 500 nm and calculated using the formula:</w:t>
      </w:r>
    </w:p>
    <w:p w14:paraId="01E8A440" w14:textId="77777777" w:rsidR="0051763A" w:rsidRPr="003327B3" w:rsidRDefault="0051763A" w:rsidP="00A42747">
      <w:pPr>
        <w:spacing w:line="360" w:lineRule="auto"/>
        <w:rPr>
          <w:rFonts w:eastAsia="Calibri"/>
          <w:color w:val="000000"/>
        </w:rPr>
      </w:pPr>
      <m:oMath>
        <m:r>
          <w:rPr>
            <w:rFonts w:ascii="Cambria Math" w:eastAsia="Calibri" w:hAnsi="Cambria Math"/>
            <w:color w:val="000000"/>
          </w:rPr>
          <m:t>Emulsion stability index =</m:t>
        </m:r>
        <m:f>
          <m:fPr>
            <m:ctrlPr>
              <w:rPr>
                <w:rFonts w:ascii="Cambria Math" w:eastAsia="Calibri" w:hAnsi="Cambria Math"/>
                <w:i/>
                <w:color w:val="000000"/>
              </w:rPr>
            </m:ctrlPr>
          </m:fPr>
          <m:num>
            <m:r>
              <w:rPr>
                <w:rFonts w:ascii="Cambria Math" w:eastAsia="Calibri" w:hAnsi="Cambria Math"/>
                <w:color w:val="000000"/>
              </w:rPr>
              <m:t>EAI at 10 min</m:t>
            </m:r>
          </m:num>
          <m:den>
            <m:r>
              <w:rPr>
                <w:rFonts w:ascii="Cambria Math" w:eastAsia="Calibri" w:hAnsi="Cambria Math"/>
                <w:color w:val="000000"/>
              </w:rPr>
              <m:t>EAI at 0 min</m:t>
            </m:r>
          </m:den>
        </m:f>
        <m:r>
          <w:rPr>
            <w:rFonts w:ascii="Cambria Math" w:eastAsia="Calibri" w:hAnsi="Cambria Math"/>
            <w:color w:val="000000"/>
          </w:rPr>
          <m:t xml:space="preserve"> x 100</m:t>
        </m:r>
      </m:oMath>
      <w:r w:rsidRPr="003327B3">
        <w:rPr>
          <w:rFonts w:eastAsia="Calibri"/>
          <w:color w:val="000000"/>
        </w:rPr>
        <w:tab/>
        <w:t>…………………......... (3)</w:t>
      </w:r>
      <w:r w:rsidRPr="003327B3">
        <w:rPr>
          <w:rFonts w:eastAsia="Calibri"/>
          <w:color w:val="000000"/>
        </w:rPr>
        <w:tab/>
      </w:r>
      <w:r w:rsidRPr="003327B3">
        <w:rPr>
          <w:rFonts w:eastAsia="Calibri"/>
          <w:color w:val="000000"/>
        </w:rPr>
        <w:tab/>
      </w:r>
    </w:p>
    <w:p w14:paraId="54F1D1B0" w14:textId="77777777" w:rsidR="0051763A" w:rsidRPr="003327B3" w:rsidRDefault="0051763A" w:rsidP="00A42747">
      <w:pPr>
        <w:spacing w:after="0" w:line="360" w:lineRule="auto"/>
        <w:rPr>
          <w:rFonts w:eastAsia="Calibri"/>
          <w:b/>
          <w:iCs/>
        </w:rPr>
      </w:pPr>
      <w:bookmarkStart w:id="1" w:name="_Hlk484705104"/>
      <w:r w:rsidRPr="003327B3">
        <w:rPr>
          <w:rFonts w:eastAsia="Calibri"/>
          <w:b/>
          <w:iCs/>
        </w:rPr>
        <w:t>Foaming capacity</w:t>
      </w:r>
    </w:p>
    <w:bookmarkEnd w:id="1"/>
    <w:p w14:paraId="5C062DBF" w14:textId="77777777" w:rsidR="0051763A" w:rsidRPr="003327B3" w:rsidRDefault="0051763A" w:rsidP="00A42747">
      <w:pPr>
        <w:spacing w:after="0" w:line="360" w:lineRule="auto"/>
        <w:jc w:val="both"/>
        <w:rPr>
          <w:rFonts w:eastAsia="Calibri"/>
          <w:color w:val="000000"/>
        </w:rPr>
      </w:pPr>
      <w:r w:rsidRPr="003327B3">
        <w:rPr>
          <w:rFonts w:eastAsia="Calibri"/>
          <w:color w:val="000000"/>
        </w:rPr>
        <w:t xml:space="preserve">Foam capacity and foam stability </w:t>
      </w:r>
      <w:r w:rsidRPr="003327B3">
        <w:t>was</w:t>
      </w:r>
      <w:r w:rsidRPr="003327B3">
        <w:rPr>
          <w:rFonts w:eastAsia="Calibri"/>
          <w:color w:val="000000"/>
        </w:rPr>
        <w:t xml:space="preserve"> determined by a modification of the method described by </w:t>
      </w:r>
      <w:r w:rsidRPr="003327B3">
        <w:t>(</w:t>
      </w:r>
      <w:proofErr w:type="spellStart"/>
      <w:r w:rsidRPr="003327B3">
        <w:t>Owunka</w:t>
      </w:r>
      <w:proofErr w:type="spellEnd"/>
      <w:r w:rsidRPr="003327B3">
        <w:t>, 2005)</w:t>
      </w:r>
      <w:r w:rsidRPr="003327B3">
        <w:rPr>
          <w:rFonts w:eastAsia="Calibri"/>
          <w:color w:val="000000"/>
        </w:rPr>
        <w:t xml:space="preserve">. Approximately 500 mg of protein sample </w:t>
      </w:r>
      <w:r w:rsidRPr="003327B3">
        <w:t>was</w:t>
      </w:r>
      <w:r w:rsidRPr="003327B3">
        <w:rPr>
          <w:rFonts w:eastAsia="Calibri"/>
          <w:color w:val="000000"/>
        </w:rPr>
        <w:t xml:space="preserve"> dispersed in 100 ml of distilled water inside a beaker. The solution </w:t>
      </w:r>
      <w:r w:rsidRPr="003327B3">
        <w:t>was</w:t>
      </w:r>
      <w:r w:rsidRPr="003327B3">
        <w:rPr>
          <w:rFonts w:eastAsia="Calibri"/>
          <w:color w:val="000000"/>
        </w:rPr>
        <w:t xml:space="preserve"> then homogenized for 2 min using a blender (</w:t>
      </w:r>
      <w:proofErr w:type="spellStart"/>
      <w:r w:rsidRPr="003327B3">
        <w:rPr>
          <w:rFonts w:eastAsia="Calibri"/>
          <w:color w:val="000000"/>
        </w:rPr>
        <w:t>O’Qlink</w:t>
      </w:r>
      <w:proofErr w:type="spellEnd"/>
      <w:r w:rsidRPr="003327B3">
        <w:rPr>
          <w:rFonts w:eastAsia="Calibri"/>
          <w:color w:val="000000"/>
        </w:rPr>
        <w:t>, China)</w:t>
      </w:r>
      <w:r w:rsidRPr="003327B3">
        <w:rPr>
          <w:rFonts w:eastAsia="Calibri"/>
        </w:rPr>
        <w:t xml:space="preserve"> set at high speed 5</w:t>
      </w:r>
      <w:r w:rsidRPr="003327B3">
        <w:rPr>
          <w:rFonts w:eastAsia="Calibri"/>
          <w:vertAlign w:val="subscript"/>
        </w:rPr>
        <w:t>max</w:t>
      </w:r>
      <w:r w:rsidRPr="003327B3">
        <w:rPr>
          <w:rFonts w:eastAsia="Calibri"/>
        </w:rPr>
        <w:t xml:space="preserve"> then poured into 250 ml measuring cylinder. </w:t>
      </w:r>
      <w:r w:rsidRPr="003327B3">
        <w:rPr>
          <w:rFonts w:eastAsia="Calibri"/>
          <w:color w:val="000000"/>
        </w:rPr>
        <w:t xml:space="preserve">The percentage ratio of the volume increase to that of the original volume of protein solution in the measuring cylinder </w:t>
      </w:r>
      <w:r w:rsidRPr="003327B3">
        <w:t>was</w:t>
      </w:r>
      <w:r w:rsidRPr="003327B3">
        <w:rPr>
          <w:rFonts w:eastAsia="Calibri"/>
          <w:color w:val="000000"/>
        </w:rPr>
        <w:t xml:space="preserve"> calculated and expressed as foam capacity or ability. Foam stability </w:t>
      </w:r>
      <w:r w:rsidRPr="003327B3">
        <w:t>was</w:t>
      </w:r>
      <w:r w:rsidRPr="003327B3">
        <w:rPr>
          <w:rFonts w:eastAsia="Calibri"/>
          <w:color w:val="000000"/>
        </w:rPr>
        <w:t xml:space="preserve"> expressed as percentage of the volume of foam remaining in the measuring cylinder to that of the original volume after 30 min of quiescent period.</w:t>
      </w:r>
    </w:p>
    <w:p w14:paraId="7415DCF0" w14:textId="77777777" w:rsidR="0051763A" w:rsidRPr="003327B3" w:rsidRDefault="0051763A" w:rsidP="00A42747">
      <w:pPr>
        <w:spacing w:line="360" w:lineRule="auto"/>
        <w:rPr>
          <w:rFonts w:eastAsia="Calibri"/>
          <w:color w:val="000000"/>
        </w:rPr>
      </w:pPr>
      <w:r w:rsidRPr="003327B3">
        <w:rPr>
          <w:rFonts w:eastAsia="Calibri"/>
          <w:color w:val="000000"/>
        </w:rPr>
        <w:tab/>
      </w:r>
      <m:oMath>
        <m:r>
          <w:rPr>
            <w:rFonts w:ascii="Cambria Math" w:eastAsia="Calibri" w:hAnsi="Cambria Math"/>
            <w:color w:val="000000"/>
          </w:rPr>
          <m:t xml:space="preserve">Foaming capacity </m:t>
        </m:r>
        <m:d>
          <m:dPr>
            <m:ctrlPr>
              <w:rPr>
                <w:rFonts w:ascii="Cambria Math" w:eastAsia="Calibri" w:hAnsi="Cambria Math"/>
                <w:i/>
                <w:color w:val="000000"/>
              </w:rPr>
            </m:ctrlPr>
          </m:dPr>
          <m:e>
            <m:r>
              <w:rPr>
                <w:rFonts w:ascii="Cambria Math" w:eastAsia="Calibri" w:hAnsi="Cambria Math"/>
                <w:color w:val="000000"/>
              </w:rPr>
              <m:t>%</m:t>
            </m:r>
          </m:e>
        </m:d>
        <m:r>
          <w:rPr>
            <w:rFonts w:ascii="Cambria Math" w:eastAsia="Calibri" w:hAnsi="Cambria Math"/>
            <w:color w:val="000000"/>
          </w:rPr>
          <m:t>=</m:t>
        </m:r>
        <m:f>
          <m:fPr>
            <m:ctrlPr>
              <w:rPr>
                <w:rFonts w:ascii="Cambria Math" w:eastAsia="Calibri" w:hAnsi="Cambria Math"/>
                <w:i/>
                <w:color w:val="000000"/>
              </w:rPr>
            </m:ctrlPr>
          </m:fPr>
          <m:num>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2</m:t>
                </m:r>
              </m:sub>
            </m:sSub>
            <m:r>
              <w:rPr>
                <w:rFonts w:ascii="Cambria Math" w:eastAsia="Calibri" w:hAnsi="Cambria Math"/>
                <w:color w:val="000000"/>
              </w:rPr>
              <m:t>-</m:t>
            </m:r>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1</m:t>
                </m:r>
              </m:sub>
            </m:sSub>
          </m:num>
          <m:den>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1</m:t>
                </m:r>
              </m:sub>
            </m:sSub>
          </m:den>
        </m:f>
        <m:r>
          <w:rPr>
            <w:rFonts w:ascii="Cambria Math" w:eastAsia="Calibri" w:hAnsi="Cambria Math"/>
            <w:color w:val="000000"/>
          </w:rPr>
          <m:t>×100</m:t>
        </m:r>
      </m:oMath>
      <w:r w:rsidRPr="003327B3">
        <w:rPr>
          <w:rFonts w:eastAsia="Calibri"/>
          <w:color w:val="000000"/>
        </w:rPr>
        <w:tab/>
        <w:t>………………… (4)</w:t>
      </w:r>
      <w:r w:rsidRPr="003327B3">
        <w:rPr>
          <w:rFonts w:eastAsia="Calibri"/>
          <w:color w:val="000000"/>
        </w:rPr>
        <w:tab/>
      </w:r>
      <w:r w:rsidRPr="003327B3">
        <w:rPr>
          <w:rFonts w:eastAsia="Calibri"/>
          <w:color w:val="000000"/>
        </w:rPr>
        <w:tab/>
      </w:r>
      <w:r w:rsidRPr="003327B3">
        <w:rPr>
          <w:rFonts w:eastAsia="Calibri"/>
          <w:color w:val="000000"/>
        </w:rPr>
        <w:tab/>
      </w:r>
      <w:r w:rsidRPr="003327B3">
        <w:rPr>
          <w:rFonts w:eastAsia="Calibri"/>
          <w:color w:val="000000"/>
        </w:rPr>
        <w:tab/>
      </w:r>
      <w:r w:rsidRPr="003327B3">
        <w:rPr>
          <w:rFonts w:eastAsia="Calibri"/>
          <w:color w:val="000000"/>
        </w:rPr>
        <w:tab/>
      </w:r>
      <w:r w:rsidRPr="003327B3">
        <w:rPr>
          <w:rFonts w:eastAsia="Calibri"/>
          <w:color w:val="000000"/>
        </w:rPr>
        <w:tab/>
      </w:r>
    </w:p>
    <w:p w14:paraId="05C9DA41" w14:textId="77777777" w:rsidR="0051763A" w:rsidRPr="003327B3" w:rsidRDefault="0051763A" w:rsidP="00A42747">
      <w:pPr>
        <w:spacing w:line="360" w:lineRule="auto"/>
        <w:rPr>
          <w:rFonts w:eastAsia="Calibri"/>
          <w:color w:val="000000"/>
        </w:rPr>
      </w:pPr>
      <w:r w:rsidRPr="003327B3">
        <w:rPr>
          <w:rFonts w:eastAsia="Calibri"/>
          <w:color w:val="000000"/>
        </w:rPr>
        <w:tab/>
      </w:r>
      <m:oMath>
        <m:r>
          <w:rPr>
            <w:rFonts w:ascii="Cambria Math" w:eastAsia="Calibri" w:hAnsi="Cambria Math"/>
            <w:color w:val="000000"/>
          </w:rPr>
          <m:t>Foaming stability (%)=</m:t>
        </m:r>
        <m:f>
          <m:fPr>
            <m:ctrlPr>
              <w:rPr>
                <w:rFonts w:ascii="Cambria Math" w:eastAsia="Calibri" w:hAnsi="Cambria Math"/>
                <w:i/>
                <w:color w:val="000000"/>
              </w:rPr>
            </m:ctrlPr>
          </m:fPr>
          <m:num>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3</m:t>
                </m:r>
              </m:sub>
            </m:sSub>
            <m:r>
              <w:rPr>
                <w:rFonts w:ascii="Cambria Math" w:eastAsia="Calibri" w:hAnsi="Cambria Math"/>
                <w:color w:val="000000"/>
              </w:rPr>
              <m:t>-</m:t>
            </m:r>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1</m:t>
                </m:r>
              </m:sub>
            </m:sSub>
          </m:num>
          <m:den>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1</m:t>
                </m:r>
              </m:sub>
            </m:sSub>
          </m:den>
        </m:f>
        <m:r>
          <w:rPr>
            <w:rFonts w:ascii="Cambria Math" w:eastAsia="Calibri" w:hAnsi="Cambria Math"/>
            <w:color w:val="000000"/>
          </w:rPr>
          <m:t>×100</m:t>
        </m:r>
      </m:oMath>
      <w:r w:rsidRPr="003327B3">
        <w:rPr>
          <w:rFonts w:eastAsia="Calibri"/>
          <w:color w:val="000000"/>
        </w:rPr>
        <w:tab/>
        <w:t>………………… (5)</w:t>
      </w:r>
      <w:r w:rsidRPr="003327B3">
        <w:rPr>
          <w:rFonts w:eastAsia="Calibri"/>
          <w:color w:val="000000"/>
        </w:rPr>
        <w:tab/>
      </w:r>
      <w:r w:rsidRPr="003327B3">
        <w:rPr>
          <w:rFonts w:eastAsia="Calibri"/>
          <w:color w:val="000000"/>
        </w:rPr>
        <w:tab/>
      </w:r>
      <w:r w:rsidRPr="003327B3">
        <w:rPr>
          <w:rFonts w:eastAsia="Calibri"/>
          <w:color w:val="000000"/>
        </w:rPr>
        <w:tab/>
      </w:r>
      <w:r w:rsidRPr="003327B3">
        <w:rPr>
          <w:rFonts w:eastAsia="Calibri"/>
          <w:color w:val="000000"/>
        </w:rPr>
        <w:tab/>
      </w:r>
      <w:r w:rsidRPr="003327B3">
        <w:rPr>
          <w:rFonts w:eastAsia="Calibri"/>
          <w:color w:val="000000"/>
        </w:rPr>
        <w:tab/>
      </w:r>
      <m:oMath>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1</m:t>
            </m:r>
          </m:sub>
        </m:sSub>
        <m:r>
          <w:rPr>
            <w:rFonts w:ascii="Cambria Math" w:eastAsia="Calibri" w:hAnsi="Cambria Math"/>
            <w:color w:val="000000"/>
          </w:rPr>
          <m:t>=volume before whipping (ml)</m:t>
        </m:r>
      </m:oMath>
    </w:p>
    <w:p w14:paraId="2BC694DB" w14:textId="77777777" w:rsidR="0051763A" w:rsidRPr="003327B3" w:rsidRDefault="0051763A" w:rsidP="00A42747">
      <w:pPr>
        <w:spacing w:line="360" w:lineRule="auto"/>
        <w:rPr>
          <w:rFonts w:eastAsia="Calibri"/>
          <w:color w:val="000000"/>
        </w:rPr>
      </w:pPr>
      <w:r w:rsidRPr="003327B3">
        <w:rPr>
          <w:rFonts w:eastAsia="Calibri"/>
          <w:color w:val="000000"/>
        </w:rPr>
        <w:tab/>
      </w:r>
      <m:oMath>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2</m:t>
            </m:r>
          </m:sub>
        </m:sSub>
        <m:r>
          <w:rPr>
            <w:rFonts w:ascii="Cambria Math" w:eastAsia="Calibri" w:hAnsi="Cambria Math"/>
            <w:color w:val="000000"/>
          </w:rPr>
          <m:t>=volume after whipping (ml)</m:t>
        </m:r>
      </m:oMath>
    </w:p>
    <w:p w14:paraId="7C495399" w14:textId="77777777" w:rsidR="0051763A" w:rsidRPr="003327B3" w:rsidRDefault="0051763A" w:rsidP="00A42747">
      <w:pPr>
        <w:spacing w:line="360" w:lineRule="auto"/>
        <w:rPr>
          <w:rFonts w:eastAsia="Calibri"/>
          <w:color w:val="000000"/>
        </w:rPr>
      </w:pPr>
      <w:r w:rsidRPr="003327B3">
        <w:rPr>
          <w:rFonts w:eastAsia="Calibri"/>
          <w:color w:val="000000"/>
        </w:rPr>
        <w:tab/>
      </w:r>
      <m:oMath>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3</m:t>
            </m:r>
          </m:sub>
        </m:sSub>
        <m:r>
          <w:rPr>
            <w:rFonts w:ascii="Cambria Math" w:eastAsia="Calibri" w:hAnsi="Cambria Math"/>
            <w:color w:val="000000"/>
          </w:rPr>
          <m:t>=volume after standing (ml)</m:t>
        </m:r>
      </m:oMath>
    </w:p>
    <w:p w14:paraId="2418FDB5" w14:textId="77777777" w:rsidR="0051763A" w:rsidRPr="003327B3" w:rsidRDefault="0051763A" w:rsidP="00A42747">
      <w:pPr>
        <w:spacing w:line="360" w:lineRule="auto"/>
        <w:jc w:val="both"/>
        <w:rPr>
          <w:b/>
        </w:rPr>
      </w:pPr>
      <w:r w:rsidRPr="003327B3">
        <w:rPr>
          <w:b/>
        </w:rPr>
        <w:t>Pasting properties of flour blends</w:t>
      </w:r>
    </w:p>
    <w:p w14:paraId="6DC9DC99" w14:textId="77777777" w:rsidR="0051763A" w:rsidRPr="003327B3" w:rsidRDefault="0051763A" w:rsidP="00A42747">
      <w:pPr>
        <w:spacing w:line="360" w:lineRule="auto"/>
        <w:jc w:val="both"/>
      </w:pPr>
      <w:r w:rsidRPr="003327B3">
        <w:t xml:space="preserve">Pasting properties of the flour blends were determined using a Rapid Visco-Analyzer (Newport Scientific, RVA super 3, Switzerland) as described by </w:t>
      </w:r>
      <w:r w:rsidR="00742E28" w:rsidRPr="003327B3">
        <w:t>AACC, (2000</w:t>
      </w:r>
      <w:r w:rsidRPr="003327B3">
        <w:t xml:space="preserve">). Three grams each (on a 100% dry matter basis) of the flour samples was weighed into the canister. The paddle was placed into the canister and the canister was inserted into the instrument. The measurement </w:t>
      </w:r>
      <w:r w:rsidRPr="003327B3">
        <w:lastRenderedPageBreak/>
        <w:t>cycle was initiated by depressing the motor tower of the instrument when the computer commands “Press down the tower”. The canister was removed on completion of the test. Flour suspensions (9%w/w dry flour basis, 28 g total weight) were equilibrated at 300°C. All determinations were done in duplicate.</w:t>
      </w:r>
    </w:p>
    <w:p w14:paraId="7420BD3C" w14:textId="77777777" w:rsidR="008457FD" w:rsidRDefault="008457FD" w:rsidP="0051763A">
      <w:pPr>
        <w:spacing w:line="480" w:lineRule="auto"/>
        <w:jc w:val="both"/>
        <w:rPr>
          <w:b/>
        </w:rPr>
      </w:pPr>
    </w:p>
    <w:p w14:paraId="2708971E" w14:textId="77777777" w:rsidR="008457FD" w:rsidRDefault="008457FD">
      <w:pPr>
        <w:rPr>
          <w:b/>
        </w:rPr>
      </w:pPr>
      <w:r>
        <w:rPr>
          <w:b/>
        </w:rPr>
        <w:br w:type="page"/>
      </w:r>
    </w:p>
    <w:p w14:paraId="0F9A182B" w14:textId="77777777" w:rsidR="0051763A" w:rsidRDefault="008457FD" w:rsidP="0051763A">
      <w:pPr>
        <w:spacing w:line="480" w:lineRule="auto"/>
        <w:jc w:val="both"/>
        <w:rPr>
          <w:b/>
        </w:rPr>
      </w:pPr>
      <w:r>
        <w:rPr>
          <w:b/>
        </w:rPr>
        <w:lastRenderedPageBreak/>
        <w:t>Discussion</w:t>
      </w:r>
    </w:p>
    <w:p w14:paraId="259DDAED" w14:textId="77777777" w:rsidR="008457FD" w:rsidRPr="003327B3" w:rsidRDefault="008457FD" w:rsidP="008457FD">
      <w:pPr>
        <w:pStyle w:val="NoSpacing"/>
        <w:spacing w:line="360" w:lineRule="auto"/>
        <w:jc w:val="both"/>
        <w:rPr>
          <w:rFonts w:ascii="Times New Roman" w:hAnsi="Times New Roman" w:cs="Times New Roman"/>
          <w:b/>
          <w:sz w:val="24"/>
          <w:szCs w:val="24"/>
        </w:rPr>
      </w:pPr>
      <w:r w:rsidRPr="003327B3">
        <w:rPr>
          <w:rFonts w:ascii="Times New Roman" w:hAnsi="Times New Roman" w:cs="Times New Roman"/>
          <w:b/>
          <w:sz w:val="24"/>
          <w:szCs w:val="24"/>
        </w:rPr>
        <w:t>Functional Properties</w:t>
      </w:r>
    </w:p>
    <w:p w14:paraId="33E47D81" w14:textId="77777777"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Table 2 shows the functional properties of composite flours produced from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and Soybean flours. Highest swelling (92.00) was associated with increase in Soybean level, swelling index is the measure of the ability of starch to imbibe water and swell. The flour samples were significantly different at (p&lt;0.05) in their swelling capacity. This may be attributed to weak internal bonding. Swelling index is relevant, since, it determines the bulk forming ability of flours, when they absorb water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 It increased with protein addition. Least gelation capacity of the flour suggested that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and Soybean flour blends would be better gelling agents. They would be useful in food systems such as puddings, porridge and snacks which require thickening and gelling. The gelation abilities of flour samples may be attributed to increased level of soybean flour (</w:t>
      </w:r>
      <w:proofErr w:type="spellStart"/>
      <w:r w:rsidRPr="003327B3">
        <w:rPr>
          <w:rFonts w:ascii="Times New Roman" w:hAnsi="Times New Roman" w:cs="Times New Roman"/>
          <w:sz w:val="24"/>
          <w:szCs w:val="24"/>
        </w:rPr>
        <w:t>Iwe</w:t>
      </w:r>
      <w:proofErr w:type="spellEnd"/>
      <w:r w:rsidRPr="003327B3">
        <w:rPr>
          <w:rFonts w:ascii="Times New Roman" w:hAnsi="Times New Roman" w:cs="Times New Roman"/>
          <w:sz w:val="24"/>
          <w:szCs w:val="24"/>
        </w:rPr>
        <w:t>, 2014). Variation in gelation characteristics of flours may be attributed to ratio of protein, carbohydrate. Least gelation capacity is the time taken for a solution of the material to form a gel, when treated at a constant temperature. The least Gelation capacity is useful in predicting the texture of food products and as well, attends water hydration capacity (</w:t>
      </w:r>
      <w:proofErr w:type="spellStart"/>
      <w:r w:rsidRPr="003327B3">
        <w:rPr>
          <w:rFonts w:ascii="Times New Roman" w:hAnsi="Times New Roman" w:cs="Times New Roman"/>
          <w:sz w:val="24"/>
          <w:szCs w:val="24"/>
        </w:rPr>
        <w:t>Iwe</w:t>
      </w:r>
      <w:proofErr w:type="spellEnd"/>
      <w:r w:rsidRPr="003327B3">
        <w:rPr>
          <w:rFonts w:ascii="Times New Roman" w:hAnsi="Times New Roman" w:cs="Times New Roman"/>
          <w:sz w:val="24"/>
          <w:szCs w:val="24"/>
        </w:rPr>
        <w:t xml:space="preserve">, 2014). Gelatinization affects the digestibility and texture of fat containing food. Bulk density of the samples ranged from 0.46 g/ml-0.755. Bulk density of the flour blends appears to decrease with increasing inclusion of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and Soybean flour blends. This may be attributed to the modification effect on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flour. The lowering of bulk density of the flour blends resulting from the addition of modified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flour could be advantageous in transportation and selection of packing material for the flour blends (</w:t>
      </w:r>
      <w:proofErr w:type="spellStart"/>
      <w:r w:rsidRPr="003327B3">
        <w:rPr>
          <w:rFonts w:ascii="Times New Roman" w:hAnsi="Times New Roman" w:cs="Times New Roman"/>
          <w:sz w:val="24"/>
          <w:szCs w:val="24"/>
        </w:rPr>
        <w:t>Ubwa</w:t>
      </w:r>
      <w:proofErr w:type="spellEnd"/>
      <w:r w:rsidRPr="003327B3">
        <w:rPr>
          <w:rFonts w:ascii="Times New Roman" w:hAnsi="Times New Roman" w:cs="Times New Roman"/>
          <w:sz w:val="24"/>
          <w:szCs w:val="24"/>
        </w:rPr>
        <w:t>, 2011). Bulk density is a reflection of the load the sample can cany if allowed to rest on another one, which determines packaging requirement. Foam capacity of a flour measures the amount of interfacial area created by whipping the flour (</w:t>
      </w:r>
      <w:proofErr w:type="spellStart"/>
      <w:r w:rsidRPr="003327B3">
        <w:rPr>
          <w:rFonts w:ascii="Times New Roman" w:hAnsi="Times New Roman" w:cs="Times New Roman"/>
          <w:sz w:val="24"/>
          <w:szCs w:val="24"/>
        </w:rPr>
        <w:t>Chiekwendu</w:t>
      </w:r>
      <w:proofErr w:type="spellEnd"/>
      <w:r w:rsidRPr="003327B3">
        <w:rPr>
          <w:rFonts w:ascii="Times New Roman" w:hAnsi="Times New Roman" w:cs="Times New Roman"/>
          <w:sz w:val="24"/>
          <w:szCs w:val="24"/>
        </w:rPr>
        <w:t xml:space="preserve">, 2018). The foam capacity of flour samples of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and Soybean blends appears higher than that of the control sample Foaming capacity depend on the interfacial film formed by the proteins. There was a gradual reduction in foaming capacity as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increased. The flour blends of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and Soybean could find applications in baked and confectionary products. The emulsifying capacity of flour samples of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and Soybean flour blend ranged from 32.50 -53.00 g/ml. The emulsion capacity increased with increasing levels of soybean flour. The increase in emulsion capacity could be due to higher protein content as this helps formulation, retard staling in baked goods; thereby, prolonging shelf-life. The high emulsifying property exhibited by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flour blend could be due to solubility of protein (</w:t>
      </w:r>
      <w:proofErr w:type="spellStart"/>
      <w:r w:rsidRPr="003327B3">
        <w:rPr>
          <w:rFonts w:ascii="Times New Roman" w:hAnsi="Times New Roman" w:cs="Times New Roman"/>
          <w:sz w:val="24"/>
          <w:szCs w:val="24"/>
        </w:rPr>
        <w:t>Shanthakuma</w:t>
      </w:r>
      <w:proofErr w:type="spellEnd"/>
      <w:r w:rsidRPr="003327B3">
        <w:rPr>
          <w:rFonts w:ascii="Times New Roman" w:hAnsi="Times New Roman" w:cs="Times New Roman"/>
          <w:sz w:val="24"/>
          <w:szCs w:val="24"/>
        </w:rPr>
        <w:t xml:space="preserve"> 2012).</w:t>
      </w:r>
    </w:p>
    <w:p w14:paraId="5FAF9BAC" w14:textId="77777777" w:rsidR="008457FD" w:rsidRPr="003327B3" w:rsidRDefault="008457FD" w:rsidP="0051763A">
      <w:pPr>
        <w:spacing w:line="480" w:lineRule="auto"/>
        <w:jc w:val="both"/>
        <w:rPr>
          <w:b/>
        </w:rPr>
      </w:pPr>
    </w:p>
    <w:p w14:paraId="6EF3FF35" w14:textId="77777777" w:rsidR="0051763A" w:rsidRPr="003327B3" w:rsidRDefault="0051763A" w:rsidP="008457FD">
      <w:pPr>
        <w:rPr>
          <w:b/>
        </w:rPr>
        <w:sectPr w:rsidR="0051763A" w:rsidRPr="003327B3" w:rsidSect="003327B3">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1440" w:left="1440" w:header="708" w:footer="708" w:gutter="0"/>
          <w:cols w:space="708"/>
          <w:docGrid w:linePitch="360"/>
        </w:sectPr>
      </w:pPr>
    </w:p>
    <w:p w14:paraId="21927969" w14:textId="77777777" w:rsidR="0051763A" w:rsidRPr="003327B3" w:rsidRDefault="00CD120D" w:rsidP="00A42747">
      <w:pPr>
        <w:spacing w:line="276" w:lineRule="auto"/>
        <w:rPr>
          <w:b/>
        </w:rPr>
      </w:pPr>
      <w:r w:rsidRPr="003327B3">
        <w:rPr>
          <w:b/>
        </w:rPr>
        <w:lastRenderedPageBreak/>
        <w:t xml:space="preserve">                      </w:t>
      </w:r>
      <w:r w:rsidR="00742E28" w:rsidRPr="003327B3">
        <w:rPr>
          <w:b/>
        </w:rPr>
        <w:t>Table 2</w:t>
      </w:r>
      <w:r w:rsidR="0051763A" w:rsidRPr="003327B3">
        <w:rPr>
          <w:b/>
        </w:rPr>
        <w:t xml:space="preserve">: Functional Properties of Composite Flours Produced from </w:t>
      </w:r>
      <w:r w:rsidR="0051763A" w:rsidRPr="003327B3">
        <w:rPr>
          <w:b/>
          <w:i/>
        </w:rPr>
        <w:t>‘</w:t>
      </w:r>
      <w:proofErr w:type="spellStart"/>
      <w:r w:rsidR="0051763A" w:rsidRPr="003327B3">
        <w:rPr>
          <w:b/>
          <w:i/>
        </w:rPr>
        <w:t>Gbache</w:t>
      </w:r>
      <w:proofErr w:type="spellEnd"/>
      <w:r w:rsidR="0051763A" w:rsidRPr="003327B3">
        <w:rPr>
          <w:b/>
          <w:i/>
        </w:rPr>
        <w:t>’</w:t>
      </w:r>
      <w:r w:rsidR="0051763A" w:rsidRPr="003327B3">
        <w:rPr>
          <w:b/>
        </w:rPr>
        <w:t xml:space="preserve"> flour and Soybean flour</w:t>
      </w:r>
    </w:p>
    <w:tbl>
      <w:tblPr>
        <w:tblW w:w="10808" w:type="dxa"/>
        <w:tblInd w:w="1241" w:type="dxa"/>
        <w:tblCellMar>
          <w:left w:w="0" w:type="dxa"/>
          <w:right w:w="0" w:type="dxa"/>
        </w:tblCellMar>
        <w:tblLook w:val="04A0" w:firstRow="1" w:lastRow="0" w:firstColumn="1" w:lastColumn="0" w:noHBand="0" w:noVBand="1"/>
      </w:tblPr>
      <w:tblGrid>
        <w:gridCol w:w="1350"/>
        <w:gridCol w:w="1662"/>
        <w:gridCol w:w="1701"/>
        <w:gridCol w:w="1559"/>
        <w:gridCol w:w="1985"/>
        <w:gridCol w:w="2551"/>
      </w:tblGrid>
      <w:tr w:rsidR="0051763A" w:rsidRPr="003327B3" w14:paraId="6EA16D46" w14:textId="77777777" w:rsidTr="00991DC6">
        <w:trPr>
          <w:trHeight w:val="890"/>
        </w:trPr>
        <w:tc>
          <w:tcPr>
            <w:tcW w:w="1350" w:type="dxa"/>
            <w:tcBorders>
              <w:top w:val="single" w:sz="8" w:space="0" w:color="000000"/>
              <w:left w:val="nil"/>
              <w:bottom w:val="single" w:sz="8" w:space="0" w:color="000000"/>
              <w:right w:val="nil"/>
            </w:tcBorders>
            <w:tcMar>
              <w:top w:w="15" w:type="dxa"/>
              <w:left w:w="108" w:type="dxa"/>
              <w:bottom w:w="0" w:type="dxa"/>
              <w:right w:w="108" w:type="dxa"/>
            </w:tcMar>
            <w:hideMark/>
          </w:tcPr>
          <w:p w14:paraId="0B486D04" w14:textId="77777777" w:rsidR="0051763A" w:rsidRPr="003327B3" w:rsidRDefault="0051763A" w:rsidP="00A42747">
            <w:pPr>
              <w:spacing w:line="276" w:lineRule="auto"/>
            </w:pPr>
            <w:r w:rsidRPr="003327B3">
              <w:rPr>
                <w:b/>
                <w:bCs/>
              </w:rPr>
              <w:t>SAMPLES</w:t>
            </w:r>
          </w:p>
        </w:tc>
        <w:tc>
          <w:tcPr>
            <w:tcW w:w="1662" w:type="dxa"/>
            <w:tcBorders>
              <w:top w:val="single" w:sz="8" w:space="0" w:color="000000"/>
              <w:left w:val="nil"/>
              <w:bottom w:val="single" w:sz="8" w:space="0" w:color="000000"/>
              <w:right w:val="nil"/>
            </w:tcBorders>
            <w:tcMar>
              <w:top w:w="15" w:type="dxa"/>
              <w:left w:w="108" w:type="dxa"/>
              <w:bottom w:w="0" w:type="dxa"/>
              <w:right w:w="108" w:type="dxa"/>
            </w:tcMar>
            <w:hideMark/>
          </w:tcPr>
          <w:p w14:paraId="748AEAF2" w14:textId="77777777" w:rsidR="0051763A" w:rsidRPr="003327B3" w:rsidRDefault="0051763A" w:rsidP="00A42747">
            <w:pPr>
              <w:spacing w:line="276" w:lineRule="auto"/>
            </w:pPr>
            <w:r w:rsidRPr="003327B3">
              <w:rPr>
                <w:b/>
                <w:bCs/>
              </w:rPr>
              <w:t>Swelling Index</w:t>
            </w:r>
          </w:p>
        </w:tc>
        <w:tc>
          <w:tcPr>
            <w:tcW w:w="1701" w:type="dxa"/>
            <w:tcBorders>
              <w:top w:val="single" w:sz="8" w:space="0" w:color="000000"/>
              <w:left w:val="nil"/>
              <w:bottom w:val="single" w:sz="8" w:space="0" w:color="000000"/>
              <w:right w:val="nil"/>
            </w:tcBorders>
            <w:tcMar>
              <w:top w:w="15" w:type="dxa"/>
              <w:left w:w="108" w:type="dxa"/>
              <w:bottom w:w="0" w:type="dxa"/>
              <w:right w:w="108" w:type="dxa"/>
            </w:tcMar>
            <w:hideMark/>
          </w:tcPr>
          <w:p w14:paraId="10644479" w14:textId="77777777" w:rsidR="0051763A" w:rsidRPr="003327B3" w:rsidRDefault="0051763A" w:rsidP="00A42747">
            <w:pPr>
              <w:spacing w:line="276" w:lineRule="auto"/>
            </w:pPr>
            <w:r w:rsidRPr="003327B3">
              <w:rPr>
                <w:b/>
                <w:bCs/>
              </w:rPr>
              <w:t xml:space="preserve">Least gelation capacity (%) </w:t>
            </w:r>
          </w:p>
        </w:tc>
        <w:tc>
          <w:tcPr>
            <w:tcW w:w="1559" w:type="dxa"/>
            <w:tcBorders>
              <w:top w:val="single" w:sz="8" w:space="0" w:color="000000"/>
              <w:left w:val="nil"/>
              <w:bottom w:val="single" w:sz="8" w:space="0" w:color="000000"/>
              <w:right w:val="nil"/>
            </w:tcBorders>
            <w:tcMar>
              <w:top w:w="15" w:type="dxa"/>
              <w:left w:w="108" w:type="dxa"/>
              <w:bottom w:w="0" w:type="dxa"/>
              <w:right w:w="108" w:type="dxa"/>
            </w:tcMar>
            <w:hideMark/>
          </w:tcPr>
          <w:p w14:paraId="71A3817D" w14:textId="77777777" w:rsidR="0051763A" w:rsidRPr="003327B3" w:rsidRDefault="0051763A" w:rsidP="00A42747">
            <w:pPr>
              <w:spacing w:line="276" w:lineRule="auto"/>
            </w:pPr>
            <w:r w:rsidRPr="003327B3">
              <w:rPr>
                <w:b/>
                <w:bCs/>
              </w:rPr>
              <w:t>Bulk density (g/ml)</w:t>
            </w:r>
          </w:p>
        </w:tc>
        <w:tc>
          <w:tcPr>
            <w:tcW w:w="1985" w:type="dxa"/>
            <w:tcBorders>
              <w:top w:val="single" w:sz="8" w:space="0" w:color="000000"/>
              <w:left w:val="nil"/>
              <w:bottom w:val="single" w:sz="8" w:space="0" w:color="000000"/>
              <w:right w:val="nil"/>
            </w:tcBorders>
            <w:tcMar>
              <w:top w:w="15" w:type="dxa"/>
              <w:left w:w="108" w:type="dxa"/>
              <w:bottom w:w="0" w:type="dxa"/>
              <w:right w:w="108" w:type="dxa"/>
            </w:tcMar>
            <w:hideMark/>
          </w:tcPr>
          <w:p w14:paraId="28AB86B5" w14:textId="77777777" w:rsidR="0051763A" w:rsidRPr="003327B3" w:rsidRDefault="0051763A" w:rsidP="00A42747">
            <w:pPr>
              <w:spacing w:line="276" w:lineRule="auto"/>
            </w:pPr>
            <w:r w:rsidRPr="003327B3">
              <w:rPr>
                <w:b/>
                <w:bCs/>
              </w:rPr>
              <w:t>Foam capacity (g/ml)</w:t>
            </w:r>
          </w:p>
        </w:tc>
        <w:tc>
          <w:tcPr>
            <w:tcW w:w="2551" w:type="dxa"/>
            <w:tcBorders>
              <w:top w:val="single" w:sz="8" w:space="0" w:color="000000"/>
              <w:left w:val="nil"/>
              <w:bottom w:val="single" w:sz="8" w:space="0" w:color="000000"/>
              <w:right w:val="nil"/>
            </w:tcBorders>
            <w:tcMar>
              <w:top w:w="15" w:type="dxa"/>
              <w:left w:w="108" w:type="dxa"/>
              <w:bottom w:w="0" w:type="dxa"/>
              <w:right w:w="108" w:type="dxa"/>
            </w:tcMar>
            <w:hideMark/>
          </w:tcPr>
          <w:p w14:paraId="575B8F9D" w14:textId="77777777" w:rsidR="0051763A" w:rsidRPr="003327B3" w:rsidRDefault="0051763A" w:rsidP="00A42747">
            <w:pPr>
              <w:spacing w:line="276" w:lineRule="auto"/>
            </w:pPr>
            <w:r w:rsidRPr="003327B3">
              <w:rPr>
                <w:b/>
                <w:bCs/>
              </w:rPr>
              <w:t>Emulsifying capacity (g/ml)</w:t>
            </w:r>
          </w:p>
        </w:tc>
      </w:tr>
      <w:tr w:rsidR="0051763A" w:rsidRPr="003327B3" w14:paraId="343C2E5D" w14:textId="77777777" w:rsidTr="00991DC6">
        <w:trPr>
          <w:trHeight w:val="640"/>
        </w:trPr>
        <w:tc>
          <w:tcPr>
            <w:tcW w:w="1350" w:type="dxa"/>
            <w:tcBorders>
              <w:top w:val="single" w:sz="8" w:space="0" w:color="000000"/>
              <w:left w:val="nil"/>
              <w:bottom w:val="nil"/>
              <w:right w:val="nil"/>
            </w:tcBorders>
            <w:tcMar>
              <w:top w:w="15" w:type="dxa"/>
              <w:left w:w="108" w:type="dxa"/>
              <w:bottom w:w="0" w:type="dxa"/>
              <w:right w:w="108" w:type="dxa"/>
            </w:tcMar>
            <w:hideMark/>
          </w:tcPr>
          <w:p w14:paraId="41E9FE35" w14:textId="77777777" w:rsidR="0051763A" w:rsidRPr="003327B3" w:rsidRDefault="0051763A" w:rsidP="00A42747">
            <w:pPr>
              <w:spacing w:line="276" w:lineRule="auto"/>
            </w:pPr>
            <w:r w:rsidRPr="003327B3">
              <w:t>A (Control)</w:t>
            </w:r>
          </w:p>
        </w:tc>
        <w:tc>
          <w:tcPr>
            <w:tcW w:w="1662" w:type="dxa"/>
            <w:tcBorders>
              <w:top w:val="single" w:sz="8" w:space="0" w:color="000000"/>
              <w:left w:val="nil"/>
              <w:bottom w:val="nil"/>
              <w:right w:val="nil"/>
            </w:tcBorders>
            <w:tcMar>
              <w:top w:w="15" w:type="dxa"/>
              <w:left w:w="108" w:type="dxa"/>
              <w:bottom w:w="0" w:type="dxa"/>
              <w:right w:w="108" w:type="dxa"/>
            </w:tcMar>
            <w:hideMark/>
          </w:tcPr>
          <w:p w14:paraId="48CA00C2" w14:textId="77777777" w:rsidR="0051763A" w:rsidRPr="003327B3" w:rsidRDefault="0051763A" w:rsidP="00A42747">
            <w:pPr>
              <w:spacing w:line="276" w:lineRule="auto"/>
            </w:pPr>
            <w:r w:rsidRPr="003327B3">
              <w:t>86.50</w:t>
            </w:r>
            <w:r w:rsidRPr="003327B3">
              <w:rPr>
                <w:vertAlign w:val="superscript"/>
              </w:rPr>
              <w:t>a</w:t>
            </w:r>
            <w:r w:rsidRPr="003327B3">
              <w:t>±0.71</w:t>
            </w:r>
          </w:p>
        </w:tc>
        <w:tc>
          <w:tcPr>
            <w:tcW w:w="1701" w:type="dxa"/>
            <w:tcBorders>
              <w:top w:val="single" w:sz="8" w:space="0" w:color="000000"/>
              <w:left w:val="nil"/>
              <w:bottom w:val="nil"/>
              <w:right w:val="nil"/>
            </w:tcBorders>
            <w:tcMar>
              <w:top w:w="15" w:type="dxa"/>
              <w:left w:w="108" w:type="dxa"/>
              <w:bottom w:w="0" w:type="dxa"/>
              <w:right w:w="108" w:type="dxa"/>
            </w:tcMar>
            <w:hideMark/>
          </w:tcPr>
          <w:p w14:paraId="088BF396" w14:textId="77777777" w:rsidR="0051763A" w:rsidRPr="003327B3" w:rsidRDefault="0051763A" w:rsidP="00A42747">
            <w:pPr>
              <w:spacing w:line="276" w:lineRule="auto"/>
            </w:pPr>
            <w:r w:rsidRPr="003327B3">
              <w:t>4.00</w:t>
            </w:r>
            <w:r w:rsidRPr="003327B3">
              <w:rPr>
                <w:vertAlign w:val="superscript"/>
              </w:rPr>
              <w:t>a</w:t>
            </w:r>
            <w:r w:rsidRPr="003327B3">
              <w:t>±0.00</w:t>
            </w:r>
          </w:p>
        </w:tc>
        <w:tc>
          <w:tcPr>
            <w:tcW w:w="1559" w:type="dxa"/>
            <w:tcBorders>
              <w:top w:val="single" w:sz="8" w:space="0" w:color="000000"/>
              <w:left w:val="nil"/>
              <w:bottom w:val="nil"/>
              <w:right w:val="nil"/>
            </w:tcBorders>
            <w:tcMar>
              <w:top w:w="15" w:type="dxa"/>
              <w:left w:w="108" w:type="dxa"/>
              <w:bottom w:w="0" w:type="dxa"/>
              <w:right w:w="108" w:type="dxa"/>
            </w:tcMar>
            <w:hideMark/>
          </w:tcPr>
          <w:p w14:paraId="7C0C848D" w14:textId="77777777" w:rsidR="0051763A" w:rsidRPr="003327B3" w:rsidRDefault="0051763A" w:rsidP="00A42747">
            <w:pPr>
              <w:spacing w:line="276" w:lineRule="auto"/>
            </w:pPr>
            <w:r w:rsidRPr="003327B3">
              <w:t>0.64</w:t>
            </w:r>
            <w:r w:rsidRPr="003327B3">
              <w:rPr>
                <w:vertAlign w:val="superscript"/>
              </w:rPr>
              <w:t>a</w:t>
            </w:r>
            <w:r w:rsidRPr="003327B3">
              <w:t>±0.01</w:t>
            </w:r>
          </w:p>
        </w:tc>
        <w:tc>
          <w:tcPr>
            <w:tcW w:w="1985" w:type="dxa"/>
            <w:tcBorders>
              <w:top w:val="single" w:sz="8" w:space="0" w:color="000000"/>
              <w:left w:val="nil"/>
              <w:bottom w:val="nil"/>
              <w:right w:val="nil"/>
            </w:tcBorders>
            <w:tcMar>
              <w:top w:w="15" w:type="dxa"/>
              <w:left w:w="108" w:type="dxa"/>
              <w:bottom w:w="0" w:type="dxa"/>
              <w:right w:w="108" w:type="dxa"/>
            </w:tcMar>
            <w:hideMark/>
          </w:tcPr>
          <w:p w14:paraId="074604DF" w14:textId="77777777" w:rsidR="0051763A" w:rsidRPr="003327B3" w:rsidRDefault="0051763A" w:rsidP="00A42747">
            <w:pPr>
              <w:spacing w:line="276" w:lineRule="auto"/>
            </w:pPr>
            <w:r w:rsidRPr="003327B3">
              <w:t>45.00</w:t>
            </w:r>
            <w:r w:rsidRPr="003327B3">
              <w:rPr>
                <w:vertAlign w:val="superscript"/>
              </w:rPr>
              <w:t>f</w:t>
            </w:r>
            <w:r w:rsidRPr="003327B3">
              <w:t>±0.28</w:t>
            </w:r>
          </w:p>
        </w:tc>
        <w:tc>
          <w:tcPr>
            <w:tcW w:w="2551" w:type="dxa"/>
            <w:tcBorders>
              <w:top w:val="single" w:sz="8" w:space="0" w:color="000000"/>
              <w:left w:val="nil"/>
              <w:bottom w:val="nil"/>
              <w:right w:val="nil"/>
            </w:tcBorders>
            <w:tcMar>
              <w:top w:w="15" w:type="dxa"/>
              <w:left w:w="108" w:type="dxa"/>
              <w:bottom w:w="0" w:type="dxa"/>
              <w:right w:w="108" w:type="dxa"/>
            </w:tcMar>
            <w:hideMark/>
          </w:tcPr>
          <w:p w14:paraId="24358501" w14:textId="77777777" w:rsidR="0051763A" w:rsidRPr="003327B3" w:rsidRDefault="0051763A" w:rsidP="00A42747">
            <w:pPr>
              <w:spacing w:line="276" w:lineRule="auto"/>
            </w:pPr>
            <w:r w:rsidRPr="003327B3">
              <w:t>32.50</w:t>
            </w:r>
            <w:r w:rsidRPr="003327B3">
              <w:rPr>
                <w:vertAlign w:val="superscript"/>
              </w:rPr>
              <w:t>f</w:t>
            </w:r>
            <w:r w:rsidRPr="003327B3">
              <w:t>±0.71</w:t>
            </w:r>
          </w:p>
        </w:tc>
      </w:tr>
      <w:tr w:rsidR="0051763A" w:rsidRPr="003327B3" w14:paraId="5678C96D" w14:textId="77777777" w:rsidTr="00991DC6">
        <w:trPr>
          <w:trHeight w:val="640"/>
        </w:trPr>
        <w:tc>
          <w:tcPr>
            <w:tcW w:w="1350" w:type="dxa"/>
            <w:tcBorders>
              <w:top w:val="nil"/>
              <w:left w:val="nil"/>
              <w:bottom w:val="nil"/>
              <w:right w:val="nil"/>
            </w:tcBorders>
            <w:tcMar>
              <w:top w:w="15" w:type="dxa"/>
              <w:left w:w="108" w:type="dxa"/>
              <w:bottom w:w="0" w:type="dxa"/>
              <w:right w:w="108" w:type="dxa"/>
            </w:tcMar>
            <w:hideMark/>
          </w:tcPr>
          <w:p w14:paraId="03CB65B4" w14:textId="77777777" w:rsidR="0051763A" w:rsidRPr="003327B3" w:rsidRDefault="0051763A" w:rsidP="00A42747">
            <w:pPr>
              <w:spacing w:line="276" w:lineRule="auto"/>
            </w:pPr>
            <w:r w:rsidRPr="003327B3">
              <w:t>B</w:t>
            </w:r>
          </w:p>
        </w:tc>
        <w:tc>
          <w:tcPr>
            <w:tcW w:w="1662" w:type="dxa"/>
            <w:tcBorders>
              <w:top w:val="nil"/>
              <w:left w:val="nil"/>
              <w:bottom w:val="nil"/>
              <w:right w:val="nil"/>
            </w:tcBorders>
            <w:tcMar>
              <w:top w:w="15" w:type="dxa"/>
              <w:left w:w="108" w:type="dxa"/>
              <w:bottom w:w="0" w:type="dxa"/>
              <w:right w:w="108" w:type="dxa"/>
            </w:tcMar>
            <w:hideMark/>
          </w:tcPr>
          <w:p w14:paraId="2D095B8C" w14:textId="77777777" w:rsidR="0051763A" w:rsidRPr="003327B3" w:rsidRDefault="0051763A" w:rsidP="00A42747">
            <w:pPr>
              <w:spacing w:line="276" w:lineRule="auto"/>
            </w:pPr>
            <w:r w:rsidRPr="003327B3">
              <w:t>80.00</w:t>
            </w:r>
            <w:r w:rsidRPr="003327B3">
              <w:rPr>
                <w:vertAlign w:val="superscript"/>
              </w:rPr>
              <w:t>a</w:t>
            </w:r>
            <w:r w:rsidRPr="003327B3">
              <w:t>±0.00</w:t>
            </w:r>
          </w:p>
        </w:tc>
        <w:tc>
          <w:tcPr>
            <w:tcW w:w="1701" w:type="dxa"/>
            <w:tcBorders>
              <w:top w:val="nil"/>
              <w:left w:val="nil"/>
              <w:bottom w:val="nil"/>
              <w:right w:val="nil"/>
            </w:tcBorders>
            <w:tcMar>
              <w:top w:w="15" w:type="dxa"/>
              <w:left w:w="108" w:type="dxa"/>
              <w:bottom w:w="0" w:type="dxa"/>
              <w:right w:w="108" w:type="dxa"/>
            </w:tcMar>
            <w:hideMark/>
          </w:tcPr>
          <w:p w14:paraId="5B09C354" w14:textId="77777777" w:rsidR="0051763A" w:rsidRPr="003327B3" w:rsidRDefault="0051763A" w:rsidP="00A42747">
            <w:pPr>
              <w:spacing w:line="276" w:lineRule="auto"/>
            </w:pPr>
            <w:r w:rsidRPr="003327B3">
              <w:t>4.00</w:t>
            </w:r>
            <w:r w:rsidRPr="003327B3">
              <w:rPr>
                <w:vertAlign w:val="superscript"/>
              </w:rPr>
              <w:t>a</w:t>
            </w:r>
            <w:r w:rsidRPr="003327B3">
              <w:t>±0.00</w:t>
            </w:r>
          </w:p>
        </w:tc>
        <w:tc>
          <w:tcPr>
            <w:tcW w:w="1559" w:type="dxa"/>
            <w:tcBorders>
              <w:top w:val="nil"/>
              <w:left w:val="nil"/>
              <w:bottom w:val="nil"/>
              <w:right w:val="nil"/>
            </w:tcBorders>
            <w:tcMar>
              <w:top w:w="15" w:type="dxa"/>
              <w:left w:w="108" w:type="dxa"/>
              <w:bottom w:w="0" w:type="dxa"/>
              <w:right w:w="108" w:type="dxa"/>
            </w:tcMar>
            <w:hideMark/>
          </w:tcPr>
          <w:p w14:paraId="20975392" w14:textId="77777777" w:rsidR="0051763A" w:rsidRPr="003327B3" w:rsidRDefault="0051763A" w:rsidP="00A42747">
            <w:pPr>
              <w:spacing w:line="276" w:lineRule="auto"/>
            </w:pPr>
            <w:r w:rsidRPr="003327B3">
              <w:t>0.56</w:t>
            </w:r>
            <w:r w:rsidRPr="003327B3">
              <w:rPr>
                <w:vertAlign w:val="superscript"/>
              </w:rPr>
              <w:t>b</w:t>
            </w:r>
            <w:r w:rsidRPr="003327B3">
              <w:t>±0.01</w:t>
            </w:r>
          </w:p>
        </w:tc>
        <w:tc>
          <w:tcPr>
            <w:tcW w:w="1985" w:type="dxa"/>
            <w:tcBorders>
              <w:top w:val="nil"/>
              <w:left w:val="nil"/>
              <w:bottom w:val="nil"/>
              <w:right w:val="nil"/>
            </w:tcBorders>
            <w:tcMar>
              <w:top w:w="15" w:type="dxa"/>
              <w:left w:w="108" w:type="dxa"/>
              <w:bottom w:w="0" w:type="dxa"/>
              <w:right w:w="108" w:type="dxa"/>
            </w:tcMar>
            <w:hideMark/>
          </w:tcPr>
          <w:p w14:paraId="686DCAA6" w14:textId="77777777" w:rsidR="0051763A" w:rsidRPr="003327B3" w:rsidRDefault="0051763A" w:rsidP="00A42747">
            <w:pPr>
              <w:spacing w:line="276" w:lineRule="auto"/>
            </w:pPr>
            <w:r w:rsidRPr="003327B3">
              <w:t>56.00</w:t>
            </w:r>
            <w:r w:rsidRPr="003327B3">
              <w:rPr>
                <w:vertAlign w:val="superscript"/>
              </w:rPr>
              <w:t>e</w:t>
            </w:r>
            <w:r w:rsidRPr="003327B3">
              <w:t>±01.41</w:t>
            </w:r>
          </w:p>
        </w:tc>
        <w:tc>
          <w:tcPr>
            <w:tcW w:w="2551" w:type="dxa"/>
            <w:tcBorders>
              <w:top w:val="nil"/>
              <w:left w:val="nil"/>
              <w:bottom w:val="nil"/>
              <w:right w:val="nil"/>
            </w:tcBorders>
            <w:tcMar>
              <w:top w:w="15" w:type="dxa"/>
              <w:left w:w="108" w:type="dxa"/>
              <w:bottom w:w="0" w:type="dxa"/>
              <w:right w:w="108" w:type="dxa"/>
            </w:tcMar>
            <w:hideMark/>
          </w:tcPr>
          <w:p w14:paraId="57042E80" w14:textId="77777777" w:rsidR="0051763A" w:rsidRPr="003327B3" w:rsidRDefault="0051763A" w:rsidP="00A42747">
            <w:pPr>
              <w:spacing w:line="276" w:lineRule="auto"/>
            </w:pPr>
            <w:r w:rsidRPr="003327B3">
              <w:t>39.50</w:t>
            </w:r>
            <w:r w:rsidRPr="003327B3">
              <w:rPr>
                <w:vertAlign w:val="superscript"/>
              </w:rPr>
              <w:t>e</w:t>
            </w:r>
            <w:r w:rsidRPr="003327B3">
              <w:t>±0.71</w:t>
            </w:r>
          </w:p>
        </w:tc>
      </w:tr>
      <w:tr w:rsidR="0051763A" w:rsidRPr="003327B3" w14:paraId="3AC57388" w14:textId="77777777" w:rsidTr="00991DC6">
        <w:trPr>
          <w:trHeight w:val="640"/>
        </w:trPr>
        <w:tc>
          <w:tcPr>
            <w:tcW w:w="1350" w:type="dxa"/>
            <w:tcBorders>
              <w:top w:val="nil"/>
              <w:left w:val="nil"/>
              <w:bottom w:val="nil"/>
              <w:right w:val="nil"/>
            </w:tcBorders>
            <w:tcMar>
              <w:top w:w="15" w:type="dxa"/>
              <w:left w:w="108" w:type="dxa"/>
              <w:bottom w:w="0" w:type="dxa"/>
              <w:right w:w="108" w:type="dxa"/>
            </w:tcMar>
            <w:hideMark/>
          </w:tcPr>
          <w:p w14:paraId="72D44E22" w14:textId="77777777" w:rsidR="0051763A" w:rsidRPr="003327B3" w:rsidRDefault="0051763A" w:rsidP="00A42747">
            <w:pPr>
              <w:spacing w:line="276" w:lineRule="auto"/>
            </w:pPr>
            <w:r w:rsidRPr="003327B3">
              <w:t>C</w:t>
            </w:r>
          </w:p>
        </w:tc>
        <w:tc>
          <w:tcPr>
            <w:tcW w:w="1662" w:type="dxa"/>
            <w:tcBorders>
              <w:top w:val="nil"/>
              <w:left w:val="nil"/>
              <w:bottom w:val="nil"/>
              <w:right w:val="nil"/>
            </w:tcBorders>
            <w:tcMar>
              <w:top w:w="15" w:type="dxa"/>
              <w:left w:w="108" w:type="dxa"/>
              <w:bottom w:w="0" w:type="dxa"/>
              <w:right w:w="108" w:type="dxa"/>
            </w:tcMar>
            <w:hideMark/>
          </w:tcPr>
          <w:p w14:paraId="55C67200" w14:textId="77777777" w:rsidR="0051763A" w:rsidRPr="003327B3" w:rsidRDefault="0051763A" w:rsidP="00A42747">
            <w:pPr>
              <w:spacing w:line="276" w:lineRule="auto"/>
            </w:pPr>
            <w:r w:rsidRPr="003327B3">
              <w:t>83.00</w:t>
            </w:r>
            <w:r w:rsidRPr="003327B3">
              <w:rPr>
                <w:vertAlign w:val="superscript"/>
              </w:rPr>
              <w:t>c</w:t>
            </w:r>
            <w:r w:rsidRPr="003327B3">
              <w:t>±1.41</w:t>
            </w:r>
          </w:p>
        </w:tc>
        <w:tc>
          <w:tcPr>
            <w:tcW w:w="1701" w:type="dxa"/>
            <w:tcBorders>
              <w:top w:val="nil"/>
              <w:left w:val="nil"/>
              <w:bottom w:val="nil"/>
              <w:right w:val="nil"/>
            </w:tcBorders>
            <w:tcMar>
              <w:top w:w="15" w:type="dxa"/>
              <w:left w:w="108" w:type="dxa"/>
              <w:bottom w:w="0" w:type="dxa"/>
              <w:right w:w="108" w:type="dxa"/>
            </w:tcMar>
            <w:hideMark/>
          </w:tcPr>
          <w:p w14:paraId="39104962" w14:textId="77777777" w:rsidR="0051763A" w:rsidRPr="003327B3" w:rsidRDefault="0051763A" w:rsidP="00A42747">
            <w:pPr>
              <w:spacing w:line="276" w:lineRule="auto"/>
            </w:pPr>
            <w:r w:rsidRPr="003327B3">
              <w:t>6.00</w:t>
            </w:r>
            <w:r w:rsidRPr="003327B3">
              <w:rPr>
                <w:vertAlign w:val="superscript"/>
              </w:rPr>
              <w:t>b</w:t>
            </w:r>
            <w:r w:rsidRPr="003327B3">
              <w:t>±0.00</w:t>
            </w:r>
          </w:p>
        </w:tc>
        <w:tc>
          <w:tcPr>
            <w:tcW w:w="1559" w:type="dxa"/>
            <w:tcBorders>
              <w:top w:val="nil"/>
              <w:left w:val="nil"/>
              <w:bottom w:val="nil"/>
              <w:right w:val="nil"/>
            </w:tcBorders>
            <w:tcMar>
              <w:top w:w="15" w:type="dxa"/>
              <w:left w:w="108" w:type="dxa"/>
              <w:bottom w:w="0" w:type="dxa"/>
              <w:right w:w="108" w:type="dxa"/>
            </w:tcMar>
            <w:hideMark/>
          </w:tcPr>
          <w:p w14:paraId="40DC1735" w14:textId="77777777" w:rsidR="0051763A" w:rsidRPr="003327B3" w:rsidRDefault="0051763A" w:rsidP="00A42747">
            <w:pPr>
              <w:spacing w:line="276" w:lineRule="auto"/>
            </w:pPr>
            <w:r w:rsidRPr="003327B3">
              <w:t>0.49</w:t>
            </w:r>
            <w:r w:rsidRPr="003327B3">
              <w:rPr>
                <w:vertAlign w:val="superscript"/>
              </w:rPr>
              <w:t>c</w:t>
            </w:r>
            <w:r w:rsidRPr="003327B3">
              <w:t>±0.01</w:t>
            </w:r>
          </w:p>
        </w:tc>
        <w:tc>
          <w:tcPr>
            <w:tcW w:w="1985" w:type="dxa"/>
            <w:tcBorders>
              <w:top w:val="nil"/>
              <w:left w:val="nil"/>
              <w:bottom w:val="nil"/>
              <w:right w:val="nil"/>
            </w:tcBorders>
            <w:tcMar>
              <w:top w:w="15" w:type="dxa"/>
              <w:left w:w="108" w:type="dxa"/>
              <w:bottom w:w="0" w:type="dxa"/>
              <w:right w:w="108" w:type="dxa"/>
            </w:tcMar>
            <w:hideMark/>
          </w:tcPr>
          <w:p w14:paraId="56732797" w14:textId="77777777" w:rsidR="0051763A" w:rsidRPr="003327B3" w:rsidRDefault="0051763A" w:rsidP="00A42747">
            <w:pPr>
              <w:spacing w:line="276" w:lineRule="auto"/>
            </w:pPr>
            <w:r w:rsidRPr="003327B3">
              <w:t>59.50+±0.71</w:t>
            </w:r>
          </w:p>
        </w:tc>
        <w:tc>
          <w:tcPr>
            <w:tcW w:w="2551" w:type="dxa"/>
            <w:tcBorders>
              <w:top w:val="nil"/>
              <w:left w:val="nil"/>
              <w:bottom w:val="nil"/>
              <w:right w:val="nil"/>
            </w:tcBorders>
            <w:tcMar>
              <w:top w:w="15" w:type="dxa"/>
              <w:left w:w="108" w:type="dxa"/>
              <w:bottom w:w="0" w:type="dxa"/>
              <w:right w:w="108" w:type="dxa"/>
            </w:tcMar>
            <w:hideMark/>
          </w:tcPr>
          <w:p w14:paraId="1AC2B5CF" w14:textId="77777777" w:rsidR="0051763A" w:rsidRPr="003327B3" w:rsidRDefault="0051763A" w:rsidP="00A42747">
            <w:pPr>
              <w:spacing w:line="276" w:lineRule="auto"/>
            </w:pPr>
            <w:r w:rsidRPr="003327B3">
              <w:t>43.50</w:t>
            </w:r>
            <w:r w:rsidRPr="003327B3">
              <w:rPr>
                <w:vertAlign w:val="superscript"/>
              </w:rPr>
              <w:t>d</w:t>
            </w:r>
            <w:r w:rsidRPr="003327B3">
              <w:t>±0.71</w:t>
            </w:r>
          </w:p>
        </w:tc>
      </w:tr>
      <w:tr w:rsidR="0051763A" w:rsidRPr="003327B3" w14:paraId="1D2A27E8" w14:textId="77777777" w:rsidTr="00991DC6">
        <w:trPr>
          <w:trHeight w:val="640"/>
        </w:trPr>
        <w:tc>
          <w:tcPr>
            <w:tcW w:w="1350" w:type="dxa"/>
            <w:tcBorders>
              <w:top w:val="nil"/>
              <w:left w:val="nil"/>
              <w:bottom w:val="nil"/>
              <w:right w:val="nil"/>
            </w:tcBorders>
            <w:tcMar>
              <w:top w:w="15" w:type="dxa"/>
              <w:left w:w="108" w:type="dxa"/>
              <w:bottom w:w="0" w:type="dxa"/>
              <w:right w:w="108" w:type="dxa"/>
            </w:tcMar>
            <w:hideMark/>
          </w:tcPr>
          <w:p w14:paraId="43EDFE20" w14:textId="77777777" w:rsidR="0051763A" w:rsidRPr="003327B3" w:rsidRDefault="0051763A" w:rsidP="00A42747">
            <w:pPr>
              <w:spacing w:line="276" w:lineRule="auto"/>
            </w:pPr>
            <w:r w:rsidRPr="003327B3">
              <w:t>D</w:t>
            </w:r>
          </w:p>
        </w:tc>
        <w:tc>
          <w:tcPr>
            <w:tcW w:w="1662" w:type="dxa"/>
            <w:tcBorders>
              <w:top w:val="nil"/>
              <w:left w:val="nil"/>
              <w:bottom w:val="nil"/>
              <w:right w:val="nil"/>
            </w:tcBorders>
            <w:tcMar>
              <w:top w:w="15" w:type="dxa"/>
              <w:left w:w="108" w:type="dxa"/>
              <w:bottom w:w="0" w:type="dxa"/>
              <w:right w:w="108" w:type="dxa"/>
            </w:tcMar>
            <w:hideMark/>
          </w:tcPr>
          <w:p w14:paraId="1C3AE3AD" w14:textId="77777777" w:rsidR="0051763A" w:rsidRPr="003327B3" w:rsidRDefault="0051763A" w:rsidP="00A42747">
            <w:pPr>
              <w:spacing w:line="276" w:lineRule="auto"/>
            </w:pPr>
            <w:r w:rsidRPr="003327B3">
              <w:t>86.00</w:t>
            </w:r>
            <w:r w:rsidRPr="003327B3">
              <w:rPr>
                <w:vertAlign w:val="superscript"/>
              </w:rPr>
              <w:t>c</w:t>
            </w:r>
            <w:r w:rsidRPr="003327B3">
              <w:t>±0.00</w:t>
            </w:r>
          </w:p>
        </w:tc>
        <w:tc>
          <w:tcPr>
            <w:tcW w:w="1701" w:type="dxa"/>
            <w:tcBorders>
              <w:top w:val="nil"/>
              <w:left w:val="nil"/>
              <w:bottom w:val="nil"/>
              <w:right w:val="nil"/>
            </w:tcBorders>
            <w:tcMar>
              <w:top w:w="15" w:type="dxa"/>
              <w:left w:w="108" w:type="dxa"/>
              <w:bottom w:w="0" w:type="dxa"/>
              <w:right w:w="108" w:type="dxa"/>
            </w:tcMar>
            <w:hideMark/>
          </w:tcPr>
          <w:p w14:paraId="1A3D135B" w14:textId="77777777" w:rsidR="0051763A" w:rsidRPr="003327B3" w:rsidRDefault="0051763A" w:rsidP="00A42747">
            <w:pPr>
              <w:spacing w:line="276" w:lineRule="auto"/>
            </w:pPr>
            <w:r w:rsidRPr="003327B3">
              <w:t>6.00</w:t>
            </w:r>
            <w:r w:rsidRPr="003327B3">
              <w:rPr>
                <w:vertAlign w:val="superscript"/>
              </w:rPr>
              <w:t>b</w:t>
            </w:r>
            <w:r w:rsidRPr="003327B3">
              <w:t>±0.00</w:t>
            </w:r>
          </w:p>
        </w:tc>
        <w:tc>
          <w:tcPr>
            <w:tcW w:w="1559" w:type="dxa"/>
            <w:tcBorders>
              <w:top w:val="nil"/>
              <w:left w:val="nil"/>
              <w:bottom w:val="nil"/>
              <w:right w:val="nil"/>
            </w:tcBorders>
            <w:tcMar>
              <w:top w:w="15" w:type="dxa"/>
              <w:left w:w="108" w:type="dxa"/>
              <w:bottom w:w="0" w:type="dxa"/>
              <w:right w:w="108" w:type="dxa"/>
            </w:tcMar>
            <w:hideMark/>
          </w:tcPr>
          <w:p w14:paraId="341C43AE" w14:textId="77777777" w:rsidR="0051763A" w:rsidRPr="003327B3" w:rsidRDefault="0051763A" w:rsidP="00A42747">
            <w:pPr>
              <w:spacing w:line="276" w:lineRule="auto"/>
            </w:pPr>
            <w:r w:rsidRPr="003327B3">
              <w:t>0.46</w:t>
            </w:r>
            <w:r w:rsidRPr="003327B3">
              <w:rPr>
                <w:vertAlign w:val="superscript"/>
              </w:rPr>
              <w:t>c</w:t>
            </w:r>
            <w:r w:rsidRPr="003327B3">
              <w:t>±0.00</w:t>
            </w:r>
          </w:p>
        </w:tc>
        <w:tc>
          <w:tcPr>
            <w:tcW w:w="1985" w:type="dxa"/>
            <w:tcBorders>
              <w:top w:val="nil"/>
              <w:left w:val="nil"/>
              <w:bottom w:val="nil"/>
              <w:right w:val="nil"/>
            </w:tcBorders>
            <w:tcMar>
              <w:top w:w="15" w:type="dxa"/>
              <w:left w:w="108" w:type="dxa"/>
              <w:bottom w:w="0" w:type="dxa"/>
              <w:right w:w="108" w:type="dxa"/>
            </w:tcMar>
            <w:hideMark/>
          </w:tcPr>
          <w:p w14:paraId="3B5D37D6" w14:textId="77777777" w:rsidR="0051763A" w:rsidRPr="003327B3" w:rsidRDefault="0051763A" w:rsidP="00A42747">
            <w:pPr>
              <w:spacing w:line="276" w:lineRule="auto"/>
            </w:pPr>
            <w:r w:rsidRPr="003327B3">
              <w:t>65.00</w:t>
            </w:r>
            <w:r w:rsidRPr="003327B3">
              <w:rPr>
                <w:vertAlign w:val="superscript"/>
              </w:rPr>
              <w:t>c</w:t>
            </w:r>
            <w:r w:rsidRPr="003327B3">
              <w:t>±0.71</w:t>
            </w:r>
          </w:p>
        </w:tc>
        <w:tc>
          <w:tcPr>
            <w:tcW w:w="2551" w:type="dxa"/>
            <w:tcBorders>
              <w:top w:val="nil"/>
              <w:left w:val="nil"/>
              <w:bottom w:val="nil"/>
              <w:right w:val="nil"/>
            </w:tcBorders>
            <w:tcMar>
              <w:top w:w="15" w:type="dxa"/>
              <w:left w:w="108" w:type="dxa"/>
              <w:bottom w:w="0" w:type="dxa"/>
              <w:right w:w="108" w:type="dxa"/>
            </w:tcMar>
            <w:hideMark/>
          </w:tcPr>
          <w:p w14:paraId="0233ED7B" w14:textId="77777777" w:rsidR="0051763A" w:rsidRPr="003327B3" w:rsidRDefault="0051763A" w:rsidP="00A42747">
            <w:pPr>
              <w:spacing w:line="276" w:lineRule="auto"/>
            </w:pPr>
            <w:r w:rsidRPr="003327B3">
              <w:t>46.50</w:t>
            </w:r>
            <w:r w:rsidRPr="003327B3">
              <w:rPr>
                <w:vertAlign w:val="superscript"/>
              </w:rPr>
              <w:t>c</w:t>
            </w:r>
            <w:r w:rsidRPr="003327B3">
              <w:t>±0.71</w:t>
            </w:r>
          </w:p>
        </w:tc>
      </w:tr>
      <w:tr w:rsidR="0051763A" w:rsidRPr="003327B3" w14:paraId="6AAF292D" w14:textId="77777777" w:rsidTr="00991DC6">
        <w:trPr>
          <w:trHeight w:val="640"/>
        </w:trPr>
        <w:tc>
          <w:tcPr>
            <w:tcW w:w="1350" w:type="dxa"/>
            <w:tcBorders>
              <w:top w:val="nil"/>
              <w:left w:val="nil"/>
              <w:bottom w:val="nil"/>
              <w:right w:val="nil"/>
            </w:tcBorders>
            <w:tcMar>
              <w:top w:w="15" w:type="dxa"/>
              <w:left w:w="108" w:type="dxa"/>
              <w:bottom w:w="0" w:type="dxa"/>
              <w:right w:w="108" w:type="dxa"/>
            </w:tcMar>
            <w:hideMark/>
          </w:tcPr>
          <w:p w14:paraId="7549A6CD" w14:textId="77777777" w:rsidR="0051763A" w:rsidRPr="003327B3" w:rsidRDefault="0051763A" w:rsidP="00A42747">
            <w:pPr>
              <w:spacing w:line="276" w:lineRule="auto"/>
            </w:pPr>
            <w:r w:rsidRPr="003327B3">
              <w:t>E</w:t>
            </w:r>
          </w:p>
        </w:tc>
        <w:tc>
          <w:tcPr>
            <w:tcW w:w="1662" w:type="dxa"/>
            <w:tcBorders>
              <w:top w:val="nil"/>
              <w:left w:val="nil"/>
              <w:bottom w:val="nil"/>
              <w:right w:val="nil"/>
            </w:tcBorders>
            <w:tcMar>
              <w:top w:w="15" w:type="dxa"/>
              <w:left w:w="108" w:type="dxa"/>
              <w:bottom w:w="0" w:type="dxa"/>
              <w:right w:w="108" w:type="dxa"/>
            </w:tcMar>
            <w:hideMark/>
          </w:tcPr>
          <w:p w14:paraId="25910E2B" w14:textId="77777777" w:rsidR="0051763A" w:rsidRPr="003327B3" w:rsidRDefault="0051763A" w:rsidP="00A42747">
            <w:pPr>
              <w:spacing w:line="276" w:lineRule="auto"/>
            </w:pPr>
            <w:r w:rsidRPr="003327B3">
              <w:t>87.00</w:t>
            </w:r>
            <w:r w:rsidRPr="003327B3">
              <w:rPr>
                <w:vertAlign w:val="superscript"/>
              </w:rPr>
              <w:t>a</w:t>
            </w:r>
            <w:r w:rsidRPr="003327B3">
              <w:t>±0.00</w:t>
            </w:r>
          </w:p>
        </w:tc>
        <w:tc>
          <w:tcPr>
            <w:tcW w:w="1701" w:type="dxa"/>
            <w:tcBorders>
              <w:top w:val="nil"/>
              <w:left w:val="nil"/>
              <w:bottom w:val="nil"/>
              <w:right w:val="nil"/>
            </w:tcBorders>
            <w:tcMar>
              <w:top w:w="15" w:type="dxa"/>
              <w:left w:w="108" w:type="dxa"/>
              <w:bottom w:w="0" w:type="dxa"/>
              <w:right w:w="108" w:type="dxa"/>
            </w:tcMar>
            <w:hideMark/>
          </w:tcPr>
          <w:p w14:paraId="48D95FA9" w14:textId="77777777" w:rsidR="0051763A" w:rsidRPr="003327B3" w:rsidRDefault="0051763A" w:rsidP="00A42747">
            <w:pPr>
              <w:spacing w:line="276" w:lineRule="auto"/>
            </w:pPr>
            <w:r w:rsidRPr="003327B3">
              <w:t>6.00</w:t>
            </w:r>
            <w:r w:rsidRPr="003327B3">
              <w:rPr>
                <w:vertAlign w:val="superscript"/>
              </w:rPr>
              <w:t>b</w:t>
            </w:r>
            <w:r w:rsidRPr="003327B3">
              <w:t>±0.00</w:t>
            </w:r>
          </w:p>
        </w:tc>
        <w:tc>
          <w:tcPr>
            <w:tcW w:w="1559" w:type="dxa"/>
            <w:tcBorders>
              <w:top w:val="nil"/>
              <w:left w:val="nil"/>
              <w:bottom w:val="nil"/>
              <w:right w:val="nil"/>
            </w:tcBorders>
            <w:tcMar>
              <w:top w:w="15" w:type="dxa"/>
              <w:left w:w="108" w:type="dxa"/>
              <w:bottom w:w="0" w:type="dxa"/>
              <w:right w:w="108" w:type="dxa"/>
            </w:tcMar>
            <w:hideMark/>
          </w:tcPr>
          <w:p w14:paraId="5637C0A4" w14:textId="77777777" w:rsidR="0051763A" w:rsidRPr="003327B3" w:rsidRDefault="0051763A" w:rsidP="00A42747">
            <w:pPr>
              <w:spacing w:line="276" w:lineRule="auto"/>
            </w:pPr>
            <w:r w:rsidRPr="003327B3">
              <w:t>0.716</w:t>
            </w:r>
            <w:r w:rsidRPr="003327B3">
              <w:rPr>
                <w:vertAlign w:val="superscript"/>
              </w:rPr>
              <w:t>d</w:t>
            </w:r>
            <w:r w:rsidRPr="003327B3">
              <w:t>±0.00</w:t>
            </w:r>
          </w:p>
        </w:tc>
        <w:tc>
          <w:tcPr>
            <w:tcW w:w="1985" w:type="dxa"/>
            <w:tcBorders>
              <w:top w:val="nil"/>
              <w:left w:val="nil"/>
              <w:bottom w:val="nil"/>
              <w:right w:val="nil"/>
            </w:tcBorders>
            <w:tcMar>
              <w:top w:w="15" w:type="dxa"/>
              <w:left w:w="108" w:type="dxa"/>
              <w:bottom w:w="0" w:type="dxa"/>
              <w:right w:w="108" w:type="dxa"/>
            </w:tcMar>
            <w:hideMark/>
          </w:tcPr>
          <w:p w14:paraId="33E64326" w14:textId="77777777" w:rsidR="0051763A" w:rsidRPr="003327B3" w:rsidRDefault="0051763A" w:rsidP="00A42747">
            <w:pPr>
              <w:spacing w:line="276" w:lineRule="auto"/>
            </w:pPr>
            <w:r w:rsidRPr="003327B3">
              <w:t>73.50</w:t>
            </w:r>
            <w:r w:rsidRPr="003327B3">
              <w:rPr>
                <w:vertAlign w:val="superscript"/>
              </w:rPr>
              <w:t>a</w:t>
            </w:r>
            <w:r w:rsidRPr="003327B3">
              <w:t>±0.71</w:t>
            </w:r>
          </w:p>
        </w:tc>
        <w:tc>
          <w:tcPr>
            <w:tcW w:w="2551" w:type="dxa"/>
            <w:tcBorders>
              <w:top w:val="nil"/>
              <w:left w:val="nil"/>
              <w:bottom w:val="nil"/>
              <w:right w:val="nil"/>
            </w:tcBorders>
            <w:tcMar>
              <w:top w:w="15" w:type="dxa"/>
              <w:left w:w="108" w:type="dxa"/>
              <w:bottom w:w="0" w:type="dxa"/>
              <w:right w:w="108" w:type="dxa"/>
            </w:tcMar>
            <w:hideMark/>
          </w:tcPr>
          <w:p w14:paraId="23AACE0A" w14:textId="77777777" w:rsidR="0051763A" w:rsidRPr="003327B3" w:rsidRDefault="0051763A" w:rsidP="00A42747">
            <w:pPr>
              <w:spacing w:line="276" w:lineRule="auto"/>
            </w:pPr>
            <w:r w:rsidRPr="003327B3">
              <w:t>49.00</w:t>
            </w:r>
            <w:r w:rsidRPr="003327B3">
              <w:rPr>
                <w:vertAlign w:val="superscript"/>
              </w:rPr>
              <w:t>b</w:t>
            </w:r>
            <w:r w:rsidRPr="003327B3">
              <w:t>±1.41</w:t>
            </w:r>
          </w:p>
        </w:tc>
      </w:tr>
      <w:tr w:rsidR="0051763A" w:rsidRPr="003327B3" w14:paraId="287836FA" w14:textId="77777777" w:rsidTr="00991DC6">
        <w:trPr>
          <w:trHeight w:val="890"/>
        </w:trPr>
        <w:tc>
          <w:tcPr>
            <w:tcW w:w="1350" w:type="dxa"/>
            <w:tcBorders>
              <w:top w:val="nil"/>
              <w:left w:val="nil"/>
              <w:bottom w:val="single" w:sz="8" w:space="0" w:color="000000"/>
              <w:right w:val="nil"/>
            </w:tcBorders>
            <w:tcMar>
              <w:top w:w="15" w:type="dxa"/>
              <w:left w:w="108" w:type="dxa"/>
              <w:bottom w:w="0" w:type="dxa"/>
              <w:right w:w="108" w:type="dxa"/>
            </w:tcMar>
            <w:hideMark/>
          </w:tcPr>
          <w:p w14:paraId="5CCB917E" w14:textId="77777777" w:rsidR="0051763A" w:rsidRPr="003327B3" w:rsidRDefault="0051763A" w:rsidP="00A42747">
            <w:pPr>
              <w:spacing w:line="276" w:lineRule="auto"/>
            </w:pPr>
            <w:r w:rsidRPr="003327B3">
              <w:rPr>
                <w:noProof/>
                <w:lang w:eastAsia="en-GB"/>
              </w:rPr>
              <mc:AlternateContent>
                <mc:Choice Requires="wps">
                  <w:drawing>
                    <wp:anchor distT="0" distB="0" distL="114300" distR="114300" simplePos="0" relativeHeight="251677696" behindDoc="0" locked="0" layoutInCell="1" allowOverlap="1" wp14:anchorId="13CE30D7" wp14:editId="68346339">
                      <wp:simplePos x="0" y="0"/>
                      <wp:positionH relativeFrom="column">
                        <wp:posOffset>0</wp:posOffset>
                      </wp:positionH>
                      <wp:positionV relativeFrom="paragraph">
                        <wp:posOffset>548640</wp:posOffset>
                      </wp:positionV>
                      <wp:extent cx="6067425" cy="368935"/>
                      <wp:effectExtent l="0" t="0" r="0" b="0"/>
                      <wp:wrapNone/>
                      <wp:docPr id="5" name="TextBox 4"/>
                      <wp:cNvGraphicFramePr/>
                      <a:graphic xmlns:a="http://schemas.openxmlformats.org/drawingml/2006/main">
                        <a:graphicData uri="http://schemas.microsoft.com/office/word/2010/wordprocessingShape">
                          <wps:wsp>
                            <wps:cNvSpPr txBox="1"/>
                            <wps:spPr>
                              <a:xfrm>
                                <a:off x="0" y="0"/>
                                <a:ext cx="6067425" cy="368935"/>
                              </a:xfrm>
                              <a:prstGeom prst="rect">
                                <a:avLst/>
                              </a:prstGeom>
                              <a:noFill/>
                            </wps:spPr>
                            <wps:txbx>
                              <w:txbxContent>
                                <w:p w14:paraId="5C5A4C41" w14:textId="77777777" w:rsidR="0051763A" w:rsidRPr="00A21796" w:rsidRDefault="0051763A" w:rsidP="0051763A">
                                  <w:pPr>
                                    <w:pStyle w:val="NormalWeb"/>
                                    <w:spacing w:before="0" w:beforeAutospacing="0" w:after="0" w:afterAutospacing="0"/>
                                    <w:rPr>
                                      <w:sz w:val="22"/>
                                      <w:szCs w:val="22"/>
                                    </w:rPr>
                                  </w:pPr>
                                  <w:r w:rsidRPr="00A21796">
                                    <w:rPr>
                                      <w:color w:val="000000" w:themeColor="text1"/>
                                      <w:kern w:val="24"/>
                                      <w:sz w:val="22"/>
                                      <w:szCs w:val="22"/>
                                    </w:rPr>
                                    <w:t xml:space="preserve">Values are means of </w:t>
                                  </w:r>
                                  <w:r w:rsidR="0051353E">
                                    <w:rPr>
                                      <w:color w:val="000000" w:themeColor="text1"/>
                                      <w:kern w:val="24"/>
                                      <w:sz w:val="22"/>
                                      <w:szCs w:val="22"/>
                                    </w:rPr>
                                    <w:t>duplicate readings</w:t>
                                  </w:r>
                                </w:p>
                              </w:txbxContent>
                            </wps:txbx>
                            <wps:bodyPr wrap="square" rtlCol="0">
                              <a:spAutoFit/>
                            </wps:bodyPr>
                          </wps:wsp>
                        </a:graphicData>
                      </a:graphic>
                      <wp14:sizeRelH relativeFrom="margin">
                        <wp14:pctWidth>0</wp14:pctWidth>
                      </wp14:sizeRelH>
                    </wp:anchor>
                  </w:drawing>
                </mc:Choice>
                <mc:Fallback>
                  <w:pict>
                    <v:shapetype w14:anchorId="13CE30D7" id="_x0000_t202" coordsize="21600,21600" o:spt="202" path="m,l,21600r21600,l21600,xe">
                      <v:stroke joinstyle="miter"/>
                      <v:path gradientshapeok="t" o:connecttype="rect"/>
                    </v:shapetype>
                    <v:shape id="TextBox 4" o:spid="_x0000_s1026" type="#_x0000_t202" style="position:absolute;margin-left:0;margin-top:43.2pt;width:477.75pt;height:29.0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" filled="f" stroked="f">
                      <v:textbox style="mso-fit-shape-to-text:t">
                        <w:txbxContent>
                          <w:p w14:paraId="5C5A4C41" w14:textId="77777777" w:rsidR="0051763A" w:rsidRPr="00A21796" w:rsidRDefault="0051763A" w:rsidP="0051763A">
                            <w:pPr>
                              <w:pStyle w:val="NormalWeb"/>
                              <w:spacing w:before="0" w:beforeAutospacing="0" w:after="0" w:afterAutospacing="0"/>
                              <w:rPr>
                                <w:sz w:val="22"/>
                                <w:szCs w:val="22"/>
                              </w:rPr>
                            </w:pPr>
                            <w:r w:rsidRPr="00A21796">
                              <w:rPr>
                                <w:color w:val="000000" w:themeColor="text1"/>
                                <w:kern w:val="24"/>
                                <w:sz w:val="22"/>
                                <w:szCs w:val="22"/>
                              </w:rPr>
                              <w:t xml:space="preserve">Values are means of </w:t>
                            </w:r>
                            <w:r w:rsidR="0051353E">
                              <w:rPr>
                                <w:color w:val="000000" w:themeColor="text1"/>
                                <w:kern w:val="24"/>
                                <w:sz w:val="22"/>
                                <w:szCs w:val="22"/>
                              </w:rPr>
                              <w:t>duplicate readings</w:t>
                            </w:r>
                          </w:p>
                        </w:txbxContent>
                      </v:textbox>
                    </v:shape>
                  </w:pict>
                </mc:Fallback>
              </mc:AlternateContent>
            </w:r>
            <w:r w:rsidRPr="003327B3">
              <w:t>F</w:t>
            </w:r>
          </w:p>
        </w:tc>
        <w:tc>
          <w:tcPr>
            <w:tcW w:w="1662" w:type="dxa"/>
            <w:tcBorders>
              <w:top w:val="nil"/>
              <w:left w:val="nil"/>
              <w:bottom w:val="single" w:sz="8" w:space="0" w:color="000000"/>
              <w:right w:val="nil"/>
            </w:tcBorders>
            <w:tcMar>
              <w:top w:w="15" w:type="dxa"/>
              <w:left w:w="108" w:type="dxa"/>
              <w:bottom w:w="0" w:type="dxa"/>
              <w:right w:w="108" w:type="dxa"/>
            </w:tcMar>
            <w:hideMark/>
          </w:tcPr>
          <w:p w14:paraId="08996911" w14:textId="77777777" w:rsidR="0051763A" w:rsidRPr="003327B3" w:rsidRDefault="0051763A" w:rsidP="00A42747">
            <w:pPr>
              <w:spacing w:line="276" w:lineRule="auto"/>
            </w:pPr>
            <w:r w:rsidRPr="003327B3">
              <w:t>92.00</w:t>
            </w:r>
            <w:r w:rsidRPr="003327B3">
              <w:rPr>
                <w:vertAlign w:val="superscript"/>
              </w:rPr>
              <w:t>d</w:t>
            </w:r>
            <w:r w:rsidRPr="003327B3">
              <w:t>±2.83</w:t>
            </w:r>
          </w:p>
        </w:tc>
        <w:tc>
          <w:tcPr>
            <w:tcW w:w="1701" w:type="dxa"/>
            <w:tcBorders>
              <w:top w:val="nil"/>
              <w:left w:val="nil"/>
              <w:bottom w:val="single" w:sz="8" w:space="0" w:color="000000"/>
              <w:right w:val="nil"/>
            </w:tcBorders>
            <w:tcMar>
              <w:top w:w="15" w:type="dxa"/>
              <w:left w:w="108" w:type="dxa"/>
              <w:bottom w:w="0" w:type="dxa"/>
              <w:right w:w="108" w:type="dxa"/>
            </w:tcMar>
            <w:hideMark/>
          </w:tcPr>
          <w:p w14:paraId="00605FEF" w14:textId="77777777" w:rsidR="0051763A" w:rsidRPr="003327B3" w:rsidRDefault="0051763A" w:rsidP="00A42747">
            <w:pPr>
              <w:spacing w:line="276" w:lineRule="auto"/>
            </w:pPr>
            <w:r w:rsidRPr="003327B3">
              <w:t>8.00</w:t>
            </w:r>
            <w:r w:rsidRPr="003327B3">
              <w:rPr>
                <w:vertAlign w:val="superscript"/>
              </w:rPr>
              <w:t>c</w:t>
            </w:r>
            <w:r w:rsidRPr="003327B3">
              <w:t>±0.00</w:t>
            </w:r>
          </w:p>
        </w:tc>
        <w:tc>
          <w:tcPr>
            <w:tcW w:w="1559" w:type="dxa"/>
            <w:tcBorders>
              <w:top w:val="nil"/>
              <w:left w:val="nil"/>
              <w:bottom w:val="single" w:sz="8" w:space="0" w:color="000000"/>
              <w:right w:val="nil"/>
            </w:tcBorders>
            <w:tcMar>
              <w:top w:w="15" w:type="dxa"/>
              <w:left w:w="108" w:type="dxa"/>
              <w:bottom w:w="0" w:type="dxa"/>
              <w:right w:w="108" w:type="dxa"/>
            </w:tcMar>
            <w:hideMark/>
          </w:tcPr>
          <w:p w14:paraId="0C4D147E" w14:textId="77777777" w:rsidR="0051763A" w:rsidRPr="003327B3" w:rsidRDefault="0051763A" w:rsidP="00A42747">
            <w:pPr>
              <w:spacing w:line="276" w:lineRule="auto"/>
            </w:pPr>
            <w:r w:rsidRPr="003327B3">
              <w:t>0.755</w:t>
            </w:r>
            <w:r w:rsidRPr="003327B3">
              <w:rPr>
                <w:vertAlign w:val="superscript"/>
              </w:rPr>
              <w:t>e</w:t>
            </w:r>
            <w:r w:rsidRPr="003327B3">
              <w:t>±0.02</w:t>
            </w:r>
          </w:p>
        </w:tc>
        <w:tc>
          <w:tcPr>
            <w:tcW w:w="1985" w:type="dxa"/>
            <w:tcBorders>
              <w:top w:val="nil"/>
              <w:left w:val="nil"/>
              <w:bottom w:val="single" w:sz="8" w:space="0" w:color="000000"/>
              <w:right w:val="nil"/>
            </w:tcBorders>
            <w:tcMar>
              <w:top w:w="15" w:type="dxa"/>
              <w:left w:w="108" w:type="dxa"/>
              <w:bottom w:w="0" w:type="dxa"/>
              <w:right w:w="108" w:type="dxa"/>
            </w:tcMar>
            <w:hideMark/>
          </w:tcPr>
          <w:p w14:paraId="0417CFE3" w14:textId="77777777" w:rsidR="0051763A" w:rsidRPr="003327B3" w:rsidRDefault="0051763A" w:rsidP="00A42747">
            <w:pPr>
              <w:spacing w:line="276" w:lineRule="auto"/>
            </w:pPr>
            <w:r w:rsidRPr="003327B3">
              <w:t>80.00</w:t>
            </w:r>
            <w:r w:rsidRPr="003327B3">
              <w:rPr>
                <w:vertAlign w:val="superscript"/>
              </w:rPr>
              <w:t>a</w:t>
            </w:r>
            <w:r w:rsidRPr="003327B3">
              <w:t>±0.00</w:t>
            </w:r>
          </w:p>
        </w:tc>
        <w:tc>
          <w:tcPr>
            <w:tcW w:w="2551" w:type="dxa"/>
            <w:tcBorders>
              <w:top w:val="nil"/>
              <w:left w:val="nil"/>
              <w:bottom w:val="single" w:sz="8" w:space="0" w:color="000000"/>
              <w:right w:val="nil"/>
            </w:tcBorders>
            <w:tcMar>
              <w:top w:w="15" w:type="dxa"/>
              <w:left w:w="108" w:type="dxa"/>
              <w:bottom w:w="0" w:type="dxa"/>
              <w:right w:w="108" w:type="dxa"/>
            </w:tcMar>
            <w:hideMark/>
          </w:tcPr>
          <w:p w14:paraId="208EFC77" w14:textId="77777777" w:rsidR="0051763A" w:rsidRPr="003327B3" w:rsidRDefault="0051763A" w:rsidP="00A42747">
            <w:pPr>
              <w:spacing w:line="276" w:lineRule="auto"/>
            </w:pPr>
            <w:r w:rsidRPr="003327B3">
              <w:t>53.00</w:t>
            </w:r>
            <w:r w:rsidRPr="003327B3">
              <w:rPr>
                <w:vertAlign w:val="superscript"/>
              </w:rPr>
              <w:t>a</w:t>
            </w:r>
            <w:r w:rsidRPr="003327B3">
              <w:t>±1.41</w:t>
            </w:r>
          </w:p>
        </w:tc>
      </w:tr>
      <w:tr w:rsidR="0051763A" w:rsidRPr="003327B3" w14:paraId="315087A8" w14:textId="77777777" w:rsidTr="00991DC6">
        <w:trPr>
          <w:trHeight w:val="490"/>
        </w:trPr>
        <w:tc>
          <w:tcPr>
            <w:tcW w:w="10808" w:type="dxa"/>
            <w:gridSpan w:val="6"/>
            <w:tcBorders>
              <w:top w:val="single" w:sz="8" w:space="0" w:color="000000"/>
              <w:left w:val="nil"/>
              <w:bottom w:val="nil"/>
              <w:right w:val="nil"/>
            </w:tcBorders>
            <w:tcMar>
              <w:top w:w="15" w:type="dxa"/>
              <w:left w:w="108" w:type="dxa"/>
              <w:bottom w:w="0" w:type="dxa"/>
              <w:right w:w="108" w:type="dxa"/>
            </w:tcMar>
            <w:hideMark/>
          </w:tcPr>
          <w:p w14:paraId="26E1EE49" w14:textId="77777777" w:rsidR="0051763A" w:rsidRPr="003327B3" w:rsidRDefault="0051763A" w:rsidP="00A42747">
            <w:pPr>
              <w:spacing w:line="276" w:lineRule="auto"/>
            </w:pPr>
          </w:p>
          <w:p w14:paraId="447F3BB7" w14:textId="77777777" w:rsidR="0051763A" w:rsidRPr="003327B3" w:rsidRDefault="0051763A" w:rsidP="00A42747">
            <w:pPr>
              <w:spacing w:line="276" w:lineRule="auto"/>
            </w:pPr>
            <w:r w:rsidRPr="003327B3">
              <w:t xml:space="preserve">A = 100% </w:t>
            </w:r>
            <w:r w:rsidRPr="003327B3">
              <w:rPr>
                <w:i/>
                <w:iCs/>
              </w:rPr>
              <w:t>‘</w:t>
            </w:r>
            <w:proofErr w:type="spellStart"/>
            <w:r w:rsidRPr="003327B3">
              <w:rPr>
                <w:i/>
                <w:iCs/>
              </w:rPr>
              <w:t>Gbache</w:t>
            </w:r>
            <w:proofErr w:type="spellEnd"/>
            <w:r w:rsidRPr="003327B3">
              <w:rPr>
                <w:i/>
                <w:iCs/>
              </w:rPr>
              <w:t>’</w:t>
            </w:r>
          </w:p>
          <w:p w14:paraId="6022A31C" w14:textId="77777777" w:rsidR="0051763A" w:rsidRPr="003327B3" w:rsidRDefault="0051763A" w:rsidP="00A42747">
            <w:pPr>
              <w:spacing w:line="276" w:lineRule="auto"/>
            </w:pPr>
            <w:r w:rsidRPr="003327B3">
              <w:t xml:space="preserve">B = 90% </w:t>
            </w:r>
            <w:r w:rsidRPr="003327B3">
              <w:rPr>
                <w:i/>
                <w:iCs/>
              </w:rPr>
              <w:t>‘</w:t>
            </w:r>
            <w:proofErr w:type="spellStart"/>
            <w:r w:rsidRPr="003327B3">
              <w:rPr>
                <w:i/>
                <w:iCs/>
              </w:rPr>
              <w:t>Gbache</w:t>
            </w:r>
            <w:proofErr w:type="spellEnd"/>
            <w:r w:rsidRPr="003327B3">
              <w:rPr>
                <w:i/>
                <w:iCs/>
              </w:rPr>
              <w:t>’</w:t>
            </w:r>
            <w:r w:rsidRPr="003327B3">
              <w:t xml:space="preserve"> flour and 10% Soybean flour</w:t>
            </w:r>
          </w:p>
          <w:p w14:paraId="2BD85BE3" w14:textId="77777777" w:rsidR="0051763A" w:rsidRPr="003327B3" w:rsidRDefault="0051763A" w:rsidP="00A42747">
            <w:pPr>
              <w:spacing w:line="276" w:lineRule="auto"/>
            </w:pPr>
            <w:r w:rsidRPr="003327B3">
              <w:t xml:space="preserve">C = 80% </w:t>
            </w:r>
            <w:r w:rsidRPr="003327B3">
              <w:rPr>
                <w:i/>
                <w:iCs/>
              </w:rPr>
              <w:t>‘</w:t>
            </w:r>
            <w:proofErr w:type="spellStart"/>
            <w:r w:rsidRPr="003327B3">
              <w:rPr>
                <w:i/>
                <w:iCs/>
              </w:rPr>
              <w:t>Gbache</w:t>
            </w:r>
            <w:proofErr w:type="spellEnd"/>
            <w:r w:rsidRPr="003327B3">
              <w:rPr>
                <w:i/>
                <w:iCs/>
              </w:rPr>
              <w:t>’</w:t>
            </w:r>
            <w:r w:rsidRPr="003327B3">
              <w:t xml:space="preserve"> flour and 20% Soybean flour</w:t>
            </w:r>
          </w:p>
          <w:p w14:paraId="2649F0D4" w14:textId="77777777" w:rsidR="0051763A" w:rsidRPr="003327B3" w:rsidRDefault="0051763A" w:rsidP="00A42747">
            <w:pPr>
              <w:spacing w:line="276" w:lineRule="auto"/>
            </w:pPr>
            <w:r w:rsidRPr="003327B3">
              <w:t xml:space="preserve">D = 70% </w:t>
            </w:r>
            <w:r w:rsidRPr="003327B3">
              <w:rPr>
                <w:i/>
                <w:iCs/>
              </w:rPr>
              <w:t>‘</w:t>
            </w:r>
            <w:proofErr w:type="spellStart"/>
            <w:r w:rsidRPr="003327B3">
              <w:rPr>
                <w:i/>
                <w:iCs/>
              </w:rPr>
              <w:t>Gbache</w:t>
            </w:r>
            <w:proofErr w:type="spellEnd"/>
            <w:r w:rsidRPr="003327B3">
              <w:rPr>
                <w:i/>
                <w:iCs/>
              </w:rPr>
              <w:t>’</w:t>
            </w:r>
            <w:r w:rsidRPr="003327B3">
              <w:t xml:space="preserve"> flour and 30% Soybean flour</w:t>
            </w:r>
          </w:p>
          <w:p w14:paraId="7DA8B4ED" w14:textId="77777777" w:rsidR="0051763A" w:rsidRPr="003327B3" w:rsidRDefault="0051763A" w:rsidP="00A42747">
            <w:pPr>
              <w:spacing w:line="276" w:lineRule="auto"/>
            </w:pPr>
            <w:r w:rsidRPr="003327B3">
              <w:t xml:space="preserve">E = 60% </w:t>
            </w:r>
            <w:r w:rsidRPr="003327B3">
              <w:rPr>
                <w:i/>
                <w:iCs/>
              </w:rPr>
              <w:t>‘</w:t>
            </w:r>
            <w:proofErr w:type="spellStart"/>
            <w:r w:rsidRPr="003327B3">
              <w:rPr>
                <w:i/>
                <w:iCs/>
              </w:rPr>
              <w:t>Gbache</w:t>
            </w:r>
            <w:proofErr w:type="spellEnd"/>
            <w:r w:rsidRPr="003327B3">
              <w:rPr>
                <w:i/>
                <w:iCs/>
              </w:rPr>
              <w:t>’</w:t>
            </w:r>
            <w:r w:rsidRPr="003327B3">
              <w:t xml:space="preserve"> flour and 40% Soybean flour</w:t>
            </w:r>
          </w:p>
          <w:p w14:paraId="4C31E5FA" w14:textId="77777777" w:rsidR="0051763A" w:rsidRPr="003327B3" w:rsidRDefault="0051763A" w:rsidP="00A42747">
            <w:pPr>
              <w:spacing w:line="276" w:lineRule="auto"/>
            </w:pPr>
            <w:r w:rsidRPr="003327B3">
              <w:t xml:space="preserve">F = 50% </w:t>
            </w:r>
            <w:r w:rsidRPr="003327B3">
              <w:rPr>
                <w:i/>
                <w:iCs/>
              </w:rPr>
              <w:t>‘</w:t>
            </w:r>
            <w:proofErr w:type="spellStart"/>
            <w:r w:rsidRPr="003327B3">
              <w:rPr>
                <w:i/>
                <w:iCs/>
              </w:rPr>
              <w:t>Gbache</w:t>
            </w:r>
            <w:proofErr w:type="spellEnd"/>
            <w:r w:rsidRPr="003327B3">
              <w:rPr>
                <w:i/>
                <w:iCs/>
              </w:rPr>
              <w:t>’</w:t>
            </w:r>
            <w:r w:rsidRPr="003327B3">
              <w:t xml:space="preserve"> flour and 50% Soybean flour</w:t>
            </w:r>
          </w:p>
        </w:tc>
      </w:tr>
    </w:tbl>
    <w:p w14:paraId="7970F7B8" w14:textId="77777777" w:rsidR="008457FD" w:rsidRDefault="008457FD" w:rsidP="00CB0CF9">
      <w:pPr>
        <w:rPr>
          <w:b/>
        </w:rPr>
        <w:sectPr w:rsidR="008457FD" w:rsidSect="00B24C29">
          <w:pgSz w:w="16838" w:h="11906" w:orient="landscape"/>
          <w:pgMar w:top="1440" w:right="1440" w:bottom="1440" w:left="1440" w:header="709" w:footer="709" w:gutter="0"/>
          <w:cols w:space="708"/>
          <w:docGrid w:linePitch="360"/>
        </w:sectPr>
      </w:pPr>
    </w:p>
    <w:p w14:paraId="7DDC36D1" w14:textId="77777777" w:rsidR="008457FD" w:rsidRPr="003327B3" w:rsidRDefault="008457FD" w:rsidP="008457FD">
      <w:pPr>
        <w:pStyle w:val="NoSpacing"/>
        <w:spacing w:line="360" w:lineRule="auto"/>
        <w:jc w:val="both"/>
        <w:rPr>
          <w:rFonts w:ascii="Times New Roman" w:hAnsi="Times New Roman" w:cs="Times New Roman"/>
          <w:b/>
          <w:sz w:val="24"/>
          <w:szCs w:val="24"/>
        </w:rPr>
      </w:pPr>
      <w:r w:rsidRPr="003327B3">
        <w:rPr>
          <w:rFonts w:ascii="Times New Roman" w:hAnsi="Times New Roman" w:cs="Times New Roman"/>
          <w:b/>
          <w:sz w:val="24"/>
          <w:szCs w:val="24"/>
        </w:rPr>
        <w:lastRenderedPageBreak/>
        <w:t xml:space="preserve">Anti-Nutrients Content of composite flours </w:t>
      </w:r>
    </w:p>
    <w:p w14:paraId="042FDC33" w14:textId="77777777"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Table 3 shows the anti-nutrient </w:t>
      </w:r>
      <w:r w:rsidRPr="003327B3">
        <w:rPr>
          <w:rFonts w:ascii="Times New Roman" w:hAnsi="Times New Roman" w:cs="Times New Roman"/>
          <w:b/>
          <w:sz w:val="24"/>
          <w:szCs w:val="24"/>
        </w:rPr>
        <w:t>Content</w:t>
      </w:r>
      <w:r w:rsidRPr="003327B3">
        <w:rPr>
          <w:rFonts w:ascii="Times New Roman" w:hAnsi="Times New Roman" w:cs="Times New Roman"/>
          <w:sz w:val="24"/>
          <w:szCs w:val="24"/>
        </w:rPr>
        <w:t xml:space="preserve">s of composite flours produced from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and Soybean. This study has confirmed the presence of alkaloids, phytate, oxalate, HCN and saponin though in small quantities. These anti-nutrient contents decreased with increase in soybean flour level and increase with increase in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flour, with 100%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having the highest and the ratio of 50:50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 soybean) blend had the least value. These values are much lower than the values reported by Golden, (2009). Nwosu, (2010) reported a significant reduction in phytates, tannins, alkaloids and oxalates contents following soaking which is in agreement with the findings of this research. Phytates and oxalates complexes with calcium, magnesium, iron and zinc decrease their bioavailability (Golden, 2009).</w:t>
      </w:r>
    </w:p>
    <w:p w14:paraId="3B1F5623" w14:textId="77777777"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The values of the phytates, oxalates and alkaloids in the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soybean flour blends is an indication that utilization of the flour or product from the flour as food may not posed any negative impact, that is always connected with utilization of oxalates, which is in connection with having negative impact on accessibility of minerals (Nwosu, 2010). The concentration of hydrogen cyanide obtained from this research work (0.095mg/100g) is slightly close to that, of 0.16mg/100g obtained by </w:t>
      </w:r>
      <w:proofErr w:type="spellStart"/>
      <w:r w:rsidRPr="003327B3">
        <w:rPr>
          <w:rFonts w:ascii="Times New Roman" w:hAnsi="Times New Roman" w:cs="Times New Roman"/>
          <w:sz w:val="24"/>
          <w:szCs w:val="24"/>
        </w:rPr>
        <w:t>Ndouyang</w:t>
      </w:r>
      <w:proofErr w:type="spellEnd"/>
      <w:r w:rsidRPr="003327B3">
        <w:rPr>
          <w:rFonts w:ascii="Times New Roman" w:hAnsi="Times New Roman" w:cs="Times New Roman"/>
          <w:sz w:val="24"/>
          <w:szCs w:val="24"/>
        </w:rPr>
        <w:t xml:space="preserv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(2015). However, </w:t>
      </w:r>
      <w:proofErr w:type="spellStart"/>
      <w:r w:rsidRPr="003327B3">
        <w:rPr>
          <w:rFonts w:ascii="Times New Roman" w:hAnsi="Times New Roman" w:cs="Times New Roman"/>
          <w:sz w:val="24"/>
          <w:szCs w:val="24"/>
        </w:rPr>
        <w:t>Ubwa</w:t>
      </w:r>
      <w:proofErr w:type="spellEnd"/>
      <w:r w:rsidRPr="003327B3">
        <w:rPr>
          <w:rFonts w:ascii="Times New Roman" w:hAnsi="Times New Roman" w:cs="Times New Roman"/>
          <w:sz w:val="24"/>
          <w:szCs w:val="24"/>
        </w:rPr>
        <w:t xml:space="preserve">, (2011) reported hydrogen cyanide concentration of 43-45mg/g in the peels of </w:t>
      </w:r>
      <w:r w:rsidRPr="003327B3">
        <w:rPr>
          <w:rFonts w:ascii="Times New Roman" w:hAnsi="Times New Roman" w:cs="Times New Roman"/>
          <w:i/>
          <w:sz w:val="24"/>
          <w:szCs w:val="24"/>
        </w:rPr>
        <w:t xml:space="preserve">T. </w:t>
      </w:r>
      <w:proofErr w:type="spellStart"/>
      <w:r w:rsidRPr="003327B3">
        <w:rPr>
          <w:rFonts w:ascii="Times New Roman" w:hAnsi="Times New Roman" w:cs="Times New Roman"/>
          <w:i/>
          <w:sz w:val="24"/>
          <w:szCs w:val="24"/>
        </w:rPr>
        <w:t>leontopetaloids</w:t>
      </w:r>
      <w:proofErr w:type="spellEnd"/>
      <w:r w:rsidRPr="003327B3">
        <w:rPr>
          <w:rFonts w:ascii="Times New Roman" w:hAnsi="Times New Roman" w:cs="Times New Roman"/>
          <w:sz w:val="24"/>
          <w:szCs w:val="24"/>
        </w:rPr>
        <w:t xml:space="preserve">. The reduction in the concentration of hydrogen cyanide could be as a result of steeping in water during processing. Previous works including that of </w:t>
      </w:r>
      <w:proofErr w:type="spellStart"/>
      <w:r w:rsidRPr="003327B3">
        <w:rPr>
          <w:rFonts w:ascii="Times New Roman" w:hAnsi="Times New Roman" w:cs="Times New Roman"/>
          <w:sz w:val="24"/>
          <w:szCs w:val="24"/>
        </w:rPr>
        <w:t>Chikwendu</w:t>
      </w:r>
      <w:proofErr w:type="spellEnd"/>
      <w:r w:rsidRPr="003327B3">
        <w:rPr>
          <w:rFonts w:ascii="Times New Roman" w:hAnsi="Times New Roman" w:cs="Times New Roman"/>
          <w:sz w:val="24"/>
          <w:szCs w:val="24"/>
        </w:rPr>
        <w:t xml:space="preserve">, (2005) and </w:t>
      </w:r>
      <w:proofErr w:type="spellStart"/>
      <w:r w:rsidRPr="003327B3">
        <w:rPr>
          <w:rFonts w:ascii="Times New Roman" w:hAnsi="Times New Roman" w:cs="Times New Roman"/>
          <w:sz w:val="24"/>
          <w:szCs w:val="24"/>
        </w:rPr>
        <w:t>Ndouyang</w:t>
      </w:r>
      <w:proofErr w:type="spellEnd"/>
      <w:r w:rsidRPr="003327B3">
        <w:rPr>
          <w:rFonts w:ascii="Times New Roman" w:hAnsi="Times New Roman" w:cs="Times New Roman"/>
          <w:sz w:val="24"/>
          <w:szCs w:val="24"/>
        </w:rPr>
        <w:t xml:space="preserv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(2015) reported that processing especially soaking reduces hydrogen cyanide contents of food substances such as African Yam bean. Cyanide is poisonous because, it binds with cytochrome oxidase and stops its action in respiration in the body (</w:t>
      </w:r>
      <w:proofErr w:type="spellStart"/>
      <w:r w:rsidRPr="003327B3">
        <w:rPr>
          <w:rFonts w:ascii="Times New Roman" w:hAnsi="Times New Roman" w:cs="Times New Roman"/>
          <w:sz w:val="24"/>
          <w:szCs w:val="24"/>
        </w:rPr>
        <w:t>Egunyomi</w:t>
      </w:r>
      <w:proofErr w:type="spellEnd"/>
      <w:r w:rsidRPr="003327B3">
        <w:rPr>
          <w:rFonts w:ascii="Times New Roman" w:hAnsi="Times New Roman" w:cs="Times New Roman"/>
          <w:sz w:val="24"/>
          <w:szCs w:val="24"/>
        </w:rPr>
        <w:t xml:space="preserv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2019).</w:t>
      </w:r>
    </w:p>
    <w:p w14:paraId="3C384CBD" w14:textId="77777777" w:rsidR="0051763A"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Saponin values ranged from 0.410-0.415/100g. There was no significant (p&lt;0.05) difference amongst the values in samples E to F, Saponin value of sample A (100%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flour) was the highest of 0.415mg/100g. The saponin content of </w:t>
      </w:r>
      <w:r w:rsidRPr="003327B3">
        <w:rPr>
          <w:rFonts w:ascii="Times New Roman" w:hAnsi="Times New Roman" w:cs="Times New Roman"/>
          <w:i/>
          <w:sz w:val="24"/>
          <w:szCs w:val="24"/>
        </w:rPr>
        <w:t xml:space="preserve">T. </w:t>
      </w:r>
      <w:proofErr w:type="spellStart"/>
      <w:r w:rsidRPr="003327B3">
        <w:rPr>
          <w:rFonts w:ascii="Times New Roman" w:hAnsi="Times New Roman" w:cs="Times New Roman"/>
          <w:i/>
          <w:sz w:val="24"/>
          <w:szCs w:val="24"/>
        </w:rPr>
        <w:t>leontopetaloids</w:t>
      </w:r>
      <w:proofErr w:type="spellEnd"/>
      <w:r w:rsidRPr="003327B3">
        <w:rPr>
          <w:rFonts w:ascii="Times New Roman" w:hAnsi="Times New Roman" w:cs="Times New Roman"/>
          <w:sz w:val="24"/>
          <w:szCs w:val="24"/>
        </w:rPr>
        <w:t xml:space="preserve"> was found to be 14.67mg/100g as compared with the finding of Golden, (2009). The difference in saponins values could be attributed to processing effect, and environmental influence or location. Saponins, in highest concentrations, impact a bitter taste and astringency in dietary plants. The bitter taste of saponin is the major factor that limits its use. Saponins were recognized as anti-nutrient constituents due to their adverse effect such as throat-irritating. In addition, saponins were found to reduce the bioavailability of nutrients and decrease enzyme activity, which affects protein digestibility and imitation of various digestive enzymes such as trypsin and </w:t>
      </w:r>
      <w:proofErr w:type="spellStart"/>
      <w:r w:rsidRPr="003327B3">
        <w:rPr>
          <w:rFonts w:ascii="Times New Roman" w:hAnsi="Times New Roman" w:cs="Times New Roman"/>
          <w:sz w:val="24"/>
          <w:szCs w:val="24"/>
        </w:rPr>
        <w:t>chemotrypsin</w:t>
      </w:r>
      <w:proofErr w:type="spellEnd"/>
      <w:r w:rsidRPr="003327B3">
        <w:rPr>
          <w:rFonts w:ascii="Times New Roman" w:hAnsi="Times New Roman" w:cs="Times New Roman"/>
          <w:sz w:val="24"/>
          <w:szCs w:val="24"/>
        </w:rPr>
        <w:t xml:space="preserve"> (</w:t>
      </w:r>
      <w:proofErr w:type="spellStart"/>
      <w:r w:rsidRPr="003327B3">
        <w:rPr>
          <w:rFonts w:ascii="Times New Roman" w:hAnsi="Times New Roman" w:cs="Times New Roman"/>
          <w:sz w:val="24"/>
          <w:szCs w:val="24"/>
        </w:rPr>
        <w:t>shanthakumari</w:t>
      </w:r>
      <w:proofErr w:type="spellEnd"/>
      <w:r w:rsidRPr="003327B3">
        <w:rPr>
          <w:rFonts w:ascii="Times New Roman" w:hAnsi="Times New Roman" w:cs="Times New Roman"/>
          <w:sz w:val="24"/>
          <w:szCs w:val="24"/>
        </w:rPr>
        <w:t>, 2008).</w:t>
      </w:r>
    </w:p>
    <w:p w14:paraId="56E4C833" w14:textId="77777777" w:rsidR="008457FD" w:rsidRDefault="008457FD" w:rsidP="008457FD">
      <w:pPr>
        <w:pStyle w:val="NoSpacing"/>
        <w:spacing w:line="360" w:lineRule="auto"/>
        <w:jc w:val="both"/>
        <w:rPr>
          <w:rFonts w:ascii="Times New Roman" w:hAnsi="Times New Roman" w:cs="Times New Roman"/>
          <w:sz w:val="24"/>
          <w:szCs w:val="24"/>
        </w:rPr>
      </w:pPr>
    </w:p>
    <w:p w14:paraId="21E128B1" w14:textId="77777777" w:rsidR="008457FD" w:rsidRDefault="008457FD" w:rsidP="008457FD">
      <w:pPr>
        <w:pStyle w:val="NoSpacing"/>
        <w:spacing w:line="360" w:lineRule="auto"/>
        <w:jc w:val="both"/>
        <w:rPr>
          <w:rFonts w:ascii="Times New Roman" w:hAnsi="Times New Roman" w:cs="Times New Roman"/>
          <w:sz w:val="24"/>
          <w:szCs w:val="24"/>
        </w:rPr>
        <w:sectPr w:rsidR="008457FD" w:rsidSect="008457FD">
          <w:pgSz w:w="11906" w:h="16838"/>
          <w:pgMar w:top="1440" w:right="1440" w:bottom="1440" w:left="1440" w:header="709" w:footer="709" w:gutter="0"/>
          <w:cols w:space="708"/>
          <w:docGrid w:linePitch="360"/>
        </w:sectPr>
      </w:pPr>
    </w:p>
    <w:p w14:paraId="55E2D1CF" w14:textId="77777777" w:rsidR="008457FD" w:rsidRPr="008457FD" w:rsidRDefault="008457FD" w:rsidP="008457FD">
      <w:pPr>
        <w:pStyle w:val="NoSpacing"/>
        <w:spacing w:line="360" w:lineRule="auto"/>
        <w:jc w:val="both"/>
        <w:rPr>
          <w:rFonts w:ascii="Times New Roman" w:hAnsi="Times New Roman" w:cs="Times New Roman"/>
          <w:sz w:val="24"/>
          <w:szCs w:val="24"/>
        </w:rPr>
      </w:pPr>
    </w:p>
    <w:tbl>
      <w:tblPr>
        <w:tblW w:w="11108" w:type="dxa"/>
        <w:tblInd w:w="1366" w:type="dxa"/>
        <w:tblLayout w:type="fixed"/>
        <w:tblCellMar>
          <w:left w:w="0" w:type="dxa"/>
          <w:right w:w="0" w:type="dxa"/>
        </w:tblCellMar>
        <w:tblLook w:val="04A0" w:firstRow="1" w:lastRow="0" w:firstColumn="1" w:lastColumn="0" w:noHBand="0" w:noVBand="1"/>
      </w:tblPr>
      <w:tblGrid>
        <w:gridCol w:w="1352"/>
        <w:gridCol w:w="1960"/>
        <w:gridCol w:w="1843"/>
        <w:gridCol w:w="1984"/>
        <w:gridCol w:w="1843"/>
        <w:gridCol w:w="2126"/>
      </w:tblGrid>
      <w:tr w:rsidR="006953A0" w:rsidRPr="003327B3" w14:paraId="534421B9" w14:textId="77777777" w:rsidTr="00991DC6">
        <w:trPr>
          <w:trHeight w:val="575"/>
        </w:trPr>
        <w:tc>
          <w:tcPr>
            <w:tcW w:w="11108" w:type="dxa"/>
            <w:gridSpan w:val="6"/>
            <w:tcBorders>
              <w:bottom w:val="single" w:sz="4" w:space="0" w:color="auto"/>
            </w:tcBorders>
            <w:tcMar>
              <w:top w:w="15" w:type="dxa"/>
              <w:left w:w="108" w:type="dxa"/>
              <w:bottom w:w="0" w:type="dxa"/>
              <w:right w:w="108" w:type="dxa"/>
            </w:tcMar>
            <w:hideMark/>
          </w:tcPr>
          <w:p w14:paraId="7997E549" w14:textId="77777777" w:rsidR="006953A0" w:rsidRPr="003327B3" w:rsidRDefault="00742E28" w:rsidP="00A42747">
            <w:pPr>
              <w:spacing w:line="276" w:lineRule="auto"/>
            </w:pPr>
            <w:r w:rsidRPr="003327B3">
              <w:rPr>
                <w:b/>
                <w:bCs/>
              </w:rPr>
              <w:t>Table 3</w:t>
            </w:r>
            <w:r w:rsidR="006953A0" w:rsidRPr="003327B3">
              <w:rPr>
                <w:b/>
                <w:bCs/>
              </w:rPr>
              <w:t>. Anti-nutrients Composite (mg/100g) Flours Produced from ‘</w:t>
            </w:r>
            <w:r w:rsidR="006953A0" w:rsidRPr="003327B3">
              <w:rPr>
                <w:b/>
                <w:bCs/>
                <w:i/>
              </w:rPr>
              <w:t>‘</w:t>
            </w:r>
            <w:proofErr w:type="spellStart"/>
            <w:r w:rsidR="006953A0" w:rsidRPr="003327B3">
              <w:rPr>
                <w:b/>
                <w:bCs/>
                <w:i/>
              </w:rPr>
              <w:t>Gbache</w:t>
            </w:r>
            <w:proofErr w:type="spellEnd"/>
            <w:r w:rsidR="006953A0" w:rsidRPr="003327B3">
              <w:rPr>
                <w:b/>
                <w:bCs/>
                <w:i/>
              </w:rPr>
              <w:t>’</w:t>
            </w:r>
            <w:r w:rsidR="006953A0" w:rsidRPr="003327B3">
              <w:rPr>
                <w:b/>
                <w:bCs/>
              </w:rPr>
              <w:t>’ and Soybean flours</w:t>
            </w:r>
          </w:p>
        </w:tc>
      </w:tr>
      <w:tr w:rsidR="006953A0" w:rsidRPr="003327B3" w14:paraId="3AC85758" w14:textId="77777777" w:rsidTr="00991DC6">
        <w:trPr>
          <w:trHeight w:val="461"/>
        </w:trPr>
        <w:tc>
          <w:tcPr>
            <w:tcW w:w="1352" w:type="dxa"/>
            <w:tcBorders>
              <w:top w:val="single" w:sz="4" w:space="0" w:color="auto"/>
              <w:bottom w:val="single" w:sz="4" w:space="0" w:color="auto"/>
            </w:tcBorders>
            <w:tcMar>
              <w:top w:w="15" w:type="dxa"/>
              <w:left w:w="108" w:type="dxa"/>
              <w:bottom w:w="0" w:type="dxa"/>
              <w:right w:w="108" w:type="dxa"/>
            </w:tcMar>
            <w:hideMark/>
          </w:tcPr>
          <w:p w14:paraId="77CE87F3" w14:textId="77777777" w:rsidR="006953A0" w:rsidRPr="003327B3" w:rsidRDefault="006953A0" w:rsidP="00A42747">
            <w:pPr>
              <w:spacing w:line="276" w:lineRule="auto"/>
            </w:pPr>
            <w:r w:rsidRPr="003327B3">
              <w:rPr>
                <w:b/>
                <w:bCs/>
              </w:rPr>
              <w:t>Samples</w:t>
            </w:r>
          </w:p>
        </w:tc>
        <w:tc>
          <w:tcPr>
            <w:tcW w:w="1960" w:type="dxa"/>
            <w:tcBorders>
              <w:top w:val="single" w:sz="4" w:space="0" w:color="auto"/>
              <w:bottom w:val="single" w:sz="4" w:space="0" w:color="auto"/>
            </w:tcBorders>
            <w:tcMar>
              <w:top w:w="15" w:type="dxa"/>
              <w:left w:w="108" w:type="dxa"/>
              <w:bottom w:w="0" w:type="dxa"/>
              <w:right w:w="108" w:type="dxa"/>
            </w:tcMar>
            <w:hideMark/>
          </w:tcPr>
          <w:p w14:paraId="49427C00" w14:textId="77777777" w:rsidR="006953A0" w:rsidRPr="003327B3" w:rsidRDefault="006953A0" w:rsidP="00A42747">
            <w:pPr>
              <w:spacing w:line="276" w:lineRule="auto"/>
            </w:pPr>
            <w:r w:rsidRPr="003327B3">
              <w:rPr>
                <w:b/>
                <w:bCs/>
              </w:rPr>
              <w:t>Alkaloids</w:t>
            </w:r>
          </w:p>
        </w:tc>
        <w:tc>
          <w:tcPr>
            <w:tcW w:w="1843" w:type="dxa"/>
            <w:tcBorders>
              <w:top w:val="single" w:sz="4" w:space="0" w:color="auto"/>
              <w:bottom w:val="single" w:sz="4" w:space="0" w:color="auto"/>
            </w:tcBorders>
            <w:tcMar>
              <w:top w:w="15" w:type="dxa"/>
              <w:left w:w="108" w:type="dxa"/>
              <w:bottom w:w="0" w:type="dxa"/>
              <w:right w:w="108" w:type="dxa"/>
            </w:tcMar>
            <w:hideMark/>
          </w:tcPr>
          <w:p w14:paraId="169BD642" w14:textId="77777777" w:rsidR="006953A0" w:rsidRPr="003327B3" w:rsidRDefault="006953A0" w:rsidP="00A42747">
            <w:pPr>
              <w:spacing w:line="276" w:lineRule="auto"/>
            </w:pPr>
            <w:r w:rsidRPr="003327B3">
              <w:rPr>
                <w:b/>
                <w:bCs/>
              </w:rPr>
              <w:t>Phytate</w:t>
            </w:r>
          </w:p>
        </w:tc>
        <w:tc>
          <w:tcPr>
            <w:tcW w:w="1984" w:type="dxa"/>
            <w:tcBorders>
              <w:top w:val="single" w:sz="4" w:space="0" w:color="auto"/>
              <w:bottom w:val="single" w:sz="4" w:space="0" w:color="auto"/>
            </w:tcBorders>
            <w:tcMar>
              <w:top w:w="15" w:type="dxa"/>
              <w:left w:w="108" w:type="dxa"/>
              <w:bottom w:w="0" w:type="dxa"/>
              <w:right w:w="108" w:type="dxa"/>
            </w:tcMar>
            <w:hideMark/>
          </w:tcPr>
          <w:p w14:paraId="737755AD" w14:textId="77777777" w:rsidR="006953A0" w:rsidRPr="003327B3" w:rsidRDefault="006953A0" w:rsidP="00A42747">
            <w:pPr>
              <w:spacing w:line="276" w:lineRule="auto"/>
            </w:pPr>
            <w:r w:rsidRPr="003327B3">
              <w:rPr>
                <w:b/>
                <w:bCs/>
              </w:rPr>
              <w:t>Oxalate</w:t>
            </w:r>
          </w:p>
        </w:tc>
        <w:tc>
          <w:tcPr>
            <w:tcW w:w="1843" w:type="dxa"/>
            <w:tcBorders>
              <w:top w:val="single" w:sz="4" w:space="0" w:color="auto"/>
              <w:bottom w:val="single" w:sz="4" w:space="0" w:color="auto"/>
            </w:tcBorders>
            <w:tcMar>
              <w:top w:w="15" w:type="dxa"/>
              <w:left w:w="108" w:type="dxa"/>
              <w:bottom w:w="0" w:type="dxa"/>
              <w:right w:w="108" w:type="dxa"/>
            </w:tcMar>
            <w:hideMark/>
          </w:tcPr>
          <w:p w14:paraId="441EB46D" w14:textId="77777777" w:rsidR="006953A0" w:rsidRPr="003327B3" w:rsidRDefault="006953A0" w:rsidP="00A42747">
            <w:pPr>
              <w:spacing w:line="276" w:lineRule="auto"/>
            </w:pPr>
            <w:r w:rsidRPr="003327B3">
              <w:rPr>
                <w:b/>
                <w:bCs/>
              </w:rPr>
              <w:t>HCN</w:t>
            </w:r>
          </w:p>
        </w:tc>
        <w:tc>
          <w:tcPr>
            <w:tcW w:w="2126" w:type="dxa"/>
            <w:tcBorders>
              <w:top w:val="single" w:sz="4" w:space="0" w:color="auto"/>
              <w:bottom w:val="single" w:sz="4" w:space="0" w:color="auto"/>
            </w:tcBorders>
            <w:tcMar>
              <w:top w:w="15" w:type="dxa"/>
              <w:left w:w="108" w:type="dxa"/>
              <w:bottom w:w="0" w:type="dxa"/>
              <w:right w:w="108" w:type="dxa"/>
            </w:tcMar>
            <w:hideMark/>
          </w:tcPr>
          <w:p w14:paraId="68FC86B2" w14:textId="77777777" w:rsidR="006953A0" w:rsidRPr="003327B3" w:rsidRDefault="006953A0" w:rsidP="00A42747">
            <w:pPr>
              <w:spacing w:line="276" w:lineRule="auto"/>
            </w:pPr>
            <w:r w:rsidRPr="003327B3">
              <w:rPr>
                <w:b/>
                <w:bCs/>
              </w:rPr>
              <w:t>Saponin</w:t>
            </w:r>
          </w:p>
        </w:tc>
      </w:tr>
      <w:tr w:rsidR="006953A0" w:rsidRPr="003327B3" w14:paraId="3589643B" w14:textId="77777777" w:rsidTr="00991DC6">
        <w:trPr>
          <w:trHeight w:val="290"/>
        </w:trPr>
        <w:tc>
          <w:tcPr>
            <w:tcW w:w="1352" w:type="dxa"/>
            <w:tcBorders>
              <w:top w:val="single" w:sz="4" w:space="0" w:color="auto"/>
            </w:tcBorders>
            <w:tcMar>
              <w:top w:w="15" w:type="dxa"/>
              <w:left w:w="108" w:type="dxa"/>
              <w:bottom w:w="0" w:type="dxa"/>
              <w:right w:w="108" w:type="dxa"/>
            </w:tcMar>
            <w:hideMark/>
          </w:tcPr>
          <w:p w14:paraId="32CBAE66" w14:textId="77777777" w:rsidR="006953A0" w:rsidRPr="003327B3" w:rsidRDefault="006953A0" w:rsidP="00A42747">
            <w:pPr>
              <w:spacing w:line="276" w:lineRule="auto"/>
            </w:pPr>
            <w:r w:rsidRPr="003327B3">
              <w:t>A (Control)</w:t>
            </w:r>
          </w:p>
        </w:tc>
        <w:tc>
          <w:tcPr>
            <w:tcW w:w="1960" w:type="dxa"/>
            <w:tcBorders>
              <w:top w:val="single" w:sz="4" w:space="0" w:color="auto"/>
            </w:tcBorders>
            <w:tcMar>
              <w:top w:w="15" w:type="dxa"/>
              <w:left w:w="108" w:type="dxa"/>
              <w:bottom w:w="0" w:type="dxa"/>
              <w:right w:w="108" w:type="dxa"/>
            </w:tcMar>
            <w:hideMark/>
          </w:tcPr>
          <w:p w14:paraId="4AEE5A51" w14:textId="77777777" w:rsidR="006953A0" w:rsidRPr="003327B3" w:rsidRDefault="006953A0" w:rsidP="00A42747">
            <w:pPr>
              <w:spacing w:line="276" w:lineRule="auto"/>
            </w:pPr>
            <w:r w:rsidRPr="003327B3">
              <w:t>0.345</w:t>
            </w:r>
            <w:r w:rsidRPr="003327B3">
              <w:rPr>
                <w:vertAlign w:val="superscript"/>
              </w:rPr>
              <w:t>a</w:t>
            </w:r>
            <w:r w:rsidRPr="003327B3">
              <w:t>±0.00</w:t>
            </w:r>
          </w:p>
        </w:tc>
        <w:tc>
          <w:tcPr>
            <w:tcW w:w="1843" w:type="dxa"/>
            <w:tcBorders>
              <w:top w:val="single" w:sz="4" w:space="0" w:color="auto"/>
            </w:tcBorders>
            <w:tcMar>
              <w:top w:w="15" w:type="dxa"/>
              <w:left w:w="108" w:type="dxa"/>
              <w:bottom w:w="0" w:type="dxa"/>
              <w:right w:w="108" w:type="dxa"/>
            </w:tcMar>
            <w:hideMark/>
          </w:tcPr>
          <w:p w14:paraId="350BB868" w14:textId="77777777" w:rsidR="006953A0" w:rsidRPr="003327B3" w:rsidRDefault="006953A0" w:rsidP="00A42747">
            <w:pPr>
              <w:spacing w:line="276" w:lineRule="auto"/>
            </w:pPr>
            <w:r w:rsidRPr="003327B3">
              <w:t>0.215</w:t>
            </w:r>
            <w:r w:rsidRPr="003327B3">
              <w:rPr>
                <w:vertAlign w:val="superscript"/>
              </w:rPr>
              <w:t>a</w:t>
            </w:r>
            <w:r w:rsidRPr="003327B3">
              <w:t>±0.01</w:t>
            </w:r>
          </w:p>
        </w:tc>
        <w:tc>
          <w:tcPr>
            <w:tcW w:w="1984" w:type="dxa"/>
            <w:tcBorders>
              <w:top w:val="single" w:sz="4" w:space="0" w:color="auto"/>
            </w:tcBorders>
            <w:tcMar>
              <w:top w:w="15" w:type="dxa"/>
              <w:left w:w="108" w:type="dxa"/>
              <w:bottom w:w="0" w:type="dxa"/>
              <w:right w:w="108" w:type="dxa"/>
            </w:tcMar>
            <w:hideMark/>
          </w:tcPr>
          <w:p w14:paraId="1DAE459A" w14:textId="77777777" w:rsidR="006953A0" w:rsidRPr="003327B3" w:rsidRDefault="006953A0" w:rsidP="00A42747">
            <w:pPr>
              <w:spacing w:line="276" w:lineRule="auto"/>
            </w:pPr>
            <w:r w:rsidRPr="003327B3">
              <w:t>0.110</w:t>
            </w:r>
            <w:r w:rsidRPr="003327B3">
              <w:rPr>
                <w:vertAlign w:val="superscript"/>
              </w:rPr>
              <w:t>a</w:t>
            </w:r>
            <w:r w:rsidRPr="003327B3">
              <w:t>±0.00</w:t>
            </w:r>
          </w:p>
        </w:tc>
        <w:tc>
          <w:tcPr>
            <w:tcW w:w="1843" w:type="dxa"/>
            <w:tcBorders>
              <w:top w:val="single" w:sz="4" w:space="0" w:color="auto"/>
            </w:tcBorders>
            <w:tcMar>
              <w:top w:w="15" w:type="dxa"/>
              <w:left w:w="108" w:type="dxa"/>
              <w:bottom w:w="0" w:type="dxa"/>
              <w:right w:w="108" w:type="dxa"/>
            </w:tcMar>
            <w:hideMark/>
          </w:tcPr>
          <w:p w14:paraId="41B0D3ED" w14:textId="77777777" w:rsidR="006953A0" w:rsidRPr="003327B3" w:rsidRDefault="006953A0" w:rsidP="00A42747">
            <w:pPr>
              <w:spacing w:line="276" w:lineRule="auto"/>
            </w:pPr>
            <w:r w:rsidRPr="003327B3">
              <w:t>0.095</w:t>
            </w:r>
            <w:r w:rsidRPr="003327B3">
              <w:rPr>
                <w:vertAlign w:val="superscript"/>
              </w:rPr>
              <w:t>a</w:t>
            </w:r>
            <w:r w:rsidRPr="003327B3">
              <w:t>±0.01</w:t>
            </w:r>
          </w:p>
        </w:tc>
        <w:tc>
          <w:tcPr>
            <w:tcW w:w="2126" w:type="dxa"/>
            <w:tcBorders>
              <w:top w:val="single" w:sz="4" w:space="0" w:color="auto"/>
            </w:tcBorders>
            <w:tcMar>
              <w:top w:w="15" w:type="dxa"/>
              <w:left w:w="108" w:type="dxa"/>
              <w:bottom w:w="0" w:type="dxa"/>
              <w:right w:w="108" w:type="dxa"/>
            </w:tcMar>
            <w:hideMark/>
          </w:tcPr>
          <w:p w14:paraId="37BF00AB" w14:textId="77777777" w:rsidR="006953A0" w:rsidRPr="003327B3" w:rsidRDefault="006953A0" w:rsidP="00A42747">
            <w:pPr>
              <w:spacing w:line="276" w:lineRule="auto"/>
            </w:pPr>
            <w:r w:rsidRPr="003327B3">
              <w:t>0.415</w:t>
            </w:r>
            <w:r w:rsidRPr="003327B3">
              <w:rPr>
                <w:vertAlign w:val="superscript"/>
              </w:rPr>
              <w:t>b</w:t>
            </w:r>
            <w:r w:rsidRPr="003327B3">
              <w:t>±0.02</w:t>
            </w:r>
          </w:p>
        </w:tc>
      </w:tr>
      <w:tr w:rsidR="006953A0" w:rsidRPr="003327B3" w14:paraId="0ABBEC21" w14:textId="77777777" w:rsidTr="00991DC6">
        <w:trPr>
          <w:trHeight w:val="344"/>
        </w:trPr>
        <w:tc>
          <w:tcPr>
            <w:tcW w:w="1352" w:type="dxa"/>
            <w:tcMar>
              <w:top w:w="15" w:type="dxa"/>
              <w:left w:w="108" w:type="dxa"/>
              <w:bottom w:w="0" w:type="dxa"/>
              <w:right w:w="108" w:type="dxa"/>
            </w:tcMar>
            <w:hideMark/>
          </w:tcPr>
          <w:p w14:paraId="72D7098A" w14:textId="77777777" w:rsidR="006953A0" w:rsidRPr="003327B3" w:rsidRDefault="006953A0" w:rsidP="00A42747">
            <w:pPr>
              <w:spacing w:line="276" w:lineRule="auto"/>
            </w:pPr>
            <w:r w:rsidRPr="003327B3">
              <w:t>B</w:t>
            </w:r>
          </w:p>
        </w:tc>
        <w:tc>
          <w:tcPr>
            <w:tcW w:w="1960" w:type="dxa"/>
            <w:tcMar>
              <w:top w:w="15" w:type="dxa"/>
              <w:left w:w="108" w:type="dxa"/>
              <w:bottom w:w="0" w:type="dxa"/>
              <w:right w:w="108" w:type="dxa"/>
            </w:tcMar>
            <w:hideMark/>
          </w:tcPr>
          <w:p w14:paraId="3E95F8BB" w14:textId="77777777" w:rsidR="006953A0" w:rsidRPr="003327B3" w:rsidRDefault="006953A0" w:rsidP="00A42747">
            <w:pPr>
              <w:spacing w:line="276" w:lineRule="auto"/>
            </w:pPr>
            <w:r w:rsidRPr="003327B3">
              <w:t>0.34</w:t>
            </w:r>
            <w:r w:rsidRPr="003327B3">
              <w:rPr>
                <w:vertAlign w:val="superscript"/>
              </w:rPr>
              <w:t>a</w:t>
            </w:r>
            <w:r w:rsidRPr="003327B3">
              <w:t>±0.00</w:t>
            </w:r>
          </w:p>
        </w:tc>
        <w:tc>
          <w:tcPr>
            <w:tcW w:w="1843" w:type="dxa"/>
            <w:tcMar>
              <w:top w:w="15" w:type="dxa"/>
              <w:left w:w="108" w:type="dxa"/>
              <w:bottom w:w="0" w:type="dxa"/>
              <w:right w:w="108" w:type="dxa"/>
            </w:tcMar>
            <w:hideMark/>
          </w:tcPr>
          <w:p w14:paraId="1A73F2AE" w14:textId="77777777" w:rsidR="006953A0" w:rsidRPr="003327B3" w:rsidRDefault="006953A0" w:rsidP="00A42747">
            <w:pPr>
              <w:spacing w:line="276" w:lineRule="auto"/>
            </w:pPr>
            <w:r w:rsidRPr="003327B3">
              <w:t>0.21</w:t>
            </w:r>
            <w:r w:rsidRPr="003327B3">
              <w:rPr>
                <w:vertAlign w:val="superscript"/>
              </w:rPr>
              <w:t>a</w:t>
            </w:r>
            <w:r w:rsidRPr="003327B3">
              <w:t>±0.00</w:t>
            </w:r>
          </w:p>
        </w:tc>
        <w:tc>
          <w:tcPr>
            <w:tcW w:w="1984" w:type="dxa"/>
            <w:tcMar>
              <w:top w:w="15" w:type="dxa"/>
              <w:left w:w="108" w:type="dxa"/>
              <w:bottom w:w="0" w:type="dxa"/>
              <w:right w:w="108" w:type="dxa"/>
            </w:tcMar>
            <w:hideMark/>
          </w:tcPr>
          <w:p w14:paraId="6D31C165" w14:textId="77777777" w:rsidR="006953A0" w:rsidRPr="003327B3" w:rsidRDefault="006953A0" w:rsidP="00A42747">
            <w:pPr>
              <w:spacing w:line="276" w:lineRule="auto"/>
            </w:pPr>
            <w:r w:rsidRPr="003327B3">
              <w:t>0.11</w:t>
            </w:r>
            <w:r w:rsidRPr="003327B3">
              <w:rPr>
                <w:vertAlign w:val="superscript"/>
              </w:rPr>
              <w:t>a</w:t>
            </w:r>
            <w:r w:rsidRPr="003327B3">
              <w:t>±0.00</w:t>
            </w:r>
          </w:p>
        </w:tc>
        <w:tc>
          <w:tcPr>
            <w:tcW w:w="1843" w:type="dxa"/>
            <w:tcMar>
              <w:top w:w="15" w:type="dxa"/>
              <w:left w:w="108" w:type="dxa"/>
              <w:bottom w:w="0" w:type="dxa"/>
              <w:right w:w="108" w:type="dxa"/>
            </w:tcMar>
            <w:hideMark/>
          </w:tcPr>
          <w:p w14:paraId="28D524C5" w14:textId="77777777" w:rsidR="006953A0" w:rsidRPr="003327B3" w:rsidRDefault="006953A0" w:rsidP="00A42747">
            <w:pPr>
              <w:spacing w:line="276" w:lineRule="auto"/>
            </w:pPr>
            <w:r w:rsidRPr="003327B3">
              <w:t>0.09</w:t>
            </w:r>
            <w:r w:rsidRPr="003327B3">
              <w:rPr>
                <w:vertAlign w:val="superscript"/>
              </w:rPr>
              <w:t>a</w:t>
            </w:r>
            <w:r w:rsidRPr="003327B3">
              <w:t>±0.00</w:t>
            </w:r>
          </w:p>
        </w:tc>
        <w:tc>
          <w:tcPr>
            <w:tcW w:w="2126" w:type="dxa"/>
            <w:tcMar>
              <w:top w:w="15" w:type="dxa"/>
              <w:left w:w="108" w:type="dxa"/>
              <w:bottom w:w="0" w:type="dxa"/>
              <w:right w:w="108" w:type="dxa"/>
            </w:tcMar>
            <w:hideMark/>
          </w:tcPr>
          <w:p w14:paraId="13F074C2" w14:textId="77777777" w:rsidR="006953A0" w:rsidRPr="003327B3" w:rsidRDefault="006953A0" w:rsidP="00A42747">
            <w:pPr>
              <w:spacing w:line="276" w:lineRule="auto"/>
            </w:pPr>
            <w:r w:rsidRPr="003327B3">
              <w:t>0.41</w:t>
            </w:r>
            <w:r w:rsidRPr="003327B3">
              <w:rPr>
                <w:vertAlign w:val="superscript"/>
              </w:rPr>
              <w:t>a</w:t>
            </w:r>
            <w:r w:rsidRPr="003327B3">
              <w:t>±0.00</w:t>
            </w:r>
          </w:p>
        </w:tc>
      </w:tr>
      <w:tr w:rsidR="006953A0" w:rsidRPr="003327B3" w14:paraId="47534157" w14:textId="77777777" w:rsidTr="00991DC6">
        <w:trPr>
          <w:trHeight w:val="395"/>
        </w:trPr>
        <w:tc>
          <w:tcPr>
            <w:tcW w:w="1352" w:type="dxa"/>
            <w:tcMar>
              <w:top w:w="15" w:type="dxa"/>
              <w:left w:w="108" w:type="dxa"/>
              <w:bottom w:w="0" w:type="dxa"/>
              <w:right w:w="108" w:type="dxa"/>
            </w:tcMar>
            <w:hideMark/>
          </w:tcPr>
          <w:p w14:paraId="665E638F" w14:textId="77777777" w:rsidR="006953A0" w:rsidRPr="003327B3" w:rsidRDefault="006953A0" w:rsidP="00A42747">
            <w:pPr>
              <w:spacing w:line="276" w:lineRule="auto"/>
            </w:pPr>
            <w:r w:rsidRPr="003327B3">
              <w:t>C</w:t>
            </w:r>
          </w:p>
        </w:tc>
        <w:tc>
          <w:tcPr>
            <w:tcW w:w="1960" w:type="dxa"/>
            <w:tcMar>
              <w:top w:w="15" w:type="dxa"/>
              <w:left w:w="108" w:type="dxa"/>
              <w:bottom w:w="0" w:type="dxa"/>
              <w:right w:w="108" w:type="dxa"/>
            </w:tcMar>
            <w:hideMark/>
          </w:tcPr>
          <w:p w14:paraId="4E1E6048" w14:textId="77777777" w:rsidR="006953A0" w:rsidRPr="003327B3" w:rsidRDefault="006953A0" w:rsidP="00A42747">
            <w:pPr>
              <w:spacing w:line="276" w:lineRule="auto"/>
            </w:pPr>
            <w:r w:rsidRPr="003327B3">
              <w:t>0.34</w:t>
            </w:r>
            <w:r w:rsidRPr="003327B3">
              <w:rPr>
                <w:vertAlign w:val="superscript"/>
              </w:rPr>
              <w:t>a</w:t>
            </w:r>
            <w:r w:rsidRPr="003327B3">
              <w:t>±0.00</w:t>
            </w:r>
          </w:p>
        </w:tc>
        <w:tc>
          <w:tcPr>
            <w:tcW w:w="1843" w:type="dxa"/>
            <w:tcMar>
              <w:top w:w="15" w:type="dxa"/>
              <w:left w:w="108" w:type="dxa"/>
              <w:bottom w:w="0" w:type="dxa"/>
              <w:right w:w="108" w:type="dxa"/>
            </w:tcMar>
            <w:hideMark/>
          </w:tcPr>
          <w:p w14:paraId="7E60833E" w14:textId="77777777" w:rsidR="006953A0" w:rsidRPr="003327B3" w:rsidRDefault="006953A0" w:rsidP="00A42747">
            <w:pPr>
              <w:spacing w:line="276" w:lineRule="auto"/>
            </w:pPr>
            <w:r w:rsidRPr="003327B3">
              <w:t>0.21</w:t>
            </w:r>
            <w:r w:rsidRPr="003327B3">
              <w:rPr>
                <w:vertAlign w:val="superscript"/>
              </w:rPr>
              <w:t>a</w:t>
            </w:r>
            <w:r w:rsidRPr="003327B3">
              <w:t>±0.00</w:t>
            </w:r>
          </w:p>
        </w:tc>
        <w:tc>
          <w:tcPr>
            <w:tcW w:w="1984" w:type="dxa"/>
            <w:tcMar>
              <w:top w:w="15" w:type="dxa"/>
              <w:left w:w="108" w:type="dxa"/>
              <w:bottom w:w="0" w:type="dxa"/>
              <w:right w:w="108" w:type="dxa"/>
            </w:tcMar>
            <w:hideMark/>
          </w:tcPr>
          <w:p w14:paraId="5797E09A" w14:textId="77777777" w:rsidR="006953A0" w:rsidRPr="003327B3" w:rsidRDefault="006953A0" w:rsidP="00A42747">
            <w:pPr>
              <w:spacing w:line="276" w:lineRule="auto"/>
            </w:pPr>
            <w:r w:rsidRPr="003327B3">
              <w:t>0.12</w:t>
            </w:r>
            <w:r w:rsidRPr="003327B3">
              <w:rPr>
                <w:vertAlign w:val="superscript"/>
              </w:rPr>
              <w:t>b</w:t>
            </w:r>
            <w:r w:rsidRPr="003327B3">
              <w:t>±0.01</w:t>
            </w:r>
          </w:p>
        </w:tc>
        <w:tc>
          <w:tcPr>
            <w:tcW w:w="1843" w:type="dxa"/>
            <w:tcMar>
              <w:top w:w="15" w:type="dxa"/>
              <w:left w:w="108" w:type="dxa"/>
              <w:bottom w:w="0" w:type="dxa"/>
              <w:right w:w="108" w:type="dxa"/>
            </w:tcMar>
            <w:hideMark/>
          </w:tcPr>
          <w:p w14:paraId="7890502E" w14:textId="77777777" w:rsidR="006953A0" w:rsidRPr="003327B3" w:rsidRDefault="006953A0" w:rsidP="00A42747">
            <w:pPr>
              <w:spacing w:line="276" w:lineRule="auto"/>
            </w:pPr>
            <w:r w:rsidRPr="003327B3">
              <w:t>0.09</w:t>
            </w:r>
            <w:r w:rsidRPr="003327B3">
              <w:rPr>
                <w:vertAlign w:val="superscript"/>
              </w:rPr>
              <w:t>a</w:t>
            </w:r>
            <w:r w:rsidRPr="003327B3">
              <w:t>±0.00</w:t>
            </w:r>
          </w:p>
        </w:tc>
        <w:tc>
          <w:tcPr>
            <w:tcW w:w="2126" w:type="dxa"/>
            <w:tcMar>
              <w:top w:w="15" w:type="dxa"/>
              <w:left w:w="108" w:type="dxa"/>
              <w:bottom w:w="0" w:type="dxa"/>
              <w:right w:w="108" w:type="dxa"/>
            </w:tcMar>
            <w:hideMark/>
          </w:tcPr>
          <w:p w14:paraId="5360E58D" w14:textId="77777777" w:rsidR="006953A0" w:rsidRPr="003327B3" w:rsidRDefault="006953A0" w:rsidP="00A42747">
            <w:pPr>
              <w:spacing w:line="276" w:lineRule="auto"/>
            </w:pPr>
            <w:r w:rsidRPr="003327B3">
              <w:t>0.41</w:t>
            </w:r>
            <w:r w:rsidRPr="003327B3">
              <w:rPr>
                <w:vertAlign w:val="superscript"/>
              </w:rPr>
              <w:t>c</w:t>
            </w:r>
            <w:r w:rsidRPr="003327B3">
              <w:t>±0.00</w:t>
            </w:r>
          </w:p>
        </w:tc>
      </w:tr>
      <w:tr w:rsidR="006953A0" w:rsidRPr="003327B3" w14:paraId="2A05FAC6" w14:textId="77777777" w:rsidTr="00991DC6">
        <w:trPr>
          <w:trHeight w:val="344"/>
        </w:trPr>
        <w:tc>
          <w:tcPr>
            <w:tcW w:w="1352" w:type="dxa"/>
            <w:tcMar>
              <w:top w:w="15" w:type="dxa"/>
              <w:left w:w="108" w:type="dxa"/>
              <w:bottom w:w="0" w:type="dxa"/>
              <w:right w:w="108" w:type="dxa"/>
            </w:tcMar>
            <w:hideMark/>
          </w:tcPr>
          <w:p w14:paraId="5FFE8EC1" w14:textId="77777777" w:rsidR="006953A0" w:rsidRPr="003327B3" w:rsidRDefault="006953A0" w:rsidP="00A42747">
            <w:pPr>
              <w:spacing w:line="276" w:lineRule="auto"/>
            </w:pPr>
            <w:r w:rsidRPr="003327B3">
              <w:t>D</w:t>
            </w:r>
          </w:p>
        </w:tc>
        <w:tc>
          <w:tcPr>
            <w:tcW w:w="1960" w:type="dxa"/>
            <w:tcMar>
              <w:top w:w="15" w:type="dxa"/>
              <w:left w:w="108" w:type="dxa"/>
              <w:bottom w:w="0" w:type="dxa"/>
              <w:right w:w="108" w:type="dxa"/>
            </w:tcMar>
            <w:hideMark/>
          </w:tcPr>
          <w:p w14:paraId="43B76E62" w14:textId="77777777" w:rsidR="006953A0" w:rsidRPr="003327B3" w:rsidRDefault="006953A0" w:rsidP="00A42747">
            <w:pPr>
              <w:spacing w:line="276" w:lineRule="auto"/>
            </w:pPr>
            <w:r w:rsidRPr="003327B3">
              <w:t>0.33</w:t>
            </w:r>
            <w:r w:rsidRPr="003327B3">
              <w:rPr>
                <w:vertAlign w:val="superscript"/>
              </w:rPr>
              <w:t>a</w:t>
            </w:r>
            <w:r w:rsidRPr="003327B3">
              <w:t>±0.00</w:t>
            </w:r>
          </w:p>
        </w:tc>
        <w:tc>
          <w:tcPr>
            <w:tcW w:w="1843" w:type="dxa"/>
            <w:tcMar>
              <w:top w:w="15" w:type="dxa"/>
              <w:left w:w="108" w:type="dxa"/>
              <w:bottom w:w="0" w:type="dxa"/>
              <w:right w:w="108" w:type="dxa"/>
            </w:tcMar>
            <w:hideMark/>
          </w:tcPr>
          <w:p w14:paraId="6F12917F" w14:textId="77777777" w:rsidR="006953A0" w:rsidRPr="003327B3" w:rsidRDefault="006953A0" w:rsidP="00A42747">
            <w:pPr>
              <w:spacing w:line="276" w:lineRule="auto"/>
            </w:pPr>
            <w:r w:rsidRPr="003327B3">
              <w:t>0.21</w:t>
            </w:r>
            <w:r w:rsidRPr="003327B3">
              <w:rPr>
                <w:vertAlign w:val="superscript"/>
              </w:rPr>
              <w:t>a</w:t>
            </w:r>
            <w:r w:rsidRPr="003327B3">
              <w:t>±0.00</w:t>
            </w:r>
          </w:p>
        </w:tc>
        <w:tc>
          <w:tcPr>
            <w:tcW w:w="1984" w:type="dxa"/>
            <w:tcMar>
              <w:top w:w="15" w:type="dxa"/>
              <w:left w:w="108" w:type="dxa"/>
              <w:bottom w:w="0" w:type="dxa"/>
              <w:right w:w="108" w:type="dxa"/>
            </w:tcMar>
            <w:hideMark/>
          </w:tcPr>
          <w:p w14:paraId="3664A48E" w14:textId="77777777" w:rsidR="006953A0" w:rsidRPr="003327B3" w:rsidRDefault="006953A0" w:rsidP="00A42747">
            <w:pPr>
              <w:spacing w:line="276" w:lineRule="auto"/>
            </w:pPr>
            <w:r w:rsidRPr="003327B3">
              <w:t>0.11</w:t>
            </w:r>
            <w:r w:rsidRPr="003327B3">
              <w:rPr>
                <w:vertAlign w:val="superscript"/>
              </w:rPr>
              <w:t>a</w:t>
            </w:r>
            <w:r w:rsidRPr="003327B3">
              <w:t>±0.00</w:t>
            </w:r>
          </w:p>
        </w:tc>
        <w:tc>
          <w:tcPr>
            <w:tcW w:w="1843" w:type="dxa"/>
            <w:tcMar>
              <w:top w:w="15" w:type="dxa"/>
              <w:left w:w="108" w:type="dxa"/>
              <w:bottom w:w="0" w:type="dxa"/>
              <w:right w:w="108" w:type="dxa"/>
            </w:tcMar>
            <w:hideMark/>
          </w:tcPr>
          <w:p w14:paraId="4E09B952" w14:textId="77777777" w:rsidR="006953A0" w:rsidRPr="003327B3" w:rsidRDefault="006953A0" w:rsidP="00A42747">
            <w:pPr>
              <w:spacing w:line="276" w:lineRule="auto"/>
            </w:pPr>
            <w:r w:rsidRPr="003327B3">
              <w:t>0.09</w:t>
            </w:r>
            <w:r w:rsidRPr="003327B3">
              <w:rPr>
                <w:vertAlign w:val="superscript"/>
              </w:rPr>
              <w:t>a</w:t>
            </w:r>
            <w:r w:rsidRPr="003327B3">
              <w:t>±0.00</w:t>
            </w:r>
          </w:p>
        </w:tc>
        <w:tc>
          <w:tcPr>
            <w:tcW w:w="2126" w:type="dxa"/>
            <w:tcMar>
              <w:top w:w="15" w:type="dxa"/>
              <w:left w:w="108" w:type="dxa"/>
              <w:bottom w:w="0" w:type="dxa"/>
              <w:right w:w="108" w:type="dxa"/>
            </w:tcMar>
            <w:hideMark/>
          </w:tcPr>
          <w:p w14:paraId="6617618B" w14:textId="77777777" w:rsidR="006953A0" w:rsidRPr="003327B3" w:rsidRDefault="006953A0" w:rsidP="00A42747">
            <w:pPr>
              <w:spacing w:line="276" w:lineRule="auto"/>
            </w:pPr>
            <w:r w:rsidRPr="003327B3">
              <w:t>0.41</w:t>
            </w:r>
            <w:r w:rsidRPr="003327B3">
              <w:rPr>
                <w:vertAlign w:val="superscript"/>
              </w:rPr>
              <w:t>c</w:t>
            </w:r>
            <w:r w:rsidRPr="003327B3">
              <w:t>±0.00</w:t>
            </w:r>
          </w:p>
        </w:tc>
      </w:tr>
      <w:tr w:rsidR="006953A0" w:rsidRPr="003327B3" w14:paraId="65EF9582" w14:textId="77777777" w:rsidTr="00991DC6">
        <w:trPr>
          <w:trHeight w:val="309"/>
        </w:trPr>
        <w:tc>
          <w:tcPr>
            <w:tcW w:w="1352" w:type="dxa"/>
            <w:tcMar>
              <w:top w:w="15" w:type="dxa"/>
              <w:left w:w="108" w:type="dxa"/>
              <w:bottom w:w="0" w:type="dxa"/>
              <w:right w:w="108" w:type="dxa"/>
            </w:tcMar>
            <w:hideMark/>
          </w:tcPr>
          <w:p w14:paraId="42723946" w14:textId="77777777" w:rsidR="006953A0" w:rsidRPr="003327B3" w:rsidRDefault="006953A0" w:rsidP="00A42747">
            <w:pPr>
              <w:spacing w:line="276" w:lineRule="auto"/>
            </w:pPr>
            <w:r w:rsidRPr="003327B3">
              <w:t>E</w:t>
            </w:r>
          </w:p>
        </w:tc>
        <w:tc>
          <w:tcPr>
            <w:tcW w:w="1960" w:type="dxa"/>
            <w:tcMar>
              <w:top w:w="15" w:type="dxa"/>
              <w:left w:w="108" w:type="dxa"/>
              <w:bottom w:w="0" w:type="dxa"/>
              <w:right w:w="108" w:type="dxa"/>
            </w:tcMar>
            <w:hideMark/>
          </w:tcPr>
          <w:p w14:paraId="330C06E0" w14:textId="77777777" w:rsidR="006953A0" w:rsidRPr="003327B3" w:rsidRDefault="006953A0" w:rsidP="00A42747">
            <w:pPr>
              <w:spacing w:line="276" w:lineRule="auto"/>
            </w:pPr>
            <w:r w:rsidRPr="003327B3">
              <w:t>0.33</w:t>
            </w:r>
            <w:r w:rsidRPr="003327B3">
              <w:rPr>
                <w:vertAlign w:val="superscript"/>
              </w:rPr>
              <w:t>b</w:t>
            </w:r>
            <w:r w:rsidRPr="003327B3">
              <w:t>±0.00</w:t>
            </w:r>
          </w:p>
        </w:tc>
        <w:tc>
          <w:tcPr>
            <w:tcW w:w="1843" w:type="dxa"/>
            <w:tcMar>
              <w:top w:w="15" w:type="dxa"/>
              <w:left w:w="108" w:type="dxa"/>
              <w:bottom w:w="0" w:type="dxa"/>
              <w:right w:w="108" w:type="dxa"/>
            </w:tcMar>
            <w:hideMark/>
          </w:tcPr>
          <w:p w14:paraId="6F708E0C" w14:textId="77777777" w:rsidR="006953A0" w:rsidRPr="003327B3" w:rsidRDefault="006953A0" w:rsidP="00A42747">
            <w:pPr>
              <w:spacing w:line="276" w:lineRule="auto"/>
            </w:pPr>
            <w:r w:rsidRPr="003327B3">
              <w:t>0.20</w:t>
            </w:r>
            <w:r w:rsidRPr="003327B3">
              <w:rPr>
                <w:vertAlign w:val="superscript"/>
              </w:rPr>
              <w:t>b</w:t>
            </w:r>
            <w:r w:rsidRPr="003327B3">
              <w:t>±0.00</w:t>
            </w:r>
          </w:p>
        </w:tc>
        <w:tc>
          <w:tcPr>
            <w:tcW w:w="1984" w:type="dxa"/>
            <w:tcMar>
              <w:top w:w="15" w:type="dxa"/>
              <w:left w:w="108" w:type="dxa"/>
              <w:bottom w:w="0" w:type="dxa"/>
              <w:right w:w="108" w:type="dxa"/>
            </w:tcMar>
            <w:hideMark/>
          </w:tcPr>
          <w:p w14:paraId="4C0657EC" w14:textId="77777777" w:rsidR="006953A0" w:rsidRPr="003327B3" w:rsidRDefault="006953A0" w:rsidP="00A42747">
            <w:pPr>
              <w:spacing w:line="276" w:lineRule="auto"/>
            </w:pPr>
            <w:r w:rsidRPr="003327B3">
              <w:t>0.11</w:t>
            </w:r>
            <w:r w:rsidRPr="003327B3">
              <w:rPr>
                <w:vertAlign w:val="superscript"/>
              </w:rPr>
              <w:t>a</w:t>
            </w:r>
            <w:r w:rsidRPr="003327B3">
              <w:t>±0.01</w:t>
            </w:r>
          </w:p>
        </w:tc>
        <w:tc>
          <w:tcPr>
            <w:tcW w:w="1843" w:type="dxa"/>
            <w:tcMar>
              <w:top w:w="15" w:type="dxa"/>
              <w:left w:w="108" w:type="dxa"/>
              <w:bottom w:w="0" w:type="dxa"/>
              <w:right w:w="108" w:type="dxa"/>
            </w:tcMar>
            <w:hideMark/>
          </w:tcPr>
          <w:p w14:paraId="2A67D26D" w14:textId="77777777" w:rsidR="006953A0" w:rsidRPr="003327B3" w:rsidRDefault="006953A0" w:rsidP="00A42747">
            <w:pPr>
              <w:spacing w:line="276" w:lineRule="auto"/>
            </w:pPr>
            <w:r w:rsidRPr="003327B3">
              <w:t>0.09</w:t>
            </w:r>
            <w:r w:rsidRPr="003327B3">
              <w:rPr>
                <w:vertAlign w:val="superscript"/>
              </w:rPr>
              <w:t>a</w:t>
            </w:r>
            <w:r w:rsidRPr="003327B3">
              <w:t>±0.00</w:t>
            </w:r>
          </w:p>
        </w:tc>
        <w:tc>
          <w:tcPr>
            <w:tcW w:w="2126" w:type="dxa"/>
            <w:tcMar>
              <w:top w:w="15" w:type="dxa"/>
              <w:left w:w="108" w:type="dxa"/>
              <w:bottom w:w="0" w:type="dxa"/>
              <w:right w:w="108" w:type="dxa"/>
            </w:tcMar>
            <w:hideMark/>
          </w:tcPr>
          <w:p w14:paraId="6C006355" w14:textId="77777777" w:rsidR="006953A0" w:rsidRPr="003327B3" w:rsidRDefault="006953A0" w:rsidP="00A42747">
            <w:pPr>
              <w:spacing w:line="276" w:lineRule="auto"/>
            </w:pPr>
            <w:r w:rsidRPr="003327B3">
              <w:t>0.41</w:t>
            </w:r>
            <w:r w:rsidRPr="003327B3">
              <w:rPr>
                <w:vertAlign w:val="superscript"/>
              </w:rPr>
              <w:t>c</w:t>
            </w:r>
            <w:r w:rsidRPr="003327B3">
              <w:t>±0.00</w:t>
            </w:r>
          </w:p>
        </w:tc>
      </w:tr>
      <w:tr w:rsidR="006953A0" w:rsidRPr="003327B3" w14:paraId="70C595A7" w14:textId="77777777" w:rsidTr="00991DC6">
        <w:trPr>
          <w:trHeight w:val="429"/>
        </w:trPr>
        <w:tc>
          <w:tcPr>
            <w:tcW w:w="1352" w:type="dxa"/>
            <w:tcBorders>
              <w:bottom w:val="single" w:sz="4" w:space="0" w:color="auto"/>
            </w:tcBorders>
            <w:tcMar>
              <w:top w:w="15" w:type="dxa"/>
              <w:left w:w="108" w:type="dxa"/>
              <w:bottom w:w="0" w:type="dxa"/>
              <w:right w:w="108" w:type="dxa"/>
            </w:tcMar>
            <w:hideMark/>
          </w:tcPr>
          <w:p w14:paraId="33479024" w14:textId="77777777" w:rsidR="006953A0" w:rsidRPr="003327B3" w:rsidRDefault="006953A0" w:rsidP="00A42747">
            <w:pPr>
              <w:spacing w:line="276" w:lineRule="auto"/>
            </w:pPr>
            <w:r w:rsidRPr="003327B3">
              <w:t>F</w:t>
            </w:r>
          </w:p>
        </w:tc>
        <w:tc>
          <w:tcPr>
            <w:tcW w:w="1960" w:type="dxa"/>
            <w:tcBorders>
              <w:bottom w:val="single" w:sz="4" w:space="0" w:color="auto"/>
            </w:tcBorders>
            <w:tcMar>
              <w:top w:w="15" w:type="dxa"/>
              <w:left w:w="108" w:type="dxa"/>
              <w:bottom w:w="0" w:type="dxa"/>
              <w:right w:w="108" w:type="dxa"/>
            </w:tcMar>
            <w:hideMark/>
          </w:tcPr>
          <w:p w14:paraId="5B718ED7" w14:textId="77777777" w:rsidR="006953A0" w:rsidRPr="003327B3" w:rsidRDefault="006953A0" w:rsidP="00A42747">
            <w:pPr>
              <w:spacing w:line="276" w:lineRule="auto"/>
            </w:pPr>
            <w:r w:rsidRPr="003327B3">
              <w:t>0.33</w:t>
            </w:r>
            <w:r w:rsidRPr="003327B3">
              <w:rPr>
                <w:vertAlign w:val="superscript"/>
              </w:rPr>
              <w:t>b</w:t>
            </w:r>
            <w:r w:rsidRPr="003327B3">
              <w:t>±0.00</w:t>
            </w:r>
          </w:p>
        </w:tc>
        <w:tc>
          <w:tcPr>
            <w:tcW w:w="1843" w:type="dxa"/>
            <w:tcBorders>
              <w:bottom w:val="single" w:sz="4" w:space="0" w:color="auto"/>
            </w:tcBorders>
            <w:tcMar>
              <w:top w:w="15" w:type="dxa"/>
              <w:left w:w="108" w:type="dxa"/>
              <w:bottom w:w="0" w:type="dxa"/>
              <w:right w:w="108" w:type="dxa"/>
            </w:tcMar>
            <w:hideMark/>
          </w:tcPr>
          <w:p w14:paraId="2E81BF2C" w14:textId="77777777" w:rsidR="006953A0" w:rsidRPr="003327B3" w:rsidRDefault="006953A0" w:rsidP="00A42747">
            <w:pPr>
              <w:spacing w:line="276" w:lineRule="auto"/>
            </w:pPr>
            <w:r w:rsidRPr="003327B3">
              <w:t>0.20</w:t>
            </w:r>
            <w:r w:rsidRPr="003327B3">
              <w:rPr>
                <w:vertAlign w:val="superscript"/>
              </w:rPr>
              <w:t>b</w:t>
            </w:r>
            <w:r w:rsidRPr="003327B3">
              <w:t>±0.00</w:t>
            </w:r>
          </w:p>
        </w:tc>
        <w:tc>
          <w:tcPr>
            <w:tcW w:w="1984" w:type="dxa"/>
            <w:tcBorders>
              <w:bottom w:val="single" w:sz="4" w:space="0" w:color="auto"/>
            </w:tcBorders>
            <w:tcMar>
              <w:top w:w="15" w:type="dxa"/>
              <w:left w:w="108" w:type="dxa"/>
              <w:bottom w:w="0" w:type="dxa"/>
              <w:right w:w="108" w:type="dxa"/>
            </w:tcMar>
            <w:hideMark/>
          </w:tcPr>
          <w:p w14:paraId="428FD87F" w14:textId="77777777" w:rsidR="006953A0" w:rsidRPr="003327B3" w:rsidRDefault="006953A0" w:rsidP="00A42747">
            <w:pPr>
              <w:spacing w:line="276" w:lineRule="auto"/>
            </w:pPr>
            <w:r w:rsidRPr="003327B3">
              <w:t>0.10</w:t>
            </w:r>
            <w:r w:rsidRPr="003327B3">
              <w:rPr>
                <w:vertAlign w:val="superscript"/>
              </w:rPr>
              <w:t>a</w:t>
            </w:r>
            <w:r w:rsidRPr="003327B3">
              <w:t>±0.00</w:t>
            </w:r>
          </w:p>
        </w:tc>
        <w:tc>
          <w:tcPr>
            <w:tcW w:w="1843" w:type="dxa"/>
            <w:tcBorders>
              <w:bottom w:val="single" w:sz="4" w:space="0" w:color="auto"/>
            </w:tcBorders>
            <w:tcMar>
              <w:top w:w="15" w:type="dxa"/>
              <w:left w:w="108" w:type="dxa"/>
              <w:bottom w:w="0" w:type="dxa"/>
              <w:right w:w="108" w:type="dxa"/>
            </w:tcMar>
            <w:hideMark/>
          </w:tcPr>
          <w:p w14:paraId="23714DFD" w14:textId="77777777" w:rsidR="006953A0" w:rsidRPr="003327B3" w:rsidRDefault="006953A0" w:rsidP="00A42747">
            <w:pPr>
              <w:spacing w:line="276" w:lineRule="auto"/>
            </w:pPr>
            <w:r w:rsidRPr="003327B3">
              <w:t>0.09</w:t>
            </w:r>
            <w:r w:rsidRPr="003327B3">
              <w:rPr>
                <w:vertAlign w:val="superscript"/>
              </w:rPr>
              <w:t>a</w:t>
            </w:r>
            <w:r w:rsidRPr="003327B3">
              <w:t>±0.00</w:t>
            </w:r>
          </w:p>
        </w:tc>
        <w:tc>
          <w:tcPr>
            <w:tcW w:w="2126" w:type="dxa"/>
            <w:tcBorders>
              <w:bottom w:val="single" w:sz="4" w:space="0" w:color="auto"/>
            </w:tcBorders>
            <w:tcMar>
              <w:top w:w="15" w:type="dxa"/>
              <w:left w:w="108" w:type="dxa"/>
              <w:bottom w:w="0" w:type="dxa"/>
              <w:right w:w="108" w:type="dxa"/>
            </w:tcMar>
            <w:hideMark/>
          </w:tcPr>
          <w:p w14:paraId="4CC9B22F" w14:textId="77777777" w:rsidR="006953A0" w:rsidRPr="003327B3" w:rsidRDefault="006953A0" w:rsidP="00A42747">
            <w:pPr>
              <w:spacing w:line="276" w:lineRule="auto"/>
            </w:pPr>
            <w:r w:rsidRPr="003327B3">
              <w:t>0.41</w:t>
            </w:r>
            <w:r w:rsidRPr="003327B3">
              <w:rPr>
                <w:vertAlign w:val="superscript"/>
              </w:rPr>
              <w:t>c</w:t>
            </w:r>
            <w:r w:rsidRPr="003327B3">
              <w:t>±0.00</w:t>
            </w:r>
          </w:p>
        </w:tc>
      </w:tr>
      <w:tr w:rsidR="006953A0" w:rsidRPr="003327B3" w14:paraId="32CBBEC3" w14:textId="77777777" w:rsidTr="00991DC6">
        <w:trPr>
          <w:trHeight w:val="1040"/>
        </w:trPr>
        <w:tc>
          <w:tcPr>
            <w:tcW w:w="11108" w:type="dxa"/>
            <w:gridSpan w:val="6"/>
            <w:tcBorders>
              <w:top w:val="single" w:sz="4" w:space="0" w:color="auto"/>
            </w:tcBorders>
            <w:tcMar>
              <w:top w:w="15" w:type="dxa"/>
              <w:left w:w="108" w:type="dxa"/>
              <w:bottom w:w="0" w:type="dxa"/>
              <w:right w:w="108" w:type="dxa"/>
            </w:tcMar>
            <w:hideMark/>
          </w:tcPr>
          <w:p w14:paraId="670B2D0A" w14:textId="77777777" w:rsidR="006953A0" w:rsidRPr="003327B3" w:rsidRDefault="008457FD" w:rsidP="00A42747">
            <w:pPr>
              <w:spacing w:line="276" w:lineRule="auto"/>
            </w:pPr>
            <w:r w:rsidRPr="00A21796">
              <w:rPr>
                <w:color w:val="000000" w:themeColor="text1"/>
                <w:kern w:val="24"/>
                <w:sz w:val="22"/>
                <w:szCs w:val="22"/>
              </w:rPr>
              <w:t xml:space="preserve">Values are means of </w:t>
            </w:r>
            <w:r>
              <w:rPr>
                <w:color w:val="000000" w:themeColor="text1"/>
                <w:kern w:val="24"/>
                <w:sz w:val="22"/>
                <w:szCs w:val="22"/>
              </w:rPr>
              <w:t>duplicate readings</w:t>
            </w:r>
          </w:p>
        </w:tc>
      </w:tr>
    </w:tbl>
    <w:p w14:paraId="4D62086B" w14:textId="77777777" w:rsidR="006953A0" w:rsidRPr="003327B3" w:rsidRDefault="006953A0" w:rsidP="00A42747">
      <w:pPr>
        <w:spacing w:line="276" w:lineRule="auto"/>
        <w:ind w:left="720"/>
        <w:rPr>
          <w:b/>
        </w:rPr>
      </w:pPr>
      <w:r w:rsidRPr="003327B3">
        <w:rPr>
          <w:b/>
        </w:rPr>
        <w:t>Keys:</w:t>
      </w:r>
    </w:p>
    <w:p w14:paraId="44E9D8F2" w14:textId="77777777" w:rsidR="006953A0" w:rsidRPr="003327B3" w:rsidRDefault="006953A0" w:rsidP="00A42747">
      <w:pPr>
        <w:spacing w:line="276" w:lineRule="auto"/>
        <w:ind w:left="720"/>
      </w:pPr>
      <w:r w:rsidRPr="003327B3">
        <w:t xml:space="preserve">A = 100% </w:t>
      </w:r>
      <w:r w:rsidRPr="003327B3">
        <w:rPr>
          <w:i/>
        </w:rPr>
        <w:t>‘</w:t>
      </w:r>
      <w:proofErr w:type="spellStart"/>
      <w:r w:rsidRPr="003327B3">
        <w:rPr>
          <w:i/>
        </w:rPr>
        <w:t>Gbache</w:t>
      </w:r>
      <w:proofErr w:type="spellEnd"/>
      <w:r w:rsidRPr="003327B3">
        <w:rPr>
          <w:i/>
        </w:rPr>
        <w:t>’</w:t>
      </w:r>
    </w:p>
    <w:p w14:paraId="5A34A137" w14:textId="77777777" w:rsidR="006953A0" w:rsidRPr="003327B3" w:rsidRDefault="006953A0" w:rsidP="00A42747">
      <w:pPr>
        <w:spacing w:line="276" w:lineRule="auto"/>
        <w:ind w:left="720"/>
      </w:pPr>
      <w:r w:rsidRPr="003327B3">
        <w:t xml:space="preserve">B = 90% </w:t>
      </w:r>
      <w:r w:rsidRPr="003327B3">
        <w:rPr>
          <w:i/>
        </w:rPr>
        <w:t>‘</w:t>
      </w:r>
      <w:proofErr w:type="spellStart"/>
      <w:r w:rsidRPr="003327B3">
        <w:rPr>
          <w:i/>
        </w:rPr>
        <w:t>Gbache</w:t>
      </w:r>
      <w:proofErr w:type="spellEnd"/>
      <w:r w:rsidRPr="003327B3">
        <w:rPr>
          <w:i/>
        </w:rPr>
        <w:t>’</w:t>
      </w:r>
      <w:r w:rsidRPr="003327B3">
        <w:t xml:space="preserve"> flour and 10% Soybean flour</w:t>
      </w:r>
    </w:p>
    <w:p w14:paraId="3019AB00" w14:textId="77777777" w:rsidR="006953A0" w:rsidRPr="003327B3" w:rsidRDefault="006953A0" w:rsidP="00A42747">
      <w:pPr>
        <w:spacing w:line="276" w:lineRule="auto"/>
        <w:ind w:left="720"/>
      </w:pPr>
      <w:r w:rsidRPr="003327B3">
        <w:t xml:space="preserve">C = 80% </w:t>
      </w:r>
      <w:r w:rsidRPr="003327B3">
        <w:rPr>
          <w:i/>
        </w:rPr>
        <w:t>‘</w:t>
      </w:r>
      <w:proofErr w:type="spellStart"/>
      <w:r w:rsidRPr="003327B3">
        <w:rPr>
          <w:i/>
        </w:rPr>
        <w:t>Gbache</w:t>
      </w:r>
      <w:proofErr w:type="spellEnd"/>
      <w:r w:rsidRPr="003327B3">
        <w:rPr>
          <w:i/>
        </w:rPr>
        <w:t>’</w:t>
      </w:r>
      <w:r w:rsidRPr="003327B3">
        <w:t xml:space="preserve"> flour and 20% Soybean flour</w:t>
      </w:r>
    </w:p>
    <w:p w14:paraId="63C1E7AE" w14:textId="77777777" w:rsidR="006953A0" w:rsidRPr="003327B3" w:rsidRDefault="006953A0" w:rsidP="00A42747">
      <w:pPr>
        <w:spacing w:line="276" w:lineRule="auto"/>
        <w:ind w:left="720"/>
      </w:pPr>
      <w:r w:rsidRPr="003327B3">
        <w:t xml:space="preserve">D = 70% </w:t>
      </w:r>
      <w:r w:rsidRPr="003327B3">
        <w:rPr>
          <w:i/>
        </w:rPr>
        <w:t>‘</w:t>
      </w:r>
      <w:proofErr w:type="spellStart"/>
      <w:r w:rsidRPr="003327B3">
        <w:rPr>
          <w:i/>
        </w:rPr>
        <w:t>Gbache</w:t>
      </w:r>
      <w:proofErr w:type="spellEnd"/>
      <w:r w:rsidRPr="003327B3">
        <w:rPr>
          <w:i/>
        </w:rPr>
        <w:t>’</w:t>
      </w:r>
      <w:r w:rsidRPr="003327B3">
        <w:t xml:space="preserve"> flour and 30% Soybean flour</w:t>
      </w:r>
    </w:p>
    <w:p w14:paraId="20E1DF65" w14:textId="77777777" w:rsidR="006953A0" w:rsidRPr="003327B3" w:rsidRDefault="006953A0" w:rsidP="00A42747">
      <w:pPr>
        <w:spacing w:line="276" w:lineRule="auto"/>
        <w:ind w:left="720"/>
      </w:pPr>
      <w:r w:rsidRPr="003327B3">
        <w:t xml:space="preserve">E = 60% </w:t>
      </w:r>
      <w:r w:rsidRPr="003327B3">
        <w:rPr>
          <w:i/>
        </w:rPr>
        <w:t>‘</w:t>
      </w:r>
      <w:proofErr w:type="spellStart"/>
      <w:r w:rsidRPr="003327B3">
        <w:rPr>
          <w:i/>
        </w:rPr>
        <w:t>Gbache</w:t>
      </w:r>
      <w:proofErr w:type="spellEnd"/>
      <w:r w:rsidRPr="003327B3">
        <w:rPr>
          <w:i/>
        </w:rPr>
        <w:t>’</w:t>
      </w:r>
      <w:r w:rsidRPr="003327B3">
        <w:t xml:space="preserve"> flour and 40% Soybean flour</w:t>
      </w:r>
    </w:p>
    <w:p w14:paraId="1443EFB9" w14:textId="77777777" w:rsidR="008457FD" w:rsidRDefault="006953A0" w:rsidP="008457FD">
      <w:pPr>
        <w:spacing w:line="276" w:lineRule="auto"/>
        <w:ind w:left="720"/>
        <w:sectPr w:rsidR="008457FD" w:rsidSect="008457FD">
          <w:pgSz w:w="16838" w:h="11906" w:orient="landscape"/>
          <w:pgMar w:top="1440" w:right="1440" w:bottom="1440" w:left="1440" w:header="709" w:footer="709" w:gutter="0"/>
          <w:cols w:space="708"/>
          <w:docGrid w:linePitch="360"/>
        </w:sectPr>
      </w:pPr>
      <w:r w:rsidRPr="003327B3">
        <w:t xml:space="preserve">F = 50% </w:t>
      </w:r>
      <w:r w:rsidRPr="003327B3">
        <w:rPr>
          <w:i/>
        </w:rPr>
        <w:t>‘</w:t>
      </w:r>
      <w:proofErr w:type="spellStart"/>
      <w:r w:rsidRPr="003327B3">
        <w:rPr>
          <w:i/>
        </w:rPr>
        <w:t>Gbache</w:t>
      </w:r>
      <w:proofErr w:type="spellEnd"/>
      <w:r w:rsidRPr="003327B3">
        <w:rPr>
          <w:i/>
        </w:rPr>
        <w:t>’</w:t>
      </w:r>
      <w:r w:rsidRPr="003327B3">
        <w:t xml:space="preserve"> flour and 50% Soybean flour</w:t>
      </w:r>
    </w:p>
    <w:p w14:paraId="0D50515F" w14:textId="77777777" w:rsidR="008457FD" w:rsidRPr="003327B3" w:rsidRDefault="008457FD" w:rsidP="008457FD">
      <w:pPr>
        <w:pStyle w:val="NoSpacing"/>
        <w:spacing w:line="360" w:lineRule="auto"/>
        <w:jc w:val="both"/>
        <w:rPr>
          <w:rFonts w:ascii="Times New Roman" w:hAnsi="Times New Roman" w:cs="Times New Roman"/>
          <w:b/>
          <w:sz w:val="24"/>
          <w:szCs w:val="24"/>
        </w:rPr>
      </w:pPr>
      <w:r w:rsidRPr="003327B3">
        <w:rPr>
          <w:rFonts w:ascii="Times New Roman" w:hAnsi="Times New Roman" w:cs="Times New Roman"/>
          <w:b/>
          <w:sz w:val="24"/>
          <w:szCs w:val="24"/>
        </w:rPr>
        <w:lastRenderedPageBreak/>
        <w:t xml:space="preserve">Pasting Properties of Composite Flours </w:t>
      </w:r>
    </w:p>
    <w:p w14:paraId="5D4E4FB9" w14:textId="77777777"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Table 4 shows the pasting properties of composite flours produced from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and soybean flours. When heat is applied to starch based foods in the presence of water, a series of change occur known as gelatinization and pasting. Pasting property is one of the most important properties that influence quality and aesthetic consideration in the food industry, since, they affect texture, digestibility and end uses of starch- based food commodities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2005). Ajanaku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(2012) noted that it is an index for predicting the ability of a food to form a paste, when subjected to heat applications. Peak viscosity is the maximum viscosity developed during or soon after heating portion. It is an index of the ability of starch-based foods to swell freely before their physical break down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 High peak viscosity is an index of high starch content and this peak viscosity also reflects fragility of the swollen granules, which first swell and the high peak viscosity values noted in this study is of processing advantage and has been reported to be significant in the preparation of stiff dough products like stiff porridge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luam-nahan</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eaten with stew and vegetable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w:t>
      </w:r>
    </w:p>
    <w:p w14:paraId="20555E7A" w14:textId="77777777"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Trough viscosity is the minimum viscosity value in the constant temperature phase of the rapid </w:t>
      </w:r>
      <w:proofErr w:type="spellStart"/>
      <w:r w:rsidRPr="003327B3">
        <w:rPr>
          <w:rFonts w:ascii="Times New Roman" w:hAnsi="Times New Roman" w:cs="Times New Roman"/>
          <w:sz w:val="24"/>
          <w:szCs w:val="24"/>
        </w:rPr>
        <w:t>visco</w:t>
      </w:r>
      <w:proofErr w:type="spellEnd"/>
      <w:r w:rsidRPr="003327B3">
        <w:rPr>
          <w:rFonts w:ascii="Times New Roman" w:hAnsi="Times New Roman" w:cs="Times New Roman"/>
          <w:sz w:val="24"/>
          <w:szCs w:val="24"/>
        </w:rPr>
        <w:t xml:space="preserve"> </w:t>
      </w:r>
      <w:proofErr w:type="spellStart"/>
      <w:r w:rsidRPr="003327B3">
        <w:rPr>
          <w:rFonts w:ascii="Times New Roman" w:hAnsi="Times New Roman" w:cs="Times New Roman"/>
          <w:sz w:val="24"/>
          <w:szCs w:val="24"/>
        </w:rPr>
        <w:t>analyzer</w:t>
      </w:r>
      <w:proofErr w:type="spellEnd"/>
      <w:r w:rsidRPr="003327B3">
        <w:rPr>
          <w:rFonts w:ascii="Times New Roman" w:hAnsi="Times New Roman" w:cs="Times New Roman"/>
          <w:sz w:val="24"/>
          <w:szCs w:val="24"/>
        </w:rPr>
        <w:t xml:space="preserve"> pasting profile. In simple terms, trough viscosity is the point at which the viscosity reaches minimum during either heating or cooling processes. It measures the ability of the paste to withstand and breakdown during cooling. The significantly high trough viscosity of (180.23) observed in this study indicates the tendency of the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-Soybean flour blends to breakdown during cooking. This values are similar to the ones reported by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  There was a significant difference (p&lt;0.05) in the trough viscosity of the flour blends in Table 4. The breakdown viscosity is an index of the stability of the starch and a measure of the ease with which the swollen granules can be disintegrated (Kaur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2011)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 reported that, the higher the breakdown viscosity, the lower the ability of the flour to withstand heating and shear stress during cooking. Higher breakdown viscosity (209.82 RVU) of the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flour is considered to be an indicator of better palatability.</w:t>
      </w:r>
    </w:p>
    <w:p w14:paraId="061621E0" w14:textId="77777777"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Final viscosity is commonly used to define the quality of a particular starch-based flour. Since, it indicates the ability of the flour to form a viscous paste after cooking and cooling. It also gives a measure of the resistance of the paste to shear force during stirring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 The variations in the final viscosity might be due to the simple kinetic effect of cooling on viscosity of starch molecules in the flour samples. There was a significant difference (p&lt;0.05) in the final viscosity of the composite flours. Sample A appears to have the highest </w:t>
      </w:r>
      <w:r w:rsidRPr="003327B3">
        <w:rPr>
          <w:rFonts w:ascii="Times New Roman" w:hAnsi="Times New Roman" w:cs="Times New Roman"/>
          <w:sz w:val="24"/>
          <w:szCs w:val="24"/>
        </w:rPr>
        <w:lastRenderedPageBreak/>
        <w:t xml:space="preserve">value of (422.15 RVU) while, sample F has the least value of (378.83 RVU). This may be attributed to the hydrogen bonding during cooling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w:t>
      </w:r>
    </w:p>
    <w:p w14:paraId="1A1E40A8" w14:textId="77777777"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The higher the setback viscosity, the lower the retro gradation of the flour paste during cooling and the lower the staling rate of the products made from the flour. Sample F had the highest setback value (288.18 RVU) and sample A had the least setback value of (242.67 RVU). High setback viscosity is also an indication of the amount of swelling power of the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Soybean flour blend. There was a significant difference in the setback viscosity of the composite flour sample.</w:t>
      </w:r>
    </w:p>
    <w:p w14:paraId="15A31BF0" w14:textId="77777777"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High pasting temperature indicates high water binding capacity, high gelatinization tendency of the starch-based flour due to high degree of associative forces between starch granules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 Pasting temperature is an indication of the minimum temperature required for sample cooking and energy costs involved. Therefore, composite flour with low pasting will cook faster and save energy compared to 50:50% flour blend of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and Soybean sample, because, of their lower pasting temperatures.</w:t>
      </w:r>
    </w:p>
    <w:p w14:paraId="2D7394CA" w14:textId="77777777"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Peak time is a measure of the cooking time and it ranged between 5.21 and 6.21 (min) and with the containing 50%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50% Soybean flour having the highest peak time and 100% </w:t>
      </w:r>
      <w:r w:rsidRPr="003327B3">
        <w:rPr>
          <w:rFonts w:ascii="Times New Roman" w:hAnsi="Times New Roman" w:cs="Times New Roman"/>
          <w:i/>
          <w:sz w:val="24"/>
          <w:szCs w:val="24"/>
        </w:rPr>
        <w:t>‘</w:t>
      </w:r>
      <w:proofErr w:type="spellStart"/>
      <w:r w:rsidRPr="003327B3">
        <w:rPr>
          <w:rFonts w:ascii="Times New Roman" w:hAnsi="Times New Roman" w:cs="Times New Roman"/>
          <w:i/>
          <w:sz w:val="24"/>
          <w:szCs w:val="24"/>
        </w:rPr>
        <w:t>Gbache</w:t>
      </w:r>
      <w:proofErr w:type="spellEnd"/>
      <w:r w:rsidRPr="003327B3">
        <w:rPr>
          <w:rFonts w:ascii="Times New Roman" w:hAnsi="Times New Roman" w:cs="Times New Roman"/>
          <w:i/>
          <w:sz w:val="24"/>
          <w:szCs w:val="24"/>
        </w:rPr>
        <w:t>’</w:t>
      </w:r>
      <w:r w:rsidRPr="003327B3">
        <w:rPr>
          <w:rFonts w:ascii="Times New Roman" w:hAnsi="Times New Roman" w:cs="Times New Roman"/>
          <w:sz w:val="24"/>
          <w:szCs w:val="24"/>
        </w:rPr>
        <w:t xml:space="preserve"> flour having the lowest. It indicates </w:t>
      </w:r>
      <w:proofErr w:type="spellStart"/>
      <w:r w:rsidRPr="003327B3">
        <w:rPr>
          <w:rFonts w:ascii="Times New Roman" w:hAnsi="Times New Roman" w:cs="Times New Roman"/>
          <w:sz w:val="24"/>
          <w:szCs w:val="24"/>
        </w:rPr>
        <w:t>imnimun</w:t>
      </w:r>
      <w:proofErr w:type="spellEnd"/>
      <w:r w:rsidRPr="003327B3">
        <w:rPr>
          <w:rFonts w:ascii="Times New Roman" w:hAnsi="Times New Roman" w:cs="Times New Roman"/>
          <w:sz w:val="24"/>
          <w:szCs w:val="24"/>
        </w:rPr>
        <w:t xml:space="preserve"> duration to cooking this flour. Peak time values reported in this work are similar to the peak time values of 5.73-5.80 (min) and 5.01-6.30 min reported for yam-breadfruit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w:t>
      </w:r>
    </w:p>
    <w:p w14:paraId="461FD19D" w14:textId="77777777" w:rsidR="006953A0" w:rsidRPr="003327B3" w:rsidRDefault="006953A0" w:rsidP="00A42747">
      <w:pPr>
        <w:spacing w:line="276" w:lineRule="auto"/>
        <w:ind w:left="720"/>
      </w:pPr>
    </w:p>
    <w:p w14:paraId="4DB951C5" w14:textId="77777777" w:rsidR="006953A0" w:rsidRDefault="006953A0" w:rsidP="00A42747">
      <w:pPr>
        <w:spacing w:line="276" w:lineRule="auto"/>
        <w:jc w:val="both"/>
        <w:rPr>
          <w:b/>
        </w:rPr>
      </w:pPr>
    </w:p>
    <w:p w14:paraId="5982D552" w14:textId="77777777" w:rsidR="008457FD" w:rsidRDefault="008457FD" w:rsidP="00A42747">
      <w:pPr>
        <w:spacing w:line="276" w:lineRule="auto"/>
        <w:jc w:val="both"/>
        <w:rPr>
          <w:b/>
        </w:rPr>
      </w:pPr>
    </w:p>
    <w:p w14:paraId="0B3E9411" w14:textId="77777777" w:rsidR="008457FD" w:rsidRDefault="008457FD" w:rsidP="00A42747">
      <w:pPr>
        <w:spacing w:line="276" w:lineRule="auto"/>
        <w:jc w:val="both"/>
        <w:rPr>
          <w:b/>
        </w:rPr>
      </w:pPr>
    </w:p>
    <w:p w14:paraId="7AC30B84" w14:textId="77777777" w:rsidR="008457FD" w:rsidRDefault="008457FD" w:rsidP="00A42747">
      <w:pPr>
        <w:spacing w:line="276" w:lineRule="auto"/>
        <w:jc w:val="both"/>
        <w:rPr>
          <w:b/>
        </w:rPr>
      </w:pPr>
    </w:p>
    <w:p w14:paraId="279DC1C3" w14:textId="77777777" w:rsidR="008457FD" w:rsidRDefault="008457FD" w:rsidP="00A42747">
      <w:pPr>
        <w:spacing w:line="276" w:lineRule="auto"/>
        <w:jc w:val="both"/>
        <w:rPr>
          <w:b/>
        </w:rPr>
      </w:pPr>
    </w:p>
    <w:p w14:paraId="6A1F2496" w14:textId="77777777" w:rsidR="008457FD" w:rsidRDefault="008457FD" w:rsidP="00A42747">
      <w:pPr>
        <w:spacing w:line="276" w:lineRule="auto"/>
        <w:jc w:val="both"/>
        <w:rPr>
          <w:b/>
        </w:rPr>
      </w:pPr>
    </w:p>
    <w:p w14:paraId="47CB8B06" w14:textId="77777777" w:rsidR="008457FD" w:rsidRDefault="008457FD" w:rsidP="00A42747">
      <w:pPr>
        <w:spacing w:line="276" w:lineRule="auto"/>
        <w:jc w:val="both"/>
        <w:rPr>
          <w:b/>
        </w:rPr>
      </w:pPr>
    </w:p>
    <w:p w14:paraId="66A13AAC" w14:textId="77777777" w:rsidR="008457FD" w:rsidRDefault="008457FD" w:rsidP="00A42747">
      <w:pPr>
        <w:spacing w:line="276" w:lineRule="auto"/>
        <w:jc w:val="both"/>
        <w:rPr>
          <w:b/>
        </w:rPr>
      </w:pPr>
    </w:p>
    <w:p w14:paraId="5254BBFD" w14:textId="77777777" w:rsidR="008457FD" w:rsidRDefault="008457FD" w:rsidP="00A42747">
      <w:pPr>
        <w:spacing w:line="276" w:lineRule="auto"/>
        <w:jc w:val="both"/>
        <w:rPr>
          <w:b/>
        </w:rPr>
      </w:pPr>
    </w:p>
    <w:p w14:paraId="17BCBB25" w14:textId="77777777" w:rsidR="008457FD" w:rsidRDefault="008457FD" w:rsidP="00A42747">
      <w:pPr>
        <w:spacing w:line="276" w:lineRule="auto"/>
        <w:jc w:val="both"/>
        <w:rPr>
          <w:b/>
        </w:rPr>
      </w:pPr>
    </w:p>
    <w:p w14:paraId="3E6432F0" w14:textId="77777777" w:rsidR="008457FD" w:rsidRDefault="008457FD" w:rsidP="00A42747">
      <w:pPr>
        <w:spacing w:line="276" w:lineRule="auto"/>
        <w:jc w:val="both"/>
        <w:rPr>
          <w:b/>
        </w:rPr>
      </w:pPr>
    </w:p>
    <w:p w14:paraId="2502F961" w14:textId="77777777" w:rsidR="008457FD" w:rsidRDefault="008457FD" w:rsidP="00A42747">
      <w:pPr>
        <w:spacing w:line="276" w:lineRule="auto"/>
        <w:jc w:val="both"/>
        <w:rPr>
          <w:b/>
        </w:rPr>
        <w:sectPr w:rsidR="008457FD" w:rsidSect="008457FD">
          <w:pgSz w:w="11906" w:h="16838"/>
          <w:pgMar w:top="1440" w:right="1440" w:bottom="1440" w:left="1440" w:header="709" w:footer="709" w:gutter="0"/>
          <w:cols w:space="708"/>
          <w:docGrid w:linePitch="360"/>
        </w:sectPr>
      </w:pPr>
    </w:p>
    <w:p w14:paraId="7E25D00E" w14:textId="77777777" w:rsidR="008457FD" w:rsidRPr="003327B3" w:rsidRDefault="008457FD" w:rsidP="00A42747">
      <w:pPr>
        <w:spacing w:line="276" w:lineRule="auto"/>
        <w:jc w:val="both"/>
        <w:rPr>
          <w:b/>
        </w:rPr>
      </w:pPr>
    </w:p>
    <w:p w14:paraId="0BABB6C7" w14:textId="77777777" w:rsidR="0051763A" w:rsidRPr="003327B3" w:rsidRDefault="006953A0" w:rsidP="00A42747">
      <w:pPr>
        <w:spacing w:line="276" w:lineRule="auto"/>
        <w:jc w:val="both"/>
        <w:rPr>
          <w:b/>
        </w:rPr>
        <w:sectPr w:rsidR="0051763A" w:rsidRPr="003327B3" w:rsidSect="008457FD">
          <w:pgSz w:w="16838" w:h="11906" w:orient="landscape"/>
          <w:pgMar w:top="1440" w:right="1440" w:bottom="1440" w:left="1440" w:header="709" w:footer="709" w:gutter="0"/>
          <w:cols w:space="708"/>
          <w:docGrid w:linePitch="360"/>
        </w:sectPr>
      </w:pPr>
      <w:r w:rsidRPr="003327B3">
        <w:rPr>
          <w:noProof/>
          <w:lang w:eastAsia="en-GB"/>
        </w:rPr>
        <mc:AlternateContent>
          <mc:Choice Requires="wps">
            <w:drawing>
              <wp:anchor distT="0" distB="0" distL="114300" distR="114300" simplePos="0" relativeHeight="251681792" behindDoc="0" locked="0" layoutInCell="1" allowOverlap="1" wp14:anchorId="3CCF679C" wp14:editId="7BC6A6B5">
                <wp:simplePos x="0" y="0"/>
                <wp:positionH relativeFrom="margin">
                  <wp:posOffset>77470</wp:posOffset>
                </wp:positionH>
                <wp:positionV relativeFrom="paragraph">
                  <wp:posOffset>-36830</wp:posOffset>
                </wp:positionV>
                <wp:extent cx="6505575" cy="357505"/>
                <wp:effectExtent l="0" t="0" r="0" b="0"/>
                <wp:wrapNone/>
                <wp:docPr id="732259081" name="TextBox 5"/>
                <wp:cNvGraphicFramePr/>
                <a:graphic xmlns:a="http://schemas.openxmlformats.org/drawingml/2006/main">
                  <a:graphicData uri="http://schemas.microsoft.com/office/word/2010/wordprocessingShape">
                    <wps:wsp>
                      <wps:cNvSpPr txBox="1"/>
                      <wps:spPr>
                        <a:xfrm>
                          <a:off x="0" y="0"/>
                          <a:ext cx="6505575" cy="357505"/>
                        </a:xfrm>
                        <a:prstGeom prst="rect">
                          <a:avLst/>
                        </a:prstGeom>
                        <a:noFill/>
                      </wps:spPr>
                      <wps:txbx>
                        <w:txbxContent>
                          <w:p w14:paraId="2D03E338" w14:textId="77777777" w:rsidR="0051763A" w:rsidRPr="009E3845" w:rsidRDefault="00742E28" w:rsidP="0051763A">
                            <w:pPr>
                              <w:pStyle w:val="NormalWeb"/>
                              <w:spacing w:before="0" w:beforeAutospacing="0" w:after="0" w:afterAutospacing="0"/>
                              <w:rPr>
                                <w:b/>
                              </w:rPr>
                            </w:pPr>
                            <w:r>
                              <w:rPr>
                                <w:b/>
                                <w:color w:val="000000" w:themeColor="text1"/>
                                <w:kern w:val="24"/>
                              </w:rPr>
                              <w:t>Table 4</w:t>
                            </w:r>
                            <w:r w:rsidR="0051763A" w:rsidRPr="000855EA">
                              <w:rPr>
                                <w:b/>
                                <w:color w:val="000000" w:themeColor="text1"/>
                                <w:kern w:val="24"/>
                              </w:rPr>
                              <w:t xml:space="preserve">: pasting properties of composite flours produced from </w:t>
                            </w:r>
                            <w:proofErr w:type="spellStart"/>
                            <w:r w:rsidR="0051763A" w:rsidRPr="000855EA">
                              <w:rPr>
                                <w:b/>
                                <w:i/>
                                <w:iCs/>
                                <w:color w:val="000000" w:themeColor="text1"/>
                                <w:kern w:val="24"/>
                              </w:rPr>
                              <w:t>Gbache</w:t>
                            </w:r>
                            <w:proofErr w:type="spellEnd"/>
                            <w:r w:rsidR="0051763A" w:rsidRPr="000855EA">
                              <w:rPr>
                                <w:b/>
                                <w:i/>
                                <w:iCs/>
                                <w:color w:val="000000" w:themeColor="text1"/>
                                <w:kern w:val="24"/>
                              </w:rPr>
                              <w:t xml:space="preserve"> </w:t>
                            </w:r>
                            <w:r w:rsidR="0051763A" w:rsidRPr="000855EA">
                              <w:rPr>
                                <w:b/>
                                <w:color w:val="000000" w:themeColor="text1"/>
                                <w:kern w:val="24"/>
                              </w:rPr>
                              <w:t>and soybean flours (RVU)</w:t>
                            </w:r>
                          </w:p>
                        </w:txbxContent>
                      </wps:txbx>
                      <wps:bodyPr wrap="square" rtlCol="0">
                        <a:spAutoFit/>
                      </wps:bodyPr>
                    </wps:wsp>
                  </a:graphicData>
                </a:graphic>
                <wp14:sizeRelH relativeFrom="margin">
                  <wp14:pctWidth>0</wp14:pctWidth>
                </wp14:sizeRelH>
              </wp:anchor>
            </w:drawing>
          </mc:Choice>
          <mc:Fallback>
            <w:pict>
              <v:shape w14:anchorId="3CCF679C" id="TextBox 5" o:spid="_x0000_s1027" type="#_x0000_t202" style="position:absolute;left:0;text-align:left;margin-left:6.1pt;margin-top:-2.9pt;width:512.25pt;height:28.15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" filled="f" stroked="f">
                <v:textbox style="mso-fit-shape-to-text:t">
                  <w:txbxContent>
                    <w:p w14:paraId="2D03E338" w14:textId="77777777" w:rsidR="0051763A" w:rsidRPr="009E3845" w:rsidRDefault="00742E28" w:rsidP="0051763A">
                      <w:pPr>
                        <w:pStyle w:val="NormalWeb"/>
                        <w:spacing w:before="0" w:beforeAutospacing="0" w:after="0" w:afterAutospacing="0"/>
                        <w:rPr>
                          <w:b/>
                        </w:rPr>
                      </w:pPr>
                      <w:r>
                        <w:rPr>
                          <w:b/>
                          <w:color w:val="000000" w:themeColor="text1"/>
                          <w:kern w:val="24"/>
                        </w:rPr>
                        <w:t>Table 4</w:t>
                      </w:r>
                      <w:r w:rsidR="0051763A" w:rsidRPr="000855EA">
                        <w:rPr>
                          <w:b/>
                          <w:color w:val="000000" w:themeColor="text1"/>
                          <w:kern w:val="24"/>
                        </w:rPr>
                        <w:t xml:space="preserve">: pasting properties of composite flours produced from </w:t>
                      </w:r>
                      <w:proofErr w:type="spellStart"/>
                      <w:r w:rsidR="0051763A" w:rsidRPr="000855EA">
                        <w:rPr>
                          <w:b/>
                          <w:i/>
                          <w:iCs/>
                          <w:color w:val="000000" w:themeColor="text1"/>
                          <w:kern w:val="24"/>
                        </w:rPr>
                        <w:t>Gbache</w:t>
                      </w:r>
                      <w:proofErr w:type="spellEnd"/>
                      <w:r w:rsidR="0051763A" w:rsidRPr="000855EA">
                        <w:rPr>
                          <w:b/>
                          <w:i/>
                          <w:iCs/>
                          <w:color w:val="000000" w:themeColor="text1"/>
                          <w:kern w:val="24"/>
                        </w:rPr>
                        <w:t xml:space="preserve"> </w:t>
                      </w:r>
                      <w:r w:rsidR="0051763A" w:rsidRPr="000855EA">
                        <w:rPr>
                          <w:b/>
                          <w:color w:val="000000" w:themeColor="text1"/>
                          <w:kern w:val="24"/>
                        </w:rPr>
                        <w:t>and soybean flours (RVU)</w:t>
                      </w:r>
                    </w:p>
                  </w:txbxContent>
                </v:textbox>
                <w10:wrap anchorx="margin"/>
              </v:shape>
            </w:pict>
          </mc:Fallback>
        </mc:AlternateContent>
      </w:r>
      <w:r w:rsidRPr="003327B3">
        <w:rPr>
          <w:noProof/>
          <w:lang w:eastAsia="en-GB"/>
        </w:rPr>
        <mc:AlternateContent>
          <mc:Choice Requires="wps">
            <w:drawing>
              <wp:anchor distT="0" distB="0" distL="114300" distR="114300" simplePos="0" relativeHeight="251680768" behindDoc="0" locked="0" layoutInCell="1" allowOverlap="1" wp14:anchorId="0EF66232" wp14:editId="1D21D622">
                <wp:simplePos x="0" y="0"/>
                <wp:positionH relativeFrom="margin">
                  <wp:posOffset>-46355</wp:posOffset>
                </wp:positionH>
                <wp:positionV relativeFrom="paragraph">
                  <wp:posOffset>-46355</wp:posOffset>
                </wp:positionV>
                <wp:extent cx="6505575" cy="357931"/>
                <wp:effectExtent l="0" t="0" r="0" b="0"/>
                <wp:wrapNone/>
                <wp:docPr id="1" name="TextBox 5"/>
                <wp:cNvGraphicFramePr/>
                <a:graphic xmlns:a="http://schemas.openxmlformats.org/drawingml/2006/main">
                  <a:graphicData uri="http://schemas.microsoft.com/office/word/2010/wordprocessingShape">
                    <wps:wsp>
                      <wps:cNvSpPr txBox="1"/>
                      <wps:spPr>
                        <a:xfrm>
                          <a:off x="0" y="0"/>
                          <a:ext cx="6505575" cy="357931"/>
                        </a:xfrm>
                        <a:prstGeom prst="rect">
                          <a:avLst/>
                        </a:prstGeom>
                        <a:noFill/>
                      </wps:spPr>
                      <wps:txbx>
                        <w:txbxContent>
                          <w:p w14:paraId="2C787FB0" w14:textId="77777777" w:rsidR="006953A0" w:rsidRPr="009E3845" w:rsidRDefault="006953A0" w:rsidP="006953A0">
                            <w:pPr>
                              <w:pStyle w:val="NormalWeb"/>
                              <w:shd w:val="clear" w:color="auto" w:fill="FFFFFF" w:themeFill="background1"/>
                              <w:spacing w:before="0" w:beforeAutospacing="0" w:after="0" w:afterAutospacing="0"/>
                              <w:rPr>
                                <w:b/>
                              </w:rPr>
                            </w:pPr>
                          </w:p>
                        </w:txbxContent>
                      </wps:txbx>
                      <wps:bodyPr wrap="square" rtlCol="0">
                        <a:spAutoFit/>
                      </wps:bodyPr>
                    </wps:wsp>
                  </a:graphicData>
                </a:graphic>
                <wp14:sizeRelH relativeFrom="margin">
                  <wp14:pctWidth>0</wp14:pctWidth>
                </wp14:sizeRelH>
              </wp:anchor>
            </w:drawing>
          </mc:Choice>
          <mc:Fallback>
            <w:pict>
              <v:shape w14:anchorId="0EF66232" id="_x0000_s1028" type="#_x0000_t202" style="position:absolute;left:0;text-align:left;margin-left:-3.65pt;margin-top:-3.65pt;width:512.25pt;height:28.2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" filled="f" stroked="f">
                <v:textbox style="mso-fit-shape-to-text:t">
                  <w:txbxContent>
                    <w:p w14:paraId="2C787FB0" w14:textId="77777777" w:rsidR="006953A0" w:rsidRPr="009E3845" w:rsidRDefault="006953A0" w:rsidP="006953A0">
                      <w:pPr>
                        <w:pStyle w:val="NormalWeb"/>
                        <w:shd w:val="clear" w:color="auto" w:fill="FFFFFF" w:themeFill="background1"/>
                        <w:spacing w:before="0" w:beforeAutospacing="0" w:after="0" w:afterAutospacing="0"/>
                        <w:rPr>
                          <w:b/>
                        </w:rPr>
                      </w:pPr>
                    </w:p>
                  </w:txbxContent>
                </v:textbox>
                <w10:wrap anchorx="margin"/>
              </v:shape>
            </w:pict>
          </mc:Fallback>
        </mc:AlternateContent>
      </w:r>
      <w:r w:rsidR="0051763A" w:rsidRPr="003327B3">
        <w:rPr>
          <w:noProof/>
          <w:lang w:eastAsia="en-GB"/>
        </w:rPr>
        <w:drawing>
          <wp:inline distT="0" distB="0" distL="0" distR="0" wp14:anchorId="36209225" wp14:editId="1A936D56">
            <wp:extent cx="8221916" cy="4917440"/>
            <wp:effectExtent l="0" t="0" r="8255" b="0"/>
            <wp:docPr id="16" name="Picture 16" descr="C:\Users\Hp\Desktop\PROJECTS\TABLE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PROJECTS\TABLE 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32159" cy="4923566"/>
                    </a:xfrm>
                    <a:prstGeom prst="rect">
                      <a:avLst/>
                    </a:prstGeom>
                    <a:noFill/>
                    <a:ln>
                      <a:noFill/>
                    </a:ln>
                  </pic:spPr>
                </pic:pic>
              </a:graphicData>
            </a:graphic>
          </wp:inline>
        </w:drawing>
      </w:r>
    </w:p>
    <w:p w14:paraId="558FB65A" w14:textId="77777777" w:rsidR="003E2E7E" w:rsidRPr="003327B3" w:rsidRDefault="006953A0" w:rsidP="00A42747">
      <w:pPr>
        <w:spacing w:line="360" w:lineRule="auto"/>
        <w:jc w:val="both"/>
        <w:rPr>
          <w:b/>
        </w:rPr>
      </w:pPr>
      <w:r w:rsidRPr="003327B3">
        <w:rPr>
          <w:b/>
        </w:rPr>
        <w:lastRenderedPageBreak/>
        <w:t>Conclusion</w:t>
      </w:r>
    </w:p>
    <w:p w14:paraId="05536E2B" w14:textId="77777777" w:rsidR="00DF0A51" w:rsidRPr="00387EC1" w:rsidRDefault="00DF0A51" w:rsidP="00DF0A51">
      <w:pPr>
        <w:spacing w:line="360" w:lineRule="auto"/>
        <w:jc w:val="both"/>
        <w:rPr>
          <w:bCs/>
        </w:rPr>
      </w:pPr>
      <w:r w:rsidRPr="00E10984">
        <w:rPr>
          <w:bCs/>
        </w:rPr>
        <w:t xml:space="preserve">It could be concluded therefore, that the variation in the functional properties of the blend studied, could be of significance in choosing </w:t>
      </w:r>
      <w:r w:rsidRPr="00E10984">
        <w:rPr>
          <w:bCs/>
          <w:i/>
          <w:iCs/>
        </w:rPr>
        <w:t>‘</w:t>
      </w:r>
      <w:proofErr w:type="spellStart"/>
      <w:r w:rsidRPr="00E10984">
        <w:rPr>
          <w:bCs/>
          <w:i/>
          <w:iCs/>
        </w:rPr>
        <w:t>Gbache</w:t>
      </w:r>
      <w:proofErr w:type="spellEnd"/>
      <w:r w:rsidRPr="00E10984">
        <w:rPr>
          <w:bCs/>
          <w:i/>
          <w:iCs/>
        </w:rPr>
        <w:t>’</w:t>
      </w:r>
      <w:r w:rsidRPr="00E10984">
        <w:rPr>
          <w:bCs/>
        </w:rPr>
        <w:t xml:space="preserve"> replacement level for different products. Hence, partial replacement of wheat with high quality composite flour of </w:t>
      </w:r>
      <w:r w:rsidRPr="00E10984">
        <w:rPr>
          <w:bCs/>
          <w:i/>
          <w:iCs/>
        </w:rPr>
        <w:t>‘</w:t>
      </w:r>
      <w:proofErr w:type="spellStart"/>
      <w:r w:rsidRPr="00E10984">
        <w:rPr>
          <w:bCs/>
          <w:i/>
          <w:iCs/>
        </w:rPr>
        <w:t>Gbache</w:t>
      </w:r>
      <w:proofErr w:type="spellEnd"/>
      <w:r w:rsidRPr="00E10984">
        <w:rPr>
          <w:bCs/>
          <w:i/>
          <w:iCs/>
        </w:rPr>
        <w:t>’</w:t>
      </w:r>
      <w:r w:rsidRPr="00E10984">
        <w:rPr>
          <w:bCs/>
        </w:rPr>
        <w:t xml:space="preserve"> and soybean could yield desirable results. </w:t>
      </w:r>
      <w:r>
        <w:rPr>
          <w:bCs/>
        </w:rPr>
        <w:t xml:space="preserve">The anti-nutritional level of the composite flour were reduced to safe level due to heat and partial fermentation. The fermentation was done because </w:t>
      </w:r>
      <w:proofErr w:type="spellStart"/>
      <w:r w:rsidRPr="00387EC1">
        <w:rPr>
          <w:bCs/>
          <w:i/>
        </w:rPr>
        <w:t>Gbache</w:t>
      </w:r>
      <w:proofErr w:type="spellEnd"/>
      <w:r>
        <w:rPr>
          <w:bCs/>
        </w:rPr>
        <w:t xml:space="preserve"> has a high amount of Cyanide which poses danger if </w:t>
      </w:r>
      <w:proofErr w:type="spellStart"/>
      <w:r>
        <w:rPr>
          <w:bCs/>
        </w:rPr>
        <w:t>consumed.The</w:t>
      </w:r>
      <w:proofErr w:type="spellEnd"/>
      <w:r>
        <w:rPr>
          <w:bCs/>
        </w:rPr>
        <w:t xml:space="preserve"> composite flour samples possess good pasting properties which indicate it could use for stiff porridge and baking</w:t>
      </w:r>
      <w:r w:rsidRPr="00E10984">
        <w:rPr>
          <w:bCs/>
        </w:rPr>
        <w:t>.</w:t>
      </w:r>
      <w:r>
        <w:rPr>
          <w:bCs/>
        </w:rPr>
        <w:t xml:space="preserve"> </w:t>
      </w:r>
      <w:r w:rsidRPr="00E10984">
        <w:rPr>
          <w:bCs/>
        </w:rPr>
        <w:t>Therefore, acceptable</w:t>
      </w:r>
      <w:r>
        <w:rPr>
          <w:bCs/>
        </w:rPr>
        <w:t xml:space="preserve"> </w:t>
      </w:r>
      <w:r w:rsidRPr="00E10984">
        <w:rPr>
          <w:bCs/>
        </w:rPr>
        <w:t>composite</w:t>
      </w:r>
      <w:r>
        <w:rPr>
          <w:bCs/>
        </w:rPr>
        <w:t xml:space="preserve"> flour could be produced from</w:t>
      </w:r>
      <w:r w:rsidRPr="00E10984">
        <w:rPr>
          <w:bCs/>
        </w:rPr>
        <w:t xml:space="preserve"> </w:t>
      </w:r>
      <w:r w:rsidRPr="00E10984">
        <w:rPr>
          <w:bCs/>
          <w:i/>
          <w:iCs/>
        </w:rPr>
        <w:t>‘</w:t>
      </w:r>
      <w:proofErr w:type="spellStart"/>
      <w:r w:rsidRPr="00E10984">
        <w:rPr>
          <w:bCs/>
          <w:i/>
          <w:iCs/>
        </w:rPr>
        <w:t>Gbache</w:t>
      </w:r>
      <w:proofErr w:type="spellEnd"/>
      <w:r w:rsidRPr="00E10984">
        <w:rPr>
          <w:bCs/>
          <w:i/>
          <w:iCs/>
        </w:rPr>
        <w:t>’</w:t>
      </w:r>
      <w:r w:rsidRPr="00E10984">
        <w:rPr>
          <w:bCs/>
        </w:rPr>
        <w:t xml:space="preserve"> and soybean. However, with the present cost of wheat flour, it advantageous to seriously explore the possibility of using </w:t>
      </w:r>
      <w:r w:rsidRPr="00E10984">
        <w:rPr>
          <w:bCs/>
          <w:i/>
          <w:iCs/>
        </w:rPr>
        <w:t>‘</w:t>
      </w:r>
      <w:proofErr w:type="spellStart"/>
      <w:r w:rsidRPr="00E10984">
        <w:rPr>
          <w:bCs/>
          <w:i/>
          <w:iCs/>
        </w:rPr>
        <w:t>Gbache</w:t>
      </w:r>
      <w:proofErr w:type="spellEnd"/>
      <w:r w:rsidRPr="00E10984">
        <w:rPr>
          <w:bCs/>
          <w:i/>
          <w:iCs/>
        </w:rPr>
        <w:t>’</w:t>
      </w:r>
      <w:r w:rsidRPr="00E10984">
        <w:rPr>
          <w:bCs/>
        </w:rPr>
        <w:t xml:space="preserve"> flour in commercial production bakery foods and other products.</w:t>
      </w:r>
    </w:p>
    <w:p w14:paraId="6CB6286F" w14:textId="77777777" w:rsidR="00784DB7" w:rsidRDefault="00784DB7" w:rsidP="00313332">
      <w:pPr>
        <w:spacing w:line="480" w:lineRule="auto"/>
        <w:jc w:val="both"/>
      </w:pPr>
    </w:p>
    <w:p w14:paraId="233A08BC" w14:textId="77777777" w:rsidR="00784DB7" w:rsidRPr="00E47EDB" w:rsidRDefault="00784DB7" w:rsidP="008457FD">
      <w:r>
        <w:br w:type="page"/>
      </w:r>
      <w:r w:rsidRPr="00E47EDB">
        <w:rPr>
          <w:b/>
        </w:rPr>
        <w:lastRenderedPageBreak/>
        <w:t>Reference</w:t>
      </w:r>
    </w:p>
    <w:p w14:paraId="046DE90B" w14:textId="77777777" w:rsidR="00784DB7" w:rsidRPr="00E47EDB" w:rsidRDefault="00784DB7" w:rsidP="00784DB7">
      <w:pPr>
        <w:spacing w:line="240" w:lineRule="auto"/>
        <w:ind w:left="630" w:hanging="567"/>
        <w:jc w:val="both"/>
      </w:pPr>
      <w:r w:rsidRPr="00E47EDB">
        <w:t xml:space="preserve">Adebowale, Y.A. and Adebowale, K.O. (2008). Evaluation of the gelation characteristics of </w:t>
      </w:r>
      <w:proofErr w:type="spellStart"/>
      <w:r w:rsidRPr="00E47EDB">
        <w:t>mucuna</w:t>
      </w:r>
      <w:proofErr w:type="spellEnd"/>
      <w:r w:rsidRPr="00E47EDB">
        <w:t xml:space="preserve"> bean flour and protein isolate. Electronic </w:t>
      </w:r>
      <w:r w:rsidRPr="00E47EDB">
        <w:rPr>
          <w:i/>
        </w:rPr>
        <w:t>Journal of Environmental, Agricultural and Food Chemistry,</w:t>
      </w:r>
      <w:r w:rsidRPr="00E47EDB">
        <w:t xml:space="preserve"> 6 (8), 2243-2262.</w:t>
      </w:r>
    </w:p>
    <w:p w14:paraId="07920F2F" w14:textId="77777777" w:rsidR="00784DB7" w:rsidRPr="00E47EDB" w:rsidRDefault="00784DB7" w:rsidP="00784DB7">
      <w:pPr>
        <w:spacing w:line="240" w:lineRule="auto"/>
        <w:ind w:left="630" w:hanging="567"/>
        <w:jc w:val="both"/>
      </w:pPr>
      <w:r w:rsidRPr="00E47EDB">
        <w:t>Adeyeye, S. A., Bolaji, O., Abegunde, T., Adebayo-</w:t>
      </w:r>
      <w:proofErr w:type="spellStart"/>
      <w:r w:rsidRPr="00E47EDB">
        <w:t>Oyetoro</w:t>
      </w:r>
      <w:proofErr w:type="spellEnd"/>
      <w:r w:rsidRPr="00E47EDB">
        <w:t xml:space="preserve">, A., Tiamiyu H. K and Idowu-Adebayo F. (2019). Quality Characteristics and Consumer Acceptance of Bread from Wheat and Rice Composite Flour. </w:t>
      </w:r>
      <w:r w:rsidRPr="00E47EDB">
        <w:rPr>
          <w:i/>
        </w:rPr>
        <w:t>Current Research in Nutrition and Food Science</w:t>
      </w:r>
      <w:r w:rsidRPr="00E47EDB">
        <w:t>; 7 (2): 488-495.</w:t>
      </w:r>
    </w:p>
    <w:p w14:paraId="095D3CCB" w14:textId="77777777" w:rsidR="00784DB7" w:rsidRPr="00E47EDB" w:rsidRDefault="00784DB7" w:rsidP="00784DB7">
      <w:pPr>
        <w:spacing w:line="240" w:lineRule="auto"/>
        <w:ind w:left="630" w:hanging="567"/>
        <w:jc w:val="both"/>
      </w:pPr>
      <w:r w:rsidRPr="00E47EDB">
        <w:t>American Association of Cereal C</w:t>
      </w:r>
      <w:r w:rsidR="00DD17B9">
        <w:t>hemists (AACC). (2000). Approve</w:t>
      </w:r>
      <w:r w:rsidRPr="00E47EDB">
        <w:t xml:space="preserve"> methods of the American Association of Cereal Chemists: Method 66-50, 10th ed. St. Paul, MN, USA: AACC.</w:t>
      </w:r>
    </w:p>
    <w:p w14:paraId="58F1EC7F" w14:textId="77777777" w:rsidR="00784DB7" w:rsidRPr="00E47EDB" w:rsidRDefault="00784DB7" w:rsidP="00784DB7">
      <w:pPr>
        <w:spacing w:before="240" w:line="240" w:lineRule="auto"/>
        <w:ind w:left="630" w:hanging="567"/>
        <w:jc w:val="both"/>
      </w:pPr>
      <w:r w:rsidRPr="00E47EDB">
        <w:t>Chikwendu NJ (2005) “Production and availability of ground bean (</w:t>
      </w:r>
      <w:proofErr w:type="spellStart"/>
      <w:r w:rsidRPr="00E47EDB">
        <w:t>Kerstingiella</w:t>
      </w:r>
      <w:proofErr w:type="spellEnd"/>
      <w:r w:rsidRPr="00E47EDB">
        <w:t xml:space="preserve"> </w:t>
      </w:r>
      <w:proofErr w:type="spellStart"/>
      <w:r w:rsidRPr="00E47EDB">
        <w:t>geocarpa</w:t>
      </w:r>
      <w:proofErr w:type="spellEnd"/>
      <w:r w:rsidRPr="00E47EDB">
        <w:t xml:space="preserve">) in a typical Nigerian community: implication for nutrition education and national development”. </w:t>
      </w:r>
      <w:r w:rsidRPr="00E47EDB">
        <w:rPr>
          <w:i/>
        </w:rPr>
        <w:t>Journal Home Economics Resource</w:t>
      </w:r>
      <w:r w:rsidRPr="00E47EDB">
        <w:t>. 2005; 6:135-41</w:t>
      </w:r>
    </w:p>
    <w:p w14:paraId="540A992E" w14:textId="77777777" w:rsidR="00784DB7" w:rsidRPr="00E47EDB" w:rsidRDefault="00784DB7" w:rsidP="00784DB7">
      <w:pPr>
        <w:spacing w:line="240" w:lineRule="auto"/>
        <w:ind w:left="630" w:hanging="567"/>
        <w:jc w:val="both"/>
      </w:pPr>
      <w:proofErr w:type="spellStart"/>
      <w:r w:rsidRPr="00E47EDB">
        <w:t>Egunyomi</w:t>
      </w:r>
      <w:proofErr w:type="spellEnd"/>
      <w:r w:rsidRPr="00E47EDB">
        <w:t xml:space="preserve"> A. Moody JO. </w:t>
      </w:r>
      <w:proofErr w:type="spellStart"/>
      <w:r w:rsidRPr="00E47EDB">
        <w:t>Eletu</w:t>
      </w:r>
      <w:proofErr w:type="spellEnd"/>
      <w:r w:rsidRPr="00E47EDB">
        <w:t>, OM (2009) “</w:t>
      </w:r>
      <w:proofErr w:type="spellStart"/>
      <w:r w:rsidRPr="00E47EDB">
        <w:t>Antisickling</w:t>
      </w:r>
      <w:proofErr w:type="spellEnd"/>
      <w:r w:rsidRPr="00E47EDB">
        <w:t xml:space="preserve"> activities of two ethnomedicinal plant recipes used for the management of sickle cell anaemia in Ibadan, Nigeria”, </w:t>
      </w:r>
      <w:r w:rsidRPr="00E47EDB">
        <w:rPr>
          <w:i/>
        </w:rPr>
        <w:t>African Biotechnology</w:t>
      </w:r>
      <w:r w:rsidRPr="00E47EDB">
        <w:t xml:space="preserve"> 2009;8:20-5.</w:t>
      </w:r>
    </w:p>
    <w:p w14:paraId="35A359C5" w14:textId="77777777" w:rsidR="00784DB7" w:rsidRPr="00E47EDB" w:rsidRDefault="00784DB7" w:rsidP="00784DB7">
      <w:pPr>
        <w:spacing w:line="240" w:lineRule="auto"/>
        <w:ind w:left="630" w:hanging="630"/>
        <w:jc w:val="both"/>
      </w:pPr>
      <w:r w:rsidRPr="00E47EDB">
        <w:t>FAO: The State of Food Insecurity in the World. Monitoring the progress towards the world food Summit FAO, Rome Italy 2004.</w:t>
      </w:r>
    </w:p>
    <w:p w14:paraId="56B7AF29" w14:textId="77777777" w:rsidR="00784DB7" w:rsidRPr="00E47EDB" w:rsidRDefault="00784DB7" w:rsidP="00784DB7">
      <w:pPr>
        <w:spacing w:line="240" w:lineRule="auto"/>
        <w:ind w:left="630" w:hanging="630"/>
        <w:jc w:val="both"/>
      </w:pPr>
      <w:r w:rsidRPr="00E47EDB">
        <w:t xml:space="preserve">Golden M (2009) Nutrient requirements of moderately malnourished populations of children. </w:t>
      </w:r>
      <w:r w:rsidRPr="00E47EDB">
        <w:rPr>
          <w:i/>
        </w:rPr>
        <w:t>Food Nutrition Bull</w:t>
      </w:r>
      <w:r w:rsidRPr="00E47EDB">
        <w:t>. 2009.</w:t>
      </w:r>
    </w:p>
    <w:p w14:paraId="5FC79481" w14:textId="77777777" w:rsidR="00784DB7" w:rsidRPr="00E47EDB" w:rsidRDefault="00784DB7" w:rsidP="00784DB7">
      <w:pPr>
        <w:spacing w:line="240" w:lineRule="auto"/>
        <w:ind w:left="630" w:hanging="567"/>
        <w:jc w:val="both"/>
      </w:pPr>
      <w:proofErr w:type="spellStart"/>
      <w:r w:rsidRPr="00E47EDB">
        <w:t>Hasmadi</w:t>
      </w:r>
      <w:proofErr w:type="spellEnd"/>
      <w:r w:rsidRPr="00E47EDB">
        <w:t xml:space="preserve">, M., </w:t>
      </w:r>
      <w:proofErr w:type="spellStart"/>
      <w:r w:rsidRPr="00E47EDB">
        <w:t>Noorfarahzilah</w:t>
      </w:r>
      <w:proofErr w:type="spellEnd"/>
      <w:r w:rsidRPr="00E47EDB">
        <w:t xml:space="preserve">, M., </w:t>
      </w:r>
      <w:proofErr w:type="spellStart"/>
      <w:r w:rsidRPr="00E47EDB">
        <w:t>Noraidah</w:t>
      </w:r>
      <w:proofErr w:type="spellEnd"/>
      <w:r w:rsidRPr="00E47EDB">
        <w:t xml:space="preserve">, H., Zainol, M.K. and Jahurul, M.H.A (2020). Functional properties of composite flour: a review. </w:t>
      </w:r>
      <w:r w:rsidRPr="00E47EDB">
        <w:rPr>
          <w:i/>
        </w:rPr>
        <w:t>Food Research</w:t>
      </w:r>
      <w:r w:rsidRPr="00E47EDB">
        <w:t>; 4 (6): 1820 – 1831.</w:t>
      </w:r>
    </w:p>
    <w:p w14:paraId="06990630" w14:textId="77777777" w:rsidR="00784DB7" w:rsidRPr="00E47EDB" w:rsidRDefault="00784DB7" w:rsidP="00784DB7">
      <w:pPr>
        <w:spacing w:line="240" w:lineRule="auto"/>
        <w:ind w:left="630" w:hanging="630"/>
        <w:jc w:val="both"/>
      </w:pPr>
      <w:proofErr w:type="spellStart"/>
      <w:r w:rsidRPr="00E47EDB">
        <w:t>Hasmadi</w:t>
      </w:r>
      <w:proofErr w:type="spellEnd"/>
      <w:r w:rsidRPr="00E47EDB">
        <w:t xml:space="preserve">, M., Patricia, M., Salwa, J., Siti, F., Mansoor, A., &amp; </w:t>
      </w:r>
      <w:proofErr w:type="spellStart"/>
      <w:r w:rsidRPr="00E47EDB">
        <w:t>Ainnor</w:t>
      </w:r>
      <w:proofErr w:type="spellEnd"/>
      <w:r w:rsidRPr="00E47EDB">
        <w:t>, S. (2014). The effect of seaweed composite flour on the textural properties of dough and bread. Journal of Applied Physiology, 26(2).</w:t>
      </w:r>
    </w:p>
    <w:p w14:paraId="378F1370" w14:textId="77777777" w:rsidR="00784DB7" w:rsidRPr="00E47EDB" w:rsidRDefault="00784DB7" w:rsidP="00784DB7">
      <w:pPr>
        <w:spacing w:line="240" w:lineRule="auto"/>
        <w:ind w:left="630" w:hanging="630"/>
        <w:jc w:val="both"/>
      </w:pPr>
      <w:proofErr w:type="spellStart"/>
      <w:r w:rsidRPr="00E47EDB">
        <w:t>Iwe</w:t>
      </w:r>
      <w:proofErr w:type="spellEnd"/>
      <w:r w:rsidRPr="00E47EDB">
        <w:t xml:space="preserve">, M. O. (2014). Current trends in sensory evaluation of foods. Revised Edition. </w:t>
      </w:r>
      <w:proofErr w:type="spellStart"/>
      <w:r w:rsidRPr="00E47EDB">
        <w:t>Rojoint</w:t>
      </w:r>
      <w:proofErr w:type="spellEnd"/>
      <w:r w:rsidRPr="00E47EDB">
        <w:t xml:space="preserve"> Communication Services Ltd. </w:t>
      </w:r>
      <w:proofErr w:type="spellStart"/>
      <w:r w:rsidRPr="00E47EDB">
        <w:t>Uwani</w:t>
      </w:r>
      <w:proofErr w:type="spellEnd"/>
      <w:r w:rsidRPr="00E47EDB">
        <w:t xml:space="preserve"> Enugu, Nigeria, 144-145.</w:t>
      </w:r>
    </w:p>
    <w:p w14:paraId="06E98BC7" w14:textId="77777777" w:rsidR="00784DB7" w:rsidRPr="00E47EDB" w:rsidRDefault="00784DB7" w:rsidP="00784DB7">
      <w:pPr>
        <w:spacing w:line="240" w:lineRule="auto"/>
        <w:ind w:left="630" w:hanging="630"/>
        <w:jc w:val="both"/>
      </w:pPr>
      <w:r w:rsidRPr="00E47EDB">
        <w:t xml:space="preserve">Kaur, M., Kaushal, P. and Sandhu, K.S. (2011). Studies on physicochemical and pasting properties of Taro (Colocasia esculenta L.) flour in comparison with a cereal, tuber and legume flour. </w:t>
      </w:r>
      <w:r w:rsidRPr="00E47EDB">
        <w:rPr>
          <w:i/>
        </w:rPr>
        <w:t>Journal of Food Science and Technology</w:t>
      </w:r>
      <w:r w:rsidRPr="00E47EDB">
        <w:t>, 50(1), 94–100. https:// doi.org/10.1007/s13197-010-0227-6</w:t>
      </w:r>
    </w:p>
    <w:p w14:paraId="48A40DD6" w14:textId="77777777" w:rsidR="00784DB7" w:rsidRPr="00E47EDB" w:rsidRDefault="00784DB7" w:rsidP="00784DB7">
      <w:pPr>
        <w:spacing w:line="240" w:lineRule="auto"/>
        <w:ind w:left="630" w:hanging="630"/>
        <w:jc w:val="both"/>
      </w:pPr>
      <w:r w:rsidRPr="00E47EDB">
        <w:t xml:space="preserve">Naureen, S., Masood, S. B., Saleem U. R. and Kamran, S. (2017). Chemical characteristics of various composite flours. </w:t>
      </w:r>
      <w:r w:rsidRPr="00E47EDB">
        <w:rPr>
          <w:i/>
        </w:rPr>
        <w:t>International Journal of Agriculture and Biology</w:t>
      </w:r>
      <w:r w:rsidRPr="00E47EDB">
        <w:t>; 7(1): 105–108.</w:t>
      </w:r>
    </w:p>
    <w:p w14:paraId="58B39B97" w14:textId="77777777" w:rsidR="00784DB7" w:rsidRPr="00E47EDB" w:rsidRDefault="00784DB7" w:rsidP="00784DB7">
      <w:pPr>
        <w:spacing w:line="240" w:lineRule="auto"/>
        <w:ind w:left="630" w:hanging="567"/>
        <w:jc w:val="both"/>
      </w:pPr>
      <w:proofErr w:type="spellStart"/>
      <w:r w:rsidRPr="00E47EDB">
        <w:t>Ndouyang</w:t>
      </w:r>
      <w:proofErr w:type="spellEnd"/>
      <w:r w:rsidRPr="00E47EDB">
        <w:t xml:space="preserve"> CJ, </w:t>
      </w:r>
      <w:proofErr w:type="spellStart"/>
      <w:r w:rsidRPr="00E47EDB">
        <w:t>Njintang</w:t>
      </w:r>
      <w:proofErr w:type="spellEnd"/>
      <w:r w:rsidRPr="00E47EDB">
        <w:t xml:space="preserve"> NY, </w:t>
      </w:r>
      <w:proofErr w:type="spellStart"/>
      <w:r w:rsidRPr="00E47EDB">
        <w:t>Facho</w:t>
      </w:r>
      <w:proofErr w:type="spellEnd"/>
      <w:r w:rsidRPr="00E47EDB">
        <w:t xml:space="preserve"> B (2015) Effect of Processing Method on the Antinutrient Content of Tacca leontopetaloides (L.) Kuntze. </w:t>
      </w:r>
      <w:r w:rsidRPr="00E47EDB">
        <w:rPr>
          <w:i/>
        </w:rPr>
        <w:t>British Journal Applied Science Technology</w:t>
      </w:r>
      <w:r w:rsidRPr="00E47EDB">
        <w:t xml:space="preserve"> </w:t>
      </w:r>
      <w:proofErr w:type="gramStart"/>
      <w:r w:rsidRPr="00E47EDB">
        <w:t>2015;5:258</w:t>
      </w:r>
      <w:proofErr w:type="gramEnd"/>
      <w:r w:rsidRPr="00E47EDB">
        <w:t>-69.</w:t>
      </w:r>
    </w:p>
    <w:p w14:paraId="7D64C951" w14:textId="77777777" w:rsidR="00784DB7" w:rsidRPr="00E47EDB" w:rsidRDefault="00784DB7" w:rsidP="00784DB7">
      <w:pPr>
        <w:spacing w:line="240" w:lineRule="auto"/>
        <w:ind w:left="630" w:hanging="567"/>
        <w:jc w:val="both"/>
      </w:pPr>
      <w:r w:rsidRPr="00E47EDB">
        <w:t xml:space="preserve">Nwosu JN (2010) Effects of soaking, blanching and cooking on the antinutritional properties of asparagus bean (Vigna </w:t>
      </w:r>
      <w:proofErr w:type="spellStart"/>
      <w:r w:rsidRPr="00E47EDB">
        <w:t>sesquipedalis</w:t>
      </w:r>
      <w:proofErr w:type="spellEnd"/>
      <w:r w:rsidRPr="00E47EDB">
        <w:t xml:space="preserve">) flour. </w:t>
      </w:r>
      <w:proofErr w:type="gramStart"/>
      <w:r w:rsidRPr="00E47EDB">
        <w:rPr>
          <w:i/>
        </w:rPr>
        <w:t>National  Science</w:t>
      </w:r>
      <w:proofErr w:type="gramEnd"/>
      <w:r w:rsidRPr="00E47EDB">
        <w:t xml:space="preserve"> 2010;8:163-7.</w:t>
      </w:r>
    </w:p>
    <w:p w14:paraId="1E8C23FC" w14:textId="77777777" w:rsidR="00784DB7" w:rsidRPr="00E47EDB" w:rsidRDefault="00784DB7" w:rsidP="00784DB7">
      <w:pPr>
        <w:spacing w:line="240" w:lineRule="auto"/>
        <w:ind w:left="630" w:hanging="567"/>
        <w:jc w:val="both"/>
      </w:pPr>
      <w:r w:rsidRPr="00E47EDB">
        <w:lastRenderedPageBreak/>
        <w:t xml:space="preserve">Okereke G.O (2012) Modification of starches from selected cassava Species and application in baked goods M.sc Thesis Michael Opkara University of Agriculture </w:t>
      </w:r>
      <w:proofErr w:type="spellStart"/>
      <w:r w:rsidRPr="00E47EDB">
        <w:t>Umudike</w:t>
      </w:r>
      <w:proofErr w:type="spellEnd"/>
      <w:r w:rsidRPr="00E47EDB">
        <w:t xml:space="preserve">, 2012. </w:t>
      </w:r>
    </w:p>
    <w:p w14:paraId="014D4242" w14:textId="77777777" w:rsidR="00784DB7" w:rsidRPr="00E47EDB" w:rsidRDefault="00784DB7" w:rsidP="00784DB7">
      <w:pPr>
        <w:spacing w:line="240" w:lineRule="auto"/>
        <w:ind w:left="630" w:hanging="567"/>
        <w:jc w:val="both"/>
      </w:pPr>
      <w:r w:rsidRPr="00E47EDB">
        <w:rPr>
          <w:color w:val="000000"/>
        </w:rPr>
        <w:t xml:space="preserve">Onwuka, G. I (2005). The effects of ripening on the functional properties of plantain and plantain based cake. </w:t>
      </w:r>
      <w:r w:rsidRPr="00E47EDB">
        <w:rPr>
          <w:i/>
          <w:color w:val="000000"/>
        </w:rPr>
        <w:t>International Journal of Food properties</w:t>
      </w:r>
      <w:r w:rsidRPr="00E47EDB">
        <w:rPr>
          <w:color w:val="000000"/>
        </w:rPr>
        <w:t>; 8: 347-354</w:t>
      </w:r>
    </w:p>
    <w:p w14:paraId="0BF38AF0" w14:textId="77777777" w:rsidR="00784DB7" w:rsidRPr="00E47EDB" w:rsidRDefault="00784DB7" w:rsidP="00784DB7">
      <w:pPr>
        <w:spacing w:line="240" w:lineRule="auto"/>
        <w:ind w:left="630" w:hanging="567"/>
        <w:jc w:val="both"/>
      </w:pPr>
      <w:r w:rsidRPr="00E47EDB">
        <w:t xml:space="preserve">Shanthakumari S, Mohan V, Britto J. Nutritional evaluation and elimination of toxic principles in wild yam (Dioscorea spp.). </w:t>
      </w:r>
      <w:r w:rsidRPr="00E47EDB">
        <w:rPr>
          <w:i/>
        </w:rPr>
        <w:t>Tropical Subtropical Agro-ecosystem</w:t>
      </w:r>
      <w:r w:rsidRPr="00E47EDB">
        <w:t>. 2008;8: 225-319.</w:t>
      </w:r>
    </w:p>
    <w:p w14:paraId="1925CC11" w14:textId="77777777" w:rsidR="00784DB7" w:rsidRPr="00E47EDB" w:rsidRDefault="00784DB7" w:rsidP="00784DB7">
      <w:pPr>
        <w:spacing w:line="240" w:lineRule="auto"/>
        <w:ind w:left="630" w:hanging="488"/>
        <w:jc w:val="both"/>
        <w:rPr>
          <w:color w:val="000000"/>
        </w:rPr>
      </w:pPr>
      <w:r w:rsidRPr="00E47EDB">
        <w:t xml:space="preserve">Suleiman, A.A., Zhu, K.X., </w:t>
      </w:r>
      <w:proofErr w:type="spellStart"/>
      <w:r w:rsidRPr="00E47EDB">
        <w:t>Hasssan</w:t>
      </w:r>
      <w:proofErr w:type="spellEnd"/>
      <w:r w:rsidRPr="00E47EDB">
        <w:t xml:space="preserve">, H.A., </w:t>
      </w:r>
      <w:proofErr w:type="spellStart"/>
      <w:r w:rsidRPr="00E47EDB">
        <w:t>Obadi</w:t>
      </w:r>
      <w:proofErr w:type="spellEnd"/>
      <w:r w:rsidRPr="00E47EDB">
        <w:t xml:space="preserve">, M., </w:t>
      </w:r>
      <w:proofErr w:type="spellStart"/>
      <w:r w:rsidRPr="00E47EDB">
        <w:t>Siddeg</w:t>
      </w:r>
      <w:proofErr w:type="spellEnd"/>
      <w:r w:rsidRPr="00E47EDB">
        <w:t>, A., Zhou, M.-H. (2019). Rheological and quality characteristics of composite gluten-free dough and biscuits</w:t>
      </w:r>
    </w:p>
    <w:p w14:paraId="5A1273F7" w14:textId="77777777" w:rsidR="00784DB7" w:rsidRPr="006953A0" w:rsidRDefault="00784DB7" w:rsidP="00784DB7">
      <w:pPr>
        <w:spacing w:line="240" w:lineRule="auto"/>
        <w:ind w:left="630" w:hanging="567"/>
        <w:jc w:val="both"/>
      </w:pPr>
      <w:proofErr w:type="spellStart"/>
      <w:r w:rsidRPr="00E47EDB">
        <w:t>Ubwa</w:t>
      </w:r>
      <w:proofErr w:type="spellEnd"/>
      <w:r w:rsidRPr="00E47EDB">
        <w:t xml:space="preserve"> ST, </w:t>
      </w:r>
      <w:proofErr w:type="spellStart"/>
      <w:r w:rsidRPr="00E47EDB">
        <w:t>Anhwange</w:t>
      </w:r>
      <w:proofErr w:type="spellEnd"/>
      <w:r w:rsidRPr="00E47EDB">
        <w:t xml:space="preserve"> BA, Chia JT (2011) Chemical Analysis of </w:t>
      </w:r>
      <w:r w:rsidRPr="00DB36F9">
        <w:rPr>
          <w:i/>
        </w:rPr>
        <w:t>Tacca leontopetaloides</w:t>
      </w:r>
      <w:r w:rsidRPr="00E47EDB">
        <w:t xml:space="preserve"> Peels. </w:t>
      </w:r>
      <w:r w:rsidRPr="00E47EDB">
        <w:rPr>
          <w:i/>
        </w:rPr>
        <w:t>American Journal of Food Technology</w:t>
      </w:r>
      <w:r w:rsidRPr="00E47EDB">
        <w:t xml:space="preserve"> 2011; 6:932-8</w:t>
      </w:r>
    </w:p>
    <w:sectPr w:rsidR="00784DB7" w:rsidRPr="006953A0" w:rsidSect="008457F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7E39C" w14:textId="77777777" w:rsidR="00211040" w:rsidRDefault="00211040" w:rsidP="00DB233D">
      <w:pPr>
        <w:spacing w:after="0" w:line="240" w:lineRule="auto"/>
      </w:pPr>
      <w:r>
        <w:separator/>
      </w:r>
    </w:p>
  </w:endnote>
  <w:endnote w:type="continuationSeparator" w:id="0">
    <w:p w14:paraId="24DB376A" w14:textId="77777777" w:rsidR="00211040" w:rsidRDefault="00211040" w:rsidP="00DB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vGulliv-R">
    <w:altName w:val="Yu Gothic"/>
    <w:panose1 w:val="00000000000000000000"/>
    <w:charset w:val="0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1C6F" w14:textId="77777777" w:rsidR="00D4276A" w:rsidRDefault="00D42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1231380051"/>
      <w:docPartObj>
        <w:docPartGallery w:val="Page Numbers (Bottom of Page)"/>
        <w:docPartUnique/>
      </w:docPartObj>
    </w:sdtPr>
    <w:sdtEndPr>
      <w:rPr>
        <w:noProof/>
      </w:rPr>
    </w:sdtEndPr>
    <w:sdtContent>
      <w:p w14:paraId="45463D35" w14:textId="77777777" w:rsidR="00DB233D" w:rsidRPr="00DB233D" w:rsidRDefault="00DB233D">
        <w:pPr>
          <w:pStyle w:val="Footer"/>
          <w:jc w:val="center"/>
          <w:rPr>
            <w:b/>
          </w:rPr>
        </w:pPr>
        <w:r w:rsidRPr="00DB233D">
          <w:rPr>
            <w:b/>
          </w:rPr>
          <w:fldChar w:fldCharType="begin"/>
        </w:r>
        <w:r w:rsidRPr="00DB233D">
          <w:rPr>
            <w:b/>
          </w:rPr>
          <w:instrText xml:space="preserve"> PAGE   \* MERGEFORMAT </w:instrText>
        </w:r>
        <w:r w:rsidRPr="00DB233D">
          <w:rPr>
            <w:b/>
          </w:rPr>
          <w:fldChar w:fldCharType="separate"/>
        </w:r>
        <w:r w:rsidR="00CB0CF9">
          <w:rPr>
            <w:b/>
            <w:noProof/>
          </w:rPr>
          <w:t>20</w:t>
        </w:r>
        <w:r w:rsidRPr="00DB233D">
          <w:rPr>
            <w:b/>
            <w:noProof/>
          </w:rPr>
          <w:fldChar w:fldCharType="end"/>
        </w:r>
      </w:p>
    </w:sdtContent>
  </w:sdt>
  <w:p w14:paraId="32A6FE82" w14:textId="77777777" w:rsidR="00DB233D" w:rsidRPr="00DB233D" w:rsidRDefault="00DB233D">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81F5F" w14:textId="77777777" w:rsidR="00D4276A" w:rsidRDefault="00D42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9D40C" w14:textId="77777777" w:rsidR="00211040" w:rsidRDefault="00211040" w:rsidP="00DB233D">
      <w:pPr>
        <w:spacing w:after="0" w:line="240" w:lineRule="auto"/>
      </w:pPr>
      <w:r>
        <w:separator/>
      </w:r>
    </w:p>
  </w:footnote>
  <w:footnote w:type="continuationSeparator" w:id="0">
    <w:p w14:paraId="46E01D30" w14:textId="77777777" w:rsidR="00211040" w:rsidRDefault="00211040" w:rsidP="00DB2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81A2C" w14:textId="26D22D90" w:rsidR="00D4276A" w:rsidRDefault="00D4276A">
    <w:pPr>
      <w:pStyle w:val="Header"/>
    </w:pPr>
    <w:r>
      <w:rPr>
        <w:noProof/>
      </w:rPr>
      <w:pict w14:anchorId="3FFB4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680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7595B" w14:textId="15527BFE" w:rsidR="00D4276A" w:rsidRDefault="00D4276A">
    <w:pPr>
      <w:pStyle w:val="Header"/>
    </w:pPr>
    <w:r>
      <w:rPr>
        <w:noProof/>
      </w:rPr>
      <w:pict w14:anchorId="3D58D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680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17B0" w14:textId="0D8A8FCC" w:rsidR="00D4276A" w:rsidRDefault="00D4276A">
    <w:pPr>
      <w:pStyle w:val="Header"/>
    </w:pPr>
    <w:r>
      <w:rPr>
        <w:noProof/>
      </w:rPr>
      <w:pict w14:anchorId="27F8C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680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7E"/>
    <w:rsid w:val="00061EA9"/>
    <w:rsid w:val="00140784"/>
    <w:rsid w:val="00154C34"/>
    <w:rsid w:val="001F0C06"/>
    <w:rsid w:val="002045CF"/>
    <w:rsid w:val="00211040"/>
    <w:rsid w:val="00233963"/>
    <w:rsid w:val="00313332"/>
    <w:rsid w:val="003327B3"/>
    <w:rsid w:val="0038411D"/>
    <w:rsid w:val="003E2E7E"/>
    <w:rsid w:val="003F0B1C"/>
    <w:rsid w:val="0051353E"/>
    <w:rsid w:val="0051763A"/>
    <w:rsid w:val="005D09B2"/>
    <w:rsid w:val="00690AAB"/>
    <w:rsid w:val="006953A0"/>
    <w:rsid w:val="00696B5F"/>
    <w:rsid w:val="006C259B"/>
    <w:rsid w:val="006F7C62"/>
    <w:rsid w:val="00742E28"/>
    <w:rsid w:val="00746D8E"/>
    <w:rsid w:val="00784DB7"/>
    <w:rsid w:val="007D6AB4"/>
    <w:rsid w:val="008457FD"/>
    <w:rsid w:val="00845EB4"/>
    <w:rsid w:val="009669D6"/>
    <w:rsid w:val="009A6518"/>
    <w:rsid w:val="00A42747"/>
    <w:rsid w:val="00A9334C"/>
    <w:rsid w:val="00AE100C"/>
    <w:rsid w:val="00B712FF"/>
    <w:rsid w:val="00BA4C89"/>
    <w:rsid w:val="00CB0CF9"/>
    <w:rsid w:val="00CD120D"/>
    <w:rsid w:val="00CD7D87"/>
    <w:rsid w:val="00CF71B0"/>
    <w:rsid w:val="00D413FE"/>
    <w:rsid w:val="00D4276A"/>
    <w:rsid w:val="00D60774"/>
    <w:rsid w:val="00DB233D"/>
    <w:rsid w:val="00DB36F9"/>
    <w:rsid w:val="00DD17B9"/>
    <w:rsid w:val="00DF0A51"/>
    <w:rsid w:val="00E522D4"/>
    <w:rsid w:val="00E8778F"/>
    <w:rsid w:val="00ED2CA9"/>
    <w:rsid w:val="00EF07D7"/>
    <w:rsid w:val="00EF7C76"/>
    <w:rsid w:val="00FF1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7649EB"/>
  <w15:chartTrackingRefBased/>
  <w15:docId w15:val="{53F18595-0537-486E-8A5A-09FC09EF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63A"/>
    <w:pPr>
      <w:spacing w:before="100" w:beforeAutospacing="1" w:after="100" w:afterAutospacing="1" w:line="240" w:lineRule="auto"/>
    </w:pPr>
    <w:rPr>
      <w:rFonts w:eastAsiaTheme="minorEastAsia"/>
      <w:lang w:eastAsia="en-GB"/>
    </w:rPr>
  </w:style>
  <w:style w:type="paragraph" w:styleId="NoSpacing">
    <w:name w:val="No Spacing"/>
    <w:link w:val="NoSpacingChar"/>
    <w:uiPriority w:val="1"/>
    <w:qFormat/>
    <w:rsid w:val="0051763A"/>
    <w:pPr>
      <w:autoSpaceDE w:val="0"/>
      <w:autoSpaceDN w:val="0"/>
      <w:adjustRightInd w:val="0"/>
      <w:spacing w:after="0" w:line="240" w:lineRule="auto"/>
    </w:pPr>
    <w:rPr>
      <w:rFonts w:ascii="Courier New" w:hAnsi="Courier New" w:cs="Courier New"/>
      <w:color w:val="000000"/>
      <w:sz w:val="14"/>
      <w:szCs w:val="14"/>
    </w:rPr>
  </w:style>
  <w:style w:type="character" w:customStyle="1" w:styleId="NoSpacingChar">
    <w:name w:val="No Spacing Char"/>
    <w:basedOn w:val="DefaultParagraphFont"/>
    <w:link w:val="NoSpacing"/>
    <w:uiPriority w:val="1"/>
    <w:rsid w:val="0051763A"/>
    <w:rPr>
      <w:rFonts w:ascii="Courier New" w:hAnsi="Courier New" w:cs="Courier New"/>
      <w:color w:val="000000"/>
      <w:sz w:val="14"/>
      <w:szCs w:val="14"/>
    </w:rPr>
  </w:style>
  <w:style w:type="paragraph" w:styleId="ListParagraph">
    <w:name w:val="List Paragraph"/>
    <w:basedOn w:val="Normal"/>
    <w:uiPriority w:val="34"/>
    <w:qFormat/>
    <w:rsid w:val="006953A0"/>
    <w:pPr>
      <w:ind w:left="720"/>
      <w:contextualSpacing/>
    </w:pPr>
    <w:rPr>
      <w:rFonts w:asciiTheme="minorHAnsi" w:hAnsiTheme="minorHAnsi" w:cstheme="minorBidi"/>
      <w:sz w:val="22"/>
      <w:szCs w:val="22"/>
      <w:lang w:val="en-US"/>
    </w:rPr>
  </w:style>
  <w:style w:type="character" w:styleId="Hyperlink">
    <w:name w:val="Hyperlink"/>
    <w:basedOn w:val="DefaultParagraphFont"/>
    <w:uiPriority w:val="99"/>
    <w:unhideWhenUsed/>
    <w:rsid w:val="00061EA9"/>
    <w:rPr>
      <w:color w:val="0563C1" w:themeColor="hyperlink"/>
      <w:u w:val="single"/>
    </w:rPr>
  </w:style>
  <w:style w:type="paragraph" w:styleId="Header">
    <w:name w:val="header"/>
    <w:basedOn w:val="Normal"/>
    <w:link w:val="HeaderChar"/>
    <w:uiPriority w:val="99"/>
    <w:unhideWhenUsed/>
    <w:rsid w:val="00DB2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33D"/>
  </w:style>
  <w:style w:type="paragraph" w:styleId="Footer">
    <w:name w:val="footer"/>
    <w:basedOn w:val="Normal"/>
    <w:link w:val="FooterChar"/>
    <w:uiPriority w:val="99"/>
    <w:unhideWhenUsed/>
    <w:rsid w:val="00DB2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33D"/>
  </w:style>
  <w:style w:type="character" w:styleId="UnresolvedMention">
    <w:name w:val="Unresolved Mention"/>
    <w:basedOn w:val="DefaultParagraphFont"/>
    <w:uiPriority w:val="99"/>
    <w:semiHidden/>
    <w:unhideWhenUsed/>
    <w:rsid w:val="00384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20</Pages>
  <Words>4268</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33</cp:revision>
  <dcterms:created xsi:type="dcterms:W3CDTF">2026-03-19T06:09:00Z</dcterms:created>
  <dcterms:modified xsi:type="dcterms:W3CDTF">2026-03-25T13:33:00Z</dcterms:modified>
</cp:coreProperties>
</file>