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DAE21" w14:textId="77777777" w:rsidR="00754C9A" w:rsidRDefault="00754C9A" w:rsidP="00441B6F">
      <w:pPr>
        <w:pStyle w:val="Title"/>
        <w:spacing w:after="0"/>
        <w:jc w:val="both"/>
        <w:rPr>
          <w:rFonts w:ascii="Arial" w:hAnsi="Arial" w:cs="Arial"/>
        </w:rPr>
      </w:pPr>
    </w:p>
    <w:p w14:paraId="09FDDEC4" w14:textId="1185BF43" w:rsidR="00163BC4" w:rsidRPr="008C636C" w:rsidRDefault="009A338D" w:rsidP="00441B6F">
      <w:pPr>
        <w:pStyle w:val="Author"/>
        <w:spacing w:line="240" w:lineRule="auto"/>
        <w:rPr>
          <w:rFonts w:ascii="Arial" w:hAnsi="Arial" w:cs="Arial"/>
          <w:bCs/>
          <w:iCs/>
          <w:kern w:val="28"/>
          <w:sz w:val="36"/>
        </w:rPr>
      </w:pPr>
      <w:r w:rsidRPr="008C636C">
        <w:rPr>
          <w:rFonts w:ascii="Arial" w:hAnsi="Arial" w:cs="Arial"/>
          <w:bCs/>
          <w:iCs/>
          <w:kern w:val="28"/>
          <w:sz w:val="36"/>
        </w:rPr>
        <w:t>Fish Assemblage Structure and Biodiversity in the Han and Cu De Rivers, Central Vietnam</w:t>
      </w:r>
    </w:p>
    <w:p w14:paraId="6B57B036" w14:textId="77777777" w:rsidR="00A258C3" w:rsidRPr="008C636C" w:rsidRDefault="00A258C3" w:rsidP="00441B6F">
      <w:pPr>
        <w:pStyle w:val="Author"/>
        <w:spacing w:line="240" w:lineRule="auto"/>
        <w:jc w:val="both"/>
        <w:rPr>
          <w:rFonts w:ascii="Arial" w:hAnsi="Arial" w:cs="Arial"/>
          <w:sz w:val="36"/>
        </w:rPr>
      </w:pPr>
    </w:p>
    <w:p w14:paraId="3A4F7727" w14:textId="77777777" w:rsidR="00790ADA" w:rsidRPr="008C636C" w:rsidRDefault="00790ADA" w:rsidP="00441B6F">
      <w:pPr>
        <w:pStyle w:val="Affiliation"/>
        <w:spacing w:after="0" w:line="240" w:lineRule="auto"/>
        <w:jc w:val="both"/>
        <w:rPr>
          <w:rFonts w:ascii="Arial" w:hAnsi="Arial" w:cs="Arial"/>
        </w:rPr>
      </w:pPr>
    </w:p>
    <w:p w14:paraId="159AF45A" w14:textId="77777777" w:rsidR="002C57D2" w:rsidRPr="008C636C" w:rsidRDefault="002C57D2" w:rsidP="00441B6F">
      <w:pPr>
        <w:pStyle w:val="Affiliation"/>
        <w:spacing w:after="0" w:line="240" w:lineRule="auto"/>
        <w:jc w:val="both"/>
        <w:rPr>
          <w:rFonts w:ascii="Arial" w:hAnsi="Arial" w:cs="Arial"/>
        </w:rPr>
      </w:pPr>
    </w:p>
    <w:p w14:paraId="557DCD92" w14:textId="58599366" w:rsidR="00B01FCD" w:rsidRPr="008C636C" w:rsidRDefault="00316A79" w:rsidP="00441B6F">
      <w:pPr>
        <w:pStyle w:val="Copyright"/>
        <w:spacing w:after="0" w:line="240" w:lineRule="auto"/>
        <w:jc w:val="both"/>
        <w:rPr>
          <w:rFonts w:ascii="Arial" w:hAnsi="Arial" w:cs="Arial"/>
        </w:rPr>
        <w:sectPr w:rsidR="00B01FCD" w:rsidRPr="008C636C" w:rsidSect="00EC025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8C636C">
        <w:rPr>
          <w:rFonts w:ascii="Arial" w:hAnsi="Arial" w:cs="Arial"/>
          <w:noProof/>
        </w:rPr>
        <mc:AlternateContent>
          <mc:Choice Requires="wps">
            <w:drawing>
              <wp:inline distT="0" distB="0" distL="0" distR="0" wp14:anchorId="56443AFF" wp14:editId="5D1A631F">
                <wp:extent cx="5303520" cy="635"/>
                <wp:effectExtent l="11430" t="10160" r="9525" b="18415"/>
                <wp:docPr id="16368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93AF0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C636C">
        <w:rPr>
          <w:rFonts w:ascii="Arial" w:hAnsi="Arial" w:cs="Arial"/>
        </w:rPr>
        <w:t>.</w:t>
      </w:r>
    </w:p>
    <w:p w14:paraId="55CECA42" w14:textId="440A67CC" w:rsidR="00B01FCD" w:rsidRPr="008C636C" w:rsidRDefault="00B01FCD" w:rsidP="00441B6F">
      <w:pPr>
        <w:pStyle w:val="AbstHead"/>
        <w:spacing w:after="0"/>
        <w:jc w:val="both"/>
        <w:rPr>
          <w:rFonts w:ascii="Arial" w:hAnsi="Arial" w:cs="Arial"/>
        </w:rPr>
      </w:pPr>
      <w:r w:rsidRPr="008C636C">
        <w:rPr>
          <w:rFonts w:ascii="Arial" w:hAnsi="Arial" w:cs="Arial"/>
        </w:rPr>
        <w:t>ABSTRACT</w:t>
      </w:r>
      <w:r w:rsidR="0066510A" w:rsidRPr="008C636C">
        <w:rPr>
          <w:rFonts w:ascii="Arial" w:hAnsi="Arial" w:cs="Arial"/>
        </w:rPr>
        <w:t xml:space="preserve"> </w:t>
      </w:r>
    </w:p>
    <w:p w14:paraId="79321C84" w14:textId="77777777" w:rsidR="00790ADA" w:rsidRPr="008C636C"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C636C" w14:paraId="1A3F3768" w14:textId="77777777" w:rsidTr="001E44FE">
        <w:tc>
          <w:tcPr>
            <w:tcW w:w="9576" w:type="dxa"/>
            <w:shd w:val="clear" w:color="auto" w:fill="F2F2F2"/>
          </w:tcPr>
          <w:p w14:paraId="1CE49B62" w14:textId="77777777" w:rsidR="00041DF0" w:rsidRPr="008C636C" w:rsidRDefault="00041DF0" w:rsidP="00041DF0">
            <w:pPr>
              <w:jc w:val="both"/>
              <w:rPr>
                <w:rFonts w:ascii="Arial" w:hAnsi="Arial" w:cs="Arial"/>
              </w:rPr>
            </w:pPr>
            <w:r w:rsidRPr="008C636C">
              <w:rPr>
                <w:rFonts w:ascii="Arial" w:hAnsi="Arial" w:cs="Arial"/>
              </w:rPr>
              <w:t xml:space="preserve">Estuarine ecosystems are among the most biodiverse yet increasingly threatened environments worldwide, particularly in tropical coastal regions where river and marine systems interact. This study investigated the structure, species composition, and seasonal variation of fish assemblages in the Han River and Cu De River systems in Da Nang City, central Vietnam. Field surveys were conducted during the rainy season (September–December 2024) and dry season (March–June 2025) at major fish landing sites and aquatic product collection points along the two river basins. A total of 957 specimens were collected and analyzed using morphological identification methods. Overall, 166 fish species belonging to 122 genera, 64 families, and 21 orders were recorded. The Han River supported 109 species, whereas 99 species were recorded in the Cu De River, with only 42 species shared between the two rivers, indicating clear spatial differentiation in fish assemblage structure. Taxonomic composition showed that Cypriniformes dominated the freshwater fauna, particularly in the Cu De River, whereas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and </w:t>
            </w:r>
            <w:proofErr w:type="spellStart"/>
            <w:r w:rsidRPr="008C636C">
              <w:rPr>
                <w:rFonts w:ascii="Arial" w:hAnsi="Arial" w:cs="Arial"/>
              </w:rPr>
              <w:t>Gobiiformes</w:t>
            </w:r>
            <w:proofErr w:type="spellEnd"/>
            <w:r w:rsidRPr="008C636C">
              <w:rPr>
                <w:rFonts w:ascii="Arial" w:hAnsi="Arial" w:cs="Arial"/>
              </w:rPr>
              <w:t xml:space="preserve"> were more abundant in the Han River due to strong estuarine and tidal influences. Seasonal variation was also evident, with 121 species recorded during the dry season compared with 75 species in the rainy season, reflecting hydrological influences on fish migration and habitat availability. Comparative analyses with other Vietnamese river systems suggest that the fish fauna of the study area represents a distinct assemblage characteristic of central Vietnamese coastal rivers, functioning as a biogeographical transition zone between freshwater and marine ecosystems. In addition, 12 species of conservation concern were identified according to the Vietnam Red Data Book and the IUCN Red List, highlighting the ecological importance of these river systems. These findings provide important baseline data for biodiversity conservation and sustainable fisheries management in central Vietnam.</w:t>
            </w:r>
          </w:p>
          <w:p w14:paraId="0DBCACD6" w14:textId="71030BB2" w:rsidR="00505F06" w:rsidRPr="008C636C" w:rsidRDefault="00505F06" w:rsidP="00441B6F">
            <w:pPr>
              <w:pStyle w:val="Body"/>
              <w:spacing w:after="0"/>
              <w:rPr>
                <w:rFonts w:ascii="Arial" w:eastAsia="Calibri" w:hAnsi="Arial" w:cs="Arial"/>
                <w:szCs w:val="22"/>
              </w:rPr>
            </w:pPr>
          </w:p>
        </w:tc>
      </w:tr>
    </w:tbl>
    <w:p w14:paraId="063D43F6" w14:textId="77777777" w:rsidR="00636EB2" w:rsidRPr="008C636C" w:rsidRDefault="00636EB2" w:rsidP="00441B6F">
      <w:pPr>
        <w:pStyle w:val="Body"/>
        <w:spacing w:after="0"/>
        <w:rPr>
          <w:rFonts w:ascii="Arial" w:hAnsi="Arial" w:cs="Arial"/>
          <w:i/>
        </w:rPr>
      </w:pPr>
    </w:p>
    <w:p w14:paraId="7764EA2A" w14:textId="384EF608" w:rsidR="00A24E7E" w:rsidRPr="008C636C" w:rsidRDefault="00A24E7E" w:rsidP="00441B6F">
      <w:pPr>
        <w:pStyle w:val="Body"/>
        <w:spacing w:after="0"/>
        <w:rPr>
          <w:rFonts w:ascii="Arial" w:hAnsi="Arial" w:cs="Arial"/>
          <w:i/>
        </w:rPr>
      </w:pPr>
      <w:r w:rsidRPr="008C636C">
        <w:rPr>
          <w:rFonts w:ascii="Arial" w:hAnsi="Arial" w:cs="Arial"/>
          <w:i/>
        </w:rPr>
        <w:t xml:space="preserve">Keywords: </w:t>
      </w:r>
      <w:r w:rsidR="00B462D3" w:rsidRPr="008C636C">
        <w:rPr>
          <w:rFonts w:ascii="Arial" w:hAnsi="Arial" w:cs="Arial"/>
          <w:i/>
        </w:rPr>
        <w:t>Fish assemblage; species composition; estuarine; seasonal variation; central Vietnam</w:t>
      </w:r>
    </w:p>
    <w:p w14:paraId="55B598B3" w14:textId="77777777" w:rsidR="00505F06" w:rsidRPr="008C636C" w:rsidRDefault="00505F06" w:rsidP="00441B6F">
      <w:pPr>
        <w:pStyle w:val="Body"/>
        <w:spacing w:after="0"/>
        <w:rPr>
          <w:rFonts w:ascii="Arial" w:hAnsi="Arial" w:cs="Arial"/>
          <w:i/>
        </w:rPr>
      </w:pPr>
    </w:p>
    <w:p w14:paraId="32AFE504" w14:textId="2F914CF3" w:rsidR="007F7B32" w:rsidRPr="008C636C" w:rsidRDefault="00902823" w:rsidP="00441B6F">
      <w:pPr>
        <w:pStyle w:val="AbstHead"/>
        <w:spacing w:after="0"/>
        <w:jc w:val="both"/>
        <w:rPr>
          <w:rFonts w:ascii="Arial" w:hAnsi="Arial" w:cs="Arial"/>
        </w:rPr>
      </w:pPr>
      <w:r w:rsidRPr="008C636C">
        <w:rPr>
          <w:rFonts w:ascii="Arial" w:hAnsi="Arial" w:cs="Arial"/>
        </w:rPr>
        <w:t xml:space="preserve">1. </w:t>
      </w:r>
      <w:r w:rsidR="00B01FCD" w:rsidRPr="008C636C">
        <w:rPr>
          <w:rFonts w:ascii="Arial" w:hAnsi="Arial" w:cs="Arial"/>
        </w:rPr>
        <w:t>INTRODUCTION</w:t>
      </w:r>
      <w:r w:rsidR="007F7B32" w:rsidRPr="008C636C">
        <w:rPr>
          <w:rFonts w:ascii="Arial" w:hAnsi="Arial" w:cs="Arial"/>
        </w:rPr>
        <w:t xml:space="preserve"> </w:t>
      </w:r>
    </w:p>
    <w:p w14:paraId="20F1AA10" w14:textId="77777777" w:rsidR="00790ADA" w:rsidRPr="008C636C" w:rsidRDefault="00790ADA" w:rsidP="00441B6F">
      <w:pPr>
        <w:pStyle w:val="AbstHead"/>
        <w:spacing w:after="0"/>
        <w:jc w:val="both"/>
        <w:rPr>
          <w:rFonts w:ascii="Arial" w:hAnsi="Arial" w:cs="Arial"/>
        </w:rPr>
      </w:pPr>
    </w:p>
    <w:p w14:paraId="2E528A36" w14:textId="5058C869" w:rsidR="008A4AFA" w:rsidRPr="008C636C" w:rsidRDefault="008A4AFA" w:rsidP="008A4AFA">
      <w:pPr>
        <w:jc w:val="both"/>
        <w:rPr>
          <w:rFonts w:ascii="Arial" w:hAnsi="Arial" w:cs="Arial"/>
        </w:rPr>
      </w:pPr>
      <w:r w:rsidRPr="008C636C">
        <w:rPr>
          <w:rFonts w:ascii="Arial" w:hAnsi="Arial" w:cs="Arial"/>
        </w:rPr>
        <w:t xml:space="preserve">Freshwater ecosystems support a disproportionately high share of global biodiversity while occupying only a small fraction of the Earth's surface. Among these ecosystems, rivers and estuaries form highly dynamic environments that sustain diverse biological communities and provide essential ecosystem services for human societies. River systems regulate hydrological processes, transport nutrients and sediments, and maintain ecological connectivity between terrestrial and marine environments. Estuaries, where freshwater mixes with seawater, represent transitional habitats characterized by strong environmental gradients in salinity, turbidity, and productivity. These conditions often support high levels of biological </w:t>
      </w:r>
      <w:r w:rsidRPr="008C636C">
        <w:rPr>
          <w:rFonts w:ascii="Arial" w:hAnsi="Arial" w:cs="Arial"/>
        </w:rPr>
        <w:lastRenderedPageBreak/>
        <w:t xml:space="preserve">diversity and productivity, particularly for fish communities that utilize these areas for feeding, spawning, and nursery functions </w:t>
      </w:r>
      <w:r w:rsidRPr="008C636C">
        <w:rPr>
          <w:rFonts w:ascii="Arial" w:hAnsi="Arial" w:cs="Arial"/>
        </w:rPr>
        <w:fldChar w:fldCharType="begin">
          <w:fldData xml:space="preserve">PEVuZE5vdGU+PENpdGU+PEF1dGhvcj5CbGFiZXI8L0F1dGhvcj48WWVhcj4yMDAwPC9ZZWFyPjxS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=
</w:fldData>
        </w:fldChar>
      </w:r>
      <w:r w:rsidR="00DB5F0C" w:rsidRPr="008C636C">
        <w:rPr>
          <w:rFonts w:ascii="Arial" w:hAnsi="Arial" w:cs="Arial"/>
        </w:rPr>
        <w:instrText xml:space="preserve"> ADDIN EN.CITE </w:instrText>
      </w:r>
      <w:r w:rsidR="00DB5F0C" w:rsidRPr="008C636C">
        <w:rPr>
          <w:rFonts w:ascii="Arial" w:hAnsi="Arial" w:cs="Arial"/>
        </w:rPr>
        <w:fldChar w:fldCharType="begin">
          <w:fldData xml:space="preserve">PEVuZE5vdGU+PENpdGU+PEF1dGhvcj5CbGFiZXI8L0F1dGhvcj48WWVhcj4yMDAwPC9ZZWFyPjxS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=
</w:fldData>
        </w:fldChar>
      </w:r>
      <w:r w:rsidR="00DB5F0C" w:rsidRPr="008C636C">
        <w:rPr>
          <w:rFonts w:ascii="Arial" w:hAnsi="Arial" w:cs="Arial"/>
        </w:rPr>
        <w:instrText xml:space="preserve"> ADDIN EN.CITE.DATA </w:instrText>
      </w:r>
      <w:r w:rsidR="00DB5F0C" w:rsidRPr="008C636C">
        <w:rPr>
          <w:rFonts w:ascii="Arial" w:hAnsi="Arial" w:cs="Arial"/>
        </w:rPr>
      </w:r>
      <w:r w:rsidR="00DB5F0C"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8C636C">
        <w:rPr>
          <w:rFonts w:ascii="Arial" w:hAnsi="Arial" w:cs="Arial"/>
          <w:b/>
          <w:noProof/>
        </w:rPr>
        <w:t>(Blaber, 2000; McDowall, 1976; Whitfield et al., 2023)</w:t>
      </w:r>
      <w:r w:rsidRPr="008C636C">
        <w:rPr>
          <w:rFonts w:ascii="Arial" w:hAnsi="Arial" w:cs="Arial"/>
        </w:rPr>
        <w:fldChar w:fldCharType="end"/>
      </w:r>
      <w:r w:rsidRPr="008C636C">
        <w:rPr>
          <w:rFonts w:ascii="Arial" w:hAnsi="Arial" w:cs="Arial"/>
        </w:rPr>
        <w:t>.</w:t>
      </w:r>
    </w:p>
    <w:p w14:paraId="1FFC3017" w14:textId="77777777" w:rsidR="008A4AFA" w:rsidRPr="008C636C" w:rsidRDefault="008A4AFA" w:rsidP="008A4AFA">
      <w:pPr>
        <w:jc w:val="both"/>
        <w:rPr>
          <w:rFonts w:ascii="Arial" w:hAnsi="Arial" w:cs="Arial"/>
        </w:rPr>
      </w:pPr>
    </w:p>
    <w:p w14:paraId="2F8CF81C" w14:textId="18AAFBF7" w:rsidR="008A4AFA" w:rsidRPr="008C636C" w:rsidRDefault="008A4AFA" w:rsidP="008A4AFA">
      <w:pPr>
        <w:jc w:val="both"/>
        <w:rPr>
          <w:rFonts w:ascii="Arial" w:hAnsi="Arial" w:cs="Arial"/>
        </w:rPr>
      </w:pPr>
      <w:r w:rsidRPr="008C636C">
        <w:rPr>
          <w:rFonts w:ascii="Arial" w:hAnsi="Arial" w:cs="Arial"/>
        </w:rPr>
        <w:t xml:space="preserve">Fish assemblages are widely recognized as key indicators of ecological integrity in river and estuarine ecosystems. Because fish occupy multiple trophic levels and respond sensitively to environmental changes, variations in their diversity, distribution, and community structure can reflect broader ecosystem conditions </w:t>
      </w:r>
      <w:r w:rsidRPr="008C636C">
        <w:rPr>
          <w:rFonts w:ascii="Arial" w:hAnsi="Arial" w:cs="Arial"/>
        </w:rPr>
        <w:fldChar w:fldCharType="begin"/>
      </w:r>
      <w:r w:rsidR="006F027C" w:rsidRPr="008C636C">
        <w:rPr>
          <w:rFonts w:ascii="Arial" w:hAnsi="Arial" w:cs="Arial"/>
        </w:rPr>
        <w:instrText xml:space="preserve"> ADDIN EN.CITE &lt;EndNote&gt;&lt;Cite&gt;&lt;Author&gt;Karr&lt;/Author&gt;&lt;Year&gt;1981&lt;/Year&gt;&lt;RecNum&gt;69&lt;/RecNum&gt;&lt;DisplayText&gt;&lt;style face="bold"&gt;(Karr, 1981; Moyle &amp;amp; Cech, 2004a)&lt;/style&gt;&lt;/DisplayText&gt;&lt;record&gt;&lt;rec-number&gt;69&lt;/rec-number&gt;&lt;foreign-keys&gt;&lt;key app="EN" db-id="2stzvfzdgvs9z3e0ztk5xafb5zt0wt2tdr0s" timestamp="1773569999"&gt;69&lt;/key&gt;&lt;/foreign-keys&gt;&lt;ref-type name="Journal Article"&gt;17&lt;/ref-type&gt;&lt;contributors&gt;&lt;authors&gt;&lt;author&gt;Karr, James R.&lt;/author&gt;&lt;/authors&gt;&lt;/contributors&gt;&lt;titles&gt;&lt;title&gt;Assessment of Biotic Integrity Using Fish Communities&lt;/title&gt;&lt;secondary-title&gt;Fisheries&lt;/secondary-title&gt;&lt;/titles&gt;&lt;periodical&gt;&lt;full-title&gt;Fisheries&lt;/full-title&gt;&lt;/periodical&gt;&lt;pages&gt;21-27&lt;/pages&gt;&lt;volume&gt;6&lt;/volume&gt;&lt;number&gt;6&lt;/number&gt;&lt;dates&gt;&lt;year&gt;1981&lt;/year&gt;&lt;/dates&gt;&lt;isbn&gt;0363-2415&lt;/isbn&gt;&lt;urls&gt;&lt;related-urls&gt;&lt;url&gt;https://onlinelibrary.wiley.com/doi/abs/10.1577/1548-8446%281981%29006%3C0021%3AAOBIUF%3E2.0.CO%3B2&lt;/url&gt;&lt;/related-urls&gt;&lt;/urls&gt;&lt;electronic-resource-num&gt;https://doi.org/10.1577/1548-8446(1981)006&amp;lt;0021:AOBIUF&amp;gt;2.0.CO;2&lt;/electronic-resource-num&gt;&lt;/record&gt;&lt;/Cite&gt;&lt;Cite&gt;&lt;Author&gt;Moyle&lt;/Author&gt;&lt;Year&gt;2004&lt;/Year&gt;&lt;RecNum&gt;70&lt;/RecNum&gt;&lt;record&gt;&lt;rec-number&gt;70&lt;/rec-number&gt;&lt;foreign-keys&gt;&lt;key app="EN" db-id="2stzvfzdgvs9z3e0ztk5xafb5zt0wt2tdr0s" timestamp="1773570073"&gt;70&lt;/key&gt;&lt;/foreign-keys&gt;&lt;ref-type name="Book"&gt;6&lt;/ref-type&gt;&lt;contributors&gt;&lt;authors&gt;&lt;author&gt;Moyle, P.B.&lt;/author&gt;&lt;author&gt;Cech, J.J.&lt;/author&gt;&lt;/authors&gt;&lt;/contributors&gt;&lt;titles&gt;&lt;title&gt;Fishes: An Introduction to Ichthyology&lt;/title&gt;&lt;/titles&gt;&lt;pages&gt;726&lt;/pages&gt;&lt;dates&gt;&lt;year&gt;2004&lt;/year&gt;&lt;/dates&gt;&lt;publisher&gt;Pearson Prentice Hall&lt;/publisher&gt;&lt;isbn&gt;9780131008472&lt;/isbn&gt;&lt;urls&gt;&lt;related-urls&gt;&lt;url&gt;https://books.google.com.vn/books?id=sZYWAQAAIAAJ&lt;/url&gt;&lt;/related-urls&gt;&lt;/urls&gt;&lt;/record&gt;&lt;/Cite&gt;&lt;/EndNote&gt;</w:instrText>
      </w:r>
      <w:r w:rsidRPr="008C636C">
        <w:rPr>
          <w:rFonts w:ascii="Arial" w:hAnsi="Arial" w:cs="Arial"/>
        </w:rPr>
        <w:fldChar w:fldCharType="separate"/>
      </w:r>
      <w:r w:rsidR="006F027C" w:rsidRPr="008C636C">
        <w:rPr>
          <w:rFonts w:ascii="Arial" w:hAnsi="Arial" w:cs="Arial"/>
          <w:b/>
          <w:noProof/>
        </w:rPr>
        <w:t>(Karr, 1981; Moyle &amp; Cech, 2004a)</w:t>
      </w:r>
      <w:r w:rsidRPr="008C636C">
        <w:rPr>
          <w:rFonts w:ascii="Arial" w:hAnsi="Arial" w:cs="Arial"/>
        </w:rPr>
        <w:fldChar w:fldCharType="end"/>
      </w:r>
      <w:r w:rsidRPr="008C636C">
        <w:rPr>
          <w:rFonts w:ascii="Arial" w:hAnsi="Arial" w:cs="Arial"/>
        </w:rPr>
        <w:t>. In river–estuary systems, fish assemblage structure is often shaped by interactions between freshwater discharge, tidal influence, habitat heterogeneity, and seasonal hydrological variability. These environmental drivers influence species composition by regulating migration patterns, habitat availability, and reproductive cycles of many freshwater, estuarine, and marine species.</w:t>
      </w:r>
    </w:p>
    <w:p w14:paraId="5BBB8CCB" w14:textId="77777777" w:rsidR="008A4AFA" w:rsidRPr="008C636C" w:rsidRDefault="008A4AFA" w:rsidP="008A4AFA">
      <w:pPr>
        <w:jc w:val="both"/>
        <w:rPr>
          <w:rFonts w:ascii="Arial" w:hAnsi="Arial" w:cs="Arial"/>
        </w:rPr>
      </w:pPr>
    </w:p>
    <w:p w14:paraId="4E171061" w14:textId="071AAAD5" w:rsidR="008A4AFA" w:rsidRPr="008C636C" w:rsidRDefault="008A4AFA" w:rsidP="008A4AFA">
      <w:pPr>
        <w:jc w:val="both"/>
        <w:rPr>
          <w:rFonts w:ascii="Arial" w:hAnsi="Arial" w:cs="Arial"/>
        </w:rPr>
      </w:pPr>
      <w:r w:rsidRPr="008C636C">
        <w:rPr>
          <w:rFonts w:ascii="Arial" w:hAnsi="Arial" w:cs="Arial"/>
        </w:rPr>
        <w:t xml:space="preserve">Despite their ecological importance, river and estuarine ecosystems are among the most threatened aquatic environments worldwide. Rapid urbanization, industrialization, land-use change, and hydrological modification have significantly altered many river systems, leading to habitat degradation, water pollution, and declining biodiversity </w:t>
      </w:r>
      <w:r w:rsidRPr="008C636C">
        <w:rPr>
          <w:rFonts w:ascii="Arial" w:hAnsi="Arial" w:cs="Arial"/>
        </w:rPr>
        <w:fldChar w:fldCharType="begin">
          <w:fldData xml:space="preserve">PEVuZE5vdGU+PENpdGU+PEF1dGhvcj5EdWRnZW9uPC9BdXRob3I+PFllYXI+MjAwNjwvWWVhcj48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</w:fldData>
        </w:fldChar>
      </w:r>
      <w:r w:rsidR="00A27CB4" w:rsidRPr="008C636C">
        <w:rPr>
          <w:rFonts w:ascii="Arial" w:hAnsi="Arial" w:cs="Arial"/>
        </w:rPr>
        <w:instrText xml:space="preserve"> ADDIN EN.CITE </w:instrText>
      </w:r>
      <w:r w:rsidR="00A27CB4" w:rsidRPr="008C636C">
        <w:rPr>
          <w:rFonts w:ascii="Arial" w:hAnsi="Arial" w:cs="Arial"/>
        </w:rPr>
        <w:fldChar w:fldCharType="begin">
          <w:fldData xml:space="preserve">PEVuZE5vdGU+PENpdGU+PEF1dGhvcj5EdWRnZW9uPC9BdXRob3I+PFllYXI+MjAwNjwvWWVhcj48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</w:fldData>
        </w:fldChar>
      </w:r>
      <w:r w:rsidR="00A27CB4" w:rsidRPr="008C636C">
        <w:rPr>
          <w:rFonts w:ascii="Arial" w:hAnsi="Arial" w:cs="Arial"/>
        </w:rPr>
        <w:instrText xml:space="preserve"> ADDIN EN.CITE.DATA </w:instrText>
      </w:r>
      <w:r w:rsidR="00A27CB4" w:rsidRPr="008C636C">
        <w:rPr>
          <w:rFonts w:ascii="Arial" w:hAnsi="Arial" w:cs="Arial"/>
        </w:rPr>
      </w:r>
      <w:r w:rsidR="00A27CB4"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8C636C">
        <w:rPr>
          <w:rFonts w:ascii="Arial" w:hAnsi="Arial" w:cs="Arial"/>
          <w:b/>
          <w:noProof/>
        </w:rPr>
        <w:t>(Dudgeon et al., 2006; Vörösmarty et al., 2010)</w:t>
      </w:r>
      <w:r w:rsidRPr="008C636C">
        <w:rPr>
          <w:rFonts w:ascii="Arial" w:hAnsi="Arial" w:cs="Arial"/>
        </w:rPr>
        <w:fldChar w:fldCharType="end"/>
      </w:r>
      <w:r w:rsidRPr="008C636C">
        <w:rPr>
          <w:rFonts w:ascii="Arial" w:hAnsi="Arial" w:cs="Arial"/>
        </w:rPr>
        <w:t xml:space="preserve">. In coastal regions, estuarine habitats are particularly vulnerable to anthropogenic disturbances because they often coincide with areas of intense human development. Climate change further exacerbates these pressures by altering rainfall patterns, increasing the frequency of extreme flooding events, and intensifying salinity intrusion in coastal rivers </w:t>
      </w:r>
      <w:r w:rsidRPr="008C636C">
        <w:rPr>
          <w:rFonts w:ascii="Arial" w:hAnsi="Arial" w:cs="Arial"/>
        </w:rPr>
        <w:fldChar w:fldCharType="begin"/>
      </w:r>
      <w:r w:rsidR="005C6CBB" w:rsidRPr="008C636C">
        <w:rPr>
          <w:rFonts w:ascii="Arial" w:hAnsi="Arial" w:cs="Arial"/>
        </w:rPr>
        <w:instrText xml:space="preserve"> ADDIN EN.CITE &lt;EndNote&gt;&lt;Cite&gt;&lt;Author&gt;IPCC&lt;/Author&gt;&lt;Year&gt;2021&lt;/Year&gt;&lt;RecNum&gt;87&lt;/RecNum&gt;&lt;DisplayText&gt;&lt;style face="bold"&gt;(IPCC, 2021)&lt;/style&gt;&lt;/DisplayText&gt;&lt;record&gt;&lt;rec-number&gt;87&lt;/rec-number&gt;&lt;foreign-keys&gt;&lt;key app="EN" db-id="2stzvfzdgvs9z3e0ztk5xafb5zt0wt2tdr0s" timestamp="1773570408"&gt;87&lt;/key&gt;&lt;/foreign-keys&gt;&lt;ref-type name="Book"&gt;6&lt;/ref-type&gt;&lt;contributors&gt;&lt;authors&gt;&lt;author&gt;IPCC,&lt;/author&gt;&lt;/authors&gt;&lt;secondary-authors&gt;&lt;author&gt;Masson-Delmotte, V.&lt;/author&gt;&lt;author&gt;Zhai, P.&lt;/author&gt;&lt;author&gt;Pirani, A.&lt;/author&gt;&lt;author&gt;Connors, S. L.&lt;/author&gt;&lt;author&gt;Péan, C.&lt;/author&gt;&lt;author&gt;Berger, S.&lt;/author&gt;&lt;author&gt;Caud, N.&lt;/author&gt;&lt;author&gt;Chen, Y.&lt;/author&gt;&lt;author&gt;Goldfarb, L.&lt;/author&gt;&lt;author&gt;Gomis, M. I.&lt;/author&gt;&lt;author&gt;Huang, M.&lt;/author&gt;&lt;author&gt;Leitzell, K.&lt;/author&gt;&lt;author&gt;Lonnoy, E.&lt;/author&gt;&lt;author&gt;Matthews, J. B. R.&lt;/author&gt;&lt;author&gt;Maycock, T. K.&lt;/author&gt;&lt;author&gt;Waterfield, T.&lt;/author&gt;&lt;author&gt;Yelekçi, O.&lt;/author&gt;&lt;author&gt;Yu, R.&lt;/author&gt;&lt;author&gt;Zhou, B.&lt;/author&gt;&lt;/secondary-authors&gt;&lt;/contributors&gt;&lt;titles&gt;&lt;title&gt;Climate Change 2021: The Physical Science Basis. Contribution of Working Group I to the Sixth Assessment Report of the Intergovernmental Panel on Climate Change&lt;/title&gt;&lt;short-title&gt;Climate Change 2021: The Physical Science Basis. Contribution of Working Group I to the Sixth Assessment Report of the Intergovernmental Panel on Climate Change&lt;/short-title&gt;&lt;/titles&gt;&lt;volume&gt;In Press&lt;/volume&gt;&lt;dates&gt;&lt;year&gt;2021&lt;/year&gt;&lt;/dates&gt;&lt;pub-location&gt;Cambridge, United Kingdom and New York, NY, USA&lt;/pub-location&gt;&lt;publisher&gt;Cambridge University Press&lt;/publisher&gt;&lt;urls&gt;&lt;/urls&gt;&lt;electronic-resource-num&gt;https://doi.org/10.1017/9781009157896&lt;/electronic-resource-num&gt;&lt;/record&gt;&lt;/Cite&gt;&lt;/EndNote&gt;</w:instrText>
      </w:r>
      <w:r w:rsidRPr="008C636C">
        <w:rPr>
          <w:rFonts w:ascii="Arial" w:hAnsi="Arial" w:cs="Arial"/>
        </w:rPr>
        <w:fldChar w:fldCharType="separate"/>
      </w:r>
      <w:r w:rsidR="00601B09" w:rsidRPr="008C636C">
        <w:rPr>
          <w:rFonts w:ascii="Arial" w:hAnsi="Arial" w:cs="Arial"/>
          <w:b/>
          <w:noProof/>
        </w:rPr>
        <w:t>(IPCC, 2021)</w:t>
      </w:r>
      <w:r w:rsidRPr="008C636C">
        <w:rPr>
          <w:rFonts w:ascii="Arial" w:hAnsi="Arial" w:cs="Arial"/>
        </w:rPr>
        <w:fldChar w:fldCharType="end"/>
      </w:r>
      <w:r w:rsidRPr="008C636C">
        <w:rPr>
          <w:rFonts w:ascii="Arial" w:hAnsi="Arial" w:cs="Arial"/>
        </w:rPr>
        <w:t>. Understanding the structure and dynamics of fish assemblages in river–estuary systems is therefore essential for developing effective conservation and fisheries management strategies.</w:t>
      </w:r>
    </w:p>
    <w:p w14:paraId="58B91778" w14:textId="77777777" w:rsidR="008A4AFA" w:rsidRPr="008C636C" w:rsidRDefault="008A4AFA" w:rsidP="008A4AFA">
      <w:pPr>
        <w:jc w:val="both"/>
        <w:rPr>
          <w:rFonts w:ascii="Arial" w:hAnsi="Arial" w:cs="Arial"/>
        </w:rPr>
      </w:pPr>
    </w:p>
    <w:p w14:paraId="65DC3AA5" w14:textId="72D2E727" w:rsidR="008A4AFA" w:rsidRPr="008C636C" w:rsidRDefault="008A4AFA" w:rsidP="008A4AFA">
      <w:pPr>
        <w:jc w:val="both"/>
        <w:rPr>
          <w:rFonts w:ascii="Arial" w:hAnsi="Arial" w:cs="Arial"/>
        </w:rPr>
      </w:pPr>
      <w:r w:rsidRPr="008C636C">
        <w:rPr>
          <w:rFonts w:ascii="Arial" w:hAnsi="Arial" w:cs="Arial"/>
        </w:rPr>
        <w:t xml:space="preserve">Vietnam possesses an extensive network of river systems that play a critical role in supporting aquatic biodiversity and local livelihoods. Inland and coastal fisheries provide an important source of food and income for many communities, particularly in coastal provinces where river–estuary systems support productive fisheries resources </w:t>
      </w:r>
      <w:r w:rsidRPr="008C636C">
        <w:rPr>
          <w:rFonts w:ascii="Arial" w:hAnsi="Arial" w:cs="Arial"/>
        </w:rPr>
        <w:fldChar w:fldCharType="begin"/>
      </w:r>
      <w:r w:rsidR="005C6CBB" w:rsidRPr="008C636C">
        <w:rPr>
          <w:rFonts w:ascii="Arial" w:hAnsi="Arial" w:cs="Arial"/>
        </w:rPr>
        <w:instrText xml:space="preserve"> ADDIN EN.CITE &lt;EndNote&gt;&lt;Cite&gt;&lt;Author&gt;Nguyen&lt;/Author&gt;&lt;Year&gt;2006&lt;/Year&gt;&lt;RecNum&gt;113&lt;/RecNum&gt;&lt;DisplayText&gt;&lt;style face="bold"&gt;(Nguyen &amp;amp; De Silva, 2006)&lt;/style&gt;&lt;/DisplayText&gt;&lt;record&gt;&lt;rec-number&gt;113&lt;/rec-number&gt;&lt;foreign-keys&gt;&lt;key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EndNote&gt;</w:instrText>
      </w:r>
      <w:r w:rsidRPr="008C636C">
        <w:rPr>
          <w:rFonts w:ascii="Arial" w:hAnsi="Arial" w:cs="Arial"/>
        </w:rPr>
        <w:fldChar w:fldCharType="separate"/>
      </w:r>
      <w:r w:rsidR="00601B09" w:rsidRPr="008C636C">
        <w:rPr>
          <w:rFonts w:ascii="Arial" w:hAnsi="Arial" w:cs="Arial"/>
          <w:b/>
          <w:noProof/>
        </w:rPr>
        <w:t>(Nguyen &amp; De Silva, 2006)</w:t>
      </w:r>
      <w:r w:rsidRPr="008C636C">
        <w:rPr>
          <w:rFonts w:ascii="Arial" w:hAnsi="Arial" w:cs="Arial"/>
        </w:rPr>
        <w:fldChar w:fldCharType="end"/>
      </w:r>
      <w:r w:rsidRPr="008C636C">
        <w:rPr>
          <w:rFonts w:ascii="Arial" w:hAnsi="Arial" w:cs="Arial"/>
        </w:rPr>
        <w:t xml:space="preserve">. However, many Vietnamese river ecosystems are currently experiencing increasing environmental pressures associated with rapid socio-economic development. Urban expansion, industrial discharge, agricultural runoff, and aquaculture activities have contributed to declining water quality and habitat degradation in several river basins </w:t>
      </w:r>
      <w:r w:rsidRPr="008C636C">
        <w:rPr>
          <w:rFonts w:ascii="Arial" w:hAnsi="Arial" w:cs="Arial"/>
        </w:rPr>
        <w:fldChar w:fldCharType="begin">
          <w:fldData xml:space="preserve">PEVuZE5vdGU+PENpdGU+PEF1dGhvcj5UcmFtPC9BdXRob3I+PFllYXI+MjAyMjwvWWVhcj48UmVj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</w:fldData>
        </w:fldChar>
      </w:r>
      <w:r w:rsidR="005C6CBB" w:rsidRPr="008C636C">
        <w:rPr>
          <w:rFonts w:ascii="Arial" w:hAnsi="Arial" w:cs="Arial"/>
        </w:rPr>
        <w:instrText xml:space="preserve"> ADDIN EN.CITE </w:instrText>
      </w:r>
      <w:r w:rsidR="005C6CBB" w:rsidRPr="008C636C">
        <w:rPr>
          <w:rFonts w:ascii="Arial" w:hAnsi="Arial" w:cs="Arial"/>
        </w:rPr>
        <w:fldChar w:fldCharType="begin">
          <w:fldData xml:space="preserve">PEVuZE5vdGU+PENpdGU+PEF1dGhvcj5UcmFtPC9BdXRob3I+PFllYXI+MjAyMjwvWWVhcj48UmVj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</w:fldData>
        </w:fldChar>
      </w:r>
      <w:r w:rsidR="005C6CBB" w:rsidRPr="008C636C">
        <w:rPr>
          <w:rFonts w:ascii="Arial" w:hAnsi="Arial" w:cs="Arial"/>
        </w:rPr>
        <w:instrText xml:space="preserve"> ADDIN EN.CITE.DATA </w:instrText>
      </w:r>
      <w:r w:rsidR="005C6CBB" w:rsidRPr="008C636C">
        <w:rPr>
          <w:rFonts w:ascii="Arial" w:hAnsi="Arial" w:cs="Arial"/>
        </w:rPr>
      </w:r>
      <w:r w:rsidR="005C6CBB"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8C636C">
        <w:rPr>
          <w:rFonts w:ascii="Arial" w:hAnsi="Arial" w:cs="Arial"/>
          <w:b/>
          <w:noProof/>
        </w:rPr>
        <w:t>(Khoi &amp; Suetsugi, 2014; Tram et al., 2022)</w:t>
      </w:r>
      <w:r w:rsidRPr="008C636C">
        <w:rPr>
          <w:rFonts w:ascii="Arial" w:hAnsi="Arial" w:cs="Arial"/>
        </w:rPr>
        <w:fldChar w:fldCharType="end"/>
      </w:r>
      <w:r w:rsidRPr="008C636C">
        <w:rPr>
          <w:rFonts w:ascii="Arial" w:hAnsi="Arial" w:cs="Arial"/>
        </w:rPr>
        <w:t>. These environmental changes may significantly affect fish communities by altering ecological connectivity and modifying habitat conditions.</w:t>
      </w:r>
    </w:p>
    <w:p w14:paraId="70068DFA" w14:textId="77777777" w:rsidR="008A4AFA" w:rsidRPr="008C636C" w:rsidRDefault="008A4AFA" w:rsidP="008A4AFA">
      <w:pPr>
        <w:jc w:val="both"/>
        <w:rPr>
          <w:rFonts w:ascii="Arial" w:hAnsi="Arial" w:cs="Arial"/>
        </w:rPr>
      </w:pPr>
    </w:p>
    <w:p w14:paraId="4CC2AAE0" w14:textId="2FEFF73D" w:rsidR="008A4AFA" w:rsidRPr="008C636C" w:rsidRDefault="008A4AFA" w:rsidP="008A4AFA">
      <w:pPr>
        <w:jc w:val="both"/>
        <w:rPr>
          <w:rFonts w:ascii="Arial" w:hAnsi="Arial" w:cs="Arial"/>
        </w:rPr>
      </w:pPr>
      <w:r w:rsidRPr="008C636C">
        <w:rPr>
          <w:rFonts w:ascii="Arial" w:hAnsi="Arial" w:cs="Arial"/>
        </w:rPr>
        <w:t xml:space="preserve">Central Vietnam represents a particularly important region for studying river and estuarine biodiversity because of its distinctive geographical and hydrological characteristics. Rivers in this region are typically short and steep, originating from the Truong Son mountain range and flowing directly into the East Sea. As a result, strong environmental gradients develop along the river continuum, from upstream freshwater habitats to downstream estuarine environments influenced by tidal processes. These gradients promote the coexistence of freshwater species, estuarine specialists, and marine migrants within relatively small spatial scales. Consequently, many coastal rivers in central Vietnam function as biogeographical transition zones where fish assemblages integrate elements from both freshwater and marine ecosystems </w:t>
      </w:r>
      <w:r w:rsidRPr="008C636C">
        <w:rPr>
          <w:rFonts w:ascii="Arial" w:hAnsi="Arial" w:cs="Arial"/>
        </w:rPr>
        <w:fldChar w:fldCharType="begin"/>
      </w:r>
      <w:r w:rsidR="005C6CBB" w:rsidRPr="008C636C">
        <w:rPr>
          <w:rFonts w:ascii="Arial" w:hAnsi="Arial" w:cs="Arial"/>
        </w:rPr>
        <w:instrText xml:space="preserve"> ADDIN EN.CITE &lt;EndNote&gt;&lt;Cite&gt;&lt;Author&gt;Nguyen&lt;/Author&gt;&lt;Year&gt;2006&lt;/Year&gt;&lt;RecNum&gt;113&lt;/RecNum&gt;&lt;DisplayText&gt;&lt;style face="bold"&gt;(Nguyen &amp;amp; De Silva, 2006; Rainboth, 1996)&lt;/style&gt;&lt;/DisplayText&gt;&lt;record&gt;&lt;rec-number&gt;113&lt;/rec-number&gt;&lt;foreign-keys&gt;&lt;key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Cite&gt;&lt;Author&gt;Rainboth&lt;/Author&gt;&lt;Year&gt;1996&lt;/Year&gt;&lt;RecNum&gt;117&lt;/RecNum&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Mekong&lt;/title&gt;&lt;/titles&gt;&lt;pages&gt;265&lt;/pages&gt;&lt;section&gt;265&lt;/section&gt;&lt;dates&gt;&lt;year&gt;1996&lt;/year&gt;&lt;/dates&gt;&lt;pub-location&gt;Rome,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6F027C" w:rsidRPr="008C636C">
        <w:rPr>
          <w:rFonts w:ascii="Arial" w:hAnsi="Arial" w:cs="Arial"/>
          <w:b/>
          <w:noProof/>
        </w:rPr>
        <w:t>(Nguyen &amp; De Silva, 2006; Rainboth, 1996)</w:t>
      </w:r>
      <w:r w:rsidRPr="008C636C">
        <w:rPr>
          <w:rFonts w:ascii="Arial" w:hAnsi="Arial" w:cs="Arial"/>
        </w:rPr>
        <w:fldChar w:fldCharType="end"/>
      </w:r>
      <w:r w:rsidRPr="008C636C">
        <w:rPr>
          <w:rFonts w:ascii="Arial" w:hAnsi="Arial" w:cs="Arial"/>
        </w:rPr>
        <w:t>.</w:t>
      </w:r>
    </w:p>
    <w:p w14:paraId="4537F438" w14:textId="77777777" w:rsidR="008A4AFA" w:rsidRPr="008C636C" w:rsidRDefault="008A4AFA" w:rsidP="008A4AFA">
      <w:pPr>
        <w:jc w:val="both"/>
        <w:rPr>
          <w:rFonts w:ascii="Arial" w:hAnsi="Arial" w:cs="Arial"/>
        </w:rPr>
      </w:pPr>
    </w:p>
    <w:p w14:paraId="63223288" w14:textId="77777777" w:rsidR="008A4AFA" w:rsidRPr="008C636C" w:rsidRDefault="008A4AFA" w:rsidP="008A4AFA">
      <w:pPr>
        <w:jc w:val="both"/>
        <w:rPr>
          <w:rFonts w:ascii="Arial" w:hAnsi="Arial" w:cs="Arial"/>
        </w:rPr>
      </w:pPr>
      <w:r w:rsidRPr="008C636C">
        <w:rPr>
          <w:rFonts w:ascii="Arial" w:hAnsi="Arial" w:cs="Arial"/>
        </w:rPr>
        <w:t xml:space="preserve">Da Nang City, located along the central Vietnamese coastline, contains several river systems that play important ecological and socio-economic roles. Among these, the Han River and Cu De River represent two major hydrological systems that significantly influence water resources, fisheries production, and environmental conditions in the region. The Han River functions as the main drainage outlet of the Vu Gia–Thu Bon river basin, which covers an area of approximately 5,180 km². Flowing through the urban center of Da Nang before discharging into the East Sea, the river is strongly influenced by tidal dynamics and estuarine processes. </w:t>
      </w:r>
      <w:r w:rsidRPr="008C636C">
        <w:rPr>
          <w:rFonts w:ascii="Arial" w:hAnsi="Arial" w:cs="Arial"/>
        </w:rPr>
        <w:lastRenderedPageBreak/>
        <w:t>This river–estuary connectivity allows the Han River to support diverse fish communities including freshwater, estuarine, and marine-associated species.</w:t>
      </w:r>
    </w:p>
    <w:p w14:paraId="1A9DBD4B" w14:textId="77777777" w:rsidR="008A4AFA" w:rsidRPr="008C636C" w:rsidRDefault="008A4AFA" w:rsidP="008A4AFA">
      <w:pPr>
        <w:jc w:val="both"/>
        <w:rPr>
          <w:rFonts w:ascii="Arial" w:hAnsi="Arial" w:cs="Arial"/>
        </w:rPr>
      </w:pPr>
    </w:p>
    <w:p w14:paraId="31F97F79" w14:textId="25D24D7E" w:rsidR="008A4AFA" w:rsidRPr="008C636C" w:rsidRDefault="008A4AFA" w:rsidP="008A4AFA">
      <w:pPr>
        <w:jc w:val="both"/>
        <w:rPr>
          <w:rFonts w:ascii="Arial" w:hAnsi="Arial" w:cs="Arial"/>
        </w:rPr>
      </w:pPr>
      <w:r w:rsidRPr="008C636C">
        <w:rPr>
          <w:rFonts w:ascii="Arial" w:hAnsi="Arial" w:cs="Arial"/>
        </w:rPr>
        <w:t xml:space="preserve">In contrast, the Cu De River, located in the northern part of Da Nang, forms a relatively independent watershed with an area of approximately 426 km². Compared with the Han River, the Cu De River basin is less urbanized and retains stronger freshwater characteristics. The river has been identified as a strategic freshwater resource for Da Nang City and is planned to supply approximately 360,000 m³ of water per day by 2030 to meet increasing domestic and industrial demand </w:t>
      </w:r>
      <w:r w:rsidRPr="008C636C">
        <w:rPr>
          <w:rFonts w:ascii="Arial" w:hAnsi="Arial" w:cs="Arial"/>
        </w:rPr>
        <w:fldChar w:fldCharType="begin"/>
      </w:r>
      <w:r w:rsidR="00601B09" w:rsidRPr="008C636C">
        <w:rPr>
          <w:rFonts w:ascii="Arial" w:hAnsi="Arial" w:cs="Arial"/>
        </w:rPr>
        <w:instrText xml:space="preserve"> ADDIN EN.CITE &lt;EndNote&gt;&lt;Cite&gt;&lt;Author&gt;Thoa&lt;/Author&gt;&lt;Year&gt;2014&lt;/Year&gt;&lt;RecNum&gt;118&lt;/RecNum&gt;&lt;DisplayText&gt;&lt;style face="bold"&gt;(Thoa &amp;amp; Minh, 2014)&lt;/style&gt;&lt;/DisplayText&gt;&lt;record&gt;&lt;rec-number&gt;118&lt;/rec-number&gt;&lt;foreign-keys&gt;&lt;key app="EN" db-id="2stzvfzdgvs9z3e0ztk5xafb5zt0wt2tdr0s" timestamp="1773571419"&gt;118&lt;/key&gt;&lt;/foreign-keys&gt;&lt;ref-type name="Journal Article"&gt;17&lt;/ref-type&gt;&lt;contributors&gt;&lt;authors&gt;&lt;author&gt;&lt;style face="normal" font="default" size="100%"&gt;Nguye&lt;/style&gt;&lt;style face="normal" font="default" charset="163" size="100%"&gt;n Th&lt;/style&gt;&lt;style face="normal" font="default" size="100%"&gt;i&lt;/style&gt;&lt;style face="normal" font="default" charset="163" size="100%"&gt; Kim Thoa&lt;/style&gt;&lt;/author&gt;&lt;author&gt;&lt;style face="normal" font="default" charset="163" size="100%"&gt;V&lt;/style&gt;&lt;style face="normal" font="default" size="100%"&gt;o Va&lt;/style&gt;&lt;style face="normal" font="default" charset="238" size="100%"&gt;n Minh&lt;/style&gt;&lt;/author&gt;&lt;/authors&gt;&lt;/contributors&gt;&lt;titles&gt;&lt;title&gt;Assessment of water resources and management strategies for the Cu De River basin, Da Nang City&lt;/title&gt;&lt;secondary-title&gt;Journal of Science and Technology, University of Da Nang&lt;/secondary-title&gt;&lt;/titles&gt;&lt;periodical&gt;&lt;full-title&gt;Journal of Science and Technology, University of Da Nang&lt;/full-title&gt;&lt;/periodical&gt;&lt;pages&gt;79-82&lt;/pages&gt;&lt;volume&gt;9&lt;/volume&gt;&lt;number&gt;82&lt;/number&gt;&lt;dates&gt;&lt;year&gt;2014&lt;/year&gt;&lt;/dates&gt;&lt;urls&gt;&lt;related-urls&gt;&lt;url&gt;https://jst-ud.vn/jst-ud/article/view/998&lt;/url&gt;&lt;/related-urls&gt;&lt;/urls&gt;&lt;/record&gt;&lt;/Cite&gt;&lt;/EndNote&gt;</w:instrText>
      </w:r>
      <w:r w:rsidRPr="008C636C">
        <w:rPr>
          <w:rFonts w:ascii="Arial" w:hAnsi="Arial" w:cs="Arial"/>
        </w:rPr>
        <w:fldChar w:fldCharType="separate"/>
      </w:r>
      <w:r w:rsidR="00601B09" w:rsidRPr="008C636C">
        <w:rPr>
          <w:rFonts w:ascii="Arial" w:hAnsi="Arial" w:cs="Arial"/>
          <w:b/>
          <w:noProof/>
        </w:rPr>
        <w:t>(Thoa &amp; Minh, 2014)</w:t>
      </w:r>
      <w:r w:rsidRPr="008C636C">
        <w:rPr>
          <w:rFonts w:ascii="Arial" w:hAnsi="Arial" w:cs="Arial"/>
        </w:rPr>
        <w:fldChar w:fldCharType="end"/>
      </w:r>
      <w:r w:rsidRPr="008C636C">
        <w:rPr>
          <w:rFonts w:ascii="Arial" w:hAnsi="Arial" w:cs="Arial"/>
        </w:rPr>
        <w:t>. Maintaining ecological integrity and biodiversity in this river system is therefore critical for both environmental conservation and sustainable water resource management.</w:t>
      </w:r>
    </w:p>
    <w:p w14:paraId="47236676" w14:textId="77777777" w:rsidR="008A4AFA" w:rsidRPr="008C636C" w:rsidRDefault="008A4AFA" w:rsidP="008A4AFA">
      <w:pPr>
        <w:jc w:val="both"/>
        <w:rPr>
          <w:rFonts w:ascii="Arial" w:hAnsi="Arial" w:cs="Arial"/>
        </w:rPr>
      </w:pPr>
    </w:p>
    <w:p w14:paraId="4B9C064B" w14:textId="77777777" w:rsidR="008A4AFA" w:rsidRPr="008C636C" w:rsidRDefault="008A4AFA" w:rsidP="008A4AFA">
      <w:pPr>
        <w:jc w:val="both"/>
        <w:rPr>
          <w:rFonts w:ascii="Arial" w:hAnsi="Arial" w:cs="Arial"/>
        </w:rPr>
      </w:pPr>
      <w:r w:rsidRPr="008C636C">
        <w:rPr>
          <w:rFonts w:ascii="Arial" w:hAnsi="Arial" w:cs="Arial"/>
        </w:rPr>
        <w:t>Despite their ecological importance, both river systems are increasingly exposed to environmental pressures associated with urban development, tourism expansion, and land-use change. Increased wastewater discharge, sedimentation, and habitat modification may affect water quality and aquatic habitats, particularly in the lower reaches of the Han River. Meanwhile, agricultural activities and aquaculture operations in upstream areas may introduce nutrient enrichment and organic pollutants into the Cu De River basin. Such environmental changes may alter fish assemblage structure by affecting habitat availability, migration pathways, and ecological connectivity between riverine and estuarine environments.</w:t>
      </w:r>
    </w:p>
    <w:p w14:paraId="303A4855" w14:textId="77777777" w:rsidR="008A4AFA" w:rsidRPr="008C636C" w:rsidRDefault="008A4AFA" w:rsidP="008A4AFA">
      <w:pPr>
        <w:jc w:val="both"/>
        <w:rPr>
          <w:rFonts w:ascii="Arial" w:hAnsi="Arial" w:cs="Arial"/>
        </w:rPr>
      </w:pPr>
    </w:p>
    <w:p w14:paraId="3BAA5412" w14:textId="77777777" w:rsidR="008A4AFA" w:rsidRPr="008C636C" w:rsidRDefault="008A4AFA" w:rsidP="008A4AFA">
      <w:pPr>
        <w:jc w:val="both"/>
        <w:rPr>
          <w:rFonts w:ascii="Arial" w:hAnsi="Arial" w:cs="Arial"/>
        </w:rPr>
      </w:pPr>
      <w:r w:rsidRPr="008C636C">
        <w:rPr>
          <w:rFonts w:ascii="Arial" w:hAnsi="Arial" w:cs="Arial"/>
        </w:rPr>
        <w:t>Although several studies have investigated hydrological conditions and water resources in the Han and Cu De rivers, comprehensive assessments of fish assemblage structure and biodiversity across the river–estuary continuum remain limited. Most existing research has focused on environmental monitoring or water management, while systematic surveys of fish communities are still scarce. The lack of baseline information on fish diversity and distribution presents a major challenge for biodiversity conservation and fisheries management in these river systems.</w:t>
      </w:r>
    </w:p>
    <w:p w14:paraId="484E2BBB" w14:textId="77777777" w:rsidR="008A4AFA" w:rsidRPr="008C636C" w:rsidRDefault="008A4AFA" w:rsidP="008A4AFA">
      <w:pPr>
        <w:jc w:val="both"/>
        <w:rPr>
          <w:rFonts w:ascii="Arial" w:hAnsi="Arial" w:cs="Arial"/>
        </w:rPr>
      </w:pPr>
    </w:p>
    <w:p w14:paraId="106814CD" w14:textId="77777777" w:rsidR="008A4AFA" w:rsidRPr="008C636C" w:rsidRDefault="008A4AFA" w:rsidP="008A4AFA">
      <w:pPr>
        <w:jc w:val="both"/>
        <w:rPr>
          <w:rFonts w:ascii="Arial" w:hAnsi="Arial" w:cs="Arial"/>
        </w:rPr>
      </w:pPr>
      <w:r w:rsidRPr="008C636C">
        <w:rPr>
          <w:rFonts w:ascii="Arial" w:hAnsi="Arial" w:cs="Arial"/>
        </w:rPr>
        <w:t>Therefore, the present study aims to investigate the fish assemblage structure and biodiversity of the Han River and Cu De River systems in Da Nang City, central Vietnam. Specifically, the objectives of this study are to: document the species composition and taxonomic diversity of fish communities in the two river systems; and evaluate the ecological and conservation significance of fish biodiversity within these coastal river ecosystems. By providing comprehensive baseline information on fish assemblages in the Han and Cu De rivers, this study contributes to a better understanding of river–estuary biodiversity dynamics in central Vietnam and supports the development of sustainable fisheries management and aquatic biodiversity conservation strategies.</w:t>
      </w:r>
    </w:p>
    <w:p w14:paraId="30A141B9" w14:textId="77777777" w:rsidR="008A4AFA" w:rsidRPr="008C636C" w:rsidRDefault="008A4AFA" w:rsidP="008A4AFA">
      <w:pPr>
        <w:jc w:val="both"/>
        <w:rPr>
          <w:rFonts w:ascii="Arial" w:hAnsi="Arial" w:cs="Arial"/>
        </w:rPr>
      </w:pPr>
    </w:p>
    <w:p w14:paraId="4FFCC457" w14:textId="03F2C349" w:rsidR="00505F06" w:rsidRPr="008C636C" w:rsidRDefault="008A4AFA" w:rsidP="008A4AFA">
      <w:pPr>
        <w:pStyle w:val="Body"/>
        <w:spacing w:after="0"/>
        <w:rPr>
          <w:rFonts w:ascii="Arial" w:hAnsi="Arial" w:cs="Arial"/>
        </w:rPr>
      </w:pPr>
      <w:r w:rsidRPr="008C636C">
        <w:rPr>
          <w:rFonts w:ascii="Arial" w:hAnsi="Arial" w:cs="Arial"/>
        </w:rPr>
        <w:t>This study provides one of the first comprehensive assessments of fish assemblage structure and biodiversity in the Han and Cu De river systems, two important coastal rivers in central Vietnam that have received limited attention in ichthyological research. By integrating seasonal field surveys, taxonomic identification, and comparative ecological analyses, the study generates a baseline inventory of fish diversity and reveals clear spatial and seasonal patterns in fish assemblages across river–estuary gradients. In addition, the research highlights the biogeographical significance of central Vietnamese rivers as transition zones between freshwater and marine ecosystems, while documenting several species of conservation concern. These findings contribute new knowledge to regional freshwater biodiversity studies and provide essential scientific information to support biodiversity conservation, fisheries management, and sustainable river ecosystem management in central Vietnam.</w:t>
      </w:r>
    </w:p>
    <w:p w14:paraId="73FC2414" w14:textId="77777777" w:rsidR="00790ADA" w:rsidRPr="008C636C" w:rsidRDefault="00790ADA" w:rsidP="00441B6F">
      <w:pPr>
        <w:pStyle w:val="Body"/>
        <w:spacing w:after="0"/>
        <w:rPr>
          <w:rFonts w:ascii="Arial" w:hAnsi="Arial" w:cs="Arial"/>
        </w:rPr>
      </w:pPr>
    </w:p>
    <w:p w14:paraId="2B011604" w14:textId="334A8FE6" w:rsidR="007F7B32" w:rsidRPr="008C636C" w:rsidRDefault="00902823" w:rsidP="00441B6F">
      <w:pPr>
        <w:pStyle w:val="AbstHead"/>
        <w:spacing w:after="0"/>
        <w:jc w:val="both"/>
        <w:rPr>
          <w:rFonts w:ascii="Arial" w:hAnsi="Arial" w:cs="Arial"/>
        </w:rPr>
      </w:pPr>
      <w:r w:rsidRPr="008C636C">
        <w:rPr>
          <w:rFonts w:ascii="Arial" w:hAnsi="Arial" w:cs="Arial"/>
        </w:rPr>
        <w:lastRenderedPageBreak/>
        <w:t>2. material and method</w:t>
      </w:r>
      <w:r w:rsidR="00000F8F" w:rsidRPr="008C636C">
        <w:rPr>
          <w:rFonts w:ascii="Arial" w:hAnsi="Arial" w:cs="Arial"/>
        </w:rPr>
        <w:t xml:space="preserve">s </w:t>
      </w:r>
    </w:p>
    <w:p w14:paraId="041C45AC" w14:textId="77777777" w:rsidR="00790ADA" w:rsidRPr="008C636C" w:rsidRDefault="00790ADA" w:rsidP="00441B6F">
      <w:pPr>
        <w:pStyle w:val="Body"/>
        <w:spacing w:after="0"/>
        <w:rPr>
          <w:rFonts w:ascii="Arial" w:hAnsi="Arial" w:cs="Arial"/>
        </w:rPr>
      </w:pPr>
    </w:p>
    <w:p w14:paraId="4BA97DB3" w14:textId="6C9A0B11" w:rsidR="00AA74E0" w:rsidRPr="008C636C" w:rsidRDefault="00AA74E0" w:rsidP="00441B6F">
      <w:pPr>
        <w:pStyle w:val="Body"/>
        <w:spacing w:after="0"/>
        <w:rPr>
          <w:rFonts w:ascii="Arial" w:hAnsi="Arial" w:cs="Arial"/>
          <w:b/>
          <w:sz w:val="22"/>
        </w:rPr>
      </w:pPr>
      <w:r w:rsidRPr="008C636C">
        <w:rPr>
          <w:rFonts w:ascii="Arial" w:hAnsi="Arial" w:cs="Arial"/>
          <w:b/>
          <w:caps/>
          <w:sz w:val="22"/>
        </w:rPr>
        <w:t xml:space="preserve">2.1 </w:t>
      </w:r>
      <w:r w:rsidR="002F1E60" w:rsidRPr="008C636C">
        <w:rPr>
          <w:rFonts w:ascii="Arial" w:hAnsi="Arial" w:cs="Arial"/>
          <w:b/>
          <w:sz w:val="22"/>
        </w:rPr>
        <w:t xml:space="preserve">Study period, study area, and target organisms </w:t>
      </w:r>
    </w:p>
    <w:p w14:paraId="5B4E210B" w14:textId="77777777" w:rsidR="002F1E60" w:rsidRPr="008C636C" w:rsidRDefault="002F1E60" w:rsidP="00441B6F">
      <w:pPr>
        <w:pStyle w:val="Body"/>
        <w:spacing w:after="0"/>
        <w:rPr>
          <w:rFonts w:ascii="Arial" w:hAnsi="Arial" w:cs="Arial"/>
          <w:b/>
          <w:sz w:val="22"/>
        </w:rPr>
      </w:pPr>
    </w:p>
    <w:p w14:paraId="1E6A2877" w14:textId="77777777" w:rsidR="00CF321D" w:rsidRPr="008C636C" w:rsidRDefault="00CF321D" w:rsidP="00CF321D">
      <w:pPr>
        <w:jc w:val="both"/>
        <w:rPr>
          <w:rFonts w:ascii="Arial" w:hAnsi="Arial" w:cs="Arial"/>
        </w:rPr>
      </w:pPr>
      <w:r w:rsidRPr="008C636C">
        <w:rPr>
          <w:rFonts w:ascii="Arial" w:hAnsi="Arial" w:cs="Arial"/>
        </w:rPr>
        <w:t>Study period: Field surveys were conducted during two sampling campaigns representing the main seasonal hydrological conditions in central Vietnam. The first campaign was carried out from September to December 2024, corresponding to the rainy season, whereas the second campaign was conducted from March to June 2025, representing the dry season. Each campaign lasted four months, with sampling activities performed twice per month in order to capture temporal variability in fish assemblages.</w:t>
      </w:r>
    </w:p>
    <w:p w14:paraId="78DD6855" w14:textId="77777777" w:rsidR="00CF321D" w:rsidRPr="008C636C" w:rsidRDefault="00CF321D" w:rsidP="00CF321D">
      <w:pPr>
        <w:jc w:val="both"/>
        <w:rPr>
          <w:rFonts w:ascii="Arial" w:hAnsi="Arial" w:cs="Arial"/>
        </w:rPr>
      </w:pPr>
    </w:p>
    <w:p w14:paraId="699F1486" w14:textId="77777777" w:rsidR="00CF321D" w:rsidRPr="008C636C" w:rsidRDefault="00CF321D" w:rsidP="00CF321D">
      <w:pPr>
        <w:jc w:val="both"/>
        <w:rPr>
          <w:rFonts w:ascii="Arial" w:hAnsi="Arial" w:cs="Arial"/>
        </w:rPr>
      </w:pPr>
      <w:r w:rsidRPr="008C636C">
        <w:rPr>
          <w:rFonts w:ascii="Arial" w:hAnsi="Arial" w:cs="Arial"/>
        </w:rPr>
        <w:t>Study area: Sampling was conducted at fish landing sites, fishing ports, and major aquatic product collection points distributed along the Han River and Cu De River basins in Da Nang City, central Vietnam. These locations represent important areas where locally captured fish are concentrated and traded, thereby allowing efficient collection of representative fish specimens from different fishing activities occurring along the rivers. The Han River serves as the principal drainage outlet of the Vu Gia River system and flows through the urban center of Da Nang before discharging into the East Sea. Due to its urban setting, the river is influenced by various anthropogenic activities including urban wastewater discharge, tourism development, and transportation. In contrast, the Cu De River, located in the northern part of Da Nang, drains a relatively smaller and less urbanized watershed. This river system retains more natural environmental characteristics and has been identified as a key freshwater supply source for the city under regional water resource planning. The two rivers therefore represent distinct ecological settings that may influence fish diversity and community composition.</w:t>
      </w:r>
    </w:p>
    <w:p w14:paraId="20149297" w14:textId="77777777" w:rsidR="00CF321D" w:rsidRPr="008C636C" w:rsidRDefault="00CF321D" w:rsidP="00CF321D">
      <w:pPr>
        <w:jc w:val="both"/>
        <w:rPr>
          <w:rFonts w:ascii="Arial" w:hAnsi="Arial" w:cs="Arial"/>
        </w:rPr>
      </w:pPr>
    </w:p>
    <w:p w14:paraId="345808B2" w14:textId="16E35AD5" w:rsidR="002F1E60" w:rsidRPr="008C636C" w:rsidRDefault="00CF321D" w:rsidP="00CF321D">
      <w:pPr>
        <w:pStyle w:val="Body"/>
        <w:spacing w:after="0"/>
        <w:rPr>
          <w:rFonts w:ascii="Arial" w:hAnsi="Arial" w:cs="Arial"/>
        </w:rPr>
      </w:pPr>
      <w:r w:rsidRPr="008C636C">
        <w:rPr>
          <w:rFonts w:ascii="Arial" w:hAnsi="Arial" w:cs="Arial"/>
        </w:rPr>
        <w:t>Target organisms: The study focused on fish species composition and economically valuable fish groups occurring within the Han River and Cu De River systems. Both freshwater and estuarine fish species captured by local fisheries were included in the investigation.</w:t>
      </w:r>
    </w:p>
    <w:p w14:paraId="404807EE" w14:textId="77777777" w:rsidR="00505F06" w:rsidRPr="008C636C" w:rsidRDefault="00505F06" w:rsidP="00441B6F">
      <w:pPr>
        <w:pStyle w:val="Body"/>
        <w:spacing w:after="0"/>
        <w:rPr>
          <w:rFonts w:ascii="Arial" w:hAnsi="Arial" w:cs="Arial"/>
        </w:rPr>
      </w:pPr>
    </w:p>
    <w:p w14:paraId="57C58CBC" w14:textId="6C31CC6F" w:rsidR="00CF321D" w:rsidRPr="008C636C" w:rsidRDefault="00CF321D" w:rsidP="00CF321D">
      <w:pPr>
        <w:pStyle w:val="Body"/>
        <w:spacing w:after="0"/>
        <w:rPr>
          <w:rFonts w:ascii="Arial" w:hAnsi="Arial" w:cs="Arial"/>
          <w:b/>
          <w:sz w:val="22"/>
        </w:rPr>
      </w:pPr>
      <w:r w:rsidRPr="008C636C">
        <w:rPr>
          <w:rFonts w:ascii="Arial" w:hAnsi="Arial" w:cs="Arial"/>
          <w:b/>
          <w:caps/>
          <w:sz w:val="22"/>
        </w:rPr>
        <w:t xml:space="preserve">2.2 </w:t>
      </w:r>
      <w:r w:rsidR="004B416A" w:rsidRPr="008C636C">
        <w:rPr>
          <w:rFonts w:ascii="Arial" w:hAnsi="Arial" w:cs="Arial"/>
          <w:b/>
          <w:sz w:val="22"/>
        </w:rPr>
        <w:t>Field survey and specimen collection</w:t>
      </w:r>
      <w:r w:rsidRPr="008C636C">
        <w:rPr>
          <w:rFonts w:ascii="Arial" w:hAnsi="Arial" w:cs="Arial"/>
          <w:b/>
          <w:sz w:val="22"/>
        </w:rPr>
        <w:t xml:space="preserve"> </w:t>
      </w:r>
    </w:p>
    <w:p w14:paraId="0E0BAE85" w14:textId="77777777" w:rsidR="00505F06" w:rsidRPr="008C636C" w:rsidRDefault="00505F06" w:rsidP="00441B6F">
      <w:pPr>
        <w:pStyle w:val="Body"/>
        <w:spacing w:after="0"/>
        <w:rPr>
          <w:rFonts w:ascii="Arial" w:hAnsi="Arial" w:cs="Arial"/>
        </w:rPr>
      </w:pPr>
    </w:p>
    <w:p w14:paraId="1F569D50" w14:textId="77777777" w:rsidR="007D42CC" w:rsidRPr="008C636C" w:rsidRDefault="007D42CC" w:rsidP="007D42CC">
      <w:pPr>
        <w:pStyle w:val="Body"/>
        <w:spacing w:after="0"/>
        <w:rPr>
          <w:rFonts w:ascii="Arial" w:hAnsi="Arial" w:cs="Arial"/>
        </w:rPr>
      </w:pPr>
      <w:r w:rsidRPr="008C636C">
        <w:rPr>
          <w:rFonts w:ascii="Arial" w:hAnsi="Arial" w:cs="Arial"/>
        </w:rPr>
        <w:t>Sample collection and preservation: Fish specimens were obtained through field surveys conducted at fishing ports and landing sites where local fishermen landed their catches. Specimens representing different species were selected from the catches and immediately processed in the field. Each specimen was photographed for documentation, labeled with a unique identification code, and temporarily preserved under cold storage conditions during transport to the laboratory. This procedure ensured that morphological characteristics remained intact for subsequent taxonomic analysis.</w:t>
      </w:r>
    </w:p>
    <w:p w14:paraId="7AE6D26D" w14:textId="77777777" w:rsidR="007D42CC" w:rsidRPr="008C636C" w:rsidRDefault="007D42CC" w:rsidP="007D42CC">
      <w:pPr>
        <w:pStyle w:val="Body"/>
        <w:spacing w:after="0"/>
        <w:rPr>
          <w:rFonts w:ascii="Arial" w:hAnsi="Arial" w:cs="Arial"/>
        </w:rPr>
      </w:pPr>
    </w:p>
    <w:p w14:paraId="58DDCF91" w14:textId="56078E31" w:rsidR="007D42CC" w:rsidRPr="008C636C" w:rsidRDefault="007D42CC" w:rsidP="007D42CC">
      <w:pPr>
        <w:pStyle w:val="Body"/>
        <w:spacing w:after="0"/>
        <w:rPr>
          <w:rFonts w:ascii="Arial" w:hAnsi="Arial" w:cs="Arial"/>
        </w:rPr>
      </w:pPr>
      <w:r w:rsidRPr="008C636C">
        <w:rPr>
          <w:rFonts w:ascii="Arial" w:hAnsi="Arial" w:cs="Arial"/>
        </w:rPr>
        <w:t>Interviews and local ecological knowledge: To complement field sampling, direct interviews with local fishermen were conducted to obtain additional information regarding fish diversity and fishery resources in the study area. Fishermen provided valuable insights on commonly encountered species, seasonal occurrence, and economically important fish species in both river systems. Such information was used to supplement the species inventory and to identify key fishery resources in the region.</w:t>
      </w:r>
    </w:p>
    <w:p w14:paraId="576745F9" w14:textId="77777777" w:rsidR="007D42CC" w:rsidRPr="008C636C" w:rsidRDefault="007D42CC" w:rsidP="00441B6F">
      <w:pPr>
        <w:pStyle w:val="Body"/>
        <w:spacing w:after="0"/>
        <w:rPr>
          <w:rFonts w:ascii="Arial" w:hAnsi="Arial" w:cs="Arial"/>
        </w:rPr>
      </w:pPr>
    </w:p>
    <w:p w14:paraId="7F494DEB" w14:textId="072F538D" w:rsidR="00CF321D" w:rsidRPr="008C636C" w:rsidRDefault="00CF321D" w:rsidP="00CF321D">
      <w:pPr>
        <w:pStyle w:val="Body"/>
        <w:spacing w:after="0"/>
        <w:rPr>
          <w:rFonts w:ascii="Arial" w:hAnsi="Arial" w:cs="Arial"/>
          <w:b/>
          <w:sz w:val="22"/>
        </w:rPr>
      </w:pPr>
      <w:r w:rsidRPr="008C636C">
        <w:rPr>
          <w:rFonts w:ascii="Arial" w:hAnsi="Arial" w:cs="Arial"/>
          <w:b/>
          <w:caps/>
          <w:sz w:val="22"/>
        </w:rPr>
        <w:t xml:space="preserve">2.3 </w:t>
      </w:r>
      <w:r w:rsidR="00D2334F" w:rsidRPr="008C636C">
        <w:rPr>
          <w:rFonts w:ascii="Arial" w:hAnsi="Arial" w:cs="Arial"/>
          <w:b/>
          <w:sz w:val="22"/>
        </w:rPr>
        <w:t>Laboratory processing and specimen identification</w:t>
      </w:r>
      <w:r w:rsidRPr="008C636C">
        <w:rPr>
          <w:rFonts w:ascii="Arial" w:hAnsi="Arial" w:cs="Arial"/>
          <w:b/>
          <w:sz w:val="22"/>
        </w:rPr>
        <w:t xml:space="preserve"> </w:t>
      </w:r>
    </w:p>
    <w:p w14:paraId="3A3F324C" w14:textId="77777777" w:rsidR="00CF321D" w:rsidRPr="008C636C" w:rsidRDefault="00CF321D" w:rsidP="00CF321D">
      <w:pPr>
        <w:pStyle w:val="Body"/>
        <w:spacing w:after="0"/>
        <w:rPr>
          <w:rFonts w:ascii="Arial" w:hAnsi="Arial" w:cs="Arial"/>
        </w:rPr>
      </w:pPr>
    </w:p>
    <w:p w14:paraId="2283D680" w14:textId="77777777" w:rsidR="00537B45" w:rsidRPr="008C636C" w:rsidRDefault="00537B45" w:rsidP="00537B45">
      <w:pPr>
        <w:pStyle w:val="Body"/>
        <w:spacing w:after="0"/>
        <w:rPr>
          <w:rFonts w:ascii="Arial" w:hAnsi="Arial" w:cs="Arial"/>
        </w:rPr>
      </w:pPr>
      <w:r w:rsidRPr="008C636C">
        <w:rPr>
          <w:rFonts w:ascii="Arial" w:hAnsi="Arial" w:cs="Arial"/>
        </w:rPr>
        <w:t>A total of 957 fish specimens were collected during the study period (Table 1). All specimens were transported to the laboratory of the University of Science and Education – The University of Danang for detailed examination.</w:t>
      </w:r>
    </w:p>
    <w:p w14:paraId="1E8A661F" w14:textId="77777777" w:rsidR="003C4659" w:rsidRPr="008C636C" w:rsidRDefault="003C4659" w:rsidP="00537B45">
      <w:pPr>
        <w:pStyle w:val="Body"/>
        <w:spacing w:after="0"/>
        <w:rPr>
          <w:rFonts w:ascii="Arial" w:hAnsi="Arial" w:cs="Arial"/>
        </w:rPr>
      </w:pPr>
    </w:p>
    <w:p w14:paraId="36C8AC7D" w14:textId="32358F45" w:rsidR="00537B45" w:rsidRPr="008C636C" w:rsidRDefault="00537B45" w:rsidP="003C4659">
      <w:pPr>
        <w:tabs>
          <w:tab w:val="left" w:pos="1080"/>
        </w:tabs>
        <w:jc w:val="both"/>
        <w:rPr>
          <w:rFonts w:ascii="Arial" w:hAnsi="Arial"/>
          <w:b/>
        </w:rPr>
      </w:pPr>
      <w:r w:rsidRPr="008C636C">
        <w:rPr>
          <w:rFonts w:ascii="Arial" w:hAnsi="Arial"/>
          <w:b/>
        </w:rPr>
        <w:t xml:space="preserve">Table 1. </w:t>
      </w:r>
      <w:r w:rsidR="003C4659" w:rsidRPr="008C636C">
        <w:rPr>
          <w:rFonts w:ascii="Arial" w:hAnsi="Arial"/>
          <w:b/>
        </w:rPr>
        <w:tab/>
      </w:r>
      <w:r w:rsidRPr="008C636C">
        <w:rPr>
          <w:rFonts w:ascii="Arial" w:hAnsi="Arial"/>
          <w:b/>
        </w:rPr>
        <w:t>Sampling period, study sites, and number of collected specimens</w:t>
      </w:r>
    </w:p>
    <w:p w14:paraId="656F5D3B" w14:textId="77777777" w:rsidR="003C4659" w:rsidRPr="008C636C" w:rsidRDefault="003C4659" w:rsidP="003C4659">
      <w:pPr>
        <w:tabs>
          <w:tab w:val="left" w:pos="1080"/>
        </w:tabs>
        <w:jc w:val="both"/>
        <w:rPr>
          <w:rFonts w:ascii="Arial" w:hAnsi="Arial"/>
          <w:b/>
        </w:rPr>
      </w:pPr>
    </w:p>
    <w:tbl>
      <w:tblPr>
        <w:tblW w:w="5000" w:type="pct"/>
        <w:jc w:val="center"/>
        <w:tblLook w:val="04A0" w:firstRow="1" w:lastRow="0" w:firstColumn="1" w:lastColumn="0" w:noHBand="0" w:noVBand="1"/>
      </w:tblPr>
      <w:tblGrid>
        <w:gridCol w:w="3106"/>
        <w:gridCol w:w="1684"/>
        <w:gridCol w:w="1685"/>
        <w:gridCol w:w="1511"/>
        <w:gridCol w:w="222"/>
      </w:tblGrid>
      <w:tr w:rsidR="00537B45" w:rsidRPr="008C636C" w14:paraId="51A8FE6C" w14:textId="77777777" w:rsidTr="00537B45">
        <w:trPr>
          <w:gridAfter w:val="1"/>
          <w:wAfter w:w="132" w:type="pct"/>
          <w:trHeight w:val="20"/>
          <w:jc w:val="center"/>
        </w:trPr>
        <w:tc>
          <w:tcPr>
            <w:tcW w:w="1893" w:type="pct"/>
            <w:vMerge w:val="restart"/>
            <w:tcBorders>
              <w:top w:val="single" w:sz="4" w:space="0" w:color="auto"/>
            </w:tcBorders>
            <w:vAlign w:val="center"/>
            <w:hideMark/>
          </w:tcPr>
          <w:p w14:paraId="4B8E15E5" w14:textId="77777777" w:rsidR="00537B45" w:rsidRPr="008C636C" w:rsidRDefault="00537B45" w:rsidP="00D140F2">
            <w:pPr>
              <w:jc w:val="center"/>
              <w:rPr>
                <w:rFonts w:ascii="Arial" w:hAnsi="Arial" w:cs="Arial"/>
                <w:b/>
                <w:bCs/>
              </w:rPr>
            </w:pPr>
            <w:r w:rsidRPr="008C636C">
              <w:rPr>
                <w:rFonts w:ascii="Arial" w:hAnsi="Arial" w:cs="Arial"/>
                <w:b/>
                <w:bCs/>
                <w:spacing w:val="-2"/>
              </w:rPr>
              <w:t>Sampling period</w:t>
            </w:r>
          </w:p>
        </w:tc>
        <w:tc>
          <w:tcPr>
            <w:tcW w:w="2054" w:type="pct"/>
            <w:gridSpan w:val="2"/>
            <w:tcBorders>
              <w:top w:val="single" w:sz="4" w:space="0" w:color="auto"/>
            </w:tcBorders>
            <w:vAlign w:val="center"/>
            <w:hideMark/>
          </w:tcPr>
          <w:p w14:paraId="24EACDE8" w14:textId="77777777" w:rsidR="00537B45" w:rsidRPr="008C636C" w:rsidRDefault="00537B45" w:rsidP="00D140F2">
            <w:pPr>
              <w:jc w:val="center"/>
              <w:rPr>
                <w:rFonts w:ascii="Arial" w:hAnsi="Arial" w:cs="Arial"/>
                <w:b/>
                <w:bCs/>
              </w:rPr>
            </w:pPr>
            <w:r w:rsidRPr="008C636C">
              <w:rPr>
                <w:rFonts w:ascii="Arial" w:hAnsi="Arial" w:cs="Arial"/>
                <w:b/>
                <w:bCs/>
                <w:spacing w:val="-2"/>
              </w:rPr>
              <w:t>Number of specimens (n)</w:t>
            </w:r>
          </w:p>
        </w:tc>
        <w:tc>
          <w:tcPr>
            <w:tcW w:w="921" w:type="pct"/>
            <w:vMerge w:val="restart"/>
            <w:tcBorders>
              <w:top w:val="single" w:sz="4" w:space="0" w:color="auto"/>
            </w:tcBorders>
            <w:vAlign w:val="center"/>
            <w:hideMark/>
          </w:tcPr>
          <w:p w14:paraId="5EE9FD58" w14:textId="77777777" w:rsidR="00537B45" w:rsidRPr="008C636C" w:rsidRDefault="00537B45" w:rsidP="00D140F2">
            <w:pPr>
              <w:jc w:val="center"/>
              <w:rPr>
                <w:rFonts w:ascii="Arial" w:hAnsi="Arial" w:cs="Arial"/>
                <w:b/>
                <w:bCs/>
              </w:rPr>
            </w:pPr>
            <w:r w:rsidRPr="008C636C">
              <w:rPr>
                <w:rFonts w:ascii="Arial" w:hAnsi="Arial" w:cs="Arial"/>
                <w:b/>
                <w:bCs/>
                <w:spacing w:val="-2"/>
              </w:rPr>
              <w:t>Total (n)</w:t>
            </w:r>
          </w:p>
        </w:tc>
      </w:tr>
      <w:tr w:rsidR="00537B45" w:rsidRPr="008C636C" w14:paraId="76B14523" w14:textId="77777777" w:rsidTr="00537B45">
        <w:trPr>
          <w:gridAfter w:val="1"/>
          <w:wAfter w:w="132" w:type="pct"/>
          <w:trHeight w:val="20"/>
          <w:jc w:val="center"/>
        </w:trPr>
        <w:tc>
          <w:tcPr>
            <w:tcW w:w="1893" w:type="pct"/>
            <w:vMerge/>
            <w:tcBorders>
              <w:bottom w:val="single" w:sz="4" w:space="0" w:color="auto"/>
            </w:tcBorders>
            <w:vAlign w:val="center"/>
          </w:tcPr>
          <w:p w14:paraId="5B354CD3" w14:textId="77777777" w:rsidR="00537B45" w:rsidRPr="008C636C" w:rsidRDefault="00537B45" w:rsidP="00D140F2">
            <w:pPr>
              <w:jc w:val="center"/>
              <w:rPr>
                <w:rFonts w:ascii="Arial" w:hAnsi="Arial" w:cs="Arial"/>
                <w:b/>
                <w:bCs/>
              </w:rPr>
            </w:pPr>
          </w:p>
        </w:tc>
        <w:tc>
          <w:tcPr>
            <w:tcW w:w="1027" w:type="pct"/>
            <w:tcBorders>
              <w:bottom w:val="single" w:sz="4" w:space="0" w:color="auto"/>
            </w:tcBorders>
            <w:vAlign w:val="center"/>
            <w:hideMark/>
          </w:tcPr>
          <w:p w14:paraId="26D12175" w14:textId="77777777" w:rsidR="00537B45" w:rsidRPr="008C636C" w:rsidRDefault="00537B45" w:rsidP="00D140F2">
            <w:pPr>
              <w:jc w:val="center"/>
              <w:rPr>
                <w:rFonts w:ascii="Arial" w:hAnsi="Arial" w:cs="Arial"/>
                <w:b/>
                <w:bCs/>
              </w:rPr>
            </w:pPr>
            <w:r w:rsidRPr="008C636C">
              <w:rPr>
                <w:rFonts w:ascii="Arial" w:hAnsi="Arial" w:cs="Arial"/>
                <w:spacing w:val="-2"/>
              </w:rPr>
              <w:t>Han River</w:t>
            </w:r>
          </w:p>
        </w:tc>
        <w:tc>
          <w:tcPr>
            <w:tcW w:w="1027" w:type="pct"/>
            <w:tcBorders>
              <w:bottom w:val="single" w:sz="4" w:space="0" w:color="auto"/>
            </w:tcBorders>
            <w:vAlign w:val="center"/>
            <w:hideMark/>
          </w:tcPr>
          <w:p w14:paraId="3FFD4112" w14:textId="77777777" w:rsidR="00537B45" w:rsidRPr="008C636C" w:rsidRDefault="00537B45" w:rsidP="00D140F2">
            <w:pPr>
              <w:jc w:val="center"/>
              <w:rPr>
                <w:rFonts w:ascii="Arial" w:hAnsi="Arial" w:cs="Arial"/>
                <w:b/>
                <w:bCs/>
              </w:rPr>
            </w:pPr>
            <w:r w:rsidRPr="008C636C">
              <w:rPr>
                <w:rFonts w:ascii="Arial" w:hAnsi="Arial" w:cs="Arial"/>
                <w:spacing w:val="-2"/>
              </w:rPr>
              <w:t>Cu De River</w:t>
            </w:r>
          </w:p>
        </w:tc>
        <w:tc>
          <w:tcPr>
            <w:tcW w:w="921" w:type="pct"/>
            <w:vMerge/>
            <w:tcBorders>
              <w:bottom w:val="single" w:sz="4" w:space="0" w:color="auto"/>
            </w:tcBorders>
            <w:vAlign w:val="center"/>
            <w:hideMark/>
          </w:tcPr>
          <w:p w14:paraId="71B638E3" w14:textId="77777777" w:rsidR="00537B45" w:rsidRPr="008C636C" w:rsidRDefault="00537B45" w:rsidP="00D140F2">
            <w:pPr>
              <w:jc w:val="center"/>
              <w:rPr>
                <w:rFonts w:ascii="Arial" w:hAnsi="Arial" w:cs="Arial"/>
                <w:b/>
                <w:bCs/>
              </w:rPr>
            </w:pPr>
          </w:p>
        </w:tc>
      </w:tr>
      <w:tr w:rsidR="00537B45" w:rsidRPr="008C636C" w14:paraId="1EDD4E98" w14:textId="77777777" w:rsidTr="00537B45">
        <w:trPr>
          <w:trHeight w:val="20"/>
          <w:jc w:val="center"/>
        </w:trPr>
        <w:tc>
          <w:tcPr>
            <w:tcW w:w="1893" w:type="pct"/>
            <w:tcBorders>
              <w:top w:val="single" w:sz="4" w:space="0" w:color="auto"/>
            </w:tcBorders>
            <w:vAlign w:val="center"/>
            <w:hideMark/>
          </w:tcPr>
          <w:p w14:paraId="09B6467B" w14:textId="77777777" w:rsidR="00537B45" w:rsidRPr="008C636C" w:rsidRDefault="00537B45" w:rsidP="00D140F2">
            <w:pPr>
              <w:jc w:val="center"/>
              <w:rPr>
                <w:rFonts w:ascii="Arial" w:hAnsi="Arial" w:cs="Arial"/>
              </w:rPr>
            </w:pPr>
            <w:r w:rsidRPr="008C636C">
              <w:rPr>
                <w:rFonts w:ascii="Arial" w:hAnsi="Arial" w:cs="Arial"/>
                <w:spacing w:val="-2"/>
              </w:rPr>
              <w:t>Rainy season (Sep–Dec 2024)</w:t>
            </w:r>
          </w:p>
        </w:tc>
        <w:tc>
          <w:tcPr>
            <w:tcW w:w="1027" w:type="pct"/>
            <w:tcBorders>
              <w:top w:val="single" w:sz="4" w:space="0" w:color="auto"/>
            </w:tcBorders>
            <w:vAlign w:val="center"/>
            <w:hideMark/>
          </w:tcPr>
          <w:p w14:paraId="30BA8C6A" w14:textId="77777777" w:rsidR="00537B45" w:rsidRPr="008C636C" w:rsidRDefault="00537B45" w:rsidP="00D140F2">
            <w:pPr>
              <w:jc w:val="center"/>
              <w:rPr>
                <w:rFonts w:ascii="Arial" w:hAnsi="Arial" w:cs="Arial"/>
              </w:rPr>
            </w:pPr>
            <w:r w:rsidRPr="008C636C">
              <w:rPr>
                <w:rFonts w:ascii="Arial" w:hAnsi="Arial" w:cs="Arial"/>
                <w:spacing w:val="-2"/>
              </w:rPr>
              <w:t>235</w:t>
            </w:r>
          </w:p>
        </w:tc>
        <w:tc>
          <w:tcPr>
            <w:tcW w:w="1027" w:type="pct"/>
            <w:tcBorders>
              <w:top w:val="single" w:sz="4" w:space="0" w:color="auto"/>
            </w:tcBorders>
            <w:vAlign w:val="center"/>
            <w:hideMark/>
          </w:tcPr>
          <w:p w14:paraId="7FA98D07" w14:textId="77777777" w:rsidR="00537B45" w:rsidRPr="008C636C" w:rsidRDefault="00537B45" w:rsidP="00D140F2">
            <w:pPr>
              <w:jc w:val="center"/>
              <w:rPr>
                <w:rFonts w:ascii="Arial" w:hAnsi="Arial" w:cs="Arial"/>
              </w:rPr>
            </w:pPr>
            <w:r w:rsidRPr="008C636C">
              <w:rPr>
                <w:rFonts w:ascii="Arial" w:hAnsi="Arial" w:cs="Arial"/>
                <w:spacing w:val="-2"/>
              </w:rPr>
              <w:t>140</w:t>
            </w:r>
          </w:p>
        </w:tc>
        <w:tc>
          <w:tcPr>
            <w:tcW w:w="921" w:type="pct"/>
            <w:tcBorders>
              <w:top w:val="single" w:sz="4" w:space="0" w:color="auto"/>
            </w:tcBorders>
            <w:vAlign w:val="center"/>
            <w:hideMark/>
          </w:tcPr>
          <w:p w14:paraId="26945389" w14:textId="77777777" w:rsidR="00537B45" w:rsidRPr="008C636C" w:rsidRDefault="00537B45" w:rsidP="00D140F2">
            <w:pPr>
              <w:jc w:val="center"/>
              <w:rPr>
                <w:rFonts w:ascii="Arial" w:hAnsi="Arial" w:cs="Arial"/>
                <w:b/>
                <w:bCs/>
              </w:rPr>
            </w:pPr>
            <w:r w:rsidRPr="008C636C">
              <w:rPr>
                <w:rFonts w:ascii="Arial" w:hAnsi="Arial" w:cs="Arial"/>
                <w:spacing w:val="-2"/>
              </w:rPr>
              <w:t>375</w:t>
            </w:r>
          </w:p>
        </w:tc>
        <w:tc>
          <w:tcPr>
            <w:tcW w:w="132" w:type="pct"/>
            <w:vAlign w:val="center"/>
            <w:hideMark/>
          </w:tcPr>
          <w:p w14:paraId="23556A57" w14:textId="77777777" w:rsidR="00537B45" w:rsidRPr="008C636C" w:rsidRDefault="00537B45" w:rsidP="00D140F2">
            <w:pPr>
              <w:rPr>
                <w:rFonts w:ascii="Arial" w:hAnsi="Arial" w:cs="Arial"/>
              </w:rPr>
            </w:pPr>
          </w:p>
        </w:tc>
      </w:tr>
      <w:tr w:rsidR="00537B45" w:rsidRPr="008C636C" w14:paraId="7A656102" w14:textId="77777777" w:rsidTr="00537B45">
        <w:trPr>
          <w:trHeight w:val="20"/>
          <w:jc w:val="center"/>
        </w:trPr>
        <w:tc>
          <w:tcPr>
            <w:tcW w:w="1893" w:type="pct"/>
            <w:vAlign w:val="center"/>
            <w:hideMark/>
          </w:tcPr>
          <w:p w14:paraId="2B1CDF88" w14:textId="77777777" w:rsidR="00537B45" w:rsidRPr="008C636C" w:rsidRDefault="00537B45" w:rsidP="00D140F2">
            <w:pPr>
              <w:jc w:val="center"/>
              <w:rPr>
                <w:rFonts w:ascii="Arial" w:hAnsi="Arial" w:cs="Arial"/>
              </w:rPr>
            </w:pPr>
            <w:r w:rsidRPr="008C636C">
              <w:rPr>
                <w:rFonts w:ascii="Arial" w:hAnsi="Arial" w:cs="Arial"/>
                <w:spacing w:val="-2"/>
              </w:rPr>
              <w:t>Dry season (Mar–Jun 2025)</w:t>
            </w:r>
          </w:p>
        </w:tc>
        <w:tc>
          <w:tcPr>
            <w:tcW w:w="1027" w:type="pct"/>
            <w:vAlign w:val="center"/>
            <w:hideMark/>
          </w:tcPr>
          <w:p w14:paraId="0DB834BC" w14:textId="77777777" w:rsidR="00537B45" w:rsidRPr="008C636C" w:rsidRDefault="00537B45" w:rsidP="00D140F2">
            <w:pPr>
              <w:jc w:val="center"/>
              <w:rPr>
                <w:rFonts w:ascii="Arial" w:hAnsi="Arial" w:cs="Arial"/>
              </w:rPr>
            </w:pPr>
            <w:r w:rsidRPr="008C636C">
              <w:rPr>
                <w:rFonts w:ascii="Arial" w:hAnsi="Arial" w:cs="Arial"/>
                <w:spacing w:val="-2"/>
              </w:rPr>
              <w:t>312</w:t>
            </w:r>
          </w:p>
        </w:tc>
        <w:tc>
          <w:tcPr>
            <w:tcW w:w="1027" w:type="pct"/>
            <w:vAlign w:val="center"/>
            <w:hideMark/>
          </w:tcPr>
          <w:p w14:paraId="6ECBB8FB" w14:textId="77777777" w:rsidR="00537B45" w:rsidRPr="008C636C" w:rsidRDefault="00537B45" w:rsidP="00D140F2">
            <w:pPr>
              <w:jc w:val="center"/>
              <w:rPr>
                <w:rFonts w:ascii="Arial" w:hAnsi="Arial" w:cs="Arial"/>
              </w:rPr>
            </w:pPr>
            <w:r w:rsidRPr="008C636C">
              <w:rPr>
                <w:rFonts w:ascii="Arial" w:hAnsi="Arial" w:cs="Arial"/>
                <w:spacing w:val="-2"/>
              </w:rPr>
              <w:t>270</w:t>
            </w:r>
          </w:p>
        </w:tc>
        <w:tc>
          <w:tcPr>
            <w:tcW w:w="921" w:type="pct"/>
            <w:vAlign w:val="center"/>
            <w:hideMark/>
          </w:tcPr>
          <w:p w14:paraId="1884673A" w14:textId="77777777" w:rsidR="00537B45" w:rsidRPr="008C636C" w:rsidRDefault="00537B45" w:rsidP="00D140F2">
            <w:pPr>
              <w:jc w:val="center"/>
              <w:rPr>
                <w:rFonts w:ascii="Arial" w:hAnsi="Arial" w:cs="Arial"/>
                <w:b/>
                <w:bCs/>
              </w:rPr>
            </w:pPr>
            <w:r w:rsidRPr="008C636C">
              <w:rPr>
                <w:rFonts w:ascii="Arial" w:hAnsi="Arial" w:cs="Arial"/>
                <w:spacing w:val="-2"/>
              </w:rPr>
              <w:t>582</w:t>
            </w:r>
          </w:p>
        </w:tc>
        <w:tc>
          <w:tcPr>
            <w:tcW w:w="132" w:type="pct"/>
            <w:vAlign w:val="center"/>
            <w:hideMark/>
          </w:tcPr>
          <w:p w14:paraId="2A78E13B" w14:textId="77777777" w:rsidR="00537B45" w:rsidRPr="008C636C" w:rsidRDefault="00537B45" w:rsidP="00D140F2">
            <w:pPr>
              <w:rPr>
                <w:rFonts w:ascii="Arial" w:hAnsi="Arial" w:cs="Arial"/>
              </w:rPr>
            </w:pPr>
          </w:p>
        </w:tc>
      </w:tr>
      <w:tr w:rsidR="00537B45" w:rsidRPr="008C636C" w14:paraId="08F9A91E" w14:textId="77777777" w:rsidTr="00537B45">
        <w:trPr>
          <w:trHeight w:val="20"/>
          <w:jc w:val="center"/>
        </w:trPr>
        <w:tc>
          <w:tcPr>
            <w:tcW w:w="1893" w:type="pct"/>
            <w:tcBorders>
              <w:bottom w:val="single" w:sz="4" w:space="0" w:color="auto"/>
            </w:tcBorders>
            <w:vAlign w:val="center"/>
            <w:hideMark/>
          </w:tcPr>
          <w:p w14:paraId="1E477BFF" w14:textId="77777777" w:rsidR="00537B45" w:rsidRPr="008C636C" w:rsidRDefault="00537B45" w:rsidP="00D140F2">
            <w:pPr>
              <w:jc w:val="center"/>
              <w:rPr>
                <w:rFonts w:ascii="Arial" w:hAnsi="Arial" w:cs="Arial"/>
              </w:rPr>
            </w:pPr>
            <w:r w:rsidRPr="008C636C">
              <w:rPr>
                <w:rFonts w:ascii="Arial" w:hAnsi="Arial" w:cs="Arial"/>
                <w:spacing w:val="-2"/>
              </w:rPr>
              <w:t>Total</w:t>
            </w:r>
          </w:p>
        </w:tc>
        <w:tc>
          <w:tcPr>
            <w:tcW w:w="1027" w:type="pct"/>
            <w:tcBorders>
              <w:bottom w:val="single" w:sz="4" w:space="0" w:color="auto"/>
            </w:tcBorders>
            <w:vAlign w:val="center"/>
            <w:hideMark/>
          </w:tcPr>
          <w:p w14:paraId="376C9943" w14:textId="77777777" w:rsidR="00537B45" w:rsidRPr="008C636C" w:rsidRDefault="00537B45" w:rsidP="00D140F2">
            <w:pPr>
              <w:jc w:val="center"/>
              <w:rPr>
                <w:rFonts w:ascii="Arial" w:hAnsi="Arial" w:cs="Arial"/>
                <w:b/>
                <w:bCs/>
              </w:rPr>
            </w:pPr>
            <w:r w:rsidRPr="008C636C">
              <w:rPr>
                <w:rFonts w:ascii="Arial" w:hAnsi="Arial" w:cs="Arial"/>
                <w:spacing w:val="-2"/>
              </w:rPr>
              <w:t>547</w:t>
            </w:r>
          </w:p>
        </w:tc>
        <w:tc>
          <w:tcPr>
            <w:tcW w:w="1027" w:type="pct"/>
            <w:tcBorders>
              <w:bottom w:val="single" w:sz="4" w:space="0" w:color="auto"/>
            </w:tcBorders>
            <w:vAlign w:val="center"/>
            <w:hideMark/>
          </w:tcPr>
          <w:p w14:paraId="5C407EF2" w14:textId="77777777" w:rsidR="00537B45" w:rsidRPr="008C636C" w:rsidRDefault="00537B45" w:rsidP="00D140F2">
            <w:pPr>
              <w:jc w:val="center"/>
              <w:rPr>
                <w:rFonts w:ascii="Arial" w:hAnsi="Arial" w:cs="Arial"/>
                <w:b/>
                <w:bCs/>
              </w:rPr>
            </w:pPr>
            <w:r w:rsidRPr="008C636C">
              <w:rPr>
                <w:rFonts w:ascii="Arial" w:hAnsi="Arial" w:cs="Arial"/>
                <w:spacing w:val="-2"/>
              </w:rPr>
              <w:t>410</w:t>
            </w:r>
          </w:p>
        </w:tc>
        <w:tc>
          <w:tcPr>
            <w:tcW w:w="921" w:type="pct"/>
            <w:tcBorders>
              <w:bottom w:val="single" w:sz="4" w:space="0" w:color="auto"/>
            </w:tcBorders>
            <w:vAlign w:val="center"/>
            <w:hideMark/>
          </w:tcPr>
          <w:p w14:paraId="3153016D" w14:textId="77777777" w:rsidR="00537B45" w:rsidRPr="008C636C" w:rsidRDefault="00537B45" w:rsidP="00D140F2">
            <w:pPr>
              <w:jc w:val="center"/>
              <w:rPr>
                <w:rFonts w:ascii="Arial" w:hAnsi="Arial" w:cs="Arial"/>
                <w:b/>
                <w:bCs/>
              </w:rPr>
            </w:pPr>
            <w:r w:rsidRPr="008C636C">
              <w:rPr>
                <w:rFonts w:ascii="Arial" w:hAnsi="Arial" w:cs="Arial"/>
                <w:b/>
                <w:bCs/>
                <w:spacing w:val="-2"/>
              </w:rPr>
              <w:t>957</w:t>
            </w:r>
          </w:p>
        </w:tc>
        <w:tc>
          <w:tcPr>
            <w:tcW w:w="132" w:type="pct"/>
            <w:tcBorders>
              <w:bottom w:val="single" w:sz="4" w:space="0" w:color="auto"/>
            </w:tcBorders>
            <w:vAlign w:val="center"/>
            <w:hideMark/>
          </w:tcPr>
          <w:p w14:paraId="586A8192" w14:textId="77777777" w:rsidR="00537B45" w:rsidRPr="008C636C" w:rsidRDefault="00537B45" w:rsidP="00D140F2">
            <w:pPr>
              <w:rPr>
                <w:rFonts w:ascii="Arial" w:hAnsi="Arial" w:cs="Arial"/>
              </w:rPr>
            </w:pPr>
          </w:p>
        </w:tc>
      </w:tr>
    </w:tbl>
    <w:p w14:paraId="28B76F13" w14:textId="77777777" w:rsidR="00537B45" w:rsidRPr="008C636C" w:rsidRDefault="00537B45" w:rsidP="00537B45">
      <w:pPr>
        <w:pStyle w:val="Body"/>
        <w:spacing w:after="0"/>
        <w:rPr>
          <w:rFonts w:ascii="Arial" w:hAnsi="Arial" w:cs="Arial"/>
        </w:rPr>
      </w:pPr>
    </w:p>
    <w:p w14:paraId="6CD986AA" w14:textId="44E88EB4" w:rsidR="00537B45" w:rsidRPr="008C636C" w:rsidRDefault="00537B45" w:rsidP="00537B45">
      <w:pPr>
        <w:pStyle w:val="Body"/>
        <w:spacing w:after="0"/>
        <w:rPr>
          <w:rFonts w:ascii="Arial" w:hAnsi="Arial" w:cs="Arial"/>
        </w:rPr>
      </w:pPr>
      <w:r w:rsidRPr="008C636C">
        <w:rPr>
          <w:rFonts w:ascii="Arial" w:hAnsi="Arial" w:cs="Arial"/>
        </w:rPr>
        <w:t>In the laboratory, each specimen underwent morphometric measurements and meristic counts following standard ichthyological procedures. Morphological characteristics including body length, fin ray counts, scale counts, and other diagnostic features were recorded to facilitate species identification.</w:t>
      </w:r>
    </w:p>
    <w:p w14:paraId="78789451" w14:textId="77777777" w:rsidR="00537B45" w:rsidRPr="008C636C" w:rsidRDefault="00537B45" w:rsidP="00537B45">
      <w:pPr>
        <w:pStyle w:val="Body"/>
        <w:spacing w:after="0"/>
        <w:rPr>
          <w:rFonts w:ascii="Arial" w:hAnsi="Arial" w:cs="Arial"/>
        </w:rPr>
      </w:pPr>
    </w:p>
    <w:p w14:paraId="70100C62" w14:textId="742988F8" w:rsidR="00537B45" w:rsidRPr="008C636C" w:rsidRDefault="00537B45" w:rsidP="00537B45">
      <w:pPr>
        <w:pStyle w:val="Body"/>
        <w:spacing w:after="0"/>
        <w:rPr>
          <w:rFonts w:ascii="Arial" w:hAnsi="Arial" w:cs="Arial"/>
        </w:rPr>
      </w:pPr>
      <w:r w:rsidRPr="008C636C">
        <w:rPr>
          <w:rFonts w:ascii="Arial" w:hAnsi="Arial" w:cs="Arial"/>
        </w:rPr>
        <w:t>After analysis, the specimens were fixed and preserved in 4–10% formalin solution to ensure long-term storage and to allow future verification or reference.</w:t>
      </w:r>
    </w:p>
    <w:p w14:paraId="32F1C7C3" w14:textId="77777777" w:rsidR="00537B45" w:rsidRPr="008C636C" w:rsidRDefault="00537B45" w:rsidP="00CF321D">
      <w:pPr>
        <w:pStyle w:val="Body"/>
        <w:spacing w:after="0"/>
        <w:rPr>
          <w:rFonts w:ascii="Arial" w:hAnsi="Arial" w:cs="Arial"/>
        </w:rPr>
      </w:pPr>
    </w:p>
    <w:p w14:paraId="05C69C4F" w14:textId="67587A26" w:rsidR="00E85A18" w:rsidRPr="008C636C" w:rsidRDefault="00E85A18" w:rsidP="00E85A18">
      <w:pPr>
        <w:pStyle w:val="Body"/>
        <w:spacing w:after="0"/>
        <w:rPr>
          <w:rFonts w:ascii="Arial" w:hAnsi="Arial" w:cs="Arial"/>
          <w:b/>
          <w:sz w:val="22"/>
        </w:rPr>
      </w:pPr>
      <w:r w:rsidRPr="008C636C">
        <w:rPr>
          <w:rFonts w:ascii="Arial" w:hAnsi="Arial" w:cs="Arial"/>
          <w:b/>
          <w:caps/>
          <w:sz w:val="22"/>
        </w:rPr>
        <w:t xml:space="preserve">2.4 </w:t>
      </w:r>
      <w:r w:rsidRPr="008C636C">
        <w:rPr>
          <w:rFonts w:ascii="Arial" w:hAnsi="Arial" w:cs="Arial"/>
          <w:b/>
          <w:sz w:val="22"/>
        </w:rPr>
        <w:t xml:space="preserve">Study period, study area, and target organisms </w:t>
      </w:r>
    </w:p>
    <w:p w14:paraId="2F674649" w14:textId="77777777" w:rsidR="00E85A18" w:rsidRPr="008C636C" w:rsidRDefault="00E85A18" w:rsidP="00E85A18">
      <w:pPr>
        <w:pStyle w:val="Body"/>
        <w:spacing w:after="0"/>
        <w:rPr>
          <w:rFonts w:ascii="Arial" w:hAnsi="Arial" w:cs="Arial"/>
        </w:rPr>
      </w:pPr>
    </w:p>
    <w:p w14:paraId="24A44BE2" w14:textId="205C771F" w:rsidR="00B6503C" w:rsidRPr="008C636C" w:rsidRDefault="00B6503C" w:rsidP="00B6503C">
      <w:pPr>
        <w:pStyle w:val="Body"/>
        <w:spacing w:after="0"/>
        <w:rPr>
          <w:rFonts w:ascii="Arial" w:hAnsi="Arial" w:cs="Arial"/>
        </w:rPr>
      </w:pPr>
      <w:r w:rsidRPr="008C636C">
        <w:rPr>
          <w:rFonts w:ascii="Arial" w:hAnsi="Arial" w:cs="Arial"/>
        </w:rPr>
        <w:t xml:space="preserve">Fish specimens were identified to the lowest possible taxonomic level based on morphological characteristics and meristic measurements. The identification process followed established taxonomic keys and reference literature including works by </w:t>
      </w:r>
      <w:r w:rsidRPr="008C636C">
        <w:rPr>
          <w:rFonts w:ascii="Arial" w:hAnsi="Arial" w:cs="Arial"/>
        </w:rPr>
        <w:fldChar w:fldCharType="begin"/>
      </w:r>
      <w:r w:rsidR="008F73C0" w:rsidRPr="008C636C">
        <w:rPr>
          <w:rFonts w:ascii="Arial" w:hAnsi="Arial" w:cs="Arial"/>
        </w:rPr>
        <w:instrText xml:space="preserve"> ADDIN EN.CITE &lt;EndNote&gt;&lt;Cite AuthorYear="1"&gt;&lt;Author&gt;Allen&lt;/Author&gt;&lt;Year&gt;1985&lt;/Year&gt;&lt;RecNum&gt;119&lt;/RecNum&gt;&lt;DisplayText&gt;&lt;style face="bold"&gt;Allen (1985)&lt;/style&gt;&lt;/DisplayText&gt;&lt;record&gt;&lt;rec-number&gt;119&lt;/rec-number&gt;&lt;foreign-keys&gt;&lt;key app="EN" db-id="2stzvfzdgvs9z3e0ztk5xafb5zt0wt2tdr0s" timestamp="1773571861"&gt;119&lt;/key&gt;&lt;/foreign-keys&gt;&lt;ref-type name="Book"&gt;6&lt;/ref-type&gt;&lt;contributors&gt;&lt;authors&gt;&lt;author&gt;G-R. Allen&lt;/author&gt;&lt;/authors&gt;&lt;/contributors&gt;&lt;titles&gt;&lt;title&gt;FAO species catalogue. Vol.6. Snappers of the world: An annotated and illustrated catalogue of lutjanid species known to date&lt;/title&gt;&lt;/titles&gt;&lt;pages&gt;208&lt;/pages&gt;&lt;section&gt;208&lt;/section&gt;&lt;dates&gt;&lt;year&gt;1985&lt;/year&gt;&lt;/dates&gt;&lt;pub-location&gt;Rome,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8F73C0" w:rsidRPr="008C636C">
        <w:rPr>
          <w:rFonts w:ascii="Arial" w:hAnsi="Arial" w:cs="Arial"/>
          <w:b/>
          <w:noProof/>
        </w:rPr>
        <w:t>Allen (1985)</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DB5F0C" w:rsidRPr="008C636C">
        <w:rPr>
          <w:rFonts w:ascii="Arial" w:hAnsi="Arial" w:cs="Arial"/>
        </w:rPr>
        <w:instrText xml:space="preserve"> ADDIN EN.CITE &lt;EndNote&gt;&lt;Cite AuthorYear="1"&gt;&lt;Author&gt;Böhlke&lt;/Author&gt;&lt;Year&gt;2001&lt;/Year&gt;&lt;RecNum&gt;120&lt;/RecNum&gt;&lt;DisplayText&gt;&lt;style face="bold"&gt;Böhlke &amp;amp; McCosker (2001)&lt;/style&gt;&lt;/DisplayText&gt;&lt;record&gt;&lt;rec-number&gt;120&lt;/rec-number&gt;&lt;foreign-keys&gt;&lt;key app="EN" db-id="2stzvfzdgvs9z3e0ztk5xafb5zt0wt2tdr0s" timestamp="1773738128"&gt;120&lt;/key&gt;&lt;/foreign-keys&gt;&lt;ref-type name="Journal Article"&gt;17&lt;/ref-type&gt;&lt;contributors&gt;&lt;authors&gt;&lt;author&gt;Böhlke, E. B.&lt;/author&gt;&lt;author&gt;McCosker, J. E.&lt;/author&gt;&lt;/authors&gt;&lt;/contributors&gt;&lt;titles&gt;&lt;title&gt;The moray eels of Australia and New Zealand, with the description of two new species (Anguilliformes: Muraenidae)&lt;/title&gt;&lt;secondary-title&gt;Records of the Australian Museum&lt;/secondary-title&gt;&lt;/titles&gt;&lt;periodical&gt;&lt;full-title&gt;Records of the Australian Museum&lt;/full-title&gt;&lt;/periodical&gt;&lt;pages&gt;71–102&lt;/pages&gt;&lt;volume&gt;53&lt;/volume&gt;&lt;number&gt;1&lt;/number&gt;&lt;dates&gt;&lt;year&gt;2001&lt;/year&gt;&lt;/dates&gt;&lt;isbn&gt;0067-1975&lt;/isbn&gt;&lt;call-num&gt;1325_complete.pdf&lt;/call-num&gt;&lt;urls&gt;&lt;related-urls&gt;&lt;url&gt;http://publications.australianmuseum.net.au/pdf/</w:instrText>
      </w:r>
      <w:r w:rsidR="00DB5F0C" w:rsidRPr="00E35CC9">
        <w:rPr>
          <w:rFonts w:ascii="Arial" w:hAnsi="Arial" w:cs="Arial"/>
          <w:lang w:val="nl-NL"/>
        </w:rPr>
        <w:instrText>1325_complete.pdf&lt;/url&gt;&lt;/related-urls&gt;&lt;/urls&gt;&lt;custom1&gt;digitized 9/05/2001&lt;/custom1&gt;&lt;custom2&gt;uploaded 9/05/2001&lt;/custom2&gt;&lt;electronic-resource-num&gt;https://doi.org/10.3853/j.0067-1975.53.2001.1325&lt;/electronic-resource-num&gt;&lt;language&gt;English&lt;/language&gt;&lt;/record&gt;&lt;/Cite&gt;&lt;/EndNote&gt;</w:instrText>
      </w:r>
      <w:r w:rsidRPr="008C636C">
        <w:rPr>
          <w:rFonts w:ascii="Arial" w:hAnsi="Arial" w:cs="Arial"/>
        </w:rPr>
        <w:fldChar w:fldCharType="separate"/>
      </w:r>
      <w:r w:rsidR="00FE094B" w:rsidRPr="00E35CC9">
        <w:rPr>
          <w:rFonts w:ascii="Arial" w:hAnsi="Arial" w:cs="Arial"/>
          <w:b/>
          <w:noProof/>
          <w:lang w:val="nl-NL"/>
        </w:rPr>
        <w:t>Böhlke &amp; McCosker (2001)</w:t>
      </w:r>
      <w:r w:rsidRPr="008C636C">
        <w:rPr>
          <w:rFonts w:ascii="Arial" w:hAnsi="Arial" w:cs="Arial"/>
        </w:rPr>
        <w:fldChar w:fldCharType="end"/>
      </w:r>
      <w:r w:rsidRPr="00E35CC9">
        <w:rPr>
          <w:rFonts w:ascii="Arial" w:hAnsi="Arial" w:cs="Arial"/>
          <w:lang w:val="nl-NL"/>
        </w:rPr>
        <w:t xml:space="preserve">, </w:t>
      </w:r>
      <w:r w:rsidRPr="008C636C">
        <w:rPr>
          <w:rFonts w:ascii="Arial" w:hAnsi="Arial" w:cs="Arial"/>
        </w:rPr>
        <w:fldChar w:fldCharType="begin"/>
      </w:r>
      <w:r w:rsidR="00FE094B" w:rsidRPr="00E35CC9">
        <w:rPr>
          <w:rFonts w:ascii="Arial" w:hAnsi="Arial" w:cs="Arial"/>
          <w:lang w:val="nl-NL"/>
        </w:rPr>
        <w:instrText xml:space="preserve"> ADDIN EN.CITE &lt;EndNote&gt;&lt;Cite AuthorYear="1"&gt;&lt;Author&gt;Mai&lt;/Author&gt;&lt;Year&gt;1992&lt;/Year&gt;&lt;RecNum&gt;121&lt;/RecNum&gt;&lt;DisplayText&gt;&lt;style face="bold"&gt;Mai et al. (1992)&lt;/style&gt;&lt;/DisplayText&gt;&lt;record&gt;&lt;rec-number&gt;121&lt;/rec-number&gt;&lt;foreign-keys&gt;&lt;key app="EN" db-id="2stzvfzdgvs9z3e0ztk5xafb5zt0wt2tdr0s" timestamp="1773738414"&gt;121&lt;/key&gt;&lt;/foreign-keys&gt;&lt;ref-type name="Book"&gt;6&lt;/ref-type&gt;&lt;contributors&gt;&lt;authors&gt;&lt;author&gt;Mai, D. Y.&lt;/author&gt;&lt;author&gt;Nguyen, V. T.&lt;/author&gt;&lt;author&gt;Nguyen, V. T.&lt;/author&gt;&lt;author&gt;Le, H. Y.&lt;/author&gt;&lt;author&gt;Hua, B. L.&lt;/author&gt;&lt;/authors&gt;&lt;/contributors&gt;&lt;titles&gt;&lt;title&gt;&lt;style face="normal" fon</w:instrText>
      </w:r>
      <w:r w:rsidR="00FE094B" w:rsidRPr="008C636C">
        <w:rPr>
          <w:rFonts w:ascii="Arial" w:hAnsi="Arial" w:cs="Arial"/>
          <w:lang w:val="nl-NL"/>
        </w:rPr>
        <w:instrText>t="default" charset="238" size="100%"&gt;Đ&lt;/style&gt;&lt;style face="normal" font="default" charset="163" size="100%"&gt;ịnh loại c&lt;/style&gt;&lt;style face="normal" font="default" size="100%"&gt;ác loài cá n&lt;/style&gt;&lt;style face="normal" font="default" charset="238" size="100%"&gt;ư&lt;/style&gt;&lt;style face="normal" font="default" charset="163" size="100%"&gt;ớc ngọt Nam Bộ [Identification of freshwater fish species of southern Vietnam]&lt;/style&gt;&lt;/title&gt;&lt;/titles&gt;&lt;dates&gt;&lt;year&gt;1992&lt;/year&gt;&lt;/dates&gt;&lt;pub-location&gt;Hanoi,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Mai et al. (1992)</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FE094B" w:rsidRPr="008C636C">
        <w:rPr>
          <w:rFonts w:ascii="Arial" w:hAnsi="Arial" w:cs="Arial"/>
          <w:lang w:val="nl-NL"/>
        </w:rPr>
        <w:instrText xml:space="preserve"> ADDIN EN.CITE &lt;EndNote&gt;&lt;Cite AuthorYear="1"&gt;&lt;Author&gt;Shen&lt;/Author&gt;&lt;Year&gt;1993&lt;/Year&gt;&lt;RecNum&gt;122&lt;/RecNum&gt;&lt;DisplayText&gt;&lt;style face="bold"&gt;Shen et al. (1993)&lt;/style&gt;&lt;/DisplayText&gt;&lt;record&gt;&lt;rec-number&gt;122&lt;/rec-number&gt;&lt;foreign-keys&gt;&lt;key app="EN" db-id="2stzvfzdgvs9z3e0ztk5xafb5zt0wt2tdr0s" timestamp="1773739272"&gt;122&lt;/key&gt;&lt;/foreign-keys&gt;&lt;ref-type name="Book"&gt;6&lt;/ref-type&gt;&lt;contributors&gt;&lt;authors&gt;&lt;author&gt;Shen, S.C.&lt;/author&gt;&lt;author&gt;S.C. Lee&lt;/author&gt;&lt;author&gt;K.T. Shao&lt;/author&gt;&lt;author&gt;H.C. Mok&lt;/author&gt;&lt;author&gt;C.H. Chen&lt;/author&gt;&lt;author&gt;C.C. Chen&lt;/author&gt;&lt;author&gt;C.S. Tzeng&lt;/author&gt;&lt;/authors&gt;&lt;/contributors&gt;&lt;titles&gt;&lt;title&gt;Fishes of Taiwan&lt;/title&gt;&lt;/titles&gt;&lt;pages&gt;xx+960 (in Chinese)&lt;/pages&gt;&lt;dates&gt;&lt;year&gt;1993&lt;/year&gt;&lt;/dates&gt;&lt;pub-location&gt;Taipei&lt;/pub-location&gt;&lt;publisher&gt;Department of Zoology, National Taiwan University&lt;/publisher&gt;&lt;urls&gt;&lt;/urls&gt;&lt;/record&gt;&lt;/Cite&gt;&lt;/EndNote&gt;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Shen et al. (1993)</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5C6CBB" w:rsidRPr="00783C7B">
        <w:rPr>
          <w:rFonts w:ascii="Arial" w:hAnsi="Arial" w:cs="Arial"/>
          <w:lang w:val="nl-NL"/>
        </w:rPr>
        <w:instrText xml:space="preserve"> ADDIN EN.CITE &lt;EndNote&gt;&lt;Cite AuthorYear="1"&gt;&lt;Author&gt;Truong&lt;/Author&gt;&lt;Year&gt;1993&lt;/Year&gt;&lt;RecNum&gt;123&lt;/RecNum&gt;&lt;DisplayText&gt;&lt;style face="bold"&gt;Truong &amp;amp; Tran (1993)&lt;/style&gt;&lt;/DisplayText&gt;&lt;record&gt;</w:instrText>
      </w:r>
      <w:r w:rsidR="005C6CBB" w:rsidRPr="00E35CC9">
        <w:rPr>
          <w:rFonts w:ascii="Arial" w:hAnsi="Arial" w:cs="Arial"/>
        </w:rPr>
        <w:instrText>&lt;rec-number&gt;123&lt;/rec-number&gt;&lt;foreign-keys&gt;&lt;key app="EN" db-id="2stzvfzdgvs9z3e0ztk5xafb5zt0wt2tdr0s" timestamp="1773739565"&gt;123&lt;/key&gt;&lt;/foreign-keys&gt;&lt;ref-type name="Book"&gt;6&lt;/ref-type&gt;&lt;contributors&gt;&lt;authors&gt;&lt;author&gt;Truong, T. K.&lt;/author&gt;&lt;author&gt;Tran, T. T. H.&lt;/author&gt;&lt;/authors&gt;&lt;/contributors&gt;&lt;titles&gt;&lt;title&gt;&lt;style face="normal" font="default" charset="163" size="100%"&gt;Identification of freshwater fishes of the Mekong Delta&lt;/style&gt;&lt;/title&gt;&lt;/titles&gt;&lt;pages&gt;361&lt;/pages&gt;&lt;section&gt;361&lt;/section&gt;&lt;dates&gt;&lt;year&gt;1993&lt;/year&gt;&lt;/dates&gt;&lt;pub-location&gt;Can Tho, Vietnam&lt;/pub-location&gt;&lt;publisher&gt;Faculty of Fisheries, Can Tho University&lt;/publisher&gt;&lt;urls&gt;&lt;/urls&gt;&lt;/record&gt;&lt;/Cite&gt;&lt;/EndNote&gt;</w:instrText>
      </w:r>
      <w:r w:rsidRPr="008C636C">
        <w:rPr>
          <w:rFonts w:ascii="Arial" w:hAnsi="Arial" w:cs="Arial"/>
        </w:rPr>
        <w:fldChar w:fldCharType="separate"/>
      </w:r>
      <w:r w:rsidR="00FE094B" w:rsidRPr="00E35CC9">
        <w:rPr>
          <w:rFonts w:ascii="Arial" w:hAnsi="Arial" w:cs="Arial"/>
          <w:b/>
          <w:noProof/>
        </w:rPr>
        <w:t>Truong &amp; Tran (1993)</w:t>
      </w:r>
      <w:r w:rsidRPr="008C636C">
        <w:rPr>
          <w:rFonts w:ascii="Arial" w:hAnsi="Arial" w:cs="Arial"/>
        </w:rPr>
        <w:fldChar w:fldCharType="end"/>
      </w:r>
      <w:r w:rsidRPr="00E35CC9">
        <w:rPr>
          <w:rFonts w:ascii="Arial" w:hAnsi="Arial" w:cs="Arial"/>
        </w:rPr>
        <w:t xml:space="preserve">, </w:t>
      </w:r>
      <w:r w:rsidRPr="008C636C">
        <w:rPr>
          <w:rFonts w:ascii="Arial" w:hAnsi="Arial" w:cs="Arial"/>
        </w:rPr>
        <w:fldChar w:fldCharType="begin"/>
      </w:r>
      <w:r w:rsidR="008F73C0" w:rsidRPr="00E35CC9">
        <w:rPr>
          <w:rFonts w:ascii="Arial" w:hAnsi="Arial" w:cs="Arial"/>
        </w:rPr>
        <w:instrText xml:space="preserve"> ADDIN EN.CITE &lt;EndNote&gt;&lt;Cite AuthorYear="1"&gt;&lt;Author&gt;Rainboth&lt;/Author&gt;&lt;Year&gt;1996&lt;/Year&gt;&lt;RecNum&gt;117&lt;/RecNum&gt;&lt;DisplayText&gt;&lt;style face="bold"&gt;Rainboth (1996)&lt;/style&gt;&lt;/DisplayText&gt;&lt;record&gt;&lt;rec-number&gt;117&lt;/rec-number&gt;&lt;foreign-keys&gt;&lt;key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w:instrText>
      </w:r>
      <w:r w:rsidR="008F73C0" w:rsidRPr="00783C7B">
        <w:rPr>
          <w:rFonts w:ascii="Arial" w:hAnsi="Arial" w:cs="Arial"/>
        </w:rPr>
        <w:instrText>&gt;&lt;dates&gt;&lt;year&gt;1996&lt;/year&gt;&lt;/dates&gt;&lt;pub-location&gt;Rome, Italy&lt;/pub-location&gt;&lt;publisher&gt;FAO - the Food and Agriculture Organization of the United Nations&lt;/publisher&gt;&lt;urls&gt;&lt;/urls&gt;&lt;/record&gt;&lt;/Cite&gt;&lt;/EndNote&gt;</w:instrText>
      </w:r>
      <w:r w:rsidRPr="008C636C">
        <w:rPr>
          <w:rFonts w:ascii="Arial" w:hAnsi="Arial" w:cs="Arial"/>
        </w:rPr>
        <w:fldChar w:fldCharType="separate"/>
      </w:r>
      <w:r w:rsidR="008F73C0" w:rsidRPr="00783C7B">
        <w:rPr>
          <w:rFonts w:ascii="Arial" w:hAnsi="Arial" w:cs="Arial"/>
          <w:b/>
          <w:noProof/>
        </w:rPr>
        <w:t>Rainboth (1996)</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AuthorYear="1"&gt;&lt;Author&gt;Allen&lt;/Author&gt;&lt;Year&gt;1997&lt;/Year&gt;&lt;RecNum&gt;124&lt;/RecNum&gt;&lt;DisplayText&gt;&lt;style face="bold"&gt;Allen (1997)&lt;/style&gt;&lt;/DisplayText&gt;&lt;record&gt;&lt;rec-number&gt;124&lt;/rec-number&gt;&lt;foreign-keys&gt;&lt;key app="EN" db-id="2stzvfzdgvs9z3e0ztk5xafb5zt0wt2tdr0s" timestamp="1774059243"&gt;124&lt;/key&gt;&lt;/foreign-keys&gt;&lt;ref-type name="Book"&gt;6&lt;/ref-type&gt;&lt;contributors&gt;&lt;authors&gt;&lt;author&gt;Allen, Gerald R&lt;/author&gt;&lt;/authors&gt;&lt;/contributors&gt;&lt;titles&gt;&lt;title&gt;Marine fishes of tropical Australia and South-East Asia&lt;/title&gt;&lt;/titles&gt;&lt;pages&gt;292&lt;/pages&gt;&lt;dates&gt;&lt;year&gt;1997&lt;/year&gt;&lt;/dates&gt;&lt;pub-location&gt;Perth, W.A.&lt;/pub-location&gt;&lt;publisher&gt;Western Australian Museum&lt;/publisher&gt;&lt;urls&gt;&lt;/urls&gt;&lt;/record&gt;&lt;/Cite&gt;&lt;/EndNote&gt;</w:instrText>
      </w:r>
      <w:r w:rsidRPr="008C636C">
        <w:rPr>
          <w:rFonts w:ascii="Arial" w:hAnsi="Arial" w:cs="Arial"/>
        </w:rPr>
        <w:fldChar w:fldCharType="separate"/>
      </w:r>
      <w:r w:rsidR="008F73C0" w:rsidRPr="00783C7B">
        <w:rPr>
          <w:rFonts w:ascii="Arial" w:hAnsi="Arial" w:cs="Arial"/>
          <w:b/>
          <w:noProof/>
        </w:rPr>
        <w:t>Allen (1997)</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FE094B" w:rsidRPr="00783C7B">
        <w:rPr>
          <w:rFonts w:ascii="Arial" w:hAnsi="Arial" w:cs="Arial"/>
        </w:rPr>
        <w:instrText xml:space="preserve"> ADDIN EN.CITE &lt;EndNote&gt;&lt;Cite AuthorYear="1"&gt;&lt;Author&gt;Allen&lt;/Author&gt;&lt;Year&gt;2015&lt;/Year&gt;&lt;RecNum&gt;125&lt;/RecNum&gt;&lt;DisplayText&gt;&lt;style face="bold"&gt;Allen et al. (2015)&lt;/style&gt;&lt;/DisplayText&gt;&lt;record&gt;&lt;rec-number&gt;125&lt;/rec-number&gt;&lt;foreign-keys&gt;&lt;key app="EN" db-id="2stzvfzdgvs9z3e0ztk5xafb5zt0wt2tdr0s" timestamp="1774059875"&gt;125&lt;/key&gt;&lt;/foreign-keys&gt;&lt;ref-type name="Book"&gt;6&lt;/ref-type&gt;&lt;contributors&gt;&lt;authors&gt;&lt;author&gt;Gerald Allen&lt;/author&gt;&lt;author&gt;Roger Steen&lt;/author&gt;&lt;author&gt;Paul Humann&lt;/author&gt;&lt;author&gt;Ned DeLoach&lt;/author&gt;&lt;/authors&gt;&lt;secondary-authors&gt;&lt;author&gt;&lt;style face="normal" font="default" size="100%"&gt;2&lt;/style&gt;&lt;style face="superscript" font="default" size="100%"&gt;nd&lt;/style&gt;&lt;/author&gt;&lt;/secondary-authors&gt;&lt;/contributors&gt;&lt;titles&gt;&lt;title&gt;Reef Fish Identification – Tropical Pacific&lt;/title&gt;&lt;/titles&gt;&lt;pages&gt;148&lt;/pages&gt;&lt;dates&gt;&lt;year&gt;2015&lt;/year&gt;&lt;/dates&gt;&lt;pub-location&gt;Singapore&lt;/pub-location&gt;&lt;publisher&gt;New World Publications&lt;/publisher&gt;&lt;urls&gt;&lt;/urls&gt;&lt;/record&gt;&lt;/Cite&gt;&lt;/EndNote&gt;</w:instrText>
      </w:r>
      <w:r w:rsidRPr="008C636C">
        <w:rPr>
          <w:rFonts w:ascii="Arial" w:hAnsi="Arial" w:cs="Arial"/>
        </w:rPr>
        <w:fldChar w:fldCharType="separate"/>
      </w:r>
      <w:r w:rsidR="00FE094B" w:rsidRPr="00783C7B">
        <w:rPr>
          <w:rFonts w:ascii="Arial" w:hAnsi="Arial" w:cs="Arial"/>
          <w:b/>
          <w:noProof/>
        </w:rPr>
        <w:t>Allen et al. (2015)</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fldData xml:space="preserve">PEVuZE5vdGU+PENpdGUgQXV0aG9yWWVhcj0iMSI+PEF1dGhvcj5DYXJwZW50ZXI8L0F1dGhvcj48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</w:fldData>
        </w:fldChar>
      </w:r>
      <w:r w:rsidR="00FE094B" w:rsidRPr="00783C7B">
        <w:rPr>
          <w:rFonts w:ascii="Arial" w:hAnsi="Arial" w:cs="Arial"/>
        </w:rPr>
        <w:instrText xml:space="preserve"> ADDIN EN.CITE </w:instrText>
      </w:r>
      <w:r w:rsidR="00FE094B" w:rsidRPr="008C636C">
        <w:rPr>
          <w:rFonts w:ascii="Arial" w:hAnsi="Arial" w:cs="Arial"/>
        </w:rPr>
        <w:fldChar w:fldCharType="begin">
          <w:fldData xml:space="preserve">PEVuZE5vdGU+PENpdGUgQXV0aG9yWWVhcj0iMSI+PEF1dGhvcj5DYXJwZW50ZXI8L0F1dGhvcj48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</w:fldData>
        </w:fldChar>
      </w:r>
      <w:r w:rsidR="00FE094B" w:rsidRPr="00783C7B">
        <w:rPr>
          <w:rFonts w:ascii="Arial" w:hAnsi="Arial" w:cs="Arial"/>
        </w:rPr>
        <w:instrText xml:space="preserve"> ADDIN EN.CITE.DATA </w:instrText>
      </w:r>
      <w:r w:rsidR="00FE094B" w:rsidRPr="008C636C">
        <w:rPr>
          <w:rFonts w:ascii="Arial" w:hAnsi="Arial" w:cs="Arial"/>
        </w:rPr>
      </w:r>
      <w:r w:rsidR="00FE094B" w:rsidRPr="008C636C">
        <w:rPr>
          <w:rFonts w:ascii="Arial" w:hAnsi="Arial" w:cs="Arial"/>
        </w:rPr>
        <w:fldChar w:fldCharType="end"/>
      </w:r>
      <w:r w:rsidRPr="008C636C">
        <w:rPr>
          <w:rFonts w:ascii="Arial" w:hAnsi="Arial" w:cs="Arial"/>
        </w:rPr>
      </w:r>
      <w:r w:rsidRPr="008C636C">
        <w:rPr>
          <w:rFonts w:ascii="Arial" w:hAnsi="Arial" w:cs="Arial"/>
        </w:rPr>
        <w:fldChar w:fldCharType="separate"/>
      </w:r>
      <w:r w:rsidR="00FE094B" w:rsidRPr="00783C7B">
        <w:rPr>
          <w:rFonts w:ascii="Arial" w:hAnsi="Arial" w:cs="Arial"/>
          <w:b/>
          <w:noProof/>
        </w:rPr>
        <w:t>Carpenter &amp; Niem (1999a</w:t>
      </w:r>
      <w:r w:rsidR="00FE094B" w:rsidRPr="00783C7B">
        <w:rPr>
          <w:rFonts w:ascii="Arial" w:hAnsi="Arial" w:cs="Arial"/>
          <w:noProof/>
        </w:rPr>
        <w:t xml:space="preserve">, </w:t>
      </w:r>
      <w:r w:rsidR="00FE094B" w:rsidRPr="00783C7B">
        <w:rPr>
          <w:rFonts w:ascii="Arial" w:hAnsi="Arial" w:cs="Arial"/>
          <w:b/>
          <w:noProof/>
        </w:rPr>
        <w:t>1999b</w:t>
      </w:r>
      <w:r w:rsidR="00FE094B" w:rsidRPr="00783C7B">
        <w:rPr>
          <w:rFonts w:ascii="Arial" w:hAnsi="Arial" w:cs="Arial"/>
          <w:noProof/>
        </w:rPr>
        <w:t xml:space="preserve">, </w:t>
      </w:r>
      <w:r w:rsidR="00FE094B" w:rsidRPr="00783C7B">
        <w:rPr>
          <w:rFonts w:ascii="Arial" w:hAnsi="Arial" w:cs="Arial"/>
          <w:b/>
          <w:noProof/>
        </w:rPr>
        <w:t>2001a</w:t>
      </w:r>
      <w:r w:rsidR="00FE094B" w:rsidRPr="00783C7B">
        <w:rPr>
          <w:rFonts w:ascii="Arial" w:hAnsi="Arial" w:cs="Arial"/>
          <w:noProof/>
        </w:rPr>
        <w:t xml:space="preserve">, </w:t>
      </w:r>
      <w:r w:rsidR="00FE094B" w:rsidRPr="00783C7B">
        <w:rPr>
          <w:rFonts w:ascii="Arial" w:hAnsi="Arial" w:cs="Arial"/>
          <w:b/>
          <w:noProof/>
        </w:rPr>
        <w:t>2001b)</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DB5F0C" w:rsidRPr="008C636C">
        <w:rPr>
          <w:rFonts w:ascii="Arial" w:hAnsi="Arial" w:cs="Arial"/>
        </w:rPr>
        <w:instrText xml:space="preserve"> ADDIN EN.CITE &lt;EndNote&gt;&lt;Cite AuthorYear="1"&gt;&lt;Author&gt;Böhlke&lt;/Author&gt;&lt;Year&gt;2001&lt;/Year&gt;&lt;RecNum&gt;120&lt;/RecNum&gt;&lt;DisplayText&gt;&lt;style face="bold"&gt;Böhlke &amp;amp; McCosker (2001)&lt;/style&gt;&lt;/DisplayText&gt;&lt;record&gt;&lt;rec-number&gt;120&lt;/rec-number&gt;&lt;foreign-keys&gt;&lt;key app="EN" db-id="2stzvfzdgvs9z3e0ztk5xafb5zt0wt2tdr0s" timestamp="1773738128"&gt;120&lt;/key&gt;&lt;/foreign-keys&gt;&lt;ref-type name="Journal Article"&gt;17&lt;/ref-type&gt;&lt;contributors&gt;&lt;authors&gt;&lt;author&gt;Böhlke, E. B.&lt;/author&gt;&lt;author&gt;McCosker, J. E.&lt;/author&gt;&lt;/authors&gt;&lt;/contributors&gt;&lt;titles&gt;&lt;title&gt;The moray eels of Australia and New Zealand, with the description of two new species (Anguilliformes: Muraenidae)&lt;/title&gt;&lt;secondary-title&gt;Records of the Australian Museum&lt;/secondary-title&gt;&lt;/titles&gt;&lt;periodical&gt;&lt;full-title&gt;Records of the Australian Museum&lt;/full-title&gt;&lt;/periodical&gt;&lt;pages&gt;71–102&lt;/pages&gt;&lt;volume&gt;53&lt;/volume&gt;&lt;number&gt;1&lt;/number&gt;&lt;dates&gt;&lt;year&gt;2001&lt;/year&gt;&lt;/dates&gt;&lt;isbn&gt;0067-1975&lt;/isbn&gt;&lt;call-num&gt;1325_complete.pdf&lt;/call-num&gt;&lt;urls&gt;&lt;related-urls&gt;&lt;url&gt;http://publications.australianmuseum.net.au/pdf/1325_complete.pdf&lt;/url&gt;&lt;/related-urls&gt;&lt;/urls&gt;&lt;custom1&gt;digitized 9/05/2001&lt;/custom1&gt;&lt;custom2&gt;uploaded 9/05/2001&lt;/custom2&gt;&lt;electronic-resource-num&gt;https://doi.org/10.3853/j.0067-1975.53.2001.1325&lt;/electronic-resource-num&gt;&lt;language&gt;English&lt;/language&gt;&lt;/record&gt;&lt;/Cite&gt;&lt;/EndNote&gt;</w:instrText>
      </w:r>
      <w:r w:rsidRPr="008C636C">
        <w:rPr>
          <w:rFonts w:ascii="Arial" w:hAnsi="Arial" w:cs="Arial"/>
        </w:rPr>
        <w:fldChar w:fldCharType="separate"/>
      </w:r>
      <w:r w:rsidR="00FE094B" w:rsidRPr="00783C7B">
        <w:rPr>
          <w:rFonts w:ascii="Arial" w:hAnsi="Arial" w:cs="Arial"/>
          <w:b/>
          <w:noProof/>
        </w:rPr>
        <w:t>Böhlke &amp; McCosker (2001)</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AuthorYear="1"&gt;&lt;Author&gt;Nguyen&lt;/Author&gt;&lt;Year&gt;1999&lt;/Year&gt;&lt;RecNum&gt;130&lt;/RecNum&gt;&lt;DisplayText&gt;&lt;style face="bold"&gt;Nguyen (1999&lt;/style&gt;, &lt;style face="bold"&gt;2001a)&lt;/style&gt;&lt;/DisplayText&gt;&lt;record&gt;&lt;rec-number&gt;130&lt;/rec-number&gt;&lt;foreign-keys&gt;&lt;key app="EN" db-id="2stzvfzdgvs9z3e0ztk5xafb5zt0wt2tdr0s" timestamp="1774135414"&gt;130&lt;/key&gt;&lt;/foreign-keys&gt;&lt;ref-type name="Book"&gt;6&lt;/ref-type&gt;&lt;contributors&gt;&lt;authors&gt;&lt;author&gt;Nguyen, H. P.&lt;/author&gt;&lt;/authors&gt;&lt;/contributors&gt;&lt;titles&gt;&lt;title&gt;Checklist of Marine Fishes of Vietnam&lt;/title&gt;&lt;/titles&gt;&lt;volume&gt;V&lt;/volume&gt;&lt;section&gt;308&lt;/section&gt;&lt;dates&gt;&lt;year&gt;1999&lt;/year&gt;&lt;/dates&gt;&lt;pub-location&gt;Hanoi, Vietnam&lt;/pub-location&gt;&lt;publisher&gt;Science and Technology Publishing House&lt;/publisher&gt;&lt;urls&gt;&lt;/urls&gt;&lt;/record&gt;&lt;/Cite&gt;&lt;Cite AuthorYear="1"&gt;&lt;Author&gt;Nguyen&lt;/Author&gt;&lt;Year&gt;2001&lt;/Year&gt;&lt;RecNum&gt;131&lt;/RecNum&gt;&lt;record&gt;&lt;rec-number&gt;131&lt;/rec-number&gt;&lt;foreign-keys&gt;&lt;key app="EN" db-id="2stzvfzdgvs9z3e0ztk5xafb5zt0wt2tdr0s" timestamp="1774135559"&gt;131&lt;/key&gt;&lt;/foreign-keys&gt;&lt;ref-type name="Book"&gt;6&lt;/ref-type&gt;&lt;contributors&gt;&lt;authors&gt;&lt;author&gt;Nguyen, H. P.&lt;/author&gt;&lt;/authors&gt;&lt;/contributors&gt;&lt;titles&gt;&lt;title&gt;Marine fish section: Orders Elopiformes, Anguilliformes, Clupeiformes, and Gonorhynchiformes&lt;/title&gt;&lt;secondary-title&gt;Fauna of Vietnam: Marine Fishes&lt;/secondary-title&gt;&lt;/titles&gt;&lt;pages&gt;328&lt;/pages&gt;&lt;volume&gt;10&lt;/volume&gt;&lt;dates&gt;&lt;year&gt;2001&lt;/year&gt;&lt;/dates&gt;&lt;pub-location&gt;Ha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783C7B">
        <w:rPr>
          <w:rFonts w:ascii="Arial" w:hAnsi="Arial" w:cs="Arial"/>
          <w:b/>
          <w:noProof/>
        </w:rPr>
        <w:t>Nguyen (1999</w:t>
      </w:r>
      <w:r w:rsidR="008F73C0" w:rsidRPr="00783C7B">
        <w:rPr>
          <w:rFonts w:ascii="Arial" w:hAnsi="Arial" w:cs="Arial"/>
          <w:noProof/>
        </w:rPr>
        <w:t xml:space="preserve">, </w:t>
      </w:r>
      <w:r w:rsidR="008F73C0" w:rsidRPr="00783C7B">
        <w:rPr>
          <w:rFonts w:ascii="Arial" w:hAnsi="Arial" w:cs="Arial"/>
          <w:b/>
          <w:noProof/>
        </w:rPr>
        <w:t>2001a)</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AuthorYear="1"&gt;&lt;Author&gt;Nguyen&lt;/Author&gt;&lt;Year&gt;2001&lt;/Year&gt;&lt;RecNum&gt;138&lt;/RecNum&gt;&lt;DisplayText&gt;&lt;style face="bold"&gt;Nguyen (2001b&lt;/style&gt;, &lt;style face="bold"&gt;2008)&lt;/style&gt;&lt;/DisplayText&gt;&lt;record&gt;&lt;rec-number&gt;138&lt;/rec-number&gt;&lt;foreign-keys&gt;&lt;key app="EN" db-id="2stzvfzdgvs9z3e0ztk5xafb5zt0wt2tdr0s" timestamp="1774146071"&gt;138&lt;/key&gt;&lt;/foreign-keys&gt;&lt;ref-type name="Book"&gt;6&lt;/ref-type&gt;&lt;contributors&gt;&lt;authors&gt;&lt;author&gt;Nguyen, N. T.&lt;/author&gt;&lt;/authors&gt;&lt;/contributors&gt;&lt;titles&gt;&lt;title&gt;Fauna of Vietnam: Marine Fishes – Suborder Gobioidei&lt;/title&gt;&lt;/titles&gt;&lt;pages&gt;184&lt;/pages&gt;&lt;section&gt;184&lt;/section&gt;&lt;dates&gt;&lt;year&gt;2001&lt;/year&gt;&lt;/dates&gt;&lt;pub-location&gt;Ha Noi, Vietnam&lt;/pub-location&gt;&lt;publisher&gt;Science and Technology Publishing House&lt;/publisher&gt;&lt;urls&gt;&lt;/urls&gt;&lt;/record&gt;&lt;/Cite&gt;&lt;Cite AuthorYear="1"&gt;&lt;Author&gt;Nguyen&lt;/Author&gt;&lt;Year&gt;2008&lt;/Year&gt;&lt;RecNum&gt;139&lt;/RecNum&gt;&lt;record&gt;&lt;rec-number&gt;139&lt;/rec-number&gt;&lt;foreign-keys&gt;&lt;key app="EN" db-id="2stzvfzdgvs9z3e0ztk5xafb5zt0wt2tdr0s" timestamp="1774146093"&gt;139&lt;/key&gt;&lt;/foreign-keys&gt;&lt;ref-type name="Book"&gt;6&lt;/ref-type&gt;&lt;contributors&gt;&lt;authors&gt;&lt;author&gt;Nguyen, N. T.&lt;/author&gt;&lt;/authors&gt;&lt;/contributors&gt;&lt;titles&gt;&lt;title&gt;Marine Fishes of Vietnam&lt;/title&gt;&lt;/titles&gt;&lt;pages&gt;244&lt;/pages&gt;&lt;section&gt;244&lt;/section&gt;&lt;dates&gt;&lt;year&gt;2008&lt;/year&gt;&lt;/dates&gt;&lt;pub-location&gt;Ha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783C7B">
        <w:rPr>
          <w:rFonts w:ascii="Arial" w:hAnsi="Arial" w:cs="Arial"/>
          <w:b/>
          <w:noProof/>
        </w:rPr>
        <w:t>Nguyen (2001b</w:t>
      </w:r>
      <w:r w:rsidR="008F73C0" w:rsidRPr="00783C7B">
        <w:rPr>
          <w:rFonts w:ascii="Arial" w:hAnsi="Arial" w:cs="Arial"/>
          <w:noProof/>
        </w:rPr>
        <w:t xml:space="preserve">, </w:t>
      </w:r>
      <w:r w:rsidR="008F73C0" w:rsidRPr="00783C7B">
        <w:rPr>
          <w:rFonts w:ascii="Arial" w:hAnsi="Arial" w:cs="Arial"/>
          <w:b/>
          <w:noProof/>
        </w:rPr>
        <w:t>2008)</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FE094B" w:rsidRPr="00783C7B">
        <w:rPr>
          <w:rFonts w:ascii="Arial" w:hAnsi="Arial" w:cs="Arial"/>
        </w:rPr>
        <w:instrText xml:space="preserve"> ADDIN EN.CITE &lt;EndNote&gt;&lt;Cite AuthorYear="1"&gt;&lt;Author&gt;Nguyen&lt;/Author&gt;&lt;Year&gt;2001&lt;/Year&gt;&lt;RecNum&gt;140&lt;/RecNum&gt;&lt;DisplayText&gt;&lt;style face="bold"&gt;Nguyen &amp;amp; Ngo (2001)&lt;/style&gt;&lt;/DisplayText&gt;&lt;record&gt;&lt;rec-number&gt;140&lt;/rec-number&gt;&lt;foreign-keys&gt;&lt;key app="EN" db-id="2stzvfzdgvs9z3e0ztk5xafb5zt0wt2tdr0s" timestamp="1774146342"&gt;140&lt;/key&gt;&lt;/foreign-keys&gt;&lt;ref-type name="Book"&gt;6&lt;/ref-type&gt;&lt;contributors&gt;&lt;authors&gt;&lt;author&gt;Nguyen, V. H.&lt;/author&gt;&lt;author&gt;Ngo, S. V.&lt;/author&gt;&lt;/authors&gt;&lt;/contributors&gt;&lt;titles&gt;&lt;title&gt;Family Cyprinidae&lt;/title&gt;&lt;secondary-title&gt;Freshwater Fishes of Vietnam&lt;/secondary-title&gt;&lt;/titles&gt;&lt;pages&gt;617&lt;/pages&gt;&lt;volume&gt;1&lt;/volume&gt;&lt;section&gt;617&lt;/section&gt;&lt;dates&gt;&lt;year&gt;2001&lt;/year&gt;&lt;/dates&gt;&lt;pub-location&gt;Ha Noi, Vietnam&lt;/pub-location&gt;&lt;publisher&gt;Agriculture Publishing House&lt;/publisher&gt;&lt;urls&gt;&lt;/urls&gt;&lt;/record&gt;&lt;/Cite&gt;&lt;/EndNote&gt;</w:instrText>
      </w:r>
      <w:r w:rsidRPr="008C636C">
        <w:rPr>
          <w:rFonts w:ascii="Arial" w:hAnsi="Arial" w:cs="Arial"/>
        </w:rPr>
        <w:fldChar w:fldCharType="separate"/>
      </w:r>
      <w:r w:rsidR="00FE094B" w:rsidRPr="00783C7B">
        <w:rPr>
          <w:rFonts w:ascii="Arial" w:hAnsi="Arial" w:cs="Arial"/>
          <w:b/>
          <w:noProof/>
        </w:rPr>
        <w:t>Nguyen &amp; Ngo (2001)</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AuthorYear="1"&gt;&lt;Author&gt;Nakabo&lt;/Author&gt;&lt;Year&gt;2002&lt;/Year&gt;&lt;RecNum&gt;141&lt;/RecNum&gt;&lt;DisplayText&gt;&lt;style face="bold"&gt;Nakabo (2002)&lt;/style&gt;&lt;/DisplayText&gt;&lt;record&gt;&lt;rec-number&gt;141&lt;/rec-number&gt;&lt;foreign-keys&gt;&lt;key app="EN" db-id="2stzvfzdgvs9z3e0ztk5xafb5zt0wt2tdr0s" timestamp="1774146437"&gt;141&lt;/key&gt;&lt;/foreign-keys&gt;&lt;ref-type name="Book"&gt;6&lt;/ref-type&gt;&lt;contributors&gt;&lt;authors&gt;&lt;author&gt;Nakabo, T.&lt;/author&gt;&lt;/authors&gt;&lt;/contributors&gt;&lt;titles&gt;&lt;title&gt;Fishes of Japan with pictorial keys to the species, English edition&lt;/title&gt;&lt;/titles&gt;&lt;pages&gt;1749&lt;/pages&gt;&lt;section&gt;1749&lt;/section&gt;&lt;dates&gt;&lt;year&gt;2002&lt;/year&gt;&lt;/dates&gt;&lt;pub-location&gt;Tokyo, Japan&lt;/pub-location&gt;&lt;publisher&gt;Tokai University Press&lt;/publisher&gt;&lt;isbn&gt;9784486015703&lt;/isbn&gt;&lt;urls&gt;&lt;related-urls&gt;&lt;url&gt;https://books.google.com.vn/books?id=0pUWAQAAIAAJ&lt;/url&gt;&lt;/related-urls&gt;&lt;/urls&gt;&lt;/record&gt;&lt;/Cite&gt;&lt;/EndNote&gt;</w:instrText>
      </w:r>
      <w:r w:rsidRPr="008C636C">
        <w:rPr>
          <w:rFonts w:ascii="Arial" w:hAnsi="Arial" w:cs="Arial"/>
        </w:rPr>
        <w:fldChar w:fldCharType="separate"/>
      </w:r>
      <w:r w:rsidR="008F73C0" w:rsidRPr="00783C7B">
        <w:rPr>
          <w:rFonts w:ascii="Arial" w:hAnsi="Arial" w:cs="Arial"/>
          <w:b/>
          <w:noProof/>
        </w:rPr>
        <w:t>Nakabo (2002)</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8F73C0" w:rsidRPr="00783C7B">
        <w:rPr>
          <w:rFonts w:ascii="Arial" w:hAnsi="Arial" w:cs="Arial"/>
        </w:rPr>
        <w:instrText xml:space="preserve"> ADDIN EN.CITE &lt;EndNote&gt;&lt;Cite AuthorYear="1"&gt;&lt;Author&gt;Nguyen&lt;/Author&gt;&lt;Year&gt;2005&lt;/Year&gt;&lt;RecNum&gt;142&lt;/RecNum&gt;&lt;DisplayText&gt;&lt;style face="bold"&gt;Nguy</w:instrText>
      </w:r>
      <w:r w:rsidR="008F73C0" w:rsidRPr="008C636C">
        <w:rPr>
          <w:rFonts w:ascii="Arial" w:hAnsi="Arial" w:cs="Arial"/>
        </w:rPr>
        <w:instrText>en (2005a&lt;/style&gt;, &lt;style face="bold"&gt;2005b)&lt;/style&gt;&lt;/DisplayText&gt;&lt;record&gt;&lt;rec-number&gt;142&lt;/rec-number&gt;&lt;foreign-keys&gt;&lt;key app="EN" db-id="2stzvfzdgvs9z3e0ztk5xafb5zt0wt2tdr0s" timestamp="1774146622"&gt;142&lt;/key&gt;&lt;/foreign-keys&gt;&lt;ref-type name="Book"&gt;6&lt;/ref-type&gt;&lt;contributors&gt;&lt;authors&gt;&lt;author&gt;Nguyen, V. H.&lt;/author&gt;&lt;/authors&gt;&lt;/contributors&gt;&lt;titles&gt;&lt;title&gt;Class Chondrichthyes and Four Superorders of Osteichthyes—Notopteroidei, Clupeoidei, Elopoidei, and Cyprinoidei&lt;/title&gt;&lt;secondary-title&gt;Freshwater Fishes of Vietnam&lt;/secondary-title&gt;&lt;/titles&gt;&lt;pages&gt;747&lt;/pages&gt;&lt;volume&gt;2&lt;/volume&gt;&lt;section&gt;747&lt;/section&gt;&lt;dates&gt;&lt;year&gt;2005&lt;/year&gt;&lt;/dates&gt;&lt;pub-location&gt;Ha Noi, Vietnam&lt;/pub-location&gt;&lt;publisher&gt;Agriculture Publishing House&lt;/publisher&gt;&lt;urls&gt;&lt;/urls&gt;&lt;/record&gt;&lt;/Cite&gt;&lt;Cite AuthorYear="1"&gt;&lt;Author&gt;Nguyen&lt;/Author&gt;&lt;Year&gt;2005&lt;/Year&gt;&lt;RecNum&gt;144&lt;/RecNum&gt;&lt;record&gt;&lt;rec-number&gt;144&lt;/rec-number&gt;&lt;foreign-keys&gt;&lt;key app="EN" db-id="2stzvfzdgvs9z3e0ztk5xafb5zt0wt2tdr0s" timestamp="1774146661"&gt;144&lt;/key&gt;&lt;/foreign-keys&gt;&lt;ref-type name="Book"&gt;6&lt;/ref-type&gt;&lt;contributors&gt;&lt;authors&gt;&lt;author&gt;Nguyen, V. H.&lt;/author&gt;&lt;/authors&gt;&lt;/contributors&gt;&lt;titles&gt;&lt;title&gt;Three Superorders of Osteichthyes—Anabantoidei, Synbranchoidei, and Percoidei&lt;/title&gt;&lt;secondary-title&gt;Freshwater Fishes of Vietnam&lt;/secondary-title&gt;&lt;/titles&gt;&lt;pages&gt;744&lt;/pages&gt;&lt;volume&gt;4&lt;/volume&gt;&lt;section&gt;744&lt;/section&gt;&lt;dates&gt;&lt;year&gt;2005&lt;/year&gt;&lt;/dates&gt;&lt;pub-location&gt;Ha Noi, Vietnam&lt;/pub-location&gt;&lt;publisher&gt;Agriculture Publishing House&lt;/publisher&gt;&lt;urls&gt;&lt;/urls&gt;&lt;/record&gt;&lt;/Cite&gt;&lt;/EndNote&gt;</w:instrText>
      </w:r>
      <w:r w:rsidRPr="008C636C">
        <w:rPr>
          <w:rFonts w:ascii="Arial" w:hAnsi="Arial" w:cs="Arial"/>
        </w:rPr>
        <w:fldChar w:fldCharType="separate"/>
      </w:r>
      <w:r w:rsidR="008F73C0" w:rsidRPr="008C636C">
        <w:rPr>
          <w:rFonts w:ascii="Arial" w:hAnsi="Arial" w:cs="Arial"/>
          <w:b/>
          <w:noProof/>
        </w:rPr>
        <w:t>Nguyen (2005a</w:t>
      </w:r>
      <w:r w:rsidR="008F73C0" w:rsidRPr="008C636C">
        <w:rPr>
          <w:rFonts w:ascii="Arial" w:hAnsi="Arial" w:cs="Arial"/>
          <w:noProof/>
        </w:rPr>
        <w:t xml:space="preserve">, </w:t>
      </w:r>
      <w:r w:rsidR="008F73C0" w:rsidRPr="008C636C">
        <w:rPr>
          <w:rFonts w:ascii="Arial" w:hAnsi="Arial" w:cs="Arial"/>
          <w:b/>
          <w:noProof/>
        </w:rPr>
        <w:t>2005b)</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AuthorYear="1"&gt;&lt;Author&gt;Do&lt;/Author&gt;&lt;Year&gt;2007&lt;/Year&gt;&lt;RecNum&gt;145&lt;/RecNum&gt;&lt;DisplayText&gt;&lt;style face="bold"&gt;Do (2007)&lt;/style&gt;&lt;/DisplayText&gt;&lt;record&gt;&lt;rec-number&gt;145&lt;/rec-number&gt;&lt;foreign-keys&gt;&lt;key app="EN" db-id="2stzvfzdgvs9z3e0ztk5xafb5zt0wt2tdr0s" timestamp="1774146877"&gt;145&lt;/key&gt;&lt;/foreign-keys&gt;&lt;ref-type name="Book"&gt;6&lt;/ref-type&gt;&lt;contributors&gt;&lt;authors&gt;&lt;author&gt;Do, T. N. N.&lt;/author&gt;&lt;/authors&gt;&lt;/contributors&gt;&lt;titles&gt;&lt;title&gt;Fauna of Vietnam&lt;/title&gt;&lt;/titles&gt;&lt;pages&gt;391&lt;/pages&gt;&lt;volume&gt;17&lt;/volume&gt;&lt;section&gt;391&lt;/section&gt;&lt;dates&gt;&lt;year&gt;2007&lt;/year&gt;&lt;/dates&gt;&lt;pub-location&gt;Ha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8F73C0" w:rsidRPr="008C636C">
        <w:rPr>
          <w:rFonts w:ascii="Arial" w:hAnsi="Arial" w:cs="Arial"/>
          <w:b/>
          <w:noProof/>
        </w:rPr>
        <w:t>Do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AuthorYear="1"&gt;&lt;Author&gt;Nguyen&lt;/Author&gt;&lt;Year&gt;2007&lt;/Year&gt;&lt;RecNum&gt;146&lt;/RecNum&gt;&lt;DisplayText&gt;&lt;style face="bold"&gt;Nguyen &amp;amp; Truong (2007)&lt;/style&gt;&lt;/DisplayText&gt;&lt;record&gt;&lt;rec-number&gt;146&lt;/rec-number&gt;&lt;foreign-keys&gt;&lt;key app="EN" db-id="2stzvfzdgvs9z3e0ztk5xafb5zt0wt2tdr0s" timestamp="1774146954"&gt;146&lt;/key&gt;&lt;/foreign-keys&gt;&lt;ref-type name="Book"&gt;6&lt;/ref-type&gt;&lt;contributors&gt;&lt;authors&gt;&lt;author&gt;Nguyen, K. H.&lt;/author&gt;&lt;author&gt;Truong, S. K.&lt;/author&gt;&lt;/authors&gt;&lt;/contributors&gt;&lt;titles&gt;&lt;title&gt;Fauna of Vietnam: Marine Fishes&lt;/title&gt;&lt;/titles&gt;&lt;pages&gt;327&lt;/pages&gt;&lt;volume&gt;20&lt;/volume&gt;&lt;section&gt;327&lt;/section&gt;&lt;dates&gt;&lt;year&gt;2007&lt;/year&gt;&lt;/dates&gt;&lt;pub-location&gt;Ha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rPr>
        <w:t>Nguyen &amp; Truong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AuthorYear="1"&gt;&lt;Author&gt;Nguyen&lt;/Author&gt;&lt;Year&gt;2007&lt;/Year&gt;&lt;RecNum&gt;147&lt;/RecNum&gt;&lt;DisplayText&gt;&lt;style face="bold"&gt;Nguyen et al. (2007)&lt;/style&gt;&lt;/DisplayText&gt;&lt;record&gt;&lt;rec-number&gt;147&lt;/rec-number&gt;&lt;foreign-keys&gt;&lt;key app="EN" db-id="2stzvfzdgvs9z3e0ztk5xafb5zt0wt2tdr0s" timestamp="1774147072"&gt;147&lt;/key&gt;&lt;/foreign-keys&gt;&lt;ref-type name="Book"&gt;6&lt;/ref-type&gt;&lt;contributors&gt;&lt;authors&gt;&lt;author&gt;Nguyen, V. L.&lt;/author&gt;&lt;author&gt;Le, T. T. T.&lt;/author&gt;&lt;author&gt;Nguyen, P. U. V.&lt;/author&gt;&lt;/authors&gt;&lt;/contributors&gt;&lt;titles&gt;&lt;title&gt;Fauna of Vietnam: Marine Fishes (Order Perciformes)—Families Chaetodontidae and Labridae)&lt;/title&gt;&lt;/titles&gt;&lt;pages&gt;263&lt;/pages&gt;&lt;section&gt;263&lt;/section&gt;&lt;dates&gt;&lt;year&gt;2007&lt;/year&gt;&lt;/dates&gt;&lt;pub-location&gt;Ha Noi, Vietnam&lt;/pub-location&gt;&lt;publisher&gt;Science and Technology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rPr>
        <w:t>Nguyen et al. (2007)</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FE094B" w:rsidRPr="008C636C">
        <w:rPr>
          <w:rFonts w:ascii="Arial" w:hAnsi="Arial" w:cs="Arial"/>
        </w:rPr>
        <w:instrText xml:space="preserve"> ADDIN EN.CITE &lt;EndNote&gt;&lt;Cite AuthorYear="1"&gt;&lt;Author&gt;Rainboth&lt;/Author&gt;&lt;Year&gt;2012&lt;/Year&gt;&lt;RecNum&gt;149&lt;/RecNum&gt;&lt;DisplayText&gt;&lt;style face="bold"&gt;Rainboth et al. (2012)&lt;/style&gt;&lt;/DisplayText&gt;&lt;record&gt;&lt;rec-number&gt;149&lt;/rec-number&gt;&lt;foreign-keys&gt;&lt;key app="EN" db-id="2stzvfzdgvs9z3e0ztk5xafb5zt0wt2tdr0s" timestamp="1774147674"&gt;149&lt;/key&gt;&lt;/foreign-keys&gt;&lt;ref-type name="Book"&gt;6&lt;/ref-type&gt;&lt;contributors&gt;&lt;authors&gt;&lt;author&gt;Rainboth, Walter. J.&lt;/author&gt;&lt;author&gt;Chavalit Vidthayanon&lt;/author&gt;&lt;author&gt;Mai Dinh Yen&lt;/author&gt;&lt;/authors&gt;&lt;/contributors&gt;&lt;titles&gt;&lt;title&gt;Fishes of the Greater Mekong Ecosystem with Species List and Photographic Atlas&lt;/title&gt;&lt;/titles&gt;&lt;pages&gt;314&lt;/pages&gt;&lt;section&gt;314&lt;/section&gt;&lt;dates&gt;&lt;year&gt;2012&lt;/year&gt;&lt;/dates&gt;&lt;publisher&gt;Ann Arbor: Museum of Zoology, University of Michigan&lt;/publisher&gt;&lt;urls&gt;&lt;/urls&gt;&lt;/record&gt;&lt;/Cite&gt;&lt;/EndNote&gt;</w:instrText>
      </w:r>
      <w:r w:rsidRPr="008C636C">
        <w:rPr>
          <w:rFonts w:ascii="Arial" w:hAnsi="Arial" w:cs="Arial"/>
        </w:rPr>
        <w:fldChar w:fldCharType="separate"/>
      </w:r>
      <w:r w:rsidR="00FE094B" w:rsidRPr="008C636C">
        <w:rPr>
          <w:rFonts w:ascii="Arial" w:hAnsi="Arial" w:cs="Arial"/>
          <w:b/>
          <w:noProof/>
        </w:rPr>
        <w:t xml:space="preserve">Rainboth et al. </w:t>
      </w:r>
      <w:r w:rsidR="00FE094B" w:rsidRPr="00783C7B">
        <w:rPr>
          <w:rFonts w:ascii="Arial" w:hAnsi="Arial" w:cs="Arial"/>
          <w:b/>
          <w:noProof/>
        </w:rPr>
        <w:t>(2012)</w:t>
      </w:r>
      <w:r w:rsidRPr="008C636C">
        <w:rPr>
          <w:rFonts w:ascii="Arial" w:hAnsi="Arial" w:cs="Arial"/>
        </w:rPr>
        <w:fldChar w:fldCharType="end"/>
      </w:r>
      <w:r w:rsidRPr="00783C7B">
        <w:rPr>
          <w:rFonts w:ascii="Arial" w:hAnsi="Arial" w:cs="Arial"/>
        </w:rPr>
        <w:t xml:space="preserve">, </w:t>
      </w:r>
      <w:r w:rsidRPr="008C636C">
        <w:rPr>
          <w:rFonts w:ascii="Arial" w:hAnsi="Arial" w:cs="Arial"/>
        </w:rPr>
        <w:fldChar w:fldCharType="begin"/>
      </w:r>
      <w:r w:rsidR="00A27CB4" w:rsidRPr="008C636C">
        <w:rPr>
          <w:rFonts w:ascii="Arial" w:hAnsi="Arial" w:cs="Arial"/>
        </w:rPr>
        <w:instrText xml:space="preserve"> ADDIN EN.CITE &lt;EndNote&gt;&lt;Cite AuthorYear="1"&gt;&lt;Author&gt;Smith&lt;/Author&gt;&lt;Year&gt;2012&lt;/Year&gt;&lt;RecNum&gt;150&lt;/RecNum&gt;&lt;DisplayText&gt;&lt;style face="bold"&gt;Smith (2012)&lt;/style&gt;&lt;/DisplayText&gt;&lt;record&gt;&lt;rec-number&gt;150&lt;/rec-number&gt;&lt;foreign-keys&gt;&lt;key app="EN" db-id="2stzvfzdgvs9z3e0ztk5xafb5zt0wt2tdr0s" timestamp="1774147774"&gt;150&lt;/key&gt;&lt;/foreign-keys&gt;&lt;ref-type name="Journal Article"&gt;17&lt;/ref-t</w:instrText>
      </w:r>
      <w:r w:rsidR="00A27CB4" w:rsidRPr="00E35CC9">
        <w:rPr>
          <w:rFonts w:ascii="Arial" w:hAnsi="Arial" w:cs="Arial"/>
          <w:lang w:val="nl-NL"/>
        </w:rPr>
        <w:instrText>ype&gt;&lt;contributors&gt;&lt;authors&gt;&lt;author&gt;Smith, David&lt;/author&gt;&lt;/authors&gt;&lt;/contributors&gt;&lt;titles&gt;&lt;title&gt;A checklist of the moray eels of the World (Teleostei: Anguilliformes: Muraenidae)&lt;/title&gt;&lt;secondary-title&gt;Zootaxa&lt;/secondary-title&gt;&lt;/titles&gt;&lt;periodical&gt;&lt;full-title&gt;Zootaxa&lt;/full-title&gt;&lt;/periodical&gt;&lt;pages&gt;1-64&lt;/pages&gt;&lt;volume&gt;3474&lt;/volume&gt;&lt;dates&gt;&lt;year&gt;2012&lt;/year&gt;&lt;pub-dates&gt;&lt;date&gt;09/07&lt;/date&gt;&lt;/pub-dates&gt;&lt;/dates&gt;&lt;urls&gt;&lt;/urls&gt;&lt;electronic-resource-num&gt;https://doi.org/10.1097/01.ede.0000416893.50277.7e&lt;/electronic-resource-num&gt;&lt;/record&gt;&lt;/Cite&gt;&lt;/EndNote&gt;</w:instrText>
      </w:r>
      <w:r w:rsidRPr="008C636C">
        <w:rPr>
          <w:rFonts w:ascii="Arial" w:hAnsi="Arial" w:cs="Arial"/>
        </w:rPr>
        <w:fldChar w:fldCharType="separate"/>
      </w:r>
      <w:r w:rsidR="008F73C0" w:rsidRPr="00E35CC9">
        <w:rPr>
          <w:rFonts w:ascii="Arial" w:hAnsi="Arial" w:cs="Arial"/>
          <w:b/>
          <w:noProof/>
          <w:lang w:val="nl-NL"/>
        </w:rPr>
        <w:t>Smith (2012)</w:t>
      </w:r>
      <w:r w:rsidRPr="008C636C">
        <w:rPr>
          <w:rFonts w:ascii="Arial" w:hAnsi="Arial" w:cs="Arial"/>
        </w:rPr>
        <w:fldChar w:fldCharType="end"/>
      </w:r>
      <w:r w:rsidRPr="00E35CC9">
        <w:rPr>
          <w:rFonts w:ascii="Arial" w:hAnsi="Arial" w:cs="Arial"/>
          <w:lang w:val="nl-NL"/>
        </w:rPr>
        <w:t xml:space="preserve">, </w:t>
      </w:r>
      <w:r w:rsidRPr="008C636C">
        <w:rPr>
          <w:rFonts w:ascii="Arial" w:hAnsi="Arial" w:cs="Arial"/>
        </w:rPr>
        <w:fldChar w:fldCharType="begin"/>
      </w:r>
      <w:r w:rsidR="00FE094B" w:rsidRPr="00E35CC9">
        <w:rPr>
          <w:rFonts w:ascii="Arial" w:hAnsi="Arial" w:cs="Arial"/>
          <w:lang w:val="nl-NL"/>
        </w:rPr>
        <w:instrText xml:space="preserve"> ADDIN EN.CITE &lt;EndNote&gt;&lt;Cite AuthorYear="1"&gt;&lt;Author&gt;Tran&lt;/Author&gt;&lt;Year&gt;2013&lt;/Year&gt;&lt;RecNum&gt;148&lt;/RecNum&gt;&lt;DisplayText&gt;&lt;style face="bold"&gt;Tran et al. (2013)&lt;/style&gt;&lt;/DisplayText&gt;&lt;record&gt;&lt;rec-number&gt;148&lt;/rec-number&gt;&lt;foreign-keys&gt;&lt;key app="EN" db-id="2stzvfzdgvs9z3e0ztk5xafb5zt0wt2tdr0s" timestamp="1774147366"&gt;148&lt;/key&gt;&lt;/foreign-keys&gt;&lt;ref-type name="Book"&gt;6&lt;/ref-type&gt;&lt;contributors&gt;&lt;authors&gt;&lt;author&gt;Tran, D. D.&lt;/author&gt;&lt;author&gt;Shibukawa, K.&lt;/author&gt;&lt;author&gt;Nguyen, T. P.&lt;/author&gt;&lt;author&gt;Ha, P. H.&lt;/author&gt;&lt;author&gt;Tran, X. L.&lt;/author&gt;&lt;author&gt;Mai, V. H.&lt;/author&gt;&lt;</w:instrText>
      </w:r>
      <w:r w:rsidR="00FE094B" w:rsidRPr="008C636C">
        <w:rPr>
          <w:rFonts w:ascii="Arial" w:hAnsi="Arial" w:cs="Arial"/>
          <w:lang w:val="nl-NL"/>
        </w:rPr>
        <w:instrText>author&gt;Uehara, K. &lt;/author&gt;&lt;/authors&gt;&lt;/contributors&gt;&lt;titles&gt;&lt;title&gt;Taxonomic Identification and Description of Fishes of the Mekong Delta, Vietnam&lt;/title&gt;&lt;/titles&gt;&lt;pages&gt;174&lt;/pages&gt;&lt;section&gt;174&lt;/section&gt;&lt;dates&gt;&lt;year&gt;2013&lt;/year&gt;&lt;/dates&gt;&lt;pub-location&gt;Can Tho, Vietnam&lt;/pub-location&gt;&lt;publisher&gt;Can Tho University Publishing House&lt;/publisher&gt;&lt;urls&gt;&lt;/urls&gt;&lt;/record&gt;&lt;/Cite&gt;&lt;/EndNote&gt;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Tran et al. (2013)</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FE094B" w:rsidRPr="008C636C">
        <w:rPr>
          <w:rFonts w:ascii="Arial" w:hAnsi="Arial" w:cs="Arial"/>
          <w:lang w:val="nl-NL"/>
        </w:rPr>
        <w:instrText xml:space="preserve"> ADDIN EN.CITE &lt;EndNote&gt;&lt;Cite AuthorYear="1"&gt;&lt;Author&gt;Kimura&lt;/Author&gt;&lt;Year&gt;2018&lt;/Year&gt;&lt;RecNum&gt;152&lt;/RecNum&gt;&lt;DisplayText&gt;&lt;style face="bold"&gt;Kimura et al. (2018)&lt;/style&gt;&lt;/DisplayText&gt;&lt;record&gt;&lt;rec-number&gt;152&lt;/rec-number&gt;&lt;foreign-keys&gt;&lt;key app="EN" db-id="2stzvfzdgvs9z3e0ztk5xafb5zt0wt2tdr0s" timestamp="1774147934"&gt;152&lt;/key&gt;&lt;/foreign-keys&gt;&lt;ref-type name="Book"&gt;6&lt;/ref-type&gt;&lt;contributors&gt;&lt;authors&gt;&lt;author&gt;Kimura, Seishi&lt;/author&gt;&lt;author&gt;Imamura, Hisashi&lt;/author&gt;&lt;author&gt;Quan, Nguyen Van&lt;/author&gt;&lt;author&gt;Duong, Pham Thuy&lt;/author&gt;&lt;/authors&gt;&lt;/contributors&gt;&lt;titles&gt;&lt;title&gt;Fishes of Ha Long Bay: the World Natural Heritage Site in Northern Vietnam&lt;/title&gt;&lt;/titles&gt;&lt;pages&gt;x+314&lt;/pages&gt;&lt;section&gt;x+314&lt;/section&gt;&lt;dates&gt;&lt;year&gt;2018&lt;/year&gt;&lt;/dates&gt;&lt;pub-location&gt;hima, Japan.&lt;/pub-location&gt;&lt;publisher&gt;Fisheries Research Laboratory, Mie University&lt;/publisher&gt;&lt;isbn&gt;978-4-60000039-4&lt;/isbn&gt;&lt;urls&gt;&lt;/urls&gt;&lt;/record&gt;&lt;/Cite&gt;&lt;/EndNote&gt;</w:instrText>
      </w:r>
      <w:r w:rsidRPr="008C636C">
        <w:rPr>
          <w:rFonts w:ascii="Arial" w:hAnsi="Arial" w:cs="Arial"/>
        </w:rPr>
        <w:fldChar w:fldCharType="separate"/>
      </w:r>
      <w:r w:rsidR="00FE094B" w:rsidRPr="008C636C">
        <w:rPr>
          <w:rFonts w:ascii="Arial" w:hAnsi="Arial" w:cs="Arial"/>
          <w:b/>
          <w:noProof/>
          <w:lang w:val="nl-NL"/>
        </w:rPr>
        <w:t>Kimura et al. (2018)</w:t>
      </w:r>
      <w:r w:rsidRPr="008C636C">
        <w:rPr>
          <w:rFonts w:ascii="Arial" w:hAnsi="Arial" w:cs="Arial"/>
        </w:rPr>
        <w:fldChar w:fldCharType="end"/>
      </w:r>
      <w:r w:rsidRPr="008C636C">
        <w:rPr>
          <w:rFonts w:ascii="Arial" w:hAnsi="Arial" w:cs="Arial"/>
          <w:lang w:val="nl-NL"/>
        </w:rPr>
        <w:t xml:space="preserve">, </w:t>
      </w:r>
      <w:r w:rsidRPr="008C636C">
        <w:rPr>
          <w:rFonts w:ascii="Arial" w:hAnsi="Arial" w:cs="Arial"/>
        </w:rPr>
        <w:fldChar w:fldCharType="begin"/>
      </w:r>
      <w:r w:rsidR="00A27CB4" w:rsidRPr="00783C7B">
        <w:rPr>
          <w:rFonts w:ascii="Arial" w:hAnsi="Arial" w:cs="Arial"/>
          <w:lang w:val="nl-NL"/>
        </w:rPr>
        <w:instrText xml:space="preserve"> ADDIN EN.CITE &lt;EndNote&gt;&lt;Cite AuthorYear="1"&gt;&lt;Author&gt;Smith&lt;/Author&gt;&lt;Year&gt;2019&lt;/Year&gt;&lt;RecNum&gt;151&lt;/RecNum&gt;&lt;DisplayText&gt;&lt;style face="bold"&gt;Smith et al. (2019)&lt;/style&gt;&lt;/DisplayText&gt;&lt;record&gt;&lt;rec-number&gt;151&lt;/rec-number&gt;&lt;foreign-keys&gt;&lt;key app="EN" db-id="2stzvfzdgvs9z3e0ztk5xafb5zt0wt2tdr0s" timestamp="1774147858"&gt;151&lt;/key&gt;&lt;/foreign-keys&gt;&lt;ref-type name="Journal Article"&gt;17&lt;/ref-type&gt;&lt;contributors&gt;&lt;authors&gt;&lt;author&gt;Smith, David G.&lt;/author&gt;&lt;author&gt;Bogorodsky, Sergey V.&lt;/author&gt;&lt;author&gt;Mal, Ahmad O.&lt;/author&gt;&lt;author&gt;Alpermann, Tilman J.&lt;/author&gt;&lt;/authors&gt;&lt;/contributors&gt;&lt;titles&gt;&lt;title&gt;Review of the moray eels (Anguilliformes: Muraenidae) of the Red Sea, with description of a new species&lt;/title&gt;&lt;secondary-title&gt;Zootaxa&lt;/secondary-title&gt;&lt;/titles&gt;&lt;periodical&gt;&lt;full-title&gt;Zootaxa&lt;/full-title&gt;&lt;/periodical&gt;&lt;pages&gt;1–87&lt;/pages&gt;&lt;volume&gt;4704&lt;/volume&gt;&lt;number&gt;1&lt;/number&gt;&lt;section&gt;Monograph&lt;/section&gt;&lt;dates&gt;&lt;year&gt;2019&lt;/year&gt;&lt;pub-dates&gt;&lt;date&gt;12/05&lt;/date&gt;&lt;/pub-dates&gt;&lt;/dates&gt;&lt;urls&gt;&lt;related-urls&gt;&lt;url&gt;https://www.mapress.com/zt/article/view/zootaxa.4704.1.1&lt;/url&gt;&lt;/related-urls&gt;&lt;/urls&gt;&lt;electronic-resource-num&gt;https://doi.org/10.11646/zootaxa.4704.1.1&lt;/electronic-resource-num&gt;&lt;access-date&gt;2026/03/22&lt;/access-date&gt;&lt;/record&gt;&lt;/Cite&gt;&lt;/EndNote&gt;</w:instrText>
      </w:r>
      <w:r w:rsidRPr="008C636C">
        <w:rPr>
          <w:rFonts w:ascii="Arial" w:hAnsi="Arial" w:cs="Arial"/>
        </w:rPr>
        <w:fldChar w:fldCharType="separate"/>
      </w:r>
      <w:r w:rsidR="00FE094B" w:rsidRPr="008C636C">
        <w:rPr>
          <w:rFonts w:ascii="Arial" w:hAnsi="Arial" w:cs="Arial"/>
          <w:b/>
          <w:noProof/>
          <w:lang w:val="nl-NL"/>
        </w:rPr>
        <w:t xml:space="preserve">Smith et al. </w:t>
      </w:r>
      <w:r w:rsidR="00FE094B" w:rsidRPr="008C636C">
        <w:rPr>
          <w:rFonts w:ascii="Arial" w:hAnsi="Arial" w:cs="Arial"/>
          <w:b/>
          <w:noProof/>
        </w:rPr>
        <w:t>(2019)</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922393" w:rsidRPr="008C636C">
        <w:rPr>
          <w:rFonts w:ascii="Arial" w:hAnsi="Arial" w:cs="Arial"/>
        </w:rPr>
        <w:instrText xml:space="preserve"> ADDIN EN.CITE &lt;EndNote&gt;&lt;Cite AuthorYear="1"&gt;&lt;Author&gt;Koeda&lt;/Author&gt;&lt;Year&gt;2020&lt;/Year&gt;&lt;RecNum&gt;153&lt;/RecNum&gt;&lt;DisplayText&gt;&lt;style face="bold"&gt;Koeda &amp;amp; Ho (2020a&lt;/style&gt;, &lt;style face="bold"&gt;2020b)&lt;/style&gt;&lt;/DisplayText&gt;&lt;record&gt;&lt;rec-number&gt;153&lt;/rec-number&gt;&lt;foreign-keys&gt;&lt;key app="EN" db-id="2stzvfzdgvs9z3e0ztk5xafb5zt0wt2tdr0s" timestamp="1774148215"&gt;153&lt;/key&gt;&lt;/foreign-keys&gt;&lt;ref-type name="Book"&gt;6&lt;/ref-type&gt;&lt;contributors&gt;&lt;authors&gt;&lt;author&gt;Koeda, Keita&lt;/author&gt;&lt;author&gt;Ho, Hsuan Ching&lt;/author&gt;&lt;/authors&gt;&lt;/contributors&gt;&lt;titles&gt;&lt;title&gt;Fishes of southern Taiwan, 2nd edition&lt;/title&gt;&lt;/titles&gt;&lt;pages&gt;709&lt;/pages&gt;&lt;volume&gt;1&lt;/volume&gt;&lt;section&gt;1-709&lt;/section&gt;&lt;dates&gt;&lt;year&gt;2020&lt;/year&gt;&lt;/dates&gt;&lt;pub-location&gt;Pingtung, Taiwan&lt;/pub-location&gt;&lt;publisher&gt;National Museum of Marine Biology &amp;amp; Aquarium&lt;/publisher&gt;&lt;urls&gt;&lt;/urls&gt;&lt;/record&gt;&lt;/Cite&gt;&lt;Cite AuthorYear="1"&gt;&lt;Author&gt;Koeda&lt;/Author&gt;&lt;Year&gt;2020&lt;/Year&gt;&lt;RecNum&gt;154&lt;/RecNum&gt;&lt;record&gt;&lt;rec-number&gt;154&lt;/rec-number&gt;&lt;foreign-keys&gt;&lt;key app="EN" db-id="2stzvfzdgvs9z3e0ztk5xafb5zt0wt2tdr0s" timestamp="1774148349"&gt;154&lt;/key&gt;&lt;/foreign-keys&gt;&lt;ref-type name="Book"&gt;6&lt;/ref-type&gt;&lt;contributors&gt;&lt;authors&gt;&lt;author&gt;Koeda, Keita&lt;/author&gt;&lt;author&gt;Ho, Hsuan Ching&lt;/author&gt;&lt;/authors&gt;&lt;/contributors&gt;&lt;titles&gt;&lt;title&gt;Fishes of southern Taiwan, 2nd edition&lt;/title&gt;&lt;/titles&gt;&lt;pages&gt;710-1353&lt;/pages&gt;&lt;volume&gt;2 &lt;/volume&gt;&lt;section&gt;710-1353&lt;/section&gt;&lt;dates&gt;&lt;year&gt;2020&lt;/year&gt;&lt;/dates&gt;&lt;pub-location&gt;Pingtung, Taiwan&lt;/pub-location&gt;&lt;publisher&gt;National Museum of Marine Biology &amp;amp; Aquarium&lt;/publisher&gt;&lt;urls&gt;&lt;/urls&gt;&lt;/record&gt;&lt;/Cite&gt;&lt;/EndNote&gt;</w:instrText>
      </w:r>
      <w:r w:rsidRPr="008C636C">
        <w:rPr>
          <w:rFonts w:ascii="Arial" w:hAnsi="Arial" w:cs="Arial"/>
        </w:rPr>
        <w:fldChar w:fldCharType="separate"/>
      </w:r>
      <w:r w:rsidR="00FE094B" w:rsidRPr="008C636C">
        <w:rPr>
          <w:rFonts w:ascii="Arial" w:hAnsi="Arial" w:cs="Arial"/>
          <w:b/>
          <w:noProof/>
        </w:rPr>
        <w:t>Koeda &amp; Ho (2020a</w:t>
      </w:r>
      <w:r w:rsidR="00FE094B" w:rsidRPr="008C636C">
        <w:rPr>
          <w:rFonts w:ascii="Arial" w:hAnsi="Arial" w:cs="Arial"/>
          <w:noProof/>
        </w:rPr>
        <w:t xml:space="preserve">, </w:t>
      </w:r>
      <w:r w:rsidR="00FE094B" w:rsidRPr="008C636C">
        <w:rPr>
          <w:rFonts w:ascii="Arial" w:hAnsi="Arial" w:cs="Arial"/>
          <w:b/>
          <w:noProof/>
        </w:rPr>
        <w:t>2020b)</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AuthorYear="1"&gt;&lt;Author&gt;Shibukawa&lt;/Author&gt;&lt;Year&gt;2021&lt;/Year&gt;&lt;RecNum&gt;155&lt;/RecNum&gt;&lt;DisplayText&gt;&lt;style face="bold"&gt;Shibukawa (2021)&lt;/style&gt;&lt;/DisplayText&gt;&lt;record&gt;&lt;rec-number&gt;155&lt;/rec-number&gt;&lt;foreign-keys&gt;&lt;key app="EN" db-id="2stzvfzdgvs9z3e0ztk5xafb5zt0wt2tdr0s" timestamp="1774148912"&gt;155&lt;/key&gt;&lt;/foreign-keys&gt;&lt;ref-type name="Book"&gt;6&lt;/ref-type&gt;&lt;contributors&gt;&lt;authors&gt;&lt;author&gt;Shibukawa, Koichi&lt;/author&gt;&lt;/authors&gt;&lt;/contributors&gt;&lt;titles&gt;&lt;title&gt;Fishes of the Indochinese Mekong&lt;/title&gt;&lt;/titles&gt;&lt;pages&gt;xii+546&lt;/pages&gt;&lt;section&gt;xii+546&lt;/section&gt;&lt;dates&gt;&lt;year&gt;2021&lt;/year&gt;&lt;/dates&gt;&lt;pub-location&gt;Tokyo, Japan&lt;/pub-location&gt;&lt;publisher&gt;Nagao Natural Environment Foundation&lt;/publisher&gt;&lt;urls&gt;&lt;/urls&gt;&lt;/record&gt;&lt;/Cite&gt;&lt;/EndNote&gt;</w:instrText>
      </w:r>
      <w:r w:rsidRPr="008C636C">
        <w:rPr>
          <w:rFonts w:ascii="Arial" w:hAnsi="Arial" w:cs="Arial"/>
        </w:rPr>
        <w:fldChar w:fldCharType="separate"/>
      </w:r>
      <w:r w:rsidR="008F73C0" w:rsidRPr="008C636C">
        <w:rPr>
          <w:rFonts w:ascii="Arial" w:hAnsi="Arial" w:cs="Arial"/>
          <w:b/>
          <w:noProof/>
        </w:rPr>
        <w:t>Shibukawa (2021)</w:t>
      </w:r>
      <w:r w:rsidRPr="008C636C">
        <w:rPr>
          <w:rFonts w:ascii="Arial" w:hAnsi="Arial" w:cs="Arial"/>
        </w:rPr>
        <w:fldChar w:fldCharType="end"/>
      </w:r>
      <w:r w:rsidRPr="008C636C">
        <w:rPr>
          <w:rFonts w:ascii="Arial" w:hAnsi="Arial" w:cs="Arial"/>
        </w:rPr>
        <w:t xml:space="preserve">, </w:t>
      </w:r>
      <w:r w:rsidRPr="008C636C">
        <w:rPr>
          <w:rFonts w:ascii="Arial" w:hAnsi="Arial" w:cs="Arial"/>
        </w:rPr>
        <w:fldChar w:fldCharType="begin"/>
      </w:r>
      <w:r w:rsidR="008F73C0" w:rsidRPr="008C636C">
        <w:rPr>
          <w:rFonts w:ascii="Arial" w:hAnsi="Arial" w:cs="Arial"/>
        </w:rPr>
        <w:instrText xml:space="preserve"> ADDIN EN.CITE &lt;EndNote&gt;&lt;Cite AuthorYear="1"&gt;&lt;Author&gt;Nguyen&lt;/Author&gt;&lt;Year&gt;2022&lt;/Year&gt;&lt;RecNum&gt;137&lt;/RecNum&gt;&lt;DisplayText&gt;&lt;style face="bold"&gt;Nguyen (2022)&lt;/style&gt;&lt;/DisplayText&gt;&lt;record&gt;&lt;rec-number&gt;137&lt;/rec-number&gt;&lt;foreign-keys&gt;&lt;key app="EN" db-id="2stzvfzdgvs9z3e0ztk5xafb5zt0wt2tdr0s" timestamp="1774135984"&gt;137&lt;/key&gt;&lt;/foreign-keys&gt;&lt;ref-type name="Book"&gt;6&lt;/ref-type&gt;&lt;contributors&gt;&lt;authors&gt;&lt;author&gt;Nguyen, K. H.&lt;/author&gt;&lt;/authors&gt;&lt;/contributors&gt;&lt;titles&gt;&lt;title&gt;Rare and Economically Valuable Fish Orders and Families in the East Sea and Southwestern Waters of Vietnam&lt;/title&gt;&lt;secondary-title&gt;Monograph Series on Natural Resources and Environment of Vietnam&lt;/secondary-title&gt;&lt;/titles&gt;&lt;pages&gt;505&lt;/pages&gt;&lt;dates&gt;&lt;year&gt;2022&lt;/year&gt;&lt;/dates&gt;&lt;pub-location&gt;Ha Noi, Vietnam&lt;/pub-location&gt;&lt;publisher&gt;Publishing House for Natural Science and Technology&lt;/publisher&gt;&lt;urls&gt;&lt;/urls&gt;&lt;/record&gt;&lt;/Cite&gt;&lt;/EndNote&gt;</w:instrText>
      </w:r>
      <w:r w:rsidRPr="008C636C">
        <w:rPr>
          <w:rFonts w:ascii="Arial" w:hAnsi="Arial" w:cs="Arial"/>
        </w:rPr>
        <w:fldChar w:fldCharType="separate"/>
      </w:r>
      <w:r w:rsidR="008F73C0" w:rsidRPr="008C636C">
        <w:rPr>
          <w:rFonts w:ascii="Arial" w:hAnsi="Arial" w:cs="Arial"/>
          <w:b/>
          <w:noProof/>
        </w:rPr>
        <w:t>Nguyen (2022)</w:t>
      </w:r>
      <w:r w:rsidRPr="008C636C">
        <w:rPr>
          <w:rFonts w:ascii="Arial" w:hAnsi="Arial" w:cs="Arial"/>
        </w:rPr>
        <w:fldChar w:fldCharType="end"/>
      </w:r>
      <w:r w:rsidRPr="008C636C">
        <w:rPr>
          <w:rFonts w:ascii="Arial" w:hAnsi="Arial" w:cs="Arial"/>
        </w:rPr>
        <w:t xml:space="preserve">, and </w:t>
      </w:r>
      <w:r w:rsidRPr="008C636C">
        <w:rPr>
          <w:rFonts w:ascii="Arial" w:hAnsi="Arial" w:cs="Arial"/>
        </w:rPr>
        <w:fldChar w:fldCharType="begin"/>
      </w:r>
      <w:r w:rsidR="00FE094B" w:rsidRPr="008C636C">
        <w:rPr>
          <w:rFonts w:ascii="Arial" w:hAnsi="Arial" w:cs="Arial"/>
        </w:rPr>
        <w:instrText xml:space="preserve"> ADDIN EN.CITE &lt;EndNote&gt;&lt;Cite AuthorYear="1"&gt;&lt;Author&gt;Apinun&lt;/Author&gt;&lt;Year&gt;2023&lt;/Year&gt;&lt;RecNum&gt;156&lt;/RecNum&gt;&lt;DisplayText&gt;&lt;style face="bold"&gt;Apinun &amp;amp; Utsugi (2023)&lt;/style&gt;&lt;/DisplayText&gt;&lt;record&gt;&lt;rec-number&gt;156&lt;/rec-number&gt;&lt;foreign-keys&gt;&lt;key app="EN" db-id="2stzvfzdgvs9z3e0ztk5xafb5zt0wt2tdr0s" timestamp="1774149180"&gt;156&lt;/key&gt;&lt;/foreign-keys&gt;&lt;ref-type name="Book"&gt;6&lt;/ref-type&gt;&lt;contributors&gt;&lt;authors&gt;&lt;author&gt;Suvarnaraksha Apinun&lt;/author&gt;&lt;author&gt;Kenzo Utsugi&lt;/author&gt;&lt;/authors&gt;&lt;/contributors&gt;&lt;titles&gt;&lt;title&gt;A Field guild of the Northern Thai Fishes&lt;/title&gt;&lt;/titles&gt;&lt;pages&gt;L+136&lt;/pages&gt;&lt;section&gt;L+136&lt;/section&gt;&lt;dates&gt;&lt;year&gt;2023&lt;/year&gt;&lt;/dates&gt;&lt;pub-location&gt;Ubon Ratchathani University, Thailand&lt;/pub-location&gt;&lt;publisher&gt;UBU Press&lt;/publisher&gt;&lt;urls&gt;&lt;/urls&gt;&lt;/record&gt;&lt;/Cite&gt;&lt;/EndNote&gt;</w:instrText>
      </w:r>
      <w:r w:rsidRPr="008C636C">
        <w:rPr>
          <w:rFonts w:ascii="Arial" w:hAnsi="Arial" w:cs="Arial"/>
        </w:rPr>
        <w:fldChar w:fldCharType="separate"/>
      </w:r>
      <w:r w:rsidR="00FE094B" w:rsidRPr="008C636C">
        <w:rPr>
          <w:rFonts w:ascii="Arial" w:hAnsi="Arial" w:cs="Arial"/>
          <w:b/>
          <w:noProof/>
        </w:rPr>
        <w:t>Apinun &amp; Utsugi (2023)</w:t>
      </w:r>
      <w:r w:rsidRPr="008C636C">
        <w:rPr>
          <w:rFonts w:ascii="Arial" w:hAnsi="Arial" w:cs="Arial"/>
        </w:rPr>
        <w:fldChar w:fldCharType="end"/>
      </w:r>
      <w:r w:rsidRPr="008C636C">
        <w:rPr>
          <w:rFonts w:ascii="Arial" w:hAnsi="Arial" w:cs="Arial"/>
        </w:rPr>
        <w:t>.</w:t>
      </w:r>
    </w:p>
    <w:p w14:paraId="6059C27F" w14:textId="77777777" w:rsidR="00072C18" w:rsidRPr="008C636C" w:rsidRDefault="00072C18" w:rsidP="00B6503C">
      <w:pPr>
        <w:pStyle w:val="Body"/>
        <w:spacing w:after="0"/>
        <w:rPr>
          <w:rFonts w:ascii="Arial" w:hAnsi="Arial" w:cs="Arial"/>
        </w:rPr>
      </w:pPr>
    </w:p>
    <w:p w14:paraId="4DFFDEAA" w14:textId="44E7C20B" w:rsidR="00B6503C" w:rsidRPr="008C636C" w:rsidRDefault="00B6503C" w:rsidP="00B6503C">
      <w:pPr>
        <w:pStyle w:val="Body"/>
        <w:spacing w:after="0"/>
        <w:rPr>
          <w:rFonts w:ascii="Arial" w:hAnsi="Arial" w:cs="Arial"/>
        </w:rPr>
      </w:pPr>
      <w:r w:rsidRPr="008C636C">
        <w:rPr>
          <w:rFonts w:ascii="Arial" w:hAnsi="Arial" w:cs="Arial"/>
        </w:rPr>
        <w:t xml:space="preserve">To ensure taxonomic consistency and accuracy, the scientific names of all recorded fish species were verified and standardized according to the </w:t>
      </w:r>
      <w:proofErr w:type="spellStart"/>
      <w:r w:rsidRPr="008C636C">
        <w:rPr>
          <w:rFonts w:ascii="Arial" w:hAnsi="Arial" w:cs="Arial"/>
        </w:rPr>
        <w:t>FishBase</w:t>
      </w:r>
      <w:proofErr w:type="spellEnd"/>
      <w:r w:rsidRPr="008C636C">
        <w:rPr>
          <w:rFonts w:ascii="Arial" w:hAnsi="Arial" w:cs="Arial"/>
        </w:rPr>
        <w:t xml:space="preserve"> database </w:t>
      </w:r>
      <w:r w:rsidRPr="008C636C">
        <w:rPr>
          <w:rFonts w:ascii="Arial" w:hAnsi="Arial" w:cs="Arial"/>
        </w:rPr>
        <w:fldChar w:fldCharType="begin"/>
      </w:r>
      <w:r w:rsidR="00601B09" w:rsidRPr="008C636C">
        <w:rPr>
          <w:rFonts w:ascii="Arial" w:hAnsi="Arial" w:cs="Arial"/>
        </w:rPr>
        <w:instrText xml:space="preserve"> ADDIN EN.CITE &lt;EndNote&gt;&lt;Cite&gt;&lt;Author&gt;Froese&lt;/Author&gt;&lt;Year&gt;2025&lt;/Year&gt;&lt;RecNum&gt;157&lt;/RecNum&gt;&lt;DisplayText&gt;&lt;style face="bold"&gt;(Froese &amp;amp; Pauly, 2025)&lt;/style&gt;&lt;/DisplayText&gt;&lt;record&gt;&lt;rec-number&gt;157&lt;/rec-number&gt;&lt;foreign-keys&gt;&lt;key app="EN" db-id="2stzvfzdgvs9z3e0ztk5xafb5zt0wt2tdr0s" timestamp="1774149370"&gt;157&lt;/key&gt;&lt;/foreign-keys&gt;&lt;ref-type name="Web Page"&gt;12&lt;/ref-type&gt;&lt;contributors&gt;&lt;authors&gt;&lt;author&gt;Froese, R.&lt;/author&gt;&lt;author&gt;D. Pauly&lt;/author&gt;&lt;/authors&gt;&lt;/contributors&gt;&lt;titles&gt;&lt;title&gt;FishBase. World Wide Web electronic publication&lt;/title&gt;&lt;/titles&gt;&lt;number&gt;11/2025&lt;/number&gt;&lt;dates&gt;&lt;year&gt;2025&lt;/year&gt;&lt;/dates&gt;&lt;urls&gt;&lt;related-urls&gt;&lt;url&gt;www.fishbase.org&lt;/url&gt;&lt;/related-urls&gt;&lt;/urls&gt;&lt;/record&gt;&lt;/Cite&gt;&lt;/EndNote&gt;</w:instrText>
      </w:r>
      <w:r w:rsidRPr="008C636C">
        <w:rPr>
          <w:rFonts w:ascii="Arial" w:hAnsi="Arial" w:cs="Arial"/>
        </w:rPr>
        <w:fldChar w:fldCharType="separate"/>
      </w:r>
      <w:r w:rsidR="00601B09" w:rsidRPr="008C636C">
        <w:rPr>
          <w:rFonts w:ascii="Arial" w:hAnsi="Arial" w:cs="Arial"/>
          <w:b/>
          <w:noProof/>
        </w:rPr>
        <w:t>(Froese &amp; Pauly, 2025)</w:t>
      </w:r>
      <w:r w:rsidRPr="008C636C">
        <w:rPr>
          <w:rFonts w:ascii="Arial" w:hAnsi="Arial" w:cs="Arial"/>
        </w:rPr>
        <w:fldChar w:fldCharType="end"/>
      </w:r>
      <w:r w:rsidRPr="008C636C">
        <w:rPr>
          <w:rFonts w:ascii="Arial" w:hAnsi="Arial" w:cs="Arial"/>
        </w:rPr>
        <w:t>. This process helped eliminate taxonomic synonyms and update species names to their currently accepted nomenclature, thereby ensuring the reliability of the species checklist.</w:t>
      </w:r>
    </w:p>
    <w:p w14:paraId="0B023EC6" w14:textId="77777777" w:rsidR="00B6503C" w:rsidRPr="008C636C" w:rsidRDefault="00B6503C" w:rsidP="00B6503C">
      <w:pPr>
        <w:pStyle w:val="Body"/>
        <w:spacing w:after="0"/>
        <w:rPr>
          <w:rFonts w:ascii="Arial" w:hAnsi="Arial" w:cs="Arial"/>
        </w:rPr>
      </w:pPr>
    </w:p>
    <w:p w14:paraId="702ED61E" w14:textId="5DF87215" w:rsidR="00B6503C" w:rsidRPr="008C636C" w:rsidRDefault="00B6503C" w:rsidP="00B6503C">
      <w:pPr>
        <w:pStyle w:val="Body"/>
        <w:spacing w:after="0"/>
        <w:rPr>
          <w:rFonts w:ascii="Arial" w:hAnsi="Arial" w:cs="Arial"/>
          <w:b/>
          <w:sz w:val="22"/>
        </w:rPr>
      </w:pPr>
      <w:r w:rsidRPr="008C636C">
        <w:rPr>
          <w:rFonts w:ascii="Arial" w:hAnsi="Arial" w:cs="Arial"/>
          <w:b/>
          <w:caps/>
          <w:sz w:val="22"/>
        </w:rPr>
        <w:t xml:space="preserve">2.5 </w:t>
      </w:r>
      <w:r w:rsidR="000542D4" w:rsidRPr="008C636C">
        <w:rPr>
          <w:rFonts w:ascii="Arial" w:hAnsi="Arial" w:cs="Arial"/>
          <w:b/>
          <w:sz w:val="22"/>
        </w:rPr>
        <w:t>Data analysis and statistical processing</w:t>
      </w:r>
      <w:r w:rsidRPr="008C636C">
        <w:rPr>
          <w:rFonts w:ascii="Arial" w:hAnsi="Arial" w:cs="Arial"/>
          <w:b/>
          <w:sz w:val="22"/>
        </w:rPr>
        <w:t xml:space="preserve"> </w:t>
      </w:r>
    </w:p>
    <w:p w14:paraId="4FD932D6" w14:textId="77777777" w:rsidR="00B6503C" w:rsidRPr="008C636C" w:rsidRDefault="00B6503C" w:rsidP="00B6503C">
      <w:pPr>
        <w:pStyle w:val="Body"/>
        <w:spacing w:after="0"/>
        <w:rPr>
          <w:rFonts w:ascii="Arial" w:hAnsi="Arial" w:cs="Arial"/>
        </w:rPr>
      </w:pPr>
    </w:p>
    <w:p w14:paraId="232C9C9A" w14:textId="77777777" w:rsidR="00072C18" w:rsidRPr="008C636C" w:rsidRDefault="00072C18" w:rsidP="00072C18">
      <w:pPr>
        <w:pStyle w:val="Body"/>
        <w:spacing w:after="0"/>
        <w:rPr>
          <w:rFonts w:ascii="Arial" w:hAnsi="Arial" w:cs="Arial"/>
        </w:rPr>
      </w:pPr>
      <w:r w:rsidRPr="008C636C">
        <w:rPr>
          <w:rFonts w:ascii="Arial" w:hAnsi="Arial" w:cs="Arial"/>
        </w:rPr>
        <w:t>All collected data were compiled and organized using Microsoft Excel to generate the primary dataset, including species presence, abundance, sampling period, and sampling location. Prior to statistical analysis, the data matrix consisting of species abundance per sampling site and season was standardized to minimize the influence of highly abundant species and to improve comparability among samples.</w:t>
      </w:r>
    </w:p>
    <w:p w14:paraId="32078C2A" w14:textId="77777777" w:rsidR="00072C18" w:rsidRPr="008C636C" w:rsidRDefault="00072C18" w:rsidP="00072C18">
      <w:pPr>
        <w:pStyle w:val="Body"/>
        <w:spacing w:after="0"/>
        <w:rPr>
          <w:rFonts w:ascii="Arial" w:hAnsi="Arial" w:cs="Arial"/>
        </w:rPr>
      </w:pPr>
    </w:p>
    <w:p w14:paraId="0180767F" w14:textId="0612F9DB" w:rsidR="00072C18" w:rsidRPr="008C636C" w:rsidRDefault="00072C18" w:rsidP="00072C18">
      <w:pPr>
        <w:pStyle w:val="Body"/>
        <w:spacing w:after="0"/>
        <w:rPr>
          <w:rFonts w:ascii="Arial" w:hAnsi="Arial" w:cs="Arial"/>
        </w:rPr>
      </w:pPr>
      <w:r w:rsidRPr="008C636C">
        <w:rPr>
          <w:rFonts w:ascii="Arial" w:hAnsi="Arial" w:cs="Arial"/>
        </w:rPr>
        <w:t xml:space="preserve">Community analysis: The similarity in species composition between the Han River and Cu De River was evaluated using the Bray–Curtis similarity index, which is commonly used in ecological community analysis due to its sensitivity to species abundance patterns </w:t>
      </w:r>
      <w:r w:rsidRPr="008C636C">
        <w:rPr>
          <w:rFonts w:ascii="Arial" w:hAnsi="Arial" w:cs="Arial"/>
        </w:rPr>
        <w:fldChar w:fldCharType="begin"/>
      </w:r>
      <w:r w:rsidR="00601B09" w:rsidRPr="008C636C">
        <w:rPr>
          <w:rFonts w:ascii="Arial" w:hAnsi="Arial" w:cs="Arial"/>
        </w:rPr>
        <w:instrText xml:space="preserve"> ADDIN EN.CITE &lt;EndNote&gt;&lt;Cite&gt;&lt;Author&gt;Clarke&lt;/Author&gt;&lt;Year&gt;2001&lt;/Year&gt;&lt;RecNum&gt;158&lt;/RecNum&gt;&lt;DisplayText&gt;&lt;style face="bold"&gt;(Clarke &amp;amp; Warwick, 2001)&lt;/style&gt;&lt;/DisplayText&gt;&lt;record&gt;&lt;rec-number&gt;158&lt;/rec-number&gt;&lt;foreign-keys&gt;&lt;key app="EN" db-id="2stzvfzdgvs9z3e0ztk5xafb5zt0wt2tdr0s" timestamp="1774231383"&gt;158&lt;/key&gt;&lt;/foreign-keys&gt;&lt;ref-type name="Book"&gt;6&lt;/ref-type&gt;&lt;contributors&gt;&lt;authors&gt;&lt;author&gt;Clarke, K.&lt;/author&gt;&lt;author&gt;Warwick, Richard M.&lt;/author&gt;&lt;/authors&gt;&lt;/contributors&gt;&lt;titles&gt;&lt;title&gt;Change in Marine Communities: An Approach to Statistical Analysis and Interpretation (2nd Edition)&lt;/title&gt;&lt;/titles&gt;&lt;pages&gt;176&lt;/pages&gt;&lt;section&gt;176&lt;/section&gt;&lt;dates&gt;&lt;year&gt;2001&lt;/year&gt;&lt;/dates&gt;&lt;pub-location&gt;Plymouth, UK&lt;/pub-location&gt;&lt;publisher&gt;PRIMER-E&lt;/publisher&gt;&lt;urls&gt;&lt;/urls&gt;&lt;/record&gt;&lt;/Cite&gt;&lt;/EndNote&gt;</w:instrText>
      </w:r>
      <w:r w:rsidRPr="008C636C">
        <w:rPr>
          <w:rFonts w:ascii="Arial" w:hAnsi="Arial" w:cs="Arial"/>
        </w:rPr>
        <w:fldChar w:fldCharType="separate"/>
      </w:r>
      <w:r w:rsidR="00601B09" w:rsidRPr="008C636C">
        <w:rPr>
          <w:rFonts w:ascii="Arial" w:hAnsi="Arial" w:cs="Arial"/>
          <w:b/>
          <w:noProof/>
        </w:rPr>
        <w:t>(Clarke &amp; Warwick, 2001)</w:t>
      </w:r>
      <w:r w:rsidRPr="008C636C">
        <w:rPr>
          <w:rFonts w:ascii="Arial" w:hAnsi="Arial" w:cs="Arial"/>
        </w:rPr>
        <w:fldChar w:fldCharType="end"/>
      </w:r>
      <w:r w:rsidRPr="008C636C">
        <w:rPr>
          <w:rFonts w:ascii="Arial" w:hAnsi="Arial" w:cs="Arial"/>
        </w:rPr>
        <w:t xml:space="preserve">. The similarity matrix was calculated using PRIMER-E version 6.0 </w:t>
      </w:r>
      <w:r w:rsidRPr="008C636C">
        <w:rPr>
          <w:rFonts w:ascii="Arial" w:hAnsi="Arial" w:cs="Arial"/>
        </w:rPr>
        <w:fldChar w:fldCharType="begin"/>
      </w:r>
      <w:r w:rsidR="00601B09" w:rsidRPr="008C636C">
        <w:rPr>
          <w:rFonts w:ascii="Arial" w:hAnsi="Arial" w:cs="Arial"/>
        </w:rPr>
        <w:instrText xml:space="preserve"> ADDIN EN.CITE &lt;EndNote&gt;&lt;Cite&gt;&lt;Author&gt;Clarke&lt;/Author&gt;&lt;Year&gt;2006&lt;/Year&gt;&lt;RecNum&gt;159&lt;/RecNum&gt;&lt;DisplayText&gt;&lt;style face="bold"&gt;(Clarke &amp;amp; Gorley, 2006)&lt;/style&gt;&lt;/DisplayText&gt;&lt;record&gt;&lt;rec-number&gt;159&lt;/rec-number&gt;&lt;foreign-keys&gt;&lt;key app="EN" db-id="2stzvfzdgvs9z3e0ztk5xafb5zt0wt2tdr0s" timestamp="1774231600"&gt;159&lt;/key&gt;&lt;/foreign-keys&gt;&lt;ref-type name="Book"&gt;6&lt;/ref-type&gt;&lt;contributors&gt;&lt;authors&gt;&lt;author&gt;Clarke, K.&lt;/author&gt;&lt;author&gt;Gorley, R. N.&lt;/author&gt;&lt;/authors&gt;&lt;/contributors&gt;&lt;titles&gt;&lt;title&gt;PRIMER v6: user manual/tutorial&lt;/title&gt;&lt;/titles&gt;&lt;pages&gt;1060-1065&lt;/pages&gt;&lt;volume&gt;29&lt;/volume&gt;&lt;dates&gt;&lt;year&gt;2006&lt;/year&gt;&lt;pub-dates&gt;&lt;date&gt;01/01&lt;/date&gt;&lt;/pub-dates&gt;&lt;/dates&gt;&lt;pub-location&gt;Plymouth&lt;/pub-location&gt;&lt;publisher&gt;PRIMER-E&lt;/publisher&gt;&lt;urls&gt;&lt;/urls&gt;&lt;/record&gt;&lt;/Cite&gt;&lt;/EndNote&gt;</w:instrText>
      </w:r>
      <w:r w:rsidRPr="008C636C">
        <w:rPr>
          <w:rFonts w:ascii="Arial" w:hAnsi="Arial" w:cs="Arial"/>
        </w:rPr>
        <w:fldChar w:fldCharType="separate"/>
      </w:r>
      <w:r w:rsidR="00601B09" w:rsidRPr="008C636C">
        <w:rPr>
          <w:rFonts w:ascii="Arial" w:hAnsi="Arial" w:cs="Arial"/>
          <w:b/>
          <w:noProof/>
        </w:rPr>
        <w:t>(Clarke &amp; Gorley, 2006)</w:t>
      </w:r>
      <w:r w:rsidRPr="008C636C">
        <w:rPr>
          <w:rFonts w:ascii="Arial" w:hAnsi="Arial" w:cs="Arial"/>
        </w:rPr>
        <w:fldChar w:fldCharType="end"/>
      </w:r>
      <w:r w:rsidRPr="008C636C">
        <w:rPr>
          <w:rFonts w:ascii="Arial" w:hAnsi="Arial" w:cs="Arial"/>
        </w:rPr>
        <w:t>. Cluster analysis and similarity matrices were then used to examine the degree of similarity in fish assemblage structure between sampling sites and seasons.</w:t>
      </w:r>
    </w:p>
    <w:p w14:paraId="390E172F" w14:textId="77777777" w:rsidR="00072C18" w:rsidRPr="008C636C" w:rsidRDefault="00072C18" w:rsidP="00072C18">
      <w:pPr>
        <w:pStyle w:val="Body"/>
        <w:spacing w:after="0"/>
        <w:rPr>
          <w:rFonts w:ascii="Arial" w:hAnsi="Arial" w:cs="Arial"/>
        </w:rPr>
      </w:pPr>
    </w:p>
    <w:p w14:paraId="384EA29B" w14:textId="3E9B9707" w:rsidR="00072C18" w:rsidRPr="008C636C" w:rsidRDefault="00072C18" w:rsidP="00072C18">
      <w:pPr>
        <w:pStyle w:val="Body"/>
        <w:spacing w:after="0"/>
        <w:rPr>
          <w:rFonts w:ascii="Arial" w:hAnsi="Arial" w:cs="Arial"/>
        </w:rPr>
      </w:pPr>
      <w:r w:rsidRPr="008C636C">
        <w:rPr>
          <w:rFonts w:ascii="Arial" w:hAnsi="Arial" w:cs="Arial"/>
        </w:rPr>
        <w:t xml:space="preserve">Multivariate analysis: To further explore patterns in fish community composition and identify major gradients influencing species distribution, Principal Component Analysis (PCA) was performed using CANOCO version 4.5. PCA is an unconstrained ordination technique that reduces multidimensional ecological data into a smaller number of orthogonal axes, thereby </w:t>
      </w:r>
      <w:r w:rsidRPr="008C636C">
        <w:rPr>
          <w:rFonts w:ascii="Arial" w:hAnsi="Arial" w:cs="Arial"/>
        </w:rPr>
        <w:lastRenderedPageBreak/>
        <w:t xml:space="preserve">facilitating interpretation of species–site relationships and community patterns </w:t>
      </w:r>
      <w:r w:rsidRPr="008C636C">
        <w:rPr>
          <w:rFonts w:ascii="Arial" w:hAnsi="Arial" w:cs="Arial"/>
        </w:rPr>
        <w:fldChar w:fldCharType="begin"/>
      </w:r>
      <w:r w:rsidR="006F027C" w:rsidRPr="008C636C">
        <w:rPr>
          <w:rFonts w:ascii="Arial" w:hAnsi="Arial" w:cs="Arial"/>
        </w:rPr>
        <w:instrText xml:space="preserve"> ADDIN EN.CITE &lt;EndNote&gt;&lt;Cite&gt;&lt;Author&gt;Legendre&lt;/Author&gt;&lt;Year&gt;1998&lt;/Year&gt;&lt;RecNum&gt;160&lt;/RecNum&gt;&lt;DisplayText&gt;&lt;style face="bold"&gt;(Legendre &amp;amp; Legendre, 1998; ter Braak &amp;amp; Smilauer, 2002)&lt;/style&gt;&lt;/DisplayText&gt;&lt;record&gt;&lt;rec-number&gt;160&lt;/rec-number&gt;&lt;foreign-keys&gt;&lt;key app="EN" db-id="2stzvfzdgvs9z3e0ztk5xafb5zt0wt2tdr0s" timestamp="1774231692"&gt;160&lt;/key&gt;&lt;/foreign-keys&gt;&lt;ref-type name="Book"&gt;6&lt;/ref-type&gt;&lt;contributors&gt;&lt;authors&gt;&lt;author&gt;Legendre, P.&lt;/author&gt;&lt;author&gt;Legendre, L.F.J.&lt;/author&gt;&lt;/authors&gt;&lt;/contributors&gt;&lt;titles&gt;&lt;title&gt;Numerical Ecology (2nd ed)&lt;/title&gt;&lt;/titles&gt;&lt;pages&gt;852&lt;/pages&gt;&lt;section&gt;852&lt;/section&gt;&lt;dates&gt;&lt;year&gt;1998&lt;/year&gt;&lt;/dates&gt;&lt;pub-location&gt;Amsterdam, the Netherlands&lt;/pub-location&gt;&lt;publisher&gt;Elsevier Science&lt;/publisher&gt;&lt;isbn&gt;9780080537870&lt;/isbn&gt;&lt;urls&gt;&lt;related-urls&gt;&lt;url&gt;https://books.google.com.vn/books?id=KBoHuoNRO5MC&lt;/url&gt;&lt;/related-urls&gt;&lt;/urls&gt;&lt;/record&gt;&lt;/Cite&gt;&lt;Cite&gt;&lt;Author&gt;ter Braak&lt;/Author&gt;&lt;Year&gt;2002&lt;/Year&gt;&lt;RecNum&gt;161&lt;/RecNum&gt;&lt;record&gt;&lt;rec-number&gt;161&lt;/rec-number&gt;&lt;foreign-keys&gt;&lt;key app="EN" db-id="2stzvfzdgvs9z3e0ztk5xafb5zt0wt2tdr0s" timestamp="1774232011"&gt;161&lt;/key&gt;&lt;/foreign-keys&gt;&lt;ref-type name="Book"&gt;6&lt;/ref-type&gt;&lt;contributors&gt;&lt;authors&gt;&lt;author&gt;ter Braak, C.J.F. &lt;/author&gt;&lt;author&gt;P. Smilauer&lt;/author&gt;&lt;/authors&gt;&lt;/contributors&gt;&lt;titles&gt;&lt;title&gt;CANOCO Reference Manual and CanoDraw for Windows User&amp;apos;s Guide: Software for Canonical Community Ordination (version 4.5)&lt;/title&gt;&lt;/titles&gt;&lt;dates&gt;&lt;year&gt;2002&lt;/year&gt;&lt;/dates&gt;&lt;pub-location&gt;Ithaca NY, USA&lt;/pub-location&gt;&lt;publisher&gt;Microcomputer Power&lt;/publisher&gt;&lt;urls&gt;&lt;related-urls&gt;&lt;url&gt;www.canoco.com&lt;/url&gt;&lt;/related-urls&gt;&lt;/urls&gt;&lt;/record&gt;&lt;/Cite&gt;&lt;/EndNote&gt;</w:instrText>
      </w:r>
      <w:r w:rsidRPr="008C636C">
        <w:rPr>
          <w:rFonts w:ascii="Arial" w:hAnsi="Arial" w:cs="Arial"/>
        </w:rPr>
        <w:fldChar w:fldCharType="separate"/>
      </w:r>
      <w:r w:rsidR="006F027C" w:rsidRPr="008C636C">
        <w:rPr>
          <w:rFonts w:ascii="Arial" w:hAnsi="Arial" w:cs="Arial"/>
          <w:b/>
          <w:noProof/>
        </w:rPr>
        <w:t>(Legendre &amp; Legendre, 1998; ter Braak &amp; Smilauer, 2002)</w:t>
      </w:r>
      <w:r w:rsidRPr="008C636C">
        <w:rPr>
          <w:rFonts w:ascii="Arial" w:hAnsi="Arial" w:cs="Arial"/>
        </w:rPr>
        <w:fldChar w:fldCharType="end"/>
      </w:r>
      <w:r w:rsidRPr="008C636C">
        <w:rPr>
          <w:rFonts w:ascii="Arial" w:hAnsi="Arial" w:cs="Arial"/>
        </w:rPr>
        <w:t>.</w:t>
      </w:r>
    </w:p>
    <w:p w14:paraId="75509A2F" w14:textId="77777777" w:rsidR="00072C18" w:rsidRPr="008C636C" w:rsidRDefault="00072C18" w:rsidP="00072C18">
      <w:pPr>
        <w:pStyle w:val="Body"/>
        <w:spacing w:after="0"/>
        <w:rPr>
          <w:rFonts w:ascii="Arial" w:hAnsi="Arial" w:cs="Arial"/>
        </w:rPr>
      </w:pPr>
    </w:p>
    <w:p w14:paraId="2D74BE01" w14:textId="46D9628E" w:rsidR="00B6503C" w:rsidRPr="008C636C" w:rsidRDefault="00072C18" w:rsidP="00072C18">
      <w:pPr>
        <w:pStyle w:val="Body"/>
        <w:spacing w:after="0"/>
        <w:rPr>
          <w:rFonts w:ascii="Arial" w:hAnsi="Arial" w:cs="Arial"/>
        </w:rPr>
      </w:pPr>
      <w:r w:rsidRPr="008C636C">
        <w:rPr>
          <w:rFonts w:ascii="Arial" w:hAnsi="Arial" w:cs="Arial"/>
        </w:rPr>
        <w:t xml:space="preserve">Analytical framework: All multivariate analyses followed the methodological frameworks described by </w:t>
      </w:r>
      <w:r w:rsidRPr="008C636C">
        <w:rPr>
          <w:rFonts w:ascii="Arial" w:hAnsi="Arial" w:cs="Arial"/>
        </w:rPr>
        <w:fldChar w:fldCharType="begin"/>
      </w:r>
      <w:r w:rsidR="00601B09" w:rsidRPr="008C636C">
        <w:rPr>
          <w:rFonts w:ascii="Arial" w:hAnsi="Arial" w:cs="Arial"/>
        </w:rPr>
        <w:instrText xml:space="preserve"> ADDIN EN.CITE &lt;EndNote&gt;&lt;Cite&gt;&lt;Author&gt;Legendre&lt;/Author&gt;&lt;Year&gt;1998&lt;/Year&gt;&lt;RecNum&gt;160&lt;/RecNum&gt;&lt;DisplayText&gt;&lt;style face="bold"&gt;(Legendre &amp;amp; Legendre, 1998)&lt;/style&gt;&lt;/DisplayText&gt;&lt;record&gt;&lt;rec-number&gt;160&lt;/rec-number&gt;&lt;foreign-keys&gt;&lt;key app="EN" db-id="2stzvfzdgvs9z3e0ztk5xafb5zt0wt2tdr0s" timestamp="1774231692"&gt;160&lt;/key&gt;&lt;/foreign-keys&gt;&lt;ref-type name="Book"&gt;6&lt;/ref-type&gt;&lt;contributors&gt;&lt;authors&gt;&lt;author&gt;Legendre, P.&lt;/author&gt;&lt;author&gt;Legendre, L.F.J.&lt;/author&gt;&lt;/authors&gt;&lt;/contributors&gt;&lt;titles&gt;&lt;title&gt;Numerical Ecology (2nd ed)&lt;/title&gt;&lt;/titles&gt;&lt;pages&gt;852&lt;/pages&gt;&lt;section&gt;852&lt;/section&gt;&lt;dates&gt;&lt;year&gt;1998&lt;/year&gt;&lt;/dates&gt;&lt;pub-location&gt;Amsterdam, the Netherlands&lt;/pub-location&gt;&lt;publisher&gt;Elsevier Science&lt;/publisher&gt;&lt;isbn&gt;9780080537870&lt;/isbn&gt;&lt;urls&gt;&lt;related-urls&gt;&lt;url&gt;https://books.google.com.vn/books?id=KBoHuoNRO5MC&lt;/url&gt;&lt;/related-urls&gt;&lt;/urls&gt;&lt;/record&gt;&lt;/Cite&gt;&lt;/EndNote&gt;</w:instrText>
      </w:r>
      <w:r w:rsidRPr="008C636C">
        <w:rPr>
          <w:rFonts w:ascii="Arial" w:hAnsi="Arial" w:cs="Arial"/>
        </w:rPr>
        <w:fldChar w:fldCharType="separate"/>
      </w:r>
      <w:r w:rsidR="00601B09" w:rsidRPr="008C636C">
        <w:rPr>
          <w:rFonts w:ascii="Arial" w:hAnsi="Arial" w:cs="Arial"/>
          <w:b/>
          <w:noProof/>
        </w:rPr>
        <w:t>(Legendre &amp; Legendre, 1998)</w:t>
      </w:r>
      <w:r w:rsidRPr="008C636C">
        <w:rPr>
          <w:rFonts w:ascii="Arial" w:hAnsi="Arial" w:cs="Arial"/>
        </w:rPr>
        <w:fldChar w:fldCharType="end"/>
      </w:r>
      <w:r w:rsidRPr="008C636C">
        <w:rPr>
          <w:rFonts w:ascii="Arial" w:hAnsi="Arial" w:cs="Arial"/>
        </w:rPr>
        <w:t xml:space="preserve"> for numerical ecology and </w:t>
      </w:r>
      <w:r w:rsidRPr="008C636C">
        <w:rPr>
          <w:rFonts w:ascii="Arial" w:hAnsi="Arial" w:cs="Arial"/>
        </w:rPr>
        <w:fldChar w:fldCharType="begin"/>
      </w:r>
      <w:r w:rsidR="00601B09" w:rsidRPr="008C636C">
        <w:rPr>
          <w:rFonts w:ascii="Arial" w:hAnsi="Arial" w:cs="Arial"/>
        </w:rPr>
        <w:instrText xml:space="preserve"> ADDIN EN.CITE &lt;EndNote&gt;&lt;Cite&gt;&lt;Author&gt;ter Braak&lt;/Author&gt;&lt;Year&gt;2002&lt;/Year&gt;&lt;RecNum&gt;161&lt;/RecNum&gt;&lt;DisplayText&gt;&lt;style face="bold"&gt;(ter Braak &amp;amp; Smilauer, 2002)&lt;/style&gt;&lt;/DisplayText&gt;&lt;record&gt;&lt;rec-number&gt;161&lt;/rec-number&gt;&lt;foreign-keys&gt;&lt;key app="EN" db-id="2stzvfzdgvs9z3e0ztk5xafb5zt0wt2tdr0s" timestamp="1774232011"&gt;161&lt;/key&gt;&lt;/foreign-keys&gt;&lt;ref-type name="Book"&gt;6&lt;/ref-type&gt;&lt;contributors&gt;&lt;authors&gt;&lt;author&gt;ter Braak, C.J.F. &lt;/author&gt;&lt;author&gt;P. Smilauer&lt;/author&gt;&lt;/authors&gt;&lt;/contributors&gt;&lt;titles&gt;&lt;title&gt;CANOCO Reference Manual and CanoDraw for Windows User&amp;apos;s Guide: Software for Canonical Community Ordination (version 4.5)&lt;/title&gt;&lt;/titles&gt;&lt;dates&gt;&lt;year&gt;2002&lt;/year&gt;&lt;/dates&gt;&lt;pub-location&gt;Ithaca NY, USA&lt;/pub-location&gt;&lt;publisher&gt;Microcomputer Power&lt;/publisher&gt;&lt;urls&gt;&lt;related-urls&gt;&lt;url&gt;www.canoco.com&lt;/url&gt;&lt;/related-urls&gt;&lt;/urls&gt;&lt;/record&gt;&lt;/Cite&gt;&lt;/EndNote&gt;</w:instrText>
      </w:r>
      <w:r w:rsidRPr="008C636C">
        <w:rPr>
          <w:rFonts w:ascii="Arial" w:hAnsi="Arial" w:cs="Arial"/>
        </w:rPr>
        <w:fldChar w:fldCharType="separate"/>
      </w:r>
      <w:r w:rsidR="00601B09" w:rsidRPr="008C636C">
        <w:rPr>
          <w:rFonts w:ascii="Arial" w:hAnsi="Arial" w:cs="Arial"/>
          <w:b/>
          <w:noProof/>
        </w:rPr>
        <w:t>(ter Braak &amp; Smilauer, 2002)</w:t>
      </w:r>
      <w:r w:rsidRPr="008C636C">
        <w:rPr>
          <w:rFonts w:ascii="Arial" w:hAnsi="Arial" w:cs="Arial"/>
        </w:rPr>
        <w:fldChar w:fldCharType="end"/>
      </w:r>
      <w:r w:rsidRPr="008C636C">
        <w:rPr>
          <w:rFonts w:ascii="Arial" w:hAnsi="Arial" w:cs="Arial"/>
        </w:rPr>
        <w:t xml:space="preserve"> and </w:t>
      </w:r>
      <w:r w:rsidRPr="008C636C">
        <w:rPr>
          <w:rFonts w:ascii="Arial" w:hAnsi="Arial" w:cs="Arial"/>
        </w:rPr>
        <w:fldChar w:fldCharType="begin"/>
      </w:r>
      <w:r w:rsidR="005C6CBB" w:rsidRPr="008C636C">
        <w:rPr>
          <w:rFonts w:ascii="Arial" w:hAnsi="Arial" w:cs="Arial"/>
        </w:rPr>
        <w:instrText xml:space="preserve"> ADDIN EN.CITE &lt;EndNote&gt;&lt;Cite&gt;&lt;Author&gt;Lepš&lt;/Author&gt;&lt;Year&gt;2003&lt;/Year&gt;&lt;RecNum&gt;162&lt;/RecNum&gt;&lt;DisplayText&gt;&lt;style face="bold"&gt;(Lepš &amp;amp; Šmilauer, 2003)&lt;/style&gt;&lt;/DisplayText&gt;&lt;record&gt;&lt;rec-number&gt;162&lt;/rec-number&gt;&lt;foreign-keys&gt;&lt;key app="EN" db-id="2stzvfzdgvs9z3e0ztk5xafb5zt0wt2tdr0s" timestamp="1774232114"&gt;162&lt;/key&gt;&lt;/foreign-keys&gt;&lt;ref-type name="Book"&gt;6&lt;/ref-type&gt;&lt;contributors&gt;&lt;authors&gt;&lt;author&gt;&lt;style face="normal" font="default" size="100%"&gt;Lep&lt;/style&gt;&lt;style face="normal" font="default" charset="238" size="100%"&gt;š, Jan&lt;/style&gt;&lt;/author&gt;&lt;author&gt;&lt;style face="normal" font="default" charset="238" size="100%"&gt;Šmilauer, Petr&lt;/style&gt;&lt;/author&gt;&lt;/authors&gt;&lt;/contributors&gt;&lt;titles&gt;&lt;title&gt;Multivariate Analysis of Ecological Data using CANOCO&lt;/title&gt;&lt;/titles&gt;&lt;pages&gt;269&lt;/pages&gt;&lt;section&gt;269&lt;/section&gt;&lt;dates&gt;&lt;year&gt;2003&lt;/year&gt;&lt;/dates&gt;&lt;pub-location&gt;Cambridge&lt;/pub-location&gt;&lt;publisher&gt;Cambridge University Press&lt;/publisher&gt;&lt;urls&gt;&lt;related-urls&gt;&lt;url&gt;https://www.cambridge.org/core/product/A452DBE53EE724F3A0C3708581F77E65&lt;/url&gt;&lt;/related-urls&gt;&lt;/urls&gt;&lt;electronic-resource-num&gt;https://doi.org/10.1017/CBO9780511615146&lt;/electronic-resource-num&gt;&lt;remote-database-name&gt;Cambridge Core&lt;/remote-database-name&gt;&lt;remote-database-provider&gt;Cambridge University Press&lt;/remote-database-provider&gt;&lt;/record&gt;&lt;/Cite&gt;&lt;/EndNote&gt;</w:instrText>
      </w:r>
      <w:r w:rsidRPr="008C636C">
        <w:rPr>
          <w:rFonts w:ascii="Arial" w:hAnsi="Arial" w:cs="Arial"/>
        </w:rPr>
        <w:fldChar w:fldCharType="separate"/>
      </w:r>
      <w:r w:rsidR="00601B09" w:rsidRPr="008C636C">
        <w:rPr>
          <w:rFonts w:ascii="Arial" w:hAnsi="Arial" w:cs="Arial"/>
          <w:b/>
          <w:noProof/>
        </w:rPr>
        <w:t>(Lepš &amp; Šmilauer, 2003)</w:t>
      </w:r>
      <w:r w:rsidRPr="008C636C">
        <w:rPr>
          <w:rFonts w:ascii="Arial" w:hAnsi="Arial" w:cs="Arial"/>
        </w:rPr>
        <w:fldChar w:fldCharType="end"/>
      </w:r>
      <w:r w:rsidRPr="008C636C">
        <w:rPr>
          <w:rFonts w:ascii="Arial" w:hAnsi="Arial" w:cs="Arial"/>
        </w:rPr>
        <w:t xml:space="preserve"> for community ordination analysis. These approaches are widely used in aquatic ecology to examine patterns in species assemblages and to interpret ecological gradients influencing community structure.</w:t>
      </w:r>
    </w:p>
    <w:p w14:paraId="45DE004F" w14:textId="77777777" w:rsidR="00790ADA" w:rsidRPr="008C636C" w:rsidRDefault="00790ADA" w:rsidP="00441B6F">
      <w:pPr>
        <w:pStyle w:val="Body"/>
        <w:spacing w:after="0"/>
        <w:rPr>
          <w:rFonts w:ascii="Arial" w:hAnsi="Arial" w:cs="Arial"/>
        </w:rPr>
      </w:pPr>
    </w:p>
    <w:p w14:paraId="70BE9F01" w14:textId="77777777" w:rsidR="00902823" w:rsidRPr="008C636C" w:rsidRDefault="00000F8F" w:rsidP="00441B6F">
      <w:pPr>
        <w:pStyle w:val="Head1"/>
        <w:spacing w:after="0"/>
        <w:jc w:val="both"/>
        <w:rPr>
          <w:rFonts w:ascii="Arial" w:hAnsi="Arial" w:cs="Arial"/>
        </w:rPr>
      </w:pPr>
      <w:r w:rsidRPr="008C636C">
        <w:rPr>
          <w:rFonts w:ascii="Arial" w:hAnsi="Arial" w:cs="Arial"/>
        </w:rPr>
        <w:t>3</w:t>
      </w:r>
      <w:r w:rsidR="00902823" w:rsidRPr="008C636C">
        <w:rPr>
          <w:rFonts w:ascii="Arial" w:hAnsi="Arial" w:cs="Arial"/>
        </w:rPr>
        <w:t xml:space="preserve">. </w:t>
      </w:r>
      <w:r w:rsidRPr="008C636C">
        <w:rPr>
          <w:rFonts w:ascii="Arial" w:hAnsi="Arial" w:cs="Arial"/>
        </w:rPr>
        <w:t>results and discussion</w:t>
      </w:r>
    </w:p>
    <w:p w14:paraId="5BE6CE11" w14:textId="77777777" w:rsidR="00790ADA" w:rsidRPr="008C636C" w:rsidRDefault="00790ADA" w:rsidP="00441B6F">
      <w:pPr>
        <w:pStyle w:val="Head1"/>
        <w:spacing w:after="0"/>
        <w:jc w:val="both"/>
        <w:rPr>
          <w:rFonts w:ascii="Arial" w:hAnsi="Arial" w:cs="Arial"/>
        </w:rPr>
      </w:pPr>
    </w:p>
    <w:p w14:paraId="3BF00BBC" w14:textId="53EFB6CC"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1 Taxonomic structure and diversity of the fish fauna</w:t>
      </w:r>
    </w:p>
    <w:p w14:paraId="0D0D7ED4" w14:textId="77777777" w:rsidR="003C4659" w:rsidRPr="008C636C" w:rsidRDefault="003C4659" w:rsidP="003C4659">
      <w:pPr>
        <w:pStyle w:val="Body"/>
        <w:spacing w:after="0"/>
        <w:rPr>
          <w:rFonts w:ascii="Arial" w:hAnsi="Arial" w:cs="Arial"/>
        </w:rPr>
      </w:pPr>
    </w:p>
    <w:p w14:paraId="02FEF93A" w14:textId="019A070F" w:rsidR="00864E89" w:rsidRPr="008C636C" w:rsidRDefault="00864E89" w:rsidP="003C4659">
      <w:pPr>
        <w:pStyle w:val="Body"/>
        <w:spacing w:after="0"/>
        <w:rPr>
          <w:rFonts w:ascii="Arial" w:hAnsi="Arial" w:cs="Arial"/>
        </w:rPr>
      </w:pPr>
      <w:r w:rsidRPr="008C636C">
        <w:rPr>
          <w:rFonts w:ascii="Arial" w:hAnsi="Arial" w:cs="Arial"/>
        </w:rPr>
        <w:t>Based on the combined results of field surveys conducted during the rainy season and dry season, a total of 166 fish species were identified from the Han River and Cu De River basins in Da Nang City. These species belong to 21 orders, 64 families, and 122 genera (Table 2 and Appendix).</w:t>
      </w:r>
    </w:p>
    <w:p w14:paraId="1CB8B5E3" w14:textId="77777777" w:rsidR="003C4659" w:rsidRPr="008C636C" w:rsidRDefault="003C4659" w:rsidP="00864E89">
      <w:pPr>
        <w:ind w:firstLine="720"/>
        <w:jc w:val="both"/>
        <w:rPr>
          <w:rFonts w:ascii="Times New Roman" w:hAnsi="Times New Roman"/>
          <w:sz w:val="24"/>
          <w:szCs w:val="24"/>
        </w:rPr>
      </w:pPr>
    </w:p>
    <w:p w14:paraId="0AABD5F4" w14:textId="62EDBBF5" w:rsidR="00864E89" w:rsidRPr="008C636C" w:rsidRDefault="00864E89" w:rsidP="003C4659">
      <w:pPr>
        <w:tabs>
          <w:tab w:val="left" w:pos="1080"/>
        </w:tabs>
        <w:jc w:val="both"/>
        <w:rPr>
          <w:rFonts w:ascii="Arial" w:hAnsi="Arial"/>
          <w:b/>
        </w:rPr>
      </w:pPr>
      <w:r w:rsidRPr="008C636C">
        <w:rPr>
          <w:rFonts w:ascii="Arial" w:hAnsi="Arial"/>
          <w:b/>
        </w:rPr>
        <w:t>Table 2</w:t>
      </w:r>
      <w:r w:rsidR="003C4659" w:rsidRPr="008C636C">
        <w:rPr>
          <w:rFonts w:ascii="Arial" w:hAnsi="Arial"/>
          <w:b/>
        </w:rPr>
        <w:t xml:space="preserve">. </w:t>
      </w:r>
      <w:r w:rsidRPr="008C636C">
        <w:rPr>
          <w:rFonts w:ascii="Arial" w:hAnsi="Arial"/>
          <w:b/>
        </w:rPr>
        <w:t>Taxonomic structure of fish fauna in the Han River and Cu De River, Da Nang</w:t>
      </w:r>
    </w:p>
    <w:p w14:paraId="4B3F02E0" w14:textId="77777777" w:rsidR="003C4659" w:rsidRPr="008C636C" w:rsidRDefault="003C4659" w:rsidP="003C4659">
      <w:pPr>
        <w:tabs>
          <w:tab w:val="left" w:pos="1080"/>
        </w:tabs>
        <w:jc w:val="both"/>
        <w:rPr>
          <w:rFonts w:ascii="Arial" w:hAnsi="Arial"/>
          <w:b/>
        </w:rPr>
      </w:pPr>
    </w:p>
    <w:tbl>
      <w:tblPr>
        <w:tblW w:w="5000" w:type="pct"/>
        <w:jc w:val="center"/>
        <w:tblLook w:val="04A0" w:firstRow="1" w:lastRow="0" w:firstColumn="1" w:lastColumn="0" w:noHBand="0" w:noVBand="1"/>
      </w:tblPr>
      <w:tblGrid>
        <w:gridCol w:w="593"/>
        <w:gridCol w:w="2469"/>
        <w:gridCol w:w="858"/>
        <w:gridCol w:w="858"/>
        <w:gridCol w:w="858"/>
        <w:gridCol w:w="858"/>
        <w:gridCol w:w="858"/>
        <w:gridCol w:w="856"/>
      </w:tblGrid>
      <w:tr w:rsidR="00864E89" w:rsidRPr="008C636C" w14:paraId="6EE59715" w14:textId="77777777" w:rsidTr="003C4659">
        <w:trPr>
          <w:trHeight w:val="20"/>
          <w:jc w:val="center"/>
        </w:trPr>
        <w:tc>
          <w:tcPr>
            <w:tcW w:w="302" w:type="pct"/>
            <w:vMerge w:val="restart"/>
            <w:tcBorders>
              <w:top w:val="single" w:sz="4" w:space="0" w:color="auto"/>
            </w:tcBorders>
            <w:noWrap/>
            <w:vAlign w:val="center"/>
            <w:hideMark/>
          </w:tcPr>
          <w:p w14:paraId="7D3BA7BD" w14:textId="77777777" w:rsidR="00864E89" w:rsidRPr="008C636C" w:rsidRDefault="00864E89" w:rsidP="00D140F2">
            <w:pPr>
              <w:ind w:left="-57" w:right="-57"/>
              <w:jc w:val="center"/>
              <w:rPr>
                <w:rFonts w:ascii="Arial" w:hAnsi="Arial" w:cs="Arial"/>
                <w:b/>
                <w:bCs/>
              </w:rPr>
            </w:pPr>
            <w:r w:rsidRPr="008C636C">
              <w:rPr>
                <w:rFonts w:ascii="Arial" w:hAnsi="Arial" w:cs="Arial"/>
                <w:b/>
                <w:bCs/>
              </w:rPr>
              <w:t>No.</w:t>
            </w:r>
          </w:p>
        </w:tc>
        <w:tc>
          <w:tcPr>
            <w:tcW w:w="1513" w:type="pct"/>
            <w:vMerge w:val="restart"/>
            <w:tcBorders>
              <w:top w:val="single" w:sz="4" w:space="0" w:color="auto"/>
            </w:tcBorders>
            <w:noWrap/>
            <w:vAlign w:val="center"/>
            <w:hideMark/>
          </w:tcPr>
          <w:p w14:paraId="749EF409" w14:textId="77777777" w:rsidR="00864E89" w:rsidRPr="008C636C" w:rsidRDefault="00864E89" w:rsidP="00D140F2">
            <w:pPr>
              <w:ind w:left="-57" w:right="-57"/>
              <w:jc w:val="center"/>
              <w:rPr>
                <w:rFonts w:ascii="Arial" w:hAnsi="Arial" w:cs="Arial"/>
                <w:b/>
                <w:bCs/>
              </w:rPr>
            </w:pPr>
            <w:r w:rsidRPr="008C636C">
              <w:rPr>
                <w:rFonts w:ascii="Arial" w:hAnsi="Arial" w:cs="Arial"/>
                <w:b/>
                <w:bCs/>
              </w:rPr>
              <w:t>Order</w:t>
            </w:r>
          </w:p>
        </w:tc>
        <w:tc>
          <w:tcPr>
            <w:tcW w:w="1061" w:type="pct"/>
            <w:gridSpan w:val="2"/>
            <w:tcBorders>
              <w:top w:val="single" w:sz="4" w:space="0" w:color="auto"/>
            </w:tcBorders>
            <w:noWrap/>
            <w:vAlign w:val="center"/>
            <w:hideMark/>
          </w:tcPr>
          <w:p w14:paraId="1104EE0A" w14:textId="77777777" w:rsidR="00864E89" w:rsidRPr="008C636C" w:rsidRDefault="00864E89" w:rsidP="00D140F2">
            <w:pPr>
              <w:ind w:left="-57" w:right="-57"/>
              <w:jc w:val="center"/>
              <w:rPr>
                <w:rFonts w:ascii="Arial" w:hAnsi="Arial" w:cs="Arial"/>
                <w:b/>
                <w:bCs/>
              </w:rPr>
            </w:pPr>
            <w:r w:rsidRPr="008C636C">
              <w:rPr>
                <w:rFonts w:ascii="Arial" w:hAnsi="Arial" w:cs="Arial"/>
                <w:b/>
                <w:bCs/>
              </w:rPr>
              <w:t>Families</w:t>
            </w:r>
          </w:p>
        </w:tc>
        <w:tc>
          <w:tcPr>
            <w:tcW w:w="1061" w:type="pct"/>
            <w:gridSpan w:val="2"/>
            <w:tcBorders>
              <w:top w:val="single" w:sz="4" w:space="0" w:color="auto"/>
            </w:tcBorders>
            <w:noWrap/>
            <w:vAlign w:val="center"/>
            <w:hideMark/>
          </w:tcPr>
          <w:p w14:paraId="052CB759" w14:textId="77777777" w:rsidR="00864E89" w:rsidRPr="008C636C" w:rsidRDefault="00864E89" w:rsidP="00D140F2">
            <w:pPr>
              <w:ind w:left="-57" w:right="-57"/>
              <w:jc w:val="center"/>
              <w:rPr>
                <w:rFonts w:ascii="Arial" w:hAnsi="Arial" w:cs="Arial"/>
                <w:b/>
                <w:bCs/>
              </w:rPr>
            </w:pPr>
            <w:r w:rsidRPr="008C636C">
              <w:rPr>
                <w:rFonts w:ascii="Arial" w:hAnsi="Arial" w:cs="Arial"/>
                <w:b/>
                <w:bCs/>
              </w:rPr>
              <w:t>Genera</w:t>
            </w:r>
          </w:p>
        </w:tc>
        <w:tc>
          <w:tcPr>
            <w:tcW w:w="1062" w:type="pct"/>
            <w:gridSpan w:val="2"/>
            <w:tcBorders>
              <w:top w:val="single" w:sz="4" w:space="0" w:color="auto"/>
            </w:tcBorders>
            <w:noWrap/>
            <w:vAlign w:val="center"/>
            <w:hideMark/>
          </w:tcPr>
          <w:p w14:paraId="1F829046" w14:textId="77777777" w:rsidR="00864E89" w:rsidRPr="008C636C" w:rsidRDefault="00864E89" w:rsidP="00D140F2">
            <w:pPr>
              <w:ind w:left="-57" w:right="-57"/>
              <w:jc w:val="center"/>
              <w:rPr>
                <w:rFonts w:ascii="Arial" w:hAnsi="Arial" w:cs="Arial"/>
                <w:b/>
                <w:bCs/>
              </w:rPr>
            </w:pPr>
            <w:r w:rsidRPr="008C636C">
              <w:rPr>
                <w:rFonts w:ascii="Arial" w:hAnsi="Arial" w:cs="Arial"/>
                <w:b/>
                <w:bCs/>
              </w:rPr>
              <w:t>Species</w:t>
            </w:r>
          </w:p>
        </w:tc>
      </w:tr>
      <w:tr w:rsidR="00864E89" w:rsidRPr="008C636C" w14:paraId="00088CAF" w14:textId="77777777" w:rsidTr="003C4659">
        <w:trPr>
          <w:trHeight w:val="20"/>
          <w:jc w:val="center"/>
        </w:trPr>
        <w:tc>
          <w:tcPr>
            <w:tcW w:w="302" w:type="pct"/>
            <w:vMerge/>
            <w:tcBorders>
              <w:bottom w:val="single" w:sz="4" w:space="0" w:color="auto"/>
            </w:tcBorders>
            <w:vAlign w:val="center"/>
            <w:hideMark/>
          </w:tcPr>
          <w:p w14:paraId="78E1EFAB" w14:textId="77777777" w:rsidR="00864E89" w:rsidRPr="008C636C" w:rsidRDefault="00864E89" w:rsidP="00D140F2">
            <w:pPr>
              <w:ind w:left="-57" w:right="-57"/>
              <w:rPr>
                <w:rFonts w:ascii="Arial" w:hAnsi="Arial" w:cs="Arial"/>
                <w:b/>
                <w:bCs/>
              </w:rPr>
            </w:pPr>
          </w:p>
        </w:tc>
        <w:tc>
          <w:tcPr>
            <w:tcW w:w="1513" w:type="pct"/>
            <w:vMerge/>
            <w:tcBorders>
              <w:bottom w:val="single" w:sz="4" w:space="0" w:color="auto"/>
            </w:tcBorders>
            <w:vAlign w:val="center"/>
            <w:hideMark/>
          </w:tcPr>
          <w:p w14:paraId="0EB47AD2" w14:textId="77777777" w:rsidR="00864E89" w:rsidRPr="008C636C" w:rsidRDefault="00864E89" w:rsidP="00D140F2">
            <w:pPr>
              <w:ind w:left="-57" w:right="-57"/>
              <w:rPr>
                <w:rFonts w:ascii="Arial" w:hAnsi="Arial" w:cs="Arial"/>
                <w:b/>
                <w:bCs/>
              </w:rPr>
            </w:pPr>
          </w:p>
        </w:tc>
        <w:tc>
          <w:tcPr>
            <w:tcW w:w="531" w:type="pct"/>
            <w:tcBorders>
              <w:bottom w:val="single" w:sz="4" w:space="0" w:color="auto"/>
            </w:tcBorders>
            <w:noWrap/>
            <w:vAlign w:val="center"/>
            <w:hideMark/>
          </w:tcPr>
          <w:p w14:paraId="3CD87BF8" w14:textId="77777777" w:rsidR="00864E89" w:rsidRPr="008C636C" w:rsidRDefault="00864E89" w:rsidP="00D140F2">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58189CFA" w14:textId="77777777" w:rsidR="00864E89" w:rsidRPr="008C636C" w:rsidRDefault="00864E89" w:rsidP="00D140F2">
            <w:pPr>
              <w:ind w:left="-57" w:right="-57"/>
              <w:jc w:val="center"/>
              <w:rPr>
                <w:rFonts w:ascii="Arial" w:hAnsi="Arial" w:cs="Arial"/>
                <w:b/>
                <w:bCs/>
              </w:rPr>
            </w:pPr>
            <w:r w:rsidRPr="008C636C">
              <w:rPr>
                <w:rFonts w:ascii="Arial" w:hAnsi="Arial" w:cs="Arial"/>
                <w:b/>
                <w:bCs/>
              </w:rPr>
              <w:t>%</w:t>
            </w:r>
          </w:p>
        </w:tc>
        <w:tc>
          <w:tcPr>
            <w:tcW w:w="531" w:type="pct"/>
            <w:tcBorders>
              <w:bottom w:val="single" w:sz="4" w:space="0" w:color="auto"/>
            </w:tcBorders>
            <w:noWrap/>
            <w:vAlign w:val="center"/>
            <w:hideMark/>
          </w:tcPr>
          <w:p w14:paraId="434B1263" w14:textId="77777777" w:rsidR="00864E89" w:rsidRPr="008C636C" w:rsidRDefault="00864E89" w:rsidP="00D140F2">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320D4B90" w14:textId="77777777" w:rsidR="00864E89" w:rsidRPr="008C636C" w:rsidRDefault="00864E89" w:rsidP="00D140F2">
            <w:pPr>
              <w:ind w:left="-57" w:right="-57"/>
              <w:jc w:val="center"/>
              <w:rPr>
                <w:rFonts w:ascii="Arial" w:hAnsi="Arial" w:cs="Arial"/>
                <w:b/>
                <w:bCs/>
              </w:rPr>
            </w:pPr>
            <w:r w:rsidRPr="008C636C">
              <w:rPr>
                <w:rFonts w:ascii="Arial" w:hAnsi="Arial" w:cs="Arial"/>
                <w:b/>
                <w:bCs/>
              </w:rPr>
              <w:t>%</w:t>
            </w:r>
          </w:p>
        </w:tc>
        <w:tc>
          <w:tcPr>
            <w:tcW w:w="531" w:type="pct"/>
            <w:tcBorders>
              <w:bottom w:val="single" w:sz="4" w:space="0" w:color="auto"/>
            </w:tcBorders>
            <w:noWrap/>
            <w:vAlign w:val="center"/>
            <w:hideMark/>
          </w:tcPr>
          <w:p w14:paraId="4318A6DC" w14:textId="77777777" w:rsidR="00864E89" w:rsidRPr="008C636C" w:rsidRDefault="00864E89" w:rsidP="00D140F2">
            <w:pPr>
              <w:ind w:left="-57" w:right="-57"/>
              <w:jc w:val="center"/>
              <w:rPr>
                <w:rFonts w:ascii="Arial" w:hAnsi="Arial" w:cs="Arial"/>
                <w:b/>
                <w:bCs/>
              </w:rPr>
            </w:pPr>
            <w:r w:rsidRPr="008C636C">
              <w:rPr>
                <w:rFonts w:ascii="Arial" w:hAnsi="Arial" w:cs="Arial"/>
                <w:b/>
                <w:bCs/>
              </w:rPr>
              <w:t>n</w:t>
            </w:r>
          </w:p>
        </w:tc>
        <w:tc>
          <w:tcPr>
            <w:tcW w:w="531" w:type="pct"/>
            <w:tcBorders>
              <w:bottom w:val="single" w:sz="4" w:space="0" w:color="auto"/>
            </w:tcBorders>
            <w:noWrap/>
            <w:vAlign w:val="center"/>
            <w:hideMark/>
          </w:tcPr>
          <w:p w14:paraId="23C60DB5" w14:textId="77777777" w:rsidR="00864E89" w:rsidRPr="008C636C" w:rsidRDefault="00864E89" w:rsidP="00D140F2">
            <w:pPr>
              <w:ind w:left="-57" w:right="-57"/>
              <w:jc w:val="center"/>
              <w:rPr>
                <w:rFonts w:ascii="Arial" w:hAnsi="Arial" w:cs="Arial"/>
                <w:b/>
                <w:bCs/>
              </w:rPr>
            </w:pPr>
            <w:r w:rsidRPr="008C636C">
              <w:rPr>
                <w:rFonts w:ascii="Arial" w:hAnsi="Arial" w:cs="Arial"/>
                <w:b/>
                <w:bCs/>
              </w:rPr>
              <w:t>%</w:t>
            </w:r>
          </w:p>
        </w:tc>
      </w:tr>
      <w:tr w:rsidR="00864E89" w:rsidRPr="008C636C" w14:paraId="7D2B6417" w14:textId="77777777" w:rsidTr="003C4659">
        <w:trPr>
          <w:trHeight w:val="20"/>
          <w:jc w:val="center"/>
        </w:trPr>
        <w:tc>
          <w:tcPr>
            <w:tcW w:w="302" w:type="pct"/>
            <w:tcBorders>
              <w:top w:val="single" w:sz="4" w:space="0" w:color="auto"/>
            </w:tcBorders>
            <w:noWrap/>
            <w:vAlign w:val="center"/>
            <w:hideMark/>
          </w:tcPr>
          <w:p w14:paraId="6309C454"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1513" w:type="pct"/>
            <w:tcBorders>
              <w:top w:val="single" w:sz="4" w:space="0" w:color="auto"/>
            </w:tcBorders>
            <w:noWrap/>
            <w:vAlign w:val="center"/>
            <w:hideMark/>
          </w:tcPr>
          <w:p w14:paraId="08BDB18C" w14:textId="77777777" w:rsidR="00864E89" w:rsidRPr="008C636C" w:rsidRDefault="00864E89" w:rsidP="00D140F2">
            <w:pPr>
              <w:ind w:left="-57" w:right="-57"/>
              <w:rPr>
                <w:rFonts w:ascii="Arial" w:hAnsi="Arial" w:cs="Arial"/>
              </w:rPr>
            </w:pPr>
            <w:proofErr w:type="spellStart"/>
            <w:r w:rsidRPr="008C636C">
              <w:rPr>
                <w:rFonts w:ascii="Arial" w:hAnsi="Arial" w:cs="Arial"/>
              </w:rPr>
              <w:t>Osteoglossiformes</w:t>
            </w:r>
            <w:proofErr w:type="spellEnd"/>
          </w:p>
        </w:tc>
        <w:tc>
          <w:tcPr>
            <w:tcW w:w="531" w:type="pct"/>
            <w:tcBorders>
              <w:top w:val="single" w:sz="4" w:space="0" w:color="auto"/>
            </w:tcBorders>
            <w:noWrap/>
            <w:vAlign w:val="center"/>
            <w:hideMark/>
          </w:tcPr>
          <w:p w14:paraId="7050FF9A"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6E6ABC8A"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tcBorders>
              <w:top w:val="single" w:sz="4" w:space="0" w:color="auto"/>
            </w:tcBorders>
            <w:noWrap/>
            <w:vAlign w:val="center"/>
            <w:hideMark/>
          </w:tcPr>
          <w:p w14:paraId="0FCFF53E"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38000FC9"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tcBorders>
              <w:top w:val="single" w:sz="4" w:space="0" w:color="auto"/>
            </w:tcBorders>
            <w:noWrap/>
            <w:vAlign w:val="center"/>
            <w:hideMark/>
          </w:tcPr>
          <w:p w14:paraId="756A57B3"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tcBorders>
              <w:top w:val="single" w:sz="4" w:space="0" w:color="auto"/>
            </w:tcBorders>
            <w:noWrap/>
            <w:vAlign w:val="center"/>
            <w:hideMark/>
          </w:tcPr>
          <w:p w14:paraId="0BB36B63"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6D221846" w14:textId="77777777" w:rsidTr="003C4659">
        <w:trPr>
          <w:trHeight w:val="20"/>
          <w:jc w:val="center"/>
        </w:trPr>
        <w:tc>
          <w:tcPr>
            <w:tcW w:w="302" w:type="pct"/>
            <w:noWrap/>
            <w:vAlign w:val="center"/>
            <w:hideMark/>
          </w:tcPr>
          <w:p w14:paraId="04ABD03A"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1513" w:type="pct"/>
            <w:noWrap/>
            <w:vAlign w:val="center"/>
            <w:hideMark/>
          </w:tcPr>
          <w:p w14:paraId="4E5FFCF0" w14:textId="77777777" w:rsidR="00864E89" w:rsidRPr="008C636C" w:rsidRDefault="00864E89" w:rsidP="00D140F2">
            <w:pPr>
              <w:ind w:left="-57" w:right="-57"/>
              <w:rPr>
                <w:rFonts w:ascii="Arial" w:hAnsi="Arial" w:cs="Arial"/>
              </w:rPr>
            </w:pPr>
            <w:proofErr w:type="spellStart"/>
            <w:r w:rsidRPr="008C636C">
              <w:rPr>
                <w:rFonts w:ascii="Arial" w:hAnsi="Arial" w:cs="Arial"/>
              </w:rPr>
              <w:t>Elopiformes</w:t>
            </w:r>
            <w:proofErr w:type="spellEnd"/>
          </w:p>
        </w:tc>
        <w:tc>
          <w:tcPr>
            <w:tcW w:w="531" w:type="pct"/>
            <w:noWrap/>
            <w:vAlign w:val="center"/>
            <w:hideMark/>
          </w:tcPr>
          <w:p w14:paraId="5377620C"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25F93E8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65E1790B"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15ED8253"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noWrap/>
            <w:vAlign w:val="center"/>
            <w:hideMark/>
          </w:tcPr>
          <w:p w14:paraId="53AD7022"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3FB3BB38"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446B20FC" w14:textId="77777777" w:rsidTr="003C4659">
        <w:trPr>
          <w:trHeight w:val="20"/>
          <w:jc w:val="center"/>
        </w:trPr>
        <w:tc>
          <w:tcPr>
            <w:tcW w:w="302" w:type="pct"/>
            <w:noWrap/>
            <w:vAlign w:val="center"/>
            <w:hideMark/>
          </w:tcPr>
          <w:p w14:paraId="500A39D4"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1513" w:type="pct"/>
            <w:noWrap/>
            <w:vAlign w:val="center"/>
            <w:hideMark/>
          </w:tcPr>
          <w:p w14:paraId="3359525B" w14:textId="77777777" w:rsidR="00864E89" w:rsidRPr="008C636C" w:rsidRDefault="00864E89" w:rsidP="00D140F2">
            <w:pPr>
              <w:ind w:left="-57" w:right="-57"/>
              <w:rPr>
                <w:rFonts w:ascii="Arial" w:hAnsi="Arial" w:cs="Arial"/>
              </w:rPr>
            </w:pPr>
            <w:r w:rsidRPr="008C636C">
              <w:rPr>
                <w:rFonts w:ascii="Arial" w:hAnsi="Arial" w:cs="Arial"/>
              </w:rPr>
              <w:t>Anguilliformes</w:t>
            </w:r>
          </w:p>
        </w:tc>
        <w:tc>
          <w:tcPr>
            <w:tcW w:w="531" w:type="pct"/>
            <w:noWrap/>
            <w:vAlign w:val="center"/>
            <w:hideMark/>
          </w:tcPr>
          <w:p w14:paraId="04B94CD2"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53C4CD02" w14:textId="77777777" w:rsidR="00864E89" w:rsidRPr="008C636C" w:rsidRDefault="00864E89" w:rsidP="00D140F2">
            <w:pPr>
              <w:ind w:left="-57" w:right="-57"/>
              <w:jc w:val="center"/>
              <w:rPr>
                <w:rFonts w:ascii="Arial" w:hAnsi="Arial" w:cs="Arial"/>
              </w:rPr>
            </w:pPr>
            <w:r w:rsidRPr="008C636C">
              <w:rPr>
                <w:rFonts w:ascii="Arial" w:hAnsi="Arial" w:cs="Arial"/>
              </w:rPr>
              <w:t>6.3</w:t>
            </w:r>
          </w:p>
        </w:tc>
        <w:tc>
          <w:tcPr>
            <w:tcW w:w="531" w:type="pct"/>
            <w:noWrap/>
            <w:vAlign w:val="center"/>
            <w:hideMark/>
          </w:tcPr>
          <w:p w14:paraId="3FF9B2D3"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531" w:type="pct"/>
            <w:noWrap/>
            <w:vAlign w:val="center"/>
            <w:hideMark/>
          </w:tcPr>
          <w:p w14:paraId="694E0E1C" w14:textId="77777777" w:rsidR="00864E89" w:rsidRPr="008C636C" w:rsidRDefault="00864E89" w:rsidP="00D140F2">
            <w:pPr>
              <w:ind w:left="-57" w:right="-57"/>
              <w:jc w:val="center"/>
              <w:rPr>
                <w:rFonts w:ascii="Arial" w:hAnsi="Arial" w:cs="Arial"/>
              </w:rPr>
            </w:pPr>
            <w:r w:rsidRPr="008C636C">
              <w:rPr>
                <w:rFonts w:ascii="Arial" w:hAnsi="Arial" w:cs="Arial"/>
              </w:rPr>
              <w:t>4.1</w:t>
            </w:r>
          </w:p>
        </w:tc>
        <w:tc>
          <w:tcPr>
            <w:tcW w:w="531" w:type="pct"/>
            <w:noWrap/>
            <w:vAlign w:val="center"/>
            <w:hideMark/>
          </w:tcPr>
          <w:p w14:paraId="7280309F"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531" w:type="pct"/>
            <w:noWrap/>
            <w:vAlign w:val="center"/>
            <w:hideMark/>
          </w:tcPr>
          <w:p w14:paraId="3AD6258B" w14:textId="77777777" w:rsidR="00864E89" w:rsidRPr="008C636C" w:rsidRDefault="00864E89" w:rsidP="00D140F2">
            <w:pPr>
              <w:ind w:left="-57" w:right="-57"/>
              <w:jc w:val="center"/>
              <w:rPr>
                <w:rFonts w:ascii="Arial" w:hAnsi="Arial" w:cs="Arial"/>
              </w:rPr>
            </w:pPr>
            <w:r w:rsidRPr="008C636C">
              <w:rPr>
                <w:rFonts w:ascii="Arial" w:hAnsi="Arial" w:cs="Arial"/>
              </w:rPr>
              <w:t>3.0</w:t>
            </w:r>
          </w:p>
        </w:tc>
      </w:tr>
      <w:tr w:rsidR="00864E89" w:rsidRPr="008C636C" w14:paraId="3DB9334D" w14:textId="77777777" w:rsidTr="003C4659">
        <w:trPr>
          <w:trHeight w:val="20"/>
          <w:jc w:val="center"/>
        </w:trPr>
        <w:tc>
          <w:tcPr>
            <w:tcW w:w="302" w:type="pct"/>
            <w:noWrap/>
            <w:vAlign w:val="center"/>
            <w:hideMark/>
          </w:tcPr>
          <w:p w14:paraId="5CDD3511"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1513" w:type="pct"/>
            <w:noWrap/>
            <w:vAlign w:val="center"/>
            <w:hideMark/>
          </w:tcPr>
          <w:p w14:paraId="2D49BEFE" w14:textId="77777777" w:rsidR="00864E89" w:rsidRPr="008C636C" w:rsidRDefault="00864E89" w:rsidP="00D140F2">
            <w:pPr>
              <w:ind w:left="-57" w:right="-57"/>
              <w:rPr>
                <w:rFonts w:ascii="Arial" w:hAnsi="Arial" w:cs="Arial"/>
              </w:rPr>
            </w:pPr>
            <w:proofErr w:type="spellStart"/>
            <w:r w:rsidRPr="008C636C">
              <w:rPr>
                <w:rFonts w:ascii="Arial" w:hAnsi="Arial" w:cs="Arial"/>
              </w:rPr>
              <w:t>Clupeiformes</w:t>
            </w:r>
            <w:proofErr w:type="spellEnd"/>
          </w:p>
        </w:tc>
        <w:tc>
          <w:tcPr>
            <w:tcW w:w="531" w:type="pct"/>
            <w:noWrap/>
            <w:vAlign w:val="center"/>
            <w:hideMark/>
          </w:tcPr>
          <w:p w14:paraId="0130ECBF"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4CF70007"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3AC8DF91"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noWrap/>
            <w:vAlign w:val="center"/>
            <w:hideMark/>
          </w:tcPr>
          <w:p w14:paraId="47358682" w14:textId="77777777" w:rsidR="00864E89" w:rsidRPr="008C636C" w:rsidRDefault="00864E89" w:rsidP="00D140F2">
            <w:pPr>
              <w:ind w:left="-57" w:right="-57"/>
              <w:jc w:val="center"/>
              <w:rPr>
                <w:rFonts w:ascii="Arial" w:hAnsi="Arial" w:cs="Arial"/>
              </w:rPr>
            </w:pPr>
            <w:r w:rsidRPr="008C636C">
              <w:rPr>
                <w:rFonts w:ascii="Arial" w:hAnsi="Arial" w:cs="Arial"/>
              </w:rPr>
              <w:t>6.6</w:t>
            </w:r>
          </w:p>
        </w:tc>
        <w:tc>
          <w:tcPr>
            <w:tcW w:w="531" w:type="pct"/>
            <w:noWrap/>
            <w:vAlign w:val="center"/>
            <w:hideMark/>
          </w:tcPr>
          <w:p w14:paraId="6B75F1FB" w14:textId="77777777" w:rsidR="00864E89" w:rsidRPr="008C636C" w:rsidRDefault="00864E89" w:rsidP="00D140F2">
            <w:pPr>
              <w:ind w:left="-57" w:right="-57"/>
              <w:jc w:val="center"/>
              <w:rPr>
                <w:rFonts w:ascii="Arial" w:hAnsi="Arial" w:cs="Arial"/>
              </w:rPr>
            </w:pPr>
            <w:r w:rsidRPr="008C636C">
              <w:rPr>
                <w:rFonts w:ascii="Arial" w:hAnsi="Arial" w:cs="Arial"/>
              </w:rPr>
              <w:t>9</w:t>
            </w:r>
          </w:p>
        </w:tc>
        <w:tc>
          <w:tcPr>
            <w:tcW w:w="531" w:type="pct"/>
            <w:noWrap/>
            <w:vAlign w:val="center"/>
            <w:hideMark/>
          </w:tcPr>
          <w:p w14:paraId="26D11256" w14:textId="77777777" w:rsidR="00864E89" w:rsidRPr="008C636C" w:rsidRDefault="00864E89" w:rsidP="00D140F2">
            <w:pPr>
              <w:ind w:left="-57" w:right="-57"/>
              <w:jc w:val="center"/>
              <w:rPr>
                <w:rFonts w:ascii="Arial" w:hAnsi="Arial" w:cs="Arial"/>
              </w:rPr>
            </w:pPr>
            <w:r w:rsidRPr="008C636C">
              <w:rPr>
                <w:rFonts w:ascii="Arial" w:hAnsi="Arial" w:cs="Arial"/>
              </w:rPr>
              <w:t>5.4</w:t>
            </w:r>
          </w:p>
        </w:tc>
      </w:tr>
      <w:tr w:rsidR="00864E89" w:rsidRPr="008C636C" w14:paraId="6A6A5BA9" w14:textId="77777777" w:rsidTr="003C4659">
        <w:trPr>
          <w:trHeight w:val="20"/>
          <w:jc w:val="center"/>
        </w:trPr>
        <w:tc>
          <w:tcPr>
            <w:tcW w:w="302" w:type="pct"/>
            <w:noWrap/>
            <w:vAlign w:val="center"/>
            <w:hideMark/>
          </w:tcPr>
          <w:p w14:paraId="04F1E472"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1513" w:type="pct"/>
            <w:noWrap/>
            <w:vAlign w:val="center"/>
            <w:hideMark/>
          </w:tcPr>
          <w:p w14:paraId="4ED5AA3A" w14:textId="77777777" w:rsidR="00864E89" w:rsidRPr="008C636C" w:rsidRDefault="00864E89" w:rsidP="00D140F2">
            <w:pPr>
              <w:ind w:left="-57" w:right="-57"/>
              <w:rPr>
                <w:rFonts w:ascii="Arial" w:hAnsi="Arial" w:cs="Arial"/>
              </w:rPr>
            </w:pPr>
            <w:r w:rsidRPr="008C636C">
              <w:rPr>
                <w:rFonts w:ascii="Arial" w:hAnsi="Arial" w:cs="Arial"/>
              </w:rPr>
              <w:t>Cypriniformes</w:t>
            </w:r>
          </w:p>
        </w:tc>
        <w:tc>
          <w:tcPr>
            <w:tcW w:w="531" w:type="pct"/>
            <w:noWrap/>
            <w:vAlign w:val="center"/>
            <w:hideMark/>
          </w:tcPr>
          <w:p w14:paraId="75F0517A" w14:textId="77777777" w:rsidR="00864E89" w:rsidRPr="008C636C" w:rsidRDefault="00864E89" w:rsidP="00D140F2">
            <w:pPr>
              <w:ind w:left="-57" w:right="-57"/>
              <w:jc w:val="center"/>
              <w:rPr>
                <w:rFonts w:ascii="Arial" w:hAnsi="Arial" w:cs="Arial"/>
              </w:rPr>
            </w:pPr>
            <w:r w:rsidRPr="008C636C">
              <w:rPr>
                <w:rFonts w:ascii="Arial" w:hAnsi="Arial" w:cs="Arial"/>
              </w:rPr>
              <w:t>7</w:t>
            </w:r>
          </w:p>
        </w:tc>
        <w:tc>
          <w:tcPr>
            <w:tcW w:w="531" w:type="pct"/>
            <w:noWrap/>
            <w:vAlign w:val="center"/>
            <w:hideMark/>
          </w:tcPr>
          <w:p w14:paraId="1F72B06E" w14:textId="77777777" w:rsidR="00864E89" w:rsidRPr="008C636C" w:rsidRDefault="00864E89" w:rsidP="00D140F2">
            <w:pPr>
              <w:ind w:left="-57" w:right="-57"/>
              <w:jc w:val="center"/>
              <w:rPr>
                <w:rFonts w:ascii="Arial" w:hAnsi="Arial" w:cs="Arial"/>
              </w:rPr>
            </w:pPr>
            <w:r w:rsidRPr="008C636C">
              <w:rPr>
                <w:rFonts w:ascii="Arial" w:hAnsi="Arial" w:cs="Arial"/>
              </w:rPr>
              <w:t>10.9</w:t>
            </w:r>
          </w:p>
        </w:tc>
        <w:tc>
          <w:tcPr>
            <w:tcW w:w="531" w:type="pct"/>
            <w:noWrap/>
            <w:vAlign w:val="center"/>
            <w:hideMark/>
          </w:tcPr>
          <w:p w14:paraId="0DE73039" w14:textId="77777777" w:rsidR="00864E89" w:rsidRPr="008C636C" w:rsidRDefault="00864E89" w:rsidP="00D140F2">
            <w:pPr>
              <w:ind w:left="-57" w:right="-57"/>
              <w:jc w:val="center"/>
              <w:rPr>
                <w:rFonts w:ascii="Arial" w:hAnsi="Arial" w:cs="Arial"/>
              </w:rPr>
            </w:pPr>
            <w:r w:rsidRPr="008C636C">
              <w:rPr>
                <w:rFonts w:ascii="Arial" w:hAnsi="Arial" w:cs="Arial"/>
              </w:rPr>
              <w:t>24</w:t>
            </w:r>
          </w:p>
        </w:tc>
        <w:tc>
          <w:tcPr>
            <w:tcW w:w="531" w:type="pct"/>
            <w:noWrap/>
            <w:vAlign w:val="center"/>
            <w:hideMark/>
          </w:tcPr>
          <w:p w14:paraId="7931C063" w14:textId="77777777" w:rsidR="00864E89" w:rsidRPr="008C636C" w:rsidRDefault="00864E89" w:rsidP="00D140F2">
            <w:pPr>
              <w:ind w:left="-57" w:right="-57"/>
              <w:jc w:val="center"/>
              <w:rPr>
                <w:rFonts w:ascii="Arial" w:hAnsi="Arial" w:cs="Arial"/>
              </w:rPr>
            </w:pPr>
            <w:r w:rsidRPr="008C636C">
              <w:rPr>
                <w:rFonts w:ascii="Arial" w:hAnsi="Arial" w:cs="Arial"/>
              </w:rPr>
              <w:t>19.7</w:t>
            </w:r>
          </w:p>
        </w:tc>
        <w:tc>
          <w:tcPr>
            <w:tcW w:w="531" w:type="pct"/>
            <w:noWrap/>
            <w:vAlign w:val="center"/>
            <w:hideMark/>
          </w:tcPr>
          <w:p w14:paraId="04AE9353" w14:textId="77777777" w:rsidR="00864E89" w:rsidRPr="008C636C" w:rsidRDefault="00864E89" w:rsidP="00D140F2">
            <w:pPr>
              <w:ind w:left="-57" w:right="-57"/>
              <w:jc w:val="center"/>
              <w:rPr>
                <w:rFonts w:ascii="Arial" w:hAnsi="Arial" w:cs="Arial"/>
              </w:rPr>
            </w:pPr>
            <w:r w:rsidRPr="008C636C">
              <w:rPr>
                <w:rFonts w:ascii="Arial" w:hAnsi="Arial" w:cs="Arial"/>
              </w:rPr>
              <w:t>32</w:t>
            </w:r>
          </w:p>
        </w:tc>
        <w:tc>
          <w:tcPr>
            <w:tcW w:w="531" w:type="pct"/>
            <w:noWrap/>
            <w:vAlign w:val="center"/>
            <w:hideMark/>
          </w:tcPr>
          <w:p w14:paraId="38568648" w14:textId="77777777" w:rsidR="00864E89" w:rsidRPr="008C636C" w:rsidRDefault="00864E89" w:rsidP="00D140F2">
            <w:pPr>
              <w:ind w:left="-57" w:right="-57"/>
              <w:jc w:val="center"/>
              <w:rPr>
                <w:rFonts w:ascii="Arial" w:hAnsi="Arial" w:cs="Arial"/>
              </w:rPr>
            </w:pPr>
            <w:r w:rsidRPr="008C636C">
              <w:rPr>
                <w:rFonts w:ascii="Arial" w:hAnsi="Arial" w:cs="Arial"/>
              </w:rPr>
              <w:t>19.3</w:t>
            </w:r>
          </w:p>
        </w:tc>
      </w:tr>
      <w:tr w:rsidR="00864E89" w:rsidRPr="008C636C" w14:paraId="7F3BA34B" w14:textId="77777777" w:rsidTr="003C4659">
        <w:trPr>
          <w:trHeight w:val="20"/>
          <w:jc w:val="center"/>
        </w:trPr>
        <w:tc>
          <w:tcPr>
            <w:tcW w:w="302" w:type="pct"/>
            <w:noWrap/>
            <w:vAlign w:val="center"/>
            <w:hideMark/>
          </w:tcPr>
          <w:p w14:paraId="0D4B44A1" w14:textId="77777777" w:rsidR="00864E89" w:rsidRPr="008C636C" w:rsidRDefault="00864E89" w:rsidP="00D140F2">
            <w:pPr>
              <w:ind w:left="-57" w:right="-57"/>
              <w:jc w:val="center"/>
              <w:rPr>
                <w:rFonts w:ascii="Arial" w:hAnsi="Arial" w:cs="Arial"/>
              </w:rPr>
            </w:pPr>
            <w:r w:rsidRPr="008C636C">
              <w:rPr>
                <w:rFonts w:ascii="Arial" w:hAnsi="Arial" w:cs="Arial"/>
              </w:rPr>
              <w:t>6</w:t>
            </w:r>
          </w:p>
        </w:tc>
        <w:tc>
          <w:tcPr>
            <w:tcW w:w="1513" w:type="pct"/>
            <w:noWrap/>
            <w:vAlign w:val="center"/>
            <w:hideMark/>
          </w:tcPr>
          <w:p w14:paraId="1B948CFD" w14:textId="77777777" w:rsidR="00864E89" w:rsidRPr="008C636C" w:rsidRDefault="00864E89" w:rsidP="00D140F2">
            <w:pPr>
              <w:ind w:left="-57" w:right="-57"/>
              <w:rPr>
                <w:rFonts w:ascii="Arial" w:hAnsi="Arial" w:cs="Arial"/>
              </w:rPr>
            </w:pPr>
            <w:proofErr w:type="spellStart"/>
            <w:r w:rsidRPr="008C636C">
              <w:rPr>
                <w:rFonts w:ascii="Arial" w:hAnsi="Arial" w:cs="Arial"/>
              </w:rPr>
              <w:t>Siluriformes</w:t>
            </w:r>
            <w:proofErr w:type="spellEnd"/>
          </w:p>
        </w:tc>
        <w:tc>
          <w:tcPr>
            <w:tcW w:w="531" w:type="pct"/>
            <w:noWrap/>
            <w:vAlign w:val="center"/>
            <w:hideMark/>
          </w:tcPr>
          <w:p w14:paraId="2CF177BD" w14:textId="77777777" w:rsidR="00864E89" w:rsidRPr="008C636C" w:rsidRDefault="00864E89" w:rsidP="00D140F2">
            <w:pPr>
              <w:ind w:left="-57" w:right="-57"/>
              <w:jc w:val="center"/>
              <w:rPr>
                <w:rFonts w:ascii="Arial" w:hAnsi="Arial" w:cs="Arial"/>
              </w:rPr>
            </w:pPr>
            <w:r w:rsidRPr="008C636C">
              <w:rPr>
                <w:rFonts w:ascii="Arial" w:hAnsi="Arial" w:cs="Arial"/>
              </w:rPr>
              <w:t>5</w:t>
            </w:r>
          </w:p>
        </w:tc>
        <w:tc>
          <w:tcPr>
            <w:tcW w:w="531" w:type="pct"/>
            <w:noWrap/>
            <w:vAlign w:val="center"/>
            <w:hideMark/>
          </w:tcPr>
          <w:p w14:paraId="468B5F7B" w14:textId="77777777" w:rsidR="00864E89" w:rsidRPr="008C636C" w:rsidRDefault="00864E89" w:rsidP="00D140F2">
            <w:pPr>
              <w:ind w:left="-57" w:right="-57"/>
              <w:jc w:val="center"/>
              <w:rPr>
                <w:rFonts w:ascii="Arial" w:hAnsi="Arial" w:cs="Arial"/>
              </w:rPr>
            </w:pPr>
            <w:r w:rsidRPr="008C636C">
              <w:rPr>
                <w:rFonts w:ascii="Arial" w:hAnsi="Arial" w:cs="Arial"/>
              </w:rPr>
              <w:t>7.8</w:t>
            </w:r>
          </w:p>
        </w:tc>
        <w:tc>
          <w:tcPr>
            <w:tcW w:w="531" w:type="pct"/>
            <w:noWrap/>
            <w:vAlign w:val="center"/>
            <w:hideMark/>
          </w:tcPr>
          <w:p w14:paraId="6BDAD902"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noWrap/>
            <w:vAlign w:val="center"/>
            <w:hideMark/>
          </w:tcPr>
          <w:p w14:paraId="45C40E13" w14:textId="77777777" w:rsidR="00864E89" w:rsidRPr="008C636C" w:rsidRDefault="00864E89" w:rsidP="00D140F2">
            <w:pPr>
              <w:ind w:left="-57" w:right="-57"/>
              <w:jc w:val="center"/>
              <w:rPr>
                <w:rFonts w:ascii="Arial" w:hAnsi="Arial" w:cs="Arial"/>
              </w:rPr>
            </w:pPr>
            <w:r w:rsidRPr="008C636C">
              <w:rPr>
                <w:rFonts w:ascii="Arial" w:hAnsi="Arial" w:cs="Arial"/>
              </w:rPr>
              <w:t>6.6</w:t>
            </w:r>
          </w:p>
        </w:tc>
        <w:tc>
          <w:tcPr>
            <w:tcW w:w="531" w:type="pct"/>
            <w:noWrap/>
            <w:vAlign w:val="center"/>
            <w:hideMark/>
          </w:tcPr>
          <w:p w14:paraId="0D5CBB8F"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531" w:type="pct"/>
            <w:noWrap/>
            <w:vAlign w:val="center"/>
            <w:hideMark/>
          </w:tcPr>
          <w:p w14:paraId="39940975" w14:textId="77777777" w:rsidR="00864E89" w:rsidRPr="008C636C" w:rsidRDefault="00864E89" w:rsidP="00D140F2">
            <w:pPr>
              <w:ind w:left="-57" w:right="-57"/>
              <w:jc w:val="center"/>
              <w:rPr>
                <w:rFonts w:ascii="Arial" w:hAnsi="Arial" w:cs="Arial"/>
              </w:rPr>
            </w:pPr>
            <w:r w:rsidRPr="008C636C">
              <w:rPr>
                <w:rFonts w:ascii="Arial" w:hAnsi="Arial" w:cs="Arial"/>
              </w:rPr>
              <w:t>7.2</w:t>
            </w:r>
          </w:p>
        </w:tc>
      </w:tr>
      <w:tr w:rsidR="00864E89" w:rsidRPr="008C636C" w14:paraId="740628F8" w14:textId="77777777" w:rsidTr="003C4659">
        <w:trPr>
          <w:trHeight w:val="20"/>
          <w:jc w:val="center"/>
        </w:trPr>
        <w:tc>
          <w:tcPr>
            <w:tcW w:w="302" w:type="pct"/>
            <w:noWrap/>
            <w:vAlign w:val="center"/>
            <w:hideMark/>
          </w:tcPr>
          <w:p w14:paraId="2DF473A0" w14:textId="77777777" w:rsidR="00864E89" w:rsidRPr="008C636C" w:rsidRDefault="00864E89" w:rsidP="00D140F2">
            <w:pPr>
              <w:ind w:left="-57" w:right="-57"/>
              <w:jc w:val="center"/>
              <w:rPr>
                <w:rFonts w:ascii="Arial" w:hAnsi="Arial" w:cs="Arial"/>
              </w:rPr>
            </w:pPr>
            <w:r w:rsidRPr="008C636C">
              <w:rPr>
                <w:rFonts w:ascii="Arial" w:hAnsi="Arial" w:cs="Arial"/>
              </w:rPr>
              <w:t>7</w:t>
            </w:r>
          </w:p>
        </w:tc>
        <w:tc>
          <w:tcPr>
            <w:tcW w:w="1513" w:type="pct"/>
            <w:noWrap/>
            <w:vAlign w:val="center"/>
            <w:hideMark/>
          </w:tcPr>
          <w:p w14:paraId="160492E0" w14:textId="77777777" w:rsidR="00864E89" w:rsidRPr="008C636C" w:rsidRDefault="00864E89" w:rsidP="00D140F2">
            <w:pPr>
              <w:ind w:left="-57" w:right="-57"/>
              <w:rPr>
                <w:rFonts w:ascii="Arial" w:hAnsi="Arial" w:cs="Arial"/>
              </w:rPr>
            </w:pPr>
            <w:proofErr w:type="spellStart"/>
            <w:r w:rsidRPr="008C636C">
              <w:rPr>
                <w:rFonts w:ascii="Arial" w:hAnsi="Arial" w:cs="Arial"/>
              </w:rPr>
              <w:t>Aulopiformes</w:t>
            </w:r>
            <w:proofErr w:type="spellEnd"/>
          </w:p>
        </w:tc>
        <w:tc>
          <w:tcPr>
            <w:tcW w:w="531" w:type="pct"/>
            <w:noWrap/>
            <w:vAlign w:val="center"/>
            <w:hideMark/>
          </w:tcPr>
          <w:p w14:paraId="4883555F"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716EE79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46B86487"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2AF55780"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212A95C7"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79C0C9AF" w14:textId="77777777" w:rsidR="00864E89" w:rsidRPr="008C636C" w:rsidRDefault="00864E89" w:rsidP="00D140F2">
            <w:pPr>
              <w:ind w:left="-57" w:right="-57"/>
              <w:jc w:val="center"/>
              <w:rPr>
                <w:rFonts w:ascii="Arial" w:hAnsi="Arial" w:cs="Arial"/>
              </w:rPr>
            </w:pPr>
            <w:r w:rsidRPr="008C636C">
              <w:rPr>
                <w:rFonts w:ascii="Arial" w:hAnsi="Arial" w:cs="Arial"/>
              </w:rPr>
              <w:t>1.8</w:t>
            </w:r>
          </w:p>
        </w:tc>
      </w:tr>
      <w:tr w:rsidR="00864E89" w:rsidRPr="008C636C" w14:paraId="2974626D" w14:textId="77777777" w:rsidTr="003C4659">
        <w:trPr>
          <w:trHeight w:val="20"/>
          <w:jc w:val="center"/>
        </w:trPr>
        <w:tc>
          <w:tcPr>
            <w:tcW w:w="302" w:type="pct"/>
            <w:noWrap/>
            <w:vAlign w:val="center"/>
            <w:hideMark/>
          </w:tcPr>
          <w:p w14:paraId="2B5EAF9A"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1513" w:type="pct"/>
            <w:noWrap/>
            <w:vAlign w:val="center"/>
            <w:hideMark/>
          </w:tcPr>
          <w:p w14:paraId="6A836402" w14:textId="77777777" w:rsidR="00864E89" w:rsidRPr="008C636C" w:rsidRDefault="00864E89" w:rsidP="00D140F2">
            <w:pPr>
              <w:ind w:left="-57" w:right="-57"/>
              <w:rPr>
                <w:rFonts w:ascii="Arial" w:hAnsi="Arial" w:cs="Arial"/>
              </w:rPr>
            </w:pPr>
            <w:r w:rsidRPr="008C636C">
              <w:rPr>
                <w:rFonts w:ascii="Arial" w:hAnsi="Arial" w:cs="Arial"/>
              </w:rPr>
              <w:t>Gobiiformes</w:t>
            </w:r>
          </w:p>
        </w:tc>
        <w:tc>
          <w:tcPr>
            <w:tcW w:w="531" w:type="pct"/>
            <w:noWrap/>
            <w:vAlign w:val="center"/>
            <w:hideMark/>
          </w:tcPr>
          <w:p w14:paraId="4DA0A25A"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268139AD"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468E79AA"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531" w:type="pct"/>
            <w:noWrap/>
            <w:vAlign w:val="center"/>
            <w:hideMark/>
          </w:tcPr>
          <w:p w14:paraId="62DE4419" w14:textId="77777777" w:rsidR="00864E89" w:rsidRPr="008C636C" w:rsidRDefault="00864E89" w:rsidP="00D140F2">
            <w:pPr>
              <w:ind w:left="-57" w:right="-57"/>
              <w:jc w:val="center"/>
              <w:rPr>
                <w:rFonts w:ascii="Arial" w:hAnsi="Arial" w:cs="Arial"/>
              </w:rPr>
            </w:pPr>
            <w:r w:rsidRPr="008C636C">
              <w:rPr>
                <w:rFonts w:ascii="Arial" w:hAnsi="Arial" w:cs="Arial"/>
              </w:rPr>
              <w:t>9.8</w:t>
            </w:r>
          </w:p>
        </w:tc>
        <w:tc>
          <w:tcPr>
            <w:tcW w:w="531" w:type="pct"/>
            <w:noWrap/>
            <w:vAlign w:val="center"/>
            <w:hideMark/>
          </w:tcPr>
          <w:p w14:paraId="03E76F04"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609AB090" w14:textId="77777777" w:rsidR="00864E89" w:rsidRPr="008C636C" w:rsidRDefault="00864E89" w:rsidP="00D140F2">
            <w:pPr>
              <w:ind w:left="-57" w:right="-57"/>
              <w:jc w:val="center"/>
              <w:rPr>
                <w:rFonts w:ascii="Arial" w:hAnsi="Arial" w:cs="Arial"/>
              </w:rPr>
            </w:pPr>
            <w:r w:rsidRPr="008C636C">
              <w:rPr>
                <w:rFonts w:ascii="Arial" w:hAnsi="Arial" w:cs="Arial"/>
              </w:rPr>
              <w:t>9.6</w:t>
            </w:r>
          </w:p>
        </w:tc>
      </w:tr>
      <w:tr w:rsidR="00864E89" w:rsidRPr="008C636C" w14:paraId="4DDE7D20" w14:textId="77777777" w:rsidTr="003C4659">
        <w:trPr>
          <w:trHeight w:val="20"/>
          <w:jc w:val="center"/>
        </w:trPr>
        <w:tc>
          <w:tcPr>
            <w:tcW w:w="302" w:type="pct"/>
            <w:noWrap/>
            <w:vAlign w:val="center"/>
            <w:hideMark/>
          </w:tcPr>
          <w:p w14:paraId="70F0A877" w14:textId="77777777" w:rsidR="00864E89" w:rsidRPr="008C636C" w:rsidRDefault="00864E89" w:rsidP="00D140F2">
            <w:pPr>
              <w:ind w:left="-57" w:right="-57"/>
              <w:jc w:val="center"/>
              <w:rPr>
                <w:rFonts w:ascii="Arial" w:hAnsi="Arial" w:cs="Arial"/>
              </w:rPr>
            </w:pPr>
            <w:r w:rsidRPr="008C636C">
              <w:rPr>
                <w:rFonts w:ascii="Arial" w:hAnsi="Arial" w:cs="Arial"/>
              </w:rPr>
              <w:t>9</w:t>
            </w:r>
          </w:p>
        </w:tc>
        <w:tc>
          <w:tcPr>
            <w:tcW w:w="1513" w:type="pct"/>
            <w:noWrap/>
            <w:vAlign w:val="center"/>
            <w:hideMark/>
          </w:tcPr>
          <w:p w14:paraId="5B7BD843" w14:textId="77777777" w:rsidR="00864E89" w:rsidRPr="008C636C" w:rsidRDefault="00864E89" w:rsidP="00D140F2">
            <w:pPr>
              <w:ind w:left="-57" w:right="-57"/>
              <w:rPr>
                <w:rFonts w:ascii="Arial" w:hAnsi="Arial" w:cs="Arial"/>
              </w:rPr>
            </w:pPr>
            <w:proofErr w:type="spellStart"/>
            <w:r w:rsidRPr="008C636C">
              <w:rPr>
                <w:rFonts w:ascii="Arial" w:hAnsi="Arial" w:cs="Arial"/>
              </w:rPr>
              <w:t>Syngnathiformes</w:t>
            </w:r>
            <w:proofErr w:type="spellEnd"/>
          </w:p>
        </w:tc>
        <w:tc>
          <w:tcPr>
            <w:tcW w:w="531" w:type="pct"/>
            <w:noWrap/>
            <w:vAlign w:val="center"/>
            <w:hideMark/>
          </w:tcPr>
          <w:p w14:paraId="39246612"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446C9150"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140F7C90"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312A5344"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noWrap/>
            <w:vAlign w:val="center"/>
            <w:hideMark/>
          </w:tcPr>
          <w:p w14:paraId="3FC91EF6"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21B5933E"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5608196E" w14:textId="77777777" w:rsidTr="003C4659">
        <w:trPr>
          <w:trHeight w:val="20"/>
          <w:jc w:val="center"/>
        </w:trPr>
        <w:tc>
          <w:tcPr>
            <w:tcW w:w="302" w:type="pct"/>
            <w:noWrap/>
            <w:vAlign w:val="center"/>
            <w:hideMark/>
          </w:tcPr>
          <w:p w14:paraId="6B731907" w14:textId="77777777" w:rsidR="00864E89" w:rsidRPr="008C636C" w:rsidRDefault="00864E89" w:rsidP="00D140F2">
            <w:pPr>
              <w:ind w:left="-57" w:right="-57"/>
              <w:jc w:val="center"/>
              <w:rPr>
                <w:rFonts w:ascii="Arial" w:hAnsi="Arial" w:cs="Arial"/>
              </w:rPr>
            </w:pPr>
            <w:r w:rsidRPr="008C636C">
              <w:rPr>
                <w:rFonts w:ascii="Arial" w:hAnsi="Arial" w:cs="Arial"/>
              </w:rPr>
              <w:t>10</w:t>
            </w:r>
          </w:p>
        </w:tc>
        <w:tc>
          <w:tcPr>
            <w:tcW w:w="1513" w:type="pct"/>
            <w:noWrap/>
            <w:vAlign w:val="center"/>
            <w:hideMark/>
          </w:tcPr>
          <w:p w14:paraId="39940AAB" w14:textId="77777777" w:rsidR="00864E89" w:rsidRPr="008C636C" w:rsidRDefault="00864E89" w:rsidP="00D140F2">
            <w:pPr>
              <w:ind w:left="-57" w:right="-57"/>
              <w:rPr>
                <w:rFonts w:ascii="Arial" w:hAnsi="Arial" w:cs="Arial"/>
              </w:rPr>
            </w:pPr>
            <w:proofErr w:type="spellStart"/>
            <w:r w:rsidRPr="008C636C">
              <w:rPr>
                <w:rFonts w:ascii="Arial" w:hAnsi="Arial" w:cs="Arial"/>
              </w:rPr>
              <w:t>Scombriformes</w:t>
            </w:r>
            <w:proofErr w:type="spellEnd"/>
          </w:p>
        </w:tc>
        <w:tc>
          <w:tcPr>
            <w:tcW w:w="531" w:type="pct"/>
            <w:noWrap/>
            <w:vAlign w:val="center"/>
            <w:hideMark/>
          </w:tcPr>
          <w:p w14:paraId="7F6A15F6"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23D98863"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6B5207EB"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4506A6E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2B3EA2F2"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1CFDF762" w14:textId="77777777" w:rsidR="00864E89" w:rsidRPr="008C636C" w:rsidRDefault="00864E89" w:rsidP="00D140F2">
            <w:pPr>
              <w:ind w:left="-57" w:right="-57"/>
              <w:jc w:val="center"/>
              <w:rPr>
                <w:rFonts w:ascii="Arial" w:hAnsi="Arial" w:cs="Arial"/>
              </w:rPr>
            </w:pPr>
            <w:r w:rsidRPr="008C636C">
              <w:rPr>
                <w:rFonts w:ascii="Arial" w:hAnsi="Arial" w:cs="Arial"/>
              </w:rPr>
              <w:t>1.2</w:t>
            </w:r>
          </w:p>
        </w:tc>
      </w:tr>
      <w:tr w:rsidR="00864E89" w:rsidRPr="008C636C" w14:paraId="077C2F94" w14:textId="77777777" w:rsidTr="003C4659">
        <w:trPr>
          <w:trHeight w:val="20"/>
          <w:jc w:val="center"/>
        </w:trPr>
        <w:tc>
          <w:tcPr>
            <w:tcW w:w="302" w:type="pct"/>
            <w:noWrap/>
            <w:vAlign w:val="center"/>
            <w:hideMark/>
          </w:tcPr>
          <w:p w14:paraId="0FC47EF5" w14:textId="77777777" w:rsidR="00864E89" w:rsidRPr="008C636C" w:rsidRDefault="00864E89" w:rsidP="00D140F2">
            <w:pPr>
              <w:ind w:left="-57" w:right="-57"/>
              <w:jc w:val="center"/>
              <w:rPr>
                <w:rFonts w:ascii="Arial" w:hAnsi="Arial" w:cs="Arial"/>
              </w:rPr>
            </w:pPr>
            <w:r w:rsidRPr="008C636C">
              <w:rPr>
                <w:rFonts w:ascii="Arial" w:hAnsi="Arial" w:cs="Arial"/>
              </w:rPr>
              <w:t>11</w:t>
            </w:r>
          </w:p>
        </w:tc>
        <w:tc>
          <w:tcPr>
            <w:tcW w:w="1513" w:type="pct"/>
            <w:noWrap/>
            <w:vAlign w:val="center"/>
            <w:hideMark/>
          </w:tcPr>
          <w:p w14:paraId="0047495C" w14:textId="77777777" w:rsidR="00864E89" w:rsidRPr="008C636C" w:rsidRDefault="00864E89" w:rsidP="00D140F2">
            <w:pPr>
              <w:ind w:left="-57" w:right="-57"/>
              <w:rPr>
                <w:rFonts w:ascii="Arial" w:hAnsi="Arial" w:cs="Arial"/>
              </w:rPr>
            </w:pPr>
            <w:proofErr w:type="spellStart"/>
            <w:r w:rsidRPr="008C636C">
              <w:rPr>
                <w:rFonts w:ascii="Arial" w:hAnsi="Arial" w:cs="Arial"/>
              </w:rPr>
              <w:t>Synbranchiformes</w:t>
            </w:r>
            <w:proofErr w:type="spellEnd"/>
          </w:p>
        </w:tc>
        <w:tc>
          <w:tcPr>
            <w:tcW w:w="531" w:type="pct"/>
            <w:noWrap/>
            <w:vAlign w:val="center"/>
            <w:hideMark/>
          </w:tcPr>
          <w:p w14:paraId="49D6056B"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329AC027"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75CA57B4"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6E9395CA"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2EE65AE6"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5639EE6A" w14:textId="77777777" w:rsidR="00864E89" w:rsidRPr="008C636C" w:rsidRDefault="00864E89" w:rsidP="00D140F2">
            <w:pPr>
              <w:ind w:left="-57" w:right="-57"/>
              <w:jc w:val="center"/>
              <w:rPr>
                <w:rFonts w:ascii="Arial" w:hAnsi="Arial" w:cs="Arial"/>
              </w:rPr>
            </w:pPr>
            <w:r w:rsidRPr="008C636C">
              <w:rPr>
                <w:rFonts w:ascii="Arial" w:hAnsi="Arial" w:cs="Arial"/>
              </w:rPr>
              <w:t>1.8</w:t>
            </w:r>
          </w:p>
        </w:tc>
      </w:tr>
      <w:tr w:rsidR="00864E89" w:rsidRPr="008C636C" w14:paraId="2276348B" w14:textId="77777777" w:rsidTr="003C4659">
        <w:trPr>
          <w:trHeight w:val="20"/>
          <w:jc w:val="center"/>
        </w:trPr>
        <w:tc>
          <w:tcPr>
            <w:tcW w:w="302" w:type="pct"/>
            <w:noWrap/>
            <w:vAlign w:val="center"/>
            <w:hideMark/>
          </w:tcPr>
          <w:p w14:paraId="4239F6CA"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1513" w:type="pct"/>
            <w:noWrap/>
            <w:vAlign w:val="center"/>
            <w:hideMark/>
          </w:tcPr>
          <w:p w14:paraId="44BD7BCC" w14:textId="77777777" w:rsidR="00864E89" w:rsidRPr="008C636C" w:rsidRDefault="00864E89" w:rsidP="00D140F2">
            <w:pPr>
              <w:ind w:left="-57" w:right="-57"/>
              <w:rPr>
                <w:rFonts w:ascii="Arial" w:hAnsi="Arial" w:cs="Arial"/>
              </w:rPr>
            </w:pPr>
            <w:proofErr w:type="spellStart"/>
            <w:r w:rsidRPr="008C636C">
              <w:rPr>
                <w:rFonts w:ascii="Arial" w:hAnsi="Arial" w:cs="Arial"/>
              </w:rPr>
              <w:t>Anabantiformes</w:t>
            </w:r>
            <w:proofErr w:type="spellEnd"/>
          </w:p>
        </w:tc>
        <w:tc>
          <w:tcPr>
            <w:tcW w:w="531" w:type="pct"/>
            <w:noWrap/>
            <w:vAlign w:val="center"/>
            <w:hideMark/>
          </w:tcPr>
          <w:p w14:paraId="344327D6"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0F5C17B5"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5B0641DC"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1A197D3A"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5EE5C78D"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30254FE1"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1634C348" w14:textId="77777777" w:rsidTr="003C4659">
        <w:trPr>
          <w:trHeight w:val="20"/>
          <w:jc w:val="center"/>
        </w:trPr>
        <w:tc>
          <w:tcPr>
            <w:tcW w:w="302" w:type="pct"/>
            <w:noWrap/>
            <w:vAlign w:val="center"/>
            <w:hideMark/>
          </w:tcPr>
          <w:p w14:paraId="2BCA8F1D" w14:textId="77777777" w:rsidR="00864E89" w:rsidRPr="008C636C" w:rsidRDefault="00864E89" w:rsidP="00D140F2">
            <w:pPr>
              <w:ind w:left="-57" w:right="-57"/>
              <w:jc w:val="center"/>
              <w:rPr>
                <w:rFonts w:ascii="Arial" w:hAnsi="Arial" w:cs="Arial"/>
              </w:rPr>
            </w:pPr>
            <w:r w:rsidRPr="008C636C">
              <w:rPr>
                <w:rFonts w:ascii="Arial" w:hAnsi="Arial" w:cs="Arial"/>
              </w:rPr>
              <w:t>13</w:t>
            </w:r>
          </w:p>
        </w:tc>
        <w:tc>
          <w:tcPr>
            <w:tcW w:w="1513" w:type="pct"/>
            <w:noWrap/>
            <w:vAlign w:val="center"/>
            <w:hideMark/>
          </w:tcPr>
          <w:p w14:paraId="14E1247A" w14:textId="77777777" w:rsidR="00864E89" w:rsidRPr="008C636C" w:rsidRDefault="00864E89" w:rsidP="00D140F2">
            <w:pPr>
              <w:ind w:left="-57" w:right="-57"/>
              <w:rPr>
                <w:rFonts w:ascii="Arial" w:hAnsi="Arial" w:cs="Arial"/>
              </w:rPr>
            </w:pPr>
            <w:proofErr w:type="spellStart"/>
            <w:r w:rsidRPr="008C636C">
              <w:rPr>
                <w:rFonts w:ascii="Arial" w:hAnsi="Arial" w:cs="Arial"/>
              </w:rPr>
              <w:t>Carangiformes</w:t>
            </w:r>
            <w:proofErr w:type="spellEnd"/>
          </w:p>
        </w:tc>
        <w:tc>
          <w:tcPr>
            <w:tcW w:w="531" w:type="pct"/>
            <w:noWrap/>
            <w:vAlign w:val="center"/>
            <w:hideMark/>
          </w:tcPr>
          <w:p w14:paraId="1C41271A"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noWrap/>
            <w:vAlign w:val="center"/>
            <w:hideMark/>
          </w:tcPr>
          <w:p w14:paraId="0A85CE91" w14:textId="77777777" w:rsidR="00864E89" w:rsidRPr="008C636C" w:rsidRDefault="00864E89" w:rsidP="00D140F2">
            <w:pPr>
              <w:ind w:left="-57" w:right="-57"/>
              <w:jc w:val="center"/>
              <w:rPr>
                <w:rFonts w:ascii="Arial" w:hAnsi="Arial" w:cs="Arial"/>
              </w:rPr>
            </w:pPr>
            <w:r w:rsidRPr="008C636C">
              <w:rPr>
                <w:rFonts w:ascii="Arial" w:hAnsi="Arial" w:cs="Arial"/>
              </w:rPr>
              <w:t>12.5</w:t>
            </w:r>
          </w:p>
        </w:tc>
        <w:tc>
          <w:tcPr>
            <w:tcW w:w="531" w:type="pct"/>
            <w:noWrap/>
            <w:vAlign w:val="center"/>
            <w:hideMark/>
          </w:tcPr>
          <w:p w14:paraId="4A52340B" w14:textId="77777777" w:rsidR="00864E89" w:rsidRPr="008C636C" w:rsidRDefault="00864E89" w:rsidP="00D140F2">
            <w:pPr>
              <w:ind w:left="-57" w:right="-57"/>
              <w:jc w:val="center"/>
              <w:rPr>
                <w:rFonts w:ascii="Arial" w:hAnsi="Arial" w:cs="Arial"/>
              </w:rPr>
            </w:pPr>
            <w:r w:rsidRPr="008C636C">
              <w:rPr>
                <w:rFonts w:ascii="Arial" w:hAnsi="Arial" w:cs="Arial"/>
              </w:rPr>
              <w:t>12</w:t>
            </w:r>
          </w:p>
        </w:tc>
        <w:tc>
          <w:tcPr>
            <w:tcW w:w="531" w:type="pct"/>
            <w:noWrap/>
            <w:vAlign w:val="center"/>
            <w:hideMark/>
          </w:tcPr>
          <w:p w14:paraId="4EA359A5" w14:textId="77777777" w:rsidR="00864E89" w:rsidRPr="008C636C" w:rsidRDefault="00864E89" w:rsidP="00D140F2">
            <w:pPr>
              <w:ind w:left="-57" w:right="-57"/>
              <w:jc w:val="center"/>
              <w:rPr>
                <w:rFonts w:ascii="Arial" w:hAnsi="Arial" w:cs="Arial"/>
              </w:rPr>
            </w:pPr>
            <w:r w:rsidRPr="008C636C">
              <w:rPr>
                <w:rFonts w:ascii="Arial" w:hAnsi="Arial" w:cs="Arial"/>
              </w:rPr>
              <w:t>9.8</w:t>
            </w:r>
          </w:p>
        </w:tc>
        <w:tc>
          <w:tcPr>
            <w:tcW w:w="531" w:type="pct"/>
            <w:noWrap/>
            <w:vAlign w:val="center"/>
            <w:hideMark/>
          </w:tcPr>
          <w:p w14:paraId="6BB2EC00" w14:textId="77777777" w:rsidR="00864E89" w:rsidRPr="008C636C" w:rsidRDefault="00864E89" w:rsidP="00D140F2">
            <w:pPr>
              <w:ind w:left="-57" w:right="-57"/>
              <w:jc w:val="center"/>
              <w:rPr>
                <w:rFonts w:ascii="Arial" w:hAnsi="Arial" w:cs="Arial"/>
              </w:rPr>
            </w:pPr>
            <w:r w:rsidRPr="008C636C">
              <w:rPr>
                <w:rFonts w:ascii="Arial" w:hAnsi="Arial" w:cs="Arial"/>
              </w:rPr>
              <w:t>19</w:t>
            </w:r>
          </w:p>
        </w:tc>
        <w:tc>
          <w:tcPr>
            <w:tcW w:w="531" w:type="pct"/>
            <w:noWrap/>
            <w:vAlign w:val="center"/>
            <w:hideMark/>
          </w:tcPr>
          <w:p w14:paraId="4A14ACC4" w14:textId="77777777" w:rsidR="00864E89" w:rsidRPr="008C636C" w:rsidRDefault="00864E89" w:rsidP="00D140F2">
            <w:pPr>
              <w:ind w:left="-57" w:right="-57"/>
              <w:jc w:val="center"/>
              <w:rPr>
                <w:rFonts w:ascii="Arial" w:hAnsi="Arial" w:cs="Arial"/>
              </w:rPr>
            </w:pPr>
            <w:r w:rsidRPr="008C636C">
              <w:rPr>
                <w:rFonts w:ascii="Arial" w:hAnsi="Arial" w:cs="Arial"/>
              </w:rPr>
              <w:t>11.4</w:t>
            </w:r>
          </w:p>
        </w:tc>
      </w:tr>
      <w:tr w:rsidR="00864E89" w:rsidRPr="008C636C" w14:paraId="36520210" w14:textId="77777777" w:rsidTr="003C4659">
        <w:trPr>
          <w:trHeight w:val="20"/>
          <w:jc w:val="center"/>
        </w:trPr>
        <w:tc>
          <w:tcPr>
            <w:tcW w:w="302" w:type="pct"/>
            <w:noWrap/>
            <w:vAlign w:val="center"/>
            <w:hideMark/>
          </w:tcPr>
          <w:p w14:paraId="0134601A" w14:textId="77777777" w:rsidR="00864E89" w:rsidRPr="008C636C" w:rsidRDefault="00864E89" w:rsidP="00D140F2">
            <w:pPr>
              <w:ind w:left="-57" w:right="-57"/>
              <w:jc w:val="center"/>
              <w:rPr>
                <w:rFonts w:ascii="Arial" w:hAnsi="Arial" w:cs="Arial"/>
              </w:rPr>
            </w:pPr>
            <w:r w:rsidRPr="008C636C">
              <w:rPr>
                <w:rFonts w:ascii="Arial" w:hAnsi="Arial" w:cs="Arial"/>
              </w:rPr>
              <w:t>14</w:t>
            </w:r>
          </w:p>
        </w:tc>
        <w:tc>
          <w:tcPr>
            <w:tcW w:w="1513" w:type="pct"/>
            <w:noWrap/>
            <w:vAlign w:val="center"/>
            <w:hideMark/>
          </w:tcPr>
          <w:p w14:paraId="515768BC" w14:textId="77777777" w:rsidR="00864E89" w:rsidRPr="008C636C" w:rsidRDefault="00864E89" w:rsidP="00D140F2">
            <w:pPr>
              <w:ind w:left="-57" w:right="-57"/>
              <w:rPr>
                <w:rFonts w:ascii="Arial" w:hAnsi="Arial" w:cs="Arial"/>
              </w:rPr>
            </w:pPr>
            <w:proofErr w:type="spellStart"/>
            <w:r w:rsidRPr="008C636C">
              <w:rPr>
                <w:rFonts w:ascii="Arial" w:hAnsi="Arial" w:cs="Arial"/>
              </w:rPr>
              <w:t>Atheriniformes</w:t>
            </w:r>
            <w:proofErr w:type="spellEnd"/>
          </w:p>
        </w:tc>
        <w:tc>
          <w:tcPr>
            <w:tcW w:w="531" w:type="pct"/>
            <w:noWrap/>
            <w:vAlign w:val="center"/>
            <w:hideMark/>
          </w:tcPr>
          <w:p w14:paraId="2159E358"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10736D41"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373318A0"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3E448CF0" w14:textId="77777777" w:rsidR="00864E89" w:rsidRPr="008C636C" w:rsidRDefault="00864E89" w:rsidP="00D140F2">
            <w:pPr>
              <w:ind w:left="-57" w:right="-57"/>
              <w:jc w:val="center"/>
              <w:rPr>
                <w:rFonts w:ascii="Arial" w:hAnsi="Arial" w:cs="Arial"/>
              </w:rPr>
            </w:pPr>
            <w:r w:rsidRPr="008C636C">
              <w:rPr>
                <w:rFonts w:ascii="Arial" w:hAnsi="Arial" w:cs="Arial"/>
              </w:rPr>
              <w:t>0.8</w:t>
            </w:r>
          </w:p>
        </w:tc>
        <w:tc>
          <w:tcPr>
            <w:tcW w:w="531" w:type="pct"/>
            <w:noWrap/>
            <w:vAlign w:val="center"/>
            <w:hideMark/>
          </w:tcPr>
          <w:p w14:paraId="66DFB2B8"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2ED82D63" w14:textId="77777777" w:rsidR="00864E89" w:rsidRPr="008C636C" w:rsidRDefault="00864E89" w:rsidP="00D140F2">
            <w:pPr>
              <w:ind w:left="-57" w:right="-57"/>
              <w:jc w:val="center"/>
              <w:rPr>
                <w:rFonts w:ascii="Arial" w:hAnsi="Arial" w:cs="Arial"/>
              </w:rPr>
            </w:pPr>
            <w:r w:rsidRPr="008C636C">
              <w:rPr>
                <w:rFonts w:ascii="Arial" w:hAnsi="Arial" w:cs="Arial"/>
              </w:rPr>
              <w:t>0.6</w:t>
            </w:r>
          </w:p>
        </w:tc>
      </w:tr>
      <w:tr w:rsidR="00864E89" w:rsidRPr="008C636C" w14:paraId="7D699AF4" w14:textId="77777777" w:rsidTr="003C4659">
        <w:trPr>
          <w:trHeight w:val="20"/>
          <w:jc w:val="center"/>
        </w:trPr>
        <w:tc>
          <w:tcPr>
            <w:tcW w:w="302" w:type="pct"/>
            <w:noWrap/>
            <w:vAlign w:val="center"/>
            <w:hideMark/>
          </w:tcPr>
          <w:p w14:paraId="0325E427" w14:textId="77777777" w:rsidR="00864E89" w:rsidRPr="008C636C" w:rsidRDefault="00864E89" w:rsidP="00D140F2">
            <w:pPr>
              <w:ind w:left="-57" w:right="-57"/>
              <w:jc w:val="center"/>
              <w:rPr>
                <w:rFonts w:ascii="Arial" w:hAnsi="Arial" w:cs="Arial"/>
              </w:rPr>
            </w:pPr>
            <w:r w:rsidRPr="008C636C">
              <w:rPr>
                <w:rFonts w:ascii="Arial" w:hAnsi="Arial" w:cs="Arial"/>
              </w:rPr>
              <w:t>15</w:t>
            </w:r>
          </w:p>
        </w:tc>
        <w:tc>
          <w:tcPr>
            <w:tcW w:w="1513" w:type="pct"/>
            <w:noWrap/>
            <w:vAlign w:val="center"/>
            <w:hideMark/>
          </w:tcPr>
          <w:p w14:paraId="5FAE5274" w14:textId="77777777" w:rsidR="00864E89" w:rsidRPr="008C636C" w:rsidRDefault="00864E89" w:rsidP="00D140F2">
            <w:pPr>
              <w:ind w:left="-57" w:right="-57"/>
              <w:rPr>
                <w:rFonts w:ascii="Arial" w:hAnsi="Arial" w:cs="Arial"/>
              </w:rPr>
            </w:pPr>
            <w:proofErr w:type="spellStart"/>
            <w:r w:rsidRPr="008C636C">
              <w:rPr>
                <w:rFonts w:ascii="Arial" w:hAnsi="Arial" w:cs="Arial"/>
              </w:rPr>
              <w:t>Beloniformes</w:t>
            </w:r>
            <w:proofErr w:type="spellEnd"/>
          </w:p>
        </w:tc>
        <w:tc>
          <w:tcPr>
            <w:tcW w:w="531" w:type="pct"/>
            <w:noWrap/>
            <w:vAlign w:val="center"/>
            <w:hideMark/>
          </w:tcPr>
          <w:p w14:paraId="3D9E2561"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770CC0AB" w14:textId="77777777" w:rsidR="00864E89" w:rsidRPr="008C636C" w:rsidRDefault="00864E89" w:rsidP="00D140F2">
            <w:pPr>
              <w:ind w:left="-57" w:right="-57"/>
              <w:jc w:val="center"/>
              <w:rPr>
                <w:rFonts w:ascii="Arial" w:hAnsi="Arial" w:cs="Arial"/>
              </w:rPr>
            </w:pPr>
            <w:r w:rsidRPr="008C636C">
              <w:rPr>
                <w:rFonts w:ascii="Arial" w:hAnsi="Arial" w:cs="Arial"/>
              </w:rPr>
              <w:t>4.7</w:t>
            </w:r>
          </w:p>
        </w:tc>
        <w:tc>
          <w:tcPr>
            <w:tcW w:w="531" w:type="pct"/>
            <w:noWrap/>
            <w:vAlign w:val="center"/>
            <w:hideMark/>
          </w:tcPr>
          <w:p w14:paraId="3F48566F"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5528B2F8"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1566BB59"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212E0459"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2F8BCC5A" w14:textId="77777777" w:rsidTr="003C4659">
        <w:trPr>
          <w:trHeight w:val="20"/>
          <w:jc w:val="center"/>
        </w:trPr>
        <w:tc>
          <w:tcPr>
            <w:tcW w:w="302" w:type="pct"/>
            <w:noWrap/>
            <w:vAlign w:val="center"/>
            <w:hideMark/>
          </w:tcPr>
          <w:p w14:paraId="576A6D90"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1513" w:type="pct"/>
            <w:noWrap/>
            <w:vAlign w:val="center"/>
            <w:hideMark/>
          </w:tcPr>
          <w:p w14:paraId="28FA0EF2" w14:textId="77777777" w:rsidR="00864E89" w:rsidRPr="008C636C" w:rsidRDefault="00864E89" w:rsidP="00D140F2">
            <w:pPr>
              <w:ind w:left="-57" w:right="-57"/>
              <w:rPr>
                <w:rFonts w:ascii="Arial" w:hAnsi="Arial" w:cs="Arial"/>
              </w:rPr>
            </w:pPr>
            <w:proofErr w:type="spellStart"/>
            <w:r w:rsidRPr="008C636C">
              <w:rPr>
                <w:rFonts w:ascii="Arial" w:hAnsi="Arial" w:cs="Arial"/>
              </w:rPr>
              <w:t>Cichliformes</w:t>
            </w:r>
            <w:proofErr w:type="spellEnd"/>
          </w:p>
        </w:tc>
        <w:tc>
          <w:tcPr>
            <w:tcW w:w="531" w:type="pct"/>
            <w:noWrap/>
            <w:vAlign w:val="center"/>
            <w:hideMark/>
          </w:tcPr>
          <w:p w14:paraId="1C1C2764"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7F1FFA1F"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08CB6C74"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7F0C54E9"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17226662"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1DBE7B45" w14:textId="77777777" w:rsidR="00864E89" w:rsidRPr="008C636C" w:rsidRDefault="00864E89" w:rsidP="00D140F2">
            <w:pPr>
              <w:ind w:left="-57" w:right="-57"/>
              <w:jc w:val="center"/>
              <w:rPr>
                <w:rFonts w:ascii="Arial" w:hAnsi="Arial" w:cs="Arial"/>
              </w:rPr>
            </w:pPr>
            <w:r w:rsidRPr="008C636C">
              <w:rPr>
                <w:rFonts w:ascii="Arial" w:hAnsi="Arial" w:cs="Arial"/>
              </w:rPr>
              <w:t>1.8</w:t>
            </w:r>
          </w:p>
        </w:tc>
      </w:tr>
      <w:tr w:rsidR="00864E89" w:rsidRPr="008C636C" w14:paraId="183CF107" w14:textId="77777777" w:rsidTr="003C4659">
        <w:trPr>
          <w:trHeight w:val="20"/>
          <w:jc w:val="center"/>
        </w:trPr>
        <w:tc>
          <w:tcPr>
            <w:tcW w:w="302" w:type="pct"/>
            <w:noWrap/>
            <w:vAlign w:val="center"/>
            <w:hideMark/>
          </w:tcPr>
          <w:p w14:paraId="212B5AB6" w14:textId="77777777" w:rsidR="00864E89" w:rsidRPr="008C636C" w:rsidRDefault="00864E89" w:rsidP="00D140F2">
            <w:pPr>
              <w:ind w:left="-57" w:right="-57"/>
              <w:jc w:val="center"/>
              <w:rPr>
                <w:rFonts w:ascii="Arial" w:hAnsi="Arial" w:cs="Arial"/>
              </w:rPr>
            </w:pPr>
            <w:r w:rsidRPr="008C636C">
              <w:rPr>
                <w:rFonts w:ascii="Arial" w:hAnsi="Arial" w:cs="Arial"/>
              </w:rPr>
              <w:t>17</w:t>
            </w:r>
          </w:p>
        </w:tc>
        <w:tc>
          <w:tcPr>
            <w:tcW w:w="1513" w:type="pct"/>
            <w:noWrap/>
            <w:vAlign w:val="center"/>
            <w:hideMark/>
          </w:tcPr>
          <w:p w14:paraId="1743AC92" w14:textId="77777777" w:rsidR="00864E89" w:rsidRPr="008C636C" w:rsidRDefault="00864E89" w:rsidP="00D140F2">
            <w:pPr>
              <w:ind w:left="-57" w:right="-57"/>
              <w:rPr>
                <w:rFonts w:ascii="Arial" w:hAnsi="Arial" w:cs="Arial"/>
              </w:rPr>
            </w:pPr>
            <w:proofErr w:type="spellStart"/>
            <w:r w:rsidRPr="008C636C">
              <w:rPr>
                <w:rFonts w:ascii="Arial" w:hAnsi="Arial" w:cs="Arial"/>
              </w:rPr>
              <w:t>Mugiliformes</w:t>
            </w:r>
            <w:proofErr w:type="spellEnd"/>
          </w:p>
        </w:tc>
        <w:tc>
          <w:tcPr>
            <w:tcW w:w="531" w:type="pct"/>
            <w:noWrap/>
            <w:vAlign w:val="center"/>
            <w:hideMark/>
          </w:tcPr>
          <w:p w14:paraId="1A401636"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27A0DFCC"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61B66834"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2DC87D97" w14:textId="77777777" w:rsidR="00864E89" w:rsidRPr="008C636C" w:rsidRDefault="00864E89" w:rsidP="00D140F2">
            <w:pPr>
              <w:ind w:left="-57" w:right="-57"/>
              <w:jc w:val="center"/>
              <w:rPr>
                <w:rFonts w:ascii="Arial" w:hAnsi="Arial" w:cs="Arial"/>
              </w:rPr>
            </w:pPr>
            <w:r w:rsidRPr="008C636C">
              <w:rPr>
                <w:rFonts w:ascii="Arial" w:hAnsi="Arial" w:cs="Arial"/>
              </w:rPr>
              <w:t>3.3</w:t>
            </w:r>
          </w:p>
        </w:tc>
        <w:tc>
          <w:tcPr>
            <w:tcW w:w="531" w:type="pct"/>
            <w:noWrap/>
            <w:vAlign w:val="center"/>
            <w:hideMark/>
          </w:tcPr>
          <w:p w14:paraId="7F86D681" w14:textId="77777777" w:rsidR="00864E89" w:rsidRPr="008C636C" w:rsidRDefault="00864E89" w:rsidP="00D140F2">
            <w:pPr>
              <w:ind w:left="-57" w:right="-57"/>
              <w:jc w:val="center"/>
              <w:rPr>
                <w:rFonts w:ascii="Arial" w:hAnsi="Arial" w:cs="Arial"/>
              </w:rPr>
            </w:pPr>
            <w:r w:rsidRPr="008C636C">
              <w:rPr>
                <w:rFonts w:ascii="Arial" w:hAnsi="Arial" w:cs="Arial"/>
              </w:rPr>
              <w:t>10</w:t>
            </w:r>
          </w:p>
        </w:tc>
        <w:tc>
          <w:tcPr>
            <w:tcW w:w="531" w:type="pct"/>
            <w:noWrap/>
            <w:vAlign w:val="center"/>
            <w:hideMark/>
          </w:tcPr>
          <w:p w14:paraId="72E00C18" w14:textId="77777777" w:rsidR="00864E89" w:rsidRPr="008C636C" w:rsidRDefault="00864E89" w:rsidP="00D140F2">
            <w:pPr>
              <w:ind w:left="-57" w:right="-57"/>
              <w:jc w:val="center"/>
              <w:rPr>
                <w:rFonts w:ascii="Arial" w:hAnsi="Arial" w:cs="Arial"/>
              </w:rPr>
            </w:pPr>
            <w:r w:rsidRPr="008C636C">
              <w:rPr>
                <w:rFonts w:ascii="Arial" w:hAnsi="Arial" w:cs="Arial"/>
              </w:rPr>
              <w:t>6.0</w:t>
            </w:r>
          </w:p>
        </w:tc>
      </w:tr>
      <w:tr w:rsidR="00864E89" w:rsidRPr="008C636C" w14:paraId="3E52E94C" w14:textId="77777777" w:rsidTr="003C4659">
        <w:trPr>
          <w:trHeight w:val="20"/>
          <w:jc w:val="center"/>
        </w:trPr>
        <w:tc>
          <w:tcPr>
            <w:tcW w:w="302" w:type="pct"/>
            <w:noWrap/>
            <w:vAlign w:val="center"/>
            <w:hideMark/>
          </w:tcPr>
          <w:p w14:paraId="74F75A34" w14:textId="77777777" w:rsidR="00864E89" w:rsidRPr="008C636C" w:rsidRDefault="00864E89" w:rsidP="00D140F2">
            <w:pPr>
              <w:ind w:left="-57" w:right="-57"/>
              <w:jc w:val="center"/>
              <w:rPr>
                <w:rFonts w:ascii="Arial" w:hAnsi="Arial" w:cs="Arial"/>
              </w:rPr>
            </w:pPr>
            <w:r w:rsidRPr="008C636C">
              <w:rPr>
                <w:rFonts w:ascii="Arial" w:hAnsi="Arial" w:cs="Arial"/>
              </w:rPr>
              <w:t>18</w:t>
            </w:r>
          </w:p>
        </w:tc>
        <w:tc>
          <w:tcPr>
            <w:tcW w:w="1513" w:type="pct"/>
            <w:noWrap/>
            <w:vAlign w:val="center"/>
            <w:hideMark/>
          </w:tcPr>
          <w:p w14:paraId="504C73BA" w14:textId="77777777" w:rsidR="00864E89" w:rsidRPr="008C636C" w:rsidRDefault="00864E89" w:rsidP="00D140F2">
            <w:pPr>
              <w:ind w:left="-57" w:right="-57"/>
              <w:rPr>
                <w:rFonts w:ascii="Arial" w:hAnsi="Arial" w:cs="Arial"/>
              </w:rPr>
            </w:pPr>
            <w:r w:rsidRPr="008C636C">
              <w:rPr>
                <w:rFonts w:ascii="Arial" w:hAnsi="Arial" w:cs="Arial"/>
              </w:rPr>
              <w:t>Perciformes</w:t>
            </w:r>
          </w:p>
        </w:tc>
        <w:tc>
          <w:tcPr>
            <w:tcW w:w="531" w:type="pct"/>
            <w:noWrap/>
            <w:vAlign w:val="center"/>
            <w:hideMark/>
          </w:tcPr>
          <w:p w14:paraId="200083B5"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noWrap/>
            <w:vAlign w:val="center"/>
            <w:hideMark/>
          </w:tcPr>
          <w:p w14:paraId="4EC98820"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noWrap/>
            <w:vAlign w:val="center"/>
            <w:hideMark/>
          </w:tcPr>
          <w:p w14:paraId="24781782"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2E2A8E93"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31AC67A8"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3E117218"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4A99D809" w14:textId="77777777" w:rsidTr="003C4659">
        <w:trPr>
          <w:trHeight w:val="20"/>
          <w:jc w:val="center"/>
        </w:trPr>
        <w:tc>
          <w:tcPr>
            <w:tcW w:w="302" w:type="pct"/>
            <w:noWrap/>
            <w:vAlign w:val="center"/>
            <w:hideMark/>
          </w:tcPr>
          <w:p w14:paraId="0DCCD5A4" w14:textId="77777777" w:rsidR="00864E89" w:rsidRPr="008C636C" w:rsidRDefault="00864E89" w:rsidP="00D140F2">
            <w:pPr>
              <w:ind w:left="-57" w:right="-57"/>
              <w:jc w:val="center"/>
              <w:rPr>
                <w:rFonts w:ascii="Arial" w:hAnsi="Arial" w:cs="Arial"/>
              </w:rPr>
            </w:pPr>
            <w:r w:rsidRPr="008C636C">
              <w:rPr>
                <w:rFonts w:ascii="Arial" w:hAnsi="Arial" w:cs="Arial"/>
              </w:rPr>
              <w:t>19</w:t>
            </w:r>
          </w:p>
        </w:tc>
        <w:tc>
          <w:tcPr>
            <w:tcW w:w="1513" w:type="pct"/>
            <w:noWrap/>
            <w:vAlign w:val="center"/>
            <w:hideMark/>
          </w:tcPr>
          <w:p w14:paraId="062C9D91" w14:textId="77777777" w:rsidR="00864E89" w:rsidRPr="008C636C" w:rsidRDefault="00864E89" w:rsidP="00D140F2">
            <w:pPr>
              <w:ind w:left="-57" w:right="-57"/>
              <w:rPr>
                <w:rFonts w:ascii="Arial" w:hAnsi="Arial" w:cs="Arial"/>
              </w:rPr>
            </w:pPr>
            <w:proofErr w:type="spellStart"/>
            <w:r w:rsidRPr="008C636C">
              <w:rPr>
                <w:rFonts w:ascii="Arial" w:hAnsi="Arial" w:cs="Arial"/>
              </w:rPr>
              <w:t>Centrachiformes</w:t>
            </w:r>
            <w:proofErr w:type="spellEnd"/>
          </w:p>
        </w:tc>
        <w:tc>
          <w:tcPr>
            <w:tcW w:w="531" w:type="pct"/>
            <w:noWrap/>
            <w:vAlign w:val="center"/>
            <w:hideMark/>
          </w:tcPr>
          <w:p w14:paraId="78A584DC" w14:textId="77777777" w:rsidR="00864E89" w:rsidRPr="008C636C" w:rsidRDefault="00864E89" w:rsidP="00D140F2">
            <w:pPr>
              <w:ind w:left="-57" w:right="-57"/>
              <w:jc w:val="center"/>
              <w:rPr>
                <w:rFonts w:ascii="Arial" w:hAnsi="Arial" w:cs="Arial"/>
              </w:rPr>
            </w:pPr>
            <w:r w:rsidRPr="008C636C">
              <w:rPr>
                <w:rFonts w:ascii="Arial" w:hAnsi="Arial" w:cs="Arial"/>
              </w:rPr>
              <w:t>1</w:t>
            </w:r>
          </w:p>
        </w:tc>
        <w:tc>
          <w:tcPr>
            <w:tcW w:w="531" w:type="pct"/>
            <w:noWrap/>
            <w:vAlign w:val="center"/>
            <w:hideMark/>
          </w:tcPr>
          <w:p w14:paraId="00E6ED2D"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36259790" w14:textId="77777777" w:rsidR="00864E89" w:rsidRPr="008C636C" w:rsidRDefault="00864E89" w:rsidP="00D140F2">
            <w:pPr>
              <w:ind w:left="-57" w:right="-57"/>
              <w:jc w:val="center"/>
              <w:rPr>
                <w:rFonts w:ascii="Arial" w:hAnsi="Arial" w:cs="Arial"/>
              </w:rPr>
            </w:pPr>
            <w:r w:rsidRPr="008C636C">
              <w:rPr>
                <w:rFonts w:ascii="Arial" w:hAnsi="Arial" w:cs="Arial"/>
              </w:rPr>
              <w:t>3</w:t>
            </w:r>
          </w:p>
        </w:tc>
        <w:tc>
          <w:tcPr>
            <w:tcW w:w="531" w:type="pct"/>
            <w:noWrap/>
            <w:vAlign w:val="center"/>
            <w:hideMark/>
          </w:tcPr>
          <w:p w14:paraId="5B343C57" w14:textId="77777777" w:rsidR="00864E89" w:rsidRPr="008C636C" w:rsidRDefault="00864E89" w:rsidP="00D140F2">
            <w:pPr>
              <w:ind w:left="-57" w:right="-57"/>
              <w:jc w:val="center"/>
              <w:rPr>
                <w:rFonts w:ascii="Arial" w:hAnsi="Arial" w:cs="Arial"/>
              </w:rPr>
            </w:pPr>
            <w:r w:rsidRPr="008C636C">
              <w:rPr>
                <w:rFonts w:ascii="Arial" w:hAnsi="Arial" w:cs="Arial"/>
              </w:rPr>
              <w:t>2.5</w:t>
            </w:r>
          </w:p>
        </w:tc>
        <w:tc>
          <w:tcPr>
            <w:tcW w:w="531" w:type="pct"/>
            <w:noWrap/>
            <w:vAlign w:val="center"/>
            <w:hideMark/>
          </w:tcPr>
          <w:p w14:paraId="7DFBB06A" w14:textId="77777777" w:rsidR="00864E89" w:rsidRPr="008C636C" w:rsidRDefault="00864E89" w:rsidP="00D140F2">
            <w:pPr>
              <w:ind w:left="-57" w:right="-57"/>
              <w:jc w:val="center"/>
              <w:rPr>
                <w:rFonts w:ascii="Arial" w:hAnsi="Arial" w:cs="Arial"/>
              </w:rPr>
            </w:pPr>
            <w:r w:rsidRPr="008C636C">
              <w:rPr>
                <w:rFonts w:ascii="Arial" w:hAnsi="Arial" w:cs="Arial"/>
              </w:rPr>
              <w:t>4</w:t>
            </w:r>
          </w:p>
        </w:tc>
        <w:tc>
          <w:tcPr>
            <w:tcW w:w="531" w:type="pct"/>
            <w:noWrap/>
            <w:vAlign w:val="center"/>
            <w:hideMark/>
          </w:tcPr>
          <w:p w14:paraId="3BABD868" w14:textId="77777777" w:rsidR="00864E89" w:rsidRPr="008C636C" w:rsidRDefault="00864E89" w:rsidP="00D140F2">
            <w:pPr>
              <w:ind w:left="-57" w:right="-57"/>
              <w:jc w:val="center"/>
              <w:rPr>
                <w:rFonts w:ascii="Arial" w:hAnsi="Arial" w:cs="Arial"/>
              </w:rPr>
            </w:pPr>
            <w:r w:rsidRPr="008C636C">
              <w:rPr>
                <w:rFonts w:ascii="Arial" w:hAnsi="Arial" w:cs="Arial"/>
              </w:rPr>
              <w:t>2.4</w:t>
            </w:r>
          </w:p>
        </w:tc>
      </w:tr>
      <w:tr w:rsidR="00864E89" w:rsidRPr="008C636C" w14:paraId="5A901C51" w14:textId="77777777" w:rsidTr="003C4659">
        <w:trPr>
          <w:trHeight w:val="20"/>
          <w:jc w:val="center"/>
        </w:trPr>
        <w:tc>
          <w:tcPr>
            <w:tcW w:w="302" w:type="pct"/>
            <w:noWrap/>
            <w:vAlign w:val="center"/>
            <w:hideMark/>
          </w:tcPr>
          <w:p w14:paraId="0B01AB56" w14:textId="77777777" w:rsidR="00864E89" w:rsidRPr="008C636C" w:rsidRDefault="00864E89" w:rsidP="00D140F2">
            <w:pPr>
              <w:ind w:left="-57" w:right="-57"/>
              <w:jc w:val="center"/>
              <w:rPr>
                <w:rFonts w:ascii="Arial" w:hAnsi="Arial" w:cs="Arial"/>
              </w:rPr>
            </w:pPr>
            <w:r w:rsidRPr="008C636C">
              <w:rPr>
                <w:rFonts w:ascii="Arial" w:hAnsi="Arial" w:cs="Arial"/>
              </w:rPr>
              <w:t>20</w:t>
            </w:r>
          </w:p>
        </w:tc>
        <w:tc>
          <w:tcPr>
            <w:tcW w:w="1513" w:type="pct"/>
            <w:noWrap/>
            <w:vAlign w:val="center"/>
            <w:hideMark/>
          </w:tcPr>
          <w:p w14:paraId="5A16C274" w14:textId="77777777" w:rsidR="00864E89" w:rsidRPr="008C636C" w:rsidRDefault="00864E89" w:rsidP="00D140F2">
            <w:pPr>
              <w:ind w:left="-57" w:right="-57"/>
              <w:rPr>
                <w:rFonts w:ascii="Arial" w:hAnsi="Arial" w:cs="Arial"/>
              </w:rPr>
            </w:pPr>
            <w:proofErr w:type="spellStart"/>
            <w:r w:rsidRPr="008C636C">
              <w:rPr>
                <w:rFonts w:ascii="Arial" w:hAnsi="Arial" w:cs="Arial"/>
              </w:rPr>
              <w:t>Acanthuriformes</w:t>
            </w:r>
            <w:proofErr w:type="spellEnd"/>
          </w:p>
        </w:tc>
        <w:tc>
          <w:tcPr>
            <w:tcW w:w="531" w:type="pct"/>
            <w:noWrap/>
            <w:vAlign w:val="center"/>
            <w:hideMark/>
          </w:tcPr>
          <w:p w14:paraId="362ECF88" w14:textId="77777777" w:rsidR="00864E89" w:rsidRPr="008C636C" w:rsidRDefault="00864E89" w:rsidP="00D140F2">
            <w:pPr>
              <w:ind w:left="-57" w:right="-57"/>
              <w:jc w:val="center"/>
              <w:rPr>
                <w:rFonts w:ascii="Arial" w:hAnsi="Arial" w:cs="Arial"/>
              </w:rPr>
            </w:pPr>
            <w:r w:rsidRPr="008C636C">
              <w:rPr>
                <w:rFonts w:ascii="Arial" w:hAnsi="Arial" w:cs="Arial"/>
              </w:rPr>
              <w:t>11</w:t>
            </w:r>
          </w:p>
        </w:tc>
        <w:tc>
          <w:tcPr>
            <w:tcW w:w="531" w:type="pct"/>
            <w:noWrap/>
            <w:vAlign w:val="center"/>
            <w:hideMark/>
          </w:tcPr>
          <w:p w14:paraId="3CDC63C1" w14:textId="77777777" w:rsidR="00864E89" w:rsidRPr="008C636C" w:rsidRDefault="00864E89" w:rsidP="00D140F2">
            <w:pPr>
              <w:ind w:left="-57" w:right="-57"/>
              <w:jc w:val="center"/>
              <w:rPr>
                <w:rFonts w:ascii="Arial" w:hAnsi="Arial" w:cs="Arial"/>
              </w:rPr>
            </w:pPr>
            <w:r w:rsidRPr="008C636C">
              <w:rPr>
                <w:rFonts w:ascii="Arial" w:hAnsi="Arial" w:cs="Arial"/>
              </w:rPr>
              <w:t>17.2</w:t>
            </w:r>
          </w:p>
        </w:tc>
        <w:tc>
          <w:tcPr>
            <w:tcW w:w="531" w:type="pct"/>
            <w:noWrap/>
            <w:vAlign w:val="center"/>
            <w:hideMark/>
          </w:tcPr>
          <w:p w14:paraId="6DEBCAA9" w14:textId="77777777" w:rsidR="00864E89" w:rsidRPr="008C636C" w:rsidRDefault="00864E89" w:rsidP="00D140F2">
            <w:pPr>
              <w:ind w:left="-57" w:right="-57"/>
              <w:jc w:val="center"/>
              <w:rPr>
                <w:rFonts w:ascii="Arial" w:hAnsi="Arial" w:cs="Arial"/>
              </w:rPr>
            </w:pPr>
            <w:r w:rsidRPr="008C636C">
              <w:rPr>
                <w:rFonts w:ascii="Arial" w:hAnsi="Arial" w:cs="Arial"/>
              </w:rPr>
              <w:t>16</w:t>
            </w:r>
          </w:p>
        </w:tc>
        <w:tc>
          <w:tcPr>
            <w:tcW w:w="531" w:type="pct"/>
            <w:noWrap/>
            <w:vAlign w:val="center"/>
            <w:hideMark/>
          </w:tcPr>
          <w:p w14:paraId="09CAB6A6" w14:textId="77777777" w:rsidR="00864E89" w:rsidRPr="008C636C" w:rsidRDefault="00864E89" w:rsidP="00D140F2">
            <w:pPr>
              <w:ind w:left="-57" w:right="-57"/>
              <w:jc w:val="center"/>
              <w:rPr>
                <w:rFonts w:ascii="Arial" w:hAnsi="Arial" w:cs="Arial"/>
              </w:rPr>
            </w:pPr>
            <w:r w:rsidRPr="008C636C">
              <w:rPr>
                <w:rFonts w:ascii="Arial" w:hAnsi="Arial" w:cs="Arial"/>
              </w:rPr>
              <w:t>13.1</w:t>
            </w:r>
          </w:p>
        </w:tc>
        <w:tc>
          <w:tcPr>
            <w:tcW w:w="531" w:type="pct"/>
            <w:noWrap/>
            <w:vAlign w:val="center"/>
            <w:hideMark/>
          </w:tcPr>
          <w:p w14:paraId="40CDBE85" w14:textId="77777777" w:rsidR="00864E89" w:rsidRPr="008C636C" w:rsidRDefault="00864E89" w:rsidP="00D140F2">
            <w:pPr>
              <w:ind w:left="-57" w:right="-57"/>
              <w:jc w:val="center"/>
              <w:rPr>
                <w:rFonts w:ascii="Arial" w:hAnsi="Arial" w:cs="Arial"/>
              </w:rPr>
            </w:pPr>
            <w:r w:rsidRPr="008C636C">
              <w:rPr>
                <w:rFonts w:ascii="Arial" w:hAnsi="Arial" w:cs="Arial"/>
              </w:rPr>
              <w:t>24</w:t>
            </w:r>
          </w:p>
        </w:tc>
        <w:tc>
          <w:tcPr>
            <w:tcW w:w="531" w:type="pct"/>
            <w:noWrap/>
            <w:vAlign w:val="center"/>
            <w:hideMark/>
          </w:tcPr>
          <w:p w14:paraId="3012C158" w14:textId="77777777" w:rsidR="00864E89" w:rsidRPr="008C636C" w:rsidRDefault="00864E89" w:rsidP="00D140F2">
            <w:pPr>
              <w:ind w:left="-57" w:right="-57"/>
              <w:jc w:val="center"/>
              <w:rPr>
                <w:rFonts w:ascii="Arial" w:hAnsi="Arial" w:cs="Arial"/>
              </w:rPr>
            </w:pPr>
            <w:r w:rsidRPr="008C636C">
              <w:rPr>
                <w:rFonts w:ascii="Arial" w:hAnsi="Arial" w:cs="Arial"/>
              </w:rPr>
              <w:t>14.5</w:t>
            </w:r>
          </w:p>
        </w:tc>
      </w:tr>
      <w:tr w:rsidR="00864E89" w:rsidRPr="008C636C" w14:paraId="3E7D5D31" w14:textId="77777777" w:rsidTr="003C4659">
        <w:trPr>
          <w:trHeight w:val="20"/>
          <w:jc w:val="center"/>
        </w:trPr>
        <w:tc>
          <w:tcPr>
            <w:tcW w:w="302" w:type="pct"/>
            <w:tcBorders>
              <w:bottom w:val="single" w:sz="4" w:space="0" w:color="auto"/>
            </w:tcBorders>
            <w:noWrap/>
            <w:vAlign w:val="center"/>
            <w:hideMark/>
          </w:tcPr>
          <w:p w14:paraId="659B36FA" w14:textId="77777777" w:rsidR="00864E89" w:rsidRPr="008C636C" w:rsidRDefault="00864E89" w:rsidP="00D140F2">
            <w:pPr>
              <w:ind w:left="-57" w:right="-57"/>
              <w:jc w:val="center"/>
              <w:rPr>
                <w:rFonts w:ascii="Arial" w:hAnsi="Arial" w:cs="Arial"/>
              </w:rPr>
            </w:pPr>
            <w:r w:rsidRPr="008C636C">
              <w:rPr>
                <w:rFonts w:ascii="Arial" w:hAnsi="Arial" w:cs="Arial"/>
              </w:rPr>
              <w:t>21</w:t>
            </w:r>
          </w:p>
        </w:tc>
        <w:tc>
          <w:tcPr>
            <w:tcW w:w="1513" w:type="pct"/>
            <w:tcBorders>
              <w:bottom w:val="single" w:sz="4" w:space="0" w:color="auto"/>
            </w:tcBorders>
            <w:noWrap/>
            <w:vAlign w:val="center"/>
            <w:hideMark/>
          </w:tcPr>
          <w:p w14:paraId="0E98EFB6" w14:textId="77777777" w:rsidR="00864E89" w:rsidRPr="008C636C" w:rsidRDefault="00864E89" w:rsidP="00D140F2">
            <w:pPr>
              <w:ind w:left="-57" w:right="-57"/>
              <w:rPr>
                <w:rFonts w:ascii="Arial" w:hAnsi="Arial" w:cs="Arial"/>
              </w:rPr>
            </w:pPr>
            <w:proofErr w:type="spellStart"/>
            <w:r w:rsidRPr="008C636C">
              <w:rPr>
                <w:rFonts w:ascii="Arial" w:hAnsi="Arial" w:cs="Arial"/>
              </w:rPr>
              <w:t>Tetraodontiformes</w:t>
            </w:r>
            <w:proofErr w:type="spellEnd"/>
          </w:p>
        </w:tc>
        <w:tc>
          <w:tcPr>
            <w:tcW w:w="531" w:type="pct"/>
            <w:tcBorders>
              <w:bottom w:val="single" w:sz="4" w:space="0" w:color="auto"/>
            </w:tcBorders>
            <w:noWrap/>
            <w:vAlign w:val="center"/>
            <w:hideMark/>
          </w:tcPr>
          <w:p w14:paraId="1C30D942" w14:textId="77777777" w:rsidR="00864E89" w:rsidRPr="008C636C" w:rsidRDefault="00864E89" w:rsidP="00D140F2">
            <w:pPr>
              <w:ind w:left="-57" w:right="-57"/>
              <w:jc w:val="center"/>
              <w:rPr>
                <w:rFonts w:ascii="Arial" w:hAnsi="Arial" w:cs="Arial"/>
              </w:rPr>
            </w:pPr>
            <w:r w:rsidRPr="008C636C">
              <w:rPr>
                <w:rFonts w:ascii="Arial" w:hAnsi="Arial" w:cs="Arial"/>
              </w:rPr>
              <w:t>2</w:t>
            </w:r>
          </w:p>
        </w:tc>
        <w:tc>
          <w:tcPr>
            <w:tcW w:w="531" w:type="pct"/>
            <w:tcBorders>
              <w:bottom w:val="single" w:sz="4" w:space="0" w:color="auto"/>
            </w:tcBorders>
            <w:noWrap/>
            <w:vAlign w:val="center"/>
            <w:hideMark/>
          </w:tcPr>
          <w:p w14:paraId="190B7F0A" w14:textId="77777777" w:rsidR="00864E89" w:rsidRPr="008C636C" w:rsidRDefault="00864E89" w:rsidP="00D140F2">
            <w:pPr>
              <w:ind w:left="-57" w:right="-57"/>
              <w:jc w:val="center"/>
              <w:rPr>
                <w:rFonts w:ascii="Arial" w:hAnsi="Arial" w:cs="Arial"/>
              </w:rPr>
            </w:pPr>
            <w:r w:rsidRPr="008C636C">
              <w:rPr>
                <w:rFonts w:ascii="Arial" w:hAnsi="Arial" w:cs="Arial"/>
              </w:rPr>
              <w:t>3.1</w:t>
            </w:r>
          </w:p>
        </w:tc>
        <w:tc>
          <w:tcPr>
            <w:tcW w:w="531" w:type="pct"/>
            <w:tcBorders>
              <w:bottom w:val="single" w:sz="4" w:space="0" w:color="auto"/>
            </w:tcBorders>
            <w:noWrap/>
            <w:vAlign w:val="center"/>
            <w:hideMark/>
          </w:tcPr>
          <w:p w14:paraId="69154FBD" w14:textId="77777777" w:rsidR="00864E89" w:rsidRPr="008C636C" w:rsidRDefault="00864E89" w:rsidP="00D140F2">
            <w:pPr>
              <w:ind w:left="-57" w:right="-57"/>
              <w:jc w:val="center"/>
              <w:rPr>
                <w:rFonts w:ascii="Arial" w:hAnsi="Arial" w:cs="Arial"/>
              </w:rPr>
            </w:pPr>
            <w:r w:rsidRPr="008C636C">
              <w:rPr>
                <w:rFonts w:ascii="Arial" w:hAnsi="Arial" w:cs="Arial"/>
              </w:rPr>
              <w:t>7</w:t>
            </w:r>
          </w:p>
        </w:tc>
        <w:tc>
          <w:tcPr>
            <w:tcW w:w="531" w:type="pct"/>
            <w:tcBorders>
              <w:bottom w:val="single" w:sz="4" w:space="0" w:color="auto"/>
            </w:tcBorders>
            <w:noWrap/>
            <w:vAlign w:val="center"/>
            <w:hideMark/>
          </w:tcPr>
          <w:p w14:paraId="71A0ECD5" w14:textId="77777777" w:rsidR="00864E89" w:rsidRPr="008C636C" w:rsidRDefault="00864E89" w:rsidP="00D140F2">
            <w:pPr>
              <w:ind w:left="-57" w:right="-57"/>
              <w:jc w:val="center"/>
              <w:rPr>
                <w:rFonts w:ascii="Arial" w:hAnsi="Arial" w:cs="Arial"/>
              </w:rPr>
            </w:pPr>
            <w:r w:rsidRPr="008C636C">
              <w:rPr>
                <w:rFonts w:ascii="Arial" w:hAnsi="Arial" w:cs="Arial"/>
              </w:rPr>
              <w:t>5.7</w:t>
            </w:r>
          </w:p>
        </w:tc>
        <w:tc>
          <w:tcPr>
            <w:tcW w:w="531" w:type="pct"/>
            <w:tcBorders>
              <w:bottom w:val="single" w:sz="4" w:space="0" w:color="auto"/>
            </w:tcBorders>
            <w:noWrap/>
            <w:vAlign w:val="center"/>
            <w:hideMark/>
          </w:tcPr>
          <w:p w14:paraId="45AAAC27" w14:textId="77777777" w:rsidR="00864E89" w:rsidRPr="008C636C" w:rsidRDefault="00864E89" w:rsidP="00D140F2">
            <w:pPr>
              <w:ind w:left="-57" w:right="-57"/>
              <w:jc w:val="center"/>
              <w:rPr>
                <w:rFonts w:ascii="Arial" w:hAnsi="Arial" w:cs="Arial"/>
              </w:rPr>
            </w:pPr>
            <w:r w:rsidRPr="008C636C">
              <w:rPr>
                <w:rFonts w:ascii="Arial" w:hAnsi="Arial" w:cs="Arial"/>
              </w:rPr>
              <w:t>8</w:t>
            </w:r>
          </w:p>
        </w:tc>
        <w:tc>
          <w:tcPr>
            <w:tcW w:w="531" w:type="pct"/>
            <w:tcBorders>
              <w:bottom w:val="single" w:sz="4" w:space="0" w:color="auto"/>
            </w:tcBorders>
            <w:noWrap/>
            <w:vAlign w:val="center"/>
            <w:hideMark/>
          </w:tcPr>
          <w:p w14:paraId="3F9B28EA" w14:textId="77777777" w:rsidR="00864E89" w:rsidRPr="008C636C" w:rsidRDefault="00864E89" w:rsidP="00D140F2">
            <w:pPr>
              <w:ind w:left="-57" w:right="-57"/>
              <w:jc w:val="center"/>
              <w:rPr>
                <w:rFonts w:ascii="Arial" w:hAnsi="Arial" w:cs="Arial"/>
              </w:rPr>
            </w:pPr>
            <w:r w:rsidRPr="008C636C">
              <w:rPr>
                <w:rFonts w:ascii="Arial" w:hAnsi="Arial" w:cs="Arial"/>
              </w:rPr>
              <w:t>4.8</w:t>
            </w:r>
          </w:p>
        </w:tc>
      </w:tr>
      <w:tr w:rsidR="00864E89" w:rsidRPr="008C636C" w14:paraId="4E0982B1" w14:textId="77777777" w:rsidTr="003C4659">
        <w:trPr>
          <w:trHeight w:val="20"/>
          <w:jc w:val="center"/>
        </w:trPr>
        <w:tc>
          <w:tcPr>
            <w:tcW w:w="1815" w:type="pct"/>
            <w:gridSpan w:val="2"/>
            <w:tcBorders>
              <w:top w:val="single" w:sz="4" w:space="0" w:color="auto"/>
              <w:bottom w:val="single" w:sz="4" w:space="0" w:color="auto"/>
            </w:tcBorders>
            <w:noWrap/>
            <w:vAlign w:val="center"/>
            <w:hideMark/>
          </w:tcPr>
          <w:p w14:paraId="6A6D05E0" w14:textId="77777777" w:rsidR="00864E89" w:rsidRPr="008C636C" w:rsidRDefault="00864E89" w:rsidP="00D140F2">
            <w:pPr>
              <w:ind w:left="-57" w:right="-57"/>
              <w:jc w:val="center"/>
              <w:rPr>
                <w:rFonts w:ascii="Arial" w:hAnsi="Arial" w:cs="Arial"/>
                <w:b/>
                <w:bCs/>
              </w:rPr>
            </w:pPr>
            <w:r w:rsidRPr="008C636C">
              <w:rPr>
                <w:rFonts w:ascii="Arial" w:hAnsi="Arial" w:cs="Arial"/>
                <w:b/>
                <w:bCs/>
              </w:rPr>
              <w:t>Total</w:t>
            </w:r>
          </w:p>
        </w:tc>
        <w:tc>
          <w:tcPr>
            <w:tcW w:w="531" w:type="pct"/>
            <w:tcBorders>
              <w:top w:val="single" w:sz="4" w:space="0" w:color="auto"/>
              <w:bottom w:val="single" w:sz="4" w:space="0" w:color="auto"/>
            </w:tcBorders>
            <w:noWrap/>
            <w:vAlign w:val="center"/>
            <w:hideMark/>
          </w:tcPr>
          <w:p w14:paraId="738763D9" w14:textId="77777777" w:rsidR="00864E89" w:rsidRPr="008C636C" w:rsidRDefault="00864E89" w:rsidP="00D140F2">
            <w:pPr>
              <w:ind w:left="-57" w:right="-57"/>
              <w:jc w:val="center"/>
              <w:rPr>
                <w:rFonts w:ascii="Arial" w:hAnsi="Arial" w:cs="Arial"/>
                <w:b/>
                <w:bCs/>
              </w:rPr>
            </w:pPr>
            <w:r w:rsidRPr="008C636C">
              <w:rPr>
                <w:rFonts w:ascii="Arial" w:hAnsi="Arial" w:cs="Arial"/>
                <w:b/>
                <w:bCs/>
              </w:rPr>
              <w:t>64</w:t>
            </w:r>
          </w:p>
        </w:tc>
        <w:tc>
          <w:tcPr>
            <w:tcW w:w="531" w:type="pct"/>
            <w:tcBorders>
              <w:top w:val="single" w:sz="4" w:space="0" w:color="auto"/>
              <w:bottom w:val="single" w:sz="4" w:space="0" w:color="auto"/>
            </w:tcBorders>
            <w:noWrap/>
            <w:vAlign w:val="center"/>
            <w:hideMark/>
          </w:tcPr>
          <w:p w14:paraId="2C0E773E" w14:textId="77777777" w:rsidR="00864E89" w:rsidRPr="008C636C" w:rsidRDefault="00864E89" w:rsidP="00D140F2">
            <w:pPr>
              <w:ind w:left="-57" w:right="-57"/>
              <w:jc w:val="center"/>
              <w:rPr>
                <w:rFonts w:ascii="Arial" w:hAnsi="Arial" w:cs="Arial"/>
                <w:b/>
                <w:bCs/>
              </w:rPr>
            </w:pPr>
            <w:r w:rsidRPr="008C636C">
              <w:rPr>
                <w:rFonts w:ascii="Arial" w:hAnsi="Arial" w:cs="Arial"/>
                <w:b/>
                <w:bCs/>
              </w:rPr>
              <w:t>100</w:t>
            </w:r>
          </w:p>
        </w:tc>
        <w:tc>
          <w:tcPr>
            <w:tcW w:w="531" w:type="pct"/>
            <w:tcBorders>
              <w:top w:val="single" w:sz="4" w:space="0" w:color="auto"/>
              <w:bottom w:val="single" w:sz="4" w:space="0" w:color="auto"/>
            </w:tcBorders>
            <w:noWrap/>
            <w:vAlign w:val="center"/>
            <w:hideMark/>
          </w:tcPr>
          <w:p w14:paraId="42013F4B" w14:textId="77777777" w:rsidR="00864E89" w:rsidRPr="008C636C" w:rsidRDefault="00864E89" w:rsidP="00D140F2">
            <w:pPr>
              <w:ind w:left="-57" w:right="-57"/>
              <w:jc w:val="center"/>
              <w:rPr>
                <w:rFonts w:ascii="Arial" w:hAnsi="Arial" w:cs="Arial"/>
                <w:b/>
                <w:bCs/>
              </w:rPr>
            </w:pPr>
            <w:r w:rsidRPr="008C636C">
              <w:rPr>
                <w:rFonts w:ascii="Arial" w:hAnsi="Arial" w:cs="Arial"/>
                <w:b/>
                <w:bCs/>
              </w:rPr>
              <w:t>122</w:t>
            </w:r>
          </w:p>
        </w:tc>
        <w:tc>
          <w:tcPr>
            <w:tcW w:w="531" w:type="pct"/>
            <w:tcBorders>
              <w:top w:val="single" w:sz="4" w:space="0" w:color="auto"/>
              <w:bottom w:val="single" w:sz="4" w:space="0" w:color="auto"/>
            </w:tcBorders>
            <w:noWrap/>
            <w:vAlign w:val="center"/>
            <w:hideMark/>
          </w:tcPr>
          <w:p w14:paraId="44E5FBCF" w14:textId="77777777" w:rsidR="00864E89" w:rsidRPr="008C636C" w:rsidRDefault="00864E89" w:rsidP="00D140F2">
            <w:pPr>
              <w:ind w:left="-57" w:right="-57"/>
              <w:jc w:val="center"/>
              <w:rPr>
                <w:rFonts w:ascii="Arial" w:hAnsi="Arial" w:cs="Arial"/>
                <w:b/>
                <w:bCs/>
              </w:rPr>
            </w:pPr>
            <w:r w:rsidRPr="008C636C">
              <w:rPr>
                <w:rFonts w:ascii="Arial" w:hAnsi="Arial" w:cs="Arial"/>
                <w:b/>
                <w:bCs/>
              </w:rPr>
              <w:t>100</w:t>
            </w:r>
          </w:p>
        </w:tc>
        <w:tc>
          <w:tcPr>
            <w:tcW w:w="531" w:type="pct"/>
            <w:tcBorders>
              <w:top w:val="single" w:sz="4" w:space="0" w:color="auto"/>
              <w:bottom w:val="single" w:sz="4" w:space="0" w:color="auto"/>
            </w:tcBorders>
            <w:noWrap/>
            <w:vAlign w:val="center"/>
            <w:hideMark/>
          </w:tcPr>
          <w:p w14:paraId="45FA0CB1" w14:textId="77777777" w:rsidR="00864E89" w:rsidRPr="008C636C" w:rsidRDefault="00864E89" w:rsidP="00D140F2">
            <w:pPr>
              <w:ind w:left="-57" w:right="-57"/>
              <w:jc w:val="center"/>
              <w:rPr>
                <w:rFonts w:ascii="Arial" w:hAnsi="Arial" w:cs="Arial"/>
                <w:b/>
                <w:bCs/>
              </w:rPr>
            </w:pPr>
            <w:r w:rsidRPr="008C636C">
              <w:rPr>
                <w:rFonts w:ascii="Arial" w:hAnsi="Arial" w:cs="Arial"/>
                <w:b/>
                <w:bCs/>
              </w:rPr>
              <w:t>166</w:t>
            </w:r>
          </w:p>
        </w:tc>
        <w:tc>
          <w:tcPr>
            <w:tcW w:w="531" w:type="pct"/>
            <w:tcBorders>
              <w:top w:val="single" w:sz="4" w:space="0" w:color="auto"/>
              <w:bottom w:val="single" w:sz="4" w:space="0" w:color="auto"/>
            </w:tcBorders>
            <w:noWrap/>
            <w:vAlign w:val="center"/>
            <w:hideMark/>
          </w:tcPr>
          <w:p w14:paraId="24C5A9A2" w14:textId="77777777" w:rsidR="00864E89" w:rsidRPr="008C636C" w:rsidRDefault="00864E89" w:rsidP="00D140F2">
            <w:pPr>
              <w:ind w:left="-57" w:right="-57"/>
              <w:jc w:val="center"/>
              <w:rPr>
                <w:rFonts w:ascii="Arial" w:hAnsi="Arial" w:cs="Arial"/>
                <w:b/>
                <w:bCs/>
              </w:rPr>
            </w:pPr>
            <w:r w:rsidRPr="008C636C">
              <w:rPr>
                <w:rFonts w:ascii="Arial" w:hAnsi="Arial" w:cs="Arial"/>
                <w:b/>
                <w:bCs/>
              </w:rPr>
              <w:t>100</w:t>
            </w:r>
          </w:p>
        </w:tc>
      </w:tr>
    </w:tbl>
    <w:p w14:paraId="235DE720" w14:textId="77777777" w:rsidR="00B852D0" w:rsidRDefault="00B852D0" w:rsidP="003C4659">
      <w:pPr>
        <w:jc w:val="both"/>
        <w:rPr>
          <w:rFonts w:ascii="Arial" w:hAnsi="Arial" w:cs="Arial"/>
        </w:rPr>
      </w:pPr>
    </w:p>
    <w:p w14:paraId="1C10A639" w14:textId="2463CA8A" w:rsidR="00864E89" w:rsidRPr="008C636C" w:rsidRDefault="00864E89" w:rsidP="003C4659">
      <w:pPr>
        <w:jc w:val="both"/>
        <w:rPr>
          <w:rFonts w:ascii="Arial" w:hAnsi="Arial" w:cs="Arial"/>
        </w:rPr>
      </w:pPr>
      <w:r w:rsidRPr="008C636C">
        <w:rPr>
          <w:rFonts w:ascii="Arial" w:hAnsi="Arial" w:cs="Arial"/>
        </w:rPr>
        <w:t>Analysis of the taxonomic structure indicates that the fish fauna in the study area is relatively diverse but strongly dominated by several major taxonomic groups.</w:t>
      </w:r>
    </w:p>
    <w:p w14:paraId="216794AF" w14:textId="77777777" w:rsidR="003C4659" w:rsidRPr="008C636C" w:rsidRDefault="003C4659" w:rsidP="003C4659">
      <w:pPr>
        <w:jc w:val="both"/>
        <w:rPr>
          <w:rFonts w:ascii="Arial" w:hAnsi="Arial" w:cs="Arial"/>
        </w:rPr>
      </w:pPr>
    </w:p>
    <w:p w14:paraId="45C597F2" w14:textId="5AC70DC1" w:rsidR="00864E89" w:rsidRPr="008C636C" w:rsidRDefault="00864E89" w:rsidP="003C4659">
      <w:pPr>
        <w:jc w:val="both"/>
        <w:rPr>
          <w:rFonts w:ascii="Arial" w:hAnsi="Arial" w:cs="Arial"/>
        </w:rPr>
      </w:pPr>
      <w:r w:rsidRPr="008C636C">
        <w:rPr>
          <w:rFonts w:ascii="Arial" w:hAnsi="Arial" w:cs="Arial"/>
        </w:rPr>
        <w:t xml:space="preserve">Order-level diversity: Fish assemblages were largely dominated by six orders: </w:t>
      </w:r>
      <w:proofErr w:type="spellStart"/>
      <w:r w:rsidRPr="008C636C">
        <w:rPr>
          <w:rFonts w:ascii="Arial" w:hAnsi="Arial" w:cs="Arial"/>
        </w:rPr>
        <w:t>Cypriniformes</w:t>
      </w:r>
      <w:proofErr w:type="spellEnd"/>
      <w:r w:rsidRPr="008C636C">
        <w:rPr>
          <w:rFonts w:ascii="Arial" w:hAnsi="Arial" w:cs="Arial"/>
        </w:rPr>
        <w:t xml:space="preserve">,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w:t>
      </w:r>
      <w:proofErr w:type="spellStart"/>
      <w:r w:rsidRPr="008C636C">
        <w:rPr>
          <w:rFonts w:ascii="Arial" w:hAnsi="Arial" w:cs="Arial"/>
        </w:rPr>
        <w:t>Gobiiformes</w:t>
      </w:r>
      <w:proofErr w:type="spellEnd"/>
      <w:r w:rsidRPr="008C636C">
        <w:rPr>
          <w:rFonts w:ascii="Arial" w:hAnsi="Arial" w:cs="Arial"/>
        </w:rPr>
        <w:t xml:space="preserve">, </w:t>
      </w:r>
      <w:proofErr w:type="spellStart"/>
      <w:r w:rsidRPr="008C636C">
        <w:rPr>
          <w:rFonts w:ascii="Arial" w:hAnsi="Arial" w:cs="Arial"/>
        </w:rPr>
        <w:t>Siluriformes</w:t>
      </w:r>
      <w:proofErr w:type="spellEnd"/>
      <w:r w:rsidRPr="008C636C">
        <w:rPr>
          <w:rFonts w:ascii="Arial" w:hAnsi="Arial" w:cs="Arial"/>
        </w:rPr>
        <w:t xml:space="preserve">, and </w:t>
      </w:r>
      <w:proofErr w:type="spellStart"/>
      <w:r w:rsidRPr="008C636C">
        <w:rPr>
          <w:rFonts w:ascii="Arial" w:hAnsi="Arial" w:cs="Arial"/>
        </w:rPr>
        <w:t>Mugiliformes</w:t>
      </w:r>
      <w:proofErr w:type="spellEnd"/>
      <w:r w:rsidRPr="008C636C">
        <w:rPr>
          <w:rFonts w:ascii="Arial" w:hAnsi="Arial" w:cs="Arial"/>
        </w:rPr>
        <w:t xml:space="preserve">. Among these, Cypriniformes exhibited the highest diversity, comprising 32 species (19.3%), as well as the highest diversity of families and genera. Other relatively abundant groups included </w:t>
      </w:r>
      <w:proofErr w:type="spellStart"/>
      <w:r w:rsidRPr="008C636C">
        <w:rPr>
          <w:rFonts w:ascii="Arial" w:hAnsi="Arial" w:cs="Arial"/>
        </w:rPr>
        <w:t>Clupeiformes</w:t>
      </w:r>
      <w:proofErr w:type="spellEnd"/>
      <w:r w:rsidRPr="008C636C">
        <w:rPr>
          <w:rFonts w:ascii="Arial" w:hAnsi="Arial" w:cs="Arial"/>
        </w:rPr>
        <w:t xml:space="preserve"> and </w:t>
      </w:r>
      <w:proofErr w:type="spellStart"/>
      <w:r w:rsidRPr="008C636C">
        <w:rPr>
          <w:rFonts w:ascii="Arial" w:hAnsi="Arial" w:cs="Arial"/>
        </w:rPr>
        <w:t>Tetraodontiformes</w:t>
      </w:r>
      <w:proofErr w:type="spellEnd"/>
      <w:r w:rsidRPr="008C636C">
        <w:rPr>
          <w:rFonts w:ascii="Arial" w:hAnsi="Arial" w:cs="Arial"/>
        </w:rPr>
        <w:t xml:space="preserve">, accounting for 4.8–5.4% of the total species richness. </w:t>
      </w:r>
      <w:r w:rsidRPr="008C636C">
        <w:rPr>
          <w:rFonts w:ascii="Arial" w:hAnsi="Arial" w:cs="Arial"/>
        </w:rPr>
        <w:lastRenderedPageBreak/>
        <w:t>The remaining 13 orders were represented by only 1–5 species each, accounting for 0.6–3.0% of the total species (Table 2).</w:t>
      </w:r>
    </w:p>
    <w:p w14:paraId="3400D915" w14:textId="77777777" w:rsidR="003C4659" w:rsidRPr="008C636C" w:rsidRDefault="003C4659" w:rsidP="003C4659">
      <w:pPr>
        <w:jc w:val="both"/>
        <w:rPr>
          <w:rFonts w:ascii="Arial" w:hAnsi="Arial" w:cs="Arial"/>
        </w:rPr>
      </w:pPr>
    </w:p>
    <w:p w14:paraId="48630471" w14:textId="542BEBC5" w:rsidR="00864E89" w:rsidRPr="008C636C" w:rsidRDefault="00864E89" w:rsidP="003C4659">
      <w:pPr>
        <w:jc w:val="both"/>
        <w:rPr>
          <w:rFonts w:ascii="Arial" w:hAnsi="Arial" w:cs="Arial"/>
        </w:rPr>
      </w:pPr>
      <w:r w:rsidRPr="008C636C">
        <w:rPr>
          <w:rFonts w:ascii="Arial" w:hAnsi="Arial" w:cs="Arial"/>
        </w:rPr>
        <w:t xml:space="preserve">Family-level diversity: Among the 64 recorded families, species richness was concentrated in several </w:t>
      </w:r>
      <w:proofErr w:type="gramStart"/>
      <w:r w:rsidRPr="008C636C">
        <w:rPr>
          <w:rFonts w:ascii="Arial" w:hAnsi="Arial" w:cs="Arial"/>
        </w:rPr>
        <w:t>families</w:t>
      </w:r>
      <w:proofErr w:type="gramEnd"/>
      <w:r w:rsidRPr="008C636C">
        <w:rPr>
          <w:rFonts w:ascii="Arial" w:hAnsi="Arial" w:cs="Arial"/>
        </w:rPr>
        <w:t xml:space="preserve"> characteristic of freshwater and estuarine habitats. The most diverse family was </w:t>
      </w:r>
      <w:proofErr w:type="spellStart"/>
      <w:r w:rsidRPr="008C636C">
        <w:rPr>
          <w:rFonts w:ascii="Arial" w:hAnsi="Arial" w:cs="Arial"/>
        </w:rPr>
        <w:t>Cyprinidae</w:t>
      </w:r>
      <w:proofErr w:type="spellEnd"/>
      <w:r w:rsidRPr="008C636C">
        <w:rPr>
          <w:rFonts w:ascii="Arial" w:hAnsi="Arial" w:cs="Arial"/>
        </w:rPr>
        <w:t xml:space="preserve">, with 16 species (9.6%) distributed across 12 genera. This was followed by </w:t>
      </w:r>
      <w:proofErr w:type="spellStart"/>
      <w:r w:rsidRPr="008C636C">
        <w:rPr>
          <w:rFonts w:ascii="Arial" w:hAnsi="Arial" w:cs="Arial"/>
        </w:rPr>
        <w:t>Gobiidae</w:t>
      </w:r>
      <w:proofErr w:type="spellEnd"/>
      <w:r w:rsidRPr="008C636C">
        <w:rPr>
          <w:rFonts w:ascii="Arial" w:hAnsi="Arial" w:cs="Arial"/>
        </w:rPr>
        <w:t xml:space="preserve"> (11 species; 6.6%), Carangidae (8 species; 4.8%), and Tetraodontidae (7 species; 4.2%). Most of the remaining families were represented by 1–4 species, indicating a relatively even but dispersed taxonomic distribution.</w:t>
      </w:r>
    </w:p>
    <w:p w14:paraId="2C0EA9A3" w14:textId="77777777" w:rsidR="003C4659" w:rsidRPr="008C636C" w:rsidRDefault="003C4659" w:rsidP="003C4659">
      <w:pPr>
        <w:jc w:val="both"/>
        <w:rPr>
          <w:rFonts w:ascii="Arial" w:hAnsi="Arial" w:cs="Arial"/>
        </w:rPr>
      </w:pPr>
    </w:p>
    <w:p w14:paraId="19AE419D" w14:textId="78FD64BD" w:rsidR="00864E89" w:rsidRPr="008C636C" w:rsidRDefault="00864E89" w:rsidP="003C4659">
      <w:pPr>
        <w:jc w:val="both"/>
        <w:rPr>
          <w:rFonts w:ascii="Arial" w:hAnsi="Arial" w:cs="Arial"/>
        </w:rPr>
      </w:pPr>
      <w:r w:rsidRPr="008C636C">
        <w:rPr>
          <w:rFonts w:ascii="Arial" w:hAnsi="Arial" w:cs="Arial"/>
        </w:rPr>
        <w:t xml:space="preserve">Genus-level diversity: A notable characteristic of the fish fauna in the study area is the high proportion of monotypic genera. Among the 122 recorded genera, 94 genera (77.0%) were represented by only a single species. In contrast, 23 genera contained two species (e.g., </w:t>
      </w:r>
      <w:r w:rsidRPr="008C636C">
        <w:rPr>
          <w:rFonts w:ascii="Arial" w:hAnsi="Arial" w:cs="Arial"/>
          <w:i/>
          <w:iCs/>
        </w:rPr>
        <w:t>Oreochromis</w:t>
      </w:r>
      <w:r w:rsidRPr="008C636C">
        <w:rPr>
          <w:rFonts w:ascii="Arial" w:hAnsi="Arial" w:cs="Arial"/>
        </w:rPr>
        <w:t xml:space="preserve">, </w:t>
      </w:r>
      <w:r w:rsidRPr="008C636C">
        <w:rPr>
          <w:rFonts w:ascii="Arial" w:hAnsi="Arial" w:cs="Arial"/>
          <w:i/>
          <w:iCs/>
        </w:rPr>
        <w:t>Sardinella</w:t>
      </w:r>
      <w:r w:rsidRPr="008C636C">
        <w:rPr>
          <w:rFonts w:ascii="Arial" w:hAnsi="Arial" w:cs="Arial"/>
        </w:rPr>
        <w:t xml:space="preserve">, </w:t>
      </w:r>
      <w:proofErr w:type="spellStart"/>
      <w:r w:rsidRPr="008C636C">
        <w:rPr>
          <w:rFonts w:ascii="Arial" w:hAnsi="Arial" w:cs="Arial"/>
          <w:i/>
          <w:iCs/>
        </w:rPr>
        <w:t>Balitora</w:t>
      </w:r>
      <w:proofErr w:type="spellEnd"/>
      <w:r w:rsidRPr="008C636C">
        <w:rPr>
          <w:rFonts w:ascii="Arial" w:hAnsi="Arial" w:cs="Arial"/>
        </w:rPr>
        <w:t xml:space="preserve">, </w:t>
      </w:r>
      <w:proofErr w:type="spellStart"/>
      <w:r w:rsidRPr="008C636C">
        <w:rPr>
          <w:rFonts w:ascii="Arial" w:hAnsi="Arial" w:cs="Arial"/>
          <w:i/>
          <w:iCs/>
        </w:rPr>
        <w:t>Cobitis</w:t>
      </w:r>
      <w:proofErr w:type="spellEnd"/>
      <w:r w:rsidRPr="008C636C">
        <w:rPr>
          <w:rFonts w:ascii="Arial" w:hAnsi="Arial" w:cs="Arial"/>
        </w:rPr>
        <w:t xml:space="preserve">, </w:t>
      </w:r>
      <w:proofErr w:type="spellStart"/>
      <w:r w:rsidRPr="008C636C">
        <w:rPr>
          <w:rFonts w:ascii="Arial" w:hAnsi="Arial" w:cs="Arial"/>
          <w:i/>
          <w:iCs/>
        </w:rPr>
        <w:t>Misgurnus</w:t>
      </w:r>
      <w:proofErr w:type="spellEnd"/>
      <w:r w:rsidRPr="008C636C">
        <w:rPr>
          <w:rFonts w:ascii="Arial" w:hAnsi="Arial" w:cs="Arial"/>
        </w:rPr>
        <w:t xml:space="preserve">, </w:t>
      </w:r>
      <w:r w:rsidRPr="008C636C">
        <w:rPr>
          <w:rFonts w:ascii="Arial" w:hAnsi="Arial" w:cs="Arial"/>
          <w:i/>
          <w:iCs/>
        </w:rPr>
        <w:t>Cyprinus</w:t>
      </w:r>
      <w:r w:rsidRPr="008C636C">
        <w:rPr>
          <w:rFonts w:ascii="Arial" w:hAnsi="Arial" w:cs="Arial"/>
        </w:rPr>
        <w:t xml:space="preserve">, </w:t>
      </w:r>
      <w:proofErr w:type="spellStart"/>
      <w:r w:rsidRPr="008C636C">
        <w:rPr>
          <w:rFonts w:ascii="Arial" w:hAnsi="Arial" w:cs="Arial"/>
          <w:i/>
          <w:iCs/>
        </w:rPr>
        <w:t>Onychostoma</w:t>
      </w:r>
      <w:proofErr w:type="spellEnd"/>
      <w:r w:rsidRPr="008C636C">
        <w:rPr>
          <w:rFonts w:ascii="Arial" w:hAnsi="Arial" w:cs="Arial"/>
        </w:rPr>
        <w:t xml:space="preserve">, </w:t>
      </w:r>
      <w:proofErr w:type="spellStart"/>
      <w:r w:rsidRPr="008C636C">
        <w:rPr>
          <w:rFonts w:ascii="Arial" w:hAnsi="Arial" w:cs="Arial"/>
          <w:i/>
          <w:iCs/>
        </w:rPr>
        <w:t>Poropuntius</w:t>
      </w:r>
      <w:proofErr w:type="spellEnd"/>
      <w:r w:rsidRPr="008C636C">
        <w:rPr>
          <w:rFonts w:ascii="Arial" w:hAnsi="Arial" w:cs="Arial"/>
        </w:rPr>
        <w:t xml:space="preserve">, and </w:t>
      </w:r>
      <w:r w:rsidRPr="008C636C">
        <w:rPr>
          <w:rFonts w:ascii="Arial" w:hAnsi="Arial" w:cs="Arial"/>
          <w:i/>
          <w:iCs/>
        </w:rPr>
        <w:t>Tor</w:t>
      </w:r>
      <w:r w:rsidRPr="008C636C">
        <w:rPr>
          <w:rFonts w:ascii="Arial" w:hAnsi="Arial" w:cs="Arial"/>
        </w:rPr>
        <w:t xml:space="preserve">), while only a few genera contained 3–4 species, such as </w:t>
      </w:r>
      <w:proofErr w:type="spellStart"/>
      <w:r w:rsidRPr="008C636C">
        <w:rPr>
          <w:rFonts w:ascii="Arial" w:hAnsi="Arial" w:cs="Arial"/>
          <w:i/>
          <w:iCs/>
        </w:rPr>
        <w:t>Ambassis</w:t>
      </w:r>
      <w:proofErr w:type="spellEnd"/>
      <w:r w:rsidRPr="008C636C">
        <w:rPr>
          <w:rFonts w:ascii="Arial" w:hAnsi="Arial" w:cs="Arial"/>
        </w:rPr>
        <w:t xml:space="preserve">, </w:t>
      </w:r>
      <w:proofErr w:type="spellStart"/>
      <w:r w:rsidRPr="008C636C">
        <w:rPr>
          <w:rFonts w:ascii="Arial" w:hAnsi="Arial" w:cs="Arial"/>
          <w:i/>
          <w:iCs/>
        </w:rPr>
        <w:t>Lutjanus</w:t>
      </w:r>
      <w:proofErr w:type="spellEnd"/>
      <w:r w:rsidRPr="008C636C">
        <w:rPr>
          <w:rFonts w:ascii="Arial" w:hAnsi="Arial" w:cs="Arial"/>
        </w:rPr>
        <w:t xml:space="preserve">, and </w:t>
      </w:r>
      <w:proofErr w:type="spellStart"/>
      <w:r w:rsidRPr="008C636C">
        <w:rPr>
          <w:rFonts w:ascii="Arial" w:hAnsi="Arial" w:cs="Arial"/>
          <w:i/>
          <w:iCs/>
        </w:rPr>
        <w:t>Tachysurus</w:t>
      </w:r>
      <w:proofErr w:type="spellEnd"/>
      <w:r w:rsidRPr="008C636C">
        <w:rPr>
          <w:rFonts w:ascii="Arial" w:hAnsi="Arial" w:cs="Arial"/>
        </w:rPr>
        <w:t>.</w:t>
      </w:r>
    </w:p>
    <w:p w14:paraId="66DB5E47" w14:textId="77777777" w:rsidR="003C4659" w:rsidRPr="008C636C" w:rsidRDefault="003C4659" w:rsidP="003C4659">
      <w:pPr>
        <w:jc w:val="both"/>
        <w:rPr>
          <w:rFonts w:ascii="Arial" w:hAnsi="Arial" w:cs="Arial"/>
        </w:rPr>
      </w:pPr>
    </w:p>
    <w:p w14:paraId="4D17E05A" w14:textId="73177B20" w:rsidR="00864E89" w:rsidRPr="008C636C" w:rsidRDefault="00864E89" w:rsidP="003C4659">
      <w:pPr>
        <w:jc w:val="both"/>
        <w:rPr>
          <w:rFonts w:ascii="Arial" w:hAnsi="Arial" w:cs="Arial"/>
        </w:rPr>
      </w:pPr>
      <w:r w:rsidRPr="008C636C">
        <w:rPr>
          <w:rFonts w:ascii="Arial" w:hAnsi="Arial" w:cs="Arial"/>
        </w:rPr>
        <w:t>This pattern indicates that although the fish fauna exhibits high taxonomic diversity, it also reflects strong local ecological specialization, where each river basin hosts distinctive assemblages. Such taxonomic patterns are typical of tropical aquatic ecosystems, where species richness is high but many taxa have relatively restricted distributions.</w:t>
      </w:r>
    </w:p>
    <w:p w14:paraId="2223F174" w14:textId="77777777" w:rsidR="003C4659" w:rsidRPr="008C636C" w:rsidRDefault="003C4659" w:rsidP="003C4659">
      <w:pPr>
        <w:jc w:val="both"/>
        <w:rPr>
          <w:rFonts w:ascii="Arial" w:hAnsi="Arial" w:cs="Arial"/>
        </w:rPr>
      </w:pPr>
    </w:p>
    <w:p w14:paraId="2806BF01" w14:textId="15F5A4BF"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2 Spatial distribution patterns and ecological characteristics of the fish fauna</w:t>
      </w:r>
    </w:p>
    <w:p w14:paraId="1D21B341" w14:textId="77777777" w:rsidR="00662276" w:rsidRPr="008C636C" w:rsidRDefault="00662276" w:rsidP="00662276">
      <w:pPr>
        <w:jc w:val="both"/>
        <w:rPr>
          <w:rFonts w:ascii="Arial" w:hAnsi="Arial" w:cs="Arial"/>
          <w:lang w:val="pt-BR"/>
        </w:rPr>
      </w:pPr>
    </w:p>
    <w:p w14:paraId="25DA48D4" w14:textId="2A4E6912" w:rsidR="00864E89" w:rsidRPr="008C636C" w:rsidRDefault="00864E89" w:rsidP="00662276">
      <w:pPr>
        <w:jc w:val="both"/>
        <w:rPr>
          <w:rFonts w:ascii="Arial" w:hAnsi="Arial" w:cs="Arial"/>
          <w:lang w:val="pt-BR"/>
        </w:rPr>
      </w:pPr>
      <w:r w:rsidRPr="008C636C">
        <w:rPr>
          <w:rFonts w:ascii="Arial" w:hAnsi="Arial" w:cs="Arial"/>
          <w:lang w:val="pt-BR"/>
        </w:rPr>
        <w:t>Although the Han River and Cu De River are located within the same geographic region of Da Nang City, the fish species composition between the two river systems shows clear spatial ecological differentiation. Out of the 166 recorded species, only 42 species (25.3%) were found in both river systems. Meanwhile, 67 species (40.4%) were recorded exclusively in the Han River and 57 species (34.3%) were found only in the Cu De River. The relatively low proportion of shared species indicates substantial differences in environmental conditions, hydrological regimes, and habitat structures between the two river basins. These environmental differences have shaped distinct fish assemblages in each river system, leading to clear spatial differentiation in fish community structure even within the same geographic region.</w:t>
      </w:r>
    </w:p>
    <w:p w14:paraId="37DC7C3A" w14:textId="77777777" w:rsidR="00662276" w:rsidRPr="008C636C" w:rsidRDefault="00662276" w:rsidP="00662276">
      <w:pPr>
        <w:jc w:val="both"/>
        <w:rPr>
          <w:rFonts w:ascii="Arial" w:hAnsi="Arial" w:cs="Arial"/>
          <w:lang w:val="pt-BR"/>
        </w:rPr>
      </w:pPr>
    </w:p>
    <w:p w14:paraId="4228C116" w14:textId="096D0EC6" w:rsidR="00864E89" w:rsidRPr="008C636C" w:rsidRDefault="00864E89" w:rsidP="00662276">
      <w:pPr>
        <w:jc w:val="both"/>
        <w:rPr>
          <w:rFonts w:ascii="Arial" w:hAnsi="Arial" w:cs="Arial"/>
          <w:lang w:val="pt-BR"/>
        </w:rPr>
      </w:pPr>
      <w:r w:rsidRPr="008C636C">
        <w:rPr>
          <w:rFonts w:ascii="Arial" w:hAnsi="Arial" w:cs="Arial"/>
          <w:lang w:val="pt-BR"/>
        </w:rPr>
        <w:t>The Han River exhibited relatively high diversity, with 109 species belonging to 53 families and 86 genera. The fish assemblage was dominated by marine and estuarine-associated taxa, particularly Acanthuriformes (20.2%), Carangiformes (12.8%), and Gobiiformes (10.1%). Other notable groups included Cypriniformes (8.3%), Mugiliformes (7.3%), and Clupeiformes (5.5%) (Figure 1). This taxonomic composition clearly reflects the estuarine–marine transitional nature of the Han River, where tidal influence and connectivity with coastal waters allow the occurrence of many marine or euryhaline species.</w:t>
      </w:r>
    </w:p>
    <w:p w14:paraId="30843B31" w14:textId="77777777" w:rsidR="00864E89" w:rsidRPr="008C636C" w:rsidRDefault="00864E89" w:rsidP="00864E89">
      <w:pPr>
        <w:pStyle w:val="Photo"/>
        <w:spacing w:line="240" w:lineRule="auto"/>
        <w:rPr>
          <w:rFonts w:ascii="Arial" w:hAnsi="Arial" w:cs="Arial"/>
          <w:sz w:val="20"/>
          <w:szCs w:val="20"/>
          <w:lang w:val="pt-BR"/>
        </w:rPr>
      </w:pPr>
      <w:r w:rsidRPr="008C636C">
        <w:rPr>
          <w:rFonts w:ascii="Arial" w:hAnsi="Arial" w:cs="Arial"/>
          <w:noProof/>
          <w:sz w:val="20"/>
          <w:szCs w:val="20"/>
          <w:lang w:val="pt-BR"/>
        </w:rPr>
        <w:lastRenderedPageBreak/>
        <w:drawing>
          <wp:inline distT="0" distB="0" distL="0" distR="0" wp14:anchorId="5F3238F5" wp14:editId="72B9A960">
            <wp:extent cx="5112000" cy="2384360"/>
            <wp:effectExtent l="0" t="0" r="0" b="0"/>
            <wp:docPr id="624948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6930" b="14862"/>
                    <a:stretch>
                      <a:fillRect/>
                    </a:stretch>
                  </pic:blipFill>
                  <pic:spPr bwMode="auto">
                    <a:xfrm>
                      <a:off x="0" y="0"/>
                      <a:ext cx="5112000" cy="2384360"/>
                    </a:xfrm>
                    <a:prstGeom prst="rect">
                      <a:avLst/>
                    </a:prstGeom>
                    <a:noFill/>
                    <a:ln>
                      <a:noFill/>
                    </a:ln>
                    <a:extLst>
                      <a:ext uri="{53640926-AAD7-44D8-BBD7-CCE9431645EC}">
                        <a14:shadowObscured xmlns:a14="http://schemas.microsoft.com/office/drawing/2010/main"/>
                      </a:ext>
                    </a:extLst>
                  </pic:spPr>
                </pic:pic>
              </a:graphicData>
            </a:graphic>
          </wp:inline>
        </w:drawing>
      </w:r>
      <w:r w:rsidRPr="008C636C">
        <w:rPr>
          <w:rFonts w:ascii="Arial" w:hAnsi="Arial" w:cs="Arial"/>
          <w:sz w:val="20"/>
          <w:szCs w:val="20"/>
          <w:lang w:val="pt-BR"/>
        </w:rPr>
        <w:t xml:space="preserve"> </w:t>
      </w:r>
    </w:p>
    <w:p w14:paraId="6A38BC50" w14:textId="77777777" w:rsidR="00662276" w:rsidRPr="008C636C" w:rsidRDefault="00662276" w:rsidP="00864E89">
      <w:pPr>
        <w:pStyle w:val="Photo"/>
        <w:spacing w:line="240" w:lineRule="auto"/>
        <w:rPr>
          <w:rFonts w:ascii="Arial" w:hAnsi="Arial" w:cs="Arial"/>
          <w:sz w:val="20"/>
          <w:szCs w:val="20"/>
          <w:lang w:val="pt-BR"/>
        </w:rPr>
      </w:pPr>
    </w:p>
    <w:p w14:paraId="5BDF843E" w14:textId="750ED6C5" w:rsidR="00864E89" w:rsidRPr="008C636C" w:rsidRDefault="00864E89" w:rsidP="00662276">
      <w:pPr>
        <w:tabs>
          <w:tab w:val="left" w:pos="1080"/>
        </w:tabs>
        <w:jc w:val="center"/>
        <w:rPr>
          <w:rFonts w:ascii="Arial" w:hAnsi="Arial" w:cs="Arial"/>
          <w:b/>
        </w:rPr>
      </w:pPr>
      <w:r w:rsidRPr="008C636C">
        <w:rPr>
          <w:rFonts w:ascii="Arial" w:hAnsi="Arial" w:cs="Arial"/>
          <w:b/>
        </w:rPr>
        <w:t>Figure 1. Taxonomic structure of the fish community in the Han River</w:t>
      </w:r>
    </w:p>
    <w:p w14:paraId="6D0B76A6" w14:textId="77777777" w:rsidR="00662276" w:rsidRPr="008C636C" w:rsidRDefault="00662276" w:rsidP="00662276">
      <w:pPr>
        <w:pStyle w:val="Photo"/>
        <w:spacing w:line="240" w:lineRule="auto"/>
        <w:jc w:val="both"/>
        <w:rPr>
          <w:rFonts w:ascii="Arial" w:hAnsi="Arial" w:cs="Arial"/>
          <w:sz w:val="20"/>
          <w:szCs w:val="20"/>
          <w:lang w:val="pt-BR"/>
        </w:rPr>
      </w:pPr>
    </w:p>
    <w:p w14:paraId="28E11644" w14:textId="3A085757"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In contrast, the Cu De River supported 99 species belonging to 45 families and 80 genera. The fish assemblage exhibited characteristics typical of freshwater river ecosystems, with Cypriniformes dominating (28.3%), followed by Carangiformes (10.1%), Siluriformes, and Gobiiformes (9.1%) (Figure 2). Compared to the Han River, marine influence in the Cu De River is relatively limited, and the fish fauna is primarily composed of freshwater species adapted to riverine habitats, especially those associated with fast-flowing upstream environments.</w:t>
      </w:r>
    </w:p>
    <w:p w14:paraId="5612CC21" w14:textId="77777777" w:rsidR="00662276" w:rsidRPr="008C636C" w:rsidRDefault="00662276" w:rsidP="00662276">
      <w:pPr>
        <w:pStyle w:val="Photo"/>
        <w:spacing w:line="240" w:lineRule="auto"/>
        <w:jc w:val="both"/>
        <w:rPr>
          <w:rFonts w:ascii="Arial" w:hAnsi="Arial" w:cs="Arial"/>
          <w:noProof/>
          <w:sz w:val="20"/>
          <w:szCs w:val="20"/>
        </w:rPr>
      </w:pPr>
    </w:p>
    <w:p w14:paraId="5E1FFD14" w14:textId="77777777" w:rsidR="00864E89" w:rsidRPr="008C636C" w:rsidRDefault="00864E89" w:rsidP="00864E89">
      <w:pPr>
        <w:pStyle w:val="Photo"/>
        <w:spacing w:line="240" w:lineRule="auto"/>
        <w:jc w:val="both"/>
        <w:rPr>
          <w:rFonts w:ascii="Arial" w:hAnsi="Arial" w:cs="Arial"/>
          <w:sz w:val="20"/>
          <w:szCs w:val="20"/>
        </w:rPr>
      </w:pPr>
      <w:r w:rsidRPr="008C636C">
        <w:rPr>
          <w:rFonts w:ascii="Arial" w:hAnsi="Arial" w:cs="Arial"/>
          <w:noProof/>
          <w:sz w:val="20"/>
          <w:szCs w:val="20"/>
        </w:rPr>
        <w:drawing>
          <wp:inline distT="0" distB="0" distL="0" distR="0" wp14:anchorId="71F570E5" wp14:editId="5E81BAC1">
            <wp:extent cx="5148000" cy="2470351"/>
            <wp:effectExtent l="0" t="0" r="0" b="0"/>
            <wp:docPr id="14603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70" b="14940"/>
                    <a:stretch>
                      <a:fillRect/>
                    </a:stretch>
                  </pic:blipFill>
                  <pic:spPr bwMode="auto">
                    <a:xfrm>
                      <a:off x="0" y="0"/>
                      <a:ext cx="5148000" cy="2470351"/>
                    </a:xfrm>
                    <a:prstGeom prst="rect">
                      <a:avLst/>
                    </a:prstGeom>
                    <a:noFill/>
                    <a:ln>
                      <a:noFill/>
                    </a:ln>
                    <a:extLst>
                      <a:ext uri="{53640926-AAD7-44D8-BBD7-CCE9431645EC}">
                        <a14:shadowObscured xmlns:a14="http://schemas.microsoft.com/office/drawing/2010/main"/>
                      </a:ext>
                    </a:extLst>
                  </pic:spPr>
                </pic:pic>
              </a:graphicData>
            </a:graphic>
          </wp:inline>
        </w:drawing>
      </w:r>
    </w:p>
    <w:p w14:paraId="611F56A5" w14:textId="77777777" w:rsidR="00662276" w:rsidRPr="008C636C" w:rsidRDefault="00662276" w:rsidP="00864E89">
      <w:pPr>
        <w:pStyle w:val="Photo"/>
        <w:spacing w:line="240" w:lineRule="auto"/>
        <w:jc w:val="both"/>
        <w:rPr>
          <w:rFonts w:ascii="Arial" w:hAnsi="Arial" w:cs="Arial"/>
          <w:sz w:val="20"/>
          <w:szCs w:val="20"/>
        </w:rPr>
      </w:pPr>
    </w:p>
    <w:p w14:paraId="0C3CC1F5" w14:textId="77777777" w:rsidR="00864E89" w:rsidRPr="008C636C" w:rsidRDefault="00864E89" w:rsidP="00662276">
      <w:pPr>
        <w:tabs>
          <w:tab w:val="left" w:pos="1080"/>
        </w:tabs>
        <w:jc w:val="center"/>
        <w:rPr>
          <w:rFonts w:ascii="Arial" w:hAnsi="Arial"/>
          <w:b/>
        </w:rPr>
      </w:pPr>
      <w:r w:rsidRPr="008C636C">
        <w:rPr>
          <w:rFonts w:ascii="Arial" w:hAnsi="Arial"/>
          <w:b/>
        </w:rPr>
        <w:t xml:space="preserve">Figure 2. Taxonomic structure of the fish community in the Cu De River </w:t>
      </w:r>
    </w:p>
    <w:p w14:paraId="1E724F29" w14:textId="77777777" w:rsidR="00662276" w:rsidRPr="008C636C" w:rsidRDefault="00662276" w:rsidP="00662276">
      <w:pPr>
        <w:pStyle w:val="Photo"/>
        <w:spacing w:line="240" w:lineRule="auto"/>
        <w:jc w:val="both"/>
        <w:rPr>
          <w:rFonts w:ascii="Arial" w:hAnsi="Arial" w:cs="Arial"/>
          <w:sz w:val="20"/>
          <w:szCs w:val="20"/>
        </w:rPr>
      </w:pPr>
    </w:p>
    <w:p w14:paraId="11E997BE" w14:textId="7B11F601"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 xml:space="preserve">3 Seasonal variation in species richness and taxonomic composition </w:t>
      </w:r>
    </w:p>
    <w:p w14:paraId="0933AD6C" w14:textId="77777777" w:rsidR="00662276" w:rsidRPr="008C636C" w:rsidRDefault="00662276" w:rsidP="00662276">
      <w:pPr>
        <w:jc w:val="both"/>
        <w:rPr>
          <w:rFonts w:ascii="Arial" w:hAnsi="Arial" w:cs="Arial"/>
        </w:rPr>
      </w:pPr>
    </w:p>
    <w:p w14:paraId="496F0F4B" w14:textId="56DA2113" w:rsidR="00864E89" w:rsidRPr="008C636C" w:rsidRDefault="00864E89" w:rsidP="00662276">
      <w:pPr>
        <w:jc w:val="both"/>
        <w:rPr>
          <w:rFonts w:ascii="Arial" w:hAnsi="Arial" w:cs="Arial"/>
        </w:rPr>
      </w:pPr>
      <w:r w:rsidRPr="008C636C">
        <w:rPr>
          <w:rFonts w:ascii="Arial" w:hAnsi="Arial" w:cs="Arial"/>
        </w:rPr>
        <w:t>Seasonal variation in fish assemblages was clearly observed in the study area. The total number of recorded species during the dry season reached 121 species, which was approximately 1.6 times higher than that recorded during the rainy season (75 species).</w:t>
      </w:r>
    </w:p>
    <w:p w14:paraId="1064AAE5" w14:textId="77777777" w:rsidR="00662276" w:rsidRPr="008C636C" w:rsidRDefault="00662276" w:rsidP="00662276">
      <w:pPr>
        <w:jc w:val="both"/>
        <w:rPr>
          <w:rFonts w:ascii="Arial" w:hAnsi="Arial" w:cs="Arial"/>
        </w:rPr>
      </w:pPr>
    </w:p>
    <w:p w14:paraId="44AA7DB9" w14:textId="3F934902" w:rsidR="00864E89" w:rsidRPr="008C636C" w:rsidRDefault="00864E89" w:rsidP="00662276">
      <w:pPr>
        <w:jc w:val="both"/>
        <w:rPr>
          <w:rFonts w:ascii="Arial" w:hAnsi="Arial" w:cs="Arial"/>
          <w:lang w:val="pt-BR"/>
        </w:rPr>
      </w:pPr>
      <w:r w:rsidRPr="008C636C">
        <w:rPr>
          <w:rFonts w:ascii="Arial" w:hAnsi="Arial" w:cs="Arial"/>
        </w:rPr>
        <w:lastRenderedPageBreak/>
        <w:t xml:space="preserve">A similar trend was observed in both river systems, Han river having 81 species in dry season and 46 species in rainy season, whereas Cu De River having 70 species in dry season and 44 species in rainy season. </w:t>
      </w:r>
      <w:r w:rsidRPr="008C636C">
        <w:rPr>
          <w:rFonts w:ascii="Arial" w:hAnsi="Arial" w:cs="Arial"/>
          <w:lang w:val="pt-BR"/>
        </w:rPr>
        <w:t>Interestingly, the number of species occurring in both seasons was relatively low (30 species in the dry season and 15 species in the rainy season) (Figure 3).</w:t>
      </w:r>
    </w:p>
    <w:p w14:paraId="5B2E350F" w14:textId="77777777" w:rsidR="00662276" w:rsidRPr="008C636C" w:rsidRDefault="00662276" w:rsidP="00662276">
      <w:pPr>
        <w:jc w:val="both"/>
        <w:rPr>
          <w:rFonts w:ascii="Arial" w:hAnsi="Arial" w:cs="Arial"/>
          <w:lang w:val="pt-BR"/>
        </w:rPr>
      </w:pPr>
    </w:p>
    <w:p w14:paraId="08B4F631" w14:textId="77777777" w:rsidR="00864E89" w:rsidRPr="008C636C" w:rsidRDefault="00864E89" w:rsidP="00864E89">
      <w:pPr>
        <w:jc w:val="center"/>
        <w:rPr>
          <w:rFonts w:ascii="Arial" w:hAnsi="Arial" w:cs="Arial"/>
        </w:rPr>
      </w:pPr>
      <w:r w:rsidRPr="008C636C">
        <w:rPr>
          <w:rFonts w:ascii="Arial" w:hAnsi="Arial" w:cs="Arial"/>
          <w:noProof/>
        </w:rPr>
        <w:drawing>
          <wp:inline distT="0" distB="0" distL="0" distR="0" wp14:anchorId="3E8F1340" wp14:editId="265354AD">
            <wp:extent cx="5148000" cy="2966788"/>
            <wp:effectExtent l="0" t="0" r="0" b="0"/>
            <wp:docPr id="167938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8000" cy="2966788"/>
                    </a:xfrm>
                    <a:prstGeom prst="rect">
                      <a:avLst/>
                    </a:prstGeom>
                    <a:noFill/>
                  </pic:spPr>
                </pic:pic>
              </a:graphicData>
            </a:graphic>
          </wp:inline>
        </w:drawing>
      </w:r>
    </w:p>
    <w:p w14:paraId="3F66243B" w14:textId="77777777" w:rsidR="00662276" w:rsidRPr="008C636C" w:rsidRDefault="00662276" w:rsidP="00864E89">
      <w:pPr>
        <w:jc w:val="center"/>
        <w:rPr>
          <w:rFonts w:ascii="Arial" w:hAnsi="Arial" w:cs="Arial"/>
        </w:rPr>
      </w:pPr>
    </w:p>
    <w:p w14:paraId="21556C93" w14:textId="77777777" w:rsidR="00864E89" w:rsidRPr="008C636C" w:rsidRDefault="00864E89" w:rsidP="00662276">
      <w:pPr>
        <w:tabs>
          <w:tab w:val="left" w:pos="1080"/>
        </w:tabs>
        <w:jc w:val="center"/>
        <w:rPr>
          <w:rFonts w:ascii="Arial" w:hAnsi="Arial"/>
          <w:b/>
        </w:rPr>
      </w:pPr>
      <w:r w:rsidRPr="008C636C">
        <w:rPr>
          <w:rFonts w:ascii="Arial" w:hAnsi="Arial"/>
          <w:b/>
        </w:rPr>
        <w:t>Figure 3. Seasonal variation in taxonomic structure (rainy vs. dry season) in the Han and Cu De Rivers</w:t>
      </w:r>
    </w:p>
    <w:p w14:paraId="5035FB6C" w14:textId="77777777" w:rsidR="00662276" w:rsidRPr="008C636C" w:rsidRDefault="00662276" w:rsidP="00662276">
      <w:pPr>
        <w:jc w:val="both"/>
        <w:rPr>
          <w:rFonts w:ascii="Arial" w:hAnsi="Arial" w:cs="Arial"/>
          <w:lang w:val="pt-BR"/>
        </w:rPr>
      </w:pPr>
    </w:p>
    <w:p w14:paraId="1A05EDC2" w14:textId="16658898" w:rsidR="00662276" w:rsidRPr="008C636C" w:rsidRDefault="00662276" w:rsidP="00662276">
      <w:pPr>
        <w:jc w:val="both"/>
        <w:rPr>
          <w:rFonts w:ascii="Arial" w:hAnsi="Arial" w:cs="Arial"/>
          <w:lang w:val="pt-BR"/>
        </w:rPr>
      </w:pPr>
      <w:r w:rsidRPr="008C636C">
        <w:rPr>
          <w:rFonts w:ascii="Arial" w:hAnsi="Arial" w:cs="Arial"/>
          <w:lang w:val="pt-BR"/>
        </w:rPr>
        <w:t>This pronounced seasonal variation likely reflects fish migration patterns associated with spawning, feeding, and avoidance of unfavorable environmental conditions. During the rainy season, increased river discharge, high turbidity, and sudden changes in salinity may cause many fish species to migrate toward more stable habitats such as estuarine or coastal waters. In contrast, the dry season typically provides more stable environmental conditions, allowing greater species diversity to be recorded in the river systems.</w:t>
      </w:r>
    </w:p>
    <w:p w14:paraId="707EFD38" w14:textId="77777777" w:rsidR="00662276" w:rsidRPr="008C636C" w:rsidRDefault="00662276" w:rsidP="00662276">
      <w:pPr>
        <w:jc w:val="both"/>
        <w:rPr>
          <w:rFonts w:ascii="Arial" w:hAnsi="Arial" w:cs="Arial"/>
          <w:lang w:val="pt-BR"/>
        </w:rPr>
      </w:pPr>
    </w:p>
    <w:p w14:paraId="653314C6" w14:textId="5CE2BBE0"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4 Comparison of fish assemblages with other river systems in Vietnam</w:t>
      </w:r>
    </w:p>
    <w:p w14:paraId="4E77AC57" w14:textId="77777777" w:rsidR="00662276" w:rsidRPr="008C636C" w:rsidRDefault="00662276" w:rsidP="00662276">
      <w:pPr>
        <w:pStyle w:val="Photo"/>
        <w:spacing w:line="240" w:lineRule="auto"/>
        <w:jc w:val="both"/>
        <w:rPr>
          <w:rFonts w:ascii="Arial" w:hAnsi="Arial" w:cs="Arial"/>
          <w:sz w:val="20"/>
          <w:szCs w:val="20"/>
          <w:lang w:val="pt-BR"/>
        </w:rPr>
      </w:pPr>
    </w:p>
    <w:p w14:paraId="73B0D3CE" w14:textId="49369825"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 xml:space="preserve">To better understand the biogeographical characteristics of the fish fauna in the study area, species composition was compared with fish assemblages reported from six other river systems in Vietnam: O Lau River, Truoi River (Hue City), Ba River (Dak Lak – Phu Yen), Soai Rap River (Ho Chi Minh City), Co Chien River (Ben Tre), and Cai Lon River (An Giang–Kien Giang). Cluster analysis based on species similarity revealed two major ecological–geographical groups of fish assemblages: Group 1 (Soai Rap River and Co Chien River) and Group 2 (Truoi River, O Lau River, Ba River, Han River, Cu De River, Phan River, and Cai Lon River) (Figure 4). </w:t>
      </w:r>
    </w:p>
    <w:p w14:paraId="1ED0DF62" w14:textId="77777777" w:rsidR="00662276" w:rsidRPr="008C636C" w:rsidRDefault="00662276" w:rsidP="00662276">
      <w:pPr>
        <w:pStyle w:val="Photo"/>
        <w:spacing w:line="240" w:lineRule="auto"/>
        <w:jc w:val="both"/>
        <w:rPr>
          <w:rFonts w:ascii="Arial" w:hAnsi="Arial" w:cs="Arial"/>
          <w:sz w:val="20"/>
          <w:szCs w:val="20"/>
          <w:lang w:val="pt-BR"/>
        </w:rPr>
      </w:pPr>
    </w:p>
    <w:p w14:paraId="61BA8AE8" w14:textId="5E95404E" w:rsidR="00864E89" w:rsidRPr="008C636C" w:rsidRDefault="00864E89" w:rsidP="00662276">
      <w:pPr>
        <w:pStyle w:val="Photo"/>
        <w:spacing w:line="240" w:lineRule="auto"/>
        <w:jc w:val="both"/>
        <w:rPr>
          <w:rFonts w:ascii="Arial" w:hAnsi="Arial" w:cs="Arial"/>
          <w:sz w:val="20"/>
          <w:szCs w:val="20"/>
          <w:lang w:val="pt-BR"/>
        </w:rPr>
      </w:pPr>
      <w:r w:rsidRPr="008C636C">
        <w:rPr>
          <w:rFonts w:ascii="Arial" w:hAnsi="Arial" w:cs="Arial"/>
          <w:sz w:val="20"/>
          <w:szCs w:val="20"/>
          <w:lang w:val="pt-BR"/>
        </w:rPr>
        <w:t xml:space="preserve">The similarity index among river systems ranged from 0.0% to 53.2%, indicating considerable geographical differentiation in fish assemblages (Table 3). The highest similarity values were observed between O Lau – Truoi (53.2%), Cu De – Han (40.4%), Cu De – Truoi (40.0%), O Lau – Ba River (39.4%), O Lau – Cu De (36.9%), and Truoi – Han (36.1%). These results reflect the shared hydrological characteristics of central Vietnamese rivers, which are </w:t>
      </w:r>
      <w:r w:rsidRPr="008C636C">
        <w:rPr>
          <w:rFonts w:ascii="Arial" w:hAnsi="Arial" w:cs="Arial"/>
          <w:sz w:val="20"/>
          <w:szCs w:val="20"/>
          <w:lang w:val="pt-BR"/>
        </w:rPr>
        <w:lastRenderedPageBreak/>
        <w:t>generally short, steep, and discharge directly into the sea. In contrast, the Phan River showed very low similarity with southern river systems (0.0–9.2%), reflecting strong ecological differentiation between northern inland rivers and southern estuarine systems influenced by tidal regimes (Table 3 and Figure 4).</w:t>
      </w:r>
    </w:p>
    <w:p w14:paraId="569EB7F3" w14:textId="77777777" w:rsidR="00662276" w:rsidRPr="008C636C" w:rsidRDefault="00662276" w:rsidP="00662276">
      <w:pPr>
        <w:pStyle w:val="Photo"/>
        <w:spacing w:line="240" w:lineRule="auto"/>
        <w:jc w:val="both"/>
        <w:rPr>
          <w:rFonts w:ascii="Arial" w:hAnsi="Arial" w:cs="Arial"/>
          <w:sz w:val="20"/>
          <w:szCs w:val="20"/>
          <w:lang w:val="pt-BR"/>
        </w:rPr>
      </w:pPr>
    </w:p>
    <w:p w14:paraId="4C6FD6E6" w14:textId="77777777" w:rsidR="00864E89" w:rsidRPr="008C636C" w:rsidRDefault="00864E89" w:rsidP="00864E89">
      <w:pPr>
        <w:pStyle w:val="Photo"/>
        <w:spacing w:line="240" w:lineRule="auto"/>
        <w:rPr>
          <w:rFonts w:ascii="Arial" w:hAnsi="Arial" w:cs="Arial"/>
          <w:sz w:val="20"/>
          <w:szCs w:val="20"/>
          <w:lang w:val="pt-BR"/>
        </w:rPr>
      </w:pPr>
      <w:r w:rsidRPr="008C636C">
        <w:rPr>
          <w:rFonts w:ascii="Arial" w:hAnsi="Arial" w:cs="Arial"/>
          <w:noProof/>
          <w:sz w:val="20"/>
          <w:szCs w:val="20"/>
          <w:lang w:val="pt-BR"/>
        </w:rPr>
        <w:drawing>
          <wp:inline distT="0" distB="0" distL="0" distR="0" wp14:anchorId="317D117F" wp14:editId="620995B0">
            <wp:extent cx="5148000" cy="2670387"/>
            <wp:effectExtent l="0" t="0" r="0" b="0"/>
            <wp:docPr id="238053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8000" cy="2670387"/>
                    </a:xfrm>
                    <a:prstGeom prst="rect">
                      <a:avLst/>
                    </a:prstGeom>
                    <a:noFill/>
                  </pic:spPr>
                </pic:pic>
              </a:graphicData>
            </a:graphic>
          </wp:inline>
        </w:drawing>
      </w:r>
    </w:p>
    <w:p w14:paraId="53ECBB84" w14:textId="77777777" w:rsidR="00662276" w:rsidRPr="008C636C" w:rsidRDefault="00662276" w:rsidP="00864E89">
      <w:pPr>
        <w:pStyle w:val="Photo"/>
        <w:spacing w:line="240" w:lineRule="auto"/>
        <w:rPr>
          <w:rFonts w:ascii="Arial" w:hAnsi="Arial" w:cs="Arial"/>
          <w:sz w:val="20"/>
          <w:szCs w:val="20"/>
          <w:lang w:val="pt-BR"/>
        </w:rPr>
      </w:pPr>
    </w:p>
    <w:p w14:paraId="79940F9E" w14:textId="77777777" w:rsidR="00864E89" w:rsidRPr="008C636C" w:rsidRDefault="00864E89" w:rsidP="00662276">
      <w:pPr>
        <w:tabs>
          <w:tab w:val="left" w:pos="1080"/>
        </w:tabs>
        <w:jc w:val="center"/>
        <w:rPr>
          <w:rFonts w:ascii="Arial" w:hAnsi="Arial"/>
          <w:b/>
        </w:rPr>
      </w:pPr>
      <w:r w:rsidRPr="008C636C">
        <w:rPr>
          <w:rFonts w:ascii="Arial" w:hAnsi="Arial"/>
          <w:b/>
        </w:rPr>
        <w:t>Figure 4. Percent similarity of fish assemblages among study sites.</w:t>
      </w:r>
    </w:p>
    <w:p w14:paraId="65AFB035" w14:textId="77777777" w:rsidR="00662276" w:rsidRPr="008C636C" w:rsidRDefault="00662276" w:rsidP="00662276">
      <w:pPr>
        <w:tabs>
          <w:tab w:val="left" w:pos="1080"/>
        </w:tabs>
        <w:jc w:val="center"/>
        <w:rPr>
          <w:rFonts w:ascii="Arial" w:hAnsi="Arial"/>
          <w:b/>
        </w:rPr>
      </w:pPr>
    </w:p>
    <w:p w14:paraId="402806FA" w14:textId="77777777" w:rsidR="00864E89" w:rsidRPr="008C636C" w:rsidRDefault="00864E89" w:rsidP="00662276">
      <w:pPr>
        <w:tabs>
          <w:tab w:val="left" w:pos="1080"/>
        </w:tabs>
        <w:jc w:val="center"/>
        <w:rPr>
          <w:rFonts w:ascii="Arial" w:hAnsi="Arial"/>
          <w:b/>
        </w:rPr>
      </w:pPr>
      <w:r w:rsidRPr="008C636C">
        <w:rPr>
          <w:rFonts w:ascii="Arial" w:hAnsi="Arial"/>
          <w:b/>
        </w:rPr>
        <w:t>Table 3. Bray–Curtis similarity index of fish assemblages among rivers</w:t>
      </w:r>
    </w:p>
    <w:p w14:paraId="2AF5DF3D" w14:textId="77777777" w:rsidR="00662276" w:rsidRPr="008C636C" w:rsidRDefault="00662276" w:rsidP="00662276">
      <w:pPr>
        <w:tabs>
          <w:tab w:val="left" w:pos="1080"/>
        </w:tabs>
        <w:jc w:val="center"/>
        <w:rPr>
          <w:rFonts w:ascii="Arial" w:hAnsi="Arial"/>
          <w:b/>
        </w:rPr>
      </w:pPr>
    </w:p>
    <w:tbl>
      <w:tblPr>
        <w:tblW w:w="5000" w:type="pct"/>
        <w:jc w:val="center"/>
        <w:tblLook w:val="04A0" w:firstRow="1" w:lastRow="0" w:firstColumn="1" w:lastColumn="0" w:noHBand="0" w:noVBand="1"/>
      </w:tblPr>
      <w:tblGrid>
        <w:gridCol w:w="1492"/>
        <w:gridCol w:w="1082"/>
        <w:gridCol w:w="663"/>
        <w:gridCol w:w="781"/>
        <w:gridCol w:w="660"/>
        <w:gridCol w:w="660"/>
        <w:gridCol w:w="660"/>
        <w:gridCol w:w="660"/>
        <w:gridCol w:w="768"/>
        <w:gridCol w:w="782"/>
      </w:tblGrid>
      <w:tr w:rsidR="00662276" w:rsidRPr="008C636C" w14:paraId="5BF08E1C" w14:textId="77777777" w:rsidTr="00662276">
        <w:trPr>
          <w:trHeight w:val="20"/>
          <w:jc w:val="center"/>
        </w:trPr>
        <w:tc>
          <w:tcPr>
            <w:tcW w:w="940" w:type="pct"/>
            <w:tcBorders>
              <w:top w:val="single" w:sz="4" w:space="0" w:color="auto"/>
              <w:bottom w:val="single" w:sz="4" w:space="0" w:color="auto"/>
            </w:tcBorders>
            <w:noWrap/>
            <w:vAlign w:val="center"/>
            <w:hideMark/>
          </w:tcPr>
          <w:p w14:paraId="5AA071EC" w14:textId="2593EC4B" w:rsidR="00864E89" w:rsidRPr="008C636C" w:rsidRDefault="00662276" w:rsidP="00D140F2">
            <w:pPr>
              <w:ind w:left="-57" w:right="-57"/>
              <w:jc w:val="center"/>
              <w:rPr>
                <w:rFonts w:ascii="Arial" w:hAnsi="Arial" w:cs="Arial"/>
                <w:b/>
                <w:bCs/>
                <w:color w:val="000000"/>
              </w:rPr>
            </w:pPr>
            <w:r w:rsidRPr="008C636C">
              <w:rPr>
                <w:rFonts w:ascii="Arial" w:hAnsi="Arial" w:cs="Arial"/>
                <w:b/>
                <w:bCs/>
                <w:color w:val="000000"/>
              </w:rPr>
              <w:t>River</w:t>
            </w:r>
          </w:p>
        </w:tc>
        <w:tc>
          <w:tcPr>
            <w:tcW w:w="435" w:type="pct"/>
            <w:tcBorders>
              <w:top w:val="single" w:sz="4" w:space="0" w:color="auto"/>
              <w:bottom w:val="single" w:sz="4" w:space="0" w:color="auto"/>
            </w:tcBorders>
            <w:noWrap/>
            <w:hideMark/>
          </w:tcPr>
          <w:p w14:paraId="583F410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Ba</w:t>
            </w:r>
          </w:p>
        </w:tc>
        <w:tc>
          <w:tcPr>
            <w:tcW w:w="435" w:type="pct"/>
            <w:tcBorders>
              <w:top w:val="single" w:sz="4" w:space="0" w:color="auto"/>
              <w:bottom w:val="single" w:sz="4" w:space="0" w:color="auto"/>
            </w:tcBorders>
            <w:hideMark/>
          </w:tcPr>
          <w:p w14:paraId="0DAF732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Cai Lon</w:t>
            </w:r>
          </w:p>
        </w:tc>
        <w:tc>
          <w:tcPr>
            <w:tcW w:w="507" w:type="pct"/>
            <w:tcBorders>
              <w:top w:val="single" w:sz="4" w:space="0" w:color="auto"/>
              <w:bottom w:val="single" w:sz="4" w:space="0" w:color="auto"/>
            </w:tcBorders>
            <w:hideMark/>
          </w:tcPr>
          <w:p w14:paraId="1EE17A6F"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Co Chien</w:t>
            </w:r>
          </w:p>
        </w:tc>
        <w:tc>
          <w:tcPr>
            <w:tcW w:w="378" w:type="pct"/>
            <w:tcBorders>
              <w:top w:val="single" w:sz="4" w:space="0" w:color="auto"/>
              <w:bottom w:val="single" w:sz="4" w:space="0" w:color="auto"/>
            </w:tcBorders>
            <w:hideMark/>
          </w:tcPr>
          <w:p w14:paraId="4B22B0F1"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Cu De</w:t>
            </w:r>
          </w:p>
        </w:tc>
        <w:tc>
          <w:tcPr>
            <w:tcW w:w="420" w:type="pct"/>
            <w:tcBorders>
              <w:top w:val="single" w:sz="4" w:space="0" w:color="auto"/>
              <w:bottom w:val="single" w:sz="4" w:space="0" w:color="auto"/>
            </w:tcBorders>
            <w:hideMark/>
          </w:tcPr>
          <w:p w14:paraId="0CEAE55F"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Han</w:t>
            </w:r>
          </w:p>
        </w:tc>
        <w:tc>
          <w:tcPr>
            <w:tcW w:w="435" w:type="pct"/>
            <w:tcBorders>
              <w:top w:val="single" w:sz="4" w:space="0" w:color="auto"/>
              <w:bottom w:val="single" w:sz="4" w:space="0" w:color="auto"/>
            </w:tcBorders>
            <w:hideMark/>
          </w:tcPr>
          <w:p w14:paraId="2A6E1C7E"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O Lau</w:t>
            </w:r>
          </w:p>
        </w:tc>
        <w:tc>
          <w:tcPr>
            <w:tcW w:w="435" w:type="pct"/>
            <w:tcBorders>
              <w:top w:val="single" w:sz="4" w:space="0" w:color="auto"/>
              <w:bottom w:val="single" w:sz="4" w:space="0" w:color="auto"/>
            </w:tcBorders>
            <w:hideMark/>
          </w:tcPr>
          <w:p w14:paraId="5D47E357"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River Phan</w:t>
            </w:r>
          </w:p>
        </w:tc>
        <w:tc>
          <w:tcPr>
            <w:tcW w:w="507" w:type="pct"/>
            <w:tcBorders>
              <w:top w:val="single" w:sz="4" w:space="0" w:color="auto"/>
              <w:bottom w:val="single" w:sz="4" w:space="0" w:color="auto"/>
            </w:tcBorders>
            <w:hideMark/>
          </w:tcPr>
          <w:p w14:paraId="29E96B15"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 xml:space="preserve">River </w:t>
            </w:r>
            <w:proofErr w:type="spellStart"/>
            <w:r w:rsidRPr="008C636C">
              <w:rPr>
                <w:rFonts w:ascii="Arial" w:hAnsi="Arial" w:cs="Arial"/>
                <w:b/>
                <w:bCs/>
              </w:rPr>
              <w:t>Soai</w:t>
            </w:r>
            <w:proofErr w:type="spellEnd"/>
            <w:r w:rsidRPr="008C636C">
              <w:rPr>
                <w:rFonts w:ascii="Arial" w:hAnsi="Arial" w:cs="Arial"/>
                <w:b/>
                <w:bCs/>
              </w:rPr>
              <w:t xml:space="preserve"> Rap</w:t>
            </w:r>
          </w:p>
        </w:tc>
        <w:tc>
          <w:tcPr>
            <w:tcW w:w="507" w:type="pct"/>
            <w:tcBorders>
              <w:top w:val="single" w:sz="4" w:space="0" w:color="auto"/>
              <w:bottom w:val="single" w:sz="4" w:space="0" w:color="auto"/>
            </w:tcBorders>
            <w:hideMark/>
          </w:tcPr>
          <w:p w14:paraId="7ABDBC5F"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rPr>
              <w:t xml:space="preserve">River </w:t>
            </w:r>
            <w:proofErr w:type="spellStart"/>
            <w:r w:rsidRPr="008C636C">
              <w:rPr>
                <w:rFonts w:ascii="Arial" w:hAnsi="Arial" w:cs="Arial"/>
                <w:b/>
                <w:bCs/>
              </w:rPr>
              <w:t>Truoi</w:t>
            </w:r>
            <w:proofErr w:type="spellEnd"/>
          </w:p>
        </w:tc>
      </w:tr>
      <w:tr w:rsidR="00662276" w:rsidRPr="008C636C" w14:paraId="2201358F" w14:textId="77777777" w:rsidTr="00662276">
        <w:trPr>
          <w:trHeight w:val="20"/>
          <w:jc w:val="center"/>
        </w:trPr>
        <w:tc>
          <w:tcPr>
            <w:tcW w:w="940" w:type="pct"/>
            <w:tcBorders>
              <w:top w:val="single" w:sz="4" w:space="0" w:color="auto"/>
            </w:tcBorders>
            <w:noWrap/>
            <w:vAlign w:val="center"/>
            <w:hideMark/>
          </w:tcPr>
          <w:p w14:paraId="36889CEB"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Ba</w:t>
            </w:r>
          </w:p>
        </w:tc>
        <w:tc>
          <w:tcPr>
            <w:tcW w:w="435" w:type="pct"/>
            <w:tcBorders>
              <w:top w:val="single" w:sz="4" w:space="0" w:color="auto"/>
            </w:tcBorders>
            <w:shd w:val="clear" w:color="auto" w:fill="D9D9D9" w:themeFill="background1" w:themeFillShade="D9"/>
            <w:noWrap/>
            <w:vAlign w:val="bottom"/>
            <w:hideMark/>
          </w:tcPr>
          <w:p w14:paraId="31F8A78F"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2B40D7A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719E6FD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378" w:type="pct"/>
            <w:tcBorders>
              <w:top w:val="single" w:sz="4" w:space="0" w:color="auto"/>
            </w:tcBorders>
            <w:shd w:val="clear" w:color="auto" w:fill="D9D9D9" w:themeFill="background1" w:themeFillShade="D9"/>
            <w:noWrap/>
            <w:vAlign w:val="bottom"/>
            <w:hideMark/>
          </w:tcPr>
          <w:p w14:paraId="6636930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20" w:type="pct"/>
            <w:tcBorders>
              <w:top w:val="single" w:sz="4" w:space="0" w:color="auto"/>
            </w:tcBorders>
            <w:shd w:val="clear" w:color="auto" w:fill="D9D9D9" w:themeFill="background1" w:themeFillShade="D9"/>
            <w:noWrap/>
            <w:vAlign w:val="bottom"/>
            <w:hideMark/>
          </w:tcPr>
          <w:p w14:paraId="56B46038"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60DC1FE8"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435" w:type="pct"/>
            <w:tcBorders>
              <w:top w:val="single" w:sz="4" w:space="0" w:color="auto"/>
            </w:tcBorders>
            <w:shd w:val="clear" w:color="auto" w:fill="D9D9D9" w:themeFill="background1" w:themeFillShade="D9"/>
            <w:noWrap/>
            <w:vAlign w:val="bottom"/>
            <w:hideMark/>
          </w:tcPr>
          <w:p w14:paraId="77C0DFC5"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3D557643"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c>
          <w:tcPr>
            <w:tcW w:w="507" w:type="pct"/>
            <w:tcBorders>
              <w:top w:val="single" w:sz="4" w:space="0" w:color="auto"/>
            </w:tcBorders>
            <w:shd w:val="clear" w:color="auto" w:fill="D9D9D9" w:themeFill="background1" w:themeFillShade="D9"/>
            <w:noWrap/>
            <w:vAlign w:val="bottom"/>
            <w:hideMark/>
          </w:tcPr>
          <w:p w14:paraId="12A6BF2F"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1290265A" w14:textId="77777777" w:rsidTr="00662276">
        <w:trPr>
          <w:trHeight w:val="20"/>
          <w:jc w:val="center"/>
        </w:trPr>
        <w:tc>
          <w:tcPr>
            <w:tcW w:w="940" w:type="pct"/>
            <w:vAlign w:val="center"/>
            <w:hideMark/>
          </w:tcPr>
          <w:p w14:paraId="23706D5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Cai Lon</w:t>
            </w:r>
          </w:p>
        </w:tc>
        <w:tc>
          <w:tcPr>
            <w:tcW w:w="435" w:type="pct"/>
            <w:noWrap/>
            <w:vAlign w:val="bottom"/>
            <w:hideMark/>
          </w:tcPr>
          <w:p w14:paraId="2B206E6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29.2</w:t>
            </w:r>
          </w:p>
        </w:tc>
        <w:tc>
          <w:tcPr>
            <w:tcW w:w="435" w:type="pct"/>
            <w:shd w:val="clear" w:color="auto" w:fill="D9D9D9" w:themeFill="background1" w:themeFillShade="D9"/>
            <w:noWrap/>
            <w:vAlign w:val="bottom"/>
            <w:hideMark/>
          </w:tcPr>
          <w:p w14:paraId="1637B17F"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71A10D55" w14:textId="77777777" w:rsidR="00864E89" w:rsidRPr="008C636C" w:rsidRDefault="00864E89" w:rsidP="00D140F2">
            <w:pPr>
              <w:ind w:left="-57" w:right="-57"/>
              <w:jc w:val="center"/>
              <w:rPr>
                <w:rFonts w:ascii="Arial" w:hAnsi="Arial" w:cs="Arial"/>
                <w:color w:val="000000"/>
              </w:rPr>
            </w:pPr>
          </w:p>
        </w:tc>
        <w:tc>
          <w:tcPr>
            <w:tcW w:w="378" w:type="pct"/>
            <w:shd w:val="clear" w:color="auto" w:fill="D9D9D9" w:themeFill="background1" w:themeFillShade="D9"/>
            <w:noWrap/>
            <w:vAlign w:val="bottom"/>
            <w:hideMark/>
          </w:tcPr>
          <w:p w14:paraId="4A89588F" w14:textId="77777777" w:rsidR="00864E89" w:rsidRPr="008C636C" w:rsidRDefault="00864E89" w:rsidP="00D140F2">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12174855"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223EAB50"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593EEC03"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5DF101A9"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1D990A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1180C435" w14:textId="77777777" w:rsidTr="00662276">
        <w:trPr>
          <w:trHeight w:val="20"/>
          <w:jc w:val="center"/>
        </w:trPr>
        <w:tc>
          <w:tcPr>
            <w:tcW w:w="940" w:type="pct"/>
            <w:vAlign w:val="center"/>
            <w:hideMark/>
          </w:tcPr>
          <w:p w14:paraId="3F1BF495"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Co Chien</w:t>
            </w:r>
          </w:p>
        </w:tc>
        <w:tc>
          <w:tcPr>
            <w:tcW w:w="435" w:type="pct"/>
            <w:noWrap/>
            <w:vAlign w:val="bottom"/>
            <w:hideMark/>
          </w:tcPr>
          <w:p w14:paraId="2E82D73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13.4</w:t>
            </w:r>
          </w:p>
        </w:tc>
        <w:tc>
          <w:tcPr>
            <w:tcW w:w="435" w:type="pct"/>
            <w:noWrap/>
            <w:vAlign w:val="bottom"/>
            <w:hideMark/>
          </w:tcPr>
          <w:p w14:paraId="6C871FB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27.1</w:t>
            </w:r>
          </w:p>
        </w:tc>
        <w:tc>
          <w:tcPr>
            <w:tcW w:w="507" w:type="pct"/>
            <w:shd w:val="clear" w:color="auto" w:fill="D9D9D9" w:themeFill="background1" w:themeFillShade="D9"/>
            <w:noWrap/>
            <w:vAlign w:val="bottom"/>
            <w:hideMark/>
          </w:tcPr>
          <w:p w14:paraId="16D874F1" w14:textId="77777777" w:rsidR="00864E89" w:rsidRPr="008C636C" w:rsidRDefault="00864E89" w:rsidP="00D140F2">
            <w:pPr>
              <w:ind w:left="-57" w:right="-57"/>
              <w:jc w:val="center"/>
              <w:rPr>
                <w:rFonts w:ascii="Arial" w:hAnsi="Arial" w:cs="Arial"/>
                <w:color w:val="000000"/>
              </w:rPr>
            </w:pPr>
          </w:p>
        </w:tc>
        <w:tc>
          <w:tcPr>
            <w:tcW w:w="378" w:type="pct"/>
            <w:shd w:val="clear" w:color="auto" w:fill="D9D9D9" w:themeFill="background1" w:themeFillShade="D9"/>
            <w:noWrap/>
            <w:vAlign w:val="bottom"/>
            <w:hideMark/>
          </w:tcPr>
          <w:p w14:paraId="090B03B7" w14:textId="77777777" w:rsidR="00864E89" w:rsidRPr="008C636C" w:rsidRDefault="00864E89" w:rsidP="00D140F2">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069A45DF"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67772CF0"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6203E47A"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4A610EBC"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87F2A27"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0F2DF53A" w14:textId="77777777" w:rsidTr="00662276">
        <w:trPr>
          <w:trHeight w:val="20"/>
          <w:jc w:val="center"/>
        </w:trPr>
        <w:tc>
          <w:tcPr>
            <w:tcW w:w="940" w:type="pct"/>
            <w:vAlign w:val="center"/>
            <w:hideMark/>
          </w:tcPr>
          <w:p w14:paraId="13F3D4E9"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Cu De</w:t>
            </w:r>
          </w:p>
        </w:tc>
        <w:tc>
          <w:tcPr>
            <w:tcW w:w="435" w:type="pct"/>
            <w:noWrap/>
            <w:vAlign w:val="bottom"/>
            <w:hideMark/>
          </w:tcPr>
          <w:p w14:paraId="0C3BB63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31.7</w:t>
            </w:r>
          </w:p>
        </w:tc>
        <w:tc>
          <w:tcPr>
            <w:tcW w:w="435" w:type="pct"/>
            <w:noWrap/>
            <w:vAlign w:val="bottom"/>
            <w:hideMark/>
          </w:tcPr>
          <w:p w14:paraId="69C9AE4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16.7</w:t>
            </w:r>
          </w:p>
        </w:tc>
        <w:tc>
          <w:tcPr>
            <w:tcW w:w="507" w:type="pct"/>
            <w:noWrap/>
            <w:vAlign w:val="bottom"/>
            <w:hideMark/>
          </w:tcPr>
          <w:p w14:paraId="792F94E9"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14.9</w:t>
            </w:r>
          </w:p>
        </w:tc>
        <w:tc>
          <w:tcPr>
            <w:tcW w:w="378" w:type="pct"/>
            <w:shd w:val="clear" w:color="auto" w:fill="D9D9D9" w:themeFill="background1" w:themeFillShade="D9"/>
            <w:noWrap/>
            <w:vAlign w:val="bottom"/>
            <w:hideMark/>
          </w:tcPr>
          <w:p w14:paraId="3170948C" w14:textId="77777777" w:rsidR="00864E89" w:rsidRPr="008C636C" w:rsidRDefault="00864E89" w:rsidP="00D140F2">
            <w:pPr>
              <w:ind w:left="-57" w:right="-57"/>
              <w:jc w:val="center"/>
              <w:rPr>
                <w:rFonts w:ascii="Arial" w:hAnsi="Arial" w:cs="Arial"/>
                <w:color w:val="000000"/>
              </w:rPr>
            </w:pPr>
          </w:p>
        </w:tc>
        <w:tc>
          <w:tcPr>
            <w:tcW w:w="420" w:type="pct"/>
            <w:shd w:val="clear" w:color="auto" w:fill="D9D9D9" w:themeFill="background1" w:themeFillShade="D9"/>
            <w:noWrap/>
            <w:vAlign w:val="bottom"/>
            <w:hideMark/>
          </w:tcPr>
          <w:p w14:paraId="46FF99E6"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56BFDAA1"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193336AC"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5CC51257"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0F5D73BE"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61E19325" w14:textId="77777777" w:rsidTr="00662276">
        <w:trPr>
          <w:trHeight w:val="20"/>
          <w:jc w:val="center"/>
        </w:trPr>
        <w:tc>
          <w:tcPr>
            <w:tcW w:w="940" w:type="pct"/>
            <w:vAlign w:val="center"/>
            <w:hideMark/>
          </w:tcPr>
          <w:p w14:paraId="71256432"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Han</w:t>
            </w:r>
          </w:p>
        </w:tc>
        <w:tc>
          <w:tcPr>
            <w:tcW w:w="435" w:type="pct"/>
            <w:noWrap/>
            <w:vAlign w:val="bottom"/>
            <w:hideMark/>
          </w:tcPr>
          <w:p w14:paraId="4281BFDC"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29.9</w:t>
            </w:r>
          </w:p>
        </w:tc>
        <w:tc>
          <w:tcPr>
            <w:tcW w:w="435" w:type="pct"/>
            <w:noWrap/>
            <w:vAlign w:val="bottom"/>
            <w:hideMark/>
          </w:tcPr>
          <w:p w14:paraId="06AA31C5"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26.7</w:t>
            </w:r>
          </w:p>
        </w:tc>
        <w:tc>
          <w:tcPr>
            <w:tcW w:w="507" w:type="pct"/>
            <w:noWrap/>
            <w:vAlign w:val="bottom"/>
            <w:hideMark/>
          </w:tcPr>
          <w:p w14:paraId="4A43F3A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26.3</w:t>
            </w:r>
          </w:p>
        </w:tc>
        <w:tc>
          <w:tcPr>
            <w:tcW w:w="378" w:type="pct"/>
            <w:noWrap/>
            <w:vAlign w:val="bottom"/>
            <w:hideMark/>
          </w:tcPr>
          <w:p w14:paraId="2BE8655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40.4</w:t>
            </w:r>
          </w:p>
        </w:tc>
        <w:tc>
          <w:tcPr>
            <w:tcW w:w="420" w:type="pct"/>
            <w:shd w:val="clear" w:color="auto" w:fill="D9D9D9" w:themeFill="background1" w:themeFillShade="D9"/>
            <w:noWrap/>
            <w:vAlign w:val="bottom"/>
            <w:hideMark/>
          </w:tcPr>
          <w:p w14:paraId="0D85134D"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45423023"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173D8D47"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F61991D"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4E3BA97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24AB69C8" w14:textId="77777777" w:rsidTr="00662276">
        <w:trPr>
          <w:trHeight w:val="20"/>
          <w:jc w:val="center"/>
        </w:trPr>
        <w:tc>
          <w:tcPr>
            <w:tcW w:w="940" w:type="pct"/>
            <w:vAlign w:val="center"/>
            <w:hideMark/>
          </w:tcPr>
          <w:p w14:paraId="25D6ECE0"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O Lau</w:t>
            </w:r>
          </w:p>
        </w:tc>
        <w:tc>
          <w:tcPr>
            <w:tcW w:w="435" w:type="pct"/>
            <w:noWrap/>
            <w:vAlign w:val="bottom"/>
            <w:hideMark/>
          </w:tcPr>
          <w:p w14:paraId="414A1F9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39.4</w:t>
            </w:r>
          </w:p>
        </w:tc>
        <w:tc>
          <w:tcPr>
            <w:tcW w:w="435" w:type="pct"/>
            <w:noWrap/>
            <w:vAlign w:val="bottom"/>
            <w:hideMark/>
          </w:tcPr>
          <w:p w14:paraId="53AA07D8"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21.5</w:t>
            </w:r>
          </w:p>
        </w:tc>
        <w:tc>
          <w:tcPr>
            <w:tcW w:w="507" w:type="pct"/>
            <w:noWrap/>
            <w:vAlign w:val="bottom"/>
            <w:hideMark/>
          </w:tcPr>
          <w:p w14:paraId="3CFBC13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11.2</w:t>
            </w:r>
          </w:p>
        </w:tc>
        <w:tc>
          <w:tcPr>
            <w:tcW w:w="378" w:type="pct"/>
            <w:noWrap/>
            <w:vAlign w:val="bottom"/>
            <w:hideMark/>
          </w:tcPr>
          <w:p w14:paraId="213002F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36.9</w:t>
            </w:r>
          </w:p>
        </w:tc>
        <w:tc>
          <w:tcPr>
            <w:tcW w:w="420" w:type="pct"/>
            <w:noWrap/>
            <w:vAlign w:val="bottom"/>
            <w:hideMark/>
          </w:tcPr>
          <w:p w14:paraId="49EFA3F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30.6</w:t>
            </w:r>
          </w:p>
        </w:tc>
        <w:tc>
          <w:tcPr>
            <w:tcW w:w="435" w:type="pct"/>
            <w:shd w:val="clear" w:color="auto" w:fill="D9D9D9" w:themeFill="background1" w:themeFillShade="D9"/>
            <w:noWrap/>
            <w:vAlign w:val="bottom"/>
            <w:hideMark/>
          </w:tcPr>
          <w:p w14:paraId="0971FE78" w14:textId="77777777" w:rsidR="00864E89" w:rsidRPr="008C636C" w:rsidRDefault="00864E89" w:rsidP="00D140F2">
            <w:pPr>
              <w:ind w:left="-57" w:right="-57"/>
              <w:jc w:val="center"/>
              <w:rPr>
                <w:rFonts w:ascii="Arial" w:hAnsi="Arial" w:cs="Arial"/>
                <w:color w:val="000000"/>
              </w:rPr>
            </w:pPr>
          </w:p>
        </w:tc>
        <w:tc>
          <w:tcPr>
            <w:tcW w:w="435" w:type="pct"/>
            <w:shd w:val="clear" w:color="auto" w:fill="D9D9D9" w:themeFill="background1" w:themeFillShade="D9"/>
            <w:noWrap/>
            <w:vAlign w:val="bottom"/>
            <w:hideMark/>
          </w:tcPr>
          <w:p w14:paraId="753BFCDC"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196077C4"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4DF46C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41B1AF4F" w14:textId="77777777" w:rsidTr="00662276">
        <w:trPr>
          <w:trHeight w:val="20"/>
          <w:jc w:val="center"/>
        </w:trPr>
        <w:tc>
          <w:tcPr>
            <w:tcW w:w="940" w:type="pct"/>
            <w:vAlign w:val="center"/>
            <w:hideMark/>
          </w:tcPr>
          <w:p w14:paraId="5F05F28C"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River Phan</w:t>
            </w:r>
          </w:p>
        </w:tc>
        <w:tc>
          <w:tcPr>
            <w:tcW w:w="435" w:type="pct"/>
            <w:noWrap/>
            <w:vAlign w:val="bottom"/>
            <w:hideMark/>
          </w:tcPr>
          <w:p w14:paraId="0236DD59"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21.8</w:t>
            </w:r>
          </w:p>
        </w:tc>
        <w:tc>
          <w:tcPr>
            <w:tcW w:w="435" w:type="pct"/>
            <w:noWrap/>
            <w:vAlign w:val="bottom"/>
            <w:hideMark/>
          </w:tcPr>
          <w:p w14:paraId="0DD655C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9.2</w:t>
            </w:r>
          </w:p>
        </w:tc>
        <w:tc>
          <w:tcPr>
            <w:tcW w:w="507" w:type="pct"/>
            <w:noWrap/>
            <w:vAlign w:val="bottom"/>
            <w:hideMark/>
          </w:tcPr>
          <w:p w14:paraId="72A69BB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3.0</w:t>
            </w:r>
          </w:p>
        </w:tc>
        <w:tc>
          <w:tcPr>
            <w:tcW w:w="378" w:type="pct"/>
            <w:noWrap/>
            <w:vAlign w:val="bottom"/>
            <w:hideMark/>
          </w:tcPr>
          <w:p w14:paraId="7CB0070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23.1</w:t>
            </w:r>
          </w:p>
        </w:tc>
        <w:tc>
          <w:tcPr>
            <w:tcW w:w="420" w:type="pct"/>
            <w:noWrap/>
            <w:vAlign w:val="bottom"/>
            <w:hideMark/>
          </w:tcPr>
          <w:p w14:paraId="080A920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19.3</w:t>
            </w:r>
          </w:p>
        </w:tc>
        <w:tc>
          <w:tcPr>
            <w:tcW w:w="435" w:type="pct"/>
            <w:noWrap/>
            <w:vAlign w:val="bottom"/>
            <w:hideMark/>
          </w:tcPr>
          <w:p w14:paraId="1891D5F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34.1</w:t>
            </w:r>
          </w:p>
        </w:tc>
        <w:tc>
          <w:tcPr>
            <w:tcW w:w="435" w:type="pct"/>
            <w:shd w:val="clear" w:color="auto" w:fill="D9D9D9" w:themeFill="background1" w:themeFillShade="D9"/>
            <w:noWrap/>
            <w:vAlign w:val="bottom"/>
            <w:hideMark/>
          </w:tcPr>
          <w:p w14:paraId="2DCA2505"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3EFB04D0"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3EF46ACA"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03ACCD00" w14:textId="77777777" w:rsidTr="00662276">
        <w:trPr>
          <w:trHeight w:val="20"/>
          <w:jc w:val="center"/>
        </w:trPr>
        <w:tc>
          <w:tcPr>
            <w:tcW w:w="940" w:type="pct"/>
            <w:vAlign w:val="center"/>
            <w:hideMark/>
          </w:tcPr>
          <w:p w14:paraId="589F4110"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River </w:t>
            </w:r>
            <w:proofErr w:type="spellStart"/>
            <w:r w:rsidRPr="008C636C">
              <w:rPr>
                <w:rFonts w:ascii="Arial" w:hAnsi="Arial" w:cs="Arial"/>
                <w:color w:val="000000"/>
              </w:rPr>
              <w:t>Soai</w:t>
            </w:r>
            <w:proofErr w:type="spellEnd"/>
            <w:r w:rsidRPr="008C636C">
              <w:rPr>
                <w:rFonts w:ascii="Arial" w:hAnsi="Arial" w:cs="Arial"/>
                <w:color w:val="000000"/>
              </w:rPr>
              <w:t xml:space="preserve"> Rap</w:t>
            </w:r>
          </w:p>
        </w:tc>
        <w:tc>
          <w:tcPr>
            <w:tcW w:w="435" w:type="pct"/>
            <w:noWrap/>
            <w:vAlign w:val="bottom"/>
            <w:hideMark/>
          </w:tcPr>
          <w:p w14:paraId="708FFB1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9.3</w:t>
            </w:r>
          </w:p>
        </w:tc>
        <w:tc>
          <w:tcPr>
            <w:tcW w:w="435" w:type="pct"/>
            <w:noWrap/>
            <w:vAlign w:val="bottom"/>
            <w:hideMark/>
          </w:tcPr>
          <w:p w14:paraId="5E9FCFD5"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8.2</w:t>
            </w:r>
          </w:p>
        </w:tc>
        <w:tc>
          <w:tcPr>
            <w:tcW w:w="507" w:type="pct"/>
            <w:noWrap/>
            <w:vAlign w:val="bottom"/>
            <w:hideMark/>
          </w:tcPr>
          <w:p w14:paraId="33F5069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27.4</w:t>
            </w:r>
          </w:p>
        </w:tc>
        <w:tc>
          <w:tcPr>
            <w:tcW w:w="378" w:type="pct"/>
            <w:noWrap/>
            <w:vAlign w:val="bottom"/>
            <w:hideMark/>
          </w:tcPr>
          <w:p w14:paraId="5A0B352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13.2</w:t>
            </w:r>
          </w:p>
        </w:tc>
        <w:tc>
          <w:tcPr>
            <w:tcW w:w="420" w:type="pct"/>
            <w:noWrap/>
            <w:vAlign w:val="bottom"/>
            <w:hideMark/>
          </w:tcPr>
          <w:p w14:paraId="7B0433D9"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20.3</w:t>
            </w:r>
          </w:p>
        </w:tc>
        <w:tc>
          <w:tcPr>
            <w:tcW w:w="435" w:type="pct"/>
            <w:noWrap/>
            <w:vAlign w:val="bottom"/>
            <w:hideMark/>
          </w:tcPr>
          <w:p w14:paraId="6B45FB9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3.4</w:t>
            </w:r>
          </w:p>
        </w:tc>
        <w:tc>
          <w:tcPr>
            <w:tcW w:w="435" w:type="pct"/>
            <w:noWrap/>
            <w:vAlign w:val="bottom"/>
            <w:hideMark/>
          </w:tcPr>
          <w:p w14:paraId="76D3034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0.0</w:t>
            </w:r>
          </w:p>
        </w:tc>
        <w:tc>
          <w:tcPr>
            <w:tcW w:w="507" w:type="pct"/>
            <w:shd w:val="clear" w:color="auto" w:fill="D9D9D9" w:themeFill="background1" w:themeFillShade="D9"/>
            <w:noWrap/>
            <w:vAlign w:val="bottom"/>
            <w:hideMark/>
          </w:tcPr>
          <w:p w14:paraId="18310EF6" w14:textId="77777777" w:rsidR="00864E89" w:rsidRPr="008C636C" w:rsidRDefault="00864E89" w:rsidP="00D140F2">
            <w:pPr>
              <w:ind w:left="-57" w:right="-57"/>
              <w:jc w:val="center"/>
              <w:rPr>
                <w:rFonts w:ascii="Arial" w:hAnsi="Arial" w:cs="Arial"/>
                <w:color w:val="000000"/>
              </w:rPr>
            </w:pPr>
          </w:p>
        </w:tc>
        <w:tc>
          <w:tcPr>
            <w:tcW w:w="507" w:type="pct"/>
            <w:shd w:val="clear" w:color="auto" w:fill="D9D9D9" w:themeFill="background1" w:themeFillShade="D9"/>
            <w:noWrap/>
            <w:vAlign w:val="bottom"/>
            <w:hideMark/>
          </w:tcPr>
          <w:p w14:paraId="2D17C351"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r w:rsidR="00662276" w:rsidRPr="008C636C" w14:paraId="0D463D68" w14:textId="77777777" w:rsidTr="00662276">
        <w:trPr>
          <w:trHeight w:val="20"/>
          <w:jc w:val="center"/>
        </w:trPr>
        <w:tc>
          <w:tcPr>
            <w:tcW w:w="940" w:type="pct"/>
            <w:tcBorders>
              <w:bottom w:val="single" w:sz="4" w:space="0" w:color="auto"/>
            </w:tcBorders>
            <w:vAlign w:val="center"/>
            <w:hideMark/>
          </w:tcPr>
          <w:p w14:paraId="174132EC"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River </w:t>
            </w:r>
            <w:proofErr w:type="spellStart"/>
            <w:r w:rsidRPr="008C636C">
              <w:rPr>
                <w:rFonts w:ascii="Arial" w:hAnsi="Arial" w:cs="Arial"/>
                <w:color w:val="000000"/>
              </w:rPr>
              <w:t>Truoi</w:t>
            </w:r>
            <w:proofErr w:type="spellEnd"/>
          </w:p>
        </w:tc>
        <w:tc>
          <w:tcPr>
            <w:tcW w:w="435" w:type="pct"/>
            <w:tcBorders>
              <w:bottom w:val="single" w:sz="4" w:space="0" w:color="auto"/>
            </w:tcBorders>
            <w:noWrap/>
            <w:vAlign w:val="bottom"/>
            <w:hideMark/>
          </w:tcPr>
          <w:p w14:paraId="3B4B4AD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34.3</w:t>
            </w:r>
          </w:p>
        </w:tc>
        <w:tc>
          <w:tcPr>
            <w:tcW w:w="435" w:type="pct"/>
            <w:tcBorders>
              <w:bottom w:val="single" w:sz="4" w:space="0" w:color="auto"/>
            </w:tcBorders>
            <w:noWrap/>
            <w:vAlign w:val="bottom"/>
            <w:hideMark/>
          </w:tcPr>
          <w:p w14:paraId="52841D4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17.9</w:t>
            </w:r>
          </w:p>
        </w:tc>
        <w:tc>
          <w:tcPr>
            <w:tcW w:w="507" w:type="pct"/>
            <w:tcBorders>
              <w:bottom w:val="single" w:sz="4" w:space="0" w:color="auto"/>
            </w:tcBorders>
            <w:noWrap/>
            <w:vAlign w:val="bottom"/>
            <w:hideMark/>
          </w:tcPr>
          <w:p w14:paraId="31635B6C"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10.1</w:t>
            </w:r>
          </w:p>
        </w:tc>
        <w:tc>
          <w:tcPr>
            <w:tcW w:w="378" w:type="pct"/>
            <w:tcBorders>
              <w:bottom w:val="single" w:sz="4" w:space="0" w:color="auto"/>
            </w:tcBorders>
            <w:noWrap/>
            <w:vAlign w:val="bottom"/>
            <w:hideMark/>
          </w:tcPr>
          <w:p w14:paraId="4BB70E08"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40.0</w:t>
            </w:r>
          </w:p>
        </w:tc>
        <w:tc>
          <w:tcPr>
            <w:tcW w:w="420" w:type="pct"/>
            <w:tcBorders>
              <w:bottom w:val="single" w:sz="4" w:space="0" w:color="auto"/>
            </w:tcBorders>
            <w:noWrap/>
            <w:vAlign w:val="bottom"/>
            <w:hideMark/>
          </w:tcPr>
          <w:p w14:paraId="48A233E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36.1</w:t>
            </w:r>
          </w:p>
        </w:tc>
        <w:tc>
          <w:tcPr>
            <w:tcW w:w="435" w:type="pct"/>
            <w:tcBorders>
              <w:bottom w:val="single" w:sz="4" w:space="0" w:color="auto"/>
            </w:tcBorders>
            <w:noWrap/>
            <w:vAlign w:val="bottom"/>
            <w:hideMark/>
          </w:tcPr>
          <w:p w14:paraId="11AE0D7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53.2</w:t>
            </w:r>
          </w:p>
        </w:tc>
        <w:tc>
          <w:tcPr>
            <w:tcW w:w="435" w:type="pct"/>
            <w:tcBorders>
              <w:bottom w:val="single" w:sz="4" w:space="0" w:color="auto"/>
            </w:tcBorders>
            <w:noWrap/>
            <w:vAlign w:val="bottom"/>
            <w:hideMark/>
          </w:tcPr>
          <w:p w14:paraId="5D4690CD"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30.1</w:t>
            </w:r>
          </w:p>
        </w:tc>
        <w:tc>
          <w:tcPr>
            <w:tcW w:w="507" w:type="pct"/>
            <w:tcBorders>
              <w:bottom w:val="single" w:sz="4" w:space="0" w:color="auto"/>
            </w:tcBorders>
            <w:noWrap/>
            <w:vAlign w:val="bottom"/>
            <w:hideMark/>
          </w:tcPr>
          <w:p w14:paraId="772DDFC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10.7</w:t>
            </w:r>
          </w:p>
        </w:tc>
        <w:tc>
          <w:tcPr>
            <w:tcW w:w="507" w:type="pct"/>
            <w:tcBorders>
              <w:bottom w:val="single" w:sz="4" w:space="0" w:color="auto"/>
            </w:tcBorders>
            <w:shd w:val="clear" w:color="auto" w:fill="D9D9D9" w:themeFill="background1" w:themeFillShade="D9"/>
            <w:noWrap/>
            <w:vAlign w:val="bottom"/>
            <w:hideMark/>
          </w:tcPr>
          <w:p w14:paraId="35EE2D22" w14:textId="77777777" w:rsidR="00864E89" w:rsidRPr="008C636C" w:rsidRDefault="00864E89" w:rsidP="00D140F2">
            <w:pPr>
              <w:ind w:left="-57" w:right="-57"/>
              <w:rPr>
                <w:rFonts w:ascii="Arial" w:hAnsi="Arial" w:cs="Arial"/>
                <w:color w:val="000000"/>
              </w:rPr>
            </w:pPr>
            <w:r w:rsidRPr="008C636C">
              <w:rPr>
                <w:rFonts w:ascii="Arial" w:hAnsi="Arial" w:cs="Arial"/>
                <w:color w:val="000000"/>
              </w:rPr>
              <w:t xml:space="preserve"> </w:t>
            </w:r>
          </w:p>
        </w:tc>
      </w:tr>
    </w:tbl>
    <w:p w14:paraId="5AAE8044" w14:textId="77777777" w:rsidR="00864E89" w:rsidRPr="008C636C" w:rsidRDefault="00864E89" w:rsidP="00864E89">
      <w:pPr>
        <w:rPr>
          <w:rFonts w:ascii="Times New Roman" w:hAnsi="Times New Roman"/>
          <w:b/>
          <w:bCs/>
          <w:sz w:val="24"/>
          <w:szCs w:val="24"/>
          <w:lang w:val="pt-BR"/>
        </w:rPr>
      </w:pPr>
    </w:p>
    <w:p w14:paraId="737BA776" w14:textId="77777777" w:rsidR="00864E89" w:rsidRPr="008C636C" w:rsidRDefault="00864E89" w:rsidP="00662276">
      <w:pPr>
        <w:jc w:val="both"/>
        <w:rPr>
          <w:rFonts w:ascii="Arial" w:hAnsi="Arial" w:cs="Arial"/>
          <w:lang w:val="pt-BR"/>
        </w:rPr>
      </w:pPr>
      <w:r w:rsidRPr="008C636C">
        <w:rPr>
          <w:rFonts w:ascii="Arial" w:hAnsi="Arial" w:cs="Arial"/>
          <w:lang w:val="pt-BR"/>
        </w:rPr>
        <w:t>The fish diversity recorded in the Han River and Cu De River (166 species) reflects a relatively high level of biodiversity compared with many other surveyed river systems in Vietnam. For example, surveys conducted in the Red River basin in Yen Bai Province identified approximately 110 fish species belonging to 69 genera and 20 families, with Cypriniformes being the dominant order in terms of species richness.</w:t>
      </w:r>
    </w:p>
    <w:p w14:paraId="3018ADE0" w14:textId="77777777" w:rsidR="00662276" w:rsidRPr="008C636C" w:rsidRDefault="00662276" w:rsidP="00662276">
      <w:pPr>
        <w:jc w:val="both"/>
        <w:rPr>
          <w:rFonts w:ascii="Arial" w:hAnsi="Arial" w:cs="Arial"/>
          <w:lang w:val="pt-BR"/>
        </w:rPr>
      </w:pPr>
    </w:p>
    <w:p w14:paraId="69D4563F" w14:textId="7459B243" w:rsidR="00864E89" w:rsidRPr="008C636C" w:rsidRDefault="00864E89" w:rsidP="00662276">
      <w:pPr>
        <w:jc w:val="both"/>
        <w:rPr>
          <w:rFonts w:ascii="Arial" w:hAnsi="Arial" w:cs="Arial"/>
          <w:lang w:val="pt-BR"/>
        </w:rPr>
      </w:pPr>
      <w:r w:rsidRPr="008C636C">
        <w:rPr>
          <w:rFonts w:ascii="Arial" w:hAnsi="Arial" w:cs="Arial"/>
          <w:lang w:val="pt-BR"/>
        </w:rPr>
        <w:t>Similarly, earlier investigations in the Dong Nai River basin reported around 107–130 species of freshwater and brackish-water fishes, highlighting the ecological importance of large river systems in southern Vietnam for maintaining fish diversity.</w:t>
      </w:r>
    </w:p>
    <w:p w14:paraId="7547543E" w14:textId="77777777" w:rsidR="00662276" w:rsidRPr="008C636C" w:rsidRDefault="00662276" w:rsidP="00662276">
      <w:pPr>
        <w:jc w:val="both"/>
        <w:rPr>
          <w:rFonts w:ascii="Arial" w:hAnsi="Arial" w:cs="Arial"/>
          <w:lang w:val="pt-BR"/>
        </w:rPr>
      </w:pPr>
    </w:p>
    <w:p w14:paraId="11FD9CCF" w14:textId="58A60CD6" w:rsidR="00864E89" w:rsidRPr="008C636C" w:rsidRDefault="00864E89" w:rsidP="00662276">
      <w:pPr>
        <w:widowControl w:val="0"/>
        <w:jc w:val="both"/>
        <w:rPr>
          <w:rFonts w:ascii="Arial" w:hAnsi="Arial" w:cs="Arial"/>
          <w:lang w:val="pt-BR"/>
        </w:rPr>
      </w:pPr>
      <w:r w:rsidRPr="008C636C">
        <w:rPr>
          <w:rFonts w:ascii="Arial" w:hAnsi="Arial" w:cs="Arial"/>
          <w:lang w:val="pt-BR"/>
        </w:rPr>
        <w:t xml:space="preserve">Compared with these systems, the diversity recorded in the present study is relatively high despite the smaller watershed area of the Han and Cu De rivers. This pattern may partly reflect </w:t>
      </w:r>
      <w:r w:rsidRPr="008C636C">
        <w:rPr>
          <w:rFonts w:ascii="Arial" w:hAnsi="Arial" w:cs="Arial"/>
          <w:lang w:val="pt-BR"/>
        </w:rPr>
        <w:lastRenderedPageBreak/>
        <w:t>the strong connectivity between freshwater and marine environments, particularly in the Han River estuary, which allows the coexistence of freshwater, estuarine, and marine-associated species. In many tropical river systems, such connectivity significantly increases species richness because estuarine areas function as ecological transition zones where species from multiple habitats overlap.</w:t>
      </w:r>
    </w:p>
    <w:p w14:paraId="488E3D47" w14:textId="77777777" w:rsidR="00662276" w:rsidRPr="008C636C" w:rsidRDefault="00662276" w:rsidP="00662276">
      <w:pPr>
        <w:jc w:val="both"/>
        <w:rPr>
          <w:rFonts w:ascii="Arial" w:hAnsi="Arial" w:cs="Arial"/>
          <w:lang w:val="pt-BR"/>
        </w:rPr>
      </w:pPr>
    </w:p>
    <w:p w14:paraId="49757695" w14:textId="197214A2" w:rsidR="00864E89" w:rsidRPr="008C636C" w:rsidRDefault="00864E89" w:rsidP="00662276">
      <w:pPr>
        <w:jc w:val="both"/>
        <w:rPr>
          <w:rFonts w:ascii="Arial" w:hAnsi="Arial" w:cs="Arial"/>
          <w:lang w:val="pt-BR"/>
        </w:rPr>
      </w:pPr>
      <w:r w:rsidRPr="008C636C">
        <w:rPr>
          <w:rFonts w:ascii="Arial" w:hAnsi="Arial" w:cs="Arial"/>
          <w:lang w:val="pt-BR"/>
        </w:rPr>
        <w:t>Another important feature shared between the present study and other Vietnamese river studies is the dominance of Cypriniformes in freshwater habitats. Numerous investigations across Vietnam consistently report Cypriniformes as the most species-rich order in inland waters due to the ecological adaptability and evolutionary diversification of the family Cyprinidae in Southeast Asian river systems. This pattern has been observed not only in the Red River basin but also in mountainous river systems across northern and central Vietnam.</w:t>
      </w:r>
    </w:p>
    <w:p w14:paraId="1E094EA7" w14:textId="77777777" w:rsidR="00662276" w:rsidRPr="008C636C" w:rsidRDefault="00662276" w:rsidP="00662276">
      <w:pPr>
        <w:jc w:val="both"/>
        <w:rPr>
          <w:rFonts w:ascii="Arial" w:hAnsi="Arial" w:cs="Arial"/>
          <w:lang w:val="pt-BR"/>
        </w:rPr>
      </w:pPr>
    </w:p>
    <w:p w14:paraId="3A53139C" w14:textId="6D0CC5B3" w:rsidR="00864E89" w:rsidRPr="008C636C" w:rsidRDefault="00864E89" w:rsidP="00662276">
      <w:pPr>
        <w:jc w:val="both"/>
        <w:rPr>
          <w:rFonts w:ascii="Arial" w:hAnsi="Arial" w:cs="Arial"/>
          <w:lang w:val="pt-BR"/>
        </w:rPr>
      </w:pPr>
      <w:r w:rsidRPr="008C636C">
        <w:rPr>
          <w:rFonts w:ascii="Arial" w:hAnsi="Arial" w:cs="Arial"/>
          <w:lang w:val="pt-BR"/>
        </w:rPr>
        <w:t>Furthermore, the relatively high proportion of monotypic genera (77%) recorded in the present study is consistent with biodiversity patterns in tropical river ecosystems, where many fish taxa have restricted distributions and are often confined to specific river basins or habitat types. Studies of riverine biodiversity in the central Truong Son region have similarly reported that several fish species are restricted to particular river sections or drainage systems, reflecting strong environmental filtering and local adaptation.</w:t>
      </w:r>
    </w:p>
    <w:p w14:paraId="11421CBE" w14:textId="77777777" w:rsidR="00662276" w:rsidRPr="008C636C" w:rsidRDefault="00662276" w:rsidP="00662276">
      <w:pPr>
        <w:jc w:val="both"/>
        <w:rPr>
          <w:rFonts w:ascii="Arial" w:hAnsi="Arial" w:cs="Arial"/>
          <w:lang w:val="pt-BR"/>
        </w:rPr>
      </w:pPr>
    </w:p>
    <w:p w14:paraId="20242D94" w14:textId="0D94670D" w:rsidR="00864E89" w:rsidRPr="008C636C" w:rsidRDefault="00864E89" w:rsidP="00662276">
      <w:pPr>
        <w:jc w:val="both"/>
        <w:rPr>
          <w:rFonts w:ascii="Arial" w:hAnsi="Arial" w:cs="Arial"/>
          <w:lang w:val="pt-BR"/>
        </w:rPr>
      </w:pPr>
      <w:r w:rsidRPr="008C636C">
        <w:rPr>
          <w:rFonts w:ascii="Arial" w:hAnsi="Arial" w:cs="Arial"/>
          <w:lang w:val="pt-BR"/>
        </w:rPr>
        <w:t>Overall, these comparisons suggest that the fish fauna of the Han and Cu De rivers represents a transitional ichthyofaunal assemblage combining characteristics of freshwater upland rivers and coastal estuarine systems, which contributes to the relatively high species richness observed in the study area.</w:t>
      </w:r>
    </w:p>
    <w:p w14:paraId="59F49FD8" w14:textId="77777777" w:rsidR="00662276" w:rsidRPr="008C636C" w:rsidRDefault="00662276" w:rsidP="00662276">
      <w:pPr>
        <w:jc w:val="both"/>
        <w:rPr>
          <w:rFonts w:ascii="Arial" w:hAnsi="Arial" w:cs="Arial"/>
          <w:lang w:val="pt-BR"/>
        </w:rPr>
      </w:pPr>
    </w:p>
    <w:p w14:paraId="26F53B71" w14:textId="4F61ABEC" w:rsidR="00864E89" w:rsidRPr="008C636C" w:rsidRDefault="003C4659" w:rsidP="003C4659">
      <w:pPr>
        <w:pStyle w:val="Body"/>
        <w:spacing w:after="0"/>
        <w:rPr>
          <w:rFonts w:ascii="Arial" w:hAnsi="Arial" w:cs="Arial"/>
          <w:b/>
          <w:sz w:val="22"/>
        </w:rPr>
      </w:pPr>
      <w:r w:rsidRPr="008C636C">
        <w:rPr>
          <w:rFonts w:ascii="Arial" w:hAnsi="Arial" w:cs="Arial"/>
          <w:b/>
          <w:sz w:val="22"/>
        </w:rPr>
        <w:t>3.</w:t>
      </w:r>
      <w:r w:rsidR="00864E89" w:rsidRPr="008C636C">
        <w:rPr>
          <w:rFonts w:ascii="Arial" w:hAnsi="Arial" w:cs="Arial"/>
          <w:b/>
          <w:sz w:val="22"/>
        </w:rPr>
        <w:t>5 Threatened species and economically important fish species</w:t>
      </w:r>
    </w:p>
    <w:p w14:paraId="7BFBFF55" w14:textId="77777777" w:rsidR="00662276" w:rsidRPr="008C636C" w:rsidRDefault="00662276" w:rsidP="00662276">
      <w:pPr>
        <w:jc w:val="both"/>
        <w:rPr>
          <w:rFonts w:ascii="Arial" w:hAnsi="Arial" w:cs="Arial"/>
          <w:lang w:val="pt-BR"/>
        </w:rPr>
      </w:pPr>
    </w:p>
    <w:p w14:paraId="28F62C21" w14:textId="4AEC1421" w:rsidR="00864E89" w:rsidRPr="008C636C" w:rsidRDefault="00864E89" w:rsidP="00662276">
      <w:pPr>
        <w:jc w:val="both"/>
        <w:rPr>
          <w:rFonts w:ascii="Arial" w:hAnsi="Arial" w:cs="Arial"/>
          <w:lang w:val="pt-BR"/>
        </w:rPr>
      </w:pPr>
      <w:r w:rsidRPr="008C636C">
        <w:rPr>
          <w:rFonts w:ascii="Arial" w:hAnsi="Arial" w:cs="Arial"/>
          <w:lang w:val="pt-BR"/>
        </w:rPr>
        <w:t>Under increasing pressures from habitat alteration and fishing activities, the study identified 12 fish species of conservation concern in the study area according to the IUCN Red List 2025 (Table 4</w:t>
      </w:r>
      <w:r w:rsidR="00F415CB" w:rsidRPr="008C636C">
        <w:rPr>
          <w:rFonts w:ascii="Arial" w:hAnsi="Arial" w:cs="Arial"/>
          <w:lang w:val="pt-BR"/>
        </w:rPr>
        <w:t>, Figure 5</w:t>
      </w:r>
      <w:r w:rsidRPr="008C636C">
        <w:rPr>
          <w:rFonts w:ascii="Arial" w:hAnsi="Arial" w:cs="Arial"/>
          <w:lang w:val="pt-BR"/>
        </w:rPr>
        <w:t xml:space="preserve">). Among them, four species are listed in the Vietnam Red Data Book (2024): </w:t>
      </w:r>
      <w:r w:rsidRPr="008C636C">
        <w:rPr>
          <w:rFonts w:ascii="Arial" w:hAnsi="Arial" w:cs="Arial"/>
          <w:i/>
          <w:iCs/>
          <w:lang w:val="pt-BR"/>
        </w:rPr>
        <w:t>Anguilla marmorata</w:t>
      </w:r>
      <w:r w:rsidRPr="008C636C">
        <w:rPr>
          <w:rFonts w:ascii="Arial" w:hAnsi="Arial" w:cs="Arial"/>
          <w:lang w:val="pt-BR"/>
        </w:rPr>
        <w:t xml:space="preserve"> – Endangered (EN); </w:t>
      </w:r>
      <w:r w:rsidRPr="008C636C">
        <w:rPr>
          <w:rFonts w:ascii="Arial" w:hAnsi="Arial" w:cs="Arial"/>
          <w:i/>
          <w:iCs/>
          <w:lang w:val="pt-BR"/>
        </w:rPr>
        <w:t>Poropuntius deauratus</w:t>
      </w:r>
      <w:r w:rsidRPr="008C636C">
        <w:rPr>
          <w:rFonts w:ascii="Arial" w:hAnsi="Arial" w:cs="Arial"/>
          <w:lang w:val="pt-BR"/>
        </w:rPr>
        <w:t xml:space="preserve"> – Vulnerable (VU), </w:t>
      </w:r>
      <w:r w:rsidRPr="008C636C">
        <w:rPr>
          <w:rFonts w:ascii="Arial" w:hAnsi="Arial" w:cs="Arial"/>
          <w:i/>
          <w:iCs/>
          <w:lang w:val="pt-BR"/>
        </w:rPr>
        <w:t>Sewellia lineolata</w:t>
      </w:r>
      <w:r w:rsidRPr="008C636C">
        <w:rPr>
          <w:rFonts w:ascii="Arial" w:hAnsi="Arial" w:cs="Arial"/>
          <w:lang w:val="pt-BR"/>
        </w:rPr>
        <w:t xml:space="preserve"> – VU, </w:t>
      </w:r>
      <w:r w:rsidRPr="008C636C">
        <w:rPr>
          <w:rFonts w:ascii="Arial" w:hAnsi="Arial" w:cs="Arial"/>
          <w:i/>
          <w:iCs/>
          <w:lang w:val="pt-BR"/>
        </w:rPr>
        <w:t>Tor sinensis</w:t>
      </w:r>
      <w:r w:rsidRPr="008C636C">
        <w:rPr>
          <w:rFonts w:ascii="Arial" w:hAnsi="Arial" w:cs="Arial"/>
          <w:lang w:val="pt-BR"/>
        </w:rPr>
        <w:t xml:space="preserve"> – VU. These species are considered important targets for conservation due to their ecological significance and declining populations.</w:t>
      </w:r>
    </w:p>
    <w:p w14:paraId="1C57AE7C" w14:textId="77777777" w:rsidR="00662276" w:rsidRPr="008C636C" w:rsidRDefault="00662276" w:rsidP="00662276">
      <w:pPr>
        <w:jc w:val="both"/>
        <w:rPr>
          <w:rFonts w:ascii="Arial" w:hAnsi="Arial" w:cs="Arial"/>
          <w:lang w:val="pt-BR"/>
        </w:rPr>
      </w:pPr>
    </w:p>
    <w:p w14:paraId="0707ABCF" w14:textId="3595A9F8" w:rsidR="00864E89" w:rsidRPr="008C636C" w:rsidRDefault="00864E89" w:rsidP="00662276">
      <w:pPr>
        <w:tabs>
          <w:tab w:val="left" w:pos="1080"/>
        </w:tabs>
        <w:jc w:val="center"/>
        <w:rPr>
          <w:rFonts w:ascii="Arial" w:hAnsi="Arial"/>
          <w:b/>
        </w:rPr>
      </w:pPr>
      <w:r w:rsidRPr="008C636C">
        <w:rPr>
          <w:rFonts w:ascii="Arial" w:hAnsi="Arial"/>
          <w:b/>
        </w:rPr>
        <w:t xml:space="preserve">Table 4. Fish species of conservation concern in the study area </w:t>
      </w:r>
    </w:p>
    <w:p w14:paraId="388E8C76" w14:textId="77777777" w:rsidR="00662276" w:rsidRPr="008C636C" w:rsidRDefault="00662276" w:rsidP="00662276">
      <w:pPr>
        <w:tabs>
          <w:tab w:val="left" w:pos="1080"/>
        </w:tabs>
        <w:jc w:val="center"/>
        <w:rPr>
          <w:rFonts w:ascii="Arial" w:hAnsi="Arial"/>
          <w:b/>
        </w:rPr>
      </w:pPr>
    </w:p>
    <w:tbl>
      <w:tblPr>
        <w:tblW w:w="5000" w:type="pct"/>
        <w:jc w:val="center"/>
        <w:tblLook w:val="04A0" w:firstRow="1" w:lastRow="0" w:firstColumn="1" w:lastColumn="0" w:noHBand="0" w:noVBand="1"/>
      </w:tblPr>
      <w:tblGrid>
        <w:gridCol w:w="544"/>
        <w:gridCol w:w="4672"/>
        <w:gridCol w:w="1935"/>
        <w:gridCol w:w="1057"/>
      </w:tblGrid>
      <w:tr w:rsidR="00662276" w:rsidRPr="008C636C" w14:paraId="7701E542" w14:textId="77777777" w:rsidTr="00662276">
        <w:trPr>
          <w:trHeight w:val="20"/>
          <w:jc w:val="center"/>
        </w:trPr>
        <w:tc>
          <w:tcPr>
            <w:tcW w:w="331" w:type="pct"/>
            <w:tcBorders>
              <w:top w:val="single" w:sz="4" w:space="0" w:color="auto"/>
              <w:bottom w:val="single" w:sz="4" w:space="0" w:color="auto"/>
            </w:tcBorders>
            <w:noWrap/>
            <w:vAlign w:val="center"/>
            <w:hideMark/>
          </w:tcPr>
          <w:p w14:paraId="4C56D20E"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No</w:t>
            </w:r>
          </w:p>
        </w:tc>
        <w:tc>
          <w:tcPr>
            <w:tcW w:w="2846" w:type="pct"/>
            <w:tcBorders>
              <w:top w:val="single" w:sz="4" w:space="0" w:color="auto"/>
              <w:bottom w:val="single" w:sz="4" w:space="0" w:color="auto"/>
            </w:tcBorders>
            <w:noWrap/>
            <w:vAlign w:val="center"/>
            <w:hideMark/>
          </w:tcPr>
          <w:p w14:paraId="39C5433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Scientific name</w:t>
            </w:r>
          </w:p>
        </w:tc>
        <w:tc>
          <w:tcPr>
            <w:tcW w:w="1179" w:type="pct"/>
            <w:tcBorders>
              <w:top w:val="single" w:sz="4" w:space="0" w:color="auto"/>
              <w:bottom w:val="single" w:sz="4" w:space="0" w:color="auto"/>
            </w:tcBorders>
            <w:vAlign w:val="center"/>
            <w:hideMark/>
          </w:tcPr>
          <w:p w14:paraId="5FB096E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Vietnam Red Data Book (2024)</w:t>
            </w:r>
          </w:p>
        </w:tc>
        <w:tc>
          <w:tcPr>
            <w:tcW w:w="645" w:type="pct"/>
            <w:tcBorders>
              <w:top w:val="single" w:sz="4" w:space="0" w:color="auto"/>
              <w:bottom w:val="single" w:sz="4" w:space="0" w:color="auto"/>
            </w:tcBorders>
            <w:vAlign w:val="center"/>
            <w:hideMark/>
          </w:tcPr>
          <w:p w14:paraId="149A1AC6"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IUCN 2025</w:t>
            </w:r>
          </w:p>
        </w:tc>
      </w:tr>
      <w:tr w:rsidR="00662276" w:rsidRPr="008C636C" w14:paraId="11AAC4C6" w14:textId="77777777" w:rsidTr="00662276">
        <w:trPr>
          <w:trHeight w:val="20"/>
          <w:jc w:val="center"/>
        </w:trPr>
        <w:tc>
          <w:tcPr>
            <w:tcW w:w="331" w:type="pct"/>
            <w:tcBorders>
              <w:top w:val="single" w:sz="4" w:space="0" w:color="auto"/>
            </w:tcBorders>
            <w:noWrap/>
            <w:vAlign w:val="center"/>
            <w:hideMark/>
          </w:tcPr>
          <w:p w14:paraId="1EC5122F"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w:t>
            </w:r>
          </w:p>
        </w:tc>
        <w:tc>
          <w:tcPr>
            <w:tcW w:w="2846" w:type="pct"/>
            <w:tcBorders>
              <w:top w:val="single" w:sz="4" w:space="0" w:color="auto"/>
            </w:tcBorders>
            <w:vAlign w:val="center"/>
            <w:hideMark/>
          </w:tcPr>
          <w:p w14:paraId="09575CA2"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Anguilla marmorata</w:t>
            </w:r>
            <w:r w:rsidRPr="008C636C">
              <w:rPr>
                <w:rFonts w:ascii="Arial" w:hAnsi="Arial" w:cs="Arial"/>
                <w:color w:val="000000"/>
              </w:rPr>
              <w:t xml:space="preserve"> </w:t>
            </w:r>
            <w:proofErr w:type="spellStart"/>
            <w:r w:rsidRPr="008C636C">
              <w:rPr>
                <w:rFonts w:ascii="Arial" w:hAnsi="Arial" w:cs="Arial"/>
                <w:color w:val="000000"/>
              </w:rPr>
              <w:t>Quoy</w:t>
            </w:r>
            <w:proofErr w:type="spellEnd"/>
            <w:r w:rsidRPr="008C636C">
              <w:rPr>
                <w:rFonts w:ascii="Arial" w:hAnsi="Arial" w:cs="Arial"/>
                <w:color w:val="000000"/>
              </w:rPr>
              <w:t xml:space="preserve"> &amp; </w:t>
            </w:r>
            <w:proofErr w:type="spellStart"/>
            <w:r w:rsidRPr="008C636C">
              <w:rPr>
                <w:rFonts w:ascii="Arial" w:hAnsi="Arial" w:cs="Arial"/>
                <w:color w:val="000000"/>
              </w:rPr>
              <w:t>Gaimard</w:t>
            </w:r>
            <w:proofErr w:type="spellEnd"/>
            <w:r w:rsidRPr="008C636C">
              <w:rPr>
                <w:rFonts w:ascii="Arial" w:hAnsi="Arial" w:cs="Arial"/>
                <w:color w:val="000000"/>
              </w:rPr>
              <w:t>, 1824</w:t>
            </w:r>
          </w:p>
        </w:tc>
        <w:tc>
          <w:tcPr>
            <w:tcW w:w="1179" w:type="pct"/>
            <w:tcBorders>
              <w:top w:val="single" w:sz="4" w:space="0" w:color="auto"/>
            </w:tcBorders>
            <w:noWrap/>
            <w:vAlign w:val="center"/>
            <w:hideMark/>
          </w:tcPr>
          <w:p w14:paraId="7789783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EN </w:t>
            </w:r>
          </w:p>
        </w:tc>
        <w:tc>
          <w:tcPr>
            <w:tcW w:w="645" w:type="pct"/>
            <w:tcBorders>
              <w:top w:val="single" w:sz="4" w:space="0" w:color="auto"/>
            </w:tcBorders>
            <w:noWrap/>
            <w:vAlign w:val="center"/>
            <w:hideMark/>
          </w:tcPr>
          <w:p w14:paraId="6FD67747"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0F75E911" w14:textId="77777777" w:rsidTr="00662276">
        <w:trPr>
          <w:trHeight w:val="20"/>
          <w:jc w:val="center"/>
        </w:trPr>
        <w:tc>
          <w:tcPr>
            <w:tcW w:w="331" w:type="pct"/>
            <w:noWrap/>
            <w:vAlign w:val="center"/>
            <w:hideMark/>
          </w:tcPr>
          <w:p w14:paraId="5F4B9BA5"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2</w:t>
            </w:r>
          </w:p>
        </w:tc>
        <w:tc>
          <w:tcPr>
            <w:tcW w:w="2846" w:type="pct"/>
            <w:noWrap/>
            <w:vAlign w:val="center"/>
            <w:hideMark/>
          </w:tcPr>
          <w:p w14:paraId="729F0039"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Sewellia lineolata</w:t>
            </w:r>
            <w:r w:rsidRPr="008C636C">
              <w:rPr>
                <w:rFonts w:ascii="Arial" w:hAnsi="Arial" w:cs="Arial"/>
                <w:color w:val="000000"/>
              </w:rPr>
              <w:t xml:space="preserve"> (Valenciennes, 1846)</w:t>
            </w:r>
          </w:p>
        </w:tc>
        <w:tc>
          <w:tcPr>
            <w:tcW w:w="1179" w:type="pct"/>
            <w:noWrap/>
            <w:vAlign w:val="center"/>
            <w:hideMark/>
          </w:tcPr>
          <w:p w14:paraId="58D89180"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0752D30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r>
      <w:tr w:rsidR="00662276" w:rsidRPr="008C636C" w14:paraId="0489AAE9" w14:textId="77777777" w:rsidTr="00662276">
        <w:trPr>
          <w:trHeight w:val="20"/>
          <w:jc w:val="center"/>
        </w:trPr>
        <w:tc>
          <w:tcPr>
            <w:tcW w:w="331" w:type="pct"/>
            <w:noWrap/>
            <w:vAlign w:val="center"/>
            <w:hideMark/>
          </w:tcPr>
          <w:p w14:paraId="397AF5E3"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3</w:t>
            </w:r>
          </w:p>
        </w:tc>
        <w:tc>
          <w:tcPr>
            <w:tcW w:w="2846" w:type="pct"/>
            <w:vAlign w:val="center"/>
            <w:hideMark/>
          </w:tcPr>
          <w:p w14:paraId="3D37CE98"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Poropuntius</w:t>
            </w:r>
            <w:proofErr w:type="spellEnd"/>
            <w:r w:rsidRPr="008C636C">
              <w:rPr>
                <w:rFonts w:ascii="Arial" w:hAnsi="Arial" w:cs="Arial"/>
                <w:i/>
                <w:iCs/>
                <w:color w:val="000000"/>
              </w:rPr>
              <w:t xml:space="preserve"> </w:t>
            </w:r>
            <w:proofErr w:type="spellStart"/>
            <w:r w:rsidRPr="008C636C">
              <w:rPr>
                <w:rFonts w:ascii="Arial" w:hAnsi="Arial" w:cs="Arial"/>
                <w:i/>
                <w:iCs/>
                <w:color w:val="000000"/>
              </w:rPr>
              <w:t>deauratus</w:t>
            </w:r>
            <w:proofErr w:type="spellEnd"/>
            <w:r w:rsidRPr="008C636C">
              <w:rPr>
                <w:rFonts w:ascii="Arial" w:hAnsi="Arial" w:cs="Arial"/>
                <w:i/>
                <w:iCs/>
                <w:color w:val="000000"/>
              </w:rPr>
              <w:t xml:space="preserve"> </w:t>
            </w:r>
            <w:r w:rsidRPr="008C636C">
              <w:rPr>
                <w:rFonts w:ascii="Arial" w:hAnsi="Arial" w:cs="Arial"/>
                <w:color w:val="000000"/>
              </w:rPr>
              <w:t>(Valenciennes, 1842)</w:t>
            </w:r>
          </w:p>
        </w:tc>
        <w:tc>
          <w:tcPr>
            <w:tcW w:w="1179" w:type="pct"/>
            <w:noWrap/>
            <w:vAlign w:val="center"/>
            <w:hideMark/>
          </w:tcPr>
          <w:p w14:paraId="20FD81DA"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386B3980"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EN</w:t>
            </w:r>
          </w:p>
        </w:tc>
      </w:tr>
      <w:tr w:rsidR="00662276" w:rsidRPr="008C636C" w14:paraId="6DC9D790" w14:textId="77777777" w:rsidTr="00662276">
        <w:trPr>
          <w:trHeight w:val="20"/>
          <w:jc w:val="center"/>
        </w:trPr>
        <w:tc>
          <w:tcPr>
            <w:tcW w:w="331" w:type="pct"/>
            <w:noWrap/>
            <w:vAlign w:val="center"/>
            <w:hideMark/>
          </w:tcPr>
          <w:p w14:paraId="306E6418"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4</w:t>
            </w:r>
          </w:p>
        </w:tc>
        <w:tc>
          <w:tcPr>
            <w:tcW w:w="2846" w:type="pct"/>
            <w:noWrap/>
            <w:vAlign w:val="center"/>
            <w:hideMark/>
          </w:tcPr>
          <w:p w14:paraId="1602B015"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Tor sinensis</w:t>
            </w:r>
            <w:r w:rsidRPr="008C636C">
              <w:rPr>
                <w:rFonts w:ascii="Arial" w:hAnsi="Arial" w:cs="Arial"/>
                <w:color w:val="000000"/>
              </w:rPr>
              <w:t xml:space="preserve"> Wu, 1977</w:t>
            </w:r>
          </w:p>
        </w:tc>
        <w:tc>
          <w:tcPr>
            <w:tcW w:w="1179" w:type="pct"/>
            <w:noWrap/>
            <w:vAlign w:val="center"/>
            <w:hideMark/>
          </w:tcPr>
          <w:p w14:paraId="0029D46C"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c>
          <w:tcPr>
            <w:tcW w:w="645" w:type="pct"/>
            <w:noWrap/>
            <w:vAlign w:val="center"/>
            <w:hideMark/>
          </w:tcPr>
          <w:p w14:paraId="5FC6EEF3"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VU</w:t>
            </w:r>
          </w:p>
        </w:tc>
      </w:tr>
      <w:tr w:rsidR="00662276" w:rsidRPr="008C636C" w14:paraId="536041F3" w14:textId="77777777" w:rsidTr="00662276">
        <w:trPr>
          <w:trHeight w:val="20"/>
          <w:jc w:val="center"/>
        </w:trPr>
        <w:tc>
          <w:tcPr>
            <w:tcW w:w="331" w:type="pct"/>
            <w:noWrap/>
            <w:vAlign w:val="center"/>
            <w:hideMark/>
          </w:tcPr>
          <w:p w14:paraId="735F9E21"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5</w:t>
            </w:r>
          </w:p>
        </w:tc>
        <w:tc>
          <w:tcPr>
            <w:tcW w:w="2846" w:type="pct"/>
            <w:noWrap/>
            <w:vAlign w:val="center"/>
            <w:hideMark/>
          </w:tcPr>
          <w:p w14:paraId="36424AB4"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Tenualosa</w:t>
            </w:r>
            <w:proofErr w:type="spellEnd"/>
            <w:r w:rsidRPr="008C636C">
              <w:rPr>
                <w:rFonts w:ascii="Arial" w:hAnsi="Arial" w:cs="Arial"/>
                <w:i/>
                <w:iCs/>
                <w:color w:val="000000"/>
              </w:rPr>
              <w:t xml:space="preserve"> </w:t>
            </w:r>
            <w:proofErr w:type="spellStart"/>
            <w:r w:rsidRPr="008C636C">
              <w:rPr>
                <w:rFonts w:ascii="Arial" w:hAnsi="Arial" w:cs="Arial"/>
                <w:i/>
                <w:iCs/>
                <w:color w:val="000000"/>
              </w:rPr>
              <w:t>reevesii</w:t>
            </w:r>
            <w:proofErr w:type="spellEnd"/>
            <w:r w:rsidRPr="008C636C">
              <w:rPr>
                <w:rFonts w:ascii="Arial" w:hAnsi="Arial" w:cs="Arial"/>
                <w:i/>
                <w:iCs/>
                <w:color w:val="000000"/>
              </w:rPr>
              <w:t xml:space="preserve"> </w:t>
            </w:r>
            <w:r w:rsidRPr="008C636C">
              <w:rPr>
                <w:rFonts w:ascii="Arial" w:hAnsi="Arial" w:cs="Arial"/>
                <w:color w:val="000000"/>
              </w:rPr>
              <w:t>(Richardson, 1846)</w:t>
            </w:r>
          </w:p>
        </w:tc>
        <w:tc>
          <w:tcPr>
            <w:tcW w:w="1179" w:type="pct"/>
            <w:noWrap/>
            <w:vAlign w:val="center"/>
            <w:hideMark/>
          </w:tcPr>
          <w:p w14:paraId="2838B8D4"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31763E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49F4ACA1" w14:textId="77777777" w:rsidTr="00662276">
        <w:trPr>
          <w:trHeight w:val="20"/>
          <w:jc w:val="center"/>
        </w:trPr>
        <w:tc>
          <w:tcPr>
            <w:tcW w:w="331" w:type="pct"/>
            <w:noWrap/>
            <w:vAlign w:val="center"/>
            <w:hideMark/>
          </w:tcPr>
          <w:p w14:paraId="2ECEE77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6</w:t>
            </w:r>
          </w:p>
        </w:tc>
        <w:tc>
          <w:tcPr>
            <w:tcW w:w="2846" w:type="pct"/>
            <w:vAlign w:val="center"/>
            <w:hideMark/>
          </w:tcPr>
          <w:p w14:paraId="52936294"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Megalobrama</w:t>
            </w:r>
            <w:proofErr w:type="spellEnd"/>
            <w:r w:rsidRPr="008C636C">
              <w:rPr>
                <w:rFonts w:ascii="Arial" w:hAnsi="Arial" w:cs="Arial"/>
                <w:i/>
                <w:iCs/>
                <w:color w:val="000000"/>
              </w:rPr>
              <w:t xml:space="preserve"> terminalis</w:t>
            </w:r>
            <w:r w:rsidRPr="008C636C">
              <w:rPr>
                <w:rFonts w:ascii="Arial" w:hAnsi="Arial" w:cs="Arial"/>
                <w:color w:val="000000"/>
              </w:rPr>
              <w:t xml:space="preserve"> (Richardson, 1846)</w:t>
            </w:r>
          </w:p>
        </w:tc>
        <w:tc>
          <w:tcPr>
            <w:tcW w:w="1179" w:type="pct"/>
            <w:noWrap/>
            <w:vAlign w:val="center"/>
            <w:hideMark/>
          </w:tcPr>
          <w:p w14:paraId="7B399C22"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6C27B26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NE</w:t>
            </w:r>
          </w:p>
        </w:tc>
      </w:tr>
      <w:tr w:rsidR="00662276" w:rsidRPr="008C636C" w14:paraId="469AEEE1" w14:textId="77777777" w:rsidTr="00662276">
        <w:trPr>
          <w:trHeight w:val="20"/>
          <w:jc w:val="center"/>
        </w:trPr>
        <w:tc>
          <w:tcPr>
            <w:tcW w:w="331" w:type="pct"/>
            <w:noWrap/>
            <w:vAlign w:val="center"/>
            <w:hideMark/>
          </w:tcPr>
          <w:p w14:paraId="4A8F7CC5"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7</w:t>
            </w:r>
          </w:p>
        </w:tc>
        <w:tc>
          <w:tcPr>
            <w:tcW w:w="2846" w:type="pct"/>
            <w:vAlign w:val="center"/>
            <w:hideMark/>
          </w:tcPr>
          <w:p w14:paraId="7DB27B10"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 xml:space="preserve">Megalops </w:t>
            </w:r>
            <w:proofErr w:type="spellStart"/>
            <w:r w:rsidRPr="008C636C">
              <w:rPr>
                <w:rFonts w:ascii="Arial" w:hAnsi="Arial" w:cs="Arial"/>
                <w:i/>
                <w:iCs/>
                <w:color w:val="000000"/>
              </w:rPr>
              <w:t>cyprinoides</w:t>
            </w:r>
            <w:proofErr w:type="spellEnd"/>
            <w:r w:rsidRPr="008C636C">
              <w:rPr>
                <w:rFonts w:ascii="Arial" w:hAnsi="Arial" w:cs="Arial"/>
                <w:color w:val="000000"/>
              </w:rPr>
              <w:t xml:space="preserve"> (</w:t>
            </w:r>
            <w:proofErr w:type="spellStart"/>
            <w:r w:rsidRPr="008C636C">
              <w:rPr>
                <w:rFonts w:ascii="Arial" w:hAnsi="Arial" w:cs="Arial"/>
                <w:color w:val="000000"/>
              </w:rPr>
              <w:t>Broussonet</w:t>
            </w:r>
            <w:proofErr w:type="spellEnd"/>
            <w:r w:rsidRPr="008C636C">
              <w:rPr>
                <w:rFonts w:ascii="Arial" w:hAnsi="Arial" w:cs="Arial"/>
                <w:color w:val="000000"/>
              </w:rPr>
              <w:t>, 1782)</w:t>
            </w:r>
          </w:p>
        </w:tc>
        <w:tc>
          <w:tcPr>
            <w:tcW w:w="1179" w:type="pct"/>
            <w:noWrap/>
            <w:vAlign w:val="center"/>
            <w:hideMark/>
          </w:tcPr>
          <w:p w14:paraId="43280B6D"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724B1CC0"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DD</w:t>
            </w:r>
          </w:p>
        </w:tc>
      </w:tr>
      <w:tr w:rsidR="00662276" w:rsidRPr="008C636C" w14:paraId="61361B78" w14:textId="77777777" w:rsidTr="00662276">
        <w:trPr>
          <w:trHeight w:val="20"/>
          <w:jc w:val="center"/>
        </w:trPr>
        <w:tc>
          <w:tcPr>
            <w:tcW w:w="331" w:type="pct"/>
            <w:noWrap/>
            <w:vAlign w:val="center"/>
            <w:hideMark/>
          </w:tcPr>
          <w:p w14:paraId="40CB14C4"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8</w:t>
            </w:r>
          </w:p>
        </w:tc>
        <w:tc>
          <w:tcPr>
            <w:tcW w:w="2846" w:type="pct"/>
            <w:vAlign w:val="center"/>
            <w:hideMark/>
          </w:tcPr>
          <w:p w14:paraId="49E873AD"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Konosirus</w:t>
            </w:r>
            <w:proofErr w:type="spellEnd"/>
            <w:r w:rsidRPr="008C636C">
              <w:rPr>
                <w:rFonts w:ascii="Arial" w:hAnsi="Arial" w:cs="Arial"/>
                <w:i/>
                <w:iCs/>
                <w:color w:val="000000"/>
              </w:rPr>
              <w:t xml:space="preserve"> punctatus</w:t>
            </w:r>
            <w:r w:rsidRPr="008C636C">
              <w:rPr>
                <w:rFonts w:ascii="Arial" w:hAnsi="Arial" w:cs="Arial"/>
                <w:color w:val="000000"/>
              </w:rPr>
              <w:t xml:space="preserve"> (</w:t>
            </w:r>
            <w:proofErr w:type="spellStart"/>
            <w:r w:rsidRPr="008C636C">
              <w:rPr>
                <w:rFonts w:ascii="Arial" w:hAnsi="Arial" w:cs="Arial"/>
                <w:color w:val="000000"/>
              </w:rPr>
              <w:t>Temminck</w:t>
            </w:r>
            <w:proofErr w:type="spellEnd"/>
            <w:r w:rsidRPr="008C636C">
              <w:rPr>
                <w:rFonts w:ascii="Arial" w:hAnsi="Arial" w:cs="Arial"/>
                <w:color w:val="000000"/>
              </w:rPr>
              <w:t xml:space="preserve"> &amp; Schlegel, 1846)</w:t>
            </w:r>
          </w:p>
        </w:tc>
        <w:tc>
          <w:tcPr>
            <w:tcW w:w="1179" w:type="pct"/>
            <w:noWrap/>
            <w:vAlign w:val="center"/>
            <w:hideMark/>
          </w:tcPr>
          <w:p w14:paraId="75AA90D5"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B83252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6982C55F" w14:textId="77777777" w:rsidTr="00662276">
        <w:trPr>
          <w:trHeight w:val="20"/>
          <w:jc w:val="center"/>
        </w:trPr>
        <w:tc>
          <w:tcPr>
            <w:tcW w:w="331" w:type="pct"/>
            <w:noWrap/>
            <w:vAlign w:val="center"/>
            <w:hideMark/>
          </w:tcPr>
          <w:p w14:paraId="73C8A88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9</w:t>
            </w:r>
          </w:p>
        </w:tc>
        <w:tc>
          <w:tcPr>
            <w:tcW w:w="2846" w:type="pct"/>
            <w:noWrap/>
            <w:vAlign w:val="center"/>
            <w:hideMark/>
          </w:tcPr>
          <w:p w14:paraId="73F720E1"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Onychostoma</w:t>
            </w:r>
            <w:proofErr w:type="spellEnd"/>
            <w:r w:rsidRPr="008C636C">
              <w:rPr>
                <w:rFonts w:ascii="Arial" w:hAnsi="Arial" w:cs="Arial"/>
                <w:i/>
                <w:iCs/>
                <w:color w:val="000000"/>
              </w:rPr>
              <w:t xml:space="preserve"> </w:t>
            </w:r>
            <w:proofErr w:type="spellStart"/>
            <w:r w:rsidRPr="008C636C">
              <w:rPr>
                <w:rFonts w:ascii="Arial" w:hAnsi="Arial" w:cs="Arial"/>
                <w:i/>
                <w:iCs/>
                <w:color w:val="000000"/>
              </w:rPr>
              <w:t>gerlachi</w:t>
            </w:r>
            <w:proofErr w:type="spellEnd"/>
            <w:r w:rsidRPr="008C636C">
              <w:rPr>
                <w:rFonts w:ascii="Arial" w:hAnsi="Arial" w:cs="Arial"/>
                <w:color w:val="000000"/>
              </w:rPr>
              <w:t xml:space="preserve"> (Peters, 1881)</w:t>
            </w:r>
          </w:p>
        </w:tc>
        <w:tc>
          <w:tcPr>
            <w:tcW w:w="1179" w:type="pct"/>
            <w:noWrap/>
            <w:vAlign w:val="center"/>
            <w:hideMark/>
          </w:tcPr>
          <w:p w14:paraId="6AB55B1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4A7444D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NT</w:t>
            </w:r>
          </w:p>
        </w:tc>
      </w:tr>
      <w:tr w:rsidR="00662276" w:rsidRPr="008C636C" w14:paraId="6E1AE219" w14:textId="77777777" w:rsidTr="00662276">
        <w:trPr>
          <w:trHeight w:val="20"/>
          <w:jc w:val="center"/>
        </w:trPr>
        <w:tc>
          <w:tcPr>
            <w:tcW w:w="331" w:type="pct"/>
            <w:noWrap/>
            <w:vAlign w:val="center"/>
            <w:hideMark/>
          </w:tcPr>
          <w:p w14:paraId="58DACDB6"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10</w:t>
            </w:r>
          </w:p>
        </w:tc>
        <w:tc>
          <w:tcPr>
            <w:tcW w:w="2846" w:type="pct"/>
            <w:noWrap/>
            <w:vAlign w:val="center"/>
            <w:hideMark/>
          </w:tcPr>
          <w:p w14:paraId="5D12B727"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Onychostoma</w:t>
            </w:r>
            <w:proofErr w:type="spellEnd"/>
            <w:r w:rsidRPr="008C636C">
              <w:rPr>
                <w:rFonts w:ascii="Arial" w:hAnsi="Arial" w:cs="Arial"/>
                <w:i/>
                <w:iCs/>
                <w:color w:val="000000"/>
              </w:rPr>
              <w:t xml:space="preserve"> </w:t>
            </w:r>
            <w:proofErr w:type="spellStart"/>
            <w:r w:rsidRPr="008C636C">
              <w:rPr>
                <w:rFonts w:ascii="Arial" w:hAnsi="Arial" w:cs="Arial"/>
                <w:i/>
                <w:iCs/>
                <w:color w:val="000000"/>
              </w:rPr>
              <w:t>laticeps</w:t>
            </w:r>
            <w:proofErr w:type="spellEnd"/>
            <w:r w:rsidRPr="008C636C">
              <w:rPr>
                <w:rFonts w:ascii="Arial" w:hAnsi="Arial" w:cs="Arial"/>
                <w:color w:val="000000"/>
              </w:rPr>
              <w:t xml:space="preserve"> Günther, 1896</w:t>
            </w:r>
          </w:p>
        </w:tc>
        <w:tc>
          <w:tcPr>
            <w:tcW w:w="1179" w:type="pct"/>
            <w:noWrap/>
            <w:vAlign w:val="center"/>
            <w:hideMark/>
          </w:tcPr>
          <w:p w14:paraId="32092C8F"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24FF382D"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NE</w:t>
            </w:r>
          </w:p>
        </w:tc>
      </w:tr>
      <w:tr w:rsidR="00662276" w:rsidRPr="008C636C" w14:paraId="60CF0F6F" w14:textId="77777777" w:rsidTr="00662276">
        <w:trPr>
          <w:trHeight w:val="20"/>
          <w:jc w:val="center"/>
        </w:trPr>
        <w:tc>
          <w:tcPr>
            <w:tcW w:w="331" w:type="pct"/>
            <w:noWrap/>
            <w:vAlign w:val="center"/>
            <w:hideMark/>
          </w:tcPr>
          <w:p w14:paraId="1860CB6D"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11</w:t>
            </w:r>
          </w:p>
        </w:tc>
        <w:tc>
          <w:tcPr>
            <w:tcW w:w="2846" w:type="pct"/>
            <w:vAlign w:val="center"/>
            <w:hideMark/>
          </w:tcPr>
          <w:p w14:paraId="5468CF44" w14:textId="77777777" w:rsidR="00864E89" w:rsidRPr="008C636C" w:rsidRDefault="00864E89" w:rsidP="00D140F2">
            <w:pPr>
              <w:ind w:left="-57" w:right="-57"/>
              <w:jc w:val="both"/>
              <w:rPr>
                <w:rFonts w:ascii="Arial" w:hAnsi="Arial" w:cs="Arial"/>
                <w:i/>
                <w:iCs/>
                <w:color w:val="000000"/>
              </w:rPr>
            </w:pPr>
            <w:proofErr w:type="spellStart"/>
            <w:r w:rsidRPr="008C636C">
              <w:rPr>
                <w:rFonts w:ascii="Arial" w:hAnsi="Arial" w:cs="Arial"/>
                <w:i/>
                <w:iCs/>
                <w:color w:val="000000"/>
              </w:rPr>
              <w:t>Spinibarbus</w:t>
            </w:r>
            <w:proofErr w:type="spellEnd"/>
            <w:r w:rsidRPr="008C636C">
              <w:rPr>
                <w:rFonts w:ascii="Arial" w:hAnsi="Arial" w:cs="Arial"/>
                <w:i/>
                <w:iCs/>
                <w:color w:val="000000"/>
              </w:rPr>
              <w:t xml:space="preserve"> </w:t>
            </w:r>
            <w:proofErr w:type="spellStart"/>
            <w:r w:rsidRPr="008C636C">
              <w:rPr>
                <w:rFonts w:ascii="Arial" w:hAnsi="Arial" w:cs="Arial"/>
                <w:i/>
                <w:iCs/>
                <w:color w:val="000000"/>
              </w:rPr>
              <w:t>denticulatus</w:t>
            </w:r>
            <w:proofErr w:type="spellEnd"/>
            <w:r w:rsidRPr="008C636C">
              <w:rPr>
                <w:rFonts w:ascii="Arial" w:hAnsi="Arial" w:cs="Arial"/>
                <w:color w:val="000000"/>
              </w:rPr>
              <w:t xml:space="preserve"> (</w:t>
            </w:r>
            <w:proofErr w:type="spellStart"/>
            <w:r w:rsidRPr="008C636C">
              <w:rPr>
                <w:rFonts w:ascii="Arial" w:hAnsi="Arial" w:cs="Arial"/>
                <w:color w:val="000000"/>
              </w:rPr>
              <w:t>Oshima</w:t>
            </w:r>
            <w:proofErr w:type="spellEnd"/>
            <w:r w:rsidRPr="008C636C">
              <w:rPr>
                <w:rFonts w:ascii="Arial" w:hAnsi="Arial" w:cs="Arial"/>
                <w:color w:val="000000"/>
              </w:rPr>
              <w:t>, 1926)</w:t>
            </w:r>
          </w:p>
        </w:tc>
        <w:tc>
          <w:tcPr>
            <w:tcW w:w="1179" w:type="pct"/>
            <w:noWrap/>
            <w:vAlign w:val="center"/>
            <w:hideMark/>
          </w:tcPr>
          <w:p w14:paraId="53E44628"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noWrap/>
            <w:vAlign w:val="center"/>
            <w:hideMark/>
          </w:tcPr>
          <w:p w14:paraId="7764604B"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LC</w:t>
            </w:r>
          </w:p>
        </w:tc>
      </w:tr>
      <w:tr w:rsidR="00662276" w:rsidRPr="008C636C" w14:paraId="6EA44542" w14:textId="77777777" w:rsidTr="00662276">
        <w:trPr>
          <w:trHeight w:val="20"/>
          <w:jc w:val="center"/>
        </w:trPr>
        <w:tc>
          <w:tcPr>
            <w:tcW w:w="331" w:type="pct"/>
            <w:tcBorders>
              <w:bottom w:val="single" w:sz="4" w:space="0" w:color="auto"/>
            </w:tcBorders>
            <w:noWrap/>
            <w:vAlign w:val="center"/>
            <w:hideMark/>
          </w:tcPr>
          <w:p w14:paraId="02900EA3" w14:textId="77777777" w:rsidR="00864E89" w:rsidRPr="008C636C" w:rsidRDefault="00864E89" w:rsidP="00D140F2">
            <w:pPr>
              <w:ind w:left="-57" w:right="-57"/>
              <w:jc w:val="center"/>
              <w:rPr>
                <w:rFonts w:ascii="Arial" w:hAnsi="Arial" w:cs="Arial"/>
                <w:b/>
                <w:bCs/>
                <w:color w:val="000000"/>
              </w:rPr>
            </w:pPr>
            <w:r w:rsidRPr="008C636C">
              <w:rPr>
                <w:rFonts w:ascii="Arial" w:hAnsi="Arial" w:cs="Arial"/>
                <w:b/>
                <w:bCs/>
                <w:color w:val="000000"/>
              </w:rPr>
              <w:t>12</w:t>
            </w:r>
          </w:p>
        </w:tc>
        <w:tc>
          <w:tcPr>
            <w:tcW w:w="2846" w:type="pct"/>
            <w:tcBorders>
              <w:bottom w:val="single" w:sz="4" w:space="0" w:color="auto"/>
            </w:tcBorders>
            <w:noWrap/>
            <w:vAlign w:val="center"/>
            <w:hideMark/>
          </w:tcPr>
          <w:p w14:paraId="6B8E399C" w14:textId="77777777" w:rsidR="00864E89" w:rsidRPr="008C636C" w:rsidRDefault="00864E89" w:rsidP="00D140F2">
            <w:pPr>
              <w:ind w:left="-57" w:right="-57"/>
              <w:jc w:val="both"/>
              <w:rPr>
                <w:rFonts w:ascii="Arial" w:hAnsi="Arial" w:cs="Arial"/>
                <w:i/>
                <w:iCs/>
                <w:color w:val="000000"/>
              </w:rPr>
            </w:pPr>
            <w:r w:rsidRPr="008C636C">
              <w:rPr>
                <w:rFonts w:ascii="Arial" w:hAnsi="Arial" w:cs="Arial"/>
                <w:i/>
                <w:iCs/>
                <w:color w:val="000000"/>
              </w:rPr>
              <w:t xml:space="preserve">Tor </w:t>
            </w:r>
            <w:proofErr w:type="spellStart"/>
            <w:r w:rsidRPr="008C636C">
              <w:rPr>
                <w:rFonts w:ascii="Arial" w:hAnsi="Arial" w:cs="Arial"/>
                <w:i/>
                <w:iCs/>
                <w:color w:val="000000"/>
              </w:rPr>
              <w:t>tambroides</w:t>
            </w:r>
            <w:proofErr w:type="spellEnd"/>
            <w:r w:rsidRPr="008C636C">
              <w:rPr>
                <w:rFonts w:ascii="Arial" w:hAnsi="Arial" w:cs="Arial"/>
                <w:color w:val="000000"/>
              </w:rPr>
              <w:t xml:space="preserve"> (Bleeker, 1854)</w:t>
            </w:r>
          </w:p>
        </w:tc>
        <w:tc>
          <w:tcPr>
            <w:tcW w:w="1179" w:type="pct"/>
            <w:tcBorders>
              <w:bottom w:val="single" w:sz="4" w:space="0" w:color="auto"/>
            </w:tcBorders>
            <w:noWrap/>
            <w:vAlign w:val="center"/>
            <w:hideMark/>
          </w:tcPr>
          <w:p w14:paraId="4A4510EE"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 xml:space="preserve"> </w:t>
            </w:r>
          </w:p>
        </w:tc>
        <w:tc>
          <w:tcPr>
            <w:tcW w:w="645" w:type="pct"/>
            <w:tcBorders>
              <w:bottom w:val="single" w:sz="4" w:space="0" w:color="auto"/>
            </w:tcBorders>
            <w:noWrap/>
            <w:vAlign w:val="center"/>
            <w:hideMark/>
          </w:tcPr>
          <w:p w14:paraId="56A76396" w14:textId="77777777" w:rsidR="00864E89" w:rsidRPr="008C636C" w:rsidRDefault="00864E89" w:rsidP="00D140F2">
            <w:pPr>
              <w:ind w:left="-57" w:right="-57"/>
              <w:jc w:val="center"/>
              <w:rPr>
                <w:rFonts w:ascii="Arial" w:hAnsi="Arial" w:cs="Arial"/>
                <w:color w:val="000000"/>
              </w:rPr>
            </w:pPr>
            <w:r w:rsidRPr="008C636C">
              <w:rPr>
                <w:rFonts w:ascii="Arial" w:hAnsi="Arial" w:cs="Arial"/>
                <w:color w:val="000000"/>
              </w:rPr>
              <w:t>DC</w:t>
            </w:r>
          </w:p>
        </w:tc>
      </w:tr>
    </w:tbl>
    <w:p w14:paraId="1CD8F1FD" w14:textId="1088669A" w:rsidR="00FE094B" w:rsidRPr="00B852D0" w:rsidRDefault="00FE094B" w:rsidP="008E77C1">
      <w:pPr>
        <w:rPr>
          <w:rFonts w:ascii="Arial" w:hAnsi="Arial" w:cs="Arial"/>
          <w:noProof/>
          <w:sz w:val="18"/>
          <w:szCs w:val="18"/>
        </w:rPr>
      </w:pPr>
      <w:r w:rsidRPr="00B852D0">
        <w:rPr>
          <w:rFonts w:ascii="Arial" w:hAnsi="Arial" w:cs="Arial"/>
          <w:noProof/>
          <w:sz w:val="18"/>
          <w:szCs w:val="18"/>
        </w:rPr>
        <w:t>Notes: EN</w:t>
      </w:r>
      <w:r w:rsidR="008E77C1" w:rsidRPr="00B852D0">
        <w:rPr>
          <w:rFonts w:ascii="Arial" w:hAnsi="Arial" w:cs="Arial"/>
          <w:noProof/>
          <w:sz w:val="18"/>
          <w:szCs w:val="18"/>
        </w:rPr>
        <w:t>: Endangered</w:t>
      </w:r>
      <w:r w:rsidRPr="00B852D0">
        <w:rPr>
          <w:rFonts w:ascii="Arial" w:hAnsi="Arial" w:cs="Arial"/>
          <w:noProof/>
          <w:sz w:val="18"/>
          <w:szCs w:val="18"/>
        </w:rPr>
        <w:t>; VU</w:t>
      </w:r>
      <w:r w:rsidR="008E77C1" w:rsidRPr="00B852D0">
        <w:rPr>
          <w:rFonts w:ascii="Arial" w:hAnsi="Arial" w:cs="Arial"/>
          <w:noProof/>
          <w:sz w:val="18"/>
          <w:szCs w:val="18"/>
        </w:rPr>
        <w:t>: Vulnerable</w:t>
      </w:r>
      <w:r w:rsidRPr="00B852D0">
        <w:rPr>
          <w:rFonts w:ascii="Arial" w:hAnsi="Arial" w:cs="Arial"/>
          <w:noProof/>
          <w:sz w:val="18"/>
          <w:szCs w:val="18"/>
        </w:rPr>
        <w:t xml:space="preserve">; </w:t>
      </w:r>
      <w:r w:rsidR="008E77C1" w:rsidRPr="00B852D0">
        <w:rPr>
          <w:rFonts w:ascii="Arial" w:hAnsi="Arial" w:cs="Arial"/>
          <w:noProof/>
          <w:sz w:val="18"/>
          <w:szCs w:val="18"/>
        </w:rPr>
        <w:t>LC: Least Concern</w:t>
      </w:r>
      <w:r w:rsidR="00A05522" w:rsidRPr="00B852D0">
        <w:rPr>
          <w:rFonts w:ascii="Arial" w:hAnsi="Arial" w:cs="Arial"/>
          <w:noProof/>
          <w:sz w:val="18"/>
          <w:szCs w:val="18"/>
        </w:rPr>
        <w:t xml:space="preserve">; </w:t>
      </w:r>
      <w:r w:rsidR="008E77C1" w:rsidRPr="00B852D0">
        <w:rPr>
          <w:rFonts w:ascii="Arial" w:hAnsi="Arial" w:cs="Arial"/>
          <w:noProof/>
          <w:sz w:val="18"/>
          <w:szCs w:val="18"/>
        </w:rPr>
        <w:t>NT</w:t>
      </w:r>
      <w:r w:rsidR="00A05522" w:rsidRPr="00B852D0">
        <w:rPr>
          <w:rFonts w:ascii="Arial" w:hAnsi="Arial" w:cs="Arial"/>
          <w:noProof/>
          <w:sz w:val="18"/>
          <w:szCs w:val="18"/>
        </w:rPr>
        <w:t>:</w:t>
      </w:r>
      <w:r w:rsidR="008E77C1" w:rsidRPr="00B852D0">
        <w:rPr>
          <w:rFonts w:ascii="Arial" w:hAnsi="Arial" w:cs="Arial"/>
          <w:noProof/>
          <w:sz w:val="18"/>
          <w:szCs w:val="18"/>
        </w:rPr>
        <w:t xml:space="preserve"> Near Threatened</w:t>
      </w:r>
      <w:r w:rsidR="00A05522" w:rsidRPr="00B852D0">
        <w:rPr>
          <w:rFonts w:ascii="Arial" w:hAnsi="Arial" w:cs="Arial"/>
          <w:noProof/>
          <w:sz w:val="18"/>
          <w:szCs w:val="18"/>
        </w:rPr>
        <w:t xml:space="preserve">; </w:t>
      </w:r>
      <w:r w:rsidR="008E77C1" w:rsidRPr="00B852D0">
        <w:rPr>
          <w:rFonts w:ascii="Arial" w:hAnsi="Arial" w:cs="Arial"/>
          <w:noProof/>
          <w:sz w:val="18"/>
          <w:szCs w:val="18"/>
        </w:rPr>
        <w:t>CR</w:t>
      </w:r>
      <w:r w:rsidR="00A05522" w:rsidRPr="00B852D0">
        <w:rPr>
          <w:rFonts w:ascii="Arial" w:hAnsi="Arial" w:cs="Arial"/>
          <w:noProof/>
          <w:sz w:val="18"/>
          <w:szCs w:val="18"/>
        </w:rPr>
        <w:t xml:space="preserve">: </w:t>
      </w:r>
      <w:r w:rsidR="008E77C1" w:rsidRPr="00B852D0">
        <w:rPr>
          <w:rFonts w:ascii="Arial" w:hAnsi="Arial" w:cs="Arial"/>
          <w:noProof/>
          <w:sz w:val="18"/>
          <w:szCs w:val="18"/>
        </w:rPr>
        <w:t>Critically Endangered</w:t>
      </w:r>
      <w:r w:rsidR="00F50820" w:rsidRPr="00B852D0">
        <w:rPr>
          <w:rFonts w:ascii="Arial" w:hAnsi="Arial" w:cs="Arial"/>
          <w:noProof/>
          <w:sz w:val="18"/>
          <w:szCs w:val="18"/>
        </w:rPr>
        <w:t xml:space="preserve">; </w:t>
      </w:r>
      <w:r w:rsidR="008E77C1" w:rsidRPr="00B852D0">
        <w:rPr>
          <w:rFonts w:ascii="Arial" w:hAnsi="Arial" w:cs="Arial"/>
          <w:noProof/>
          <w:sz w:val="18"/>
          <w:szCs w:val="18"/>
        </w:rPr>
        <w:t>DD</w:t>
      </w:r>
      <w:r w:rsidR="00F50820" w:rsidRPr="00B852D0">
        <w:rPr>
          <w:rFonts w:ascii="Arial" w:hAnsi="Arial" w:cs="Arial"/>
          <w:noProof/>
          <w:sz w:val="18"/>
          <w:szCs w:val="18"/>
        </w:rPr>
        <w:t>:</w:t>
      </w:r>
      <w:r w:rsidR="008E77C1" w:rsidRPr="00B852D0">
        <w:rPr>
          <w:rFonts w:ascii="Arial" w:hAnsi="Arial" w:cs="Arial"/>
          <w:noProof/>
          <w:sz w:val="18"/>
          <w:szCs w:val="18"/>
        </w:rPr>
        <w:t xml:space="preserve"> Data Deficient</w:t>
      </w:r>
      <w:r w:rsidR="00F50820" w:rsidRPr="00B852D0">
        <w:rPr>
          <w:rFonts w:ascii="Arial" w:hAnsi="Arial" w:cs="Arial"/>
          <w:noProof/>
          <w:sz w:val="18"/>
          <w:szCs w:val="18"/>
        </w:rPr>
        <w:t xml:space="preserve">; </w:t>
      </w:r>
      <w:r w:rsidR="008E77C1" w:rsidRPr="00B852D0">
        <w:rPr>
          <w:rFonts w:ascii="Arial" w:hAnsi="Arial" w:cs="Arial"/>
          <w:noProof/>
          <w:sz w:val="18"/>
          <w:szCs w:val="18"/>
        </w:rPr>
        <w:t>NE</w:t>
      </w:r>
      <w:r w:rsidR="00F50820" w:rsidRPr="00B852D0">
        <w:rPr>
          <w:rFonts w:ascii="Arial" w:hAnsi="Arial" w:cs="Arial"/>
          <w:noProof/>
          <w:sz w:val="18"/>
          <w:szCs w:val="18"/>
        </w:rPr>
        <w:t>:</w:t>
      </w:r>
      <w:r w:rsidR="008E77C1" w:rsidRPr="00B852D0">
        <w:rPr>
          <w:rFonts w:ascii="Arial" w:hAnsi="Arial" w:cs="Arial"/>
          <w:noProof/>
          <w:sz w:val="18"/>
          <w:szCs w:val="18"/>
        </w:rPr>
        <w:t xml:space="preserve"> Not Evaluated</w:t>
      </w:r>
      <w:r w:rsidR="00F50820" w:rsidRPr="00B852D0">
        <w:rPr>
          <w:rFonts w:ascii="Arial" w:hAnsi="Arial" w:cs="Arial"/>
          <w:noProof/>
          <w:sz w:val="18"/>
          <w:szCs w:val="18"/>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4105"/>
      </w:tblGrid>
      <w:tr w:rsidR="00864E89" w:rsidRPr="008C636C" w14:paraId="156D3750" w14:textId="77777777" w:rsidTr="00FE094B">
        <w:trPr>
          <w:jc w:val="center"/>
        </w:trPr>
        <w:tc>
          <w:tcPr>
            <w:tcW w:w="4184" w:type="dxa"/>
          </w:tcPr>
          <w:p w14:paraId="40B7BB58" w14:textId="77777777" w:rsidR="00864E89" w:rsidRPr="008C636C" w:rsidRDefault="00864E89" w:rsidP="00D140F2">
            <w:pPr>
              <w:jc w:val="center"/>
              <w:rPr>
                <w:rFonts w:ascii="Arial" w:hAnsi="Arial" w:cs="Arial"/>
                <w:sz w:val="20"/>
                <w:szCs w:val="20"/>
                <w:lang w:val="vi-VN"/>
              </w:rPr>
            </w:pPr>
            <w:r w:rsidRPr="008C636C">
              <w:rPr>
                <w:rFonts w:ascii="Arial" w:hAnsi="Arial" w:cs="Arial"/>
                <w:noProof/>
              </w:rPr>
              <w:lastRenderedPageBreak/>
              <w:drawing>
                <wp:inline distT="0" distB="0" distL="0" distR="0" wp14:anchorId="0FE3EA65" wp14:editId="240D4E62">
                  <wp:extent cx="2520000" cy="8096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0000" cy="809639"/>
                          </a:xfrm>
                          <a:prstGeom prst="rect">
                            <a:avLst/>
                          </a:prstGeom>
                        </pic:spPr>
                      </pic:pic>
                    </a:graphicData>
                  </a:graphic>
                </wp:inline>
              </w:drawing>
            </w:r>
          </w:p>
          <w:p w14:paraId="639AEFD1" w14:textId="77777777" w:rsidR="00864E89" w:rsidRPr="008C636C" w:rsidRDefault="00864E89" w:rsidP="00D140F2">
            <w:pPr>
              <w:jc w:val="center"/>
              <w:rPr>
                <w:rFonts w:ascii="Arial" w:hAnsi="Arial" w:cs="Arial"/>
                <w:sz w:val="20"/>
                <w:szCs w:val="20"/>
                <w:lang w:val="vi-VN"/>
              </w:rPr>
            </w:pPr>
            <w:r w:rsidRPr="008C636C">
              <w:rPr>
                <w:rFonts w:ascii="Arial" w:hAnsi="Arial" w:cs="Arial"/>
                <w:i/>
                <w:iCs/>
                <w:sz w:val="20"/>
                <w:szCs w:val="20"/>
                <w:lang w:val="vi-VN"/>
              </w:rPr>
              <w:t>Anguilla marmorata</w:t>
            </w:r>
            <w:r w:rsidRPr="008C636C">
              <w:rPr>
                <w:rFonts w:ascii="Arial" w:hAnsi="Arial" w:cs="Arial"/>
                <w:sz w:val="20"/>
                <w:szCs w:val="20"/>
                <w:lang w:val="vi-VN"/>
              </w:rPr>
              <w:t xml:space="preserve"> Quoy &amp; Gaimard, 1824</w:t>
            </w:r>
          </w:p>
        </w:tc>
        <w:tc>
          <w:tcPr>
            <w:tcW w:w="4240" w:type="dxa"/>
          </w:tcPr>
          <w:p w14:paraId="49EEFE64" w14:textId="77777777" w:rsidR="00864E89" w:rsidRPr="008C636C" w:rsidRDefault="00864E89" w:rsidP="00D140F2">
            <w:pPr>
              <w:jc w:val="center"/>
              <w:rPr>
                <w:rFonts w:ascii="Arial" w:hAnsi="Arial" w:cs="Arial"/>
                <w:sz w:val="20"/>
                <w:szCs w:val="20"/>
              </w:rPr>
            </w:pPr>
            <w:r w:rsidRPr="008C636C">
              <w:rPr>
                <w:rFonts w:ascii="Arial" w:hAnsi="Arial" w:cs="Arial"/>
                <w:noProof/>
              </w:rPr>
              <w:drawing>
                <wp:inline distT="0" distB="0" distL="0" distR="0" wp14:anchorId="68EB03D4" wp14:editId="5CADCD08">
                  <wp:extent cx="2520000" cy="1061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0000" cy="1061710"/>
                          </a:xfrm>
                          <a:prstGeom prst="rect">
                            <a:avLst/>
                          </a:prstGeom>
                        </pic:spPr>
                      </pic:pic>
                    </a:graphicData>
                  </a:graphic>
                </wp:inline>
              </w:drawing>
            </w:r>
          </w:p>
          <w:p w14:paraId="70A21785" w14:textId="77777777" w:rsidR="00864E89" w:rsidRPr="008C636C" w:rsidRDefault="00864E89" w:rsidP="00D140F2">
            <w:pPr>
              <w:jc w:val="center"/>
              <w:rPr>
                <w:rFonts w:ascii="Arial" w:hAnsi="Arial" w:cs="Arial"/>
                <w:sz w:val="20"/>
                <w:szCs w:val="20"/>
                <w:lang w:val="vi-VN"/>
              </w:rPr>
            </w:pPr>
            <w:proofErr w:type="spellStart"/>
            <w:r w:rsidRPr="008C636C">
              <w:rPr>
                <w:rFonts w:ascii="Arial" w:hAnsi="Arial" w:cs="Arial"/>
                <w:i/>
                <w:sz w:val="20"/>
                <w:szCs w:val="20"/>
              </w:rPr>
              <w:t>Spinibarbus</w:t>
            </w:r>
            <w:proofErr w:type="spellEnd"/>
            <w:r w:rsidRPr="008C636C">
              <w:rPr>
                <w:rFonts w:ascii="Arial" w:hAnsi="Arial" w:cs="Arial"/>
                <w:i/>
                <w:sz w:val="20"/>
                <w:szCs w:val="20"/>
              </w:rPr>
              <w:t xml:space="preserve"> </w:t>
            </w:r>
            <w:proofErr w:type="spellStart"/>
            <w:r w:rsidRPr="008C636C">
              <w:rPr>
                <w:rFonts w:ascii="Arial" w:hAnsi="Arial" w:cs="Arial"/>
                <w:i/>
                <w:sz w:val="20"/>
                <w:szCs w:val="20"/>
              </w:rPr>
              <w:t>denticulatus</w:t>
            </w:r>
            <w:proofErr w:type="spellEnd"/>
            <w:r w:rsidRPr="008C636C">
              <w:rPr>
                <w:rFonts w:ascii="Arial" w:hAnsi="Arial" w:cs="Arial"/>
                <w:sz w:val="20"/>
                <w:szCs w:val="20"/>
              </w:rPr>
              <w:t xml:space="preserve"> </w:t>
            </w:r>
            <w:proofErr w:type="spellStart"/>
            <w:r w:rsidRPr="008C636C">
              <w:rPr>
                <w:rFonts w:ascii="Arial" w:hAnsi="Arial" w:cs="Arial"/>
                <w:sz w:val="20"/>
                <w:szCs w:val="20"/>
              </w:rPr>
              <w:t>Oshima</w:t>
            </w:r>
            <w:proofErr w:type="spellEnd"/>
            <w:r w:rsidRPr="008C636C">
              <w:rPr>
                <w:rFonts w:ascii="Arial" w:hAnsi="Arial" w:cs="Arial"/>
                <w:sz w:val="20"/>
                <w:szCs w:val="20"/>
              </w:rPr>
              <w:t>, 1926</w:t>
            </w:r>
          </w:p>
        </w:tc>
      </w:tr>
      <w:tr w:rsidR="00864E89" w:rsidRPr="008C636C" w14:paraId="79DB2EDE" w14:textId="77777777" w:rsidTr="00FE094B">
        <w:trPr>
          <w:jc w:val="center"/>
        </w:trPr>
        <w:tc>
          <w:tcPr>
            <w:tcW w:w="4184" w:type="dxa"/>
          </w:tcPr>
          <w:p w14:paraId="1E4EF3DF" w14:textId="6627DB17" w:rsidR="00864E89" w:rsidRPr="008C636C" w:rsidRDefault="00F415CB" w:rsidP="00F415CB">
            <w:pPr>
              <w:jc w:val="center"/>
              <w:rPr>
                <w:rFonts w:ascii="Arial" w:hAnsi="Arial" w:cs="Arial"/>
                <w:noProof/>
                <w:sz w:val="20"/>
                <w:szCs w:val="20"/>
                <w:lang w:val="vi-VN"/>
              </w:rPr>
            </w:pPr>
            <w:r w:rsidRPr="008C636C">
              <w:rPr>
                <w:rFonts w:ascii="Arial" w:hAnsi="Arial" w:cs="Arial"/>
                <w:i/>
                <w:iCs/>
                <w:noProof/>
                <w:lang w:val="vi-VN"/>
              </w:rPr>
              <w:drawing>
                <wp:inline distT="0" distB="0" distL="0" distR="0" wp14:anchorId="4EF560FB" wp14:editId="24798D20">
                  <wp:extent cx="2517775" cy="1518285"/>
                  <wp:effectExtent l="0" t="0" r="0" b="0"/>
                  <wp:docPr id="63064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1518285"/>
                          </a:xfrm>
                          <a:prstGeom prst="rect">
                            <a:avLst/>
                          </a:prstGeom>
                          <a:noFill/>
                        </pic:spPr>
                      </pic:pic>
                    </a:graphicData>
                  </a:graphic>
                </wp:inline>
              </w:drawing>
            </w:r>
            <w:r w:rsidR="00864E89" w:rsidRPr="008C636C">
              <w:rPr>
                <w:rFonts w:ascii="Arial" w:hAnsi="Arial" w:cs="Arial"/>
                <w:i/>
                <w:iCs/>
                <w:noProof/>
                <w:sz w:val="20"/>
                <w:szCs w:val="20"/>
                <w:lang w:val="vi-VN"/>
              </w:rPr>
              <w:t>Poropuntius deauratus</w:t>
            </w:r>
            <w:r w:rsidR="00864E89" w:rsidRPr="008C636C">
              <w:rPr>
                <w:rFonts w:ascii="Arial" w:hAnsi="Arial" w:cs="Arial"/>
                <w:noProof/>
                <w:sz w:val="20"/>
                <w:szCs w:val="20"/>
                <w:lang w:val="vi-VN"/>
              </w:rPr>
              <w:t xml:space="preserve"> (Valenciennes, 1842)</w:t>
            </w:r>
          </w:p>
        </w:tc>
        <w:tc>
          <w:tcPr>
            <w:tcW w:w="4240" w:type="dxa"/>
          </w:tcPr>
          <w:p w14:paraId="55EE71ED" w14:textId="77777777" w:rsidR="00864E89" w:rsidRPr="008C636C" w:rsidRDefault="00864E89" w:rsidP="00D140F2">
            <w:pPr>
              <w:jc w:val="center"/>
              <w:rPr>
                <w:rFonts w:ascii="Arial" w:hAnsi="Arial" w:cs="Arial"/>
                <w:sz w:val="20"/>
                <w:szCs w:val="20"/>
                <w:lang w:val="vi-VN"/>
              </w:rPr>
            </w:pPr>
            <w:r w:rsidRPr="008C636C">
              <w:rPr>
                <w:rFonts w:ascii="Arial" w:hAnsi="Arial" w:cs="Arial"/>
                <w:noProof/>
              </w:rPr>
              <w:drawing>
                <wp:inline distT="0" distB="0" distL="0" distR="0" wp14:anchorId="06A768FE" wp14:editId="199876C7">
                  <wp:extent cx="2519308" cy="1518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627"/>
                          <a:stretch>
                            <a:fillRect/>
                          </a:stretch>
                        </pic:blipFill>
                        <pic:spPr bwMode="auto">
                          <a:xfrm>
                            <a:off x="0" y="0"/>
                            <a:ext cx="2520000" cy="1518702"/>
                          </a:xfrm>
                          <a:prstGeom prst="rect">
                            <a:avLst/>
                          </a:prstGeom>
                          <a:ln>
                            <a:noFill/>
                          </a:ln>
                          <a:extLst>
                            <a:ext uri="{53640926-AAD7-44D8-BBD7-CCE9431645EC}">
                              <a14:shadowObscured xmlns:a14="http://schemas.microsoft.com/office/drawing/2010/main"/>
                            </a:ext>
                          </a:extLst>
                        </pic:spPr>
                      </pic:pic>
                    </a:graphicData>
                  </a:graphic>
                </wp:inline>
              </w:drawing>
            </w:r>
          </w:p>
          <w:p w14:paraId="3795689D" w14:textId="77777777" w:rsidR="00864E89" w:rsidRPr="008C636C" w:rsidRDefault="00864E89" w:rsidP="00D140F2">
            <w:pPr>
              <w:jc w:val="center"/>
              <w:rPr>
                <w:rFonts w:ascii="Arial" w:hAnsi="Arial" w:cs="Arial"/>
                <w:noProof/>
                <w:sz w:val="20"/>
                <w:szCs w:val="20"/>
              </w:rPr>
            </w:pPr>
            <w:r w:rsidRPr="008C636C">
              <w:rPr>
                <w:rStyle w:val="Strong"/>
                <w:rFonts w:ascii="Arial" w:hAnsi="Arial" w:cs="Arial"/>
                <w:i/>
                <w:sz w:val="20"/>
                <w:szCs w:val="20"/>
              </w:rPr>
              <w:t xml:space="preserve">Sewellia lineolata </w:t>
            </w:r>
            <w:r w:rsidRPr="008C636C">
              <w:rPr>
                <w:rFonts w:ascii="Arial" w:hAnsi="Arial" w:cs="Arial"/>
                <w:sz w:val="20"/>
                <w:szCs w:val="20"/>
              </w:rPr>
              <w:t>Valenciennes, 1846</w:t>
            </w:r>
          </w:p>
        </w:tc>
      </w:tr>
      <w:tr w:rsidR="00864E89" w:rsidRPr="008C636C" w14:paraId="6E12D54C" w14:textId="77777777" w:rsidTr="00FE094B">
        <w:trPr>
          <w:jc w:val="center"/>
        </w:trPr>
        <w:tc>
          <w:tcPr>
            <w:tcW w:w="4184" w:type="dxa"/>
          </w:tcPr>
          <w:p w14:paraId="68A1E0B3" w14:textId="77777777" w:rsidR="00864E89" w:rsidRPr="008C636C" w:rsidRDefault="00864E89" w:rsidP="00D140F2">
            <w:pPr>
              <w:jc w:val="center"/>
              <w:rPr>
                <w:rFonts w:ascii="Arial" w:hAnsi="Arial" w:cs="Arial"/>
                <w:sz w:val="20"/>
                <w:szCs w:val="20"/>
              </w:rPr>
            </w:pPr>
            <w:r w:rsidRPr="008C636C">
              <w:rPr>
                <w:rFonts w:ascii="Arial" w:hAnsi="Arial" w:cs="Arial"/>
                <w:noProof/>
              </w:rPr>
              <w:drawing>
                <wp:inline distT="0" distB="0" distL="0" distR="0" wp14:anchorId="6E8B9901" wp14:editId="633EBAD1">
                  <wp:extent cx="2520000" cy="1319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0000" cy="1319372"/>
                          </a:xfrm>
                          <a:prstGeom prst="rect">
                            <a:avLst/>
                          </a:prstGeom>
                        </pic:spPr>
                      </pic:pic>
                    </a:graphicData>
                  </a:graphic>
                </wp:inline>
              </w:drawing>
            </w:r>
          </w:p>
          <w:p w14:paraId="25361C27" w14:textId="77777777" w:rsidR="00864E89" w:rsidRPr="008C636C" w:rsidRDefault="00864E89" w:rsidP="00D140F2">
            <w:pPr>
              <w:jc w:val="center"/>
              <w:rPr>
                <w:rFonts w:ascii="Arial" w:hAnsi="Arial" w:cs="Arial"/>
                <w:noProof/>
                <w:sz w:val="20"/>
                <w:szCs w:val="20"/>
              </w:rPr>
            </w:pPr>
            <w:r w:rsidRPr="008C636C">
              <w:rPr>
                <w:rFonts w:ascii="Arial" w:hAnsi="Arial" w:cs="Arial"/>
                <w:i/>
                <w:iCs/>
                <w:sz w:val="20"/>
                <w:szCs w:val="20"/>
              </w:rPr>
              <w:t>Tor</w:t>
            </w:r>
            <w:r w:rsidRPr="008C636C">
              <w:rPr>
                <w:rFonts w:ascii="Arial" w:hAnsi="Arial" w:cs="Arial"/>
                <w:sz w:val="20"/>
                <w:szCs w:val="20"/>
              </w:rPr>
              <w:t xml:space="preserve"> </w:t>
            </w:r>
            <w:r w:rsidRPr="008C636C">
              <w:rPr>
                <w:rStyle w:val="sciname"/>
                <w:rFonts w:ascii="Arial" w:hAnsi="Arial" w:cs="Arial"/>
                <w:sz w:val="20"/>
                <w:szCs w:val="20"/>
              </w:rPr>
              <w:t>sinensis</w:t>
            </w:r>
            <w:r w:rsidRPr="008C636C">
              <w:rPr>
                <w:rFonts w:ascii="Arial" w:hAnsi="Arial" w:cs="Arial"/>
                <w:sz w:val="20"/>
                <w:szCs w:val="20"/>
              </w:rPr>
              <w:t xml:space="preserve"> </w:t>
            </w:r>
            <w:r w:rsidRPr="008C636C">
              <w:rPr>
                <w:rStyle w:val="sheader6"/>
                <w:rFonts w:ascii="Arial" w:hAnsi="Arial" w:cs="Arial"/>
                <w:sz w:val="20"/>
                <w:szCs w:val="20"/>
              </w:rPr>
              <w:t>Wu</w:t>
            </w:r>
            <w:r w:rsidRPr="008C636C">
              <w:rPr>
                <w:rFonts w:ascii="Arial" w:hAnsi="Arial" w:cs="Arial"/>
                <w:sz w:val="20"/>
                <w:szCs w:val="20"/>
              </w:rPr>
              <w:t>, 1977</w:t>
            </w:r>
          </w:p>
        </w:tc>
        <w:tc>
          <w:tcPr>
            <w:tcW w:w="4240" w:type="dxa"/>
          </w:tcPr>
          <w:p w14:paraId="27E2D7F1" w14:textId="2BA83BFB" w:rsidR="00864E89" w:rsidRPr="008C636C" w:rsidRDefault="00F415CB" w:rsidP="00D140F2">
            <w:pPr>
              <w:jc w:val="center"/>
              <w:rPr>
                <w:rFonts w:ascii="Arial" w:hAnsi="Arial" w:cs="Arial"/>
                <w:sz w:val="20"/>
                <w:szCs w:val="20"/>
                <w:lang w:val="vi-VN"/>
              </w:rPr>
            </w:pPr>
            <w:r w:rsidRPr="008C636C">
              <w:rPr>
                <w:rFonts w:ascii="Arial" w:hAnsi="Arial" w:cs="Arial"/>
                <w:noProof/>
                <w:lang w:val="vi-VN"/>
              </w:rPr>
              <w:drawing>
                <wp:inline distT="0" distB="0" distL="0" distR="0" wp14:anchorId="219AC0A1" wp14:editId="5BD843B7">
                  <wp:extent cx="2517775" cy="1345996"/>
                  <wp:effectExtent l="0" t="0" r="0" b="6985"/>
                  <wp:docPr id="1154584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8000"/>
                          <a:stretch>
                            <a:fillRect/>
                          </a:stretch>
                        </pic:blipFill>
                        <pic:spPr bwMode="auto">
                          <a:xfrm>
                            <a:off x="0" y="0"/>
                            <a:ext cx="2517775" cy="1345996"/>
                          </a:xfrm>
                          <a:prstGeom prst="rect">
                            <a:avLst/>
                          </a:prstGeom>
                          <a:noFill/>
                          <a:ln>
                            <a:noFill/>
                          </a:ln>
                          <a:extLst>
                            <a:ext uri="{53640926-AAD7-44D8-BBD7-CCE9431645EC}">
                              <a14:shadowObscured xmlns:a14="http://schemas.microsoft.com/office/drawing/2010/main"/>
                            </a:ext>
                          </a:extLst>
                        </pic:spPr>
                      </pic:pic>
                    </a:graphicData>
                  </a:graphic>
                </wp:inline>
              </w:drawing>
            </w:r>
          </w:p>
          <w:p w14:paraId="4482EEE0" w14:textId="77777777" w:rsidR="00864E89" w:rsidRPr="008C636C" w:rsidRDefault="00864E89" w:rsidP="00D140F2">
            <w:pPr>
              <w:jc w:val="center"/>
              <w:rPr>
                <w:rFonts w:ascii="Arial" w:hAnsi="Arial" w:cs="Arial"/>
                <w:noProof/>
                <w:sz w:val="20"/>
                <w:szCs w:val="20"/>
              </w:rPr>
            </w:pPr>
            <w:r w:rsidRPr="008C636C">
              <w:rPr>
                <w:rFonts w:ascii="Arial" w:hAnsi="Arial" w:cs="Arial"/>
                <w:i/>
                <w:iCs/>
                <w:sz w:val="20"/>
                <w:szCs w:val="20"/>
                <w:lang w:val="vi-VN"/>
              </w:rPr>
              <w:t>Tor tambroides</w:t>
            </w:r>
            <w:r w:rsidRPr="008C636C">
              <w:rPr>
                <w:rFonts w:ascii="Arial" w:hAnsi="Arial" w:cs="Arial"/>
                <w:sz w:val="20"/>
                <w:szCs w:val="20"/>
                <w:lang w:val="vi-VN"/>
              </w:rPr>
              <w:t xml:space="preserve"> (Bleeker, 1854)</w:t>
            </w:r>
          </w:p>
        </w:tc>
      </w:tr>
      <w:tr w:rsidR="00864E89" w:rsidRPr="008C636C" w14:paraId="38659B01" w14:textId="77777777" w:rsidTr="00FE094B">
        <w:trPr>
          <w:jc w:val="center"/>
        </w:trPr>
        <w:tc>
          <w:tcPr>
            <w:tcW w:w="4184" w:type="dxa"/>
          </w:tcPr>
          <w:p w14:paraId="638DC137" w14:textId="77777777" w:rsidR="00864E89" w:rsidRPr="008C636C" w:rsidRDefault="00864E89" w:rsidP="00D140F2">
            <w:pPr>
              <w:jc w:val="center"/>
              <w:rPr>
                <w:rFonts w:ascii="Arial" w:hAnsi="Arial" w:cs="Arial"/>
                <w:sz w:val="20"/>
                <w:szCs w:val="20"/>
              </w:rPr>
            </w:pPr>
            <w:r w:rsidRPr="008C636C">
              <w:rPr>
                <w:rFonts w:ascii="Arial" w:hAnsi="Arial" w:cs="Arial"/>
                <w:noProof/>
              </w:rPr>
              <w:drawing>
                <wp:inline distT="0" distB="0" distL="0" distR="0" wp14:anchorId="18C16564" wp14:editId="66246003">
                  <wp:extent cx="2520000" cy="10497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7759"/>
                          <a:stretch>
                            <a:fillRect/>
                          </a:stretch>
                        </pic:blipFill>
                        <pic:spPr bwMode="auto">
                          <a:xfrm>
                            <a:off x="0" y="0"/>
                            <a:ext cx="2520000" cy="1049761"/>
                          </a:xfrm>
                          <a:prstGeom prst="rect">
                            <a:avLst/>
                          </a:prstGeom>
                          <a:ln>
                            <a:noFill/>
                          </a:ln>
                          <a:extLst>
                            <a:ext uri="{53640926-AAD7-44D8-BBD7-CCE9431645EC}">
                              <a14:shadowObscured xmlns:a14="http://schemas.microsoft.com/office/drawing/2010/main"/>
                            </a:ext>
                          </a:extLst>
                        </pic:spPr>
                      </pic:pic>
                    </a:graphicData>
                  </a:graphic>
                </wp:inline>
              </w:drawing>
            </w:r>
          </w:p>
          <w:p w14:paraId="503A3784" w14:textId="77777777" w:rsidR="00864E89" w:rsidRPr="008C636C" w:rsidRDefault="00864E89" w:rsidP="00D140F2">
            <w:pPr>
              <w:jc w:val="center"/>
              <w:rPr>
                <w:rFonts w:ascii="Arial" w:hAnsi="Arial" w:cs="Arial"/>
                <w:sz w:val="20"/>
                <w:szCs w:val="20"/>
                <w:lang w:val="vi-VN"/>
              </w:rPr>
            </w:pPr>
            <w:proofErr w:type="spellStart"/>
            <w:r w:rsidRPr="008C636C">
              <w:rPr>
                <w:rFonts w:ascii="Arial" w:hAnsi="Arial" w:cs="Arial"/>
                <w:i/>
                <w:iCs/>
                <w:sz w:val="20"/>
                <w:szCs w:val="20"/>
              </w:rPr>
              <w:t>Konosirus</w:t>
            </w:r>
            <w:proofErr w:type="spellEnd"/>
            <w:r w:rsidRPr="008C636C">
              <w:rPr>
                <w:rFonts w:ascii="Arial" w:hAnsi="Arial" w:cs="Arial"/>
                <w:sz w:val="20"/>
                <w:szCs w:val="20"/>
              </w:rPr>
              <w:t xml:space="preserve"> </w:t>
            </w:r>
            <w:r w:rsidRPr="008C636C">
              <w:rPr>
                <w:rFonts w:ascii="Arial" w:hAnsi="Arial" w:cs="Arial"/>
                <w:i/>
                <w:iCs/>
                <w:sz w:val="20"/>
                <w:szCs w:val="20"/>
              </w:rPr>
              <w:t>punctatus</w:t>
            </w:r>
            <w:r w:rsidRPr="008C636C">
              <w:rPr>
                <w:rStyle w:val="sheader6"/>
                <w:rFonts w:ascii="Arial" w:hAnsi="Arial" w:cs="Arial"/>
                <w:sz w:val="20"/>
                <w:szCs w:val="20"/>
              </w:rPr>
              <w:t xml:space="preserve"> (</w:t>
            </w:r>
            <w:proofErr w:type="spellStart"/>
            <w:r w:rsidRPr="008C636C">
              <w:rPr>
                <w:rStyle w:val="sheader6"/>
                <w:rFonts w:ascii="Arial" w:hAnsi="Arial" w:cs="Arial"/>
                <w:sz w:val="20"/>
                <w:szCs w:val="20"/>
              </w:rPr>
              <w:t>Temminck</w:t>
            </w:r>
            <w:proofErr w:type="spellEnd"/>
            <w:r w:rsidRPr="008C636C">
              <w:rPr>
                <w:rStyle w:val="sheader6"/>
                <w:rFonts w:ascii="Arial" w:hAnsi="Arial" w:cs="Arial"/>
                <w:sz w:val="20"/>
                <w:szCs w:val="20"/>
              </w:rPr>
              <w:t xml:space="preserve"> &amp; Schlegel, 1846)</w:t>
            </w:r>
          </w:p>
        </w:tc>
        <w:tc>
          <w:tcPr>
            <w:tcW w:w="4240" w:type="dxa"/>
          </w:tcPr>
          <w:p w14:paraId="6470A94E" w14:textId="77777777" w:rsidR="00864E89" w:rsidRPr="008C636C" w:rsidRDefault="00864E89" w:rsidP="00D140F2">
            <w:pPr>
              <w:jc w:val="center"/>
              <w:rPr>
                <w:rFonts w:ascii="Arial" w:hAnsi="Arial" w:cs="Arial"/>
                <w:sz w:val="20"/>
                <w:szCs w:val="20"/>
                <w:lang w:val="vi-VN"/>
              </w:rPr>
            </w:pPr>
            <w:r w:rsidRPr="008C636C">
              <w:rPr>
                <w:rFonts w:ascii="Arial" w:hAnsi="Arial" w:cs="Arial"/>
                <w:noProof/>
              </w:rPr>
              <w:drawing>
                <wp:inline distT="0" distB="0" distL="0" distR="0" wp14:anchorId="233E8945" wp14:editId="33BC4E27">
                  <wp:extent cx="2520000" cy="1369476"/>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531"/>
                          <a:stretch>
                            <a:fillRect/>
                          </a:stretch>
                        </pic:blipFill>
                        <pic:spPr bwMode="auto">
                          <a:xfrm>
                            <a:off x="0" y="0"/>
                            <a:ext cx="2520000" cy="1369476"/>
                          </a:xfrm>
                          <a:prstGeom prst="rect">
                            <a:avLst/>
                          </a:prstGeom>
                          <a:noFill/>
                          <a:ln>
                            <a:noFill/>
                          </a:ln>
                          <a:extLst>
                            <a:ext uri="{53640926-AAD7-44D8-BBD7-CCE9431645EC}">
                              <a14:shadowObscured xmlns:a14="http://schemas.microsoft.com/office/drawing/2010/main"/>
                            </a:ext>
                          </a:extLst>
                        </pic:spPr>
                      </pic:pic>
                    </a:graphicData>
                  </a:graphic>
                </wp:inline>
              </w:drawing>
            </w:r>
          </w:p>
          <w:p w14:paraId="511BF3D2" w14:textId="77777777" w:rsidR="00864E89" w:rsidRPr="008C636C" w:rsidRDefault="00864E89" w:rsidP="00D140F2">
            <w:pPr>
              <w:jc w:val="center"/>
              <w:rPr>
                <w:rFonts w:ascii="Arial" w:hAnsi="Arial" w:cs="Arial"/>
                <w:sz w:val="20"/>
                <w:szCs w:val="20"/>
                <w:lang w:val="vi-VN"/>
              </w:rPr>
            </w:pPr>
            <w:r w:rsidRPr="008C636C">
              <w:rPr>
                <w:rFonts w:ascii="Arial" w:hAnsi="Arial" w:cs="Arial"/>
                <w:i/>
                <w:iCs/>
                <w:sz w:val="20"/>
                <w:szCs w:val="20"/>
                <w:lang w:val="vi-VN"/>
              </w:rPr>
              <w:t>Megalops cyprinoides</w:t>
            </w:r>
            <w:r w:rsidRPr="008C636C">
              <w:rPr>
                <w:rFonts w:ascii="Arial" w:hAnsi="Arial" w:cs="Arial"/>
                <w:sz w:val="20"/>
                <w:szCs w:val="20"/>
                <w:lang w:val="vi-VN"/>
              </w:rPr>
              <w:t xml:space="preserve"> (Broussonet, 1782)</w:t>
            </w:r>
          </w:p>
        </w:tc>
      </w:tr>
      <w:tr w:rsidR="00864E89" w:rsidRPr="008C636C" w14:paraId="37497D38" w14:textId="77777777" w:rsidTr="00FE094B">
        <w:trPr>
          <w:jc w:val="center"/>
        </w:trPr>
        <w:tc>
          <w:tcPr>
            <w:tcW w:w="4184" w:type="dxa"/>
          </w:tcPr>
          <w:p w14:paraId="2CF8356E" w14:textId="77777777" w:rsidR="00864E89" w:rsidRPr="008C636C" w:rsidRDefault="00864E89" w:rsidP="00D140F2">
            <w:pPr>
              <w:jc w:val="center"/>
              <w:rPr>
                <w:rFonts w:ascii="Arial" w:hAnsi="Arial" w:cs="Arial"/>
                <w:sz w:val="20"/>
                <w:szCs w:val="20"/>
              </w:rPr>
            </w:pPr>
            <w:r w:rsidRPr="008C636C">
              <w:rPr>
                <w:rFonts w:ascii="Arial" w:eastAsiaTheme="minorHAnsi" w:hAnsi="Arial" w:cs="Arial"/>
                <w:sz w:val="20"/>
                <w:szCs w:val="20"/>
              </w:rPr>
              <w:object w:dxaOrig="8304" w:dyaOrig="5244" w14:anchorId="7D919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4pt;height:107.05pt" o:ole="">
                  <v:imagedata r:id="rId26" o:title=""/>
                </v:shape>
                <o:OLEObject Type="Embed" ProgID="PBrush" ShapeID="_x0000_i1025" DrawAspect="Content" ObjectID="_1836393785" r:id="rId27"/>
              </w:object>
            </w:r>
          </w:p>
          <w:p w14:paraId="49267C0D" w14:textId="77777777" w:rsidR="00864E89" w:rsidRPr="008C636C" w:rsidRDefault="00864E89" w:rsidP="00D140F2">
            <w:pPr>
              <w:ind w:left="-57" w:right="-57"/>
              <w:jc w:val="center"/>
              <w:rPr>
                <w:rFonts w:ascii="Arial" w:hAnsi="Arial" w:cs="Arial"/>
                <w:sz w:val="20"/>
                <w:szCs w:val="20"/>
                <w:lang w:val="vi-VN"/>
              </w:rPr>
            </w:pPr>
            <w:proofErr w:type="spellStart"/>
            <w:r w:rsidRPr="008C636C">
              <w:rPr>
                <w:rFonts w:ascii="Arial" w:eastAsia="Times New Roman" w:hAnsi="Arial" w:cs="Arial"/>
                <w:i/>
                <w:iCs/>
                <w:sz w:val="20"/>
                <w:szCs w:val="20"/>
              </w:rPr>
              <w:t>Tenualosa</w:t>
            </w:r>
            <w:proofErr w:type="spellEnd"/>
            <w:r w:rsidRPr="008C636C">
              <w:rPr>
                <w:rFonts w:ascii="Arial" w:eastAsia="Times New Roman" w:hAnsi="Arial" w:cs="Arial"/>
                <w:i/>
                <w:iCs/>
                <w:sz w:val="20"/>
                <w:szCs w:val="20"/>
              </w:rPr>
              <w:t xml:space="preserve"> </w:t>
            </w:r>
            <w:proofErr w:type="spellStart"/>
            <w:r w:rsidRPr="008C636C">
              <w:rPr>
                <w:rFonts w:ascii="Arial" w:eastAsia="Times New Roman" w:hAnsi="Arial" w:cs="Arial"/>
                <w:i/>
                <w:iCs/>
                <w:sz w:val="20"/>
                <w:szCs w:val="20"/>
              </w:rPr>
              <w:t>reevesii</w:t>
            </w:r>
            <w:proofErr w:type="spellEnd"/>
            <w:r w:rsidRPr="008C636C">
              <w:rPr>
                <w:rFonts w:ascii="Arial" w:eastAsia="Times New Roman" w:hAnsi="Arial" w:cs="Arial"/>
                <w:i/>
                <w:iCs/>
                <w:sz w:val="20"/>
                <w:szCs w:val="20"/>
              </w:rPr>
              <w:t xml:space="preserve"> </w:t>
            </w:r>
            <w:r w:rsidRPr="008C636C">
              <w:rPr>
                <w:rFonts w:ascii="Arial" w:eastAsia="Times New Roman" w:hAnsi="Arial" w:cs="Arial"/>
                <w:sz w:val="20"/>
                <w:szCs w:val="20"/>
              </w:rPr>
              <w:t>(Richardson, 1846)</w:t>
            </w:r>
          </w:p>
        </w:tc>
        <w:tc>
          <w:tcPr>
            <w:tcW w:w="4240" w:type="dxa"/>
          </w:tcPr>
          <w:p w14:paraId="6471D650" w14:textId="1E87B579" w:rsidR="00864E89" w:rsidRPr="008C636C" w:rsidRDefault="00F415CB" w:rsidP="00D140F2">
            <w:pPr>
              <w:jc w:val="center"/>
              <w:rPr>
                <w:rFonts w:ascii="Arial" w:hAnsi="Arial" w:cs="Arial"/>
                <w:sz w:val="20"/>
                <w:szCs w:val="20"/>
              </w:rPr>
            </w:pPr>
            <w:r w:rsidRPr="008C636C">
              <w:rPr>
                <w:rFonts w:ascii="Arial" w:eastAsiaTheme="minorHAnsi" w:hAnsi="Arial" w:cs="Arial"/>
                <w:sz w:val="20"/>
                <w:szCs w:val="20"/>
              </w:rPr>
              <w:object w:dxaOrig="4944" w:dyaOrig="1212" w14:anchorId="5695627C">
                <v:shape id="_x0000_i1026" type="#_x0000_t75" style="width:198.45pt;height:48.85pt" o:ole="">
                  <v:imagedata r:id="rId28" o:title=""/>
                </v:shape>
                <o:OLEObject Type="Embed" ProgID="PBrush" ShapeID="_x0000_i1026" DrawAspect="Content" ObjectID="_1836393786" r:id="rId29"/>
              </w:object>
            </w:r>
          </w:p>
          <w:p w14:paraId="7E37A1DC" w14:textId="77777777" w:rsidR="00864E89" w:rsidRPr="008C636C" w:rsidRDefault="00E27CBE" w:rsidP="00D140F2">
            <w:pPr>
              <w:jc w:val="center"/>
              <w:rPr>
                <w:rFonts w:ascii="Arial" w:hAnsi="Arial" w:cs="Arial"/>
                <w:sz w:val="20"/>
                <w:szCs w:val="20"/>
                <w:lang w:val="vi-VN"/>
              </w:rPr>
            </w:pPr>
            <w:hyperlink r:id="rId30" w:history="1">
              <w:proofErr w:type="spellStart"/>
              <w:r w:rsidR="00864E89" w:rsidRPr="008C636C">
                <w:rPr>
                  <w:rStyle w:val="Hyperlink"/>
                  <w:rFonts w:ascii="Arial" w:hAnsi="Arial" w:cs="Arial"/>
                  <w:i/>
                  <w:color w:val="000000" w:themeColor="text1"/>
                  <w:sz w:val="20"/>
                  <w:szCs w:val="20"/>
                </w:rPr>
                <w:t>Onychostoma</w:t>
              </w:r>
              <w:proofErr w:type="spellEnd"/>
            </w:hyperlink>
            <w:r w:rsidR="00864E89" w:rsidRPr="008C636C">
              <w:rPr>
                <w:rStyle w:val="Hyperlink"/>
                <w:rFonts w:ascii="Arial" w:hAnsi="Arial" w:cs="Arial"/>
                <w:i/>
                <w:color w:val="000000" w:themeColor="text1"/>
                <w:sz w:val="20"/>
                <w:szCs w:val="20"/>
              </w:rPr>
              <w:t xml:space="preserve"> </w:t>
            </w:r>
            <w:proofErr w:type="spellStart"/>
            <w:r w:rsidR="00864E89" w:rsidRPr="008C636C">
              <w:rPr>
                <w:rFonts w:ascii="Arial" w:hAnsi="Arial" w:cs="Arial"/>
                <w:i/>
                <w:color w:val="000000" w:themeColor="text1"/>
                <w:sz w:val="20"/>
                <w:szCs w:val="20"/>
              </w:rPr>
              <w:t>laticeps</w:t>
            </w:r>
            <w:proofErr w:type="spellEnd"/>
            <w:r w:rsidR="00864E89" w:rsidRPr="008C636C">
              <w:rPr>
                <w:rFonts w:ascii="Arial" w:hAnsi="Arial" w:cs="Arial"/>
                <w:color w:val="000000" w:themeColor="text1"/>
                <w:sz w:val="20"/>
                <w:szCs w:val="20"/>
              </w:rPr>
              <w:t xml:space="preserve"> (Günther, 1896)</w:t>
            </w:r>
          </w:p>
        </w:tc>
      </w:tr>
    </w:tbl>
    <w:p w14:paraId="7E051D90" w14:textId="77777777" w:rsidR="00B852D0" w:rsidRDefault="00B852D0" w:rsidP="00F415CB">
      <w:pPr>
        <w:tabs>
          <w:tab w:val="left" w:pos="1080"/>
        </w:tabs>
        <w:jc w:val="center"/>
        <w:rPr>
          <w:rFonts w:ascii="Arial" w:hAnsi="Arial"/>
          <w:b/>
        </w:rPr>
      </w:pPr>
    </w:p>
    <w:p w14:paraId="19559068" w14:textId="769645EA" w:rsidR="00864E89" w:rsidRPr="008C636C" w:rsidRDefault="00864E89" w:rsidP="00F415CB">
      <w:pPr>
        <w:tabs>
          <w:tab w:val="left" w:pos="1080"/>
        </w:tabs>
        <w:jc w:val="center"/>
        <w:rPr>
          <w:rFonts w:ascii="Arial" w:hAnsi="Arial"/>
          <w:b/>
        </w:rPr>
      </w:pPr>
      <w:r w:rsidRPr="008C636C">
        <w:rPr>
          <w:rFonts w:ascii="Arial" w:hAnsi="Arial"/>
          <w:b/>
        </w:rPr>
        <w:t>Figure 5. Fish species of conservation concern</w:t>
      </w:r>
    </w:p>
    <w:p w14:paraId="4DA04594" w14:textId="3C748098" w:rsidR="00F415CB" w:rsidRPr="008C636C" w:rsidRDefault="00F415CB" w:rsidP="00F415CB">
      <w:pPr>
        <w:jc w:val="both"/>
        <w:rPr>
          <w:rFonts w:ascii="Arial" w:hAnsi="Arial" w:cs="Arial"/>
        </w:rPr>
      </w:pPr>
      <w:r w:rsidRPr="008C636C">
        <w:rPr>
          <w:rFonts w:ascii="Arial" w:hAnsi="Arial" w:cs="Arial"/>
        </w:rPr>
        <w:lastRenderedPageBreak/>
        <w:t xml:space="preserve">Based on specimen records and market observations, most fish species recorded in the study area (91.2%) are used as food fish. In contrast, a small proportion (8.8%) consists of species containing potentially dangerous toxins, particularly pufferfishes (order </w:t>
      </w:r>
      <w:proofErr w:type="spellStart"/>
      <w:r w:rsidRPr="008C636C">
        <w:rPr>
          <w:rFonts w:ascii="Arial" w:hAnsi="Arial" w:cs="Arial"/>
        </w:rPr>
        <w:t>Tetraodontiformes</w:t>
      </w:r>
      <w:proofErr w:type="spellEnd"/>
      <w:r w:rsidRPr="008C636C">
        <w:rPr>
          <w:rFonts w:ascii="Arial" w:hAnsi="Arial" w:cs="Arial"/>
        </w:rPr>
        <w:t>), which are not recommended for consumption.</w:t>
      </w:r>
    </w:p>
    <w:p w14:paraId="189A0E0B" w14:textId="77777777" w:rsidR="00F415CB" w:rsidRPr="008C636C" w:rsidRDefault="00F415CB" w:rsidP="00F415CB">
      <w:pPr>
        <w:jc w:val="both"/>
        <w:rPr>
          <w:rFonts w:ascii="Arial" w:hAnsi="Arial" w:cs="Arial"/>
        </w:rPr>
      </w:pPr>
    </w:p>
    <w:p w14:paraId="69197637" w14:textId="77777777" w:rsidR="00F415CB" w:rsidRPr="008C636C" w:rsidRDefault="00F415CB" w:rsidP="00F415CB">
      <w:pPr>
        <w:jc w:val="both"/>
        <w:rPr>
          <w:rFonts w:ascii="Arial" w:hAnsi="Arial" w:cs="Arial"/>
        </w:rPr>
      </w:pPr>
      <w:r w:rsidRPr="008C636C">
        <w:rPr>
          <w:rFonts w:ascii="Arial" w:hAnsi="Arial" w:cs="Arial"/>
        </w:rPr>
        <w:t>From an economic perspective, 68 out of 166 species (41.0%) belonging to 16 orders and 40 families were identified as commercially valuable species. These species were primarily distributed in the Han River (83.8%) and Cu De River (60.3%).</w:t>
      </w:r>
    </w:p>
    <w:p w14:paraId="10D8FAFE" w14:textId="77777777" w:rsidR="00F415CB" w:rsidRPr="008C636C" w:rsidRDefault="00F415CB" w:rsidP="00F415CB">
      <w:pPr>
        <w:jc w:val="both"/>
        <w:rPr>
          <w:rFonts w:ascii="Arial" w:hAnsi="Arial" w:cs="Arial"/>
        </w:rPr>
      </w:pPr>
    </w:p>
    <w:p w14:paraId="6F21A209" w14:textId="77777777" w:rsidR="00F415CB" w:rsidRPr="008C636C" w:rsidRDefault="00F415CB" w:rsidP="00F415CB">
      <w:pPr>
        <w:jc w:val="both"/>
        <w:rPr>
          <w:rFonts w:ascii="Arial" w:hAnsi="Arial" w:cs="Arial"/>
        </w:rPr>
      </w:pPr>
      <w:r w:rsidRPr="008C636C">
        <w:rPr>
          <w:rFonts w:ascii="Arial" w:hAnsi="Arial" w:cs="Arial"/>
        </w:rPr>
        <w:t xml:space="preserve">The composition of economically important species reflects the ecological characteristics of each river system. In the upper reaches of the Cu De River, fisheries resources are dominated by freshwater species adapted to flowing waters, such as: </w:t>
      </w:r>
      <w:proofErr w:type="spellStart"/>
      <w:r w:rsidRPr="008C636C">
        <w:rPr>
          <w:rFonts w:ascii="Arial" w:hAnsi="Arial" w:cs="Arial"/>
          <w:i/>
          <w:iCs/>
        </w:rPr>
        <w:t>Onychostoma</w:t>
      </w:r>
      <w:proofErr w:type="spellEnd"/>
      <w:r w:rsidRPr="008C636C">
        <w:rPr>
          <w:rFonts w:ascii="Arial" w:hAnsi="Arial" w:cs="Arial"/>
          <w:i/>
          <w:iCs/>
        </w:rPr>
        <w:t xml:space="preserve"> spp</w:t>
      </w:r>
      <w:r w:rsidRPr="008C636C">
        <w:rPr>
          <w:rFonts w:ascii="Arial" w:hAnsi="Arial" w:cs="Arial"/>
        </w:rPr>
        <w:t xml:space="preserve">., </w:t>
      </w:r>
      <w:proofErr w:type="spellStart"/>
      <w:r w:rsidRPr="008C636C">
        <w:rPr>
          <w:rFonts w:ascii="Arial" w:hAnsi="Arial" w:cs="Arial"/>
          <w:i/>
          <w:iCs/>
        </w:rPr>
        <w:t>Spinibarbus</w:t>
      </w:r>
      <w:proofErr w:type="spellEnd"/>
      <w:r w:rsidRPr="008C636C">
        <w:rPr>
          <w:rFonts w:ascii="Arial" w:hAnsi="Arial" w:cs="Arial"/>
          <w:i/>
          <w:iCs/>
        </w:rPr>
        <w:t xml:space="preserve"> </w:t>
      </w:r>
      <w:proofErr w:type="spellStart"/>
      <w:r w:rsidRPr="008C636C">
        <w:rPr>
          <w:rFonts w:ascii="Arial" w:hAnsi="Arial" w:cs="Arial"/>
          <w:i/>
          <w:iCs/>
        </w:rPr>
        <w:t>denticulatus</w:t>
      </w:r>
      <w:proofErr w:type="spellEnd"/>
      <w:r w:rsidRPr="008C636C">
        <w:rPr>
          <w:rFonts w:ascii="Arial" w:hAnsi="Arial" w:cs="Arial"/>
        </w:rPr>
        <w:t xml:space="preserve">, </w:t>
      </w:r>
      <w:r w:rsidRPr="008C636C">
        <w:rPr>
          <w:rFonts w:ascii="Arial" w:hAnsi="Arial" w:cs="Arial"/>
          <w:i/>
          <w:iCs/>
        </w:rPr>
        <w:t xml:space="preserve">Tor </w:t>
      </w:r>
      <w:proofErr w:type="spellStart"/>
      <w:r w:rsidRPr="008C636C">
        <w:rPr>
          <w:rFonts w:ascii="Arial" w:hAnsi="Arial" w:cs="Arial"/>
          <w:i/>
          <w:iCs/>
        </w:rPr>
        <w:t>tambroides</w:t>
      </w:r>
      <w:proofErr w:type="spellEnd"/>
      <w:r w:rsidRPr="008C636C">
        <w:rPr>
          <w:rFonts w:ascii="Arial" w:hAnsi="Arial" w:cs="Arial"/>
        </w:rPr>
        <w:t xml:space="preserve">, </w:t>
      </w:r>
      <w:proofErr w:type="spellStart"/>
      <w:r w:rsidRPr="008C636C">
        <w:rPr>
          <w:rFonts w:ascii="Arial" w:hAnsi="Arial" w:cs="Arial"/>
          <w:i/>
          <w:iCs/>
        </w:rPr>
        <w:t>Barbodes</w:t>
      </w:r>
      <w:proofErr w:type="spellEnd"/>
      <w:r w:rsidRPr="008C636C">
        <w:rPr>
          <w:rFonts w:ascii="Arial" w:hAnsi="Arial" w:cs="Arial"/>
          <w:i/>
          <w:iCs/>
        </w:rPr>
        <w:t xml:space="preserve"> </w:t>
      </w:r>
      <w:proofErr w:type="spellStart"/>
      <w:r w:rsidRPr="008C636C">
        <w:rPr>
          <w:rFonts w:ascii="Arial" w:hAnsi="Arial" w:cs="Arial"/>
          <w:i/>
          <w:iCs/>
        </w:rPr>
        <w:t>semifasciolatus</w:t>
      </w:r>
      <w:proofErr w:type="spellEnd"/>
      <w:r w:rsidRPr="008C636C">
        <w:rPr>
          <w:rFonts w:ascii="Arial" w:hAnsi="Arial" w:cs="Arial"/>
        </w:rPr>
        <w:t xml:space="preserve">, </w:t>
      </w:r>
      <w:r w:rsidRPr="008C636C">
        <w:rPr>
          <w:rFonts w:ascii="Arial" w:hAnsi="Arial" w:cs="Arial"/>
          <w:i/>
          <w:iCs/>
        </w:rPr>
        <w:t>Puntius brevis</w:t>
      </w:r>
      <w:r w:rsidRPr="008C636C">
        <w:rPr>
          <w:rFonts w:ascii="Arial" w:hAnsi="Arial" w:cs="Arial"/>
        </w:rPr>
        <w:t xml:space="preserve">, </w:t>
      </w:r>
      <w:r w:rsidRPr="008C636C">
        <w:rPr>
          <w:rFonts w:ascii="Arial" w:hAnsi="Arial" w:cs="Arial"/>
          <w:i/>
          <w:iCs/>
        </w:rPr>
        <w:t>Carassius auratus</w:t>
      </w:r>
      <w:r w:rsidRPr="008C636C">
        <w:rPr>
          <w:rFonts w:ascii="Arial" w:hAnsi="Arial" w:cs="Arial"/>
        </w:rPr>
        <w:t xml:space="preserve">. In contrast, the middle and lower reaches of the Han River are dominated by freshwater and estuarine commercial species, including: </w:t>
      </w:r>
      <w:r w:rsidRPr="008C636C">
        <w:rPr>
          <w:rFonts w:ascii="Arial" w:hAnsi="Arial" w:cs="Arial"/>
          <w:i/>
          <w:iCs/>
        </w:rPr>
        <w:t>Anguilla marmorata</w:t>
      </w:r>
      <w:r w:rsidRPr="008C636C">
        <w:rPr>
          <w:rFonts w:ascii="Arial" w:hAnsi="Arial" w:cs="Arial"/>
        </w:rPr>
        <w:t xml:space="preserve">, </w:t>
      </w:r>
      <w:r w:rsidRPr="008C636C">
        <w:rPr>
          <w:rFonts w:ascii="Arial" w:hAnsi="Arial" w:cs="Arial"/>
          <w:i/>
          <w:iCs/>
        </w:rPr>
        <w:t>Channa striata</w:t>
      </w:r>
      <w:r w:rsidRPr="008C636C">
        <w:rPr>
          <w:rFonts w:ascii="Arial" w:hAnsi="Arial" w:cs="Arial"/>
        </w:rPr>
        <w:t xml:space="preserve">, </w:t>
      </w:r>
      <w:r w:rsidRPr="008C636C">
        <w:rPr>
          <w:rFonts w:ascii="Arial" w:hAnsi="Arial" w:cs="Arial"/>
          <w:i/>
          <w:iCs/>
        </w:rPr>
        <w:t>Cyprinus carpio</w:t>
      </w:r>
      <w:r w:rsidRPr="008C636C">
        <w:rPr>
          <w:rFonts w:ascii="Arial" w:hAnsi="Arial" w:cs="Arial"/>
        </w:rPr>
        <w:t xml:space="preserve">, </w:t>
      </w:r>
      <w:r w:rsidRPr="008C636C">
        <w:rPr>
          <w:rFonts w:ascii="Arial" w:hAnsi="Arial" w:cs="Arial"/>
          <w:i/>
          <w:iCs/>
        </w:rPr>
        <w:t>Oreochromis spp</w:t>
      </w:r>
      <w:r w:rsidRPr="008C636C">
        <w:rPr>
          <w:rFonts w:ascii="Arial" w:hAnsi="Arial" w:cs="Arial"/>
        </w:rPr>
        <w:t xml:space="preserve">., </w:t>
      </w:r>
      <w:proofErr w:type="spellStart"/>
      <w:r w:rsidRPr="008C636C">
        <w:rPr>
          <w:rFonts w:ascii="Arial" w:hAnsi="Arial" w:cs="Arial"/>
          <w:i/>
          <w:iCs/>
        </w:rPr>
        <w:t>Monopterus</w:t>
      </w:r>
      <w:proofErr w:type="spellEnd"/>
      <w:r w:rsidRPr="008C636C">
        <w:rPr>
          <w:rFonts w:ascii="Arial" w:hAnsi="Arial" w:cs="Arial"/>
          <w:i/>
          <w:iCs/>
        </w:rPr>
        <w:t xml:space="preserve"> </w:t>
      </w:r>
      <w:proofErr w:type="spellStart"/>
      <w:r w:rsidRPr="008C636C">
        <w:rPr>
          <w:rFonts w:ascii="Arial" w:hAnsi="Arial" w:cs="Arial"/>
          <w:i/>
          <w:iCs/>
        </w:rPr>
        <w:t>albus</w:t>
      </w:r>
      <w:proofErr w:type="spellEnd"/>
      <w:r w:rsidRPr="008C636C">
        <w:rPr>
          <w:rFonts w:ascii="Arial" w:hAnsi="Arial" w:cs="Arial"/>
        </w:rPr>
        <w:t xml:space="preserve">, </w:t>
      </w:r>
      <w:proofErr w:type="spellStart"/>
      <w:r w:rsidRPr="008C636C">
        <w:rPr>
          <w:rFonts w:ascii="Arial" w:hAnsi="Arial" w:cs="Arial"/>
        </w:rPr>
        <w:t>Mugilidae</w:t>
      </w:r>
      <w:proofErr w:type="spellEnd"/>
      <w:r w:rsidRPr="008C636C">
        <w:rPr>
          <w:rFonts w:ascii="Arial" w:hAnsi="Arial" w:cs="Arial"/>
        </w:rPr>
        <w:t xml:space="preserve">, </w:t>
      </w:r>
      <w:proofErr w:type="spellStart"/>
      <w:r w:rsidRPr="008C636C">
        <w:rPr>
          <w:rFonts w:ascii="Arial" w:hAnsi="Arial" w:cs="Arial"/>
        </w:rPr>
        <w:t>Polynemidae</w:t>
      </w:r>
      <w:proofErr w:type="spellEnd"/>
      <w:r w:rsidRPr="008C636C">
        <w:rPr>
          <w:rFonts w:ascii="Arial" w:hAnsi="Arial" w:cs="Arial"/>
        </w:rPr>
        <w:t xml:space="preserve">, </w:t>
      </w:r>
      <w:r w:rsidRPr="008C636C">
        <w:rPr>
          <w:rFonts w:ascii="Arial" w:hAnsi="Arial" w:cs="Arial"/>
          <w:i/>
          <w:iCs/>
        </w:rPr>
        <w:t>Lutjanus spp</w:t>
      </w:r>
      <w:r w:rsidRPr="008C636C">
        <w:rPr>
          <w:rFonts w:ascii="Arial" w:hAnsi="Arial" w:cs="Arial"/>
        </w:rPr>
        <w:t xml:space="preserve">., </w:t>
      </w:r>
      <w:proofErr w:type="spellStart"/>
      <w:r w:rsidRPr="008C636C">
        <w:rPr>
          <w:rFonts w:ascii="Arial" w:hAnsi="Arial" w:cs="Arial"/>
        </w:rPr>
        <w:t>Gerreidae</w:t>
      </w:r>
      <w:proofErr w:type="spellEnd"/>
      <w:r w:rsidRPr="008C636C">
        <w:rPr>
          <w:rFonts w:ascii="Arial" w:hAnsi="Arial" w:cs="Arial"/>
        </w:rPr>
        <w:t xml:space="preserve">, </w:t>
      </w:r>
      <w:proofErr w:type="spellStart"/>
      <w:r w:rsidRPr="008C636C">
        <w:rPr>
          <w:rFonts w:ascii="Arial" w:hAnsi="Arial" w:cs="Arial"/>
          <w:i/>
          <w:iCs/>
        </w:rPr>
        <w:t>Sillago</w:t>
      </w:r>
      <w:proofErr w:type="spellEnd"/>
      <w:r w:rsidRPr="008C636C">
        <w:rPr>
          <w:rFonts w:ascii="Arial" w:hAnsi="Arial" w:cs="Arial"/>
          <w:i/>
          <w:iCs/>
        </w:rPr>
        <w:t xml:space="preserve"> </w:t>
      </w:r>
      <w:proofErr w:type="spellStart"/>
      <w:r w:rsidRPr="008C636C">
        <w:rPr>
          <w:rFonts w:ascii="Arial" w:hAnsi="Arial" w:cs="Arial"/>
          <w:i/>
          <w:iCs/>
        </w:rPr>
        <w:t>sihama</w:t>
      </w:r>
      <w:proofErr w:type="spellEnd"/>
      <w:r w:rsidRPr="008C636C">
        <w:rPr>
          <w:rFonts w:ascii="Arial" w:hAnsi="Arial" w:cs="Arial"/>
        </w:rPr>
        <w:t>.</w:t>
      </w:r>
    </w:p>
    <w:p w14:paraId="78522336" w14:textId="77777777" w:rsidR="00F415CB" w:rsidRPr="008C636C" w:rsidRDefault="00F415CB" w:rsidP="00F415CB">
      <w:pPr>
        <w:jc w:val="both"/>
        <w:rPr>
          <w:rFonts w:ascii="Arial" w:hAnsi="Arial" w:cs="Arial"/>
        </w:rPr>
      </w:pPr>
    </w:p>
    <w:p w14:paraId="021DB6D9" w14:textId="77777777" w:rsidR="00F415CB" w:rsidRPr="008C636C" w:rsidRDefault="00F415CB" w:rsidP="00F415CB">
      <w:pPr>
        <w:jc w:val="both"/>
        <w:rPr>
          <w:rFonts w:ascii="Arial" w:hAnsi="Arial" w:cs="Arial"/>
        </w:rPr>
      </w:pPr>
      <w:r w:rsidRPr="008C636C">
        <w:rPr>
          <w:rFonts w:ascii="Arial" w:hAnsi="Arial" w:cs="Arial"/>
        </w:rPr>
        <w:t xml:space="preserve">Several families such as </w:t>
      </w:r>
      <w:proofErr w:type="spellStart"/>
      <w:r w:rsidRPr="008C636C">
        <w:rPr>
          <w:rFonts w:ascii="Arial" w:hAnsi="Arial" w:cs="Arial"/>
        </w:rPr>
        <w:t>Gobiidae</w:t>
      </w:r>
      <w:proofErr w:type="spellEnd"/>
      <w:r w:rsidRPr="008C636C">
        <w:rPr>
          <w:rFonts w:ascii="Arial" w:hAnsi="Arial" w:cs="Arial"/>
        </w:rPr>
        <w:t xml:space="preserve">, </w:t>
      </w:r>
      <w:proofErr w:type="spellStart"/>
      <w:r w:rsidRPr="008C636C">
        <w:rPr>
          <w:rFonts w:ascii="Arial" w:hAnsi="Arial" w:cs="Arial"/>
        </w:rPr>
        <w:t>Mugilidae</w:t>
      </w:r>
      <w:proofErr w:type="spellEnd"/>
      <w:r w:rsidRPr="008C636C">
        <w:rPr>
          <w:rFonts w:ascii="Arial" w:hAnsi="Arial" w:cs="Arial"/>
        </w:rPr>
        <w:t xml:space="preserve">, </w:t>
      </w:r>
      <w:proofErr w:type="spellStart"/>
      <w:r w:rsidRPr="008C636C">
        <w:rPr>
          <w:rFonts w:ascii="Arial" w:hAnsi="Arial" w:cs="Arial"/>
        </w:rPr>
        <w:t>Gerreidae</w:t>
      </w:r>
      <w:proofErr w:type="spellEnd"/>
      <w:r w:rsidRPr="008C636C">
        <w:rPr>
          <w:rFonts w:ascii="Arial" w:hAnsi="Arial" w:cs="Arial"/>
        </w:rPr>
        <w:t xml:space="preserve">, </w:t>
      </w:r>
      <w:proofErr w:type="spellStart"/>
      <w:r w:rsidRPr="008C636C">
        <w:rPr>
          <w:rFonts w:ascii="Arial" w:hAnsi="Arial" w:cs="Arial"/>
        </w:rPr>
        <w:t>Leiognathidae</w:t>
      </w:r>
      <w:proofErr w:type="spellEnd"/>
      <w:r w:rsidRPr="008C636C">
        <w:rPr>
          <w:rFonts w:ascii="Arial" w:hAnsi="Arial" w:cs="Arial"/>
        </w:rPr>
        <w:t xml:space="preserve">, </w:t>
      </w:r>
      <w:proofErr w:type="spellStart"/>
      <w:r w:rsidRPr="008C636C">
        <w:rPr>
          <w:rFonts w:ascii="Arial" w:hAnsi="Arial" w:cs="Arial"/>
        </w:rPr>
        <w:t>Sparidae</w:t>
      </w:r>
      <w:proofErr w:type="spellEnd"/>
      <w:r w:rsidRPr="008C636C">
        <w:rPr>
          <w:rFonts w:ascii="Arial" w:hAnsi="Arial" w:cs="Arial"/>
        </w:rPr>
        <w:t xml:space="preserve">, </w:t>
      </w:r>
      <w:proofErr w:type="spellStart"/>
      <w:r w:rsidRPr="008C636C">
        <w:rPr>
          <w:rFonts w:ascii="Arial" w:hAnsi="Arial" w:cs="Arial"/>
        </w:rPr>
        <w:t>Dorosomatidae</w:t>
      </w:r>
      <w:proofErr w:type="spellEnd"/>
      <w:r w:rsidRPr="008C636C">
        <w:rPr>
          <w:rFonts w:ascii="Arial" w:hAnsi="Arial" w:cs="Arial"/>
        </w:rPr>
        <w:t xml:space="preserve">, </w:t>
      </w:r>
      <w:proofErr w:type="spellStart"/>
      <w:r w:rsidRPr="008C636C">
        <w:rPr>
          <w:rFonts w:ascii="Arial" w:hAnsi="Arial" w:cs="Arial"/>
        </w:rPr>
        <w:t>Sciaenidae</w:t>
      </w:r>
      <w:proofErr w:type="spellEnd"/>
      <w:r w:rsidRPr="008C636C">
        <w:rPr>
          <w:rFonts w:ascii="Arial" w:hAnsi="Arial" w:cs="Arial"/>
        </w:rPr>
        <w:t xml:space="preserve">, and </w:t>
      </w:r>
      <w:proofErr w:type="spellStart"/>
      <w:r w:rsidRPr="008C636C">
        <w:rPr>
          <w:rFonts w:ascii="Arial" w:hAnsi="Arial" w:cs="Arial"/>
        </w:rPr>
        <w:t>Carangidae</w:t>
      </w:r>
      <w:proofErr w:type="spellEnd"/>
      <w:r w:rsidRPr="008C636C">
        <w:rPr>
          <w:rFonts w:ascii="Arial" w:hAnsi="Arial" w:cs="Arial"/>
        </w:rPr>
        <w:t xml:space="preserve"> play particularly important roles in local fisheries due to their stable catch yields and high market value. These species groups contribute significantly to the income and livelihoods of fishing communities along the Han River and Cu De River basins in Da Nang City.</w:t>
      </w:r>
    </w:p>
    <w:p w14:paraId="48FC496B" w14:textId="77777777" w:rsidR="00F415CB" w:rsidRPr="008C636C" w:rsidRDefault="00F415CB" w:rsidP="00F415CB">
      <w:pPr>
        <w:ind w:firstLine="720"/>
        <w:jc w:val="both"/>
        <w:rPr>
          <w:rFonts w:ascii="Times New Roman" w:hAnsi="Times New Roman"/>
          <w:sz w:val="24"/>
          <w:szCs w:val="24"/>
        </w:rPr>
      </w:pPr>
    </w:p>
    <w:p w14:paraId="0291AF11" w14:textId="5535C62B" w:rsidR="00864E89" w:rsidRPr="008C636C" w:rsidRDefault="003C4659" w:rsidP="003C4659">
      <w:pPr>
        <w:pStyle w:val="Body"/>
        <w:spacing w:after="0"/>
        <w:rPr>
          <w:rFonts w:ascii="Arial" w:hAnsi="Arial" w:cs="Arial"/>
          <w:b/>
          <w:sz w:val="22"/>
        </w:rPr>
      </w:pPr>
      <w:r w:rsidRPr="008C636C">
        <w:rPr>
          <w:rFonts w:ascii="Arial" w:hAnsi="Arial" w:cs="Arial"/>
          <w:b/>
          <w:sz w:val="22"/>
        </w:rPr>
        <w:t>3.6 Discussion</w:t>
      </w:r>
    </w:p>
    <w:p w14:paraId="1A2EF581" w14:textId="77777777" w:rsidR="00AA4714" w:rsidRPr="008C636C" w:rsidRDefault="00AA4714" w:rsidP="003C4659">
      <w:pPr>
        <w:jc w:val="both"/>
        <w:rPr>
          <w:rFonts w:ascii="Arial" w:hAnsi="Arial" w:cs="Arial"/>
          <w:lang w:val="pt-BR"/>
        </w:rPr>
      </w:pPr>
    </w:p>
    <w:p w14:paraId="29F5C504" w14:textId="5E4769F3" w:rsidR="00864E89" w:rsidRPr="008C636C" w:rsidRDefault="00864E89" w:rsidP="003C4659">
      <w:pPr>
        <w:jc w:val="both"/>
        <w:rPr>
          <w:rFonts w:ascii="Arial" w:hAnsi="Arial" w:cs="Arial"/>
          <w:lang w:val="pt-BR"/>
        </w:rPr>
      </w:pPr>
      <w:r w:rsidRPr="008C636C">
        <w:rPr>
          <w:rFonts w:ascii="Arial" w:hAnsi="Arial" w:cs="Arial"/>
          <w:lang w:val="pt-BR"/>
        </w:rPr>
        <w:t xml:space="preserve">The present study provides a comprehensive assessment of fish assemblage structure and biodiversity in the Han and Cu De river systems, revealing a relatively high level of taxonomic diversity with 166 recorded species across 21 orders. This level of diversity is notable given the relatively small size of the river basins and reflects the ecological complexity of tropical coastal river systems. Similar patterns have been reported in Southeast Asia, where biodiversity is enhanced by strong connectivity between freshwater and marine environments </w:t>
      </w:r>
      <w:r w:rsidRPr="008C636C">
        <w:rPr>
          <w:rFonts w:ascii="Arial" w:hAnsi="Arial" w:cs="Arial"/>
          <w:lang w:val="pt-BR"/>
        </w:rPr>
        <w:fldChar w:fldCharType="begin">
          <w:fldData xml:space="preserve">PEVuZE5vdGU+PENpdGU+PEF1dGhvcj5SYWluYm90aDwvQXV0aG9yPjxZZWFyPjE5OTY8L1llYXI+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</w:fldData>
        </w:fldChar>
      </w:r>
      <w:r w:rsidR="005C6CBB" w:rsidRPr="008C636C">
        <w:rPr>
          <w:rFonts w:ascii="Arial" w:hAnsi="Arial" w:cs="Arial"/>
          <w:lang w:val="pt-BR"/>
        </w:rPr>
        <w:instrText xml:space="preserve"> ADDIN EN.CITE </w:instrText>
      </w:r>
      <w:r w:rsidR="005C6CBB" w:rsidRPr="008C636C">
        <w:rPr>
          <w:rFonts w:ascii="Arial" w:hAnsi="Arial" w:cs="Arial"/>
          <w:lang w:val="pt-BR"/>
        </w:rPr>
        <w:fldChar w:fldCharType="begin">
          <w:fldData xml:space="preserve">PEVuZE5vdGU+PENpdGU+PEF1dGhvcj5SYWluYm90aDwvQXV0aG9yPjxZZWFyPjE5OTY8L1llYXI+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</w:fldData>
        </w:fldChar>
      </w:r>
      <w:r w:rsidR="005C6CBB" w:rsidRPr="008C636C">
        <w:rPr>
          <w:rFonts w:ascii="Arial" w:hAnsi="Arial" w:cs="Arial"/>
          <w:lang w:val="pt-BR"/>
        </w:rPr>
        <w:instrText xml:space="preserve"> ADDIN EN.CITE.DATA </w:instrText>
      </w:r>
      <w:r w:rsidR="005C6CBB" w:rsidRPr="008C636C">
        <w:rPr>
          <w:rFonts w:ascii="Arial" w:hAnsi="Arial" w:cs="Arial"/>
          <w:lang w:val="pt-BR"/>
        </w:rPr>
      </w:r>
      <w:r w:rsidR="005C6CBB"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(Dudgeon, et al., 2006; Nguyen &amp; De Silva, 2006; Rainboth, 1996)</w:t>
      </w:r>
      <w:r w:rsidRPr="008C636C">
        <w:rPr>
          <w:rFonts w:ascii="Arial" w:hAnsi="Arial" w:cs="Arial"/>
          <w:lang w:val="pt-BR"/>
        </w:rPr>
        <w:fldChar w:fldCharType="end"/>
      </w:r>
      <w:r w:rsidRPr="008C636C">
        <w:rPr>
          <w:rFonts w:ascii="Arial" w:hAnsi="Arial" w:cs="Arial"/>
          <w:lang w:val="pt-BR"/>
        </w:rPr>
        <w:t xml:space="preserve">. In particular, estuarine-associated rivers are known to support higher species richness due to the overlap of freshwater and marine faunas </w:t>
      </w:r>
      <w:r w:rsidRPr="008C636C">
        <w:rPr>
          <w:rFonts w:ascii="Arial" w:hAnsi="Arial" w:cs="Arial"/>
          <w:lang w:val="pt-BR"/>
        </w:rPr>
        <w:fldChar w:fldCharType="begin"/>
      </w:r>
      <w:r w:rsidR="00DB5F0C" w:rsidRPr="008C636C">
        <w:rPr>
          <w:rFonts w:ascii="Arial" w:hAnsi="Arial" w:cs="Arial"/>
          <w:lang w:val="pt-BR"/>
        </w:rPr>
        <w:instrText xml:space="preserve"> ADDIN EN.CITE &lt;EndNote&gt;&lt;Cite&gt;&lt;Author&gt;Blaber&lt;/Author&gt;&lt;Year&gt;2000&lt;/Year&gt;&lt;RecNum&gt;163&lt;/RecNum&gt;&lt;DisplayText&gt;&lt;style face="bold"&gt;(Blaber, 2000; Whitfield et al., 2021)&lt;/style&gt;&lt;/DisplayText&gt;&lt;record&gt;&lt;rec-number&gt;163&lt;/rec-number&gt;&lt;foreign-keys&gt;&lt;key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Cite&gt;&lt;Author&gt;Whitfield&lt;/Author&gt;&lt;Year&gt;2021&lt;/Year&gt;&lt;RecNum&gt;164&lt;/RecNum&gt;&lt;record&gt;&lt;rec-number&gt;164&lt;/rec-number&gt;&lt;foreign-keys&gt;&lt;key app="EN" db-id="2stzvfzdgvs9z3e0ztk5xafb5zt0wt2tdr0s" timestamp="1774233283"&gt;164&lt;/key&gt;&lt;/foreign-keys&gt;&lt;ref-type name="Book"&gt;6&lt;/ref-type&gt;&lt;contributors&gt;&lt;authors&gt;&lt;author&gt;Whitfield, A.&lt;/author&gt;&lt;author&gt;Elliott, M.&lt;/author&gt;&lt;author&gt;Blaber, S.J.M.&lt;/author&gt;&lt;author&gt;Able, K.&lt;/author&gt;&lt;/authors&gt;&lt;/contributors&gt;&lt;titles&gt;&lt;title&gt;Fish and Fisheries in Estuaries: A Global Perspective&lt;/title&gt;&lt;/titles&gt;&lt;dates&gt;&lt;year&gt;2021&lt;/year&gt;&lt;/dates&gt;&lt;publisher&gt;Wiley&lt;/publisher&gt;&lt;isbn&gt;9781444336672&lt;/isbn&gt;&lt;urls&gt;&lt;related-urls&gt;&lt;url&gt;https://books.google.com.vn/books?id=NlWc0QEACAAJ&lt;/url&gt;&lt;/related-urls&gt;&lt;/urls&gt;&lt;/record&gt;&lt;/Cite&gt;&lt;/EndNote&gt;</w:instrText>
      </w:r>
      <w:r w:rsidRPr="008C636C">
        <w:rPr>
          <w:rFonts w:ascii="Arial" w:hAnsi="Arial" w:cs="Arial"/>
          <w:lang w:val="pt-BR"/>
        </w:rPr>
        <w:fldChar w:fldCharType="separate"/>
      </w:r>
      <w:r w:rsidR="00FE094B" w:rsidRPr="008C636C">
        <w:rPr>
          <w:rFonts w:ascii="Arial" w:hAnsi="Arial" w:cs="Arial"/>
          <w:b/>
          <w:noProof/>
          <w:lang w:val="pt-BR"/>
        </w:rPr>
        <w:t>(Blaber, 2000; Whitfield et al., 2021)</w:t>
      </w:r>
      <w:r w:rsidRPr="008C636C">
        <w:rPr>
          <w:rFonts w:ascii="Arial" w:hAnsi="Arial" w:cs="Arial"/>
          <w:lang w:val="pt-BR"/>
        </w:rPr>
        <w:fldChar w:fldCharType="end"/>
      </w:r>
      <w:r w:rsidRPr="008C636C">
        <w:rPr>
          <w:rFonts w:ascii="Arial" w:hAnsi="Arial" w:cs="Arial"/>
          <w:lang w:val="pt-BR"/>
        </w:rPr>
        <w:t>. The high diversity observed in this study therefore underscores the importance of the Han - Cu De system as a representative model of river - estuary ecosystems in central Vietnam.</w:t>
      </w:r>
    </w:p>
    <w:p w14:paraId="78504915" w14:textId="77777777" w:rsidR="00AA4714" w:rsidRPr="008C636C" w:rsidRDefault="00AA4714" w:rsidP="003C4659">
      <w:pPr>
        <w:jc w:val="both"/>
        <w:rPr>
          <w:rFonts w:ascii="Arial" w:hAnsi="Arial" w:cs="Arial"/>
          <w:lang w:val="pt-BR"/>
        </w:rPr>
      </w:pPr>
    </w:p>
    <w:p w14:paraId="5493F9E1" w14:textId="76C6C868" w:rsidR="00864E89" w:rsidRPr="008C636C" w:rsidRDefault="00864E89" w:rsidP="003C4659">
      <w:pPr>
        <w:jc w:val="both"/>
        <w:rPr>
          <w:rFonts w:ascii="Arial" w:hAnsi="Arial" w:cs="Arial"/>
          <w:lang w:val="pt-BR"/>
        </w:rPr>
      </w:pPr>
      <w:r w:rsidRPr="008C636C">
        <w:rPr>
          <w:rFonts w:ascii="Arial" w:hAnsi="Arial" w:cs="Arial"/>
          <w:lang w:val="pt-BR"/>
        </w:rPr>
        <w:t xml:space="preserve">A key finding of this study is the strong taxonomic dominance of Cypriniformes in the Cu De River, which is consistent with patterns observed in freshwater river systems across Southeast Asia. Cypriniformes, especially the family Cyprinidae, are among the most diverse and ecologically versatile freshwater fishes, occupying a wide range of habitats from lowland rivers to mountainous streams </w:t>
      </w:r>
      <w:r w:rsidRPr="008C636C">
        <w:rPr>
          <w:rFonts w:ascii="Arial" w:hAnsi="Arial" w:cs="Arial"/>
          <w:lang w:val="pt-BR"/>
        </w:rPr>
        <w:fldChar w:fldCharType="begin"/>
      </w:r>
      <w:r w:rsidR="00601B09" w:rsidRPr="008C636C">
        <w:rPr>
          <w:rFonts w:ascii="Arial" w:hAnsi="Arial" w:cs="Arial"/>
          <w:lang w:val="pt-BR"/>
        </w:rPr>
        <w:instrText xml:space="preserve"> ADDIN EN.CITE &lt;EndNote&gt;&lt;Cite&gt;&lt;Author&gt;Moyle&lt;/Author&gt;&lt;Year&gt;2004&lt;/Year&gt;&lt;RecNum&gt;166&lt;/RecNum&gt;&lt;DisplayText&gt;&lt;style face="bold"&gt;(Moyle &amp;amp; Cech, 2004b)&lt;/style&gt;&lt;/DisplayText&gt;&lt;record&gt;&lt;rec-number&gt;166&lt;/rec-number&gt;&lt;foreign-keys&gt;&lt;key app="EN" db-id="2stzvfzdgvs9z3e0ztk5xafb5zt0wt2tdr0s" timestamp="1774237126"&gt;166&lt;/key&gt;&lt;/foreign-keys&gt;&lt;ref-type name="Book"&gt;6&lt;/ref-type&gt;&lt;contributors&gt;&lt;authors&gt;&lt;author&gt;Moyle, P.B.&lt;/author&gt;&lt;author&gt;Cech, J.J.&lt;/author&gt;&lt;/authors&gt;&lt;/contributors&gt;&lt;titles&gt;&lt;title&gt;Fishes: An Introduction to Ichthyology&lt;/title&gt;&lt;/titles&gt;&lt;pages&gt;xvi+726&lt;/pages&gt;&lt;section&gt;726&lt;/section&gt;&lt;dates&gt;&lt;year&gt;2004&lt;/year&gt;&lt;/dates&gt;&lt;pub-location&gt;Upper Saddle River, NJ, USA&lt;/pub-location&gt;&lt;publisher&gt;Pearson Prentice Hall&lt;/publisher&gt;&lt;isbn&gt;9780131008472&lt;/isbn&gt;&lt;urls&gt;&lt;related-urls&gt;&lt;url&gt;https://books.google.com.vn/books?id=sZYWAQAAIAAJ&lt;/url&gt;&lt;/related-urls&gt;&lt;/urls&gt;&lt;/record&gt;&lt;/Cite&gt;&lt;/EndNote&gt;</w:instrText>
      </w:r>
      <w:r w:rsidRPr="008C636C">
        <w:rPr>
          <w:rFonts w:ascii="Arial" w:hAnsi="Arial" w:cs="Arial"/>
          <w:lang w:val="pt-BR"/>
        </w:rPr>
        <w:fldChar w:fldCharType="separate"/>
      </w:r>
      <w:r w:rsidR="00601B09" w:rsidRPr="008C636C">
        <w:rPr>
          <w:rFonts w:ascii="Arial" w:hAnsi="Arial" w:cs="Arial"/>
          <w:b/>
          <w:noProof/>
          <w:lang w:val="pt-BR"/>
        </w:rPr>
        <w:t>(Moyle &amp; Cech, 2004b)</w:t>
      </w:r>
      <w:r w:rsidRPr="008C636C">
        <w:rPr>
          <w:rFonts w:ascii="Arial" w:hAnsi="Arial" w:cs="Arial"/>
          <w:lang w:val="pt-BR"/>
        </w:rPr>
        <w:fldChar w:fldCharType="end"/>
      </w:r>
      <w:r w:rsidRPr="008C636C">
        <w:rPr>
          <w:rFonts w:ascii="Arial" w:hAnsi="Arial" w:cs="Arial"/>
          <w:lang w:val="pt-BR"/>
        </w:rPr>
        <w:t xml:space="preserve">. This dominance has also been reported in the Mekong and Red River basins, where cyprinids form the backbone of freshwater fish communities </w:t>
      </w:r>
      <w:r w:rsidRPr="008C636C">
        <w:rPr>
          <w:rFonts w:ascii="Arial" w:hAnsi="Arial" w:cs="Arial"/>
          <w:lang w:val="pt-BR"/>
        </w:rPr>
        <w:fldChar w:fldCharType="begin"/>
      </w:r>
      <w:r w:rsidR="005C6CBB" w:rsidRPr="008C636C">
        <w:rPr>
          <w:rFonts w:ascii="Arial" w:hAnsi="Arial" w:cs="Arial"/>
          <w:lang w:val="pt-BR"/>
        </w:rPr>
        <w:instrText xml:space="preserve"> ADDIN EN.CITE &lt;EndNote&gt;&lt;Cite&gt;&lt;Author&gt;Rainboth&lt;/Author&gt;&lt;Year&gt;1996&lt;/Year&gt;&lt;RecNum&gt;117&lt;/RecNum&gt;&lt;DisplayText&gt;&lt;style face="bold"&gt;(Nguyen &amp;amp; De Silva, 2006; Rainboth, 1996)&lt;/style&gt;&lt;/DisplayText&gt;&lt;record&gt;&lt;rec-number&gt;117&lt;/rec-number&gt;&lt;foreign-keys&gt;&lt;key app="EN" db-id="2stzvfzdgvs9z3e0ztk5xafb5zt0wt2tdr0s" timestamp="1773571316"&gt;117&lt;/key&gt;&lt;/foreign-keys&gt;&lt;ref-type name="Book"&gt;6&lt;/ref-type&gt;&lt;contributors&gt;&lt;authors&gt;&lt;author&gt;Rainboth, W.J.&lt;/author&gt;&lt;/authors&gt;&lt;/contributors&gt;&lt;titles&gt;&lt;title&gt;FAO Species Identification Field Guide for Fishery Purposes. Fishes of the Cambodian Mekong&lt;/title&gt;&lt;/titles&gt;&lt;pages&gt;265&lt;/pages&gt;&lt;section&gt;265&lt;/section&gt;&lt;dates&gt;&lt;year&gt;1996&lt;/year&gt;&lt;/dates&gt;&lt;pub-location&gt;Rome, Italy&lt;/pub-location&gt;&lt;publisher&gt;FAO - the Food and Agriculture Organization of the United Nations&lt;/publisher&gt;&lt;urls&gt;&lt;/urls&gt;&lt;/record&gt;&lt;/Cite&gt;&lt;Cite&gt;&lt;Author&gt;Nguyen&lt;/Author&gt;&lt;Year&gt;2006&lt;/Year&gt;&lt;RecNum&gt;113&lt;/RecNum&gt;&lt;record&gt;&lt;rec-number&gt;113&lt;/rec-number&gt;&lt;foreign-keys&gt;&lt;key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EndNote&gt;</w:instrText>
      </w:r>
      <w:r w:rsidRPr="008C636C">
        <w:rPr>
          <w:rFonts w:ascii="Arial" w:hAnsi="Arial" w:cs="Arial"/>
          <w:lang w:val="pt-BR"/>
        </w:rPr>
        <w:fldChar w:fldCharType="separate"/>
      </w:r>
      <w:r w:rsidR="006F027C" w:rsidRPr="008C636C">
        <w:rPr>
          <w:rFonts w:ascii="Arial" w:hAnsi="Arial" w:cs="Arial"/>
          <w:b/>
          <w:noProof/>
          <w:lang w:val="pt-BR"/>
        </w:rPr>
        <w:t>(Nguyen &amp; De Silva, 2006; Rainboth, 1996)</w:t>
      </w:r>
      <w:r w:rsidRPr="008C636C">
        <w:rPr>
          <w:rFonts w:ascii="Arial" w:hAnsi="Arial" w:cs="Arial"/>
          <w:lang w:val="pt-BR"/>
        </w:rPr>
        <w:fldChar w:fldCharType="end"/>
      </w:r>
      <w:r w:rsidRPr="008C636C">
        <w:rPr>
          <w:rFonts w:ascii="Arial" w:hAnsi="Arial" w:cs="Arial"/>
          <w:lang w:val="pt-BR"/>
        </w:rPr>
        <w:t xml:space="preserve">. In contrast, the Han River exhibited a higher proportion of euryhaline and marine-associated taxa, including Acanthuriformes, Carangiformes, and Gobiiformes, reflecting strong tidal influence and salinity gradients. Such patterns are typical of estuarine ecosystems, where fish assemblages are structured by salinity tolerance and habitat connectivity </w:t>
      </w:r>
      <w:r w:rsidRPr="008C636C">
        <w:rPr>
          <w:rFonts w:ascii="Arial" w:hAnsi="Arial" w:cs="Arial"/>
          <w:lang w:val="pt-BR"/>
        </w:rPr>
        <w:fldChar w:fldCharType="begin"/>
      </w:r>
      <w:r w:rsidR="00DB5F0C" w:rsidRPr="008C636C">
        <w:rPr>
          <w:rFonts w:ascii="Arial" w:hAnsi="Arial" w:cs="Arial"/>
          <w:lang w:val="pt-BR"/>
        </w:rPr>
        <w:instrText xml:space="preserve"> ADDIN EN.CITE &lt;EndNote&gt;&lt;Cite&gt;&lt;Author&gt;Elliott&lt;/Author&gt;&lt;Year&gt;2002&lt;/Year&gt;&lt;RecNum&gt;165&lt;/RecNum&gt;&lt;DisplayText&gt;&lt;style face="bold"&gt;(Elliott &amp;amp; Hemingway, 2002; Whitfield, et al., 2021)&lt;/style&gt;&lt;/DisplayText&gt;&lt;record&gt;&lt;rec-number&gt;165&lt;/rec-number&gt;&lt;foreign-keys&gt;&lt;key app="EN" db-id="2stzvfzdgvs9z3e0ztk5xafb5zt0wt2tdr0s" timestamp="1774233524"&gt;165&lt;/key&gt;&lt;/foreign-keys&gt;&lt;ref-type name="Book"&gt;6&lt;/ref-type&gt;&lt;contributors&gt;&lt;authors&gt;&lt;author&gt;Michael Elliott&lt;/author&gt;&lt;author&gt;Krystal Hemingway&lt;/author&gt;&lt;/authors&gt;&lt;/contributors&gt;&lt;titles&gt;&lt;title&gt;Fishes in Estuaries&lt;/title&gt;&lt;/titles&gt;&lt;pages&gt;xx+636&lt;/pages&gt;&lt;section&gt;636&lt;/section&gt;&lt;dates&gt;&lt;year&gt;2002&lt;/year&gt;&lt;/dates&gt;&lt;pub-location&gt;Great Britain, UK&lt;/pub-location&gt;&lt;publisher&gt;Blackwell Science&lt;/publisher&gt;&lt;urls&gt;&lt;/urls&gt;&lt;electronic-resource-num&gt;https://doi.org/10.1002/9780470995228&lt;/electronic-resource-num&gt;&lt;/record&gt;&lt;/Cite&gt;&lt;Cite&gt;&lt;Author&gt;Whitfield&lt;/Author&gt;&lt;Year&gt;2021&lt;/Year&gt;&lt;RecNum&gt;164&lt;/RecNum&gt;&lt;record&gt;&lt;rec-number&gt;164&lt;/rec-number&gt;&lt;foreign-keys&gt;&lt;key app="EN" db-id="2stzvfzdgvs9z3e0ztk5xafb5zt0wt2tdr0s" timestamp="1774233283"&gt;164&lt;/key&gt;&lt;/foreign-keys&gt;&lt;ref-type name="Book"&gt;6&lt;/ref-type&gt;&lt;contributors&gt;&lt;authors&gt;&lt;author&gt;Whitfield, A.&lt;/author&gt;&lt;author&gt;Elliott, M.&lt;/author&gt;&lt;author&gt;Blaber, S.J.M.&lt;/author&gt;&lt;author&gt;Able, K.&lt;/author&gt;&lt;/authors&gt;&lt;/contributors&gt;&lt;titles&gt;&lt;title&gt;Fish and Fisheries in Estuaries: A Global Perspective&lt;/title&gt;&lt;/titles&gt;&lt;dates&gt;&lt;year&gt;2021&lt;/year&gt;&lt;/dates&gt;&lt;publisher&gt;Wiley&lt;/publisher&gt;&lt;isbn&gt;9781444336672&lt;/isbn&gt;&lt;urls&gt;&lt;related-urls&gt;&lt;url&gt;https://books.google.com.vn/books?id=NlWc0QEACAAJ&lt;/url&gt;&lt;/related-urls&gt;&lt;/urls&gt;&lt;/record&gt;&lt;/Cite&gt;&lt;/EndNote&gt;</w:instrText>
      </w:r>
      <w:r w:rsidRPr="008C636C">
        <w:rPr>
          <w:rFonts w:ascii="Arial" w:hAnsi="Arial" w:cs="Arial"/>
          <w:lang w:val="pt-BR"/>
        </w:rPr>
        <w:fldChar w:fldCharType="separate"/>
      </w:r>
      <w:r w:rsidR="00FE094B" w:rsidRPr="008C636C">
        <w:rPr>
          <w:rFonts w:ascii="Arial" w:hAnsi="Arial" w:cs="Arial"/>
          <w:b/>
          <w:noProof/>
          <w:lang w:val="pt-BR"/>
        </w:rPr>
        <w:t>(Elliott &amp; Hemingway, 2002; Whitfield, et al., 2021)</w:t>
      </w:r>
      <w:r w:rsidRPr="008C636C">
        <w:rPr>
          <w:rFonts w:ascii="Arial" w:hAnsi="Arial" w:cs="Arial"/>
          <w:lang w:val="pt-BR"/>
        </w:rPr>
        <w:fldChar w:fldCharType="end"/>
      </w:r>
      <w:r w:rsidRPr="008C636C">
        <w:rPr>
          <w:rFonts w:ascii="Arial" w:hAnsi="Arial" w:cs="Arial"/>
          <w:lang w:val="pt-BR"/>
        </w:rPr>
        <w:t>.</w:t>
      </w:r>
    </w:p>
    <w:p w14:paraId="75CCA6DF" w14:textId="77777777" w:rsidR="00AA4714" w:rsidRPr="008C636C" w:rsidRDefault="00AA4714" w:rsidP="003C4659">
      <w:pPr>
        <w:jc w:val="both"/>
        <w:rPr>
          <w:rFonts w:ascii="Arial" w:hAnsi="Arial" w:cs="Arial"/>
          <w:lang w:val="pt-BR"/>
        </w:rPr>
      </w:pPr>
    </w:p>
    <w:p w14:paraId="4BE60BE6" w14:textId="05690CBF" w:rsidR="00864E89" w:rsidRPr="008C636C" w:rsidRDefault="00864E89" w:rsidP="003C4659">
      <w:pPr>
        <w:jc w:val="both"/>
        <w:rPr>
          <w:rFonts w:ascii="Arial" w:hAnsi="Arial" w:cs="Arial"/>
          <w:lang w:val="pt-BR"/>
        </w:rPr>
      </w:pPr>
      <w:r w:rsidRPr="008C636C">
        <w:rPr>
          <w:rFonts w:ascii="Arial" w:hAnsi="Arial" w:cs="Arial"/>
          <w:lang w:val="pt-BR"/>
        </w:rPr>
        <w:t xml:space="preserve">The clear spatial differentiation between the Han River and Cu De River, with only 25.3% shared species, highlights the role of environmental gradients in shaping fish communities. </w:t>
      </w:r>
      <w:r w:rsidRPr="008C636C">
        <w:rPr>
          <w:rFonts w:ascii="Arial" w:hAnsi="Arial" w:cs="Arial"/>
          <w:lang w:val="pt-BR"/>
        </w:rPr>
        <w:lastRenderedPageBreak/>
        <w:t xml:space="preserve">Differences in salinity, flow regime, and habitat structure likely drive this separation, as has been demonstrated in other coastal river systems </w:t>
      </w:r>
      <w:r w:rsidRPr="008C636C">
        <w:rPr>
          <w:rFonts w:ascii="Arial" w:hAnsi="Arial" w:cs="Arial"/>
          <w:lang w:val="pt-BR"/>
        </w:rPr>
        <w:fldChar w:fldCharType="begin">
          <w:fldData xml:space="preserve">PEVuZE5vdGU+PENpdGU+PEF1dGhvcj5CYXJsZXR0YTwvQXV0aG9yPjxZZWFyPjIwMDU8L1llYXI+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</w:fldData>
        </w:fldChar>
      </w:r>
      <w:r w:rsidR="00FE094B" w:rsidRPr="008C636C">
        <w:rPr>
          <w:rFonts w:ascii="Arial" w:hAnsi="Arial" w:cs="Arial"/>
          <w:lang w:val="pt-BR"/>
        </w:rPr>
        <w:instrText xml:space="preserve"> ADDIN EN.CITE </w:instrText>
      </w:r>
      <w:r w:rsidR="00FE094B" w:rsidRPr="008C636C">
        <w:rPr>
          <w:rFonts w:ascii="Arial" w:hAnsi="Arial" w:cs="Arial"/>
          <w:lang w:val="pt-BR"/>
        </w:rPr>
        <w:fldChar w:fldCharType="begin">
          <w:fldData xml:space="preserve">PEVuZE5vdGU+PENpdGU+PEF1dGhvcj5CYXJsZXR0YTwvQXV0aG9yPjxZZWFyPjIwMDU8L1llYXI+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</w:fldData>
        </w:fldChar>
      </w:r>
      <w:r w:rsidR="00FE094B" w:rsidRPr="008C636C">
        <w:rPr>
          <w:rFonts w:ascii="Arial" w:hAnsi="Arial" w:cs="Arial"/>
          <w:lang w:val="pt-BR"/>
        </w:rPr>
        <w:instrText xml:space="preserve"> ADDIN EN.CITE.DATA </w:instrText>
      </w:r>
      <w:r w:rsidR="00FE094B" w:rsidRPr="008C636C">
        <w:rPr>
          <w:rFonts w:ascii="Arial" w:hAnsi="Arial" w:cs="Arial"/>
          <w:lang w:val="pt-BR"/>
        </w:rPr>
      </w:r>
      <w:r w:rsidR="00FE094B"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(Barletta et al., 2005; Rueda &amp; Defeo, 2003)</w:t>
      </w:r>
      <w:r w:rsidRPr="008C636C">
        <w:rPr>
          <w:rFonts w:ascii="Arial" w:hAnsi="Arial" w:cs="Arial"/>
          <w:lang w:val="pt-BR"/>
        </w:rPr>
        <w:fldChar w:fldCharType="end"/>
      </w:r>
      <w:r w:rsidRPr="008C636C">
        <w:rPr>
          <w:rFonts w:ascii="Arial" w:hAnsi="Arial" w:cs="Arial"/>
          <w:lang w:val="pt-BR"/>
        </w:rPr>
        <w:t xml:space="preserve">. The Han River represents a river–estuary continuum, whereas the Cu De River functions primarily as a freshwater system. According to the river continuum concept </w:t>
      </w:r>
      <w:r w:rsidRPr="008C636C">
        <w:rPr>
          <w:rFonts w:ascii="Arial" w:hAnsi="Arial" w:cs="Arial"/>
          <w:lang w:val="pt-BR"/>
        </w:rPr>
        <w:fldChar w:fldCharType="begin"/>
      </w:r>
      <w:r w:rsidR="00A27CB4" w:rsidRPr="008C636C">
        <w:rPr>
          <w:rFonts w:ascii="Arial" w:hAnsi="Arial" w:cs="Arial"/>
          <w:lang w:val="pt-BR"/>
        </w:rPr>
        <w:instrText xml:space="preserve"> ADDIN EN.CITE &lt;EndNote&gt;&lt;Cite&gt;&lt;Author&gt;Vannote&lt;/Author&gt;&lt;Year&gt;1980&lt;/Year&gt;&lt;RecNum&gt;169&lt;/RecNum&gt;&lt;DisplayText&gt;&lt;style face="bold"&gt;(Vannote et al., 1980)&lt;/style&gt;&lt;/DisplayText&gt;&lt;record&gt;&lt;rec-number&gt;169&lt;/rec-number&gt;&lt;foreign-keys&gt;&lt;key app="EN" db-id="2stzvfzdgvs9z3e0ztk5xafb5zt0wt2tdr0s" timestamp="1774237690"&gt;169&lt;/key&gt;&lt;/foreign-keys&gt;&lt;ref-type name="Journal Article"&gt;17&lt;/ref-type&gt;&lt;contributors&gt;&lt;authors&gt;&lt;author&gt;Robin L. Vannote&lt;/author&gt;&lt;author&gt;G. Wayne Minshall&lt;/author&gt;&lt;author&gt;Kenneth W. Cummins&lt;/author&gt;&lt;author&gt;James R. Sedell&lt;/author&gt;&lt;author&gt;Colbert E. Cushing&lt;/author&gt;&lt;/authors&gt;&lt;/contributors&gt;&lt;titles&gt;&lt;title&gt;The River Continuum Concept&lt;/title&gt;&lt;secondary-title&gt;Canadian Journal of Fisheries and Aquatic Sciences&lt;/secondary-title&gt;&lt;/titles&gt;&lt;periodical&gt;&lt;full-title&gt;Canadian Journal of Fisheries and Aquatic Sciences&lt;/full-title&gt;&lt;/periodical&gt;&lt;pages&gt;130-137&lt;/pages&gt;&lt;volume&gt;37&lt;/volume&gt;&lt;number&gt;1&lt;/number&gt;&lt;dates&gt;&lt;year&gt;1980&lt;/year&gt;&lt;/dates&gt;&lt;urls&gt;&lt;related-urls&gt;&lt;url&gt;https://cdnsciencepub.com/doi/abs/10.1139/f80-017&lt;/url&gt;&lt;/related-urls&gt;&lt;/urls&gt;&lt;electronic-resource-num&gt;https://doi.org/10.1139/f80-017&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(Vannote et al., 1980)</w:t>
      </w:r>
      <w:r w:rsidRPr="008C636C">
        <w:rPr>
          <w:rFonts w:ascii="Arial" w:hAnsi="Arial" w:cs="Arial"/>
          <w:lang w:val="pt-BR"/>
        </w:rPr>
        <w:fldChar w:fldCharType="end"/>
      </w:r>
      <w:r w:rsidRPr="008C636C">
        <w:rPr>
          <w:rFonts w:ascii="Arial" w:hAnsi="Arial" w:cs="Arial"/>
          <w:lang w:val="pt-BR"/>
        </w:rPr>
        <w:t xml:space="preserve">, longitudinal gradients in physical and chemical conditions strongly influence biological communities, leading to distinct assemblages along the river profile. In coastal systems, this concept is further modified by tidal dynamics and salinity intrusion, resulting in complex ecological zonation </w:t>
      </w:r>
      <w:r w:rsidRPr="008C636C">
        <w:rPr>
          <w:rFonts w:ascii="Arial" w:hAnsi="Arial" w:cs="Arial"/>
          <w:lang w:val="pt-BR"/>
        </w:rPr>
        <w:fldChar w:fldCharType="begin"/>
      </w:r>
      <w:r w:rsidR="00601B09" w:rsidRPr="008C636C">
        <w:rPr>
          <w:rFonts w:ascii="Arial" w:hAnsi="Arial" w:cs="Arial"/>
          <w:lang w:val="pt-BR"/>
        </w:rPr>
        <w:instrText xml:space="preserve"> ADDIN EN.CITE &lt;EndNote&gt;&lt;Cite&gt;&lt;Author&gt;Elliott&lt;/Author&gt;&lt;Year&gt;2002&lt;/Year&gt;&lt;RecNum&gt;170&lt;/RecNum&gt;&lt;DisplayText&gt;&lt;style face="bold"&gt;(Elliott &amp;amp; McLusky, 2002)&lt;/style&gt;&lt;/DisplayText&gt;&lt;record&gt;&lt;rec-number&gt;170&lt;/rec-number&gt;&lt;foreign-keys&gt;&lt;key app="EN" db-id="2stzvfzdgvs9z3e0ztk5xafb5zt0wt2tdr0s" timestamp="1774238786"&gt;170&lt;/key&gt;&lt;/foreign-keys&gt;&lt;ref-type name="Journal Article"&gt;17&lt;/ref-type&gt;&lt;contributors&gt;&lt;authors&gt;&lt;author&gt;Elliott, M.&lt;/author&gt;&lt;author&gt;McLusky, D. S.&lt;/author&gt;&lt;/authors&gt;&lt;/contributors&gt;&lt;titles&gt;&lt;title&gt;The Need for Definitions in Understanding Estuaries&lt;/title&gt;&lt;secondary-title&gt;Estuarine, Coastal and Shelf Science&lt;/secondary-title&gt;&lt;/titles&gt;&lt;periodical&gt;&lt;full-title&gt;Estuarine, Coastal and Shelf Science&lt;/full-title&gt;&lt;/periodical&gt;&lt;pages&gt;815-827&lt;/pages&gt;&lt;volume&gt;55&lt;/volume&gt;&lt;number&gt;6&lt;/number&gt;&lt;keywords&gt;&lt;keyword&gt;estuaries, definitions, management, coastal waters, European Directives&lt;/keyword&gt;&lt;/keywords&gt;&lt;dates&gt;&lt;year&gt;2002&lt;/year&gt;&lt;pub-dates&gt;&lt;date&gt;2002/12/01/&lt;/date&gt;&lt;/pub-dates&gt;&lt;/dates&gt;&lt;isbn&gt;0272-7714&lt;/isbn&gt;&lt;urls&gt;&lt;related-urls&gt;&lt;url&gt;https://www.sciencedirect.com/science/article/pii/S0272771402910310&lt;/url&gt;&lt;/related-urls&gt;&lt;/urls&gt;&lt;electronic-resource-num&gt;https://doi.org/10.1006/ecss.2002.1031&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(Elliott &amp; McLusky, 2002)</w:t>
      </w:r>
      <w:r w:rsidRPr="008C636C">
        <w:rPr>
          <w:rFonts w:ascii="Arial" w:hAnsi="Arial" w:cs="Arial"/>
          <w:lang w:val="pt-BR"/>
        </w:rPr>
        <w:fldChar w:fldCharType="end"/>
      </w:r>
      <w:r w:rsidRPr="008C636C">
        <w:rPr>
          <w:rFonts w:ascii="Arial" w:hAnsi="Arial" w:cs="Arial"/>
          <w:lang w:val="pt-BR"/>
        </w:rPr>
        <w:t>.</w:t>
      </w:r>
    </w:p>
    <w:p w14:paraId="0EEEDDF3" w14:textId="77777777" w:rsidR="00AA4714" w:rsidRPr="008C636C" w:rsidRDefault="00AA4714" w:rsidP="003C4659">
      <w:pPr>
        <w:jc w:val="both"/>
        <w:rPr>
          <w:rFonts w:ascii="Arial" w:hAnsi="Arial" w:cs="Arial"/>
          <w:lang w:val="pt-BR"/>
        </w:rPr>
      </w:pPr>
    </w:p>
    <w:p w14:paraId="53634441" w14:textId="0DA767DD" w:rsidR="00864E89" w:rsidRPr="008C636C" w:rsidRDefault="00864E89" w:rsidP="003C4659">
      <w:pPr>
        <w:jc w:val="both"/>
        <w:rPr>
          <w:rFonts w:ascii="Arial" w:hAnsi="Arial" w:cs="Arial"/>
          <w:lang w:val="pt-BR"/>
        </w:rPr>
      </w:pPr>
      <w:r w:rsidRPr="008C636C">
        <w:rPr>
          <w:rFonts w:ascii="Arial" w:hAnsi="Arial" w:cs="Arial"/>
          <w:lang w:val="pt-BR"/>
        </w:rPr>
        <w:t xml:space="preserve">Seasonal variation also played a significant role in structuring fish assemblages, with species richness during the dry season being approximately 1.6 times higher than in the rainy season. This pattern is consistent with observations in tropical rivers, where hydrological stability during the dry season enhances habitat availability and species detectability </w:t>
      </w:r>
      <w:r w:rsidRPr="008C636C">
        <w:rPr>
          <w:rFonts w:ascii="Arial" w:hAnsi="Arial" w:cs="Arial"/>
          <w:lang w:val="pt-BR"/>
        </w:rPr>
        <w:fldChar w:fldCharType="begin"/>
      </w:r>
      <w:r w:rsidR="005C6CBB" w:rsidRPr="008C636C">
        <w:rPr>
          <w:rFonts w:ascii="Arial" w:hAnsi="Arial" w:cs="Arial"/>
          <w:lang w:val="pt-BR"/>
        </w:rPr>
        <w:instrText xml:space="preserve"> ADDIN EN.CITE &lt;EndNote&gt;&lt;Cite&gt;&lt;Author&gt;Lowe-McConnell&lt;/Author&gt;&lt;Year&gt;1987&lt;/Year&gt;&lt;RecNum&gt;171&lt;/RecNum&gt;&lt;DisplayText&gt;&lt;style face="bold"&gt;(Lowe-McConnell, 1987)&lt;/style&gt;&lt;/DisplayText&gt;&lt;record&gt;&lt;rec-number&gt;171&lt;/rec-number&gt;&lt;foreign-keys&gt;&lt;key app="EN" db-id="2stzvfzdgvs9z3e0ztk5xafb5zt0wt2tdr0s" timestamp="1774238941"&gt;171&lt;/key&gt;&lt;/foreign-keys&gt;&lt;ref-type name="Book"&gt;6&lt;/ref-type&gt;&lt;contributors&gt;&lt;authors&gt;&lt;author&gt;Lowe-McConnell, R. H.&lt;/author&gt;&lt;/authors&gt;&lt;/contributors&gt;&lt;titles&gt;&lt;title&gt;Ecological Studies in Tropical Fish Communities&lt;/title&gt;&lt;secondary-title&gt;Cambridge Tropical Biology Series&lt;/secondary-title&gt;&lt;/titles&gt;&lt;pages&gt;xiv+382&lt;/pages&gt;&lt;section&gt;382&lt;/section&gt;&lt;dates&gt;&lt;year&gt;1987&lt;/year&gt;&lt;/dates&gt;&lt;pub-location&gt;Cambridge&lt;/pub-location&gt;&lt;publisher&gt;Cambridge University Press&lt;/publisher&gt;&lt;isbn&gt;9780521280648&lt;/isbn&gt;&lt;urls&gt;&lt;related-urls&gt;&lt;url&gt;https://www.cambridge.org/core/product/9A753FBA34292B25756AF678401D88C6&lt;/url&gt;&lt;/related-urls&gt;&lt;/urls&gt;&lt;electronic-resource-num&gt;https://doi.org/10.1017/CBO9780511721892&lt;/electronic-resource-num&gt;&lt;remote-database-name&gt;Cambridge Core&lt;/remote-database-name&gt;&lt;remote-database-provider&gt;Cambridge University Press&lt;/remote-database-provider&gt;&lt;/record&gt;&lt;/Cite&gt;&lt;/EndNote&gt;</w:instrText>
      </w:r>
      <w:r w:rsidRPr="008C636C">
        <w:rPr>
          <w:rFonts w:ascii="Arial" w:hAnsi="Arial" w:cs="Arial"/>
          <w:lang w:val="pt-BR"/>
        </w:rPr>
        <w:fldChar w:fldCharType="separate"/>
      </w:r>
      <w:r w:rsidR="00601B09" w:rsidRPr="008C636C">
        <w:rPr>
          <w:rFonts w:ascii="Arial" w:hAnsi="Arial" w:cs="Arial"/>
          <w:b/>
          <w:noProof/>
          <w:lang w:val="pt-BR"/>
        </w:rPr>
        <w:t>(Lowe-McConnell, 1987)</w:t>
      </w:r>
      <w:r w:rsidRPr="008C636C">
        <w:rPr>
          <w:rFonts w:ascii="Arial" w:hAnsi="Arial" w:cs="Arial"/>
          <w:lang w:val="pt-BR"/>
        </w:rPr>
        <w:fldChar w:fldCharType="end"/>
      </w:r>
      <w:r w:rsidRPr="008C636C">
        <w:rPr>
          <w:rFonts w:ascii="Arial" w:hAnsi="Arial" w:cs="Arial"/>
          <w:lang w:val="pt-BR"/>
        </w:rPr>
        <w:t xml:space="preserve">. In contrast, high discharge and turbidity during the rainy season can reduce habitat suitability and trigger fish migration to more stable environments. Many tropical fish species exhibit seasonal movements linked to spawning and feeding strategies, particularly in river–floodplain and estuarine systems </w:t>
      </w:r>
      <w:r w:rsidRPr="008C636C">
        <w:rPr>
          <w:rFonts w:ascii="Arial" w:hAnsi="Arial" w:cs="Arial"/>
          <w:lang w:val="pt-BR"/>
        </w:rPr>
        <w:fldChar w:fldCharType="begin"/>
      </w:r>
      <w:r w:rsidR="00DB5F0C" w:rsidRPr="008C636C">
        <w:rPr>
          <w:rFonts w:ascii="Arial" w:hAnsi="Arial" w:cs="Arial"/>
          <w:lang w:val="pt-BR"/>
        </w:rPr>
        <w:instrText xml:space="preserve"> ADDIN EN.CITE &lt;EndNote&gt;&lt;Cite&gt;&lt;Author&gt;Blaber&lt;/Author&gt;&lt;Year&gt;2000&lt;/Year&gt;&lt;RecNum&gt;163&lt;/RecNum&gt;&lt;DisplayText&gt;&lt;style face="bold"&gt;(Blaber, 2000)&lt;/style&gt;&lt;/DisplayText&gt;&lt;record&gt;&lt;rec-number&gt;163&lt;/rec-number&gt;&lt;foreign-keys&gt;&lt;key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(Blaber, 2000)</w:t>
      </w:r>
      <w:r w:rsidRPr="008C636C">
        <w:rPr>
          <w:rFonts w:ascii="Arial" w:hAnsi="Arial" w:cs="Arial"/>
          <w:lang w:val="pt-BR"/>
        </w:rPr>
        <w:fldChar w:fldCharType="end"/>
      </w:r>
      <w:r w:rsidRPr="008C636C">
        <w:rPr>
          <w:rFonts w:ascii="Arial" w:hAnsi="Arial" w:cs="Arial"/>
          <w:lang w:val="pt-BR"/>
        </w:rPr>
        <w:t>. The low overlap in species composition between seasons further supports the importance of hydrological variability in regulating fish assemblages.</w:t>
      </w:r>
    </w:p>
    <w:p w14:paraId="3F8A6388" w14:textId="77777777" w:rsidR="00AA4714" w:rsidRPr="008C636C" w:rsidRDefault="00AA4714" w:rsidP="003C4659">
      <w:pPr>
        <w:jc w:val="both"/>
        <w:rPr>
          <w:rFonts w:ascii="Arial" w:hAnsi="Arial" w:cs="Arial"/>
          <w:lang w:val="pt-BR"/>
        </w:rPr>
      </w:pPr>
    </w:p>
    <w:p w14:paraId="223E5951" w14:textId="3FCD4773" w:rsidR="00864E89" w:rsidRPr="008C636C" w:rsidRDefault="00864E89" w:rsidP="003C4659">
      <w:pPr>
        <w:jc w:val="both"/>
        <w:rPr>
          <w:rFonts w:ascii="Arial" w:hAnsi="Arial" w:cs="Arial"/>
          <w:lang w:val="pt-BR"/>
        </w:rPr>
      </w:pPr>
      <w:r w:rsidRPr="008C636C">
        <w:rPr>
          <w:rFonts w:ascii="Arial" w:hAnsi="Arial" w:cs="Arial"/>
          <w:lang w:val="pt-BR"/>
        </w:rPr>
        <w:t xml:space="preserve">From a biogeographical perspective, the fish fauna of the Han and Cu De rivers reflects the transitional nature of central Vietnam between the Indo-Chinese and Mekong ichthyofaunal regions. The coexistence of freshwater taxa such as Onychostoma, Tor, and Spinibarbus with estuarine and marine species highlights the influence of both inland and coastal processes. This pattern is consistent with studies in central Vietnamese rivers, which have been identified as biogeographical transition zones with mixed faunal composition </w:t>
      </w:r>
      <w:r w:rsidRPr="008C636C">
        <w:rPr>
          <w:rFonts w:ascii="Arial" w:hAnsi="Arial" w:cs="Arial"/>
          <w:lang w:val="pt-BR"/>
        </w:rPr>
        <w:fldChar w:fldCharType="begin"/>
      </w:r>
      <w:r w:rsidR="005C6CBB" w:rsidRPr="008C636C">
        <w:rPr>
          <w:rFonts w:ascii="Arial" w:hAnsi="Arial" w:cs="Arial"/>
          <w:lang w:val="pt-BR"/>
        </w:rPr>
        <w:instrText xml:space="preserve"> ADDIN EN.CITE &lt;EndNote&gt;&lt;Cite&gt;&lt;Author&gt;Nguyen&lt;/Author&gt;&lt;Year&gt;2006&lt;/Year&gt;&lt;RecNum&gt;113&lt;/RecNum&gt;&lt;DisplayText&gt;&lt;style face="bold"&gt;(Nguyen &amp;amp; De Silva, 2006)&lt;/style&gt;&lt;/DisplayText&gt;&lt;record&gt;&lt;rec-number&gt;113&lt;/rec-number&gt;&lt;foreign-keys&gt;&lt;key app="EN" db-id="2stzvfzdgvs9z3e0ztk5xafb5zt0wt2tdr0s" timestamp="1773570581"&gt;113&lt;/key&gt;&lt;/foreign-keys&gt;&lt;ref-type name="Journal Article"&gt;17&lt;/ref-type&gt;&lt;contributors&gt;&lt;authors&gt;&lt;author&gt;Nguyen, Thuy T. T.&lt;/author&gt;&lt;author&gt;De Silva, Sena S.&lt;/author&gt;&lt;/authors&gt;&lt;/contributors&gt;&lt;titles&gt;&lt;title&gt;Freshwater finfish biodiversity and conservation: an asian perspective&lt;/title&gt;&lt;secondary-title&gt;Biodiversity &amp;amp; Conservation&lt;/secondary-title&gt;&lt;/titles&gt;&lt;periodical&gt;&lt;full-title&gt;Biodiversity &amp;amp; Conservation&lt;/full-title&gt;&lt;/periodical&gt;&lt;pages&gt;3543-3568&lt;/pages&gt;&lt;volume&gt;15&lt;/volume&gt;&lt;number&gt;11&lt;/number&gt;&lt;dates&gt;&lt;year&gt;2006&lt;/year&gt;&lt;pub-dates&gt;&lt;date&gt;2006/10/01&lt;/date&gt;&lt;/pub-dates&gt;&lt;/dates&gt;&lt;isbn&gt;1572-9710&lt;/isbn&gt;&lt;urls&gt;&lt;related-urls&gt;&lt;url&gt;https://doi.org/10.1007/s10531-005-0312-8&lt;/url&gt;&lt;/related-urls&gt;&lt;/urls&gt;&lt;electronic-resource-num&gt;https://doi.org/10.1007/s10531-005-0312-8&lt;/electronic-resource-num&gt;&lt;/record&gt;&lt;/Cite&gt;&lt;/EndNote&gt;</w:instrText>
      </w:r>
      <w:r w:rsidRPr="008C636C">
        <w:rPr>
          <w:rFonts w:ascii="Arial" w:hAnsi="Arial" w:cs="Arial"/>
          <w:lang w:val="pt-BR"/>
        </w:rPr>
        <w:fldChar w:fldCharType="separate"/>
      </w:r>
      <w:r w:rsidR="00601B09" w:rsidRPr="008C636C">
        <w:rPr>
          <w:rFonts w:ascii="Arial" w:hAnsi="Arial" w:cs="Arial"/>
          <w:b/>
          <w:noProof/>
          <w:lang w:val="pt-BR"/>
        </w:rPr>
        <w:t>(Nguyen &amp; De Silva, 2006)</w:t>
      </w:r>
      <w:r w:rsidRPr="008C636C">
        <w:rPr>
          <w:rFonts w:ascii="Arial" w:hAnsi="Arial" w:cs="Arial"/>
          <w:lang w:val="pt-BR"/>
        </w:rPr>
        <w:fldChar w:fldCharType="end"/>
      </w:r>
      <w:r w:rsidRPr="008C636C">
        <w:rPr>
          <w:rFonts w:ascii="Arial" w:hAnsi="Arial" w:cs="Arial"/>
          <w:lang w:val="pt-BR"/>
        </w:rPr>
        <w:t xml:space="preserve">. The relatively high proportion of monotypic genera observed in this study also suggests ecological specialization and potential local adaptation, which are common features of tropical river systems </w:t>
      </w:r>
      <w:r w:rsidRPr="008C636C">
        <w:rPr>
          <w:rFonts w:ascii="Arial" w:hAnsi="Arial" w:cs="Arial"/>
          <w:lang w:val="pt-BR"/>
        </w:rPr>
        <w:fldChar w:fldCharType="begin"/>
      </w:r>
      <w:r w:rsidR="00FE094B" w:rsidRPr="008C636C">
        <w:rPr>
          <w:rFonts w:ascii="Arial" w:hAnsi="Arial" w:cs="Arial"/>
          <w:lang w:val="pt-BR"/>
        </w:rPr>
        <w:instrText xml:space="preserve"> ADDIN EN.CITE &lt;EndNote&gt;&lt;Cite&gt;&lt;Author&gt;Dudgeon&lt;/Author&gt;&lt;Year&gt;2006&lt;/Year&gt;&lt;RecNum&gt;65&lt;/RecNum&gt;&lt;DisplayText&gt;&lt;style face="bold"&gt;(Dudgeon, et al., 2006)&lt;/style&gt;&lt;/DisplayText&gt;&lt;record&gt;&lt;rec-number&gt;65&lt;/rec-number&gt;&lt;foreign-keys&gt;&lt;key app="EN" db-id="2stzvfzdgvs9z3e0ztk5xafb5zt0wt2tdr0s" timestamp="1773568925"&gt;65&lt;/key&gt;&lt;/foreign-keys&gt;&lt;ref-type name="Journal Article"&gt;17&lt;/ref-type&gt;&lt;contributors&gt;&lt;authors&gt;&lt;author&gt;Dudgeon, David&lt;/author&gt;&lt;author&gt;Arthington, Angela H.&lt;/author&gt;&lt;author&gt;Gessner, Mark O.&lt;/author&gt;&lt;author&gt;Kawabata, Zen-Ichiro&lt;/author&gt;&lt;author&gt;Knowler, Duncan J.&lt;/author&gt;&lt;author&gt;Lévêque, Christian&lt;/author&gt;&lt;author&gt;Naiman, Robert J.&lt;/author&gt;&lt;author&gt;Prieur-Richard, Anne-Hélène&lt;/author&gt;&lt;author&gt;Soto, Doris&lt;/author&gt;&lt;author&gt;Stiassny, Melanie L. J.&lt;/author&gt;&lt;author&gt;Sullivan, Caroline A.&lt;/author&gt;&lt;/authors&gt;&lt;/contributors&gt;&lt;titles&gt;&lt;title&gt;Freshwater biodiversity: importance, threats, status and conservation challenges&lt;/title&gt;&lt;secondary-title&gt;Biological Reviews&lt;/secondary-title&gt;&lt;/titles&gt;&lt;periodical&gt;&lt;full-title&gt;Biological Reviews&lt;/full-title&gt;&lt;/periodical&gt;&lt;pages&gt;163-182&lt;/pages&gt;&lt;volume&gt;81&lt;/volume&gt;&lt;number&gt;2&lt;/number&gt;&lt;dates&gt;&lt;year&gt;2006&lt;/year&gt;&lt;/dates&gt;&lt;isbn&gt;1464-7931&lt;/isbn&gt;&lt;urls&gt;&lt;related-urls&gt;&lt;url&gt;https://onlinelibrary.wiley.com/doi/abs/10.1017/S1464793105006950&lt;/url&gt;&lt;/related-urls&gt;&lt;/urls&gt;&lt;electronic-resource-num&gt;https://doi.org/10.1017/S1464793105006950&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(Dudgeon, et al., 2006)</w:t>
      </w:r>
      <w:r w:rsidRPr="008C636C">
        <w:rPr>
          <w:rFonts w:ascii="Arial" w:hAnsi="Arial" w:cs="Arial"/>
          <w:lang w:val="pt-BR"/>
        </w:rPr>
        <w:fldChar w:fldCharType="end"/>
      </w:r>
      <w:r w:rsidRPr="008C636C">
        <w:rPr>
          <w:rFonts w:ascii="Arial" w:hAnsi="Arial" w:cs="Arial"/>
          <w:lang w:val="pt-BR"/>
        </w:rPr>
        <w:t>.</w:t>
      </w:r>
    </w:p>
    <w:p w14:paraId="67584C35" w14:textId="77777777" w:rsidR="00AA4714" w:rsidRPr="008C636C" w:rsidRDefault="00AA4714" w:rsidP="003C4659">
      <w:pPr>
        <w:jc w:val="both"/>
        <w:rPr>
          <w:rFonts w:ascii="Arial" w:hAnsi="Arial" w:cs="Arial"/>
          <w:lang w:val="pt-BR"/>
        </w:rPr>
      </w:pPr>
    </w:p>
    <w:p w14:paraId="4CF53AE3" w14:textId="2BDA489C" w:rsidR="00864E89" w:rsidRPr="008C636C" w:rsidRDefault="00864E89" w:rsidP="003C4659">
      <w:pPr>
        <w:jc w:val="both"/>
        <w:rPr>
          <w:rFonts w:ascii="Arial" w:hAnsi="Arial" w:cs="Arial"/>
          <w:lang w:val="pt-BR"/>
        </w:rPr>
      </w:pPr>
      <w:r w:rsidRPr="008C636C">
        <w:rPr>
          <w:rFonts w:ascii="Arial" w:hAnsi="Arial" w:cs="Arial"/>
          <w:lang w:val="pt-BR"/>
        </w:rPr>
        <w:t xml:space="preserve">The importance of river–estuary connectivity emerges as a key ecological driver of fish diversity in the study area. Estuarine ecosystems provide critical nursery, feeding, and migration habitats for many fish species, contributing to both biodiversity and fisheries productivity </w:t>
      </w:r>
      <w:r w:rsidRPr="008C636C">
        <w:rPr>
          <w:rFonts w:ascii="Arial" w:hAnsi="Arial" w:cs="Arial"/>
          <w:lang w:val="pt-BR"/>
        </w:rPr>
        <w:fldChar w:fldCharType="begin">
          <w:fldData xml:space="preserve">PEVuZE5vdGU+PENpdGU+PEF1dGhvcj5CZWNrPC9BdXRob3I+PFllYXI+MjAwMTwvWWVhcj48UmVj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</w:fldData>
        </w:fldChar>
      </w:r>
      <w:r w:rsidR="002273D4" w:rsidRPr="008C636C">
        <w:rPr>
          <w:rFonts w:ascii="Arial" w:hAnsi="Arial" w:cs="Arial"/>
          <w:lang w:val="pt-BR"/>
        </w:rPr>
        <w:instrText xml:space="preserve"> ADDIN EN.CITE </w:instrText>
      </w:r>
      <w:r w:rsidR="002273D4" w:rsidRPr="008C636C">
        <w:rPr>
          <w:rFonts w:ascii="Arial" w:hAnsi="Arial" w:cs="Arial"/>
          <w:lang w:val="pt-BR"/>
        </w:rPr>
        <w:fldChar w:fldCharType="begin">
          <w:fldData xml:space="preserve">PEVuZE5vdGU+PENpdGU+PEF1dGhvcj5CZWNrPC9BdXRob3I+PFllYXI+MjAwMTwvWWVhcj48UmVj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</w:fldData>
        </w:fldChar>
      </w:r>
      <w:r w:rsidR="002273D4" w:rsidRPr="008C636C">
        <w:rPr>
          <w:rFonts w:ascii="Arial" w:hAnsi="Arial" w:cs="Arial"/>
          <w:lang w:val="pt-BR"/>
        </w:rPr>
        <w:instrText xml:space="preserve"> ADDIN EN.CITE.DATA </w:instrText>
      </w:r>
      <w:r w:rsidR="002273D4" w:rsidRPr="008C636C">
        <w:rPr>
          <w:rFonts w:ascii="Arial" w:hAnsi="Arial" w:cs="Arial"/>
          <w:lang w:val="pt-BR"/>
        </w:rPr>
      </w:r>
      <w:r w:rsidR="002273D4"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(Beck et al., 2001; Whitfield, et al., 2021)</w:t>
      </w:r>
      <w:r w:rsidRPr="008C636C">
        <w:rPr>
          <w:rFonts w:ascii="Arial" w:hAnsi="Arial" w:cs="Arial"/>
          <w:lang w:val="pt-BR"/>
        </w:rPr>
        <w:fldChar w:fldCharType="end"/>
      </w:r>
      <w:r w:rsidRPr="008C636C">
        <w:rPr>
          <w:rFonts w:ascii="Arial" w:hAnsi="Arial" w:cs="Arial"/>
          <w:lang w:val="pt-BR"/>
        </w:rPr>
        <w:t xml:space="preserve">. In the Han River, strong connectivity with coastal waters allows the movement of marine and estuarine species into the river system, increasing species richness. In contrast, the Cu De River supports freshwater species adapted to upstream habitats, emphasizing the role of habitat heterogeneity across the river continuum. Disruptions to this connectivity, such as dam construction or water abstraction, have been shown to significantly reduce fish diversity and alter community structure in river systems worldwide </w:t>
      </w:r>
      <w:r w:rsidRPr="008C636C">
        <w:rPr>
          <w:rFonts w:ascii="Arial" w:hAnsi="Arial" w:cs="Arial"/>
          <w:lang w:val="pt-BR"/>
        </w:rPr>
        <w:fldChar w:fldCharType="begin">
          <w:fldData xml:space="preserve">PEVuZE5vdGU+PENpdGU+PEF1dGhvcj5HcmlsbDwvQXV0aG9yPjxZZWFyPjIwMTk8L1llYXI+PFJl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</w:fldData>
        </w:fldChar>
      </w:r>
      <w:r w:rsidR="005C6CBB" w:rsidRPr="008C636C">
        <w:rPr>
          <w:rFonts w:ascii="Arial" w:hAnsi="Arial" w:cs="Arial"/>
          <w:lang w:val="pt-BR"/>
        </w:rPr>
        <w:instrText xml:space="preserve"> ADDIN EN.CITE </w:instrText>
      </w:r>
      <w:r w:rsidR="005C6CBB" w:rsidRPr="008C636C">
        <w:rPr>
          <w:rFonts w:ascii="Arial" w:hAnsi="Arial" w:cs="Arial"/>
          <w:lang w:val="pt-BR"/>
        </w:rPr>
        <w:fldChar w:fldCharType="begin">
          <w:fldData xml:space="preserve">PEVuZE5vdGU+PENpdGU+PEF1dGhvcj5HcmlsbDwvQXV0aG9yPjxZZWFyPjIwMTk8L1llYXI+PFJl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</w:fldData>
        </w:fldChar>
      </w:r>
      <w:r w:rsidR="005C6CBB" w:rsidRPr="008C636C">
        <w:rPr>
          <w:rFonts w:ascii="Arial" w:hAnsi="Arial" w:cs="Arial"/>
          <w:lang w:val="pt-BR"/>
        </w:rPr>
        <w:instrText xml:space="preserve"> ADDIN EN.CITE.DATA </w:instrText>
      </w:r>
      <w:r w:rsidR="005C6CBB" w:rsidRPr="008C636C">
        <w:rPr>
          <w:rFonts w:ascii="Arial" w:hAnsi="Arial" w:cs="Arial"/>
          <w:lang w:val="pt-BR"/>
        </w:rPr>
      </w:r>
      <w:r w:rsidR="005C6CBB"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(Grill et al., 2019; Vörösmarty, et al., 2010)</w:t>
      </w:r>
      <w:r w:rsidRPr="008C636C">
        <w:rPr>
          <w:rFonts w:ascii="Arial" w:hAnsi="Arial" w:cs="Arial"/>
          <w:lang w:val="pt-BR"/>
        </w:rPr>
        <w:fldChar w:fldCharType="end"/>
      </w:r>
      <w:r w:rsidRPr="008C636C">
        <w:rPr>
          <w:rFonts w:ascii="Arial" w:hAnsi="Arial" w:cs="Arial"/>
          <w:lang w:val="pt-BR"/>
        </w:rPr>
        <w:t>.</w:t>
      </w:r>
    </w:p>
    <w:p w14:paraId="4C0368F1" w14:textId="77777777" w:rsidR="00AA4714" w:rsidRPr="008C636C" w:rsidRDefault="00AA4714" w:rsidP="003C4659">
      <w:pPr>
        <w:jc w:val="both"/>
        <w:rPr>
          <w:rFonts w:ascii="Arial" w:hAnsi="Arial" w:cs="Arial"/>
          <w:lang w:val="pt-BR"/>
        </w:rPr>
      </w:pPr>
    </w:p>
    <w:p w14:paraId="76E0F4B9" w14:textId="75B0C805" w:rsidR="00864E89" w:rsidRPr="008C636C" w:rsidRDefault="00864E89" w:rsidP="003C4659">
      <w:pPr>
        <w:jc w:val="both"/>
        <w:rPr>
          <w:rFonts w:ascii="Arial" w:hAnsi="Arial" w:cs="Arial"/>
          <w:lang w:val="pt-BR"/>
        </w:rPr>
      </w:pPr>
      <w:r w:rsidRPr="008C636C">
        <w:rPr>
          <w:rFonts w:ascii="Arial" w:hAnsi="Arial" w:cs="Arial"/>
          <w:lang w:val="pt-BR"/>
        </w:rPr>
        <w:t xml:space="preserve">The presence of 12 species of conservation concern further highlights the ecological importance of the study area. Species such as Anguilla marmorata and Tor spp. are particularly vulnerable due to their dependence on specific habitats and migratory pathways. Similar declines in freshwater fish biodiversity have been reported across Southeast Asia due to overfishing, habitat degradation, and hydrological modification </w:t>
      </w:r>
      <w:r w:rsidRPr="008C636C">
        <w:rPr>
          <w:rFonts w:ascii="Arial" w:hAnsi="Arial" w:cs="Arial"/>
          <w:lang w:val="pt-BR"/>
        </w:rPr>
        <w:fldChar w:fldCharType="begin">
          <w:fldData xml:space="preserve">PEVuZE5vdGU+PENpdGU+PEF1dGhvcj5EdWRnZW9uPC9BdXRob3I+PFllYXI+MjAwNjwvWWVhcj48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</w:fldData>
        </w:fldChar>
      </w:r>
      <w:r w:rsidR="00FE094B" w:rsidRPr="008C636C">
        <w:rPr>
          <w:rFonts w:ascii="Arial" w:hAnsi="Arial" w:cs="Arial"/>
          <w:lang w:val="pt-BR"/>
        </w:rPr>
        <w:instrText xml:space="preserve"> ADDIN EN.CITE </w:instrText>
      </w:r>
      <w:r w:rsidR="00FE094B" w:rsidRPr="008C636C">
        <w:rPr>
          <w:rFonts w:ascii="Arial" w:hAnsi="Arial" w:cs="Arial"/>
          <w:lang w:val="pt-BR"/>
        </w:rPr>
        <w:fldChar w:fldCharType="begin">
          <w:fldData xml:space="preserve">PEVuZE5vdGU+PENpdGU+PEF1dGhvcj5EdWRnZW9uPC9BdXRob3I+PFllYXI+MjAwNjwvWWVhcj48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</w:fldData>
        </w:fldChar>
      </w:r>
      <w:r w:rsidR="00FE094B" w:rsidRPr="008C636C">
        <w:rPr>
          <w:rFonts w:ascii="Arial" w:hAnsi="Arial" w:cs="Arial"/>
          <w:lang w:val="pt-BR"/>
        </w:rPr>
        <w:instrText xml:space="preserve"> ADDIN EN.CITE.DATA </w:instrText>
      </w:r>
      <w:r w:rsidR="00FE094B" w:rsidRPr="008C636C">
        <w:rPr>
          <w:rFonts w:ascii="Arial" w:hAnsi="Arial" w:cs="Arial"/>
          <w:lang w:val="pt-BR"/>
        </w:rPr>
      </w:r>
      <w:r w:rsidR="00FE094B" w:rsidRPr="008C636C">
        <w:rPr>
          <w:rFonts w:ascii="Arial" w:hAnsi="Arial" w:cs="Arial"/>
          <w:lang w:val="pt-BR"/>
        </w:rPr>
        <w:fldChar w:fldCharType="end"/>
      </w:r>
      <w:r w:rsidRPr="008C636C">
        <w:rPr>
          <w:rFonts w:ascii="Arial" w:hAnsi="Arial" w:cs="Arial"/>
          <w:lang w:val="pt-BR"/>
        </w:rPr>
      </w:r>
      <w:r w:rsidRPr="008C636C">
        <w:rPr>
          <w:rFonts w:ascii="Arial" w:hAnsi="Arial" w:cs="Arial"/>
          <w:lang w:val="pt-BR"/>
        </w:rPr>
        <w:fldChar w:fldCharType="separate"/>
      </w:r>
      <w:r w:rsidR="00FE094B" w:rsidRPr="008C636C">
        <w:rPr>
          <w:rFonts w:ascii="Arial" w:hAnsi="Arial" w:cs="Arial"/>
          <w:b/>
          <w:noProof/>
          <w:lang w:val="pt-BR"/>
        </w:rPr>
        <w:t>(Dudgeon, et al., 2006; Reid et al., 2019)</w:t>
      </w:r>
      <w:r w:rsidRPr="008C636C">
        <w:rPr>
          <w:rFonts w:ascii="Arial" w:hAnsi="Arial" w:cs="Arial"/>
          <w:lang w:val="pt-BR"/>
        </w:rPr>
        <w:fldChar w:fldCharType="end"/>
      </w:r>
      <w:r w:rsidRPr="008C636C">
        <w:rPr>
          <w:rFonts w:ascii="Arial" w:hAnsi="Arial" w:cs="Arial"/>
          <w:lang w:val="pt-BR"/>
        </w:rPr>
        <w:t>. The coexistence of threatened and economically valuable species underscores the need for integrated conservation and fisheries management strategies.</w:t>
      </w:r>
    </w:p>
    <w:p w14:paraId="2B0ECA31" w14:textId="77777777" w:rsidR="00AA4714" w:rsidRPr="008C636C" w:rsidRDefault="00AA4714" w:rsidP="003C4659">
      <w:pPr>
        <w:jc w:val="both"/>
        <w:rPr>
          <w:rFonts w:ascii="Arial" w:hAnsi="Arial" w:cs="Arial"/>
          <w:lang w:val="pt-BR"/>
        </w:rPr>
      </w:pPr>
    </w:p>
    <w:p w14:paraId="2F194A61" w14:textId="11C227E3" w:rsidR="00864E89" w:rsidRPr="008C636C" w:rsidRDefault="00864E89" w:rsidP="003C4659">
      <w:pPr>
        <w:jc w:val="both"/>
        <w:rPr>
          <w:rFonts w:ascii="Arial" w:hAnsi="Arial" w:cs="Arial"/>
          <w:lang w:val="pt-BR"/>
        </w:rPr>
      </w:pPr>
      <w:r w:rsidRPr="008C636C">
        <w:rPr>
          <w:rFonts w:ascii="Arial" w:hAnsi="Arial" w:cs="Arial"/>
          <w:lang w:val="pt-BR"/>
        </w:rPr>
        <w:t xml:space="preserve">In addition to biodiversity significance, the study area supports a high proportion of economically important fish species, particularly in estuarine and lower river sections. Estuarine environments are known to sustain productive fisheries due to high nutrient availability and habitat diversity </w:t>
      </w:r>
      <w:r w:rsidRPr="008C636C">
        <w:rPr>
          <w:rFonts w:ascii="Arial" w:hAnsi="Arial" w:cs="Arial"/>
          <w:lang w:val="pt-BR"/>
        </w:rPr>
        <w:fldChar w:fldCharType="begin"/>
      </w:r>
      <w:r w:rsidR="00DB5F0C" w:rsidRPr="008C636C">
        <w:rPr>
          <w:rFonts w:ascii="Arial" w:hAnsi="Arial" w:cs="Arial"/>
          <w:lang w:val="pt-BR"/>
        </w:rPr>
        <w:instrText xml:space="preserve"> ADDIN EN.CITE &lt;EndNote&gt;&lt;Cite&gt;&lt;Author&gt;Blaber&lt;/Author&gt;&lt;Year&gt;2000&lt;/Year&gt;&lt;RecNum&gt;163&lt;/RecNum&gt;&lt;DisplayText&gt;&lt;style face="bold"&gt;(Blaber, 2000; Elliott &amp;amp; Hemingway, 2002)&lt;/style&gt;&lt;/DisplayText&gt;&lt;record&gt;&lt;rec-number&gt;163&lt;/rec-number&gt;&lt;foreign-keys&gt;&lt;key app="EN" db-id="2stzvfzdgvs9z3e0ztk5xafb5zt0wt2tdr0s" timestamp="1774233020"&gt;163&lt;/key&gt;&lt;/foreign-keys&gt;&lt;ref-type name="Book"&gt;6&lt;/ref-type&gt;&lt;contributors&gt;&lt;authors&gt;&lt;author&gt;Stephen J. M. Blaber&lt;/author&gt;&lt;/authors&gt;&lt;/contributors&gt;&lt;titles&gt;&lt;title&gt;Tropical Estuarine Fishes: Ecology, Exploitation and Conservation&lt;/title&gt;&lt;alt-title&gt;Fish Aquat. Res. Ser.&lt;/alt-title&gt;&lt;/titles&gt;&lt;pages&gt;xii+372&lt;/pages&gt;&lt;volume&gt;7&lt;/volume&gt;&lt;section&gt;372&lt;/section&gt;&lt;dates&gt;&lt;year&gt;2000&lt;/year&gt;&lt;/dates&gt;&lt;pub-location&gt;Great Britain, UK&lt;/pub-location&gt;&lt;publisher&gt;Blackwell Science&lt;/publisher&gt;&lt;isbn&gt;0-632-05655-X&lt;/isbn&gt;&lt;urls&gt;&lt;/urls&gt;&lt;electronic-resource-num&gt;https://doi.org/10.1002/9780470694985&lt;/electronic-resource-num&gt;&lt;/record&gt;&lt;/Cite&gt;&lt;Cite&gt;&lt;Author&gt;Elliott&lt;/Author&gt;&lt;Year&gt;2002&lt;/Year&gt;&lt;RecNum&gt;165&lt;/RecNum&gt;&lt;record&gt;&lt;rec-number&gt;165&lt;/rec-number&gt;&lt;foreign-keys&gt;&lt;key app="EN" db-id="2stzvfzdgvs9z3e0ztk5xafb5zt0wt2tdr0s" timestamp="1774233524"&gt;165&lt;/key&gt;&lt;/foreign-keys&gt;&lt;ref-type name="Book"&gt;6&lt;/ref-type&gt;&lt;contributors&gt;&lt;authors&gt;&lt;author&gt;Michael Elliott&lt;/author&gt;&lt;author&gt;Krystal Hemingway&lt;/author&gt;&lt;/authors&gt;&lt;/contributors&gt;&lt;titles&gt;&lt;title&gt;Fishes in Estuaries&lt;/title&gt;&lt;/titles&gt;&lt;pages&gt;xx+636&lt;/pages&gt;&lt;section&gt;636&lt;/section&gt;&lt;dates&gt;&lt;year&gt;2002&lt;/year&gt;&lt;/dates&gt;&lt;pub-location&gt;Great Britain, UK&lt;/pub-location&gt;&lt;publisher&gt;Blackwell Science&lt;/publisher&gt;&lt;urls&gt;&lt;/urls&gt;&lt;electronic-resource-num&gt;https://doi.org/10.1002/9780470995228&lt;/electronic-resource-num&gt;&lt;/record&gt;&lt;/Cite&gt;&lt;/EndNote&gt;</w:instrText>
      </w:r>
      <w:r w:rsidRPr="008C636C">
        <w:rPr>
          <w:rFonts w:ascii="Arial" w:hAnsi="Arial" w:cs="Arial"/>
          <w:lang w:val="pt-BR"/>
        </w:rPr>
        <w:fldChar w:fldCharType="separate"/>
      </w:r>
      <w:r w:rsidR="006F027C" w:rsidRPr="008C636C">
        <w:rPr>
          <w:rFonts w:ascii="Arial" w:hAnsi="Arial" w:cs="Arial"/>
          <w:b/>
          <w:noProof/>
          <w:lang w:val="pt-BR"/>
        </w:rPr>
        <w:t>(Blaber, 2000; Elliott &amp; Hemingway, 2002)</w:t>
      </w:r>
      <w:r w:rsidRPr="008C636C">
        <w:rPr>
          <w:rFonts w:ascii="Arial" w:hAnsi="Arial" w:cs="Arial"/>
          <w:lang w:val="pt-BR"/>
        </w:rPr>
        <w:fldChar w:fldCharType="end"/>
      </w:r>
      <w:r w:rsidRPr="008C636C">
        <w:rPr>
          <w:rFonts w:ascii="Arial" w:hAnsi="Arial" w:cs="Arial"/>
          <w:lang w:val="pt-BR"/>
        </w:rPr>
        <w:t xml:space="preserve">. The Han River, </w:t>
      </w:r>
      <w:r w:rsidRPr="008C636C">
        <w:rPr>
          <w:rFonts w:ascii="Arial" w:hAnsi="Arial" w:cs="Arial"/>
          <w:lang w:val="pt-BR"/>
        </w:rPr>
        <w:lastRenderedPageBreak/>
        <w:t>with its strong estuarine influence, supports a diverse assemblage of commercially valuable species, while the Cu De River contributes important freshwater fisheries resources. This dual role highlights the importance of coastal river systems as both biodiversity hotspots and socio-economic assets.</w:t>
      </w:r>
    </w:p>
    <w:p w14:paraId="4EE2B447" w14:textId="77777777" w:rsidR="00AA4714" w:rsidRPr="008C636C" w:rsidRDefault="00AA4714" w:rsidP="003C4659">
      <w:pPr>
        <w:jc w:val="both"/>
        <w:rPr>
          <w:rFonts w:ascii="Arial" w:hAnsi="Arial" w:cs="Arial"/>
          <w:lang w:val="pt-BR"/>
        </w:rPr>
      </w:pPr>
    </w:p>
    <w:p w14:paraId="784737BD" w14:textId="4F3B7DBC" w:rsidR="00864E89" w:rsidRPr="008C636C" w:rsidRDefault="00864E89" w:rsidP="003C4659">
      <w:pPr>
        <w:jc w:val="both"/>
        <w:rPr>
          <w:rFonts w:ascii="Arial" w:hAnsi="Arial" w:cs="Arial"/>
          <w:lang w:val="pt-BR"/>
        </w:rPr>
      </w:pPr>
      <w:r w:rsidRPr="008C636C">
        <w:rPr>
          <w:rFonts w:ascii="Arial" w:hAnsi="Arial" w:cs="Arial"/>
          <w:lang w:val="pt-BR"/>
        </w:rPr>
        <w:t xml:space="preserve">Overall, the ecological patterns observed in this study can be explained by the interaction of three key drivers: hydrological connectivity, environmental gradients, and seasonal variability. These factors regulate species distribution, community composition, and ecosystem functioning in coastal river systems. Similar mechanisms have been identified in river–estuary systems worldwide, emphasizing the generality of these processes </w:t>
      </w:r>
      <w:r w:rsidRPr="008C636C">
        <w:rPr>
          <w:rFonts w:ascii="Arial" w:hAnsi="Arial" w:cs="Arial"/>
          <w:lang w:val="pt-BR"/>
        </w:rPr>
        <w:fldChar w:fldCharType="begin"/>
      </w:r>
      <w:r w:rsidR="00FE094B" w:rsidRPr="008C636C">
        <w:rPr>
          <w:rFonts w:ascii="Arial" w:hAnsi="Arial" w:cs="Arial"/>
          <w:lang w:val="pt-BR"/>
        </w:rPr>
        <w:instrText xml:space="preserve"> ADDIN EN.CITE &lt;EndNote&gt;&lt;Cite&gt;&lt;Author&gt;Whitfield&lt;/Author&gt;&lt;Year&gt;2021&lt;/Year&gt;&lt;RecNum&gt;164&lt;/RecNum&gt;&lt;DisplayText&gt;&lt;style face="bold"&gt;(Elliott &amp;amp; McLusky, 2002; Whitfield, et al., 2021)&lt;/style&gt;&lt;/DisplayText&gt;&lt;record&gt;&lt;rec-number&gt;164&lt;/rec-number&gt;&lt;foreign-keys&gt;&lt;key app="EN" db-id="2stzvfzdgvs9z3e0ztk5xafb5zt0wt2tdr0s" timestamp="1774233283"&gt;164&lt;/key&gt;&lt;/foreign-keys&gt;&lt;ref-type name="Book"&gt;6&lt;/ref-type&gt;&lt;contributors&gt;&lt;authors&gt;&lt;author&gt;Whitfield, A.&lt;/author&gt;&lt;author&gt;Elliott, M.&lt;/author&gt;&lt;author&gt;Blaber, S.J.M.&lt;/author&gt;&lt;author&gt;Able, K.&lt;/author&gt;&lt;/authors&gt;&lt;/contributors&gt;&lt;titles&gt;&lt;title&gt;Fish and Fisheries in Estuaries: A Global Perspective&lt;/title&gt;&lt;/titles&gt;&lt;dates&gt;&lt;year&gt;2021&lt;/year&gt;&lt;/dates&gt;&lt;publisher&gt;Wiley&lt;/publisher&gt;&lt;isbn&gt;9781444336672&lt;/isbn&gt;&lt;urls&gt;&lt;related-urls&gt;&lt;url&gt;https://books.google.com.vn/books?id=NlWc0QEACAAJ&lt;/url&gt;&lt;/related-urls&gt;&lt;/urls&gt;&lt;/record&gt;&lt;/Cite&gt;&lt;Cite&gt;&lt;Author&gt;Elliott&lt;/Author&gt;&lt;Year&gt;2002&lt;/Year&gt;&lt;RecNum&gt;170&lt;/RecNum&gt;&lt;record&gt;&lt;rec-number&gt;170&lt;/rec-number&gt;&lt;foreign-keys&gt;&lt;key app="EN" db-id="2stzvfzdgvs9z3e0ztk5xafb5zt0wt2tdr0s" timestamp="1774238786"&gt;170&lt;/key&gt;&lt;/foreign-keys&gt;&lt;ref-type name="Journal Article"&gt;17&lt;/ref-type&gt;&lt;contributors&gt;&lt;authors&gt;&lt;author&gt;Elliott, M.&lt;/author&gt;&lt;author&gt;McLusky, D. S.&lt;/author&gt;&lt;/authors&gt;&lt;/contributors&gt;&lt;titles&gt;&lt;title&gt;The Need for Definitions in Understanding Estuaries&lt;/title&gt;&lt;secondary-title&gt;Estuarine, Coastal and Shelf Science&lt;/secondary-title&gt;&lt;/titles&gt;&lt;periodical&gt;&lt;full-title&gt;Estuarine, Coastal and Shelf Science&lt;/full-title&gt;&lt;/periodical&gt;&lt;pages&gt;815-827&lt;/pages&gt;&lt;volume&gt;55&lt;/volume&gt;&lt;number&gt;6&lt;/number&gt;&lt;keywords&gt;&lt;keyword&gt;estuaries, definitions, management, coastal waters, European Directives&lt;/keyword&gt;&lt;/keywords&gt;&lt;dates&gt;&lt;year&gt;2002&lt;/year&gt;&lt;pub-dates&gt;&lt;date&gt;2002/12/01/&lt;/date&gt;&lt;/pub-dates&gt;&lt;/dates&gt;&lt;isbn&gt;0272-7714&lt;/isbn&gt;&lt;urls&gt;&lt;related-urls&gt;&lt;url&gt;https://www.sciencedirect.com/science/article/pii/S0272771402910310&lt;/url&gt;&lt;/related-urls&gt;&lt;/urls&gt;&lt;electronic-resource-num&gt;https://doi.org/10.1006/ecss.2002.1031&lt;/electronic-resource-num&gt;&lt;/record&gt;&lt;/Cite&gt;&lt;/EndNote&gt;</w:instrText>
      </w:r>
      <w:r w:rsidRPr="008C636C">
        <w:rPr>
          <w:rFonts w:ascii="Arial" w:hAnsi="Arial" w:cs="Arial"/>
          <w:lang w:val="pt-BR"/>
        </w:rPr>
        <w:fldChar w:fldCharType="separate"/>
      </w:r>
      <w:r w:rsidR="00FE094B" w:rsidRPr="008C636C">
        <w:rPr>
          <w:rFonts w:ascii="Arial" w:hAnsi="Arial" w:cs="Arial"/>
          <w:b/>
          <w:noProof/>
          <w:lang w:val="pt-BR"/>
        </w:rPr>
        <w:t>(Elliott &amp; McLusky, 2002; Whitfield, et al., 2021)</w:t>
      </w:r>
      <w:r w:rsidRPr="008C636C">
        <w:rPr>
          <w:rFonts w:ascii="Arial" w:hAnsi="Arial" w:cs="Arial"/>
          <w:lang w:val="pt-BR"/>
        </w:rPr>
        <w:fldChar w:fldCharType="end"/>
      </w:r>
      <w:r w:rsidRPr="008C636C">
        <w:rPr>
          <w:rFonts w:ascii="Arial" w:hAnsi="Arial" w:cs="Arial"/>
          <w:lang w:val="pt-BR"/>
        </w:rPr>
        <w:t>. Given increasing pressures from urbanization and climate change, maintaining these ecological processes will be critical for sustaining fish biodiversity in central Vietnam.</w:t>
      </w:r>
    </w:p>
    <w:p w14:paraId="673E3325" w14:textId="77777777" w:rsidR="00864E89" w:rsidRPr="008C636C" w:rsidRDefault="00864E89" w:rsidP="00441B6F">
      <w:pPr>
        <w:pStyle w:val="Head1"/>
        <w:spacing w:after="0"/>
        <w:jc w:val="both"/>
        <w:rPr>
          <w:rFonts w:ascii="Arial" w:hAnsi="Arial" w:cs="Arial"/>
        </w:rPr>
      </w:pPr>
    </w:p>
    <w:p w14:paraId="5E631C8F" w14:textId="77777777" w:rsidR="00B01FCD" w:rsidRPr="008C636C" w:rsidRDefault="00000F8F" w:rsidP="00441B6F">
      <w:pPr>
        <w:pStyle w:val="ConcHead"/>
        <w:spacing w:after="0"/>
        <w:jc w:val="both"/>
        <w:rPr>
          <w:rFonts w:ascii="Arial" w:hAnsi="Arial" w:cs="Arial"/>
        </w:rPr>
      </w:pPr>
      <w:r w:rsidRPr="008C636C">
        <w:rPr>
          <w:rFonts w:ascii="Arial" w:hAnsi="Arial" w:cs="Arial"/>
        </w:rPr>
        <w:t xml:space="preserve">4. </w:t>
      </w:r>
      <w:r w:rsidR="00B01FCD" w:rsidRPr="008C636C">
        <w:rPr>
          <w:rFonts w:ascii="Arial" w:hAnsi="Arial" w:cs="Arial"/>
        </w:rPr>
        <w:t>Conclusion</w:t>
      </w:r>
    </w:p>
    <w:p w14:paraId="1B4B809B" w14:textId="77777777" w:rsidR="00790ADA" w:rsidRPr="008C636C" w:rsidRDefault="00790ADA" w:rsidP="00441B6F">
      <w:pPr>
        <w:pStyle w:val="ConcHead"/>
        <w:spacing w:after="0"/>
        <w:jc w:val="both"/>
        <w:rPr>
          <w:rFonts w:ascii="Arial" w:hAnsi="Arial" w:cs="Arial"/>
        </w:rPr>
      </w:pPr>
    </w:p>
    <w:p w14:paraId="040EAE66" w14:textId="77777777" w:rsidR="005055E3" w:rsidRPr="008C636C" w:rsidRDefault="005055E3" w:rsidP="005055E3">
      <w:pPr>
        <w:pStyle w:val="Body"/>
        <w:spacing w:after="0"/>
        <w:rPr>
          <w:rFonts w:ascii="Arial" w:hAnsi="Arial" w:cs="Arial"/>
        </w:rPr>
      </w:pPr>
      <w:r w:rsidRPr="008C636C">
        <w:rPr>
          <w:rFonts w:ascii="Arial" w:hAnsi="Arial" w:cs="Arial"/>
        </w:rPr>
        <w:t xml:space="preserve">This study provides the first comprehensive assessment of fish diversity in the Han River and Cu De River systems in Da Nang City. A total of 166 fish species belonging to 122 genera, 64 families, and 21 orders were documented across the two river basins. The Han River supported 109 species, while the Cu De River contained 99 species, reflecting clear spatial differentiation in fish community structure. The Han River was dominated by euryhaline and estuarine-associated taxa, particularly members of </w:t>
      </w:r>
      <w:proofErr w:type="spellStart"/>
      <w:r w:rsidRPr="008C636C">
        <w:rPr>
          <w:rFonts w:ascii="Arial" w:hAnsi="Arial" w:cs="Arial"/>
        </w:rPr>
        <w:t>Acanthuriformes</w:t>
      </w:r>
      <w:proofErr w:type="spellEnd"/>
      <w:r w:rsidRPr="008C636C">
        <w:rPr>
          <w:rFonts w:ascii="Arial" w:hAnsi="Arial" w:cs="Arial"/>
        </w:rPr>
        <w:t xml:space="preserve">, </w:t>
      </w:r>
      <w:proofErr w:type="spellStart"/>
      <w:r w:rsidRPr="008C636C">
        <w:rPr>
          <w:rFonts w:ascii="Arial" w:hAnsi="Arial" w:cs="Arial"/>
        </w:rPr>
        <w:t>Carangiformes</w:t>
      </w:r>
      <w:proofErr w:type="spellEnd"/>
      <w:r w:rsidRPr="008C636C">
        <w:rPr>
          <w:rFonts w:ascii="Arial" w:hAnsi="Arial" w:cs="Arial"/>
        </w:rPr>
        <w:t xml:space="preserve">, and </w:t>
      </w:r>
      <w:proofErr w:type="spellStart"/>
      <w:r w:rsidRPr="008C636C">
        <w:rPr>
          <w:rFonts w:ascii="Arial" w:hAnsi="Arial" w:cs="Arial"/>
        </w:rPr>
        <w:t>Gobiiformes</w:t>
      </w:r>
      <w:proofErr w:type="spellEnd"/>
      <w:r w:rsidRPr="008C636C">
        <w:rPr>
          <w:rFonts w:ascii="Arial" w:hAnsi="Arial" w:cs="Arial"/>
        </w:rPr>
        <w:t>, indicating strong marine influence driven by tidal dynamics. In contrast, the Cu De River exhibited characteristics typical of a freshwater inland river system, with Cypriniformes representing the most species-rich taxonomic group. Comparative analyses with other Vietnamese river systems further confirmed that the fish assemblages of the study area represent a distinct ichthyofaunal structure characteristic of central Vietnamese coastal rivers.</w:t>
      </w:r>
    </w:p>
    <w:p w14:paraId="63EC307B" w14:textId="77777777" w:rsidR="005055E3" w:rsidRPr="008C636C" w:rsidRDefault="005055E3" w:rsidP="005055E3">
      <w:pPr>
        <w:pStyle w:val="Body"/>
        <w:spacing w:after="0"/>
        <w:rPr>
          <w:rFonts w:ascii="Arial" w:hAnsi="Arial" w:cs="Arial"/>
        </w:rPr>
      </w:pPr>
    </w:p>
    <w:p w14:paraId="4245286A" w14:textId="77777777" w:rsidR="005055E3" w:rsidRPr="008C636C" w:rsidRDefault="005055E3" w:rsidP="005055E3">
      <w:pPr>
        <w:pStyle w:val="Body"/>
        <w:spacing w:after="0"/>
        <w:rPr>
          <w:rFonts w:ascii="Arial" w:hAnsi="Arial" w:cs="Arial"/>
        </w:rPr>
      </w:pPr>
      <w:r w:rsidRPr="008C636C">
        <w:rPr>
          <w:rFonts w:ascii="Arial" w:hAnsi="Arial" w:cs="Arial"/>
        </w:rPr>
        <w:t>The results highlight the important role of the river–estuary continuum in shaping fish biodiversity in central Vietnam. The coexistence of freshwater, estuarine, and marine-associated taxa in the Han River reflects the ecological significance of hydrological connectivity between inland waters and coastal environments. In contrast, the Cu De River provides critical habitats for freshwater species adapted to flowing-water ecosystems, particularly in upstream sections. The presence of 12 species of conservation concern, including several species listed in the Vietnam Red Data Book (2024) and the IUCN Red List, further emphasizes the ecological and conservation value of these river systems. These findings suggest that maintaining longitudinal connectivity, habitat heterogeneity, and stable hydrological regimes will be essential for sustaining fish biodiversity and supporting local fisheries resources in the region.</w:t>
      </w:r>
    </w:p>
    <w:p w14:paraId="6B87EE00" w14:textId="77777777" w:rsidR="005055E3" w:rsidRPr="008C636C" w:rsidRDefault="005055E3" w:rsidP="005055E3">
      <w:pPr>
        <w:pStyle w:val="Body"/>
        <w:spacing w:after="0"/>
        <w:rPr>
          <w:rFonts w:ascii="Arial" w:hAnsi="Arial" w:cs="Arial"/>
        </w:rPr>
      </w:pPr>
    </w:p>
    <w:p w14:paraId="43087F98" w14:textId="3C60E9D3" w:rsidR="005055E3" w:rsidRPr="008C636C" w:rsidRDefault="005055E3" w:rsidP="005055E3">
      <w:pPr>
        <w:pStyle w:val="Body"/>
        <w:spacing w:after="0"/>
        <w:rPr>
          <w:rFonts w:ascii="Arial" w:hAnsi="Arial" w:cs="Arial"/>
        </w:rPr>
      </w:pPr>
      <w:r w:rsidRPr="008C636C">
        <w:rPr>
          <w:rFonts w:ascii="Arial" w:hAnsi="Arial" w:cs="Arial"/>
        </w:rPr>
        <w:t>Future studies should focus on long-term monitoring of fish assemblages in order to better understand the impacts of environmental change, urbanization, and climate variability on riverine biodiversity in central Vietnam. Integrating molecular taxonomy, environmental DNA (eDNA), and ecological modeling approaches could significantly improve the accuracy of species identification and biodiversity assessments. In addition, further research should examine ecological connectivity between upstream freshwater habitats, estuaries, and adjacent coastal ecosystems, particularly for migratory and economically important species. Such multidisciplinary approaches will provide stronger scientific foundations for sustainable fisheries management and biodiversity conservation strategies in the Han and Cu De river basins.</w:t>
      </w:r>
    </w:p>
    <w:p w14:paraId="774D53C7" w14:textId="77777777" w:rsidR="00790ADA" w:rsidRPr="008C636C" w:rsidRDefault="00790ADA" w:rsidP="00441B6F">
      <w:pPr>
        <w:pStyle w:val="Body"/>
        <w:spacing w:after="0"/>
        <w:rPr>
          <w:rFonts w:ascii="Arial" w:hAnsi="Arial" w:cs="Arial"/>
        </w:rPr>
      </w:pPr>
    </w:p>
    <w:p w14:paraId="4822849F" w14:textId="77777777" w:rsidR="002B685A" w:rsidRPr="00B852D0" w:rsidRDefault="002B685A" w:rsidP="00441B6F">
      <w:pPr>
        <w:pStyle w:val="ReferHead"/>
        <w:spacing w:after="0"/>
        <w:jc w:val="both"/>
        <w:rPr>
          <w:rFonts w:ascii="Arial" w:hAnsi="Arial" w:cs="Arial"/>
          <w:b w:val="0"/>
          <w:caps w:val="0"/>
          <w:color w:val="000000" w:themeColor="text1"/>
          <w:sz w:val="20"/>
        </w:rPr>
      </w:pPr>
    </w:p>
    <w:p w14:paraId="2B20DD25" w14:textId="77777777" w:rsidR="00B01FCD" w:rsidRPr="008C636C" w:rsidRDefault="00B01FCD" w:rsidP="00441B6F">
      <w:pPr>
        <w:pStyle w:val="ReferHead"/>
        <w:spacing w:after="0"/>
        <w:jc w:val="both"/>
        <w:rPr>
          <w:rFonts w:ascii="Arial" w:hAnsi="Arial" w:cs="Arial"/>
        </w:rPr>
      </w:pPr>
      <w:r w:rsidRPr="00B852D0">
        <w:rPr>
          <w:rFonts w:ascii="Arial" w:hAnsi="Arial" w:cs="Arial"/>
        </w:rPr>
        <w:t>References</w:t>
      </w:r>
    </w:p>
    <w:p w14:paraId="4108D1F4" w14:textId="77777777" w:rsidR="00A34E36" w:rsidRPr="008C636C" w:rsidRDefault="00A34E36" w:rsidP="00A34E36">
      <w:pPr>
        <w:pStyle w:val="Appendix"/>
        <w:spacing w:after="0"/>
        <w:ind w:left="426" w:hanging="426"/>
        <w:jc w:val="both"/>
        <w:rPr>
          <w:rFonts w:ascii="Arial" w:hAnsi="Arial" w:cs="Arial"/>
          <w:b w:val="0"/>
          <w:sz w:val="20"/>
        </w:rPr>
      </w:pPr>
    </w:p>
    <w:p w14:paraId="3237DEA5" w14:textId="77777777" w:rsidR="005C6CBB" w:rsidRPr="008C636C" w:rsidRDefault="00A34E36" w:rsidP="005C6CBB">
      <w:pPr>
        <w:pStyle w:val="EndNoteBibliography"/>
        <w:ind w:left="720" w:hanging="720"/>
        <w:rPr>
          <w:sz w:val="20"/>
          <w:szCs w:val="20"/>
        </w:rPr>
      </w:pPr>
      <w:r w:rsidRPr="008C636C">
        <w:rPr>
          <w:rFonts w:ascii="Arial" w:hAnsi="Arial" w:cs="Arial"/>
          <w:b/>
          <w:sz w:val="20"/>
          <w:szCs w:val="20"/>
        </w:rPr>
        <w:fldChar w:fldCharType="begin"/>
      </w:r>
      <w:r w:rsidRPr="008C636C">
        <w:rPr>
          <w:rFonts w:ascii="Arial" w:hAnsi="Arial" w:cs="Arial"/>
          <w:b/>
          <w:sz w:val="20"/>
          <w:szCs w:val="20"/>
        </w:rPr>
        <w:instrText xml:space="preserve"> ADDIN EN.REFLIST </w:instrText>
      </w:r>
      <w:r w:rsidRPr="008C636C">
        <w:rPr>
          <w:rFonts w:ascii="Arial" w:hAnsi="Arial" w:cs="Arial"/>
          <w:b/>
          <w:sz w:val="20"/>
          <w:szCs w:val="20"/>
        </w:rPr>
        <w:fldChar w:fldCharType="separate"/>
      </w:r>
      <w:r w:rsidR="005C6CBB" w:rsidRPr="008C636C">
        <w:rPr>
          <w:sz w:val="20"/>
          <w:szCs w:val="20"/>
        </w:rPr>
        <w:t>Allen, G.-R. (1985). FAO species catalogue. Vol.6. Snappers of the world: An annotated and illustrated catalogue of lutjanid species known to date. Rome, Italy: FAO - the Food and Agriculture Organization of the United Nations.</w:t>
      </w:r>
    </w:p>
    <w:p w14:paraId="44A9D78C" w14:textId="77777777" w:rsidR="005C6CBB" w:rsidRPr="008C636C" w:rsidRDefault="005C6CBB" w:rsidP="005C6CBB">
      <w:pPr>
        <w:pStyle w:val="EndNoteBibliography"/>
        <w:ind w:left="720" w:hanging="720"/>
        <w:rPr>
          <w:sz w:val="20"/>
          <w:szCs w:val="20"/>
        </w:rPr>
      </w:pPr>
      <w:r w:rsidRPr="008C636C">
        <w:rPr>
          <w:sz w:val="20"/>
          <w:szCs w:val="20"/>
        </w:rPr>
        <w:t>Allen, G., Steen, R., Humann, P. &amp; DeLoach, N. (2015). Reef Fish Identification – Tropical Pacific. 2</w:t>
      </w:r>
      <w:r w:rsidRPr="008C636C">
        <w:rPr>
          <w:sz w:val="20"/>
          <w:szCs w:val="20"/>
          <w:vertAlign w:val="superscript"/>
        </w:rPr>
        <w:t>nd</w:t>
      </w:r>
      <w:r w:rsidRPr="008C636C">
        <w:rPr>
          <w:sz w:val="20"/>
          <w:szCs w:val="20"/>
        </w:rPr>
        <w:t xml:space="preserve"> ed. Singapore: New World Publications.</w:t>
      </w:r>
    </w:p>
    <w:p w14:paraId="33012C10" w14:textId="77777777" w:rsidR="005C6CBB" w:rsidRPr="008C636C" w:rsidRDefault="005C6CBB" w:rsidP="005C6CBB">
      <w:pPr>
        <w:pStyle w:val="EndNoteBibliography"/>
        <w:ind w:left="720" w:hanging="720"/>
        <w:rPr>
          <w:sz w:val="20"/>
          <w:szCs w:val="20"/>
        </w:rPr>
      </w:pPr>
      <w:r w:rsidRPr="008C636C">
        <w:rPr>
          <w:sz w:val="20"/>
          <w:szCs w:val="20"/>
        </w:rPr>
        <w:t>Allen, G.R. (1997). Marine fishes of tropical Australia and South-East Asia. Perth, W.A.: Western Australian Museum.</w:t>
      </w:r>
    </w:p>
    <w:p w14:paraId="5D12BC0B" w14:textId="77777777" w:rsidR="005C6CBB" w:rsidRPr="008C636C" w:rsidRDefault="005C6CBB" w:rsidP="005C6CBB">
      <w:pPr>
        <w:pStyle w:val="EndNoteBibliography"/>
        <w:ind w:left="720" w:hanging="720"/>
        <w:rPr>
          <w:sz w:val="20"/>
          <w:szCs w:val="20"/>
        </w:rPr>
      </w:pPr>
      <w:r w:rsidRPr="008C636C">
        <w:rPr>
          <w:sz w:val="20"/>
          <w:szCs w:val="20"/>
        </w:rPr>
        <w:t>Apinun, S. &amp; Utsugi, K. (2023). A Field guild of the Northern Thai Fishes. Ubon Ratchathani University, Thailand: UBU Press.</w:t>
      </w:r>
    </w:p>
    <w:p w14:paraId="15DB4910" w14:textId="17257EC7" w:rsidR="005C6CBB" w:rsidRPr="008C636C" w:rsidRDefault="005C6CBB" w:rsidP="005C6CBB">
      <w:pPr>
        <w:pStyle w:val="EndNoteBibliography"/>
        <w:ind w:left="720" w:hanging="720"/>
        <w:rPr>
          <w:sz w:val="20"/>
          <w:szCs w:val="20"/>
        </w:rPr>
      </w:pPr>
      <w:r w:rsidRPr="008C636C">
        <w:rPr>
          <w:sz w:val="20"/>
          <w:szCs w:val="20"/>
        </w:rPr>
        <w:t xml:space="preserve">Barletta, M., Barletta-Bergan, A., Saint-Paul, U. &amp; Hubold, G. (2005). The role of salinity in structuring the fish assemblages in a tropical estuary. Journal of Fish Biology, 66(1), 45-72. </w:t>
      </w:r>
      <w:hyperlink r:id="rId31" w:history="1">
        <w:r w:rsidRPr="008C636C">
          <w:rPr>
            <w:rStyle w:val="Hyperlink"/>
            <w:sz w:val="20"/>
            <w:szCs w:val="20"/>
          </w:rPr>
          <w:t>https://doi.org/10.1111/j.0022-1112.2005.00582.x</w:t>
        </w:r>
      </w:hyperlink>
      <w:r w:rsidRPr="008C636C">
        <w:rPr>
          <w:sz w:val="20"/>
          <w:szCs w:val="20"/>
        </w:rPr>
        <w:t>.</w:t>
      </w:r>
    </w:p>
    <w:p w14:paraId="7F5267ED" w14:textId="5F4D654E" w:rsidR="005C6CBB" w:rsidRPr="008C636C" w:rsidRDefault="005C6CBB" w:rsidP="005C6CBB">
      <w:pPr>
        <w:pStyle w:val="EndNoteBibliography"/>
        <w:ind w:left="720" w:hanging="720"/>
        <w:rPr>
          <w:sz w:val="20"/>
          <w:szCs w:val="20"/>
        </w:rPr>
      </w:pPr>
      <w:r w:rsidRPr="008C636C">
        <w:rPr>
          <w:sz w:val="20"/>
          <w:szCs w:val="20"/>
        </w:rPr>
        <w:t xml:space="preserve">Beck, M.W., Heck, K.L., Able, K.W., Childers, D.L., Eggleston, D.B., Gillanders, B.M., Halpern, B., Hays, C.G., Hoshino, K., Minello, T.J., Orth, R.J., Sheridan, P.F. &amp; Weinstein, M.P. (2001). The Identification, Conservation, and Management of Estuarine and Marine Nurseries for Fish and Invertebrates: A better understanding of the habitats that serve as nurseries for marine species and the factors that create site-specific variability in nursery quality will improve conservation and management of these areas. BioScience, 51(8), 633-641. </w:t>
      </w:r>
      <w:hyperlink r:id="rId32" w:history="1">
        <w:r w:rsidRPr="008C636C">
          <w:rPr>
            <w:rStyle w:val="Hyperlink"/>
            <w:sz w:val="20"/>
            <w:szCs w:val="20"/>
          </w:rPr>
          <w:t>https://doi.org/10.1641/0006-3568(2001)051[0633:Ticamo]2.0.Co;2</w:t>
        </w:r>
      </w:hyperlink>
      <w:r w:rsidRPr="008C636C">
        <w:rPr>
          <w:sz w:val="20"/>
          <w:szCs w:val="20"/>
        </w:rPr>
        <w:t>.</w:t>
      </w:r>
    </w:p>
    <w:p w14:paraId="2C2DAD20" w14:textId="1FC39418" w:rsidR="005C6CBB" w:rsidRPr="008C636C" w:rsidRDefault="005C6CBB" w:rsidP="005C6CBB">
      <w:pPr>
        <w:pStyle w:val="EndNoteBibliography"/>
        <w:ind w:left="720" w:hanging="720"/>
        <w:rPr>
          <w:sz w:val="20"/>
          <w:szCs w:val="20"/>
        </w:rPr>
      </w:pPr>
      <w:r w:rsidRPr="008C636C">
        <w:rPr>
          <w:sz w:val="20"/>
          <w:szCs w:val="20"/>
        </w:rPr>
        <w:t xml:space="preserve">Blaber, S.J.M. (2000). Tropical Estuarine Fishes: Ecology, Exploitation and Conservation. Great Britain, UK: Blackwell Science. </w:t>
      </w:r>
      <w:hyperlink r:id="rId33" w:history="1">
        <w:r w:rsidRPr="008C636C">
          <w:rPr>
            <w:rStyle w:val="Hyperlink"/>
            <w:sz w:val="20"/>
            <w:szCs w:val="20"/>
          </w:rPr>
          <w:t>https://doi.org/10.1002/9780470694985</w:t>
        </w:r>
      </w:hyperlink>
      <w:r w:rsidRPr="008C636C">
        <w:rPr>
          <w:sz w:val="20"/>
          <w:szCs w:val="20"/>
        </w:rPr>
        <w:t>.</w:t>
      </w:r>
    </w:p>
    <w:p w14:paraId="531C8283" w14:textId="7D101938" w:rsidR="005C6CBB" w:rsidRPr="008C636C" w:rsidRDefault="005C6CBB" w:rsidP="005C6CBB">
      <w:pPr>
        <w:pStyle w:val="EndNoteBibliography"/>
        <w:ind w:left="720" w:hanging="720"/>
        <w:rPr>
          <w:sz w:val="20"/>
          <w:szCs w:val="20"/>
        </w:rPr>
      </w:pPr>
      <w:r w:rsidRPr="008C636C">
        <w:rPr>
          <w:sz w:val="20"/>
          <w:szCs w:val="20"/>
        </w:rPr>
        <w:t xml:space="preserve">Böhlke, E.B. &amp; McCosker, J.E. (2001). The moray eels of Australia and New Zealand, with the description of two new species (Anguilliformes: Muraenidae). Records of the Australian Museum, 53(1), 71–102. </w:t>
      </w:r>
      <w:hyperlink r:id="rId34" w:history="1">
        <w:r w:rsidRPr="008C636C">
          <w:rPr>
            <w:rStyle w:val="Hyperlink"/>
            <w:sz w:val="20"/>
            <w:szCs w:val="20"/>
          </w:rPr>
          <w:t>https://doi.org/10.3853/j.0067-1975.53.2001.1325</w:t>
        </w:r>
      </w:hyperlink>
      <w:r w:rsidRPr="008C636C">
        <w:rPr>
          <w:sz w:val="20"/>
          <w:szCs w:val="20"/>
        </w:rPr>
        <w:t>.</w:t>
      </w:r>
    </w:p>
    <w:p w14:paraId="4D7D454C" w14:textId="77777777" w:rsidR="005C6CBB" w:rsidRPr="008C636C" w:rsidRDefault="005C6CBB" w:rsidP="005C6CBB">
      <w:pPr>
        <w:pStyle w:val="EndNoteBibliography"/>
        <w:ind w:left="720" w:hanging="720"/>
        <w:rPr>
          <w:sz w:val="20"/>
          <w:szCs w:val="20"/>
        </w:rPr>
      </w:pPr>
      <w:r w:rsidRPr="008C636C">
        <w:rPr>
          <w:sz w:val="20"/>
          <w:szCs w:val="20"/>
        </w:rPr>
        <w:t>Carpenter, K.E. &amp; Niem, V.H. (1999a). FAO species identification guide for fishery purposes. The living marine resources of the Western Central Pacific. Volume 3. Batoid fishes, chimaeras and bony fishes part 1 (Elopidae to Linophrynidae). Rome, Italy: Food and Agriculture Organization of the United Nations.</w:t>
      </w:r>
    </w:p>
    <w:p w14:paraId="024BAA5E" w14:textId="77777777" w:rsidR="005C6CBB" w:rsidRPr="008C636C" w:rsidRDefault="005C6CBB" w:rsidP="005C6CBB">
      <w:pPr>
        <w:pStyle w:val="EndNoteBibliography"/>
        <w:ind w:left="720" w:hanging="720"/>
        <w:rPr>
          <w:sz w:val="20"/>
          <w:szCs w:val="20"/>
        </w:rPr>
      </w:pPr>
      <w:r w:rsidRPr="008C636C">
        <w:rPr>
          <w:sz w:val="20"/>
          <w:szCs w:val="20"/>
        </w:rPr>
        <w:t>Carpenter, K.E. &amp; Niem, V.H. (1999b). FAO species identification guide for fishery purposes. The living marine resources of the Western Central Pacific. Volume 4. Bony fishes part 2 (Mugilidae to Carangidae). Rome, Italy: Food and Agriculture Organization of the United Nations.</w:t>
      </w:r>
    </w:p>
    <w:p w14:paraId="27A8CE65" w14:textId="77777777" w:rsidR="005C6CBB" w:rsidRPr="008C636C" w:rsidRDefault="005C6CBB" w:rsidP="005C6CBB">
      <w:pPr>
        <w:pStyle w:val="EndNoteBibliography"/>
        <w:ind w:left="720" w:hanging="720"/>
        <w:rPr>
          <w:sz w:val="20"/>
          <w:szCs w:val="20"/>
        </w:rPr>
      </w:pPr>
      <w:r w:rsidRPr="008C636C">
        <w:rPr>
          <w:sz w:val="20"/>
          <w:szCs w:val="20"/>
        </w:rPr>
        <w:t>Carpenter, K.E. &amp; Niem, V.H. (2001a). FAO species identification guide for fishery purposes. The living marine resources of the Western Central Pacific. Volume 5. Bony fishes part 3 (Menidae to Pomacentridae). Rome, Italy: Food and Agriculture Organization of the United Nations.</w:t>
      </w:r>
    </w:p>
    <w:p w14:paraId="50510182" w14:textId="77777777" w:rsidR="005C6CBB" w:rsidRPr="008C636C" w:rsidRDefault="005C6CBB" w:rsidP="005C6CBB">
      <w:pPr>
        <w:pStyle w:val="EndNoteBibliography"/>
        <w:ind w:left="720" w:hanging="720"/>
        <w:rPr>
          <w:sz w:val="20"/>
          <w:szCs w:val="20"/>
        </w:rPr>
      </w:pPr>
      <w:r w:rsidRPr="008C636C">
        <w:rPr>
          <w:sz w:val="20"/>
          <w:szCs w:val="20"/>
        </w:rPr>
        <w:t>Carpenter, K.E. &amp; Niem, V.H. (2001b). FAO species identification guide for fishery purposes. The living marine resources of the Western Central Pacific. Volume 6. Bony fishes part 4 (Labridae to Latimeriidae), estuarine crocodiles, sea turtles, sea snakes and marine mammals. Rome, Italy: Food and Agriculture Organization of the United Nations.</w:t>
      </w:r>
    </w:p>
    <w:p w14:paraId="612FEBE9" w14:textId="77777777" w:rsidR="005C6CBB" w:rsidRPr="008C636C" w:rsidRDefault="005C6CBB" w:rsidP="005C6CBB">
      <w:pPr>
        <w:pStyle w:val="EndNoteBibliography"/>
        <w:ind w:left="720" w:hanging="720"/>
        <w:rPr>
          <w:sz w:val="20"/>
          <w:szCs w:val="20"/>
        </w:rPr>
      </w:pPr>
      <w:r w:rsidRPr="008C636C">
        <w:rPr>
          <w:sz w:val="20"/>
          <w:szCs w:val="20"/>
        </w:rPr>
        <w:t>Clarke, K. &amp; Gorley, R.N. (2006). PRIMER v6: user manual/tutorial. Plymouth: PRIMER-E.</w:t>
      </w:r>
    </w:p>
    <w:p w14:paraId="28033D48" w14:textId="77777777" w:rsidR="005C6CBB" w:rsidRPr="008C636C" w:rsidRDefault="005C6CBB" w:rsidP="005C6CBB">
      <w:pPr>
        <w:pStyle w:val="EndNoteBibliography"/>
        <w:ind w:left="720" w:hanging="720"/>
        <w:rPr>
          <w:sz w:val="20"/>
          <w:szCs w:val="20"/>
        </w:rPr>
      </w:pPr>
      <w:r w:rsidRPr="008C636C">
        <w:rPr>
          <w:sz w:val="20"/>
          <w:szCs w:val="20"/>
        </w:rPr>
        <w:t>Clarke, K. &amp; Warwick, R.M. (2001). Change in Marine Communities: An Approach to Statistical Analysis and Interpretation (2nd Edition). Plymouth, UK: PRIMER-E.</w:t>
      </w:r>
    </w:p>
    <w:p w14:paraId="44645D45" w14:textId="77777777" w:rsidR="005C6CBB" w:rsidRPr="008C636C" w:rsidRDefault="005C6CBB" w:rsidP="005C6CBB">
      <w:pPr>
        <w:pStyle w:val="EndNoteBibliography"/>
        <w:ind w:left="720" w:hanging="720"/>
        <w:rPr>
          <w:sz w:val="20"/>
          <w:szCs w:val="20"/>
        </w:rPr>
      </w:pPr>
      <w:r w:rsidRPr="008C636C">
        <w:rPr>
          <w:sz w:val="20"/>
          <w:szCs w:val="20"/>
        </w:rPr>
        <w:t>Do, T.N.N. (2007). Fauna of Vietnam. Ha Noi, Vietnam: Science and Technology Publishing House.</w:t>
      </w:r>
    </w:p>
    <w:p w14:paraId="0B85E5AB" w14:textId="6A9F7BFA" w:rsidR="005C6CBB" w:rsidRPr="008C636C" w:rsidRDefault="005C6CBB" w:rsidP="005C6CBB">
      <w:pPr>
        <w:pStyle w:val="EndNoteBibliography"/>
        <w:ind w:left="720" w:hanging="720"/>
        <w:rPr>
          <w:sz w:val="20"/>
          <w:szCs w:val="20"/>
        </w:rPr>
      </w:pPr>
      <w:r w:rsidRPr="008C636C">
        <w:rPr>
          <w:sz w:val="20"/>
          <w:szCs w:val="20"/>
        </w:rPr>
        <w:t xml:space="preserve">Dudgeon, D., Arthington, A.H., Gessner, M.O., Kawabata, Z.-I., Knowler, D.J., Lévêque, C., Naiman, R.J., Prieur-Richard, A.-H., Soto, D., Stiassny, M.L.J. &amp; Sullivan, C.A. (2006). </w:t>
      </w:r>
      <w:r w:rsidRPr="008C636C">
        <w:rPr>
          <w:sz w:val="20"/>
          <w:szCs w:val="20"/>
        </w:rPr>
        <w:lastRenderedPageBreak/>
        <w:t xml:space="preserve">Freshwater biodiversity: importance, threats, status and conservation challenges. Biological Reviews, 81(2), 163-182. </w:t>
      </w:r>
      <w:hyperlink r:id="rId35" w:history="1">
        <w:r w:rsidRPr="008C636C">
          <w:rPr>
            <w:rStyle w:val="Hyperlink"/>
            <w:sz w:val="20"/>
            <w:szCs w:val="20"/>
          </w:rPr>
          <w:t>https://doi.org/10.1017/S1464793105006950</w:t>
        </w:r>
      </w:hyperlink>
      <w:r w:rsidRPr="008C636C">
        <w:rPr>
          <w:sz w:val="20"/>
          <w:szCs w:val="20"/>
        </w:rPr>
        <w:t>.</w:t>
      </w:r>
    </w:p>
    <w:p w14:paraId="38AC512A" w14:textId="6E324274" w:rsidR="005C6CBB" w:rsidRPr="008C636C" w:rsidRDefault="005C6CBB" w:rsidP="005C6CBB">
      <w:pPr>
        <w:pStyle w:val="EndNoteBibliography"/>
        <w:ind w:left="720" w:hanging="720"/>
        <w:rPr>
          <w:sz w:val="20"/>
          <w:szCs w:val="20"/>
        </w:rPr>
      </w:pPr>
      <w:r w:rsidRPr="008C636C">
        <w:rPr>
          <w:sz w:val="20"/>
          <w:szCs w:val="20"/>
        </w:rPr>
        <w:t xml:space="preserve">Elliott, M. &amp; Hemingway, K. (2002). Fishes in Estuaries. Great Britain, UK: Blackwell Science. </w:t>
      </w:r>
      <w:hyperlink r:id="rId36" w:history="1">
        <w:r w:rsidRPr="008C636C">
          <w:rPr>
            <w:rStyle w:val="Hyperlink"/>
            <w:sz w:val="20"/>
            <w:szCs w:val="20"/>
          </w:rPr>
          <w:t>https://doi.org/10.1002/9780470995228</w:t>
        </w:r>
      </w:hyperlink>
      <w:r w:rsidRPr="008C636C">
        <w:rPr>
          <w:sz w:val="20"/>
          <w:szCs w:val="20"/>
        </w:rPr>
        <w:t>.</w:t>
      </w:r>
    </w:p>
    <w:p w14:paraId="2F27BC22" w14:textId="6216A174" w:rsidR="005C6CBB" w:rsidRPr="008C636C" w:rsidRDefault="005C6CBB" w:rsidP="005C6CBB">
      <w:pPr>
        <w:pStyle w:val="EndNoteBibliography"/>
        <w:ind w:left="720" w:hanging="720"/>
        <w:rPr>
          <w:sz w:val="20"/>
          <w:szCs w:val="20"/>
        </w:rPr>
      </w:pPr>
      <w:r w:rsidRPr="008C636C">
        <w:rPr>
          <w:sz w:val="20"/>
          <w:szCs w:val="20"/>
        </w:rPr>
        <w:t xml:space="preserve">Elliott, M. &amp; McLusky, D.S. (2002). The Need for Definitions in Understanding Estuaries. Estuarine, Coastal and Shelf Science, 55(6), 815-827. </w:t>
      </w:r>
      <w:hyperlink r:id="rId37" w:history="1">
        <w:r w:rsidRPr="008C636C">
          <w:rPr>
            <w:rStyle w:val="Hyperlink"/>
            <w:sz w:val="20"/>
            <w:szCs w:val="20"/>
          </w:rPr>
          <w:t>https://doi.org/10.1006/ecss.2002.1031</w:t>
        </w:r>
      </w:hyperlink>
      <w:r w:rsidRPr="008C636C">
        <w:rPr>
          <w:sz w:val="20"/>
          <w:szCs w:val="20"/>
        </w:rPr>
        <w:t>.</w:t>
      </w:r>
    </w:p>
    <w:p w14:paraId="38E0025B" w14:textId="464FC312" w:rsidR="005C6CBB" w:rsidRPr="008C636C" w:rsidRDefault="005C6CBB" w:rsidP="005C6CBB">
      <w:pPr>
        <w:pStyle w:val="EndNoteBibliography"/>
        <w:ind w:left="720" w:hanging="720"/>
        <w:rPr>
          <w:sz w:val="20"/>
          <w:szCs w:val="20"/>
        </w:rPr>
      </w:pPr>
      <w:r w:rsidRPr="008C636C">
        <w:rPr>
          <w:sz w:val="20"/>
          <w:szCs w:val="20"/>
        </w:rPr>
        <w:t xml:space="preserve">Froese, R. &amp; Pauly, D. (2025). FishBase. World Wide Web electronic publication. </w:t>
      </w:r>
      <w:hyperlink r:id="rId38" w:history="1">
        <w:r w:rsidRPr="008C636C">
          <w:rPr>
            <w:rStyle w:val="Hyperlink"/>
            <w:sz w:val="20"/>
            <w:szCs w:val="20"/>
          </w:rPr>
          <w:t>www.fishbase.org</w:t>
        </w:r>
      </w:hyperlink>
      <w:r w:rsidRPr="008C636C">
        <w:rPr>
          <w:sz w:val="20"/>
          <w:szCs w:val="20"/>
        </w:rPr>
        <w:t>. (11/2025).</w:t>
      </w:r>
    </w:p>
    <w:p w14:paraId="6E725C06" w14:textId="2F204091" w:rsidR="005C6CBB" w:rsidRPr="008C636C" w:rsidRDefault="005C6CBB" w:rsidP="005C6CBB">
      <w:pPr>
        <w:pStyle w:val="EndNoteBibliography"/>
        <w:ind w:left="720" w:hanging="720"/>
        <w:rPr>
          <w:sz w:val="20"/>
          <w:szCs w:val="20"/>
        </w:rPr>
      </w:pPr>
      <w:r w:rsidRPr="008C636C">
        <w:rPr>
          <w:sz w:val="20"/>
          <w:szCs w:val="20"/>
        </w:rPr>
        <w:t xml:space="preserve">Grill, G., Lehner, B., Thieme, M., Geenen, B., Tickner, D., Antonelli, F., Babu, S., Borrelli, P., Cheng, L., Crochetiere, H., Ehalt Macedo, H., Filgueiras, R., Goichot, M., Higgins, J., Hogan, Z., Lip, B., McClain, M.E., Meng, J., Mulligan, M., Nilsson, C., Olden, J.D., Opperman, J.J., Petry, P., Reidy Liermann, C., Sáenz, L., Salinas-Rodríguez, S., Schelle, P., Schmitt, R.J.P., Snider, J., Tan, F., Tockner, K., Valdujo, P.H., van Soesbergen, A. &amp; Zarfl, C. (2019). Mapping the world’s free-flowing rivers. Nature, 569(7755), 215-221. </w:t>
      </w:r>
      <w:hyperlink r:id="rId39" w:history="1">
        <w:r w:rsidRPr="008C636C">
          <w:rPr>
            <w:rStyle w:val="Hyperlink"/>
            <w:sz w:val="20"/>
            <w:szCs w:val="20"/>
          </w:rPr>
          <w:t>https://doi.org/10.1038/s41586-019-1111-9</w:t>
        </w:r>
      </w:hyperlink>
      <w:r w:rsidRPr="008C636C">
        <w:rPr>
          <w:sz w:val="20"/>
          <w:szCs w:val="20"/>
        </w:rPr>
        <w:t>.</w:t>
      </w:r>
    </w:p>
    <w:p w14:paraId="2D359715" w14:textId="7226BF8F" w:rsidR="005C6CBB" w:rsidRPr="008C636C" w:rsidRDefault="005C6CBB" w:rsidP="005C6CBB">
      <w:pPr>
        <w:pStyle w:val="EndNoteBibliography"/>
        <w:ind w:left="720" w:hanging="720"/>
        <w:rPr>
          <w:sz w:val="20"/>
          <w:szCs w:val="20"/>
        </w:rPr>
      </w:pPr>
      <w:r w:rsidRPr="008C636C">
        <w:rPr>
          <w:sz w:val="20"/>
          <w:szCs w:val="20"/>
        </w:rPr>
        <w:t xml:space="preserve">IPCC (2021). Climate Change 2021: The Physical Science Basis. Contribution of Working Group I to the Sixth Assessment Report of the Intergovernmental Panel on Climate Change. Masson-Delmotte, V., Zhai, P., Pirani, A., Connors, S.L., Péan, C., Berger, S., Caud, N., Chen, Y., Goldfarb, L., Gomis, M.I., Huang, M., Leitzell, K., Lonnoy, E., Matthews, J.B.R., Maycock, T.K., Waterfield, T., Yelekçi, O., Yu, R. &amp; Zhou, B. eds. Cambridge, United Kingdom and New York, NY, USA: Cambridge University Press. </w:t>
      </w:r>
      <w:hyperlink r:id="rId40" w:history="1">
        <w:r w:rsidRPr="008C636C">
          <w:rPr>
            <w:rStyle w:val="Hyperlink"/>
            <w:sz w:val="20"/>
            <w:szCs w:val="20"/>
          </w:rPr>
          <w:t>https://doi.org/10.1017/9781009157896</w:t>
        </w:r>
      </w:hyperlink>
      <w:r w:rsidRPr="008C636C">
        <w:rPr>
          <w:sz w:val="20"/>
          <w:szCs w:val="20"/>
        </w:rPr>
        <w:t>.</w:t>
      </w:r>
    </w:p>
    <w:p w14:paraId="7CB8FB1E" w14:textId="0FFB2358" w:rsidR="005C6CBB" w:rsidRPr="008C636C" w:rsidRDefault="005C6CBB" w:rsidP="005C6CBB">
      <w:pPr>
        <w:pStyle w:val="EndNoteBibliography"/>
        <w:ind w:left="720" w:hanging="720"/>
        <w:rPr>
          <w:sz w:val="20"/>
          <w:szCs w:val="20"/>
        </w:rPr>
      </w:pPr>
      <w:r w:rsidRPr="008C636C">
        <w:rPr>
          <w:sz w:val="20"/>
          <w:szCs w:val="20"/>
        </w:rPr>
        <w:t xml:space="preserve">Karr, J.R. (1981). Assessment of Biotic Integrity Using Fish Communities. Fisheries, 6(6), 21-27. </w:t>
      </w:r>
      <w:hyperlink r:id="rId41" w:history="1">
        <w:r w:rsidRPr="008C636C">
          <w:rPr>
            <w:rStyle w:val="Hyperlink"/>
            <w:sz w:val="20"/>
            <w:szCs w:val="20"/>
          </w:rPr>
          <w:t>https://doi.org/10.1577/1548-8446(1981)006</w:t>
        </w:r>
      </w:hyperlink>
      <w:r w:rsidRPr="008C636C">
        <w:rPr>
          <w:sz w:val="20"/>
          <w:szCs w:val="20"/>
        </w:rPr>
        <w:t>&lt;0021:AOBIUF&gt;2.0.CO;2.</w:t>
      </w:r>
    </w:p>
    <w:p w14:paraId="285D1195" w14:textId="29FAC290" w:rsidR="005C6CBB" w:rsidRPr="008C636C" w:rsidRDefault="005C6CBB" w:rsidP="005C6CBB">
      <w:pPr>
        <w:pStyle w:val="EndNoteBibliography"/>
        <w:ind w:left="720" w:hanging="720"/>
        <w:rPr>
          <w:sz w:val="20"/>
          <w:szCs w:val="20"/>
        </w:rPr>
      </w:pPr>
      <w:r w:rsidRPr="008C636C">
        <w:rPr>
          <w:sz w:val="20"/>
          <w:szCs w:val="20"/>
        </w:rPr>
        <w:t xml:space="preserve">Khoi, D.N. &amp; Suetsugi, T. (2014). Impact of climate and land-use changes on hydrological processes and sediment yield—a case study of the Be River catchment, Vietnam. Hydrological Sciences Journal, 59(5), 1095-1108. </w:t>
      </w:r>
      <w:hyperlink r:id="rId42" w:history="1">
        <w:r w:rsidRPr="008C636C">
          <w:rPr>
            <w:rStyle w:val="Hyperlink"/>
            <w:sz w:val="20"/>
            <w:szCs w:val="20"/>
          </w:rPr>
          <w:t>https://doi.org/10.1080/02626667.2013.819433</w:t>
        </w:r>
      </w:hyperlink>
      <w:r w:rsidRPr="008C636C">
        <w:rPr>
          <w:sz w:val="20"/>
          <w:szCs w:val="20"/>
        </w:rPr>
        <w:t>.</w:t>
      </w:r>
    </w:p>
    <w:p w14:paraId="7AF60F4D" w14:textId="77777777" w:rsidR="005C6CBB" w:rsidRPr="008C636C" w:rsidRDefault="005C6CBB" w:rsidP="005C6CBB">
      <w:pPr>
        <w:pStyle w:val="EndNoteBibliography"/>
        <w:ind w:left="720" w:hanging="720"/>
        <w:rPr>
          <w:sz w:val="20"/>
          <w:szCs w:val="20"/>
        </w:rPr>
      </w:pPr>
      <w:r w:rsidRPr="008C636C">
        <w:rPr>
          <w:sz w:val="20"/>
          <w:szCs w:val="20"/>
        </w:rPr>
        <w:t>Kimura, S., Imamura, H., Quan, N.V. &amp; Duong, P.T. (2018). Fishes of Ha Long Bay: the World Natural Heritage Site in Northern Vietnam. hima, Japan.: Fisheries Research Laboratory, Mie University.</w:t>
      </w:r>
    </w:p>
    <w:p w14:paraId="7D681189" w14:textId="77777777" w:rsidR="005C6CBB" w:rsidRPr="008C636C" w:rsidRDefault="005C6CBB" w:rsidP="005C6CBB">
      <w:pPr>
        <w:pStyle w:val="EndNoteBibliography"/>
        <w:ind w:left="720" w:hanging="720"/>
        <w:rPr>
          <w:sz w:val="20"/>
          <w:szCs w:val="20"/>
        </w:rPr>
      </w:pPr>
      <w:r w:rsidRPr="008C636C">
        <w:rPr>
          <w:sz w:val="20"/>
          <w:szCs w:val="20"/>
        </w:rPr>
        <w:t>Koeda, K. &amp; Ho, H.C. (2020a). Fishes of southern Taiwan, 2nd edition. Pingtung, Taiwan: National Museum of Marine Biology &amp; Aquarium.</w:t>
      </w:r>
    </w:p>
    <w:p w14:paraId="7B951E5A" w14:textId="77777777" w:rsidR="005C6CBB" w:rsidRPr="008C636C" w:rsidRDefault="005C6CBB" w:rsidP="005C6CBB">
      <w:pPr>
        <w:pStyle w:val="EndNoteBibliography"/>
        <w:ind w:left="720" w:hanging="720"/>
        <w:rPr>
          <w:sz w:val="20"/>
          <w:szCs w:val="20"/>
        </w:rPr>
      </w:pPr>
      <w:r w:rsidRPr="008C636C">
        <w:rPr>
          <w:sz w:val="20"/>
          <w:szCs w:val="20"/>
        </w:rPr>
        <w:t>Koeda, K. &amp; Ho, H.C. (2020b). Fishes of southern Taiwan, 2nd edition. Pingtung, Taiwan: National Museum of Marine Biology &amp; Aquarium.</w:t>
      </w:r>
    </w:p>
    <w:p w14:paraId="60DBC10B" w14:textId="77777777" w:rsidR="005C6CBB" w:rsidRPr="008C636C" w:rsidRDefault="005C6CBB" w:rsidP="005C6CBB">
      <w:pPr>
        <w:pStyle w:val="EndNoteBibliography"/>
        <w:ind w:left="720" w:hanging="720"/>
        <w:rPr>
          <w:sz w:val="20"/>
          <w:szCs w:val="20"/>
        </w:rPr>
      </w:pPr>
      <w:r w:rsidRPr="008C636C">
        <w:rPr>
          <w:sz w:val="20"/>
          <w:szCs w:val="20"/>
        </w:rPr>
        <w:t>Legendre, P. &amp; Legendre, L.F.J. (1998). Numerical Ecology (2nd ed). Amsterdam, the Netherlands: Elsevier Science.</w:t>
      </w:r>
    </w:p>
    <w:p w14:paraId="66D467CE" w14:textId="3141A10A" w:rsidR="005C6CBB" w:rsidRPr="008C636C" w:rsidRDefault="005C6CBB" w:rsidP="005C6CBB">
      <w:pPr>
        <w:pStyle w:val="EndNoteBibliography"/>
        <w:ind w:left="720" w:hanging="720"/>
        <w:rPr>
          <w:sz w:val="20"/>
          <w:szCs w:val="20"/>
        </w:rPr>
      </w:pPr>
      <w:r w:rsidRPr="008C636C">
        <w:rPr>
          <w:sz w:val="20"/>
          <w:szCs w:val="20"/>
        </w:rPr>
        <w:t xml:space="preserve">Lepš, J. &amp; Šmilauer, P. (2003). Multivariate Analysis of Ecological Data using CANOCO. Cambridge: Cambridge University Press. </w:t>
      </w:r>
      <w:hyperlink r:id="rId43" w:history="1">
        <w:r w:rsidRPr="008C636C">
          <w:rPr>
            <w:rStyle w:val="Hyperlink"/>
            <w:sz w:val="20"/>
            <w:szCs w:val="20"/>
          </w:rPr>
          <w:t>https://doi.org/10.1017/CBO9780511615146</w:t>
        </w:r>
      </w:hyperlink>
      <w:r w:rsidRPr="008C636C">
        <w:rPr>
          <w:sz w:val="20"/>
          <w:szCs w:val="20"/>
        </w:rPr>
        <w:t>.</w:t>
      </w:r>
    </w:p>
    <w:p w14:paraId="0BBEA81E" w14:textId="298CCE3F" w:rsidR="005C6CBB" w:rsidRPr="008C636C" w:rsidRDefault="005C6CBB" w:rsidP="005C6CBB">
      <w:pPr>
        <w:pStyle w:val="EndNoteBibliography"/>
        <w:ind w:left="720" w:hanging="720"/>
        <w:rPr>
          <w:sz w:val="20"/>
          <w:szCs w:val="20"/>
        </w:rPr>
      </w:pPr>
      <w:r w:rsidRPr="008C636C">
        <w:rPr>
          <w:sz w:val="20"/>
          <w:szCs w:val="20"/>
        </w:rPr>
        <w:t xml:space="preserve">Lowe-McConnell, R.H. (1987). Ecological Studies in Tropical Fish Communities. Cambridge Tropical Biology Series. Cambridge: Cambridge University Press. </w:t>
      </w:r>
      <w:hyperlink r:id="rId44" w:history="1">
        <w:r w:rsidRPr="008C636C">
          <w:rPr>
            <w:rStyle w:val="Hyperlink"/>
            <w:sz w:val="20"/>
            <w:szCs w:val="20"/>
          </w:rPr>
          <w:t>https://doi.org/10.1017/CBO9780511721892</w:t>
        </w:r>
      </w:hyperlink>
      <w:r w:rsidRPr="008C636C">
        <w:rPr>
          <w:sz w:val="20"/>
          <w:szCs w:val="20"/>
        </w:rPr>
        <w:t>.</w:t>
      </w:r>
    </w:p>
    <w:p w14:paraId="1540023D" w14:textId="77777777" w:rsidR="005C6CBB" w:rsidRPr="008C636C" w:rsidRDefault="005C6CBB" w:rsidP="005C6CBB">
      <w:pPr>
        <w:pStyle w:val="EndNoteBibliography"/>
        <w:ind w:left="720" w:hanging="720"/>
        <w:rPr>
          <w:sz w:val="20"/>
          <w:szCs w:val="20"/>
        </w:rPr>
      </w:pPr>
      <w:r w:rsidRPr="008C636C">
        <w:rPr>
          <w:sz w:val="20"/>
          <w:szCs w:val="20"/>
        </w:rPr>
        <w:t>Mai, D.Y., Nguyen, V.T., Nguyen, V.T., Le, H.Y. &amp; Hua, B.L. (1992). Định loại các loài cá nước ngọt Nam Bộ [Identification of freshwater fish species of southern Vietnam]. Hanoi, Vietnam: Science and Technology Publishing House.</w:t>
      </w:r>
    </w:p>
    <w:p w14:paraId="2012DC5F" w14:textId="77777777" w:rsidR="005C6CBB" w:rsidRPr="008C636C" w:rsidRDefault="005C6CBB" w:rsidP="005C6CBB">
      <w:pPr>
        <w:pStyle w:val="EndNoteBibliography"/>
        <w:ind w:left="720" w:hanging="720"/>
        <w:rPr>
          <w:sz w:val="20"/>
          <w:szCs w:val="20"/>
        </w:rPr>
      </w:pPr>
      <w:r w:rsidRPr="008C636C">
        <w:rPr>
          <w:sz w:val="20"/>
          <w:szCs w:val="20"/>
        </w:rPr>
        <w:t>McDowall, R.M. (1976). The role of estuaries in the life cycles of fishes in New Zealand. Proceedings of the New Zealand Ecological Society. JSTOR,  27-32.</w:t>
      </w:r>
    </w:p>
    <w:p w14:paraId="39EABE0D" w14:textId="77777777" w:rsidR="005C6CBB" w:rsidRPr="008C636C" w:rsidRDefault="005C6CBB" w:rsidP="005C6CBB">
      <w:pPr>
        <w:pStyle w:val="EndNoteBibliography"/>
        <w:ind w:left="720" w:hanging="720"/>
        <w:rPr>
          <w:sz w:val="20"/>
          <w:szCs w:val="20"/>
        </w:rPr>
      </w:pPr>
      <w:r w:rsidRPr="008C636C">
        <w:rPr>
          <w:sz w:val="20"/>
          <w:szCs w:val="20"/>
        </w:rPr>
        <w:t>Moyle, P.B. &amp; Cech, J.J. (2004a). Fishes: An Introduction to Ichthyology: Pearson Prentice Hall.</w:t>
      </w:r>
    </w:p>
    <w:p w14:paraId="2C70C3B3" w14:textId="77777777" w:rsidR="005C6CBB" w:rsidRPr="008C636C" w:rsidRDefault="005C6CBB" w:rsidP="005C6CBB">
      <w:pPr>
        <w:pStyle w:val="EndNoteBibliography"/>
        <w:ind w:left="720" w:hanging="720"/>
        <w:rPr>
          <w:sz w:val="20"/>
          <w:szCs w:val="20"/>
        </w:rPr>
      </w:pPr>
      <w:r w:rsidRPr="008C636C">
        <w:rPr>
          <w:sz w:val="20"/>
          <w:szCs w:val="20"/>
        </w:rPr>
        <w:t>Moyle, P.B. &amp; Cech, J.J. (2004b). Fishes: An Introduction to Ichthyology. Upper Saddle River, NJ, USA: Pearson Prentice Hall.</w:t>
      </w:r>
    </w:p>
    <w:p w14:paraId="0F877C35" w14:textId="77777777" w:rsidR="005C6CBB" w:rsidRPr="008C636C" w:rsidRDefault="005C6CBB" w:rsidP="005C6CBB">
      <w:pPr>
        <w:pStyle w:val="EndNoteBibliography"/>
        <w:ind w:left="720" w:hanging="720"/>
        <w:rPr>
          <w:sz w:val="20"/>
          <w:szCs w:val="20"/>
        </w:rPr>
      </w:pPr>
      <w:r w:rsidRPr="008C636C">
        <w:rPr>
          <w:sz w:val="20"/>
          <w:szCs w:val="20"/>
        </w:rPr>
        <w:lastRenderedPageBreak/>
        <w:t>Nakabo, T. (2002). Fishes of Japan with pictorial keys to the species, English edition. Tokyo, Japan: Tokai University Press.</w:t>
      </w:r>
    </w:p>
    <w:p w14:paraId="41849E39" w14:textId="77777777" w:rsidR="005C6CBB" w:rsidRPr="008C636C" w:rsidRDefault="005C6CBB" w:rsidP="005C6CBB">
      <w:pPr>
        <w:pStyle w:val="EndNoteBibliography"/>
        <w:ind w:left="720" w:hanging="720"/>
        <w:rPr>
          <w:sz w:val="20"/>
          <w:szCs w:val="20"/>
        </w:rPr>
      </w:pPr>
      <w:r w:rsidRPr="008C636C">
        <w:rPr>
          <w:sz w:val="20"/>
          <w:szCs w:val="20"/>
        </w:rPr>
        <w:t>Nguyen, H.P. (1999). Checklist of Marine Fishes of Vietnam. Hanoi, Vietnam: Science and Technology Publishing House.</w:t>
      </w:r>
    </w:p>
    <w:p w14:paraId="77E10A71" w14:textId="77777777" w:rsidR="005C6CBB" w:rsidRPr="008C636C" w:rsidRDefault="005C6CBB" w:rsidP="005C6CBB">
      <w:pPr>
        <w:pStyle w:val="EndNoteBibliography"/>
        <w:ind w:left="720" w:hanging="720"/>
        <w:rPr>
          <w:sz w:val="20"/>
          <w:szCs w:val="20"/>
        </w:rPr>
      </w:pPr>
      <w:r w:rsidRPr="008C636C">
        <w:rPr>
          <w:sz w:val="20"/>
          <w:szCs w:val="20"/>
        </w:rPr>
        <w:t>Nguyen, H.P. (2001a). Marine fish section: Orders Elopiformes, Anguilliformes, Clupeiformes, and Gonorhynchiformes. Fauna of Vietnam: Marine Fishes. Ha Noi, Vietnam: Science and Technology Publishing House.</w:t>
      </w:r>
    </w:p>
    <w:p w14:paraId="466A48E1" w14:textId="77777777" w:rsidR="005C6CBB" w:rsidRPr="008C636C" w:rsidRDefault="005C6CBB" w:rsidP="005C6CBB">
      <w:pPr>
        <w:pStyle w:val="EndNoteBibliography"/>
        <w:ind w:left="720" w:hanging="720"/>
        <w:rPr>
          <w:sz w:val="20"/>
          <w:szCs w:val="20"/>
        </w:rPr>
      </w:pPr>
      <w:r w:rsidRPr="008C636C">
        <w:rPr>
          <w:sz w:val="20"/>
          <w:szCs w:val="20"/>
        </w:rPr>
        <w:t>Nguyen, K.H. (2022). Rare and Economically Valuable Fish Orders and Families in the East Sea and Southwestern Waters of Vietnam. Monograph Series on Natural Resources and Environment of Vietnam. Ha Noi, Vietnam: Publishing House for Natural Science and Technology.</w:t>
      </w:r>
    </w:p>
    <w:p w14:paraId="5EE8E085" w14:textId="77777777" w:rsidR="005C6CBB" w:rsidRPr="008C636C" w:rsidRDefault="005C6CBB" w:rsidP="005C6CBB">
      <w:pPr>
        <w:pStyle w:val="EndNoteBibliography"/>
        <w:ind w:left="720" w:hanging="720"/>
        <w:rPr>
          <w:sz w:val="20"/>
          <w:szCs w:val="20"/>
        </w:rPr>
      </w:pPr>
      <w:r w:rsidRPr="008C636C">
        <w:rPr>
          <w:sz w:val="20"/>
          <w:szCs w:val="20"/>
        </w:rPr>
        <w:t>Nguyen, K.H. &amp; Truong, S.K. (2007). Fauna of Vietnam: Marine Fishes. Ha Noi, Vietnam: Science and Technology Publishing House.</w:t>
      </w:r>
    </w:p>
    <w:p w14:paraId="1471EB5B" w14:textId="77777777" w:rsidR="005C6CBB" w:rsidRPr="008C636C" w:rsidRDefault="005C6CBB" w:rsidP="005C6CBB">
      <w:pPr>
        <w:pStyle w:val="EndNoteBibliography"/>
        <w:ind w:left="720" w:hanging="720"/>
        <w:rPr>
          <w:sz w:val="20"/>
          <w:szCs w:val="20"/>
        </w:rPr>
      </w:pPr>
      <w:r w:rsidRPr="008C636C">
        <w:rPr>
          <w:sz w:val="20"/>
          <w:szCs w:val="20"/>
        </w:rPr>
        <w:t>Nguyen, N.T. (2001b). Fauna of Vietnam: Marine Fishes – Suborder Gobioidei. Ha Noi, Vietnam: Science and Technology Publishing House.</w:t>
      </w:r>
    </w:p>
    <w:p w14:paraId="58F6FF7C" w14:textId="77777777" w:rsidR="005C6CBB" w:rsidRPr="008C636C" w:rsidRDefault="005C6CBB" w:rsidP="005C6CBB">
      <w:pPr>
        <w:pStyle w:val="EndNoteBibliography"/>
        <w:ind w:left="720" w:hanging="720"/>
        <w:rPr>
          <w:sz w:val="20"/>
          <w:szCs w:val="20"/>
        </w:rPr>
      </w:pPr>
      <w:r w:rsidRPr="008C636C">
        <w:rPr>
          <w:sz w:val="20"/>
          <w:szCs w:val="20"/>
        </w:rPr>
        <w:t>Nguyen, N.T. (2008). Marine Fishes of Vietnam. Ha Noi, Vietnam: Science and Technology Publishing House.</w:t>
      </w:r>
    </w:p>
    <w:p w14:paraId="03163D0D" w14:textId="241257F2" w:rsidR="005C6CBB" w:rsidRPr="008C636C" w:rsidRDefault="005C6CBB" w:rsidP="005C6CBB">
      <w:pPr>
        <w:pStyle w:val="EndNoteBibliography"/>
        <w:ind w:left="720" w:hanging="720"/>
        <w:rPr>
          <w:sz w:val="20"/>
          <w:szCs w:val="20"/>
        </w:rPr>
      </w:pPr>
      <w:r w:rsidRPr="008C636C">
        <w:rPr>
          <w:sz w:val="20"/>
          <w:szCs w:val="20"/>
        </w:rPr>
        <w:t xml:space="preserve">Nguyen, T.T.T. &amp; De Silva, S.S. (2006). Freshwater finfish biodiversity and conservation: an asian perspective. Biodiversity &amp; Conservation, 15(11), 3543-3568. </w:t>
      </w:r>
      <w:hyperlink r:id="rId45" w:history="1">
        <w:r w:rsidRPr="008C636C">
          <w:rPr>
            <w:rStyle w:val="Hyperlink"/>
            <w:sz w:val="20"/>
            <w:szCs w:val="20"/>
          </w:rPr>
          <w:t>https://doi.org/10.1007/s10531-005-0312-8</w:t>
        </w:r>
      </w:hyperlink>
      <w:r w:rsidRPr="008C636C">
        <w:rPr>
          <w:sz w:val="20"/>
          <w:szCs w:val="20"/>
        </w:rPr>
        <w:t>.</w:t>
      </w:r>
    </w:p>
    <w:p w14:paraId="6F3D5A8A" w14:textId="77777777" w:rsidR="005C6CBB" w:rsidRPr="008C636C" w:rsidRDefault="005C6CBB" w:rsidP="005C6CBB">
      <w:pPr>
        <w:pStyle w:val="EndNoteBibliography"/>
        <w:ind w:left="720" w:hanging="720"/>
        <w:rPr>
          <w:sz w:val="20"/>
          <w:szCs w:val="20"/>
        </w:rPr>
      </w:pPr>
      <w:r w:rsidRPr="008C636C">
        <w:rPr>
          <w:sz w:val="20"/>
          <w:szCs w:val="20"/>
        </w:rPr>
        <w:t>Nguyen, V.H. (2005a). Class Chondrichthyes and Four Superorders of Osteichthyes—Notopteroidei, Clupeoidei, Elopoidei, and Cyprinoidei. Freshwater Fishes of Vietnam. Ha Noi, Vietnam: Agriculture Publishing House.</w:t>
      </w:r>
    </w:p>
    <w:p w14:paraId="03B8A7DE" w14:textId="77777777" w:rsidR="005C6CBB" w:rsidRPr="008C636C" w:rsidRDefault="005C6CBB" w:rsidP="005C6CBB">
      <w:pPr>
        <w:pStyle w:val="EndNoteBibliography"/>
        <w:ind w:left="720" w:hanging="720"/>
        <w:rPr>
          <w:sz w:val="20"/>
          <w:szCs w:val="20"/>
        </w:rPr>
      </w:pPr>
      <w:r w:rsidRPr="008C636C">
        <w:rPr>
          <w:sz w:val="20"/>
          <w:szCs w:val="20"/>
        </w:rPr>
        <w:t>Nguyen, V.H. (2005b). Three Superorders of Osteichthyes—Anabantoidei, Synbranchoidei, and Percoidei. Freshwater Fishes of Vietnam. Ha Noi, Vietnam: Agriculture Publishing House.</w:t>
      </w:r>
    </w:p>
    <w:p w14:paraId="24BB613B" w14:textId="77777777" w:rsidR="005C6CBB" w:rsidRPr="008C636C" w:rsidRDefault="005C6CBB" w:rsidP="005C6CBB">
      <w:pPr>
        <w:pStyle w:val="EndNoteBibliography"/>
        <w:ind w:left="720" w:hanging="720"/>
        <w:rPr>
          <w:sz w:val="20"/>
          <w:szCs w:val="20"/>
        </w:rPr>
      </w:pPr>
      <w:r w:rsidRPr="008C636C">
        <w:rPr>
          <w:sz w:val="20"/>
          <w:szCs w:val="20"/>
        </w:rPr>
        <w:t>Nguyen, V.H. &amp; Ngo, S.V. (2001). Family Cyprinidae. Freshwater Fishes of Vietnam. Ha Noi, Vietnam: Agriculture Publishing House.</w:t>
      </w:r>
    </w:p>
    <w:p w14:paraId="5B733AEC" w14:textId="77777777" w:rsidR="005C6CBB" w:rsidRPr="008C636C" w:rsidRDefault="005C6CBB" w:rsidP="005C6CBB">
      <w:pPr>
        <w:pStyle w:val="EndNoteBibliography"/>
        <w:ind w:left="720" w:hanging="720"/>
        <w:rPr>
          <w:sz w:val="20"/>
          <w:szCs w:val="20"/>
        </w:rPr>
      </w:pPr>
      <w:r w:rsidRPr="008C636C">
        <w:rPr>
          <w:sz w:val="20"/>
          <w:szCs w:val="20"/>
        </w:rPr>
        <w:t>Nguyen, V.L., Le, T.T.T. &amp; Nguyen, P.U.V. (2007). Fauna of Vietnam: Marine Fishes (Order Perciformes)—Families Chaetodontidae and Labridae). Ha Noi, Vietnam: Science and Technology Publishing House.</w:t>
      </w:r>
    </w:p>
    <w:p w14:paraId="5530E2CB" w14:textId="77777777" w:rsidR="005C6CBB" w:rsidRPr="008C636C" w:rsidRDefault="005C6CBB" w:rsidP="005C6CBB">
      <w:pPr>
        <w:pStyle w:val="EndNoteBibliography"/>
        <w:ind w:left="720" w:hanging="720"/>
        <w:rPr>
          <w:sz w:val="20"/>
          <w:szCs w:val="20"/>
        </w:rPr>
      </w:pPr>
      <w:r w:rsidRPr="008C636C">
        <w:rPr>
          <w:sz w:val="20"/>
          <w:szCs w:val="20"/>
        </w:rPr>
        <w:t>Rainboth, W.J. (1996). FAO Species Identification Field Guide for Fishery Purposes. Fishes of the Cambodian Mekong. Rome, Italy: FAO - the Food and Agriculture Organization of the United Nations.</w:t>
      </w:r>
    </w:p>
    <w:p w14:paraId="01EF85A8" w14:textId="77777777" w:rsidR="005C6CBB" w:rsidRPr="008C636C" w:rsidRDefault="005C6CBB" w:rsidP="005C6CBB">
      <w:pPr>
        <w:pStyle w:val="EndNoteBibliography"/>
        <w:ind w:left="720" w:hanging="720"/>
        <w:rPr>
          <w:sz w:val="20"/>
          <w:szCs w:val="20"/>
        </w:rPr>
      </w:pPr>
      <w:r w:rsidRPr="008C636C">
        <w:rPr>
          <w:sz w:val="20"/>
          <w:szCs w:val="20"/>
        </w:rPr>
        <w:t>Rainboth, W.J., Vidthayanon, C. &amp; Yen, M.D. (2012). Fishes of the Greater Mekong Ecosystem with Species List and Photographic Atlas: Ann Arbor: Museum of Zoology, University of Michigan.</w:t>
      </w:r>
    </w:p>
    <w:p w14:paraId="6C8BF822" w14:textId="16F68258" w:rsidR="005C6CBB" w:rsidRPr="008C636C" w:rsidRDefault="005C6CBB" w:rsidP="005C6CBB">
      <w:pPr>
        <w:pStyle w:val="EndNoteBibliography"/>
        <w:ind w:left="720" w:hanging="720"/>
        <w:rPr>
          <w:sz w:val="20"/>
          <w:szCs w:val="20"/>
        </w:rPr>
      </w:pPr>
      <w:r w:rsidRPr="008C636C">
        <w:rPr>
          <w:sz w:val="20"/>
          <w:szCs w:val="20"/>
        </w:rPr>
        <w:t xml:space="preserve">Reid, A.J., Carlson, A.K., Creed, I.F., Eliason, E.J., Gell, P.A., Johnson, P.T.J., Kidd, K.A., MacCormack, T.J., Olden, J.D., Ormerod, S.J., Smol, J.P., Taylor, W.W., Tockner, K., Vermaire, J.C., Dudgeon, D. &amp; Cooke, S.J. (2019). Emerging threats and persistent conservation challenges for freshwater biodiversity. Biological Reviews, 94(3), 849-873. </w:t>
      </w:r>
      <w:hyperlink r:id="rId46" w:history="1">
        <w:r w:rsidRPr="008C636C">
          <w:rPr>
            <w:rStyle w:val="Hyperlink"/>
            <w:sz w:val="20"/>
            <w:szCs w:val="20"/>
          </w:rPr>
          <w:t>https://doi.org/10.1111/brv.12480</w:t>
        </w:r>
      </w:hyperlink>
      <w:r w:rsidRPr="008C636C">
        <w:rPr>
          <w:sz w:val="20"/>
          <w:szCs w:val="20"/>
        </w:rPr>
        <w:t>.</w:t>
      </w:r>
    </w:p>
    <w:p w14:paraId="131A90CD" w14:textId="52687939" w:rsidR="005C6CBB" w:rsidRPr="008C636C" w:rsidRDefault="005C6CBB" w:rsidP="005C6CBB">
      <w:pPr>
        <w:pStyle w:val="EndNoteBibliography"/>
        <w:ind w:left="720" w:hanging="720"/>
        <w:rPr>
          <w:sz w:val="20"/>
          <w:szCs w:val="20"/>
        </w:rPr>
      </w:pPr>
      <w:r w:rsidRPr="008C636C">
        <w:rPr>
          <w:sz w:val="20"/>
          <w:szCs w:val="20"/>
        </w:rPr>
        <w:t xml:space="preserve">Rueda, M. &amp; Defeo, O. (2003). Spatial structure of fish assemblages in a tropical estuarine lagoon: combining multivariate and geostatistical techniques. Journal of Experimental Marine Biology and Ecology, 296(1), 93-112. </w:t>
      </w:r>
      <w:hyperlink r:id="rId47" w:history="1">
        <w:r w:rsidRPr="008C636C">
          <w:rPr>
            <w:rStyle w:val="Hyperlink"/>
            <w:sz w:val="20"/>
            <w:szCs w:val="20"/>
          </w:rPr>
          <w:t>https://doi.org/10.1016/S0022-0981(03)00319-8</w:t>
        </w:r>
      </w:hyperlink>
      <w:r w:rsidRPr="008C636C">
        <w:rPr>
          <w:sz w:val="20"/>
          <w:szCs w:val="20"/>
        </w:rPr>
        <w:t>.</w:t>
      </w:r>
    </w:p>
    <w:p w14:paraId="2F7D5973" w14:textId="77777777" w:rsidR="005C6CBB" w:rsidRPr="008C636C" w:rsidRDefault="005C6CBB" w:rsidP="005C6CBB">
      <w:pPr>
        <w:pStyle w:val="EndNoteBibliography"/>
        <w:ind w:left="720" w:hanging="720"/>
        <w:rPr>
          <w:sz w:val="20"/>
          <w:szCs w:val="20"/>
        </w:rPr>
      </w:pPr>
      <w:r w:rsidRPr="008C636C">
        <w:rPr>
          <w:sz w:val="20"/>
          <w:szCs w:val="20"/>
        </w:rPr>
        <w:t>Shen, S.C., Lee, S.C., Shao, K.T., Mok, H.C., Chen, C.H., Chen, C.C. &amp; Tzeng, C.S. (1993). Fishes of Taiwan. Taipei: Department of Zoology, National Taiwan University.</w:t>
      </w:r>
    </w:p>
    <w:p w14:paraId="25B213B2" w14:textId="77777777" w:rsidR="005C6CBB" w:rsidRPr="008C636C" w:rsidRDefault="005C6CBB" w:rsidP="005C6CBB">
      <w:pPr>
        <w:pStyle w:val="EndNoteBibliography"/>
        <w:ind w:left="720" w:hanging="720"/>
        <w:rPr>
          <w:sz w:val="20"/>
          <w:szCs w:val="20"/>
        </w:rPr>
      </w:pPr>
      <w:r w:rsidRPr="008C636C">
        <w:rPr>
          <w:sz w:val="20"/>
          <w:szCs w:val="20"/>
        </w:rPr>
        <w:t>Shibukawa, K. (2021). Fishes of the Indochinese Mekong. Tokyo, Japan: Nagao Natural Environment Foundation.</w:t>
      </w:r>
    </w:p>
    <w:p w14:paraId="55D19A56" w14:textId="37BBB5DE" w:rsidR="005C6CBB" w:rsidRPr="008C636C" w:rsidRDefault="005C6CBB" w:rsidP="005C6CBB">
      <w:pPr>
        <w:pStyle w:val="EndNoteBibliography"/>
        <w:ind w:left="720" w:hanging="720"/>
        <w:rPr>
          <w:sz w:val="20"/>
          <w:szCs w:val="20"/>
        </w:rPr>
      </w:pPr>
      <w:r w:rsidRPr="008C636C">
        <w:rPr>
          <w:sz w:val="20"/>
          <w:szCs w:val="20"/>
        </w:rPr>
        <w:t xml:space="preserve">Smith, D. (2012). A checklist of the moray eels of the World (Teleostei: Anguilliformes: Muraenidae). Zootaxa, 3474, 1-64. </w:t>
      </w:r>
      <w:hyperlink r:id="rId48" w:history="1">
        <w:r w:rsidRPr="008C636C">
          <w:rPr>
            <w:rStyle w:val="Hyperlink"/>
            <w:sz w:val="20"/>
            <w:szCs w:val="20"/>
          </w:rPr>
          <w:t>https://doi.org/10.1097/01.ede.0000416893.50277.7e</w:t>
        </w:r>
      </w:hyperlink>
      <w:r w:rsidRPr="008C636C">
        <w:rPr>
          <w:sz w:val="20"/>
          <w:szCs w:val="20"/>
        </w:rPr>
        <w:t>.</w:t>
      </w:r>
    </w:p>
    <w:p w14:paraId="62FBEF40" w14:textId="54D20F85" w:rsidR="005C6CBB" w:rsidRPr="008C636C" w:rsidRDefault="005C6CBB" w:rsidP="005C6CBB">
      <w:pPr>
        <w:pStyle w:val="EndNoteBibliography"/>
        <w:ind w:left="720" w:hanging="720"/>
        <w:rPr>
          <w:sz w:val="20"/>
          <w:szCs w:val="20"/>
        </w:rPr>
      </w:pPr>
      <w:r w:rsidRPr="008C636C">
        <w:rPr>
          <w:sz w:val="20"/>
          <w:szCs w:val="20"/>
        </w:rPr>
        <w:lastRenderedPageBreak/>
        <w:t xml:space="preserve">Smith, D.G., Bogorodsky, S.V., Mal, A.O. &amp; Alpermann, T.J. (2019). Review of the moray eels (Anguilliformes: Muraenidae) of the Red Sea, with description of a new species. Zootaxa, 4704(1), 1–87. </w:t>
      </w:r>
      <w:hyperlink r:id="rId49" w:history="1">
        <w:r w:rsidRPr="008C636C">
          <w:rPr>
            <w:rStyle w:val="Hyperlink"/>
            <w:sz w:val="20"/>
            <w:szCs w:val="20"/>
          </w:rPr>
          <w:t>https://doi.org/10.11646/zootaxa.4704.1.1</w:t>
        </w:r>
      </w:hyperlink>
      <w:r w:rsidRPr="008C636C">
        <w:rPr>
          <w:sz w:val="20"/>
          <w:szCs w:val="20"/>
        </w:rPr>
        <w:t>.</w:t>
      </w:r>
    </w:p>
    <w:p w14:paraId="2D4FBA5B" w14:textId="77777777" w:rsidR="005C6CBB" w:rsidRPr="008C636C" w:rsidRDefault="005C6CBB" w:rsidP="005C6CBB">
      <w:pPr>
        <w:pStyle w:val="EndNoteBibliography"/>
        <w:ind w:left="720" w:hanging="720"/>
        <w:rPr>
          <w:sz w:val="20"/>
          <w:szCs w:val="20"/>
        </w:rPr>
      </w:pPr>
      <w:r w:rsidRPr="008C636C">
        <w:rPr>
          <w:sz w:val="20"/>
          <w:szCs w:val="20"/>
        </w:rPr>
        <w:t>ter Braak, C.J.F. &amp; Smilauer, P. (2002). CANOCO Reference Manual and CanoDraw for Windows User's Guide: Software for Canonical Community Ordination (version 4.5). Ithaca NY, USA: Microcomputer Power.</w:t>
      </w:r>
    </w:p>
    <w:p w14:paraId="13B7B20E" w14:textId="77777777" w:rsidR="005C6CBB" w:rsidRPr="008C636C" w:rsidRDefault="005C6CBB" w:rsidP="005C6CBB">
      <w:pPr>
        <w:pStyle w:val="EndNoteBibliography"/>
        <w:ind w:left="720" w:hanging="720"/>
        <w:rPr>
          <w:sz w:val="20"/>
          <w:szCs w:val="20"/>
        </w:rPr>
      </w:pPr>
      <w:r w:rsidRPr="008C636C">
        <w:rPr>
          <w:sz w:val="20"/>
          <w:szCs w:val="20"/>
        </w:rPr>
        <w:t>Thoa, N.T.K. &amp; Minh, V.V. (2014). Assessment of water resources and management strategies for the Cu De River basin, Da Nang City. Journal of Science and Technology, University of Da Nang, 9(82), 79-82.</w:t>
      </w:r>
    </w:p>
    <w:p w14:paraId="47716275" w14:textId="1F777034" w:rsidR="005C6CBB" w:rsidRPr="008C636C" w:rsidRDefault="005C6CBB" w:rsidP="005C6CBB">
      <w:pPr>
        <w:pStyle w:val="EndNoteBibliography"/>
        <w:ind w:left="720" w:hanging="720"/>
        <w:rPr>
          <w:sz w:val="20"/>
          <w:szCs w:val="20"/>
        </w:rPr>
      </w:pPr>
      <w:r w:rsidRPr="008C636C">
        <w:rPr>
          <w:sz w:val="20"/>
          <w:szCs w:val="20"/>
        </w:rPr>
        <w:t xml:space="preserve">Tram, V.N.Q., Somura, H., Moroizumi, T. &amp; Maeda, M. (2022). Effects of local land-use policies and anthropogenic activities on water quality in the upstream Sesan River Basin, Vietnam. Journal of Hydrology: Regional Studies, 44, 101225. </w:t>
      </w:r>
      <w:hyperlink r:id="rId50" w:history="1">
        <w:r w:rsidRPr="008C636C">
          <w:rPr>
            <w:rStyle w:val="Hyperlink"/>
            <w:sz w:val="20"/>
            <w:szCs w:val="20"/>
          </w:rPr>
          <w:t>https://doi.org/10.1016/j.ejrh.2022.101225</w:t>
        </w:r>
      </w:hyperlink>
      <w:r w:rsidRPr="008C636C">
        <w:rPr>
          <w:sz w:val="20"/>
          <w:szCs w:val="20"/>
        </w:rPr>
        <w:t>.</w:t>
      </w:r>
    </w:p>
    <w:p w14:paraId="3BAAE97E" w14:textId="77777777" w:rsidR="005C6CBB" w:rsidRPr="008C636C" w:rsidRDefault="005C6CBB" w:rsidP="005C6CBB">
      <w:pPr>
        <w:pStyle w:val="EndNoteBibliography"/>
        <w:ind w:left="720" w:hanging="720"/>
        <w:rPr>
          <w:sz w:val="20"/>
          <w:szCs w:val="20"/>
        </w:rPr>
      </w:pPr>
      <w:r w:rsidRPr="008C636C">
        <w:rPr>
          <w:sz w:val="20"/>
          <w:szCs w:val="20"/>
        </w:rPr>
        <w:t>Tran, D.D., Shibukawa, K., Nguyen, T.P., Ha, P.H., Tran, X.L., Mai, V.H. &amp; Uehara, K. (2013). Taxonomic Identification and Description of Fishes of the Mekong Delta, Vietnam. Can Tho, Vietnam: Can Tho University Publishing House.</w:t>
      </w:r>
    </w:p>
    <w:p w14:paraId="537F15C2" w14:textId="77777777" w:rsidR="005C6CBB" w:rsidRPr="008C636C" w:rsidRDefault="005C6CBB" w:rsidP="005C6CBB">
      <w:pPr>
        <w:pStyle w:val="EndNoteBibliography"/>
        <w:ind w:left="720" w:hanging="720"/>
        <w:rPr>
          <w:sz w:val="20"/>
          <w:szCs w:val="20"/>
        </w:rPr>
      </w:pPr>
      <w:r w:rsidRPr="008C636C">
        <w:rPr>
          <w:sz w:val="20"/>
          <w:szCs w:val="20"/>
        </w:rPr>
        <w:t>Truong, T.K. &amp; Tran, T.T.H. (1993). Identification of freshwater fishes of the Mekong Delta. Can Tho, Vietnam: Faculty of Fisheries, Can Tho University.</w:t>
      </w:r>
    </w:p>
    <w:p w14:paraId="5EBE407A" w14:textId="149904B0" w:rsidR="005C6CBB" w:rsidRPr="008C636C" w:rsidRDefault="005C6CBB" w:rsidP="005C6CBB">
      <w:pPr>
        <w:pStyle w:val="EndNoteBibliography"/>
        <w:ind w:left="720" w:hanging="720"/>
        <w:rPr>
          <w:sz w:val="20"/>
          <w:szCs w:val="20"/>
        </w:rPr>
      </w:pPr>
      <w:r w:rsidRPr="008C636C">
        <w:rPr>
          <w:sz w:val="20"/>
          <w:szCs w:val="20"/>
        </w:rPr>
        <w:t xml:space="preserve">Vannote, R.L., Minshall, G.W., Cummins, K.W., Sedell, J.R. &amp; Cushing, C.E. (1980). The River Continuum Concept. Canadian Journal of Fisheries and Aquatic Sciences, 37(1), 130-137. </w:t>
      </w:r>
      <w:hyperlink r:id="rId51" w:history="1">
        <w:r w:rsidRPr="008C636C">
          <w:rPr>
            <w:rStyle w:val="Hyperlink"/>
            <w:sz w:val="20"/>
            <w:szCs w:val="20"/>
          </w:rPr>
          <w:t>https://doi.org/10.1139/f80-017</w:t>
        </w:r>
      </w:hyperlink>
      <w:r w:rsidRPr="008C636C">
        <w:rPr>
          <w:sz w:val="20"/>
          <w:szCs w:val="20"/>
        </w:rPr>
        <w:t>.</w:t>
      </w:r>
    </w:p>
    <w:p w14:paraId="015FB905" w14:textId="26B0A7A6" w:rsidR="005C6CBB" w:rsidRPr="008C636C" w:rsidRDefault="005C6CBB" w:rsidP="005C6CBB">
      <w:pPr>
        <w:pStyle w:val="EndNoteBibliography"/>
        <w:ind w:left="720" w:hanging="720"/>
        <w:rPr>
          <w:sz w:val="20"/>
          <w:szCs w:val="20"/>
        </w:rPr>
      </w:pPr>
      <w:r w:rsidRPr="008C636C">
        <w:rPr>
          <w:sz w:val="20"/>
          <w:szCs w:val="20"/>
        </w:rPr>
        <w:t xml:space="preserve">Vörösmarty, C.J., McIntyre, P.B., Gessner, M.O., Dudgeon, D., Prusevich, A., Green, P., Glidden, S., Bunn, S.E., Sullivan, C.A., Liermann, C.R. &amp; Davies, P.M. (2010). Global threats to human water security and river biodiversity. Nature, 467(7315), 555-561. </w:t>
      </w:r>
      <w:hyperlink r:id="rId52" w:history="1">
        <w:r w:rsidRPr="008C636C">
          <w:rPr>
            <w:rStyle w:val="Hyperlink"/>
            <w:sz w:val="20"/>
            <w:szCs w:val="20"/>
          </w:rPr>
          <w:t>https://doi.org/10.1038/nature09440</w:t>
        </w:r>
      </w:hyperlink>
      <w:r w:rsidRPr="008C636C">
        <w:rPr>
          <w:sz w:val="20"/>
          <w:szCs w:val="20"/>
        </w:rPr>
        <w:t>.</w:t>
      </w:r>
    </w:p>
    <w:p w14:paraId="37483A36" w14:textId="77777777" w:rsidR="005C6CBB" w:rsidRPr="008C636C" w:rsidRDefault="005C6CBB" w:rsidP="005C6CBB">
      <w:pPr>
        <w:pStyle w:val="EndNoteBibliography"/>
        <w:ind w:left="720" w:hanging="720"/>
        <w:rPr>
          <w:sz w:val="20"/>
          <w:szCs w:val="20"/>
        </w:rPr>
      </w:pPr>
      <w:r w:rsidRPr="008C636C">
        <w:rPr>
          <w:sz w:val="20"/>
          <w:szCs w:val="20"/>
        </w:rPr>
        <w:t>Whitfield, A., Elliott, M., Blaber, S.J.M. &amp; Able, K. (2021). Fish and Fisheries in Estuaries: A Global Perspective: Wiley.</w:t>
      </w:r>
    </w:p>
    <w:p w14:paraId="2D9CEE1E" w14:textId="1495448A" w:rsidR="005C6CBB" w:rsidRPr="008C636C" w:rsidRDefault="005C6CBB" w:rsidP="005C6CBB">
      <w:pPr>
        <w:pStyle w:val="EndNoteBibliography"/>
        <w:ind w:left="720" w:hanging="720"/>
        <w:rPr>
          <w:sz w:val="20"/>
          <w:szCs w:val="20"/>
        </w:rPr>
      </w:pPr>
      <w:r w:rsidRPr="008C636C">
        <w:rPr>
          <w:sz w:val="20"/>
          <w:szCs w:val="20"/>
        </w:rPr>
        <w:t xml:space="preserve">Whitfield, A.K., Able, K.W., Barletta, M., Blaber, S.J.M. &amp; Harrison, T.D. (2023). Life-history guilds of fishes associated with estuaries: opportunism versus dependency. Estuarine, Coastal and Shelf Science, 292, 108456. </w:t>
      </w:r>
      <w:hyperlink r:id="rId53" w:history="1">
        <w:r w:rsidRPr="008C636C">
          <w:rPr>
            <w:rStyle w:val="Hyperlink"/>
            <w:sz w:val="20"/>
            <w:szCs w:val="20"/>
          </w:rPr>
          <w:t>https://doi.org/10.1016/j.ecss.2023.108456</w:t>
        </w:r>
      </w:hyperlink>
      <w:r w:rsidRPr="008C636C">
        <w:rPr>
          <w:sz w:val="20"/>
          <w:szCs w:val="20"/>
        </w:rPr>
        <w:t>.</w:t>
      </w:r>
    </w:p>
    <w:p w14:paraId="0CF75609" w14:textId="515E825B" w:rsidR="00601B09" w:rsidRPr="008C636C" w:rsidRDefault="00A34E36" w:rsidP="00A34E36">
      <w:pPr>
        <w:pStyle w:val="Appendix"/>
        <w:spacing w:after="0"/>
        <w:ind w:left="426" w:hanging="426"/>
        <w:jc w:val="both"/>
        <w:rPr>
          <w:rFonts w:ascii="Arial" w:hAnsi="Arial" w:cs="Arial"/>
          <w:b w:val="0"/>
          <w:sz w:val="20"/>
        </w:rPr>
      </w:pPr>
      <w:r w:rsidRPr="008C636C">
        <w:rPr>
          <w:rFonts w:ascii="Arial" w:hAnsi="Arial" w:cs="Arial"/>
          <w:b w:val="0"/>
          <w:sz w:val="20"/>
        </w:rPr>
        <w:fldChar w:fldCharType="end"/>
      </w:r>
    </w:p>
    <w:p w14:paraId="1078738C" w14:textId="77777777" w:rsidR="00441B6F" w:rsidRPr="008C636C" w:rsidRDefault="00441B6F" w:rsidP="00441B6F">
      <w:pPr>
        <w:pStyle w:val="Body"/>
        <w:spacing w:after="0"/>
        <w:jc w:val="left"/>
      </w:pPr>
    </w:p>
    <w:p w14:paraId="4C1F2147" w14:textId="77777777" w:rsidR="008C636C" w:rsidRPr="008C636C" w:rsidRDefault="008C636C" w:rsidP="00441B6F">
      <w:pPr>
        <w:pStyle w:val="Body"/>
        <w:spacing w:after="0"/>
        <w:jc w:val="left"/>
      </w:pPr>
    </w:p>
    <w:p w14:paraId="69A91999" w14:textId="77777777" w:rsidR="004D4277" w:rsidRPr="008C636C" w:rsidRDefault="00B01FCD" w:rsidP="00441B6F">
      <w:pPr>
        <w:pStyle w:val="Appendix"/>
        <w:spacing w:after="0"/>
        <w:jc w:val="both"/>
        <w:rPr>
          <w:rFonts w:ascii="Arial" w:hAnsi="Arial" w:cs="Arial"/>
          <w:b w:val="0"/>
        </w:rPr>
        <w:sectPr w:rsidR="004D4277" w:rsidRPr="008C636C" w:rsidSect="00EC0250">
          <w:headerReference w:type="even" r:id="rId54"/>
          <w:headerReference w:type="default" r:id="rId55"/>
          <w:footerReference w:type="default" r:id="rId56"/>
          <w:headerReference w:type="first" r:id="rId57"/>
          <w:type w:val="continuous"/>
          <w:pgSz w:w="12240" w:h="15840"/>
          <w:pgMar w:top="1440" w:right="2016" w:bottom="2016" w:left="2016" w:header="720" w:footer="1123" w:gutter="0"/>
          <w:cols w:space="720"/>
          <w:docGrid w:linePitch="272"/>
        </w:sectPr>
      </w:pPr>
      <w:r w:rsidRPr="008C636C">
        <w:rPr>
          <w:rFonts w:ascii="Arial" w:hAnsi="Arial" w:cs="Arial"/>
        </w:rPr>
        <w:t>APPENDIX</w:t>
      </w:r>
    </w:p>
    <w:p w14:paraId="1BA83DC7" w14:textId="77777777" w:rsidR="00B6503C" w:rsidRPr="008C636C" w:rsidRDefault="00B6503C" w:rsidP="001222BC">
      <w:pPr>
        <w:pStyle w:val="Appendix"/>
        <w:spacing w:after="0"/>
        <w:jc w:val="both"/>
        <w:rPr>
          <w:rFonts w:ascii="Arial" w:hAnsi="Arial" w:cs="Arial"/>
          <w:b w:val="0"/>
        </w:rPr>
      </w:pPr>
    </w:p>
    <w:p w14:paraId="44B27A51" w14:textId="77777777" w:rsidR="00CF4BE6" w:rsidRPr="008C636C" w:rsidRDefault="00CF4BE6" w:rsidP="00AA4714">
      <w:pPr>
        <w:pStyle w:val="Appendix"/>
        <w:spacing w:after="0"/>
        <w:jc w:val="center"/>
        <w:rPr>
          <w:rFonts w:ascii="Arial" w:hAnsi="Arial" w:cs="Arial"/>
          <w:caps w:val="0"/>
          <w:sz w:val="20"/>
          <w:szCs w:val="18"/>
        </w:rPr>
      </w:pPr>
      <w:r w:rsidRPr="008C636C">
        <w:rPr>
          <w:rFonts w:ascii="Arial" w:hAnsi="Arial" w:cs="Arial"/>
          <w:caps w:val="0"/>
          <w:sz w:val="20"/>
          <w:szCs w:val="18"/>
        </w:rPr>
        <w:t>Appendix. Species composition of fish assemblages in the Cu De and Han rivers, Da Nang City.</w:t>
      </w:r>
    </w:p>
    <w:tbl>
      <w:tblPr>
        <w:tblStyle w:val="PlainTable5"/>
        <w:tblW w:w="0" w:type="auto"/>
        <w:tblLayout w:type="fixed"/>
        <w:tblLook w:val="04A0" w:firstRow="1" w:lastRow="0" w:firstColumn="1" w:lastColumn="0" w:noHBand="0" w:noVBand="1"/>
      </w:tblPr>
      <w:tblGrid>
        <w:gridCol w:w="493"/>
        <w:gridCol w:w="4093"/>
        <w:gridCol w:w="2468"/>
        <w:gridCol w:w="744"/>
        <w:gridCol w:w="744"/>
        <w:gridCol w:w="744"/>
        <w:gridCol w:w="745"/>
        <w:gridCol w:w="985"/>
      </w:tblGrid>
      <w:tr w:rsidR="00C545FA" w:rsidRPr="00C545FA" w14:paraId="323943E1" w14:textId="77777777" w:rsidTr="00AA471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93" w:type="dxa"/>
            <w:vMerge w:val="restart"/>
            <w:tcBorders>
              <w:top w:val="single" w:sz="4" w:space="0" w:color="auto"/>
            </w:tcBorders>
            <w:vAlign w:val="center"/>
            <w:hideMark/>
          </w:tcPr>
          <w:p w14:paraId="0E0B5423" w14:textId="77777777" w:rsidR="00CF4BE6" w:rsidRPr="00C545FA" w:rsidRDefault="00CF4BE6" w:rsidP="00AA4714">
            <w:pPr>
              <w:ind w:left="-57" w:right="-57"/>
              <w:jc w:val="left"/>
              <w:rPr>
                <w:rFonts w:ascii="Arial" w:eastAsia="Times New Roman" w:hAnsi="Arial" w:cs="Arial"/>
                <w:b/>
                <w:bCs/>
                <w:sz w:val="18"/>
                <w:szCs w:val="18"/>
              </w:rPr>
            </w:pPr>
            <w:r w:rsidRPr="00C545FA">
              <w:rPr>
                <w:rFonts w:ascii="Arial" w:eastAsia="Times New Roman" w:hAnsi="Arial" w:cs="Arial"/>
                <w:b/>
                <w:bCs/>
                <w:sz w:val="18"/>
                <w:szCs w:val="18"/>
              </w:rPr>
              <w:t>No</w:t>
            </w:r>
          </w:p>
        </w:tc>
        <w:tc>
          <w:tcPr>
            <w:tcW w:w="4093" w:type="dxa"/>
            <w:vMerge w:val="restart"/>
            <w:tcBorders>
              <w:top w:val="single" w:sz="4" w:space="0" w:color="auto"/>
            </w:tcBorders>
            <w:vAlign w:val="center"/>
            <w:hideMark/>
          </w:tcPr>
          <w:p w14:paraId="63A78CF8"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Scientific name</w:t>
            </w:r>
          </w:p>
        </w:tc>
        <w:tc>
          <w:tcPr>
            <w:tcW w:w="2468" w:type="dxa"/>
            <w:vMerge w:val="restart"/>
            <w:tcBorders>
              <w:top w:val="single" w:sz="4" w:space="0" w:color="auto"/>
            </w:tcBorders>
            <w:vAlign w:val="center"/>
            <w:hideMark/>
          </w:tcPr>
          <w:p w14:paraId="2DD7E029"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English name</w:t>
            </w:r>
          </w:p>
        </w:tc>
        <w:tc>
          <w:tcPr>
            <w:tcW w:w="2977" w:type="dxa"/>
            <w:gridSpan w:val="4"/>
            <w:tcBorders>
              <w:top w:val="single" w:sz="4" w:space="0" w:color="auto"/>
              <w:bottom w:val="single" w:sz="4" w:space="0" w:color="auto"/>
            </w:tcBorders>
            <w:vAlign w:val="center"/>
            <w:hideMark/>
          </w:tcPr>
          <w:p w14:paraId="4DBF451C"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Rivers</w:t>
            </w:r>
          </w:p>
        </w:tc>
        <w:tc>
          <w:tcPr>
            <w:tcW w:w="985" w:type="dxa"/>
            <w:vMerge w:val="restart"/>
            <w:tcBorders>
              <w:top w:val="single" w:sz="4" w:space="0" w:color="auto"/>
            </w:tcBorders>
            <w:noWrap/>
            <w:vAlign w:val="center"/>
            <w:hideMark/>
          </w:tcPr>
          <w:p w14:paraId="3DCB1033" w14:textId="77777777" w:rsidR="00CF4BE6" w:rsidRPr="00C545FA" w:rsidRDefault="00CF4BE6" w:rsidP="00AA4714">
            <w:pPr>
              <w:ind w:left="-57" w:right="-57"/>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C545FA">
              <w:rPr>
                <w:rFonts w:ascii="Arial" w:eastAsia="Times New Roman" w:hAnsi="Arial" w:cs="Arial"/>
                <w:b/>
                <w:bCs/>
                <w:sz w:val="18"/>
                <w:szCs w:val="18"/>
              </w:rPr>
              <w:t>Economic species</w:t>
            </w:r>
          </w:p>
        </w:tc>
      </w:tr>
      <w:tr w:rsidR="00C545FA" w:rsidRPr="00C545FA" w14:paraId="58400B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vMerge/>
            <w:vAlign w:val="center"/>
            <w:hideMark/>
          </w:tcPr>
          <w:p w14:paraId="59EDCFED" w14:textId="77777777" w:rsidR="00CF4BE6" w:rsidRPr="00C545FA" w:rsidRDefault="00CF4BE6" w:rsidP="00AA4714">
            <w:pPr>
              <w:ind w:left="-57" w:right="-57"/>
              <w:jc w:val="left"/>
              <w:rPr>
                <w:rFonts w:ascii="Arial" w:eastAsia="Times New Roman" w:hAnsi="Arial" w:cs="Arial"/>
                <w:b/>
                <w:bCs/>
                <w:sz w:val="18"/>
                <w:szCs w:val="18"/>
              </w:rPr>
            </w:pPr>
          </w:p>
        </w:tc>
        <w:tc>
          <w:tcPr>
            <w:tcW w:w="4093" w:type="dxa"/>
            <w:vMerge/>
            <w:vAlign w:val="center"/>
            <w:hideMark/>
          </w:tcPr>
          <w:p w14:paraId="134E91FD"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2468" w:type="dxa"/>
            <w:vMerge/>
            <w:vAlign w:val="center"/>
            <w:hideMark/>
          </w:tcPr>
          <w:p w14:paraId="4843570C"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c>
          <w:tcPr>
            <w:tcW w:w="1488" w:type="dxa"/>
            <w:gridSpan w:val="2"/>
            <w:tcBorders>
              <w:top w:val="single" w:sz="4" w:space="0" w:color="auto"/>
              <w:bottom w:val="single" w:sz="4" w:space="0" w:color="auto"/>
            </w:tcBorders>
            <w:noWrap/>
            <w:vAlign w:val="center"/>
            <w:hideMark/>
          </w:tcPr>
          <w:p w14:paraId="5A6F53C8"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Cu De</w:t>
            </w:r>
          </w:p>
        </w:tc>
        <w:tc>
          <w:tcPr>
            <w:tcW w:w="1489" w:type="dxa"/>
            <w:gridSpan w:val="2"/>
            <w:tcBorders>
              <w:top w:val="single" w:sz="4" w:space="0" w:color="auto"/>
              <w:bottom w:val="single" w:sz="4" w:space="0" w:color="auto"/>
            </w:tcBorders>
            <w:vAlign w:val="center"/>
            <w:hideMark/>
          </w:tcPr>
          <w:p w14:paraId="7BEDF31F"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Han</w:t>
            </w:r>
          </w:p>
        </w:tc>
        <w:tc>
          <w:tcPr>
            <w:tcW w:w="985" w:type="dxa"/>
            <w:vMerge/>
            <w:vAlign w:val="center"/>
          </w:tcPr>
          <w:p w14:paraId="7294F9CC" w14:textId="77777777"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r w:rsidR="00C545FA" w:rsidRPr="00C545FA" w14:paraId="2DC4B1F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vMerge/>
            <w:tcBorders>
              <w:bottom w:val="single" w:sz="4" w:space="0" w:color="auto"/>
            </w:tcBorders>
            <w:vAlign w:val="center"/>
            <w:hideMark/>
          </w:tcPr>
          <w:p w14:paraId="2C1791CB" w14:textId="77777777" w:rsidR="00CF4BE6" w:rsidRPr="00C545FA" w:rsidRDefault="00CF4BE6" w:rsidP="00AA4714">
            <w:pPr>
              <w:ind w:left="-57" w:right="-57"/>
              <w:jc w:val="left"/>
              <w:rPr>
                <w:rFonts w:ascii="Arial" w:eastAsia="Times New Roman" w:hAnsi="Arial" w:cs="Arial"/>
                <w:b/>
                <w:bCs/>
                <w:sz w:val="18"/>
                <w:szCs w:val="18"/>
              </w:rPr>
            </w:pPr>
          </w:p>
        </w:tc>
        <w:tc>
          <w:tcPr>
            <w:tcW w:w="4093" w:type="dxa"/>
            <w:vMerge/>
            <w:tcBorders>
              <w:bottom w:val="single" w:sz="4" w:space="0" w:color="auto"/>
            </w:tcBorders>
            <w:vAlign w:val="center"/>
            <w:hideMark/>
          </w:tcPr>
          <w:p w14:paraId="1F40DFC8"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2468" w:type="dxa"/>
            <w:vMerge/>
            <w:tcBorders>
              <w:bottom w:val="single" w:sz="4" w:space="0" w:color="auto"/>
            </w:tcBorders>
            <w:vAlign w:val="center"/>
            <w:hideMark/>
          </w:tcPr>
          <w:p w14:paraId="16D5B6A1"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c>
          <w:tcPr>
            <w:tcW w:w="744" w:type="dxa"/>
            <w:tcBorders>
              <w:top w:val="single" w:sz="4" w:space="0" w:color="auto"/>
              <w:bottom w:val="single" w:sz="4" w:space="0" w:color="auto"/>
            </w:tcBorders>
            <w:vAlign w:val="center"/>
            <w:hideMark/>
          </w:tcPr>
          <w:p w14:paraId="1FCBF018"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Rainy season</w:t>
            </w:r>
          </w:p>
        </w:tc>
        <w:tc>
          <w:tcPr>
            <w:tcW w:w="744" w:type="dxa"/>
            <w:tcBorders>
              <w:top w:val="single" w:sz="4" w:space="0" w:color="auto"/>
              <w:bottom w:val="single" w:sz="4" w:space="0" w:color="auto"/>
            </w:tcBorders>
            <w:vAlign w:val="center"/>
            <w:hideMark/>
          </w:tcPr>
          <w:p w14:paraId="6DC685A2"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Dry season</w:t>
            </w:r>
          </w:p>
        </w:tc>
        <w:tc>
          <w:tcPr>
            <w:tcW w:w="744" w:type="dxa"/>
            <w:tcBorders>
              <w:top w:val="single" w:sz="4" w:space="0" w:color="auto"/>
              <w:bottom w:val="single" w:sz="4" w:space="0" w:color="auto"/>
            </w:tcBorders>
            <w:vAlign w:val="center"/>
            <w:hideMark/>
          </w:tcPr>
          <w:p w14:paraId="74018B8A"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Rainy season</w:t>
            </w:r>
          </w:p>
        </w:tc>
        <w:tc>
          <w:tcPr>
            <w:tcW w:w="745" w:type="dxa"/>
            <w:tcBorders>
              <w:top w:val="single" w:sz="4" w:space="0" w:color="auto"/>
              <w:bottom w:val="single" w:sz="4" w:space="0" w:color="auto"/>
            </w:tcBorders>
            <w:vAlign w:val="center"/>
            <w:hideMark/>
          </w:tcPr>
          <w:p w14:paraId="7A53185A"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Dry season</w:t>
            </w:r>
          </w:p>
        </w:tc>
        <w:tc>
          <w:tcPr>
            <w:tcW w:w="985" w:type="dxa"/>
            <w:vMerge/>
            <w:tcBorders>
              <w:bottom w:val="single" w:sz="4" w:space="0" w:color="auto"/>
            </w:tcBorders>
            <w:vAlign w:val="center"/>
            <w:hideMark/>
          </w:tcPr>
          <w:p w14:paraId="60DA3233" w14:textId="77777777"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C545FA" w:rsidRPr="00C545FA" w14:paraId="27EDA7C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bottom w:val="single" w:sz="4" w:space="0" w:color="auto"/>
            </w:tcBorders>
            <w:noWrap/>
            <w:hideMark/>
          </w:tcPr>
          <w:p w14:paraId="6DEBDF4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A</w:t>
            </w:r>
          </w:p>
        </w:tc>
        <w:tc>
          <w:tcPr>
            <w:tcW w:w="4093" w:type="dxa"/>
            <w:tcBorders>
              <w:top w:val="single" w:sz="4" w:space="0" w:color="auto"/>
              <w:bottom w:val="single" w:sz="4" w:space="0" w:color="auto"/>
            </w:tcBorders>
            <w:hideMark/>
          </w:tcPr>
          <w:p w14:paraId="0CE116B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Actinopteri</w:t>
            </w:r>
            <w:proofErr w:type="spellEnd"/>
            <w:r w:rsidRPr="00C545FA">
              <w:rPr>
                <w:rFonts w:ascii="Arial" w:hAnsi="Arial" w:cs="Arial"/>
                <w:b/>
                <w:bCs/>
                <w:sz w:val="18"/>
                <w:szCs w:val="18"/>
              </w:rPr>
              <w:t>- Teleostei</w:t>
            </w:r>
          </w:p>
        </w:tc>
        <w:tc>
          <w:tcPr>
            <w:tcW w:w="2468" w:type="dxa"/>
            <w:tcBorders>
              <w:top w:val="single" w:sz="4" w:space="0" w:color="auto"/>
              <w:bottom w:val="single" w:sz="4" w:space="0" w:color="auto"/>
            </w:tcBorders>
            <w:hideMark/>
          </w:tcPr>
          <w:p w14:paraId="32300F7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Teleosts</w:t>
            </w:r>
            <w:proofErr w:type="spellEnd"/>
          </w:p>
        </w:tc>
        <w:tc>
          <w:tcPr>
            <w:tcW w:w="744" w:type="dxa"/>
            <w:tcBorders>
              <w:top w:val="single" w:sz="4" w:space="0" w:color="auto"/>
              <w:bottom w:val="single" w:sz="4" w:space="0" w:color="auto"/>
            </w:tcBorders>
            <w:noWrap/>
            <w:hideMark/>
          </w:tcPr>
          <w:p w14:paraId="78CE24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bottom w:val="single" w:sz="4" w:space="0" w:color="auto"/>
            </w:tcBorders>
            <w:noWrap/>
            <w:hideMark/>
          </w:tcPr>
          <w:p w14:paraId="175CB9F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bottom w:val="single" w:sz="4" w:space="0" w:color="auto"/>
            </w:tcBorders>
            <w:noWrap/>
            <w:hideMark/>
          </w:tcPr>
          <w:p w14:paraId="5B563D7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bottom w:val="single" w:sz="4" w:space="0" w:color="auto"/>
            </w:tcBorders>
            <w:noWrap/>
            <w:hideMark/>
          </w:tcPr>
          <w:p w14:paraId="16812C8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bottom w:val="single" w:sz="4" w:space="0" w:color="auto"/>
            </w:tcBorders>
            <w:noWrap/>
            <w:hideMark/>
          </w:tcPr>
          <w:p w14:paraId="74958A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DD50B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634A987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w:t>
            </w:r>
          </w:p>
        </w:tc>
        <w:tc>
          <w:tcPr>
            <w:tcW w:w="4093" w:type="dxa"/>
            <w:tcBorders>
              <w:top w:val="single" w:sz="4" w:space="0" w:color="auto"/>
            </w:tcBorders>
            <w:hideMark/>
          </w:tcPr>
          <w:p w14:paraId="3FC8144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Osteoglossiformes</w:t>
            </w:r>
            <w:proofErr w:type="spellEnd"/>
          </w:p>
        </w:tc>
        <w:tc>
          <w:tcPr>
            <w:tcW w:w="2468" w:type="dxa"/>
            <w:tcBorders>
              <w:top w:val="single" w:sz="4" w:space="0" w:color="auto"/>
            </w:tcBorders>
            <w:hideMark/>
          </w:tcPr>
          <w:p w14:paraId="79BDC13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Bony tongues</w:t>
            </w:r>
          </w:p>
        </w:tc>
        <w:tc>
          <w:tcPr>
            <w:tcW w:w="744" w:type="dxa"/>
            <w:tcBorders>
              <w:top w:val="single" w:sz="4" w:space="0" w:color="auto"/>
            </w:tcBorders>
            <w:noWrap/>
            <w:hideMark/>
          </w:tcPr>
          <w:p w14:paraId="7FAAB01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231B93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89B7DF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03C911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E98400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6DC4A5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6E663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w:t>
            </w:r>
          </w:p>
        </w:tc>
        <w:tc>
          <w:tcPr>
            <w:tcW w:w="4093" w:type="dxa"/>
            <w:hideMark/>
          </w:tcPr>
          <w:p w14:paraId="0053BE0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Notopteridae</w:t>
            </w:r>
            <w:proofErr w:type="spellEnd"/>
          </w:p>
        </w:tc>
        <w:tc>
          <w:tcPr>
            <w:tcW w:w="2468" w:type="dxa"/>
            <w:hideMark/>
          </w:tcPr>
          <w:p w14:paraId="27AEA51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Featherbacks or knifefishes</w:t>
            </w:r>
          </w:p>
        </w:tc>
        <w:tc>
          <w:tcPr>
            <w:tcW w:w="744" w:type="dxa"/>
            <w:noWrap/>
            <w:hideMark/>
          </w:tcPr>
          <w:p w14:paraId="71FFDE7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0072A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FD94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43CA80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60708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63941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C1CE3A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w:t>
            </w:r>
          </w:p>
        </w:tc>
        <w:tc>
          <w:tcPr>
            <w:tcW w:w="4093" w:type="dxa"/>
            <w:tcBorders>
              <w:bottom w:val="single" w:sz="4" w:space="0" w:color="auto"/>
            </w:tcBorders>
            <w:hideMark/>
          </w:tcPr>
          <w:p w14:paraId="6B55E3F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Notopterus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notopterus</w:t>
            </w:r>
            <w:proofErr w:type="spellEnd"/>
            <w:r w:rsidRPr="00C545FA">
              <w:rPr>
                <w:rFonts w:ascii="Arial" w:hAnsi="Arial" w:cs="Arial"/>
                <w:sz w:val="18"/>
                <w:szCs w:val="18"/>
              </w:rPr>
              <w:t xml:space="preserve"> (Pallas, 1769)</w:t>
            </w:r>
          </w:p>
        </w:tc>
        <w:tc>
          <w:tcPr>
            <w:tcW w:w="2468" w:type="dxa"/>
            <w:tcBorders>
              <w:bottom w:val="single" w:sz="4" w:space="0" w:color="auto"/>
            </w:tcBorders>
            <w:hideMark/>
          </w:tcPr>
          <w:p w14:paraId="59176F5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Bronze featherback</w:t>
            </w:r>
          </w:p>
        </w:tc>
        <w:tc>
          <w:tcPr>
            <w:tcW w:w="744" w:type="dxa"/>
            <w:tcBorders>
              <w:bottom w:val="single" w:sz="4" w:space="0" w:color="auto"/>
            </w:tcBorders>
            <w:noWrap/>
            <w:hideMark/>
          </w:tcPr>
          <w:p w14:paraId="7316688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3DB5687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375CA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08F92E5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A7499B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FA9D1D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D9DD37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II</w:t>
            </w:r>
          </w:p>
        </w:tc>
        <w:tc>
          <w:tcPr>
            <w:tcW w:w="4093" w:type="dxa"/>
            <w:tcBorders>
              <w:top w:val="single" w:sz="4" w:space="0" w:color="auto"/>
            </w:tcBorders>
            <w:hideMark/>
          </w:tcPr>
          <w:p w14:paraId="4AC5C04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Elopiformes</w:t>
            </w:r>
            <w:proofErr w:type="spellEnd"/>
          </w:p>
        </w:tc>
        <w:tc>
          <w:tcPr>
            <w:tcW w:w="2468" w:type="dxa"/>
            <w:tcBorders>
              <w:top w:val="single" w:sz="4" w:space="0" w:color="auto"/>
            </w:tcBorders>
            <w:hideMark/>
          </w:tcPr>
          <w:p w14:paraId="1F6EA4B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Tarpons and tenpounders</w:t>
            </w:r>
          </w:p>
        </w:tc>
        <w:tc>
          <w:tcPr>
            <w:tcW w:w="744" w:type="dxa"/>
            <w:tcBorders>
              <w:top w:val="single" w:sz="4" w:space="0" w:color="auto"/>
            </w:tcBorders>
            <w:noWrap/>
            <w:hideMark/>
          </w:tcPr>
          <w:p w14:paraId="72B28F9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73AB49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23016D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9E949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5B8052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BF7287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E56720"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w:t>
            </w:r>
          </w:p>
        </w:tc>
        <w:tc>
          <w:tcPr>
            <w:tcW w:w="4093" w:type="dxa"/>
            <w:hideMark/>
          </w:tcPr>
          <w:p w14:paraId="6BB20E1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Megalopidae</w:t>
            </w:r>
            <w:proofErr w:type="spellEnd"/>
          </w:p>
        </w:tc>
        <w:tc>
          <w:tcPr>
            <w:tcW w:w="2468" w:type="dxa"/>
            <w:hideMark/>
          </w:tcPr>
          <w:p w14:paraId="28D27B0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Tarpons</w:t>
            </w:r>
          </w:p>
        </w:tc>
        <w:tc>
          <w:tcPr>
            <w:tcW w:w="744" w:type="dxa"/>
            <w:noWrap/>
            <w:hideMark/>
          </w:tcPr>
          <w:p w14:paraId="2DC718F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A153F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C2588D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6FEDA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A13FD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22EE78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3D74E0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w:t>
            </w:r>
          </w:p>
        </w:tc>
        <w:tc>
          <w:tcPr>
            <w:tcW w:w="4093" w:type="dxa"/>
            <w:tcBorders>
              <w:bottom w:val="single" w:sz="4" w:space="0" w:color="auto"/>
            </w:tcBorders>
            <w:hideMark/>
          </w:tcPr>
          <w:p w14:paraId="25D9D1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Megalops </w:t>
            </w:r>
            <w:proofErr w:type="spellStart"/>
            <w:r w:rsidRPr="00C545FA">
              <w:rPr>
                <w:rFonts w:ascii="Arial" w:hAnsi="Arial" w:cs="Arial"/>
                <w:i/>
                <w:iCs/>
                <w:sz w:val="18"/>
                <w:szCs w:val="18"/>
              </w:rPr>
              <w:t>cyprinoides</w:t>
            </w:r>
            <w:proofErr w:type="spellEnd"/>
            <w:r w:rsidRPr="00C545FA">
              <w:rPr>
                <w:rFonts w:ascii="Arial" w:hAnsi="Arial" w:cs="Arial"/>
                <w:sz w:val="18"/>
                <w:szCs w:val="18"/>
              </w:rPr>
              <w:t xml:space="preserve"> (</w:t>
            </w:r>
            <w:proofErr w:type="spellStart"/>
            <w:r w:rsidRPr="00C545FA">
              <w:rPr>
                <w:rFonts w:ascii="Arial" w:hAnsi="Arial" w:cs="Arial"/>
                <w:sz w:val="18"/>
                <w:szCs w:val="18"/>
              </w:rPr>
              <w:t>Broussonet</w:t>
            </w:r>
            <w:proofErr w:type="spellEnd"/>
            <w:r w:rsidRPr="00C545FA">
              <w:rPr>
                <w:rFonts w:ascii="Arial" w:hAnsi="Arial" w:cs="Arial"/>
                <w:sz w:val="18"/>
                <w:szCs w:val="18"/>
              </w:rPr>
              <w:t>, 1782)</w:t>
            </w:r>
          </w:p>
        </w:tc>
        <w:tc>
          <w:tcPr>
            <w:tcW w:w="2468" w:type="dxa"/>
            <w:tcBorders>
              <w:bottom w:val="single" w:sz="4" w:space="0" w:color="auto"/>
            </w:tcBorders>
            <w:hideMark/>
          </w:tcPr>
          <w:p w14:paraId="3043AC0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Indo-Pacific tarpon</w:t>
            </w:r>
          </w:p>
        </w:tc>
        <w:tc>
          <w:tcPr>
            <w:tcW w:w="744" w:type="dxa"/>
            <w:tcBorders>
              <w:bottom w:val="single" w:sz="4" w:space="0" w:color="auto"/>
            </w:tcBorders>
            <w:noWrap/>
            <w:hideMark/>
          </w:tcPr>
          <w:p w14:paraId="2F2C085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47491CD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AE359A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EF2A8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1E3C810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84F6E7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C73D9F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III</w:t>
            </w:r>
          </w:p>
        </w:tc>
        <w:tc>
          <w:tcPr>
            <w:tcW w:w="4093" w:type="dxa"/>
            <w:tcBorders>
              <w:top w:val="single" w:sz="4" w:space="0" w:color="auto"/>
            </w:tcBorders>
            <w:hideMark/>
          </w:tcPr>
          <w:p w14:paraId="737CAE1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Anguilliformes</w:t>
            </w:r>
          </w:p>
        </w:tc>
        <w:tc>
          <w:tcPr>
            <w:tcW w:w="2468" w:type="dxa"/>
            <w:tcBorders>
              <w:top w:val="single" w:sz="4" w:space="0" w:color="auto"/>
            </w:tcBorders>
            <w:hideMark/>
          </w:tcPr>
          <w:p w14:paraId="11309E4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Eels and morays</w:t>
            </w:r>
          </w:p>
        </w:tc>
        <w:tc>
          <w:tcPr>
            <w:tcW w:w="744" w:type="dxa"/>
            <w:tcBorders>
              <w:top w:val="single" w:sz="4" w:space="0" w:color="auto"/>
            </w:tcBorders>
            <w:noWrap/>
            <w:hideMark/>
          </w:tcPr>
          <w:p w14:paraId="1133BFB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94E87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4AC5B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32DA7C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98AAE5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59B8C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4EA04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w:t>
            </w:r>
          </w:p>
        </w:tc>
        <w:tc>
          <w:tcPr>
            <w:tcW w:w="4093" w:type="dxa"/>
            <w:hideMark/>
          </w:tcPr>
          <w:p w14:paraId="0568479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Anguillidae</w:t>
            </w:r>
            <w:proofErr w:type="spellEnd"/>
          </w:p>
        </w:tc>
        <w:tc>
          <w:tcPr>
            <w:tcW w:w="2468" w:type="dxa"/>
            <w:hideMark/>
          </w:tcPr>
          <w:p w14:paraId="0C8FEC2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Freshwater eels</w:t>
            </w:r>
          </w:p>
        </w:tc>
        <w:tc>
          <w:tcPr>
            <w:tcW w:w="744" w:type="dxa"/>
            <w:noWrap/>
            <w:hideMark/>
          </w:tcPr>
          <w:p w14:paraId="0863400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9C93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BDCA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A53BD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98E5B8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CB9A6A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13BF9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w:t>
            </w:r>
          </w:p>
        </w:tc>
        <w:tc>
          <w:tcPr>
            <w:tcW w:w="4093" w:type="dxa"/>
            <w:hideMark/>
          </w:tcPr>
          <w:p w14:paraId="66A97D8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Anguilla marmorata</w:t>
            </w:r>
            <w:r w:rsidRPr="00C545FA">
              <w:rPr>
                <w:rFonts w:ascii="Arial" w:hAnsi="Arial" w:cs="Arial"/>
                <w:sz w:val="18"/>
                <w:szCs w:val="18"/>
              </w:rPr>
              <w:t xml:space="preserve"> </w:t>
            </w: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1824</w:t>
            </w:r>
          </w:p>
        </w:tc>
        <w:tc>
          <w:tcPr>
            <w:tcW w:w="2468" w:type="dxa"/>
            <w:hideMark/>
          </w:tcPr>
          <w:p w14:paraId="0F42CD4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Giant mottled eel</w:t>
            </w:r>
          </w:p>
        </w:tc>
        <w:tc>
          <w:tcPr>
            <w:tcW w:w="744" w:type="dxa"/>
            <w:noWrap/>
            <w:hideMark/>
          </w:tcPr>
          <w:p w14:paraId="10C955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6F1ABE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05D8C9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FE799D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305487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D2F0D5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93BB2C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w:t>
            </w:r>
          </w:p>
        </w:tc>
        <w:tc>
          <w:tcPr>
            <w:tcW w:w="4093" w:type="dxa"/>
            <w:hideMark/>
          </w:tcPr>
          <w:p w14:paraId="62457EA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Muraenidae</w:t>
            </w:r>
          </w:p>
        </w:tc>
        <w:tc>
          <w:tcPr>
            <w:tcW w:w="2468" w:type="dxa"/>
            <w:hideMark/>
          </w:tcPr>
          <w:p w14:paraId="1F181BF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Moray eels</w:t>
            </w:r>
          </w:p>
        </w:tc>
        <w:tc>
          <w:tcPr>
            <w:tcW w:w="744" w:type="dxa"/>
            <w:noWrap/>
            <w:hideMark/>
          </w:tcPr>
          <w:p w14:paraId="7AF5AA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88731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6B4C5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FF038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53855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26692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11FFD4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w:t>
            </w:r>
          </w:p>
        </w:tc>
        <w:tc>
          <w:tcPr>
            <w:tcW w:w="4093" w:type="dxa"/>
            <w:hideMark/>
          </w:tcPr>
          <w:p w14:paraId="73436BF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Strophidon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sathete</w:t>
            </w:r>
            <w:proofErr w:type="spellEnd"/>
            <w:r w:rsidRPr="00C545FA">
              <w:rPr>
                <w:rFonts w:ascii="Arial" w:hAnsi="Arial" w:cs="Arial"/>
                <w:sz w:val="18"/>
                <w:szCs w:val="18"/>
              </w:rPr>
              <w:t xml:space="preserve"> (Hamilton, 1822)</w:t>
            </w:r>
          </w:p>
        </w:tc>
        <w:tc>
          <w:tcPr>
            <w:tcW w:w="2468" w:type="dxa"/>
            <w:hideMark/>
          </w:tcPr>
          <w:p w14:paraId="7C92F74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Slender giant moray</w:t>
            </w:r>
          </w:p>
        </w:tc>
        <w:tc>
          <w:tcPr>
            <w:tcW w:w="744" w:type="dxa"/>
            <w:noWrap/>
            <w:hideMark/>
          </w:tcPr>
          <w:p w14:paraId="2D24DF9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AA38A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FB17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1CE1FE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BAB56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53375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79CC5C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w:t>
            </w:r>
          </w:p>
        </w:tc>
        <w:tc>
          <w:tcPr>
            <w:tcW w:w="4093" w:type="dxa"/>
            <w:hideMark/>
          </w:tcPr>
          <w:p w14:paraId="045C172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Uropterygius</w:t>
            </w:r>
            <w:proofErr w:type="spellEnd"/>
            <w:r w:rsidRPr="00C545FA">
              <w:rPr>
                <w:rFonts w:ascii="Arial" w:hAnsi="Arial" w:cs="Arial"/>
                <w:i/>
                <w:iCs/>
                <w:sz w:val="18"/>
                <w:szCs w:val="18"/>
              </w:rPr>
              <w:t xml:space="preserve"> concolor</w:t>
            </w:r>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1838</w:t>
            </w:r>
          </w:p>
        </w:tc>
        <w:tc>
          <w:tcPr>
            <w:tcW w:w="2468" w:type="dxa"/>
            <w:hideMark/>
          </w:tcPr>
          <w:p w14:paraId="5BF0B49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Unicolor snake moray</w:t>
            </w:r>
          </w:p>
        </w:tc>
        <w:tc>
          <w:tcPr>
            <w:tcW w:w="744" w:type="dxa"/>
            <w:noWrap/>
            <w:hideMark/>
          </w:tcPr>
          <w:p w14:paraId="3C4CF0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EA0267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0F05D6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03B03E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31212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8A2F0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7E8B0D"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lastRenderedPageBreak/>
              <w:t>5</w:t>
            </w:r>
          </w:p>
        </w:tc>
        <w:tc>
          <w:tcPr>
            <w:tcW w:w="4093" w:type="dxa"/>
            <w:hideMark/>
          </w:tcPr>
          <w:p w14:paraId="77A93D0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Ophichthidae</w:t>
            </w:r>
            <w:proofErr w:type="spellEnd"/>
          </w:p>
        </w:tc>
        <w:tc>
          <w:tcPr>
            <w:tcW w:w="2468" w:type="dxa"/>
            <w:hideMark/>
          </w:tcPr>
          <w:p w14:paraId="3296FE1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Snake eels</w:t>
            </w:r>
          </w:p>
        </w:tc>
        <w:tc>
          <w:tcPr>
            <w:tcW w:w="744" w:type="dxa"/>
            <w:noWrap/>
            <w:hideMark/>
          </w:tcPr>
          <w:p w14:paraId="659DF2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5F6E1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30EB9A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6F5F58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4D9AB3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62B7C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3AF56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w:t>
            </w:r>
          </w:p>
        </w:tc>
        <w:tc>
          <w:tcPr>
            <w:tcW w:w="4093" w:type="dxa"/>
            <w:hideMark/>
          </w:tcPr>
          <w:p w14:paraId="75E59D2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Pisodonophis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boro</w:t>
            </w:r>
            <w:proofErr w:type="spellEnd"/>
            <w:r w:rsidRPr="00C545FA">
              <w:rPr>
                <w:rFonts w:ascii="Arial" w:hAnsi="Arial" w:cs="Arial"/>
                <w:sz w:val="18"/>
                <w:szCs w:val="18"/>
              </w:rPr>
              <w:t xml:space="preserve"> (Hamilton, 1822)</w:t>
            </w:r>
          </w:p>
        </w:tc>
        <w:tc>
          <w:tcPr>
            <w:tcW w:w="2468" w:type="dxa"/>
            <w:hideMark/>
          </w:tcPr>
          <w:p w14:paraId="04C9C89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Rice-paddy eel</w:t>
            </w:r>
          </w:p>
        </w:tc>
        <w:tc>
          <w:tcPr>
            <w:tcW w:w="744" w:type="dxa"/>
            <w:noWrap/>
            <w:hideMark/>
          </w:tcPr>
          <w:p w14:paraId="4C220F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C3BF2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D88F2B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9D33A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77D138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04249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A30F45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w:t>
            </w:r>
          </w:p>
        </w:tc>
        <w:tc>
          <w:tcPr>
            <w:tcW w:w="4093" w:type="dxa"/>
            <w:hideMark/>
          </w:tcPr>
          <w:p w14:paraId="631A2CB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Muraenesocidae</w:t>
            </w:r>
            <w:proofErr w:type="spellEnd"/>
          </w:p>
        </w:tc>
        <w:tc>
          <w:tcPr>
            <w:tcW w:w="2468" w:type="dxa"/>
            <w:hideMark/>
          </w:tcPr>
          <w:p w14:paraId="7E31EEB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Pike congers</w:t>
            </w:r>
          </w:p>
        </w:tc>
        <w:tc>
          <w:tcPr>
            <w:tcW w:w="744" w:type="dxa"/>
            <w:noWrap/>
            <w:hideMark/>
          </w:tcPr>
          <w:p w14:paraId="5C9F25C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798B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1E6B4A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AAD65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92087B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44266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59FD9BC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w:t>
            </w:r>
          </w:p>
        </w:tc>
        <w:tc>
          <w:tcPr>
            <w:tcW w:w="4093" w:type="dxa"/>
            <w:tcBorders>
              <w:bottom w:val="single" w:sz="4" w:space="0" w:color="auto"/>
            </w:tcBorders>
            <w:hideMark/>
          </w:tcPr>
          <w:p w14:paraId="714D63E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Muraenesox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cinereus</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tcBorders>
              <w:bottom w:val="single" w:sz="4" w:space="0" w:color="auto"/>
            </w:tcBorders>
            <w:hideMark/>
          </w:tcPr>
          <w:p w14:paraId="40FF5E0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Daggertooth pike conger</w:t>
            </w:r>
          </w:p>
        </w:tc>
        <w:tc>
          <w:tcPr>
            <w:tcW w:w="744" w:type="dxa"/>
            <w:tcBorders>
              <w:bottom w:val="single" w:sz="4" w:space="0" w:color="auto"/>
            </w:tcBorders>
            <w:noWrap/>
            <w:hideMark/>
          </w:tcPr>
          <w:p w14:paraId="1FC61D3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E5B7A1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6674CD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23FB02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6F9376D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8C5E79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C80F0F0"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IV</w:t>
            </w:r>
          </w:p>
        </w:tc>
        <w:tc>
          <w:tcPr>
            <w:tcW w:w="4093" w:type="dxa"/>
            <w:tcBorders>
              <w:top w:val="single" w:sz="4" w:space="0" w:color="auto"/>
            </w:tcBorders>
            <w:hideMark/>
          </w:tcPr>
          <w:p w14:paraId="59A80CA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Clupeiformes</w:t>
            </w:r>
            <w:proofErr w:type="spellEnd"/>
          </w:p>
        </w:tc>
        <w:tc>
          <w:tcPr>
            <w:tcW w:w="2468" w:type="dxa"/>
            <w:tcBorders>
              <w:top w:val="single" w:sz="4" w:space="0" w:color="auto"/>
            </w:tcBorders>
            <w:hideMark/>
          </w:tcPr>
          <w:p w14:paraId="1EF9C72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Herrings</w:t>
            </w:r>
          </w:p>
        </w:tc>
        <w:tc>
          <w:tcPr>
            <w:tcW w:w="744" w:type="dxa"/>
            <w:tcBorders>
              <w:top w:val="single" w:sz="4" w:space="0" w:color="auto"/>
            </w:tcBorders>
            <w:noWrap/>
            <w:hideMark/>
          </w:tcPr>
          <w:p w14:paraId="6F5AA36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33C482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AA95CA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E556ED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8AAAC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2425EE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B51485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7</w:t>
            </w:r>
          </w:p>
        </w:tc>
        <w:tc>
          <w:tcPr>
            <w:tcW w:w="4093" w:type="dxa"/>
            <w:hideMark/>
          </w:tcPr>
          <w:p w14:paraId="08521BD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Engraulidae</w:t>
            </w:r>
            <w:proofErr w:type="spellEnd"/>
          </w:p>
        </w:tc>
        <w:tc>
          <w:tcPr>
            <w:tcW w:w="2468" w:type="dxa"/>
            <w:hideMark/>
          </w:tcPr>
          <w:p w14:paraId="5101AFF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Anchovies</w:t>
            </w:r>
          </w:p>
        </w:tc>
        <w:tc>
          <w:tcPr>
            <w:tcW w:w="744" w:type="dxa"/>
            <w:noWrap/>
            <w:hideMark/>
          </w:tcPr>
          <w:p w14:paraId="48C943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C4055E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B2B971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24F4A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6EDF7A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76468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3F248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w:t>
            </w:r>
          </w:p>
        </w:tc>
        <w:tc>
          <w:tcPr>
            <w:tcW w:w="4093" w:type="dxa"/>
            <w:hideMark/>
          </w:tcPr>
          <w:p w14:paraId="0C68FE6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Stolephorus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commersonnii</w:t>
            </w:r>
            <w:proofErr w:type="spellEnd"/>
            <w:r w:rsidRPr="00C545FA">
              <w:rPr>
                <w:rFonts w:ascii="Arial" w:hAnsi="Arial" w:cs="Arial"/>
                <w:i/>
                <w:iCs/>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32F4611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Commerson's anchovy</w:t>
            </w:r>
          </w:p>
        </w:tc>
        <w:tc>
          <w:tcPr>
            <w:tcW w:w="744" w:type="dxa"/>
            <w:noWrap/>
            <w:hideMark/>
          </w:tcPr>
          <w:p w14:paraId="643DF85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86BF5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A49A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5DA96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C40EB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D0274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7D333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w:t>
            </w:r>
          </w:p>
        </w:tc>
        <w:tc>
          <w:tcPr>
            <w:tcW w:w="4093" w:type="dxa"/>
            <w:hideMark/>
          </w:tcPr>
          <w:p w14:paraId="7F21997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Thryssa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hamiltonii</w:t>
            </w:r>
            <w:proofErr w:type="spellEnd"/>
            <w:r w:rsidRPr="00C545FA">
              <w:rPr>
                <w:rFonts w:ascii="Arial" w:hAnsi="Arial" w:cs="Arial"/>
                <w:sz w:val="18"/>
                <w:szCs w:val="18"/>
              </w:rPr>
              <w:t xml:space="preserve"> Gray, 1835</w:t>
            </w:r>
          </w:p>
        </w:tc>
        <w:tc>
          <w:tcPr>
            <w:tcW w:w="2468" w:type="dxa"/>
            <w:hideMark/>
          </w:tcPr>
          <w:p w14:paraId="4709730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Hamilton's </w:t>
            </w:r>
            <w:proofErr w:type="spellStart"/>
            <w:r w:rsidRPr="00C545FA">
              <w:rPr>
                <w:rFonts w:ascii="Arial" w:hAnsi="Arial" w:cs="Arial"/>
                <w:sz w:val="18"/>
                <w:szCs w:val="18"/>
              </w:rPr>
              <w:t>thryssa</w:t>
            </w:r>
            <w:proofErr w:type="spellEnd"/>
          </w:p>
        </w:tc>
        <w:tc>
          <w:tcPr>
            <w:tcW w:w="744" w:type="dxa"/>
            <w:noWrap/>
            <w:hideMark/>
          </w:tcPr>
          <w:p w14:paraId="508F874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D4562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9D4E2D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7103C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4E0BE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0CF44F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4257F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8</w:t>
            </w:r>
          </w:p>
        </w:tc>
        <w:tc>
          <w:tcPr>
            <w:tcW w:w="4093" w:type="dxa"/>
            <w:hideMark/>
          </w:tcPr>
          <w:p w14:paraId="0635F0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Ehiravidae</w:t>
            </w:r>
            <w:proofErr w:type="spellEnd"/>
          </w:p>
        </w:tc>
        <w:tc>
          <w:tcPr>
            <w:tcW w:w="2468" w:type="dxa"/>
            <w:hideMark/>
          </w:tcPr>
          <w:p w14:paraId="5E64DB2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River sprats</w:t>
            </w:r>
          </w:p>
        </w:tc>
        <w:tc>
          <w:tcPr>
            <w:tcW w:w="744" w:type="dxa"/>
            <w:noWrap/>
            <w:hideMark/>
          </w:tcPr>
          <w:p w14:paraId="5E37E40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1337B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F24BF2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C5450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DF526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E1F19E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A9581C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w:t>
            </w:r>
          </w:p>
        </w:tc>
        <w:tc>
          <w:tcPr>
            <w:tcW w:w="4093" w:type="dxa"/>
            <w:hideMark/>
          </w:tcPr>
          <w:p w14:paraId="649FDAF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Corica laciniata</w:t>
            </w:r>
            <w:r w:rsidRPr="00C545FA">
              <w:rPr>
                <w:rFonts w:ascii="Arial" w:hAnsi="Arial" w:cs="Arial"/>
                <w:sz w:val="18"/>
                <w:szCs w:val="18"/>
              </w:rPr>
              <w:t xml:space="preserve"> Fowler, 1935</w:t>
            </w:r>
          </w:p>
        </w:tc>
        <w:tc>
          <w:tcPr>
            <w:tcW w:w="2468" w:type="dxa"/>
            <w:hideMark/>
          </w:tcPr>
          <w:p w14:paraId="63A15B9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Bangkok river sprat</w:t>
            </w:r>
          </w:p>
        </w:tc>
        <w:tc>
          <w:tcPr>
            <w:tcW w:w="744" w:type="dxa"/>
            <w:noWrap/>
            <w:hideMark/>
          </w:tcPr>
          <w:p w14:paraId="404308A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6B062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7ADCBE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1747EE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D35A5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69127C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A319C3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9</w:t>
            </w:r>
          </w:p>
        </w:tc>
        <w:tc>
          <w:tcPr>
            <w:tcW w:w="4093" w:type="dxa"/>
            <w:hideMark/>
          </w:tcPr>
          <w:p w14:paraId="6C41E58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Dorosomatidae</w:t>
            </w:r>
            <w:proofErr w:type="spellEnd"/>
          </w:p>
        </w:tc>
        <w:tc>
          <w:tcPr>
            <w:tcW w:w="2468" w:type="dxa"/>
            <w:hideMark/>
          </w:tcPr>
          <w:p w14:paraId="370E80A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Gizzard shads and sardinellas</w:t>
            </w:r>
          </w:p>
        </w:tc>
        <w:tc>
          <w:tcPr>
            <w:tcW w:w="744" w:type="dxa"/>
            <w:noWrap/>
            <w:hideMark/>
          </w:tcPr>
          <w:p w14:paraId="426B15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11A74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F05FD3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3D057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AAE94D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6D732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AF695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w:t>
            </w:r>
          </w:p>
        </w:tc>
        <w:tc>
          <w:tcPr>
            <w:tcW w:w="4093" w:type="dxa"/>
            <w:hideMark/>
          </w:tcPr>
          <w:p w14:paraId="5969E27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Escualosa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thoracata</w:t>
            </w:r>
            <w:proofErr w:type="spellEnd"/>
            <w:r w:rsidRPr="00C545FA">
              <w:rPr>
                <w:rFonts w:ascii="Arial" w:hAnsi="Arial" w:cs="Arial"/>
                <w:sz w:val="18"/>
                <w:szCs w:val="18"/>
              </w:rPr>
              <w:t xml:space="preserve"> (Valenciennes, 1847)</w:t>
            </w:r>
          </w:p>
        </w:tc>
        <w:tc>
          <w:tcPr>
            <w:tcW w:w="2468" w:type="dxa"/>
            <w:hideMark/>
          </w:tcPr>
          <w:p w14:paraId="4E2296D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White sardine</w:t>
            </w:r>
          </w:p>
        </w:tc>
        <w:tc>
          <w:tcPr>
            <w:tcW w:w="744" w:type="dxa"/>
            <w:noWrap/>
            <w:hideMark/>
          </w:tcPr>
          <w:p w14:paraId="2000E61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D878D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45685C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655DF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771FF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FB07EA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0E718B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w:t>
            </w:r>
          </w:p>
        </w:tc>
        <w:tc>
          <w:tcPr>
            <w:tcW w:w="4093" w:type="dxa"/>
            <w:hideMark/>
          </w:tcPr>
          <w:p w14:paraId="7CAC599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Herklotsichthys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quadrimaculatus</w:t>
            </w:r>
            <w:proofErr w:type="spellEnd"/>
            <w:r w:rsidRPr="00C545FA">
              <w:rPr>
                <w:rFonts w:ascii="Arial" w:hAnsi="Arial" w:cs="Arial"/>
                <w:sz w:val="18"/>
                <w:szCs w:val="18"/>
              </w:rPr>
              <w:t xml:space="preserve"> </w:t>
            </w:r>
          </w:p>
          <w:p w14:paraId="7AF583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C545FA">
              <w:rPr>
                <w:rFonts w:ascii="Arial" w:hAnsi="Arial" w:cs="Arial"/>
                <w:sz w:val="18"/>
                <w:szCs w:val="18"/>
              </w:rPr>
              <w:t>(Rüppell, 1837)</w:t>
            </w:r>
          </w:p>
        </w:tc>
        <w:tc>
          <w:tcPr>
            <w:tcW w:w="2468" w:type="dxa"/>
            <w:hideMark/>
          </w:tcPr>
          <w:p w14:paraId="37D3941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Bluestripe</w:t>
            </w:r>
            <w:proofErr w:type="spellEnd"/>
            <w:r w:rsidRPr="00C545FA">
              <w:rPr>
                <w:rFonts w:ascii="Arial" w:hAnsi="Arial" w:cs="Arial"/>
                <w:sz w:val="18"/>
                <w:szCs w:val="18"/>
              </w:rPr>
              <w:t xml:space="preserve"> herring</w:t>
            </w:r>
          </w:p>
        </w:tc>
        <w:tc>
          <w:tcPr>
            <w:tcW w:w="744" w:type="dxa"/>
            <w:noWrap/>
            <w:hideMark/>
          </w:tcPr>
          <w:p w14:paraId="4AE4DA3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8957C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9E75C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BE20A9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9BCEB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5F1CE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F7CDE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w:t>
            </w:r>
          </w:p>
        </w:tc>
        <w:tc>
          <w:tcPr>
            <w:tcW w:w="4093" w:type="dxa"/>
            <w:hideMark/>
          </w:tcPr>
          <w:p w14:paraId="2DA396F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Konosirus</w:t>
            </w:r>
            <w:proofErr w:type="spellEnd"/>
            <w:r w:rsidRPr="00C545FA">
              <w:rPr>
                <w:rFonts w:ascii="Arial" w:hAnsi="Arial" w:cs="Arial"/>
                <w:i/>
                <w:iCs/>
                <w:sz w:val="18"/>
                <w:szCs w:val="18"/>
              </w:rPr>
              <w:t xml:space="preserve"> punctatus</w:t>
            </w:r>
            <w:r w:rsidRPr="00C545FA">
              <w:rPr>
                <w:rFonts w:ascii="Arial" w:hAnsi="Arial" w:cs="Arial"/>
                <w:sz w:val="18"/>
                <w:szCs w:val="18"/>
              </w:rPr>
              <w:t xml:space="preserve"> </w:t>
            </w:r>
          </w:p>
          <w:p w14:paraId="77E2B54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(Temminck &amp; Schlegel, 1846)</w:t>
            </w:r>
          </w:p>
        </w:tc>
        <w:tc>
          <w:tcPr>
            <w:tcW w:w="2468" w:type="dxa"/>
            <w:hideMark/>
          </w:tcPr>
          <w:p w14:paraId="4F5240A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Dotted gizzard shad</w:t>
            </w:r>
          </w:p>
        </w:tc>
        <w:tc>
          <w:tcPr>
            <w:tcW w:w="744" w:type="dxa"/>
            <w:noWrap/>
            <w:hideMark/>
          </w:tcPr>
          <w:p w14:paraId="218861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805C3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02568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63951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00ADA2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EA57E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E56A0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w:t>
            </w:r>
          </w:p>
        </w:tc>
        <w:tc>
          <w:tcPr>
            <w:tcW w:w="4093" w:type="dxa"/>
            <w:hideMark/>
          </w:tcPr>
          <w:p w14:paraId="4E2104F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Sardinella </w:t>
            </w:r>
            <w:proofErr w:type="spellStart"/>
            <w:r w:rsidRPr="00C545FA">
              <w:rPr>
                <w:rFonts w:ascii="Arial" w:hAnsi="Arial" w:cs="Arial"/>
                <w:i/>
                <w:iCs/>
                <w:sz w:val="18"/>
                <w:szCs w:val="18"/>
              </w:rPr>
              <w:t>albella</w:t>
            </w:r>
            <w:proofErr w:type="spellEnd"/>
            <w:r w:rsidRPr="00C545FA">
              <w:rPr>
                <w:rFonts w:ascii="Arial" w:hAnsi="Arial" w:cs="Arial"/>
                <w:sz w:val="18"/>
                <w:szCs w:val="18"/>
              </w:rPr>
              <w:t xml:space="preserve"> (Valenciennes, 1847)</w:t>
            </w:r>
          </w:p>
        </w:tc>
        <w:tc>
          <w:tcPr>
            <w:tcW w:w="2468" w:type="dxa"/>
            <w:hideMark/>
          </w:tcPr>
          <w:p w14:paraId="63C7D4E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White sardinella</w:t>
            </w:r>
          </w:p>
        </w:tc>
        <w:tc>
          <w:tcPr>
            <w:tcW w:w="744" w:type="dxa"/>
            <w:noWrap/>
            <w:hideMark/>
          </w:tcPr>
          <w:p w14:paraId="043EF6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E93187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C1D92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578BEE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43FCCE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AFDA5F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DED563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w:t>
            </w:r>
          </w:p>
        </w:tc>
        <w:tc>
          <w:tcPr>
            <w:tcW w:w="4093" w:type="dxa"/>
            <w:hideMark/>
          </w:tcPr>
          <w:p w14:paraId="6511E1D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Sardinella gibbosa</w:t>
            </w:r>
            <w:r w:rsidRPr="00C545FA">
              <w:rPr>
                <w:rFonts w:ascii="Arial" w:hAnsi="Arial" w:cs="Arial"/>
                <w:sz w:val="18"/>
                <w:szCs w:val="18"/>
              </w:rPr>
              <w:t xml:space="preserve"> (Bleeker, 1849)</w:t>
            </w:r>
          </w:p>
        </w:tc>
        <w:tc>
          <w:tcPr>
            <w:tcW w:w="2468" w:type="dxa"/>
            <w:hideMark/>
          </w:tcPr>
          <w:p w14:paraId="7A12993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Goldstripe</w:t>
            </w:r>
            <w:proofErr w:type="spellEnd"/>
            <w:r w:rsidRPr="00C545FA">
              <w:rPr>
                <w:rFonts w:ascii="Arial" w:hAnsi="Arial" w:cs="Arial"/>
                <w:sz w:val="18"/>
                <w:szCs w:val="18"/>
              </w:rPr>
              <w:t xml:space="preserve"> sardinella</w:t>
            </w:r>
          </w:p>
        </w:tc>
        <w:tc>
          <w:tcPr>
            <w:tcW w:w="744" w:type="dxa"/>
            <w:noWrap/>
            <w:hideMark/>
          </w:tcPr>
          <w:p w14:paraId="368E0E6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CB83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8CF98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F4DEC5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B70A1D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54906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FD423E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w:t>
            </w:r>
          </w:p>
        </w:tc>
        <w:tc>
          <w:tcPr>
            <w:tcW w:w="4093" w:type="dxa"/>
            <w:tcBorders>
              <w:bottom w:val="single" w:sz="4" w:space="0" w:color="auto"/>
            </w:tcBorders>
            <w:hideMark/>
          </w:tcPr>
          <w:p w14:paraId="58716F5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Tenualosa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reevesii</w:t>
            </w:r>
            <w:proofErr w:type="spellEnd"/>
            <w:r w:rsidRPr="00C545FA">
              <w:rPr>
                <w:rFonts w:ascii="Arial" w:hAnsi="Arial" w:cs="Arial"/>
                <w:i/>
                <w:iCs/>
                <w:sz w:val="18"/>
                <w:szCs w:val="18"/>
              </w:rPr>
              <w:t xml:space="preserve"> </w:t>
            </w:r>
            <w:r w:rsidRPr="00C545FA">
              <w:rPr>
                <w:rFonts w:ascii="Arial" w:hAnsi="Arial" w:cs="Arial"/>
                <w:sz w:val="18"/>
                <w:szCs w:val="18"/>
              </w:rPr>
              <w:t>(Richardson, 1846)</w:t>
            </w:r>
          </w:p>
        </w:tc>
        <w:tc>
          <w:tcPr>
            <w:tcW w:w="2468" w:type="dxa"/>
            <w:tcBorders>
              <w:bottom w:val="single" w:sz="4" w:space="0" w:color="auto"/>
            </w:tcBorders>
            <w:hideMark/>
          </w:tcPr>
          <w:p w14:paraId="12C8449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Reeves shad</w:t>
            </w:r>
          </w:p>
        </w:tc>
        <w:tc>
          <w:tcPr>
            <w:tcW w:w="744" w:type="dxa"/>
            <w:tcBorders>
              <w:bottom w:val="single" w:sz="4" w:space="0" w:color="auto"/>
            </w:tcBorders>
            <w:noWrap/>
            <w:hideMark/>
          </w:tcPr>
          <w:p w14:paraId="27FBA6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C313F5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08570D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0EA5F4A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0FA76E8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3A0028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D965EF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w:t>
            </w:r>
          </w:p>
        </w:tc>
        <w:tc>
          <w:tcPr>
            <w:tcW w:w="4093" w:type="dxa"/>
            <w:tcBorders>
              <w:top w:val="single" w:sz="4" w:space="0" w:color="auto"/>
            </w:tcBorders>
            <w:hideMark/>
          </w:tcPr>
          <w:p w14:paraId="0CC696B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Cypriniformes </w:t>
            </w:r>
          </w:p>
        </w:tc>
        <w:tc>
          <w:tcPr>
            <w:tcW w:w="2468" w:type="dxa"/>
            <w:tcBorders>
              <w:top w:val="single" w:sz="4" w:space="0" w:color="auto"/>
            </w:tcBorders>
            <w:hideMark/>
          </w:tcPr>
          <w:p w14:paraId="39914BC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Carps</w:t>
            </w:r>
          </w:p>
        </w:tc>
        <w:tc>
          <w:tcPr>
            <w:tcW w:w="744" w:type="dxa"/>
            <w:tcBorders>
              <w:top w:val="single" w:sz="4" w:space="0" w:color="auto"/>
            </w:tcBorders>
            <w:noWrap/>
            <w:hideMark/>
          </w:tcPr>
          <w:p w14:paraId="161565A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DE9159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1ED8FC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11B29EC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C8273C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E533D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C8D536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10</w:t>
            </w:r>
          </w:p>
        </w:tc>
        <w:tc>
          <w:tcPr>
            <w:tcW w:w="4093" w:type="dxa"/>
            <w:hideMark/>
          </w:tcPr>
          <w:p w14:paraId="44C55AE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Cobitidae</w:t>
            </w:r>
          </w:p>
        </w:tc>
        <w:tc>
          <w:tcPr>
            <w:tcW w:w="2468" w:type="dxa"/>
            <w:hideMark/>
          </w:tcPr>
          <w:p w14:paraId="623D2A8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Spined loaches</w:t>
            </w:r>
          </w:p>
        </w:tc>
        <w:tc>
          <w:tcPr>
            <w:tcW w:w="744" w:type="dxa"/>
            <w:noWrap/>
            <w:hideMark/>
          </w:tcPr>
          <w:p w14:paraId="5F9487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2CB3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DFBE6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B98DD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280B2A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37DB76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A74398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17</w:t>
            </w:r>
          </w:p>
        </w:tc>
        <w:tc>
          <w:tcPr>
            <w:tcW w:w="4093" w:type="dxa"/>
            <w:hideMark/>
          </w:tcPr>
          <w:p w14:paraId="47D0B16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Cobitis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xml:space="preserve"> &amp; </w:t>
            </w:r>
            <w:proofErr w:type="spellStart"/>
            <w:r w:rsidRPr="00C545FA">
              <w:rPr>
                <w:rFonts w:ascii="Arial" w:hAnsi="Arial" w:cs="Arial"/>
                <w:sz w:val="18"/>
                <w:szCs w:val="18"/>
              </w:rPr>
              <w:t>Dabry</w:t>
            </w:r>
            <w:proofErr w:type="spellEnd"/>
            <w:r w:rsidRPr="00C545FA">
              <w:rPr>
                <w:rFonts w:ascii="Arial" w:hAnsi="Arial" w:cs="Arial"/>
                <w:sz w:val="18"/>
                <w:szCs w:val="18"/>
              </w:rPr>
              <w:t xml:space="preserve"> de </w:t>
            </w:r>
            <w:proofErr w:type="spellStart"/>
            <w:r w:rsidRPr="00C545FA">
              <w:rPr>
                <w:rFonts w:ascii="Arial" w:hAnsi="Arial" w:cs="Arial"/>
                <w:sz w:val="18"/>
                <w:szCs w:val="18"/>
              </w:rPr>
              <w:t>Thiersant</w:t>
            </w:r>
            <w:proofErr w:type="spellEnd"/>
            <w:r w:rsidRPr="00C545FA">
              <w:rPr>
                <w:rFonts w:ascii="Arial" w:hAnsi="Arial" w:cs="Arial"/>
                <w:sz w:val="18"/>
                <w:szCs w:val="18"/>
              </w:rPr>
              <w:t>, 1874</w:t>
            </w:r>
          </w:p>
        </w:tc>
        <w:tc>
          <w:tcPr>
            <w:tcW w:w="2468" w:type="dxa"/>
            <w:hideMark/>
          </w:tcPr>
          <w:p w14:paraId="2C32E52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Siberian spiny loach</w:t>
            </w:r>
          </w:p>
        </w:tc>
        <w:tc>
          <w:tcPr>
            <w:tcW w:w="744" w:type="dxa"/>
            <w:noWrap/>
            <w:hideMark/>
          </w:tcPr>
          <w:p w14:paraId="378E0B7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F5ACF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D9A06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CEB68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E06BC9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8118A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8F206B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18</w:t>
            </w:r>
          </w:p>
        </w:tc>
        <w:tc>
          <w:tcPr>
            <w:tcW w:w="4093" w:type="dxa"/>
            <w:hideMark/>
          </w:tcPr>
          <w:p w14:paraId="47F896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Cobitis taenia</w:t>
            </w:r>
            <w:r w:rsidRPr="00C545FA">
              <w:rPr>
                <w:rFonts w:ascii="Arial" w:hAnsi="Arial" w:cs="Arial"/>
                <w:sz w:val="18"/>
                <w:szCs w:val="18"/>
              </w:rPr>
              <w:t xml:space="preserve"> Linnaeus, 1758</w:t>
            </w:r>
          </w:p>
        </w:tc>
        <w:tc>
          <w:tcPr>
            <w:tcW w:w="2468" w:type="dxa"/>
            <w:hideMark/>
          </w:tcPr>
          <w:p w14:paraId="26C343B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Spined loach</w:t>
            </w:r>
          </w:p>
        </w:tc>
        <w:tc>
          <w:tcPr>
            <w:tcW w:w="744" w:type="dxa"/>
            <w:noWrap/>
            <w:hideMark/>
          </w:tcPr>
          <w:p w14:paraId="2C0984B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4364EE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27CF01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E149BB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7A5CB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0E601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9CB28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19</w:t>
            </w:r>
          </w:p>
        </w:tc>
        <w:tc>
          <w:tcPr>
            <w:tcW w:w="4093" w:type="dxa"/>
            <w:hideMark/>
          </w:tcPr>
          <w:p w14:paraId="7B7A1E1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Misgurnus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anguillicaudatus</w:t>
            </w:r>
            <w:proofErr w:type="spellEnd"/>
            <w:r w:rsidRPr="00C545FA">
              <w:rPr>
                <w:rFonts w:ascii="Arial" w:hAnsi="Arial" w:cs="Arial"/>
                <w:i/>
                <w:iCs/>
                <w:sz w:val="18"/>
                <w:szCs w:val="18"/>
              </w:rPr>
              <w:t xml:space="preserve"> </w:t>
            </w:r>
            <w:r w:rsidRPr="00C545FA">
              <w:rPr>
                <w:rFonts w:ascii="Arial" w:hAnsi="Arial" w:cs="Arial"/>
                <w:sz w:val="18"/>
                <w:szCs w:val="18"/>
              </w:rPr>
              <w:t>(Cantor, 1842)</w:t>
            </w:r>
          </w:p>
        </w:tc>
        <w:tc>
          <w:tcPr>
            <w:tcW w:w="2468" w:type="dxa"/>
            <w:hideMark/>
          </w:tcPr>
          <w:p w14:paraId="16E2316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Pond loach</w:t>
            </w:r>
          </w:p>
        </w:tc>
        <w:tc>
          <w:tcPr>
            <w:tcW w:w="744" w:type="dxa"/>
            <w:noWrap/>
            <w:hideMark/>
          </w:tcPr>
          <w:p w14:paraId="7E8E016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8D997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E99C31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BDE2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3DF28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22E40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8A29C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20</w:t>
            </w:r>
          </w:p>
        </w:tc>
        <w:tc>
          <w:tcPr>
            <w:tcW w:w="4093" w:type="dxa"/>
            <w:hideMark/>
          </w:tcPr>
          <w:p w14:paraId="4470963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Misgurnus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mizolepis</w:t>
            </w:r>
            <w:proofErr w:type="spellEnd"/>
            <w:r w:rsidRPr="00C545FA">
              <w:rPr>
                <w:rFonts w:ascii="Arial" w:hAnsi="Arial" w:cs="Arial"/>
                <w:sz w:val="18"/>
                <w:szCs w:val="18"/>
              </w:rPr>
              <w:t xml:space="preserve"> Günther, 1888</w:t>
            </w:r>
          </w:p>
        </w:tc>
        <w:tc>
          <w:tcPr>
            <w:tcW w:w="2468" w:type="dxa"/>
            <w:hideMark/>
          </w:tcPr>
          <w:p w14:paraId="2E3EE84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muddy loach</w:t>
            </w:r>
          </w:p>
        </w:tc>
        <w:tc>
          <w:tcPr>
            <w:tcW w:w="744" w:type="dxa"/>
            <w:noWrap/>
            <w:hideMark/>
          </w:tcPr>
          <w:p w14:paraId="3E6216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053DF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27A3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3A8B28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9D6951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22201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92DBB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11</w:t>
            </w:r>
          </w:p>
        </w:tc>
        <w:tc>
          <w:tcPr>
            <w:tcW w:w="4093" w:type="dxa"/>
            <w:hideMark/>
          </w:tcPr>
          <w:p w14:paraId="460439B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Gastromyzontidae</w:t>
            </w:r>
            <w:proofErr w:type="spellEnd"/>
          </w:p>
        </w:tc>
        <w:tc>
          <w:tcPr>
            <w:tcW w:w="2468" w:type="dxa"/>
            <w:hideMark/>
          </w:tcPr>
          <w:p w14:paraId="2B274F2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Hillstream</w:t>
            </w:r>
            <w:proofErr w:type="spellEnd"/>
            <w:r w:rsidRPr="00C545FA">
              <w:rPr>
                <w:rFonts w:ascii="Arial" w:hAnsi="Arial" w:cs="Arial"/>
                <w:b/>
                <w:bCs/>
                <w:sz w:val="18"/>
                <w:szCs w:val="18"/>
              </w:rPr>
              <w:t xml:space="preserve"> loaches</w:t>
            </w:r>
          </w:p>
        </w:tc>
        <w:tc>
          <w:tcPr>
            <w:tcW w:w="744" w:type="dxa"/>
            <w:noWrap/>
            <w:hideMark/>
          </w:tcPr>
          <w:p w14:paraId="1E14D9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0F245E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70C71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692E0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BBD4C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596AA1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035F61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21</w:t>
            </w:r>
          </w:p>
        </w:tc>
        <w:tc>
          <w:tcPr>
            <w:tcW w:w="4093" w:type="dxa"/>
            <w:hideMark/>
          </w:tcPr>
          <w:p w14:paraId="412E7AD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Sewellia lineolata</w:t>
            </w:r>
            <w:r w:rsidRPr="00C545FA">
              <w:rPr>
                <w:rFonts w:ascii="Arial" w:hAnsi="Arial" w:cs="Arial"/>
                <w:sz w:val="18"/>
                <w:szCs w:val="18"/>
              </w:rPr>
              <w:t xml:space="preserve"> (Valenciennes, 1846)</w:t>
            </w:r>
          </w:p>
        </w:tc>
        <w:tc>
          <w:tcPr>
            <w:tcW w:w="2468" w:type="dxa"/>
            <w:hideMark/>
          </w:tcPr>
          <w:p w14:paraId="2F2B639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Hillstream</w:t>
            </w:r>
            <w:proofErr w:type="spellEnd"/>
            <w:r w:rsidRPr="00C545FA">
              <w:rPr>
                <w:rFonts w:ascii="Arial" w:hAnsi="Arial" w:cs="Arial"/>
                <w:sz w:val="18"/>
                <w:szCs w:val="18"/>
              </w:rPr>
              <w:t xml:space="preserve"> loaches</w:t>
            </w:r>
          </w:p>
        </w:tc>
        <w:tc>
          <w:tcPr>
            <w:tcW w:w="744" w:type="dxa"/>
            <w:noWrap/>
            <w:hideMark/>
          </w:tcPr>
          <w:p w14:paraId="2E97AD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BDD9E6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013AE5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E1310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C69E58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240CDE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008ADA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22</w:t>
            </w:r>
          </w:p>
        </w:tc>
        <w:tc>
          <w:tcPr>
            <w:tcW w:w="4093" w:type="dxa"/>
            <w:hideMark/>
          </w:tcPr>
          <w:p w14:paraId="47FA52A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Sewellia speciosa</w:t>
            </w:r>
            <w:r w:rsidRPr="00C545FA">
              <w:rPr>
                <w:rFonts w:ascii="Arial" w:hAnsi="Arial" w:cs="Arial"/>
                <w:sz w:val="18"/>
                <w:szCs w:val="18"/>
              </w:rPr>
              <w:t xml:space="preserve"> Roberts, 1998</w:t>
            </w:r>
          </w:p>
        </w:tc>
        <w:tc>
          <w:tcPr>
            <w:tcW w:w="2468" w:type="dxa"/>
            <w:hideMark/>
          </w:tcPr>
          <w:p w14:paraId="6940D37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Hillstream</w:t>
            </w:r>
            <w:proofErr w:type="spellEnd"/>
            <w:r w:rsidRPr="00C545FA">
              <w:rPr>
                <w:rFonts w:ascii="Arial" w:hAnsi="Arial" w:cs="Arial"/>
                <w:sz w:val="18"/>
                <w:szCs w:val="18"/>
              </w:rPr>
              <w:t xml:space="preserve"> loaches</w:t>
            </w:r>
          </w:p>
        </w:tc>
        <w:tc>
          <w:tcPr>
            <w:tcW w:w="744" w:type="dxa"/>
            <w:noWrap/>
            <w:hideMark/>
          </w:tcPr>
          <w:p w14:paraId="76FD421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CDC44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945FA4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C9F33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2917B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775820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B278E1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12</w:t>
            </w:r>
          </w:p>
        </w:tc>
        <w:tc>
          <w:tcPr>
            <w:tcW w:w="4093" w:type="dxa"/>
            <w:hideMark/>
          </w:tcPr>
          <w:p w14:paraId="17825E7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Balitoridae</w:t>
            </w:r>
            <w:proofErr w:type="spellEnd"/>
          </w:p>
        </w:tc>
        <w:tc>
          <w:tcPr>
            <w:tcW w:w="2468" w:type="dxa"/>
            <w:hideMark/>
          </w:tcPr>
          <w:p w14:paraId="7F6F0D3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River loaches</w:t>
            </w:r>
          </w:p>
        </w:tc>
        <w:tc>
          <w:tcPr>
            <w:tcW w:w="744" w:type="dxa"/>
            <w:noWrap/>
            <w:hideMark/>
          </w:tcPr>
          <w:p w14:paraId="6259E45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D99F2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5ECFCB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FA709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62A7F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436E9C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20B684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23</w:t>
            </w:r>
          </w:p>
        </w:tc>
        <w:tc>
          <w:tcPr>
            <w:tcW w:w="4093" w:type="dxa"/>
            <w:hideMark/>
          </w:tcPr>
          <w:p w14:paraId="1AABEB5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Balitora</w:t>
            </w:r>
            <w:proofErr w:type="spellEnd"/>
            <w:r w:rsidRPr="00C545FA">
              <w:rPr>
                <w:rFonts w:ascii="Arial" w:hAnsi="Arial" w:cs="Arial"/>
                <w:i/>
                <w:iCs/>
                <w:sz w:val="18"/>
                <w:szCs w:val="18"/>
              </w:rPr>
              <w:t xml:space="preserve"> brucei </w:t>
            </w:r>
            <w:r w:rsidRPr="00C545FA">
              <w:rPr>
                <w:rFonts w:ascii="Arial" w:hAnsi="Arial" w:cs="Arial"/>
                <w:sz w:val="18"/>
                <w:szCs w:val="18"/>
              </w:rPr>
              <w:t>Gray, 1830</w:t>
            </w:r>
          </w:p>
        </w:tc>
        <w:tc>
          <w:tcPr>
            <w:tcW w:w="2468" w:type="dxa"/>
            <w:hideMark/>
          </w:tcPr>
          <w:p w14:paraId="5070655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Gray's stone loach</w:t>
            </w:r>
          </w:p>
        </w:tc>
        <w:tc>
          <w:tcPr>
            <w:tcW w:w="744" w:type="dxa"/>
            <w:noWrap/>
            <w:hideMark/>
          </w:tcPr>
          <w:p w14:paraId="02ED64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41A36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2796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EBE8C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F29733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CBF61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B3C32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24</w:t>
            </w:r>
          </w:p>
        </w:tc>
        <w:tc>
          <w:tcPr>
            <w:tcW w:w="4093" w:type="dxa"/>
            <w:hideMark/>
          </w:tcPr>
          <w:p w14:paraId="7053523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Balitora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kwangsiensis</w:t>
            </w:r>
            <w:proofErr w:type="spellEnd"/>
            <w:r w:rsidRPr="00C545FA">
              <w:rPr>
                <w:rFonts w:ascii="Arial" w:hAnsi="Arial" w:cs="Arial"/>
                <w:sz w:val="18"/>
                <w:szCs w:val="18"/>
              </w:rPr>
              <w:t xml:space="preserve"> (Fang, 1930)</w:t>
            </w:r>
          </w:p>
        </w:tc>
        <w:tc>
          <w:tcPr>
            <w:tcW w:w="2468" w:type="dxa"/>
            <w:hideMark/>
          </w:tcPr>
          <w:p w14:paraId="4784E82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Sucker-belly loach</w:t>
            </w:r>
          </w:p>
        </w:tc>
        <w:tc>
          <w:tcPr>
            <w:tcW w:w="744" w:type="dxa"/>
            <w:noWrap/>
            <w:hideMark/>
          </w:tcPr>
          <w:p w14:paraId="50CB35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EE188F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D4F3AF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3964FD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8823F8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418030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6AC6DE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13</w:t>
            </w:r>
          </w:p>
        </w:tc>
        <w:tc>
          <w:tcPr>
            <w:tcW w:w="4093" w:type="dxa"/>
            <w:hideMark/>
          </w:tcPr>
          <w:p w14:paraId="700019F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Nemacheilidae</w:t>
            </w:r>
            <w:proofErr w:type="spellEnd"/>
          </w:p>
        </w:tc>
        <w:tc>
          <w:tcPr>
            <w:tcW w:w="2468" w:type="dxa"/>
            <w:hideMark/>
          </w:tcPr>
          <w:p w14:paraId="4EF01E2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Brook loaches</w:t>
            </w:r>
          </w:p>
        </w:tc>
        <w:tc>
          <w:tcPr>
            <w:tcW w:w="744" w:type="dxa"/>
            <w:noWrap/>
            <w:hideMark/>
          </w:tcPr>
          <w:p w14:paraId="6CC16B5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340237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E9DD9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8B7CA8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DE1A2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B0782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38D32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25</w:t>
            </w:r>
          </w:p>
        </w:tc>
        <w:tc>
          <w:tcPr>
            <w:tcW w:w="4093" w:type="dxa"/>
            <w:hideMark/>
          </w:tcPr>
          <w:p w14:paraId="2708333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Traccatichthys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taeniatus</w:t>
            </w:r>
            <w:proofErr w:type="spellEnd"/>
            <w:r w:rsidRPr="00C545FA">
              <w:rPr>
                <w:rFonts w:ascii="Arial" w:hAnsi="Arial" w:cs="Arial"/>
                <w:sz w:val="18"/>
                <w:szCs w:val="18"/>
              </w:rPr>
              <w:t xml:space="preserve"> (</w:t>
            </w:r>
            <w:proofErr w:type="spellStart"/>
            <w:r w:rsidRPr="00C545FA">
              <w:rPr>
                <w:rFonts w:ascii="Arial" w:hAnsi="Arial" w:cs="Arial"/>
                <w:sz w:val="18"/>
                <w:szCs w:val="18"/>
              </w:rPr>
              <w:t>Pellegrin</w:t>
            </w:r>
            <w:proofErr w:type="spellEnd"/>
            <w:r w:rsidRPr="00C545FA">
              <w:rPr>
                <w:rFonts w:ascii="Arial" w:hAnsi="Arial" w:cs="Arial"/>
                <w:sz w:val="18"/>
                <w:szCs w:val="18"/>
              </w:rPr>
              <w:t xml:space="preserve"> &amp; </w:t>
            </w:r>
            <w:proofErr w:type="spellStart"/>
            <w:r w:rsidRPr="00C545FA">
              <w:rPr>
                <w:rFonts w:ascii="Arial" w:hAnsi="Arial" w:cs="Arial"/>
                <w:sz w:val="18"/>
                <w:szCs w:val="18"/>
              </w:rPr>
              <w:t>Chevey</w:t>
            </w:r>
            <w:proofErr w:type="spellEnd"/>
            <w:r w:rsidRPr="00C545FA">
              <w:rPr>
                <w:rFonts w:ascii="Arial" w:hAnsi="Arial" w:cs="Arial"/>
                <w:sz w:val="18"/>
                <w:szCs w:val="18"/>
              </w:rPr>
              <w:t>, 1936)</w:t>
            </w:r>
          </w:p>
        </w:tc>
        <w:tc>
          <w:tcPr>
            <w:tcW w:w="2468" w:type="dxa"/>
            <w:hideMark/>
          </w:tcPr>
          <w:p w14:paraId="00A18E7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Brook loaches</w:t>
            </w:r>
          </w:p>
        </w:tc>
        <w:tc>
          <w:tcPr>
            <w:tcW w:w="744" w:type="dxa"/>
            <w:noWrap/>
            <w:hideMark/>
          </w:tcPr>
          <w:p w14:paraId="50E40C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7B31D9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D8324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B2DDBE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295A85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832335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FF58B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14</w:t>
            </w:r>
          </w:p>
        </w:tc>
        <w:tc>
          <w:tcPr>
            <w:tcW w:w="4093" w:type="dxa"/>
            <w:hideMark/>
          </w:tcPr>
          <w:p w14:paraId="4AFB8D2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Cyprinidae</w:t>
            </w:r>
            <w:proofErr w:type="spellEnd"/>
          </w:p>
        </w:tc>
        <w:tc>
          <w:tcPr>
            <w:tcW w:w="2468" w:type="dxa"/>
            <w:hideMark/>
          </w:tcPr>
          <w:p w14:paraId="2F62996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Minnows or carps</w:t>
            </w:r>
          </w:p>
        </w:tc>
        <w:tc>
          <w:tcPr>
            <w:tcW w:w="744" w:type="dxa"/>
            <w:noWrap/>
            <w:hideMark/>
          </w:tcPr>
          <w:p w14:paraId="74A42A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8F5188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DBA35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BAFD0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2DE60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E5BD8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E7592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26</w:t>
            </w:r>
          </w:p>
        </w:tc>
        <w:tc>
          <w:tcPr>
            <w:tcW w:w="4093" w:type="dxa"/>
            <w:hideMark/>
          </w:tcPr>
          <w:p w14:paraId="6E5520B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Acrossocheilus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aluoiensis</w:t>
            </w:r>
            <w:proofErr w:type="spellEnd"/>
            <w:r w:rsidRPr="00C545FA">
              <w:rPr>
                <w:rFonts w:ascii="Arial" w:hAnsi="Arial" w:cs="Arial"/>
                <w:sz w:val="18"/>
                <w:szCs w:val="18"/>
              </w:rPr>
              <w:t xml:space="preserve"> (Nguyen, 1997)</w:t>
            </w:r>
          </w:p>
        </w:tc>
        <w:tc>
          <w:tcPr>
            <w:tcW w:w="2468" w:type="dxa"/>
            <w:hideMark/>
          </w:tcPr>
          <w:p w14:paraId="52D5C32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6DABCC7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2D0A8C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9E7E4A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03CFA4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E5AFE9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CCD8F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A583C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27</w:t>
            </w:r>
          </w:p>
        </w:tc>
        <w:tc>
          <w:tcPr>
            <w:tcW w:w="4093" w:type="dxa"/>
            <w:hideMark/>
          </w:tcPr>
          <w:p w14:paraId="4BBCE33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Barbodes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semifasciolatus</w:t>
            </w:r>
            <w:proofErr w:type="spellEnd"/>
            <w:r w:rsidRPr="00C545FA">
              <w:rPr>
                <w:rFonts w:ascii="Arial" w:hAnsi="Arial" w:cs="Arial"/>
                <w:sz w:val="18"/>
                <w:szCs w:val="18"/>
              </w:rPr>
              <w:t xml:space="preserve"> (Günther, 1868)</w:t>
            </w:r>
          </w:p>
        </w:tc>
        <w:tc>
          <w:tcPr>
            <w:tcW w:w="2468" w:type="dxa"/>
            <w:hideMark/>
          </w:tcPr>
          <w:p w14:paraId="2865E69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barb</w:t>
            </w:r>
          </w:p>
        </w:tc>
        <w:tc>
          <w:tcPr>
            <w:tcW w:w="744" w:type="dxa"/>
            <w:noWrap/>
            <w:hideMark/>
          </w:tcPr>
          <w:p w14:paraId="684AE88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CC717B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CE5F32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CAD8B3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8C370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DFA3CD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50BAF9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28</w:t>
            </w:r>
          </w:p>
        </w:tc>
        <w:tc>
          <w:tcPr>
            <w:tcW w:w="4093" w:type="dxa"/>
            <w:hideMark/>
          </w:tcPr>
          <w:p w14:paraId="0C5BEBC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Carassioides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acuminatus</w:t>
            </w:r>
            <w:proofErr w:type="spellEnd"/>
            <w:r w:rsidRPr="00C545FA">
              <w:rPr>
                <w:rFonts w:ascii="Arial" w:hAnsi="Arial" w:cs="Arial"/>
                <w:sz w:val="18"/>
                <w:szCs w:val="18"/>
              </w:rPr>
              <w:t xml:space="preserve"> (Richardson, 1846)</w:t>
            </w:r>
          </w:p>
        </w:tc>
        <w:tc>
          <w:tcPr>
            <w:tcW w:w="2468" w:type="dxa"/>
            <w:hideMark/>
          </w:tcPr>
          <w:p w14:paraId="3D7011E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Harilik</w:t>
            </w:r>
            <w:proofErr w:type="spellEnd"/>
            <w:r w:rsidRPr="00C545FA">
              <w:rPr>
                <w:rFonts w:ascii="Arial" w:hAnsi="Arial" w:cs="Arial"/>
                <w:sz w:val="18"/>
                <w:szCs w:val="18"/>
              </w:rPr>
              <w:t xml:space="preserve"> </w:t>
            </w:r>
            <w:proofErr w:type="spellStart"/>
            <w:r w:rsidRPr="00C545FA">
              <w:rPr>
                <w:rFonts w:ascii="Arial" w:hAnsi="Arial" w:cs="Arial"/>
                <w:sz w:val="18"/>
                <w:szCs w:val="18"/>
              </w:rPr>
              <w:t>idakoger</w:t>
            </w:r>
            <w:proofErr w:type="spellEnd"/>
          </w:p>
        </w:tc>
        <w:tc>
          <w:tcPr>
            <w:tcW w:w="744" w:type="dxa"/>
            <w:noWrap/>
            <w:hideMark/>
          </w:tcPr>
          <w:p w14:paraId="0F6C572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A58A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5A100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CAAF6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5B2F8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1B7580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3FCEEF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29</w:t>
            </w:r>
          </w:p>
        </w:tc>
        <w:tc>
          <w:tcPr>
            <w:tcW w:w="4093" w:type="dxa"/>
            <w:hideMark/>
          </w:tcPr>
          <w:p w14:paraId="6967E13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Carassius auratus</w:t>
            </w:r>
            <w:r w:rsidRPr="00C545FA">
              <w:rPr>
                <w:rFonts w:ascii="Arial" w:hAnsi="Arial" w:cs="Arial"/>
                <w:sz w:val="18"/>
                <w:szCs w:val="18"/>
              </w:rPr>
              <w:t xml:space="preserve"> (Linnaeus, 1758)</w:t>
            </w:r>
          </w:p>
        </w:tc>
        <w:tc>
          <w:tcPr>
            <w:tcW w:w="2468" w:type="dxa"/>
            <w:hideMark/>
          </w:tcPr>
          <w:p w14:paraId="51385F1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Goldfish</w:t>
            </w:r>
          </w:p>
        </w:tc>
        <w:tc>
          <w:tcPr>
            <w:tcW w:w="744" w:type="dxa"/>
            <w:noWrap/>
            <w:hideMark/>
          </w:tcPr>
          <w:p w14:paraId="7AA3BF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6F0D80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9C79F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DFF77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CA219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179BBA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1B8B2B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30</w:t>
            </w:r>
          </w:p>
        </w:tc>
        <w:tc>
          <w:tcPr>
            <w:tcW w:w="4093" w:type="dxa"/>
            <w:hideMark/>
          </w:tcPr>
          <w:p w14:paraId="35AC52A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Cyprinus carpio</w:t>
            </w:r>
            <w:r w:rsidRPr="00C545FA">
              <w:rPr>
                <w:rFonts w:ascii="Arial" w:hAnsi="Arial" w:cs="Arial"/>
                <w:sz w:val="18"/>
                <w:szCs w:val="18"/>
              </w:rPr>
              <w:t xml:space="preserve"> Linnaeus, 1758</w:t>
            </w:r>
          </w:p>
        </w:tc>
        <w:tc>
          <w:tcPr>
            <w:tcW w:w="2468" w:type="dxa"/>
            <w:hideMark/>
          </w:tcPr>
          <w:p w14:paraId="2EEC5B9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carp</w:t>
            </w:r>
          </w:p>
        </w:tc>
        <w:tc>
          <w:tcPr>
            <w:tcW w:w="744" w:type="dxa"/>
            <w:noWrap/>
            <w:hideMark/>
          </w:tcPr>
          <w:p w14:paraId="3C817D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EB0D29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08B6F4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038C5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07DB6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15B854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621452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31</w:t>
            </w:r>
          </w:p>
        </w:tc>
        <w:tc>
          <w:tcPr>
            <w:tcW w:w="4093" w:type="dxa"/>
            <w:hideMark/>
          </w:tcPr>
          <w:p w14:paraId="356674D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Cyprinus </w:t>
            </w:r>
            <w:proofErr w:type="spellStart"/>
            <w:r w:rsidRPr="00C545FA">
              <w:rPr>
                <w:rFonts w:ascii="Arial" w:hAnsi="Arial" w:cs="Arial"/>
                <w:i/>
                <w:iCs/>
                <w:sz w:val="18"/>
                <w:szCs w:val="18"/>
              </w:rPr>
              <w:t>melanes</w:t>
            </w:r>
            <w:proofErr w:type="spellEnd"/>
            <w:r w:rsidRPr="00C545FA">
              <w:rPr>
                <w:rFonts w:ascii="Arial" w:hAnsi="Arial" w:cs="Arial"/>
                <w:sz w:val="18"/>
                <w:szCs w:val="18"/>
              </w:rPr>
              <w:t xml:space="preserve"> (Mai, 1978)</w:t>
            </w:r>
          </w:p>
        </w:tc>
        <w:tc>
          <w:tcPr>
            <w:tcW w:w="2468" w:type="dxa"/>
            <w:hideMark/>
          </w:tcPr>
          <w:p w14:paraId="369DE7C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62D083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59206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A3DCA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F8E15F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8EDAEE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45F658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F1582F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32</w:t>
            </w:r>
          </w:p>
        </w:tc>
        <w:tc>
          <w:tcPr>
            <w:tcW w:w="4093" w:type="dxa"/>
            <w:hideMark/>
          </w:tcPr>
          <w:p w14:paraId="574ED76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Henicorhynchus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siamensis</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1881)</w:t>
            </w:r>
          </w:p>
        </w:tc>
        <w:tc>
          <w:tcPr>
            <w:tcW w:w="2468" w:type="dxa"/>
            <w:hideMark/>
          </w:tcPr>
          <w:p w14:paraId="06A9C2A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Siamese mud carp</w:t>
            </w:r>
          </w:p>
        </w:tc>
        <w:tc>
          <w:tcPr>
            <w:tcW w:w="744" w:type="dxa"/>
            <w:noWrap/>
            <w:hideMark/>
          </w:tcPr>
          <w:p w14:paraId="399CC09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D95C88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63AFB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FD00F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BF580E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BD1CC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C6C1B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33</w:t>
            </w:r>
          </w:p>
        </w:tc>
        <w:tc>
          <w:tcPr>
            <w:tcW w:w="4093" w:type="dxa"/>
            <w:hideMark/>
          </w:tcPr>
          <w:p w14:paraId="7601480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Onychostoma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gerlachi</w:t>
            </w:r>
            <w:proofErr w:type="spellEnd"/>
            <w:r w:rsidRPr="00C545FA">
              <w:rPr>
                <w:rFonts w:ascii="Arial" w:hAnsi="Arial" w:cs="Arial"/>
                <w:sz w:val="18"/>
                <w:szCs w:val="18"/>
              </w:rPr>
              <w:t xml:space="preserve"> (Peters, 1881)</w:t>
            </w:r>
          </w:p>
        </w:tc>
        <w:tc>
          <w:tcPr>
            <w:tcW w:w="2468" w:type="dxa"/>
            <w:hideMark/>
          </w:tcPr>
          <w:p w14:paraId="2A349B7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3F3C1DB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04D8D6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36E6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73042D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82390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8AC62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B0949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34</w:t>
            </w:r>
          </w:p>
        </w:tc>
        <w:tc>
          <w:tcPr>
            <w:tcW w:w="4093" w:type="dxa"/>
            <w:hideMark/>
          </w:tcPr>
          <w:p w14:paraId="6340560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Onychostoma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laticeps</w:t>
            </w:r>
            <w:proofErr w:type="spellEnd"/>
            <w:r w:rsidRPr="00C545FA">
              <w:rPr>
                <w:rFonts w:ascii="Arial" w:hAnsi="Arial" w:cs="Arial"/>
                <w:sz w:val="18"/>
                <w:szCs w:val="18"/>
              </w:rPr>
              <w:t xml:space="preserve"> Günther, 1896</w:t>
            </w:r>
          </w:p>
        </w:tc>
        <w:tc>
          <w:tcPr>
            <w:tcW w:w="2468" w:type="dxa"/>
            <w:hideMark/>
          </w:tcPr>
          <w:p w14:paraId="3631B60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2C2199D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1893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9D68BB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6B9E6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4BAAD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B0A87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83B89F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35</w:t>
            </w:r>
          </w:p>
        </w:tc>
        <w:tc>
          <w:tcPr>
            <w:tcW w:w="4093" w:type="dxa"/>
            <w:hideMark/>
          </w:tcPr>
          <w:p w14:paraId="7F285D0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Osteochilus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salsburyi</w:t>
            </w:r>
            <w:proofErr w:type="spellEnd"/>
            <w:r w:rsidRPr="00C545FA">
              <w:rPr>
                <w:rFonts w:ascii="Arial" w:hAnsi="Arial" w:cs="Arial"/>
                <w:i/>
                <w:iCs/>
                <w:sz w:val="18"/>
                <w:szCs w:val="18"/>
              </w:rPr>
              <w:t xml:space="preserve"> </w:t>
            </w:r>
            <w:r w:rsidRPr="00C545FA">
              <w:rPr>
                <w:rFonts w:ascii="Arial" w:hAnsi="Arial" w:cs="Arial"/>
                <w:sz w:val="18"/>
                <w:szCs w:val="18"/>
              </w:rPr>
              <w:t>Nichols &amp; Pope, 1927</w:t>
            </w:r>
          </w:p>
        </w:tc>
        <w:tc>
          <w:tcPr>
            <w:tcW w:w="2468" w:type="dxa"/>
            <w:hideMark/>
          </w:tcPr>
          <w:p w14:paraId="4A8604B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127021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2B37C0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AA9E3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27FC57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AC787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DD1631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3AFE6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36</w:t>
            </w:r>
          </w:p>
        </w:tc>
        <w:tc>
          <w:tcPr>
            <w:tcW w:w="4093" w:type="dxa"/>
            <w:hideMark/>
          </w:tcPr>
          <w:p w14:paraId="713D5DF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Poropuntius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angustus</w:t>
            </w:r>
            <w:proofErr w:type="spellEnd"/>
            <w:r w:rsidRPr="00C545FA">
              <w:rPr>
                <w:rFonts w:ascii="Arial" w:hAnsi="Arial" w:cs="Arial"/>
                <w:sz w:val="18"/>
                <w:szCs w:val="18"/>
              </w:rPr>
              <w:t xml:space="preserve"> </w:t>
            </w:r>
            <w:proofErr w:type="spellStart"/>
            <w:r w:rsidRPr="00C545FA">
              <w:rPr>
                <w:rFonts w:ascii="Arial" w:hAnsi="Arial" w:cs="Arial"/>
                <w:sz w:val="18"/>
                <w:szCs w:val="18"/>
              </w:rPr>
              <w:t>Kottelat</w:t>
            </w:r>
            <w:proofErr w:type="spellEnd"/>
            <w:r w:rsidRPr="00C545FA">
              <w:rPr>
                <w:rFonts w:ascii="Arial" w:hAnsi="Arial" w:cs="Arial"/>
                <w:sz w:val="18"/>
                <w:szCs w:val="18"/>
              </w:rPr>
              <w:t>, 2000</w:t>
            </w:r>
          </w:p>
        </w:tc>
        <w:tc>
          <w:tcPr>
            <w:tcW w:w="2468" w:type="dxa"/>
            <w:hideMark/>
          </w:tcPr>
          <w:p w14:paraId="5A4BF78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Lauge</w:t>
            </w:r>
            <w:proofErr w:type="spellEnd"/>
            <w:r w:rsidRPr="00C545FA">
              <w:rPr>
                <w:rFonts w:ascii="Arial" w:hAnsi="Arial" w:cs="Arial"/>
                <w:sz w:val="18"/>
                <w:szCs w:val="18"/>
              </w:rPr>
              <w:t xml:space="preserve"> </w:t>
            </w:r>
            <w:proofErr w:type="spellStart"/>
            <w:r w:rsidRPr="00C545FA">
              <w:rPr>
                <w:rFonts w:ascii="Arial" w:hAnsi="Arial" w:cs="Arial"/>
                <w:sz w:val="18"/>
                <w:szCs w:val="18"/>
              </w:rPr>
              <w:t>poorpuntius</w:t>
            </w:r>
            <w:proofErr w:type="spellEnd"/>
          </w:p>
        </w:tc>
        <w:tc>
          <w:tcPr>
            <w:tcW w:w="744" w:type="dxa"/>
            <w:noWrap/>
            <w:hideMark/>
          </w:tcPr>
          <w:p w14:paraId="2F639B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433DD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DA76C4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AF24C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C64B06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2036F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4D3889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37</w:t>
            </w:r>
          </w:p>
        </w:tc>
        <w:tc>
          <w:tcPr>
            <w:tcW w:w="4093" w:type="dxa"/>
            <w:hideMark/>
          </w:tcPr>
          <w:p w14:paraId="422B6F1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Poropuntius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deauratus</w:t>
            </w:r>
            <w:proofErr w:type="spellEnd"/>
            <w:r w:rsidRPr="00C545FA">
              <w:rPr>
                <w:rFonts w:ascii="Arial" w:hAnsi="Arial" w:cs="Arial"/>
                <w:i/>
                <w:iCs/>
                <w:sz w:val="18"/>
                <w:szCs w:val="18"/>
              </w:rPr>
              <w:t xml:space="preserve"> </w:t>
            </w:r>
            <w:r w:rsidRPr="00C545FA">
              <w:rPr>
                <w:rFonts w:ascii="Arial" w:hAnsi="Arial" w:cs="Arial"/>
                <w:sz w:val="18"/>
                <w:szCs w:val="18"/>
              </w:rPr>
              <w:t>(Valenciennes, 1842)</w:t>
            </w:r>
          </w:p>
        </w:tc>
        <w:tc>
          <w:tcPr>
            <w:tcW w:w="2468" w:type="dxa"/>
            <w:hideMark/>
          </w:tcPr>
          <w:p w14:paraId="17513FE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Goldbarbe</w:t>
            </w:r>
            <w:proofErr w:type="spellEnd"/>
          </w:p>
        </w:tc>
        <w:tc>
          <w:tcPr>
            <w:tcW w:w="744" w:type="dxa"/>
            <w:noWrap/>
            <w:hideMark/>
          </w:tcPr>
          <w:p w14:paraId="230CB75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E2503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2BE5A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11647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0EB49D4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16BA87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DF745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38</w:t>
            </w:r>
          </w:p>
        </w:tc>
        <w:tc>
          <w:tcPr>
            <w:tcW w:w="4093" w:type="dxa"/>
            <w:hideMark/>
          </w:tcPr>
          <w:p w14:paraId="4F7E440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Puntius brevis</w:t>
            </w:r>
            <w:r w:rsidRPr="00C545FA">
              <w:rPr>
                <w:rFonts w:ascii="Arial" w:hAnsi="Arial" w:cs="Arial"/>
                <w:sz w:val="18"/>
                <w:szCs w:val="18"/>
              </w:rPr>
              <w:t xml:space="preserve"> (Bleeker, 1849)</w:t>
            </w:r>
          </w:p>
        </w:tc>
        <w:tc>
          <w:tcPr>
            <w:tcW w:w="2468" w:type="dxa"/>
            <w:hideMark/>
          </w:tcPr>
          <w:p w14:paraId="3A04C35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Swamp barb</w:t>
            </w:r>
          </w:p>
        </w:tc>
        <w:tc>
          <w:tcPr>
            <w:tcW w:w="744" w:type="dxa"/>
            <w:noWrap/>
            <w:hideMark/>
          </w:tcPr>
          <w:p w14:paraId="63C7CC8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FE600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3B62E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F1FF5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81BE6A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4ACEE1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A2AF8B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39</w:t>
            </w:r>
          </w:p>
        </w:tc>
        <w:tc>
          <w:tcPr>
            <w:tcW w:w="4093" w:type="dxa"/>
            <w:hideMark/>
          </w:tcPr>
          <w:p w14:paraId="5D940DE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Spinibarbus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denticulatus</w:t>
            </w:r>
            <w:proofErr w:type="spellEnd"/>
            <w:r w:rsidRPr="00C545FA">
              <w:rPr>
                <w:rFonts w:ascii="Arial" w:hAnsi="Arial" w:cs="Arial"/>
                <w:sz w:val="18"/>
                <w:szCs w:val="18"/>
              </w:rPr>
              <w:t xml:space="preserve"> (</w:t>
            </w:r>
            <w:proofErr w:type="spellStart"/>
            <w:r w:rsidRPr="00C545FA">
              <w:rPr>
                <w:rFonts w:ascii="Arial" w:hAnsi="Arial" w:cs="Arial"/>
                <w:sz w:val="18"/>
                <w:szCs w:val="18"/>
              </w:rPr>
              <w:t>Oshima</w:t>
            </w:r>
            <w:proofErr w:type="spellEnd"/>
            <w:r w:rsidRPr="00C545FA">
              <w:rPr>
                <w:rFonts w:ascii="Arial" w:hAnsi="Arial" w:cs="Arial"/>
                <w:sz w:val="18"/>
                <w:szCs w:val="18"/>
              </w:rPr>
              <w:t>, 1926)</w:t>
            </w:r>
          </w:p>
        </w:tc>
        <w:tc>
          <w:tcPr>
            <w:tcW w:w="2468" w:type="dxa"/>
            <w:hideMark/>
          </w:tcPr>
          <w:p w14:paraId="13E6EC6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Minnows or carps</w:t>
            </w:r>
          </w:p>
        </w:tc>
        <w:tc>
          <w:tcPr>
            <w:tcW w:w="744" w:type="dxa"/>
            <w:noWrap/>
            <w:hideMark/>
          </w:tcPr>
          <w:p w14:paraId="1D0710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309CD6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A1A3B1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B5ABF0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35FFE5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CCC02A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37328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40</w:t>
            </w:r>
          </w:p>
        </w:tc>
        <w:tc>
          <w:tcPr>
            <w:tcW w:w="4093" w:type="dxa"/>
            <w:hideMark/>
          </w:tcPr>
          <w:p w14:paraId="4599A82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Tor sinensis</w:t>
            </w:r>
            <w:r w:rsidRPr="00C545FA">
              <w:rPr>
                <w:rFonts w:ascii="Arial" w:hAnsi="Arial" w:cs="Arial"/>
                <w:sz w:val="18"/>
                <w:szCs w:val="18"/>
              </w:rPr>
              <w:t xml:space="preserve"> Wu, 1977</w:t>
            </w:r>
          </w:p>
        </w:tc>
        <w:tc>
          <w:tcPr>
            <w:tcW w:w="2468" w:type="dxa"/>
            <w:hideMark/>
          </w:tcPr>
          <w:p w14:paraId="32D3B9F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Red mahseer</w:t>
            </w:r>
          </w:p>
        </w:tc>
        <w:tc>
          <w:tcPr>
            <w:tcW w:w="744" w:type="dxa"/>
            <w:noWrap/>
            <w:hideMark/>
          </w:tcPr>
          <w:p w14:paraId="7F928A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3D0AE0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7B1E8C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F3C4C7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74E95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F9E971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98EEF5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41</w:t>
            </w:r>
          </w:p>
        </w:tc>
        <w:tc>
          <w:tcPr>
            <w:tcW w:w="4093" w:type="dxa"/>
            <w:hideMark/>
          </w:tcPr>
          <w:p w14:paraId="1B802C8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Tor </w:t>
            </w:r>
            <w:proofErr w:type="spellStart"/>
            <w:r w:rsidRPr="00C545FA">
              <w:rPr>
                <w:rFonts w:ascii="Arial" w:hAnsi="Arial" w:cs="Arial"/>
                <w:i/>
                <w:iCs/>
                <w:sz w:val="18"/>
                <w:szCs w:val="18"/>
              </w:rPr>
              <w:t>tambroides</w:t>
            </w:r>
            <w:proofErr w:type="spellEnd"/>
            <w:r w:rsidRPr="00C545FA">
              <w:rPr>
                <w:rFonts w:ascii="Arial" w:hAnsi="Arial" w:cs="Arial"/>
                <w:sz w:val="18"/>
                <w:szCs w:val="18"/>
              </w:rPr>
              <w:t xml:space="preserve"> (Bleeker, 1854)</w:t>
            </w:r>
          </w:p>
        </w:tc>
        <w:tc>
          <w:tcPr>
            <w:tcW w:w="2468" w:type="dxa"/>
            <w:hideMark/>
          </w:tcPr>
          <w:p w14:paraId="1F38132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Thai mahseer</w:t>
            </w:r>
          </w:p>
        </w:tc>
        <w:tc>
          <w:tcPr>
            <w:tcW w:w="744" w:type="dxa"/>
            <w:noWrap/>
            <w:hideMark/>
          </w:tcPr>
          <w:p w14:paraId="454475A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63168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A64517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5956DF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0A75CC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DF6C8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17C0C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15</w:t>
            </w:r>
          </w:p>
        </w:tc>
        <w:tc>
          <w:tcPr>
            <w:tcW w:w="4093" w:type="dxa"/>
            <w:hideMark/>
          </w:tcPr>
          <w:p w14:paraId="444C31B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Xenocyprididae</w:t>
            </w:r>
            <w:proofErr w:type="spellEnd"/>
          </w:p>
        </w:tc>
        <w:tc>
          <w:tcPr>
            <w:tcW w:w="2468" w:type="dxa"/>
            <w:hideMark/>
          </w:tcPr>
          <w:p w14:paraId="3A1C30F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East Asian minnows</w:t>
            </w:r>
          </w:p>
        </w:tc>
        <w:tc>
          <w:tcPr>
            <w:tcW w:w="744" w:type="dxa"/>
            <w:noWrap/>
            <w:hideMark/>
          </w:tcPr>
          <w:p w14:paraId="66904F3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93D0EF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673BC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11338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9758ED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55F3B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F738EA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42</w:t>
            </w:r>
          </w:p>
        </w:tc>
        <w:tc>
          <w:tcPr>
            <w:tcW w:w="4093" w:type="dxa"/>
            <w:hideMark/>
          </w:tcPr>
          <w:p w14:paraId="7F3592E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Hainania</w:t>
            </w:r>
            <w:proofErr w:type="spellEnd"/>
            <w:r w:rsidRPr="00C545FA">
              <w:rPr>
                <w:rFonts w:ascii="Arial" w:hAnsi="Arial" w:cs="Arial"/>
                <w:i/>
                <w:iCs/>
                <w:sz w:val="18"/>
                <w:szCs w:val="18"/>
              </w:rPr>
              <w:t xml:space="preserve"> serrata</w:t>
            </w:r>
            <w:r w:rsidRPr="00C545FA">
              <w:rPr>
                <w:rFonts w:ascii="Arial" w:hAnsi="Arial" w:cs="Arial"/>
                <w:sz w:val="18"/>
                <w:szCs w:val="18"/>
              </w:rPr>
              <w:t xml:space="preserve"> Koller, 1927</w:t>
            </w:r>
          </w:p>
        </w:tc>
        <w:tc>
          <w:tcPr>
            <w:tcW w:w="2468" w:type="dxa"/>
            <w:hideMark/>
          </w:tcPr>
          <w:p w14:paraId="4552BFF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Hainan minnow</w:t>
            </w:r>
          </w:p>
        </w:tc>
        <w:tc>
          <w:tcPr>
            <w:tcW w:w="744" w:type="dxa"/>
            <w:noWrap/>
            <w:hideMark/>
          </w:tcPr>
          <w:p w14:paraId="129BBC0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B8A1D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9DB55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941DCA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EBC13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D15EEF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C74AF2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43</w:t>
            </w:r>
          </w:p>
        </w:tc>
        <w:tc>
          <w:tcPr>
            <w:tcW w:w="4093" w:type="dxa"/>
            <w:hideMark/>
          </w:tcPr>
          <w:p w14:paraId="336FE03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Megalobrama</w:t>
            </w:r>
            <w:proofErr w:type="spellEnd"/>
            <w:r w:rsidRPr="00C545FA">
              <w:rPr>
                <w:rFonts w:ascii="Arial" w:hAnsi="Arial" w:cs="Arial"/>
                <w:i/>
                <w:iCs/>
                <w:sz w:val="18"/>
                <w:szCs w:val="18"/>
              </w:rPr>
              <w:t xml:space="preserve"> terminalis</w:t>
            </w:r>
            <w:r w:rsidRPr="00C545FA">
              <w:rPr>
                <w:rFonts w:ascii="Arial" w:hAnsi="Arial" w:cs="Arial"/>
                <w:sz w:val="18"/>
                <w:szCs w:val="18"/>
              </w:rPr>
              <w:t xml:space="preserve"> (Richardson, 1846)</w:t>
            </w:r>
          </w:p>
        </w:tc>
        <w:tc>
          <w:tcPr>
            <w:tcW w:w="2468" w:type="dxa"/>
            <w:hideMark/>
          </w:tcPr>
          <w:p w14:paraId="65F9FD5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Black Amur bream</w:t>
            </w:r>
          </w:p>
        </w:tc>
        <w:tc>
          <w:tcPr>
            <w:tcW w:w="744" w:type="dxa"/>
            <w:noWrap/>
            <w:hideMark/>
          </w:tcPr>
          <w:p w14:paraId="4278DE8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1FCC3E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F4EC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70FCAB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3DFD5B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0CAD9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7E849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44</w:t>
            </w:r>
          </w:p>
        </w:tc>
        <w:tc>
          <w:tcPr>
            <w:tcW w:w="4093" w:type="dxa"/>
            <w:hideMark/>
          </w:tcPr>
          <w:p w14:paraId="39B1EB3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Metzia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lineata</w:t>
            </w:r>
            <w:proofErr w:type="spellEnd"/>
            <w:r w:rsidRPr="00C545FA">
              <w:rPr>
                <w:rFonts w:ascii="Arial" w:hAnsi="Arial" w:cs="Arial"/>
                <w:sz w:val="18"/>
                <w:szCs w:val="18"/>
              </w:rPr>
              <w:t xml:space="preserve"> (</w:t>
            </w:r>
            <w:proofErr w:type="spellStart"/>
            <w:r w:rsidRPr="00C545FA">
              <w:rPr>
                <w:rFonts w:ascii="Arial" w:hAnsi="Arial" w:cs="Arial"/>
                <w:sz w:val="18"/>
                <w:szCs w:val="18"/>
              </w:rPr>
              <w:t>Pellegrin</w:t>
            </w:r>
            <w:proofErr w:type="spellEnd"/>
            <w:r w:rsidRPr="00C545FA">
              <w:rPr>
                <w:rFonts w:ascii="Arial" w:hAnsi="Arial" w:cs="Arial"/>
                <w:sz w:val="18"/>
                <w:szCs w:val="18"/>
              </w:rPr>
              <w:t>, 1907)</w:t>
            </w:r>
          </w:p>
        </w:tc>
        <w:tc>
          <w:tcPr>
            <w:tcW w:w="2468" w:type="dxa"/>
            <w:hideMark/>
          </w:tcPr>
          <w:p w14:paraId="7999DD6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1ECF56E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34626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53263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912F0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695488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4C58A0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6BB94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45</w:t>
            </w:r>
          </w:p>
        </w:tc>
        <w:tc>
          <w:tcPr>
            <w:tcW w:w="4093" w:type="dxa"/>
            <w:hideMark/>
          </w:tcPr>
          <w:p w14:paraId="64AF4FE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Opsariichthys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bidens</w:t>
            </w:r>
            <w:proofErr w:type="spellEnd"/>
            <w:r w:rsidRPr="00C545FA">
              <w:rPr>
                <w:rFonts w:ascii="Arial" w:hAnsi="Arial" w:cs="Arial"/>
                <w:sz w:val="18"/>
                <w:szCs w:val="18"/>
              </w:rPr>
              <w:t xml:space="preserve"> Günther, 1873</w:t>
            </w:r>
          </w:p>
        </w:tc>
        <w:tc>
          <w:tcPr>
            <w:tcW w:w="2468" w:type="dxa"/>
            <w:hideMark/>
          </w:tcPr>
          <w:p w14:paraId="34982CF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4D023C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9CB5D8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CF82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8D2D64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B73CE7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88CC5E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4DB2E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46</w:t>
            </w:r>
          </w:p>
        </w:tc>
        <w:tc>
          <w:tcPr>
            <w:tcW w:w="4093" w:type="dxa"/>
            <w:hideMark/>
          </w:tcPr>
          <w:p w14:paraId="44D5C2E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Sinibrama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macrops</w:t>
            </w:r>
            <w:proofErr w:type="spellEnd"/>
            <w:r w:rsidRPr="00C545FA">
              <w:rPr>
                <w:rFonts w:ascii="Arial" w:hAnsi="Arial" w:cs="Arial"/>
                <w:sz w:val="18"/>
                <w:szCs w:val="18"/>
              </w:rPr>
              <w:t xml:space="preserve"> (Günther, 1868)</w:t>
            </w:r>
          </w:p>
        </w:tc>
        <w:tc>
          <w:tcPr>
            <w:tcW w:w="2468" w:type="dxa"/>
            <w:hideMark/>
          </w:tcPr>
          <w:p w14:paraId="57A3EAF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East Asian minnows</w:t>
            </w:r>
          </w:p>
        </w:tc>
        <w:tc>
          <w:tcPr>
            <w:tcW w:w="744" w:type="dxa"/>
            <w:noWrap/>
            <w:hideMark/>
          </w:tcPr>
          <w:p w14:paraId="467A030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1D258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9B86C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28ED9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D35806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1214E8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91868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16</w:t>
            </w:r>
          </w:p>
        </w:tc>
        <w:tc>
          <w:tcPr>
            <w:tcW w:w="4093" w:type="dxa"/>
            <w:hideMark/>
          </w:tcPr>
          <w:p w14:paraId="18E4130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Gobionidae</w:t>
            </w:r>
            <w:proofErr w:type="spellEnd"/>
          </w:p>
        </w:tc>
        <w:tc>
          <w:tcPr>
            <w:tcW w:w="2468" w:type="dxa"/>
            <w:hideMark/>
          </w:tcPr>
          <w:p w14:paraId="00BA25B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Gudgeons</w:t>
            </w:r>
          </w:p>
        </w:tc>
        <w:tc>
          <w:tcPr>
            <w:tcW w:w="744" w:type="dxa"/>
            <w:noWrap/>
            <w:hideMark/>
          </w:tcPr>
          <w:p w14:paraId="0044DBB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CAD718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E8B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E56C5F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1F6B8E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700F30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CDDF7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47</w:t>
            </w:r>
          </w:p>
        </w:tc>
        <w:tc>
          <w:tcPr>
            <w:tcW w:w="4093" w:type="dxa"/>
            <w:hideMark/>
          </w:tcPr>
          <w:p w14:paraId="4C8D8BCB" w14:textId="3489CFE4"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Microphysogobio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labeoides</w:t>
            </w:r>
            <w:proofErr w:type="spellEnd"/>
            <w:r w:rsidRPr="00C545FA">
              <w:rPr>
                <w:rFonts w:ascii="Arial" w:hAnsi="Arial" w:cs="Arial"/>
                <w:sz w:val="18"/>
                <w:szCs w:val="18"/>
              </w:rPr>
              <w:t xml:space="preserve"> (Nichols &amp; Pope, 1927)</w:t>
            </w:r>
          </w:p>
        </w:tc>
        <w:tc>
          <w:tcPr>
            <w:tcW w:w="2468" w:type="dxa"/>
            <w:hideMark/>
          </w:tcPr>
          <w:p w14:paraId="6D38D8A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Gudgeon</w:t>
            </w:r>
          </w:p>
        </w:tc>
        <w:tc>
          <w:tcPr>
            <w:tcW w:w="744" w:type="dxa"/>
            <w:noWrap/>
            <w:hideMark/>
          </w:tcPr>
          <w:p w14:paraId="38DCDD8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C2A7F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569F89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5D7371D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0E2C7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0724BA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4A7824E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48</w:t>
            </w:r>
          </w:p>
        </w:tc>
        <w:tc>
          <w:tcPr>
            <w:tcW w:w="4093" w:type="dxa"/>
            <w:tcBorders>
              <w:bottom w:val="single" w:sz="4" w:space="0" w:color="auto"/>
            </w:tcBorders>
            <w:hideMark/>
          </w:tcPr>
          <w:p w14:paraId="20BACB2D" w14:textId="1A5270E9"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Squalidus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atromaculatus</w:t>
            </w:r>
            <w:proofErr w:type="spellEnd"/>
            <w:r w:rsidRPr="00C545FA">
              <w:rPr>
                <w:rFonts w:ascii="Arial" w:hAnsi="Arial" w:cs="Arial"/>
                <w:sz w:val="18"/>
                <w:szCs w:val="18"/>
              </w:rPr>
              <w:t xml:space="preserve"> (Nichols &amp; Pope, 1927)</w:t>
            </w:r>
          </w:p>
        </w:tc>
        <w:tc>
          <w:tcPr>
            <w:tcW w:w="2468" w:type="dxa"/>
            <w:tcBorders>
              <w:bottom w:val="single" w:sz="4" w:space="0" w:color="auto"/>
            </w:tcBorders>
            <w:hideMark/>
          </w:tcPr>
          <w:p w14:paraId="3911479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Gudgeon</w:t>
            </w:r>
          </w:p>
        </w:tc>
        <w:tc>
          <w:tcPr>
            <w:tcW w:w="744" w:type="dxa"/>
            <w:tcBorders>
              <w:bottom w:val="single" w:sz="4" w:space="0" w:color="auto"/>
            </w:tcBorders>
            <w:noWrap/>
            <w:hideMark/>
          </w:tcPr>
          <w:p w14:paraId="66F4B90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56A68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E30455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CE1D0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0DFA8FF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2F72D1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BCE0E3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w:t>
            </w:r>
          </w:p>
        </w:tc>
        <w:tc>
          <w:tcPr>
            <w:tcW w:w="4093" w:type="dxa"/>
            <w:tcBorders>
              <w:top w:val="single" w:sz="4" w:space="0" w:color="auto"/>
            </w:tcBorders>
            <w:hideMark/>
          </w:tcPr>
          <w:p w14:paraId="4B04B3D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Siluriformes</w:t>
            </w:r>
            <w:proofErr w:type="spellEnd"/>
          </w:p>
        </w:tc>
        <w:tc>
          <w:tcPr>
            <w:tcW w:w="2468" w:type="dxa"/>
            <w:tcBorders>
              <w:top w:val="single" w:sz="4" w:space="0" w:color="auto"/>
            </w:tcBorders>
            <w:hideMark/>
          </w:tcPr>
          <w:p w14:paraId="0E751B9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Catfishes</w:t>
            </w:r>
          </w:p>
        </w:tc>
        <w:tc>
          <w:tcPr>
            <w:tcW w:w="744" w:type="dxa"/>
            <w:tcBorders>
              <w:top w:val="single" w:sz="4" w:space="0" w:color="auto"/>
            </w:tcBorders>
            <w:noWrap/>
            <w:hideMark/>
          </w:tcPr>
          <w:p w14:paraId="3DB08F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970AB7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26E444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B3E280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A92F61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8FB2CD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88A9C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17</w:t>
            </w:r>
          </w:p>
        </w:tc>
        <w:tc>
          <w:tcPr>
            <w:tcW w:w="4093" w:type="dxa"/>
            <w:hideMark/>
          </w:tcPr>
          <w:p w14:paraId="78E752B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Plotosidae</w:t>
            </w:r>
            <w:proofErr w:type="spellEnd"/>
          </w:p>
        </w:tc>
        <w:tc>
          <w:tcPr>
            <w:tcW w:w="2468" w:type="dxa"/>
            <w:hideMark/>
          </w:tcPr>
          <w:p w14:paraId="5D5D6BF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Eeltail</w:t>
            </w:r>
            <w:proofErr w:type="spellEnd"/>
            <w:r w:rsidRPr="00C545FA">
              <w:rPr>
                <w:rFonts w:ascii="Arial" w:hAnsi="Arial" w:cs="Arial"/>
                <w:b/>
                <w:bCs/>
                <w:sz w:val="18"/>
                <w:szCs w:val="18"/>
              </w:rPr>
              <w:t xml:space="preserve"> catfishes</w:t>
            </w:r>
          </w:p>
        </w:tc>
        <w:tc>
          <w:tcPr>
            <w:tcW w:w="744" w:type="dxa"/>
            <w:noWrap/>
            <w:hideMark/>
          </w:tcPr>
          <w:p w14:paraId="64036D7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28A87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77498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F1D246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C0A7A1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D2EF21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6F4BFA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49</w:t>
            </w:r>
          </w:p>
        </w:tc>
        <w:tc>
          <w:tcPr>
            <w:tcW w:w="4093" w:type="dxa"/>
            <w:hideMark/>
          </w:tcPr>
          <w:p w14:paraId="466A1BD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Plotosus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lineatus</w:t>
            </w:r>
            <w:proofErr w:type="spellEnd"/>
            <w:r w:rsidRPr="00C545FA">
              <w:rPr>
                <w:rFonts w:ascii="Arial" w:hAnsi="Arial" w:cs="Arial"/>
                <w:sz w:val="18"/>
                <w:szCs w:val="18"/>
              </w:rPr>
              <w:t xml:space="preserve"> (Thunberg, 1787)</w:t>
            </w:r>
          </w:p>
        </w:tc>
        <w:tc>
          <w:tcPr>
            <w:tcW w:w="2468" w:type="dxa"/>
            <w:hideMark/>
          </w:tcPr>
          <w:p w14:paraId="6FBA4E8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eel catfish</w:t>
            </w:r>
          </w:p>
        </w:tc>
        <w:tc>
          <w:tcPr>
            <w:tcW w:w="744" w:type="dxa"/>
            <w:noWrap/>
            <w:hideMark/>
          </w:tcPr>
          <w:p w14:paraId="5963B24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0BB96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78A84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7FB734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813D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A75E9C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D096B8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18</w:t>
            </w:r>
          </w:p>
        </w:tc>
        <w:tc>
          <w:tcPr>
            <w:tcW w:w="4093" w:type="dxa"/>
            <w:hideMark/>
          </w:tcPr>
          <w:p w14:paraId="6D6E6BA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Bagridae</w:t>
            </w:r>
            <w:proofErr w:type="spellEnd"/>
          </w:p>
        </w:tc>
        <w:tc>
          <w:tcPr>
            <w:tcW w:w="2468" w:type="dxa"/>
            <w:hideMark/>
          </w:tcPr>
          <w:p w14:paraId="402521F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Bagrid</w:t>
            </w:r>
            <w:proofErr w:type="spellEnd"/>
            <w:r w:rsidRPr="00C545FA">
              <w:rPr>
                <w:rFonts w:ascii="Arial" w:hAnsi="Arial" w:cs="Arial"/>
                <w:b/>
                <w:bCs/>
                <w:sz w:val="18"/>
                <w:szCs w:val="18"/>
              </w:rPr>
              <w:t xml:space="preserve"> catfishes</w:t>
            </w:r>
          </w:p>
        </w:tc>
        <w:tc>
          <w:tcPr>
            <w:tcW w:w="744" w:type="dxa"/>
            <w:noWrap/>
            <w:hideMark/>
          </w:tcPr>
          <w:p w14:paraId="6B94C60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57E48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8A29D7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17FB8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BE4FA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2D16F1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97562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lastRenderedPageBreak/>
              <w:t>50</w:t>
            </w:r>
          </w:p>
        </w:tc>
        <w:tc>
          <w:tcPr>
            <w:tcW w:w="4093" w:type="dxa"/>
            <w:hideMark/>
          </w:tcPr>
          <w:p w14:paraId="70D2147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Mystus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gulio</w:t>
            </w:r>
            <w:proofErr w:type="spellEnd"/>
            <w:r w:rsidRPr="00C545FA">
              <w:rPr>
                <w:rFonts w:ascii="Arial" w:hAnsi="Arial" w:cs="Arial"/>
                <w:sz w:val="18"/>
                <w:szCs w:val="18"/>
              </w:rPr>
              <w:t xml:space="preserve"> (Hamilton, 1822)</w:t>
            </w:r>
          </w:p>
        </w:tc>
        <w:tc>
          <w:tcPr>
            <w:tcW w:w="2468" w:type="dxa"/>
            <w:hideMark/>
          </w:tcPr>
          <w:p w14:paraId="466775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Long whiskers catfish</w:t>
            </w:r>
          </w:p>
        </w:tc>
        <w:tc>
          <w:tcPr>
            <w:tcW w:w="744" w:type="dxa"/>
            <w:noWrap/>
            <w:hideMark/>
          </w:tcPr>
          <w:p w14:paraId="0A18E3C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7E722E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93301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4C9FEF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476A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F0383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A064D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51</w:t>
            </w:r>
          </w:p>
        </w:tc>
        <w:tc>
          <w:tcPr>
            <w:tcW w:w="4093" w:type="dxa"/>
            <w:hideMark/>
          </w:tcPr>
          <w:p w14:paraId="1F49FDA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fulvidraco</w:t>
            </w:r>
            <w:proofErr w:type="spellEnd"/>
            <w:r w:rsidRPr="00C545FA">
              <w:rPr>
                <w:rFonts w:ascii="Arial" w:hAnsi="Arial" w:cs="Arial"/>
                <w:sz w:val="18"/>
                <w:szCs w:val="18"/>
              </w:rPr>
              <w:t xml:space="preserve"> (Richardson, 1846)</w:t>
            </w:r>
          </w:p>
        </w:tc>
        <w:tc>
          <w:tcPr>
            <w:tcW w:w="2468" w:type="dxa"/>
            <w:hideMark/>
          </w:tcPr>
          <w:p w14:paraId="7495B7B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Yellow catfish</w:t>
            </w:r>
          </w:p>
        </w:tc>
        <w:tc>
          <w:tcPr>
            <w:tcW w:w="744" w:type="dxa"/>
            <w:noWrap/>
            <w:hideMark/>
          </w:tcPr>
          <w:p w14:paraId="2EB556C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DCEB06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D538F9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9B8FBC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89F223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25F5E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A8DA6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52</w:t>
            </w:r>
          </w:p>
        </w:tc>
        <w:tc>
          <w:tcPr>
            <w:tcW w:w="4093" w:type="dxa"/>
            <w:hideMark/>
          </w:tcPr>
          <w:p w14:paraId="1DCFDED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4AA498C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2785C6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21891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38D8E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8B2DF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3F3EF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1F1AB5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BDF24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53</w:t>
            </w:r>
          </w:p>
        </w:tc>
        <w:tc>
          <w:tcPr>
            <w:tcW w:w="4093" w:type="dxa"/>
            <w:hideMark/>
          </w:tcPr>
          <w:p w14:paraId="050337B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vachellii</w:t>
            </w:r>
            <w:proofErr w:type="spellEnd"/>
            <w:r w:rsidRPr="00C545FA">
              <w:rPr>
                <w:rFonts w:ascii="Arial" w:hAnsi="Arial" w:cs="Arial"/>
                <w:sz w:val="18"/>
                <w:szCs w:val="18"/>
              </w:rPr>
              <w:t xml:space="preserve"> (Richardson, 1846)</w:t>
            </w:r>
          </w:p>
        </w:tc>
        <w:tc>
          <w:tcPr>
            <w:tcW w:w="2468" w:type="dxa"/>
            <w:hideMark/>
          </w:tcPr>
          <w:p w14:paraId="677D901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570CD08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1A91B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F8AD74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C72D17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1BDA54B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2F666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46991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54</w:t>
            </w:r>
          </w:p>
        </w:tc>
        <w:tc>
          <w:tcPr>
            <w:tcW w:w="4093" w:type="dxa"/>
            <w:hideMark/>
          </w:tcPr>
          <w:p w14:paraId="626C16E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Tachysurus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virgatus</w:t>
            </w:r>
            <w:proofErr w:type="spellEnd"/>
            <w:r w:rsidRPr="00C545FA">
              <w:rPr>
                <w:rFonts w:ascii="Arial" w:hAnsi="Arial" w:cs="Arial"/>
                <w:sz w:val="18"/>
                <w:szCs w:val="18"/>
              </w:rPr>
              <w:t xml:space="preserve"> (</w:t>
            </w:r>
            <w:proofErr w:type="spellStart"/>
            <w:r w:rsidRPr="00C545FA">
              <w:rPr>
                <w:rFonts w:ascii="Arial" w:hAnsi="Arial" w:cs="Arial"/>
                <w:sz w:val="18"/>
                <w:szCs w:val="18"/>
              </w:rPr>
              <w:t>Oshima</w:t>
            </w:r>
            <w:proofErr w:type="spellEnd"/>
            <w:r w:rsidRPr="00C545FA">
              <w:rPr>
                <w:rFonts w:ascii="Arial" w:hAnsi="Arial" w:cs="Arial"/>
                <w:sz w:val="18"/>
                <w:szCs w:val="18"/>
              </w:rPr>
              <w:t>, 1926)</w:t>
            </w:r>
          </w:p>
        </w:tc>
        <w:tc>
          <w:tcPr>
            <w:tcW w:w="2468" w:type="dxa"/>
            <w:hideMark/>
          </w:tcPr>
          <w:p w14:paraId="67B8101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Bagrid</w:t>
            </w:r>
            <w:proofErr w:type="spellEnd"/>
            <w:r w:rsidRPr="00C545FA">
              <w:rPr>
                <w:rFonts w:ascii="Arial" w:hAnsi="Arial" w:cs="Arial"/>
                <w:sz w:val="18"/>
                <w:szCs w:val="18"/>
              </w:rPr>
              <w:t xml:space="preserve"> catfishes</w:t>
            </w:r>
          </w:p>
        </w:tc>
        <w:tc>
          <w:tcPr>
            <w:tcW w:w="744" w:type="dxa"/>
            <w:noWrap/>
            <w:hideMark/>
          </w:tcPr>
          <w:p w14:paraId="1B4EDA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B2A52F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1BD7A1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D018C3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F6CD4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160332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7731F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19</w:t>
            </w:r>
          </w:p>
        </w:tc>
        <w:tc>
          <w:tcPr>
            <w:tcW w:w="4093" w:type="dxa"/>
            <w:hideMark/>
          </w:tcPr>
          <w:p w14:paraId="6DC58AD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Siluridae</w:t>
            </w:r>
            <w:proofErr w:type="spellEnd"/>
          </w:p>
        </w:tc>
        <w:tc>
          <w:tcPr>
            <w:tcW w:w="2468" w:type="dxa"/>
            <w:hideMark/>
          </w:tcPr>
          <w:p w14:paraId="4E6BD1A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Sheatfishes</w:t>
            </w:r>
          </w:p>
        </w:tc>
        <w:tc>
          <w:tcPr>
            <w:tcW w:w="744" w:type="dxa"/>
            <w:noWrap/>
            <w:hideMark/>
          </w:tcPr>
          <w:p w14:paraId="1956465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DD52F3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680AF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1CDA1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8B3B62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334E6A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96A34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55</w:t>
            </w:r>
          </w:p>
        </w:tc>
        <w:tc>
          <w:tcPr>
            <w:tcW w:w="4093" w:type="dxa"/>
            <w:hideMark/>
          </w:tcPr>
          <w:p w14:paraId="1C9657E7" w14:textId="72BD0B05"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Pterocryptis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cochinchinensis</w:t>
            </w:r>
            <w:proofErr w:type="spellEnd"/>
            <w:r w:rsidRPr="00C545FA">
              <w:rPr>
                <w:rFonts w:ascii="Arial" w:hAnsi="Arial" w:cs="Arial"/>
                <w:sz w:val="18"/>
                <w:szCs w:val="18"/>
              </w:rPr>
              <w:t xml:space="preserve"> (Valenciennes, 1840)</w:t>
            </w:r>
          </w:p>
        </w:tc>
        <w:tc>
          <w:tcPr>
            <w:tcW w:w="2468" w:type="dxa"/>
            <w:hideMark/>
          </w:tcPr>
          <w:p w14:paraId="4EB6F38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Catfish</w:t>
            </w:r>
          </w:p>
        </w:tc>
        <w:tc>
          <w:tcPr>
            <w:tcW w:w="744" w:type="dxa"/>
            <w:noWrap/>
            <w:hideMark/>
          </w:tcPr>
          <w:p w14:paraId="5BA8C41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7704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4FF84D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997DC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1EAAE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A6A93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82389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56</w:t>
            </w:r>
          </w:p>
        </w:tc>
        <w:tc>
          <w:tcPr>
            <w:tcW w:w="4093" w:type="dxa"/>
            <w:hideMark/>
          </w:tcPr>
          <w:p w14:paraId="41C1C61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Silurus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asotus</w:t>
            </w:r>
            <w:proofErr w:type="spellEnd"/>
            <w:r w:rsidRPr="00C545FA">
              <w:rPr>
                <w:rFonts w:ascii="Arial" w:hAnsi="Arial" w:cs="Arial"/>
                <w:sz w:val="18"/>
                <w:szCs w:val="18"/>
              </w:rPr>
              <w:t xml:space="preserve"> Linnaeus, 1758</w:t>
            </w:r>
          </w:p>
        </w:tc>
        <w:tc>
          <w:tcPr>
            <w:tcW w:w="2468" w:type="dxa"/>
            <w:hideMark/>
          </w:tcPr>
          <w:p w14:paraId="41D9DE2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Amur catfish</w:t>
            </w:r>
          </w:p>
        </w:tc>
        <w:tc>
          <w:tcPr>
            <w:tcW w:w="744" w:type="dxa"/>
            <w:noWrap/>
            <w:hideMark/>
          </w:tcPr>
          <w:p w14:paraId="5E2BC6D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07930E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455EA3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F07AAE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433649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DA3AF3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EB714F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20</w:t>
            </w:r>
          </w:p>
        </w:tc>
        <w:tc>
          <w:tcPr>
            <w:tcW w:w="4093" w:type="dxa"/>
            <w:hideMark/>
          </w:tcPr>
          <w:p w14:paraId="00AD6F4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Clariidae</w:t>
            </w:r>
            <w:proofErr w:type="spellEnd"/>
          </w:p>
        </w:tc>
        <w:tc>
          <w:tcPr>
            <w:tcW w:w="2468" w:type="dxa"/>
            <w:hideMark/>
          </w:tcPr>
          <w:p w14:paraId="1893AFC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Airbreathing catfishes</w:t>
            </w:r>
          </w:p>
        </w:tc>
        <w:tc>
          <w:tcPr>
            <w:tcW w:w="744" w:type="dxa"/>
            <w:noWrap/>
            <w:hideMark/>
          </w:tcPr>
          <w:p w14:paraId="74CAE76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71BCFF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10616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1A7F7D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3DC187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415D23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B8612D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57</w:t>
            </w:r>
          </w:p>
        </w:tc>
        <w:tc>
          <w:tcPr>
            <w:tcW w:w="4093" w:type="dxa"/>
            <w:hideMark/>
          </w:tcPr>
          <w:p w14:paraId="118CD87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Clarias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fuscus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1803)</w:t>
            </w:r>
          </w:p>
        </w:tc>
        <w:tc>
          <w:tcPr>
            <w:tcW w:w="2468" w:type="dxa"/>
            <w:hideMark/>
          </w:tcPr>
          <w:p w14:paraId="6358D62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Hong Kong catfish</w:t>
            </w:r>
          </w:p>
        </w:tc>
        <w:tc>
          <w:tcPr>
            <w:tcW w:w="744" w:type="dxa"/>
            <w:noWrap/>
            <w:hideMark/>
          </w:tcPr>
          <w:p w14:paraId="621C3AE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00BCA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F54B3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F88DBE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06815B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81AB4A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2D6AE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58</w:t>
            </w:r>
          </w:p>
        </w:tc>
        <w:tc>
          <w:tcPr>
            <w:tcW w:w="4093" w:type="dxa"/>
            <w:hideMark/>
          </w:tcPr>
          <w:p w14:paraId="1D6C1F7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Clarias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gariepinus</w:t>
            </w:r>
            <w:proofErr w:type="spellEnd"/>
            <w:r w:rsidRPr="00C545FA">
              <w:rPr>
                <w:rFonts w:ascii="Arial" w:hAnsi="Arial" w:cs="Arial"/>
                <w:sz w:val="18"/>
                <w:szCs w:val="18"/>
              </w:rPr>
              <w:t xml:space="preserve"> (Burchell, 1822)</w:t>
            </w:r>
          </w:p>
        </w:tc>
        <w:tc>
          <w:tcPr>
            <w:tcW w:w="2468" w:type="dxa"/>
            <w:hideMark/>
          </w:tcPr>
          <w:p w14:paraId="58005E3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North African catfish</w:t>
            </w:r>
          </w:p>
        </w:tc>
        <w:tc>
          <w:tcPr>
            <w:tcW w:w="744" w:type="dxa"/>
            <w:noWrap/>
            <w:hideMark/>
          </w:tcPr>
          <w:p w14:paraId="212A539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FD5C7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7491A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A8C26E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DBE49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4AC474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91092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21</w:t>
            </w:r>
          </w:p>
        </w:tc>
        <w:tc>
          <w:tcPr>
            <w:tcW w:w="4093" w:type="dxa"/>
            <w:hideMark/>
          </w:tcPr>
          <w:p w14:paraId="6E19675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Ariidae</w:t>
            </w:r>
          </w:p>
        </w:tc>
        <w:tc>
          <w:tcPr>
            <w:tcW w:w="2468" w:type="dxa"/>
            <w:hideMark/>
          </w:tcPr>
          <w:p w14:paraId="5F9DB7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Sea catfishes</w:t>
            </w:r>
          </w:p>
        </w:tc>
        <w:tc>
          <w:tcPr>
            <w:tcW w:w="744" w:type="dxa"/>
            <w:noWrap/>
            <w:hideMark/>
          </w:tcPr>
          <w:p w14:paraId="409701A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C261E7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D6B455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7502EE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A23A63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AB085D"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362FB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59</w:t>
            </w:r>
          </w:p>
        </w:tc>
        <w:tc>
          <w:tcPr>
            <w:tcW w:w="4093" w:type="dxa"/>
            <w:hideMark/>
          </w:tcPr>
          <w:p w14:paraId="39D1C55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Arius </w:t>
            </w:r>
            <w:proofErr w:type="spellStart"/>
            <w:r w:rsidRPr="00C545FA">
              <w:rPr>
                <w:rFonts w:ascii="Arial" w:hAnsi="Arial" w:cs="Arial"/>
                <w:i/>
                <w:iCs/>
                <w:sz w:val="18"/>
                <w:szCs w:val="18"/>
              </w:rPr>
              <w:t>arius</w:t>
            </w:r>
            <w:proofErr w:type="spellEnd"/>
            <w:r w:rsidRPr="00C545FA">
              <w:rPr>
                <w:rFonts w:ascii="Arial" w:hAnsi="Arial" w:cs="Arial"/>
                <w:sz w:val="18"/>
                <w:szCs w:val="18"/>
              </w:rPr>
              <w:t xml:space="preserve"> (Hamilton, 1822)</w:t>
            </w:r>
          </w:p>
        </w:tc>
        <w:tc>
          <w:tcPr>
            <w:tcW w:w="2468" w:type="dxa"/>
            <w:hideMark/>
          </w:tcPr>
          <w:p w14:paraId="3F8D75F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Threadfin sea catfish</w:t>
            </w:r>
          </w:p>
        </w:tc>
        <w:tc>
          <w:tcPr>
            <w:tcW w:w="744" w:type="dxa"/>
            <w:noWrap/>
            <w:hideMark/>
          </w:tcPr>
          <w:p w14:paraId="30F3BC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1A5B5C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D3AC5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2C0E3E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CF546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E743AD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46C871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60</w:t>
            </w:r>
          </w:p>
        </w:tc>
        <w:tc>
          <w:tcPr>
            <w:tcW w:w="4093" w:type="dxa"/>
            <w:tcBorders>
              <w:bottom w:val="single" w:sz="4" w:space="0" w:color="auto"/>
            </w:tcBorders>
            <w:hideMark/>
          </w:tcPr>
          <w:p w14:paraId="0286624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Netuma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thalassina</w:t>
            </w:r>
            <w:proofErr w:type="spellEnd"/>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1837)</w:t>
            </w:r>
          </w:p>
        </w:tc>
        <w:tc>
          <w:tcPr>
            <w:tcW w:w="2468" w:type="dxa"/>
            <w:tcBorders>
              <w:bottom w:val="single" w:sz="4" w:space="0" w:color="auto"/>
            </w:tcBorders>
            <w:hideMark/>
          </w:tcPr>
          <w:p w14:paraId="787431C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Giant catfish</w:t>
            </w:r>
          </w:p>
        </w:tc>
        <w:tc>
          <w:tcPr>
            <w:tcW w:w="744" w:type="dxa"/>
            <w:tcBorders>
              <w:bottom w:val="single" w:sz="4" w:space="0" w:color="auto"/>
            </w:tcBorders>
            <w:noWrap/>
            <w:hideMark/>
          </w:tcPr>
          <w:p w14:paraId="1CA580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437C39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A576B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6D11E3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80777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C9A47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C023ACD"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VII</w:t>
            </w:r>
          </w:p>
        </w:tc>
        <w:tc>
          <w:tcPr>
            <w:tcW w:w="4093" w:type="dxa"/>
            <w:tcBorders>
              <w:top w:val="single" w:sz="4" w:space="0" w:color="auto"/>
            </w:tcBorders>
            <w:hideMark/>
          </w:tcPr>
          <w:p w14:paraId="6C96852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Aulopiformes</w:t>
            </w:r>
            <w:proofErr w:type="spellEnd"/>
          </w:p>
        </w:tc>
        <w:tc>
          <w:tcPr>
            <w:tcW w:w="2468" w:type="dxa"/>
            <w:tcBorders>
              <w:top w:val="single" w:sz="4" w:space="0" w:color="auto"/>
            </w:tcBorders>
            <w:hideMark/>
          </w:tcPr>
          <w:p w14:paraId="657E988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Grinners</w:t>
            </w:r>
          </w:p>
        </w:tc>
        <w:tc>
          <w:tcPr>
            <w:tcW w:w="744" w:type="dxa"/>
            <w:tcBorders>
              <w:top w:val="single" w:sz="4" w:space="0" w:color="auto"/>
            </w:tcBorders>
            <w:noWrap/>
            <w:hideMark/>
          </w:tcPr>
          <w:p w14:paraId="44AE8D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7705C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C9B7E4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448BA7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552662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A2695C"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BBFF5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22</w:t>
            </w:r>
          </w:p>
        </w:tc>
        <w:tc>
          <w:tcPr>
            <w:tcW w:w="4093" w:type="dxa"/>
            <w:hideMark/>
          </w:tcPr>
          <w:p w14:paraId="183FFB2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Synodontidae</w:t>
            </w:r>
            <w:proofErr w:type="spellEnd"/>
            <w:r w:rsidRPr="00C545FA">
              <w:rPr>
                <w:rFonts w:ascii="Arial" w:hAnsi="Arial" w:cs="Arial"/>
                <w:b/>
                <w:bCs/>
                <w:sz w:val="18"/>
                <w:szCs w:val="18"/>
              </w:rPr>
              <w:t xml:space="preserve"> </w:t>
            </w:r>
          </w:p>
        </w:tc>
        <w:tc>
          <w:tcPr>
            <w:tcW w:w="2468" w:type="dxa"/>
            <w:hideMark/>
          </w:tcPr>
          <w:p w14:paraId="69940B9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Lizardfishes</w:t>
            </w:r>
          </w:p>
        </w:tc>
        <w:tc>
          <w:tcPr>
            <w:tcW w:w="744" w:type="dxa"/>
            <w:noWrap/>
            <w:hideMark/>
          </w:tcPr>
          <w:p w14:paraId="6F8DB8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ADA07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67A8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8C4148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5540DC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E5CB92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5B0B9E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61</w:t>
            </w:r>
          </w:p>
        </w:tc>
        <w:tc>
          <w:tcPr>
            <w:tcW w:w="4093" w:type="dxa"/>
            <w:hideMark/>
          </w:tcPr>
          <w:p w14:paraId="07D79CD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Harpadon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nehereus</w:t>
            </w:r>
            <w:proofErr w:type="spellEnd"/>
            <w:r w:rsidRPr="00C545FA">
              <w:rPr>
                <w:rFonts w:ascii="Arial" w:hAnsi="Arial" w:cs="Arial"/>
                <w:sz w:val="18"/>
                <w:szCs w:val="18"/>
              </w:rPr>
              <w:t xml:space="preserve"> (Hamilton, 1822)</w:t>
            </w:r>
          </w:p>
        </w:tc>
        <w:tc>
          <w:tcPr>
            <w:tcW w:w="2468" w:type="dxa"/>
            <w:hideMark/>
          </w:tcPr>
          <w:p w14:paraId="75A8D57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Bombay-duck</w:t>
            </w:r>
          </w:p>
        </w:tc>
        <w:tc>
          <w:tcPr>
            <w:tcW w:w="744" w:type="dxa"/>
            <w:noWrap/>
            <w:hideMark/>
          </w:tcPr>
          <w:p w14:paraId="691255F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F793B8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EE60F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C0BE9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00156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D09EE6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382A8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62</w:t>
            </w:r>
          </w:p>
        </w:tc>
        <w:tc>
          <w:tcPr>
            <w:tcW w:w="4093" w:type="dxa"/>
            <w:hideMark/>
          </w:tcPr>
          <w:p w14:paraId="13C3F4E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Saurida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tumbil</w:t>
            </w:r>
            <w:proofErr w:type="spellEnd"/>
            <w:r w:rsidRPr="00C545FA">
              <w:rPr>
                <w:rFonts w:ascii="Arial" w:hAnsi="Arial" w:cs="Arial"/>
                <w:i/>
                <w:iCs/>
                <w:sz w:val="18"/>
                <w:szCs w:val="18"/>
              </w:rPr>
              <w:t xml:space="preserve"> </w:t>
            </w:r>
            <w:r w:rsidRPr="00C545FA">
              <w:rPr>
                <w:rFonts w:ascii="Arial" w:hAnsi="Arial" w:cs="Arial"/>
                <w:sz w:val="18"/>
                <w:szCs w:val="18"/>
              </w:rPr>
              <w:t>(Bloch, 1795)</w:t>
            </w:r>
          </w:p>
        </w:tc>
        <w:tc>
          <w:tcPr>
            <w:tcW w:w="2468" w:type="dxa"/>
            <w:hideMark/>
          </w:tcPr>
          <w:p w14:paraId="5F9616E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Greater lizardfish</w:t>
            </w:r>
          </w:p>
        </w:tc>
        <w:tc>
          <w:tcPr>
            <w:tcW w:w="744" w:type="dxa"/>
            <w:noWrap/>
            <w:hideMark/>
          </w:tcPr>
          <w:p w14:paraId="1BFA955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73FB4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207C48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F0C82A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FE3A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093777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10C494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63</w:t>
            </w:r>
          </w:p>
        </w:tc>
        <w:tc>
          <w:tcPr>
            <w:tcW w:w="4093" w:type="dxa"/>
            <w:tcBorders>
              <w:bottom w:val="single" w:sz="4" w:space="0" w:color="auto"/>
            </w:tcBorders>
            <w:hideMark/>
          </w:tcPr>
          <w:p w14:paraId="6F63EA6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Trachinocephalus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myops</w:t>
            </w:r>
            <w:proofErr w:type="spellEnd"/>
            <w:r w:rsidRPr="00C545FA">
              <w:rPr>
                <w:rFonts w:ascii="Arial" w:hAnsi="Arial" w:cs="Arial"/>
                <w:i/>
                <w:iCs/>
                <w:sz w:val="18"/>
                <w:szCs w:val="18"/>
              </w:rPr>
              <w:t xml:space="preserve"> </w:t>
            </w:r>
            <w:r w:rsidRPr="00C545FA">
              <w:rPr>
                <w:rFonts w:ascii="Arial" w:hAnsi="Arial" w:cs="Arial"/>
                <w:sz w:val="18"/>
                <w:szCs w:val="18"/>
              </w:rPr>
              <w:t>(Forster, 1801)</w:t>
            </w:r>
          </w:p>
        </w:tc>
        <w:tc>
          <w:tcPr>
            <w:tcW w:w="2468" w:type="dxa"/>
            <w:tcBorders>
              <w:bottom w:val="single" w:sz="4" w:space="0" w:color="auto"/>
            </w:tcBorders>
            <w:hideMark/>
          </w:tcPr>
          <w:p w14:paraId="67255C4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Snakefish</w:t>
            </w:r>
          </w:p>
        </w:tc>
        <w:tc>
          <w:tcPr>
            <w:tcW w:w="744" w:type="dxa"/>
            <w:tcBorders>
              <w:bottom w:val="single" w:sz="4" w:space="0" w:color="auto"/>
            </w:tcBorders>
            <w:noWrap/>
            <w:hideMark/>
          </w:tcPr>
          <w:p w14:paraId="1F529D7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F6F872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4A050A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0543426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0574F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EABFA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459EBC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VIII</w:t>
            </w:r>
          </w:p>
        </w:tc>
        <w:tc>
          <w:tcPr>
            <w:tcW w:w="4093" w:type="dxa"/>
            <w:tcBorders>
              <w:top w:val="single" w:sz="4" w:space="0" w:color="auto"/>
            </w:tcBorders>
            <w:hideMark/>
          </w:tcPr>
          <w:p w14:paraId="28B68B8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Gobiiformes</w:t>
            </w:r>
          </w:p>
        </w:tc>
        <w:tc>
          <w:tcPr>
            <w:tcW w:w="2468" w:type="dxa"/>
            <w:tcBorders>
              <w:top w:val="single" w:sz="4" w:space="0" w:color="auto"/>
            </w:tcBorders>
            <w:hideMark/>
          </w:tcPr>
          <w:p w14:paraId="7E13A54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tcBorders>
              <w:top w:val="single" w:sz="4" w:space="0" w:color="auto"/>
            </w:tcBorders>
            <w:noWrap/>
            <w:hideMark/>
          </w:tcPr>
          <w:p w14:paraId="52B7F8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6CF7A1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08C1D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6A5FF9B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FCD7A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1EF4D9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CC7E96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23</w:t>
            </w:r>
          </w:p>
        </w:tc>
        <w:tc>
          <w:tcPr>
            <w:tcW w:w="4093" w:type="dxa"/>
            <w:hideMark/>
          </w:tcPr>
          <w:p w14:paraId="1C51C59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Eleotridae</w:t>
            </w:r>
          </w:p>
        </w:tc>
        <w:tc>
          <w:tcPr>
            <w:tcW w:w="2468" w:type="dxa"/>
            <w:hideMark/>
          </w:tcPr>
          <w:p w14:paraId="081551E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Bully sleepers</w:t>
            </w:r>
          </w:p>
        </w:tc>
        <w:tc>
          <w:tcPr>
            <w:tcW w:w="744" w:type="dxa"/>
            <w:noWrap/>
            <w:hideMark/>
          </w:tcPr>
          <w:p w14:paraId="34F2BE1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F7254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02B8F3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22215E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0AF58D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6A2DCA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47FDFB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64</w:t>
            </w:r>
          </w:p>
        </w:tc>
        <w:tc>
          <w:tcPr>
            <w:tcW w:w="4093" w:type="dxa"/>
            <w:hideMark/>
          </w:tcPr>
          <w:p w14:paraId="38B624C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balia</w:t>
            </w:r>
            <w:proofErr w:type="spellEnd"/>
            <w:r w:rsidRPr="00C545FA">
              <w:rPr>
                <w:rFonts w:ascii="Arial" w:hAnsi="Arial" w:cs="Arial"/>
                <w:sz w:val="18"/>
                <w:szCs w:val="18"/>
              </w:rPr>
              <w:t xml:space="preserve"> Jordan &amp; Seale, 1905</w:t>
            </w:r>
          </w:p>
        </w:tc>
        <w:tc>
          <w:tcPr>
            <w:tcW w:w="2468" w:type="dxa"/>
            <w:hideMark/>
          </w:tcPr>
          <w:p w14:paraId="3EACDF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Sleeper</w:t>
            </w:r>
          </w:p>
        </w:tc>
        <w:tc>
          <w:tcPr>
            <w:tcW w:w="744" w:type="dxa"/>
            <w:noWrap/>
            <w:hideMark/>
          </w:tcPr>
          <w:p w14:paraId="0909CD9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821D74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4B9C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0C283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13E85E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BC66A6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0F803A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65</w:t>
            </w:r>
          </w:p>
        </w:tc>
        <w:tc>
          <w:tcPr>
            <w:tcW w:w="4093" w:type="dxa"/>
            <w:hideMark/>
          </w:tcPr>
          <w:p w14:paraId="25B109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fusca</w:t>
            </w:r>
            <w:proofErr w:type="spellEnd"/>
            <w:r w:rsidRPr="00C545FA">
              <w:rPr>
                <w:rFonts w:ascii="Arial" w:hAnsi="Arial" w:cs="Arial"/>
                <w:sz w:val="18"/>
                <w:szCs w:val="18"/>
              </w:rPr>
              <w:t xml:space="preserve"> (Forster, 1801)</w:t>
            </w:r>
          </w:p>
        </w:tc>
        <w:tc>
          <w:tcPr>
            <w:tcW w:w="2468" w:type="dxa"/>
            <w:hideMark/>
          </w:tcPr>
          <w:p w14:paraId="13D1685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Dusky sleeper</w:t>
            </w:r>
          </w:p>
        </w:tc>
        <w:tc>
          <w:tcPr>
            <w:tcW w:w="744" w:type="dxa"/>
            <w:noWrap/>
            <w:hideMark/>
          </w:tcPr>
          <w:p w14:paraId="639CC9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E212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BF0F3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5C855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185F9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217CD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EC03B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66</w:t>
            </w:r>
          </w:p>
        </w:tc>
        <w:tc>
          <w:tcPr>
            <w:tcW w:w="4093" w:type="dxa"/>
            <w:hideMark/>
          </w:tcPr>
          <w:p w14:paraId="7A57AD0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Eleotris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melanosoma</w:t>
            </w:r>
            <w:proofErr w:type="spellEnd"/>
            <w:r w:rsidRPr="00C545FA">
              <w:rPr>
                <w:rFonts w:ascii="Arial" w:hAnsi="Arial" w:cs="Arial"/>
                <w:sz w:val="18"/>
                <w:szCs w:val="18"/>
              </w:rPr>
              <w:t xml:space="preserve"> Bleeker, 1853</w:t>
            </w:r>
          </w:p>
        </w:tc>
        <w:tc>
          <w:tcPr>
            <w:tcW w:w="2468" w:type="dxa"/>
            <w:hideMark/>
          </w:tcPr>
          <w:p w14:paraId="10965A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Broadhead sleeper</w:t>
            </w:r>
          </w:p>
        </w:tc>
        <w:tc>
          <w:tcPr>
            <w:tcW w:w="744" w:type="dxa"/>
            <w:noWrap/>
            <w:hideMark/>
          </w:tcPr>
          <w:p w14:paraId="732B57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0D6BF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98557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B7A8DA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79A57A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16A236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BFB99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24</w:t>
            </w:r>
          </w:p>
        </w:tc>
        <w:tc>
          <w:tcPr>
            <w:tcW w:w="4093" w:type="dxa"/>
            <w:hideMark/>
          </w:tcPr>
          <w:p w14:paraId="783EF1F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Butidae</w:t>
            </w:r>
            <w:proofErr w:type="spellEnd"/>
          </w:p>
        </w:tc>
        <w:tc>
          <w:tcPr>
            <w:tcW w:w="2468" w:type="dxa"/>
            <w:hideMark/>
          </w:tcPr>
          <w:p w14:paraId="21D5D8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Gudgeon gobies</w:t>
            </w:r>
          </w:p>
        </w:tc>
        <w:tc>
          <w:tcPr>
            <w:tcW w:w="744" w:type="dxa"/>
            <w:noWrap/>
            <w:hideMark/>
          </w:tcPr>
          <w:p w14:paraId="23EA96A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9A138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8FE0E8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57F362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C4DD82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C0741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FDD6BD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67</w:t>
            </w:r>
          </w:p>
        </w:tc>
        <w:tc>
          <w:tcPr>
            <w:tcW w:w="4093" w:type="dxa"/>
            <w:hideMark/>
          </w:tcPr>
          <w:p w14:paraId="1C7F7B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Butis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butis</w:t>
            </w:r>
            <w:proofErr w:type="spellEnd"/>
            <w:r w:rsidRPr="00C545FA">
              <w:rPr>
                <w:rFonts w:ascii="Arial" w:hAnsi="Arial" w:cs="Arial"/>
                <w:sz w:val="18"/>
                <w:szCs w:val="18"/>
              </w:rPr>
              <w:t xml:space="preserve"> (Hamilton, 1822)</w:t>
            </w:r>
          </w:p>
        </w:tc>
        <w:tc>
          <w:tcPr>
            <w:tcW w:w="2468" w:type="dxa"/>
            <w:hideMark/>
          </w:tcPr>
          <w:p w14:paraId="61C275D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Duckbill sleeper</w:t>
            </w:r>
          </w:p>
        </w:tc>
        <w:tc>
          <w:tcPr>
            <w:tcW w:w="744" w:type="dxa"/>
            <w:noWrap/>
            <w:hideMark/>
          </w:tcPr>
          <w:p w14:paraId="7C2F6F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2E0FC3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C3998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8921B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8267E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05150F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D33D0F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68</w:t>
            </w:r>
          </w:p>
        </w:tc>
        <w:tc>
          <w:tcPr>
            <w:tcW w:w="4093" w:type="dxa"/>
            <w:hideMark/>
          </w:tcPr>
          <w:p w14:paraId="37E41F0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Oxyeleotris</w:t>
            </w:r>
            <w:proofErr w:type="spellEnd"/>
            <w:r w:rsidRPr="00C545FA">
              <w:rPr>
                <w:rFonts w:ascii="Arial" w:hAnsi="Arial" w:cs="Arial"/>
                <w:i/>
                <w:iCs/>
                <w:sz w:val="18"/>
                <w:szCs w:val="18"/>
              </w:rPr>
              <w:t xml:space="preserve"> marmorata</w:t>
            </w:r>
            <w:r w:rsidRPr="00C545FA">
              <w:rPr>
                <w:rFonts w:ascii="Arial" w:hAnsi="Arial" w:cs="Arial"/>
                <w:sz w:val="18"/>
                <w:szCs w:val="18"/>
              </w:rPr>
              <w:t xml:space="preserve"> (Bleeker, 1852)</w:t>
            </w:r>
          </w:p>
        </w:tc>
        <w:tc>
          <w:tcPr>
            <w:tcW w:w="2468" w:type="dxa"/>
            <w:hideMark/>
          </w:tcPr>
          <w:p w14:paraId="4587D33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Marble goby</w:t>
            </w:r>
          </w:p>
        </w:tc>
        <w:tc>
          <w:tcPr>
            <w:tcW w:w="744" w:type="dxa"/>
            <w:noWrap/>
            <w:hideMark/>
          </w:tcPr>
          <w:p w14:paraId="06BFE11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A2B1AF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2B5D6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4E6B7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20FB9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D4642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A9C211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25</w:t>
            </w:r>
          </w:p>
        </w:tc>
        <w:tc>
          <w:tcPr>
            <w:tcW w:w="4093" w:type="dxa"/>
            <w:hideMark/>
          </w:tcPr>
          <w:p w14:paraId="32AF72B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Gobiidae</w:t>
            </w:r>
            <w:proofErr w:type="spellEnd"/>
          </w:p>
        </w:tc>
        <w:tc>
          <w:tcPr>
            <w:tcW w:w="2468" w:type="dxa"/>
            <w:hideMark/>
          </w:tcPr>
          <w:p w14:paraId="0FD1734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Gobies</w:t>
            </w:r>
          </w:p>
        </w:tc>
        <w:tc>
          <w:tcPr>
            <w:tcW w:w="744" w:type="dxa"/>
            <w:noWrap/>
            <w:hideMark/>
          </w:tcPr>
          <w:p w14:paraId="71407A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1B9CEC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3DECE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2B525A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A71DD5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C2F1B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B6C636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69</w:t>
            </w:r>
          </w:p>
        </w:tc>
        <w:tc>
          <w:tcPr>
            <w:tcW w:w="4093" w:type="dxa"/>
            <w:hideMark/>
          </w:tcPr>
          <w:p w14:paraId="182EC8D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Acentrogobius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caninus</w:t>
            </w:r>
            <w:proofErr w:type="spellEnd"/>
            <w:r w:rsidRPr="00C545FA">
              <w:rPr>
                <w:rFonts w:ascii="Arial" w:hAnsi="Arial" w:cs="Arial"/>
                <w:sz w:val="18"/>
                <w:szCs w:val="18"/>
              </w:rPr>
              <w:t xml:space="preserve"> (Valenciennes, 1837)</w:t>
            </w:r>
          </w:p>
        </w:tc>
        <w:tc>
          <w:tcPr>
            <w:tcW w:w="2468" w:type="dxa"/>
            <w:hideMark/>
          </w:tcPr>
          <w:p w14:paraId="55DC29E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Tropical sand goby</w:t>
            </w:r>
          </w:p>
        </w:tc>
        <w:tc>
          <w:tcPr>
            <w:tcW w:w="744" w:type="dxa"/>
            <w:noWrap/>
            <w:hideMark/>
          </w:tcPr>
          <w:p w14:paraId="7A3FC95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1D2E8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68EFC5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6733C7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E4920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8F2AE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5C06F0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70</w:t>
            </w:r>
          </w:p>
        </w:tc>
        <w:tc>
          <w:tcPr>
            <w:tcW w:w="4093" w:type="dxa"/>
            <w:hideMark/>
          </w:tcPr>
          <w:p w14:paraId="426FF5B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Arcygobius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baliurus</w:t>
            </w:r>
            <w:proofErr w:type="spellEnd"/>
            <w:r w:rsidRPr="00C545FA">
              <w:rPr>
                <w:rFonts w:ascii="Arial" w:hAnsi="Arial" w:cs="Arial"/>
                <w:sz w:val="18"/>
                <w:szCs w:val="18"/>
              </w:rPr>
              <w:t xml:space="preserve"> (Valenciennes, 1837)</w:t>
            </w:r>
          </w:p>
        </w:tc>
        <w:tc>
          <w:tcPr>
            <w:tcW w:w="2468" w:type="dxa"/>
            <w:hideMark/>
          </w:tcPr>
          <w:p w14:paraId="5C328B0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Isthmus goby</w:t>
            </w:r>
          </w:p>
        </w:tc>
        <w:tc>
          <w:tcPr>
            <w:tcW w:w="744" w:type="dxa"/>
            <w:noWrap/>
            <w:hideMark/>
          </w:tcPr>
          <w:p w14:paraId="1A0D718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0CA036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0F1E78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B4B0C3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920775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4A150A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86CF79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71</w:t>
            </w:r>
          </w:p>
        </w:tc>
        <w:tc>
          <w:tcPr>
            <w:tcW w:w="4093" w:type="dxa"/>
            <w:hideMark/>
          </w:tcPr>
          <w:p w14:paraId="1764483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Aulopareia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janetae</w:t>
            </w:r>
            <w:proofErr w:type="spellEnd"/>
            <w:r w:rsidRPr="00C545FA">
              <w:rPr>
                <w:rFonts w:ascii="Arial" w:hAnsi="Arial" w:cs="Arial"/>
                <w:i/>
                <w:iCs/>
                <w:sz w:val="18"/>
                <w:szCs w:val="18"/>
              </w:rPr>
              <w:t xml:space="preserve"> </w:t>
            </w:r>
            <w:r w:rsidRPr="00C545FA">
              <w:rPr>
                <w:rFonts w:ascii="Arial" w:hAnsi="Arial" w:cs="Arial"/>
                <w:sz w:val="18"/>
                <w:szCs w:val="18"/>
              </w:rPr>
              <w:t>Smith, 1945</w:t>
            </w:r>
          </w:p>
        </w:tc>
        <w:tc>
          <w:tcPr>
            <w:tcW w:w="2468" w:type="dxa"/>
            <w:hideMark/>
          </w:tcPr>
          <w:p w14:paraId="7D33E57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Scalycheek</w:t>
            </w:r>
            <w:proofErr w:type="spellEnd"/>
            <w:r w:rsidRPr="00C545FA">
              <w:rPr>
                <w:rFonts w:ascii="Arial" w:hAnsi="Arial" w:cs="Arial"/>
                <w:sz w:val="18"/>
                <w:szCs w:val="18"/>
              </w:rPr>
              <w:t xml:space="preserve"> goby</w:t>
            </w:r>
          </w:p>
        </w:tc>
        <w:tc>
          <w:tcPr>
            <w:tcW w:w="744" w:type="dxa"/>
            <w:noWrap/>
            <w:hideMark/>
          </w:tcPr>
          <w:p w14:paraId="4AF7AF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023F1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03B1AE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68365E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9E86C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CF8C3B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9EF78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72</w:t>
            </w:r>
          </w:p>
        </w:tc>
        <w:tc>
          <w:tcPr>
            <w:tcW w:w="4093" w:type="dxa"/>
            <w:hideMark/>
          </w:tcPr>
          <w:p w14:paraId="6C8A8AA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Exyrias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puntang</w:t>
            </w:r>
            <w:proofErr w:type="spellEnd"/>
            <w:r w:rsidRPr="00C545FA">
              <w:rPr>
                <w:rFonts w:ascii="Arial" w:hAnsi="Arial" w:cs="Arial"/>
                <w:sz w:val="18"/>
                <w:szCs w:val="18"/>
              </w:rPr>
              <w:t xml:space="preserve"> (Bleeker, 1851)</w:t>
            </w:r>
          </w:p>
        </w:tc>
        <w:tc>
          <w:tcPr>
            <w:tcW w:w="2468" w:type="dxa"/>
            <w:hideMark/>
          </w:tcPr>
          <w:p w14:paraId="19F5DA4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Puntang</w:t>
            </w:r>
            <w:proofErr w:type="spellEnd"/>
            <w:r w:rsidRPr="00C545FA">
              <w:rPr>
                <w:rFonts w:ascii="Arial" w:hAnsi="Arial" w:cs="Arial"/>
                <w:sz w:val="18"/>
                <w:szCs w:val="18"/>
              </w:rPr>
              <w:t xml:space="preserve"> goby</w:t>
            </w:r>
          </w:p>
        </w:tc>
        <w:tc>
          <w:tcPr>
            <w:tcW w:w="744" w:type="dxa"/>
            <w:noWrap/>
            <w:hideMark/>
          </w:tcPr>
          <w:p w14:paraId="07C36C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F261F6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48F6F0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DA3842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511F53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92C109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E7894F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73</w:t>
            </w:r>
          </w:p>
        </w:tc>
        <w:tc>
          <w:tcPr>
            <w:tcW w:w="4093" w:type="dxa"/>
            <w:hideMark/>
          </w:tcPr>
          <w:p w14:paraId="72F70FD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Glossogobius</w:t>
            </w:r>
            <w:proofErr w:type="spellEnd"/>
            <w:r w:rsidRPr="00C545FA">
              <w:rPr>
                <w:rFonts w:ascii="Arial" w:hAnsi="Arial" w:cs="Arial"/>
                <w:i/>
                <w:iCs/>
                <w:sz w:val="18"/>
                <w:szCs w:val="18"/>
              </w:rPr>
              <w:t xml:space="preserve"> aureus</w:t>
            </w:r>
            <w:r w:rsidRPr="00C545FA">
              <w:rPr>
                <w:rFonts w:ascii="Arial" w:hAnsi="Arial" w:cs="Arial"/>
                <w:sz w:val="18"/>
                <w:szCs w:val="18"/>
              </w:rPr>
              <w:t xml:space="preserve"> Akihito &amp; Meguro, 1975</w:t>
            </w:r>
          </w:p>
        </w:tc>
        <w:tc>
          <w:tcPr>
            <w:tcW w:w="2468" w:type="dxa"/>
            <w:hideMark/>
          </w:tcPr>
          <w:p w14:paraId="0B274B6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Golden tank goby</w:t>
            </w:r>
          </w:p>
        </w:tc>
        <w:tc>
          <w:tcPr>
            <w:tcW w:w="744" w:type="dxa"/>
            <w:noWrap/>
            <w:hideMark/>
          </w:tcPr>
          <w:p w14:paraId="7D846C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C55CC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29BB2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0A212AD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574B40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7564A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846D3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74</w:t>
            </w:r>
          </w:p>
        </w:tc>
        <w:tc>
          <w:tcPr>
            <w:tcW w:w="4093" w:type="dxa"/>
            <w:hideMark/>
          </w:tcPr>
          <w:p w14:paraId="155E5EA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Glossogobius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giuris</w:t>
            </w:r>
            <w:proofErr w:type="spellEnd"/>
            <w:r w:rsidRPr="00C545FA">
              <w:rPr>
                <w:rFonts w:ascii="Arial" w:hAnsi="Arial" w:cs="Arial"/>
                <w:sz w:val="18"/>
                <w:szCs w:val="18"/>
              </w:rPr>
              <w:t xml:space="preserve"> (Hamilton, 1822)</w:t>
            </w:r>
          </w:p>
        </w:tc>
        <w:tc>
          <w:tcPr>
            <w:tcW w:w="2468" w:type="dxa"/>
            <w:hideMark/>
          </w:tcPr>
          <w:p w14:paraId="6060E7D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Tank goby</w:t>
            </w:r>
          </w:p>
        </w:tc>
        <w:tc>
          <w:tcPr>
            <w:tcW w:w="744" w:type="dxa"/>
            <w:noWrap/>
            <w:hideMark/>
          </w:tcPr>
          <w:p w14:paraId="00AAA9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E3D11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7CC445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26736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CA4BF9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C63771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465062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75</w:t>
            </w:r>
          </w:p>
        </w:tc>
        <w:tc>
          <w:tcPr>
            <w:tcW w:w="4093" w:type="dxa"/>
            <w:hideMark/>
          </w:tcPr>
          <w:p w14:paraId="06CDDA85" w14:textId="7A08EE43" w:rsidR="00CF4BE6" w:rsidRPr="00C545FA" w:rsidRDefault="00CF4BE6" w:rsidP="00AA4714">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Odontamblyopus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rubicundus</w:t>
            </w:r>
            <w:proofErr w:type="spellEnd"/>
            <w:r w:rsidRPr="00C545FA">
              <w:rPr>
                <w:rFonts w:ascii="Arial" w:hAnsi="Arial" w:cs="Arial"/>
                <w:sz w:val="18"/>
                <w:szCs w:val="18"/>
              </w:rPr>
              <w:t xml:space="preserve"> (Hamilton, 1822)</w:t>
            </w:r>
          </w:p>
        </w:tc>
        <w:tc>
          <w:tcPr>
            <w:tcW w:w="2468" w:type="dxa"/>
            <w:hideMark/>
          </w:tcPr>
          <w:p w14:paraId="2244E64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noWrap/>
            <w:hideMark/>
          </w:tcPr>
          <w:p w14:paraId="4843E47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FA0E14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9EE58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7CBB0A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C4489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0D93A1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EDD5A5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76</w:t>
            </w:r>
          </w:p>
        </w:tc>
        <w:tc>
          <w:tcPr>
            <w:tcW w:w="4093" w:type="dxa"/>
            <w:hideMark/>
          </w:tcPr>
          <w:p w14:paraId="4CDFAE7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Oligolepis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acutipennis</w:t>
            </w:r>
            <w:proofErr w:type="spellEnd"/>
            <w:r w:rsidRPr="00C545FA">
              <w:rPr>
                <w:rFonts w:ascii="Arial" w:hAnsi="Arial" w:cs="Arial"/>
                <w:i/>
                <w:iCs/>
                <w:sz w:val="18"/>
                <w:szCs w:val="18"/>
              </w:rPr>
              <w:t xml:space="preserve"> </w:t>
            </w:r>
            <w:r w:rsidRPr="00C545FA">
              <w:rPr>
                <w:rFonts w:ascii="Arial" w:hAnsi="Arial" w:cs="Arial"/>
                <w:sz w:val="18"/>
                <w:szCs w:val="18"/>
              </w:rPr>
              <w:t>(Valenciennes, 1837)</w:t>
            </w:r>
          </w:p>
        </w:tc>
        <w:tc>
          <w:tcPr>
            <w:tcW w:w="2468" w:type="dxa"/>
            <w:hideMark/>
          </w:tcPr>
          <w:p w14:paraId="3C351CE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Sharptail</w:t>
            </w:r>
            <w:proofErr w:type="spellEnd"/>
            <w:r w:rsidRPr="00C545FA">
              <w:rPr>
                <w:rFonts w:ascii="Arial" w:hAnsi="Arial" w:cs="Arial"/>
                <w:sz w:val="18"/>
                <w:szCs w:val="18"/>
              </w:rPr>
              <w:t xml:space="preserve"> goby</w:t>
            </w:r>
          </w:p>
        </w:tc>
        <w:tc>
          <w:tcPr>
            <w:tcW w:w="744" w:type="dxa"/>
            <w:noWrap/>
            <w:hideMark/>
          </w:tcPr>
          <w:p w14:paraId="5CA234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5D2DA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5172C0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500524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861F3F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4DCB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895C19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77</w:t>
            </w:r>
          </w:p>
        </w:tc>
        <w:tc>
          <w:tcPr>
            <w:tcW w:w="4093" w:type="dxa"/>
            <w:hideMark/>
          </w:tcPr>
          <w:p w14:paraId="2430C42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Oxyurichthys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(Bleeker, 1849)</w:t>
            </w:r>
          </w:p>
        </w:tc>
        <w:tc>
          <w:tcPr>
            <w:tcW w:w="2468" w:type="dxa"/>
            <w:hideMark/>
          </w:tcPr>
          <w:p w14:paraId="7DE0EC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Maned goby</w:t>
            </w:r>
          </w:p>
        </w:tc>
        <w:tc>
          <w:tcPr>
            <w:tcW w:w="744" w:type="dxa"/>
            <w:noWrap/>
            <w:hideMark/>
          </w:tcPr>
          <w:p w14:paraId="38E35AC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51F0A7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2E166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C28EC1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78F634A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A02CA3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B772F5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78</w:t>
            </w:r>
          </w:p>
        </w:tc>
        <w:tc>
          <w:tcPr>
            <w:tcW w:w="4093" w:type="dxa"/>
            <w:hideMark/>
          </w:tcPr>
          <w:p w14:paraId="7696695F" w14:textId="75B9B013" w:rsidR="00CF4BE6" w:rsidRPr="00C545FA" w:rsidRDefault="00CF4BE6" w:rsidP="00AA4714">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Oxyurichthys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tentacularis</w:t>
            </w:r>
            <w:proofErr w:type="spellEnd"/>
            <w:r w:rsidRPr="00C545FA">
              <w:rPr>
                <w:rFonts w:ascii="Arial" w:hAnsi="Arial" w:cs="Arial"/>
                <w:i/>
                <w:iCs/>
                <w:sz w:val="18"/>
                <w:szCs w:val="18"/>
              </w:rPr>
              <w:t xml:space="preserve"> </w:t>
            </w:r>
            <w:r w:rsidRPr="00C545FA">
              <w:rPr>
                <w:rFonts w:ascii="Arial" w:hAnsi="Arial" w:cs="Arial"/>
                <w:sz w:val="18"/>
                <w:szCs w:val="18"/>
              </w:rPr>
              <w:t>(Valenciennes, 1837)</w:t>
            </w:r>
          </w:p>
        </w:tc>
        <w:tc>
          <w:tcPr>
            <w:tcW w:w="2468" w:type="dxa"/>
            <w:hideMark/>
          </w:tcPr>
          <w:p w14:paraId="03554EC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Mollon</w:t>
            </w:r>
          </w:p>
        </w:tc>
        <w:tc>
          <w:tcPr>
            <w:tcW w:w="744" w:type="dxa"/>
            <w:noWrap/>
            <w:hideMark/>
          </w:tcPr>
          <w:p w14:paraId="7ABB3C0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BFA79F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325C3B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AD2D66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577A50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DC26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6813B30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79</w:t>
            </w:r>
          </w:p>
        </w:tc>
        <w:tc>
          <w:tcPr>
            <w:tcW w:w="4093" w:type="dxa"/>
            <w:tcBorders>
              <w:bottom w:val="single" w:sz="4" w:space="0" w:color="auto"/>
            </w:tcBorders>
            <w:hideMark/>
          </w:tcPr>
          <w:p w14:paraId="56C8361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Rhinogobius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giurinus</w:t>
            </w:r>
            <w:proofErr w:type="spellEnd"/>
            <w:r w:rsidRPr="00C545FA">
              <w:rPr>
                <w:rFonts w:ascii="Arial" w:hAnsi="Arial" w:cs="Arial"/>
                <w:sz w:val="18"/>
                <w:szCs w:val="18"/>
              </w:rPr>
              <w:t xml:space="preserve"> (Rutter, 1897)</w:t>
            </w:r>
          </w:p>
        </w:tc>
        <w:tc>
          <w:tcPr>
            <w:tcW w:w="2468" w:type="dxa"/>
            <w:tcBorders>
              <w:bottom w:val="single" w:sz="4" w:space="0" w:color="auto"/>
            </w:tcBorders>
            <w:hideMark/>
          </w:tcPr>
          <w:p w14:paraId="59CEDCD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Gobies</w:t>
            </w:r>
          </w:p>
        </w:tc>
        <w:tc>
          <w:tcPr>
            <w:tcW w:w="744" w:type="dxa"/>
            <w:tcBorders>
              <w:bottom w:val="single" w:sz="4" w:space="0" w:color="auto"/>
            </w:tcBorders>
            <w:noWrap/>
            <w:hideMark/>
          </w:tcPr>
          <w:p w14:paraId="6FFA82C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87753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4BF95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14E1F3C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3B52A04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3A11F6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7B075E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IX</w:t>
            </w:r>
          </w:p>
        </w:tc>
        <w:tc>
          <w:tcPr>
            <w:tcW w:w="4093" w:type="dxa"/>
            <w:tcBorders>
              <w:top w:val="single" w:sz="4" w:space="0" w:color="auto"/>
            </w:tcBorders>
            <w:hideMark/>
          </w:tcPr>
          <w:p w14:paraId="47A78F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Syngnathiformes</w:t>
            </w:r>
            <w:proofErr w:type="spellEnd"/>
          </w:p>
        </w:tc>
        <w:tc>
          <w:tcPr>
            <w:tcW w:w="2468" w:type="dxa"/>
            <w:tcBorders>
              <w:top w:val="single" w:sz="4" w:space="0" w:color="auto"/>
            </w:tcBorders>
            <w:hideMark/>
          </w:tcPr>
          <w:p w14:paraId="0246B14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Pipefishes and seahorses</w:t>
            </w:r>
          </w:p>
        </w:tc>
        <w:tc>
          <w:tcPr>
            <w:tcW w:w="744" w:type="dxa"/>
            <w:tcBorders>
              <w:top w:val="single" w:sz="4" w:space="0" w:color="auto"/>
            </w:tcBorders>
            <w:noWrap/>
            <w:hideMark/>
          </w:tcPr>
          <w:p w14:paraId="6D0BE0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BA275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27F0DB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F3D235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67813A2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EECEF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3F349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26</w:t>
            </w:r>
          </w:p>
        </w:tc>
        <w:tc>
          <w:tcPr>
            <w:tcW w:w="4093" w:type="dxa"/>
            <w:hideMark/>
          </w:tcPr>
          <w:p w14:paraId="0ED28F0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Mullidae</w:t>
            </w:r>
            <w:proofErr w:type="spellEnd"/>
          </w:p>
        </w:tc>
        <w:tc>
          <w:tcPr>
            <w:tcW w:w="2468" w:type="dxa"/>
            <w:hideMark/>
          </w:tcPr>
          <w:p w14:paraId="3EC6D70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Goatfishes</w:t>
            </w:r>
          </w:p>
        </w:tc>
        <w:tc>
          <w:tcPr>
            <w:tcW w:w="744" w:type="dxa"/>
            <w:noWrap/>
            <w:hideMark/>
          </w:tcPr>
          <w:p w14:paraId="6D33808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BD5BCB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1B589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C56B59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5808E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388944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86386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80</w:t>
            </w:r>
          </w:p>
        </w:tc>
        <w:tc>
          <w:tcPr>
            <w:tcW w:w="4093" w:type="dxa"/>
            <w:tcBorders>
              <w:bottom w:val="single" w:sz="4" w:space="0" w:color="auto"/>
            </w:tcBorders>
            <w:hideMark/>
          </w:tcPr>
          <w:p w14:paraId="432E0E6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Upeneus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sulphureus</w:t>
            </w:r>
            <w:proofErr w:type="spellEnd"/>
            <w:r w:rsidRPr="00C545FA">
              <w:rPr>
                <w:rFonts w:ascii="Arial" w:hAnsi="Arial" w:cs="Arial"/>
                <w:i/>
                <w:iCs/>
                <w:sz w:val="18"/>
                <w:szCs w:val="18"/>
              </w:rPr>
              <w:t xml:space="preserve"> </w:t>
            </w:r>
            <w:r w:rsidRPr="00C545FA">
              <w:rPr>
                <w:rFonts w:ascii="Arial" w:hAnsi="Arial" w:cs="Arial"/>
                <w:sz w:val="18"/>
                <w:szCs w:val="18"/>
              </w:rPr>
              <w:t>Cuvier, 1829</w:t>
            </w:r>
          </w:p>
        </w:tc>
        <w:tc>
          <w:tcPr>
            <w:tcW w:w="2468" w:type="dxa"/>
            <w:tcBorders>
              <w:bottom w:val="single" w:sz="4" w:space="0" w:color="auto"/>
            </w:tcBorders>
            <w:hideMark/>
          </w:tcPr>
          <w:p w14:paraId="58EB302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Sulphur goatfish</w:t>
            </w:r>
          </w:p>
        </w:tc>
        <w:tc>
          <w:tcPr>
            <w:tcW w:w="744" w:type="dxa"/>
            <w:tcBorders>
              <w:bottom w:val="single" w:sz="4" w:space="0" w:color="auto"/>
            </w:tcBorders>
            <w:noWrap/>
            <w:hideMark/>
          </w:tcPr>
          <w:p w14:paraId="51A229F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531E47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761698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BDF76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26D1391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34B835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69AD4EF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w:t>
            </w:r>
          </w:p>
        </w:tc>
        <w:tc>
          <w:tcPr>
            <w:tcW w:w="4093" w:type="dxa"/>
            <w:tcBorders>
              <w:top w:val="single" w:sz="4" w:space="0" w:color="auto"/>
            </w:tcBorders>
            <w:hideMark/>
          </w:tcPr>
          <w:p w14:paraId="38BB5E8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Scombriformes</w:t>
            </w:r>
            <w:proofErr w:type="spellEnd"/>
          </w:p>
        </w:tc>
        <w:tc>
          <w:tcPr>
            <w:tcW w:w="2468" w:type="dxa"/>
            <w:tcBorders>
              <w:top w:val="single" w:sz="4" w:space="0" w:color="auto"/>
            </w:tcBorders>
            <w:hideMark/>
          </w:tcPr>
          <w:p w14:paraId="07254F9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Mackerels</w:t>
            </w:r>
          </w:p>
        </w:tc>
        <w:tc>
          <w:tcPr>
            <w:tcW w:w="744" w:type="dxa"/>
            <w:tcBorders>
              <w:top w:val="single" w:sz="4" w:space="0" w:color="auto"/>
            </w:tcBorders>
            <w:noWrap/>
            <w:hideMark/>
          </w:tcPr>
          <w:p w14:paraId="3D6BD7D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6D44D1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42B355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8A9AC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04DCA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F944FF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2F9BD7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27</w:t>
            </w:r>
          </w:p>
        </w:tc>
        <w:tc>
          <w:tcPr>
            <w:tcW w:w="4093" w:type="dxa"/>
            <w:hideMark/>
          </w:tcPr>
          <w:p w14:paraId="31E6BF5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Scombridae</w:t>
            </w:r>
          </w:p>
        </w:tc>
        <w:tc>
          <w:tcPr>
            <w:tcW w:w="2468" w:type="dxa"/>
            <w:hideMark/>
          </w:tcPr>
          <w:p w14:paraId="7C4689F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Mackerels, tunas, bonitos</w:t>
            </w:r>
          </w:p>
        </w:tc>
        <w:tc>
          <w:tcPr>
            <w:tcW w:w="744" w:type="dxa"/>
            <w:noWrap/>
            <w:hideMark/>
          </w:tcPr>
          <w:p w14:paraId="3928FA5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418BB7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3DB9D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B3F44C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53EA6D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01349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CB9A5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81</w:t>
            </w:r>
          </w:p>
        </w:tc>
        <w:tc>
          <w:tcPr>
            <w:tcW w:w="4093" w:type="dxa"/>
            <w:hideMark/>
          </w:tcPr>
          <w:p w14:paraId="38ED6BA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Rastrelliger</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kanagurta</w:t>
            </w:r>
            <w:proofErr w:type="spellEnd"/>
            <w:r w:rsidRPr="00C545FA">
              <w:rPr>
                <w:rFonts w:ascii="Arial" w:hAnsi="Arial" w:cs="Arial"/>
                <w:sz w:val="18"/>
                <w:szCs w:val="18"/>
              </w:rPr>
              <w:t xml:space="preserve"> (Cuvier, 1816)</w:t>
            </w:r>
          </w:p>
        </w:tc>
        <w:tc>
          <w:tcPr>
            <w:tcW w:w="2468" w:type="dxa"/>
            <w:hideMark/>
          </w:tcPr>
          <w:p w14:paraId="0748A4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Indian mackerel</w:t>
            </w:r>
          </w:p>
        </w:tc>
        <w:tc>
          <w:tcPr>
            <w:tcW w:w="744" w:type="dxa"/>
            <w:noWrap/>
            <w:hideMark/>
          </w:tcPr>
          <w:p w14:paraId="08E6A4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3349D6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48635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BC34AF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E1F761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6C60B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4AF9C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28</w:t>
            </w:r>
          </w:p>
        </w:tc>
        <w:tc>
          <w:tcPr>
            <w:tcW w:w="4093" w:type="dxa"/>
            <w:hideMark/>
          </w:tcPr>
          <w:p w14:paraId="145CB2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Trichiuridae</w:t>
            </w:r>
          </w:p>
        </w:tc>
        <w:tc>
          <w:tcPr>
            <w:tcW w:w="2468" w:type="dxa"/>
            <w:hideMark/>
          </w:tcPr>
          <w:p w14:paraId="433A25E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Cutlassfishes</w:t>
            </w:r>
          </w:p>
        </w:tc>
        <w:tc>
          <w:tcPr>
            <w:tcW w:w="744" w:type="dxa"/>
            <w:noWrap/>
            <w:hideMark/>
          </w:tcPr>
          <w:p w14:paraId="28CD23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0E905F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6974C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56AD7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EDD009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74C31B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BC65D3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82</w:t>
            </w:r>
          </w:p>
        </w:tc>
        <w:tc>
          <w:tcPr>
            <w:tcW w:w="4093" w:type="dxa"/>
            <w:tcBorders>
              <w:bottom w:val="single" w:sz="4" w:space="0" w:color="auto"/>
            </w:tcBorders>
            <w:hideMark/>
          </w:tcPr>
          <w:p w14:paraId="03F2C4A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Lepturacanthus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savala</w:t>
            </w:r>
            <w:proofErr w:type="spellEnd"/>
            <w:r w:rsidRPr="00C545FA">
              <w:rPr>
                <w:rFonts w:ascii="Arial" w:hAnsi="Arial" w:cs="Arial"/>
                <w:sz w:val="18"/>
                <w:szCs w:val="18"/>
              </w:rPr>
              <w:t xml:space="preserve"> (Cuvier, 1829)</w:t>
            </w:r>
          </w:p>
        </w:tc>
        <w:tc>
          <w:tcPr>
            <w:tcW w:w="2468" w:type="dxa"/>
            <w:tcBorders>
              <w:bottom w:val="single" w:sz="4" w:space="0" w:color="auto"/>
            </w:tcBorders>
            <w:hideMark/>
          </w:tcPr>
          <w:p w14:paraId="136EDAA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Savalai</w:t>
            </w:r>
            <w:proofErr w:type="spellEnd"/>
            <w:r w:rsidRPr="00C545FA">
              <w:rPr>
                <w:rFonts w:ascii="Arial" w:hAnsi="Arial" w:cs="Arial"/>
                <w:sz w:val="18"/>
                <w:szCs w:val="18"/>
              </w:rPr>
              <w:t xml:space="preserve"> hairtail</w:t>
            </w:r>
          </w:p>
        </w:tc>
        <w:tc>
          <w:tcPr>
            <w:tcW w:w="744" w:type="dxa"/>
            <w:tcBorders>
              <w:bottom w:val="single" w:sz="4" w:space="0" w:color="auto"/>
            </w:tcBorders>
            <w:noWrap/>
            <w:hideMark/>
          </w:tcPr>
          <w:p w14:paraId="1EC774B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4D64D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C62559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37AE1F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C3BA59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70F22C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11B816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w:t>
            </w:r>
          </w:p>
        </w:tc>
        <w:tc>
          <w:tcPr>
            <w:tcW w:w="4093" w:type="dxa"/>
            <w:tcBorders>
              <w:top w:val="single" w:sz="4" w:space="0" w:color="auto"/>
            </w:tcBorders>
            <w:hideMark/>
          </w:tcPr>
          <w:p w14:paraId="47415E4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Synbranchiformes</w:t>
            </w:r>
            <w:proofErr w:type="spellEnd"/>
          </w:p>
        </w:tc>
        <w:tc>
          <w:tcPr>
            <w:tcW w:w="2468" w:type="dxa"/>
            <w:tcBorders>
              <w:top w:val="single" w:sz="4" w:space="0" w:color="auto"/>
            </w:tcBorders>
            <w:hideMark/>
          </w:tcPr>
          <w:p w14:paraId="31C9E93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Spiny eels</w:t>
            </w:r>
          </w:p>
        </w:tc>
        <w:tc>
          <w:tcPr>
            <w:tcW w:w="744" w:type="dxa"/>
            <w:tcBorders>
              <w:top w:val="single" w:sz="4" w:space="0" w:color="auto"/>
            </w:tcBorders>
            <w:noWrap/>
            <w:hideMark/>
          </w:tcPr>
          <w:p w14:paraId="2A04914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C46811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07D3854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58ACF5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E622AC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5CD31B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B5FF1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29</w:t>
            </w:r>
          </w:p>
        </w:tc>
        <w:tc>
          <w:tcPr>
            <w:tcW w:w="4093" w:type="dxa"/>
            <w:hideMark/>
          </w:tcPr>
          <w:p w14:paraId="7307E42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Mastacembelidae</w:t>
            </w:r>
            <w:proofErr w:type="spellEnd"/>
          </w:p>
        </w:tc>
        <w:tc>
          <w:tcPr>
            <w:tcW w:w="2468" w:type="dxa"/>
            <w:hideMark/>
          </w:tcPr>
          <w:p w14:paraId="10C995D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Spiny eels</w:t>
            </w:r>
          </w:p>
        </w:tc>
        <w:tc>
          <w:tcPr>
            <w:tcW w:w="744" w:type="dxa"/>
            <w:noWrap/>
            <w:hideMark/>
          </w:tcPr>
          <w:p w14:paraId="2086774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19AC9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A36732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5ED03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0A284C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21076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BF92EB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83</w:t>
            </w:r>
          </w:p>
        </w:tc>
        <w:tc>
          <w:tcPr>
            <w:tcW w:w="4093" w:type="dxa"/>
            <w:hideMark/>
          </w:tcPr>
          <w:p w14:paraId="1183132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Mastacembelus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armatus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1800)</w:t>
            </w:r>
          </w:p>
        </w:tc>
        <w:tc>
          <w:tcPr>
            <w:tcW w:w="2468" w:type="dxa"/>
            <w:hideMark/>
          </w:tcPr>
          <w:p w14:paraId="6C81A63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Zig-zag eel</w:t>
            </w:r>
          </w:p>
        </w:tc>
        <w:tc>
          <w:tcPr>
            <w:tcW w:w="744" w:type="dxa"/>
            <w:noWrap/>
            <w:hideMark/>
          </w:tcPr>
          <w:p w14:paraId="44D3566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AA6FB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318776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CAA17B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45CAB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855888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2559F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30</w:t>
            </w:r>
          </w:p>
        </w:tc>
        <w:tc>
          <w:tcPr>
            <w:tcW w:w="4093" w:type="dxa"/>
            <w:hideMark/>
          </w:tcPr>
          <w:p w14:paraId="7BF98CB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Synbranchidae</w:t>
            </w:r>
            <w:proofErr w:type="spellEnd"/>
          </w:p>
        </w:tc>
        <w:tc>
          <w:tcPr>
            <w:tcW w:w="2468" w:type="dxa"/>
            <w:hideMark/>
          </w:tcPr>
          <w:p w14:paraId="2F97E12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Swamp-eels</w:t>
            </w:r>
          </w:p>
        </w:tc>
        <w:tc>
          <w:tcPr>
            <w:tcW w:w="744" w:type="dxa"/>
            <w:noWrap/>
            <w:hideMark/>
          </w:tcPr>
          <w:p w14:paraId="70A4A60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830C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979D0A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147B6E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74049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FAEF5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641B4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84</w:t>
            </w:r>
          </w:p>
        </w:tc>
        <w:tc>
          <w:tcPr>
            <w:tcW w:w="4093" w:type="dxa"/>
            <w:hideMark/>
          </w:tcPr>
          <w:p w14:paraId="1F776A6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Monopterus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albus</w:t>
            </w:r>
            <w:proofErr w:type="spellEnd"/>
            <w:r w:rsidRPr="00C545FA">
              <w:rPr>
                <w:rFonts w:ascii="Arial" w:hAnsi="Arial" w:cs="Arial"/>
                <w:sz w:val="18"/>
                <w:szCs w:val="18"/>
              </w:rPr>
              <w:t xml:space="preserve"> (</w:t>
            </w:r>
            <w:proofErr w:type="spellStart"/>
            <w:r w:rsidRPr="00C545FA">
              <w:rPr>
                <w:rFonts w:ascii="Arial" w:hAnsi="Arial" w:cs="Arial"/>
                <w:sz w:val="18"/>
                <w:szCs w:val="18"/>
              </w:rPr>
              <w:t>Zuiew</w:t>
            </w:r>
            <w:proofErr w:type="spellEnd"/>
            <w:r w:rsidRPr="00C545FA">
              <w:rPr>
                <w:rFonts w:ascii="Arial" w:hAnsi="Arial" w:cs="Arial"/>
                <w:sz w:val="18"/>
                <w:szCs w:val="18"/>
              </w:rPr>
              <w:t>, 1793)</w:t>
            </w:r>
          </w:p>
        </w:tc>
        <w:tc>
          <w:tcPr>
            <w:tcW w:w="2468" w:type="dxa"/>
            <w:hideMark/>
          </w:tcPr>
          <w:p w14:paraId="4338E12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Asian swamp eel</w:t>
            </w:r>
          </w:p>
        </w:tc>
        <w:tc>
          <w:tcPr>
            <w:tcW w:w="744" w:type="dxa"/>
            <w:noWrap/>
            <w:hideMark/>
          </w:tcPr>
          <w:p w14:paraId="782388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63EAB4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D3D0A8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9C980B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25B8B4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ABEE92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71BDDB6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85</w:t>
            </w:r>
          </w:p>
        </w:tc>
        <w:tc>
          <w:tcPr>
            <w:tcW w:w="4093" w:type="dxa"/>
            <w:tcBorders>
              <w:bottom w:val="single" w:sz="4" w:space="0" w:color="auto"/>
            </w:tcBorders>
            <w:hideMark/>
          </w:tcPr>
          <w:p w14:paraId="1B974B8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Ophisternon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bengalense</w:t>
            </w:r>
            <w:proofErr w:type="spellEnd"/>
            <w:r w:rsidRPr="00C545FA">
              <w:rPr>
                <w:rFonts w:ascii="Arial" w:hAnsi="Arial" w:cs="Arial"/>
                <w:sz w:val="18"/>
                <w:szCs w:val="18"/>
              </w:rPr>
              <w:t xml:space="preserve"> McClelland, 1844</w:t>
            </w:r>
          </w:p>
        </w:tc>
        <w:tc>
          <w:tcPr>
            <w:tcW w:w="2468" w:type="dxa"/>
            <w:tcBorders>
              <w:bottom w:val="single" w:sz="4" w:space="0" w:color="auto"/>
            </w:tcBorders>
            <w:hideMark/>
          </w:tcPr>
          <w:p w14:paraId="163826D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Bengal eel</w:t>
            </w:r>
          </w:p>
        </w:tc>
        <w:tc>
          <w:tcPr>
            <w:tcW w:w="744" w:type="dxa"/>
            <w:tcBorders>
              <w:bottom w:val="single" w:sz="4" w:space="0" w:color="auto"/>
            </w:tcBorders>
            <w:noWrap/>
            <w:hideMark/>
          </w:tcPr>
          <w:p w14:paraId="03361E6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4E3946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0657A04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6AAD869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1E10EF7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304DFC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902E62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XII</w:t>
            </w:r>
          </w:p>
        </w:tc>
        <w:tc>
          <w:tcPr>
            <w:tcW w:w="4093" w:type="dxa"/>
            <w:tcBorders>
              <w:top w:val="single" w:sz="4" w:space="0" w:color="auto"/>
            </w:tcBorders>
            <w:hideMark/>
          </w:tcPr>
          <w:p w14:paraId="5F44BC2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Anabantiformes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6AF3681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Gouramies</w:t>
            </w:r>
            <w:proofErr w:type="spellEnd"/>
            <w:r w:rsidRPr="00C545FA">
              <w:rPr>
                <w:rFonts w:ascii="Arial" w:hAnsi="Arial" w:cs="Arial"/>
                <w:b/>
                <w:bCs/>
                <w:sz w:val="18"/>
                <w:szCs w:val="18"/>
              </w:rPr>
              <w:t>, snakeheads</w:t>
            </w:r>
          </w:p>
        </w:tc>
        <w:tc>
          <w:tcPr>
            <w:tcW w:w="744" w:type="dxa"/>
            <w:tcBorders>
              <w:top w:val="single" w:sz="4" w:space="0" w:color="auto"/>
            </w:tcBorders>
            <w:noWrap/>
            <w:hideMark/>
          </w:tcPr>
          <w:p w14:paraId="16EDAD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71D2BC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52520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2C5C929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67148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C07F20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D090C6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31</w:t>
            </w:r>
          </w:p>
        </w:tc>
        <w:tc>
          <w:tcPr>
            <w:tcW w:w="4093" w:type="dxa"/>
            <w:hideMark/>
          </w:tcPr>
          <w:p w14:paraId="7F2D15F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Anabantidae</w:t>
            </w:r>
            <w:proofErr w:type="spellEnd"/>
          </w:p>
        </w:tc>
        <w:tc>
          <w:tcPr>
            <w:tcW w:w="2468" w:type="dxa"/>
            <w:hideMark/>
          </w:tcPr>
          <w:p w14:paraId="7FB19DE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Climbing </w:t>
            </w:r>
            <w:proofErr w:type="spellStart"/>
            <w:r w:rsidRPr="00C545FA">
              <w:rPr>
                <w:rFonts w:ascii="Arial" w:hAnsi="Arial" w:cs="Arial"/>
                <w:b/>
                <w:bCs/>
                <w:sz w:val="18"/>
                <w:szCs w:val="18"/>
              </w:rPr>
              <w:t>gouramies</w:t>
            </w:r>
            <w:proofErr w:type="spellEnd"/>
          </w:p>
        </w:tc>
        <w:tc>
          <w:tcPr>
            <w:tcW w:w="744" w:type="dxa"/>
            <w:noWrap/>
            <w:hideMark/>
          </w:tcPr>
          <w:p w14:paraId="5C0428E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6A1C2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69CF1B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DF1C0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E6AA34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8730B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7DCD8C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86</w:t>
            </w:r>
          </w:p>
        </w:tc>
        <w:tc>
          <w:tcPr>
            <w:tcW w:w="4093" w:type="dxa"/>
            <w:hideMark/>
          </w:tcPr>
          <w:p w14:paraId="5E7502C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Anabas </w:t>
            </w:r>
            <w:proofErr w:type="spellStart"/>
            <w:r w:rsidRPr="00C545FA">
              <w:rPr>
                <w:rFonts w:ascii="Arial" w:hAnsi="Arial" w:cs="Arial"/>
                <w:i/>
                <w:iCs/>
                <w:sz w:val="18"/>
                <w:szCs w:val="18"/>
              </w:rPr>
              <w:t>testudineus</w:t>
            </w:r>
            <w:proofErr w:type="spellEnd"/>
            <w:r w:rsidRPr="00C545FA">
              <w:rPr>
                <w:rFonts w:ascii="Arial" w:hAnsi="Arial" w:cs="Arial"/>
                <w:sz w:val="18"/>
                <w:szCs w:val="18"/>
              </w:rPr>
              <w:t xml:space="preserve"> (Bloch, 1792)</w:t>
            </w:r>
          </w:p>
        </w:tc>
        <w:tc>
          <w:tcPr>
            <w:tcW w:w="2468" w:type="dxa"/>
            <w:hideMark/>
          </w:tcPr>
          <w:p w14:paraId="49F8D7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Climbing perch </w:t>
            </w:r>
          </w:p>
        </w:tc>
        <w:tc>
          <w:tcPr>
            <w:tcW w:w="744" w:type="dxa"/>
            <w:noWrap/>
            <w:hideMark/>
          </w:tcPr>
          <w:p w14:paraId="6A72F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71016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F2A1D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DB1131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372A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189B82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89B9D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32</w:t>
            </w:r>
          </w:p>
        </w:tc>
        <w:tc>
          <w:tcPr>
            <w:tcW w:w="4093" w:type="dxa"/>
            <w:hideMark/>
          </w:tcPr>
          <w:p w14:paraId="3EAB999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Osphronemidae</w:t>
            </w:r>
            <w:proofErr w:type="spellEnd"/>
          </w:p>
        </w:tc>
        <w:tc>
          <w:tcPr>
            <w:tcW w:w="2468" w:type="dxa"/>
            <w:hideMark/>
          </w:tcPr>
          <w:p w14:paraId="583014F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Gouramies</w:t>
            </w:r>
            <w:proofErr w:type="spellEnd"/>
          </w:p>
        </w:tc>
        <w:tc>
          <w:tcPr>
            <w:tcW w:w="744" w:type="dxa"/>
            <w:noWrap/>
            <w:hideMark/>
          </w:tcPr>
          <w:p w14:paraId="47A033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7EE0A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209D1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DB88F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C7437B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1081C0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B69854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87</w:t>
            </w:r>
          </w:p>
        </w:tc>
        <w:tc>
          <w:tcPr>
            <w:tcW w:w="4093" w:type="dxa"/>
            <w:hideMark/>
          </w:tcPr>
          <w:p w14:paraId="7A2A027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Trichopodus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(Günther, 1861)</w:t>
            </w:r>
          </w:p>
        </w:tc>
        <w:tc>
          <w:tcPr>
            <w:tcW w:w="2468" w:type="dxa"/>
            <w:hideMark/>
          </w:tcPr>
          <w:p w14:paraId="38ACEEF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Moonlight gourami</w:t>
            </w:r>
          </w:p>
        </w:tc>
        <w:tc>
          <w:tcPr>
            <w:tcW w:w="744" w:type="dxa"/>
            <w:noWrap/>
            <w:hideMark/>
          </w:tcPr>
          <w:p w14:paraId="5D573C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6A8FC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BDC185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59E59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6D1286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DC4E4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F28619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88</w:t>
            </w:r>
          </w:p>
        </w:tc>
        <w:tc>
          <w:tcPr>
            <w:tcW w:w="4093" w:type="dxa"/>
            <w:hideMark/>
          </w:tcPr>
          <w:p w14:paraId="4B34629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Trichopodus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trichopterus</w:t>
            </w:r>
            <w:proofErr w:type="spellEnd"/>
            <w:r w:rsidRPr="00C545FA">
              <w:rPr>
                <w:rFonts w:ascii="Arial" w:hAnsi="Arial" w:cs="Arial"/>
                <w:sz w:val="18"/>
                <w:szCs w:val="18"/>
              </w:rPr>
              <w:t xml:space="preserve"> (Pallas, 1770)</w:t>
            </w:r>
          </w:p>
        </w:tc>
        <w:tc>
          <w:tcPr>
            <w:tcW w:w="2468" w:type="dxa"/>
            <w:hideMark/>
          </w:tcPr>
          <w:p w14:paraId="33B68C5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Three spot </w:t>
            </w:r>
            <w:proofErr w:type="gramStart"/>
            <w:r w:rsidRPr="00C545FA">
              <w:rPr>
                <w:rFonts w:ascii="Arial" w:hAnsi="Arial" w:cs="Arial"/>
                <w:sz w:val="18"/>
                <w:szCs w:val="18"/>
              </w:rPr>
              <w:t>gourami</w:t>
            </w:r>
            <w:proofErr w:type="gramEnd"/>
          </w:p>
        </w:tc>
        <w:tc>
          <w:tcPr>
            <w:tcW w:w="744" w:type="dxa"/>
            <w:noWrap/>
            <w:hideMark/>
          </w:tcPr>
          <w:p w14:paraId="7D322DB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91065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517821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01E78E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B4B95F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C597D7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5875C5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33</w:t>
            </w:r>
          </w:p>
        </w:tc>
        <w:tc>
          <w:tcPr>
            <w:tcW w:w="4093" w:type="dxa"/>
            <w:hideMark/>
          </w:tcPr>
          <w:p w14:paraId="44EDFB8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Channidae</w:t>
            </w:r>
            <w:proofErr w:type="spellEnd"/>
          </w:p>
        </w:tc>
        <w:tc>
          <w:tcPr>
            <w:tcW w:w="2468" w:type="dxa"/>
            <w:hideMark/>
          </w:tcPr>
          <w:p w14:paraId="78D72AE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Snakeheads</w:t>
            </w:r>
          </w:p>
        </w:tc>
        <w:tc>
          <w:tcPr>
            <w:tcW w:w="744" w:type="dxa"/>
            <w:noWrap/>
            <w:hideMark/>
          </w:tcPr>
          <w:p w14:paraId="7196D1D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FCF5C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06EAB7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0B3CC1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CA977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0E23DC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02EA7D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89</w:t>
            </w:r>
          </w:p>
        </w:tc>
        <w:tc>
          <w:tcPr>
            <w:tcW w:w="4093" w:type="dxa"/>
            <w:tcBorders>
              <w:bottom w:val="single" w:sz="4" w:space="0" w:color="auto"/>
            </w:tcBorders>
            <w:hideMark/>
          </w:tcPr>
          <w:p w14:paraId="18E93DF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Channa striata</w:t>
            </w:r>
            <w:r w:rsidRPr="00C545FA">
              <w:rPr>
                <w:rFonts w:ascii="Arial" w:hAnsi="Arial" w:cs="Arial"/>
                <w:sz w:val="18"/>
                <w:szCs w:val="18"/>
              </w:rPr>
              <w:t xml:space="preserve"> (Bloch, 1793)</w:t>
            </w:r>
          </w:p>
        </w:tc>
        <w:tc>
          <w:tcPr>
            <w:tcW w:w="2468" w:type="dxa"/>
            <w:tcBorders>
              <w:bottom w:val="single" w:sz="4" w:space="0" w:color="auto"/>
            </w:tcBorders>
            <w:hideMark/>
          </w:tcPr>
          <w:p w14:paraId="46FA1CC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snakehead</w:t>
            </w:r>
          </w:p>
        </w:tc>
        <w:tc>
          <w:tcPr>
            <w:tcW w:w="744" w:type="dxa"/>
            <w:tcBorders>
              <w:bottom w:val="single" w:sz="4" w:space="0" w:color="auto"/>
            </w:tcBorders>
            <w:noWrap/>
            <w:hideMark/>
          </w:tcPr>
          <w:p w14:paraId="042F82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2DB123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FB97C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09E347F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6F4D3B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F56FD3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0267C3C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XIII</w:t>
            </w:r>
          </w:p>
        </w:tc>
        <w:tc>
          <w:tcPr>
            <w:tcW w:w="4093" w:type="dxa"/>
            <w:tcBorders>
              <w:top w:val="single" w:sz="4" w:space="0" w:color="auto"/>
            </w:tcBorders>
            <w:hideMark/>
          </w:tcPr>
          <w:p w14:paraId="61CF22C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Carangiformes</w:t>
            </w:r>
            <w:proofErr w:type="spellEnd"/>
          </w:p>
        </w:tc>
        <w:tc>
          <w:tcPr>
            <w:tcW w:w="2468" w:type="dxa"/>
            <w:tcBorders>
              <w:top w:val="single" w:sz="4" w:space="0" w:color="auto"/>
            </w:tcBorders>
            <w:hideMark/>
          </w:tcPr>
          <w:p w14:paraId="627718E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Jacks</w:t>
            </w:r>
          </w:p>
        </w:tc>
        <w:tc>
          <w:tcPr>
            <w:tcW w:w="744" w:type="dxa"/>
            <w:tcBorders>
              <w:top w:val="single" w:sz="4" w:space="0" w:color="auto"/>
            </w:tcBorders>
            <w:noWrap/>
            <w:hideMark/>
          </w:tcPr>
          <w:p w14:paraId="0E0436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2B5713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5C522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6C6621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43AE43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45FC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73CF05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34</w:t>
            </w:r>
          </w:p>
        </w:tc>
        <w:tc>
          <w:tcPr>
            <w:tcW w:w="4093" w:type="dxa"/>
            <w:hideMark/>
          </w:tcPr>
          <w:p w14:paraId="17DCE66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Latidae</w:t>
            </w:r>
            <w:proofErr w:type="spellEnd"/>
          </w:p>
        </w:tc>
        <w:tc>
          <w:tcPr>
            <w:tcW w:w="2468" w:type="dxa"/>
            <w:hideMark/>
          </w:tcPr>
          <w:p w14:paraId="10803BD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Lates perches</w:t>
            </w:r>
          </w:p>
        </w:tc>
        <w:tc>
          <w:tcPr>
            <w:tcW w:w="744" w:type="dxa"/>
            <w:noWrap/>
            <w:hideMark/>
          </w:tcPr>
          <w:p w14:paraId="2283631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57D62F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64A700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0B79A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EB9718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2FD1E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706BE2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90</w:t>
            </w:r>
          </w:p>
        </w:tc>
        <w:tc>
          <w:tcPr>
            <w:tcW w:w="4093" w:type="dxa"/>
            <w:hideMark/>
          </w:tcPr>
          <w:p w14:paraId="38B8B5B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Lates calcarifer </w:t>
            </w:r>
            <w:r w:rsidRPr="00C545FA">
              <w:rPr>
                <w:rFonts w:ascii="Arial" w:hAnsi="Arial" w:cs="Arial"/>
                <w:sz w:val="18"/>
                <w:szCs w:val="18"/>
              </w:rPr>
              <w:t>(Bloch, 1790)</w:t>
            </w:r>
          </w:p>
        </w:tc>
        <w:tc>
          <w:tcPr>
            <w:tcW w:w="2468" w:type="dxa"/>
            <w:hideMark/>
          </w:tcPr>
          <w:p w14:paraId="2120943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Barramundi</w:t>
            </w:r>
          </w:p>
        </w:tc>
        <w:tc>
          <w:tcPr>
            <w:tcW w:w="744" w:type="dxa"/>
            <w:noWrap/>
            <w:hideMark/>
          </w:tcPr>
          <w:p w14:paraId="79E1B35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2A978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A886D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EDCC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660B5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881B6C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94B3E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35</w:t>
            </w:r>
          </w:p>
        </w:tc>
        <w:tc>
          <w:tcPr>
            <w:tcW w:w="4093" w:type="dxa"/>
            <w:hideMark/>
          </w:tcPr>
          <w:p w14:paraId="63C5AFA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Lactariidae</w:t>
            </w:r>
          </w:p>
        </w:tc>
        <w:tc>
          <w:tcPr>
            <w:tcW w:w="2468" w:type="dxa"/>
            <w:hideMark/>
          </w:tcPr>
          <w:p w14:paraId="31F08F9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False trevallies</w:t>
            </w:r>
          </w:p>
        </w:tc>
        <w:tc>
          <w:tcPr>
            <w:tcW w:w="744" w:type="dxa"/>
            <w:noWrap/>
            <w:hideMark/>
          </w:tcPr>
          <w:p w14:paraId="74C20E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3C121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321D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396341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4597F9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94B2A2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34CC23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91</w:t>
            </w:r>
          </w:p>
        </w:tc>
        <w:tc>
          <w:tcPr>
            <w:tcW w:w="4093" w:type="dxa"/>
            <w:hideMark/>
          </w:tcPr>
          <w:p w14:paraId="72C4538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Lactarius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lactarius</w:t>
            </w:r>
            <w:proofErr w:type="spellEnd"/>
            <w:r w:rsidRPr="00C545FA">
              <w:rPr>
                <w:rFonts w:ascii="Arial" w:hAnsi="Arial" w:cs="Arial"/>
                <w:sz w:val="18"/>
                <w:szCs w:val="18"/>
              </w:rPr>
              <w:t xml:space="preserve"> (Bloch &amp; Schneider, 1801)</w:t>
            </w:r>
          </w:p>
        </w:tc>
        <w:tc>
          <w:tcPr>
            <w:tcW w:w="2468" w:type="dxa"/>
            <w:hideMark/>
          </w:tcPr>
          <w:p w14:paraId="70C488A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False trevally</w:t>
            </w:r>
          </w:p>
        </w:tc>
        <w:tc>
          <w:tcPr>
            <w:tcW w:w="744" w:type="dxa"/>
            <w:noWrap/>
            <w:hideMark/>
          </w:tcPr>
          <w:p w14:paraId="3EBB54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399E0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151DB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C687FA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FF65C9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92C5CD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9C17F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lastRenderedPageBreak/>
              <w:t>36</w:t>
            </w:r>
          </w:p>
        </w:tc>
        <w:tc>
          <w:tcPr>
            <w:tcW w:w="4093" w:type="dxa"/>
            <w:hideMark/>
          </w:tcPr>
          <w:p w14:paraId="164F5E3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Sphyraenidae</w:t>
            </w:r>
          </w:p>
        </w:tc>
        <w:tc>
          <w:tcPr>
            <w:tcW w:w="2468" w:type="dxa"/>
            <w:hideMark/>
          </w:tcPr>
          <w:p w14:paraId="7DDEC39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Barracudas</w:t>
            </w:r>
          </w:p>
        </w:tc>
        <w:tc>
          <w:tcPr>
            <w:tcW w:w="744" w:type="dxa"/>
            <w:noWrap/>
            <w:hideMark/>
          </w:tcPr>
          <w:p w14:paraId="66016C1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F9D77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7049A8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6A860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4923C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9892E7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F20C4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92</w:t>
            </w:r>
          </w:p>
        </w:tc>
        <w:tc>
          <w:tcPr>
            <w:tcW w:w="4093" w:type="dxa"/>
            <w:hideMark/>
          </w:tcPr>
          <w:p w14:paraId="61CDE2C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Sphyraena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jello</w:t>
            </w:r>
            <w:proofErr w:type="spellEnd"/>
            <w:r w:rsidRPr="00C545FA">
              <w:rPr>
                <w:rFonts w:ascii="Arial" w:hAnsi="Arial" w:cs="Arial"/>
                <w:sz w:val="18"/>
                <w:szCs w:val="18"/>
              </w:rPr>
              <w:t xml:space="preserve"> Cuvier, 1829</w:t>
            </w:r>
          </w:p>
        </w:tc>
        <w:tc>
          <w:tcPr>
            <w:tcW w:w="2468" w:type="dxa"/>
            <w:hideMark/>
          </w:tcPr>
          <w:p w14:paraId="32819DD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Pickhandle</w:t>
            </w:r>
            <w:proofErr w:type="spellEnd"/>
            <w:r w:rsidRPr="00C545FA">
              <w:rPr>
                <w:rFonts w:ascii="Arial" w:hAnsi="Arial" w:cs="Arial"/>
                <w:sz w:val="18"/>
                <w:szCs w:val="18"/>
              </w:rPr>
              <w:t xml:space="preserve"> barracuda</w:t>
            </w:r>
          </w:p>
        </w:tc>
        <w:tc>
          <w:tcPr>
            <w:tcW w:w="744" w:type="dxa"/>
            <w:noWrap/>
            <w:hideMark/>
          </w:tcPr>
          <w:p w14:paraId="31905D9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A63AE6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D261D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A3A21F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334BED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A93465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C88391"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37</w:t>
            </w:r>
          </w:p>
        </w:tc>
        <w:tc>
          <w:tcPr>
            <w:tcW w:w="4093" w:type="dxa"/>
            <w:hideMark/>
          </w:tcPr>
          <w:p w14:paraId="7D6C209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Polynemidae</w:t>
            </w:r>
            <w:proofErr w:type="spellEnd"/>
          </w:p>
        </w:tc>
        <w:tc>
          <w:tcPr>
            <w:tcW w:w="2468" w:type="dxa"/>
            <w:hideMark/>
          </w:tcPr>
          <w:p w14:paraId="382A8B8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Threadfins</w:t>
            </w:r>
          </w:p>
        </w:tc>
        <w:tc>
          <w:tcPr>
            <w:tcW w:w="744" w:type="dxa"/>
            <w:noWrap/>
            <w:hideMark/>
          </w:tcPr>
          <w:p w14:paraId="5336C77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8F779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5EB1D9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7DB05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87FD17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2E8799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FEC42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93</w:t>
            </w:r>
          </w:p>
        </w:tc>
        <w:tc>
          <w:tcPr>
            <w:tcW w:w="4093" w:type="dxa"/>
            <w:hideMark/>
          </w:tcPr>
          <w:p w14:paraId="1EB82E1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Eleutheronema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tetradactylum</w:t>
            </w:r>
            <w:proofErr w:type="spellEnd"/>
            <w:r w:rsidRPr="00C545FA">
              <w:rPr>
                <w:rFonts w:ascii="Arial" w:hAnsi="Arial" w:cs="Arial"/>
                <w:sz w:val="18"/>
                <w:szCs w:val="18"/>
              </w:rPr>
              <w:t xml:space="preserve"> (Shaw, 1804)</w:t>
            </w:r>
          </w:p>
        </w:tc>
        <w:tc>
          <w:tcPr>
            <w:tcW w:w="2468" w:type="dxa"/>
            <w:hideMark/>
          </w:tcPr>
          <w:p w14:paraId="1ACCEFF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Fourfinger</w:t>
            </w:r>
            <w:proofErr w:type="spellEnd"/>
            <w:r w:rsidRPr="00C545FA">
              <w:rPr>
                <w:rFonts w:ascii="Arial" w:hAnsi="Arial" w:cs="Arial"/>
                <w:sz w:val="18"/>
                <w:szCs w:val="18"/>
              </w:rPr>
              <w:t xml:space="preserve"> threadfin</w:t>
            </w:r>
          </w:p>
        </w:tc>
        <w:tc>
          <w:tcPr>
            <w:tcW w:w="744" w:type="dxa"/>
            <w:noWrap/>
            <w:hideMark/>
          </w:tcPr>
          <w:p w14:paraId="431F89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BE1AC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BAB35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228C8D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1AE33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8E6145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B8DA53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94</w:t>
            </w:r>
          </w:p>
        </w:tc>
        <w:tc>
          <w:tcPr>
            <w:tcW w:w="4093" w:type="dxa"/>
            <w:hideMark/>
          </w:tcPr>
          <w:p w14:paraId="740734F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Polydactylus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plebeius</w:t>
            </w:r>
            <w:proofErr w:type="spellEnd"/>
            <w:r w:rsidRPr="00C545FA">
              <w:rPr>
                <w:rFonts w:ascii="Arial" w:hAnsi="Arial" w:cs="Arial"/>
                <w:sz w:val="18"/>
                <w:szCs w:val="18"/>
              </w:rPr>
              <w:t xml:space="preserve"> (</w:t>
            </w:r>
            <w:proofErr w:type="spellStart"/>
            <w:r w:rsidRPr="00C545FA">
              <w:rPr>
                <w:rFonts w:ascii="Arial" w:hAnsi="Arial" w:cs="Arial"/>
                <w:sz w:val="18"/>
                <w:szCs w:val="18"/>
              </w:rPr>
              <w:t>Broussonet</w:t>
            </w:r>
            <w:proofErr w:type="spellEnd"/>
            <w:r w:rsidRPr="00C545FA">
              <w:rPr>
                <w:rFonts w:ascii="Arial" w:hAnsi="Arial" w:cs="Arial"/>
                <w:sz w:val="18"/>
                <w:szCs w:val="18"/>
              </w:rPr>
              <w:t>, 1782)</w:t>
            </w:r>
          </w:p>
        </w:tc>
        <w:tc>
          <w:tcPr>
            <w:tcW w:w="2468" w:type="dxa"/>
            <w:hideMark/>
          </w:tcPr>
          <w:p w14:paraId="5389169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Striped threadfin</w:t>
            </w:r>
          </w:p>
        </w:tc>
        <w:tc>
          <w:tcPr>
            <w:tcW w:w="744" w:type="dxa"/>
            <w:noWrap/>
            <w:hideMark/>
          </w:tcPr>
          <w:p w14:paraId="4D33A3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0C86A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96B20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7838659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69E7B1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C3E3F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DA6999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38</w:t>
            </w:r>
          </w:p>
        </w:tc>
        <w:tc>
          <w:tcPr>
            <w:tcW w:w="4093" w:type="dxa"/>
            <w:hideMark/>
          </w:tcPr>
          <w:p w14:paraId="1B5FA6E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Paralichthyidae</w:t>
            </w:r>
            <w:proofErr w:type="spellEnd"/>
          </w:p>
        </w:tc>
        <w:tc>
          <w:tcPr>
            <w:tcW w:w="2468" w:type="dxa"/>
            <w:hideMark/>
          </w:tcPr>
          <w:p w14:paraId="3F92AC5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Large-tooth flounders</w:t>
            </w:r>
          </w:p>
        </w:tc>
        <w:tc>
          <w:tcPr>
            <w:tcW w:w="744" w:type="dxa"/>
            <w:noWrap/>
            <w:hideMark/>
          </w:tcPr>
          <w:p w14:paraId="78EB00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A91D34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76273C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7015DB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A75BC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FB80AC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30DC9E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95</w:t>
            </w:r>
          </w:p>
        </w:tc>
        <w:tc>
          <w:tcPr>
            <w:tcW w:w="4093" w:type="dxa"/>
            <w:hideMark/>
          </w:tcPr>
          <w:p w14:paraId="5307AC3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Pseudorhombus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neglectus</w:t>
            </w:r>
            <w:proofErr w:type="spellEnd"/>
            <w:r w:rsidRPr="00C545FA">
              <w:rPr>
                <w:rFonts w:ascii="Arial" w:hAnsi="Arial" w:cs="Arial"/>
                <w:sz w:val="18"/>
                <w:szCs w:val="18"/>
              </w:rPr>
              <w:t xml:space="preserve"> Bleeker, 1865</w:t>
            </w:r>
          </w:p>
        </w:tc>
        <w:tc>
          <w:tcPr>
            <w:tcW w:w="2468" w:type="dxa"/>
            <w:hideMark/>
          </w:tcPr>
          <w:p w14:paraId="6865954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Largetooth</w:t>
            </w:r>
            <w:proofErr w:type="spellEnd"/>
            <w:r w:rsidRPr="00C545FA">
              <w:rPr>
                <w:rFonts w:ascii="Arial" w:hAnsi="Arial" w:cs="Arial"/>
                <w:sz w:val="18"/>
                <w:szCs w:val="18"/>
              </w:rPr>
              <w:t xml:space="preserve"> flounder</w:t>
            </w:r>
          </w:p>
        </w:tc>
        <w:tc>
          <w:tcPr>
            <w:tcW w:w="744" w:type="dxa"/>
            <w:noWrap/>
            <w:hideMark/>
          </w:tcPr>
          <w:p w14:paraId="1C1D08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0D3882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E1BEDE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082A2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EA735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514AE2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28353C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96</w:t>
            </w:r>
          </w:p>
        </w:tc>
        <w:tc>
          <w:tcPr>
            <w:tcW w:w="4093" w:type="dxa"/>
            <w:hideMark/>
          </w:tcPr>
          <w:p w14:paraId="3331FC6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Tephrinectes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sinensis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1FAD69E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Chinese Brill</w:t>
            </w:r>
          </w:p>
        </w:tc>
        <w:tc>
          <w:tcPr>
            <w:tcW w:w="744" w:type="dxa"/>
            <w:noWrap/>
            <w:hideMark/>
          </w:tcPr>
          <w:p w14:paraId="5AC5161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5EC5E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7FC88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E0113A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A5C61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1A8D8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69314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39</w:t>
            </w:r>
          </w:p>
        </w:tc>
        <w:tc>
          <w:tcPr>
            <w:tcW w:w="4093" w:type="dxa"/>
            <w:hideMark/>
          </w:tcPr>
          <w:p w14:paraId="1F9381D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Soleidae</w:t>
            </w:r>
          </w:p>
        </w:tc>
        <w:tc>
          <w:tcPr>
            <w:tcW w:w="2468" w:type="dxa"/>
            <w:hideMark/>
          </w:tcPr>
          <w:p w14:paraId="78E8551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Soles</w:t>
            </w:r>
          </w:p>
        </w:tc>
        <w:tc>
          <w:tcPr>
            <w:tcW w:w="744" w:type="dxa"/>
            <w:noWrap/>
            <w:hideMark/>
          </w:tcPr>
          <w:p w14:paraId="0416351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FFA16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3E0A5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C4A019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E2CA45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9FC26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578F50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97</w:t>
            </w:r>
          </w:p>
        </w:tc>
        <w:tc>
          <w:tcPr>
            <w:tcW w:w="4093" w:type="dxa"/>
            <w:hideMark/>
          </w:tcPr>
          <w:p w14:paraId="7C5D1BD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Brachirus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harmandi</w:t>
            </w:r>
            <w:proofErr w:type="spellEnd"/>
            <w:r w:rsidRPr="00C545FA">
              <w:rPr>
                <w:rFonts w:ascii="Arial" w:hAnsi="Arial" w:cs="Arial"/>
                <w:sz w:val="18"/>
                <w:szCs w:val="18"/>
              </w:rPr>
              <w:t xml:space="preserve"> (</w:t>
            </w:r>
            <w:proofErr w:type="spellStart"/>
            <w:r w:rsidRPr="00C545FA">
              <w:rPr>
                <w:rFonts w:ascii="Arial" w:hAnsi="Arial" w:cs="Arial"/>
                <w:sz w:val="18"/>
                <w:szCs w:val="18"/>
              </w:rPr>
              <w:t>Sauvage</w:t>
            </w:r>
            <w:proofErr w:type="spellEnd"/>
            <w:r w:rsidRPr="00C545FA">
              <w:rPr>
                <w:rFonts w:ascii="Arial" w:hAnsi="Arial" w:cs="Arial"/>
                <w:sz w:val="18"/>
                <w:szCs w:val="18"/>
              </w:rPr>
              <w:t>, 1878)</w:t>
            </w:r>
          </w:p>
        </w:tc>
        <w:tc>
          <w:tcPr>
            <w:tcW w:w="2468" w:type="dxa"/>
            <w:hideMark/>
          </w:tcPr>
          <w:p w14:paraId="1B0191B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Soles</w:t>
            </w:r>
          </w:p>
        </w:tc>
        <w:tc>
          <w:tcPr>
            <w:tcW w:w="744" w:type="dxa"/>
            <w:noWrap/>
            <w:hideMark/>
          </w:tcPr>
          <w:p w14:paraId="26411E6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B395E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2DF5DC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E1DB5A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4CE5BA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13709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AF2D3D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98</w:t>
            </w:r>
          </w:p>
        </w:tc>
        <w:tc>
          <w:tcPr>
            <w:tcW w:w="4093" w:type="dxa"/>
            <w:hideMark/>
          </w:tcPr>
          <w:p w14:paraId="00B5F63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Brachirus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orientalis</w:t>
            </w:r>
            <w:proofErr w:type="spellEnd"/>
            <w:r w:rsidRPr="00C545FA">
              <w:rPr>
                <w:rFonts w:ascii="Arial" w:hAnsi="Arial" w:cs="Arial"/>
                <w:sz w:val="18"/>
                <w:szCs w:val="18"/>
              </w:rPr>
              <w:t xml:space="preserve"> (Bloch &amp; Schneider, 1801)</w:t>
            </w:r>
          </w:p>
        </w:tc>
        <w:tc>
          <w:tcPr>
            <w:tcW w:w="2468" w:type="dxa"/>
            <w:hideMark/>
          </w:tcPr>
          <w:p w14:paraId="5FB443D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Oriental sole</w:t>
            </w:r>
          </w:p>
        </w:tc>
        <w:tc>
          <w:tcPr>
            <w:tcW w:w="744" w:type="dxa"/>
            <w:noWrap/>
            <w:hideMark/>
          </w:tcPr>
          <w:p w14:paraId="219CA75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1CBA38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4C4DF28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55DCF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AE0E82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F8BFA6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8634D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99</w:t>
            </w:r>
          </w:p>
        </w:tc>
        <w:tc>
          <w:tcPr>
            <w:tcW w:w="4093" w:type="dxa"/>
            <w:hideMark/>
          </w:tcPr>
          <w:p w14:paraId="32A66D2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Synaptura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commersonnii</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35B6744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Commerson's sole</w:t>
            </w:r>
          </w:p>
        </w:tc>
        <w:tc>
          <w:tcPr>
            <w:tcW w:w="744" w:type="dxa"/>
            <w:noWrap/>
            <w:hideMark/>
          </w:tcPr>
          <w:p w14:paraId="3398362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161D5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13CE25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7C4E5B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47ADBF2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B167E5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13736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40</w:t>
            </w:r>
          </w:p>
        </w:tc>
        <w:tc>
          <w:tcPr>
            <w:tcW w:w="4093" w:type="dxa"/>
            <w:hideMark/>
          </w:tcPr>
          <w:p w14:paraId="4D3F12A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Toxotidae</w:t>
            </w:r>
            <w:proofErr w:type="spellEnd"/>
          </w:p>
        </w:tc>
        <w:tc>
          <w:tcPr>
            <w:tcW w:w="2468" w:type="dxa"/>
            <w:hideMark/>
          </w:tcPr>
          <w:p w14:paraId="07BB818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Archerfishes</w:t>
            </w:r>
          </w:p>
        </w:tc>
        <w:tc>
          <w:tcPr>
            <w:tcW w:w="744" w:type="dxa"/>
            <w:noWrap/>
            <w:hideMark/>
          </w:tcPr>
          <w:p w14:paraId="3F6447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50C236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B60E6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C52D71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11343A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8ECF46A"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8FA677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100</w:t>
            </w:r>
          </w:p>
        </w:tc>
        <w:tc>
          <w:tcPr>
            <w:tcW w:w="4093" w:type="dxa"/>
            <w:hideMark/>
          </w:tcPr>
          <w:p w14:paraId="6960041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Toxotes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microlepis</w:t>
            </w:r>
            <w:proofErr w:type="spellEnd"/>
            <w:r w:rsidRPr="00C545FA">
              <w:rPr>
                <w:rFonts w:ascii="Arial" w:hAnsi="Arial" w:cs="Arial"/>
                <w:sz w:val="18"/>
                <w:szCs w:val="18"/>
              </w:rPr>
              <w:t xml:space="preserve"> Günther, 1860</w:t>
            </w:r>
          </w:p>
        </w:tc>
        <w:tc>
          <w:tcPr>
            <w:tcW w:w="2468" w:type="dxa"/>
            <w:hideMark/>
          </w:tcPr>
          <w:p w14:paraId="238ABC1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Smallscale</w:t>
            </w:r>
            <w:proofErr w:type="spellEnd"/>
            <w:r w:rsidRPr="00C545FA">
              <w:rPr>
                <w:rFonts w:ascii="Arial" w:hAnsi="Arial" w:cs="Arial"/>
                <w:sz w:val="18"/>
                <w:szCs w:val="18"/>
              </w:rPr>
              <w:t xml:space="preserve"> archerfish</w:t>
            </w:r>
          </w:p>
        </w:tc>
        <w:tc>
          <w:tcPr>
            <w:tcW w:w="744" w:type="dxa"/>
            <w:noWrap/>
            <w:hideMark/>
          </w:tcPr>
          <w:p w14:paraId="1C5F1D0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7EA028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77056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BAABC1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FE46C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F303FA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56956F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41</w:t>
            </w:r>
          </w:p>
        </w:tc>
        <w:tc>
          <w:tcPr>
            <w:tcW w:w="4093" w:type="dxa"/>
            <w:hideMark/>
          </w:tcPr>
          <w:p w14:paraId="553AB82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Carangidae</w:t>
            </w:r>
          </w:p>
        </w:tc>
        <w:tc>
          <w:tcPr>
            <w:tcW w:w="2468" w:type="dxa"/>
            <w:hideMark/>
          </w:tcPr>
          <w:p w14:paraId="48B833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Jacks and pompanos</w:t>
            </w:r>
          </w:p>
        </w:tc>
        <w:tc>
          <w:tcPr>
            <w:tcW w:w="744" w:type="dxa"/>
            <w:noWrap/>
            <w:hideMark/>
          </w:tcPr>
          <w:p w14:paraId="5D997BF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369D3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E3AD81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280ED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7291C5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C5905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0760B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101</w:t>
            </w:r>
          </w:p>
        </w:tc>
        <w:tc>
          <w:tcPr>
            <w:tcW w:w="4093" w:type="dxa"/>
            <w:hideMark/>
          </w:tcPr>
          <w:p w14:paraId="6B15D49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Megalaspis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cordyla</w:t>
            </w:r>
            <w:proofErr w:type="spellEnd"/>
            <w:r w:rsidRPr="00C545FA">
              <w:rPr>
                <w:rFonts w:ascii="Arial" w:hAnsi="Arial" w:cs="Arial"/>
                <w:sz w:val="18"/>
                <w:szCs w:val="18"/>
              </w:rPr>
              <w:t xml:space="preserve"> (Linnaeus, 1758)</w:t>
            </w:r>
          </w:p>
        </w:tc>
        <w:tc>
          <w:tcPr>
            <w:tcW w:w="2468" w:type="dxa"/>
            <w:hideMark/>
          </w:tcPr>
          <w:p w14:paraId="3F88D68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Torpedo </w:t>
            </w:r>
            <w:proofErr w:type="spellStart"/>
            <w:r w:rsidRPr="00C545FA">
              <w:rPr>
                <w:rFonts w:ascii="Arial" w:hAnsi="Arial" w:cs="Arial"/>
                <w:sz w:val="18"/>
                <w:szCs w:val="18"/>
              </w:rPr>
              <w:t>scad</w:t>
            </w:r>
            <w:proofErr w:type="spellEnd"/>
          </w:p>
        </w:tc>
        <w:tc>
          <w:tcPr>
            <w:tcW w:w="744" w:type="dxa"/>
            <w:noWrap/>
            <w:hideMark/>
          </w:tcPr>
          <w:p w14:paraId="7F9BE69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AEB1DD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E5281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A4093F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A7828E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EA5961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C3F277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102</w:t>
            </w:r>
          </w:p>
        </w:tc>
        <w:tc>
          <w:tcPr>
            <w:tcW w:w="4093" w:type="dxa"/>
            <w:hideMark/>
          </w:tcPr>
          <w:p w14:paraId="4DD982C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Platycaranx</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chrysophrys</w:t>
            </w:r>
            <w:proofErr w:type="spellEnd"/>
            <w:r w:rsidRPr="00C545FA">
              <w:rPr>
                <w:rFonts w:ascii="Arial" w:hAnsi="Arial" w:cs="Arial"/>
                <w:sz w:val="18"/>
                <w:szCs w:val="18"/>
              </w:rPr>
              <w:t xml:space="preserve"> (Cuvier, 1833)</w:t>
            </w:r>
          </w:p>
        </w:tc>
        <w:tc>
          <w:tcPr>
            <w:tcW w:w="2468" w:type="dxa"/>
            <w:hideMark/>
          </w:tcPr>
          <w:p w14:paraId="2C7AED0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Longnose trevally</w:t>
            </w:r>
          </w:p>
        </w:tc>
        <w:tc>
          <w:tcPr>
            <w:tcW w:w="744" w:type="dxa"/>
            <w:noWrap/>
            <w:hideMark/>
          </w:tcPr>
          <w:p w14:paraId="02E3EC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CE6658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DD11C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A4F5B7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1755E0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48FF8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17C2F9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103</w:t>
            </w:r>
          </w:p>
        </w:tc>
        <w:tc>
          <w:tcPr>
            <w:tcW w:w="4093" w:type="dxa"/>
            <w:hideMark/>
          </w:tcPr>
          <w:p w14:paraId="7439E2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Platycaranx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malabaricus</w:t>
            </w:r>
            <w:proofErr w:type="spellEnd"/>
            <w:r w:rsidRPr="00C545FA">
              <w:rPr>
                <w:rFonts w:ascii="Arial" w:hAnsi="Arial" w:cs="Arial"/>
                <w:sz w:val="18"/>
                <w:szCs w:val="18"/>
              </w:rPr>
              <w:t xml:space="preserve"> (Bloch &amp; Schneider, 1801)</w:t>
            </w:r>
          </w:p>
        </w:tc>
        <w:tc>
          <w:tcPr>
            <w:tcW w:w="2468" w:type="dxa"/>
            <w:hideMark/>
          </w:tcPr>
          <w:p w14:paraId="6BC0DE3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Malabar trevally</w:t>
            </w:r>
          </w:p>
        </w:tc>
        <w:tc>
          <w:tcPr>
            <w:tcW w:w="744" w:type="dxa"/>
            <w:noWrap/>
            <w:hideMark/>
          </w:tcPr>
          <w:p w14:paraId="6119211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C16819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6762D5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EB702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DE41D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76FC02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27F319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104</w:t>
            </w:r>
          </w:p>
        </w:tc>
        <w:tc>
          <w:tcPr>
            <w:tcW w:w="4093" w:type="dxa"/>
            <w:hideMark/>
          </w:tcPr>
          <w:p w14:paraId="649F128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Platycaranx</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talamparoides</w:t>
            </w:r>
            <w:proofErr w:type="spellEnd"/>
            <w:r w:rsidRPr="00C545FA">
              <w:rPr>
                <w:rFonts w:ascii="Arial" w:hAnsi="Arial" w:cs="Arial"/>
                <w:sz w:val="18"/>
                <w:szCs w:val="18"/>
              </w:rPr>
              <w:t xml:space="preserve"> (Bleeker, 1852)</w:t>
            </w:r>
          </w:p>
        </w:tc>
        <w:tc>
          <w:tcPr>
            <w:tcW w:w="2468" w:type="dxa"/>
            <w:hideMark/>
          </w:tcPr>
          <w:p w14:paraId="45968B4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Imposter trevally</w:t>
            </w:r>
          </w:p>
        </w:tc>
        <w:tc>
          <w:tcPr>
            <w:tcW w:w="744" w:type="dxa"/>
            <w:noWrap/>
            <w:hideMark/>
          </w:tcPr>
          <w:p w14:paraId="3B690EA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8643F4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8DBCD5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360B6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050D10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EAEB84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52A698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105</w:t>
            </w:r>
          </w:p>
        </w:tc>
        <w:tc>
          <w:tcPr>
            <w:tcW w:w="4093" w:type="dxa"/>
            <w:hideMark/>
          </w:tcPr>
          <w:p w14:paraId="771E90E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Scomberoides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lysan</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6AAA686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Doublespotted</w:t>
            </w:r>
            <w:proofErr w:type="spellEnd"/>
            <w:r w:rsidRPr="00C545FA">
              <w:rPr>
                <w:rFonts w:ascii="Arial" w:hAnsi="Arial" w:cs="Arial"/>
                <w:sz w:val="18"/>
                <w:szCs w:val="18"/>
              </w:rPr>
              <w:t xml:space="preserve"> queenfish</w:t>
            </w:r>
          </w:p>
        </w:tc>
        <w:tc>
          <w:tcPr>
            <w:tcW w:w="744" w:type="dxa"/>
            <w:noWrap/>
            <w:hideMark/>
          </w:tcPr>
          <w:p w14:paraId="267419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F1453A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9D9CF0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13E7796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2298A6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BA7DC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DF699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106</w:t>
            </w:r>
          </w:p>
        </w:tc>
        <w:tc>
          <w:tcPr>
            <w:tcW w:w="4093" w:type="dxa"/>
            <w:hideMark/>
          </w:tcPr>
          <w:p w14:paraId="08E350F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Scomberoides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tol</w:t>
            </w:r>
            <w:proofErr w:type="spellEnd"/>
            <w:r w:rsidRPr="00C545FA">
              <w:rPr>
                <w:rFonts w:ascii="Arial" w:hAnsi="Arial" w:cs="Arial"/>
                <w:i/>
                <w:iCs/>
                <w:sz w:val="18"/>
                <w:szCs w:val="18"/>
              </w:rPr>
              <w:t xml:space="preserve"> </w:t>
            </w:r>
            <w:r w:rsidRPr="00C545FA">
              <w:rPr>
                <w:rFonts w:ascii="Arial" w:hAnsi="Arial" w:cs="Arial"/>
                <w:sz w:val="18"/>
                <w:szCs w:val="18"/>
              </w:rPr>
              <w:t>(Cuvier, 1832)</w:t>
            </w:r>
          </w:p>
        </w:tc>
        <w:tc>
          <w:tcPr>
            <w:tcW w:w="2468" w:type="dxa"/>
            <w:hideMark/>
          </w:tcPr>
          <w:p w14:paraId="13A64F5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Needlescaled</w:t>
            </w:r>
            <w:proofErr w:type="spellEnd"/>
            <w:r w:rsidRPr="00C545FA">
              <w:rPr>
                <w:rFonts w:ascii="Arial" w:hAnsi="Arial" w:cs="Arial"/>
                <w:sz w:val="18"/>
                <w:szCs w:val="18"/>
              </w:rPr>
              <w:t xml:space="preserve"> queenfish</w:t>
            </w:r>
          </w:p>
        </w:tc>
        <w:tc>
          <w:tcPr>
            <w:tcW w:w="744" w:type="dxa"/>
            <w:noWrap/>
            <w:hideMark/>
          </w:tcPr>
          <w:p w14:paraId="6E3F02F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260A9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15FC83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290A12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18418D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14094D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477E43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107</w:t>
            </w:r>
          </w:p>
        </w:tc>
        <w:tc>
          <w:tcPr>
            <w:tcW w:w="4093" w:type="dxa"/>
            <w:hideMark/>
          </w:tcPr>
          <w:p w14:paraId="467A7F7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Scyris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indica</w:t>
            </w:r>
            <w:proofErr w:type="spellEnd"/>
            <w:r w:rsidRPr="00C545FA">
              <w:rPr>
                <w:rFonts w:ascii="Arial" w:hAnsi="Arial" w:cs="Arial"/>
                <w:sz w:val="18"/>
                <w:szCs w:val="18"/>
              </w:rPr>
              <w:t xml:space="preserve"> </w:t>
            </w:r>
            <w:proofErr w:type="spellStart"/>
            <w:r w:rsidRPr="00C545FA">
              <w:rPr>
                <w:rFonts w:ascii="Arial" w:hAnsi="Arial" w:cs="Arial"/>
                <w:sz w:val="18"/>
                <w:szCs w:val="18"/>
              </w:rPr>
              <w:t>Rüppell</w:t>
            </w:r>
            <w:proofErr w:type="spellEnd"/>
            <w:r w:rsidRPr="00C545FA">
              <w:rPr>
                <w:rFonts w:ascii="Arial" w:hAnsi="Arial" w:cs="Arial"/>
                <w:sz w:val="18"/>
                <w:szCs w:val="18"/>
              </w:rPr>
              <w:t>, 1830</w:t>
            </w:r>
          </w:p>
        </w:tc>
        <w:tc>
          <w:tcPr>
            <w:tcW w:w="2468" w:type="dxa"/>
            <w:hideMark/>
          </w:tcPr>
          <w:p w14:paraId="647923F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Indian threadfish</w:t>
            </w:r>
          </w:p>
        </w:tc>
        <w:tc>
          <w:tcPr>
            <w:tcW w:w="744" w:type="dxa"/>
            <w:noWrap/>
            <w:hideMark/>
          </w:tcPr>
          <w:p w14:paraId="1665A0D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3D8E1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24FD39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B7493B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253506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47317D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459A43D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108</w:t>
            </w:r>
          </w:p>
        </w:tc>
        <w:tc>
          <w:tcPr>
            <w:tcW w:w="4093" w:type="dxa"/>
            <w:tcBorders>
              <w:bottom w:val="single" w:sz="4" w:space="0" w:color="auto"/>
            </w:tcBorders>
            <w:hideMark/>
          </w:tcPr>
          <w:p w14:paraId="4A2932C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Selaroides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leptolepis</w:t>
            </w:r>
            <w:proofErr w:type="spellEnd"/>
            <w:r w:rsidRPr="00C545FA">
              <w:rPr>
                <w:rFonts w:ascii="Arial" w:hAnsi="Arial" w:cs="Arial"/>
                <w:sz w:val="18"/>
                <w:szCs w:val="18"/>
              </w:rPr>
              <w:t xml:space="preserve"> (Cuvier, 1833)</w:t>
            </w:r>
          </w:p>
        </w:tc>
        <w:tc>
          <w:tcPr>
            <w:tcW w:w="2468" w:type="dxa"/>
            <w:tcBorders>
              <w:bottom w:val="single" w:sz="4" w:space="0" w:color="auto"/>
            </w:tcBorders>
            <w:hideMark/>
          </w:tcPr>
          <w:p w14:paraId="298D9B1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Yellowstripe</w:t>
            </w:r>
            <w:proofErr w:type="spellEnd"/>
            <w:r w:rsidRPr="00C545FA">
              <w:rPr>
                <w:rFonts w:ascii="Arial" w:hAnsi="Arial" w:cs="Arial"/>
                <w:sz w:val="18"/>
                <w:szCs w:val="18"/>
              </w:rPr>
              <w:t xml:space="preserve"> </w:t>
            </w:r>
            <w:proofErr w:type="spellStart"/>
            <w:r w:rsidRPr="00C545FA">
              <w:rPr>
                <w:rFonts w:ascii="Arial" w:hAnsi="Arial" w:cs="Arial"/>
                <w:sz w:val="18"/>
                <w:szCs w:val="18"/>
              </w:rPr>
              <w:t>scad</w:t>
            </w:r>
            <w:proofErr w:type="spellEnd"/>
          </w:p>
        </w:tc>
        <w:tc>
          <w:tcPr>
            <w:tcW w:w="744" w:type="dxa"/>
            <w:tcBorders>
              <w:bottom w:val="single" w:sz="4" w:space="0" w:color="auto"/>
            </w:tcBorders>
            <w:noWrap/>
            <w:hideMark/>
          </w:tcPr>
          <w:p w14:paraId="38838DE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9E8D5B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45C1A7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C70DFB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142383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7FA83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7E66F4C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XIV</w:t>
            </w:r>
          </w:p>
        </w:tc>
        <w:tc>
          <w:tcPr>
            <w:tcW w:w="4093" w:type="dxa"/>
            <w:tcBorders>
              <w:top w:val="single" w:sz="4" w:space="0" w:color="auto"/>
            </w:tcBorders>
            <w:hideMark/>
          </w:tcPr>
          <w:p w14:paraId="4EC9C71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Atheriniformes</w:t>
            </w:r>
            <w:proofErr w:type="spellEnd"/>
          </w:p>
        </w:tc>
        <w:tc>
          <w:tcPr>
            <w:tcW w:w="2468" w:type="dxa"/>
            <w:tcBorders>
              <w:top w:val="single" w:sz="4" w:space="0" w:color="auto"/>
            </w:tcBorders>
            <w:hideMark/>
          </w:tcPr>
          <w:p w14:paraId="2DE8ACB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Silversides</w:t>
            </w:r>
          </w:p>
        </w:tc>
        <w:tc>
          <w:tcPr>
            <w:tcW w:w="744" w:type="dxa"/>
            <w:tcBorders>
              <w:top w:val="single" w:sz="4" w:space="0" w:color="auto"/>
            </w:tcBorders>
            <w:noWrap/>
            <w:hideMark/>
          </w:tcPr>
          <w:p w14:paraId="52374BD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2E64482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830AE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5EA7FB4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6D5FB3B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C59CCA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B65FDC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42</w:t>
            </w:r>
          </w:p>
        </w:tc>
        <w:tc>
          <w:tcPr>
            <w:tcW w:w="4093" w:type="dxa"/>
            <w:hideMark/>
          </w:tcPr>
          <w:p w14:paraId="52C4CDE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Atherinidae</w:t>
            </w:r>
          </w:p>
        </w:tc>
        <w:tc>
          <w:tcPr>
            <w:tcW w:w="2468" w:type="dxa"/>
            <w:hideMark/>
          </w:tcPr>
          <w:p w14:paraId="631BC2E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Silversides</w:t>
            </w:r>
          </w:p>
        </w:tc>
        <w:tc>
          <w:tcPr>
            <w:tcW w:w="744" w:type="dxa"/>
            <w:noWrap/>
            <w:hideMark/>
          </w:tcPr>
          <w:p w14:paraId="3B10E3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1ECAA1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F46C3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8BF0D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46C5D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145EC7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1C0D667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109</w:t>
            </w:r>
          </w:p>
        </w:tc>
        <w:tc>
          <w:tcPr>
            <w:tcW w:w="4093" w:type="dxa"/>
            <w:tcBorders>
              <w:bottom w:val="single" w:sz="4" w:space="0" w:color="auto"/>
            </w:tcBorders>
            <w:hideMark/>
          </w:tcPr>
          <w:p w14:paraId="4920621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Atherinomorus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forskalii</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Rüppell</w:t>
            </w:r>
            <w:proofErr w:type="spellEnd"/>
            <w:r w:rsidRPr="00C545FA">
              <w:rPr>
                <w:rFonts w:ascii="Arial" w:hAnsi="Arial" w:cs="Arial"/>
                <w:sz w:val="18"/>
                <w:szCs w:val="18"/>
              </w:rPr>
              <w:t>, 1838)</w:t>
            </w:r>
          </w:p>
        </w:tc>
        <w:tc>
          <w:tcPr>
            <w:tcW w:w="2468" w:type="dxa"/>
            <w:tcBorders>
              <w:bottom w:val="single" w:sz="4" w:space="0" w:color="auto"/>
            </w:tcBorders>
            <w:hideMark/>
          </w:tcPr>
          <w:p w14:paraId="7A608A3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Red Sea </w:t>
            </w:r>
            <w:proofErr w:type="spellStart"/>
            <w:r w:rsidRPr="00C545FA">
              <w:rPr>
                <w:rFonts w:ascii="Arial" w:hAnsi="Arial" w:cs="Arial"/>
                <w:sz w:val="18"/>
                <w:szCs w:val="18"/>
              </w:rPr>
              <w:t>hardyhead</w:t>
            </w:r>
            <w:proofErr w:type="spellEnd"/>
            <w:r w:rsidRPr="00C545FA">
              <w:rPr>
                <w:rFonts w:ascii="Arial" w:hAnsi="Arial" w:cs="Arial"/>
                <w:sz w:val="18"/>
                <w:szCs w:val="18"/>
              </w:rPr>
              <w:t xml:space="preserve"> silverside</w:t>
            </w:r>
          </w:p>
        </w:tc>
        <w:tc>
          <w:tcPr>
            <w:tcW w:w="744" w:type="dxa"/>
            <w:tcBorders>
              <w:bottom w:val="single" w:sz="4" w:space="0" w:color="auto"/>
            </w:tcBorders>
            <w:noWrap/>
            <w:hideMark/>
          </w:tcPr>
          <w:p w14:paraId="64A322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6178A6D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6CA676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4915582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52E333C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179329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28DCAF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w:t>
            </w:r>
          </w:p>
        </w:tc>
        <w:tc>
          <w:tcPr>
            <w:tcW w:w="4093" w:type="dxa"/>
            <w:tcBorders>
              <w:top w:val="single" w:sz="4" w:space="0" w:color="auto"/>
            </w:tcBorders>
            <w:hideMark/>
          </w:tcPr>
          <w:p w14:paraId="34B0BDC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Beloniformes</w:t>
            </w:r>
            <w:proofErr w:type="spellEnd"/>
          </w:p>
        </w:tc>
        <w:tc>
          <w:tcPr>
            <w:tcW w:w="2468" w:type="dxa"/>
            <w:tcBorders>
              <w:top w:val="single" w:sz="4" w:space="0" w:color="auto"/>
            </w:tcBorders>
            <w:hideMark/>
          </w:tcPr>
          <w:p w14:paraId="7B6C3BE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Needle fishes</w:t>
            </w:r>
          </w:p>
        </w:tc>
        <w:tc>
          <w:tcPr>
            <w:tcW w:w="744" w:type="dxa"/>
            <w:tcBorders>
              <w:top w:val="single" w:sz="4" w:space="0" w:color="auto"/>
            </w:tcBorders>
            <w:noWrap/>
            <w:hideMark/>
          </w:tcPr>
          <w:p w14:paraId="0243D0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E9E1EF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13178C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0968A69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0ECB89F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A878FB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1965426"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43</w:t>
            </w:r>
          </w:p>
        </w:tc>
        <w:tc>
          <w:tcPr>
            <w:tcW w:w="4093" w:type="dxa"/>
            <w:hideMark/>
          </w:tcPr>
          <w:p w14:paraId="4F26FD5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Belonidae</w:t>
            </w:r>
            <w:proofErr w:type="spellEnd"/>
          </w:p>
        </w:tc>
        <w:tc>
          <w:tcPr>
            <w:tcW w:w="2468" w:type="dxa"/>
            <w:hideMark/>
          </w:tcPr>
          <w:p w14:paraId="25D29E2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Needlefishes</w:t>
            </w:r>
          </w:p>
        </w:tc>
        <w:tc>
          <w:tcPr>
            <w:tcW w:w="744" w:type="dxa"/>
            <w:noWrap/>
            <w:hideMark/>
          </w:tcPr>
          <w:p w14:paraId="1C0AB91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6C005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56315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9B0D79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04B79A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E32A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DA0CC8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110</w:t>
            </w:r>
          </w:p>
        </w:tc>
        <w:tc>
          <w:tcPr>
            <w:tcW w:w="4093" w:type="dxa"/>
            <w:hideMark/>
          </w:tcPr>
          <w:p w14:paraId="7CD30C3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Strongylura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strongylura</w:t>
            </w:r>
            <w:proofErr w:type="spellEnd"/>
            <w:r w:rsidRPr="00C545FA">
              <w:rPr>
                <w:rFonts w:ascii="Arial" w:hAnsi="Arial" w:cs="Arial"/>
                <w:sz w:val="18"/>
                <w:szCs w:val="18"/>
              </w:rPr>
              <w:t xml:space="preserve"> (van Hasselt, 1823)</w:t>
            </w:r>
          </w:p>
        </w:tc>
        <w:tc>
          <w:tcPr>
            <w:tcW w:w="2468" w:type="dxa"/>
            <w:hideMark/>
          </w:tcPr>
          <w:p w14:paraId="47897F0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Spottail</w:t>
            </w:r>
            <w:proofErr w:type="spellEnd"/>
            <w:r w:rsidRPr="00C545FA">
              <w:rPr>
                <w:rFonts w:ascii="Arial" w:hAnsi="Arial" w:cs="Arial"/>
                <w:sz w:val="18"/>
                <w:szCs w:val="18"/>
              </w:rPr>
              <w:t xml:space="preserve"> needlefish</w:t>
            </w:r>
          </w:p>
        </w:tc>
        <w:tc>
          <w:tcPr>
            <w:tcW w:w="744" w:type="dxa"/>
            <w:noWrap/>
            <w:hideMark/>
          </w:tcPr>
          <w:p w14:paraId="00DA83D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A016CB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3B52B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858BCA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5F4A065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66FA0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6EAEE9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44</w:t>
            </w:r>
          </w:p>
        </w:tc>
        <w:tc>
          <w:tcPr>
            <w:tcW w:w="4093" w:type="dxa"/>
            <w:hideMark/>
          </w:tcPr>
          <w:p w14:paraId="5DD032E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Hemiramphidae</w:t>
            </w:r>
            <w:proofErr w:type="spellEnd"/>
          </w:p>
        </w:tc>
        <w:tc>
          <w:tcPr>
            <w:tcW w:w="2468" w:type="dxa"/>
            <w:hideMark/>
          </w:tcPr>
          <w:p w14:paraId="173EBC0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Halfbeaks</w:t>
            </w:r>
          </w:p>
        </w:tc>
        <w:tc>
          <w:tcPr>
            <w:tcW w:w="744" w:type="dxa"/>
            <w:noWrap/>
            <w:hideMark/>
          </w:tcPr>
          <w:p w14:paraId="5CBF99F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D82F25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39720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7BB8B1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0D3B22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F60487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D92D9A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111</w:t>
            </w:r>
          </w:p>
        </w:tc>
        <w:tc>
          <w:tcPr>
            <w:tcW w:w="4093" w:type="dxa"/>
            <w:hideMark/>
          </w:tcPr>
          <w:p w14:paraId="45B49FD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Hyporhamphus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limbatus</w:t>
            </w:r>
            <w:proofErr w:type="spellEnd"/>
            <w:r w:rsidRPr="00C545FA">
              <w:rPr>
                <w:rFonts w:ascii="Arial" w:hAnsi="Arial" w:cs="Arial"/>
                <w:i/>
                <w:iCs/>
                <w:sz w:val="18"/>
                <w:szCs w:val="18"/>
              </w:rPr>
              <w:t xml:space="preserve"> </w:t>
            </w:r>
            <w:r w:rsidRPr="00C545FA">
              <w:rPr>
                <w:rFonts w:ascii="Arial" w:hAnsi="Arial" w:cs="Arial"/>
                <w:sz w:val="18"/>
                <w:szCs w:val="18"/>
              </w:rPr>
              <w:t>(Valenciennes, 1847)</w:t>
            </w:r>
          </w:p>
        </w:tc>
        <w:tc>
          <w:tcPr>
            <w:tcW w:w="2468" w:type="dxa"/>
            <w:hideMark/>
          </w:tcPr>
          <w:p w14:paraId="3D65534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Congaturi</w:t>
            </w:r>
            <w:proofErr w:type="spellEnd"/>
            <w:r w:rsidRPr="00C545FA">
              <w:rPr>
                <w:rFonts w:ascii="Arial" w:hAnsi="Arial" w:cs="Arial"/>
                <w:sz w:val="18"/>
                <w:szCs w:val="18"/>
              </w:rPr>
              <w:t xml:space="preserve"> halfbeak</w:t>
            </w:r>
          </w:p>
        </w:tc>
        <w:tc>
          <w:tcPr>
            <w:tcW w:w="744" w:type="dxa"/>
            <w:noWrap/>
            <w:hideMark/>
          </w:tcPr>
          <w:p w14:paraId="73387F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981CC8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390AA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FE0CE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E55DF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FEC12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BCA06F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112</w:t>
            </w:r>
          </w:p>
        </w:tc>
        <w:tc>
          <w:tcPr>
            <w:tcW w:w="4093" w:type="dxa"/>
            <w:hideMark/>
          </w:tcPr>
          <w:p w14:paraId="307A92A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Hyporhamphus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unifasciatus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Ranzani</w:t>
            </w:r>
            <w:proofErr w:type="spellEnd"/>
            <w:r w:rsidRPr="00C545FA">
              <w:rPr>
                <w:rFonts w:ascii="Arial" w:hAnsi="Arial" w:cs="Arial"/>
                <w:sz w:val="18"/>
                <w:szCs w:val="18"/>
              </w:rPr>
              <w:t>, 1841)</w:t>
            </w:r>
          </w:p>
        </w:tc>
        <w:tc>
          <w:tcPr>
            <w:tcW w:w="2468" w:type="dxa"/>
            <w:hideMark/>
          </w:tcPr>
          <w:p w14:paraId="6959688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halfbeak</w:t>
            </w:r>
          </w:p>
        </w:tc>
        <w:tc>
          <w:tcPr>
            <w:tcW w:w="744" w:type="dxa"/>
            <w:noWrap/>
            <w:hideMark/>
          </w:tcPr>
          <w:p w14:paraId="260C356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D68630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AC55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64D1B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7241F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2A043D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E97B0B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45</w:t>
            </w:r>
          </w:p>
        </w:tc>
        <w:tc>
          <w:tcPr>
            <w:tcW w:w="4093" w:type="dxa"/>
            <w:hideMark/>
          </w:tcPr>
          <w:p w14:paraId="0C63C82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Zenarchopteridae</w:t>
            </w:r>
            <w:proofErr w:type="spellEnd"/>
          </w:p>
        </w:tc>
        <w:tc>
          <w:tcPr>
            <w:tcW w:w="2468" w:type="dxa"/>
            <w:hideMark/>
          </w:tcPr>
          <w:p w14:paraId="6B017DC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Internally fertilized halfbeaks</w:t>
            </w:r>
          </w:p>
        </w:tc>
        <w:tc>
          <w:tcPr>
            <w:tcW w:w="744" w:type="dxa"/>
            <w:noWrap/>
            <w:hideMark/>
          </w:tcPr>
          <w:p w14:paraId="3343AC7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63D05D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E16A99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67478B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D48F3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5904C2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3958337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113</w:t>
            </w:r>
          </w:p>
        </w:tc>
        <w:tc>
          <w:tcPr>
            <w:tcW w:w="4093" w:type="dxa"/>
            <w:tcBorders>
              <w:bottom w:val="single" w:sz="4" w:space="0" w:color="auto"/>
            </w:tcBorders>
            <w:hideMark/>
          </w:tcPr>
          <w:p w14:paraId="07BBA00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Zenarchopterus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dunckeri</w:t>
            </w:r>
            <w:proofErr w:type="spellEnd"/>
            <w:r w:rsidRPr="00C545FA">
              <w:rPr>
                <w:rFonts w:ascii="Arial" w:hAnsi="Arial" w:cs="Arial"/>
                <w:sz w:val="18"/>
                <w:szCs w:val="18"/>
              </w:rPr>
              <w:t xml:space="preserve"> Mohr, 1926</w:t>
            </w:r>
          </w:p>
        </w:tc>
        <w:tc>
          <w:tcPr>
            <w:tcW w:w="2468" w:type="dxa"/>
            <w:tcBorders>
              <w:bottom w:val="single" w:sz="4" w:space="0" w:color="auto"/>
            </w:tcBorders>
            <w:hideMark/>
          </w:tcPr>
          <w:p w14:paraId="43F6AB5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Duncker's river garfish</w:t>
            </w:r>
          </w:p>
        </w:tc>
        <w:tc>
          <w:tcPr>
            <w:tcW w:w="744" w:type="dxa"/>
            <w:tcBorders>
              <w:bottom w:val="single" w:sz="4" w:space="0" w:color="auto"/>
            </w:tcBorders>
            <w:noWrap/>
            <w:hideMark/>
          </w:tcPr>
          <w:p w14:paraId="69182C6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5F6C58A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A9245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3873C96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tcBorders>
              <w:bottom w:val="single" w:sz="4" w:space="0" w:color="auto"/>
            </w:tcBorders>
            <w:noWrap/>
            <w:hideMark/>
          </w:tcPr>
          <w:p w14:paraId="4D014A6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C7448C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4BC63BE0"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w:t>
            </w:r>
          </w:p>
        </w:tc>
        <w:tc>
          <w:tcPr>
            <w:tcW w:w="4093" w:type="dxa"/>
            <w:tcBorders>
              <w:top w:val="single" w:sz="4" w:space="0" w:color="auto"/>
            </w:tcBorders>
            <w:hideMark/>
          </w:tcPr>
          <w:p w14:paraId="0EF3D3B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Cichliformes</w:t>
            </w:r>
            <w:proofErr w:type="spellEnd"/>
            <w:r w:rsidRPr="00C545FA">
              <w:rPr>
                <w:rFonts w:ascii="Arial" w:hAnsi="Arial" w:cs="Arial"/>
                <w:b/>
                <w:bCs/>
                <w:sz w:val="18"/>
                <w:szCs w:val="18"/>
              </w:rPr>
              <w:t xml:space="preserve"> </w:t>
            </w:r>
          </w:p>
        </w:tc>
        <w:tc>
          <w:tcPr>
            <w:tcW w:w="2468" w:type="dxa"/>
            <w:tcBorders>
              <w:top w:val="single" w:sz="4" w:space="0" w:color="auto"/>
            </w:tcBorders>
            <w:hideMark/>
          </w:tcPr>
          <w:p w14:paraId="3B0D2CE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Cichlids, convict blennies</w:t>
            </w:r>
          </w:p>
        </w:tc>
        <w:tc>
          <w:tcPr>
            <w:tcW w:w="744" w:type="dxa"/>
            <w:tcBorders>
              <w:top w:val="single" w:sz="4" w:space="0" w:color="auto"/>
            </w:tcBorders>
            <w:noWrap/>
            <w:hideMark/>
          </w:tcPr>
          <w:p w14:paraId="0380809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3D1350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BEC65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6FEA10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175BA2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641501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418105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46</w:t>
            </w:r>
          </w:p>
        </w:tc>
        <w:tc>
          <w:tcPr>
            <w:tcW w:w="4093" w:type="dxa"/>
            <w:hideMark/>
          </w:tcPr>
          <w:p w14:paraId="3A37DFF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Cichlidae</w:t>
            </w:r>
            <w:proofErr w:type="spellEnd"/>
          </w:p>
        </w:tc>
        <w:tc>
          <w:tcPr>
            <w:tcW w:w="2468" w:type="dxa"/>
            <w:hideMark/>
          </w:tcPr>
          <w:p w14:paraId="0C97614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Cichlids</w:t>
            </w:r>
          </w:p>
        </w:tc>
        <w:tc>
          <w:tcPr>
            <w:tcW w:w="744" w:type="dxa"/>
            <w:noWrap/>
            <w:hideMark/>
          </w:tcPr>
          <w:p w14:paraId="267B4E7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37CE5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97465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1780BF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5700A2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F96697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2AA030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114</w:t>
            </w:r>
          </w:p>
        </w:tc>
        <w:tc>
          <w:tcPr>
            <w:tcW w:w="4093" w:type="dxa"/>
            <w:hideMark/>
          </w:tcPr>
          <w:p w14:paraId="0F4315D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Coptodon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rendalli</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Boulenger</w:t>
            </w:r>
            <w:proofErr w:type="spellEnd"/>
            <w:r w:rsidRPr="00C545FA">
              <w:rPr>
                <w:rFonts w:ascii="Arial" w:hAnsi="Arial" w:cs="Arial"/>
                <w:sz w:val="18"/>
                <w:szCs w:val="18"/>
              </w:rPr>
              <w:t>, 1897)</w:t>
            </w:r>
          </w:p>
        </w:tc>
        <w:tc>
          <w:tcPr>
            <w:tcW w:w="2468" w:type="dxa"/>
            <w:hideMark/>
          </w:tcPr>
          <w:p w14:paraId="1BA8801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Redbreast tilapia</w:t>
            </w:r>
          </w:p>
        </w:tc>
        <w:tc>
          <w:tcPr>
            <w:tcW w:w="744" w:type="dxa"/>
            <w:noWrap/>
            <w:hideMark/>
          </w:tcPr>
          <w:p w14:paraId="2A47B12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B64E0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809DC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D49B4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94192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7C7A9F7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858510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115</w:t>
            </w:r>
          </w:p>
        </w:tc>
        <w:tc>
          <w:tcPr>
            <w:tcW w:w="4093" w:type="dxa"/>
            <w:hideMark/>
          </w:tcPr>
          <w:p w14:paraId="3F290A6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Oreochromis </w:t>
            </w:r>
            <w:proofErr w:type="spellStart"/>
            <w:r w:rsidRPr="00C545FA">
              <w:rPr>
                <w:rFonts w:ascii="Arial" w:hAnsi="Arial" w:cs="Arial"/>
                <w:i/>
                <w:iCs/>
                <w:sz w:val="18"/>
                <w:szCs w:val="18"/>
              </w:rPr>
              <w:t>mossambicus</w:t>
            </w:r>
            <w:proofErr w:type="spellEnd"/>
            <w:r w:rsidRPr="00C545FA">
              <w:rPr>
                <w:rFonts w:ascii="Arial" w:hAnsi="Arial" w:cs="Arial"/>
                <w:i/>
                <w:iCs/>
                <w:sz w:val="18"/>
                <w:szCs w:val="18"/>
              </w:rPr>
              <w:t xml:space="preserve"> </w:t>
            </w:r>
            <w:r w:rsidRPr="00C545FA">
              <w:rPr>
                <w:rFonts w:ascii="Arial" w:hAnsi="Arial" w:cs="Arial"/>
                <w:sz w:val="18"/>
                <w:szCs w:val="18"/>
              </w:rPr>
              <w:t>(Peters, 1852)</w:t>
            </w:r>
          </w:p>
        </w:tc>
        <w:tc>
          <w:tcPr>
            <w:tcW w:w="2468" w:type="dxa"/>
            <w:hideMark/>
          </w:tcPr>
          <w:p w14:paraId="2480E63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Mozambique tilapia</w:t>
            </w:r>
          </w:p>
        </w:tc>
        <w:tc>
          <w:tcPr>
            <w:tcW w:w="744" w:type="dxa"/>
            <w:noWrap/>
            <w:hideMark/>
          </w:tcPr>
          <w:p w14:paraId="000D7D5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08D470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6EA664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9639D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D9DDED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F75534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439AE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116</w:t>
            </w:r>
          </w:p>
        </w:tc>
        <w:tc>
          <w:tcPr>
            <w:tcW w:w="4093" w:type="dxa"/>
            <w:tcBorders>
              <w:bottom w:val="single" w:sz="4" w:space="0" w:color="auto"/>
            </w:tcBorders>
            <w:hideMark/>
          </w:tcPr>
          <w:p w14:paraId="479961B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Oreochromis niloticus</w:t>
            </w:r>
            <w:r w:rsidRPr="00C545FA">
              <w:rPr>
                <w:rFonts w:ascii="Arial" w:hAnsi="Arial" w:cs="Arial"/>
                <w:sz w:val="18"/>
                <w:szCs w:val="18"/>
              </w:rPr>
              <w:t xml:space="preserve"> (Linnaeus, 1758)</w:t>
            </w:r>
          </w:p>
        </w:tc>
        <w:tc>
          <w:tcPr>
            <w:tcW w:w="2468" w:type="dxa"/>
            <w:tcBorders>
              <w:bottom w:val="single" w:sz="4" w:space="0" w:color="auto"/>
            </w:tcBorders>
            <w:hideMark/>
          </w:tcPr>
          <w:p w14:paraId="624650E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Nile tilapia</w:t>
            </w:r>
          </w:p>
        </w:tc>
        <w:tc>
          <w:tcPr>
            <w:tcW w:w="744" w:type="dxa"/>
            <w:tcBorders>
              <w:bottom w:val="single" w:sz="4" w:space="0" w:color="auto"/>
            </w:tcBorders>
            <w:noWrap/>
            <w:hideMark/>
          </w:tcPr>
          <w:p w14:paraId="3E9A297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3B36D1D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411D03B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tcBorders>
              <w:bottom w:val="single" w:sz="4" w:space="0" w:color="auto"/>
            </w:tcBorders>
            <w:noWrap/>
            <w:hideMark/>
          </w:tcPr>
          <w:p w14:paraId="1125535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F9DBE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346DAC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309A7E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XVII</w:t>
            </w:r>
          </w:p>
        </w:tc>
        <w:tc>
          <w:tcPr>
            <w:tcW w:w="4093" w:type="dxa"/>
            <w:tcBorders>
              <w:top w:val="single" w:sz="4" w:space="0" w:color="auto"/>
            </w:tcBorders>
            <w:hideMark/>
          </w:tcPr>
          <w:p w14:paraId="447A6D0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Mugiliformes</w:t>
            </w:r>
            <w:proofErr w:type="spellEnd"/>
          </w:p>
        </w:tc>
        <w:tc>
          <w:tcPr>
            <w:tcW w:w="2468" w:type="dxa"/>
            <w:tcBorders>
              <w:top w:val="single" w:sz="4" w:space="0" w:color="auto"/>
            </w:tcBorders>
            <w:hideMark/>
          </w:tcPr>
          <w:p w14:paraId="27B697C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Mullets</w:t>
            </w:r>
          </w:p>
        </w:tc>
        <w:tc>
          <w:tcPr>
            <w:tcW w:w="744" w:type="dxa"/>
            <w:tcBorders>
              <w:top w:val="single" w:sz="4" w:space="0" w:color="auto"/>
            </w:tcBorders>
            <w:noWrap/>
            <w:hideMark/>
          </w:tcPr>
          <w:p w14:paraId="22E9005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FBEBDA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37F9F4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420DD27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2750D6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2A7A06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04484B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47</w:t>
            </w:r>
          </w:p>
        </w:tc>
        <w:tc>
          <w:tcPr>
            <w:tcW w:w="4093" w:type="dxa"/>
            <w:hideMark/>
          </w:tcPr>
          <w:p w14:paraId="4FA3908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Ambassidae</w:t>
            </w:r>
            <w:proofErr w:type="spellEnd"/>
          </w:p>
        </w:tc>
        <w:tc>
          <w:tcPr>
            <w:tcW w:w="2468" w:type="dxa"/>
            <w:hideMark/>
          </w:tcPr>
          <w:p w14:paraId="50EC928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Asiatic glassfishes</w:t>
            </w:r>
          </w:p>
        </w:tc>
        <w:tc>
          <w:tcPr>
            <w:tcW w:w="744" w:type="dxa"/>
            <w:noWrap/>
            <w:hideMark/>
          </w:tcPr>
          <w:p w14:paraId="1EBD950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A0A83B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6C8F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4FC9F0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12C7C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0DDF1C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C0901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117</w:t>
            </w:r>
          </w:p>
        </w:tc>
        <w:tc>
          <w:tcPr>
            <w:tcW w:w="4093" w:type="dxa"/>
            <w:hideMark/>
          </w:tcPr>
          <w:p w14:paraId="2D65918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gymnocephalus</w:t>
            </w:r>
            <w:proofErr w:type="spellEnd"/>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2C8C146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Bald glassy</w:t>
            </w:r>
          </w:p>
        </w:tc>
        <w:tc>
          <w:tcPr>
            <w:tcW w:w="744" w:type="dxa"/>
            <w:noWrap/>
            <w:hideMark/>
          </w:tcPr>
          <w:p w14:paraId="14F8582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65B107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E924F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E04F2F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EEA62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B443C3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D90161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118</w:t>
            </w:r>
          </w:p>
        </w:tc>
        <w:tc>
          <w:tcPr>
            <w:tcW w:w="4093" w:type="dxa"/>
            <w:hideMark/>
          </w:tcPr>
          <w:p w14:paraId="2BAD155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kopsii</w:t>
            </w:r>
            <w:proofErr w:type="spellEnd"/>
            <w:r w:rsidRPr="00C545FA">
              <w:rPr>
                <w:rFonts w:ascii="Arial" w:hAnsi="Arial" w:cs="Arial"/>
                <w:sz w:val="18"/>
                <w:szCs w:val="18"/>
              </w:rPr>
              <w:t xml:space="preserve"> Bleeker, 1858</w:t>
            </w:r>
          </w:p>
        </w:tc>
        <w:tc>
          <w:tcPr>
            <w:tcW w:w="2468" w:type="dxa"/>
            <w:hideMark/>
          </w:tcPr>
          <w:p w14:paraId="2A17F33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Singapore glassy </w:t>
            </w:r>
            <w:proofErr w:type="spellStart"/>
            <w:r w:rsidRPr="00C545FA">
              <w:rPr>
                <w:rFonts w:ascii="Arial" w:hAnsi="Arial" w:cs="Arial"/>
                <w:sz w:val="18"/>
                <w:szCs w:val="18"/>
              </w:rPr>
              <w:t>perchlet</w:t>
            </w:r>
            <w:proofErr w:type="spellEnd"/>
          </w:p>
        </w:tc>
        <w:tc>
          <w:tcPr>
            <w:tcW w:w="744" w:type="dxa"/>
            <w:noWrap/>
            <w:hideMark/>
          </w:tcPr>
          <w:p w14:paraId="73DB15B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6DD144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A5FB8F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546C48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26EE33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5BA7D9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C7FB27"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119</w:t>
            </w:r>
          </w:p>
        </w:tc>
        <w:tc>
          <w:tcPr>
            <w:tcW w:w="4093" w:type="dxa"/>
            <w:hideMark/>
          </w:tcPr>
          <w:p w14:paraId="49FADE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Ambassis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miops</w:t>
            </w:r>
            <w:proofErr w:type="spellEnd"/>
            <w:r w:rsidRPr="00C545FA">
              <w:rPr>
                <w:rFonts w:ascii="Arial" w:hAnsi="Arial" w:cs="Arial"/>
                <w:sz w:val="18"/>
                <w:szCs w:val="18"/>
              </w:rPr>
              <w:t xml:space="preserve"> Günther, 1872</w:t>
            </w:r>
          </w:p>
        </w:tc>
        <w:tc>
          <w:tcPr>
            <w:tcW w:w="2468" w:type="dxa"/>
            <w:hideMark/>
          </w:tcPr>
          <w:p w14:paraId="38437F2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Flag-tailed glass </w:t>
            </w:r>
            <w:proofErr w:type="spellStart"/>
            <w:r w:rsidRPr="00C545FA">
              <w:rPr>
                <w:rFonts w:ascii="Arial" w:hAnsi="Arial" w:cs="Arial"/>
                <w:sz w:val="18"/>
                <w:szCs w:val="18"/>
              </w:rPr>
              <w:t>perchlet</w:t>
            </w:r>
            <w:proofErr w:type="spellEnd"/>
          </w:p>
        </w:tc>
        <w:tc>
          <w:tcPr>
            <w:tcW w:w="744" w:type="dxa"/>
            <w:noWrap/>
            <w:hideMark/>
          </w:tcPr>
          <w:p w14:paraId="1071B29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4DE1A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7B569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5A227B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8DA9CB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E3FC18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708EF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120</w:t>
            </w:r>
          </w:p>
        </w:tc>
        <w:tc>
          <w:tcPr>
            <w:tcW w:w="4093" w:type="dxa"/>
            <w:hideMark/>
          </w:tcPr>
          <w:p w14:paraId="1F28E79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Ambassis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vachellii</w:t>
            </w:r>
            <w:proofErr w:type="spellEnd"/>
            <w:r w:rsidRPr="00C545FA">
              <w:rPr>
                <w:rFonts w:ascii="Arial" w:hAnsi="Arial" w:cs="Arial"/>
                <w:i/>
                <w:iCs/>
                <w:sz w:val="18"/>
                <w:szCs w:val="18"/>
              </w:rPr>
              <w:t xml:space="preserve"> </w:t>
            </w:r>
            <w:r w:rsidRPr="00C545FA">
              <w:rPr>
                <w:rFonts w:ascii="Arial" w:hAnsi="Arial" w:cs="Arial"/>
                <w:sz w:val="18"/>
                <w:szCs w:val="18"/>
              </w:rPr>
              <w:t>Richardson, 1846</w:t>
            </w:r>
          </w:p>
        </w:tc>
        <w:tc>
          <w:tcPr>
            <w:tcW w:w="2468" w:type="dxa"/>
            <w:hideMark/>
          </w:tcPr>
          <w:p w14:paraId="7F49EB4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Vachelli's</w:t>
            </w:r>
            <w:proofErr w:type="spellEnd"/>
            <w:r w:rsidRPr="00C545FA">
              <w:rPr>
                <w:rFonts w:ascii="Arial" w:hAnsi="Arial" w:cs="Arial"/>
                <w:sz w:val="18"/>
                <w:szCs w:val="18"/>
              </w:rPr>
              <w:t xml:space="preserve"> glass </w:t>
            </w:r>
            <w:proofErr w:type="spellStart"/>
            <w:r w:rsidRPr="00C545FA">
              <w:rPr>
                <w:rFonts w:ascii="Arial" w:hAnsi="Arial" w:cs="Arial"/>
                <w:sz w:val="18"/>
                <w:szCs w:val="18"/>
              </w:rPr>
              <w:t>perchlet</w:t>
            </w:r>
            <w:proofErr w:type="spellEnd"/>
          </w:p>
        </w:tc>
        <w:tc>
          <w:tcPr>
            <w:tcW w:w="744" w:type="dxa"/>
            <w:noWrap/>
            <w:hideMark/>
          </w:tcPr>
          <w:p w14:paraId="51D468B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CC352C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C4AC17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AED5F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F82212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D17868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EF0D78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48</w:t>
            </w:r>
          </w:p>
        </w:tc>
        <w:tc>
          <w:tcPr>
            <w:tcW w:w="4093" w:type="dxa"/>
            <w:hideMark/>
          </w:tcPr>
          <w:p w14:paraId="5889FE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Mugilidae</w:t>
            </w:r>
            <w:proofErr w:type="spellEnd"/>
          </w:p>
        </w:tc>
        <w:tc>
          <w:tcPr>
            <w:tcW w:w="2468" w:type="dxa"/>
            <w:hideMark/>
          </w:tcPr>
          <w:p w14:paraId="41021D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Mullets</w:t>
            </w:r>
          </w:p>
        </w:tc>
        <w:tc>
          <w:tcPr>
            <w:tcW w:w="744" w:type="dxa"/>
            <w:noWrap/>
            <w:hideMark/>
          </w:tcPr>
          <w:p w14:paraId="0935755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2E30B0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B2BF55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0711CD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E6B7FE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031C85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A91DF2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121</w:t>
            </w:r>
          </w:p>
        </w:tc>
        <w:tc>
          <w:tcPr>
            <w:tcW w:w="4093" w:type="dxa"/>
            <w:hideMark/>
          </w:tcPr>
          <w:p w14:paraId="092AFF3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Mugil cephalus</w:t>
            </w:r>
            <w:r w:rsidRPr="00C545FA">
              <w:rPr>
                <w:rFonts w:ascii="Arial" w:hAnsi="Arial" w:cs="Arial"/>
                <w:sz w:val="18"/>
                <w:szCs w:val="18"/>
              </w:rPr>
              <w:t xml:space="preserve"> Linnaeus, 1857</w:t>
            </w:r>
          </w:p>
        </w:tc>
        <w:tc>
          <w:tcPr>
            <w:tcW w:w="2468" w:type="dxa"/>
            <w:hideMark/>
          </w:tcPr>
          <w:p w14:paraId="518C9F5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Flathead grey mullet</w:t>
            </w:r>
          </w:p>
        </w:tc>
        <w:tc>
          <w:tcPr>
            <w:tcW w:w="744" w:type="dxa"/>
            <w:noWrap/>
            <w:hideMark/>
          </w:tcPr>
          <w:p w14:paraId="1ACAA5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B307D6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E46C2A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BA5BD4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05C4E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481261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0DF46B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122</w:t>
            </w:r>
          </w:p>
        </w:tc>
        <w:tc>
          <w:tcPr>
            <w:tcW w:w="4093" w:type="dxa"/>
            <w:hideMark/>
          </w:tcPr>
          <w:p w14:paraId="30A97CA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Osteomugil</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cunnesius</w:t>
            </w:r>
            <w:proofErr w:type="spellEnd"/>
            <w:r w:rsidRPr="00C545FA">
              <w:rPr>
                <w:rFonts w:ascii="Arial" w:hAnsi="Arial" w:cs="Arial"/>
                <w:i/>
                <w:iCs/>
                <w:sz w:val="18"/>
                <w:szCs w:val="18"/>
              </w:rPr>
              <w:t xml:space="preserve"> </w:t>
            </w:r>
            <w:r w:rsidRPr="00C545FA">
              <w:rPr>
                <w:rFonts w:ascii="Arial" w:hAnsi="Arial" w:cs="Arial"/>
                <w:sz w:val="18"/>
                <w:szCs w:val="18"/>
              </w:rPr>
              <w:t>(Valenciennes, 1836)</w:t>
            </w:r>
          </w:p>
        </w:tc>
        <w:tc>
          <w:tcPr>
            <w:tcW w:w="2468" w:type="dxa"/>
            <w:hideMark/>
          </w:tcPr>
          <w:p w14:paraId="7120E5A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Longarm mullet</w:t>
            </w:r>
          </w:p>
        </w:tc>
        <w:tc>
          <w:tcPr>
            <w:tcW w:w="744" w:type="dxa"/>
            <w:noWrap/>
            <w:hideMark/>
          </w:tcPr>
          <w:p w14:paraId="1616BA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10C8F7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9E8FC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A2062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774BCF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4229EE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99F379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123</w:t>
            </w:r>
          </w:p>
        </w:tc>
        <w:tc>
          <w:tcPr>
            <w:tcW w:w="4093" w:type="dxa"/>
            <w:hideMark/>
          </w:tcPr>
          <w:p w14:paraId="5C238F2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Osteomugil</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engeli</w:t>
            </w:r>
            <w:proofErr w:type="spellEnd"/>
            <w:r w:rsidRPr="00C545FA">
              <w:rPr>
                <w:rFonts w:ascii="Arial" w:hAnsi="Arial" w:cs="Arial"/>
                <w:sz w:val="18"/>
                <w:szCs w:val="18"/>
              </w:rPr>
              <w:t xml:space="preserve"> (Bleeker, 1858)</w:t>
            </w:r>
          </w:p>
        </w:tc>
        <w:tc>
          <w:tcPr>
            <w:tcW w:w="2468" w:type="dxa"/>
            <w:hideMark/>
          </w:tcPr>
          <w:p w14:paraId="5B372D4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Kanda</w:t>
            </w:r>
          </w:p>
        </w:tc>
        <w:tc>
          <w:tcPr>
            <w:tcW w:w="744" w:type="dxa"/>
            <w:noWrap/>
            <w:hideMark/>
          </w:tcPr>
          <w:p w14:paraId="6ED09E0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44C98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97660B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D6853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659F54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226DC17"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36A0B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124</w:t>
            </w:r>
          </w:p>
        </w:tc>
        <w:tc>
          <w:tcPr>
            <w:tcW w:w="4093" w:type="dxa"/>
            <w:hideMark/>
          </w:tcPr>
          <w:p w14:paraId="7DBF768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haematocheilus</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Temminck</w:t>
            </w:r>
            <w:proofErr w:type="spellEnd"/>
            <w:r w:rsidRPr="00C545FA">
              <w:rPr>
                <w:rFonts w:ascii="Arial" w:hAnsi="Arial" w:cs="Arial"/>
                <w:sz w:val="18"/>
                <w:szCs w:val="18"/>
              </w:rPr>
              <w:t xml:space="preserve"> &amp; Schlegel, 1845)</w:t>
            </w:r>
          </w:p>
        </w:tc>
        <w:tc>
          <w:tcPr>
            <w:tcW w:w="2468" w:type="dxa"/>
            <w:hideMark/>
          </w:tcPr>
          <w:p w14:paraId="3533C74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w:t>
            </w:r>
            <w:proofErr w:type="spellStart"/>
            <w:r w:rsidRPr="00C545FA">
              <w:rPr>
                <w:rFonts w:ascii="Arial" w:hAnsi="Arial" w:cs="Arial"/>
                <w:sz w:val="18"/>
                <w:szCs w:val="18"/>
              </w:rPr>
              <w:t>iuy</w:t>
            </w:r>
            <w:proofErr w:type="spellEnd"/>
            <w:r w:rsidRPr="00C545FA">
              <w:rPr>
                <w:rFonts w:ascii="Arial" w:hAnsi="Arial" w:cs="Arial"/>
                <w:sz w:val="18"/>
                <w:szCs w:val="18"/>
              </w:rPr>
              <w:t xml:space="preserve"> mullet</w:t>
            </w:r>
          </w:p>
        </w:tc>
        <w:tc>
          <w:tcPr>
            <w:tcW w:w="744" w:type="dxa"/>
            <w:noWrap/>
            <w:hideMark/>
          </w:tcPr>
          <w:p w14:paraId="1E71CB4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E9082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8DB8CA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9AF32B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513966B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AF7E2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D6351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125</w:t>
            </w:r>
          </w:p>
        </w:tc>
        <w:tc>
          <w:tcPr>
            <w:tcW w:w="4093" w:type="dxa"/>
            <w:hideMark/>
          </w:tcPr>
          <w:p w14:paraId="7FC0CD2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macrolepis</w:t>
            </w:r>
            <w:proofErr w:type="spellEnd"/>
            <w:r w:rsidRPr="00C545FA">
              <w:rPr>
                <w:rFonts w:ascii="Arial" w:hAnsi="Arial" w:cs="Arial"/>
                <w:sz w:val="18"/>
                <w:szCs w:val="18"/>
              </w:rPr>
              <w:t xml:space="preserve"> (Smith, 1846)</w:t>
            </w:r>
          </w:p>
        </w:tc>
        <w:tc>
          <w:tcPr>
            <w:tcW w:w="2468" w:type="dxa"/>
            <w:hideMark/>
          </w:tcPr>
          <w:p w14:paraId="228AA09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Largescale mullet</w:t>
            </w:r>
          </w:p>
        </w:tc>
        <w:tc>
          <w:tcPr>
            <w:tcW w:w="744" w:type="dxa"/>
            <w:noWrap/>
            <w:hideMark/>
          </w:tcPr>
          <w:p w14:paraId="3B408C4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651CF6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B8DFC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10E5EC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6F5785A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09AD9F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6687B5B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126</w:t>
            </w:r>
          </w:p>
        </w:tc>
        <w:tc>
          <w:tcPr>
            <w:tcW w:w="4093" w:type="dxa"/>
            <w:tcBorders>
              <w:bottom w:val="single" w:sz="4" w:space="0" w:color="auto"/>
            </w:tcBorders>
            <w:hideMark/>
          </w:tcPr>
          <w:p w14:paraId="7F544BD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Planiliza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subviridis</w:t>
            </w:r>
            <w:proofErr w:type="spellEnd"/>
            <w:r w:rsidRPr="00C545FA">
              <w:rPr>
                <w:rFonts w:ascii="Arial" w:hAnsi="Arial" w:cs="Arial"/>
                <w:sz w:val="18"/>
                <w:szCs w:val="18"/>
              </w:rPr>
              <w:t xml:space="preserve"> (Valenciennes, 1836)</w:t>
            </w:r>
          </w:p>
        </w:tc>
        <w:tc>
          <w:tcPr>
            <w:tcW w:w="2468" w:type="dxa"/>
            <w:tcBorders>
              <w:bottom w:val="single" w:sz="4" w:space="0" w:color="auto"/>
            </w:tcBorders>
            <w:hideMark/>
          </w:tcPr>
          <w:p w14:paraId="5FEE165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Greenback mullet</w:t>
            </w:r>
          </w:p>
        </w:tc>
        <w:tc>
          <w:tcPr>
            <w:tcW w:w="744" w:type="dxa"/>
            <w:tcBorders>
              <w:bottom w:val="single" w:sz="4" w:space="0" w:color="auto"/>
            </w:tcBorders>
            <w:noWrap/>
            <w:hideMark/>
          </w:tcPr>
          <w:p w14:paraId="4BDC4A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5D2E2E4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4FB14BA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5FB02F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052B139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A3D37A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2FAA058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XVIII</w:t>
            </w:r>
          </w:p>
        </w:tc>
        <w:tc>
          <w:tcPr>
            <w:tcW w:w="4093" w:type="dxa"/>
            <w:tcBorders>
              <w:top w:val="single" w:sz="4" w:space="0" w:color="auto"/>
            </w:tcBorders>
            <w:hideMark/>
          </w:tcPr>
          <w:p w14:paraId="28A393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Perciformes</w:t>
            </w:r>
          </w:p>
        </w:tc>
        <w:tc>
          <w:tcPr>
            <w:tcW w:w="2468" w:type="dxa"/>
            <w:tcBorders>
              <w:top w:val="single" w:sz="4" w:space="0" w:color="auto"/>
            </w:tcBorders>
            <w:hideMark/>
          </w:tcPr>
          <w:p w14:paraId="2663D4D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EEA1D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684CF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00EDAE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14F0D34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75E5C18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CFE01F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8BACC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49</w:t>
            </w:r>
          </w:p>
        </w:tc>
        <w:tc>
          <w:tcPr>
            <w:tcW w:w="4093" w:type="dxa"/>
            <w:hideMark/>
          </w:tcPr>
          <w:p w14:paraId="2E70E66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Epinephelidae</w:t>
            </w:r>
            <w:proofErr w:type="spellEnd"/>
          </w:p>
        </w:tc>
        <w:tc>
          <w:tcPr>
            <w:tcW w:w="2468" w:type="dxa"/>
            <w:hideMark/>
          </w:tcPr>
          <w:p w14:paraId="3C42C9A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Groupers</w:t>
            </w:r>
          </w:p>
        </w:tc>
        <w:tc>
          <w:tcPr>
            <w:tcW w:w="744" w:type="dxa"/>
            <w:noWrap/>
            <w:hideMark/>
          </w:tcPr>
          <w:p w14:paraId="693F61F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F9E071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C82C65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FFFA7E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DDA5BB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B9C9E26"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79DD29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127</w:t>
            </w:r>
          </w:p>
        </w:tc>
        <w:tc>
          <w:tcPr>
            <w:tcW w:w="4093" w:type="dxa"/>
            <w:hideMark/>
          </w:tcPr>
          <w:p w14:paraId="7CA3F83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Cephalopholis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boenak</w:t>
            </w:r>
            <w:proofErr w:type="spellEnd"/>
            <w:r w:rsidRPr="00C545FA">
              <w:rPr>
                <w:rFonts w:ascii="Arial" w:hAnsi="Arial" w:cs="Arial"/>
                <w:i/>
                <w:iCs/>
                <w:sz w:val="18"/>
                <w:szCs w:val="18"/>
              </w:rPr>
              <w:t xml:space="preserve"> </w:t>
            </w:r>
            <w:r w:rsidRPr="00C545FA">
              <w:rPr>
                <w:rFonts w:ascii="Arial" w:hAnsi="Arial" w:cs="Arial"/>
                <w:sz w:val="18"/>
                <w:szCs w:val="18"/>
              </w:rPr>
              <w:t>(Bloch, 1790)</w:t>
            </w:r>
          </w:p>
        </w:tc>
        <w:tc>
          <w:tcPr>
            <w:tcW w:w="2468" w:type="dxa"/>
            <w:hideMark/>
          </w:tcPr>
          <w:p w14:paraId="397633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Chocolate hind</w:t>
            </w:r>
          </w:p>
        </w:tc>
        <w:tc>
          <w:tcPr>
            <w:tcW w:w="744" w:type="dxa"/>
            <w:noWrap/>
            <w:hideMark/>
          </w:tcPr>
          <w:p w14:paraId="069F56D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9D2DD6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983AE5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BC3890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76DD5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B9B741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6BF3F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128</w:t>
            </w:r>
          </w:p>
        </w:tc>
        <w:tc>
          <w:tcPr>
            <w:tcW w:w="4093" w:type="dxa"/>
            <w:hideMark/>
          </w:tcPr>
          <w:p w14:paraId="227B349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Epinephelus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coioides</w:t>
            </w:r>
            <w:proofErr w:type="spellEnd"/>
            <w:r w:rsidRPr="00C545FA">
              <w:rPr>
                <w:rFonts w:ascii="Arial" w:hAnsi="Arial" w:cs="Arial"/>
                <w:i/>
                <w:iCs/>
                <w:sz w:val="18"/>
                <w:szCs w:val="18"/>
              </w:rPr>
              <w:t xml:space="preserve"> </w:t>
            </w:r>
            <w:r w:rsidRPr="00C545FA">
              <w:rPr>
                <w:rFonts w:ascii="Arial" w:hAnsi="Arial" w:cs="Arial"/>
                <w:sz w:val="18"/>
                <w:szCs w:val="18"/>
              </w:rPr>
              <w:t>(Hamilton, 1822)</w:t>
            </w:r>
          </w:p>
        </w:tc>
        <w:tc>
          <w:tcPr>
            <w:tcW w:w="2468" w:type="dxa"/>
            <w:hideMark/>
          </w:tcPr>
          <w:p w14:paraId="6B9DEB0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Orange-spotted grouper</w:t>
            </w:r>
          </w:p>
        </w:tc>
        <w:tc>
          <w:tcPr>
            <w:tcW w:w="744" w:type="dxa"/>
            <w:noWrap/>
            <w:hideMark/>
          </w:tcPr>
          <w:p w14:paraId="244E921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5480DE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84AD0B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93660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614EB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F4E3AF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C0F04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50</w:t>
            </w:r>
          </w:p>
        </w:tc>
        <w:tc>
          <w:tcPr>
            <w:tcW w:w="4093" w:type="dxa"/>
            <w:hideMark/>
          </w:tcPr>
          <w:p w14:paraId="25CF3C9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Platycephalidae</w:t>
            </w:r>
            <w:proofErr w:type="spellEnd"/>
          </w:p>
        </w:tc>
        <w:tc>
          <w:tcPr>
            <w:tcW w:w="2468" w:type="dxa"/>
            <w:hideMark/>
          </w:tcPr>
          <w:p w14:paraId="1A547AC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Flatheads</w:t>
            </w:r>
          </w:p>
        </w:tc>
        <w:tc>
          <w:tcPr>
            <w:tcW w:w="744" w:type="dxa"/>
            <w:noWrap/>
            <w:hideMark/>
          </w:tcPr>
          <w:p w14:paraId="35F6B2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28F2A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F16A0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57C557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DE7C3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A01BED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7395D9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129</w:t>
            </w:r>
          </w:p>
        </w:tc>
        <w:tc>
          <w:tcPr>
            <w:tcW w:w="4093" w:type="dxa"/>
            <w:hideMark/>
          </w:tcPr>
          <w:p w14:paraId="5EC747E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endrachtensis</w:t>
            </w:r>
            <w:proofErr w:type="spellEnd"/>
            <w:r w:rsidRPr="00C545FA">
              <w:rPr>
                <w:rFonts w:ascii="Arial" w:hAnsi="Arial" w:cs="Arial"/>
                <w:sz w:val="18"/>
                <w:szCs w:val="18"/>
              </w:rPr>
              <w:t xml:space="preserve"> </w:t>
            </w:r>
          </w:p>
          <w:p w14:paraId="1E1F87E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1825</w:t>
            </w:r>
          </w:p>
        </w:tc>
        <w:tc>
          <w:tcPr>
            <w:tcW w:w="2468" w:type="dxa"/>
            <w:hideMark/>
          </w:tcPr>
          <w:p w14:paraId="3AAC4D0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Bar-tailed flathead</w:t>
            </w:r>
          </w:p>
        </w:tc>
        <w:tc>
          <w:tcPr>
            <w:tcW w:w="744" w:type="dxa"/>
            <w:noWrap/>
            <w:hideMark/>
          </w:tcPr>
          <w:p w14:paraId="7F12F4C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54579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47333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7851D8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08CA754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915213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10042C9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130</w:t>
            </w:r>
          </w:p>
        </w:tc>
        <w:tc>
          <w:tcPr>
            <w:tcW w:w="4093" w:type="dxa"/>
            <w:tcBorders>
              <w:bottom w:val="single" w:sz="4" w:space="0" w:color="auto"/>
            </w:tcBorders>
            <w:hideMark/>
          </w:tcPr>
          <w:p w14:paraId="0B2F131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Platycephalus</w:t>
            </w:r>
            <w:proofErr w:type="spellEnd"/>
            <w:r w:rsidRPr="00C545FA">
              <w:rPr>
                <w:rFonts w:ascii="Arial" w:hAnsi="Arial" w:cs="Arial"/>
                <w:i/>
                <w:iCs/>
                <w:sz w:val="18"/>
                <w:szCs w:val="18"/>
              </w:rPr>
              <w:t xml:space="preserve"> indicus</w:t>
            </w:r>
            <w:r w:rsidRPr="00C545FA">
              <w:rPr>
                <w:rFonts w:ascii="Arial" w:hAnsi="Arial" w:cs="Arial"/>
                <w:sz w:val="18"/>
                <w:szCs w:val="18"/>
              </w:rPr>
              <w:t xml:space="preserve"> (Linnaeus, 1758)</w:t>
            </w:r>
          </w:p>
        </w:tc>
        <w:tc>
          <w:tcPr>
            <w:tcW w:w="2468" w:type="dxa"/>
            <w:tcBorders>
              <w:bottom w:val="single" w:sz="4" w:space="0" w:color="auto"/>
            </w:tcBorders>
            <w:hideMark/>
          </w:tcPr>
          <w:p w14:paraId="27FD283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Bartail</w:t>
            </w:r>
            <w:proofErr w:type="spellEnd"/>
            <w:r w:rsidRPr="00C545FA">
              <w:rPr>
                <w:rFonts w:ascii="Arial" w:hAnsi="Arial" w:cs="Arial"/>
                <w:sz w:val="18"/>
                <w:szCs w:val="18"/>
              </w:rPr>
              <w:t xml:space="preserve"> flathead</w:t>
            </w:r>
          </w:p>
        </w:tc>
        <w:tc>
          <w:tcPr>
            <w:tcW w:w="744" w:type="dxa"/>
            <w:tcBorders>
              <w:bottom w:val="single" w:sz="4" w:space="0" w:color="auto"/>
            </w:tcBorders>
            <w:noWrap/>
            <w:hideMark/>
          </w:tcPr>
          <w:p w14:paraId="35FC6FF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305F3F9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5117C29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1792392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FA6B2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3F298B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5AA7A10E"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XIX</w:t>
            </w:r>
          </w:p>
        </w:tc>
        <w:tc>
          <w:tcPr>
            <w:tcW w:w="4093" w:type="dxa"/>
            <w:tcBorders>
              <w:top w:val="single" w:sz="4" w:space="0" w:color="auto"/>
            </w:tcBorders>
            <w:hideMark/>
          </w:tcPr>
          <w:p w14:paraId="6BDA75C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Centrachiformes</w:t>
            </w:r>
            <w:proofErr w:type="spellEnd"/>
          </w:p>
        </w:tc>
        <w:tc>
          <w:tcPr>
            <w:tcW w:w="2468" w:type="dxa"/>
            <w:tcBorders>
              <w:top w:val="single" w:sz="4" w:space="0" w:color="auto"/>
            </w:tcBorders>
            <w:hideMark/>
          </w:tcPr>
          <w:p w14:paraId="36E4DEA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Basses</w:t>
            </w:r>
          </w:p>
        </w:tc>
        <w:tc>
          <w:tcPr>
            <w:tcW w:w="744" w:type="dxa"/>
            <w:tcBorders>
              <w:top w:val="single" w:sz="4" w:space="0" w:color="auto"/>
            </w:tcBorders>
            <w:noWrap/>
            <w:hideMark/>
          </w:tcPr>
          <w:p w14:paraId="053FAA6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767A030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41D3A8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700602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318EF2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0288EB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DA74E9"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51</w:t>
            </w:r>
          </w:p>
        </w:tc>
        <w:tc>
          <w:tcPr>
            <w:tcW w:w="4093" w:type="dxa"/>
            <w:hideMark/>
          </w:tcPr>
          <w:p w14:paraId="03C3D7D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Terapontidae</w:t>
            </w:r>
            <w:proofErr w:type="spellEnd"/>
          </w:p>
        </w:tc>
        <w:tc>
          <w:tcPr>
            <w:tcW w:w="2468" w:type="dxa"/>
            <w:hideMark/>
          </w:tcPr>
          <w:p w14:paraId="0B3C8B6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 xml:space="preserve">Grunters or </w:t>
            </w:r>
            <w:proofErr w:type="spellStart"/>
            <w:r w:rsidRPr="00C545FA">
              <w:rPr>
                <w:rFonts w:ascii="Arial" w:hAnsi="Arial" w:cs="Arial"/>
                <w:b/>
                <w:bCs/>
                <w:sz w:val="18"/>
                <w:szCs w:val="18"/>
              </w:rPr>
              <w:t>tigerperches</w:t>
            </w:r>
            <w:proofErr w:type="spellEnd"/>
          </w:p>
        </w:tc>
        <w:tc>
          <w:tcPr>
            <w:tcW w:w="744" w:type="dxa"/>
            <w:noWrap/>
            <w:hideMark/>
          </w:tcPr>
          <w:p w14:paraId="2CBDCE8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8A8190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3D43C0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700F3A9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1346DA1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CE7E3A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EF8332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131</w:t>
            </w:r>
          </w:p>
        </w:tc>
        <w:tc>
          <w:tcPr>
            <w:tcW w:w="4093" w:type="dxa"/>
            <w:hideMark/>
          </w:tcPr>
          <w:p w14:paraId="22CF919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 xml:space="preserve">Helotes </w:t>
            </w:r>
            <w:proofErr w:type="spellStart"/>
            <w:r w:rsidRPr="00C545FA">
              <w:rPr>
                <w:rFonts w:ascii="Arial" w:hAnsi="Arial" w:cs="Arial"/>
                <w:i/>
                <w:iCs/>
                <w:sz w:val="18"/>
                <w:szCs w:val="18"/>
              </w:rPr>
              <w:t>sexlineatus</w:t>
            </w:r>
            <w:proofErr w:type="spellEnd"/>
            <w:r w:rsidRPr="00C545FA">
              <w:rPr>
                <w:rFonts w:ascii="Arial" w:hAnsi="Arial" w:cs="Arial"/>
                <w:sz w:val="18"/>
                <w:szCs w:val="18"/>
              </w:rPr>
              <w:t xml:space="preserve"> (</w:t>
            </w:r>
            <w:proofErr w:type="spellStart"/>
            <w:r w:rsidRPr="00C545FA">
              <w:rPr>
                <w:rFonts w:ascii="Arial" w:hAnsi="Arial" w:cs="Arial"/>
                <w:sz w:val="18"/>
                <w:szCs w:val="18"/>
              </w:rPr>
              <w:t>Quoy</w:t>
            </w:r>
            <w:proofErr w:type="spellEnd"/>
            <w:r w:rsidRPr="00C545FA">
              <w:rPr>
                <w:rFonts w:ascii="Arial" w:hAnsi="Arial" w:cs="Arial"/>
                <w:sz w:val="18"/>
                <w:szCs w:val="18"/>
              </w:rPr>
              <w:t xml:space="preserve"> &amp; </w:t>
            </w:r>
            <w:proofErr w:type="spellStart"/>
            <w:r w:rsidRPr="00C545FA">
              <w:rPr>
                <w:rFonts w:ascii="Arial" w:hAnsi="Arial" w:cs="Arial"/>
                <w:sz w:val="18"/>
                <w:szCs w:val="18"/>
              </w:rPr>
              <w:t>Gaimard</w:t>
            </w:r>
            <w:proofErr w:type="spellEnd"/>
            <w:r w:rsidRPr="00C545FA">
              <w:rPr>
                <w:rFonts w:ascii="Arial" w:hAnsi="Arial" w:cs="Arial"/>
                <w:sz w:val="18"/>
                <w:szCs w:val="18"/>
              </w:rPr>
              <w:t>, 1825)</w:t>
            </w:r>
          </w:p>
        </w:tc>
        <w:tc>
          <w:tcPr>
            <w:tcW w:w="2468" w:type="dxa"/>
            <w:hideMark/>
          </w:tcPr>
          <w:p w14:paraId="10107A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Eastern striped grunter</w:t>
            </w:r>
          </w:p>
        </w:tc>
        <w:tc>
          <w:tcPr>
            <w:tcW w:w="744" w:type="dxa"/>
            <w:noWrap/>
            <w:hideMark/>
          </w:tcPr>
          <w:p w14:paraId="6339B43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7C338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7540D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E961F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703A700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3B7BE6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71653DE"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lastRenderedPageBreak/>
              <w:t>132</w:t>
            </w:r>
          </w:p>
        </w:tc>
        <w:tc>
          <w:tcPr>
            <w:tcW w:w="4093" w:type="dxa"/>
            <w:hideMark/>
          </w:tcPr>
          <w:p w14:paraId="6E9C345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Pelates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quadrilineatus</w:t>
            </w:r>
            <w:proofErr w:type="spellEnd"/>
            <w:r w:rsidRPr="00C545FA">
              <w:rPr>
                <w:rFonts w:ascii="Arial" w:hAnsi="Arial" w:cs="Arial"/>
                <w:sz w:val="18"/>
                <w:szCs w:val="18"/>
              </w:rPr>
              <w:t xml:space="preserve"> (Bloch, 1790)</w:t>
            </w:r>
          </w:p>
        </w:tc>
        <w:tc>
          <w:tcPr>
            <w:tcW w:w="2468" w:type="dxa"/>
            <w:hideMark/>
          </w:tcPr>
          <w:p w14:paraId="79905BB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Fourlined</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321AAC2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44A608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466F70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2D1EF63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17D9A5B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47C250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10CD4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133</w:t>
            </w:r>
          </w:p>
        </w:tc>
        <w:tc>
          <w:tcPr>
            <w:tcW w:w="4093" w:type="dxa"/>
            <w:hideMark/>
          </w:tcPr>
          <w:p w14:paraId="1EA04F2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Terapon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jarbua</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07083DC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Jarbua</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62374CF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E8F9C3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66965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470E97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ABA34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9DC2C7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A56F4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134</w:t>
            </w:r>
          </w:p>
        </w:tc>
        <w:tc>
          <w:tcPr>
            <w:tcW w:w="4093" w:type="dxa"/>
            <w:hideMark/>
          </w:tcPr>
          <w:p w14:paraId="0AAB1306"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Terapon</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theraps</w:t>
            </w:r>
            <w:proofErr w:type="spellEnd"/>
            <w:r w:rsidRPr="00C545FA">
              <w:rPr>
                <w:rFonts w:ascii="Arial" w:hAnsi="Arial" w:cs="Arial"/>
                <w:sz w:val="18"/>
                <w:szCs w:val="18"/>
              </w:rPr>
              <w:t xml:space="preserve"> Cuvier, 1829</w:t>
            </w:r>
          </w:p>
        </w:tc>
        <w:tc>
          <w:tcPr>
            <w:tcW w:w="2468" w:type="dxa"/>
            <w:hideMark/>
          </w:tcPr>
          <w:p w14:paraId="600575F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Largescaled</w:t>
            </w:r>
            <w:proofErr w:type="spellEnd"/>
            <w:r w:rsidRPr="00C545FA">
              <w:rPr>
                <w:rFonts w:ascii="Arial" w:hAnsi="Arial" w:cs="Arial"/>
                <w:sz w:val="18"/>
                <w:szCs w:val="18"/>
              </w:rPr>
              <w:t xml:space="preserve"> </w:t>
            </w:r>
            <w:proofErr w:type="spellStart"/>
            <w:r w:rsidRPr="00C545FA">
              <w:rPr>
                <w:rFonts w:ascii="Arial" w:hAnsi="Arial" w:cs="Arial"/>
                <w:sz w:val="18"/>
                <w:szCs w:val="18"/>
              </w:rPr>
              <w:t>terapon</w:t>
            </w:r>
            <w:proofErr w:type="spellEnd"/>
          </w:p>
        </w:tc>
        <w:tc>
          <w:tcPr>
            <w:tcW w:w="744" w:type="dxa"/>
            <w:noWrap/>
            <w:hideMark/>
          </w:tcPr>
          <w:p w14:paraId="4C8A713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7625726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5A331E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0BDA22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602F0C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9EF3EF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EA24B76"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XX</w:t>
            </w:r>
          </w:p>
        </w:tc>
        <w:tc>
          <w:tcPr>
            <w:tcW w:w="4093" w:type="dxa"/>
            <w:hideMark/>
          </w:tcPr>
          <w:p w14:paraId="7335C83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Acanthuriformes</w:t>
            </w:r>
            <w:proofErr w:type="spellEnd"/>
          </w:p>
        </w:tc>
        <w:tc>
          <w:tcPr>
            <w:tcW w:w="2468" w:type="dxa"/>
            <w:hideMark/>
          </w:tcPr>
          <w:p w14:paraId="714F5B8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Surgeonfishes</w:t>
            </w:r>
            <w:proofErr w:type="spellEnd"/>
          </w:p>
        </w:tc>
        <w:tc>
          <w:tcPr>
            <w:tcW w:w="744" w:type="dxa"/>
            <w:noWrap/>
            <w:hideMark/>
          </w:tcPr>
          <w:p w14:paraId="0C76E04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7879B8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86559D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333520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2DE019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870E518"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A5060E8"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52</w:t>
            </w:r>
          </w:p>
        </w:tc>
        <w:tc>
          <w:tcPr>
            <w:tcW w:w="4093" w:type="dxa"/>
            <w:hideMark/>
          </w:tcPr>
          <w:p w14:paraId="48A26B7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Gerreidae</w:t>
            </w:r>
            <w:proofErr w:type="spellEnd"/>
          </w:p>
        </w:tc>
        <w:tc>
          <w:tcPr>
            <w:tcW w:w="2468" w:type="dxa"/>
            <w:hideMark/>
          </w:tcPr>
          <w:p w14:paraId="1A017D2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Mojarras</w:t>
            </w:r>
          </w:p>
        </w:tc>
        <w:tc>
          <w:tcPr>
            <w:tcW w:w="744" w:type="dxa"/>
            <w:noWrap/>
            <w:hideMark/>
          </w:tcPr>
          <w:p w14:paraId="462A777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634E7B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6AA44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D0468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D16A2D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2ED9FF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E11BA4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135</w:t>
            </w:r>
          </w:p>
        </w:tc>
        <w:tc>
          <w:tcPr>
            <w:tcW w:w="4093" w:type="dxa"/>
            <w:hideMark/>
          </w:tcPr>
          <w:p w14:paraId="29236F9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filamentosus</w:t>
            </w:r>
            <w:proofErr w:type="spellEnd"/>
            <w:r w:rsidRPr="00C545FA">
              <w:rPr>
                <w:rFonts w:ascii="Arial" w:hAnsi="Arial" w:cs="Arial"/>
                <w:sz w:val="18"/>
                <w:szCs w:val="18"/>
              </w:rPr>
              <w:t xml:space="preserve"> Cuvier, 1829</w:t>
            </w:r>
          </w:p>
        </w:tc>
        <w:tc>
          <w:tcPr>
            <w:tcW w:w="2468" w:type="dxa"/>
            <w:hideMark/>
          </w:tcPr>
          <w:p w14:paraId="4F7C9FC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Whipfin</w:t>
            </w:r>
            <w:proofErr w:type="spellEnd"/>
            <w:r w:rsidRPr="00C545FA">
              <w:rPr>
                <w:rFonts w:ascii="Arial" w:hAnsi="Arial" w:cs="Arial"/>
                <w:sz w:val="18"/>
                <w:szCs w:val="18"/>
              </w:rPr>
              <w:t xml:space="preserve"> </w:t>
            </w:r>
            <w:proofErr w:type="spellStart"/>
            <w:r w:rsidRPr="00C545FA">
              <w:rPr>
                <w:rFonts w:ascii="Arial" w:hAnsi="Arial" w:cs="Arial"/>
                <w:sz w:val="18"/>
                <w:szCs w:val="18"/>
              </w:rPr>
              <w:t>silverbiddy</w:t>
            </w:r>
            <w:proofErr w:type="spellEnd"/>
          </w:p>
        </w:tc>
        <w:tc>
          <w:tcPr>
            <w:tcW w:w="744" w:type="dxa"/>
            <w:noWrap/>
            <w:hideMark/>
          </w:tcPr>
          <w:p w14:paraId="7B09E69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5E0E8A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04A43C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C1725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F12E5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20D293A"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11DE92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136</w:t>
            </w:r>
          </w:p>
        </w:tc>
        <w:tc>
          <w:tcPr>
            <w:tcW w:w="4093" w:type="dxa"/>
            <w:hideMark/>
          </w:tcPr>
          <w:p w14:paraId="73860F4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Gerres japonicus</w:t>
            </w:r>
            <w:r w:rsidRPr="00C545FA">
              <w:rPr>
                <w:rFonts w:ascii="Arial" w:hAnsi="Arial" w:cs="Arial"/>
                <w:sz w:val="18"/>
                <w:szCs w:val="18"/>
              </w:rPr>
              <w:t xml:space="preserve"> Bleeker, 1854</w:t>
            </w:r>
          </w:p>
        </w:tc>
        <w:tc>
          <w:tcPr>
            <w:tcW w:w="2468" w:type="dxa"/>
            <w:hideMark/>
          </w:tcPr>
          <w:p w14:paraId="7905D52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Japanese silver-biddy</w:t>
            </w:r>
          </w:p>
        </w:tc>
        <w:tc>
          <w:tcPr>
            <w:tcW w:w="744" w:type="dxa"/>
            <w:noWrap/>
            <w:hideMark/>
          </w:tcPr>
          <w:p w14:paraId="6FCF89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7E238A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CA3063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531B59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F0FF3E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0FD1515"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DF3926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137</w:t>
            </w:r>
          </w:p>
        </w:tc>
        <w:tc>
          <w:tcPr>
            <w:tcW w:w="4093" w:type="dxa"/>
            <w:hideMark/>
          </w:tcPr>
          <w:p w14:paraId="744353D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Gerres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oyena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55F3B58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Common silver-biddy</w:t>
            </w:r>
          </w:p>
        </w:tc>
        <w:tc>
          <w:tcPr>
            <w:tcW w:w="744" w:type="dxa"/>
            <w:noWrap/>
            <w:hideMark/>
          </w:tcPr>
          <w:p w14:paraId="0187908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48BF48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D4E4E9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028E8B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C749E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EF8F30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1EB527"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53</w:t>
            </w:r>
          </w:p>
        </w:tc>
        <w:tc>
          <w:tcPr>
            <w:tcW w:w="4093" w:type="dxa"/>
            <w:hideMark/>
          </w:tcPr>
          <w:p w14:paraId="6D18499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Sillaginidae</w:t>
            </w:r>
            <w:proofErr w:type="spellEnd"/>
          </w:p>
        </w:tc>
        <w:tc>
          <w:tcPr>
            <w:tcW w:w="2468" w:type="dxa"/>
            <w:hideMark/>
          </w:tcPr>
          <w:p w14:paraId="57CB4CE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Smelt-</w:t>
            </w:r>
            <w:proofErr w:type="spellStart"/>
            <w:r w:rsidRPr="00C545FA">
              <w:rPr>
                <w:rFonts w:ascii="Arial" w:hAnsi="Arial" w:cs="Arial"/>
                <w:b/>
                <w:bCs/>
                <w:sz w:val="18"/>
                <w:szCs w:val="18"/>
              </w:rPr>
              <w:t>whitings</w:t>
            </w:r>
            <w:proofErr w:type="spellEnd"/>
          </w:p>
        </w:tc>
        <w:tc>
          <w:tcPr>
            <w:tcW w:w="744" w:type="dxa"/>
            <w:noWrap/>
            <w:hideMark/>
          </w:tcPr>
          <w:p w14:paraId="2D5295F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5450AA6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5A5302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D35AEC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F7FA56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64258E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F8F22A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138</w:t>
            </w:r>
          </w:p>
        </w:tc>
        <w:tc>
          <w:tcPr>
            <w:tcW w:w="4093" w:type="dxa"/>
            <w:hideMark/>
          </w:tcPr>
          <w:p w14:paraId="7130A6A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Sillago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sihama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7276FE0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Silver </w:t>
            </w:r>
            <w:proofErr w:type="spellStart"/>
            <w:r w:rsidRPr="00C545FA">
              <w:rPr>
                <w:rFonts w:ascii="Arial" w:hAnsi="Arial" w:cs="Arial"/>
                <w:sz w:val="18"/>
                <w:szCs w:val="18"/>
              </w:rPr>
              <w:t>sillago</w:t>
            </w:r>
            <w:proofErr w:type="spellEnd"/>
          </w:p>
        </w:tc>
        <w:tc>
          <w:tcPr>
            <w:tcW w:w="744" w:type="dxa"/>
            <w:noWrap/>
            <w:hideMark/>
          </w:tcPr>
          <w:p w14:paraId="59FD5CB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7DBB00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71FCCF9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0AB3AB0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9B595D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15EBF42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A5A9E0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54</w:t>
            </w:r>
          </w:p>
        </w:tc>
        <w:tc>
          <w:tcPr>
            <w:tcW w:w="4093" w:type="dxa"/>
            <w:hideMark/>
          </w:tcPr>
          <w:p w14:paraId="716CED7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Sciaenidae</w:t>
            </w:r>
          </w:p>
        </w:tc>
        <w:tc>
          <w:tcPr>
            <w:tcW w:w="2468" w:type="dxa"/>
            <w:hideMark/>
          </w:tcPr>
          <w:p w14:paraId="7ADE212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Drums or croakers</w:t>
            </w:r>
          </w:p>
        </w:tc>
        <w:tc>
          <w:tcPr>
            <w:tcW w:w="744" w:type="dxa"/>
            <w:noWrap/>
            <w:hideMark/>
          </w:tcPr>
          <w:p w14:paraId="36A9CC6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B14388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1CA79F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FB53B5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6B341B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7C3169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8022F4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139</w:t>
            </w:r>
          </w:p>
        </w:tc>
        <w:tc>
          <w:tcPr>
            <w:tcW w:w="4093" w:type="dxa"/>
            <w:hideMark/>
          </w:tcPr>
          <w:p w14:paraId="26DC3F4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Dendrophysa</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russelii</w:t>
            </w:r>
            <w:proofErr w:type="spellEnd"/>
            <w:r w:rsidRPr="00C545FA">
              <w:rPr>
                <w:rFonts w:ascii="Arial" w:hAnsi="Arial" w:cs="Arial"/>
                <w:sz w:val="18"/>
                <w:szCs w:val="18"/>
              </w:rPr>
              <w:t xml:space="preserve"> (Cuvier, 1829)</w:t>
            </w:r>
          </w:p>
        </w:tc>
        <w:tc>
          <w:tcPr>
            <w:tcW w:w="2468" w:type="dxa"/>
            <w:hideMark/>
          </w:tcPr>
          <w:p w14:paraId="6A73B4F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Goatee croaker</w:t>
            </w:r>
          </w:p>
        </w:tc>
        <w:tc>
          <w:tcPr>
            <w:tcW w:w="744" w:type="dxa"/>
            <w:noWrap/>
            <w:hideMark/>
          </w:tcPr>
          <w:p w14:paraId="73F280C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3944629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F85EE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016BE5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2390741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DD3A42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247409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140</w:t>
            </w:r>
          </w:p>
        </w:tc>
        <w:tc>
          <w:tcPr>
            <w:tcW w:w="4093" w:type="dxa"/>
            <w:hideMark/>
          </w:tcPr>
          <w:p w14:paraId="52863D5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Johnius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belangerii</w:t>
            </w:r>
            <w:proofErr w:type="spellEnd"/>
            <w:r w:rsidRPr="00C545FA">
              <w:rPr>
                <w:rFonts w:ascii="Arial" w:hAnsi="Arial" w:cs="Arial"/>
                <w:sz w:val="18"/>
                <w:szCs w:val="18"/>
              </w:rPr>
              <w:t xml:space="preserve"> (Cuvier, 1830)</w:t>
            </w:r>
          </w:p>
        </w:tc>
        <w:tc>
          <w:tcPr>
            <w:tcW w:w="2468" w:type="dxa"/>
            <w:hideMark/>
          </w:tcPr>
          <w:p w14:paraId="02ED2EC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Belanger's croaker</w:t>
            </w:r>
          </w:p>
        </w:tc>
        <w:tc>
          <w:tcPr>
            <w:tcW w:w="744" w:type="dxa"/>
            <w:noWrap/>
            <w:hideMark/>
          </w:tcPr>
          <w:p w14:paraId="6028EDF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D3D52B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49AA28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4B5AC8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4DAED6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61BF1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4D242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141</w:t>
            </w:r>
          </w:p>
        </w:tc>
        <w:tc>
          <w:tcPr>
            <w:tcW w:w="4093" w:type="dxa"/>
            <w:hideMark/>
          </w:tcPr>
          <w:p w14:paraId="297046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Nibea</w:t>
            </w:r>
            <w:proofErr w:type="spellEnd"/>
            <w:r w:rsidRPr="00C545FA">
              <w:rPr>
                <w:rFonts w:ascii="Arial" w:hAnsi="Arial" w:cs="Arial"/>
                <w:sz w:val="18"/>
                <w:szCs w:val="18"/>
              </w:rPr>
              <w:t xml:space="preserve"> </w:t>
            </w:r>
            <w:r w:rsidRPr="00C545FA">
              <w:rPr>
                <w:rFonts w:ascii="Arial" w:hAnsi="Arial" w:cs="Arial"/>
                <w:i/>
                <w:iCs/>
                <w:sz w:val="18"/>
                <w:szCs w:val="18"/>
              </w:rPr>
              <w:t>soldado</w:t>
            </w:r>
            <w:r w:rsidRPr="00C545FA">
              <w:rPr>
                <w:rFonts w:ascii="Arial" w:hAnsi="Arial" w:cs="Arial"/>
                <w:sz w:val="18"/>
                <w:szCs w:val="18"/>
              </w:rPr>
              <w:t xml:space="preserve"> (</w:t>
            </w:r>
            <w:proofErr w:type="spellStart"/>
            <w:r w:rsidRPr="00C545FA">
              <w:rPr>
                <w:rFonts w:ascii="Arial" w:hAnsi="Arial" w:cs="Arial"/>
                <w:sz w:val="18"/>
                <w:szCs w:val="18"/>
              </w:rPr>
              <w:t>Lacepède</w:t>
            </w:r>
            <w:proofErr w:type="spellEnd"/>
            <w:r w:rsidRPr="00C545FA">
              <w:rPr>
                <w:rFonts w:ascii="Arial" w:hAnsi="Arial" w:cs="Arial"/>
                <w:sz w:val="18"/>
                <w:szCs w:val="18"/>
              </w:rPr>
              <w:t>, 1802)</w:t>
            </w:r>
          </w:p>
        </w:tc>
        <w:tc>
          <w:tcPr>
            <w:tcW w:w="2468" w:type="dxa"/>
            <w:hideMark/>
          </w:tcPr>
          <w:p w14:paraId="535B07D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Soldier croaker</w:t>
            </w:r>
          </w:p>
        </w:tc>
        <w:tc>
          <w:tcPr>
            <w:tcW w:w="744" w:type="dxa"/>
            <w:noWrap/>
            <w:hideMark/>
          </w:tcPr>
          <w:p w14:paraId="66498DF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ED9018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61D1B2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5A738A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B34385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2E4EBD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EBACD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142</w:t>
            </w:r>
          </w:p>
        </w:tc>
        <w:tc>
          <w:tcPr>
            <w:tcW w:w="4093" w:type="dxa"/>
            <w:hideMark/>
          </w:tcPr>
          <w:p w14:paraId="2152A0C1"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Otolithes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ruber</w:t>
            </w:r>
            <w:proofErr w:type="spellEnd"/>
            <w:r w:rsidRPr="00C545FA">
              <w:rPr>
                <w:rFonts w:ascii="Arial" w:hAnsi="Arial" w:cs="Arial"/>
                <w:sz w:val="18"/>
                <w:szCs w:val="18"/>
              </w:rPr>
              <w:t xml:space="preserve"> (Bloch &amp; Schneider, 1801)</w:t>
            </w:r>
          </w:p>
        </w:tc>
        <w:tc>
          <w:tcPr>
            <w:tcW w:w="2468" w:type="dxa"/>
            <w:hideMark/>
          </w:tcPr>
          <w:p w14:paraId="79EDCE1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Tigertooth</w:t>
            </w:r>
            <w:proofErr w:type="spellEnd"/>
            <w:r w:rsidRPr="00C545FA">
              <w:rPr>
                <w:rFonts w:ascii="Arial" w:hAnsi="Arial" w:cs="Arial"/>
                <w:sz w:val="18"/>
                <w:szCs w:val="18"/>
              </w:rPr>
              <w:t xml:space="preserve"> croaker</w:t>
            </w:r>
          </w:p>
        </w:tc>
        <w:tc>
          <w:tcPr>
            <w:tcW w:w="744" w:type="dxa"/>
            <w:noWrap/>
            <w:hideMark/>
          </w:tcPr>
          <w:p w14:paraId="33097C7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F7B4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2C9B8E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3FC6AF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449EB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3582955B"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37F2C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55</w:t>
            </w:r>
          </w:p>
        </w:tc>
        <w:tc>
          <w:tcPr>
            <w:tcW w:w="4093" w:type="dxa"/>
            <w:hideMark/>
          </w:tcPr>
          <w:p w14:paraId="14691F6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Haemulidae</w:t>
            </w:r>
            <w:proofErr w:type="spellEnd"/>
          </w:p>
        </w:tc>
        <w:tc>
          <w:tcPr>
            <w:tcW w:w="2468" w:type="dxa"/>
            <w:hideMark/>
          </w:tcPr>
          <w:p w14:paraId="1FE55502"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Grunts</w:t>
            </w:r>
          </w:p>
        </w:tc>
        <w:tc>
          <w:tcPr>
            <w:tcW w:w="744" w:type="dxa"/>
            <w:noWrap/>
            <w:hideMark/>
          </w:tcPr>
          <w:p w14:paraId="3BFB01D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783A12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FCB1B0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DD8DA0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330E30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955379"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DA889D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143</w:t>
            </w:r>
          </w:p>
        </w:tc>
        <w:tc>
          <w:tcPr>
            <w:tcW w:w="4093" w:type="dxa"/>
            <w:hideMark/>
          </w:tcPr>
          <w:p w14:paraId="75BBF4E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Pomadasys</w:t>
            </w:r>
            <w:proofErr w:type="spellEnd"/>
            <w:r w:rsidRPr="00C545FA">
              <w:rPr>
                <w:rFonts w:ascii="Arial" w:hAnsi="Arial" w:cs="Arial"/>
                <w:i/>
                <w:iCs/>
                <w:sz w:val="18"/>
                <w:szCs w:val="18"/>
              </w:rPr>
              <w:t xml:space="preserve"> argenteus</w:t>
            </w:r>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46AE79E9"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Silver grunt</w:t>
            </w:r>
          </w:p>
        </w:tc>
        <w:tc>
          <w:tcPr>
            <w:tcW w:w="744" w:type="dxa"/>
            <w:noWrap/>
            <w:hideMark/>
          </w:tcPr>
          <w:p w14:paraId="2E87CA9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A72FE3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8900A4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8E8294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2D83711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57DBAD4"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9B00892"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56</w:t>
            </w:r>
          </w:p>
        </w:tc>
        <w:tc>
          <w:tcPr>
            <w:tcW w:w="4093" w:type="dxa"/>
            <w:hideMark/>
          </w:tcPr>
          <w:p w14:paraId="0145AB0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Monodactylidae</w:t>
            </w:r>
            <w:proofErr w:type="spellEnd"/>
          </w:p>
        </w:tc>
        <w:tc>
          <w:tcPr>
            <w:tcW w:w="2468" w:type="dxa"/>
            <w:hideMark/>
          </w:tcPr>
          <w:p w14:paraId="68BFB550"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Moonyfishes</w:t>
            </w:r>
            <w:proofErr w:type="spellEnd"/>
            <w:r w:rsidRPr="00C545FA">
              <w:rPr>
                <w:rFonts w:ascii="Arial" w:hAnsi="Arial" w:cs="Arial"/>
                <w:b/>
                <w:bCs/>
                <w:sz w:val="18"/>
                <w:szCs w:val="18"/>
              </w:rPr>
              <w:t xml:space="preserve"> or </w:t>
            </w:r>
            <w:proofErr w:type="spellStart"/>
            <w:r w:rsidRPr="00C545FA">
              <w:rPr>
                <w:rFonts w:ascii="Arial" w:hAnsi="Arial" w:cs="Arial"/>
                <w:b/>
                <w:bCs/>
                <w:sz w:val="18"/>
                <w:szCs w:val="18"/>
              </w:rPr>
              <w:t>fingerfishes</w:t>
            </w:r>
            <w:proofErr w:type="spellEnd"/>
          </w:p>
        </w:tc>
        <w:tc>
          <w:tcPr>
            <w:tcW w:w="744" w:type="dxa"/>
            <w:noWrap/>
            <w:hideMark/>
          </w:tcPr>
          <w:p w14:paraId="1D9BA29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6BA638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78A4ED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3FFEC17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2B505FF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B5600C3"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7530C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144</w:t>
            </w:r>
          </w:p>
        </w:tc>
        <w:tc>
          <w:tcPr>
            <w:tcW w:w="4093" w:type="dxa"/>
            <w:hideMark/>
          </w:tcPr>
          <w:p w14:paraId="41DD335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Monodactylus</w:t>
            </w:r>
            <w:proofErr w:type="spellEnd"/>
            <w:r w:rsidRPr="00C545FA">
              <w:rPr>
                <w:rFonts w:ascii="Arial" w:hAnsi="Arial" w:cs="Arial"/>
                <w:i/>
                <w:iCs/>
                <w:sz w:val="18"/>
                <w:szCs w:val="18"/>
              </w:rPr>
              <w:t xml:space="preserve"> argenteus</w:t>
            </w:r>
            <w:r w:rsidRPr="00C545FA">
              <w:rPr>
                <w:rFonts w:ascii="Arial" w:hAnsi="Arial" w:cs="Arial"/>
                <w:sz w:val="18"/>
                <w:szCs w:val="18"/>
              </w:rPr>
              <w:t xml:space="preserve"> (Linnaeus, 1758)</w:t>
            </w:r>
          </w:p>
        </w:tc>
        <w:tc>
          <w:tcPr>
            <w:tcW w:w="2468" w:type="dxa"/>
            <w:hideMark/>
          </w:tcPr>
          <w:p w14:paraId="5E082DE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Silver moony</w:t>
            </w:r>
          </w:p>
        </w:tc>
        <w:tc>
          <w:tcPr>
            <w:tcW w:w="744" w:type="dxa"/>
            <w:noWrap/>
            <w:hideMark/>
          </w:tcPr>
          <w:p w14:paraId="7AD6F7A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3E8772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282EC0F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4AEBD3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E9DEB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B71B32F"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D6819DF"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57</w:t>
            </w:r>
          </w:p>
        </w:tc>
        <w:tc>
          <w:tcPr>
            <w:tcW w:w="4093" w:type="dxa"/>
            <w:hideMark/>
          </w:tcPr>
          <w:p w14:paraId="7DB5628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Caesionidae</w:t>
            </w:r>
            <w:proofErr w:type="spellEnd"/>
          </w:p>
        </w:tc>
        <w:tc>
          <w:tcPr>
            <w:tcW w:w="2468" w:type="dxa"/>
            <w:hideMark/>
          </w:tcPr>
          <w:p w14:paraId="329242D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Fusiliers</w:t>
            </w:r>
          </w:p>
        </w:tc>
        <w:tc>
          <w:tcPr>
            <w:tcW w:w="744" w:type="dxa"/>
            <w:noWrap/>
            <w:hideMark/>
          </w:tcPr>
          <w:p w14:paraId="301C068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E32641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2E37CA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2D572D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474AF3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3B7EE3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3F3D76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145</w:t>
            </w:r>
          </w:p>
        </w:tc>
        <w:tc>
          <w:tcPr>
            <w:tcW w:w="4093" w:type="dxa"/>
            <w:hideMark/>
          </w:tcPr>
          <w:p w14:paraId="5C9AA51D"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Caesio</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cuning</w:t>
            </w:r>
            <w:proofErr w:type="spellEnd"/>
            <w:r w:rsidRPr="00C545FA">
              <w:rPr>
                <w:rFonts w:ascii="Arial" w:hAnsi="Arial" w:cs="Arial"/>
                <w:sz w:val="18"/>
                <w:szCs w:val="18"/>
              </w:rPr>
              <w:t xml:space="preserve"> (Bloch, 1791)</w:t>
            </w:r>
          </w:p>
        </w:tc>
        <w:tc>
          <w:tcPr>
            <w:tcW w:w="2468" w:type="dxa"/>
            <w:hideMark/>
          </w:tcPr>
          <w:p w14:paraId="33BD338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Redbelly yellowtail fusilier</w:t>
            </w:r>
          </w:p>
        </w:tc>
        <w:tc>
          <w:tcPr>
            <w:tcW w:w="744" w:type="dxa"/>
            <w:noWrap/>
            <w:hideMark/>
          </w:tcPr>
          <w:p w14:paraId="7C6FCF9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87C8B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D05985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2AB267A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193F12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F056C7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39730A"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58</w:t>
            </w:r>
          </w:p>
        </w:tc>
        <w:tc>
          <w:tcPr>
            <w:tcW w:w="4093" w:type="dxa"/>
            <w:hideMark/>
          </w:tcPr>
          <w:p w14:paraId="50FF2B0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Lutjanidae</w:t>
            </w:r>
          </w:p>
        </w:tc>
        <w:tc>
          <w:tcPr>
            <w:tcW w:w="2468" w:type="dxa"/>
            <w:hideMark/>
          </w:tcPr>
          <w:p w14:paraId="6822E164"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Snappers</w:t>
            </w:r>
          </w:p>
        </w:tc>
        <w:tc>
          <w:tcPr>
            <w:tcW w:w="744" w:type="dxa"/>
            <w:noWrap/>
            <w:hideMark/>
          </w:tcPr>
          <w:p w14:paraId="1D2DB37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D4A928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E51F8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0F6BAD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746A59D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2AD49D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E1FDA1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146</w:t>
            </w:r>
          </w:p>
        </w:tc>
        <w:tc>
          <w:tcPr>
            <w:tcW w:w="4093" w:type="dxa"/>
            <w:hideMark/>
          </w:tcPr>
          <w:p w14:paraId="26FE86A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argentimaculatus</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0D80E73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Mangrove red snapper</w:t>
            </w:r>
          </w:p>
        </w:tc>
        <w:tc>
          <w:tcPr>
            <w:tcW w:w="744" w:type="dxa"/>
            <w:noWrap/>
            <w:hideMark/>
          </w:tcPr>
          <w:p w14:paraId="253349C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BA2297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571E843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48C309B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58CC9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F6DF7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F5C11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147</w:t>
            </w:r>
          </w:p>
        </w:tc>
        <w:tc>
          <w:tcPr>
            <w:tcW w:w="4093" w:type="dxa"/>
            <w:hideMark/>
          </w:tcPr>
          <w:p w14:paraId="5AFDC4A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fulviflamma</w:t>
            </w:r>
            <w:proofErr w:type="spellEnd"/>
            <w:r w:rsidRPr="00C545FA">
              <w:rPr>
                <w:rFonts w:ascii="Arial" w:hAnsi="Arial" w:cs="Arial"/>
                <w:i/>
                <w:iCs/>
                <w:sz w:val="18"/>
                <w:szCs w:val="18"/>
              </w:rPr>
              <w:t xml:space="preserve"> </w:t>
            </w:r>
            <w:r w:rsidRPr="00C545FA">
              <w:rPr>
                <w:rFonts w:ascii="Arial" w:hAnsi="Arial" w:cs="Arial"/>
                <w:sz w:val="18"/>
                <w:szCs w:val="18"/>
              </w:rPr>
              <w:t>(</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546F36EE"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Dory snapper</w:t>
            </w:r>
          </w:p>
        </w:tc>
        <w:tc>
          <w:tcPr>
            <w:tcW w:w="744" w:type="dxa"/>
            <w:noWrap/>
            <w:hideMark/>
          </w:tcPr>
          <w:p w14:paraId="499B1BA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5E7FE12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AED840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4F02D0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CFD6AC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9FAC05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E88E0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148</w:t>
            </w:r>
          </w:p>
        </w:tc>
        <w:tc>
          <w:tcPr>
            <w:tcW w:w="4093" w:type="dxa"/>
            <w:hideMark/>
          </w:tcPr>
          <w:p w14:paraId="299EB28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Lutjanus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johnii</w:t>
            </w:r>
            <w:proofErr w:type="spellEnd"/>
            <w:r w:rsidRPr="00C545FA">
              <w:rPr>
                <w:rFonts w:ascii="Arial" w:hAnsi="Arial" w:cs="Arial"/>
                <w:i/>
                <w:iCs/>
                <w:sz w:val="18"/>
                <w:szCs w:val="18"/>
              </w:rPr>
              <w:t xml:space="preserve"> </w:t>
            </w:r>
            <w:r w:rsidRPr="00C545FA">
              <w:rPr>
                <w:rFonts w:ascii="Arial" w:hAnsi="Arial" w:cs="Arial"/>
                <w:sz w:val="18"/>
                <w:szCs w:val="18"/>
              </w:rPr>
              <w:t>(Bloch, 1792)</w:t>
            </w:r>
          </w:p>
        </w:tc>
        <w:tc>
          <w:tcPr>
            <w:tcW w:w="2468" w:type="dxa"/>
            <w:hideMark/>
          </w:tcPr>
          <w:p w14:paraId="483315F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John's snapper</w:t>
            </w:r>
          </w:p>
        </w:tc>
        <w:tc>
          <w:tcPr>
            <w:tcW w:w="744" w:type="dxa"/>
            <w:noWrap/>
            <w:hideMark/>
          </w:tcPr>
          <w:p w14:paraId="6ADF994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F07F0C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0EAC5D0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057AB15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EF2F70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F7AA810"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3B2E2A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59</w:t>
            </w:r>
          </w:p>
        </w:tc>
        <w:tc>
          <w:tcPr>
            <w:tcW w:w="4093" w:type="dxa"/>
            <w:hideMark/>
          </w:tcPr>
          <w:p w14:paraId="00AD7729"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Leiognathidae</w:t>
            </w:r>
            <w:proofErr w:type="spellEnd"/>
          </w:p>
        </w:tc>
        <w:tc>
          <w:tcPr>
            <w:tcW w:w="2468" w:type="dxa"/>
            <w:hideMark/>
          </w:tcPr>
          <w:p w14:paraId="19C1219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Slimys</w:t>
            </w:r>
            <w:proofErr w:type="spellEnd"/>
            <w:r w:rsidRPr="00C545FA">
              <w:rPr>
                <w:rFonts w:ascii="Arial" w:hAnsi="Arial" w:cs="Arial"/>
                <w:b/>
                <w:bCs/>
                <w:sz w:val="18"/>
                <w:szCs w:val="18"/>
              </w:rPr>
              <w:t xml:space="preserve">, </w:t>
            </w:r>
            <w:proofErr w:type="spellStart"/>
            <w:r w:rsidRPr="00C545FA">
              <w:rPr>
                <w:rFonts w:ascii="Arial" w:hAnsi="Arial" w:cs="Arial"/>
                <w:b/>
                <w:bCs/>
                <w:sz w:val="18"/>
                <w:szCs w:val="18"/>
              </w:rPr>
              <w:t>slipmouths</w:t>
            </w:r>
            <w:proofErr w:type="spellEnd"/>
            <w:r w:rsidRPr="00C545FA">
              <w:rPr>
                <w:rFonts w:ascii="Arial" w:hAnsi="Arial" w:cs="Arial"/>
                <w:b/>
                <w:bCs/>
                <w:sz w:val="18"/>
                <w:szCs w:val="18"/>
              </w:rPr>
              <w:t xml:space="preserve">, or </w:t>
            </w:r>
            <w:proofErr w:type="spellStart"/>
            <w:r w:rsidRPr="00C545FA">
              <w:rPr>
                <w:rFonts w:ascii="Arial" w:hAnsi="Arial" w:cs="Arial"/>
                <w:b/>
                <w:bCs/>
                <w:sz w:val="18"/>
                <w:szCs w:val="18"/>
              </w:rPr>
              <w:t>ponyfishes</w:t>
            </w:r>
            <w:proofErr w:type="spellEnd"/>
          </w:p>
        </w:tc>
        <w:tc>
          <w:tcPr>
            <w:tcW w:w="744" w:type="dxa"/>
            <w:noWrap/>
            <w:hideMark/>
          </w:tcPr>
          <w:p w14:paraId="21331C9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40DD883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DBE972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3B8AE8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F0CF75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BFDF8F7"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8E62A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149</w:t>
            </w:r>
          </w:p>
        </w:tc>
        <w:tc>
          <w:tcPr>
            <w:tcW w:w="4093" w:type="dxa"/>
            <w:hideMark/>
          </w:tcPr>
          <w:p w14:paraId="246A74D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Eubleekeria</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splendens</w:t>
            </w:r>
            <w:proofErr w:type="spellEnd"/>
            <w:r w:rsidRPr="00C545FA">
              <w:rPr>
                <w:rFonts w:ascii="Arial" w:hAnsi="Arial" w:cs="Arial"/>
                <w:sz w:val="18"/>
                <w:szCs w:val="18"/>
              </w:rPr>
              <w:t xml:space="preserve"> (Cuvier, 1829)</w:t>
            </w:r>
          </w:p>
        </w:tc>
        <w:tc>
          <w:tcPr>
            <w:tcW w:w="2468" w:type="dxa"/>
            <w:hideMark/>
          </w:tcPr>
          <w:p w14:paraId="2311E28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Splendid </w:t>
            </w:r>
            <w:proofErr w:type="spellStart"/>
            <w:r w:rsidRPr="00C545FA">
              <w:rPr>
                <w:rFonts w:ascii="Arial" w:hAnsi="Arial" w:cs="Arial"/>
                <w:sz w:val="18"/>
                <w:szCs w:val="18"/>
              </w:rPr>
              <w:t>ponyfish</w:t>
            </w:r>
            <w:proofErr w:type="spellEnd"/>
          </w:p>
        </w:tc>
        <w:tc>
          <w:tcPr>
            <w:tcW w:w="744" w:type="dxa"/>
            <w:noWrap/>
            <w:hideMark/>
          </w:tcPr>
          <w:p w14:paraId="002B4CC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82C2C1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1A3DC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3647406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67FB2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8B4394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9450168"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150</w:t>
            </w:r>
          </w:p>
        </w:tc>
        <w:tc>
          <w:tcPr>
            <w:tcW w:w="4093" w:type="dxa"/>
            <w:hideMark/>
          </w:tcPr>
          <w:p w14:paraId="1753DF4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Leiognathus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brevirostris</w:t>
            </w:r>
            <w:proofErr w:type="spellEnd"/>
            <w:r w:rsidRPr="00C545FA">
              <w:rPr>
                <w:rFonts w:ascii="Arial" w:hAnsi="Arial" w:cs="Arial"/>
                <w:sz w:val="18"/>
                <w:szCs w:val="18"/>
              </w:rPr>
              <w:t xml:space="preserve"> (Valenciennes, 1835)</w:t>
            </w:r>
          </w:p>
        </w:tc>
        <w:tc>
          <w:tcPr>
            <w:tcW w:w="2468" w:type="dxa"/>
            <w:hideMark/>
          </w:tcPr>
          <w:p w14:paraId="07A9813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Shortnose</w:t>
            </w:r>
            <w:proofErr w:type="spellEnd"/>
            <w:r w:rsidRPr="00C545FA">
              <w:rPr>
                <w:rFonts w:ascii="Arial" w:hAnsi="Arial" w:cs="Arial"/>
                <w:sz w:val="18"/>
                <w:szCs w:val="18"/>
              </w:rPr>
              <w:t xml:space="preserve"> </w:t>
            </w:r>
            <w:proofErr w:type="spellStart"/>
            <w:r w:rsidRPr="00C545FA">
              <w:rPr>
                <w:rFonts w:ascii="Arial" w:hAnsi="Arial" w:cs="Arial"/>
                <w:sz w:val="18"/>
                <w:szCs w:val="18"/>
              </w:rPr>
              <w:t>ponyfish</w:t>
            </w:r>
            <w:proofErr w:type="spellEnd"/>
          </w:p>
        </w:tc>
        <w:tc>
          <w:tcPr>
            <w:tcW w:w="744" w:type="dxa"/>
            <w:noWrap/>
            <w:hideMark/>
          </w:tcPr>
          <w:p w14:paraId="0CCF977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2F3753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0E3D06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5EBE3BE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430D1A3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E3A5B84"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507201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151</w:t>
            </w:r>
          </w:p>
        </w:tc>
        <w:tc>
          <w:tcPr>
            <w:tcW w:w="4093" w:type="dxa"/>
            <w:hideMark/>
          </w:tcPr>
          <w:p w14:paraId="5D6688B0"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Leiognathus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equula</w:t>
            </w:r>
            <w:proofErr w:type="spellEnd"/>
            <w:r w:rsidRPr="00C545FA">
              <w:rPr>
                <w:rFonts w:ascii="Arial" w:hAnsi="Arial" w:cs="Arial"/>
                <w:sz w:val="18"/>
                <w:szCs w:val="18"/>
              </w:rPr>
              <w:t xml:space="preserve"> (</w:t>
            </w:r>
            <w:proofErr w:type="spellStart"/>
            <w:r w:rsidRPr="00C545FA">
              <w:rPr>
                <w:rFonts w:ascii="Arial" w:hAnsi="Arial" w:cs="Arial"/>
                <w:sz w:val="18"/>
                <w:szCs w:val="18"/>
              </w:rPr>
              <w:t>Forsskål</w:t>
            </w:r>
            <w:proofErr w:type="spellEnd"/>
            <w:r w:rsidRPr="00C545FA">
              <w:rPr>
                <w:rFonts w:ascii="Arial" w:hAnsi="Arial" w:cs="Arial"/>
                <w:sz w:val="18"/>
                <w:szCs w:val="18"/>
              </w:rPr>
              <w:t>, 1775)</w:t>
            </w:r>
          </w:p>
        </w:tc>
        <w:tc>
          <w:tcPr>
            <w:tcW w:w="2468" w:type="dxa"/>
            <w:hideMark/>
          </w:tcPr>
          <w:p w14:paraId="4196B79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Common </w:t>
            </w:r>
            <w:proofErr w:type="spellStart"/>
            <w:r w:rsidRPr="00C545FA">
              <w:rPr>
                <w:rFonts w:ascii="Arial" w:hAnsi="Arial" w:cs="Arial"/>
                <w:sz w:val="18"/>
                <w:szCs w:val="18"/>
              </w:rPr>
              <w:t>ponyfish</w:t>
            </w:r>
            <w:proofErr w:type="spellEnd"/>
          </w:p>
        </w:tc>
        <w:tc>
          <w:tcPr>
            <w:tcW w:w="744" w:type="dxa"/>
            <w:noWrap/>
            <w:hideMark/>
          </w:tcPr>
          <w:p w14:paraId="4E0D9B5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7B0CDB4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746077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149A439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7D20CBE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092BD2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FD5BCA1"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152</w:t>
            </w:r>
          </w:p>
        </w:tc>
        <w:tc>
          <w:tcPr>
            <w:tcW w:w="4093" w:type="dxa"/>
            <w:hideMark/>
          </w:tcPr>
          <w:p w14:paraId="55B2590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Photopectoralis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bindus</w:t>
            </w:r>
            <w:proofErr w:type="spellEnd"/>
            <w:r w:rsidRPr="00C545FA">
              <w:rPr>
                <w:rFonts w:ascii="Arial" w:hAnsi="Arial" w:cs="Arial"/>
                <w:sz w:val="18"/>
                <w:szCs w:val="18"/>
              </w:rPr>
              <w:t xml:space="preserve"> (Valenciennes, 1835)</w:t>
            </w:r>
          </w:p>
        </w:tc>
        <w:tc>
          <w:tcPr>
            <w:tcW w:w="2468" w:type="dxa"/>
            <w:hideMark/>
          </w:tcPr>
          <w:p w14:paraId="360F75DB"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Orangefin</w:t>
            </w:r>
            <w:proofErr w:type="spellEnd"/>
            <w:r w:rsidRPr="00C545FA">
              <w:rPr>
                <w:rFonts w:ascii="Arial" w:hAnsi="Arial" w:cs="Arial"/>
                <w:sz w:val="18"/>
                <w:szCs w:val="18"/>
              </w:rPr>
              <w:t xml:space="preserve"> </w:t>
            </w:r>
            <w:proofErr w:type="spellStart"/>
            <w:r w:rsidRPr="00C545FA">
              <w:rPr>
                <w:rFonts w:ascii="Arial" w:hAnsi="Arial" w:cs="Arial"/>
                <w:sz w:val="18"/>
                <w:szCs w:val="18"/>
              </w:rPr>
              <w:t>ponyfish</w:t>
            </w:r>
            <w:proofErr w:type="spellEnd"/>
          </w:p>
        </w:tc>
        <w:tc>
          <w:tcPr>
            <w:tcW w:w="744" w:type="dxa"/>
            <w:noWrap/>
            <w:hideMark/>
          </w:tcPr>
          <w:p w14:paraId="0A29317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695C8DEE"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1EBDD7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40217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F47CD1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5692BF"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86F2895"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60</w:t>
            </w:r>
          </w:p>
        </w:tc>
        <w:tc>
          <w:tcPr>
            <w:tcW w:w="4093" w:type="dxa"/>
            <w:hideMark/>
          </w:tcPr>
          <w:p w14:paraId="4B74A46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Sparidae</w:t>
            </w:r>
          </w:p>
        </w:tc>
        <w:tc>
          <w:tcPr>
            <w:tcW w:w="2468" w:type="dxa"/>
            <w:hideMark/>
          </w:tcPr>
          <w:p w14:paraId="54D51B0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Porgies</w:t>
            </w:r>
          </w:p>
        </w:tc>
        <w:tc>
          <w:tcPr>
            <w:tcW w:w="744" w:type="dxa"/>
            <w:noWrap/>
            <w:hideMark/>
          </w:tcPr>
          <w:p w14:paraId="0E7ABA2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5453A0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BCEC9D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6721637D"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06F2A95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112777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624868B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153</w:t>
            </w:r>
          </w:p>
        </w:tc>
        <w:tc>
          <w:tcPr>
            <w:tcW w:w="4093" w:type="dxa"/>
            <w:hideMark/>
          </w:tcPr>
          <w:p w14:paraId="0EE5878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Acanthopagrus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berda</w:t>
            </w:r>
            <w:proofErr w:type="spellEnd"/>
            <w:r w:rsidRPr="00C545FA">
              <w:rPr>
                <w:rFonts w:ascii="Arial" w:hAnsi="Arial" w:cs="Arial"/>
                <w:sz w:val="18"/>
                <w:szCs w:val="18"/>
              </w:rPr>
              <w:t xml:space="preserve"> (</w:t>
            </w:r>
            <w:proofErr w:type="spellStart"/>
            <w:r w:rsidRPr="00C545FA">
              <w:rPr>
                <w:rFonts w:ascii="Arial" w:hAnsi="Arial" w:cs="Arial"/>
                <w:sz w:val="18"/>
                <w:szCs w:val="18"/>
              </w:rPr>
              <w:t>Fabricius</w:t>
            </w:r>
            <w:proofErr w:type="spellEnd"/>
            <w:r w:rsidRPr="00C545FA">
              <w:rPr>
                <w:rFonts w:ascii="Arial" w:hAnsi="Arial" w:cs="Arial"/>
                <w:sz w:val="18"/>
                <w:szCs w:val="18"/>
              </w:rPr>
              <w:t>, 1775)</w:t>
            </w:r>
          </w:p>
        </w:tc>
        <w:tc>
          <w:tcPr>
            <w:tcW w:w="2468" w:type="dxa"/>
            <w:hideMark/>
          </w:tcPr>
          <w:p w14:paraId="168CFA1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Goldsilk</w:t>
            </w:r>
            <w:proofErr w:type="spellEnd"/>
            <w:r w:rsidRPr="00C545FA">
              <w:rPr>
                <w:rFonts w:ascii="Arial" w:hAnsi="Arial" w:cs="Arial"/>
                <w:sz w:val="18"/>
                <w:szCs w:val="18"/>
              </w:rPr>
              <w:t xml:space="preserve"> seabream</w:t>
            </w:r>
          </w:p>
        </w:tc>
        <w:tc>
          <w:tcPr>
            <w:tcW w:w="744" w:type="dxa"/>
            <w:noWrap/>
            <w:hideMark/>
          </w:tcPr>
          <w:p w14:paraId="396433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5429F66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8DF84D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61F7423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65B4B86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209BAC2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C7E17B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154</w:t>
            </w:r>
          </w:p>
        </w:tc>
        <w:tc>
          <w:tcPr>
            <w:tcW w:w="4093" w:type="dxa"/>
            <w:hideMark/>
          </w:tcPr>
          <w:p w14:paraId="2C60177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Acanthopagrus</w:t>
            </w:r>
            <w:proofErr w:type="spellEnd"/>
            <w:r w:rsidRPr="00C545FA">
              <w:rPr>
                <w:rFonts w:ascii="Arial" w:hAnsi="Arial" w:cs="Arial"/>
                <w:i/>
                <w:iCs/>
                <w:sz w:val="18"/>
                <w:szCs w:val="18"/>
              </w:rPr>
              <w:t xml:space="preserve"> latus</w:t>
            </w:r>
            <w:r w:rsidRPr="00C545FA">
              <w:rPr>
                <w:rFonts w:ascii="Arial" w:hAnsi="Arial" w:cs="Arial"/>
                <w:sz w:val="18"/>
                <w:szCs w:val="18"/>
              </w:rPr>
              <w:t xml:space="preserve"> (</w:t>
            </w:r>
            <w:proofErr w:type="spellStart"/>
            <w:r w:rsidRPr="00C545FA">
              <w:rPr>
                <w:rFonts w:ascii="Arial" w:hAnsi="Arial" w:cs="Arial"/>
                <w:sz w:val="18"/>
                <w:szCs w:val="18"/>
              </w:rPr>
              <w:t>Houttuyn</w:t>
            </w:r>
            <w:proofErr w:type="spellEnd"/>
            <w:r w:rsidRPr="00C545FA">
              <w:rPr>
                <w:rFonts w:ascii="Arial" w:hAnsi="Arial" w:cs="Arial"/>
                <w:sz w:val="18"/>
                <w:szCs w:val="18"/>
              </w:rPr>
              <w:t>, 1782)</w:t>
            </w:r>
          </w:p>
        </w:tc>
        <w:tc>
          <w:tcPr>
            <w:tcW w:w="2468" w:type="dxa"/>
            <w:hideMark/>
          </w:tcPr>
          <w:p w14:paraId="7D70866B"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Yellowfin seabream</w:t>
            </w:r>
          </w:p>
        </w:tc>
        <w:tc>
          <w:tcPr>
            <w:tcW w:w="744" w:type="dxa"/>
            <w:noWrap/>
            <w:hideMark/>
          </w:tcPr>
          <w:p w14:paraId="60E1A96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4C2DFD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B56E99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04B0BF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A169D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5E2F6DC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F27BFA4"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61</w:t>
            </w:r>
          </w:p>
        </w:tc>
        <w:tc>
          <w:tcPr>
            <w:tcW w:w="4093" w:type="dxa"/>
            <w:hideMark/>
          </w:tcPr>
          <w:p w14:paraId="02EFB2E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Siganidae</w:t>
            </w:r>
            <w:proofErr w:type="spellEnd"/>
          </w:p>
        </w:tc>
        <w:tc>
          <w:tcPr>
            <w:tcW w:w="2468" w:type="dxa"/>
            <w:hideMark/>
          </w:tcPr>
          <w:p w14:paraId="40AEDD7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Rabbitfishes</w:t>
            </w:r>
          </w:p>
        </w:tc>
        <w:tc>
          <w:tcPr>
            <w:tcW w:w="744" w:type="dxa"/>
            <w:noWrap/>
            <w:hideMark/>
          </w:tcPr>
          <w:p w14:paraId="0F7436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786D8CC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1DBF83F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57367F5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60C0C41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26BF666C"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5C92AFA6"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155</w:t>
            </w:r>
          </w:p>
        </w:tc>
        <w:tc>
          <w:tcPr>
            <w:tcW w:w="4093" w:type="dxa"/>
            <w:hideMark/>
          </w:tcPr>
          <w:p w14:paraId="02695D0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Siganus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canaliculatus</w:t>
            </w:r>
            <w:proofErr w:type="spellEnd"/>
            <w:r w:rsidRPr="00C545FA">
              <w:rPr>
                <w:rFonts w:ascii="Arial" w:hAnsi="Arial" w:cs="Arial"/>
                <w:sz w:val="18"/>
                <w:szCs w:val="18"/>
              </w:rPr>
              <w:t xml:space="preserve"> (Park, 1797)</w:t>
            </w:r>
          </w:p>
        </w:tc>
        <w:tc>
          <w:tcPr>
            <w:tcW w:w="2468" w:type="dxa"/>
            <w:hideMark/>
          </w:tcPr>
          <w:p w14:paraId="1F22BAB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White-spotted spinefoot</w:t>
            </w:r>
          </w:p>
        </w:tc>
        <w:tc>
          <w:tcPr>
            <w:tcW w:w="744" w:type="dxa"/>
            <w:noWrap/>
            <w:hideMark/>
          </w:tcPr>
          <w:p w14:paraId="126120C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332275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61AFF6E"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74C5F0D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68B5EFD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6ACE0459"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7C90A1D"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156</w:t>
            </w:r>
          </w:p>
        </w:tc>
        <w:tc>
          <w:tcPr>
            <w:tcW w:w="4093" w:type="dxa"/>
            <w:hideMark/>
          </w:tcPr>
          <w:p w14:paraId="1695BBF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i/>
                <w:iCs/>
                <w:sz w:val="18"/>
                <w:szCs w:val="18"/>
              </w:rPr>
              <w:t>Siganus guttatus</w:t>
            </w:r>
            <w:r w:rsidRPr="00C545FA">
              <w:rPr>
                <w:rFonts w:ascii="Arial" w:hAnsi="Arial" w:cs="Arial"/>
                <w:sz w:val="18"/>
                <w:szCs w:val="18"/>
              </w:rPr>
              <w:t xml:space="preserve"> (Bloch, 1787)</w:t>
            </w:r>
          </w:p>
        </w:tc>
        <w:tc>
          <w:tcPr>
            <w:tcW w:w="2468" w:type="dxa"/>
            <w:hideMark/>
          </w:tcPr>
          <w:p w14:paraId="095822B6"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Orange-spotted spinefoot</w:t>
            </w:r>
          </w:p>
        </w:tc>
        <w:tc>
          <w:tcPr>
            <w:tcW w:w="744" w:type="dxa"/>
            <w:noWrap/>
            <w:hideMark/>
          </w:tcPr>
          <w:p w14:paraId="153853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CF73F6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4470EC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550EDE61"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3676134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06F6B5F5"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C89B2B4"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157</w:t>
            </w:r>
          </w:p>
        </w:tc>
        <w:tc>
          <w:tcPr>
            <w:tcW w:w="4093" w:type="dxa"/>
            <w:hideMark/>
          </w:tcPr>
          <w:p w14:paraId="4999A4A4"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proofErr w:type="spellStart"/>
            <w:r w:rsidRPr="00C545FA">
              <w:rPr>
                <w:rFonts w:ascii="Arial" w:hAnsi="Arial" w:cs="Arial"/>
                <w:i/>
                <w:iCs/>
                <w:sz w:val="18"/>
                <w:szCs w:val="18"/>
              </w:rPr>
              <w:t>Siganus</w:t>
            </w:r>
            <w:proofErr w:type="spellEnd"/>
            <w:r w:rsidRPr="00C545FA">
              <w:rPr>
                <w:rFonts w:ascii="Arial" w:hAnsi="Arial" w:cs="Arial"/>
                <w:sz w:val="18"/>
                <w:szCs w:val="18"/>
              </w:rPr>
              <w:t xml:space="preserve"> </w:t>
            </w:r>
            <w:proofErr w:type="spellStart"/>
            <w:r w:rsidRPr="00C545FA">
              <w:rPr>
                <w:rFonts w:ascii="Arial" w:hAnsi="Arial" w:cs="Arial"/>
                <w:i/>
                <w:iCs/>
                <w:sz w:val="18"/>
                <w:szCs w:val="18"/>
              </w:rPr>
              <w:t>virgatus</w:t>
            </w:r>
            <w:proofErr w:type="spellEnd"/>
            <w:r w:rsidRPr="00C545FA">
              <w:rPr>
                <w:rFonts w:ascii="Arial" w:hAnsi="Arial" w:cs="Arial"/>
                <w:sz w:val="18"/>
                <w:szCs w:val="18"/>
              </w:rPr>
              <w:t xml:space="preserve"> (Valenciennes, 1835)</w:t>
            </w:r>
          </w:p>
        </w:tc>
        <w:tc>
          <w:tcPr>
            <w:tcW w:w="2468" w:type="dxa"/>
            <w:hideMark/>
          </w:tcPr>
          <w:p w14:paraId="264E0E28"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Barhead</w:t>
            </w:r>
            <w:proofErr w:type="spellEnd"/>
            <w:r w:rsidRPr="00C545FA">
              <w:rPr>
                <w:rFonts w:ascii="Arial" w:hAnsi="Arial" w:cs="Arial"/>
                <w:sz w:val="18"/>
                <w:szCs w:val="18"/>
              </w:rPr>
              <w:t xml:space="preserve"> spinefoot</w:t>
            </w:r>
          </w:p>
        </w:tc>
        <w:tc>
          <w:tcPr>
            <w:tcW w:w="744" w:type="dxa"/>
            <w:noWrap/>
            <w:hideMark/>
          </w:tcPr>
          <w:p w14:paraId="1B81E18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0B6FA4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66AD1D2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A4488C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240472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FBCBF88"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1AF251C"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62</w:t>
            </w:r>
          </w:p>
        </w:tc>
        <w:tc>
          <w:tcPr>
            <w:tcW w:w="4093" w:type="dxa"/>
            <w:hideMark/>
          </w:tcPr>
          <w:p w14:paraId="772F8A5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Scatophagidae</w:t>
            </w:r>
          </w:p>
        </w:tc>
        <w:tc>
          <w:tcPr>
            <w:tcW w:w="2468" w:type="dxa"/>
            <w:hideMark/>
          </w:tcPr>
          <w:p w14:paraId="75DB56B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Scats</w:t>
            </w:r>
          </w:p>
        </w:tc>
        <w:tc>
          <w:tcPr>
            <w:tcW w:w="744" w:type="dxa"/>
            <w:noWrap/>
            <w:hideMark/>
          </w:tcPr>
          <w:p w14:paraId="7A9B8B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C4DC8D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F1E32C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148EB3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4198032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7D32EF1"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070CCD9B"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158</w:t>
            </w:r>
          </w:p>
        </w:tc>
        <w:tc>
          <w:tcPr>
            <w:tcW w:w="4093" w:type="dxa"/>
            <w:tcBorders>
              <w:bottom w:val="single" w:sz="4" w:space="0" w:color="auto"/>
            </w:tcBorders>
            <w:hideMark/>
          </w:tcPr>
          <w:p w14:paraId="113856E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Scatophagus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argus</w:t>
            </w:r>
            <w:proofErr w:type="spellEnd"/>
            <w:r w:rsidRPr="00C545FA">
              <w:rPr>
                <w:rFonts w:ascii="Arial" w:hAnsi="Arial" w:cs="Arial"/>
                <w:sz w:val="18"/>
                <w:szCs w:val="18"/>
              </w:rPr>
              <w:t xml:space="preserve"> (Linnaeus, 1766)</w:t>
            </w:r>
          </w:p>
        </w:tc>
        <w:tc>
          <w:tcPr>
            <w:tcW w:w="2468" w:type="dxa"/>
            <w:tcBorders>
              <w:bottom w:val="single" w:sz="4" w:space="0" w:color="auto"/>
            </w:tcBorders>
            <w:hideMark/>
          </w:tcPr>
          <w:p w14:paraId="396A9A1C"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Spotted scat</w:t>
            </w:r>
          </w:p>
        </w:tc>
        <w:tc>
          <w:tcPr>
            <w:tcW w:w="744" w:type="dxa"/>
            <w:tcBorders>
              <w:bottom w:val="single" w:sz="4" w:space="0" w:color="auto"/>
            </w:tcBorders>
            <w:noWrap/>
            <w:hideMark/>
          </w:tcPr>
          <w:p w14:paraId="49A6F4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50CDA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tcBorders>
              <w:bottom w:val="single" w:sz="4" w:space="0" w:color="auto"/>
            </w:tcBorders>
            <w:noWrap/>
            <w:hideMark/>
          </w:tcPr>
          <w:p w14:paraId="7928BD9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2AFD50E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5316414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r>
      <w:tr w:rsidR="00C545FA" w:rsidRPr="00C545FA" w14:paraId="4E25FA9D"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top w:val="single" w:sz="4" w:space="0" w:color="auto"/>
            </w:tcBorders>
            <w:noWrap/>
            <w:hideMark/>
          </w:tcPr>
          <w:p w14:paraId="1BBC877B"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XXI</w:t>
            </w:r>
          </w:p>
        </w:tc>
        <w:tc>
          <w:tcPr>
            <w:tcW w:w="4093" w:type="dxa"/>
            <w:tcBorders>
              <w:top w:val="single" w:sz="4" w:space="0" w:color="auto"/>
            </w:tcBorders>
            <w:hideMark/>
          </w:tcPr>
          <w:p w14:paraId="2AA6287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Tetraodontiformes</w:t>
            </w:r>
            <w:proofErr w:type="spellEnd"/>
          </w:p>
        </w:tc>
        <w:tc>
          <w:tcPr>
            <w:tcW w:w="2468" w:type="dxa"/>
            <w:tcBorders>
              <w:top w:val="single" w:sz="4" w:space="0" w:color="auto"/>
            </w:tcBorders>
            <w:hideMark/>
          </w:tcPr>
          <w:p w14:paraId="436A37B7"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Puffers and filefishes</w:t>
            </w:r>
          </w:p>
        </w:tc>
        <w:tc>
          <w:tcPr>
            <w:tcW w:w="744" w:type="dxa"/>
            <w:tcBorders>
              <w:top w:val="single" w:sz="4" w:space="0" w:color="auto"/>
            </w:tcBorders>
            <w:noWrap/>
            <w:hideMark/>
          </w:tcPr>
          <w:p w14:paraId="5CE837F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53B768A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tcBorders>
              <w:top w:val="single" w:sz="4" w:space="0" w:color="auto"/>
            </w:tcBorders>
            <w:noWrap/>
            <w:hideMark/>
          </w:tcPr>
          <w:p w14:paraId="3E35ABED"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tcBorders>
              <w:top w:val="single" w:sz="4" w:space="0" w:color="auto"/>
            </w:tcBorders>
            <w:noWrap/>
            <w:hideMark/>
          </w:tcPr>
          <w:p w14:paraId="2C1168DC"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tcBorders>
              <w:top w:val="single" w:sz="4" w:space="0" w:color="auto"/>
            </w:tcBorders>
            <w:noWrap/>
            <w:hideMark/>
          </w:tcPr>
          <w:p w14:paraId="32F0778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964910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220C35F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63</w:t>
            </w:r>
          </w:p>
        </w:tc>
        <w:tc>
          <w:tcPr>
            <w:tcW w:w="4093" w:type="dxa"/>
            <w:hideMark/>
          </w:tcPr>
          <w:p w14:paraId="497E67B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Triacanthidae</w:t>
            </w:r>
            <w:proofErr w:type="spellEnd"/>
          </w:p>
        </w:tc>
        <w:tc>
          <w:tcPr>
            <w:tcW w:w="2468" w:type="dxa"/>
            <w:hideMark/>
          </w:tcPr>
          <w:p w14:paraId="115ED44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roofErr w:type="spellStart"/>
            <w:r w:rsidRPr="00C545FA">
              <w:rPr>
                <w:rFonts w:ascii="Arial" w:hAnsi="Arial" w:cs="Arial"/>
                <w:b/>
                <w:bCs/>
                <w:sz w:val="18"/>
                <w:szCs w:val="18"/>
              </w:rPr>
              <w:t>Triplespines</w:t>
            </w:r>
            <w:proofErr w:type="spellEnd"/>
          </w:p>
        </w:tc>
        <w:tc>
          <w:tcPr>
            <w:tcW w:w="744" w:type="dxa"/>
            <w:noWrap/>
            <w:hideMark/>
          </w:tcPr>
          <w:p w14:paraId="7E02124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08475B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64A4458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D0CC675"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3E262B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18A52103"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21BEB8C"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159</w:t>
            </w:r>
          </w:p>
        </w:tc>
        <w:tc>
          <w:tcPr>
            <w:tcW w:w="4093" w:type="dxa"/>
            <w:hideMark/>
          </w:tcPr>
          <w:p w14:paraId="042809F8"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Triacanthus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biaculeatus</w:t>
            </w:r>
            <w:proofErr w:type="spellEnd"/>
            <w:r w:rsidRPr="00C545FA">
              <w:rPr>
                <w:rFonts w:ascii="Arial" w:hAnsi="Arial" w:cs="Arial"/>
                <w:sz w:val="18"/>
                <w:szCs w:val="18"/>
              </w:rPr>
              <w:t xml:space="preserve"> (Bloch, 1786)</w:t>
            </w:r>
          </w:p>
        </w:tc>
        <w:tc>
          <w:tcPr>
            <w:tcW w:w="2468" w:type="dxa"/>
            <w:hideMark/>
          </w:tcPr>
          <w:p w14:paraId="0F1313B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Short-nosed </w:t>
            </w:r>
            <w:proofErr w:type="spellStart"/>
            <w:r w:rsidRPr="00C545FA">
              <w:rPr>
                <w:rFonts w:ascii="Arial" w:hAnsi="Arial" w:cs="Arial"/>
                <w:sz w:val="18"/>
                <w:szCs w:val="18"/>
              </w:rPr>
              <w:t>tripodfish</w:t>
            </w:r>
            <w:proofErr w:type="spellEnd"/>
          </w:p>
        </w:tc>
        <w:tc>
          <w:tcPr>
            <w:tcW w:w="744" w:type="dxa"/>
            <w:noWrap/>
            <w:hideMark/>
          </w:tcPr>
          <w:p w14:paraId="69E8FD4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A4AB17B"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E877B8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7E9A9439"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B35590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8B5C2E"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1F01DCD"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64</w:t>
            </w:r>
          </w:p>
        </w:tc>
        <w:tc>
          <w:tcPr>
            <w:tcW w:w="4093" w:type="dxa"/>
            <w:hideMark/>
          </w:tcPr>
          <w:p w14:paraId="43B3ED4E"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Tetraodontidae</w:t>
            </w:r>
          </w:p>
        </w:tc>
        <w:tc>
          <w:tcPr>
            <w:tcW w:w="2468" w:type="dxa"/>
            <w:hideMark/>
          </w:tcPr>
          <w:p w14:paraId="68A3AD23"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Puffers</w:t>
            </w:r>
          </w:p>
        </w:tc>
        <w:tc>
          <w:tcPr>
            <w:tcW w:w="744" w:type="dxa"/>
            <w:noWrap/>
            <w:hideMark/>
          </w:tcPr>
          <w:p w14:paraId="6A3615D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37EFE7A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4" w:type="dxa"/>
            <w:noWrap/>
            <w:hideMark/>
          </w:tcPr>
          <w:p w14:paraId="09973E7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745" w:type="dxa"/>
            <w:noWrap/>
            <w:hideMark/>
          </w:tcPr>
          <w:p w14:paraId="0A43858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c>
          <w:tcPr>
            <w:tcW w:w="985" w:type="dxa"/>
            <w:noWrap/>
            <w:hideMark/>
          </w:tcPr>
          <w:p w14:paraId="5B65D438"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F998B16"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395C49DF"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160</w:t>
            </w:r>
          </w:p>
        </w:tc>
        <w:tc>
          <w:tcPr>
            <w:tcW w:w="4093" w:type="dxa"/>
            <w:hideMark/>
          </w:tcPr>
          <w:p w14:paraId="248ABEEA"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Arothron</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hispidus</w:t>
            </w:r>
            <w:proofErr w:type="spellEnd"/>
            <w:r w:rsidRPr="00C545FA">
              <w:rPr>
                <w:rFonts w:ascii="Arial" w:hAnsi="Arial" w:cs="Arial"/>
                <w:i/>
                <w:iCs/>
                <w:sz w:val="18"/>
                <w:szCs w:val="18"/>
              </w:rPr>
              <w:t xml:space="preserve"> </w:t>
            </w:r>
            <w:r w:rsidRPr="00C545FA">
              <w:rPr>
                <w:rFonts w:ascii="Arial" w:hAnsi="Arial" w:cs="Arial"/>
                <w:sz w:val="18"/>
                <w:szCs w:val="18"/>
              </w:rPr>
              <w:t>(Linnaeus, 1758)</w:t>
            </w:r>
          </w:p>
        </w:tc>
        <w:tc>
          <w:tcPr>
            <w:tcW w:w="2468" w:type="dxa"/>
            <w:hideMark/>
          </w:tcPr>
          <w:p w14:paraId="79CAD4B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White-spotted puffer</w:t>
            </w:r>
          </w:p>
        </w:tc>
        <w:tc>
          <w:tcPr>
            <w:tcW w:w="744" w:type="dxa"/>
            <w:noWrap/>
            <w:hideMark/>
          </w:tcPr>
          <w:p w14:paraId="7550970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FBDBF5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D61DBC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4E380D3F"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5761021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5D1BB6C0"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079B253"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161</w:t>
            </w:r>
          </w:p>
        </w:tc>
        <w:tc>
          <w:tcPr>
            <w:tcW w:w="4093" w:type="dxa"/>
            <w:hideMark/>
          </w:tcPr>
          <w:p w14:paraId="57BAB9C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Auriglobus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nefastus</w:t>
            </w:r>
            <w:proofErr w:type="spellEnd"/>
            <w:r w:rsidRPr="00C545FA">
              <w:rPr>
                <w:rFonts w:ascii="Arial" w:hAnsi="Arial" w:cs="Arial"/>
                <w:sz w:val="18"/>
                <w:szCs w:val="18"/>
              </w:rPr>
              <w:t xml:space="preserve"> (Roberts, 1982)</w:t>
            </w:r>
          </w:p>
        </w:tc>
        <w:tc>
          <w:tcPr>
            <w:tcW w:w="2468" w:type="dxa"/>
            <w:hideMark/>
          </w:tcPr>
          <w:p w14:paraId="3175AD6F"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Greenbottle pufferfish</w:t>
            </w:r>
          </w:p>
        </w:tc>
        <w:tc>
          <w:tcPr>
            <w:tcW w:w="744" w:type="dxa"/>
            <w:noWrap/>
            <w:hideMark/>
          </w:tcPr>
          <w:p w14:paraId="0A8B4BB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1CE4CE3A"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10C84E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6F7D3BD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326EBB7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756686A2"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0B3EC5C2"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162</w:t>
            </w:r>
          </w:p>
        </w:tc>
        <w:tc>
          <w:tcPr>
            <w:tcW w:w="4093" w:type="dxa"/>
            <w:hideMark/>
          </w:tcPr>
          <w:p w14:paraId="02356D6F"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Chelonodontops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patoca</w:t>
            </w:r>
            <w:proofErr w:type="spellEnd"/>
            <w:r w:rsidRPr="00C545FA">
              <w:rPr>
                <w:rFonts w:ascii="Arial" w:hAnsi="Arial" w:cs="Arial"/>
                <w:sz w:val="18"/>
                <w:szCs w:val="18"/>
              </w:rPr>
              <w:t xml:space="preserve"> (Hamilton, 1822)</w:t>
            </w:r>
          </w:p>
        </w:tc>
        <w:tc>
          <w:tcPr>
            <w:tcW w:w="2468" w:type="dxa"/>
            <w:hideMark/>
          </w:tcPr>
          <w:p w14:paraId="56B3F983"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sz w:val="18"/>
                <w:szCs w:val="18"/>
              </w:rPr>
              <w:t>Milkspotted</w:t>
            </w:r>
            <w:proofErr w:type="spellEnd"/>
            <w:r w:rsidRPr="00C545FA">
              <w:rPr>
                <w:rFonts w:ascii="Arial" w:hAnsi="Arial" w:cs="Arial"/>
                <w:sz w:val="18"/>
                <w:szCs w:val="18"/>
              </w:rPr>
              <w:t xml:space="preserve"> puffer</w:t>
            </w:r>
          </w:p>
        </w:tc>
        <w:tc>
          <w:tcPr>
            <w:tcW w:w="744" w:type="dxa"/>
            <w:noWrap/>
            <w:hideMark/>
          </w:tcPr>
          <w:p w14:paraId="51780DA7"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05B0A23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644B52E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38B809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74822A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6C63B32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7947DB80"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163</w:t>
            </w:r>
          </w:p>
        </w:tc>
        <w:tc>
          <w:tcPr>
            <w:tcW w:w="4093" w:type="dxa"/>
            <w:hideMark/>
          </w:tcPr>
          <w:p w14:paraId="54BCB802"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Dichotomyctere</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fluviatilis</w:t>
            </w:r>
            <w:proofErr w:type="spellEnd"/>
            <w:r w:rsidRPr="00C545FA">
              <w:rPr>
                <w:rFonts w:ascii="Arial" w:hAnsi="Arial" w:cs="Arial"/>
                <w:sz w:val="18"/>
                <w:szCs w:val="18"/>
              </w:rPr>
              <w:t xml:space="preserve"> (Hamilton, 1822)</w:t>
            </w:r>
          </w:p>
        </w:tc>
        <w:tc>
          <w:tcPr>
            <w:tcW w:w="2468" w:type="dxa"/>
            <w:hideMark/>
          </w:tcPr>
          <w:p w14:paraId="66EBFDF7"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Green pufferfish</w:t>
            </w:r>
          </w:p>
        </w:tc>
        <w:tc>
          <w:tcPr>
            <w:tcW w:w="744" w:type="dxa"/>
            <w:noWrap/>
            <w:hideMark/>
          </w:tcPr>
          <w:p w14:paraId="067AD3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10C2A99"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3ACAFAD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5" w:type="dxa"/>
            <w:noWrap/>
            <w:hideMark/>
          </w:tcPr>
          <w:p w14:paraId="1804BF2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noWrap/>
            <w:hideMark/>
          </w:tcPr>
          <w:p w14:paraId="092505FF"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DE63F71"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47DD66EA"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164</w:t>
            </w:r>
          </w:p>
        </w:tc>
        <w:tc>
          <w:tcPr>
            <w:tcW w:w="4093" w:type="dxa"/>
            <w:hideMark/>
          </w:tcPr>
          <w:p w14:paraId="13C2073C"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Lagocephalus</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spadiceus</w:t>
            </w:r>
            <w:proofErr w:type="spellEnd"/>
            <w:r w:rsidRPr="00C545FA">
              <w:rPr>
                <w:rFonts w:ascii="Arial" w:hAnsi="Arial" w:cs="Arial"/>
                <w:i/>
                <w:iCs/>
                <w:sz w:val="18"/>
                <w:szCs w:val="18"/>
              </w:rPr>
              <w:t xml:space="preserve"> </w:t>
            </w:r>
            <w:r w:rsidRPr="00C545FA">
              <w:rPr>
                <w:rFonts w:ascii="Arial" w:hAnsi="Arial" w:cs="Arial"/>
                <w:sz w:val="18"/>
                <w:szCs w:val="18"/>
              </w:rPr>
              <w:t>(Richardson, 1845)</w:t>
            </w:r>
          </w:p>
        </w:tc>
        <w:tc>
          <w:tcPr>
            <w:tcW w:w="2468" w:type="dxa"/>
            <w:hideMark/>
          </w:tcPr>
          <w:p w14:paraId="159C55AD"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Half-smooth golden pufferfish</w:t>
            </w:r>
          </w:p>
        </w:tc>
        <w:tc>
          <w:tcPr>
            <w:tcW w:w="744" w:type="dxa"/>
            <w:noWrap/>
            <w:hideMark/>
          </w:tcPr>
          <w:p w14:paraId="298F8F4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0377C6C6"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noWrap/>
            <w:hideMark/>
          </w:tcPr>
          <w:p w14:paraId="25114DB5"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noWrap/>
            <w:hideMark/>
          </w:tcPr>
          <w:p w14:paraId="23DEDFF0"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85" w:type="dxa"/>
            <w:noWrap/>
            <w:hideMark/>
          </w:tcPr>
          <w:p w14:paraId="3841C318"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35B95352"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3" w:type="dxa"/>
            <w:noWrap/>
            <w:hideMark/>
          </w:tcPr>
          <w:p w14:paraId="151CB615"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165</w:t>
            </w:r>
          </w:p>
        </w:tc>
        <w:tc>
          <w:tcPr>
            <w:tcW w:w="4093" w:type="dxa"/>
            <w:hideMark/>
          </w:tcPr>
          <w:p w14:paraId="098209EA"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Takifugu</w:t>
            </w:r>
            <w:proofErr w:type="spellEnd"/>
            <w:r w:rsidRPr="00C545FA">
              <w:rPr>
                <w:rFonts w:ascii="Arial" w:hAnsi="Arial" w:cs="Arial"/>
                <w:i/>
                <w:iCs/>
                <w:sz w:val="18"/>
                <w:szCs w:val="18"/>
              </w:rPr>
              <w:t xml:space="preserve"> oblongus</w:t>
            </w:r>
            <w:r w:rsidRPr="00C545FA">
              <w:rPr>
                <w:rFonts w:ascii="Arial" w:hAnsi="Arial" w:cs="Arial"/>
                <w:sz w:val="18"/>
                <w:szCs w:val="18"/>
              </w:rPr>
              <w:t xml:space="preserve"> (Bloch, 1786)</w:t>
            </w:r>
          </w:p>
        </w:tc>
        <w:tc>
          <w:tcPr>
            <w:tcW w:w="2468" w:type="dxa"/>
            <w:hideMark/>
          </w:tcPr>
          <w:p w14:paraId="5CC31805" w14:textId="77777777" w:rsidR="00CF4BE6" w:rsidRPr="00C545FA" w:rsidRDefault="00CF4BE6" w:rsidP="00D140F2">
            <w:pPr>
              <w:ind w:left="-57" w:right="-57"/>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Lattice </w:t>
            </w:r>
            <w:proofErr w:type="spellStart"/>
            <w:r w:rsidRPr="00C545FA">
              <w:rPr>
                <w:rFonts w:ascii="Arial" w:hAnsi="Arial" w:cs="Arial"/>
                <w:sz w:val="18"/>
                <w:szCs w:val="18"/>
              </w:rPr>
              <w:t>blaasop</w:t>
            </w:r>
            <w:proofErr w:type="spellEnd"/>
          </w:p>
        </w:tc>
        <w:tc>
          <w:tcPr>
            <w:tcW w:w="744" w:type="dxa"/>
            <w:noWrap/>
            <w:hideMark/>
          </w:tcPr>
          <w:p w14:paraId="437D52A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4" w:type="dxa"/>
            <w:noWrap/>
            <w:hideMark/>
          </w:tcPr>
          <w:p w14:paraId="39D7CA06"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44" w:type="dxa"/>
            <w:noWrap/>
            <w:hideMark/>
          </w:tcPr>
          <w:p w14:paraId="266E125C"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745" w:type="dxa"/>
            <w:noWrap/>
            <w:hideMark/>
          </w:tcPr>
          <w:p w14:paraId="67C32684"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85" w:type="dxa"/>
            <w:noWrap/>
            <w:hideMark/>
          </w:tcPr>
          <w:p w14:paraId="44A980A7"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4CE9108E" w14:textId="77777777" w:rsidTr="00AA4714">
        <w:trPr>
          <w:trHeight w:val="20"/>
        </w:trPr>
        <w:tc>
          <w:tcPr>
            <w:cnfStyle w:val="001000000000" w:firstRow="0" w:lastRow="0" w:firstColumn="1" w:lastColumn="0" w:oddVBand="0" w:evenVBand="0" w:oddHBand="0" w:evenHBand="0" w:firstRowFirstColumn="0" w:firstRowLastColumn="0" w:lastRowFirstColumn="0" w:lastRowLastColumn="0"/>
            <w:tcW w:w="493" w:type="dxa"/>
            <w:tcBorders>
              <w:bottom w:val="single" w:sz="4" w:space="0" w:color="auto"/>
            </w:tcBorders>
            <w:noWrap/>
            <w:hideMark/>
          </w:tcPr>
          <w:p w14:paraId="21BE43A9" w14:textId="77777777" w:rsidR="00CF4BE6" w:rsidRPr="00C545FA" w:rsidRDefault="00CF4BE6" w:rsidP="00D140F2">
            <w:pPr>
              <w:ind w:left="-57" w:right="-57"/>
              <w:rPr>
                <w:rFonts w:ascii="Arial" w:eastAsia="Times New Roman" w:hAnsi="Arial" w:cs="Arial"/>
                <w:sz w:val="18"/>
                <w:szCs w:val="18"/>
              </w:rPr>
            </w:pPr>
            <w:r w:rsidRPr="00C545FA">
              <w:rPr>
                <w:rFonts w:ascii="Arial" w:eastAsia="Times New Roman" w:hAnsi="Arial" w:cs="Arial"/>
                <w:sz w:val="18"/>
                <w:szCs w:val="18"/>
              </w:rPr>
              <w:t>166</w:t>
            </w:r>
          </w:p>
        </w:tc>
        <w:tc>
          <w:tcPr>
            <w:tcW w:w="4093" w:type="dxa"/>
            <w:tcBorders>
              <w:bottom w:val="single" w:sz="4" w:space="0" w:color="auto"/>
            </w:tcBorders>
            <w:hideMark/>
          </w:tcPr>
          <w:p w14:paraId="1B368031"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545FA">
              <w:rPr>
                <w:rFonts w:ascii="Arial" w:hAnsi="Arial" w:cs="Arial"/>
                <w:i/>
                <w:iCs/>
                <w:sz w:val="18"/>
                <w:szCs w:val="18"/>
              </w:rPr>
              <w:t>Takifugu</w:t>
            </w:r>
            <w:proofErr w:type="spellEnd"/>
            <w:r w:rsidRPr="00C545FA">
              <w:rPr>
                <w:rFonts w:ascii="Arial" w:hAnsi="Arial" w:cs="Arial"/>
                <w:i/>
                <w:iCs/>
                <w:sz w:val="18"/>
                <w:szCs w:val="18"/>
              </w:rPr>
              <w:t xml:space="preserve"> </w:t>
            </w:r>
            <w:proofErr w:type="spellStart"/>
            <w:r w:rsidRPr="00C545FA">
              <w:rPr>
                <w:rFonts w:ascii="Arial" w:hAnsi="Arial" w:cs="Arial"/>
                <w:i/>
                <w:iCs/>
                <w:sz w:val="18"/>
                <w:szCs w:val="18"/>
              </w:rPr>
              <w:t>ocellatus</w:t>
            </w:r>
            <w:proofErr w:type="spellEnd"/>
            <w:r w:rsidRPr="00C545FA">
              <w:rPr>
                <w:rFonts w:ascii="Arial" w:hAnsi="Arial" w:cs="Arial"/>
                <w:sz w:val="18"/>
                <w:szCs w:val="18"/>
              </w:rPr>
              <w:t xml:space="preserve"> (Linnaeus, 1758)</w:t>
            </w:r>
          </w:p>
        </w:tc>
        <w:tc>
          <w:tcPr>
            <w:tcW w:w="2468" w:type="dxa"/>
            <w:tcBorders>
              <w:bottom w:val="single" w:sz="4" w:space="0" w:color="auto"/>
            </w:tcBorders>
            <w:hideMark/>
          </w:tcPr>
          <w:p w14:paraId="14E08A75" w14:textId="77777777" w:rsidR="00CF4BE6" w:rsidRPr="00C545FA" w:rsidRDefault="00CF4BE6" w:rsidP="00D140F2">
            <w:pPr>
              <w:ind w:left="-57" w:right="-57"/>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Eclipse Puffer</w:t>
            </w:r>
          </w:p>
        </w:tc>
        <w:tc>
          <w:tcPr>
            <w:tcW w:w="744" w:type="dxa"/>
            <w:tcBorders>
              <w:bottom w:val="single" w:sz="4" w:space="0" w:color="auto"/>
            </w:tcBorders>
            <w:noWrap/>
            <w:hideMark/>
          </w:tcPr>
          <w:p w14:paraId="052C55E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10E7C5D3"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4" w:type="dxa"/>
            <w:tcBorders>
              <w:bottom w:val="single" w:sz="4" w:space="0" w:color="auto"/>
            </w:tcBorders>
            <w:noWrap/>
            <w:hideMark/>
          </w:tcPr>
          <w:p w14:paraId="269CF9C2"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45" w:type="dxa"/>
            <w:tcBorders>
              <w:bottom w:val="single" w:sz="4" w:space="0" w:color="auto"/>
            </w:tcBorders>
            <w:noWrap/>
            <w:hideMark/>
          </w:tcPr>
          <w:p w14:paraId="6F26539A"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w:t>
            </w:r>
          </w:p>
        </w:tc>
        <w:tc>
          <w:tcPr>
            <w:tcW w:w="985" w:type="dxa"/>
            <w:tcBorders>
              <w:bottom w:val="single" w:sz="4" w:space="0" w:color="auto"/>
            </w:tcBorders>
            <w:noWrap/>
            <w:hideMark/>
          </w:tcPr>
          <w:p w14:paraId="2C6229C4" w14:textId="77777777" w:rsidR="00CF4BE6" w:rsidRPr="00C545FA" w:rsidRDefault="00CF4BE6" w:rsidP="00D140F2">
            <w:pPr>
              <w:ind w:left="-57" w:right="-57"/>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545FA">
              <w:rPr>
                <w:rFonts w:ascii="Arial" w:hAnsi="Arial" w:cs="Arial"/>
                <w:sz w:val="18"/>
                <w:szCs w:val="18"/>
              </w:rPr>
              <w:t xml:space="preserve"> </w:t>
            </w:r>
          </w:p>
        </w:tc>
      </w:tr>
      <w:tr w:rsidR="00C545FA" w:rsidRPr="00C545FA" w14:paraId="0915DD0B" w14:textId="77777777" w:rsidTr="00AA47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54" w:type="dxa"/>
            <w:gridSpan w:val="3"/>
            <w:tcBorders>
              <w:top w:val="single" w:sz="4" w:space="0" w:color="auto"/>
              <w:bottom w:val="single" w:sz="4" w:space="0" w:color="auto"/>
            </w:tcBorders>
            <w:noWrap/>
            <w:hideMark/>
          </w:tcPr>
          <w:p w14:paraId="242CF4F3" w14:textId="77777777" w:rsidR="00CF4BE6" w:rsidRPr="00C545FA" w:rsidRDefault="00CF4BE6" w:rsidP="00D140F2">
            <w:pPr>
              <w:ind w:left="-57" w:right="-57"/>
              <w:jc w:val="center"/>
              <w:rPr>
                <w:rFonts w:ascii="Arial" w:eastAsia="Times New Roman" w:hAnsi="Arial" w:cs="Arial"/>
                <w:b/>
                <w:bCs/>
                <w:sz w:val="18"/>
                <w:szCs w:val="18"/>
              </w:rPr>
            </w:pPr>
            <w:r w:rsidRPr="00C545FA">
              <w:rPr>
                <w:rFonts w:ascii="Arial" w:eastAsia="Times New Roman" w:hAnsi="Arial" w:cs="Arial"/>
                <w:b/>
                <w:bCs/>
                <w:sz w:val="18"/>
                <w:szCs w:val="18"/>
              </w:rPr>
              <w:t>Total</w:t>
            </w:r>
          </w:p>
        </w:tc>
        <w:tc>
          <w:tcPr>
            <w:tcW w:w="744" w:type="dxa"/>
            <w:tcBorders>
              <w:top w:val="single" w:sz="4" w:space="0" w:color="auto"/>
              <w:bottom w:val="single" w:sz="4" w:space="0" w:color="auto"/>
            </w:tcBorders>
            <w:noWrap/>
            <w:hideMark/>
          </w:tcPr>
          <w:p w14:paraId="6BBDCE30"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44</w:t>
            </w:r>
          </w:p>
        </w:tc>
        <w:tc>
          <w:tcPr>
            <w:tcW w:w="744" w:type="dxa"/>
            <w:tcBorders>
              <w:top w:val="single" w:sz="4" w:space="0" w:color="auto"/>
              <w:bottom w:val="single" w:sz="4" w:space="0" w:color="auto"/>
            </w:tcBorders>
            <w:noWrap/>
            <w:hideMark/>
          </w:tcPr>
          <w:p w14:paraId="6B9C0551"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70</w:t>
            </w:r>
          </w:p>
        </w:tc>
        <w:tc>
          <w:tcPr>
            <w:tcW w:w="744" w:type="dxa"/>
            <w:tcBorders>
              <w:top w:val="single" w:sz="4" w:space="0" w:color="auto"/>
              <w:bottom w:val="single" w:sz="4" w:space="0" w:color="auto"/>
            </w:tcBorders>
            <w:noWrap/>
            <w:hideMark/>
          </w:tcPr>
          <w:p w14:paraId="5B84D442"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545FA">
              <w:rPr>
                <w:rFonts w:ascii="Arial" w:hAnsi="Arial" w:cs="Arial"/>
                <w:sz w:val="18"/>
                <w:szCs w:val="18"/>
              </w:rPr>
              <w:t>46</w:t>
            </w:r>
          </w:p>
        </w:tc>
        <w:tc>
          <w:tcPr>
            <w:tcW w:w="745" w:type="dxa"/>
            <w:tcBorders>
              <w:top w:val="single" w:sz="4" w:space="0" w:color="auto"/>
              <w:bottom w:val="single" w:sz="4" w:space="0" w:color="auto"/>
            </w:tcBorders>
            <w:noWrap/>
            <w:hideMark/>
          </w:tcPr>
          <w:p w14:paraId="11CFCE1B"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C545FA">
              <w:rPr>
                <w:rFonts w:ascii="Arial" w:hAnsi="Arial" w:cs="Arial"/>
                <w:b/>
                <w:bCs/>
                <w:sz w:val="18"/>
                <w:szCs w:val="18"/>
              </w:rPr>
              <w:t>81</w:t>
            </w:r>
          </w:p>
        </w:tc>
        <w:tc>
          <w:tcPr>
            <w:tcW w:w="985" w:type="dxa"/>
            <w:tcBorders>
              <w:top w:val="single" w:sz="4" w:space="0" w:color="auto"/>
              <w:bottom w:val="single" w:sz="4" w:space="0" w:color="auto"/>
            </w:tcBorders>
            <w:noWrap/>
          </w:tcPr>
          <w:p w14:paraId="6C22AB63" w14:textId="77777777" w:rsidR="00CF4BE6" w:rsidRPr="00C545FA" w:rsidRDefault="00CF4BE6" w:rsidP="00D140F2">
            <w:pPr>
              <w:ind w:left="-57" w:right="-57"/>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p>
        </w:tc>
      </w:tr>
    </w:tbl>
    <w:p w14:paraId="7B9D9E33" w14:textId="77777777" w:rsidR="00A34E36" w:rsidRPr="00FB3A86" w:rsidRDefault="00A34E36" w:rsidP="001222BC">
      <w:pPr>
        <w:pStyle w:val="Appendix"/>
        <w:spacing w:after="0"/>
        <w:jc w:val="both"/>
        <w:rPr>
          <w:rFonts w:ascii="Arial" w:hAnsi="Arial" w:cs="Arial"/>
          <w:b w:val="0"/>
        </w:rPr>
      </w:pPr>
    </w:p>
    <w:sectPr w:rsidR="00A34E36" w:rsidRPr="00FB3A86" w:rsidSect="00EC02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B2453" w14:textId="77777777" w:rsidR="00E27CBE" w:rsidRDefault="00E27CBE" w:rsidP="00C37E61">
      <w:r>
        <w:separator/>
      </w:r>
    </w:p>
  </w:endnote>
  <w:endnote w:type="continuationSeparator" w:id="0">
    <w:p w14:paraId="591BA601" w14:textId="77777777" w:rsidR="00E27CBE" w:rsidRDefault="00E27C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59B6B" w14:textId="77777777" w:rsidR="00EC0250" w:rsidRDefault="00EC02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4456" w14:textId="2EB2B702" w:rsidR="00C37E61" w:rsidRPr="007A5C91" w:rsidRDefault="00ED5288" w:rsidP="007A5C91">
    <w:pPr>
      <w:pStyle w:val="Footer"/>
    </w:pPr>
    <w:r w:rsidRPr="007A5C91">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0A815" w14:textId="77777777" w:rsidR="009E048A" w:rsidRDefault="009E048A">
    <w:pPr>
      <w:pStyle w:val="Footer"/>
      <w:rPr>
        <w:rFonts w:ascii="Arial" w:hAnsi="Arial" w:cs="Arial"/>
        <w:sz w:val="16"/>
      </w:rPr>
    </w:pPr>
    <w:bookmarkStart w:id="0" w:name="_GoBack"/>
  </w:p>
  <w:p w14:paraId="097D1DE0"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FEFD199" w14:textId="77777777" w:rsidR="009E048A" w:rsidRDefault="009E048A">
    <w:pPr>
      <w:pStyle w:val="Footer"/>
      <w:rPr>
        <w:rFonts w:ascii="Arial" w:hAnsi="Arial" w:cs="Arial"/>
        <w:sz w:val="16"/>
      </w:rPr>
    </w:pPr>
  </w:p>
  <w:p w14:paraId="4E48AF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400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50AC2" w14:textId="77777777" w:rsidR="00E27CBE" w:rsidRDefault="00E27CBE" w:rsidP="00C37E61">
      <w:r>
        <w:separator/>
      </w:r>
    </w:p>
  </w:footnote>
  <w:footnote w:type="continuationSeparator" w:id="0">
    <w:p w14:paraId="1F46FB10" w14:textId="77777777" w:rsidR="00E27CBE" w:rsidRDefault="00E27C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44DC3" w14:textId="25A98953" w:rsidR="00EC0250" w:rsidRDefault="00EC0250">
    <w:pPr>
      <w:pStyle w:val="Header"/>
    </w:pPr>
    <w:r>
      <w:rPr>
        <w:noProof/>
      </w:rPr>
      <w:pict w14:anchorId="5FADB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93F0A" w14:textId="739C92DA" w:rsidR="00EC0250" w:rsidRDefault="00EC0250">
    <w:pPr>
      <w:pStyle w:val="Header"/>
    </w:pPr>
    <w:r>
      <w:rPr>
        <w:noProof/>
      </w:rPr>
      <w:pict w14:anchorId="455F4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864BE" w14:textId="29A258E0" w:rsidR="00296529" w:rsidRPr="00296529" w:rsidRDefault="00EC0250" w:rsidP="00296529">
    <w:pPr>
      <w:ind w:left="2160"/>
      <w:jc w:val="center"/>
      <w:rPr>
        <w:rFonts w:ascii="Times New Roman" w:eastAsia="Calibri" w:hAnsi="Times New Roman"/>
        <w:i/>
        <w:sz w:val="18"/>
        <w:szCs w:val="22"/>
      </w:rPr>
    </w:pPr>
    <w:r>
      <w:rPr>
        <w:noProof/>
      </w:rPr>
      <w:pict w14:anchorId="2C573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4CDC4B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FF4A9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DC39B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A040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D7993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1C97B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6527" w14:textId="0589C81B" w:rsidR="00EC0250" w:rsidRDefault="00EC0250">
    <w:pPr>
      <w:pStyle w:val="Header"/>
    </w:pPr>
    <w:r>
      <w:rPr>
        <w:noProof/>
      </w:rPr>
      <w:pict w14:anchorId="60E328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80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7378A" w14:textId="6710EC86" w:rsidR="00EC0250" w:rsidRDefault="00EC0250">
    <w:pPr>
      <w:pStyle w:val="Header"/>
    </w:pPr>
    <w:r>
      <w:rPr>
        <w:noProof/>
      </w:rPr>
      <w:pict w14:anchorId="6DA4D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80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3D2C" w14:textId="63049AD3" w:rsidR="00EC0250" w:rsidRDefault="00EC0250">
    <w:pPr>
      <w:pStyle w:val="Header"/>
    </w:pPr>
    <w:r>
      <w:rPr>
        <w:noProof/>
      </w:rPr>
      <w:pict w14:anchorId="5AB16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8979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A57DBD"/>
    <w:multiLevelType w:val="multilevel"/>
    <w:tmpl w:val="1A1C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EE04D2"/>
    <w:multiLevelType w:val="multilevel"/>
    <w:tmpl w:val="4A6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4A41A9D"/>
    <w:multiLevelType w:val="hybridMultilevel"/>
    <w:tmpl w:val="B94C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D15501"/>
    <w:multiLevelType w:val="multilevel"/>
    <w:tmpl w:val="C57226B2"/>
    <w:lvl w:ilvl="0">
      <w:start w:val="1"/>
      <w:numFmt w:val="bullet"/>
      <w:lvlText w:val="-"/>
      <w:lvlJc w:val="left"/>
      <w:pPr>
        <w:tabs>
          <w:tab w:val="num" w:pos="720"/>
        </w:tabs>
        <w:ind w:left="720" w:hanging="360"/>
      </w:pPr>
      <w:rPr>
        <w:rFonts w:ascii="Sitka Heading" w:hAnsi="Sitka Heading"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0662BD0"/>
    <w:multiLevelType w:val="multilevel"/>
    <w:tmpl w:val="0E48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420930"/>
    <w:multiLevelType w:val="multilevel"/>
    <w:tmpl w:val="6ADA9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A4CD2"/>
    <w:multiLevelType w:val="hybridMultilevel"/>
    <w:tmpl w:val="6C80F97A"/>
    <w:lvl w:ilvl="0" w:tplc="7A3A7ECC">
      <w:start w:val="1"/>
      <w:numFmt w:val="decimal"/>
      <w:lvlText w:val="%1."/>
      <w:lvlJc w:val="left"/>
      <w:pPr>
        <w:ind w:left="1080" w:hanging="360"/>
      </w:pPr>
      <w:rPr>
        <w:rFonts w:ascii="Times New Roman" w:eastAsiaTheme="minorEastAsia" w:hAnsi="Times New Roman" w:cs="Times New Roman"/>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5C8A5706"/>
    <w:multiLevelType w:val="multilevel"/>
    <w:tmpl w:val="A13C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214FDC"/>
    <w:multiLevelType w:val="hybridMultilevel"/>
    <w:tmpl w:val="BD26F69C"/>
    <w:lvl w:ilvl="0" w:tplc="592EB0C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4924E0B"/>
    <w:multiLevelType w:val="multilevel"/>
    <w:tmpl w:val="A0183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701613"/>
    <w:multiLevelType w:val="multilevel"/>
    <w:tmpl w:val="2508E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badi" w:hAnsi="Aba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9DB0FF2"/>
    <w:multiLevelType w:val="hybridMultilevel"/>
    <w:tmpl w:val="F960961E"/>
    <w:lvl w:ilvl="0" w:tplc="8ACC4F5A">
      <w:start w:val="1"/>
      <w:numFmt w:val="decimal"/>
      <w:lvlText w:val="%1."/>
      <w:lvlJc w:val="left"/>
      <w:pPr>
        <w:ind w:left="720" w:hanging="360"/>
      </w:pPr>
      <w:rPr>
        <w:rFonts w:hint="default"/>
        <w:b w:val="0"/>
        <w:bCs w:val="0"/>
        <w:i w:val="0"/>
        <w:iCs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AE4796"/>
    <w:multiLevelType w:val="hybridMultilevel"/>
    <w:tmpl w:val="2ADEF078"/>
    <w:lvl w:ilvl="0" w:tplc="5680C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4"/>
  </w:num>
  <w:num w:numId="9">
    <w:abstractNumId w:val="36"/>
  </w:num>
  <w:num w:numId="10">
    <w:abstractNumId w:val="2"/>
  </w:num>
  <w:num w:numId="11">
    <w:abstractNumId w:val="26"/>
  </w:num>
  <w:num w:numId="12">
    <w:abstractNumId w:val="4"/>
  </w:num>
  <w:num w:numId="13">
    <w:abstractNumId w:val="25"/>
  </w:num>
  <w:num w:numId="14">
    <w:abstractNumId w:val="10"/>
  </w:num>
  <w:num w:numId="15">
    <w:abstractNumId w:val="30"/>
  </w:num>
  <w:num w:numId="16">
    <w:abstractNumId w:val="6"/>
  </w:num>
  <w:num w:numId="17">
    <w:abstractNumId w:val="31"/>
  </w:num>
  <w:num w:numId="18">
    <w:abstractNumId w:val="16"/>
  </w:num>
  <w:num w:numId="19">
    <w:abstractNumId w:val="41"/>
  </w:num>
  <w:num w:numId="20">
    <w:abstractNumId w:val="13"/>
  </w:num>
  <w:num w:numId="21">
    <w:abstractNumId w:val="11"/>
  </w:num>
  <w:num w:numId="22">
    <w:abstractNumId w:val="15"/>
  </w:num>
  <w:num w:numId="23">
    <w:abstractNumId w:val="28"/>
  </w:num>
  <w:num w:numId="24">
    <w:abstractNumId w:val="38"/>
  </w:num>
  <w:num w:numId="25">
    <w:abstractNumId w:val="5"/>
  </w:num>
  <w:num w:numId="26">
    <w:abstractNumId w:val="21"/>
  </w:num>
  <w:num w:numId="27">
    <w:abstractNumId w:val="29"/>
  </w:num>
  <w:num w:numId="28">
    <w:abstractNumId w:val="39"/>
  </w:num>
  <w:num w:numId="29">
    <w:abstractNumId w:val="35"/>
  </w:num>
  <w:num w:numId="30">
    <w:abstractNumId w:val="12"/>
  </w:num>
  <w:num w:numId="31">
    <w:abstractNumId w:val="40"/>
  </w:num>
  <w:num w:numId="32">
    <w:abstractNumId w:val="17"/>
  </w:num>
  <w:num w:numId="33">
    <w:abstractNumId w:val="27"/>
  </w:num>
  <w:num w:numId="34">
    <w:abstractNumId w:val="23"/>
  </w:num>
  <w:num w:numId="35">
    <w:abstractNumId w:val="37"/>
  </w:num>
  <w:num w:numId="36">
    <w:abstractNumId w:val="20"/>
  </w:num>
  <w:num w:numId="37">
    <w:abstractNumId w:val="18"/>
  </w:num>
  <w:num w:numId="38">
    <w:abstractNumId w:val="22"/>
  </w:num>
  <w:num w:numId="39">
    <w:abstractNumId w:val="34"/>
  </w:num>
  <w:num w:numId="40">
    <w:abstractNumId w:val="8"/>
  </w:num>
  <w:num w:numId="41">
    <w:abstractNumId w:val="3"/>
  </w:num>
  <w:num w:numId="42">
    <w:abstractNumId w:val="24"/>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3NDW0MLS0MDA1NjFV0lEKTi0uzszPAykwqQUAuRqUKiwAAAA="/>
    <w:docVar w:name="EN.InstantFormat" w:val="&lt;ENInstantFormat&gt;&lt;Enabled&gt;1&lt;/Enabled&gt;&lt;ScanUnformatted&gt;1&lt;/ScanUnformatted&gt;&lt;ScanChanges&gt;1&lt;/ScanChanges&gt;&lt;Suspended&gt;0&lt;/Suspended&gt;&lt;/ENInstantFormat&gt;"/>
    <w:docVar w:name="EN.Layout" w:val="&lt;ENLayout&gt;&lt;Style&gt;SDI AJFAR&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tzvfzdgvs9z3e0ztk5xafb5zt0wt2tdr0s&quot;&gt;EndNote Da Nang&lt;record-ids&gt;&lt;item&gt;65&lt;/item&gt;&lt;item&gt;67&lt;/item&gt;&lt;item&gt;68&lt;/item&gt;&lt;item&gt;69&lt;/item&gt;&lt;item&gt;70&lt;/item&gt;&lt;item&gt;71&lt;/item&gt;&lt;item&gt;87&lt;/item&gt;&lt;item&gt;113&lt;/item&gt;&lt;item&gt;114&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7&lt;/item&gt;&lt;item&gt;138&lt;/item&gt;&lt;item&gt;139&lt;/item&gt;&lt;item&gt;140&lt;/item&gt;&lt;item&gt;141&lt;/item&gt;&lt;item&gt;142&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record-ids&gt;&lt;/item&gt;&lt;/Libraries&gt;"/>
  </w:docVars>
  <w:rsids>
    <w:rsidRoot w:val="00AA6219"/>
    <w:rsid w:val="00000F8F"/>
    <w:rsid w:val="00030174"/>
    <w:rsid w:val="00041DF0"/>
    <w:rsid w:val="0004579C"/>
    <w:rsid w:val="000542D4"/>
    <w:rsid w:val="00072C18"/>
    <w:rsid w:val="000A47FA"/>
    <w:rsid w:val="000A65D3"/>
    <w:rsid w:val="000B1E33"/>
    <w:rsid w:val="000B71F0"/>
    <w:rsid w:val="000D689F"/>
    <w:rsid w:val="000E7B7B"/>
    <w:rsid w:val="000E7D62"/>
    <w:rsid w:val="00103357"/>
    <w:rsid w:val="001033E5"/>
    <w:rsid w:val="001222BC"/>
    <w:rsid w:val="00123C9F"/>
    <w:rsid w:val="00126190"/>
    <w:rsid w:val="00130F17"/>
    <w:rsid w:val="001320BF"/>
    <w:rsid w:val="00163BC4"/>
    <w:rsid w:val="00191062"/>
    <w:rsid w:val="00192B72"/>
    <w:rsid w:val="001A29D8"/>
    <w:rsid w:val="001A5CAA"/>
    <w:rsid w:val="001A62B1"/>
    <w:rsid w:val="001B0427"/>
    <w:rsid w:val="001B58E3"/>
    <w:rsid w:val="001B761C"/>
    <w:rsid w:val="001D3A51"/>
    <w:rsid w:val="001E10D2"/>
    <w:rsid w:val="001E25B4"/>
    <w:rsid w:val="001E44FE"/>
    <w:rsid w:val="00200595"/>
    <w:rsid w:val="00204835"/>
    <w:rsid w:val="002050F4"/>
    <w:rsid w:val="002273D4"/>
    <w:rsid w:val="00231920"/>
    <w:rsid w:val="0023195C"/>
    <w:rsid w:val="0024282C"/>
    <w:rsid w:val="002460DC"/>
    <w:rsid w:val="00250985"/>
    <w:rsid w:val="00254812"/>
    <w:rsid w:val="002556F6"/>
    <w:rsid w:val="00274DC7"/>
    <w:rsid w:val="00283105"/>
    <w:rsid w:val="00284C4C"/>
    <w:rsid w:val="00286416"/>
    <w:rsid w:val="00287E68"/>
    <w:rsid w:val="00296529"/>
    <w:rsid w:val="002B27FB"/>
    <w:rsid w:val="002B685A"/>
    <w:rsid w:val="002C57D2"/>
    <w:rsid w:val="002E0D56"/>
    <w:rsid w:val="002F1E60"/>
    <w:rsid w:val="00312EBC"/>
    <w:rsid w:val="00315186"/>
    <w:rsid w:val="00316A79"/>
    <w:rsid w:val="0033343E"/>
    <w:rsid w:val="003512C2"/>
    <w:rsid w:val="00371FB6"/>
    <w:rsid w:val="00375D38"/>
    <w:rsid w:val="003763C1"/>
    <w:rsid w:val="00376BBE"/>
    <w:rsid w:val="0039224F"/>
    <w:rsid w:val="003A43A4"/>
    <w:rsid w:val="003A7E18"/>
    <w:rsid w:val="003C4659"/>
    <w:rsid w:val="003C4C86"/>
    <w:rsid w:val="003C6258"/>
    <w:rsid w:val="003E2904"/>
    <w:rsid w:val="00400B6F"/>
    <w:rsid w:val="00401927"/>
    <w:rsid w:val="0041027F"/>
    <w:rsid w:val="00412475"/>
    <w:rsid w:val="00423789"/>
    <w:rsid w:val="00440F43"/>
    <w:rsid w:val="00441B6F"/>
    <w:rsid w:val="00446221"/>
    <w:rsid w:val="00450E62"/>
    <w:rsid w:val="004539DB"/>
    <w:rsid w:val="00471A80"/>
    <w:rsid w:val="004A00ED"/>
    <w:rsid w:val="004B416A"/>
    <w:rsid w:val="004D305E"/>
    <w:rsid w:val="004D4277"/>
    <w:rsid w:val="004D7CD0"/>
    <w:rsid w:val="00502516"/>
    <w:rsid w:val="005055E3"/>
    <w:rsid w:val="00505F06"/>
    <w:rsid w:val="00506828"/>
    <w:rsid w:val="0053056E"/>
    <w:rsid w:val="00536EAE"/>
    <w:rsid w:val="00537B45"/>
    <w:rsid w:val="00554FDA"/>
    <w:rsid w:val="005C6CBB"/>
    <w:rsid w:val="005C784C"/>
    <w:rsid w:val="005D17F6"/>
    <w:rsid w:val="005E5539"/>
    <w:rsid w:val="00601B09"/>
    <w:rsid w:val="00602BF5"/>
    <w:rsid w:val="006039FF"/>
    <w:rsid w:val="006061E8"/>
    <w:rsid w:val="00617FDD"/>
    <w:rsid w:val="00633614"/>
    <w:rsid w:val="00633F68"/>
    <w:rsid w:val="00636EB2"/>
    <w:rsid w:val="006375B8"/>
    <w:rsid w:val="00662276"/>
    <w:rsid w:val="0066510A"/>
    <w:rsid w:val="0067343E"/>
    <w:rsid w:val="00673F9F"/>
    <w:rsid w:val="00686953"/>
    <w:rsid w:val="00687DEA"/>
    <w:rsid w:val="00687E67"/>
    <w:rsid w:val="006967F7"/>
    <w:rsid w:val="006A250C"/>
    <w:rsid w:val="006B21D3"/>
    <w:rsid w:val="006B57D0"/>
    <w:rsid w:val="006D30FF"/>
    <w:rsid w:val="006D6940"/>
    <w:rsid w:val="006F027C"/>
    <w:rsid w:val="006F11EC"/>
    <w:rsid w:val="006F43BF"/>
    <w:rsid w:val="0070082C"/>
    <w:rsid w:val="007369E6"/>
    <w:rsid w:val="00746E59"/>
    <w:rsid w:val="00754C9A"/>
    <w:rsid w:val="0075599A"/>
    <w:rsid w:val="00761D52"/>
    <w:rsid w:val="0077749E"/>
    <w:rsid w:val="00782BDE"/>
    <w:rsid w:val="00783C7B"/>
    <w:rsid w:val="00790ADA"/>
    <w:rsid w:val="007A5C91"/>
    <w:rsid w:val="007D2288"/>
    <w:rsid w:val="007D42CC"/>
    <w:rsid w:val="007E088F"/>
    <w:rsid w:val="007F7B32"/>
    <w:rsid w:val="00804BC2"/>
    <w:rsid w:val="0081431A"/>
    <w:rsid w:val="008269E9"/>
    <w:rsid w:val="0083216F"/>
    <w:rsid w:val="00860000"/>
    <w:rsid w:val="00863BD3"/>
    <w:rsid w:val="008641ED"/>
    <w:rsid w:val="00864E89"/>
    <w:rsid w:val="0086522E"/>
    <w:rsid w:val="00866D66"/>
    <w:rsid w:val="008671C6"/>
    <w:rsid w:val="00875803"/>
    <w:rsid w:val="008838F6"/>
    <w:rsid w:val="008A4AFA"/>
    <w:rsid w:val="008B0B28"/>
    <w:rsid w:val="008B459E"/>
    <w:rsid w:val="008C636C"/>
    <w:rsid w:val="008E13AE"/>
    <w:rsid w:val="008E1506"/>
    <w:rsid w:val="008E710C"/>
    <w:rsid w:val="008E77C1"/>
    <w:rsid w:val="008F69D6"/>
    <w:rsid w:val="008F73C0"/>
    <w:rsid w:val="00902823"/>
    <w:rsid w:val="00915428"/>
    <w:rsid w:val="00915CA6"/>
    <w:rsid w:val="00916580"/>
    <w:rsid w:val="00922393"/>
    <w:rsid w:val="00927834"/>
    <w:rsid w:val="009500A6"/>
    <w:rsid w:val="0095784A"/>
    <w:rsid w:val="00957C18"/>
    <w:rsid w:val="009659BA"/>
    <w:rsid w:val="00970882"/>
    <w:rsid w:val="00983040"/>
    <w:rsid w:val="009A338D"/>
    <w:rsid w:val="009B3FB9"/>
    <w:rsid w:val="009C2465"/>
    <w:rsid w:val="009D06D7"/>
    <w:rsid w:val="009D35A0"/>
    <w:rsid w:val="009D7EB7"/>
    <w:rsid w:val="009E048A"/>
    <w:rsid w:val="009E08E9"/>
    <w:rsid w:val="009E3DB9"/>
    <w:rsid w:val="009E6834"/>
    <w:rsid w:val="009E6E35"/>
    <w:rsid w:val="009F0EDA"/>
    <w:rsid w:val="00A03B96"/>
    <w:rsid w:val="00A05522"/>
    <w:rsid w:val="00A05B19"/>
    <w:rsid w:val="00A1134E"/>
    <w:rsid w:val="00A24E7E"/>
    <w:rsid w:val="00A258C3"/>
    <w:rsid w:val="00A26F5F"/>
    <w:rsid w:val="00A27CB4"/>
    <w:rsid w:val="00A347C0"/>
    <w:rsid w:val="00A34E36"/>
    <w:rsid w:val="00A51431"/>
    <w:rsid w:val="00A539AD"/>
    <w:rsid w:val="00A94063"/>
    <w:rsid w:val="00AA4714"/>
    <w:rsid w:val="00AA6219"/>
    <w:rsid w:val="00AA74E0"/>
    <w:rsid w:val="00AB703F"/>
    <w:rsid w:val="00AC6BB8"/>
    <w:rsid w:val="00AD740B"/>
    <w:rsid w:val="00AE008F"/>
    <w:rsid w:val="00B01FCD"/>
    <w:rsid w:val="00B1776C"/>
    <w:rsid w:val="00B257D7"/>
    <w:rsid w:val="00B26A53"/>
    <w:rsid w:val="00B462D3"/>
    <w:rsid w:val="00B52583"/>
    <w:rsid w:val="00B52896"/>
    <w:rsid w:val="00B6503C"/>
    <w:rsid w:val="00B852D0"/>
    <w:rsid w:val="00B95236"/>
    <w:rsid w:val="00B96BD9"/>
    <w:rsid w:val="00BA1B01"/>
    <w:rsid w:val="00BA2641"/>
    <w:rsid w:val="00BB37AA"/>
    <w:rsid w:val="00BC53A0"/>
    <w:rsid w:val="00BC76BE"/>
    <w:rsid w:val="00BE62AD"/>
    <w:rsid w:val="00BF121F"/>
    <w:rsid w:val="00BF1F80"/>
    <w:rsid w:val="00C049A3"/>
    <w:rsid w:val="00C166EF"/>
    <w:rsid w:val="00C17EB0"/>
    <w:rsid w:val="00C27F5F"/>
    <w:rsid w:val="00C30A0F"/>
    <w:rsid w:val="00C331BF"/>
    <w:rsid w:val="00C37E61"/>
    <w:rsid w:val="00C545FA"/>
    <w:rsid w:val="00C604E9"/>
    <w:rsid w:val="00C70F1B"/>
    <w:rsid w:val="00C71927"/>
    <w:rsid w:val="00C71A47"/>
    <w:rsid w:val="00C7464C"/>
    <w:rsid w:val="00C85588"/>
    <w:rsid w:val="00C86B7F"/>
    <w:rsid w:val="00CD6755"/>
    <w:rsid w:val="00CD6856"/>
    <w:rsid w:val="00CE0089"/>
    <w:rsid w:val="00CE793C"/>
    <w:rsid w:val="00CF193C"/>
    <w:rsid w:val="00CF321D"/>
    <w:rsid w:val="00CF4BE6"/>
    <w:rsid w:val="00D11205"/>
    <w:rsid w:val="00D13C53"/>
    <w:rsid w:val="00D173F1"/>
    <w:rsid w:val="00D2334F"/>
    <w:rsid w:val="00D47119"/>
    <w:rsid w:val="00D74CB0"/>
    <w:rsid w:val="00D8273C"/>
    <w:rsid w:val="00D8295D"/>
    <w:rsid w:val="00D84E47"/>
    <w:rsid w:val="00DA080B"/>
    <w:rsid w:val="00DB5F0C"/>
    <w:rsid w:val="00DC2A65"/>
    <w:rsid w:val="00DE15F0"/>
    <w:rsid w:val="00DE5663"/>
    <w:rsid w:val="00DE78AA"/>
    <w:rsid w:val="00E053D0"/>
    <w:rsid w:val="00E15994"/>
    <w:rsid w:val="00E27CBE"/>
    <w:rsid w:val="00E3114E"/>
    <w:rsid w:val="00E31A70"/>
    <w:rsid w:val="00E35B02"/>
    <w:rsid w:val="00E35CC9"/>
    <w:rsid w:val="00E66496"/>
    <w:rsid w:val="00E66B35"/>
    <w:rsid w:val="00E66E10"/>
    <w:rsid w:val="00E769F6"/>
    <w:rsid w:val="00E8407C"/>
    <w:rsid w:val="00E84F3C"/>
    <w:rsid w:val="00E85A18"/>
    <w:rsid w:val="00EA012C"/>
    <w:rsid w:val="00EA490F"/>
    <w:rsid w:val="00EC0250"/>
    <w:rsid w:val="00EC5FBD"/>
    <w:rsid w:val="00EC6A55"/>
    <w:rsid w:val="00ED0288"/>
    <w:rsid w:val="00ED2A1A"/>
    <w:rsid w:val="00ED3159"/>
    <w:rsid w:val="00ED5288"/>
    <w:rsid w:val="00EE52CB"/>
    <w:rsid w:val="00EF581D"/>
    <w:rsid w:val="00EF7FD8"/>
    <w:rsid w:val="00F06F59"/>
    <w:rsid w:val="00F17988"/>
    <w:rsid w:val="00F415CB"/>
    <w:rsid w:val="00F469F0"/>
    <w:rsid w:val="00F50820"/>
    <w:rsid w:val="00F53273"/>
    <w:rsid w:val="00F755E4"/>
    <w:rsid w:val="00F77D02"/>
    <w:rsid w:val="00F82D8F"/>
    <w:rsid w:val="00FB3A86"/>
    <w:rsid w:val="00FD36C8"/>
    <w:rsid w:val="00FE0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8A4AFA"/>
    <w:pPr>
      <w:keepNext/>
      <w:keepLines/>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A4AFA"/>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A4AFA"/>
    <w:pPr>
      <w:keepNext/>
      <w:keepLines/>
      <w:spacing w:before="80" w:after="40" w:line="259" w:lineRule="auto"/>
      <w:outlineLvl w:val="3"/>
    </w:pPr>
    <w:rPr>
      <w:rFonts w:asciiTheme="minorHAnsi" w:eastAsiaTheme="majorEastAsia" w:hAnsiTheme="min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8A4AFA"/>
    <w:pPr>
      <w:keepNext/>
      <w:keepLines/>
      <w:spacing w:before="80" w:after="40" w:line="259" w:lineRule="auto"/>
      <w:outlineLvl w:val="4"/>
    </w:pPr>
    <w:rPr>
      <w:rFonts w:asciiTheme="minorHAnsi" w:eastAsiaTheme="majorEastAsia" w:hAnsiTheme="minorHAnsi"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8A4AFA"/>
    <w:pPr>
      <w:keepNext/>
      <w:keepLines/>
      <w:spacing w:before="40" w:line="259" w:lineRule="auto"/>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8A4AFA"/>
    <w:pPr>
      <w:keepNext/>
      <w:keepLines/>
      <w:spacing w:before="40" w:line="259" w:lineRule="auto"/>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8A4AFA"/>
    <w:pPr>
      <w:keepNext/>
      <w:keepLines/>
      <w:spacing w:line="259" w:lineRule="auto"/>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8A4AFA"/>
    <w:pPr>
      <w:keepNext/>
      <w:keepLines/>
      <w:spacing w:line="259" w:lineRule="auto"/>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8A4AF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8A4AFA"/>
    <w:rPr>
      <w:rFonts w:asciiTheme="minorHAnsi" w:eastAsiaTheme="majorEastAsia" w:hAnsiTheme="min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8A4AFA"/>
    <w:rPr>
      <w:rFonts w:asciiTheme="minorHAnsi" w:eastAsiaTheme="majorEastAsia" w:hAnsiTheme="minorHAnsi" w:cstheme="majorBidi"/>
      <w:i/>
      <w:iCs/>
      <w:color w:val="365F91" w:themeColor="accent1" w:themeShade="BF"/>
      <w:sz w:val="22"/>
      <w:szCs w:val="22"/>
    </w:rPr>
  </w:style>
  <w:style w:type="character" w:customStyle="1" w:styleId="Heading5Char">
    <w:name w:val="Heading 5 Char"/>
    <w:basedOn w:val="DefaultParagraphFont"/>
    <w:link w:val="Heading5"/>
    <w:uiPriority w:val="9"/>
    <w:rsid w:val="008A4AFA"/>
    <w:rPr>
      <w:rFonts w:asciiTheme="minorHAnsi" w:eastAsiaTheme="majorEastAsia" w:hAnsiTheme="min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8A4AFA"/>
    <w:rPr>
      <w:rFonts w:asciiTheme="minorHAnsi" w:eastAsiaTheme="majorEastAsia" w:hAnsiTheme="minorHAnsi"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8A4AFA"/>
    <w:rPr>
      <w:rFonts w:asciiTheme="minorHAnsi" w:eastAsiaTheme="majorEastAsia" w:hAnsiTheme="minorHAnsi"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8A4AFA"/>
    <w:rPr>
      <w:rFonts w:asciiTheme="minorHAnsi" w:eastAsiaTheme="majorEastAsia" w:hAnsiTheme="minorHAnsi"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8A4AFA"/>
    <w:rPr>
      <w:rFonts w:asciiTheme="minorHAnsi" w:eastAsiaTheme="majorEastAsia" w:hAnsiTheme="minorHAnsi" w:cstheme="majorBidi"/>
      <w:color w:val="272727" w:themeColor="text1" w:themeTint="D8"/>
      <w:sz w:val="22"/>
      <w:szCs w:val="22"/>
    </w:rPr>
  </w:style>
  <w:style w:type="character" w:customStyle="1" w:styleId="Heading1Char">
    <w:name w:val="Heading 1 Char"/>
    <w:basedOn w:val="DefaultParagraphFont"/>
    <w:link w:val="Heading1"/>
    <w:uiPriority w:val="9"/>
    <w:rsid w:val="008A4AFA"/>
    <w:rPr>
      <w:rFonts w:ascii="Arial" w:hAnsi="Arial"/>
      <w:b/>
      <w:kern w:val="28"/>
      <w:sz w:val="28"/>
    </w:rPr>
  </w:style>
  <w:style w:type="character" w:customStyle="1" w:styleId="TitleChar">
    <w:name w:val="Title Char"/>
    <w:basedOn w:val="DefaultParagraphFont"/>
    <w:link w:val="Title"/>
    <w:uiPriority w:val="10"/>
    <w:rsid w:val="008A4AFA"/>
    <w:rPr>
      <w:rFonts w:ascii="Helvetica" w:hAnsi="Helvetica"/>
      <w:b/>
      <w:kern w:val="28"/>
      <w:sz w:val="36"/>
    </w:rPr>
  </w:style>
  <w:style w:type="paragraph" w:styleId="Subtitle">
    <w:name w:val="Subtitle"/>
    <w:basedOn w:val="Normal"/>
    <w:next w:val="Normal"/>
    <w:link w:val="SubtitleChar"/>
    <w:uiPriority w:val="11"/>
    <w:qFormat/>
    <w:rsid w:val="008A4AFA"/>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AF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4AFA"/>
    <w:pPr>
      <w:spacing w:before="160" w:after="160" w:line="259" w:lineRule="auto"/>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8A4AFA"/>
    <w:rPr>
      <w:rFonts w:asciiTheme="minorHAnsi" w:eastAsiaTheme="minorHAnsi" w:hAnsiTheme="minorHAnsi" w:cstheme="minorBidi"/>
      <w:i/>
      <w:iCs/>
      <w:color w:val="404040" w:themeColor="text1" w:themeTint="BF"/>
      <w:sz w:val="22"/>
      <w:szCs w:val="22"/>
    </w:rPr>
  </w:style>
  <w:style w:type="paragraph" w:styleId="ListParagraph">
    <w:name w:val="List Paragraph"/>
    <w:basedOn w:val="Normal"/>
    <w:uiPriority w:val="34"/>
    <w:qFormat/>
    <w:rsid w:val="008A4AFA"/>
    <w:pPr>
      <w:spacing w:after="160" w:line="259" w:lineRule="auto"/>
      <w:ind w:left="720"/>
      <w:contextualSpacing/>
    </w:pPr>
    <w:rPr>
      <w:rFonts w:asciiTheme="minorHAnsi" w:eastAsiaTheme="minorHAnsi" w:hAnsiTheme="minorHAnsi" w:cstheme="minorBidi"/>
      <w:sz w:val="22"/>
      <w:szCs w:val="22"/>
    </w:rPr>
  </w:style>
  <w:style w:type="character" w:styleId="IntenseEmphasis">
    <w:name w:val="Intense Emphasis"/>
    <w:basedOn w:val="DefaultParagraphFont"/>
    <w:uiPriority w:val="21"/>
    <w:qFormat/>
    <w:rsid w:val="008A4AFA"/>
    <w:rPr>
      <w:i/>
      <w:iCs/>
      <w:color w:val="365F91" w:themeColor="accent1" w:themeShade="BF"/>
    </w:rPr>
  </w:style>
  <w:style w:type="paragraph" w:styleId="IntenseQuote">
    <w:name w:val="Intense Quote"/>
    <w:basedOn w:val="Normal"/>
    <w:next w:val="Normal"/>
    <w:link w:val="IntenseQuoteChar"/>
    <w:uiPriority w:val="30"/>
    <w:qFormat/>
    <w:rsid w:val="008A4AFA"/>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rPr>
  </w:style>
  <w:style w:type="character" w:customStyle="1" w:styleId="IntenseQuoteChar">
    <w:name w:val="Intense Quote Char"/>
    <w:basedOn w:val="DefaultParagraphFont"/>
    <w:link w:val="IntenseQuote"/>
    <w:uiPriority w:val="30"/>
    <w:rsid w:val="008A4AFA"/>
    <w:rPr>
      <w:rFonts w:asciiTheme="minorHAnsi" w:eastAsiaTheme="minorHAnsi" w:hAnsiTheme="minorHAnsi" w:cstheme="minorBidi"/>
      <w:i/>
      <w:iCs/>
      <w:color w:val="365F91" w:themeColor="accent1" w:themeShade="BF"/>
      <w:sz w:val="22"/>
      <w:szCs w:val="22"/>
    </w:rPr>
  </w:style>
  <w:style w:type="character" w:styleId="IntenseReference">
    <w:name w:val="Intense Reference"/>
    <w:basedOn w:val="DefaultParagraphFont"/>
    <w:uiPriority w:val="32"/>
    <w:qFormat/>
    <w:rsid w:val="008A4AFA"/>
    <w:rPr>
      <w:b/>
      <w:bCs/>
      <w:smallCaps/>
      <w:color w:val="365F91" w:themeColor="accent1" w:themeShade="BF"/>
      <w:spacing w:val="5"/>
    </w:rPr>
  </w:style>
  <w:style w:type="paragraph" w:styleId="BodyTextIndent">
    <w:name w:val="Body Text Indent"/>
    <w:basedOn w:val="Normal"/>
    <w:link w:val="BodyTextIndentChar"/>
    <w:uiPriority w:val="99"/>
    <w:semiHidden/>
    <w:unhideWhenUsed/>
    <w:rsid w:val="008A4AFA"/>
    <w:pPr>
      <w:spacing w:after="120" w:line="259"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8A4AFA"/>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8A4AFA"/>
    <w:pPr>
      <w:spacing w:after="120" w:line="259"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8A4AFA"/>
    <w:rPr>
      <w:rFonts w:asciiTheme="minorHAnsi" w:eastAsiaTheme="minorHAnsi" w:hAnsiTheme="minorHAnsi" w:cstheme="minorBidi"/>
      <w:sz w:val="16"/>
      <w:szCs w:val="16"/>
    </w:rPr>
  </w:style>
  <w:style w:type="paragraph" w:styleId="NormalWeb">
    <w:name w:val="Normal (Web)"/>
    <w:basedOn w:val="Normal"/>
    <w:uiPriority w:val="99"/>
    <w:rsid w:val="008A4AFA"/>
    <w:pPr>
      <w:spacing w:before="100" w:beforeAutospacing="1" w:after="100" w:afterAutospacing="1" w:line="360" w:lineRule="auto"/>
      <w:ind w:firstLine="720"/>
    </w:pPr>
    <w:rPr>
      <w:rFonts w:ascii="Times New Roman" w:hAnsi="Times New Roman"/>
      <w:sz w:val="24"/>
      <w:szCs w:val="24"/>
    </w:rPr>
  </w:style>
  <w:style w:type="paragraph" w:customStyle="1" w:styleId="Table">
    <w:name w:val="Table"/>
    <w:basedOn w:val="Normal"/>
    <w:link w:val="TableChar"/>
    <w:qFormat/>
    <w:rsid w:val="008A4AFA"/>
    <w:pPr>
      <w:spacing w:line="360" w:lineRule="auto"/>
      <w:jc w:val="center"/>
    </w:pPr>
    <w:rPr>
      <w:rFonts w:ascii="Times New Roman" w:eastAsiaTheme="minorHAnsi" w:hAnsi="Times New Roman"/>
      <w:spacing w:val="-2"/>
      <w:sz w:val="26"/>
      <w:szCs w:val="26"/>
      <w:lang w:val="vi-VN"/>
    </w:rPr>
  </w:style>
  <w:style w:type="character" w:customStyle="1" w:styleId="TableChar">
    <w:name w:val="Table Char"/>
    <w:basedOn w:val="DefaultParagraphFont"/>
    <w:link w:val="Table"/>
    <w:rsid w:val="008A4AFA"/>
    <w:rPr>
      <w:rFonts w:eastAsiaTheme="minorHAnsi"/>
      <w:spacing w:val="-2"/>
      <w:sz w:val="26"/>
      <w:szCs w:val="26"/>
      <w:lang w:val="vi-VN"/>
    </w:rPr>
  </w:style>
  <w:style w:type="paragraph" w:customStyle="1" w:styleId="Photo">
    <w:name w:val="Photo"/>
    <w:basedOn w:val="Normal"/>
    <w:link w:val="PhotoChar"/>
    <w:qFormat/>
    <w:rsid w:val="008A4AFA"/>
    <w:pPr>
      <w:spacing w:line="360" w:lineRule="auto"/>
      <w:jc w:val="center"/>
    </w:pPr>
    <w:rPr>
      <w:rFonts w:ascii="Times New Roman" w:eastAsiaTheme="minorHAnsi" w:hAnsi="Times New Roman"/>
      <w:sz w:val="26"/>
      <w:szCs w:val="26"/>
    </w:rPr>
  </w:style>
  <w:style w:type="character" w:customStyle="1" w:styleId="PhotoChar">
    <w:name w:val="Photo Char"/>
    <w:basedOn w:val="DefaultParagraphFont"/>
    <w:link w:val="Photo"/>
    <w:rsid w:val="008A4AFA"/>
    <w:rPr>
      <w:rFonts w:eastAsiaTheme="minorHAnsi"/>
      <w:sz w:val="26"/>
      <w:szCs w:val="26"/>
    </w:rPr>
  </w:style>
  <w:style w:type="character" w:customStyle="1" w:styleId="sheader6">
    <w:name w:val="sheader6"/>
    <w:rsid w:val="008A4AFA"/>
  </w:style>
  <w:style w:type="character" w:styleId="Strong">
    <w:name w:val="Strong"/>
    <w:basedOn w:val="DefaultParagraphFont"/>
    <w:uiPriority w:val="22"/>
    <w:qFormat/>
    <w:rsid w:val="008A4AFA"/>
    <w:rPr>
      <w:b/>
      <w:bCs/>
    </w:rPr>
  </w:style>
  <w:style w:type="character" w:customStyle="1" w:styleId="sciname">
    <w:name w:val="sciname"/>
    <w:basedOn w:val="DefaultParagraphFont"/>
    <w:rsid w:val="008A4AFA"/>
  </w:style>
  <w:style w:type="paragraph" w:customStyle="1" w:styleId="msonormal0">
    <w:name w:val="msonormal"/>
    <w:basedOn w:val="Normal"/>
    <w:rsid w:val="008A4AFA"/>
    <w:pPr>
      <w:spacing w:before="100" w:beforeAutospacing="1" w:after="100" w:afterAutospacing="1"/>
    </w:pPr>
    <w:rPr>
      <w:rFonts w:ascii="Times New Roman" w:hAnsi="Times New Roman"/>
      <w:sz w:val="24"/>
      <w:szCs w:val="24"/>
    </w:rPr>
  </w:style>
  <w:style w:type="paragraph" w:customStyle="1" w:styleId="font5">
    <w:name w:val="font5"/>
    <w:basedOn w:val="Normal"/>
    <w:rsid w:val="008A4AFA"/>
    <w:pPr>
      <w:spacing w:before="100" w:beforeAutospacing="1" w:after="100" w:afterAutospacing="1"/>
    </w:pPr>
    <w:rPr>
      <w:rFonts w:ascii="Times New Roman" w:hAnsi="Times New Roman"/>
      <w:color w:val="0E2841"/>
      <w:sz w:val="18"/>
      <w:szCs w:val="18"/>
    </w:rPr>
  </w:style>
  <w:style w:type="paragraph" w:customStyle="1" w:styleId="font6">
    <w:name w:val="font6"/>
    <w:basedOn w:val="Normal"/>
    <w:rsid w:val="008A4AFA"/>
    <w:pPr>
      <w:spacing w:before="100" w:beforeAutospacing="1" w:after="100" w:afterAutospacing="1"/>
    </w:pPr>
    <w:rPr>
      <w:rFonts w:ascii="Times New Roman" w:hAnsi="Times New Roman"/>
      <w:i/>
      <w:iCs/>
      <w:color w:val="0E2841"/>
      <w:sz w:val="18"/>
      <w:szCs w:val="18"/>
    </w:rPr>
  </w:style>
  <w:style w:type="paragraph" w:customStyle="1" w:styleId="xl63">
    <w:name w:val="xl63"/>
    <w:basedOn w:val="Normal"/>
    <w:rsid w:val="008A4AF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4">
    <w:name w:val="xl64"/>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5">
    <w:name w:val="xl65"/>
    <w:basedOn w:val="Normal"/>
    <w:rsid w:val="008A4AFA"/>
    <w:pPr>
      <w:spacing w:before="100" w:beforeAutospacing="1" w:after="100" w:afterAutospacing="1"/>
      <w:textAlignment w:val="center"/>
    </w:pPr>
    <w:rPr>
      <w:rFonts w:ascii="Times New Roman" w:hAnsi="Times New Roman"/>
      <w:color w:val="0E2841"/>
      <w:sz w:val="18"/>
      <w:szCs w:val="18"/>
    </w:rPr>
  </w:style>
  <w:style w:type="paragraph" w:customStyle="1" w:styleId="xl66">
    <w:name w:val="xl66"/>
    <w:basedOn w:val="Normal"/>
    <w:rsid w:val="008A4AFA"/>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7">
    <w:name w:val="xl67"/>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68">
    <w:name w:val="xl68"/>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69">
    <w:name w:val="xl69"/>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70">
    <w:name w:val="xl70"/>
    <w:basedOn w:val="Normal"/>
    <w:rsid w:val="008A4A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E2841"/>
      <w:sz w:val="18"/>
      <w:szCs w:val="18"/>
    </w:rPr>
  </w:style>
  <w:style w:type="paragraph" w:customStyle="1" w:styleId="xl71">
    <w:name w:val="xl71"/>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E2841"/>
      <w:sz w:val="18"/>
      <w:szCs w:val="18"/>
    </w:rPr>
  </w:style>
  <w:style w:type="paragraph" w:customStyle="1" w:styleId="xl72">
    <w:name w:val="xl72"/>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E2841"/>
      <w:sz w:val="18"/>
      <w:szCs w:val="18"/>
    </w:rPr>
  </w:style>
  <w:style w:type="paragraph" w:customStyle="1" w:styleId="xl73">
    <w:name w:val="xl73"/>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E2841"/>
      <w:sz w:val="18"/>
      <w:szCs w:val="18"/>
    </w:rPr>
  </w:style>
  <w:style w:type="paragraph" w:customStyle="1" w:styleId="xl74">
    <w:name w:val="xl74"/>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E2841"/>
      <w:sz w:val="18"/>
      <w:szCs w:val="18"/>
    </w:rPr>
  </w:style>
  <w:style w:type="paragraph" w:customStyle="1" w:styleId="xl75">
    <w:name w:val="xl75"/>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E2841"/>
      <w:sz w:val="18"/>
      <w:szCs w:val="18"/>
    </w:rPr>
  </w:style>
  <w:style w:type="paragraph" w:customStyle="1" w:styleId="xl76">
    <w:name w:val="xl76"/>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77">
    <w:name w:val="xl77"/>
    <w:basedOn w:val="Normal"/>
    <w:rsid w:val="008A4AFA"/>
    <w:pPr>
      <w:spacing w:before="100" w:beforeAutospacing="1" w:after="100" w:afterAutospacing="1"/>
      <w:textAlignment w:val="center"/>
    </w:pPr>
    <w:rPr>
      <w:rFonts w:ascii="Times New Roman" w:hAnsi="Times New Roman"/>
      <w:color w:val="0E2841"/>
      <w:sz w:val="18"/>
      <w:szCs w:val="18"/>
    </w:rPr>
  </w:style>
  <w:style w:type="paragraph" w:customStyle="1" w:styleId="xl78">
    <w:name w:val="xl78"/>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olor w:val="0E2841"/>
      <w:sz w:val="18"/>
      <w:szCs w:val="18"/>
    </w:rPr>
  </w:style>
  <w:style w:type="paragraph" w:customStyle="1" w:styleId="xl79">
    <w:name w:val="xl79"/>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i/>
      <w:iCs/>
      <w:color w:val="0E2841"/>
      <w:sz w:val="18"/>
      <w:szCs w:val="18"/>
    </w:rPr>
  </w:style>
  <w:style w:type="paragraph" w:customStyle="1" w:styleId="xl80">
    <w:name w:val="xl80"/>
    <w:basedOn w:val="Normal"/>
    <w:rsid w:val="008A4AFA"/>
    <w:pPr>
      <w:spacing w:before="100" w:beforeAutospacing="1" w:after="100" w:afterAutospacing="1"/>
    </w:pPr>
    <w:rPr>
      <w:rFonts w:ascii="Times New Roman" w:hAnsi="Times New Roman"/>
      <w:b/>
      <w:bCs/>
      <w:color w:val="0E2841"/>
      <w:sz w:val="18"/>
      <w:szCs w:val="18"/>
    </w:rPr>
  </w:style>
  <w:style w:type="paragraph" w:customStyle="1" w:styleId="xl81">
    <w:name w:val="xl81"/>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E2841"/>
      <w:sz w:val="18"/>
      <w:szCs w:val="18"/>
    </w:rPr>
  </w:style>
  <w:style w:type="paragraph" w:customStyle="1" w:styleId="xl82">
    <w:name w:val="xl82"/>
    <w:basedOn w:val="Normal"/>
    <w:rsid w:val="008A4AFA"/>
    <w:pPr>
      <w:spacing w:before="100" w:beforeAutospacing="1" w:after="100" w:afterAutospacing="1"/>
    </w:pPr>
    <w:rPr>
      <w:rFonts w:ascii="Times New Roman" w:hAnsi="Times New Roman"/>
      <w:color w:val="0E2841"/>
      <w:sz w:val="18"/>
      <w:szCs w:val="18"/>
    </w:rPr>
  </w:style>
  <w:style w:type="paragraph" w:customStyle="1" w:styleId="xl83">
    <w:name w:val="xl83"/>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84">
    <w:name w:val="xl84"/>
    <w:basedOn w:val="Normal"/>
    <w:rsid w:val="008A4AFA"/>
    <w:pPr>
      <w:spacing w:before="100" w:beforeAutospacing="1" w:after="100" w:afterAutospacing="1"/>
      <w:jc w:val="center"/>
      <w:textAlignment w:val="center"/>
    </w:pPr>
    <w:rPr>
      <w:rFonts w:ascii="Times New Roman" w:hAnsi="Times New Roman"/>
      <w:color w:val="0E2841"/>
      <w:sz w:val="18"/>
      <w:szCs w:val="18"/>
    </w:rPr>
  </w:style>
  <w:style w:type="paragraph" w:customStyle="1" w:styleId="xl85">
    <w:name w:val="xl85"/>
    <w:basedOn w:val="Normal"/>
    <w:rsid w:val="008A4AFA"/>
    <w:pPr>
      <w:spacing w:before="100" w:beforeAutospacing="1" w:after="100" w:afterAutospacing="1"/>
    </w:pPr>
    <w:rPr>
      <w:rFonts w:ascii="Times New Roman" w:hAnsi="Times New Roman"/>
      <w:color w:val="0E2841"/>
      <w:sz w:val="18"/>
      <w:szCs w:val="18"/>
    </w:rPr>
  </w:style>
  <w:style w:type="paragraph" w:customStyle="1" w:styleId="xl86">
    <w:name w:val="xl86"/>
    <w:basedOn w:val="Normal"/>
    <w:rsid w:val="008A4A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olor w:val="0E2841"/>
      <w:sz w:val="18"/>
      <w:szCs w:val="18"/>
    </w:rPr>
  </w:style>
  <w:style w:type="paragraph" w:customStyle="1" w:styleId="xl87">
    <w:name w:val="xl87"/>
    <w:basedOn w:val="Normal"/>
    <w:rsid w:val="008A4AFA"/>
    <w:pPr>
      <w:spacing w:before="100" w:beforeAutospacing="1" w:after="100" w:afterAutospacing="1"/>
    </w:pPr>
    <w:rPr>
      <w:rFonts w:ascii="Times New Roman" w:hAnsi="Times New Roman"/>
      <w:b/>
      <w:bCs/>
      <w:color w:val="0E2841"/>
      <w:sz w:val="18"/>
      <w:szCs w:val="18"/>
    </w:rPr>
  </w:style>
  <w:style w:type="paragraph" w:customStyle="1" w:styleId="EndNoteBibliography">
    <w:name w:val="EndNote Bibliography"/>
    <w:basedOn w:val="Normal"/>
    <w:link w:val="EndNoteBibliographyChar"/>
    <w:rsid w:val="008A4AFA"/>
    <w:pPr>
      <w:jc w:val="both"/>
    </w:pPr>
    <w:rPr>
      <w:rFonts w:cs="Helvetica"/>
      <w:noProof/>
      <w:sz w:val="22"/>
      <w:szCs w:val="22"/>
      <w:lang w:val="vi-VN" w:eastAsia="vi-VN"/>
    </w:rPr>
  </w:style>
  <w:style w:type="character" w:customStyle="1" w:styleId="EndNoteBibliographyChar">
    <w:name w:val="EndNote Bibliography Char"/>
    <w:link w:val="EndNoteBibliography"/>
    <w:rsid w:val="008A4AFA"/>
    <w:rPr>
      <w:rFonts w:ascii="Helvetica" w:hAnsi="Helvetica" w:cs="Helvetica"/>
      <w:noProof/>
      <w:sz w:val="22"/>
      <w:szCs w:val="22"/>
      <w:lang w:val="vi-VN" w:eastAsia="vi-VN"/>
    </w:rPr>
  </w:style>
  <w:style w:type="character" w:customStyle="1" w:styleId="boldred">
    <w:name w:val="boldred"/>
    <w:basedOn w:val="DefaultParagraphFont"/>
    <w:rsid w:val="008A4AFA"/>
  </w:style>
  <w:style w:type="paragraph" w:customStyle="1" w:styleId="EndNoteBibliographyTitle">
    <w:name w:val="EndNote Bibliography Title"/>
    <w:basedOn w:val="Normal"/>
    <w:link w:val="EndNoteBibliographyTitleChar"/>
    <w:rsid w:val="008A4AFA"/>
    <w:pPr>
      <w:spacing w:line="259" w:lineRule="auto"/>
      <w:jc w:val="center"/>
    </w:pPr>
    <w:rPr>
      <w:rFonts w:eastAsiaTheme="minorHAnsi" w:cs="Helvetica"/>
      <w:noProof/>
      <w:sz w:val="22"/>
      <w:szCs w:val="22"/>
    </w:rPr>
  </w:style>
  <w:style w:type="character" w:customStyle="1" w:styleId="EndNoteBibliographyTitleChar">
    <w:name w:val="EndNote Bibliography Title Char"/>
    <w:basedOn w:val="DefaultParagraphFont"/>
    <w:link w:val="EndNoteBibliographyTitle"/>
    <w:rsid w:val="008A4AFA"/>
    <w:rPr>
      <w:rFonts w:ascii="Helvetica" w:eastAsiaTheme="minorHAnsi" w:hAnsi="Helvetica" w:cs="Helvetica"/>
      <w:noProof/>
      <w:sz w:val="22"/>
      <w:szCs w:val="22"/>
    </w:rPr>
  </w:style>
  <w:style w:type="table" w:styleId="PlainTable5">
    <w:name w:val="Plain Table 5"/>
    <w:basedOn w:val="TableNormal"/>
    <w:uiPriority w:val="45"/>
    <w:rsid w:val="00CF4BE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semiHidden/>
    <w:unhideWhenUsed/>
    <w:rsid w:val="00AA4714"/>
    <w:rPr>
      <w:rFonts w:ascii="Helvetica" w:hAnsi="Helvetica"/>
      <w:b/>
      <w:bCs/>
      <w:lang w:val="en-US" w:eastAsia="en-US"/>
    </w:rPr>
  </w:style>
  <w:style w:type="character" w:customStyle="1" w:styleId="CommentSubjectChar">
    <w:name w:val="Comment Subject Char"/>
    <w:basedOn w:val="CommentTextChar"/>
    <w:link w:val="CommentSubject"/>
    <w:semiHidden/>
    <w:rsid w:val="00AA471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doi.org/10.1038/s41586-019-1111-9" TargetMode="External"/><Relationship Id="rId21" Type="http://schemas.openxmlformats.org/officeDocument/2006/relationships/image" Target="media/image8.png"/><Relationship Id="rId34" Type="http://schemas.openxmlformats.org/officeDocument/2006/relationships/hyperlink" Target="https://doi.org/10.3853/j.0067-1975.53.2001.1325" TargetMode="External"/><Relationship Id="rId42" Type="http://schemas.openxmlformats.org/officeDocument/2006/relationships/hyperlink" Target="https://doi.org/10.1080/02626667.2013.819433" TargetMode="External"/><Relationship Id="rId47" Type="http://schemas.openxmlformats.org/officeDocument/2006/relationships/hyperlink" Target="https://doi.org/10.1016/S0022-0981(03)00319-8" TargetMode="External"/><Relationship Id="rId50" Type="http://schemas.openxmlformats.org/officeDocument/2006/relationships/hyperlink" Target="https://doi.org/10.1016/j.ejrh.2022.101225"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641/0006-3568(2001)051%5b0633:Ticamo%5d2.0.Co;2" TargetMode="External"/><Relationship Id="rId37" Type="http://schemas.openxmlformats.org/officeDocument/2006/relationships/hyperlink" Target="https://doi.org/10.1006/ecss.2002.1031" TargetMode="External"/><Relationship Id="rId40" Type="http://schemas.openxmlformats.org/officeDocument/2006/relationships/hyperlink" Target="https://doi.org/10.1017/9781009157896" TargetMode="External"/><Relationship Id="rId45" Type="http://schemas.openxmlformats.org/officeDocument/2006/relationships/hyperlink" Target="https://doi.org/10.1007/s10531-005-0312-8" TargetMode="External"/><Relationship Id="rId53" Type="http://schemas.openxmlformats.org/officeDocument/2006/relationships/hyperlink" Target="https://doi.org/10.1016/j.ecss.2023.10845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hyperlink" Target="http://researcharchive.calacademy.org/research/ichthyology/catalog/fishcatget.asp?genid=4645" TargetMode="External"/><Relationship Id="rId35" Type="http://schemas.openxmlformats.org/officeDocument/2006/relationships/hyperlink" Target="https://doi.org/10.1017/S1464793105006950" TargetMode="External"/><Relationship Id="rId43" Type="http://schemas.openxmlformats.org/officeDocument/2006/relationships/hyperlink" Target="https://doi.org/10.1017/CBO9780511615146" TargetMode="External"/><Relationship Id="rId48" Type="http://schemas.openxmlformats.org/officeDocument/2006/relationships/hyperlink" Target="https://doi.org/10.1097/01.ede.0000416893.50277.7e" TargetMode="External"/><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s://doi.org/10.1139/f80-01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doi.org/10.1002/9780470694985" TargetMode="External"/><Relationship Id="rId38" Type="http://schemas.openxmlformats.org/officeDocument/2006/relationships/hyperlink" Target="file:///C:\Users\Admin\AppData\Local\Temp\Zalo%20Temp\TempDownloads\www.fishbase.org" TargetMode="External"/><Relationship Id="rId46" Type="http://schemas.openxmlformats.org/officeDocument/2006/relationships/hyperlink" Target="https://doi.org/10.1111/brv.12480" TargetMode="External"/><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s://doi.org/10.1577/1548-8446(1981)006"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doi.org/10.1002/9780470995228" TargetMode="External"/><Relationship Id="rId49" Type="http://schemas.openxmlformats.org/officeDocument/2006/relationships/hyperlink" Target="https://doi.org/10.11646/zootaxa.4704.1.1" TargetMode="External"/><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hyperlink" Target="https://doi.org/10.1111/j.0022-1112.2005.00582.x" TargetMode="External"/><Relationship Id="rId44" Type="http://schemas.openxmlformats.org/officeDocument/2006/relationships/hyperlink" Target="https://doi.org/10.1017/CBO9780511721892" TargetMode="External"/><Relationship Id="rId52" Type="http://schemas.openxmlformats.org/officeDocument/2006/relationships/hyperlink" Target="https://doi.org/10.1038/nature094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2ABAC-FDD4-4BEB-9768-A54A64FEC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23</Pages>
  <Words>19479</Words>
  <Characters>111036</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130255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2026-03-25T17:48:00Z</dcterms:created>
  <dcterms:modified xsi:type="dcterms:W3CDTF">2026-03-30T11:07:00Z</dcterms:modified>
</cp:coreProperties>
</file>