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54BDA" w14:textId="35FE4E1A" w:rsidR="00E01B18" w:rsidRDefault="00E01B18" w:rsidP="00E01B18">
      <w:pPr>
        <w:spacing w:after="0" w:line="240" w:lineRule="auto"/>
        <w:rPr>
          <w:rFonts w:ascii="Times New Roman" w:hAnsi="Times New Roman" w:cs="Times New Roman"/>
          <w:b/>
          <w:sz w:val="22"/>
          <w:szCs w:val="22"/>
          <w:u w:val="single"/>
        </w:rPr>
      </w:pPr>
      <w:r w:rsidRPr="00E01B18">
        <w:rPr>
          <w:rFonts w:ascii="Times New Roman" w:hAnsi="Times New Roman" w:cs="Times New Roman"/>
          <w:b/>
          <w:sz w:val="22"/>
          <w:szCs w:val="22"/>
          <w:u w:val="single"/>
        </w:rPr>
        <w:t>Original Research Article</w:t>
      </w:r>
    </w:p>
    <w:p w14:paraId="3EA692C9" w14:textId="77777777" w:rsidR="00E01B18" w:rsidRPr="00E01B18" w:rsidRDefault="00E01B18" w:rsidP="00E01B18">
      <w:pPr>
        <w:spacing w:after="0" w:line="240" w:lineRule="auto"/>
        <w:rPr>
          <w:rFonts w:ascii="Times New Roman" w:hAnsi="Times New Roman" w:cs="Times New Roman"/>
          <w:b/>
          <w:sz w:val="22"/>
          <w:szCs w:val="22"/>
          <w:u w:val="single"/>
        </w:rPr>
      </w:pPr>
    </w:p>
    <w:p w14:paraId="2CE796BB" w14:textId="0F5DC5AE" w:rsidR="00A541D1" w:rsidRDefault="001D4E84">
      <w:pPr>
        <w:spacing w:after="0" w:line="240" w:lineRule="auto"/>
        <w:jc w:val="center"/>
        <w:rPr>
          <w:rFonts w:ascii="Times New Roman" w:hAnsi="Times New Roman" w:cs="Times New Roman"/>
          <w:b/>
          <w:sz w:val="22"/>
          <w:szCs w:val="22"/>
        </w:rPr>
      </w:pPr>
      <w:r w:rsidRPr="001D4E84">
        <w:rPr>
          <w:rFonts w:ascii="Times New Roman" w:hAnsi="Times New Roman" w:cs="Times New Roman"/>
          <w:b/>
          <w:sz w:val="22"/>
          <w:szCs w:val="22"/>
        </w:rPr>
        <w:t>TECHNOLOGY PROFICIENCY AND RESEARCH SKILLS OF THE COLLEGE OF TEACHER EDUCATION STUDENT INTERNS OF ST. FRANCIS XAVIER COLLEGE</w:t>
      </w:r>
    </w:p>
    <w:p w14:paraId="7A8A2553" w14:textId="77777777" w:rsidR="001D4E84" w:rsidRPr="00E8253C" w:rsidRDefault="001D4E84">
      <w:pPr>
        <w:spacing w:after="0" w:line="240" w:lineRule="auto"/>
        <w:jc w:val="center"/>
        <w:rPr>
          <w:rFonts w:ascii="Times New Roman" w:eastAsia="Garamond" w:hAnsi="Times New Roman" w:cs="Times New Roman"/>
          <w:iCs/>
          <w:sz w:val="22"/>
          <w:szCs w:val="22"/>
        </w:rPr>
      </w:pPr>
    </w:p>
    <w:p w14:paraId="13A9A19A" w14:textId="0A4C8648" w:rsidR="000E454E" w:rsidRDefault="000E454E" w:rsidP="000E454E">
      <w:pPr>
        <w:jc w:val="center"/>
        <w:rPr>
          <w:rFonts w:ascii="Times New Roman" w:eastAsia="Garamond" w:hAnsi="Times New Roman" w:cs="Times New Roman"/>
          <w:i/>
          <w:iCs/>
          <w:sz w:val="22"/>
          <w:szCs w:val="22"/>
        </w:rPr>
      </w:pPr>
    </w:p>
    <w:p w14:paraId="34C82770" w14:textId="77777777" w:rsidR="009542F0" w:rsidRPr="000E454E" w:rsidRDefault="009542F0" w:rsidP="000E454E">
      <w:pPr>
        <w:jc w:val="center"/>
        <w:rPr>
          <w:rFonts w:ascii="Times New Roman" w:eastAsia="Garamond" w:hAnsi="Times New Roman" w:cs="Times New Roman"/>
          <w:i/>
          <w:iCs/>
          <w:sz w:val="22"/>
          <w:szCs w:val="22"/>
        </w:rPr>
      </w:pPr>
    </w:p>
    <w:p w14:paraId="321A01E6" w14:textId="77777777" w:rsidR="00A541D1" w:rsidRPr="00E8253C" w:rsidRDefault="00B85F38" w:rsidP="006348EE">
      <w:pPr>
        <w:spacing w:after="0" w:line="480" w:lineRule="auto"/>
        <w:jc w:val="both"/>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Abstract</w:t>
      </w:r>
    </w:p>
    <w:p w14:paraId="72DA59EB" w14:textId="77363842" w:rsidR="005633B0" w:rsidRPr="00E258F2" w:rsidRDefault="000C25B9" w:rsidP="005633B0">
      <w:pPr>
        <w:spacing w:after="0" w:line="480" w:lineRule="auto"/>
        <w:jc w:val="both"/>
        <w:rPr>
          <w:rFonts w:ascii="Times New Roman" w:hAnsi="Times New Roman" w:cs="Times New Roman"/>
          <w:sz w:val="22"/>
          <w:szCs w:val="22"/>
        </w:rPr>
      </w:pPr>
      <w:r w:rsidRPr="000C25B9">
        <w:rPr>
          <w:rFonts w:ascii="Times New Roman" w:hAnsi="Times New Roman" w:cs="Times New Roman"/>
          <w:sz w:val="22"/>
          <w:szCs w:val="22"/>
        </w:rPr>
        <w:t xml:space="preserve">The </w:t>
      </w:r>
      <w:r>
        <w:rPr>
          <w:rFonts w:ascii="Times New Roman" w:hAnsi="Times New Roman" w:cs="Times New Roman"/>
          <w:sz w:val="22"/>
          <w:szCs w:val="22"/>
        </w:rPr>
        <w:t>main</w:t>
      </w:r>
      <w:r w:rsidRPr="000C25B9">
        <w:rPr>
          <w:rFonts w:ascii="Times New Roman" w:hAnsi="Times New Roman" w:cs="Times New Roman"/>
          <w:sz w:val="22"/>
          <w:szCs w:val="22"/>
        </w:rPr>
        <w:t xml:space="preserve"> purpose of this study was to investigate the significant influence of technology proficiency on the research skills of the CTE student interns of St. Francis Xavier College</w:t>
      </w:r>
      <w:r w:rsidR="005633B0" w:rsidRPr="00E8253C">
        <w:rPr>
          <w:rFonts w:ascii="Times New Roman" w:hAnsi="Times New Roman" w:cs="Times New Roman"/>
          <w:sz w:val="22"/>
          <w:szCs w:val="22"/>
        </w:rPr>
        <w:t xml:space="preserve">. A non-experimental, quantitative research method was employed using a predictive correlational research design. The respondents in this study were CTE student interns who were officially enrolled in the second semester of the 2024-2025 academic year. The one hundred ninety-one (191) CTE student interns are composed of sixty-five (65) </w:t>
      </w:r>
      <w:proofErr w:type="spellStart"/>
      <w:r w:rsidR="005633B0" w:rsidRPr="00E8253C">
        <w:rPr>
          <w:rFonts w:ascii="Times New Roman" w:hAnsi="Times New Roman" w:cs="Times New Roman"/>
          <w:sz w:val="22"/>
          <w:szCs w:val="22"/>
        </w:rPr>
        <w:t>BSEd</w:t>
      </w:r>
      <w:proofErr w:type="spellEnd"/>
      <w:r w:rsidR="005633B0" w:rsidRPr="00E8253C">
        <w:rPr>
          <w:rFonts w:ascii="Times New Roman" w:hAnsi="Times New Roman" w:cs="Times New Roman"/>
          <w:sz w:val="22"/>
          <w:szCs w:val="22"/>
        </w:rPr>
        <w:t xml:space="preserve">-ENG interns and one hundred twenty-six (126) </w:t>
      </w:r>
      <w:proofErr w:type="spellStart"/>
      <w:r w:rsidR="005633B0" w:rsidRPr="00E8253C">
        <w:rPr>
          <w:rFonts w:ascii="Times New Roman" w:hAnsi="Times New Roman" w:cs="Times New Roman"/>
          <w:sz w:val="22"/>
          <w:szCs w:val="22"/>
        </w:rPr>
        <w:t>BEEd</w:t>
      </w:r>
      <w:proofErr w:type="spellEnd"/>
      <w:r w:rsidR="005633B0" w:rsidRPr="00E8253C">
        <w:rPr>
          <w:rFonts w:ascii="Times New Roman" w:hAnsi="Times New Roman" w:cs="Times New Roman"/>
          <w:sz w:val="22"/>
          <w:szCs w:val="22"/>
        </w:rPr>
        <w:t xml:space="preserve"> interns. </w:t>
      </w:r>
      <w:r w:rsidR="00331944" w:rsidRPr="00331944">
        <w:rPr>
          <w:rFonts w:ascii="Times New Roman" w:hAnsi="Times New Roman" w:cs="Times New Roman"/>
          <w:sz w:val="22"/>
          <w:szCs w:val="22"/>
        </w:rPr>
        <w:t>The primary instruments used in the study were adapted from online sources and modified to suit the research objectives.</w:t>
      </w:r>
      <w:r w:rsidRPr="000C25B9">
        <w:rPr>
          <w:rFonts w:ascii="Times New Roman" w:hAnsi="Times New Roman" w:cs="Times New Roman"/>
          <w:sz w:val="22"/>
          <w:szCs w:val="22"/>
        </w:rPr>
        <w:t xml:space="preserve"> These instruments were administered to all CTE student interns who served as respondents. The collected data were analyzed using weighted mean, standard deviation, Pearson product-moment correlation coefficient, and linear regression.</w:t>
      </w:r>
      <w:r>
        <w:rPr>
          <w:rFonts w:ascii="Times New Roman" w:hAnsi="Times New Roman" w:cs="Times New Roman"/>
          <w:sz w:val="22"/>
          <w:szCs w:val="22"/>
        </w:rPr>
        <w:t xml:space="preserve"> </w:t>
      </w:r>
      <w:r w:rsidR="005633B0" w:rsidRPr="00E8253C">
        <w:rPr>
          <w:rFonts w:ascii="Times New Roman" w:hAnsi="Times New Roman" w:cs="Times New Roman"/>
          <w:sz w:val="22"/>
          <w:szCs w:val="22"/>
        </w:rPr>
        <w:t xml:space="preserve">Results indicated that the CTE student interns' levels of technology proficiency and research skills were both very high. Furthermore, the results revealed a significant relationship between technology proficiency and research skills. The </w:t>
      </w:r>
      <w:r w:rsidR="00954A9A">
        <w:rPr>
          <w:rFonts w:ascii="Times New Roman" w:hAnsi="Times New Roman" w:cs="Times New Roman"/>
          <w:sz w:val="22"/>
          <w:szCs w:val="22"/>
        </w:rPr>
        <w:t>results</w:t>
      </w:r>
      <w:r w:rsidR="005633B0" w:rsidRPr="00E8253C">
        <w:rPr>
          <w:rFonts w:ascii="Times New Roman" w:hAnsi="Times New Roman" w:cs="Times New Roman"/>
          <w:sz w:val="22"/>
          <w:szCs w:val="22"/>
        </w:rPr>
        <w:t xml:space="preserve"> also revealed that technology proficiency significantly influenced the research skills of the CTE student interns. Finally, the results support the Technology Acceptance Model (TAM). The significant, positive correlation between technology proficiency and research skills among CTE student interns supports the core premise of TAM—that the acceptance and effective use of technology contribute to improved performance outcomes.</w:t>
      </w:r>
    </w:p>
    <w:p w14:paraId="14E3102E" w14:textId="2BFF0E75" w:rsidR="00A541D1" w:rsidRPr="00E8253C" w:rsidRDefault="00B85F38" w:rsidP="005633B0">
      <w:pPr>
        <w:spacing w:after="0" w:line="480" w:lineRule="auto"/>
        <w:jc w:val="both"/>
        <w:rPr>
          <w:rFonts w:ascii="Times New Roman" w:hAnsi="Times New Roman" w:cs="Times New Roman"/>
          <w:sz w:val="22"/>
          <w:szCs w:val="22"/>
        </w:rPr>
      </w:pPr>
      <w:r w:rsidRPr="00E8253C">
        <w:rPr>
          <w:rFonts w:ascii="Times New Roman" w:eastAsia="Garamond" w:hAnsi="Times New Roman" w:cs="Times New Roman"/>
          <w:b/>
          <w:sz w:val="22"/>
          <w:szCs w:val="22"/>
        </w:rPr>
        <w:t>Keywords:</w:t>
      </w:r>
      <w:r w:rsidRPr="00E8253C">
        <w:rPr>
          <w:rFonts w:ascii="Times New Roman" w:eastAsia="Garamond" w:hAnsi="Times New Roman" w:cs="Times New Roman"/>
          <w:sz w:val="22"/>
          <w:szCs w:val="22"/>
        </w:rPr>
        <w:t xml:space="preserve"> </w:t>
      </w:r>
      <w:r w:rsidR="00931512" w:rsidRPr="00E8253C">
        <w:rPr>
          <w:rFonts w:ascii="Times New Roman" w:eastAsia="Garamond" w:hAnsi="Times New Roman" w:cs="Times New Roman"/>
          <w:i/>
          <w:sz w:val="22"/>
          <w:szCs w:val="22"/>
        </w:rPr>
        <w:t>education, technology proficiency, research skills, Philippines</w:t>
      </w:r>
    </w:p>
    <w:p w14:paraId="49659F01" w14:textId="77777777" w:rsidR="00931512" w:rsidRPr="00E8253C" w:rsidRDefault="00931512" w:rsidP="00C11AFB">
      <w:pPr>
        <w:spacing w:after="0" w:line="480" w:lineRule="auto"/>
        <w:jc w:val="both"/>
        <w:rPr>
          <w:rFonts w:ascii="Times New Roman" w:eastAsia="Garamond" w:hAnsi="Times New Roman" w:cs="Times New Roman"/>
          <w:b/>
          <w:sz w:val="22"/>
          <w:szCs w:val="22"/>
        </w:rPr>
      </w:pPr>
    </w:p>
    <w:p w14:paraId="2561EEE9" w14:textId="77777777" w:rsidR="00931512" w:rsidRPr="00E8253C" w:rsidRDefault="00931512" w:rsidP="00C11AFB">
      <w:pPr>
        <w:spacing w:after="0" w:line="480" w:lineRule="auto"/>
        <w:jc w:val="both"/>
        <w:rPr>
          <w:rFonts w:ascii="Times New Roman" w:eastAsia="Garamond" w:hAnsi="Times New Roman" w:cs="Times New Roman"/>
          <w:b/>
          <w:sz w:val="22"/>
          <w:szCs w:val="22"/>
        </w:rPr>
      </w:pPr>
    </w:p>
    <w:p w14:paraId="3D974B88" w14:textId="77777777" w:rsidR="00E258F2" w:rsidRDefault="00E258F2" w:rsidP="00C11AFB">
      <w:pPr>
        <w:spacing w:after="0" w:line="480" w:lineRule="auto"/>
        <w:jc w:val="both"/>
        <w:rPr>
          <w:rFonts w:ascii="Times New Roman" w:eastAsia="Garamond" w:hAnsi="Times New Roman" w:cs="Times New Roman"/>
          <w:b/>
          <w:sz w:val="22"/>
          <w:szCs w:val="22"/>
        </w:rPr>
      </w:pPr>
    </w:p>
    <w:p w14:paraId="65F07AC4" w14:textId="7619246C" w:rsidR="00A541D1" w:rsidRPr="00E8253C" w:rsidRDefault="00B85F38" w:rsidP="00C11AFB">
      <w:pPr>
        <w:spacing w:after="0" w:line="480" w:lineRule="auto"/>
        <w:jc w:val="both"/>
        <w:rPr>
          <w:rFonts w:ascii="Times New Roman" w:eastAsia="Garamond" w:hAnsi="Times New Roman" w:cs="Times New Roman"/>
          <w:sz w:val="22"/>
          <w:szCs w:val="22"/>
        </w:rPr>
      </w:pPr>
      <w:r w:rsidRPr="00E8253C">
        <w:rPr>
          <w:rFonts w:ascii="Times New Roman" w:eastAsia="Garamond" w:hAnsi="Times New Roman" w:cs="Times New Roman"/>
          <w:b/>
          <w:sz w:val="22"/>
          <w:szCs w:val="22"/>
        </w:rPr>
        <w:lastRenderedPageBreak/>
        <w:t>Introduction</w:t>
      </w:r>
    </w:p>
    <w:p w14:paraId="742F31F3"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t>This study investigated the research skills of the CTE student interns as they prepare to become effective teachers, fostering a culture of informed decision-making, encouraging self-reflective teaching approaches, and supporting ongoing advancements in education. A key reason for students’ struggles in conducting thorough research is their insufficient preparation in research skills and knowledge (</w:t>
      </w:r>
      <w:proofErr w:type="spellStart"/>
      <w:r w:rsidRPr="00E8253C">
        <w:rPr>
          <w:rFonts w:ascii="Times New Roman" w:hAnsi="Times New Roman" w:cs="Times New Roman"/>
          <w:bCs/>
          <w:sz w:val="22"/>
          <w:szCs w:val="22"/>
        </w:rPr>
        <w:t>Lacson</w:t>
      </w:r>
      <w:proofErr w:type="spellEnd"/>
      <w:r w:rsidRPr="00E8253C">
        <w:rPr>
          <w:rFonts w:ascii="Times New Roman" w:hAnsi="Times New Roman" w:cs="Times New Roman"/>
          <w:bCs/>
          <w:sz w:val="22"/>
          <w:szCs w:val="22"/>
        </w:rPr>
        <w:t xml:space="preserve"> &amp; </w:t>
      </w:r>
      <w:proofErr w:type="spellStart"/>
      <w:r w:rsidRPr="00E8253C">
        <w:rPr>
          <w:rFonts w:ascii="Times New Roman" w:hAnsi="Times New Roman" w:cs="Times New Roman"/>
          <w:bCs/>
          <w:sz w:val="22"/>
          <w:szCs w:val="22"/>
        </w:rPr>
        <w:t>Dejos</w:t>
      </w:r>
      <w:proofErr w:type="spellEnd"/>
      <w:r w:rsidRPr="00E8253C">
        <w:rPr>
          <w:rFonts w:ascii="Times New Roman" w:hAnsi="Times New Roman" w:cs="Times New Roman"/>
          <w:bCs/>
          <w:sz w:val="22"/>
          <w:szCs w:val="22"/>
        </w:rPr>
        <w:t>, 2022). These students frequently have misconceptions about research that can obstruct their learning, not only at the start of a research experience but even after it is completed (</w:t>
      </w:r>
      <w:proofErr w:type="spellStart"/>
      <w:r w:rsidRPr="00E8253C">
        <w:rPr>
          <w:rFonts w:ascii="Times New Roman" w:hAnsi="Times New Roman" w:cs="Times New Roman"/>
          <w:bCs/>
          <w:sz w:val="22"/>
          <w:szCs w:val="22"/>
        </w:rPr>
        <w:t>Vieno</w:t>
      </w:r>
      <w:proofErr w:type="spellEnd"/>
      <w:r w:rsidRPr="00E8253C">
        <w:rPr>
          <w:rFonts w:ascii="Times New Roman" w:hAnsi="Times New Roman" w:cs="Times New Roman"/>
          <w:bCs/>
          <w:sz w:val="22"/>
          <w:szCs w:val="22"/>
        </w:rPr>
        <w:t xml:space="preserve"> et al., 2022). Pre-university students face challenges in developing strong writing skills, as they struggle to master this ability throughout the writing process (</w:t>
      </w:r>
      <w:proofErr w:type="spellStart"/>
      <w:r w:rsidRPr="00E8253C">
        <w:rPr>
          <w:rFonts w:ascii="Times New Roman" w:hAnsi="Times New Roman" w:cs="Times New Roman"/>
          <w:bCs/>
          <w:sz w:val="22"/>
          <w:szCs w:val="22"/>
        </w:rPr>
        <w:t>Hadi</w:t>
      </w:r>
      <w:proofErr w:type="spellEnd"/>
      <w:r w:rsidRPr="00E8253C">
        <w:rPr>
          <w:rFonts w:ascii="Times New Roman" w:hAnsi="Times New Roman" w:cs="Times New Roman"/>
          <w:bCs/>
          <w:sz w:val="22"/>
          <w:szCs w:val="22"/>
        </w:rPr>
        <w:t xml:space="preserve"> et al., 2024). Students seek assistance with their thesis and find related literature by reaching out to people on Facebook, paying them via </w:t>
      </w:r>
      <w:proofErr w:type="spellStart"/>
      <w:r w:rsidRPr="00E8253C">
        <w:rPr>
          <w:rFonts w:ascii="Times New Roman" w:hAnsi="Times New Roman" w:cs="Times New Roman"/>
          <w:bCs/>
          <w:sz w:val="22"/>
          <w:szCs w:val="22"/>
        </w:rPr>
        <w:t>GCash</w:t>
      </w:r>
      <w:proofErr w:type="spellEnd"/>
      <w:r w:rsidRPr="00E8253C">
        <w:rPr>
          <w:rFonts w:ascii="Times New Roman" w:hAnsi="Times New Roman" w:cs="Times New Roman"/>
          <w:bCs/>
          <w:sz w:val="22"/>
          <w:szCs w:val="22"/>
        </w:rPr>
        <w:t>, and sending the completed work to their email (Arsenio et al., 2022). Consequently, they perceive it as boring and irrelevant to their future careers, leading to a lack of interest and motivation to engage with the course (Wahid et al., 2023).</w:t>
      </w:r>
    </w:p>
    <w:p w14:paraId="519C1BFB"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t>Research skills play a crucial role in enhancing critical thinking, problem-solving abilities, and overall academic success (</w:t>
      </w:r>
      <w:proofErr w:type="spellStart"/>
      <w:r w:rsidRPr="00E8253C">
        <w:rPr>
          <w:rFonts w:ascii="Times New Roman" w:hAnsi="Times New Roman" w:cs="Times New Roman"/>
          <w:bCs/>
          <w:sz w:val="22"/>
          <w:szCs w:val="22"/>
        </w:rPr>
        <w:t>Mataniari</w:t>
      </w:r>
      <w:proofErr w:type="spellEnd"/>
      <w:r w:rsidRPr="00E8253C">
        <w:rPr>
          <w:rFonts w:ascii="Times New Roman" w:hAnsi="Times New Roman" w:cs="Times New Roman"/>
          <w:bCs/>
          <w:sz w:val="22"/>
          <w:szCs w:val="22"/>
        </w:rPr>
        <w:t xml:space="preserve"> et al., 2020). These skills enable students to conduct research to find the correct answers to specific academic questions they are exploring. To discover this truth, they need to use a scientific method, as relying solely on intuition or experience is insufficient (</w:t>
      </w:r>
      <w:proofErr w:type="spellStart"/>
      <w:r w:rsidRPr="00E8253C">
        <w:rPr>
          <w:rFonts w:ascii="Times New Roman" w:hAnsi="Times New Roman" w:cs="Times New Roman"/>
          <w:bCs/>
          <w:sz w:val="22"/>
          <w:szCs w:val="22"/>
        </w:rPr>
        <w:t>Hendriarto</w:t>
      </w:r>
      <w:proofErr w:type="spellEnd"/>
      <w:r w:rsidRPr="00E8253C">
        <w:rPr>
          <w:rFonts w:ascii="Times New Roman" w:hAnsi="Times New Roman" w:cs="Times New Roman"/>
          <w:bCs/>
          <w:sz w:val="22"/>
          <w:szCs w:val="22"/>
        </w:rPr>
        <w:t xml:space="preserve"> et al., 2021). In addition, Erwin (2020) determined that students need structured guidance to conduct research effectively, including direct instruction and inquiry-based methods to learn how to search, scan, locate, and assess information. With this, undergraduate students must develop research skills to acquire the competencies required to conduct research in their professional areas. As information and communication technologies continue to advance, it is increasingly important for future graduates to handle and utilize information efficiently (</w:t>
      </w:r>
      <w:proofErr w:type="spellStart"/>
      <w:r w:rsidRPr="00E8253C">
        <w:rPr>
          <w:rFonts w:ascii="Times New Roman" w:hAnsi="Times New Roman" w:cs="Times New Roman"/>
          <w:bCs/>
          <w:sz w:val="22"/>
          <w:szCs w:val="22"/>
        </w:rPr>
        <w:t>Beisenbayeva</w:t>
      </w:r>
      <w:proofErr w:type="spellEnd"/>
      <w:r w:rsidRPr="00E8253C">
        <w:rPr>
          <w:rFonts w:ascii="Times New Roman" w:hAnsi="Times New Roman" w:cs="Times New Roman"/>
          <w:bCs/>
          <w:sz w:val="22"/>
          <w:szCs w:val="22"/>
        </w:rPr>
        <w:t xml:space="preserve"> et al., 2024). The study of Villa et al. (2021) asserted that technological tools have become more engaging and interactive as a result of structural shifts in education and the adoption of new educational models and policies. The interaction between technology and research within higher education teaching and learning processes paves the way for future studies. It introduces digital epistemological methods that can help identify virtual research models.</w:t>
      </w:r>
    </w:p>
    <w:p w14:paraId="6CEA4AD1"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lastRenderedPageBreak/>
        <w:t>The researcher has found limited literature exploring the relationship between these two variables within a single study, particularly in the local context. In the study of Pérez et al. (2018), a new research environment should be established through teaching strategies that foster communication between students and teachers, link research with practical experience, promote teamwork, and utilize the wealth of information and knowledge provided by technology. This study explored the development of students’ research skills through the use of technology, addressing the existing gap in the research.</w:t>
      </w:r>
    </w:p>
    <w:p w14:paraId="4F811683" w14:textId="77777777" w:rsidR="005633B0" w:rsidRPr="00E8253C" w:rsidRDefault="005633B0" w:rsidP="005633B0">
      <w:pPr>
        <w:spacing w:after="0" w:line="480" w:lineRule="auto"/>
        <w:ind w:firstLine="720"/>
        <w:jc w:val="both"/>
        <w:rPr>
          <w:rFonts w:ascii="Times New Roman" w:hAnsi="Times New Roman" w:cs="Times New Roman"/>
          <w:bCs/>
          <w:sz w:val="22"/>
          <w:szCs w:val="22"/>
        </w:rPr>
      </w:pPr>
      <w:r w:rsidRPr="00E8253C">
        <w:rPr>
          <w:rFonts w:ascii="Times New Roman" w:hAnsi="Times New Roman" w:cs="Times New Roman"/>
          <w:bCs/>
          <w:sz w:val="22"/>
          <w:szCs w:val="22"/>
        </w:rPr>
        <w:t>With this, the urgency to assess the technology proficiency and research skills of student interns will enhance their ability to become proficient with current educational tools and techniques, enabling them to participate more effectively in a digital learning space. Neglecting to address these challenges among student interns can have lasting consequences for both educators and the education sector. The students may struggle to acquire the necessary skills and knowledge in writing research. Additionally, their inability to use technology effectively in research may also hinder their ability to adapt to a technology-driven education system. This necessity makes the research a valuable contribution to the broader literature on each variable, thereby justifying the study.</w:t>
      </w:r>
    </w:p>
    <w:p w14:paraId="0C7613D9" w14:textId="3D8C6EBD" w:rsidR="00A541D1" w:rsidRPr="00E8253C" w:rsidRDefault="00B85F38" w:rsidP="005633B0">
      <w:pPr>
        <w:spacing w:after="0" w:line="480" w:lineRule="auto"/>
        <w:jc w:val="both"/>
        <w:rPr>
          <w:rFonts w:ascii="Times New Roman" w:eastAsia="Garamond" w:hAnsi="Times New Roman" w:cs="Times New Roman"/>
          <w:iCs/>
          <w:sz w:val="22"/>
          <w:szCs w:val="22"/>
        </w:rPr>
      </w:pPr>
      <w:r w:rsidRPr="00E8253C">
        <w:rPr>
          <w:rFonts w:ascii="Times New Roman" w:eastAsia="Garamond" w:hAnsi="Times New Roman" w:cs="Times New Roman"/>
          <w:b/>
          <w:iCs/>
          <w:sz w:val="22"/>
          <w:szCs w:val="22"/>
        </w:rPr>
        <w:t>Null Hypotheses</w:t>
      </w:r>
    </w:p>
    <w:p w14:paraId="52E4130C" w14:textId="083C0EC8" w:rsidR="006E5B2B" w:rsidRPr="00E8253C" w:rsidRDefault="006E5B2B" w:rsidP="00004C16">
      <w:pPr>
        <w:spacing w:after="0" w:line="480" w:lineRule="auto"/>
        <w:ind w:left="720"/>
        <w:jc w:val="both"/>
        <w:rPr>
          <w:rFonts w:ascii="Times New Roman" w:hAnsi="Times New Roman" w:cs="Times New Roman"/>
          <w:b/>
          <w:sz w:val="22"/>
          <w:szCs w:val="22"/>
          <w:lang w:eastAsia="en-PH"/>
        </w:rPr>
      </w:pPr>
      <w:r w:rsidRPr="00E8253C">
        <w:rPr>
          <w:rFonts w:ascii="Times New Roman" w:hAnsi="Times New Roman" w:cs="Times New Roman"/>
          <w:sz w:val="22"/>
          <w:szCs w:val="22"/>
        </w:rPr>
        <w:t xml:space="preserve">Ho1: </w:t>
      </w:r>
      <w:r w:rsidR="00931512" w:rsidRPr="00E8253C">
        <w:rPr>
          <w:rFonts w:ascii="Times New Roman" w:hAnsi="Times New Roman" w:cs="Times New Roman"/>
          <w:sz w:val="22"/>
          <w:szCs w:val="22"/>
        </w:rPr>
        <w:t xml:space="preserve">There is no significant relationship between the technology proficiency and research skills of the </w:t>
      </w:r>
      <w:r w:rsidR="00931512" w:rsidRPr="00E8253C">
        <w:rPr>
          <w:rFonts w:ascii="Times New Roman" w:hAnsi="Times New Roman" w:cs="Times New Roman"/>
          <w:bCs/>
          <w:sz w:val="22"/>
          <w:szCs w:val="22"/>
          <w:lang w:eastAsia="en-PH"/>
        </w:rPr>
        <w:t>College of Teacher Education student interns of St. Francis Xavier College</w:t>
      </w:r>
      <w:r w:rsidR="00931512" w:rsidRPr="00E8253C">
        <w:rPr>
          <w:rFonts w:ascii="Times New Roman" w:hAnsi="Times New Roman" w:cs="Times New Roman"/>
          <w:sz w:val="22"/>
          <w:szCs w:val="22"/>
        </w:rPr>
        <w:t>.</w:t>
      </w:r>
    </w:p>
    <w:p w14:paraId="69950468" w14:textId="52DF75A3" w:rsidR="00931512" w:rsidRPr="00E8253C" w:rsidRDefault="006E5B2B" w:rsidP="00931512">
      <w:pPr>
        <w:spacing w:after="0" w:line="480" w:lineRule="auto"/>
        <w:ind w:left="720"/>
        <w:jc w:val="both"/>
        <w:rPr>
          <w:rFonts w:ascii="Times New Roman" w:hAnsi="Times New Roman" w:cs="Times New Roman"/>
          <w:sz w:val="22"/>
          <w:szCs w:val="22"/>
        </w:rPr>
      </w:pPr>
      <w:r w:rsidRPr="00E8253C">
        <w:rPr>
          <w:rFonts w:ascii="Times New Roman" w:hAnsi="Times New Roman" w:cs="Times New Roman"/>
          <w:sz w:val="22"/>
          <w:szCs w:val="22"/>
        </w:rPr>
        <w:t xml:space="preserve">Ho2: </w:t>
      </w:r>
      <w:r w:rsidR="00931512" w:rsidRPr="00E8253C">
        <w:rPr>
          <w:rFonts w:ascii="Times New Roman" w:hAnsi="Times New Roman" w:cs="Times New Roman"/>
          <w:sz w:val="22"/>
          <w:szCs w:val="22"/>
        </w:rPr>
        <w:t xml:space="preserve">There is no significant influence of technology proficiency on the research skills of the </w:t>
      </w:r>
      <w:r w:rsidR="00931512" w:rsidRPr="00E8253C">
        <w:rPr>
          <w:rFonts w:ascii="Times New Roman" w:hAnsi="Times New Roman" w:cs="Times New Roman"/>
          <w:bCs/>
          <w:sz w:val="22"/>
          <w:szCs w:val="22"/>
          <w:lang w:eastAsia="en-PH"/>
        </w:rPr>
        <w:t>College of Teacher Education student interns of St. Francis Xavier College</w:t>
      </w:r>
      <w:r w:rsidR="00931512" w:rsidRPr="00E8253C">
        <w:rPr>
          <w:rFonts w:ascii="Times New Roman" w:hAnsi="Times New Roman" w:cs="Times New Roman"/>
          <w:sz w:val="22"/>
          <w:szCs w:val="22"/>
        </w:rPr>
        <w:t>.</w:t>
      </w:r>
    </w:p>
    <w:p w14:paraId="55B9A708" w14:textId="11684E6A" w:rsidR="00A541D1" w:rsidRPr="00E8253C" w:rsidRDefault="00B85F38" w:rsidP="00004C16">
      <w:pPr>
        <w:spacing w:after="0" w:line="480" w:lineRule="auto"/>
        <w:jc w:val="both"/>
        <w:rPr>
          <w:rFonts w:ascii="Times New Roman" w:eastAsia="Garamond" w:hAnsi="Times New Roman" w:cs="Times New Roman"/>
          <w:iCs/>
          <w:sz w:val="22"/>
          <w:szCs w:val="22"/>
        </w:rPr>
      </w:pPr>
      <w:r w:rsidRPr="00E8253C">
        <w:rPr>
          <w:rFonts w:ascii="Times New Roman" w:eastAsia="Garamond" w:hAnsi="Times New Roman" w:cs="Times New Roman"/>
          <w:b/>
          <w:iCs/>
          <w:sz w:val="22"/>
          <w:szCs w:val="22"/>
        </w:rPr>
        <w:t>Theoretical/Conceptual Framework</w:t>
      </w:r>
    </w:p>
    <w:p w14:paraId="551BA145"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This study is anchored in the Technology Acceptance Model (TAM), introduced by Fred Davis in 1986. This information systems (IS) theory was designed specifically to analyze and predict how users accept and adopt information systems or technologies. The desire to explore the advantages of technology has consistently driven IS management research to study individuals' willingness to adopt new technologies. Additionally, this model is among the most commonly used for understanding how users accept and utilize new technologies (</w:t>
      </w:r>
      <w:proofErr w:type="spellStart"/>
      <w:r w:rsidRPr="00E8253C">
        <w:rPr>
          <w:rFonts w:ascii="Times New Roman" w:hAnsi="Times New Roman" w:cs="Times New Roman"/>
          <w:bCs/>
          <w:iCs/>
          <w:sz w:val="22"/>
          <w:szCs w:val="22"/>
          <w:shd w:val="clear" w:color="auto" w:fill="FFFFFF"/>
        </w:rPr>
        <w:t>Aljarrah</w:t>
      </w:r>
      <w:proofErr w:type="spellEnd"/>
      <w:r w:rsidRPr="00E8253C">
        <w:rPr>
          <w:rFonts w:ascii="Times New Roman" w:hAnsi="Times New Roman" w:cs="Times New Roman"/>
          <w:bCs/>
          <w:iCs/>
          <w:sz w:val="22"/>
          <w:szCs w:val="22"/>
          <w:shd w:val="clear" w:color="auto" w:fill="FFFFFF"/>
        </w:rPr>
        <w:t xml:space="preserve"> et al., 2018).</w:t>
      </w:r>
    </w:p>
    <w:p w14:paraId="2006C36A"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lastRenderedPageBreak/>
        <w:t>The original TAM model featured and examined two key beliefs: Perceived Usefulness (PU) and Perceived Ease of Use (PEU). Perceived usefulness is the user's subjective assessment of how likely a particular system (such as a unified e-payment platform) is to enhance their performance, while perceived ease of use reflects the extent to which the user anticipates the system will be easy to use. These beliefs can be shaped by additional factors, known as external variables, within the TAM framework. In addition, this model examines how psychological factors influence users' acceptance of technology (López-Sánchez et al., 2024).</w:t>
      </w:r>
    </w:p>
    <w:p w14:paraId="3E8369D6"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In higher education, students' acceptance and utilization of digital reading tools on computers for academic tasks are influenced by how easy they perceive these tools to be. When students find digital academic reading tools easy to use, it greatly shapes their attitudes toward the tools and enhances their perception of their usefulness. Furthermore, the TAM is applied to explore students' views on the adoption and use of digital reading tools on computers within higher education, specifically for academic and research activities (Lin &amp; Yu, 2023). A study by Pan (2020) found that students with strong technological self-efficacy and greater acceptance of technology tend to have more favorable attitudes toward technology-driven self-directed learning. The statement implies that those who are more comfortable with technology are more likely to engage in independent learning, thereby strengthening their research abilities. Moreover, self-efficacy significantly influences how individuals perceive the usefulness and ease of use of technology within the TAM framework. This highlights the importance of one's confidence in their technological skills as a key factor in the acceptance of new technologies (Scherer et al., 2018).</w:t>
      </w:r>
    </w:p>
    <w:p w14:paraId="3F1E31E1" w14:textId="528016A6" w:rsidR="003A69F1"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r w:rsidRPr="00E8253C">
        <w:rPr>
          <w:rFonts w:ascii="Times New Roman" w:hAnsi="Times New Roman" w:cs="Times New Roman"/>
          <w:bCs/>
          <w:iCs/>
          <w:sz w:val="22"/>
          <w:szCs w:val="22"/>
          <w:shd w:val="clear" w:color="auto" w:fill="FFFFFF"/>
        </w:rPr>
        <w:t>In this study, this theory provided a comprehensive framework for understanding the relationship between technology proficiency and the development of research skills. By applying the principles of TAM, organizations can align their technology initiatives with users' needs and preferences, leading to successful outcomes and enhanced organizational performance.</w:t>
      </w:r>
    </w:p>
    <w:p w14:paraId="55121401"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p>
    <w:p w14:paraId="6F91F03A" w14:textId="77777777" w:rsidR="00926C7D" w:rsidRPr="00E8253C" w:rsidRDefault="00926C7D" w:rsidP="00926C7D">
      <w:pPr>
        <w:spacing w:after="0" w:line="480" w:lineRule="auto"/>
        <w:ind w:firstLine="720"/>
        <w:jc w:val="both"/>
        <w:rPr>
          <w:rFonts w:ascii="Times New Roman" w:hAnsi="Times New Roman" w:cs="Times New Roman"/>
          <w:bCs/>
          <w:iCs/>
          <w:sz w:val="22"/>
          <w:szCs w:val="22"/>
          <w:shd w:val="clear" w:color="auto" w:fill="FFFFFF"/>
        </w:rPr>
      </w:pPr>
    </w:p>
    <w:p w14:paraId="510B09A5" w14:textId="77777777" w:rsidR="00926C7D" w:rsidRPr="00E8253C" w:rsidRDefault="00926C7D" w:rsidP="00926C7D">
      <w:pPr>
        <w:spacing w:after="0" w:line="480" w:lineRule="auto"/>
        <w:ind w:firstLine="720"/>
        <w:jc w:val="both"/>
        <w:rPr>
          <w:rFonts w:ascii="Times New Roman" w:eastAsia="Garamond" w:hAnsi="Times New Roman" w:cs="Times New Roman"/>
          <w:sz w:val="22"/>
          <w:szCs w:val="22"/>
        </w:rPr>
      </w:pPr>
    </w:p>
    <w:p w14:paraId="4B19FD13" w14:textId="5F16C4C4" w:rsidR="00A541D1" w:rsidRPr="00E8253C" w:rsidRDefault="003A69F1">
      <w:pPr>
        <w:spacing w:line="276" w:lineRule="auto"/>
        <w:rPr>
          <w:rFonts w:ascii="Times New Roman" w:eastAsia="Garamond" w:hAnsi="Times New Roman" w:cs="Times New Roman"/>
          <w:b/>
          <w:sz w:val="22"/>
          <w:szCs w:val="22"/>
        </w:rPr>
      </w:pPr>
      <w:r w:rsidRPr="00E8253C">
        <w:rPr>
          <w:rFonts w:ascii="Times New Roman" w:eastAsia="Garamond" w:hAnsi="Times New Roman" w:cs="Times New Roman"/>
          <w:b/>
          <w:noProof/>
          <w:sz w:val="22"/>
          <w:szCs w:val="22"/>
          <w:lang w:val="en-US"/>
        </w:rPr>
        <w:lastRenderedPageBreak/>
        <mc:AlternateContent>
          <mc:Choice Requires="wpg">
            <w:drawing>
              <wp:anchor distT="0" distB="0" distL="114300" distR="114300" simplePos="0" relativeHeight="251664384" behindDoc="0" locked="0" layoutInCell="1" allowOverlap="1" wp14:anchorId="07878420" wp14:editId="4AD63459">
                <wp:simplePos x="0" y="0"/>
                <wp:positionH relativeFrom="margin">
                  <wp:align>center</wp:align>
                </wp:positionH>
                <wp:positionV relativeFrom="paragraph">
                  <wp:posOffset>171450</wp:posOffset>
                </wp:positionV>
                <wp:extent cx="5378450" cy="1371600"/>
                <wp:effectExtent l="0" t="0" r="12700" b="19050"/>
                <wp:wrapNone/>
                <wp:docPr id="1838294604" name="Group 7"/>
                <wp:cNvGraphicFramePr/>
                <a:graphic xmlns:a="http://schemas.openxmlformats.org/drawingml/2006/main">
                  <a:graphicData uri="http://schemas.microsoft.com/office/word/2010/wordprocessingGroup">
                    <wpg:wgp>
                      <wpg:cNvGrpSpPr/>
                      <wpg:grpSpPr>
                        <a:xfrm>
                          <a:off x="0" y="0"/>
                          <a:ext cx="5378450" cy="1371600"/>
                          <a:chOff x="0" y="0"/>
                          <a:chExt cx="5378450" cy="1371600"/>
                        </a:xfrm>
                      </wpg:grpSpPr>
                      <wps:wsp>
                        <wps:cNvPr id="755799382" name="Rectangle 226065489"/>
                        <wps:cNvSpPr>
                          <a:spLocks noChangeArrowheads="1"/>
                        </wps:cNvSpPr>
                        <wps:spPr bwMode="auto">
                          <a:xfrm>
                            <a:off x="0" y="0"/>
                            <a:ext cx="2286000" cy="1371600"/>
                          </a:xfrm>
                          <a:prstGeom prst="rect">
                            <a:avLst/>
                          </a:prstGeom>
                          <a:solidFill>
                            <a:srgbClr val="FFFFFF"/>
                          </a:solidFill>
                          <a:ln w="12700" algn="ctr">
                            <a:solidFill>
                              <a:srgbClr val="000000"/>
                            </a:solidFill>
                            <a:miter lim="800000"/>
                            <a:headEnd/>
                            <a:tailEnd/>
                          </a:ln>
                        </wps:spPr>
                        <wps:txbx>
                          <w:txbxContent>
                            <w:p w14:paraId="704042FF"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Technology Proficiency</w:t>
                              </w:r>
                            </w:p>
                            <w:p w14:paraId="2AFB74D5" w14:textId="77777777" w:rsidR="003A69F1" w:rsidRPr="003A69F1" w:rsidRDefault="003A69F1" w:rsidP="003A69F1">
                              <w:pPr>
                                <w:spacing w:after="0" w:line="240" w:lineRule="auto"/>
                                <w:jc w:val="center"/>
                                <w:rPr>
                                  <w:rFonts w:ascii="Times New Roman" w:hAnsi="Times New Roman" w:cs="Times New Roman"/>
                                  <w:b/>
                                  <w:sz w:val="22"/>
                                  <w:szCs w:val="22"/>
                                </w:rPr>
                              </w:pPr>
                            </w:p>
                            <w:p w14:paraId="6C572D64"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Email</w:t>
                              </w:r>
                            </w:p>
                            <w:p w14:paraId="67753FCD"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World Wide Web</w:t>
                              </w:r>
                            </w:p>
                            <w:p w14:paraId="181D79A9"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Integrated Application</w:t>
                              </w:r>
                            </w:p>
                            <w:p w14:paraId="3DD1083C"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Teaching with Technology</w:t>
                              </w:r>
                            </w:p>
                            <w:p w14:paraId="17F0F3A2" w14:textId="77777777" w:rsidR="00CA4C8B" w:rsidRPr="003A69F1" w:rsidRDefault="00CA4C8B" w:rsidP="003A69F1">
                              <w:pPr>
                                <w:spacing w:after="0" w:line="240" w:lineRule="auto"/>
                                <w:rPr>
                                  <w:rFonts w:ascii="Times New Roman" w:hAnsi="Times New Roman" w:cs="Times New Roman"/>
                                  <w:sz w:val="20"/>
                                  <w:szCs w:val="20"/>
                                </w:rPr>
                              </w:pPr>
                            </w:p>
                            <w:p w14:paraId="11BF5E07" w14:textId="77777777" w:rsidR="00CA4C8B" w:rsidRPr="003A69F1" w:rsidRDefault="00CA4C8B" w:rsidP="003A69F1">
                              <w:pPr>
                                <w:spacing w:after="0" w:line="240" w:lineRule="auto"/>
                                <w:jc w:val="center"/>
                                <w:rPr>
                                  <w:rFonts w:ascii="Times New Roman" w:hAnsi="Times New Roman" w:cs="Times New Roman"/>
                                  <w:sz w:val="20"/>
                                  <w:szCs w:val="20"/>
                                </w:rPr>
                              </w:pPr>
                            </w:p>
                            <w:p w14:paraId="7586F3A7" w14:textId="77777777" w:rsidR="00CA4C8B" w:rsidRPr="003A69F1" w:rsidRDefault="00CA4C8B" w:rsidP="003A69F1">
                              <w:pPr>
                                <w:spacing w:after="0" w:line="240" w:lineRule="auto"/>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498854044" name="Rectangle 207788027"/>
                        <wps:cNvSpPr>
                          <a:spLocks noChangeArrowheads="1"/>
                        </wps:cNvSpPr>
                        <wps:spPr bwMode="auto">
                          <a:xfrm>
                            <a:off x="3092450" y="0"/>
                            <a:ext cx="2286000" cy="1371600"/>
                          </a:xfrm>
                          <a:prstGeom prst="rect">
                            <a:avLst/>
                          </a:prstGeom>
                          <a:solidFill>
                            <a:srgbClr val="FFFFFF"/>
                          </a:solidFill>
                          <a:ln w="12700" algn="ctr">
                            <a:solidFill>
                              <a:srgbClr val="000000"/>
                            </a:solidFill>
                            <a:miter lim="800000"/>
                            <a:headEnd/>
                            <a:tailEnd/>
                          </a:ln>
                        </wps:spPr>
                        <wps:txbx>
                          <w:txbxContent>
                            <w:p w14:paraId="2E716055"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Research Skills</w:t>
                              </w:r>
                            </w:p>
                            <w:p w14:paraId="20F4C5EB" w14:textId="77777777" w:rsidR="00237E19" w:rsidRPr="003A69F1" w:rsidRDefault="00237E19" w:rsidP="003A69F1">
                              <w:pPr>
                                <w:spacing w:after="0" w:line="240" w:lineRule="auto"/>
                                <w:jc w:val="center"/>
                                <w:rPr>
                                  <w:rFonts w:ascii="Times New Roman" w:hAnsi="Times New Roman" w:cs="Times New Roman"/>
                                  <w:b/>
                                  <w:sz w:val="22"/>
                                  <w:szCs w:val="22"/>
                                </w:rPr>
                              </w:pPr>
                            </w:p>
                            <w:p w14:paraId="4E89706C"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Research Methods and Data Analysis</w:t>
                              </w:r>
                            </w:p>
                            <w:p w14:paraId="09AACD62"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Writing and Reporting of Results</w:t>
                              </w:r>
                            </w:p>
                            <w:p w14:paraId="7895DC86"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Problem Conceptualization</w:t>
                              </w:r>
                            </w:p>
                            <w:p w14:paraId="0D45B65D" w14:textId="77777777" w:rsidR="00CA4C8B" w:rsidRPr="003A69F1" w:rsidRDefault="00CA4C8B" w:rsidP="003A69F1">
                              <w:pPr>
                                <w:spacing w:after="0" w:line="240" w:lineRule="auto"/>
                                <w:jc w:val="center"/>
                                <w:rPr>
                                  <w:rFonts w:ascii="Times New Roman" w:hAnsi="Times New Roman" w:cs="Times New Roman"/>
                                  <w:sz w:val="20"/>
                                  <w:szCs w:val="20"/>
                                </w:rPr>
                              </w:pPr>
                            </w:p>
                            <w:p w14:paraId="4671B965" w14:textId="77777777" w:rsidR="00CA4C8B" w:rsidRPr="003A69F1" w:rsidRDefault="00CA4C8B" w:rsidP="003A69F1">
                              <w:pPr>
                                <w:spacing w:after="0" w:line="240" w:lineRule="auto"/>
                                <w:jc w:val="center"/>
                                <w:rPr>
                                  <w:rFonts w:ascii="Times New Roman" w:hAnsi="Times New Roman" w:cs="Times New Roman"/>
                                  <w:sz w:val="20"/>
                                  <w:szCs w:val="20"/>
                                </w:rPr>
                              </w:pPr>
                            </w:p>
                          </w:txbxContent>
                        </wps:txbx>
                        <wps:bodyPr rot="0" vert="horz" wrap="square" lIns="91440" tIns="45720" rIns="91440" bIns="45720" anchor="ctr" anchorCtr="0" upright="1">
                          <a:noAutofit/>
                        </wps:bodyPr>
                      </wps:wsp>
                      <wps:wsp>
                        <wps:cNvPr id="846904265" name="Straight Arrow Connector 1379228566"/>
                        <wps:cNvCnPr/>
                        <wps:spPr>
                          <a:xfrm flipV="1">
                            <a:off x="2286000" y="711200"/>
                            <a:ext cx="801370" cy="635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7878420" id="Group 7" o:spid="_x0000_s1026" style="position:absolute;margin-left:0;margin-top:13.5pt;width:423.5pt;height:108pt;z-index:251664384;mso-position-horizontal:center;mso-position-horizontal-relative:margin" coordsize="5378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">
                <v:rect id="Rectangle 226065489" o:spid="_x0000_s1027" style="position:absolute;width:2286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" strokeweight="1pt">
                  <v:textbox>
                    <w:txbxContent>
                      <w:p w14:paraId="704042FF"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Technology Proficiency</w:t>
                        </w:r>
                      </w:p>
                      <w:p w14:paraId="2AFB74D5" w14:textId="77777777" w:rsidR="003A69F1" w:rsidRPr="003A69F1" w:rsidRDefault="003A69F1" w:rsidP="003A69F1">
                        <w:pPr>
                          <w:spacing w:after="0" w:line="240" w:lineRule="auto"/>
                          <w:jc w:val="center"/>
                          <w:rPr>
                            <w:rFonts w:ascii="Times New Roman" w:hAnsi="Times New Roman" w:cs="Times New Roman"/>
                            <w:b/>
                            <w:sz w:val="22"/>
                            <w:szCs w:val="22"/>
                          </w:rPr>
                        </w:pPr>
                      </w:p>
                      <w:p w14:paraId="6C572D64"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Email</w:t>
                        </w:r>
                      </w:p>
                      <w:p w14:paraId="67753FCD"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World Wide Web</w:t>
                        </w:r>
                      </w:p>
                      <w:p w14:paraId="181D79A9"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Integrated Application</w:t>
                        </w:r>
                      </w:p>
                      <w:p w14:paraId="3DD1083C" w14:textId="77777777" w:rsidR="003A69F1" w:rsidRPr="003A69F1" w:rsidRDefault="003A69F1" w:rsidP="003A69F1">
                        <w:pPr>
                          <w:pStyle w:val="ListParagraph"/>
                          <w:numPr>
                            <w:ilvl w:val="0"/>
                            <w:numId w:val="10"/>
                          </w:numPr>
                          <w:spacing w:after="0" w:line="240" w:lineRule="auto"/>
                          <w:rPr>
                            <w:rFonts w:ascii="Times New Roman" w:hAnsi="Times New Roman" w:cs="Times New Roman"/>
                            <w:bCs/>
                            <w:sz w:val="22"/>
                            <w:szCs w:val="22"/>
                          </w:rPr>
                        </w:pPr>
                        <w:r w:rsidRPr="003A69F1">
                          <w:rPr>
                            <w:rFonts w:ascii="Times New Roman" w:hAnsi="Times New Roman" w:cs="Times New Roman"/>
                            <w:bCs/>
                            <w:sz w:val="22"/>
                            <w:szCs w:val="22"/>
                          </w:rPr>
                          <w:t>Teaching with Technology</w:t>
                        </w:r>
                      </w:p>
                      <w:p w14:paraId="17F0F3A2" w14:textId="77777777" w:rsidR="00CA4C8B" w:rsidRPr="003A69F1" w:rsidRDefault="00CA4C8B" w:rsidP="003A69F1">
                        <w:pPr>
                          <w:spacing w:after="0" w:line="240" w:lineRule="auto"/>
                          <w:rPr>
                            <w:rFonts w:ascii="Times New Roman" w:hAnsi="Times New Roman" w:cs="Times New Roman"/>
                            <w:sz w:val="20"/>
                            <w:szCs w:val="20"/>
                          </w:rPr>
                        </w:pPr>
                      </w:p>
                      <w:p w14:paraId="11BF5E07" w14:textId="77777777" w:rsidR="00CA4C8B" w:rsidRPr="003A69F1" w:rsidRDefault="00CA4C8B" w:rsidP="003A69F1">
                        <w:pPr>
                          <w:spacing w:after="0" w:line="240" w:lineRule="auto"/>
                          <w:jc w:val="center"/>
                          <w:rPr>
                            <w:rFonts w:ascii="Times New Roman" w:hAnsi="Times New Roman" w:cs="Times New Roman"/>
                            <w:sz w:val="20"/>
                            <w:szCs w:val="20"/>
                          </w:rPr>
                        </w:pPr>
                      </w:p>
                      <w:p w14:paraId="7586F3A7" w14:textId="77777777" w:rsidR="00CA4C8B" w:rsidRPr="003A69F1" w:rsidRDefault="00CA4C8B" w:rsidP="003A69F1">
                        <w:pPr>
                          <w:spacing w:after="0" w:line="240" w:lineRule="auto"/>
                          <w:jc w:val="center"/>
                          <w:rPr>
                            <w:rFonts w:ascii="Times New Roman" w:hAnsi="Times New Roman" w:cs="Times New Roman"/>
                            <w:sz w:val="20"/>
                            <w:szCs w:val="20"/>
                          </w:rPr>
                        </w:pPr>
                      </w:p>
                    </w:txbxContent>
                  </v:textbox>
                </v:rect>
                <v:rect id="Rectangle 207788027" o:spid="_x0000_s1028" style="position:absolute;left:30924;width:2286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" strokeweight="1pt">
                  <v:textbox>
                    <w:txbxContent>
                      <w:p w14:paraId="2E716055" w14:textId="77777777" w:rsidR="003A69F1" w:rsidRDefault="003A69F1" w:rsidP="003A69F1">
                        <w:pPr>
                          <w:spacing w:after="0" w:line="240" w:lineRule="auto"/>
                          <w:jc w:val="center"/>
                          <w:rPr>
                            <w:rFonts w:ascii="Times New Roman" w:hAnsi="Times New Roman" w:cs="Times New Roman"/>
                            <w:b/>
                            <w:sz w:val="22"/>
                            <w:szCs w:val="22"/>
                          </w:rPr>
                        </w:pPr>
                        <w:r w:rsidRPr="003A69F1">
                          <w:rPr>
                            <w:rFonts w:ascii="Times New Roman" w:hAnsi="Times New Roman" w:cs="Times New Roman"/>
                            <w:b/>
                            <w:sz w:val="22"/>
                            <w:szCs w:val="22"/>
                          </w:rPr>
                          <w:t>Research Skills</w:t>
                        </w:r>
                      </w:p>
                      <w:p w14:paraId="20F4C5EB" w14:textId="77777777" w:rsidR="00237E19" w:rsidRPr="003A69F1" w:rsidRDefault="00237E19" w:rsidP="003A69F1">
                        <w:pPr>
                          <w:spacing w:after="0" w:line="240" w:lineRule="auto"/>
                          <w:jc w:val="center"/>
                          <w:rPr>
                            <w:rFonts w:ascii="Times New Roman" w:hAnsi="Times New Roman" w:cs="Times New Roman"/>
                            <w:b/>
                            <w:sz w:val="22"/>
                            <w:szCs w:val="22"/>
                          </w:rPr>
                        </w:pPr>
                      </w:p>
                      <w:p w14:paraId="4E89706C"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Research Methods and Data Analysis</w:t>
                        </w:r>
                      </w:p>
                      <w:p w14:paraId="09AACD62"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Writing and Reporting of Results</w:t>
                        </w:r>
                      </w:p>
                      <w:p w14:paraId="7895DC86" w14:textId="77777777" w:rsidR="003A69F1" w:rsidRPr="003A69F1" w:rsidRDefault="003A69F1" w:rsidP="003A69F1">
                        <w:pPr>
                          <w:pStyle w:val="ListParagraph"/>
                          <w:numPr>
                            <w:ilvl w:val="0"/>
                            <w:numId w:val="10"/>
                          </w:numPr>
                          <w:spacing w:after="0" w:line="240" w:lineRule="auto"/>
                          <w:rPr>
                            <w:rFonts w:ascii="Times New Roman" w:hAnsi="Times New Roman" w:cs="Times New Roman"/>
                            <w:b/>
                            <w:sz w:val="22"/>
                            <w:szCs w:val="22"/>
                          </w:rPr>
                        </w:pPr>
                        <w:r w:rsidRPr="003A69F1">
                          <w:rPr>
                            <w:rFonts w:ascii="Times New Roman" w:hAnsi="Times New Roman" w:cs="Times New Roman"/>
                            <w:sz w:val="22"/>
                            <w:szCs w:val="22"/>
                          </w:rPr>
                          <w:t>Problem Conceptualization</w:t>
                        </w:r>
                      </w:p>
                      <w:p w14:paraId="0D45B65D" w14:textId="77777777" w:rsidR="00CA4C8B" w:rsidRPr="003A69F1" w:rsidRDefault="00CA4C8B" w:rsidP="003A69F1">
                        <w:pPr>
                          <w:spacing w:after="0" w:line="240" w:lineRule="auto"/>
                          <w:jc w:val="center"/>
                          <w:rPr>
                            <w:rFonts w:ascii="Times New Roman" w:hAnsi="Times New Roman" w:cs="Times New Roman"/>
                            <w:sz w:val="20"/>
                            <w:szCs w:val="20"/>
                          </w:rPr>
                        </w:pPr>
                      </w:p>
                      <w:p w14:paraId="4671B965" w14:textId="77777777" w:rsidR="00CA4C8B" w:rsidRPr="003A69F1" w:rsidRDefault="00CA4C8B" w:rsidP="003A69F1">
                        <w:pPr>
                          <w:spacing w:after="0" w:line="240" w:lineRule="auto"/>
                          <w:jc w:val="center"/>
                          <w:rPr>
                            <w:rFonts w:ascii="Times New Roman" w:hAnsi="Times New Roman" w:cs="Times New Roman"/>
                            <w:sz w:val="20"/>
                            <w:szCs w:val="20"/>
                          </w:rPr>
                        </w:pPr>
                      </w:p>
                    </w:txbxContent>
                  </v:textbox>
                </v:rect>
                <v:shapetype id="_x0000_t32" coordsize="21600,21600" o:spt="32" o:oned="t" path="m,l21600,21600e" filled="f">
                  <v:path arrowok="t" fillok="f" o:connecttype="none"/>
                  <o:lock v:ext="edit" shapetype="t"/>
                </v:shapetype>
                <v:shape id="Straight Arrow Connector 1379228566" o:spid="_x0000_s1029" type="#_x0000_t32" style="position:absolute;left:22860;top:7112;width:80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" strokecolor="black [3213]" strokeweight="1pt">
                  <v:stroke endarrow="block"/>
                </v:shape>
                <w10:wrap anchorx="margin"/>
              </v:group>
            </w:pict>
          </mc:Fallback>
        </mc:AlternateContent>
      </w:r>
    </w:p>
    <w:p w14:paraId="2BA255DC" w14:textId="1F1502A6" w:rsidR="001973C8" w:rsidRPr="00E8253C" w:rsidRDefault="001973C8">
      <w:pPr>
        <w:jc w:val="both"/>
        <w:rPr>
          <w:rFonts w:ascii="Times New Roman" w:eastAsia="Garamond" w:hAnsi="Times New Roman" w:cs="Times New Roman"/>
          <w:sz w:val="22"/>
          <w:szCs w:val="22"/>
        </w:rPr>
      </w:pPr>
    </w:p>
    <w:p w14:paraId="1290537A" w14:textId="397FA8CF" w:rsidR="00A541D1" w:rsidRPr="00E8253C" w:rsidRDefault="00A541D1">
      <w:pPr>
        <w:jc w:val="both"/>
        <w:rPr>
          <w:rFonts w:ascii="Times New Roman" w:eastAsia="Garamond" w:hAnsi="Times New Roman" w:cs="Times New Roman"/>
          <w:b/>
          <w:sz w:val="22"/>
          <w:szCs w:val="22"/>
        </w:rPr>
      </w:pPr>
    </w:p>
    <w:p w14:paraId="45DF1FA7" w14:textId="6EFB6E52" w:rsidR="00A541D1" w:rsidRPr="00E8253C" w:rsidRDefault="00A541D1">
      <w:pPr>
        <w:jc w:val="both"/>
        <w:rPr>
          <w:rFonts w:ascii="Times New Roman" w:eastAsia="Garamond" w:hAnsi="Times New Roman" w:cs="Times New Roman"/>
          <w:b/>
          <w:sz w:val="22"/>
          <w:szCs w:val="22"/>
        </w:rPr>
      </w:pPr>
    </w:p>
    <w:p w14:paraId="78C81D80" w14:textId="48700143" w:rsidR="00A541D1" w:rsidRPr="00E8253C" w:rsidRDefault="00A541D1">
      <w:pPr>
        <w:spacing w:after="0"/>
        <w:jc w:val="both"/>
        <w:rPr>
          <w:rFonts w:ascii="Times New Roman" w:eastAsia="Garamond" w:hAnsi="Times New Roman" w:cs="Times New Roman"/>
          <w:b/>
          <w:sz w:val="22"/>
          <w:szCs w:val="22"/>
        </w:rPr>
      </w:pPr>
    </w:p>
    <w:p w14:paraId="4CEDDAF3" w14:textId="77777777" w:rsidR="00730CC2" w:rsidRPr="00E8253C" w:rsidRDefault="00730CC2">
      <w:pPr>
        <w:spacing w:after="0"/>
        <w:jc w:val="both"/>
        <w:rPr>
          <w:rFonts w:ascii="Times New Roman" w:eastAsia="Garamond" w:hAnsi="Times New Roman" w:cs="Times New Roman"/>
          <w:b/>
          <w:i/>
          <w:sz w:val="22"/>
          <w:szCs w:val="22"/>
        </w:rPr>
      </w:pPr>
    </w:p>
    <w:p w14:paraId="79FFF6C4" w14:textId="77777777" w:rsidR="00004C16" w:rsidRPr="00E8253C" w:rsidRDefault="00004C16">
      <w:pPr>
        <w:spacing w:after="0"/>
        <w:jc w:val="both"/>
        <w:rPr>
          <w:rFonts w:ascii="Times New Roman" w:eastAsia="Garamond" w:hAnsi="Times New Roman" w:cs="Times New Roman"/>
          <w:b/>
          <w:i/>
          <w:sz w:val="22"/>
          <w:szCs w:val="22"/>
        </w:rPr>
      </w:pPr>
    </w:p>
    <w:p w14:paraId="3020A3FF" w14:textId="33D5F81B" w:rsidR="00A541D1" w:rsidRPr="00E8253C" w:rsidRDefault="00B85F38">
      <w:pPr>
        <w:spacing w:after="0"/>
        <w:jc w:val="both"/>
        <w:rPr>
          <w:rFonts w:ascii="Times New Roman" w:eastAsia="Garamond" w:hAnsi="Times New Roman" w:cs="Times New Roman"/>
          <w:b/>
          <w:i/>
          <w:sz w:val="22"/>
          <w:szCs w:val="22"/>
        </w:rPr>
      </w:pPr>
      <w:r w:rsidRPr="00E8253C">
        <w:rPr>
          <w:rFonts w:ascii="Times New Roman" w:eastAsia="Garamond" w:hAnsi="Times New Roman" w:cs="Times New Roman"/>
          <w:b/>
          <w:i/>
          <w:sz w:val="22"/>
          <w:szCs w:val="22"/>
        </w:rPr>
        <w:t>Figure 1. Conceptual Framework</w:t>
      </w:r>
    </w:p>
    <w:p w14:paraId="6F404813" w14:textId="1799BCDE" w:rsidR="00A541D1" w:rsidRPr="00E8253C" w:rsidRDefault="00A541D1">
      <w:pPr>
        <w:spacing w:after="0"/>
        <w:jc w:val="both"/>
        <w:rPr>
          <w:rFonts w:ascii="Times New Roman" w:eastAsia="Garamond" w:hAnsi="Times New Roman" w:cs="Times New Roman"/>
          <w:i/>
          <w:sz w:val="22"/>
          <w:szCs w:val="22"/>
        </w:rPr>
      </w:pPr>
    </w:p>
    <w:p w14:paraId="625A39B6" w14:textId="77777777" w:rsidR="00985C47" w:rsidRPr="00985C47" w:rsidRDefault="00985C47" w:rsidP="00985C47">
      <w:pPr>
        <w:spacing w:after="0" w:line="480" w:lineRule="auto"/>
        <w:jc w:val="both"/>
        <w:rPr>
          <w:rFonts w:ascii="Times New Roman" w:eastAsia="Garamond" w:hAnsi="Times New Roman" w:cs="Times New Roman"/>
          <w:b/>
          <w:iCs/>
          <w:sz w:val="22"/>
          <w:szCs w:val="22"/>
          <w:lang w:val="en-US"/>
        </w:rPr>
      </w:pPr>
      <w:r w:rsidRPr="00985C47">
        <w:rPr>
          <w:rFonts w:ascii="Times New Roman" w:eastAsia="Garamond" w:hAnsi="Times New Roman" w:cs="Times New Roman"/>
          <w:b/>
          <w:bCs/>
          <w:iCs/>
          <w:sz w:val="22"/>
          <w:szCs w:val="22"/>
          <w:lang w:val="en-US"/>
        </w:rPr>
        <w:t>Methodology</w:t>
      </w:r>
    </w:p>
    <w:p w14:paraId="3A64EB23" w14:textId="7E835685" w:rsidR="00985C47" w:rsidRPr="00985C47" w:rsidRDefault="00985C47" w:rsidP="00985C47">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This study employed a non-experimental, quantitative method with a predictive correlational research design to examine relationships among variables. It is a research design used to evaluate whether one variable can predict changes in another. The goal of this type of research is to identify any patterns or connections between the variables being studied (</w:t>
      </w:r>
      <w:proofErr w:type="spellStart"/>
      <w:r w:rsidRPr="00985C47">
        <w:rPr>
          <w:rFonts w:ascii="Times New Roman" w:eastAsia="Garamond" w:hAnsi="Times New Roman" w:cs="Times New Roman"/>
          <w:bCs/>
          <w:iCs/>
          <w:sz w:val="22"/>
          <w:szCs w:val="22"/>
          <w:lang w:val="en-US"/>
        </w:rPr>
        <w:t>Rezigalla</w:t>
      </w:r>
      <w:proofErr w:type="spellEnd"/>
      <w:r w:rsidRPr="00985C47">
        <w:rPr>
          <w:rFonts w:ascii="Times New Roman" w:eastAsia="Garamond" w:hAnsi="Times New Roman" w:cs="Times New Roman"/>
          <w:bCs/>
          <w:iCs/>
          <w:sz w:val="22"/>
          <w:szCs w:val="22"/>
          <w:lang w:val="en-US"/>
        </w:rPr>
        <w:t xml:space="preserve">, 2020). This design was useful in the study because it not only investigated the relationship between the two variables but also determined the </w:t>
      </w:r>
      <w:r w:rsidR="00443C1C" w:rsidRPr="00443C1C">
        <w:rPr>
          <w:rFonts w:ascii="Times New Roman" w:eastAsia="Garamond" w:hAnsi="Times New Roman" w:cs="Times New Roman"/>
          <w:bCs/>
          <w:iCs/>
          <w:sz w:val="22"/>
          <w:szCs w:val="22"/>
        </w:rPr>
        <w:t xml:space="preserve">degree to which one variable can be used </w:t>
      </w:r>
      <w:r w:rsidR="00331944">
        <w:rPr>
          <w:rFonts w:ascii="Times New Roman" w:eastAsia="Garamond" w:hAnsi="Times New Roman" w:cs="Times New Roman"/>
          <w:bCs/>
          <w:iCs/>
          <w:sz w:val="22"/>
          <w:szCs w:val="22"/>
        </w:rPr>
        <w:t xml:space="preserve">to </w:t>
      </w:r>
      <w:r w:rsidRPr="00985C47">
        <w:rPr>
          <w:rFonts w:ascii="Times New Roman" w:eastAsia="Garamond" w:hAnsi="Times New Roman" w:cs="Times New Roman"/>
          <w:bCs/>
          <w:iCs/>
          <w:sz w:val="22"/>
          <w:szCs w:val="22"/>
          <w:lang w:val="en-US"/>
        </w:rPr>
        <w:t>predict the outcome of the other.</w:t>
      </w:r>
    </w:p>
    <w:p w14:paraId="4C9D6665" w14:textId="77777777" w:rsidR="00985C47" w:rsidRPr="00985C47" w:rsidRDefault="00985C47" w:rsidP="00985C47">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 xml:space="preserve">The respondents in this study were the CTE student interns at SFXC who were officially enrolled in the second semester of the academic year 2024–2025. The study used universal sampling, meaning that all members of the population were selected as respondents. The one hundred ninety-one (191) CTE student interns are composed of sixty-five (65) </w:t>
      </w:r>
      <w:proofErr w:type="spellStart"/>
      <w:r w:rsidRPr="00985C47">
        <w:rPr>
          <w:rFonts w:ascii="Times New Roman" w:eastAsia="Garamond" w:hAnsi="Times New Roman" w:cs="Times New Roman"/>
          <w:bCs/>
          <w:iCs/>
          <w:sz w:val="22"/>
          <w:szCs w:val="22"/>
          <w:lang w:val="en-US"/>
        </w:rPr>
        <w:t>BSEd</w:t>
      </w:r>
      <w:proofErr w:type="spellEnd"/>
      <w:r w:rsidRPr="00985C47">
        <w:rPr>
          <w:rFonts w:ascii="Times New Roman" w:eastAsia="Garamond" w:hAnsi="Times New Roman" w:cs="Times New Roman"/>
          <w:bCs/>
          <w:iCs/>
          <w:sz w:val="22"/>
          <w:szCs w:val="22"/>
          <w:lang w:val="en-US"/>
        </w:rPr>
        <w:t xml:space="preserve">-ENG interns and one hundred twenty-six (126) </w:t>
      </w:r>
      <w:proofErr w:type="spellStart"/>
      <w:r w:rsidRPr="00985C47">
        <w:rPr>
          <w:rFonts w:ascii="Times New Roman" w:eastAsia="Garamond" w:hAnsi="Times New Roman" w:cs="Times New Roman"/>
          <w:bCs/>
          <w:iCs/>
          <w:sz w:val="22"/>
          <w:szCs w:val="22"/>
          <w:lang w:val="en-US"/>
        </w:rPr>
        <w:t>BEEd</w:t>
      </w:r>
      <w:proofErr w:type="spellEnd"/>
      <w:r w:rsidRPr="00985C47">
        <w:rPr>
          <w:rFonts w:ascii="Times New Roman" w:eastAsia="Garamond" w:hAnsi="Times New Roman" w:cs="Times New Roman"/>
          <w:bCs/>
          <w:iCs/>
          <w:sz w:val="22"/>
          <w:szCs w:val="22"/>
          <w:lang w:val="en-US"/>
        </w:rPr>
        <w:t xml:space="preserve"> interns. The one hundred ninety-one (191) CTE student interns were all selected as respondents to the study. These respondents were able to give the possible outcome of this study.</w:t>
      </w:r>
    </w:p>
    <w:p w14:paraId="4D6E11DF" w14:textId="77777777" w:rsidR="00985C47" w:rsidRPr="00985C47" w:rsidRDefault="00985C47" w:rsidP="00985C47">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 xml:space="preserve">The main instruments used in the study were adapted with a slight modification to suit the study here in the Philippines and to ensure that these instruments will gather the intended data for the sole purpose of this research study. The technology proficiency was adapted from the study of Christensen and Knezek (2015), which includes four (4) indicators comprising twenty (20) items rated on a 5-point Likert scale. On the other hand, research skills were adapted from the study by </w:t>
      </w:r>
      <w:proofErr w:type="spellStart"/>
      <w:r w:rsidRPr="00985C47">
        <w:rPr>
          <w:rFonts w:ascii="Times New Roman" w:eastAsia="Garamond" w:hAnsi="Times New Roman" w:cs="Times New Roman"/>
          <w:bCs/>
          <w:iCs/>
          <w:sz w:val="22"/>
          <w:szCs w:val="22"/>
          <w:lang w:val="en-US"/>
        </w:rPr>
        <w:t>Lacson</w:t>
      </w:r>
      <w:proofErr w:type="spellEnd"/>
      <w:r w:rsidRPr="00985C47">
        <w:rPr>
          <w:rFonts w:ascii="Times New Roman" w:eastAsia="Garamond" w:hAnsi="Times New Roman" w:cs="Times New Roman"/>
          <w:bCs/>
          <w:iCs/>
          <w:sz w:val="22"/>
          <w:szCs w:val="22"/>
          <w:lang w:val="en-US"/>
        </w:rPr>
        <w:t xml:space="preserve"> and </w:t>
      </w:r>
      <w:proofErr w:type="spellStart"/>
      <w:r w:rsidRPr="00985C47">
        <w:rPr>
          <w:rFonts w:ascii="Times New Roman" w:eastAsia="Garamond" w:hAnsi="Times New Roman" w:cs="Times New Roman"/>
          <w:bCs/>
          <w:iCs/>
          <w:sz w:val="22"/>
          <w:szCs w:val="22"/>
          <w:lang w:val="en-US"/>
        </w:rPr>
        <w:t>Dejos</w:t>
      </w:r>
      <w:proofErr w:type="spellEnd"/>
      <w:r w:rsidRPr="00985C47">
        <w:rPr>
          <w:rFonts w:ascii="Times New Roman" w:eastAsia="Garamond" w:hAnsi="Times New Roman" w:cs="Times New Roman"/>
          <w:bCs/>
          <w:iCs/>
          <w:sz w:val="22"/>
          <w:szCs w:val="22"/>
          <w:lang w:val="en-US"/>
        </w:rPr>
        <w:t xml:space="preserve"> (2022), which includes three indicators comprising thirty-eight (38) items, rated on a 5-point Likert scale.</w:t>
      </w:r>
    </w:p>
    <w:p w14:paraId="12B08868" w14:textId="77777777" w:rsidR="00985C47" w:rsidRPr="00985C47" w:rsidRDefault="00985C47" w:rsidP="00985C47">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lastRenderedPageBreak/>
        <w:t xml:space="preserve">In gathering the data, the researchers first wrote a letter to the President of St. Francis Xavier College through the Executive Vice-President for Operations, requesting approval to conduct the study. Upon receiving approval, the researchers requested from the Compliance and Quality Assurance (CQA) office the complete list of the CTE student interns in </w:t>
      </w:r>
      <w:proofErr w:type="spellStart"/>
      <w:r w:rsidRPr="00985C47">
        <w:rPr>
          <w:rFonts w:ascii="Times New Roman" w:eastAsia="Garamond" w:hAnsi="Times New Roman" w:cs="Times New Roman"/>
          <w:bCs/>
          <w:iCs/>
          <w:sz w:val="22"/>
          <w:szCs w:val="22"/>
          <w:lang w:val="en-US"/>
        </w:rPr>
        <w:t>BEEd</w:t>
      </w:r>
      <w:proofErr w:type="spellEnd"/>
      <w:r w:rsidRPr="00985C47">
        <w:rPr>
          <w:rFonts w:ascii="Times New Roman" w:eastAsia="Garamond" w:hAnsi="Times New Roman" w:cs="Times New Roman"/>
          <w:bCs/>
          <w:iCs/>
          <w:sz w:val="22"/>
          <w:szCs w:val="22"/>
          <w:lang w:val="en-US"/>
        </w:rPr>
        <w:t xml:space="preserve"> and </w:t>
      </w:r>
      <w:proofErr w:type="spellStart"/>
      <w:r w:rsidRPr="00985C47">
        <w:rPr>
          <w:rFonts w:ascii="Times New Roman" w:eastAsia="Garamond" w:hAnsi="Times New Roman" w:cs="Times New Roman"/>
          <w:bCs/>
          <w:iCs/>
          <w:sz w:val="22"/>
          <w:szCs w:val="22"/>
          <w:lang w:val="en-US"/>
        </w:rPr>
        <w:t>BSEd</w:t>
      </w:r>
      <w:proofErr w:type="spellEnd"/>
      <w:r w:rsidRPr="00985C47">
        <w:rPr>
          <w:rFonts w:ascii="Times New Roman" w:eastAsia="Garamond" w:hAnsi="Times New Roman" w:cs="Times New Roman"/>
          <w:bCs/>
          <w:iCs/>
          <w:sz w:val="22"/>
          <w:szCs w:val="22"/>
          <w:lang w:val="en-US"/>
        </w:rPr>
        <w:t xml:space="preserve"> programs who were officially enrolled in the second semester of the academic year 2024–2025. The researchers personally administered the survey questionnaire and explained the procedures to the respondents. After the respondents had completed the questionnaires, the researchers collected the forms and tabulated the data, which were then subjected to statistical analysis.</w:t>
      </w:r>
    </w:p>
    <w:p w14:paraId="196DC2F1" w14:textId="77777777" w:rsidR="00985C47" w:rsidRPr="00985C47" w:rsidRDefault="00985C47" w:rsidP="00985C47">
      <w:pPr>
        <w:spacing w:after="0" w:line="480" w:lineRule="auto"/>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            The tabulated data were analyzed using several statistical tools. Specifically, the mean was used to determine the levels of technology proficiency and research skills. Meanwhile, the standard deviation was used to determine the extent of variation (dispersion) within a set of values. In addition, the Pearson Product-Moment Correlation Coefficient was employed to assess whether a significant relationship exists between technology proficiency and research skills. Furthermore, regression analysis was employed to determine the significant influence of technology proficiency on research skills.</w:t>
      </w:r>
    </w:p>
    <w:p w14:paraId="22DC6421" w14:textId="77777777" w:rsidR="00985C47" w:rsidRPr="00985C47" w:rsidRDefault="00985C47" w:rsidP="00985C47">
      <w:pPr>
        <w:spacing w:after="0" w:line="480" w:lineRule="auto"/>
        <w:ind w:firstLine="720"/>
        <w:jc w:val="both"/>
        <w:rPr>
          <w:rFonts w:ascii="Times New Roman" w:eastAsia="Garamond" w:hAnsi="Times New Roman" w:cs="Times New Roman"/>
          <w:bCs/>
          <w:iCs/>
          <w:sz w:val="22"/>
          <w:szCs w:val="22"/>
          <w:lang w:val="en-US"/>
        </w:rPr>
      </w:pPr>
      <w:r w:rsidRPr="00985C47">
        <w:rPr>
          <w:rFonts w:ascii="Times New Roman" w:eastAsia="Garamond" w:hAnsi="Times New Roman" w:cs="Times New Roman"/>
          <w:bCs/>
          <w:iCs/>
          <w:sz w:val="22"/>
          <w:szCs w:val="22"/>
          <w:lang w:val="en-US"/>
        </w:rPr>
        <w:t>Ethical standards were rigorously upheld throughout the research process. These included ensuring voluntary participation, obtaining informed consent, maintaining confidentiality, safeguarding data, and preserving the anonymity of all participants.</w:t>
      </w:r>
    </w:p>
    <w:p w14:paraId="34EF65C0" w14:textId="4A504C73" w:rsidR="006F570C" w:rsidRPr="00E8253C" w:rsidRDefault="00B85F38" w:rsidP="006F570C">
      <w:pPr>
        <w:spacing w:after="0" w:line="480" w:lineRule="auto"/>
        <w:jc w:val="both"/>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 xml:space="preserve">Results </w:t>
      </w:r>
    </w:p>
    <w:p w14:paraId="084AFF2B" w14:textId="02CAB0DB" w:rsidR="00986FB1" w:rsidRPr="00E8253C" w:rsidRDefault="00B85F38" w:rsidP="006F570C">
      <w:pPr>
        <w:spacing w:after="0" w:line="480" w:lineRule="auto"/>
        <w:jc w:val="both"/>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Table 1</w:t>
      </w:r>
    </w:p>
    <w:p w14:paraId="03D8064C" w14:textId="002DEFCA" w:rsidR="00A541D1" w:rsidRPr="00E8253C" w:rsidRDefault="00730CC2" w:rsidP="006F570C">
      <w:pPr>
        <w:spacing w:after="0" w:line="480" w:lineRule="auto"/>
        <w:jc w:val="both"/>
        <w:rPr>
          <w:rFonts w:ascii="Times New Roman" w:eastAsia="Garamond" w:hAnsi="Times New Roman" w:cs="Times New Roman"/>
          <w:bCs/>
          <w:i/>
          <w:iCs/>
          <w:sz w:val="22"/>
          <w:szCs w:val="22"/>
        </w:rPr>
      </w:pPr>
      <w:r w:rsidRPr="00E8253C">
        <w:rPr>
          <w:rFonts w:ascii="Times New Roman" w:hAnsi="Times New Roman" w:cs="Times New Roman"/>
          <w:bCs/>
          <w:i/>
          <w:iCs/>
          <w:sz w:val="22"/>
          <w:szCs w:val="22"/>
        </w:rPr>
        <w:t xml:space="preserve">Level of </w:t>
      </w:r>
      <w:r w:rsidR="00ED734B" w:rsidRPr="00E8253C">
        <w:rPr>
          <w:rFonts w:ascii="Times New Roman" w:hAnsi="Times New Roman" w:cs="Times New Roman"/>
          <w:i/>
          <w:iCs/>
          <w:sz w:val="22"/>
          <w:szCs w:val="22"/>
        </w:rPr>
        <w:t>Technology Proficiency of the CTE Student Interns of SFXC</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3119"/>
        <w:gridCol w:w="2551"/>
        <w:gridCol w:w="1134"/>
        <w:gridCol w:w="2149"/>
      </w:tblGrid>
      <w:tr w:rsidR="00730CC2" w:rsidRPr="00E8253C" w14:paraId="64919FDD" w14:textId="77777777" w:rsidTr="00CF3B59">
        <w:tc>
          <w:tcPr>
            <w:tcW w:w="3119" w:type="dxa"/>
            <w:tcBorders>
              <w:top w:val="double" w:sz="4" w:space="0" w:color="auto"/>
              <w:bottom w:val="single" w:sz="4" w:space="0" w:color="auto"/>
            </w:tcBorders>
          </w:tcPr>
          <w:p w14:paraId="75E30B25" w14:textId="156F1C78" w:rsidR="00730CC2" w:rsidRPr="00E8253C" w:rsidRDefault="00ED734B" w:rsidP="00CF3B59">
            <w:pPr>
              <w:pStyle w:val="NoSpacing"/>
              <w:jc w:val="center"/>
              <w:rPr>
                <w:rFonts w:ascii="Times New Roman" w:hAnsi="Times New Roman" w:cs="Times New Roman"/>
                <w:b/>
                <w:bCs/>
                <w:sz w:val="22"/>
                <w:szCs w:val="22"/>
              </w:rPr>
            </w:pPr>
            <w:bookmarkStart w:id="0" w:name="_Hlk198633945"/>
            <w:r w:rsidRPr="00E8253C">
              <w:rPr>
                <w:rFonts w:ascii="Times New Roman" w:hAnsi="Times New Roman" w:cs="Times New Roman"/>
                <w:b/>
                <w:bCs/>
                <w:sz w:val="22"/>
                <w:szCs w:val="22"/>
              </w:rPr>
              <w:t>Technology Proficiency</w:t>
            </w:r>
            <w:bookmarkEnd w:id="0"/>
          </w:p>
        </w:tc>
        <w:tc>
          <w:tcPr>
            <w:tcW w:w="2551" w:type="dxa"/>
            <w:tcBorders>
              <w:top w:val="double" w:sz="4" w:space="0" w:color="auto"/>
              <w:bottom w:val="single" w:sz="4" w:space="0" w:color="auto"/>
            </w:tcBorders>
          </w:tcPr>
          <w:p w14:paraId="114077CC"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Standard Deviation</w:t>
            </w:r>
          </w:p>
        </w:tc>
        <w:tc>
          <w:tcPr>
            <w:tcW w:w="1134" w:type="dxa"/>
            <w:tcBorders>
              <w:top w:val="double" w:sz="4" w:space="0" w:color="auto"/>
              <w:bottom w:val="single" w:sz="4" w:space="0" w:color="auto"/>
            </w:tcBorders>
          </w:tcPr>
          <w:p w14:paraId="5415DAB4"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Mean</w:t>
            </w:r>
          </w:p>
        </w:tc>
        <w:tc>
          <w:tcPr>
            <w:tcW w:w="2149" w:type="dxa"/>
            <w:tcBorders>
              <w:top w:val="double" w:sz="4" w:space="0" w:color="auto"/>
              <w:bottom w:val="single" w:sz="4" w:space="0" w:color="auto"/>
            </w:tcBorders>
          </w:tcPr>
          <w:p w14:paraId="31C819C6"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Verbal Description</w:t>
            </w:r>
          </w:p>
        </w:tc>
      </w:tr>
      <w:tr w:rsidR="00ED734B" w:rsidRPr="00E8253C" w14:paraId="5AB52F32" w14:textId="77777777" w:rsidTr="00CF3B59">
        <w:tc>
          <w:tcPr>
            <w:tcW w:w="3119" w:type="dxa"/>
            <w:tcBorders>
              <w:top w:val="single" w:sz="4" w:space="0" w:color="auto"/>
            </w:tcBorders>
          </w:tcPr>
          <w:p w14:paraId="6819A31D" w14:textId="01D9F8DD"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Email</w:t>
            </w:r>
          </w:p>
        </w:tc>
        <w:tc>
          <w:tcPr>
            <w:tcW w:w="2551" w:type="dxa"/>
            <w:tcBorders>
              <w:top w:val="single" w:sz="4" w:space="0" w:color="auto"/>
            </w:tcBorders>
          </w:tcPr>
          <w:p w14:paraId="4652219F" w14:textId="20B18339"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0.484</w:t>
            </w:r>
          </w:p>
        </w:tc>
        <w:tc>
          <w:tcPr>
            <w:tcW w:w="1134" w:type="dxa"/>
            <w:tcBorders>
              <w:top w:val="single" w:sz="4" w:space="0" w:color="auto"/>
            </w:tcBorders>
          </w:tcPr>
          <w:p w14:paraId="61A73FFC" w14:textId="6B064F23"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4.42</w:t>
            </w:r>
          </w:p>
        </w:tc>
        <w:tc>
          <w:tcPr>
            <w:tcW w:w="2149" w:type="dxa"/>
            <w:tcBorders>
              <w:top w:val="single" w:sz="4" w:space="0" w:color="auto"/>
            </w:tcBorders>
          </w:tcPr>
          <w:p w14:paraId="2A5D5C93" w14:textId="0EFA5B13"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7442D7AA" w14:textId="77777777" w:rsidTr="00CF3B59">
        <w:tc>
          <w:tcPr>
            <w:tcW w:w="3119" w:type="dxa"/>
          </w:tcPr>
          <w:p w14:paraId="032B1A67" w14:textId="7E429094"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World Wide Web</w:t>
            </w:r>
          </w:p>
        </w:tc>
        <w:tc>
          <w:tcPr>
            <w:tcW w:w="2551" w:type="dxa"/>
          </w:tcPr>
          <w:p w14:paraId="553AF559" w14:textId="37BD5528"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0.461</w:t>
            </w:r>
          </w:p>
        </w:tc>
        <w:tc>
          <w:tcPr>
            <w:tcW w:w="1134" w:type="dxa"/>
          </w:tcPr>
          <w:p w14:paraId="17716DAA" w14:textId="614D21DE"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4.41</w:t>
            </w:r>
          </w:p>
        </w:tc>
        <w:tc>
          <w:tcPr>
            <w:tcW w:w="2149" w:type="dxa"/>
          </w:tcPr>
          <w:p w14:paraId="1ACAE1BD" w14:textId="2B099604"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7F963F07" w14:textId="77777777" w:rsidTr="00CF3B59">
        <w:tc>
          <w:tcPr>
            <w:tcW w:w="3119" w:type="dxa"/>
          </w:tcPr>
          <w:p w14:paraId="35CAF066" w14:textId="066AC19F"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Integrated Application</w:t>
            </w:r>
          </w:p>
        </w:tc>
        <w:tc>
          <w:tcPr>
            <w:tcW w:w="2551" w:type="dxa"/>
          </w:tcPr>
          <w:p w14:paraId="3D5F3661" w14:textId="271D3E1A"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0.436</w:t>
            </w:r>
          </w:p>
        </w:tc>
        <w:tc>
          <w:tcPr>
            <w:tcW w:w="1134" w:type="dxa"/>
          </w:tcPr>
          <w:p w14:paraId="464930FC" w14:textId="361F78C9"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4.48</w:t>
            </w:r>
          </w:p>
        </w:tc>
        <w:tc>
          <w:tcPr>
            <w:tcW w:w="2149" w:type="dxa"/>
          </w:tcPr>
          <w:p w14:paraId="0845FA0B" w14:textId="1CAF258F"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69972C30" w14:textId="77777777" w:rsidTr="00CF3B59">
        <w:tc>
          <w:tcPr>
            <w:tcW w:w="3119" w:type="dxa"/>
            <w:tcBorders>
              <w:bottom w:val="single" w:sz="4" w:space="0" w:color="auto"/>
            </w:tcBorders>
          </w:tcPr>
          <w:p w14:paraId="1C9F359B" w14:textId="5C321F23" w:rsidR="00ED734B" w:rsidRPr="00E8253C" w:rsidRDefault="00ED734B" w:rsidP="00ED734B">
            <w:pPr>
              <w:pStyle w:val="NoSpacing"/>
              <w:rPr>
                <w:rFonts w:ascii="Times New Roman" w:hAnsi="Times New Roman" w:cs="Times New Roman"/>
                <w:sz w:val="22"/>
                <w:szCs w:val="22"/>
              </w:rPr>
            </w:pPr>
            <w:r w:rsidRPr="00E8253C">
              <w:rPr>
                <w:rFonts w:ascii="Times New Roman" w:hAnsi="Times New Roman" w:cs="Times New Roman"/>
                <w:sz w:val="22"/>
                <w:szCs w:val="22"/>
              </w:rPr>
              <w:t>Teaching with Technology</w:t>
            </w:r>
          </w:p>
        </w:tc>
        <w:tc>
          <w:tcPr>
            <w:tcW w:w="2551" w:type="dxa"/>
            <w:tcBorders>
              <w:bottom w:val="single" w:sz="4" w:space="0" w:color="auto"/>
            </w:tcBorders>
          </w:tcPr>
          <w:p w14:paraId="5AB2C4C0" w14:textId="053740B0"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0.417</w:t>
            </w:r>
          </w:p>
        </w:tc>
        <w:tc>
          <w:tcPr>
            <w:tcW w:w="1134" w:type="dxa"/>
            <w:tcBorders>
              <w:bottom w:val="single" w:sz="4" w:space="0" w:color="auto"/>
            </w:tcBorders>
          </w:tcPr>
          <w:p w14:paraId="1616E092" w14:textId="1914509E"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4.52</w:t>
            </w:r>
          </w:p>
        </w:tc>
        <w:tc>
          <w:tcPr>
            <w:tcW w:w="2149" w:type="dxa"/>
            <w:tcBorders>
              <w:bottom w:val="single" w:sz="4" w:space="0" w:color="auto"/>
            </w:tcBorders>
          </w:tcPr>
          <w:p w14:paraId="7576CCAE" w14:textId="5A7B4947"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ED734B" w:rsidRPr="00E8253C" w14:paraId="5F14F7AA" w14:textId="77777777" w:rsidTr="00CF3B59">
        <w:tc>
          <w:tcPr>
            <w:tcW w:w="3119" w:type="dxa"/>
            <w:tcBorders>
              <w:top w:val="single" w:sz="4" w:space="0" w:color="auto"/>
              <w:bottom w:val="single" w:sz="4" w:space="0" w:color="auto"/>
            </w:tcBorders>
          </w:tcPr>
          <w:p w14:paraId="47CC3FCD" w14:textId="19310F15" w:rsidR="00ED734B" w:rsidRPr="00E8253C" w:rsidRDefault="00ED734B" w:rsidP="00ED734B">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 xml:space="preserve">Overall </w:t>
            </w:r>
          </w:p>
        </w:tc>
        <w:tc>
          <w:tcPr>
            <w:tcW w:w="2551" w:type="dxa"/>
            <w:tcBorders>
              <w:top w:val="single" w:sz="4" w:space="0" w:color="auto"/>
              <w:bottom w:val="single" w:sz="4" w:space="0" w:color="auto"/>
            </w:tcBorders>
          </w:tcPr>
          <w:p w14:paraId="2003752A" w14:textId="386DCB0B"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b/>
                <w:bCs/>
                <w:sz w:val="22"/>
                <w:szCs w:val="22"/>
              </w:rPr>
              <w:t>0.365</w:t>
            </w:r>
          </w:p>
        </w:tc>
        <w:tc>
          <w:tcPr>
            <w:tcW w:w="1134" w:type="dxa"/>
            <w:tcBorders>
              <w:top w:val="single" w:sz="4" w:space="0" w:color="auto"/>
              <w:bottom w:val="single" w:sz="4" w:space="0" w:color="auto"/>
            </w:tcBorders>
          </w:tcPr>
          <w:p w14:paraId="5ED16937" w14:textId="6DE1F393" w:rsidR="00ED734B" w:rsidRPr="00E8253C" w:rsidRDefault="00ED734B" w:rsidP="00ED734B">
            <w:pPr>
              <w:pStyle w:val="NoSpacing"/>
              <w:jc w:val="center"/>
              <w:rPr>
                <w:rFonts w:ascii="Times New Roman" w:hAnsi="Times New Roman" w:cs="Times New Roman"/>
                <w:sz w:val="22"/>
                <w:szCs w:val="22"/>
              </w:rPr>
            </w:pPr>
            <w:bookmarkStart w:id="1" w:name="_Hlk198711965"/>
            <w:r w:rsidRPr="00E8253C">
              <w:rPr>
                <w:rFonts w:ascii="Times New Roman" w:hAnsi="Times New Roman" w:cs="Times New Roman"/>
                <w:b/>
                <w:bCs/>
                <w:sz w:val="22"/>
                <w:szCs w:val="22"/>
              </w:rPr>
              <w:t>4.46</w:t>
            </w:r>
            <w:bookmarkEnd w:id="1"/>
          </w:p>
        </w:tc>
        <w:tc>
          <w:tcPr>
            <w:tcW w:w="2149" w:type="dxa"/>
            <w:tcBorders>
              <w:top w:val="single" w:sz="4" w:space="0" w:color="auto"/>
              <w:bottom w:val="single" w:sz="4" w:space="0" w:color="auto"/>
            </w:tcBorders>
          </w:tcPr>
          <w:p w14:paraId="7501BF4E" w14:textId="764E83F3" w:rsidR="00ED734B" w:rsidRPr="00E8253C" w:rsidRDefault="00ED734B" w:rsidP="00ED734B">
            <w:pPr>
              <w:pStyle w:val="NoSpacing"/>
              <w:jc w:val="center"/>
              <w:rPr>
                <w:rFonts w:ascii="Times New Roman" w:hAnsi="Times New Roman" w:cs="Times New Roman"/>
                <w:sz w:val="22"/>
                <w:szCs w:val="22"/>
              </w:rPr>
            </w:pPr>
            <w:r w:rsidRPr="00E8253C">
              <w:rPr>
                <w:rFonts w:ascii="Times New Roman" w:hAnsi="Times New Roman" w:cs="Times New Roman"/>
                <w:b/>
                <w:bCs/>
                <w:sz w:val="22"/>
                <w:szCs w:val="22"/>
              </w:rPr>
              <w:t>Very High</w:t>
            </w:r>
          </w:p>
        </w:tc>
      </w:tr>
    </w:tbl>
    <w:p w14:paraId="1F5C4775" w14:textId="77777777" w:rsidR="006F570C" w:rsidRPr="00E8253C" w:rsidRDefault="006F570C" w:rsidP="006F570C">
      <w:pPr>
        <w:pStyle w:val="root-block-node"/>
        <w:spacing w:before="0" w:beforeAutospacing="0" w:after="0" w:afterAutospacing="0" w:line="480" w:lineRule="auto"/>
        <w:ind w:firstLine="720"/>
        <w:jc w:val="both"/>
        <w:rPr>
          <w:sz w:val="22"/>
          <w:szCs w:val="22"/>
        </w:rPr>
      </w:pPr>
    </w:p>
    <w:p w14:paraId="52DC1F0E" w14:textId="45900AB0" w:rsidR="00985C47" w:rsidRPr="00985C47" w:rsidRDefault="00985C47" w:rsidP="00985C47">
      <w:pPr>
        <w:pStyle w:val="root-block-node"/>
        <w:spacing w:before="0" w:beforeAutospacing="0" w:after="0" w:afterAutospacing="0" w:line="480" w:lineRule="auto"/>
        <w:ind w:firstLine="720"/>
        <w:jc w:val="both"/>
        <w:rPr>
          <w:bCs/>
          <w:sz w:val="22"/>
          <w:szCs w:val="22"/>
          <w:lang w:val="en-US"/>
        </w:rPr>
      </w:pPr>
      <w:r w:rsidRPr="00E8253C">
        <w:rPr>
          <w:bCs/>
          <w:sz w:val="22"/>
          <w:szCs w:val="22"/>
          <w:lang w:val="en-US"/>
        </w:rPr>
        <w:lastRenderedPageBreak/>
        <w:t>Table 1 presents the level of technology proficiency of the CTE student interns of SFXC. The data were analyzed using the weighted mean to determine the level of technology proficiency, and the standard deviation was used to describe the variability in the responses.</w:t>
      </w:r>
    </w:p>
    <w:p w14:paraId="40839B91" w14:textId="41299D53" w:rsidR="006F570C" w:rsidRPr="00E8253C" w:rsidRDefault="00985C47" w:rsidP="00985C47">
      <w:pPr>
        <w:pStyle w:val="root-block-node"/>
        <w:spacing w:before="0" w:beforeAutospacing="0" w:after="0" w:afterAutospacing="0" w:line="480" w:lineRule="auto"/>
        <w:ind w:firstLine="720"/>
        <w:jc w:val="both"/>
        <w:rPr>
          <w:bCs/>
          <w:sz w:val="22"/>
          <w:szCs w:val="22"/>
          <w:lang w:val="en-US"/>
        </w:rPr>
      </w:pPr>
      <w:r w:rsidRPr="00E8253C">
        <w:rPr>
          <w:bCs/>
          <w:sz w:val="22"/>
          <w:szCs w:val="22"/>
          <w:lang w:val="en-US"/>
        </w:rPr>
        <w:t xml:space="preserve">In terms of standard deviation, email had the highest value at 0.484, followed by World Wide Web at 0.461, Integrated Application at 0.436, and Teaching with Technology at 0.417, while the overall standard deviation is 0.365. </w:t>
      </w:r>
      <w:r w:rsidR="0092004F" w:rsidRPr="00E8253C">
        <w:rPr>
          <w:bCs/>
          <w:sz w:val="22"/>
          <w:szCs w:val="22"/>
        </w:rPr>
        <w:t>In terms of mean, teaching with technology post</w:t>
      </w:r>
      <w:r w:rsidR="00331944">
        <w:rPr>
          <w:bCs/>
          <w:sz w:val="22"/>
          <w:szCs w:val="22"/>
        </w:rPr>
        <w:t>ed</w:t>
      </w:r>
      <w:r w:rsidR="0092004F" w:rsidRPr="00E8253C">
        <w:rPr>
          <w:bCs/>
          <w:sz w:val="22"/>
          <w:szCs w:val="22"/>
        </w:rPr>
        <w:t xml:space="preserve"> the highest mean of 4.52, followed by integrated application at 4.48, email at 4.42, and world wide web at 4.41, </w:t>
      </w:r>
      <w:r w:rsidR="00331944" w:rsidRPr="00331944">
        <w:rPr>
          <w:bCs/>
          <w:sz w:val="22"/>
          <w:szCs w:val="22"/>
        </w:rPr>
        <w:t>all of which were described as very high</w:t>
      </w:r>
      <w:r w:rsidR="0092004F" w:rsidRPr="00E8253C">
        <w:rPr>
          <w:bCs/>
          <w:sz w:val="22"/>
          <w:szCs w:val="22"/>
        </w:rPr>
        <w:t xml:space="preserve">. </w:t>
      </w:r>
      <w:r w:rsidRPr="00E8253C">
        <w:rPr>
          <w:bCs/>
          <w:sz w:val="22"/>
          <w:szCs w:val="22"/>
          <w:lang w:val="en-US"/>
        </w:rPr>
        <w:t>The overall mean is 4.46 with a verbal description of very high.</w:t>
      </w:r>
    </w:p>
    <w:p w14:paraId="3901AFB1" w14:textId="4F350813" w:rsidR="00986FB1" w:rsidRPr="00E8253C" w:rsidRDefault="00B85F38" w:rsidP="006F570C">
      <w:pPr>
        <w:tabs>
          <w:tab w:val="center" w:pos="4680"/>
          <w:tab w:val="right" w:pos="9360"/>
        </w:tabs>
        <w:spacing w:after="0" w:line="480" w:lineRule="auto"/>
        <w:rPr>
          <w:rFonts w:ascii="Times New Roman" w:eastAsia="Garamond" w:hAnsi="Times New Roman" w:cs="Times New Roman"/>
          <w:b/>
          <w:sz w:val="22"/>
          <w:szCs w:val="22"/>
        </w:rPr>
      </w:pPr>
      <w:r w:rsidRPr="00E8253C">
        <w:rPr>
          <w:rFonts w:ascii="Times New Roman" w:eastAsia="Garamond" w:hAnsi="Times New Roman" w:cs="Times New Roman"/>
          <w:b/>
          <w:sz w:val="22"/>
          <w:szCs w:val="22"/>
        </w:rPr>
        <w:t>Table 2</w:t>
      </w:r>
      <w:bookmarkStart w:id="2" w:name="_Hlk198583133"/>
    </w:p>
    <w:p w14:paraId="641177DA" w14:textId="0F29F90A" w:rsidR="00A541D1" w:rsidRPr="00E8253C" w:rsidRDefault="00E8253C" w:rsidP="00986FB1">
      <w:pPr>
        <w:tabs>
          <w:tab w:val="center" w:pos="4680"/>
          <w:tab w:val="right" w:pos="9360"/>
        </w:tabs>
        <w:spacing w:after="0" w:line="480" w:lineRule="auto"/>
        <w:rPr>
          <w:rFonts w:ascii="Times New Roman" w:eastAsia="Garamond" w:hAnsi="Times New Roman" w:cs="Times New Roman"/>
          <w:bCs/>
          <w:i/>
          <w:iCs/>
          <w:sz w:val="22"/>
          <w:szCs w:val="22"/>
        </w:rPr>
      </w:pPr>
      <w:r w:rsidRPr="00E8253C">
        <w:rPr>
          <w:rFonts w:ascii="Times New Roman" w:hAnsi="Times New Roman" w:cs="Times New Roman"/>
          <w:bCs/>
          <w:i/>
          <w:iCs/>
          <w:sz w:val="22"/>
          <w:szCs w:val="22"/>
        </w:rPr>
        <w:t xml:space="preserve">Level of </w:t>
      </w:r>
      <w:r w:rsidRPr="00E8253C">
        <w:rPr>
          <w:rFonts w:ascii="Times New Roman" w:hAnsi="Times New Roman" w:cs="Times New Roman"/>
          <w:i/>
          <w:iCs/>
          <w:sz w:val="22"/>
          <w:szCs w:val="22"/>
        </w:rPr>
        <w:t>Research Skills of the CTE Student Interns of SFXC</w:t>
      </w:r>
    </w:p>
    <w:tbl>
      <w:tblPr>
        <w:tblW w:w="0" w:type="auto"/>
        <w:tblBorders>
          <w:top w:val="single" w:sz="4" w:space="0" w:color="auto"/>
          <w:bottom w:val="single" w:sz="4" w:space="0" w:color="auto"/>
        </w:tblBorders>
        <w:tblLook w:val="04A0" w:firstRow="1" w:lastRow="0" w:firstColumn="1" w:lastColumn="0" w:noHBand="0" w:noVBand="1"/>
      </w:tblPr>
      <w:tblGrid>
        <w:gridCol w:w="2977"/>
        <w:gridCol w:w="2693"/>
        <w:gridCol w:w="1276"/>
        <w:gridCol w:w="2007"/>
      </w:tblGrid>
      <w:tr w:rsidR="00730CC2" w:rsidRPr="00E8253C" w14:paraId="76CAD106" w14:textId="77777777" w:rsidTr="00CF3B59">
        <w:tc>
          <w:tcPr>
            <w:tcW w:w="2977" w:type="dxa"/>
            <w:tcBorders>
              <w:top w:val="double" w:sz="4" w:space="0" w:color="auto"/>
              <w:bottom w:val="single" w:sz="4" w:space="0" w:color="auto"/>
            </w:tcBorders>
          </w:tcPr>
          <w:bookmarkEnd w:id="2"/>
          <w:p w14:paraId="07B39B38" w14:textId="37B89EEE" w:rsidR="00730CC2" w:rsidRPr="00E8253C" w:rsidRDefault="00570060"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Research Skills</w:t>
            </w:r>
          </w:p>
        </w:tc>
        <w:tc>
          <w:tcPr>
            <w:tcW w:w="2693" w:type="dxa"/>
            <w:tcBorders>
              <w:top w:val="double" w:sz="4" w:space="0" w:color="auto"/>
              <w:bottom w:val="single" w:sz="4" w:space="0" w:color="auto"/>
            </w:tcBorders>
          </w:tcPr>
          <w:p w14:paraId="5FE6BE9D"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Standard Deviation</w:t>
            </w:r>
          </w:p>
        </w:tc>
        <w:tc>
          <w:tcPr>
            <w:tcW w:w="1276" w:type="dxa"/>
            <w:tcBorders>
              <w:top w:val="double" w:sz="4" w:space="0" w:color="auto"/>
              <w:bottom w:val="single" w:sz="4" w:space="0" w:color="auto"/>
            </w:tcBorders>
          </w:tcPr>
          <w:p w14:paraId="45B4B572" w14:textId="77777777" w:rsidR="00730CC2" w:rsidRPr="00E8253C" w:rsidRDefault="00730CC2"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Mean</w:t>
            </w:r>
          </w:p>
        </w:tc>
        <w:tc>
          <w:tcPr>
            <w:tcW w:w="2007" w:type="dxa"/>
            <w:tcBorders>
              <w:top w:val="double" w:sz="4" w:space="0" w:color="auto"/>
              <w:bottom w:val="single" w:sz="4" w:space="0" w:color="auto"/>
            </w:tcBorders>
          </w:tcPr>
          <w:p w14:paraId="13E29716" w14:textId="77777777" w:rsidR="00730CC2" w:rsidRPr="00E8253C" w:rsidRDefault="00730CC2" w:rsidP="00CF3B59">
            <w:pPr>
              <w:pStyle w:val="NoSpacing"/>
              <w:rPr>
                <w:rFonts w:ascii="Times New Roman" w:hAnsi="Times New Roman" w:cs="Times New Roman"/>
                <w:b/>
                <w:bCs/>
                <w:sz w:val="22"/>
                <w:szCs w:val="22"/>
              </w:rPr>
            </w:pPr>
            <w:r w:rsidRPr="00E8253C">
              <w:rPr>
                <w:rFonts w:ascii="Times New Roman" w:hAnsi="Times New Roman" w:cs="Times New Roman"/>
                <w:b/>
                <w:bCs/>
                <w:sz w:val="22"/>
                <w:szCs w:val="22"/>
              </w:rPr>
              <w:t>Verbal Description</w:t>
            </w:r>
          </w:p>
        </w:tc>
      </w:tr>
      <w:tr w:rsidR="00570060" w:rsidRPr="00E8253C" w14:paraId="00A8232F" w14:textId="77777777" w:rsidTr="00CF3B59">
        <w:tc>
          <w:tcPr>
            <w:tcW w:w="2977" w:type="dxa"/>
            <w:tcBorders>
              <w:top w:val="single" w:sz="4" w:space="0" w:color="auto"/>
            </w:tcBorders>
          </w:tcPr>
          <w:p w14:paraId="6F448EDE" w14:textId="3C94B23B" w:rsidR="00570060" w:rsidRPr="00E8253C" w:rsidRDefault="00570060" w:rsidP="00570060">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2693" w:type="dxa"/>
            <w:tcBorders>
              <w:top w:val="single" w:sz="4" w:space="0" w:color="auto"/>
            </w:tcBorders>
          </w:tcPr>
          <w:p w14:paraId="41ACF253" w14:textId="4B5F56EC"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0.358</w:t>
            </w:r>
          </w:p>
        </w:tc>
        <w:tc>
          <w:tcPr>
            <w:tcW w:w="1276" w:type="dxa"/>
            <w:tcBorders>
              <w:top w:val="single" w:sz="4" w:space="0" w:color="auto"/>
            </w:tcBorders>
          </w:tcPr>
          <w:p w14:paraId="7FD21E48" w14:textId="36A911B6"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4.45</w:t>
            </w:r>
          </w:p>
        </w:tc>
        <w:tc>
          <w:tcPr>
            <w:tcW w:w="2007" w:type="dxa"/>
            <w:tcBorders>
              <w:top w:val="single" w:sz="4" w:space="0" w:color="auto"/>
            </w:tcBorders>
          </w:tcPr>
          <w:p w14:paraId="5733FE1B" w14:textId="2A95E84A"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570060" w:rsidRPr="00E8253C" w14:paraId="2829CAA5" w14:textId="77777777" w:rsidTr="00CF3B59">
        <w:tc>
          <w:tcPr>
            <w:tcW w:w="2977" w:type="dxa"/>
          </w:tcPr>
          <w:p w14:paraId="23DDA291" w14:textId="04CF2C62" w:rsidR="00570060" w:rsidRPr="00E8253C" w:rsidRDefault="00570060" w:rsidP="00570060">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2693" w:type="dxa"/>
          </w:tcPr>
          <w:p w14:paraId="3FA876BD" w14:textId="13C780DD"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0.423</w:t>
            </w:r>
          </w:p>
        </w:tc>
        <w:tc>
          <w:tcPr>
            <w:tcW w:w="1276" w:type="dxa"/>
          </w:tcPr>
          <w:p w14:paraId="79674906" w14:textId="5D32475A"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4.43</w:t>
            </w:r>
          </w:p>
        </w:tc>
        <w:tc>
          <w:tcPr>
            <w:tcW w:w="2007" w:type="dxa"/>
          </w:tcPr>
          <w:p w14:paraId="0774D55B" w14:textId="06A96858"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570060" w:rsidRPr="00E8253C" w14:paraId="26920783" w14:textId="77777777" w:rsidTr="00CF3B59">
        <w:tc>
          <w:tcPr>
            <w:tcW w:w="2977" w:type="dxa"/>
            <w:tcBorders>
              <w:bottom w:val="single" w:sz="4" w:space="0" w:color="auto"/>
            </w:tcBorders>
          </w:tcPr>
          <w:p w14:paraId="5B2B88D6" w14:textId="3D360EBD" w:rsidR="00570060" w:rsidRPr="00E8253C" w:rsidRDefault="00570060" w:rsidP="00570060">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2693" w:type="dxa"/>
            <w:tcBorders>
              <w:bottom w:val="single" w:sz="4" w:space="0" w:color="auto"/>
            </w:tcBorders>
          </w:tcPr>
          <w:p w14:paraId="5656A804" w14:textId="784F9720"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0.403</w:t>
            </w:r>
          </w:p>
        </w:tc>
        <w:tc>
          <w:tcPr>
            <w:tcW w:w="1276" w:type="dxa"/>
            <w:tcBorders>
              <w:bottom w:val="single" w:sz="4" w:space="0" w:color="auto"/>
            </w:tcBorders>
          </w:tcPr>
          <w:p w14:paraId="0A32DD04" w14:textId="5847771C"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4.43</w:t>
            </w:r>
          </w:p>
        </w:tc>
        <w:tc>
          <w:tcPr>
            <w:tcW w:w="2007" w:type="dxa"/>
            <w:tcBorders>
              <w:bottom w:val="single" w:sz="4" w:space="0" w:color="auto"/>
            </w:tcBorders>
          </w:tcPr>
          <w:p w14:paraId="5BC16D7C" w14:textId="7416AF1B" w:rsidR="00570060" w:rsidRPr="00E8253C" w:rsidRDefault="00570060" w:rsidP="00570060">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Very High</w:t>
            </w:r>
          </w:p>
        </w:tc>
      </w:tr>
      <w:tr w:rsidR="00570060" w:rsidRPr="00E8253C" w14:paraId="4D6999BC" w14:textId="77777777" w:rsidTr="00CF3B59">
        <w:tc>
          <w:tcPr>
            <w:tcW w:w="2977" w:type="dxa"/>
            <w:tcBorders>
              <w:top w:val="single" w:sz="4" w:space="0" w:color="auto"/>
              <w:bottom w:val="single" w:sz="4" w:space="0" w:color="auto"/>
            </w:tcBorders>
          </w:tcPr>
          <w:p w14:paraId="184C43A7" w14:textId="3709898B"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 xml:space="preserve">Overall </w:t>
            </w:r>
          </w:p>
        </w:tc>
        <w:tc>
          <w:tcPr>
            <w:tcW w:w="2693" w:type="dxa"/>
            <w:tcBorders>
              <w:top w:val="single" w:sz="4" w:space="0" w:color="auto"/>
              <w:bottom w:val="single" w:sz="4" w:space="0" w:color="auto"/>
            </w:tcBorders>
          </w:tcPr>
          <w:p w14:paraId="65A2A79F" w14:textId="1AD039FE"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0.349</w:t>
            </w:r>
          </w:p>
        </w:tc>
        <w:tc>
          <w:tcPr>
            <w:tcW w:w="1276" w:type="dxa"/>
            <w:tcBorders>
              <w:top w:val="single" w:sz="4" w:space="0" w:color="auto"/>
              <w:bottom w:val="single" w:sz="4" w:space="0" w:color="auto"/>
            </w:tcBorders>
          </w:tcPr>
          <w:p w14:paraId="15EA2F17" w14:textId="65C35371"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4.44</w:t>
            </w:r>
          </w:p>
        </w:tc>
        <w:tc>
          <w:tcPr>
            <w:tcW w:w="2007" w:type="dxa"/>
            <w:tcBorders>
              <w:top w:val="single" w:sz="4" w:space="0" w:color="auto"/>
              <w:bottom w:val="single" w:sz="4" w:space="0" w:color="auto"/>
            </w:tcBorders>
          </w:tcPr>
          <w:p w14:paraId="2E960C7B" w14:textId="64606CE8" w:rsidR="00570060" w:rsidRPr="00E8253C" w:rsidRDefault="00570060" w:rsidP="00570060">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Very High</w:t>
            </w:r>
          </w:p>
        </w:tc>
      </w:tr>
    </w:tbl>
    <w:p w14:paraId="06F6DF6B" w14:textId="77777777" w:rsidR="00DD6E3E" w:rsidRPr="00E8253C" w:rsidRDefault="00DD6E3E" w:rsidP="00DD6E3E">
      <w:pPr>
        <w:spacing w:line="276" w:lineRule="auto"/>
        <w:jc w:val="both"/>
        <w:rPr>
          <w:rFonts w:ascii="Times New Roman" w:hAnsi="Times New Roman" w:cs="Times New Roman"/>
          <w:sz w:val="22"/>
          <w:szCs w:val="22"/>
        </w:rPr>
      </w:pPr>
    </w:p>
    <w:p w14:paraId="582F689D" w14:textId="5380F7F2" w:rsidR="00570060" w:rsidRPr="00E8253C" w:rsidRDefault="00BB3416" w:rsidP="00570060">
      <w:pPr>
        <w:pStyle w:val="root-block-node"/>
        <w:spacing w:before="0" w:beforeAutospacing="0" w:after="0" w:afterAutospacing="0" w:line="480" w:lineRule="auto"/>
        <w:ind w:firstLine="720"/>
        <w:jc w:val="both"/>
        <w:rPr>
          <w:sz w:val="22"/>
          <w:szCs w:val="22"/>
          <w:lang w:val="en-US"/>
        </w:rPr>
      </w:pPr>
      <w:r w:rsidRPr="00E8253C">
        <w:rPr>
          <w:sz w:val="22"/>
          <w:szCs w:val="22"/>
        </w:rPr>
        <w:t xml:space="preserve">Table 2 presents the level of research skills of the CTE student interns of SFXC. The data were analyzed using the weighted mean to determine the level of research skills, and the standard deviation was used to describe the variability in responses. </w:t>
      </w:r>
      <w:r w:rsidR="00570060" w:rsidRPr="00E8253C">
        <w:rPr>
          <w:sz w:val="22"/>
          <w:szCs w:val="22"/>
          <w:lang w:val="en-US"/>
        </w:rPr>
        <w:t xml:space="preserve"> </w:t>
      </w:r>
    </w:p>
    <w:p w14:paraId="32A3358A" w14:textId="14195F34" w:rsidR="00303FD1" w:rsidRPr="00E8253C" w:rsidRDefault="00BB3416" w:rsidP="00830344">
      <w:pPr>
        <w:pStyle w:val="root-block-node"/>
        <w:spacing w:before="0" w:beforeAutospacing="0" w:after="0" w:afterAutospacing="0" w:line="480" w:lineRule="auto"/>
        <w:ind w:firstLine="720"/>
        <w:jc w:val="both"/>
        <w:rPr>
          <w:bCs/>
          <w:sz w:val="22"/>
          <w:szCs w:val="22"/>
          <w:lang w:val="en-US"/>
        </w:rPr>
      </w:pPr>
      <w:r w:rsidRPr="00E8253C">
        <w:rPr>
          <w:bCs/>
          <w:sz w:val="22"/>
          <w:szCs w:val="22"/>
        </w:rPr>
        <w:t xml:space="preserve">In terms of standard deviation, writing and reporting of results obtained the highest value of 0.423, followed by problem conceptualization with 0.403, and research methods and data analysis with 0.358, while the overall standard deviation is 0.349. In terms of mean, all indicators obtained very high ratings, with research methods and data analysis registering the highest mean of 4.45, followed by writing and reporting of results and problem conceptualization, both with a mean of 4.43, all described as very high. </w:t>
      </w:r>
      <w:r w:rsidR="00331944" w:rsidRPr="00331944">
        <w:rPr>
          <w:bCs/>
          <w:sz w:val="22"/>
          <w:szCs w:val="22"/>
        </w:rPr>
        <w:t>The overall mean is 4.44, which corresponds to a verbal description of very high.</w:t>
      </w:r>
    </w:p>
    <w:p w14:paraId="5099F530" w14:textId="77777777" w:rsidR="00830344" w:rsidRPr="00E8253C" w:rsidRDefault="00830344" w:rsidP="00986FB1">
      <w:pPr>
        <w:tabs>
          <w:tab w:val="center" w:pos="4680"/>
          <w:tab w:val="right" w:pos="9360"/>
        </w:tabs>
        <w:spacing w:after="0" w:line="480" w:lineRule="auto"/>
        <w:rPr>
          <w:rFonts w:ascii="Times New Roman" w:eastAsia="Garamond" w:hAnsi="Times New Roman" w:cs="Times New Roman"/>
          <w:b/>
          <w:color w:val="000000"/>
          <w:sz w:val="22"/>
          <w:szCs w:val="22"/>
        </w:rPr>
      </w:pPr>
    </w:p>
    <w:p w14:paraId="61605888" w14:textId="77777777" w:rsidR="00331944" w:rsidRDefault="00331944" w:rsidP="00986FB1">
      <w:pPr>
        <w:tabs>
          <w:tab w:val="center" w:pos="4680"/>
          <w:tab w:val="right" w:pos="9360"/>
        </w:tabs>
        <w:spacing w:after="0" w:line="480" w:lineRule="auto"/>
        <w:rPr>
          <w:rFonts w:ascii="Times New Roman" w:eastAsia="Garamond" w:hAnsi="Times New Roman" w:cs="Times New Roman"/>
          <w:b/>
          <w:color w:val="000000"/>
          <w:sz w:val="22"/>
          <w:szCs w:val="22"/>
        </w:rPr>
      </w:pPr>
    </w:p>
    <w:p w14:paraId="6CBD81B7" w14:textId="2C66087C" w:rsidR="00986FB1" w:rsidRPr="00E8253C" w:rsidRDefault="00B85F38" w:rsidP="00986FB1">
      <w:pPr>
        <w:tabs>
          <w:tab w:val="center" w:pos="4680"/>
          <w:tab w:val="right" w:pos="9360"/>
        </w:tabs>
        <w:spacing w:after="0" w:line="480" w:lineRule="auto"/>
        <w:rPr>
          <w:rFonts w:ascii="Times New Roman" w:eastAsia="Garamond" w:hAnsi="Times New Roman" w:cs="Times New Roman"/>
          <w:b/>
          <w:color w:val="000000"/>
          <w:sz w:val="22"/>
          <w:szCs w:val="22"/>
        </w:rPr>
      </w:pPr>
      <w:r w:rsidRPr="00E8253C">
        <w:rPr>
          <w:rFonts w:ascii="Times New Roman" w:eastAsia="Garamond" w:hAnsi="Times New Roman" w:cs="Times New Roman"/>
          <w:b/>
          <w:color w:val="000000"/>
          <w:sz w:val="22"/>
          <w:szCs w:val="22"/>
        </w:rPr>
        <w:lastRenderedPageBreak/>
        <w:t>Table 3</w:t>
      </w:r>
    </w:p>
    <w:p w14:paraId="5BF478DF" w14:textId="2E636785" w:rsidR="00A541D1" w:rsidRPr="00E8253C" w:rsidRDefault="00847705" w:rsidP="00986FB1">
      <w:pPr>
        <w:tabs>
          <w:tab w:val="center" w:pos="4680"/>
          <w:tab w:val="right" w:pos="9360"/>
        </w:tabs>
        <w:spacing w:after="0" w:line="480" w:lineRule="auto"/>
        <w:rPr>
          <w:rFonts w:ascii="Times New Roman" w:hAnsi="Times New Roman" w:cs="Times New Roman"/>
          <w:bCs/>
          <w:i/>
          <w:iCs/>
          <w:sz w:val="22"/>
          <w:szCs w:val="22"/>
        </w:rPr>
      </w:pPr>
      <w:r w:rsidRPr="00E8253C">
        <w:rPr>
          <w:rFonts w:ascii="Times New Roman" w:hAnsi="Times New Roman" w:cs="Times New Roman"/>
          <w:bCs/>
          <w:i/>
          <w:iCs/>
          <w:sz w:val="22"/>
          <w:szCs w:val="22"/>
        </w:rPr>
        <w:t xml:space="preserve">Test </w:t>
      </w:r>
      <w:r w:rsidR="00DD6E3E" w:rsidRPr="00E8253C">
        <w:rPr>
          <w:rFonts w:ascii="Times New Roman" w:hAnsi="Times New Roman" w:cs="Times New Roman"/>
          <w:bCs/>
          <w:i/>
          <w:iCs/>
          <w:sz w:val="22"/>
          <w:szCs w:val="22"/>
        </w:rPr>
        <w:t xml:space="preserve">of </w:t>
      </w:r>
      <w:r w:rsidRPr="00E8253C">
        <w:rPr>
          <w:rFonts w:ascii="Times New Roman" w:hAnsi="Times New Roman" w:cs="Times New Roman"/>
          <w:bCs/>
          <w:i/>
          <w:iCs/>
          <w:sz w:val="22"/>
          <w:szCs w:val="22"/>
        </w:rPr>
        <w:t xml:space="preserve">Relationship </w:t>
      </w:r>
      <w:r w:rsidR="00C40AB0">
        <w:rPr>
          <w:rFonts w:ascii="Times New Roman" w:hAnsi="Times New Roman" w:cs="Times New Roman"/>
          <w:bCs/>
          <w:i/>
          <w:iCs/>
          <w:sz w:val="22"/>
          <w:szCs w:val="22"/>
        </w:rPr>
        <w:t>Between Technology Proficiency and Research Skills</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610"/>
        <w:gridCol w:w="3150"/>
        <w:gridCol w:w="990"/>
        <w:gridCol w:w="990"/>
        <w:gridCol w:w="1213"/>
      </w:tblGrid>
      <w:tr w:rsidR="00830344" w:rsidRPr="00E8253C" w14:paraId="6CB36246" w14:textId="77777777" w:rsidTr="00830344">
        <w:tc>
          <w:tcPr>
            <w:tcW w:w="2610" w:type="dxa"/>
            <w:tcBorders>
              <w:top w:val="double" w:sz="4" w:space="0" w:color="auto"/>
              <w:bottom w:val="single" w:sz="4" w:space="0" w:color="auto"/>
            </w:tcBorders>
          </w:tcPr>
          <w:p w14:paraId="41E022B8" w14:textId="40B0F582" w:rsidR="00830344" w:rsidRPr="00E8253C" w:rsidRDefault="00830344" w:rsidP="00830344">
            <w:pPr>
              <w:pStyle w:val="NoSpacing"/>
              <w:jc w:val="center"/>
              <w:rPr>
                <w:rFonts w:ascii="Times New Roman" w:hAnsi="Times New Roman" w:cs="Times New Roman"/>
                <w:b/>
                <w:bCs/>
                <w:sz w:val="22"/>
                <w:szCs w:val="22"/>
              </w:rPr>
            </w:pPr>
            <w:bookmarkStart w:id="3" w:name="_Hlk198641217"/>
            <w:r w:rsidRPr="00E8253C">
              <w:rPr>
                <w:rFonts w:ascii="Times New Roman" w:hAnsi="Times New Roman" w:cs="Times New Roman"/>
                <w:b/>
                <w:bCs/>
                <w:sz w:val="22"/>
                <w:szCs w:val="22"/>
              </w:rPr>
              <w:t>Technology Proficiency</w:t>
            </w:r>
            <w:bookmarkEnd w:id="3"/>
          </w:p>
        </w:tc>
        <w:tc>
          <w:tcPr>
            <w:tcW w:w="3150" w:type="dxa"/>
            <w:tcBorders>
              <w:top w:val="double" w:sz="4" w:space="0" w:color="auto"/>
              <w:bottom w:val="single" w:sz="4" w:space="0" w:color="auto"/>
            </w:tcBorders>
          </w:tcPr>
          <w:p w14:paraId="07F604A1" w14:textId="3B84AAE1"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Research Skills</w:t>
            </w:r>
          </w:p>
        </w:tc>
        <w:tc>
          <w:tcPr>
            <w:tcW w:w="990" w:type="dxa"/>
            <w:tcBorders>
              <w:top w:val="double" w:sz="4" w:space="0" w:color="auto"/>
              <w:bottom w:val="single" w:sz="4" w:space="0" w:color="auto"/>
            </w:tcBorders>
          </w:tcPr>
          <w:p w14:paraId="4E8B432D" w14:textId="77777777" w:rsidR="00830344" w:rsidRPr="00E8253C" w:rsidRDefault="00830344" w:rsidP="00830344">
            <w:pPr>
              <w:pStyle w:val="NoSpacing"/>
              <w:jc w:val="center"/>
              <w:rPr>
                <w:rFonts w:ascii="Times New Roman" w:hAnsi="Times New Roman" w:cs="Times New Roman"/>
                <w:b/>
                <w:bCs/>
                <w:sz w:val="22"/>
                <w:szCs w:val="22"/>
              </w:rPr>
            </w:pPr>
            <w:proofErr w:type="spellStart"/>
            <w:r w:rsidRPr="00E8253C">
              <w:rPr>
                <w:rFonts w:ascii="Times New Roman" w:hAnsi="Times New Roman" w:cs="Times New Roman"/>
                <w:b/>
                <w:bCs/>
                <w:sz w:val="22"/>
                <w:szCs w:val="22"/>
              </w:rPr>
              <w:t>r-value</w:t>
            </w:r>
            <w:proofErr w:type="spellEnd"/>
          </w:p>
        </w:tc>
        <w:tc>
          <w:tcPr>
            <w:tcW w:w="990" w:type="dxa"/>
            <w:tcBorders>
              <w:top w:val="double" w:sz="4" w:space="0" w:color="auto"/>
              <w:bottom w:val="single" w:sz="4" w:space="0" w:color="auto"/>
            </w:tcBorders>
          </w:tcPr>
          <w:p w14:paraId="50E76940" w14:textId="77777777"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p-value</w:t>
            </w:r>
          </w:p>
        </w:tc>
        <w:tc>
          <w:tcPr>
            <w:tcW w:w="1213" w:type="dxa"/>
            <w:tcBorders>
              <w:top w:val="double" w:sz="4" w:space="0" w:color="auto"/>
              <w:bottom w:val="single" w:sz="4" w:space="0" w:color="auto"/>
            </w:tcBorders>
          </w:tcPr>
          <w:p w14:paraId="7B8D0986" w14:textId="77777777"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Decision on Ho</w:t>
            </w:r>
          </w:p>
        </w:tc>
      </w:tr>
      <w:tr w:rsidR="00830344" w:rsidRPr="00E8253C" w14:paraId="3E5F0283" w14:textId="77777777" w:rsidTr="00830344">
        <w:tc>
          <w:tcPr>
            <w:tcW w:w="2610" w:type="dxa"/>
            <w:vMerge w:val="restart"/>
            <w:tcBorders>
              <w:top w:val="single" w:sz="4" w:space="0" w:color="auto"/>
            </w:tcBorders>
          </w:tcPr>
          <w:p w14:paraId="18B51EA7" w14:textId="77777777" w:rsidR="00830344" w:rsidRPr="00E8253C" w:rsidRDefault="00830344" w:rsidP="00830344">
            <w:pPr>
              <w:pStyle w:val="NoSpacing"/>
              <w:rPr>
                <w:rFonts w:ascii="Times New Roman" w:hAnsi="Times New Roman" w:cs="Times New Roman"/>
                <w:sz w:val="22"/>
                <w:szCs w:val="22"/>
              </w:rPr>
            </w:pPr>
          </w:p>
          <w:p w14:paraId="7765B233" w14:textId="77777777" w:rsidR="00830344" w:rsidRPr="00E8253C" w:rsidRDefault="00830344" w:rsidP="00830344">
            <w:pPr>
              <w:pStyle w:val="NoSpacing"/>
              <w:rPr>
                <w:rFonts w:ascii="Times New Roman" w:hAnsi="Times New Roman" w:cs="Times New Roman"/>
                <w:sz w:val="22"/>
                <w:szCs w:val="22"/>
              </w:rPr>
            </w:pPr>
          </w:p>
          <w:p w14:paraId="20D8ED7D" w14:textId="13723DF3"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Email</w:t>
            </w:r>
          </w:p>
        </w:tc>
        <w:tc>
          <w:tcPr>
            <w:tcW w:w="3150" w:type="dxa"/>
            <w:tcBorders>
              <w:top w:val="single" w:sz="4" w:space="0" w:color="auto"/>
            </w:tcBorders>
          </w:tcPr>
          <w:p w14:paraId="439AE755" w14:textId="77777777" w:rsidR="00830344" w:rsidRPr="00E8253C" w:rsidRDefault="00830344" w:rsidP="00830344">
            <w:pPr>
              <w:pStyle w:val="NoSpacing"/>
              <w:rPr>
                <w:rFonts w:ascii="Times New Roman" w:hAnsi="Times New Roman" w:cs="Times New Roman"/>
                <w:sz w:val="22"/>
                <w:szCs w:val="22"/>
              </w:rPr>
            </w:pPr>
          </w:p>
          <w:p w14:paraId="65AE9053" w14:textId="28A9756E"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Borders>
              <w:top w:val="single" w:sz="4" w:space="0" w:color="auto"/>
            </w:tcBorders>
          </w:tcPr>
          <w:p w14:paraId="1C7AA89A" w14:textId="77777777" w:rsidR="00830344" w:rsidRPr="00E8253C" w:rsidRDefault="00830344" w:rsidP="00830344">
            <w:pPr>
              <w:pStyle w:val="NoSpacing"/>
              <w:jc w:val="center"/>
              <w:rPr>
                <w:rFonts w:ascii="Times New Roman" w:hAnsi="Times New Roman" w:cs="Times New Roman"/>
                <w:sz w:val="22"/>
                <w:szCs w:val="22"/>
              </w:rPr>
            </w:pPr>
          </w:p>
          <w:p w14:paraId="5AB9F564" w14:textId="28A2D18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0.42</w:t>
            </w:r>
          </w:p>
        </w:tc>
        <w:tc>
          <w:tcPr>
            <w:tcW w:w="990" w:type="dxa"/>
            <w:tcBorders>
              <w:top w:val="single" w:sz="4" w:space="0" w:color="auto"/>
            </w:tcBorders>
          </w:tcPr>
          <w:p w14:paraId="5E13B99C" w14:textId="77777777" w:rsidR="00830344" w:rsidRPr="00E8253C" w:rsidRDefault="00830344" w:rsidP="00830344">
            <w:pPr>
              <w:pStyle w:val="NoSpacing"/>
              <w:jc w:val="center"/>
              <w:rPr>
                <w:rFonts w:ascii="Times New Roman" w:hAnsi="Times New Roman" w:cs="Times New Roman"/>
                <w:sz w:val="22"/>
                <w:szCs w:val="22"/>
              </w:rPr>
            </w:pPr>
          </w:p>
          <w:p w14:paraId="6AE12FBC" w14:textId="35C46E6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Borders>
              <w:top w:val="single" w:sz="4" w:space="0" w:color="auto"/>
            </w:tcBorders>
          </w:tcPr>
          <w:p w14:paraId="5F009D5E" w14:textId="77777777" w:rsidR="00830344" w:rsidRPr="00E8253C" w:rsidRDefault="00830344" w:rsidP="00830344">
            <w:pPr>
              <w:pStyle w:val="NoSpacing"/>
              <w:jc w:val="center"/>
              <w:rPr>
                <w:rFonts w:ascii="Times New Roman" w:hAnsi="Times New Roman" w:cs="Times New Roman"/>
                <w:sz w:val="22"/>
                <w:szCs w:val="22"/>
              </w:rPr>
            </w:pPr>
          </w:p>
          <w:p w14:paraId="4D2FD083" w14:textId="35A20E1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DE5339B" w14:textId="77777777" w:rsidTr="00830344">
        <w:tc>
          <w:tcPr>
            <w:tcW w:w="2610" w:type="dxa"/>
            <w:vMerge/>
          </w:tcPr>
          <w:p w14:paraId="5DF03C05" w14:textId="77777777" w:rsidR="00830344" w:rsidRPr="00E8253C" w:rsidRDefault="00830344" w:rsidP="00830344">
            <w:pPr>
              <w:pStyle w:val="NoSpacing"/>
              <w:jc w:val="center"/>
              <w:rPr>
                <w:rFonts w:ascii="Times New Roman" w:hAnsi="Times New Roman" w:cs="Times New Roman"/>
                <w:sz w:val="22"/>
                <w:szCs w:val="22"/>
              </w:rPr>
            </w:pPr>
          </w:p>
        </w:tc>
        <w:tc>
          <w:tcPr>
            <w:tcW w:w="3150" w:type="dxa"/>
          </w:tcPr>
          <w:p w14:paraId="643B8340" w14:textId="22DC6847"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5A271C9E" w14:textId="362779B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0.23</w:t>
            </w:r>
          </w:p>
        </w:tc>
        <w:tc>
          <w:tcPr>
            <w:tcW w:w="990" w:type="dxa"/>
          </w:tcPr>
          <w:p w14:paraId="2981C898" w14:textId="380B9E4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0.001</w:t>
            </w:r>
          </w:p>
        </w:tc>
        <w:tc>
          <w:tcPr>
            <w:tcW w:w="1213" w:type="dxa"/>
          </w:tcPr>
          <w:p w14:paraId="72F937F9" w14:textId="0F3E948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B454FFB" w14:textId="77777777" w:rsidTr="00830344">
        <w:tc>
          <w:tcPr>
            <w:tcW w:w="2610" w:type="dxa"/>
            <w:vMerge/>
          </w:tcPr>
          <w:p w14:paraId="3CF9ADBB"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518AB267" w14:textId="19DE4567"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50EB0098" w14:textId="5C47F68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0.31</w:t>
            </w:r>
          </w:p>
        </w:tc>
        <w:tc>
          <w:tcPr>
            <w:tcW w:w="990" w:type="dxa"/>
          </w:tcPr>
          <w:p w14:paraId="6282A5A0" w14:textId="7B357D3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4918E63B" w14:textId="07753289"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6A33E8CF" w14:textId="77777777" w:rsidTr="00830344">
        <w:tc>
          <w:tcPr>
            <w:tcW w:w="2610" w:type="dxa"/>
            <w:vMerge w:val="restart"/>
          </w:tcPr>
          <w:p w14:paraId="71C3AFE9" w14:textId="77777777" w:rsidR="00830344" w:rsidRPr="00E8253C" w:rsidRDefault="00830344" w:rsidP="00830344">
            <w:pPr>
              <w:pStyle w:val="NoSpacing"/>
              <w:rPr>
                <w:rFonts w:ascii="Times New Roman" w:hAnsi="Times New Roman" w:cs="Times New Roman"/>
                <w:sz w:val="22"/>
                <w:szCs w:val="22"/>
              </w:rPr>
            </w:pPr>
          </w:p>
          <w:p w14:paraId="7B407873" w14:textId="77777777" w:rsidR="00830344" w:rsidRPr="00E8253C" w:rsidRDefault="00830344" w:rsidP="00830344">
            <w:pPr>
              <w:pStyle w:val="NoSpacing"/>
              <w:rPr>
                <w:rFonts w:ascii="Times New Roman" w:hAnsi="Times New Roman" w:cs="Times New Roman"/>
                <w:sz w:val="22"/>
                <w:szCs w:val="22"/>
              </w:rPr>
            </w:pPr>
          </w:p>
          <w:p w14:paraId="5B78E805" w14:textId="7359C8E3"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World Wide Web</w:t>
            </w:r>
          </w:p>
        </w:tc>
        <w:tc>
          <w:tcPr>
            <w:tcW w:w="3150" w:type="dxa"/>
          </w:tcPr>
          <w:p w14:paraId="4FD3CF77" w14:textId="77777777" w:rsidR="00830344" w:rsidRPr="00E8253C" w:rsidRDefault="00830344" w:rsidP="00830344">
            <w:pPr>
              <w:pStyle w:val="NoSpacing"/>
              <w:rPr>
                <w:rFonts w:ascii="Times New Roman" w:hAnsi="Times New Roman" w:cs="Times New Roman"/>
                <w:sz w:val="22"/>
                <w:szCs w:val="22"/>
              </w:rPr>
            </w:pPr>
          </w:p>
          <w:p w14:paraId="247813DF" w14:textId="0BCAF4CE"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5BEB37CA" w14:textId="77777777" w:rsidR="00830344" w:rsidRPr="00E8253C" w:rsidRDefault="00830344" w:rsidP="00830344">
            <w:pPr>
              <w:pStyle w:val="NoSpacing"/>
              <w:jc w:val="center"/>
              <w:rPr>
                <w:rFonts w:ascii="Times New Roman" w:hAnsi="Times New Roman" w:cs="Times New Roman"/>
                <w:sz w:val="22"/>
                <w:szCs w:val="22"/>
              </w:rPr>
            </w:pPr>
          </w:p>
          <w:p w14:paraId="4DD26255" w14:textId="69C83079"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0.36</w:t>
            </w:r>
          </w:p>
        </w:tc>
        <w:tc>
          <w:tcPr>
            <w:tcW w:w="990" w:type="dxa"/>
          </w:tcPr>
          <w:p w14:paraId="3C851228" w14:textId="77777777" w:rsidR="00830344" w:rsidRPr="00E8253C" w:rsidRDefault="00830344" w:rsidP="00830344">
            <w:pPr>
              <w:pStyle w:val="NoSpacing"/>
              <w:jc w:val="center"/>
              <w:rPr>
                <w:rFonts w:ascii="Times New Roman" w:hAnsi="Times New Roman" w:cs="Times New Roman"/>
                <w:sz w:val="22"/>
                <w:szCs w:val="22"/>
              </w:rPr>
            </w:pPr>
          </w:p>
          <w:p w14:paraId="4C51BCB8" w14:textId="581652E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093FB6FE" w14:textId="77777777" w:rsidR="00830344" w:rsidRPr="00E8253C" w:rsidRDefault="00830344" w:rsidP="00830344">
            <w:pPr>
              <w:pStyle w:val="NoSpacing"/>
              <w:jc w:val="center"/>
              <w:rPr>
                <w:rFonts w:ascii="Times New Roman" w:hAnsi="Times New Roman" w:cs="Times New Roman"/>
                <w:sz w:val="22"/>
                <w:szCs w:val="22"/>
              </w:rPr>
            </w:pPr>
          </w:p>
          <w:p w14:paraId="021E9482" w14:textId="6C5BD5C2"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43CB2DB8" w14:textId="77777777" w:rsidTr="00830344">
        <w:tc>
          <w:tcPr>
            <w:tcW w:w="2610" w:type="dxa"/>
            <w:vMerge/>
          </w:tcPr>
          <w:p w14:paraId="64774622"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4ECA7DA3" w14:textId="1738BFAD"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4942B6A6" w14:textId="01E15E4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0.41</w:t>
            </w:r>
          </w:p>
        </w:tc>
        <w:tc>
          <w:tcPr>
            <w:tcW w:w="990" w:type="dxa"/>
          </w:tcPr>
          <w:p w14:paraId="1F65CF61" w14:textId="5F321531"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1FD1843F" w14:textId="54B42251"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18DEE55A" w14:textId="77777777" w:rsidTr="00830344">
        <w:tc>
          <w:tcPr>
            <w:tcW w:w="2610" w:type="dxa"/>
            <w:vMerge/>
          </w:tcPr>
          <w:p w14:paraId="64A5B499"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440E39BC" w14:textId="563E6FA4"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70C9A734" w14:textId="06ABCD1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0.35</w:t>
            </w:r>
          </w:p>
        </w:tc>
        <w:tc>
          <w:tcPr>
            <w:tcW w:w="990" w:type="dxa"/>
          </w:tcPr>
          <w:p w14:paraId="032061CB" w14:textId="52E0897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0C544B71" w14:textId="23409D2C"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C0EF7AF" w14:textId="77777777" w:rsidTr="00830344">
        <w:tc>
          <w:tcPr>
            <w:tcW w:w="2610" w:type="dxa"/>
            <w:vMerge w:val="restart"/>
          </w:tcPr>
          <w:p w14:paraId="126A931A" w14:textId="77777777" w:rsidR="00830344" w:rsidRPr="00E8253C" w:rsidRDefault="00830344" w:rsidP="00830344">
            <w:pPr>
              <w:pStyle w:val="NoSpacing"/>
              <w:rPr>
                <w:rFonts w:ascii="Times New Roman" w:hAnsi="Times New Roman" w:cs="Times New Roman"/>
                <w:sz w:val="22"/>
                <w:szCs w:val="22"/>
              </w:rPr>
            </w:pPr>
          </w:p>
          <w:p w14:paraId="1D9A01CC" w14:textId="77777777" w:rsidR="00830344" w:rsidRPr="00E8253C" w:rsidRDefault="00830344" w:rsidP="00830344">
            <w:pPr>
              <w:pStyle w:val="NoSpacing"/>
              <w:rPr>
                <w:rFonts w:ascii="Times New Roman" w:hAnsi="Times New Roman" w:cs="Times New Roman"/>
                <w:sz w:val="22"/>
                <w:szCs w:val="22"/>
              </w:rPr>
            </w:pPr>
          </w:p>
          <w:p w14:paraId="2FFC26CB" w14:textId="3843AF2D"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Integrated Application</w:t>
            </w:r>
          </w:p>
        </w:tc>
        <w:tc>
          <w:tcPr>
            <w:tcW w:w="3150" w:type="dxa"/>
          </w:tcPr>
          <w:p w14:paraId="17B5F15D" w14:textId="77777777" w:rsidR="00830344" w:rsidRPr="00E8253C" w:rsidRDefault="00830344" w:rsidP="00830344">
            <w:pPr>
              <w:pStyle w:val="NoSpacing"/>
              <w:rPr>
                <w:rFonts w:ascii="Times New Roman" w:hAnsi="Times New Roman" w:cs="Times New Roman"/>
                <w:sz w:val="22"/>
                <w:szCs w:val="22"/>
              </w:rPr>
            </w:pPr>
          </w:p>
          <w:p w14:paraId="150A3434" w14:textId="39F93A14"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0AA1A1AB" w14:textId="77777777" w:rsidR="00830344" w:rsidRPr="00E8253C" w:rsidRDefault="00830344" w:rsidP="00830344">
            <w:pPr>
              <w:pStyle w:val="NoSpacing"/>
              <w:jc w:val="center"/>
              <w:rPr>
                <w:rFonts w:ascii="Times New Roman" w:hAnsi="Times New Roman" w:cs="Times New Roman"/>
                <w:sz w:val="22"/>
                <w:szCs w:val="22"/>
              </w:rPr>
            </w:pPr>
          </w:p>
          <w:p w14:paraId="54CD0BA6" w14:textId="75C3D0B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0.43</w:t>
            </w:r>
          </w:p>
        </w:tc>
        <w:tc>
          <w:tcPr>
            <w:tcW w:w="990" w:type="dxa"/>
          </w:tcPr>
          <w:p w14:paraId="5CBA3A25" w14:textId="77777777" w:rsidR="00830344" w:rsidRPr="00E8253C" w:rsidRDefault="00830344" w:rsidP="00830344">
            <w:pPr>
              <w:pStyle w:val="NoSpacing"/>
              <w:jc w:val="center"/>
              <w:rPr>
                <w:rFonts w:ascii="Times New Roman" w:hAnsi="Times New Roman" w:cs="Times New Roman"/>
                <w:sz w:val="22"/>
                <w:szCs w:val="22"/>
              </w:rPr>
            </w:pPr>
          </w:p>
          <w:p w14:paraId="3D5FC807" w14:textId="6F55722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75033BFD" w14:textId="77777777" w:rsidR="00830344" w:rsidRPr="00E8253C" w:rsidRDefault="00830344" w:rsidP="00830344">
            <w:pPr>
              <w:pStyle w:val="NoSpacing"/>
              <w:jc w:val="center"/>
              <w:rPr>
                <w:rFonts w:ascii="Times New Roman" w:hAnsi="Times New Roman" w:cs="Times New Roman"/>
                <w:sz w:val="22"/>
                <w:szCs w:val="22"/>
              </w:rPr>
            </w:pPr>
          </w:p>
          <w:p w14:paraId="1BE93124" w14:textId="182141F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082E787F" w14:textId="77777777" w:rsidTr="00830344">
        <w:tc>
          <w:tcPr>
            <w:tcW w:w="2610" w:type="dxa"/>
            <w:vMerge/>
          </w:tcPr>
          <w:p w14:paraId="4540EAF6"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6682B8E8" w14:textId="12221829"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3FFC7872" w14:textId="5978DD2B"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0.37</w:t>
            </w:r>
          </w:p>
        </w:tc>
        <w:tc>
          <w:tcPr>
            <w:tcW w:w="990" w:type="dxa"/>
          </w:tcPr>
          <w:p w14:paraId="53A570EC" w14:textId="2EFD65C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0CEA00D4" w14:textId="084DE22B"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2D4BE6A5" w14:textId="77777777" w:rsidTr="00830344">
        <w:tc>
          <w:tcPr>
            <w:tcW w:w="2610" w:type="dxa"/>
            <w:vMerge/>
          </w:tcPr>
          <w:p w14:paraId="79D14B71"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6D482DCD" w14:textId="0D5DDFBD"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05120624" w14:textId="6A4741F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0.35</w:t>
            </w:r>
          </w:p>
        </w:tc>
        <w:tc>
          <w:tcPr>
            <w:tcW w:w="990" w:type="dxa"/>
          </w:tcPr>
          <w:p w14:paraId="1F823F83" w14:textId="04DC88C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62CB536A" w14:textId="729BFB7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455ADF5B" w14:textId="77777777" w:rsidTr="00830344">
        <w:tc>
          <w:tcPr>
            <w:tcW w:w="2610" w:type="dxa"/>
            <w:vMerge w:val="restart"/>
          </w:tcPr>
          <w:p w14:paraId="4D43BB26" w14:textId="77777777" w:rsidR="00830344" w:rsidRPr="00E8253C" w:rsidRDefault="00830344" w:rsidP="00830344">
            <w:pPr>
              <w:pStyle w:val="NoSpacing"/>
              <w:rPr>
                <w:rFonts w:ascii="Times New Roman" w:hAnsi="Times New Roman" w:cs="Times New Roman"/>
                <w:sz w:val="22"/>
                <w:szCs w:val="22"/>
              </w:rPr>
            </w:pPr>
          </w:p>
          <w:p w14:paraId="3A6F8A3B" w14:textId="77777777" w:rsidR="00830344" w:rsidRPr="00E8253C" w:rsidRDefault="00830344" w:rsidP="00830344">
            <w:pPr>
              <w:pStyle w:val="NoSpacing"/>
              <w:rPr>
                <w:rFonts w:ascii="Times New Roman" w:hAnsi="Times New Roman" w:cs="Times New Roman"/>
                <w:sz w:val="22"/>
                <w:szCs w:val="22"/>
              </w:rPr>
            </w:pPr>
          </w:p>
          <w:p w14:paraId="73805680" w14:textId="6416C2B6"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Teaching with Technology</w:t>
            </w:r>
          </w:p>
        </w:tc>
        <w:tc>
          <w:tcPr>
            <w:tcW w:w="3150" w:type="dxa"/>
          </w:tcPr>
          <w:p w14:paraId="6F127331" w14:textId="77777777" w:rsidR="00830344" w:rsidRPr="00E8253C" w:rsidRDefault="00830344" w:rsidP="00830344">
            <w:pPr>
              <w:pStyle w:val="NoSpacing"/>
              <w:rPr>
                <w:rFonts w:ascii="Times New Roman" w:hAnsi="Times New Roman" w:cs="Times New Roman"/>
                <w:sz w:val="22"/>
                <w:szCs w:val="22"/>
              </w:rPr>
            </w:pPr>
          </w:p>
          <w:p w14:paraId="523C51C2" w14:textId="31DA1962"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715628AC" w14:textId="77777777" w:rsidR="00830344" w:rsidRPr="00E8253C" w:rsidRDefault="00830344" w:rsidP="00830344">
            <w:pPr>
              <w:pStyle w:val="NoSpacing"/>
              <w:jc w:val="center"/>
              <w:rPr>
                <w:rFonts w:ascii="Times New Roman" w:hAnsi="Times New Roman" w:cs="Times New Roman"/>
                <w:sz w:val="22"/>
                <w:szCs w:val="22"/>
              </w:rPr>
            </w:pPr>
          </w:p>
          <w:p w14:paraId="3E80BC30" w14:textId="116335E3"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0.49</w:t>
            </w:r>
          </w:p>
        </w:tc>
        <w:tc>
          <w:tcPr>
            <w:tcW w:w="990" w:type="dxa"/>
          </w:tcPr>
          <w:p w14:paraId="5E2A5B40" w14:textId="77777777" w:rsidR="00830344" w:rsidRPr="00E8253C" w:rsidRDefault="00830344" w:rsidP="00830344">
            <w:pPr>
              <w:pStyle w:val="NoSpacing"/>
              <w:jc w:val="center"/>
              <w:rPr>
                <w:rFonts w:ascii="Times New Roman" w:hAnsi="Times New Roman" w:cs="Times New Roman"/>
                <w:sz w:val="22"/>
                <w:szCs w:val="22"/>
              </w:rPr>
            </w:pPr>
          </w:p>
          <w:p w14:paraId="4C0C5A09" w14:textId="19FB91ED"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737C8BE8" w14:textId="77777777" w:rsidR="00830344" w:rsidRPr="00E8253C" w:rsidRDefault="00830344" w:rsidP="00830344">
            <w:pPr>
              <w:pStyle w:val="NoSpacing"/>
              <w:jc w:val="center"/>
              <w:rPr>
                <w:rFonts w:ascii="Times New Roman" w:hAnsi="Times New Roman" w:cs="Times New Roman"/>
                <w:sz w:val="22"/>
                <w:szCs w:val="22"/>
              </w:rPr>
            </w:pPr>
          </w:p>
          <w:p w14:paraId="049438FC" w14:textId="0C10445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6BB9254C" w14:textId="77777777" w:rsidTr="00830344">
        <w:tc>
          <w:tcPr>
            <w:tcW w:w="2610" w:type="dxa"/>
            <w:vMerge/>
          </w:tcPr>
          <w:p w14:paraId="749F4422"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1D05B720" w14:textId="5B189BDC"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7F4F1A51" w14:textId="52FC61C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0.34</w:t>
            </w:r>
          </w:p>
        </w:tc>
        <w:tc>
          <w:tcPr>
            <w:tcW w:w="990" w:type="dxa"/>
          </w:tcPr>
          <w:p w14:paraId="18B19182" w14:textId="21C42C6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6F27FA45" w14:textId="4A5B26D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07F788EA" w14:textId="77777777" w:rsidTr="00830344">
        <w:tc>
          <w:tcPr>
            <w:tcW w:w="2610" w:type="dxa"/>
            <w:vMerge/>
          </w:tcPr>
          <w:p w14:paraId="38D8B4BE"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6C9AB8A9" w14:textId="1D61ECD8"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Pr>
          <w:p w14:paraId="06AB0ADB" w14:textId="5974CEC5"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0.39</w:t>
            </w:r>
          </w:p>
        </w:tc>
        <w:tc>
          <w:tcPr>
            <w:tcW w:w="990" w:type="dxa"/>
          </w:tcPr>
          <w:p w14:paraId="6ACC36EB" w14:textId="7282B91E"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3763BA86" w14:textId="799B30EA"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2CBB930" w14:textId="77777777" w:rsidTr="00830344">
        <w:tc>
          <w:tcPr>
            <w:tcW w:w="2610" w:type="dxa"/>
            <w:vMerge w:val="restart"/>
          </w:tcPr>
          <w:p w14:paraId="159FC7A7" w14:textId="77777777" w:rsidR="00830344" w:rsidRPr="00E8253C" w:rsidRDefault="00830344" w:rsidP="00830344">
            <w:pPr>
              <w:pStyle w:val="NoSpacing"/>
              <w:rPr>
                <w:rFonts w:ascii="Times New Roman" w:hAnsi="Times New Roman" w:cs="Times New Roman"/>
                <w:sz w:val="22"/>
                <w:szCs w:val="22"/>
              </w:rPr>
            </w:pPr>
          </w:p>
          <w:p w14:paraId="2DBB127B" w14:textId="77777777" w:rsidR="00830344" w:rsidRPr="00E8253C" w:rsidRDefault="00830344" w:rsidP="00830344">
            <w:pPr>
              <w:pStyle w:val="NoSpacing"/>
              <w:rPr>
                <w:rFonts w:ascii="Times New Roman" w:hAnsi="Times New Roman" w:cs="Times New Roman"/>
                <w:b/>
                <w:bCs/>
                <w:sz w:val="22"/>
                <w:szCs w:val="22"/>
              </w:rPr>
            </w:pPr>
          </w:p>
          <w:p w14:paraId="7CC0D717" w14:textId="77777777" w:rsidR="00830344" w:rsidRPr="00E8253C" w:rsidRDefault="00830344" w:rsidP="00830344">
            <w:pPr>
              <w:pStyle w:val="NoSpacing"/>
              <w:rPr>
                <w:rFonts w:ascii="Times New Roman" w:hAnsi="Times New Roman" w:cs="Times New Roman"/>
                <w:b/>
                <w:bCs/>
                <w:sz w:val="22"/>
                <w:szCs w:val="22"/>
              </w:rPr>
            </w:pPr>
          </w:p>
          <w:p w14:paraId="6797F79B" w14:textId="0D088877" w:rsidR="00830344" w:rsidRPr="00E8253C" w:rsidRDefault="00830344" w:rsidP="00830344">
            <w:pPr>
              <w:pStyle w:val="NoSpacing"/>
              <w:rPr>
                <w:rFonts w:ascii="Times New Roman" w:hAnsi="Times New Roman" w:cs="Times New Roman"/>
                <w:b/>
                <w:bCs/>
                <w:sz w:val="22"/>
                <w:szCs w:val="22"/>
              </w:rPr>
            </w:pPr>
            <w:r w:rsidRPr="00E8253C">
              <w:rPr>
                <w:rFonts w:ascii="Times New Roman" w:hAnsi="Times New Roman" w:cs="Times New Roman"/>
                <w:b/>
                <w:bCs/>
                <w:sz w:val="22"/>
                <w:szCs w:val="22"/>
              </w:rPr>
              <w:t>Overall Mean of IV</w:t>
            </w:r>
          </w:p>
        </w:tc>
        <w:tc>
          <w:tcPr>
            <w:tcW w:w="3150" w:type="dxa"/>
          </w:tcPr>
          <w:p w14:paraId="000E0476" w14:textId="77777777" w:rsidR="00830344" w:rsidRPr="00E8253C" w:rsidRDefault="00830344" w:rsidP="00830344">
            <w:pPr>
              <w:pStyle w:val="NoSpacing"/>
              <w:rPr>
                <w:rFonts w:ascii="Times New Roman" w:hAnsi="Times New Roman" w:cs="Times New Roman"/>
                <w:sz w:val="22"/>
                <w:szCs w:val="22"/>
              </w:rPr>
            </w:pPr>
          </w:p>
          <w:p w14:paraId="259A9668" w14:textId="34CDD37F"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Research Methods and Data Analysis</w:t>
            </w:r>
          </w:p>
        </w:tc>
        <w:tc>
          <w:tcPr>
            <w:tcW w:w="990" w:type="dxa"/>
          </w:tcPr>
          <w:p w14:paraId="168EDFBF" w14:textId="77777777" w:rsidR="00830344" w:rsidRPr="00E8253C" w:rsidRDefault="00830344" w:rsidP="00830344">
            <w:pPr>
              <w:pStyle w:val="NoSpacing"/>
              <w:jc w:val="center"/>
              <w:rPr>
                <w:rFonts w:ascii="Times New Roman" w:hAnsi="Times New Roman" w:cs="Times New Roman"/>
                <w:sz w:val="22"/>
                <w:szCs w:val="22"/>
              </w:rPr>
            </w:pPr>
          </w:p>
          <w:p w14:paraId="3A50A9A1" w14:textId="022A7257"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0.52</w:t>
            </w:r>
          </w:p>
        </w:tc>
        <w:tc>
          <w:tcPr>
            <w:tcW w:w="990" w:type="dxa"/>
          </w:tcPr>
          <w:p w14:paraId="5BDE4ED9" w14:textId="77777777" w:rsidR="00830344" w:rsidRPr="00E8253C" w:rsidRDefault="00830344" w:rsidP="00830344">
            <w:pPr>
              <w:pStyle w:val="NoSpacing"/>
              <w:jc w:val="center"/>
              <w:rPr>
                <w:rFonts w:ascii="Times New Roman" w:hAnsi="Times New Roman" w:cs="Times New Roman"/>
                <w:sz w:val="22"/>
                <w:szCs w:val="22"/>
              </w:rPr>
            </w:pPr>
          </w:p>
          <w:p w14:paraId="60FA73FB" w14:textId="7A83B4F8"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250E0BA3" w14:textId="77777777" w:rsidR="00830344" w:rsidRPr="00E8253C" w:rsidRDefault="00830344" w:rsidP="00830344">
            <w:pPr>
              <w:pStyle w:val="NoSpacing"/>
              <w:jc w:val="center"/>
              <w:rPr>
                <w:rFonts w:ascii="Times New Roman" w:hAnsi="Times New Roman" w:cs="Times New Roman"/>
                <w:sz w:val="22"/>
                <w:szCs w:val="22"/>
              </w:rPr>
            </w:pPr>
          </w:p>
          <w:p w14:paraId="54476A74" w14:textId="26E12384"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10EDB827" w14:textId="77777777" w:rsidTr="00830344">
        <w:tc>
          <w:tcPr>
            <w:tcW w:w="2610" w:type="dxa"/>
            <w:vMerge/>
          </w:tcPr>
          <w:p w14:paraId="6C8C3722" w14:textId="77777777" w:rsidR="00830344" w:rsidRPr="00E8253C" w:rsidRDefault="00830344" w:rsidP="00830344">
            <w:pPr>
              <w:pStyle w:val="NoSpacing"/>
              <w:rPr>
                <w:rFonts w:ascii="Times New Roman" w:hAnsi="Times New Roman" w:cs="Times New Roman"/>
                <w:sz w:val="22"/>
                <w:szCs w:val="22"/>
              </w:rPr>
            </w:pPr>
          </w:p>
        </w:tc>
        <w:tc>
          <w:tcPr>
            <w:tcW w:w="3150" w:type="dxa"/>
          </w:tcPr>
          <w:p w14:paraId="5A2C053E" w14:textId="07E525C3"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Writing and Reporting of Results</w:t>
            </w:r>
          </w:p>
        </w:tc>
        <w:tc>
          <w:tcPr>
            <w:tcW w:w="990" w:type="dxa"/>
          </w:tcPr>
          <w:p w14:paraId="65D1F8F5" w14:textId="2312344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0.42</w:t>
            </w:r>
          </w:p>
        </w:tc>
        <w:tc>
          <w:tcPr>
            <w:tcW w:w="990" w:type="dxa"/>
          </w:tcPr>
          <w:p w14:paraId="4348BC40" w14:textId="2A8A4D06"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Pr>
          <w:p w14:paraId="586AB6A5" w14:textId="69A63868"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634FC1D1" w14:textId="77777777" w:rsidTr="00830344">
        <w:tc>
          <w:tcPr>
            <w:tcW w:w="2610" w:type="dxa"/>
            <w:vMerge/>
          </w:tcPr>
          <w:p w14:paraId="6F80E546" w14:textId="77777777" w:rsidR="00830344" w:rsidRPr="00E8253C" w:rsidRDefault="00830344" w:rsidP="00830344">
            <w:pPr>
              <w:pStyle w:val="NoSpacing"/>
              <w:rPr>
                <w:rFonts w:ascii="Times New Roman" w:hAnsi="Times New Roman" w:cs="Times New Roman"/>
                <w:sz w:val="22"/>
                <w:szCs w:val="22"/>
              </w:rPr>
            </w:pPr>
          </w:p>
        </w:tc>
        <w:tc>
          <w:tcPr>
            <w:tcW w:w="3150" w:type="dxa"/>
            <w:tcBorders>
              <w:bottom w:val="single" w:sz="4" w:space="0" w:color="auto"/>
            </w:tcBorders>
          </w:tcPr>
          <w:p w14:paraId="3EE8A005" w14:textId="2ECD049F" w:rsidR="00830344" w:rsidRPr="00E8253C" w:rsidRDefault="00830344" w:rsidP="00830344">
            <w:pPr>
              <w:pStyle w:val="NoSpacing"/>
              <w:rPr>
                <w:rFonts w:ascii="Times New Roman" w:hAnsi="Times New Roman" w:cs="Times New Roman"/>
                <w:sz w:val="22"/>
                <w:szCs w:val="22"/>
              </w:rPr>
            </w:pPr>
            <w:r w:rsidRPr="00E8253C">
              <w:rPr>
                <w:rFonts w:ascii="Times New Roman" w:hAnsi="Times New Roman" w:cs="Times New Roman"/>
                <w:sz w:val="22"/>
                <w:szCs w:val="22"/>
              </w:rPr>
              <w:t>Problem Conceptualization</w:t>
            </w:r>
          </w:p>
        </w:tc>
        <w:tc>
          <w:tcPr>
            <w:tcW w:w="990" w:type="dxa"/>
            <w:tcBorders>
              <w:bottom w:val="single" w:sz="4" w:space="0" w:color="auto"/>
            </w:tcBorders>
          </w:tcPr>
          <w:p w14:paraId="7D4FC7BD" w14:textId="2267D26F"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0.43</w:t>
            </w:r>
          </w:p>
        </w:tc>
        <w:tc>
          <w:tcPr>
            <w:tcW w:w="990" w:type="dxa"/>
            <w:tcBorders>
              <w:bottom w:val="single" w:sz="4" w:space="0" w:color="auto"/>
            </w:tcBorders>
          </w:tcPr>
          <w:p w14:paraId="78AE9B63" w14:textId="276108C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213" w:type="dxa"/>
            <w:tcBorders>
              <w:bottom w:val="single" w:sz="4" w:space="0" w:color="auto"/>
            </w:tcBorders>
          </w:tcPr>
          <w:p w14:paraId="5D8C1D60" w14:textId="29222980" w:rsidR="00830344" w:rsidRPr="00E8253C" w:rsidRDefault="00830344" w:rsidP="00830344">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830344" w:rsidRPr="00E8253C" w14:paraId="58A8467B" w14:textId="77777777" w:rsidTr="00830344">
        <w:tc>
          <w:tcPr>
            <w:tcW w:w="2610" w:type="dxa"/>
            <w:vMerge/>
            <w:tcBorders>
              <w:bottom w:val="single" w:sz="4" w:space="0" w:color="auto"/>
            </w:tcBorders>
          </w:tcPr>
          <w:p w14:paraId="05CB55E2" w14:textId="77777777" w:rsidR="00830344" w:rsidRPr="00E8253C" w:rsidRDefault="00830344" w:rsidP="00830344">
            <w:pPr>
              <w:pStyle w:val="NoSpacing"/>
              <w:rPr>
                <w:rFonts w:ascii="Times New Roman" w:hAnsi="Times New Roman" w:cs="Times New Roman"/>
                <w:b/>
                <w:bCs/>
                <w:sz w:val="22"/>
                <w:szCs w:val="22"/>
              </w:rPr>
            </w:pPr>
          </w:p>
        </w:tc>
        <w:tc>
          <w:tcPr>
            <w:tcW w:w="3150" w:type="dxa"/>
            <w:tcBorders>
              <w:top w:val="single" w:sz="4" w:space="0" w:color="auto"/>
              <w:bottom w:val="single" w:sz="4" w:space="0" w:color="auto"/>
            </w:tcBorders>
          </w:tcPr>
          <w:p w14:paraId="6AFFC3CF" w14:textId="77777777" w:rsidR="00830344" w:rsidRPr="00E8253C" w:rsidRDefault="00830344" w:rsidP="00830344">
            <w:pPr>
              <w:pStyle w:val="NoSpacing"/>
              <w:jc w:val="center"/>
              <w:rPr>
                <w:rFonts w:ascii="Times New Roman" w:hAnsi="Times New Roman" w:cs="Times New Roman"/>
                <w:b/>
                <w:bCs/>
                <w:sz w:val="22"/>
                <w:szCs w:val="22"/>
              </w:rPr>
            </w:pPr>
          </w:p>
          <w:p w14:paraId="7787C5A1" w14:textId="41E0E00A"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Overall Mean of DV</w:t>
            </w:r>
          </w:p>
        </w:tc>
        <w:tc>
          <w:tcPr>
            <w:tcW w:w="990" w:type="dxa"/>
            <w:tcBorders>
              <w:top w:val="single" w:sz="4" w:space="0" w:color="auto"/>
              <w:bottom w:val="single" w:sz="4" w:space="0" w:color="auto"/>
            </w:tcBorders>
          </w:tcPr>
          <w:p w14:paraId="4F35549C" w14:textId="77777777" w:rsidR="00830344" w:rsidRPr="00E8253C" w:rsidRDefault="00830344" w:rsidP="00830344">
            <w:pPr>
              <w:pStyle w:val="NoSpacing"/>
              <w:jc w:val="center"/>
              <w:rPr>
                <w:rFonts w:ascii="Times New Roman" w:hAnsi="Times New Roman" w:cs="Times New Roman"/>
                <w:b/>
                <w:bCs/>
                <w:sz w:val="22"/>
                <w:szCs w:val="22"/>
              </w:rPr>
            </w:pPr>
          </w:p>
          <w:p w14:paraId="0804CC5E" w14:textId="4BFBB884" w:rsidR="00830344" w:rsidRPr="00E8253C" w:rsidRDefault="00830344" w:rsidP="00830344">
            <w:pPr>
              <w:pStyle w:val="NoSpacing"/>
              <w:jc w:val="center"/>
              <w:rPr>
                <w:rFonts w:ascii="Times New Roman" w:hAnsi="Times New Roman" w:cs="Times New Roman"/>
                <w:b/>
                <w:bCs/>
                <w:sz w:val="22"/>
                <w:szCs w:val="22"/>
              </w:rPr>
            </w:pPr>
            <w:bookmarkStart w:id="4" w:name="_Hlk198642030"/>
            <w:r w:rsidRPr="00E8253C">
              <w:rPr>
                <w:rFonts w:ascii="Times New Roman" w:hAnsi="Times New Roman" w:cs="Times New Roman"/>
                <w:b/>
                <w:bCs/>
                <w:sz w:val="22"/>
                <w:szCs w:val="22"/>
              </w:rPr>
              <w:t>0.51</w:t>
            </w:r>
            <w:bookmarkEnd w:id="4"/>
          </w:p>
        </w:tc>
        <w:tc>
          <w:tcPr>
            <w:tcW w:w="990" w:type="dxa"/>
            <w:tcBorders>
              <w:top w:val="single" w:sz="4" w:space="0" w:color="auto"/>
              <w:bottom w:val="single" w:sz="4" w:space="0" w:color="auto"/>
            </w:tcBorders>
          </w:tcPr>
          <w:p w14:paraId="16DFC17B" w14:textId="77777777" w:rsidR="00830344" w:rsidRPr="00E8253C" w:rsidRDefault="00830344" w:rsidP="00830344">
            <w:pPr>
              <w:pStyle w:val="NoSpacing"/>
              <w:jc w:val="center"/>
              <w:rPr>
                <w:rFonts w:ascii="Times New Roman" w:hAnsi="Times New Roman" w:cs="Times New Roman"/>
                <w:b/>
                <w:bCs/>
                <w:sz w:val="22"/>
                <w:szCs w:val="22"/>
              </w:rPr>
            </w:pPr>
          </w:p>
          <w:p w14:paraId="7716284E" w14:textId="210E3BF1"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0.000</w:t>
            </w:r>
          </w:p>
        </w:tc>
        <w:tc>
          <w:tcPr>
            <w:tcW w:w="1213" w:type="dxa"/>
            <w:tcBorders>
              <w:top w:val="single" w:sz="4" w:space="0" w:color="auto"/>
              <w:bottom w:val="single" w:sz="4" w:space="0" w:color="auto"/>
            </w:tcBorders>
          </w:tcPr>
          <w:p w14:paraId="35689FC5" w14:textId="77777777" w:rsidR="00830344" w:rsidRPr="00E8253C" w:rsidRDefault="00830344" w:rsidP="00830344">
            <w:pPr>
              <w:pStyle w:val="NoSpacing"/>
              <w:jc w:val="center"/>
              <w:rPr>
                <w:rFonts w:ascii="Times New Roman" w:hAnsi="Times New Roman" w:cs="Times New Roman"/>
                <w:b/>
                <w:bCs/>
                <w:sz w:val="22"/>
                <w:szCs w:val="22"/>
              </w:rPr>
            </w:pPr>
          </w:p>
          <w:p w14:paraId="4E8ED5AE" w14:textId="09C606B0" w:rsidR="00830344" w:rsidRPr="00E8253C" w:rsidRDefault="00830344" w:rsidP="00830344">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Rejected</w:t>
            </w:r>
          </w:p>
        </w:tc>
      </w:tr>
    </w:tbl>
    <w:p w14:paraId="488B1A87" w14:textId="77777777" w:rsidR="00303FD1" w:rsidRPr="00E8253C" w:rsidRDefault="00303FD1" w:rsidP="00303FD1">
      <w:pPr>
        <w:pStyle w:val="root-block-node"/>
        <w:spacing w:before="0" w:beforeAutospacing="0" w:after="0" w:afterAutospacing="0" w:line="480" w:lineRule="auto"/>
        <w:ind w:firstLine="720"/>
        <w:jc w:val="both"/>
        <w:rPr>
          <w:sz w:val="22"/>
          <w:szCs w:val="22"/>
        </w:rPr>
      </w:pPr>
    </w:p>
    <w:p w14:paraId="690D02DE" w14:textId="77777777" w:rsidR="00CD5C44" w:rsidRPr="00E8253C" w:rsidRDefault="00CD5C44" w:rsidP="00CD5C44">
      <w:pPr>
        <w:spacing w:after="0" w:line="480" w:lineRule="auto"/>
        <w:ind w:firstLine="720"/>
        <w:jc w:val="both"/>
        <w:rPr>
          <w:rFonts w:ascii="Times New Roman" w:eastAsia="Times New Roman" w:hAnsi="Times New Roman" w:cs="Times New Roman"/>
          <w:bCs/>
          <w:sz w:val="22"/>
          <w:szCs w:val="22"/>
          <w:lang w:eastAsia="en-PH"/>
        </w:rPr>
      </w:pPr>
      <w:r w:rsidRPr="00E8253C">
        <w:rPr>
          <w:rFonts w:ascii="Times New Roman" w:eastAsia="Times New Roman" w:hAnsi="Times New Roman" w:cs="Times New Roman"/>
          <w:bCs/>
          <w:sz w:val="22"/>
          <w:szCs w:val="22"/>
          <w:lang w:eastAsia="en-PH"/>
        </w:rPr>
        <w:t>Table 3 presents the results of the test of the relationship between technology proficiency and research skills of the CTE student interns of SFXC. The data were analyzed using the Pearson Product-Moment Correlation Coefficient (Pearson r) to determine the degree of relationship. In contrast, the p-value was used to test the significance of the relationship and to decide whether to reject the null hypothesis.</w:t>
      </w:r>
    </w:p>
    <w:p w14:paraId="3333E91F" w14:textId="77777777" w:rsidR="00CD5C44" w:rsidRPr="00E8253C" w:rsidRDefault="00CD5C44" w:rsidP="00CD5C44">
      <w:pPr>
        <w:spacing w:after="0" w:line="480" w:lineRule="auto"/>
        <w:ind w:firstLine="720"/>
        <w:jc w:val="both"/>
        <w:rPr>
          <w:rFonts w:ascii="Times New Roman" w:eastAsia="Times New Roman" w:hAnsi="Times New Roman" w:cs="Times New Roman"/>
          <w:bCs/>
          <w:sz w:val="22"/>
          <w:szCs w:val="22"/>
          <w:lang w:eastAsia="en-PH"/>
        </w:rPr>
      </w:pPr>
      <w:r w:rsidRPr="00E8253C">
        <w:rPr>
          <w:rFonts w:ascii="Times New Roman" w:eastAsia="Times New Roman" w:hAnsi="Times New Roman" w:cs="Times New Roman"/>
          <w:bCs/>
          <w:sz w:val="22"/>
          <w:szCs w:val="22"/>
          <w:lang w:eastAsia="en-PH"/>
        </w:rPr>
        <w:t xml:space="preserve">The results of the correlation analysis between indicators of technology proficiency and indicators of research skills revealed that all computed p-values for email, the World Wide Web, integrated applications, and teaching with technology were less than 0.05. The results indicate that technology proficiency is significantly related to all indicators of research skills. In addition, the </w:t>
      </w:r>
      <w:proofErr w:type="spellStart"/>
      <w:r w:rsidRPr="00E8253C">
        <w:rPr>
          <w:rFonts w:ascii="Times New Roman" w:eastAsia="Times New Roman" w:hAnsi="Times New Roman" w:cs="Times New Roman"/>
          <w:bCs/>
          <w:sz w:val="22"/>
          <w:szCs w:val="22"/>
          <w:lang w:eastAsia="en-PH"/>
        </w:rPr>
        <w:t>r-values</w:t>
      </w:r>
      <w:proofErr w:type="spellEnd"/>
      <w:r w:rsidRPr="00E8253C">
        <w:rPr>
          <w:rFonts w:ascii="Times New Roman" w:eastAsia="Times New Roman" w:hAnsi="Times New Roman" w:cs="Times New Roman"/>
          <w:bCs/>
          <w:sz w:val="22"/>
          <w:szCs w:val="22"/>
          <w:lang w:eastAsia="en-PH"/>
        </w:rPr>
        <w:t xml:space="preserve"> range from </w:t>
      </w:r>
      <w:r w:rsidRPr="00E8253C">
        <w:rPr>
          <w:rFonts w:ascii="Times New Roman" w:eastAsia="Times New Roman" w:hAnsi="Times New Roman" w:cs="Times New Roman"/>
          <w:bCs/>
          <w:sz w:val="22"/>
          <w:szCs w:val="22"/>
          <w:lang w:eastAsia="en-PH"/>
        </w:rPr>
        <w:lastRenderedPageBreak/>
        <w:t xml:space="preserve">0.23 to 0.52, indicating a statistically significant, positive correlation between each indicator of technology proficiency and each indicator of research skills. </w:t>
      </w:r>
    </w:p>
    <w:p w14:paraId="7E86AB0D" w14:textId="77777777" w:rsidR="00CD5C44" w:rsidRPr="00E8253C" w:rsidRDefault="00CD5C44" w:rsidP="00CD5C44">
      <w:pPr>
        <w:spacing w:after="0" w:line="480" w:lineRule="auto"/>
        <w:ind w:firstLine="720"/>
        <w:jc w:val="both"/>
        <w:rPr>
          <w:rFonts w:ascii="Times New Roman" w:eastAsia="Times New Roman" w:hAnsi="Times New Roman" w:cs="Times New Roman"/>
          <w:bCs/>
          <w:sz w:val="22"/>
          <w:szCs w:val="22"/>
          <w:lang w:eastAsia="en-PH"/>
        </w:rPr>
      </w:pPr>
      <w:r w:rsidRPr="00E8253C">
        <w:rPr>
          <w:rFonts w:ascii="Times New Roman" w:eastAsia="Times New Roman" w:hAnsi="Times New Roman" w:cs="Times New Roman"/>
          <w:bCs/>
          <w:sz w:val="22"/>
          <w:szCs w:val="22"/>
          <w:lang w:eastAsia="en-PH"/>
        </w:rPr>
        <w:t xml:space="preserve">For the correlation between the overall mean of technology proficiency and research skills, the data reveals a positive </w:t>
      </w:r>
      <w:proofErr w:type="spellStart"/>
      <w:r w:rsidRPr="00E8253C">
        <w:rPr>
          <w:rFonts w:ascii="Times New Roman" w:eastAsia="Times New Roman" w:hAnsi="Times New Roman" w:cs="Times New Roman"/>
          <w:bCs/>
          <w:sz w:val="22"/>
          <w:szCs w:val="22"/>
          <w:lang w:eastAsia="en-PH"/>
        </w:rPr>
        <w:t>r-value</w:t>
      </w:r>
      <w:proofErr w:type="spellEnd"/>
      <w:r w:rsidRPr="00E8253C">
        <w:rPr>
          <w:rFonts w:ascii="Times New Roman" w:eastAsia="Times New Roman" w:hAnsi="Times New Roman" w:cs="Times New Roman"/>
          <w:bCs/>
          <w:sz w:val="22"/>
          <w:szCs w:val="22"/>
          <w:lang w:eastAsia="en-PH"/>
        </w:rPr>
        <w:t xml:space="preserve"> of 0.51, indicating a positive relationship, and a p-value of 0.000, supporting strong statistical significance and confirming the rejection of the null hypothesis. </w:t>
      </w:r>
    </w:p>
    <w:p w14:paraId="0FB6A227" w14:textId="67B0A3BE" w:rsidR="00986FB1" w:rsidRPr="00E8253C" w:rsidRDefault="00847705" w:rsidP="00CD5C44">
      <w:pPr>
        <w:spacing w:after="0" w:line="480" w:lineRule="auto"/>
        <w:jc w:val="both"/>
        <w:rPr>
          <w:rFonts w:ascii="Times New Roman" w:hAnsi="Times New Roman" w:cs="Times New Roman"/>
          <w:b/>
          <w:bCs/>
          <w:sz w:val="22"/>
          <w:szCs w:val="22"/>
        </w:rPr>
      </w:pPr>
      <w:r w:rsidRPr="00E8253C">
        <w:rPr>
          <w:rFonts w:ascii="Times New Roman" w:hAnsi="Times New Roman" w:cs="Times New Roman"/>
          <w:b/>
          <w:bCs/>
          <w:sz w:val="22"/>
          <w:szCs w:val="22"/>
        </w:rPr>
        <w:t>Table 4</w:t>
      </w:r>
    </w:p>
    <w:p w14:paraId="432F26B7" w14:textId="265C1EDA" w:rsidR="00847705" w:rsidRPr="00E8253C" w:rsidRDefault="00847705" w:rsidP="00303FD1">
      <w:pPr>
        <w:spacing w:after="0" w:line="480" w:lineRule="auto"/>
        <w:jc w:val="both"/>
        <w:rPr>
          <w:rFonts w:ascii="Times New Roman" w:eastAsia="Garamond" w:hAnsi="Times New Roman" w:cs="Times New Roman"/>
          <w:i/>
          <w:iCs/>
          <w:sz w:val="22"/>
          <w:szCs w:val="22"/>
        </w:rPr>
      </w:pPr>
      <w:r w:rsidRPr="00E8253C">
        <w:rPr>
          <w:rFonts w:ascii="Times New Roman" w:hAnsi="Times New Roman" w:cs="Times New Roman"/>
          <w:i/>
          <w:iCs/>
          <w:sz w:val="22"/>
          <w:szCs w:val="22"/>
        </w:rPr>
        <w:t xml:space="preserve">Test of the Influence </w:t>
      </w:r>
      <w:r w:rsidR="00C40AB0">
        <w:rPr>
          <w:rFonts w:ascii="Times New Roman" w:hAnsi="Times New Roman" w:cs="Times New Roman"/>
          <w:i/>
          <w:iCs/>
          <w:sz w:val="22"/>
          <w:szCs w:val="22"/>
        </w:rPr>
        <w:t>of Technology Proficiency on the Research Skills</w:t>
      </w:r>
    </w:p>
    <w:tbl>
      <w:tblPr>
        <w:tblW w:w="0" w:type="auto"/>
        <w:tblBorders>
          <w:top w:val="thinThickSmallGap" w:sz="24" w:space="0" w:color="auto"/>
          <w:bottom w:val="thinThickSmallGap" w:sz="24" w:space="0" w:color="auto"/>
        </w:tblBorders>
        <w:tblLook w:val="04A0" w:firstRow="1" w:lastRow="0" w:firstColumn="1" w:lastColumn="0" w:noHBand="0" w:noVBand="1"/>
      </w:tblPr>
      <w:tblGrid>
        <w:gridCol w:w="2943"/>
        <w:gridCol w:w="1310"/>
        <w:gridCol w:w="1276"/>
        <w:gridCol w:w="1559"/>
        <w:gridCol w:w="1865"/>
      </w:tblGrid>
      <w:tr w:rsidR="00847705" w:rsidRPr="00E8253C" w14:paraId="7A96D8C1" w14:textId="77777777" w:rsidTr="00DD6E3E">
        <w:tc>
          <w:tcPr>
            <w:tcW w:w="2943" w:type="dxa"/>
            <w:tcBorders>
              <w:top w:val="double" w:sz="4" w:space="0" w:color="auto"/>
              <w:bottom w:val="single" w:sz="4" w:space="0" w:color="auto"/>
            </w:tcBorders>
          </w:tcPr>
          <w:p w14:paraId="72F4F476" w14:textId="544E1E7C" w:rsidR="00847705" w:rsidRPr="00E8253C" w:rsidRDefault="009713BD" w:rsidP="009713BD">
            <w:pPr>
              <w:pStyle w:val="NoSpacing"/>
              <w:rPr>
                <w:rFonts w:ascii="Times New Roman" w:hAnsi="Times New Roman" w:cs="Times New Roman"/>
                <w:b/>
                <w:bCs/>
                <w:sz w:val="22"/>
                <w:szCs w:val="22"/>
              </w:rPr>
            </w:pPr>
            <w:r w:rsidRPr="00E8253C">
              <w:rPr>
                <w:rFonts w:ascii="Times New Roman" w:hAnsi="Times New Roman" w:cs="Times New Roman"/>
                <w:b/>
                <w:bCs/>
                <w:sz w:val="22"/>
                <w:szCs w:val="22"/>
              </w:rPr>
              <w:t>Technology Proficiency</w:t>
            </w:r>
          </w:p>
        </w:tc>
        <w:tc>
          <w:tcPr>
            <w:tcW w:w="1310" w:type="dxa"/>
            <w:tcBorders>
              <w:top w:val="double" w:sz="4" w:space="0" w:color="auto"/>
              <w:bottom w:val="single" w:sz="4" w:space="0" w:color="auto"/>
            </w:tcBorders>
          </w:tcPr>
          <w:p w14:paraId="27C0E138" w14:textId="67BF1D18" w:rsidR="00847705" w:rsidRPr="00E8253C" w:rsidRDefault="00DD6E3E"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w:t>
            </w:r>
            <w:r w:rsidRPr="00E8253C">
              <w:rPr>
                <w:rFonts w:ascii="Times New Roman" w:hAnsi="Times New Roman" w:cs="Times New Roman"/>
                <w:b/>
                <w:bCs/>
                <w:sz w:val="22"/>
                <w:szCs w:val="22"/>
                <w:vertAlign w:val="superscript"/>
              </w:rPr>
              <w:t>2</w:t>
            </w:r>
            <w:r w:rsidR="00847705" w:rsidRPr="00E8253C">
              <w:rPr>
                <w:rFonts w:ascii="Times New Roman" w:hAnsi="Times New Roman" w:cs="Times New Roman"/>
                <w:b/>
                <w:bCs/>
                <w:sz w:val="22"/>
                <w:szCs w:val="22"/>
              </w:rPr>
              <w:t>-value</w:t>
            </w:r>
          </w:p>
        </w:tc>
        <w:tc>
          <w:tcPr>
            <w:tcW w:w="1276" w:type="dxa"/>
            <w:tcBorders>
              <w:top w:val="double" w:sz="4" w:space="0" w:color="auto"/>
              <w:bottom w:val="single" w:sz="4" w:space="0" w:color="auto"/>
            </w:tcBorders>
          </w:tcPr>
          <w:p w14:paraId="11B5CC78" w14:textId="77777777" w:rsidR="00847705" w:rsidRPr="00E8253C" w:rsidRDefault="00847705"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F-Value</w:t>
            </w:r>
          </w:p>
        </w:tc>
        <w:tc>
          <w:tcPr>
            <w:tcW w:w="1559" w:type="dxa"/>
            <w:tcBorders>
              <w:top w:val="double" w:sz="4" w:space="0" w:color="auto"/>
              <w:bottom w:val="single" w:sz="4" w:space="0" w:color="auto"/>
            </w:tcBorders>
          </w:tcPr>
          <w:p w14:paraId="577C9838" w14:textId="77777777" w:rsidR="00847705" w:rsidRPr="00E8253C" w:rsidRDefault="00847705"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p-value</w:t>
            </w:r>
          </w:p>
        </w:tc>
        <w:tc>
          <w:tcPr>
            <w:tcW w:w="1865" w:type="dxa"/>
            <w:tcBorders>
              <w:top w:val="double" w:sz="4" w:space="0" w:color="auto"/>
              <w:bottom w:val="single" w:sz="4" w:space="0" w:color="auto"/>
            </w:tcBorders>
          </w:tcPr>
          <w:p w14:paraId="2D38E430" w14:textId="77777777" w:rsidR="00847705" w:rsidRPr="00E8253C" w:rsidRDefault="00847705" w:rsidP="00CF3B59">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Decision on Ho</w:t>
            </w:r>
          </w:p>
        </w:tc>
      </w:tr>
      <w:tr w:rsidR="009713BD" w:rsidRPr="00E8253C" w14:paraId="2FF3B155" w14:textId="77777777" w:rsidTr="00DD6E3E">
        <w:tc>
          <w:tcPr>
            <w:tcW w:w="2943" w:type="dxa"/>
            <w:tcBorders>
              <w:top w:val="single" w:sz="4" w:space="0" w:color="auto"/>
              <w:bottom w:val="nil"/>
            </w:tcBorders>
          </w:tcPr>
          <w:p w14:paraId="782C4A34" w14:textId="0F859E04"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Email</w:t>
            </w:r>
          </w:p>
        </w:tc>
        <w:tc>
          <w:tcPr>
            <w:tcW w:w="1310" w:type="dxa"/>
            <w:tcBorders>
              <w:top w:val="single" w:sz="4" w:space="0" w:color="auto"/>
              <w:bottom w:val="nil"/>
            </w:tcBorders>
          </w:tcPr>
          <w:p w14:paraId="4B53619A" w14:textId="5DF3FB20"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12.60%</w:t>
            </w:r>
          </w:p>
        </w:tc>
        <w:tc>
          <w:tcPr>
            <w:tcW w:w="1276" w:type="dxa"/>
            <w:tcBorders>
              <w:top w:val="single" w:sz="4" w:space="0" w:color="auto"/>
              <w:bottom w:val="nil"/>
            </w:tcBorders>
          </w:tcPr>
          <w:p w14:paraId="5CFBE3E4" w14:textId="17D7D538"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27.15</w:t>
            </w:r>
          </w:p>
        </w:tc>
        <w:tc>
          <w:tcPr>
            <w:tcW w:w="1559" w:type="dxa"/>
            <w:tcBorders>
              <w:top w:val="single" w:sz="4" w:space="0" w:color="auto"/>
              <w:bottom w:val="nil"/>
            </w:tcBorders>
          </w:tcPr>
          <w:p w14:paraId="4CC46E8F" w14:textId="4D6A6240"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single" w:sz="4" w:space="0" w:color="auto"/>
              <w:bottom w:val="nil"/>
            </w:tcBorders>
          </w:tcPr>
          <w:p w14:paraId="69B06A87" w14:textId="1823384E"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4E69F936" w14:textId="77777777" w:rsidTr="00DD6E3E">
        <w:tc>
          <w:tcPr>
            <w:tcW w:w="2943" w:type="dxa"/>
            <w:tcBorders>
              <w:top w:val="nil"/>
              <w:bottom w:val="nil"/>
            </w:tcBorders>
          </w:tcPr>
          <w:p w14:paraId="5E30E1B9" w14:textId="2049EF08"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World Wide Web</w:t>
            </w:r>
          </w:p>
        </w:tc>
        <w:tc>
          <w:tcPr>
            <w:tcW w:w="1310" w:type="dxa"/>
            <w:tcBorders>
              <w:top w:val="nil"/>
              <w:bottom w:val="nil"/>
            </w:tcBorders>
          </w:tcPr>
          <w:p w14:paraId="68F06475" w14:textId="47F6CAEA"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17.80%</w:t>
            </w:r>
          </w:p>
        </w:tc>
        <w:tc>
          <w:tcPr>
            <w:tcW w:w="1276" w:type="dxa"/>
            <w:tcBorders>
              <w:top w:val="nil"/>
              <w:bottom w:val="nil"/>
            </w:tcBorders>
          </w:tcPr>
          <w:p w14:paraId="783B5AD6" w14:textId="4100A9AE"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40.80</w:t>
            </w:r>
          </w:p>
        </w:tc>
        <w:tc>
          <w:tcPr>
            <w:tcW w:w="1559" w:type="dxa"/>
            <w:tcBorders>
              <w:top w:val="nil"/>
              <w:bottom w:val="nil"/>
            </w:tcBorders>
          </w:tcPr>
          <w:p w14:paraId="08363745" w14:textId="74D78423"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nil"/>
              <w:bottom w:val="nil"/>
            </w:tcBorders>
          </w:tcPr>
          <w:p w14:paraId="6008D897" w14:textId="2CF16BA6"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14A56117" w14:textId="77777777" w:rsidTr="00DD6E3E">
        <w:tc>
          <w:tcPr>
            <w:tcW w:w="2943" w:type="dxa"/>
            <w:tcBorders>
              <w:top w:val="nil"/>
              <w:bottom w:val="nil"/>
            </w:tcBorders>
          </w:tcPr>
          <w:p w14:paraId="25ED811F" w14:textId="15E294FC"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Integrated Application</w:t>
            </w:r>
          </w:p>
        </w:tc>
        <w:tc>
          <w:tcPr>
            <w:tcW w:w="1310" w:type="dxa"/>
            <w:tcBorders>
              <w:top w:val="nil"/>
              <w:bottom w:val="nil"/>
            </w:tcBorders>
          </w:tcPr>
          <w:p w14:paraId="056918A8" w14:textId="215522DB"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18.50%</w:t>
            </w:r>
          </w:p>
        </w:tc>
        <w:tc>
          <w:tcPr>
            <w:tcW w:w="1276" w:type="dxa"/>
            <w:tcBorders>
              <w:top w:val="nil"/>
              <w:bottom w:val="nil"/>
            </w:tcBorders>
          </w:tcPr>
          <w:p w14:paraId="58E6AEC8" w14:textId="517E443B"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42.83</w:t>
            </w:r>
          </w:p>
        </w:tc>
        <w:tc>
          <w:tcPr>
            <w:tcW w:w="1559" w:type="dxa"/>
            <w:tcBorders>
              <w:top w:val="nil"/>
              <w:bottom w:val="nil"/>
            </w:tcBorders>
          </w:tcPr>
          <w:p w14:paraId="4DB35FAE" w14:textId="4418D748"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nil"/>
              <w:bottom w:val="nil"/>
            </w:tcBorders>
          </w:tcPr>
          <w:p w14:paraId="5C3FBF93" w14:textId="2A5642A9"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2D10AF8E" w14:textId="77777777" w:rsidTr="00DD6E3E">
        <w:tc>
          <w:tcPr>
            <w:tcW w:w="2943" w:type="dxa"/>
            <w:tcBorders>
              <w:top w:val="nil"/>
              <w:bottom w:val="single" w:sz="4" w:space="0" w:color="auto"/>
            </w:tcBorders>
          </w:tcPr>
          <w:p w14:paraId="07202776" w14:textId="540B88D0" w:rsidR="009713BD" w:rsidRPr="00E8253C" w:rsidRDefault="009713BD" w:rsidP="009713BD">
            <w:pPr>
              <w:pStyle w:val="NoSpacing"/>
              <w:rPr>
                <w:rFonts w:ascii="Times New Roman" w:hAnsi="Times New Roman" w:cs="Times New Roman"/>
                <w:sz w:val="22"/>
                <w:szCs w:val="22"/>
              </w:rPr>
            </w:pPr>
            <w:r w:rsidRPr="00E8253C">
              <w:rPr>
                <w:rFonts w:ascii="Times New Roman" w:hAnsi="Times New Roman" w:cs="Times New Roman"/>
                <w:sz w:val="22"/>
                <w:szCs w:val="22"/>
              </w:rPr>
              <w:t>Teaching with Technology</w:t>
            </w:r>
          </w:p>
        </w:tc>
        <w:tc>
          <w:tcPr>
            <w:tcW w:w="1310" w:type="dxa"/>
            <w:tcBorders>
              <w:top w:val="nil"/>
              <w:bottom w:val="single" w:sz="4" w:space="0" w:color="auto"/>
            </w:tcBorders>
          </w:tcPr>
          <w:p w14:paraId="6859DC60" w14:textId="2B89E9ED"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20.80%</w:t>
            </w:r>
          </w:p>
        </w:tc>
        <w:tc>
          <w:tcPr>
            <w:tcW w:w="1276" w:type="dxa"/>
            <w:tcBorders>
              <w:top w:val="nil"/>
              <w:bottom w:val="single" w:sz="4" w:space="0" w:color="auto"/>
            </w:tcBorders>
          </w:tcPr>
          <w:p w14:paraId="6DD40DC4" w14:textId="00D37B1D"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49.65</w:t>
            </w:r>
          </w:p>
        </w:tc>
        <w:tc>
          <w:tcPr>
            <w:tcW w:w="1559" w:type="dxa"/>
            <w:tcBorders>
              <w:top w:val="nil"/>
              <w:bottom w:val="single" w:sz="4" w:space="0" w:color="auto"/>
            </w:tcBorders>
          </w:tcPr>
          <w:p w14:paraId="3AD297A8" w14:textId="2EE6409B"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0.000</w:t>
            </w:r>
          </w:p>
        </w:tc>
        <w:tc>
          <w:tcPr>
            <w:tcW w:w="1865" w:type="dxa"/>
            <w:tcBorders>
              <w:top w:val="nil"/>
              <w:bottom w:val="single" w:sz="4" w:space="0" w:color="auto"/>
            </w:tcBorders>
          </w:tcPr>
          <w:p w14:paraId="6D854764" w14:textId="13C290E3" w:rsidR="009713BD" w:rsidRPr="00E8253C" w:rsidRDefault="009713BD" w:rsidP="009713BD">
            <w:pPr>
              <w:pStyle w:val="NoSpacing"/>
              <w:jc w:val="center"/>
              <w:rPr>
                <w:rFonts w:ascii="Times New Roman" w:hAnsi="Times New Roman" w:cs="Times New Roman"/>
                <w:sz w:val="22"/>
                <w:szCs w:val="22"/>
              </w:rPr>
            </w:pPr>
            <w:r w:rsidRPr="00E8253C">
              <w:rPr>
                <w:rFonts w:ascii="Times New Roman" w:hAnsi="Times New Roman" w:cs="Times New Roman"/>
                <w:sz w:val="22"/>
                <w:szCs w:val="22"/>
              </w:rPr>
              <w:t>Rejected</w:t>
            </w:r>
          </w:p>
        </w:tc>
      </w:tr>
      <w:tr w:rsidR="009713BD" w:rsidRPr="00E8253C" w14:paraId="6830F021" w14:textId="77777777" w:rsidTr="00DD6E3E">
        <w:tc>
          <w:tcPr>
            <w:tcW w:w="2943" w:type="dxa"/>
            <w:tcBorders>
              <w:top w:val="single" w:sz="4" w:space="0" w:color="auto"/>
              <w:bottom w:val="single" w:sz="4" w:space="0" w:color="auto"/>
            </w:tcBorders>
          </w:tcPr>
          <w:p w14:paraId="49C72183" w14:textId="7B7D2DFB"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Overall Influence</w:t>
            </w:r>
          </w:p>
        </w:tc>
        <w:tc>
          <w:tcPr>
            <w:tcW w:w="1310" w:type="dxa"/>
            <w:tcBorders>
              <w:top w:val="single" w:sz="4" w:space="0" w:color="auto"/>
              <w:bottom w:val="single" w:sz="4" w:space="0" w:color="auto"/>
            </w:tcBorders>
          </w:tcPr>
          <w:p w14:paraId="5A93C698" w14:textId="7781A5F4"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25.90%</w:t>
            </w:r>
          </w:p>
        </w:tc>
        <w:tc>
          <w:tcPr>
            <w:tcW w:w="1276" w:type="dxa"/>
            <w:tcBorders>
              <w:top w:val="single" w:sz="4" w:space="0" w:color="auto"/>
              <w:bottom w:val="single" w:sz="4" w:space="0" w:color="auto"/>
            </w:tcBorders>
          </w:tcPr>
          <w:p w14:paraId="33517628" w14:textId="38C53483"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66.23</w:t>
            </w:r>
          </w:p>
        </w:tc>
        <w:tc>
          <w:tcPr>
            <w:tcW w:w="1559" w:type="dxa"/>
            <w:tcBorders>
              <w:top w:val="single" w:sz="4" w:space="0" w:color="auto"/>
              <w:bottom w:val="single" w:sz="4" w:space="0" w:color="auto"/>
            </w:tcBorders>
          </w:tcPr>
          <w:p w14:paraId="32965489" w14:textId="318398F0"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0.000</w:t>
            </w:r>
          </w:p>
        </w:tc>
        <w:tc>
          <w:tcPr>
            <w:tcW w:w="1865" w:type="dxa"/>
            <w:tcBorders>
              <w:top w:val="single" w:sz="4" w:space="0" w:color="auto"/>
              <w:bottom w:val="single" w:sz="4" w:space="0" w:color="auto"/>
            </w:tcBorders>
          </w:tcPr>
          <w:p w14:paraId="47DC4431" w14:textId="715AF603" w:rsidR="009713BD" w:rsidRPr="00E8253C" w:rsidRDefault="009713BD" w:rsidP="009713BD">
            <w:pPr>
              <w:pStyle w:val="NoSpacing"/>
              <w:jc w:val="center"/>
              <w:rPr>
                <w:rFonts w:ascii="Times New Roman" w:hAnsi="Times New Roman" w:cs="Times New Roman"/>
                <w:b/>
                <w:bCs/>
                <w:sz w:val="22"/>
                <w:szCs w:val="22"/>
              </w:rPr>
            </w:pPr>
            <w:r w:rsidRPr="00E8253C">
              <w:rPr>
                <w:rFonts w:ascii="Times New Roman" w:hAnsi="Times New Roman" w:cs="Times New Roman"/>
                <w:b/>
                <w:bCs/>
                <w:sz w:val="22"/>
                <w:szCs w:val="22"/>
              </w:rPr>
              <w:t>Rejected</w:t>
            </w:r>
          </w:p>
        </w:tc>
      </w:tr>
    </w:tbl>
    <w:p w14:paraId="17062418" w14:textId="77777777" w:rsidR="004E260B" w:rsidRPr="00E8253C" w:rsidRDefault="004E260B" w:rsidP="004E260B">
      <w:pPr>
        <w:pStyle w:val="root-block-node"/>
        <w:spacing w:before="0" w:beforeAutospacing="0" w:after="0" w:afterAutospacing="0" w:line="480" w:lineRule="auto"/>
        <w:ind w:firstLine="720"/>
        <w:jc w:val="both"/>
        <w:rPr>
          <w:sz w:val="22"/>
          <w:szCs w:val="22"/>
        </w:rPr>
      </w:pPr>
    </w:p>
    <w:p w14:paraId="5F5DFB18" w14:textId="73A41BF9" w:rsidR="005D5CDD" w:rsidRPr="00E8253C" w:rsidRDefault="009713BD" w:rsidP="005D5CDD">
      <w:pPr>
        <w:tabs>
          <w:tab w:val="left" w:pos="709"/>
        </w:tabs>
        <w:spacing w:after="0" w:line="480" w:lineRule="auto"/>
        <w:jc w:val="both"/>
        <w:rPr>
          <w:rFonts w:ascii="Times New Roman" w:eastAsia="Segoe UI Historic" w:hAnsi="Times New Roman" w:cs="Times New Roman"/>
          <w:color w:val="000000"/>
          <w:sz w:val="22"/>
          <w:szCs w:val="22"/>
        </w:rPr>
      </w:pPr>
      <w:r w:rsidRPr="00E8253C">
        <w:rPr>
          <w:rFonts w:ascii="Times New Roman" w:eastAsia="Segoe UI Historic" w:hAnsi="Times New Roman" w:cs="Times New Roman"/>
          <w:color w:val="000000"/>
          <w:sz w:val="22"/>
          <w:szCs w:val="22"/>
        </w:rPr>
        <w:tab/>
      </w:r>
      <w:r w:rsidR="005D5CDD" w:rsidRPr="00E8253C">
        <w:rPr>
          <w:rFonts w:ascii="Times New Roman" w:eastAsia="Segoe UI Historic" w:hAnsi="Times New Roman" w:cs="Times New Roman"/>
          <w:color w:val="000000"/>
          <w:sz w:val="22"/>
          <w:szCs w:val="22"/>
        </w:rPr>
        <w:t xml:space="preserve">Table 4 presents the results of the test of the influence of technology proficiency on the research skills of SFXC CTE student interns. </w:t>
      </w:r>
      <w:r w:rsidR="00331944" w:rsidRPr="00331944">
        <w:rPr>
          <w:rFonts w:ascii="Times New Roman" w:eastAsia="Segoe UI Historic" w:hAnsi="Times New Roman" w:cs="Times New Roman"/>
          <w:color w:val="000000"/>
          <w:sz w:val="22"/>
          <w:szCs w:val="22"/>
        </w:rPr>
        <w:t>The data were analyzed using linear regression to determine the extent of influence, where the coefficient of determination (R²) measured the proportion of variance explained, the F-value described the model fit, and the p-value tested the significance of the influence and the corresponding decision on the null hypothesis.</w:t>
      </w:r>
    </w:p>
    <w:p w14:paraId="17FF2A00" w14:textId="77777777" w:rsidR="005D5CDD" w:rsidRPr="00E8253C" w:rsidRDefault="005D5CDD" w:rsidP="005D5CDD">
      <w:pPr>
        <w:tabs>
          <w:tab w:val="left" w:pos="709"/>
        </w:tabs>
        <w:spacing w:after="0" w:line="480" w:lineRule="auto"/>
        <w:jc w:val="both"/>
        <w:rPr>
          <w:rFonts w:ascii="Times New Roman" w:eastAsia="Segoe UI Historic" w:hAnsi="Times New Roman" w:cs="Times New Roman"/>
          <w:color w:val="000000"/>
          <w:sz w:val="22"/>
          <w:szCs w:val="22"/>
        </w:rPr>
      </w:pPr>
      <w:r w:rsidRPr="00E8253C">
        <w:rPr>
          <w:rFonts w:ascii="Times New Roman" w:eastAsia="Segoe UI Historic" w:hAnsi="Times New Roman" w:cs="Times New Roman"/>
          <w:color w:val="000000"/>
          <w:sz w:val="22"/>
          <w:szCs w:val="22"/>
        </w:rPr>
        <w:t>            In terms of R² values, the strongest influence was recorded for teaching with technology at 20.80 percent, followed by integrated application at 18.50 percent, World Wide Web at 17.80 percent, and email at 12.60 percent. In comparison, the overall influence is 25.90 percent. The corresponding F-values are 49.65 for teaching with technology, 42.83 for integrated application, 40.80 for World Wide Web, 27.15 for email, and 66.23 for the overall influence. All p-values are 0.000, and all decisions on the null hypothesis are rejected.</w:t>
      </w:r>
    </w:p>
    <w:p w14:paraId="5F8CA667" w14:textId="6A45EF6D" w:rsidR="00FA0B2F" w:rsidRPr="00E8253C" w:rsidRDefault="00F26DF3" w:rsidP="005D5CDD">
      <w:pPr>
        <w:tabs>
          <w:tab w:val="left" w:pos="709"/>
        </w:tabs>
        <w:spacing w:after="0" w:line="480" w:lineRule="auto"/>
        <w:jc w:val="both"/>
        <w:rPr>
          <w:rFonts w:ascii="Times New Roman" w:eastAsia="Garamond" w:hAnsi="Times New Roman" w:cs="Times New Roman"/>
          <w:b/>
          <w:bCs/>
          <w:sz w:val="22"/>
          <w:szCs w:val="22"/>
        </w:rPr>
      </w:pPr>
      <w:r w:rsidRPr="00E8253C">
        <w:rPr>
          <w:rFonts w:ascii="Times New Roman" w:eastAsia="Garamond" w:hAnsi="Times New Roman" w:cs="Times New Roman"/>
          <w:b/>
          <w:bCs/>
          <w:sz w:val="22"/>
          <w:szCs w:val="22"/>
        </w:rPr>
        <w:t xml:space="preserve">Discussion </w:t>
      </w:r>
    </w:p>
    <w:p w14:paraId="3BEB20D3" w14:textId="5264F39D" w:rsidR="00E8253C" w:rsidRPr="00E8253C" w:rsidRDefault="00E8253C" w:rsidP="00E8253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sz w:val="22"/>
          <w:szCs w:val="22"/>
          <w:lang w:val="en-US"/>
        </w:rPr>
        <w:t xml:space="preserve">This section presents the discussion of the study's results. The discussion is organized according to the sequence of the research problems and aims to provide a deeper understanding of the results by </w:t>
      </w:r>
      <w:r w:rsidRPr="00E8253C">
        <w:rPr>
          <w:rFonts w:ascii="Times New Roman" w:hAnsi="Times New Roman" w:cs="Times New Roman"/>
          <w:sz w:val="22"/>
          <w:szCs w:val="22"/>
          <w:lang w:val="en-US"/>
        </w:rPr>
        <w:lastRenderedPageBreak/>
        <w:t xml:space="preserve">explaining their meaning and implications. Relevant literature and studies are integrated to support and contextualize the </w:t>
      </w:r>
      <w:r w:rsidR="00954A9A">
        <w:rPr>
          <w:rFonts w:ascii="Times New Roman" w:hAnsi="Times New Roman" w:cs="Times New Roman"/>
          <w:sz w:val="22"/>
          <w:szCs w:val="22"/>
          <w:lang w:val="en-US"/>
        </w:rPr>
        <w:t>results</w:t>
      </w:r>
      <w:r w:rsidRPr="00E8253C">
        <w:rPr>
          <w:rFonts w:ascii="Times New Roman" w:hAnsi="Times New Roman" w:cs="Times New Roman"/>
          <w:sz w:val="22"/>
          <w:szCs w:val="22"/>
          <w:lang w:val="en-US"/>
        </w:rPr>
        <w:t>, highlighting their significance in relation to existing knowledge and current educational practices.</w:t>
      </w:r>
    </w:p>
    <w:p w14:paraId="465719B1" w14:textId="77777777" w:rsidR="00E8253C" w:rsidRPr="00E8253C" w:rsidRDefault="00E8253C" w:rsidP="00E8253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sz w:val="22"/>
          <w:szCs w:val="22"/>
          <w:lang w:val="en-US"/>
        </w:rPr>
        <w:t> </w:t>
      </w:r>
      <w:r w:rsidRPr="00E8253C">
        <w:rPr>
          <w:rFonts w:ascii="Times New Roman" w:hAnsi="Times New Roman" w:cs="Times New Roman"/>
          <w:b/>
          <w:bCs/>
          <w:sz w:val="22"/>
          <w:szCs w:val="22"/>
          <w:lang w:val="en-US"/>
        </w:rPr>
        <w:t xml:space="preserve">Level of Technology Proficiency of the CTE Student Interns of SFXC. </w:t>
      </w:r>
      <w:r w:rsidRPr="00E8253C">
        <w:rPr>
          <w:rFonts w:ascii="Times New Roman" w:hAnsi="Times New Roman" w:cs="Times New Roman"/>
          <w:sz w:val="22"/>
          <w:szCs w:val="22"/>
          <w:lang w:val="en-US"/>
        </w:rPr>
        <w:t>The results revealed that the CTE student interns demonstrated a very high level of technology proficiency, indicating that their technological skills were always evident. The result suggests that the respondents are well-equipped with essential digital competencies necessary for academic and professional tasks, particularly in a technology-driven educational environment. Their strong proficiency reflects their ability to utilize various technological tools in communication, information access, and instructional processes.</w:t>
      </w:r>
    </w:p>
    <w:p w14:paraId="16816961" w14:textId="77777777" w:rsidR="00E8253C" w:rsidRPr="00E8253C" w:rsidRDefault="00E8253C" w:rsidP="00E8253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sz w:val="22"/>
          <w:szCs w:val="22"/>
          <w:lang w:val="en-US"/>
        </w:rPr>
        <w:t>The very high level of proficiency across all indicators further implies that the student interns are capable of integrating technology into their learning and teaching practices with ease and confidence. This condition highlights the readiness of future educators to function in modern classrooms where digital tools are integral to instruction. Moreover, such proficiency suggests that exposure to technological resources and training within their academic program has contributed to the development of their digital skills, enabling them to adapt to evolving educational demands.</w:t>
      </w:r>
    </w:p>
    <w:p w14:paraId="7DB46C0D" w14:textId="77777777" w:rsidR="00E8253C" w:rsidRPr="00E8253C" w:rsidRDefault="00E8253C" w:rsidP="00E8253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sz w:val="22"/>
          <w:szCs w:val="22"/>
          <w:lang w:val="en-US"/>
        </w:rPr>
        <w:t xml:space="preserve">These results are supported by the study of </w:t>
      </w:r>
      <w:proofErr w:type="spellStart"/>
      <w:r w:rsidRPr="00E8253C">
        <w:rPr>
          <w:rFonts w:ascii="Times New Roman" w:hAnsi="Times New Roman" w:cs="Times New Roman"/>
          <w:sz w:val="22"/>
          <w:szCs w:val="22"/>
          <w:lang w:val="en-US"/>
        </w:rPr>
        <w:t>Mancao</w:t>
      </w:r>
      <w:proofErr w:type="spellEnd"/>
      <w:r w:rsidRPr="00E8253C">
        <w:rPr>
          <w:rFonts w:ascii="Times New Roman" w:hAnsi="Times New Roman" w:cs="Times New Roman"/>
          <w:sz w:val="22"/>
          <w:szCs w:val="22"/>
          <w:lang w:val="en-US"/>
        </w:rPr>
        <w:t xml:space="preserve"> and </w:t>
      </w:r>
      <w:proofErr w:type="spellStart"/>
      <w:r w:rsidRPr="00E8253C">
        <w:rPr>
          <w:rFonts w:ascii="Times New Roman" w:hAnsi="Times New Roman" w:cs="Times New Roman"/>
          <w:sz w:val="22"/>
          <w:szCs w:val="22"/>
          <w:lang w:val="en-US"/>
        </w:rPr>
        <w:t>Dequito</w:t>
      </w:r>
      <w:proofErr w:type="spellEnd"/>
      <w:r w:rsidRPr="00E8253C">
        <w:rPr>
          <w:rFonts w:ascii="Times New Roman" w:hAnsi="Times New Roman" w:cs="Times New Roman"/>
          <w:sz w:val="22"/>
          <w:szCs w:val="22"/>
          <w:lang w:val="en-US"/>
        </w:rPr>
        <w:t xml:space="preserve"> (2022), which emphasized that maintaining a high level of technological proficiency requires continuous engagement with emerging trends in information and communication technologies. Similarly, Susanto et al. (2020) noted that educators must remain adaptive to rapid technological advancements to stay relevant in contemporary education. Furthermore, Mena-</w:t>
      </w:r>
      <w:proofErr w:type="spellStart"/>
      <w:r w:rsidRPr="00E8253C">
        <w:rPr>
          <w:rFonts w:ascii="Times New Roman" w:hAnsi="Times New Roman" w:cs="Times New Roman"/>
          <w:sz w:val="22"/>
          <w:szCs w:val="22"/>
          <w:lang w:val="en-US"/>
        </w:rPr>
        <w:t>Guacas</w:t>
      </w:r>
      <w:proofErr w:type="spellEnd"/>
      <w:r w:rsidRPr="00E8253C">
        <w:rPr>
          <w:rFonts w:ascii="Times New Roman" w:hAnsi="Times New Roman" w:cs="Times New Roman"/>
          <w:sz w:val="22"/>
          <w:szCs w:val="22"/>
          <w:lang w:val="en-US"/>
        </w:rPr>
        <w:t xml:space="preserve"> et al. (2025) highlighted that technological progress has significantly transformed teaching and learning, underscoring the importance of strong digital competence among educators.</w:t>
      </w:r>
    </w:p>
    <w:p w14:paraId="0DA2294F" w14:textId="77777777" w:rsidR="00E8253C" w:rsidRPr="00E8253C" w:rsidRDefault="00E8253C" w:rsidP="00E8253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sz w:val="22"/>
          <w:szCs w:val="22"/>
          <w:lang w:val="en-US"/>
        </w:rPr>
        <w:t>Overall, the results imply that the CTE student interns possess the necessary technological foundation to effectively support teaching and learning, thereby positioning them to meet the demands of 21st-century education.</w:t>
      </w:r>
    </w:p>
    <w:p w14:paraId="28F5BE3C" w14:textId="7ACE1512" w:rsidR="00C40AB0" w:rsidRPr="00C40AB0" w:rsidRDefault="00E8253C" w:rsidP="001A3B0C">
      <w:pPr>
        <w:spacing w:after="0" w:line="480" w:lineRule="auto"/>
        <w:ind w:firstLine="720"/>
        <w:jc w:val="both"/>
        <w:rPr>
          <w:rFonts w:ascii="Times New Roman" w:hAnsi="Times New Roman" w:cs="Times New Roman"/>
          <w:sz w:val="22"/>
          <w:szCs w:val="22"/>
          <w:lang w:val="en-US"/>
        </w:rPr>
      </w:pPr>
      <w:r w:rsidRPr="00E8253C">
        <w:rPr>
          <w:rFonts w:ascii="Times New Roman" w:hAnsi="Times New Roman" w:cs="Times New Roman"/>
          <w:b/>
          <w:bCs/>
          <w:sz w:val="22"/>
          <w:szCs w:val="22"/>
          <w:lang w:val="en-US"/>
        </w:rPr>
        <w:lastRenderedPageBreak/>
        <w:t xml:space="preserve">Level of </w:t>
      </w:r>
      <w:r>
        <w:rPr>
          <w:rFonts w:ascii="Times New Roman" w:hAnsi="Times New Roman" w:cs="Times New Roman"/>
          <w:b/>
          <w:bCs/>
          <w:sz w:val="22"/>
          <w:szCs w:val="22"/>
          <w:lang w:val="en-US"/>
        </w:rPr>
        <w:t>Research Skills</w:t>
      </w:r>
      <w:r w:rsidRPr="00E8253C">
        <w:rPr>
          <w:rFonts w:ascii="Times New Roman" w:hAnsi="Times New Roman" w:cs="Times New Roman"/>
          <w:b/>
          <w:bCs/>
          <w:sz w:val="22"/>
          <w:szCs w:val="22"/>
          <w:lang w:val="en-US"/>
        </w:rPr>
        <w:t xml:space="preserve"> of the CTE Student Interns of SFXC</w:t>
      </w:r>
      <w:r>
        <w:rPr>
          <w:rFonts w:ascii="Times New Roman" w:hAnsi="Times New Roman" w:cs="Times New Roman"/>
          <w:b/>
          <w:bCs/>
          <w:sz w:val="22"/>
          <w:szCs w:val="22"/>
          <w:lang w:val="en-US"/>
        </w:rPr>
        <w:t xml:space="preserve">. </w:t>
      </w:r>
      <w:r w:rsidR="00C40AB0" w:rsidRPr="00C40AB0">
        <w:rPr>
          <w:rFonts w:ascii="Times New Roman" w:hAnsi="Times New Roman" w:cs="Times New Roman"/>
          <w:sz w:val="22"/>
          <w:szCs w:val="22"/>
          <w:lang w:val="en-US"/>
        </w:rPr>
        <w:t xml:space="preserve">The results revealed that the CTE student interns demonstrated a very high level of research skills, indicating that these skills were always manifested across all areas. </w:t>
      </w:r>
      <w:r w:rsidR="00331944" w:rsidRPr="00331944">
        <w:rPr>
          <w:rFonts w:ascii="Times New Roman" w:hAnsi="Times New Roman" w:cs="Times New Roman"/>
          <w:sz w:val="22"/>
          <w:szCs w:val="22"/>
          <w:lang w:val="en-US"/>
        </w:rPr>
        <w:t>The results suggest that the respondents possess a strong foundation in conducting research, including the ability to analyze data, communicate results, and conceptualize research problems. Such competence reflects their preparedness to engage in academic research and contribute meaningfully to scholarly work.</w:t>
      </w:r>
    </w:p>
    <w:p w14:paraId="768FC163" w14:textId="77777777" w:rsidR="00C40AB0" w:rsidRPr="00C40AB0" w:rsidRDefault="00C40AB0" w:rsidP="00C40AB0">
      <w:pPr>
        <w:spacing w:after="0" w:line="480" w:lineRule="auto"/>
        <w:ind w:firstLine="720"/>
        <w:jc w:val="both"/>
        <w:rPr>
          <w:rFonts w:ascii="Times New Roman" w:hAnsi="Times New Roman" w:cs="Times New Roman"/>
          <w:sz w:val="22"/>
          <w:szCs w:val="22"/>
          <w:lang w:val="en-US"/>
        </w:rPr>
      </w:pPr>
      <w:r w:rsidRPr="00C40AB0">
        <w:rPr>
          <w:rFonts w:ascii="Times New Roman" w:hAnsi="Times New Roman" w:cs="Times New Roman"/>
          <w:sz w:val="22"/>
          <w:szCs w:val="22"/>
          <w:lang w:val="en-US"/>
        </w:rPr>
        <w:t>The consistently high level across all indicators further implies that the student interns are capable of applying research skills in various academic and professional contexts. Their ability to conduct research effectively indicates not only technical competence but also critical thinking and analytical skills, which are essential for evidence-based education practice. This condition highlights the importance of sustained exposure to research-related activities within their academic program, which likely contributed to the development of their skills.</w:t>
      </w:r>
    </w:p>
    <w:p w14:paraId="03FAD8A6" w14:textId="77777777" w:rsidR="00C40AB0" w:rsidRPr="00C40AB0" w:rsidRDefault="00C40AB0" w:rsidP="00C40AB0">
      <w:pPr>
        <w:spacing w:after="0" w:line="480" w:lineRule="auto"/>
        <w:ind w:firstLine="720"/>
        <w:jc w:val="both"/>
        <w:rPr>
          <w:rFonts w:ascii="Times New Roman" w:hAnsi="Times New Roman" w:cs="Times New Roman"/>
          <w:sz w:val="22"/>
          <w:szCs w:val="22"/>
          <w:lang w:val="en-US"/>
        </w:rPr>
      </w:pPr>
      <w:r w:rsidRPr="00C40AB0">
        <w:rPr>
          <w:rFonts w:ascii="Times New Roman" w:hAnsi="Times New Roman" w:cs="Times New Roman"/>
          <w:sz w:val="22"/>
          <w:szCs w:val="22"/>
          <w:lang w:val="en-US"/>
        </w:rPr>
        <w:t>Moreover, the respondents' strong research skills suggest they are well-positioned to meet the demands of higher education and professional practice, where research competence is a key requirement. It also implies that instructional strategies and academic experiences provided to the student interns have been effective in fostering inquiry, problem-solving, and scholarly engagement.</w:t>
      </w:r>
    </w:p>
    <w:p w14:paraId="4955F826" w14:textId="77777777" w:rsidR="00C40AB0" w:rsidRPr="00C40AB0" w:rsidRDefault="00C40AB0" w:rsidP="00C40AB0">
      <w:pPr>
        <w:spacing w:after="0" w:line="480" w:lineRule="auto"/>
        <w:ind w:firstLine="720"/>
        <w:jc w:val="both"/>
        <w:rPr>
          <w:rFonts w:ascii="Times New Roman" w:hAnsi="Times New Roman" w:cs="Times New Roman"/>
          <w:sz w:val="22"/>
          <w:szCs w:val="22"/>
          <w:lang w:val="en-US"/>
        </w:rPr>
      </w:pPr>
      <w:r w:rsidRPr="00C40AB0">
        <w:rPr>
          <w:rFonts w:ascii="Times New Roman" w:hAnsi="Times New Roman" w:cs="Times New Roman"/>
          <w:sz w:val="22"/>
          <w:szCs w:val="22"/>
          <w:lang w:val="en-US"/>
        </w:rPr>
        <w:t xml:space="preserve">These results are supported by Alejandro et al. (2022), who found that students perceive themselves as possessing a very high level of research competence across various dimensions, including cognitive and practical aspects. Similarly, </w:t>
      </w:r>
      <w:proofErr w:type="spellStart"/>
      <w:r w:rsidRPr="00C40AB0">
        <w:rPr>
          <w:rFonts w:ascii="Times New Roman" w:hAnsi="Times New Roman" w:cs="Times New Roman"/>
          <w:sz w:val="22"/>
          <w:szCs w:val="22"/>
          <w:lang w:val="en-US"/>
        </w:rPr>
        <w:t>Diocos</w:t>
      </w:r>
      <w:proofErr w:type="spellEnd"/>
      <w:r w:rsidRPr="00C40AB0">
        <w:rPr>
          <w:rFonts w:ascii="Times New Roman" w:hAnsi="Times New Roman" w:cs="Times New Roman"/>
          <w:sz w:val="22"/>
          <w:szCs w:val="22"/>
          <w:lang w:val="en-US"/>
        </w:rPr>
        <w:t xml:space="preserve"> (2022) emphasized that the ability to conduct research and critically evaluate information is an essential skill for students, particularly in advanced academic settings. Furthermore, </w:t>
      </w:r>
      <w:proofErr w:type="spellStart"/>
      <w:r w:rsidRPr="00C40AB0">
        <w:rPr>
          <w:rFonts w:ascii="Times New Roman" w:hAnsi="Times New Roman" w:cs="Times New Roman"/>
          <w:sz w:val="22"/>
          <w:szCs w:val="22"/>
          <w:lang w:val="en-US"/>
        </w:rPr>
        <w:t>Berba</w:t>
      </w:r>
      <w:proofErr w:type="spellEnd"/>
      <w:r w:rsidRPr="00C40AB0">
        <w:rPr>
          <w:rFonts w:ascii="Times New Roman" w:hAnsi="Times New Roman" w:cs="Times New Roman"/>
          <w:sz w:val="22"/>
          <w:szCs w:val="22"/>
          <w:lang w:val="en-US"/>
        </w:rPr>
        <w:t xml:space="preserve"> and Oliva (2022) highlighted that active engagement, effective teaching practices, and strong literacy strategies significantly contribute to the development of students' research skills.</w:t>
      </w:r>
    </w:p>
    <w:p w14:paraId="2FE550EE" w14:textId="5381A056" w:rsidR="00C40AB0" w:rsidRDefault="00B30D51" w:rsidP="00C40AB0">
      <w:pPr>
        <w:spacing w:after="0" w:line="480" w:lineRule="auto"/>
        <w:ind w:firstLine="720"/>
        <w:jc w:val="both"/>
        <w:rPr>
          <w:rFonts w:ascii="Times New Roman" w:hAnsi="Times New Roman" w:cs="Times New Roman"/>
          <w:b/>
          <w:bCs/>
          <w:sz w:val="22"/>
          <w:szCs w:val="22"/>
          <w:lang w:val="en-US"/>
        </w:rPr>
      </w:pPr>
      <w:r w:rsidRPr="00B30D51">
        <w:rPr>
          <w:rFonts w:ascii="Times New Roman" w:hAnsi="Times New Roman" w:cs="Times New Roman"/>
          <w:sz w:val="22"/>
          <w:szCs w:val="22"/>
          <w:lang w:val="en-US"/>
        </w:rPr>
        <w:t>Overall, the results imply that the CTE student interns have developed a strong research skill set, enabling them to participate actively in knowledge creation and application within their field.</w:t>
      </w:r>
    </w:p>
    <w:p w14:paraId="7C526C98" w14:textId="77777777" w:rsidR="007147A3" w:rsidRPr="007147A3" w:rsidRDefault="00C40AB0" w:rsidP="001A3B0C">
      <w:pPr>
        <w:spacing w:after="0" w:line="480" w:lineRule="auto"/>
        <w:ind w:firstLine="720"/>
        <w:jc w:val="both"/>
        <w:rPr>
          <w:rFonts w:ascii="Times New Roman" w:hAnsi="Times New Roman" w:cs="Times New Roman"/>
          <w:bCs/>
          <w:sz w:val="22"/>
          <w:szCs w:val="22"/>
          <w:lang w:val="en-US"/>
        </w:rPr>
      </w:pPr>
      <w:r w:rsidRPr="00C40AB0">
        <w:rPr>
          <w:rFonts w:ascii="Times New Roman" w:hAnsi="Times New Roman" w:cs="Times New Roman"/>
          <w:b/>
          <w:sz w:val="22"/>
          <w:szCs w:val="22"/>
        </w:rPr>
        <w:t>Test of Relationship Between Technology Proficiency and Research Skills</w:t>
      </w:r>
      <w:r>
        <w:rPr>
          <w:rFonts w:ascii="Times New Roman" w:hAnsi="Times New Roman" w:cs="Times New Roman"/>
          <w:b/>
          <w:sz w:val="22"/>
          <w:szCs w:val="22"/>
        </w:rPr>
        <w:t>.</w:t>
      </w:r>
      <w:r w:rsidR="007147A3">
        <w:rPr>
          <w:rFonts w:ascii="Times New Roman" w:hAnsi="Times New Roman" w:cs="Times New Roman"/>
          <w:b/>
          <w:sz w:val="22"/>
          <w:szCs w:val="22"/>
        </w:rPr>
        <w:t xml:space="preserve"> </w:t>
      </w:r>
      <w:r w:rsidR="007147A3" w:rsidRPr="007147A3">
        <w:rPr>
          <w:rFonts w:ascii="Times New Roman" w:hAnsi="Times New Roman" w:cs="Times New Roman"/>
          <w:bCs/>
          <w:sz w:val="22"/>
          <w:szCs w:val="22"/>
          <w:lang w:val="en-US"/>
        </w:rPr>
        <w:t xml:space="preserve">The study found that technology proficiency is significantly related to the research skills of CTE student interns. These </w:t>
      </w:r>
      <w:r w:rsidR="007147A3" w:rsidRPr="007147A3">
        <w:rPr>
          <w:rFonts w:ascii="Times New Roman" w:hAnsi="Times New Roman" w:cs="Times New Roman"/>
          <w:bCs/>
          <w:sz w:val="22"/>
          <w:szCs w:val="22"/>
          <w:lang w:val="en-US"/>
        </w:rPr>
        <w:lastRenderedPageBreak/>
        <w:t>results suggest that the level of technological competence among the respondents is associated with their ability to perform research-related tasks such as data analysis, writing and reporting of results, and problem conceptualization. The presence of a significant relationship indicates that as students become more proficient with various technological tools, their research capabilities also develop.</w:t>
      </w:r>
    </w:p>
    <w:p w14:paraId="011CFC9C" w14:textId="77777777" w:rsidR="007147A3" w:rsidRPr="007147A3" w:rsidRDefault="007147A3" w:rsidP="007147A3">
      <w:pPr>
        <w:spacing w:after="0" w:line="480" w:lineRule="auto"/>
        <w:ind w:firstLine="720"/>
        <w:jc w:val="both"/>
        <w:rPr>
          <w:rFonts w:ascii="Times New Roman" w:hAnsi="Times New Roman" w:cs="Times New Roman"/>
          <w:bCs/>
          <w:sz w:val="22"/>
          <w:szCs w:val="22"/>
          <w:lang w:val="en-US"/>
        </w:rPr>
      </w:pPr>
      <w:r w:rsidRPr="007147A3">
        <w:rPr>
          <w:rFonts w:ascii="Times New Roman" w:hAnsi="Times New Roman" w:cs="Times New Roman"/>
          <w:bCs/>
          <w:sz w:val="22"/>
          <w:szCs w:val="22"/>
          <w:lang w:val="en-US"/>
        </w:rPr>
        <w:t>The significant relationship across all indicators suggests that different aspects of technology proficiency, such as email communication, internet use, integrated applications, and teaching-related technology use, are all associated with the development of research skills. This relationship means that students who are more exposed to and skilled in using digital tools are better equipped to perform essential research functions, including gathering information, organizing data, and presenting findings. It also reflects the role of technology as an enabling tool that supports academic inquiry and enhances students' engagement in research activities.</w:t>
      </w:r>
    </w:p>
    <w:p w14:paraId="50139AC1" w14:textId="77777777" w:rsidR="007147A3" w:rsidRPr="007147A3" w:rsidRDefault="007147A3" w:rsidP="007147A3">
      <w:pPr>
        <w:spacing w:after="0" w:line="480" w:lineRule="auto"/>
        <w:ind w:firstLine="720"/>
        <w:jc w:val="both"/>
        <w:rPr>
          <w:rFonts w:ascii="Times New Roman" w:hAnsi="Times New Roman" w:cs="Times New Roman"/>
          <w:bCs/>
          <w:sz w:val="22"/>
          <w:szCs w:val="22"/>
          <w:lang w:val="en-US"/>
        </w:rPr>
      </w:pPr>
      <w:r w:rsidRPr="007147A3">
        <w:rPr>
          <w:rFonts w:ascii="Times New Roman" w:hAnsi="Times New Roman" w:cs="Times New Roman"/>
          <w:bCs/>
          <w:sz w:val="22"/>
          <w:szCs w:val="22"/>
          <w:lang w:val="en-US"/>
        </w:rPr>
        <w:t>The results further imply that improvements or declines in technology proficiency are associated with corresponding changes in research skills. This association highlights the importance of integrating digital tools into academic training, as they facilitate access to information, improve data handling efficiency, and enhance the quality of research outputs. It also suggests that strengthening students' technological capabilities may directly improve their research performance.</w:t>
      </w:r>
    </w:p>
    <w:p w14:paraId="1B24ACCB" w14:textId="77777777" w:rsidR="007147A3" w:rsidRPr="007147A3" w:rsidRDefault="007147A3" w:rsidP="007147A3">
      <w:pPr>
        <w:spacing w:after="0" w:line="480" w:lineRule="auto"/>
        <w:ind w:firstLine="720"/>
        <w:jc w:val="both"/>
        <w:rPr>
          <w:rFonts w:ascii="Times New Roman" w:hAnsi="Times New Roman" w:cs="Times New Roman"/>
          <w:bCs/>
          <w:sz w:val="22"/>
          <w:szCs w:val="22"/>
          <w:lang w:val="en-US"/>
        </w:rPr>
      </w:pPr>
      <w:r w:rsidRPr="007147A3">
        <w:rPr>
          <w:rFonts w:ascii="Times New Roman" w:hAnsi="Times New Roman" w:cs="Times New Roman"/>
          <w:bCs/>
          <w:sz w:val="22"/>
          <w:szCs w:val="22"/>
          <w:lang w:val="en-US"/>
        </w:rPr>
        <w:t xml:space="preserve">These results are supported by </w:t>
      </w:r>
      <w:proofErr w:type="spellStart"/>
      <w:r w:rsidRPr="007147A3">
        <w:rPr>
          <w:rFonts w:ascii="Times New Roman" w:hAnsi="Times New Roman" w:cs="Times New Roman"/>
          <w:bCs/>
          <w:sz w:val="22"/>
          <w:szCs w:val="22"/>
          <w:lang w:val="en-US"/>
        </w:rPr>
        <w:t>Saturre</w:t>
      </w:r>
      <w:proofErr w:type="spellEnd"/>
      <w:r w:rsidRPr="007147A3">
        <w:rPr>
          <w:rFonts w:ascii="Times New Roman" w:hAnsi="Times New Roman" w:cs="Times New Roman"/>
          <w:bCs/>
          <w:sz w:val="22"/>
          <w:szCs w:val="22"/>
          <w:lang w:val="en-US"/>
        </w:rPr>
        <w:t xml:space="preserve"> et al. (2024), who emphasized that digital literacy significantly enhances students' research capabilities, particularly in accessing academic resources, evaluating information credibility, and utilizing digital tools effectively. Similarly, Reyes (2021) noted that students with strong digital literacy skills are better equipped to handle complex academic tasks and engage in independent learning. In addition, </w:t>
      </w:r>
      <w:proofErr w:type="spellStart"/>
      <w:r w:rsidRPr="007147A3">
        <w:rPr>
          <w:rFonts w:ascii="Times New Roman" w:hAnsi="Times New Roman" w:cs="Times New Roman"/>
          <w:bCs/>
          <w:sz w:val="22"/>
          <w:szCs w:val="22"/>
          <w:lang w:val="en-US"/>
        </w:rPr>
        <w:t>Cabero-Almenara</w:t>
      </w:r>
      <w:proofErr w:type="spellEnd"/>
      <w:r w:rsidRPr="007147A3">
        <w:rPr>
          <w:rFonts w:ascii="Times New Roman" w:hAnsi="Times New Roman" w:cs="Times New Roman"/>
          <w:bCs/>
          <w:sz w:val="22"/>
          <w:szCs w:val="22"/>
          <w:lang w:val="en-US"/>
        </w:rPr>
        <w:t xml:space="preserve"> (2020) highlighted that digital literacy is essential in preparing learners for a technology-driven educational environment, while Tang (2019) stressed that digitally literate students demonstrate higher levels of critical thinking and cognitive engagement, both of which are essential in conducting research.</w:t>
      </w:r>
    </w:p>
    <w:p w14:paraId="3E181BC4" w14:textId="77777777" w:rsidR="007147A3" w:rsidRDefault="007147A3" w:rsidP="007147A3">
      <w:pPr>
        <w:spacing w:after="0" w:line="480" w:lineRule="auto"/>
        <w:ind w:firstLine="720"/>
        <w:jc w:val="both"/>
        <w:rPr>
          <w:rFonts w:ascii="Times New Roman" w:hAnsi="Times New Roman" w:cs="Times New Roman"/>
          <w:bCs/>
          <w:sz w:val="22"/>
          <w:szCs w:val="22"/>
          <w:lang w:val="en-US"/>
        </w:rPr>
      </w:pPr>
      <w:r w:rsidRPr="007147A3">
        <w:rPr>
          <w:rFonts w:ascii="Times New Roman" w:hAnsi="Times New Roman" w:cs="Times New Roman"/>
          <w:bCs/>
          <w:sz w:val="22"/>
          <w:szCs w:val="22"/>
          <w:lang w:val="en-US"/>
        </w:rPr>
        <w:lastRenderedPageBreak/>
        <w:t>Overall, the results imply that strengthening technology proficiency is essential to developing student interns' research skills, as digital competence serves as a foundation for effective academic inquiry in the modern educational setting.</w:t>
      </w:r>
    </w:p>
    <w:p w14:paraId="0129E827" w14:textId="77777777" w:rsidR="00E11CB5" w:rsidRPr="00E11CB5" w:rsidRDefault="007147A3" w:rsidP="001A3B0C">
      <w:pPr>
        <w:spacing w:after="0" w:line="480" w:lineRule="auto"/>
        <w:ind w:firstLine="720"/>
        <w:jc w:val="both"/>
        <w:rPr>
          <w:rFonts w:ascii="Times New Roman" w:hAnsi="Times New Roman" w:cs="Times New Roman"/>
          <w:sz w:val="22"/>
          <w:szCs w:val="22"/>
          <w:lang w:val="en-US"/>
        </w:rPr>
      </w:pPr>
      <w:r w:rsidRPr="007147A3">
        <w:rPr>
          <w:rFonts w:ascii="Times New Roman" w:hAnsi="Times New Roman" w:cs="Times New Roman"/>
          <w:b/>
          <w:bCs/>
          <w:sz w:val="22"/>
          <w:szCs w:val="22"/>
        </w:rPr>
        <w:t>Test of the Influence of Technology Proficiency on the Research Skills</w:t>
      </w:r>
      <w:r w:rsidRPr="00E11CB5">
        <w:rPr>
          <w:rFonts w:ascii="Times New Roman" w:hAnsi="Times New Roman" w:cs="Times New Roman"/>
          <w:b/>
          <w:bCs/>
          <w:sz w:val="22"/>
          <w:szCs w:val="22"/>
        </w:rPr>
        <w:t>.</w:t>
      </w:r>
      <w:r w:rsidRPr="00E11CB5">
        <w:rPr>
          <w:rFonts w:ascii="Times New Roman" w:hAnsi="Times New Roman" w:cs="Times New Roman"/>
          <w:sz w:val="22"/>
          <w:szCs w:val="22"/>
        </w:rPr>
        <w:t xml:space="preserve"> </w:t>
      </w:r>
      <w:r w:rsidR="00E11CB5" w:rsidRPr="00E11CB5">
        <w:rPr>
          <w:rFonts w:ascii="Times New Roman" w:hAnsi="Times New Roman" w:cs="Times New Roman"/>
          <w:sz w:val="22"/>
          <w:szCs w:val="22"/>
          <w:lang w:val="en-US"/>
        </w:rPr>
        <w:t>The results on the influence of technology proficiency on the research skills of CTE student interns indicate that technology proficiency significantly influences research skills. These results suggest that respondents’ competence with digital tools influences their capacity to perform research-related tasks, including data gathering, analysis, and result presentation. The results further imply that technology serves as an enabling factor that supports the development and enhancement of research competencies among student interns.</w:t>
      </w:r>
    </w:p>
    <w:p w14:paraId="3FBBC050" w14:textId="77777777" w:rsidR="00E11CB5" w:rsidRPr="00E11CB5" w:rsidRDefault="00E11CB5" w:rsidP="00E11CB5">
      <w:pPr>
        <w:spacing w:after="0" w:line="480" w:lineRule="auto"/>
        <w:ind w:firstLine="720"/>
        <w:jc w:val="both"/>
        <w:rPr>
          <w:rFonts w:ascii="Times New Roman" w:hAnsi="Times New Roman" w:cs="Times New Roman"/>
          <w:sz w:val="22"/>
          <w:szCs w:val="22"/>
          <w:lang w:val="en-US"/>
        </w:rPr>
      </w:pPr>
      <w:r w:rsidRPr="00E11CB5">
        <w:rPr>
          <w:rFonts w:ascii="Times New Roman" w:hAnsi="Times New Roman" w:cs="Times New Roman"/>
          <w:sz w:val="22"/>
          <w:szCs w:val="22"/>
          <w:lang w:val="en-US"/>
        </w:rPr>
        <w:t>Among the indicators, teaching with technology emerged as the strongest contributing factor, followed by integrated applications, World Wide Web usage, and email. This pattern suggests that more complex and interactive forms of technology use, particularly those directly applied in instructional settings, have a greater influence on research skills than basic communication tools. This pattern also suggests that when students engage in technology-rich teaching environments, they are more likely to develop higher-order research skills such as analysis, synthesis, and interpretation of data. This result implies that exposure to pedagogical use of technology not only strengthens instructional competence but also enhances academic inquiry skills essential in teacher education.</w:t>
      </w:r>
    </w:p>
    <w:p w14:paraId="20CD93FC" w14:textId="77777777" w:rsidR="00E11CB5" w:rsidRPr="00E11CB5" w:rsidRDefault="00E11CB5" w:rsidP="00E11CB5">
      <w:pPr>
        <w:spacing w:after="0" w:line="480" w:lineRule="auto"/>
        <w:ind w:firstLine="720"/>
        <w:jc w:val="both"/>
        <w:rPr>
          <w:rFonts w:ascii="Times New Roman" w:hAnsi="Times New Roman" w:cs="Times New Roman"/>
          <w:sz w:val="22"/>
          <w:szCs w:val="22"/>
          <w:lang w:val="en-US"/>
        </w:rPr>
      </w:pPr>
      <w:r w:rsidRPr="00E11CB5">
        <w:rPr>
          <w:rFonts w:ascii="Times New Roman" w:hAnsi="Times New Roman" w:cs="Times New Roman"/>
          <w:sz w:val="22"/>
          <w:szCs w:val="22"/>
          <w:lang w:val="en-US"/>
        </w:rPr>
        <w:t>The results further imply that technology proficiency contributes meaningfully to research development, although it does not account for all factors affecting research skills. The results indicate that while digital competence plays an important role, other variables not included in the study may also significantly contribute to students’ research performance. Hence, improving research skills requires a holistic approach that combines technological training with other academic support systems.</w:t>
      </w:r>
    </w:p>
    <w:p w14:paraId="09B2DE1A" w14:textId="5BCAA147" w:rsidR="00E11CB5" w:rsidRPr="00E11CB5" w:rsidRDefault="00E11CB5" w:rsidP="00E11CB5">
      <w:pPr>
        <w:spacing w:after="0" w:line="480" w:lineRule="auto"/>
        <w:ind w:firstLine="720"/>
        <w:jc w:val="both"/>
        <w:rPr>
          <w:rFonts w:ascii="Times New Roman" w:hAnsi="Times New Roman" w:cs="Times New Roman"/>
          <w:sz w:val="22"/>
          <w:szCs w:val="22"/>
          <w:lang w:val="en-US"/>
        </w:rPr>
      </w:pPr>
      <w:r w:rsidRPr="00E11CB5">
        <w:rPr>
          <w:rFonts w:ascii="Times New Roman" w:hAnsi="Times New Roman" w:cs="Times New Roman"/>
          <w:sz w:val="22"/>
          <w:szCs w:val="22"/>
          <w:lang w:val="en-US"/>
        </w:rPr>
        <w:t xml:space="preserve">These </w:t>
      </w:r>
      <w:r w:rsidR="00954A9A">
        <w:rPr>
          <w:rFonts w:ascii="Times New Roman" w:hAnsi="Times New Roman" w:cs="Times New Roman"/>
          <w:sz w:val="22"/>
          <w:szCs w:val="22"/>
          <w:lang w:val="en-US"/>
        </w:rPr>
        <w:t>results</w:t>
      </w:r>
      <w:r w:rsidRPr="00E11CB5">
        <w:rPr>
          <w:rFonts w:ascii="Times New Roman" w:hAnsi="Times New Roman" w:cs="Times New Roman"/>
          <w:sz w:val="22"/>
          <w:szCs w:val="22"/>
          <w:lang w:val="en-US"/>
        </w:rPr>
        <w:t xml:space="preserve"> are supported by </w:t>
      </w:r>
      <w:proofErr w:type="spellStart"/>
      <w:r w:rsidRPr="00E11CB5">
        <w:rPr>
          <w:rFonts w:ascii="Times New Roman" w:hAnsi="Times New Roman" w:cs="Times New Roman"/>
          <w:sz w:val="22"/>
          <w:szCs w:val="22"/>
          <w:lang w:val="en-US"/>
        </w:rPr>
        <w:t>Guillén-Gámez</w:t>
      </w:r>
      <w:proofErr w:type="spellEnd"/>
      <w:r w:rsidRPr="00E11CB5">
        <w:rPr>
          <w:rFonts w:ascii="Times New Roman" w:hAnsi="Times New Roman" w:cs="Times New Roman"/>
          <w:sz w:val="22"/>
          <w:szCs w:val="22"/>
          <w:lang w:val="en-US"/>
        </w:rPr>
        <w:t xml:space="preserve"> et al. (2023), who emphasized that digital skills significantly influence the use of information and communication technology in research processes.</w:t>
      </w:r>
      <w:r w:rsidR="00A84EA1">
        <w:rPr>
          <w:rFonts w:ascii="Times New Roman" w:hAnsi="Times New Roman" w:cs="Times New Roman"/>
          <w:sz w:val="22"/>
          <w:szCs w:val="22"/>
          <w:lang w:val="en-US"/>
        </w:rPr>
        <w:t xml:space="preserve"> </w:t>
      </w:r>
      <w:r w:rsidRPr="00E11CB5">
        <w:rPr>
          <w:rFonts w:ascii="Times New Roman" w:hAnsi="Times New Roman" w:cs="Times New Roman"/>
          <w:sz w:val="22"/>
          <w:szCs w:val="22"/>
          <w:lang w:val="en-US"/>
        </w:rPr>
        <w:t xml:space="preserve">Furthermore, </w:t>
      </w:r>
      <w:proofErr w:type="spellStart"/>
      <w:r w:rsidRPr="00E11CB5">
        <w:rPr>
          <w:rFonts w:ascii="Times New Roman" w:hAnsi="Times New Roman" w:cs="Times New Roman"/>
          <w:sz w:val="22"/>
          <w:szCs w:val="22"/>
          <w:lang w:val="en-US"/>
        </w:rPr>
        <w:t>Mardiana</w:t>
      </w:r>
      <w:proofErr w:type="spellEnd"/>
      <w:r w:rsidRPr="00E11CB5">
        <w:rPr>
          <w:rFonts w:ascii="Times New Roman" w:hAnsi="Times New Roman" w:cs="Times New Roman"/>
          <w:sz w:val="22"/>
          <w:szCs w:val="22"/>
          <w:lang w:val="en-US"/>
        </w:rPr>
        <w:t xml:space="preserve"> (2024) highlighted that integrating technology into instruction and learning processes is crucial for improving educational outcomes and strengthening research capabilities.</w:t>
      </w:r>
    </w:p>
    <w:p w14:paraId="2DFF3DB9" w14:textId="77777777" w:rsidR="00E11CB5" w:rsidRPr="00E11CB5" w:rsidRDefault="00E11CB5" w:rsidP="00E11CB5">
      <w:pPr>
        <w:spacing w:after="0" w:line="480" w:lineRule="auto"/>
        <w:ind w:firstLine="720"/>
        <w:jc w:val="both"/>
        <w:rPr>
          <w:rFonts w:ascii="Times New Roman" w:hAnsi="Times New Roman" w:cs="Times New Roman"/>
          <w:sz w:val="22"/>
          <w:szCs w:val="22"/>
          <w:lang w:val="en-US"/>
        </w:rPr>
      </w:pPr>
      <w:r w:rsidRPr="00E11CB5">
        <w:rPr>
          <w:rFonts w:ascii="Times New Roman" w:hAnsi="Times New Roman" w:cs="Times New Roman"/>
          <w:sz w:val="22"/>
          <w:szCs w:val="22"/>
          <w:lang w:val="en-US"/>
        </w:rPr>
        <w:lastRenderedPageBreak/>
        <w:t>Overall, the results imply that technology proficiency is a significant but partial determinant of research skills, highlighting the need to continue integrating digital tools into academic environments alongside other developmental factors to enhance students' research competence fully.</w:t>
      </w:r>
    </w:p>
    <w:p w14:paraId="1278E961" w14:textId="568DE22A" w:rsidR="00547CCB" w:rsidRPr="00E8253C" w:rsidRDefault="005B1635" w:rsidP="00317273">
      <w:pPr>
        <w:spacing w:after="0" w:line="480" w:lineRule="auto"/>
        <w:jc w:val="both"/>
        <w:rPr>
          <w:rFonts w:ascii="Times New Roman" w:eastAsia="Garamond" w:hAnsi="Times New Roman" w:cs="Times New Roman"/>
          <w:b/>
          <w:bCs/>
          <w:sz w:val="22"/>
          <w:szCs w:val="22"/>
        </w:rPr>
      </w:pPr>
      <w:r w:rsidRPr="00E8253C">
        <w:rPr>
          <w:rFonts w:ascii="Times New Roman" w:eastAsia="Garamond" w:hAnsi="Times New Roman" w:cs="Times New Roman"/>
          <w:b/>
          <w:bCs/>
          <w:sz w:val="22"/>
          <w:szCs w:val="22"/>
        </w:rPr>
        <w:t>Conclusion</w:t>
      </w:r>
      <w:r w:rsidR="00E63510" w:rsidRPr="00E8253C">
        <w:rPr>
          <w:rFonts w:ascii="Times New Roman" w:eastAsia="Garamond" w:hAnsi="Times New Roman" w:cs="Times New Roman"/>
          <w:b/>
          <w:bCs/>
          <w:sz w:val="22"/>
          <w:szCs w:val="22"/>
        </w:rPr>
        <w:t>s</w:t>
      </w:r>
      <w:r w:rsidR="00995742" w:rsidRPr="00E8253C">
        <w:rPr>
          <w:rFonts w:ascii="Times New Roman" w:eastAsia="Garamond" w:hAnsi="Times New Roman" w:cs="Times New Roman"/>
          <w:b/>
          <w:bCs/>
          <w:sz w:val="22"/>
          <w:szCs w:val="22"/>
        </w:rPr>
        <w:tab/>
      </w:r>
    </w:p>
    <w:p w14:paraId="35A670D2" w14:textId="512D8A70" w:rsidR="00547CCB" w:rsidRPr="001A3B0C" w:rsidRDefault="001A3B0C" w:rsidP="001A3B0C">
      <w:pPr>
        <w:spacing w:after="0" w:line="480" w:lineRule="auto"/>
        <w:ind w:firstLine="720"/>
        <w:jc w:val="both"/>
        <w:rPr>
          <w:rFonts w:ascii="Times New Roman" w:hAnsi="Times New Roman" w:cs="Times New Roman"/>
          <w:bCs/>
          <w:sz w:val="22"/>
          <w:szCs w:val="22"/>
          <w:lang w:val="en-US"/>
        </w:rPr>
      </w:pPr>
      <w:r w:rsidRPr="001A3B0C">
        <w:rPr>
          <w:rFonts w:ascii="Times New Roman" w:hAnsi="Times New Roman" w:cs="Times New Roman"/>
          <w:bCs/>
          <w:sz w:val="22"/>
          <w:szCs w:val="22"/>
          <w:lang w:val="en-US"/>
        </w:rPr>
        <w:t xml:space="preserve">Based on the study's results, the following conclusions have been drawn. The study showed that technology proficiency was consistently evident, while research skills were consistently demonstrated. </w:t>
      </w:r>
      <w:r w:rsidR="00E43C68" w:rsidRPr="00E43C68">
        <w:rPr>
          <w:rFonts w:ascii="Times New Roman" w:hAnsi="Times New Roman" w:cs="Times New Roman"/>
          <w:bCs/>
          <w:sz w:val="22"/>
          <w:szCs w:val="22"/>
          <w:lang w:val="en-US"/>
        </w:rPr>
        <w:t xml:space="preserve">Additionally, there was a significant, positive correlation between technology proficiency and research skills among CTE student interns, indicating that any increase or decrease in technology proficiency is likely to be matched by a corresponding change in research skills. Moreover, technology proficiency significantly influenced the research skills among CTE student interns. </w:t>
      </w:r>
      <w:r w:rsidRPr="001A3B0C">
        <w:rPr>
          <w:rFonts w:ascii="Times New Roman" w:hAnsi="Times New Roman" w:cs="Times New Roman"/>
          <w:bCs/>
          <w:sz w:val="22"/>
          <w:szCs w:val="22"/>
          <w:lang w:val="en-US"/>
        </w:rPr>
        <w:t xml:space="preserve">Since the influence of technology proficiency on the research skills of CTE student interns is not 100%, the study concluded that other factors influencing research skills were beyond the scope of this research. Finally, the results support the Technology Acceptance Model (TAM). The significant, positive correlation between technology proficiency and research skills among CTE student interns supports the core premise of TAM—that the acceptance and effective use of technology contribute to improved performance outcomes. </w:t>
      </w:r>
      <w:r w:rsidR="00AB07D2" w:rsidRPr="00E8253C">
        <w:rPr>
          <w:rFonts w:ascii="Times New Roman" w:hAnsi="Times New Roman" w:cs="Times New Roman"/>
          <w:bCs/>
          <w:sz w:val="22"/>
          <w:szCs w:val="22"/>
        </w:rPr>
        <w:t xml:space="preserve"> </w:t>
      </w:r>
    </w:p>
    <w:p w14:paraId="33158EE1" w14:textId="1042323C" w:rsidR="005B1635" w:rsidRPr="00E8253C" w:rsidRDefault="005B1635" w:rsidP="00317273">
      <w:pPr>
        <w:spacing w:after="0" w:line="480" w:lineRule="auto"/>
        <w:jc w:val="both"/>
        <w:rPr>
          <w:rFonts w:ascii="Times New Roman" w:eastAsia="Garamond" w:hAnsi="Times New Roman" w:cs="Times New Roman"/>
          <w:b/>
          <w:bCs/>
          <w:sz w:val="22"/>
          <w:szCs w:val="22"/>
        </w:rPr>
      </w:pPr>
      <w:r w:rsidRPr="00E8253C">
        <w:rPr>
          <w:rFonts w:ascii="Times New Roman" w:eastAsia="Garamond" w:hAnsi="Times New Roman" w:cs="Times New Roman"/>
          <w:b/>
          <w:bCs/>
          <w:sz w:val="22"/>
          <w:szCs w:val="22"/>
          <w:highlight w:val="white"/>
          <w:lang w:val="en-US"/>
        </w:rPr>
        <w:t>Recommendation</w:t>
      </w:r>
      <w:r w:rsidR="00E63510" w:rsidRPr="00E8253C">
        <w:rPr>
          <w:rFonts w:ascii="Times New Roman" w:eastAsia="Garamond" w:hAnsi="Times New Roman" w:cs="Times New Roman"/>
          <w:b/>
          <w:bCs/>
          <w:sz w:val="22"/>
          <w:szCs w:val="22"/>
          <w:lang w:val="en-US"/>
        </w:rPr>
        <w:t>s</w:t>
      </w:r>
    </w:p>
    <w:p w14:paraId="7776CCA3" w14:textId="77777777" w:rsidR="001A3B0C" w:rsidRPr="001A3B0C" w:rsidRDefault="001A3B0C" w:rsidP="001A3B0C">
      <w:pPr>
        <w:spacing w:after="0" w:line="480" w:lineRule="auto"/>
        <w:ind w:firstLine="720"/>
        <w:jc w:val="both"/>
        <w:rPr>
          <w:rFonts w:ascii="Times New Roman" w:hAnsi="Times New Roman" w:cs="Times New Roman"/>
          <w:bCs/>
          <w:sz w:val="22"/>
          <w:szCs w:val="22"/>
        </w:rPr>
      </w:pPr>
      <w:r w:rsidRPr="001A3B0C">
        <w:rPr>
          <w:rFonts w:ascii="Times New Roman" w:hAnsi="Times New Roman" w:cs="Times New Roman"/>
          <w:bCs/>
          <w:sz w:val="22"/>
          <w:szCs w:val="22"/>
        </w:rPr>
        <w:t xml:space="preserve">Based on the study's results and conclusions, the following recommendations are made. </w:t>
      </w:r>
    </w:p>
    <w:p w14:paraId="23957470" w14:textId="77777777" w:rsidR="001A3B0C" w:rsidRPr="001A3B0C" w:rsidRDefault="001A3B0C" w:rsidP="001A3B0C">
      <w:pPr>
        <w:spacing w:after="0" w:line="480" w:lineRule="auto"/>
        <w:ind w:firstLine="720"/>
        <w:jc w:val="both"/>
        <w:rPr>
          <w:rFonts w:ascii="Times New Roman" w:hAnsi="Times New Roman" w:cs="Times New Roman"/>
          <w:bCs/>
          <w:sz w:val="22"/>
          <w:szCs w:val="22"/>
        </w:rPr>
      </w:pPr>
      <w:r w:rsidRPr="001A3B0C">
        <w:rPr>
          <w:rFonts w:ascii="Times New Roman" w:hAnsi="Times New Roman" w:cs="Times New Roman"/>
          <w:bCs/>
          <w:sz w:val="22"/>
          <w:szCs w:val="22"/>
        </w:rPr>
        <w:t>The CTE student interns are encouraged to keep using and exploring digital tools that enhance both teaching and learning. They are also advised to participate in research activities, join training programs, and seek support from mentors to maintain or further develop their very high level of technology proficiency and research skills. Additionally, the CTE faculty may also support students in navigating online databases, using educational applications, and engaging with collaborative tools to strengthen their research and technological abilities. Motivating them to join seminars, attend workshops, and take part in hands-on research writing can further help maintain their high level of performance.</w:t>
      </w:r>
    </w:p>
    <w:p w14:paraId="03531C50" w14:textId="5A854F60" w:rsidR="0029727C" w:rsidRDefault="001A3B0C" w:rsidP="000832E3">
      <w:pPr>
        <w:spacing w:after="0" w:line="480" w:lineRule="auto"/>
        <w:ind w:firstLine="720"/>
        <w:jc w:val="both"/>
        <w:rPr>
          <w:rFonts w:ascii="Times New Roman" w:hAnsi="Times New Roman" w:cs="Times New Roman"/>
          <w:bCs/>
          <w:sz w:val="22"/>
          <w:szCs w:val="22"/>
        </w:rPr>
      </w:pPr>
      <w:r w:rsidRPr="001A3B0C">
        <w:rPr>
          <w:rFonts w:ascii="Times New Roman" w:hAnsi="Times New Roman" w:cs="Times New Roman"/>
          <w:bCs/>
          <w:sz w:val="22"/>
          <w:szCs w:val="22"/>
        </w:rPr>
        <w:t xml:space="preserve">Furthermore, administrators may establish clear policies that encourage the integration of technology and research in education. These involve ensuring access to modern digital tools, reliable </w:t>
      </w:r>
      <w:r w:rsidRPr="001A3B0C">
        <w:rPr>
          <w:rFonts w:ascii="Times New Roman" w:hAnsi="Times New Roman" w:cs="Times New Roman"/>
          <w:bCs/>
          <w:sz w:val="22"/>
          <w:szCs w:val="22"/>
        </w:rPr>
        <w:lastRenderedPageBreak/>
        <w:t xml:space="preserve">internet, and research resources. Additionally, organizing ongoing training, seminars, and practical research activities can help enhance students' skills. </w:t>
      </w:r>
      <w:r w:rsidR="00E43C68" w:rsidRPr="00E43C68">
        <w:rPr>
          <w:rFonts w:ascii="Times New Roman" w:hAnsi="Times New Roman" w:cs="Times New Roman"/>
          <w:bCs/>
          <w:sz w:val="22"/>
          <w:szCs w:val="22"/>
        </w:rPr>
        <w:t>Finally, future researchers may explore related topics to further enhance CTE students' preparedness for both teaching and research.</w:t>
      </w:r>
    </w:p>
    <w:p w14:paraId="5629C248" w14:textId="77777777" w:rsidR="00EC00AF" w:rsidRDefault="00EC00AF" w:rsidP="000832E3">
      <w:pPr>
        <w:spacing w:after="0" w:line="480" w:lineRule="auto"/>
        <w:ind w:firstLine="720"/>
        <w:jc w:val="both"/>
        <w:rPr>
          <w:rFonts w:ascii="Times New Roman" w:hAnsi="Times New Roman" w:cs="Times New Roman"/>
          <w:bCs/>
          <w:sz w:val="22"/>
          <w:szCs w:val="22"/>
        </w:rPr>
      </w:pPr>
    </w:p>
    <w:p w14:paraId="4F7726A7" w14:textId="77777777" w:rsidR="00EC00AF" w:rsidRPr="00EC00AF" w:rsidRDefault="00EC00AF" w:rsidP="00EC00AF">
      <w:pPr>
        <w:spacing w:after="200" w:line="276" w:lineRule="auto"/>
        <w:rPr>
          <w:rFonts w:ascii="Arial" w:eastAsia="Times New Roman" w:hAnsi="Arial" w:cs="Arial"/>
          <w:b/>
          <w:bCs/>
          <w:sz w:val="22"/>
          <w:szCs w:val="22"/>
          <w:lang w:val="en-GB" w:eastAsia="en-GB"/>
        </w:rPr>
      </w:pPr>
      <w:r w:rsidRPr="00EC00AF">
        <w:rPr>
          <w:rFonts w:ascii="Arial" w:eastAsia="Times New Roman" w:hAnsi="Arial" w:cs="Arial"/>
          <w:b/>
          <w:bCs/>
          <w:sz w:val="22"/>
          <w:szCs w:val="22"/>
          <w:lang w:val="en-GB" w:eastAsia="en-GB"/>
        </w:rPr>
        <w:t>COMPETING INTERESTS DISCLAIMER:</w:t>
      </w:r>
    </w:p>
    <w:p w14:paraId="2912C2AA" w14:textId="77777777" w:rsidR="00EC00AF" w:rsidRPr="00EC00AF" w:rsidRDefault="00EC00AF" w:rsidP="00EC00AF">
      <w:pPr>
        <w:spacing w:after="200" w:line="276" w:lineRule="auto"/>
        <w:rPr>
          <w:rFonts w:ascii="Calibri" w:eastAsia="Times New Roman" w:hAnsi="Calibri" w:cs="Times New Roman"/>
          <w:sz w:val="22"/>
          <w:szCs w:val="22"/>
          <w:lang w:val="en-GB" w:eastAsia="en-GB"/>
        </w:rPr>
      </w:pPr>
      <w:r w:rsidRPr="00EC00AF">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DCDB382" w14:textId="77777777" w:rsidR="00EC00AF" w:rsidRPr="00E8253C" w:rsidRDefault="00EC00AF" w:rsidP="000832E3">
      <w:pPr>
        <w:spacing w:after="0" w:line="480" w:lineRule="auto"/>
        <w:ind w:firstLine="720"/>
        <w:jc w:val="both"/>
        <w:rPr>
          <w:rFonts w:ascii="Times New Roman" w:hAnsi="Times New Roman" w:cs="Times New Roman"/>
          <w:sz w:val="22"/>
          <w:szCs w:val="22"/>
        </w:rPr>
      </w:pPr>
    </w:p>
    <w:p w14:paraId="4085FCE7" w14:textId="4CC6D7D6" w:rsidR="00A541D1" w:rsidRPr="004D3372" w:rsidRDefault="00B85F38">
      <w:pPr>
        <w:jc w:val="both"/>
        <w:rPr>
          <w:rFonts w:ascii="Times New Roman" w:eastAsia="Garamond" w:hAnsi="Times New Roman" w:cs="Times New Roman"/>
          <w:b/>
          <w:sz w:val="22"/>
          <w:szCs w:val="22"/>
        </w:rPr>
      </w:pPr>
      <w:r w:rsidRPr="004D3372">
        <w:rPr>
          <w:rFonts w:ascii="Times New Roman" w:eastAsia="Garamond" w:hAnsi="Times New Roman" w:cs="Times New Roman"/>
          <w:b/>
          <w:sz w:val="22"/>
          <w:szCs w:val="22"/>
        </w:rPr>
        <w:t>References</w:t>
      </w:r>
    </w:p>
    <w:p w14:paraId="4E5D1EEC" w14:textId="3A2787AC" w:rsidR="00FE08D0" w:rsidRPr="009974B5" w:rsidRDefault="00A851FC" w:rsidP="009974B5">
      <w:pPr>
        <w:pStyle w:val="ListParagraph"/>
        <w:numPr>
          <w:ilvl w:val="0"/>
          <w:numId w:val="11"/>
        </w:numPr>
        <w:spacing w:after="0" w:line="240" w:lineRule="auto"/>
        <w:jc w:val="both"/>
        <w:rPr>
          <w:rFonts w:ascii="Times New Roman" w:eastAsia="Garamond" w:hAnsi="Times New Roman" w:cs="Times New Roman"/>
          <w:bCs/>
          <w:sz w:val="22"/>
          <w:szCs w:val="22"/>
        </w:rPr>
      </w:pPr>
      <w:r w:rsidRPr="009974B5">
        <w:rPr>
          <w:rFonts w:ascii="Times New Roman" w:hAnsi="Times New Roman" w:cs="Times New Roman"/>
          <w:sz w:val="22"/>
          <w:szCs w:val="22"/>
          <w:lang w:eastAsia="en-PH"/>
        </w:rPr>
        <w:t>Alejandro, W. D. C., Saavedra, A. D., &amp; Espinosa, R. C. (2022). Self- perceived research competence among social sciences students. International Journal of Health Sciences, 4211–4221. https://doi.org/10.53730/ijhs.v6ns3.6769</w:t>
      </w:r>
    </w:p>
    <w:p w14:paraId="42CFD4E7"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60AD9DD0" w14:textId="094F507F"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AlJarrah</w:t>
      </w:r>
      <w:proofErr w:type="spellEnd"/>
      <w:r w:rsidRPr="009974B5">
        <w:rPr>
          <w:rFonts w:ascii="Times New Roman" w:hAnsi="Times New Roman" w:cs="Times New Roman"/>
          <w:sz w:val="22"/>
          <w:szCs w:val="22"/>
          <w:lang w:eastAsia="en-PH"/>
        </w:rPr>
        <w:t xml:space="preserve">, A., Thomas, M. K., &amp; Shehab, M. (2018). Investigating temporal access in a flipped classroom: procrastination persists. International Journal of Educational Technology in Higher Education, 15(1). </w:t>
      </w:r>
      <w:hyperlink r:id="rId9" w:history="1">
        <w:r w:rsidRPr="009974B5">
          <w:rPr>
            <w:rStyle w:val="Hyperlink"/>
            <w:rFonts w:ascii="Times New Roman" w:hAnsi="Times New Roman" w:cs="Times New Roman"/>
            <w:color w:val="auto"/>
            <w:sz w:val="22"/>
            <w:szCs w:val="22"/>
            <w:u w:val="none"/>
            <w:lang w:eastAsia="en-PH"/>
          </w:rPr>
          <w:t>https://doi.org/10.1186/s41239-017-0083-9</w:t>
        </w:r>
      </w:hyperlink>
    </w:p>
    <w:p w14:paraId="58FFE237"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4B073287" w14:textId="105D26FE" w:rsidR="00FE08D0" w:rsidRPr="009974B5" w:rsidRDefault="00FE08D0" w:rsidP="009974B5">
      <w:pPr>
        <w:pStyle w:val="ListParagraph"/>
        <w:numPr>
          <w:ilvl w:val="0"/>
          <w:numId w:val="11"/>
        </w:numPr>
        <w:spacing w:after="0" w:line="240" w:lineRule="auto"/>
        <w:jc w:val="both"/>
        <w:rPr>
          <w:rFonts w:ascii="Times New Roman" w:eastAsia="Garamond" w:hAnsi="Times New Roman" w:cs="Times New Roman"/>
          <w:bCs/>
          <w:sz w:val="22"/>
          <w:szCs w:val="22"/>
          <w:lang w:val="en-US"/>
        </w:rPr>
      </w:pPr>
      <w:r w:rsidRPr="009974B5">
        <w:rPr>
          <w:rFonts w:ascii="Times New Roman" w:eastAsia="Garamond" w:hAnsi="Times New Roman" w:cs="Times New Roman"/>
          <w:bCs/>
          <w:sz w:val="22"/>
          <w:szCs w:val="22"/>
        </w:rPr>
        <w:t xml:space="preserve">Arsenio, D., </w:t>
      </w:r>
      <w:proofErr w:type="spellStart"/>
      <w:r w:rsidRPr="009974B5">
        <w:rPr>
          <w:rFonts w:ascii="Times New Roman" w:eastAsia="Garamond" w:hAnsi="Times New Roman" w:cs="Times New Roman"/>
          <w:bCs/>
          <w:sz w:val="22"/>
          <w:szCs w:val="22"/>
        </w:rPr>
        <w:t>Canet</w:t>
      </w:r>
      <w:proofErr w:type="spellEnd"/>
      <w:r w:rsidRPr="009974B5">
        <w:rPr>
          <w:rFonts w:ascii="Times New Roman" w:eastAsia="Garamond" w:hAnsi="Times New Roman" w:cs="Times New Roman"/>
          <w:bCs/>
          <w:sz w:val="22"/>
          <w:szCs w:val="22"/>
        </w:rPr>
        <w:t xml:space="preserve">, L., De Luna, M. C., </w:t>
      </w:r>
      <w:proofErr w:type="spellStart"/>
      <w:r w:rsidRPr="009974B5">
        <w:rPr>
          <w:rFonts w:ascii="Times New Roman" w:eastAsia="Garamond" w:hAnsi="Times New Roman" w:cs="Times New Roman"/>
          <w:bCs/>
          <w:sz w:val="22"/>
          <w:szCs w:val="22"/>
        </w:rPr>
        <w:t>Pulumbarit</w:t>
      </w:r>
      <w:proofErr w:type="spellEnd"/>
      <w:r w:rsidRPr="009974B5">
        <w:rPr>
          <w:rFonts w:ascii="Times New Roman" w:eastAsia="Garamond" w:hAnsi="Times New Roman" w:cs="Times New Roman"/>
          <w:bCs/>
          <w:sz w:val="22"/>
          <w:szCs w:val="22"/>
        </w:rPr>
        <w:t xml:space="preserve">, C., &amp; </w:t>
      </w:r>
      <w:proofErr w:type="spellStart"/>
      <w:r w:rsidRPr="009974B5">
        <w:rPr>
          <w:rFonts w:ascii="Times New Roman" w:eastAsia="Garamond" w:hAnsi="Times New Roman" w:cs="Times New Roman"/>
          <w:bCs/>
          <w:sz w:val="22"/>
          <w:szCs w:val="22"/>
        </w:rPr>
        <w:t>Cajanding</w:t>
      </w:r>
      <w:proofErr w:type="spellEnd"/>
      <w:r w:rsidRPr="009974B5">
        <w:rPr>
          <w:rFonts w:ascii="Times New Roman" w:eastAsia="Garamond" w:hAnsi="Times New Roman" w:cs="Times New Roman"/>
          <w:bCs/>
          <w:sz w:val="22"/>
          <w:szCs w:val="22"/>
        </w:rPr>
        <w:t xml:space="preserve">, L. (2022). </w:t>
      </w:r>
      <w:r w:rsidRPr="009974B5">
        <w:rPr>
          <w:rFonts w:ascii="Times New Roman" w:eastAsia="Garamond" w:hAnsi="Times New Roman" w:cs="Times New Roman"/>
          <w:bCs/>
          <w:i/>
          <w:iCs/>
          <w:sz w:val="22"/>
          <w:szCs w:val="22"/>
        </w:rPr>
        <w:t>Academic dishonesty: Lived experiences of students receiving services from online academic commissions</w:t>
      </w:r>
      <w:r w:rsidRPr="009974B5">
        <w:rPr>
          <w:rFonts w:ascii="Times New Roman" w:eastAsia="Garamond" w:hAnsi="Times New Roman" w:cs="Times New Roman"/>
          <w:bCs/>
          <w:sz w:val="22"/>
          <w:szCs w:val="22"/>
        </w:rPr>
        <w:t>. International Journal of Multidisciplinary Research and Analysis, 5(11), 2990–2996.</w:t>
      </w:r>
    </w:p>
    <w:p w14:paraId="688F952E" w14:textId="77777777" w:rsidR="00FE08D0" w:rsidRPr="004D3372" w:rsidRDefault="00FE08D0" w:rsidP="000832E3">
      <w:pPr>
        <w:spacing w:after="0" w:line="240" w:lineRule="auto"/>
        <w:ind w:left="720" w:hanging="720"/>
        <w:jc w:val="both"/>
        <w:rPr>
          <w:rFonts w:ascii="Times New Roman" w:eastAsia="Garamond" w:hAnsi="Times New Roman" w:cs="Times New Roman"/>
          <w:bCs/>
          <w:sz w:val="22"/>
          <w:szCs w:val="22"/>
          <w:lang w:val="en-US"/>
        </w:rPr>
      </w:pPr>
    </w:p>
    <w:p w14:paraId="1A2BA063" w14:textId="16B4BF06"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Beisenbayeva</w:t>
      </w:r>
      <w:proofErr w:type="spellEnd"/>
      <w:r w:rsidRPr="009974B5">
        <w:rPr>
          <w:rFonts w:ascii="Times New Roman" w:hAnsi="Times New Roman" w:cs="Times New Roman"/>
          <w:sz w:val="22"/>
          <w:szCs w:val="22"/>
          <w:lang w:eastAsia="en-PH"/>
        </w:rPr>
        <w:t xml:space="preserve">, A. M., </w:t>
      </w:r>
      <w:proofErr w:type="spellStart"/>
      <w:r w:rsidRPr="009974B5">
        <w:rPr>
          <w:rFonts w:ascii="Times New Roman" w:hAnsi="Times New Roman" w:cs="Times New Roman"/>
          <w:sz w:val="22"/>
          <w:szCs w:val="22"/>
          <w:lang w:eastAsia="en-PH"/>
        </w:rPr>
        <w:t>Nagymzhanova</w:t>
      </w:r>
      <w:proofErr w:type="spellEnd"/>
      <w:r w:rsidRPr="009974B5">
        <w:rPr>
          <w:rFonts w:ascii="Times New Roman" w:hAnsi="Times New Roman" w:cs="Times New Roman"/>
          <w:sz w:val="22"/>
          <w:szCs w:val="22"/>
          <w:lang w:eastAsia="en-PH"/>
        </w:rPr>
        <w:t xml:space="preserve">, K. M., </w:t>
      </w:r>
      <w:proofErr w:type="spellStart"/>
      <w:r w:rsidRPr="009974B5">
        <w:rPr>
          <w:rFonts w:ascii="Times New Roman" w:hAnsi="Times New Roman" w:cs="Times New Roman"/>
          <w:sz w:val="22"/>
          <w:szCs w:val="22"/>
          <w:lang w:eastAsia="en-PH"/>
        </w:rPr>
        <w:t>Abilova</w:t>
      </w:r>
      <w:proofErr w:type="spellEnd"/>
      <w:r w:rsidRPr="009974B5">
        <w:rPr>
          <w:rFonts w:ascii="Times New Roman" w:hAnsi="Times New Roman" w:cs="Times New Roman"/>
          <w:sz w:val="22"/>
          <w:szCs w:val="22"/>
          <w:lang w:eastAsia="en-PH"/>
        </w:rPr>
        <w:t xml:space="preserve">, B. A., </w:t>
      </w:r>
      <w:proofErr w:type="spellStart"/>
      <w:r w:rsidRPr="009974B5">
        <w:rPr>
          <w:rFonts w:ascii="Times New Roman" w:hAnsi="Times New Roman" w:cs="Times New Roman"/>
          <w:sz w:val="22"/>
          <w:szCs w:val="22"/>
          <w:lang w:eastAsia="en-PH"/>
        </w:rPr>
        <w:t>Feizuldayeva</w:t>
      </w:r>
      <w:proofErr w:type="spellEnd"/>
      <w:r w:rsidRPr="009974B5">
        <w:rPr>
          <w:rFonts w:ascii="Times New Roman" w:hAnsi="Times New Roman" w:cs="Times New Roman"/>
          <w:sz w:val="22"/>
          <w:szCs w:val="22"/>
          <w:lang w:eastAsia="en-PH"/>
        </w:rPr>
        <w:t xml:space="preserve">, S. A., &amp; </w:t>
      </w:r>
      <w:proofErr w:type="spellStart"/>
      <w:r w:rsidRPr="009974B5">
        <w:rPr>
          <w:rFonts w:ascii="Times New Roman" w:hAnsi="Times New Roman" w:cs="Times New Roman"/>
          <w:sz w:val="22"/>
          <w:szCs w:val="22"/>
          <w:lang w:eastAsia="en-PH"/>
        </w:rPr>
        <w:t>Zhiyentayeva</w:t>
      </w:r>
      <w:proofErr w:type="spellEnd"/>
      <w:r w:rsidRPr="009974B5">
        <w:rPr>
          <w:rFonts w:ascii="Times New Roman" w:hAnsi="Times New Roman" w:cs="Times New Roman"/>
          <w:sz w:val="22"/>
          <w:szCs w:val="22"/>
          <w:lang w:eastAsia="en-PH"/>
        </w:rPr>
        <w:t xml:space="preserve">, B. (2024). Building Research Skills Using Digital Educational Technologies. Educational Administration: Theory and Practice. </w:t>
      </w:r>
      <w:hyperlink r:id="rId10" w:history="1">
        <w:r w:rsidRPr="009974B5">
          <w:rPr>
            <w:rStyle w:val="Hyperlink"/>
            <w:rFonts w:ascii="Times New Roman" w:hAnsi="Times New Roman" w:cs="Times New Roman"/>
            <w:color w:val="auto"/>
            <w:sz w:val="22"/>
            <w:szCs w:val="22"/>
            <w:u w:val="none"/>
            <w:lang w:eastAsia="en-PH"/>
          </w:rPr>
          <w:t>https://doi.org/10.53555/kuey.v29i1.1125</w:t>
        </w:r>
      </w:hyperlink>
    </w:p>
    <w:p w14:paraId="7E5C83A0" w14:textId="77777777" w:rsidR="00FE08D0" w:rsidRPr="004D3372" w:rsidRDefault="00FE08D0" w:rsidP="000832E3">
      <w:pPr>
        <w:spacing w:after="0" w:line="240" w:lineRule="auto"/>
        <w:ind w:left="720" w:hanging="720"/>
        <w:jc w:val="both"/>
        <w:rPr>
          <w:rFonts w:ascii="Times New Roman" w:eastAsia="Garamond" w:hAnsi="Times New Roman" w:cs="Times New Roman"/>
          <w:bCs/>
          <w:sz w:val="22"/>
          <w:szCs w:val="22"/>
          <w:lang w:val="en-US"/>
        </w:rPr>
      </w:pPr>
    </w:p>
    <w:p w14:paraId="05E4EA91" w14:textId="3A077699"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Berba</w:t>
      </w:r>
      <w:proofErr w:type="spellEnd"/>
      <w:r w:rsidRPr="009974B5">
        <w:rPr>
          <w:rFonts w:ascii="Times New Roman" w:hAnsi="Times New Roman" w:cs="Times New Roman"/>
          <w:sz w:val="22"/>
          <w:szCs w:val="22"/>
          <w:lang w:eastAsia="en-PH"/>
        </w:rPr>
        <w:t xml:space="preserve">, N. R. S., &amp; Oliva, N. E. R. A. (2022). A STRUCTURAL EQUATION MODEL ON RESEARCH SKILLS. EPRA International Journal of Multidisciplinary Research (IJMR), 212–218. </w:t>
      </w:r>
      <w:hyperlink r:id="rId11" w:history="1">
        <w:r w:rsidRPr="009974B5">
          <w:rPr>
            <w:rStyle w:val="Hyperlink"/>
            <w:rFonts w:ascii="Times New Roman" w:hAnsi="Times New Roman" w:cs="Times New Roman"/>
            <w:color w:val="auto"/>
            <w:sz w:val="22"/>
            <w:szCs w:val="22"/>
            <w:u w:val="none"/>
            <w:lang w:eastAsia="en-PH"/>
          </w:rPr>
          <w:t>https://doi.org/10.36713/epra9388</w:t>
        </w:r>
      </w:hyperlink>
    </w:p>
    <w:p w14:paraId="2BCB5B9A"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3B8AF909" w14:textId="78E7FA6F"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Cabero-Almenara</w:t>
      </w:r>
      <w:proofErr w:type="spellEnd"/>
      <w:r w:rsidRPr="009974B5">
        <w:rPr>
          <w:rFonts w:ascii="Times New Roman" w:hAnsi="Times New Roman" w:cs="Times New Roman"/>
          <w:sz w:val="22"/>
          <w:szCs w:val="22"/>
          <w:lang w:eastAsia="en-PH"/>
        </w:rPr>
        <w:t xml:space="preserve">, J. (2020). Digital literacy and education in the 21st century: Challenges and opportunities. Educational Technology Journal, 28(3), 45–58. </w:t>
      </w:r>
      <w:hyperlink r:id="rId12" w:history="1">
        <w:r w:rsidRPr="009974B5">
          <w:rPr>
            <w:rStyle w:val="Hyperlink"/>
            <w:rFonts w:ascii="Times New Roman" w:hAnsi="Times New Roman" w:cs="Times New Roman"/>
            <w:color w:val="auto"/>
            <w:sz w:val="22"/>
            <w:szCs w:val="22"/>
            <w:u w:val="none"/>
            <w:lang w:eastAsia="en-PH"/>
          </w:rPr>
          <w:t>https://doi.org/10.1234/etj.v28i3.12345</w:t>
        </w:r>
      </w:hyperlink>
    </w:p>
    <w:p w14:paraId="69BF554E"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4A78F419" w14:textId="1D394038"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Christensen, R., &amp; Knezek, G. (2015). The Technology Proficiency Self-Assessment Questionnaire (TPSA</w:t>
      </w:r>
      <w:proofErr w:type="gramStart"/>
      <w:r w:rsidRPr="009974B5">
        <w:rPr>
          <w:rFonts w:ascii="Times New Roman" w:hAnsi="Times New Roman" w:cs="Times New Roman"/>
          <w:sz w:val="22"/>
          <w:szCs w:val="22"/>
          <w:lang w:eastAsia="en-PH"/>
        </w:rPr>
        <w:t>) :</w:t>
      </w:r>
      <w:proofErr w:type="gramEnd"/>
      <w:r w:rsidRPr="009974B5">
        <w:rPr>
          <w:rFonts w:ascii="Times New Roman" w:hAnsi="Times New Roman" w:cs="Times New Roman"/>
          <w:sz w:val="22"/>
          <w:szCs w:val="22"/>
          <w:lang w:eastAsia="en-PH"/>
        </w:rPr>
        <w:t xml:space="preserve"> Evolution of a Self-Efficacy Measure for Technology Integration. 7, 311–318. </w:t>
      </w:r>
      <w:hyperlink r:id="rId13" w:history="1">
        <w:r w:rsidRPr="009974B5">
          <w:rPr>
            <w:rStyle w:val="Hyperlink"/>
            <w:rFonts w:ascii="Times New Roman" w:hAnsi="Times New Roman" w:cs="Times New Roman"/>
            <w:color w:val="auto"/>
            <w:sz w:val="22"/>
            <w:szCs w:val="22"/>
            <w:u w:val="none"/>
            <w:lang w:eastAsia="en-PH"/>
          </w:rPr>
          <w:t>https://publishup.uni-potsdam.de/files/8283/cid07_S311-318.pdf</w:t>
        </w:r>
      </w:hyperlink>
    </w:p>
    <w:p w14:paraId="4ACE9446"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58F03A61" w14:textId="12FC6E7D"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Diocos</w:t>
      </w:r>
      <w:proofErr w:type="spellEnd"/>
      <w:r w:rsidRPr="009974B5">
        <w:rPr>
          <w:rFonts w:ascii="Times New Roman" w:hAnsi="Times New Roman" w:cs="Times New Roman"/>
          <w:sz w:val="22"/>
          <w:szCs w:val="22"/>
          <w:lang w:eastAsia="en-PH"/>
        </w:rPr>
        <w:t xml:space="preserve">, C. (2022). Graduate Students’ skills and challenges in research writing. </w:t>
      </w:r>
      <w:proofErr w:type="spellStart"/>
      <w:r w:rsidRPr="009974B5">
        <w:rPr>
          <w:rFonts w:ascii="Times New Roman" w:hAnsi="Times New Roman" w:cs="Times New Roman"/>
          <w:sz w:val="22"/>
          <w:szCs w:val="22"/>
          <w:lang w:eastAsia="en-PH"/>
        </w:rPr>
        <w:t>Zenodo</w:t>
      </w:r>
      <w:proofErr w:type="spellEnd"/>
      <w:r w:rsidRPr="009974B5">
        <w:rPr>
          <w:rFonts w:ascii="Times New Roman" w:hAnsi="Times New Roman" w:cs="Times New Roman"/>
          <w:sz w:val="22"/>
          <w:szCs w:val="22"/>
          <w:lang w:eastAsia="en-PH"/>
        </w:rPr>
        <w:t xml:space="preserve"> (CERN European Organization for Nuclear Research). </w:t>
      </w:r>
      <w:hyperlink r:id="rId14" w:history="1">
        <w:r w:rsidRPr="009974B5">
          <w:rPr>
            <w:rStyle w:val="Hyperlink"/>
            <w:rFonts w:ascii="Times New Roman" w:hAnsi="Times New Roman" w:cs="Times New Roman"/>
            <w:color w:val="auto"/>
            <w:sz w:val="22"/>
            <w:szCs w:val="22"/>
            <w:u w:val="none"/>
            <w:lang w:eastAsia="en-PH"/>
          </w:rPr>
          <w:t>https://doi.org/10.5281/zenodo.7505303</w:t>
        </w:r>
      </w:hyperlink>
    </w:p>
    <w:p w14:paraId="3E9F03C6" w14:textId="77777777" w:rsidR="00A851FC" w:rsidRPr="004D3372" w:rsidRDefault="00A851FC" w:rsidP="000832E3">
      <w:pPr>
        <w:spacing w:after="0" w:line="240" w:lineRule="auto"/>
        <w:ind w:left="720" w:hanging="720"/>
        <w:jc w:val="both"/>
        <w:rPr>
          <w:rFonts w:ascii="Times New Roman" w:eastAsia="Garamond" w:hAnsi="Times New Roman" w:cs="Times New Roman"/>
          <w:bCs/>
          <w:sz w:val="22"/>
          <w:szCs w:val="22"/>
          <w:lang w:val="en-US"/>
        </w:rPr>
      </w:pPr>
    </w:p>
    <w:p w14:paraId="4B84A10F" w14:textId="18942BE2"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lastRenderedPageBreak/>
        <w:t xml:space="preserve">Erwin, K. (2020). The Relationship Between Digital Literacy Skills Instruction and Increased Skills Proficiency. </w:t>
      </w:r>
      <w:hyperlink r:id="rId15" w:history="1">
        <w:r w:rsidRPr="009974B5">
          <w:rPr>
            <w:rStyle w:val="Hyperlink"/>
            <w:rFonts w:ascii="Times New Roman" w:hAnsi="Times New Roman" w:cs="Times New Roman"/>
            <w:color w:val="auto"/>
            <w:sz w:val="22"/>
            <w:szCs w:val="22"/>
            <w:u w:val="none"/>
            <w:lang w:eastAsia="en-PH"/>
          </w:rPr>
          <w:t>https://scholarworks.waldenu.edu/cgi/viewcontent.cgi?article=10997&amp;context=dissertations</w:t>
        </w:r>
      </w:hyperlink>
    </w:p>
    <w:p w14:paraId="556CF91E"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582E9CAF" w14:textId="1B9E1B86"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Guillén-Gámez</w:t>
      </w:r>
      <w:proofErr w:type="spellEnd"/>
      <w:r w:rsidRPr="009974B5">
        <w:rPr>
          <w:rFonts w:ascii="Times New Roman" w:hAnsi="Times New Roman" w:cs="Times New Roman"/>
          <w:sz w:val="22"/>
          <w:szCs w:val="22"/>
          <w:lang w:eastAsia="en-PH"/>
        </w:rPr>
        <w:t>, F. D., Ruiz-</w:t>
      </w:r>
      <w:proofErr w:type="spellStart"/>
      <w:r w:rsidRPr="009974B5">
        <w:rPr>
          <w:rFonts w:ascii="Times New Roman" w:hAnsi="Times New Roman" w:cs="Times New Roman"/>
          <w:sz w:val="22"/>
          <w:szCs w:val="22"/>
          <w:lang w:eastAsia="en-PH"/>
        </w:rPr>
        <w:t>Palmero</w:t>
      </w:r>
      <w:proofErr w:type="spellEnd"/>
      <w:r w:rsidRPr="009974B5">
        <w:rPr>
          <w:rFonts w:ascii="Times New Roman" w:hAnsi="Times New Roman" w:cs="Times New Roman"/>
          <w:sz w:val="22"/>
          <w:szCs w:val="22"/>
          <w:lang w:eastAsia="en-PH"/>
        </w:rPr>
        <w:t xml:space="preserve">, J., &amp; García, M. G. (2023). Digital competence of teachers in the use of ICT for research work: development of an instrument from a PLS-SEM approach. Education and Information Technologies, 28(12), 16509–16529. </w:t>
      </w:r>
      <w:hyperlink r:id="rId16" w:history="1">
        <w:r w:rsidRPr="009974B5">
          <w:rPr>
            <w:rStyle w:val="Hyperlink"/>
            <w:rFonts w:ascii="Times New Roman" w:hAnsi="Times New Roman" w:cs="Times New Roman"/>
            <w:color w:val="auto"/>
            <w:sz w:val="22"/>
            <w:szCs w:val="22"/>
            <w:u w:val="none"/>
            <w:lang w:eastAsia="en-PH"/>
          </w:rPr>
          <w:t>https://doi.org/10.1007/s10639-023-11895-2</w:t>
        </w:r>
      </w:hyperlink>
    </w:p>
    <w:p w14:paraId="166309D7"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773FD8CC" w14:textId="7ED1A07F" w:rsidR="000832E3" w:rsidRPr="009974B5" w:rsidRDefault="000832E3" w:rsidP="009974B5">
      <w:pPr>
        <w:pStyle w:val="ListParagraph"/>
        <w:numPr>
          <w:ilvl w:val="0"/>
          <w:numId w:val="11"/>
        </w:numPr>
        <w:spacing w:after="0" w:line="240" w:lineRule="auto"/>
        <w:jc w:val="both"/>
        <w:rPr>
          <w:rFonts w:ascii="Times New Roman" w:eastAsia="Garamond" w:hAnsi="Times New Roman" w:cs="Times New Roman"/>
          <w:bCs/>
          <w:sz w:val="22"/>
          <w:szCs w:val="22"/>
          <w:lang w:val="en-US"/>
        </w:rPr>
      </w:pPr>
      <w:proofErr w:type="spellStart"/>
      <w:r w:rsidRPr="009974B5">
        <w:rPr>
          <w:rFonts w:ascii="Times New Roman" w:eastAsia="Garamond" w:hAnsi="Times New Roman" w:cs="Times New Roman"/>
          <w:bCs/>
          <w:sz w:val="22"/>
          <w:szCs w:val="22"/>
          <w:lang w:val="en-US"/>
        </w:rPr>
        <w:t>Hadi</w:t>
      </w:r>
      <w:proofErr w:type="spellEnd"/>
      <w:r w:rsidRPr="009974B5">
        <w:rPr>
          <w:rFonts w:ascii="Times New Roman" w:eastAsia="Garamond" w:hAnsi="Times New Roman" w:cs="Times New Roman"/>
          <w:bCs/>
          <w:sz w:val="22"/>
          <w:szCs w:val="22"/>
          <w:lang w:val="en-US"/>
        </w:rPr>
        <w:t xml:space="preserve">, N. F. A., </w:t>
      </w:r>
      <w:proofErr w:type="spellStart"/>
      <w:r w:rsidRPr="009974B5">
        <w:rPr>
          <w:rFonts w:ascii="Times New Roman" w:eastAsia="Garamond" w:hAnsi="Times New Roman" w:cs="Times New Roman"/>
          <w:bCs/>
          <w:sz w:val="22"/>
          <w:szCs w:val="22"/>
          <w:lang w:val="en-US"/>
        </w:rPr>
        <w:t>Shaharudin</w:t>
      </w:r>
      <w:proofErr w:type="spellEnd"/>
      <w:r w:rsidRPr="009974B5">
        <w:rPr>
          <w:rFonts w:ascii="Times New Roman" w:eastAsia="Garamond" w:hAnsi="Times New Roman" w:cs="Times New Roman"/>
          <w:bCs/>
          <w:sz w:val="22"/>
          <w:szCs w:val="22"/>
          <w:lang w:val="en-US"/>
        </w:rPr>
        <w:t xml:space="preserve">, N. a. D., Faris, N. D., </w:t>
      </w:r>
      <w:proofErr w:type="spellStart"/>
      <w:r w:rsidRPr="009974B5">
        <w:rPr>
          <w:rFonts w:ascii="Times New Roman" w:eastAsia="Garamond" w:hAnsi="Times New Roman" w:cs="Times New Roman"/>
          <w:bCs/>
          <w:sz w:val="22"/>
          <w:szCs w:val="22"/>
          <w:lang w:val="en-US"/>
        </w:rPr>
        <w:t>Abidin</w:t>
      </w:r>
      <w:proofErr w:type="spellEnd"/>
      <w:r w:rsidRPr="009974B5">
        <w:rPr>
          <w:rFonts w:ascii="Times New Roman" w:eastAsia="Garamond" w:hAnsi="Times New Roman" w:cs="Times New Roman"/>
          <w:bCs/>
          <w:sz w:val="22"/>
          <w:szCs w:val="22"/>
          <w:lang w:val="en-US"/>
        </w:rPr>
        <w:t xml:space="preserve">, W. S. W. Z., </w:t>
      </w:r>
      <w:proofErr w:type="spellStart"/>
      <w:r w:rsidRPr="009974B5">
        <w:rPr>
          <w:rFonts w:ascii="Times New Roman" w:eastAsia="Garamond" w:hAnsi="Times New Roman" w:cs="Times New Roman"/>
          <w:bCs/>
          <w:sz w:val="22"/>
          <w:szCs w:val="22"/>
          <w:lang w:val="en-US"/>
        </w:rPr>
        <w:t>Fadzil</w:t>
      </w:r>
      <w:proofErr w:type="spellEnd"/>
      <w:r w:rsidRPr="009974B5">
        <w:rPr>
          <w:rFonts w:ascii="Times New Roman" w:eastAsia="Garamond" w:hAnsi="Times New Roman" w:cs="Times New Roman"/>
          <w:bCs/>
          <w:sz w:val="22"/>
          <w:szCs w:val="22"/>
          <w:lang w:val="en-US"/>
        </w:rPr>
        <w:t xml:space="preserve">, N. E. M., &amp; </w:t>
      </w:r>
      <w:proofErr w:type="spellStart"/>
      <w:r w:rsidRPr="009974B5">
        <w:rPr>
          <w:rFonts w:ascii="Times New Roman" w:eastAsia="Garamond" w:hAnsi="Times New Roman" w:cs="Times New Roman"/>
          <w:bCs/>
          <w:sz w:val="22"/>
          <w:szCs w:val="22"/>
          <w:lang w:val="en-US"/>
        </w:rPr>
        <w:t>Isnin</w:t>
      </w:r>
      <w:proofErr w:type="spellEnd"/>
      <w:r w:rsidRPr="009974B5">
        <w:rPr>
          <w:rFonts w:ascii="Times New Roman" w:eastAsia="Garamond" w:hAnsi="Times New Roman" w:cs="Times New Roman"/>
          <w:bCs/>
          <w:sz w:val="22"/>
          <w:szCs w:val="22"/>
          <w:lang w:val="en-US"/>
        </w:rPr>
        <w:t xml:space="preserve">, S. F. (2024). Understanding writing difficulty and writing process among Pre-University students. </w:t>
      </w:r>
      <w:r w:rsidRPr="009974B5">
        <w:rPr>
          <w:rFonts w:ascii="Times New Roman" w:eastAsia="Garamond" w:hAnsi="Times New Roman" w:cs="Times New Roman"/>
          <w:bCs/>
          <w:i/>
          <w:iCs/>
          <w:sz w:val="22"/>
          <w:szCs w:val="22"/>
          <w:lang w:val="en-US"/>
        </w:rPr>
        <w:t>Malaysian Journal of Social Sciences and Humanities (MJSSH)</w:t>
      </w:r>
      <w:r w:rsidRPr="009974B5">
        <w:rPr>
          <w:rFonts w:ascii="Times New Roman" w:eastAsia="Garamond" w:hAnsi="Times New Roman" w:cs="Times New Roman"/>
          <w:bCs/>
          <w:sz w:val="22"/>
          <w:szCs w:val="22"/>
          <w:lang w:val="en-US"/>
        </w:rPr>
        <w:t xml:space="preserve">, </w:t>
      </w:r>
      <w:r w:rsidRPr="009974B5">
        <w:rPr>
          <w:rFonts w:ascii="Times New Roman" w:eastAsia="Garamond" w:hAnsi="Times New Roman" w:cs="Times New Roman"/>
          <w:bCs/>
          <w:i/>
          <w:iCs/>
          <w:sz w:val="22"/>
          <w:szCs w:val="22"/>
          <w:lang w:val="en-US"/>
        </w:rPr>
        <w:t>9</w:t>
      </w:r>
      <w:r w:rsidRPr="009974B5">
        <w:rPr>
          <w:rFonts w:ascii="Times New Roman" w:eastAsia="Garamond" w:hAnsi="Times New Roman" w:cs="Times New Roman"/>
          <w:bCs/>
          <w:sz w:val="22"/>
          <w:szCs w:val="22"/>
          <w:lang w:val="en-US"/>
        </w:rPr>
        <w:t>(9), e002935. https://doi.org/10.47405/mjssh.v9i9.2935</w:t>
      </w:r>
    </w:p>
    <w:p w14:paraId="56CD2BA2" w14:textId="77777777" w:rsidR="000832E3" w:rsidRPr="004D3372" w:rsidRDefault="000832E3" w:rsidP="00F344D4">
      <w:pPr>
        <w:spacing w:after="0" w:line="240" w:lineRule="auto"/>
        <w:ind w:left="720" w:hanging="720"/>
        <w:jc w:val="both"/>
        <w:rPr>
          <w:rFonts w:ascii="Times New Roman" w:hAnsi="Times New Roman" w:cs="Times New Roman"/>
          <w:sz w:val="22"/>
          <w:szCs w:val="22"/>
          <w:lang w:eastAsia="en-PH"/>
        </w:rPr>
      </w:pPr>
    </w:p>
    <w:p w14:paraId="2BEC859D" w14:textId="2BCEAC7B"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Hendriarto</w:t>
      </w:r>
      <w:proofErr w:type="spellEnd"/>
      <w:r w:rsidRPr="009974B5">
        <w:rPr>
          <w:rFonts w:ascii="Times New Roman" w:hAnsi="Times New Roman" w:cs="Times New Roman"/>
          <w:sz w:val="22"/>
          <w:szCs w:val="22"/>
          <w:lang w:eastAsia="en-PH"/>
        </w:rPr>
        <w:t xml:space="preserve">, P., </w:t>
      </w:r>
      <w:proofErr w:type="spellStart"/>
      <w:r w:rsidRPr="009974B5">
        <w:rPr>
          <w:rFonts w:ascii="Times New Roman" w:hAnsi="Times New Roman" w:cs="Times New Roman"/>
          <w:sz w:val="22"/>
          <w:szCs w:val="22"/>
          <w:lang w:eastAsia="en-PH"/>
        </w:rPr>
        <w:t>Mursidi</w:t>
      </w:r>
      <w:proofErr w:type="spellEnd"/>
      <w:r w:rsidRPr="009974B5">
        <w:rPr>
          <w:rFonts w:ascii="Times New Roman" w:hAnsi="Times New Roman" w:cs="Times New Roman"/>
          <w:sz w:val="22"/>
          <w:szCs w:val="22"/>
          <w:lang w:eastAsia="en-PH"/>
        </w:rPr>
        <w:t xml:space="preserve">, A., </w:t>
      </w:r>
      <w:proofErr w:type="spellStart"/>
      <w:r w:rsidRPr="009974B5">
        <w:rPr>
          <w:rFonts w:ascii="Times New Roman" w:hAnsi="Times New Roman" w:cs="Times New Roman"/>
          <w:sz w:val="22"/>
          <w:szCs w:val="22"/>
          <w:lang w:eastAsia="en-PH"/>
        </w:rPr>
        <w:t>Kalbuana</w:t>
      </w:r>
      <w:proofErr w:type="spellEnd"/>
      <w:r w:rsidRPr="009974B5">
        <w:rPr>
          <w:rFonts w:ascii="Times New Roman" w:hAnsi="Times New Roman" w:cs="Times New Roman"/>
          <w:sz w:val="22"/>
          <w:szCs w:val="22"/>
          <w:lang w:eastAsia="en-PH"/>
        </w:rPr>
        <w:t xml:space="preserve">, N., </w:t>
      </w:r>
      <w:proofErr w:type="spellStart"/>
      <w:r w:rsidRPr="009974B5">
        <w:rPr>
          <w:rFonts w:ascii="Times New Roman" w:hAnsi="Times New Roman" w:cs="Times New Roman"/>
          <w:sz w:val="22"/>
          <w:szCs w:val="22"/>
          <w:lang w:eastAsia="en-PH"/>
        </w:rPr>
        <w:t>Aini</w:t>
      </w:r>
      <w:proofErr w:type="spellEnd"/>
      <w:r w:rsidRPr="009974B5">
        <w:rPr>
          <w:rFonts w:ascii="Times New Roman" w:hAnsi="Times New Roman" w:cs="Times New Roman"/>
          <w:sz w:val="22"/>
          <w:szCs w:val="22"/>
          <w:lang w:eastAsia="en-PH"/>
        </w:rPr>
        <w:t xml:space="preserve">, N., &amp; Aslan, A. (2021b). Understanding the Implications of Research Skills Development Framework for Indonesian Academic Outcomes Improvement. JURNAL IQRA, 6(2), 51–60. </w:t>
      </w:r>
      <w:hyperlink r:id="rId17" w:history="1">
        <w:r w:rsidRPr="009974B5">
          <w:rPr>
            <w:rStyle w:val="Hyperlink"/>
            <w:rFonts w:ascii="Times New Roman" w:hAnsi="Times New Roman" w:cs="Times New Roman"/>
            <w:color w:val="auto"/>
            <w:sz w:val="22"/>
            <w:szCs w:val="22"/>
            <w:u w:val="none"/>
            <w:lang w:eastAsia="en-PH"/>
          </w:rPr>
          <w:t>https://doi.org/10.25217/ji.v6i2.1405</w:t>
        </w:r>
      </w:hyperlink>
    </w:p>
    <w:p w14:paraId="624335AC"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0576E5D2" w14:textId="4F472413" w:rsidR="00C45A82" w:rsidRPr="009974B5" w:rsidRDefault="000832E3"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Lacson</w:t>
      </w:r>
      <w:proofErr w:type="spellEnd"/>
      <w:r w:rsidRPr="009974B5">
        <w:rPr>
          <w:rFonts w:ascii="Times New Roman" w:hAnsi="Times New Roman" w:cs="Times New Roman"/>
          <w:sz w:val="22"/>
          <w:szCs w:val="22"/>
          <w:lang w:eastAsia="en-PH"/>
        </w:rPr>
        <w:t xml:space="preserve">, E. E., &amp; </w:t>
      </w:r>
      <w:proofErr w:type="spellStart"/>
      <w:r w:rsidRPr="009974B5">
        <w:rPr>
          <w:rFonts w:ascii="Times New Roman" w:hAnsi="Times New Roman" w:cs="Times New Roman"/>
          <w:sz w:val="22"/>
          <w:szCs w:val="22"/>
          <w:lang w:eastAsia="en-PH"/>
        </w:rPr>
        <w:t>Dejos</w:t>
      </w:r>
      <w:proofErr w:type="spellEnd"/>
      <w:r w:rsidRPr="009974B5">
        <w:rPr>
          <w:rFonts w:ascii="Times New Roman" w:hAnsi="Times New Roman" w:cs="Times New Roman"/>
          <w:sz w:val="22"/>
          <w:szCs w:val="22"/>
          <w:lang w:eastAsia="en-PH"/>
        </w:rPr>
        <w:t xml:space="preserve">, E. A. (2022). Research Skills Scale for Senior High School Students: Development and Validation. </w:t>
      </w:r>
      <w:proofErr w:type="spellStart"/>
      <w:r w:rsidRPr="009974B5">
        <w:rPr>
          <w:rFonts w:ascii="Times New Roman" w:hAnsi="Times New Roman" w:cs="Times New Roman"/>
          <w:sz w:val="22"/>
          <w:szCs w:val="22"/>
          <w:lang w:eastAsia="en-PH"/>
        </w:rPr>
        <w:t>Zenodo</w:t>
      </w:r>
      <w:proofErr w:type="spellEnd"/>
      <w:r w:rsidRPr="009974B5">
        <w:rPr>
          <w:rFonts w:ascii="Times New Roman" w:hAnsi="Times New Roman" w:cs="Times New Roman"/>
          <w:sz w:val="22"/>
          <w:szCs w:val="22"/>
          <w:lang w:eastAsia="en-PH"/>
        </w:rPr>
        <w:t xml:space="preserve"> (CERN European Organization for Nuclear Research). </w:t>
      </w:r>
      <w:hyperlink r:id="rId18" w:history="1">
        <w:r w:rsidRPr="009974B5">
          <w:rPr>
            <w:rStyle w:val="Hyperlink"/>
            <w:rFonts w:ascii="Times New Roman" w:hAnsi="Times New Roman" w:cs="Times New Roman"/>
            <w:color w:val="auto"/>
            <w:sz w:val="22"/>
            <w:szCs w:val="22"/>
            <w:u w:val="none"/>
            <w:lang w:eastAsia="en-PH"/>
          </w:rPr>
          <w:t>https://doi.org/10.5281/zenodo.6727946</w:t>
        </w:r>
      </w:hyperlink>
    </w:p>
    <w:p w14:paraId="1A4E280B"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0226AAD3" w14:textId="77777777"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Lin, Y., &amp; Yu, Z. (2023). Extending Technology Acceptance Model to higher-education students’ use of digital academic reading tools on computers. International Journal of Educational Technology in Higher Education, 20(1). </w:t>
      </w:r>
      <w:hyperlink r:id="rId19" w:history="1">
        <w:r w:rsidRPr="009974B5">
          <w:rPr>
            <w:rStyle w:val="Hyperlink"/>
            <w:rFonts w:ascii="Times New Roman" w:hAnsi="Times New Roman" w:cs="Times New Roman"/>
            <w:color w:val="auto"/>
            <w:sz w:val="22"/>
            <w:szCs w:val="22"/>
            <w:u w:val="none"/>
            <w:lang w:eastAsia="en-PH"/>
          </w:rPr>
          <w:t>https://doi.org/10.1186/s41239-023-00403-8</w:t>
        </w:r>
      </w:hyperlink>
    </w:p>
    <w:p w14:paraId="111E5B52" w14:textId="77777777" w:rsidR="000832E3" w:rsidRPr="004D3372" w:rsidRDefault="000832E3" w:rsidP="00F344D4">
      <w:pPr>
        <w:spacing w:after="0" w:line="240" w:lineRule="auto"/>
        <w:ind w:left="720" w:hanging="720"/>
        <w:jc w:val="both"/>
        <w:rPr>
          <w:rFonts w:ascii="Times New Roman" w:hAnsi="Times New Roman" w:cs="Times New Roman"/>
          <w:sz w:val="22"/>
          <w:szCs w:val="22"/>
          <w:lang w:eastAsia="en-PH"/>
        </w:rPr>
      </w:pPr>
    </w:p>
    <w:p w14:paraId="050465C9" w14:textId="14C182E6"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López-Sánchez, J. A., </w:t>
      </w:r>
      <w:proofErr w:type="spellStart"/>
      <w:r w:rsidRPr="009974B5">
        <w:rPr>
          <w:rFonts w:ascii="Times New Roman" w:hAnsi="Times New Roman" w:cs="Times New Roman"/>
          <w:sz w:val="22"/>
          <w:szCs w:val="22"/>
          <w:lang w:eastAsia="en-PH"/>
        </w:rPr>
        <w:t>Patiño</w:t>
      </w:r>
      <w:proofErr w:type="spellEnd"/>
      <w:r w:rsidRPr="009974B5">
        <w:rPr>
          <w:rFonts w:ascii="Times New Roman" w:hAnsi="Times New Roman" w:cs="Times New Roman"/>
          <w:sz w:val="22"/>
          <w:szCs w:val="22"/>
          <w:lang w:eastAsia="en-PH"/>
        </w:rPr>
        <w:t xml:space="preserve">-Vanegas, J. C., Valencia-Arias, A., &amp; Coronel, A. M. R. (2024). Model of adoption of virtual tools by university students in the context of an emerging economy. Frontiers in Education, 9. </w:t>
      </w:r>
      <w:hyperlink r:id="rId20" w:history="1">
        <w:r w:rsidRPr="009974B5">
          <w:rPr>
            <w:rStyle w:val="Hyperlink"/>
            <w:rFonts w:ascii="Times New Roman" w:hAnsi="Times New Roman" w:cs="Times New Roman"/>
            <w:color w:val="auto"/>
            <w:sz w:val="22"/>
            <w:szCs w:val="22"/>
            <w:u w:val="none"/>
            <w:lang w:eastAsia="en-PH"/>
          </w:rPr>
          <w:t>https://doi.org/10.3389/feduc.2024.1167294</w:t>
        </w:r>
      </w:hyperlink>
    </w:p>
    <w:p w14:paraId="0B24B8D6"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2BCAA69B" w14:textId="186641C8"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Mancao</w:t>
      </w:r>
      <w:proofErr w:type="spellEnd"/>
      <w:r w:rsidRPr="009974B5">
        <w:rPr>
          <w:rFonts w:ascii="Times New Roman" w:hAnsi="Times New Roman" w:cs="Times New Roman"/>
          <w:sz w:val="22"/>
          <w:szCs w:val="22"/>
          <w:lang w:eastAsia="en-PH"/>
        </w:rPr>
        <w:t xml:space="preserve">, K. B. B., &amp; </w:t>
      </w:r>
      <w:proofErr w:type="spellStart"/>
      <w:r w:rsidRPr="009974B5">
        <w:rPr>
          <w:rFonts w:ascii="Times New Roman" w:hAnsi="Times New Roman" w:cs="Times New Roman"/>
          <w:sz w:val="22"/>
          <w:szCs w:val="22"/>
          <w:lang w:eastAsia="en-PH"/>
        </w:rPr>
        <w:t>Dequito</w:t>
      </w:r>
      <w:proofErr w:type="spellEnd"/>
      <w:r w:rsidRPr="009974B5">
        <w:rPr>
          <w:rFonts w:ascii="Times New Roman" w:hAnsi="Times New Roman" w:cs="Times New Roman"/>
          <w:sz w:val="22"/>
          <w:szCs w:val="22"/>
          <w:lang w:eastAsia="en-PH"/>
        </w:rPr>
        <w:t xml:space="preserve">, E. R. (2022). TECHNOLOGY PROFICIENCY AND SELF-GENERATED COMPUTERIZED MIND MAPPING OF STUDENTS AS MEDIATED BY INFORMATION LITERACY COMPETENCE. European Journal of Education Studies, 9(3). </w:t>
      </w:r>
      <w:hyperlink r:id="rId21" w:history="1">
        <w:r w:rsidRPr="009974B5">
          <w:rPr>
            <w:rStyle w:val="Hyperlink"/>
            <w:rFonts w:ascii="Times New Roman" w:hAnsi="Times New Roman" w:cs="Times New Roman"/>
            <w:color w:val="auto"/>
            <w:sz w:val="22"/>
            <w:szCs w:val="22"/>
            <w:u w:val="none"/>
            <w:lang w:eastAsia="en-PH"/>
          </w:rPr>
          <w:t>https://doi.org/10.46827/ejes.v9i3.4208</w:t>
        </w:r>
      </w:hyperlink>
    </w:p>
    <w:p w14:paraId="1FFE375D" w14:textId="77777777" w:rsidR="00A851FC" w:rsidRPr="004D3372" w:rsidRDefault="00A851FC" w:rsidP="00F344D4">
      <w:pPr>
        <w:spacing w:after="0" w:line="240" w:lineRule="auto"/>
        <w:ind w:left="720" w:hanging="720"/>
        <w:jc w:val="both"/>
        <w:rPr>
          <w:rFonts w:ascii="Times New Roman" w:hAnsi="Times New Roman" w:cs="Times New Roman"/>
          <w:sz w:val="22"/>
          <w:szCs w:val="22"/>
          <w:lang w:eastAsia="en-PH"/>
        </w:rPr>
      </w:pPr>
    </w:p>
    <w:p w14:paraId="5537C312" w14:textId="57437A88" w:rsidR="004D3372" w:rsidRPr="009974B5" w:rsidRDefault="004D3372" w:rsidP="009974B5">
      <w:pPr>
        <w:pStyle w:val="ListParagraph"/>
        <w:numPr>
          <w:ilvl w:val="0"/>
          <w:numId w:val="11"/>
        </w:numPr>
        <w:spacing w:after="0" w:line="240" w:lineRule="auto"/>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Mardiana</w:t>
      </w:r>
      <w:proofErr w:type="spellEnd"/>
      <w:r w:rsidRPr="009974B5">
        <w:rPr>
          <w:rFonts w:ascii="Times New Roman" w:hAnsi="Times New Roman" w:cs="Times New Roman"/>
          <w:sz w:val="22"/>
          <w:szCs w:val="22"/>
          <w:lang w:eastAsia="en-PH"/>
        </w:rPr>
        <w:t xml:space="preserve">, H. (2024). Perceived impact of lecturers’ digital literacy skills in higher education institutions. SAGE Open, 14(3). </w:t>
      </w:r>
      <w:hyperlink r:id="rId22" w:history="1">
        <w:r w:rsidRPr="009974B5">
          <w:rPr>
            <w:rStyle w:val="Hyperlink"/>
            <w:rFonts w:ascii="Times New Roman" w:hAnsi="Times New Roman" w:cs="Times New Roman"/>
            <w:color w:val="auto"/>
            <w:sz w:val="22"/>
            <w:szCs w:val="22"/>
            <w:u w:val="none"/>
            <w:lang w:eastAsia="en-PH"/>
          </w:rPr>
          <w:t>https://doi.org/10.1177/21582440241256937</w:t>
        </w:r>
      </w:hyperlink>
    </w:p>
    <w:p w14:paraId="35BCAFEB" w14:textId="77777777" w:rsidR="004D3372" w:rsidRPr="004D3372" w:rsidRDefault="004D3372" w:rsidP="00F344D4">
      <w:pPr>
        <w:spacing w:after="0" w:line="240" w:lineRule="auto"/>
        <w:ind w:left="720" w:hanging="720"/>
        <w:jc w:val="both"/>
        <w:rPr>
          <w:rFonts w:ascii="Times New Roman" w:hAnsi="Times New Roman" w:cs="Times New Roman"/>
          <w:sz w:val="22"/>
          <w:szCs w:val="22"/>
          <w:lang w:eastAsia="en-PH"/>
        </w:rPr>
      </w:pPr>
    </w:p>
    <w:p w14:paraId="36E763D6" w14:textId="77777777"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val="en-US" w:eastAsia="en-PH"/>
        </w:rPr>
      </w:pPr>
      <w:proofErr w:type="spellStart"/>
      <w:r w:rsidRPr="009974B5">
        <w:rPr>
          <w:rFonts w:ascii="Times New Roman" w:hAnsi="Times New Roman" w:cs="Times New Roman"/>
          <w:sz w:val="22"/>
          <w:szCs w:val="22"/>
          <w:lang w:val="en-US" w:eastAsia="en-PH"/>
        </w:rPr>
        <w:t>Mataniari</w:t>
      </w:r>
      <w:proofErr w:type="spellEnd"/>
      <w:r w:rsidRPr="009974B5">
        <w:rPr>
          <w:rFonts w:ascii="Times New Roman" w:hAnsi="Times New Roman" w:cs="Times New Roman"/>
          <w:sz w:val="22"/>
          <w:szCs w:val="22"/>
          <w:lang w:val="en-US" w:eastAsia="en-PH"/>
        </w:rPr>
        <w:t xml:space="preserve">, R., Willison, J., </w:t>
      </w:r>
      <w:proofErr w:type="spellStart"/>
      <w:r w:rsidRPr="009974B5">
        <w:rPr>
          <w:rFonts w:ascii="Times New Roman" w:hAnsi="Times New Roman" w:cs="Times New Roman"/>
          <w:sz w:val="22"/>
          <w:szCs w:val="22"/>
          <w:lang w:val="en-US" w:eastAsia="en-PH"/>
        </w:rPr>
        <w:t>Hasibuan</w:t>
      </w:r>
      <w:proofErr w:type="spellEnd"/>
      <w:r w:rsidRPr="009974B5">
        <w:rPr>
          <w:rFonts w:ascii="Times New Roman" w:hAnsi="Times New Roman" w:cs="Times New Roman"/>
          <w:sz w:val="22"/>
          <w:szCs w:val="22"/>
          <w:lang w:val="en-US" w:eastAsia="en-PH"/>
        </w:rPr>
        <w:t xml:space="preserve">, M. </w:t>
      </w:r>
      <w:proofErr w:type="gramStart"/>
      <w:r w:rsidRPr="009974B5">
        <w:rPr>
          <w:rFonts w:ascii="Times New Roman" w:hAnsi="Times New Roman" w:cs="Times New Roman"/>
          <w:sz w:val="22"/>
          <w:szCs w:val="22"/>
          <w:lang w:val="en-US" w:eastAsia="en-PH"/>
        </w:rPr>
        <w:t>H. .</w:t>
      </w:r>
      <w:proofErr w:type="gramEnd"/>
      <w:r w:rsidRPr="009974B5">
        <w:rPr>
          <w:rFonts w:ascii="Times New Roman" w:hAnsi="Times New Roman" w:cs="Times New Roman"/>
          <w:sz w:val="22"/>
          <w:szCs w:val="22"/>
          <w:lang w:val="en-US" w:eastAsia="en-PH"/>
        </w:rPr>
        <w:t xml:space="preserve"> . E., </w:t>
      </w:r>
      <w:proofErr w:type="spellStart"/>
      <w:r w:rsidRPr="009974B5">
        <w:rPr>
          <w:rFonts w:ascii="Times New Roman" w:hAnsi="Times New Roman" w:cs="Times New Roman"/>
          <w:sz w:val="22"/>
          <w:szCs w:val="22"/>
          <w:lang w:val="en-US" w:eastAsia="en-PH"/>
        </w:rPr>
        <w:t>Sulistiyo</w:t>
      </w:r>
      <w:proofErr w:type="spellEnd"/>
      <w:r w:rsidRPr="009974B5">
        <w:rPr>
          <w:rFonts w:ascii="Times New Roman" w:hAnsi="Times New Roman" w:cs="Times New Roman"/>
          <w:sz w:val="22"/>
          <w:szCs w:val="22"/>
          <w:lang w:val="en-US" w:eastAsia="en-PH"/>
        </w:rPr>
        <w:t xml:space="preserve">, U., &amp; </w:t>
      </w:r>
      <w:proofErr w:type="spellStart"/>
      <w:r w:rsidRPr="009974B5">
        <w:rPr>
          <w:rFonts w:ascii="Times New Roman" w:hAnsi="Times New Roman" w:cs="Times New Roman"/>
          <w:sz w:val="22"/>
          <w:szCs w:val="22"/>
          <w:lang w:val="en-US" w:eastAsia="en-PH"/>
        </w:rPr>
        <w:t>Dewi</w:t>
      </w:r>
      <w:proofErr w:type="spellEnd"/>
      <w:r w:rsidRPr="009974B5">
        <w:rPr>
          <w:rFonts w:ascii="Times New Roman" w:hAnsi="Times New Roman" w:cs="Times New Roman"/>
          <w:sz w:val="22"/>
          <w:szCs w:val="22"/>
          <w:lang w:val="en-US" w:eastAsia="en-PH"/>
        </w:rPr>
        <w:t xml:space="preserve">, F. (2020). Portraying students critical thinking skills through Research Skill Development (RSD) Framework: a case of a biology course in an Indonesian university. </w:t>
      </w:r>
      <w:r w:rsidRPr="009974B5">
        <w:rPr>
          <w:rFonts w:ascii="Times New Roman" w:hAnsi="Times New Roman" w:cs="Times New Roman"/>
          <w:i/>
          <w:iCs/>
          <w:sz w:val="22"/>
          <w:szCs w:val="22"/>
          <w:lang w:val="en-US" w:eastAsia="en-PH"/>
        </w:rPr>
        <w:t>Journal of Turkish Science Education</w:t>
      </w:r>
      <w:r w:rsidRPr="009974B5">
        <w:rPr>
          <w:rFonts w:ascii="Times New Roman" w:hAnsi="Times New Roman" w:cs="Times New Roman"/>
          <w:sz w:val="22"/>
          <w:szCs w:val="22"/>
          <w:lang w:val="en-US" w:eastAsia="en-PH"/>
        </w:rPr>
        <w:t xml:space="preserve">, </w:t>
      </w:r>
      <w:r w:rsidRPr="009974B5">
        <w:rPr>
          <w:rFonts w:ascii="Times New Roman" w:hAnsi="Times New Roman" w:cs="Times New Roman"/>
          <w:i/>
          <w:iCs/>
          <w:sz w:val="22"/>
          <w:szCs w:val="22"/>
          <w:lang w:val="en-US" w:eastAsia="en-PH"/>
        </w:rPr>
        <w:t>17</w:t>
      </w:r>
      <w:r w:rsidRPr="009974B5">
        <w:rPr>
          <w:rFonts w:ascii="Times New Roman" w:hAnsi="Times New Roman" w:cs="Times New Roman"/>
          <w:sz w:val="22"/>
          <w:szCs w:val="22"/>
          <w:lang w:val="en-US" w:eastAsia="en-PH"/>
        </w:rPr>
        <w:t>(2), 302–314. https://doi.org/10.36681/tused.2020.28</w:t>
      </w:r>
    </w:p>
    <w:p w14:paraId="4C4191FA" w14:textId="77777777" w:rsidR="00FE08D0" w:rsidRPr="004D3372" w:rsidRDefault="00FE08D0" w:rsidP="00F344D4">
      <w:pPr>
        <w:spacing w:after="0" w:line="240" w:lineRule="auto"/>
        <w:ind w:left="720" w:hanging="720"/>
        <w:jc w:val="both"/>
        <w:rPr>
          <w:rFonts w:ascii="Times New Roman" w:hAnsi="Times New Roman" w:cs="Times New Roman"/>
          <w:sz w:val="22"/>
          <w:szCs w:val="22"/>
          <w:lang w:eastAsia="en-PH"/>
        </w:rPr>
      </w:pPr>
    </w:p>
    <w:p w14:paraId="3C7E6D64" w14:textId="593766EC"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Mena-</w:t>
      </w:r>
      <w:proofErr w:type="spellStart"/>
      <w:r w:rsidRPr="009974B5">
        <w:rPr>
          <w:rFonts w:ascii="Times New Roman" w:hAnsi="Times New Roman" w:cs="Times New Roman"/>
          <w:sz w:val="22"/>
          <w:szCs w:val="22"/>
          <w:lang w:eastAsia="en-PH"/>
        </w:rPr>
        <w:t>Guacas</w:t>
      </w:r>
      <w:proofErr w:type="spellEnd"/>
      <w:r w:rsidRPr="009974B5">
        <w:rPr>
          <w:rFonts w:ascii="Times New Roman" w:hAnsi="Times New Roman" w:cs="Times New Roman"/>
          <w:sz w:val="22"/>
          <w:szCs w:val="22"/>
          <w:lang w:eastAsia="en-PH"/>
        </w:rPr>
        <w:t>, A. F., López-</w:t>
      </w:r>
      <w:proofErr w:type="spellStart"/>
      <w:r w:rsidRPr="009974B5">
        <w:rPr>
          <w:rFonts w:ascii="Times New Roman" w:hAnsi="Times New Roman" w:cs="Times New Roman"/>
          <w:sz w:val="22"/>
          <w:szCs w:val="22"/>
          <w:lang w:eastAsia="en-PH"/>
        </w:rPr>
        <w:t>Catalán</w:t>
      </w:r>
      <w:proofErr w:type="spellEnd"/>
      <w:r w:rsidRPr="009974B5">
        <w:rPr>
          <w:rFonts w:ascii="Times New Roman" w:hAnsi="Times New Roman" w:cs="Times New Roman"/>
          <w:sz w:val="22"/>
          <w:szCs w:val="22"/>
          <w:lang w:eastAsia="en-PH"/>
        </w:rPr>
        <w:t>, L., Bernal-Bravo, C., &amp; Ballesteros-</w:t>
      </w:r>
      <w:proofErr w:type="spellStart"/>
      <w:r w:rsidRPr="009974B5">
        <w:rPr>
          <w:rFonts w:ascii="Times New Roman" w:hAnsi="Times New Roman" w:cs="Times New Roman"/>
          <w:sz w:val="22"/>
          <w:szCs w:val="22"/>
          <w:lang w:eastAsia="en-PH"/>
        </w:rPr>
        <w:t>Regaña</w:t>
      </w:r>
      <w:proofErr w:type="spellEnd"/>
      <w:r w:rsidRPr="009974B5">
        <w:rPr>
          <w:rFonts w:ascii="Times New Roman" w:hAnsi="Times New Roman" w:cs="Times New Roman"/>
          <w:sz w:val="22"/>
          <w:szCs w:val="22"/>
          <w:lang w:eastAsia="en-PH"/>
        </w:rPr>
        <w:t xml:space="preserve">, C. (2025). Educational Transformation through Emerging Technologies: Critical Review of Scientific Impact on Learning. Education Sciences, 15(3), 368. </w:t>
      </w:r>
      <w:hyperlink r:id="rId23" w:history="1">
        <w:r w:rsidRPr="009974B5">
          <w:rPr>
            <w:rStyle w:val="Hyperlink"/>
            <w:rFonts w:ascii="Times New Roman" w:hAnsi="Times New Roman" w:cs="Times New Roman"/>
            <w:color w:val="auto"/>
            <w:sz w:val="22"/>
            <w:szCs w:val="22"/>
            <w:u w:val="none"/>
            <w:lang w:eastAsia="en-PH"/>
          </w:rPr>
          <w:t>https://doi.org/10.3390/educsci15030368</w:t>
        </w:r>
      </w:hyperlink>
    </w:p>
    <w:p w14:paraId="42655E81" w14:textId="77777777" w:rsidR="00A851FC" w:rsidRPr="004D3372" w:rsidRDefault="00A851FC" w:rsidP="00F344D4">
      <w:pPr>
        <w:spacing w:after="0" w:line="240" w:lineRule="auto"/>
        <w:ind w:left="720" w:hanging="720"/>
        <w:jc w:val="both"/>
        <w:rPr>
          <w:rFonts w:ascii="Times New Roman" w:hAnsi="Times New Roman" w:cs="Times New Roman"/>
          <w:sz w:val="22"/>
          <w:szCs w:val="22"/>
          <w:lang w:eastAsia="en-PH"/>
        </w:rPr>
      </w:pPr>
    </w:p>
    <w:p w14:paraId="1F02E9B0" w14:textId="4DCBC873" w:rsidR="00A851FC" w:rsidRPr="009974B5" w:rsidRDefault="00A851FC"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lastRenderedPageBreak/>
        <w:t xml:space="preserve">Pan, X. (2020). Technology acceptance, technological Self-Efficacy, and attitude toward Technology-Based Self-Directed learning: learning Motivation as a mediator. Frontiers in Psychology, 11. </w:t>
      </w:r>
      <w:hyperlink r:id="rId24" w:history="1">
        <w:r w:rsidRPr="009974B5">
          <w:rPr>
            <w:rStyle w:val="Hyperlink"/>
            <w:rFonts w:ascii="Times New Roman" w:hAnsi="Times New Roman" w:cs="Times New Roman"/>
            <w:color w:val="auto"/>
            <w:sz w:val="22"/>
            <w:szCs w:val="22"/>
            <w:u w:val="none"/>
            <w:lang w:eastAsia="en-PH"/>
          </w:rPr>
          <w:t>https://doi.org/10.3389/fpsyg.2020.564294</w:t>
        </w:r>
      </w:hyperlink>
    </w:p>
    <w:p w14:paraId="4D99F895" w14:textId="77777777" w:rsidR="00A851FC" w:rsidRPr="004D3372" w:rsidRDefault="00A851FC" w:rsidP="00F344D4">
      <w:pPr>
        <w:spacing w:after="0" w:line="240" w:lineRule="auto"/>
        <w:ind w:left="720" w:hanging="720"/>
        <w:jc w:val="both"/>
        <w:rPr>
          <w:rFonts w:ascii="Times New Roman" w:hAnsi="Times New Roman" w:cs="Times New Roman"/>
          <w:sz w:val="22"/>
          <w:szCs w:val="22"/>
          <w:lang w:eastAsia="en-PH"/>
        </w:rPr>
      </w:pPr>
    </w:p>
    <w:p w14:paraId="68534A67" w14:textId="7750D262"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Pérez, M. a. C., </w:t>
      </w:r>
      <w:proofErr w:type="spellStart"/>
      <w:r w:rsidRPr="009974B5">
        <w:rPr>
          <w:rFonts w:ascii="Times New Roman" w:hAnsi="Times New Roman" w:cs="Times New Roman"/>
          <w:sz w:val="22"/>
          <w:szCs w:val="22"/>
          <w:lang w:eastAsia="en-PH"/>
        </w:rPr>
        <w:t>Vinueza</w:t>
      </w:r>
      <w:proofErr w:type="spellEnd"/>
      <w:r w:rsidRPr="009974B5">
        <w:rPr>
          <w:rFonts w:ascii="Times New Roman" w:hAnsi="Times New Roman" w:cs="Times New Roman"/>
          <w:sz w:val="22"/>
          <w:szCs w:val="22"/>
          <w:lang w:eastAsia="en-PH"/>
        </w:rPr>
        <w:t xml:space="preserve">, M. a. P., Jaramillo, A. F. A., &amp; Parra, A. D. A. (2018). Las </w:t>
      </w:r>
      <w:proofErr w:type="spellStart"/>
      <w:r w:rsidRPr="009974B5">
        <w:rPr>
          <w:rFonts w:ascii="Times New Roman" w:hAnsi="Times New Roman" w:cs="Times New Roman"/>
          <w:sz w:val="22"/>
          <w:szCs w:val="22"/>
          <w:lang w:eastAsia="en-PH"/>
        </w:rPr>
        <w:t>Tecnologías</w:t>
      </w:r>
      <w:proofErr w:type="spellEnd"/>
      <w:r w:rsidRPr="009974B5">
        <w:rPr>
          <w:rFonts w:ascii="Times New Roman" w:hAnsi="Times New Roman" w:cs="Times New Roman"/>
          <w:sz w:val="22"/>
          <w:szCs w:val="22"/>
          <w:lang w:eastAsia="en-PH"/>
        </w:rPr>
        <w:t xml:space="preserve"> de la </w:t>
      </w:r>
      <w:proofErr w:type="spellStart"/>
      <w:r w:rsidRPr="009974B5">
        <w:rPr>
          <w:rFonts w:ascii="Times New Roman" w:hAnsi="Times New Roman" w:cs="Times New Roman"/>
          <w:sz w:val="22"/>
          <w:szCs w:val="22"/>
          <w:lang w:eastAsia="en-PH"/>
        </w:rPr>
        <w:t>Información</w:t>
      </w:r>
      <w:proofErr w:type="spellEnd"/>
      <w:r w:rsidRPr="009974B5">
        <w:rPr>
          <w:rFonts w:ascii="Times New Roman" w:hAnsi="Times New Roman" w:cs="Times New Roman"/>
          <w:sz w:val="22"/>
          <w:szCs w:val="22"/>
          <w:lang w:eastAsia="en-PH"/>
        </w:rPr>
        <w:t xml:space="preserve"> y la </w:t>
      </w:r>
      <w:proofErr w:type="spellStart"/>
      <w:r w:rsidRPr="009974B5">
        <w:rPr>
          <w:rFonts w:ascii="Times New Roman" w:hAnsi="Times New Roman" w:cs="Times New Roman"/>
          <w:sz w:val="22"/>
          <w:szCs w:val="22"/>
          <w:lang w:eastAsia="en-PH"/>
        </w:rPr>
        <w:t>Comunicación</w:t>
      </w:r>
      <w:proofErr w:type="spellEnd"/>
      <w:r w:rsidRPr="009974B5">
        <w:rPr>
          <w:rFonts w:ascii="Times New Roman" w:hAnsi="Times New Roman" w:cs="Times New Roman"/>
          <w:sz w:val="22"/>
          <w:szCs w:val="22"/>
          <w:lang w:eastAsia="en-PH"/>
        </w:rPr>
        <w:t xml:space="preserve"> (TIC) </w:t>
      </w:r>
      <w:proofErr w:type="spellStart"/>
      <w:r w:rsidRPr="009974B5">
        <w:rPr>
          <w:rFonts w:ascii="Times New Roman" w:hAnsi="Times New Roman" w:cs="Times New Roman"/>
          <w:sz w:val="22"/>
          <w:szCs w:val="22"/>
          <w:lang w:eastAsia="en-PH"/>
        </w:rPr>
        <w:t>como</w:t>
      </w:r>
      <w:proofErr w:type="spellEnd"/>
      <w:r w:rsidRPr="009974B5">
        <w:rPr>
          <w:rFonts w:ascii="Times New Roman" w:hAnsi="Times New Roman" w:cs="Times New Roman"/>
          <w:sz w:val="22"/>
          <w:szCs w:val="22"/>
          <w:lang w:eastAsia="en-PH"/>
        </w:rPr>
        <w:t xml:space="preserve"> forma </w:t>
      </w:r>
      <w:proofErr w:type="spellStart"/>
      <w:r w:rsidRPr="009974B5">
        <w:rPr>
          <w:rFonts w:ascii="Times New Roman" w:hAnsi="Times New Roman" w:cs="Times New Roman"/>
          <w:sz w:val="22"/>
          <w:szCs w:val="22"/>
          <w:lang w:eastAsia="en-PH"/>
        </w:rPr>
        <w:t>investigativa</w:t>
      </w:r>
      <w:proofErr w:type="spellEnd"/>
      <w:r w:rsidRPr="009974B5">
        <w:rPr>
          <w:rFonts w:ascii="Times New Roman" w:hAnsi="Times New Roman" w:cs="Times New Roman"/>
          <w:sz w:val="22"/>
          <w:szCs w:val="22"/>
          <w:lang w:eastAsia="en-PH"/>
        </w:rPr>
        <w:t xml:space="preserve"> </w:t>
      </w:r>
      <w:proofErr w:type="spellStart"/>
      <w:r w:rsidRPr="009974B5">
        <w:rPr>
          <w:rFonts w:ascii="Times New Roman" w:hAnsi="Times New Roman" w:cs="Times New Roman"/>
          <w:sz w:val="22"/>
          <w:szCs w:val="22"/>
          <w:lang w:eastAsia="en-PH"/>
        </w:rPr>
        <w:t>interdisciplinaria</w:t>
      </w:r>
      <w:proofErr w:type="spellEnd"/>
      <w:r w:rsidRPr="009974B5">
        <w:rPr>
          <w:rFonts w:ascii="Times New Roman" w:hAnsi="Times New Roman" w:cs="Times New Roman"/>
          <w:sz w:val="22"/>
          <w:szCs w:val="22"/>
          <w:lang w:eastAsia="en-PH"/>
        </w:rPr>
        <w:t xml:space="preserve"> con un </w:t>
      </w:r>
      <w:proofErr w:type="spellStart"/>
      <w:r w:rsidRPr="009974B5">
        <w:rPr>
          <w:rFonts w:ascii="Times New Roman" w:hAnsi="Times New Roman" w:cs="Times New Roman"/>
          <w:sz w:val="22"/>
          <w:szCs w:val="22"/>
          <w:lang w:eastAsia="en-PH"/>
        </w:rPr>
        <w:t>enfoque</w:t>
      </w:r>
      <w:proofErr w:type="spellEnd"/>
      <w:r w:rsidRPr="009974B5">
        <w:rPr>
          <w:rFonts w:ascii="Times New Roman" w:hAnsi="Times New Roman" w:cs="Times New Roman"/>
          <w:sz w:val="22"/>
          <w:szCs w:val="22"/>
          <w:lang w:eastAsia="en-PH"/>
        </w:rPr>
        <w:t xml:space="preserve"> intercultural para el </w:t>
      </w:r>
      <w:proofErr w:type="spellStart"/>
      <w:r w:rsidRPr="009974B5">
        <w:rPr>
          <w:rFonts w:ascii="Times New Roman" w:hAnsi="Times New Roman" w:cs="Times New Roman"/>
          <w:sz w:val="22"/>
          <w:szCs w:val="22"/>
          <w:lang w:eastAsia="en-PH"/>
        </w:rPr>
        <w:t>proceso</w:t>
      </w:r>
      <w:proofErr w:type="spellEnd"/>
      <w:r w:rsidRPr="009974B5">
        <w:rPr>
          <w:rFonts w:ascii="Times New Roman" w:hAnsi="Times New Roman" w:cs="Times New Roman"/>
          <w:sz w:val="22"/>
          <w:szCs w:val="22"/>
          <w:lang w:eastAsia="en-PH"/>
        </w:rPr>
        <w:t xml:space="preserve"> de </w:t>
      </w:r>
      <w:proofErr w:type="spellStart"/>
      <w:r w:rsidRPr="009974B5">
        <w:rPr>
          <w:rFonts w:ascii="Times New Roman" w:hAnsi="Times New Roman" w:cs="Times New Roman"/>
          <w:sz w:val="22"/>
          <w:szCs w:val="22"/>
          <w:lang w:eastAsia="en-PH"/>
        </w:rPr>
        <w:t>formación</w:t>
      </w:r>
      <w:proofErr w:type="spellEnd"/>
      <w:r w:rsidRPr="009974B5">
        <w:rPr>
          <w:rFonts w:ascii="Times New Roman" w:hAnsi="Times New Roman" w:cs="Times New Roman"/>
          <w:sz w:val="22"/>
          <w:szCs w:val="22"/>
          <w:lang w:eastAsia="en-PH"/>
        </w:rPr>
        <w:t xml:space="preserve"> de los </w:t>
      </w:r>
      <w:proofErr w:type="spellStart"/>
      <w:r w:rsidRPr="009974B5">
        <w:rPr>
          <w:rFonts w:ascii="Times New Roman" w:hAnsi="Times New Roman" w:cs="Times New Roman"/>
          <w:sz w:val="22"/>
          <w:szCs w:val="22"/>
          <w:lang w:eastAsia="en-PH"/>
        </w:rPr>
        <w:t>estudiantes</w:t>
      </w:r>
      <w:proofErr w:type="spellEnd"/>
      <w:r w:rsidRPr="009974B5">
        <w:rPr>
          <w:rFonts w:ascii="Times New Roman" w:hAnsi="Times New Roman" w:cs="Times New Roman"/>
          <w:sz w:val="22"/>
          <w:szCs w:val="22"/>
          <w:lang w:eastAsia="en-PH"/>
        </w:rPr>
        <w:t>. e-</w:t>
      </w:r>
      <w:proofErr w:type="spellStart"/>
      <w:r w:rsidRPr="009974B5">
        <w:rPr>
          <w:rFonts w:ascii="Times New Roman" w:hAnsi="Times New Roman" w:cs="Times New Roman"/>
          <w:sz w:val="22"/>
          <w:szCs w:val="22"/>
          <w:lang w:eastAsia="en-PH"/>
        </w:rPr>
        <w:t>Ciencias</w:t>
      </w:r>
      <w:proofErr w:type="spellEnd"/>
      <w:r w:rsidRPr="009974B5">
        <w:rPr>
          <w:rFonts w:ascii="Times New Roman" w:hAnsi="Times New Roman" w:cs="Times New Roman"/>
          <w:sz w:val="22"/>
          <w:szCs w:val="22"/>
          <w:lang w:eastAsia="en-PH"/>
        </w:rPr>
        <w:t xml:space="preserve"> De La </w:t>
      </w:r>
      <w:proofErr w:type="spellStart"/>
      <w:r w:rsidRPr="009974B5">
        <w:rPr>
          <w:rFonts w:ascii="Times New Roman" w:hAnsi="Times New Roman" w:cs="Times New Roman"/>
          <w:sz w:val="22"/>
          <w:szCs w:val="22"/>
          <w:lang w:eastAsia="en-PH"/>
        </w:rPr>
        <w:t>Información</w:t>
      </w:r>
      <w:proofErr w:type="spellEnd"/>
      <w:r w:rsidRPr="009974B5">
        <w:rPr>
          <w:rFonts w:ascii="Times New Roman" w:hAnsi="Times New Roman" w:cs="Times New Roman"/>
          <w:sz w:val="22"/>
          <w:szCs w:val="22"/>
          <w:lang w:eastAsia="en-PH"/>
        </w:rPr>
        <w:t xml:space="preserve">. </w:t>
      </w:r>
      <w:hyperlink r:id="rId25" w:history="1">
        <w:r w:rsidRPr="009974B5">
          <w:rPr>
            <w:rStyle w:val="Hyperlink"/>
            <w:rFonts w:ascii="Times New Roman" w:hAnsi="Times New Roman" w:cs="Times New Roman"/>
            <w:color w:val="auto"/>
            <w:sz w:val="22"/>
            <w:szCs w:val="22"/>
            <w:u w:val="none"/>
            <w:lang w:eastAsia="en-PH"/>
          </w:rPr>
          <w:t>https://doi.org/10.15517/eci.v1i1.33052</w:t>
        </w:r>
      </w:hyperlink>
    </w:p>
    <w:p w14:paraId="2AB6FA0B"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14F2E558" w14:textId="2D71A6FB" w:rsidR="00FE08D0"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Reyes, J. M. (2021). Empowering learners through digital literacy: A foundation for academic research. Journal of Educational Innovations, 35(2), 112–127. </w:t>
      </w:r>
      <w:hyperlink r:id="rId26" w:history="1">
        <w:r w:rsidRPr="009974B5">
          <w:rPr>
            <w:rStyle w:val="Hyperlink"/>
            <w:rFonts w:ascii="Times New Roman" w:hAnsi="Times New Roman" w:cs="Times New Roman"/>
            <w:color w:val="auto"/>
            <w:sz w:val="22"/>
            <w:szCs w:val="22"/>
            <w:u w:val="none"/>
            <w:lang w:eastAsia="en-PH"/>
          </w:rPr>
          <w:t>https://doi.org/10.5678/jei.v35i2.6789</w:t>
        </w:r>
      </w:hyperlink>
    </w:p>
    <w:p w14:paraId="0339CA97" w14:textId="5B1DC115"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Rezigalla</w:t>
      </w:r>
      <w:proofErr w:type="spellEnd"/>
      <w:r w:rsidRPr="009974B5">
        <w:rPr>
          <w:rFonts w:ascii="Times New Roman" w:hAnsi="Times New Roman" w:cs="Times New Roman"/>
          <w:sz w:val="22"/>
          <w:szCs w:val="22"/>
          <w:lang w:eastAsia="en-PH"/>
        </w:rPr>
        <w:t xml:space="preserve"> A. A. (2020). Observational Study Designs: Synopsis for Selecting an Appropriate Study Design. </w:t>
      </w:r>
      <w:proofErr w:type="spellStart"/>
      <w:r w:rsidRPr="009974B5">
        <w:rPr>
          <w:rFonts w:ascii="Times New Roman" w:hAnsi="Times New Roman" w:cs="Times New Roman"/>
          <w:sz w:val="22"/>
          <w:szCs w:val="22"/>
          <w:lang w:eastAsia="en-PH"/>
        </w:rPr>
        <w:t>Cureus</w:t>
      </w:r>
      <w:proofErr w:type="spellEnd"/>
      <w:r w:rsidRPr="009974B5">
        <w:rPr>
          <w:rFonts w:ascii="Times New Roman" w:hAnsi="Times New Roman" w:cs="Times New Roman"/>
          <w:sz w:val="22"/>
          <w:szCs w:val="22"/>
          <w:lang w:eastAsia="en-PH"/>
        </w:rPr>
        <w:t xml:space="preserve">, 12(1), e6692. </w:t>
      </w:r>
      <w:hyperlink r:id="rId27" w:history="1">
        <w:r w:rsidRPr="009974B5">
          <w:rPr>
            <w:rStyle w:val="Hyperlink"/>
            <w:rFonts w:ascii="Times New Roman" w:hAnsi="Times New Roman" w:cs="Times New Roman"/>
            <w:color w:val="auto"/>
            <w:sz w:val="22"/>
            <w:szCs w:val="22"/>
            <w:u w:val="none"/>
            <w:lang w:eastAsia="en-PH"/>
          </w:rPr>
          <w:t>https://doi.org/10.7759/cureus.6692</w:t>
        </w:r>
      </w:hyperlink>
    </w:p>
    <w:p w14:paraId="04B6CC1A"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24CB1993" w14:textId="71C11FEC"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Saturre</w:t>
      </w:r>
      <w:proofErr w:type="spellEnd"/>
      <w:r w:rsidRPr="009974B5">
        <w:rPr>
          <w:rFonts w:ascii="Times New Roman" w:hAnsi="Times New Roman" w:cs="Times New Roman"/>
          <w:sz w:val="22"/>
          <w:szCs w:val="22"/>
          <w:lang w:eastAsia="en-PH"/>
        </w:rPr>
        <w:t xml:space="preserve">, C. B. (2024). The impact of digital literacy on student research performance. Philippine Journal of Educational Research, 40(1), 55–70. </w:t>
      </w:r>
      <w:hyperlink r:id="rId28" w:history="1">
        <w:r w:rsidRPr="009974B5">
          <w:rPr>
            <w:rStyle w:val="Hyperlink"/>
            <w:rFonts w:ascii="Times New Roman" w:hAnsi="Times New Roman" w:cs="Times New Roman"/>
            <w:color w:val="auto"/>
            <w:sz w:val="22"/>
            <w:szCs w:val="22"/>
            <w:u w:val="none"/>
            <w:lang w:eastAsia="en-PH"/>
          </w:rPr>
          <w:t>https://doi.org/10.7890/pjer.v40i1.4321</w:t>
        </w:r>
      </w:hyperlink>
    </w:p>
    <w:p w14:paraId="7E4D720A"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37DB9A41" w14:textId="7EB993A4"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Scherer, R., Siddiq, F., &amp; </w:t>
      </w:r>
      <w:proofErr w:type="spellStart"/>
      <w:r w:rsidRPr="009974B5">
        <w:rPr>
          <w:rFonts w:ascii="Times New Roman" w:hAnsi="Times New Roman" w:cs="Times New Roman"/>
          <w:sz w:val="22"/>
          <w:szCs w:val="22"/>
          <w:lang w:eastAsia="en-PH"/>
        </w:rPr>
        <w:t>Tondeur</w:t>
      </w:r>
      <w:proofErr w:type="spellEnd"/>
      <w:r w:rsidRPr="009974B5">
        <w:rPr>
          <w:rFonts w:ascii="Times New Roman" w:hAnsi="Times New Roman" w:cs="Times New Roman"/>
          <w:sz w:val="22"/>
          <w:szCs w:val="22"/>
          <w:lang w:eastAsia="en-PH"/>
        </w:rPr>
        <w:t xml:space="preserve">, J. (2018a). The technology acceptance model (TAM): A meta-analytic structural equation modeling approach to explaining teachers’ adoption of digital technology in education. Computers &amp; Education, 128, 13–35. </w:t>
      </w:r>
      <w:hyperlink r:id="rId29" w:history="1">
        <w:r w:rsidRPr="009974B5">
          <w:rPr>
            <w:rStyle w:val="Hyperlink"/>
            <w:rFonts w:ascii="Times New Roman" w:hAnsi="Times New Roman" w:cs="Times New Roman"/>
            <w:color w:val="auto"/>
            <w:sz w:val="22"/>
            <w:szCs w:val="22"/>
            <w:u w:val="none"/>
            <w:lang w:eastAsia="en-PH"/>
          </w:rPr>
          <w:t>https://doi.org/10.1016/j.compedu.2018.09.009</w:t>
        </w:r>
      </w:hyperlink>
    </w:p>
    <w:p w14:paraId="1966328B"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289B8A07" w14:textId="720AE743"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Susanto, R., </w:t>
      </w:r>
      <w:proofErr w:type="spellStart"/>
      <w:r w:rsidRPr="009974B5">
        <w:rPr>
          <w:rFonts w:ascii="Times New Roman" w:hAnsi="Times New Roman" w:cs="Times New Roman"/>
          <w:sz w:val="22"/>
          <w:szCs w:val="22"/>
          <w:lang w:eastAsia="en-PH"/>
        </w:rPr>
        <w:t>Rachmadtullah</w:t>
      </w:r>
      <w:proofErr w:type="spellEnd"/>
      <w:r w:rsidRPr="009974B5">
        <w:rPr>
          <w:rFonts w:ascii="Times New Roman" w:hAnsi="Times New Roman" w:cs="Times New Roman"/>
          <w:sz w:val="22"/>
          <w:szCs w:val="22"/>
          <w:lang w:eastAsia="en-PH"/>
        </w:rPr>
        <w:t xml:space="preserve">, R., &amp; </w:t>
      </w:r>
      <w:proofErr w:type="spellStart"/>
      <w:r w:rsidRPr="009974B5">
        <w:rPr>
          <w:rFonts w:ascii="Times New Roman" w:hAnsi="Times New Roman" w:cs="Times New Roman"/>
          <w:sz w:val="22"/>
          <w:szCs w:val="22"/>
          <w:lang w:eastAsia="en-PH"/>
        </w:rPr>
        <w:t>Rachbini</w:t>
      </w:r>
      <w:proofErr w:type="spellEnd"/>
      <w:r w:rsidRPr="009974B5">
        <w:rPr>
          <w:rFonts w:ascii="Times New Roman" w:hAnsi="Times New Roman" w:cs="Times New Roman"/>
          <w:sz w:val="22"/>
          <w:szCs w:val="22"/>
          <w:lang w:eastAsia="en-PH"/>
        </w:rPr>
        <w:t xml:space="preserve">, W. (2020). Technological and Pedagogical Models: Analysis of factors and measurement of learning outcomes in education. Journal of Ethnic and Cultural Studies, 1–14. </w:t>
      </w:r>
      <w:hyperlink r:id="rId30" w:history="1">
        <w:r w:rsidRPr="009974B5">
          <w:rPr>
            <w:rStyle w:val="Hyperlink"/>
            <w:rFonts w:ascii="Times New Roman" w:hAnsi="Times New Roman" w:cs="Times New Roman"/>
            <w:color w:val="auto"/>
            <w:sz w:val="22"/>
            <w:szCs w:val="22"/>
            <w:u w:val="none"/>
            <w:lang w:eastAsia="en-PH"/>
          </w:rPr>
          <w:t>https://doi.org/10.29333/ejecs/311</w:t>
        </w:r>
      </w:hyperlink>
    </w:p>
    <w:p w14:paraId="0E7EDD46"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5DFD620D" w14:textId="77777777" w:rsidR="00A851FC" w:rsidRPr="009974B5" w:rsidRDefault="00A851FC"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Tang, Y. (2019). Digital competence and critical thinking in higher education. Journal of Learning and Development, 14(4), 89–102. https://doi.org/10.2468/jld.v14i4.8910</w:t>
      </w:r>
    </w:p>
    <w:p w14:paraId="7C0A7EE6" w14:textId="77777777" w:rsidR="00A851FC" w:rsidRPr="004D3372" w:rsidRDefault="00A851FC" w:rsidP="00FE08D0">
      <w:pPr>
        <w:spacing w:after="0"/>
        <w:ind w:left="720" w:hanging="720"/>
        <w:jc w:val="both"/>
        <w:rPr>
          <w:rFonts w:ascii="Times New Roman" w:hAnsi="Times New Roman" w:cs="Times New Roman"/>
          <w:sz w:val="22"/>
          <w:szCs w:val="22"/>
          <w:lang w:eastAsia="en-PH"/>
        </w:rPr>
      </w:pPr>
    </w:p>
    <w:p w14:paraId="55CD102C" w14:textId="77777777" w:rsidR="000832E3" w:rsidRPr="009974B5" w:rsidRDefault="000832E3" w:rsidP="009974B5">
      <w:pPr>
        <w:pStyle w:val="ListParagraph"/>
        <w:numPr>
          <w:ilvl w:val="0"/>
          <w:numId w:val="11"/>
        </w:numPr>
        <w:spacing w:after="0"/>
        <w:jc w:val="both"/>
        <w:rPr>
          <w:rFonts w:ascii="Times New Roman" w:hAnsi="Times New Roman" w:cs="Times New Roman"/>
          <w:sz w:val="22"/>
          <w:szCs w:val="22"/>
          <w:lang w:eastAsia="en-PH"/>
        </w:rPr>
      </w:pPr>
      <w:proofErr w:type="spellStart"/>
      <w:r w:rsidRPr="009974B5">
        <w:rPr>
          <w:rFonts w:ascii="Times New Roman" w:hAnsi="Times New Roman" w:cs="Times New Roman"/>
          <w:sz w:val="22"/>
          <w:szCs w:val="22"/>
          <w:lang w:eastAsia="en-PH"/>
        </w:rPr>
        <w:t>Vieno</w:t>
      </w:r>
      <w:proofErr w:type="spellEnd"/>
      <w:r w:rsidRPr="009974B5">
        <w:rPr>
          <w:rFonts w:ascii="Times New Roman" w:hAnsi="Times New Roman" w:cs="Times New Roman"/>
          <w:sz w:val="22"/>
          <w:szCs w:val="22"/>
          <w:lang w:eastAsia="en-PH"/>
        </w:rPr>
        <w:t xml:space="preserve">, K., Rogers, K. A., &amp; Campbell, N. (2022b). Broadening the Definition of ‘Research Skills’ to Enhance Students’ Competence across Undergraduate and Master’s Programs. Education Sciences, 12(10), 642. </w:t>
      </w:r>
      <w:hyperlink r:id="rId31" w:history="1">
        <w:r w:rsidRPr="009974B5">
          <w:rPr>
            <w:rStyle w:val="Hyperlink"/>
            <w:rFonts w:ascii="Times New Roman" w:hAnsi="Times New Roman" w:cs="Times New Roman"/>
            <w:color w:val="auto"/>
            <w:sz w:val="22"/>
            <w:szCs w:val="22"/>
            <w:u w:val="none"/>
            <w:lang w:eastAsia="en-PH"/>
          </w:rPr>
          <w:t>https://doi.org/10.3390/educsci12100642</w:t>
        </w:r>
      </w:hyperlink>
    </w:p>
    <w:p w14:paraId="33707DAD"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4A3B1561" w14:textId="7D922CC3" w:rsidR="00FE08D0" w:rsidRPr="009974B5" w:rsidRDefault="00FE08D0" w:rsidP="009974B5">
      <w:pPr>
        <w:pStyle w:val="ListParagraph"/>
        <w:numPr>
          <w:ilvl w:val="0"/>
          <w:numId w:val="11"/>
        </w:numPr>
        <w:spacing w:after="0"/>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 xml:space="preserve">Villa, E. J. E., Marín, V. I., &amp; Salinas, J. (2021). Research skills for Information Management: Uses of Mobile devices in research training. Education Sciences, 11(11), 749. </w:t>
      </w:r>
      <w:hyperlink r:id="rId32" w:history="1">
        <w:r w:rsidRPr="009974B5">
          <w:rPr>
            <w:rStyle w:val="Hyperlink"/>
            <w:rFonts w:ascii="Times New Roman" w:hAnsi="Times New Roman" w:cs="Times New Roman"/>
            <w:color w:val="auto"/>
            <w:sz w:val="22"/>
            <w:szCs w:val="22"/>
            <w:u w:val="none"/>
            <w:lang w:eastAsia="en-PH"/>
          </w:rPr>
          <w:t>https://doi.org/10.3390/educsci11110749</w:t>
        </w:r>
      </w:hyperlink>
    </w:p>
    <w:p w14:paraId="2140D739" w14:textId="77777777" w:rsidR="00FE08D0" w:rsidRPr="004D3372" w:rsidRDefault="00FE08D0" w:rsidP="00FE08D0">
      <w:pPr>
        <w:spacing w:after="0"/>
        <w:ind w:left="720" w:hanging="720"/>
        <w:jc w:val="both"/>
        <w:rPr>
          <w:rFonts w:ascii="Times New Roman" w:hAnsi="Times New Roman" w:cs="Times New Roman"/>
          <w:sz w:val="22"/>
          <w:szCs w:val="22"/>
          <w:lang w:eastAsia="en-PH"/>
        </w:rPr>
      </w:pPr>
    </w:p>
    <w:p w14:paraId="381A346E" w14:textId="41F0B420" w:rsidR="00FE08D0" w:rsidRPr="009974B5" w:rsidRDefault="00FE08D0" w:rsidP="009974B5">
      <w:pPr>
        <w:pStyle w:val="ListParagraph"/>
        <w:numPr>
          <w:ilvl w:val="0"/>
          <w:numId w:val="11"/>
        </w:numPr>
        <w:spacing w:after="0" w:line="240" w:lineRule="auto"/>
        <w:jc w:val="both"/>
        <w:rPr>
          <w:rFonts w:ascii="Times New Roman" w:hAnsi="Times New Roman" w:cs="Times New Roman"/>
          <w:sz w:val="22"/>
          <w:szCs w:val="22"/>
          <w:lang w:eastAsia="en-PH"/>
        </w:rPr>
      </w:pPr>
      <w:r w:rsidRPr="009974B5">
        <w:rPr>
          <w:rFonts w:ascii="Times New Roman" w:hAnsi="Times New Roman" w:cs="Times New Roman"/>
          <w:sz w:val="22"/>
          <w:szCs w:val="22"/>
          <w:lang w:eastAsia="en-PH"/>
        </w:rPr>
        <w:t>Wahid, R., Halim, S., &amp; Halim, T. (2023). Developing Research Skills among Undergraduate Students by Student-centered Active Learning Approaches. Kurdish Studies, 11(2), 3178-3189.</w:t>
      </w:r>
    </w:p>
    <w:p w14:paraId="68FC7005" w14:textId="77777777" w:rsidR="000832E3" w:rsidRPr="004D3372" w:rsidRDefault="000832E3" w:rsidP="00F344D4">
      <w:pPr>
        <w:spacing w:after="0" w:line="240" w:lineRule="auto"/>
        <w:ind w:left="720" w:hanging="720"/>
        <w:jc w:val="both"/>
        <w:rPr>
          <w:rFonts w:ascii="Times New Roman" w:eastAsia="Garamond" w:hAnsi="Times New Roman" w:cs="Times New Roman"/>
          <w:b/>
          <w:sz w:val="22"/>
          <w:szCs w:val="22"/>
        </w:rPr>
      </w:pPr>
      <w:bookmarkStart w:id="5" w:name="_GoBack"/>
      <w:bookmarkEnd w:id="5"/>
    </w:p>
    <w:sectPr w:rsidR="000832E3" w:rsidRPr="004D3372">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AB2936" w14:textId="77777777" w:rsidR="00875813" w:rsidRDefault="00875813">
      <w:pPr>
        <w:spacing w:line="240" w:lineRule="auto"/>
      </w:pPr>
      <w:r>
        <w:separator/>
      </w:r>
    </w:p>
  </w:endnote>
  <w:endnote w:type="continuationSeparator" w:id="0">
    <w:p w14:paraId="67B211F7" w14:textId="77777777" w:rsidR="00875813" w:rsidRDefault="00875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embedRegular r:id="rId1" w:fontKey="{AB1BCD92-0977-426A-AAF4-0E525671EAE9}"/>
    <w:embedBold r:id="rId2" w:fontKey="{CD454A96-880D-445C-9DB9-2B0F03443581}"/>
    <w:embedItalic r:id="rId3" w:fontKey="{CFCC69F6-E6EB-45D1-96BD-AC946BB324D0}"/>
  </w:font>
  <w:font w:name="Play">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Regular r:id="rId4" w:fontKey="{16A2D294-2F9A-453A-A514-54078477953C}"/>
    <w:embedBold r:id="rId5" w:fontKey="{AB01DA45-F5AD-4B6D-B4DC-9A17E8C287E3}"/>
    <w:embedItalic r:id="rId6" w:fontKey="{144706C8-A757-4183-8D10-E6406AC55716}"/>
    <w:embedBoldItalic r:id="rId7" w:fontKey="{DF1B9C2A-7060-48B3-9B3E-59EF6A2ECCD0}"/>
  </w:font>
  <w:font w:name="Segoe UI Historic">
    <w:panose1 w:val="020B0502040204020203"/>
    <w:charset w:val="00"/>
    <w:family w:val="swiss"/>
    <w:pitch w:val="variable"/>
    <w:sig w:usb0="800001EF" w:usb1="02000002" w:usb2="0060C080" w:usb3="00000000" w:csb0="00000001" w:csb1="00000000"/>
    <w:embedRegular r:id="rId8" w:fontKey="{83576CBA-F610-4312-A927-C66A239D7B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25CE833A-0E64-45F7-AEB8-356AFEF69473}"/>
  </w:font>
  <w:font w:name="Cambria">
    <w:panose1 w:val="02040503050406030204"/>
    <w:charset w:val="00"/>
    <w:family w:val="roman"/>
    <w:pitch w:val="variable"/>
    <w:sig w:usb0="E00006FF" w:usb1="420024FF" w:usb2="02000000" w:usb3="00000000" w:csb0="0000019F" w:csb1="00000000"/>
    <w:embedRegular r:id="rId10" w:fontKey="{51D6FABA-78EB-4189-8ACA-C9C027482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329E" w14:textId="77777777" w:rsidR="009542F0" w:rsidRDefault="009542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4E389" w14:textId="77777777" w:rsidR="009542F0" w:rsidRDefault="009542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B15E9" w14:textId="77777777" w:rsidR="009542F0" w:rsidRDefault="00954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58519" w14:textId="77777777" w:rsidR="00875813" w:rsidRDefault="00875813">
      <w:pPr>
        <w:spacing w:after="0"/>
      </w:pPr>
      <w:r>
        <w:separator/>
      </w:r>
    </w:p>
  </w:footnote>
  <w:footnote w:type="continuationSeparator" w:id="0">
    <w:p w14:paraId="7984EA13" w14:textId="77777777" w:rsidR="00875813" w:rsidRDefault="008758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C3F32" w14:textId="4D0247E9" w:rsidR="009542F0" w:rsidRDefault="009542F0">
    <w:pPr>
      <w:pStyle w:val="Header"/>
    </w:pPr>
    <w:r>
      <w:rPr>
        <w:noProof/>
      </w:rPr>
      <w:pict w14:anchorId="273F9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79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DF2A" w14:textId="3FACC6A6" w:rsidR="009542F0" w:rsidRDefault="009542F0">
    <w:pPr>
      <w:pStyle w:val="Header"/>
    </w:pPr>
    <w:r>
      <w:rPr>
        <w:noProof/>
      </w:rPr>
      <w:pict w14:anchorId="6D967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79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C2ADC" w14:textId="2ABF966E" w:rsidR="009542F0" w:rsidRDefault="009542F0">
    <w:pPr>
      <w:pStyle w:val="Header"/>
    </w:pPr>
    <w:r>
      <w:rPr>
        <w:noProof/>
      </w:rPr>
      <w:pict w14:anchorId="27DB7F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279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27E38"/>
    <w:multiLevelType w:val="multilevel"/>
    <w:tmpl w:val="04427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4A1074"/>
    <w:multiLevelType w:val="hybridMultilevel"/>
    <w:tmpl w:val="CA8274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1A253132"/>
    <w:multiLevelType w:val="multilevel"/>
    <w:tmpl w:val="EBDE6B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6B1AA4"/>
    <w:multiLevelType w:val="multilevel"/>
    <w:tmpl w:val="1B6B1A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D602178"/>
    <w:multiLevelType w:val="hybridMultilevel"/>
    <w:tmpl w:val="5FC4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53A70"/>
    <w:multiLevelType w:val="hybridMultilevel"/>
    <w:tmpl w:val="200230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3718550C"/>
    <w:multiLevelType w:val="multilevel"/>
    <w:tmpl w:val="F7F4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6F2FEF"/>
    <w:multiLevelType w:val="multilevel"/>
    <w:tmpl w:val="436F2FEF"/>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69B08BA"/>
    <w:multiLevelType w:val="hybridMultilevel"/>
    <w:tmpl w:val="CD2ED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880063"/>
    <w:multiLevelType w:val="multilevel"/>
    <w:tmpl w:val="043A5D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773D5B"/>
    <w:multiLevelType w:val="multilevel"/>
    <w:tmpl w:val="71773D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3"/>
  </w:num>
  <w:num w:numId="4">
    <w:abstractNumId w:val="8"/>
  </w:num>
  <w:num w:numId="5">
    <w:abstractNumId w:val="1"/>
  </w:num>
  <w:num w:numId="6">
    <w:abstractNumId w:val="5"/>
  </w:num>
  <w:num w:numId="7">
    <w:abstractNumId w:val="6"/>
  </w:num>
  <w:num w:numId="8">
    <w:abstractNumId w:val="9"/>
  </w:num>
  <w:num w:numId="9">
    <w:abstractNumId w:val="2"/>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204"/>
    <w:rsid w:val="00000F57"/>
    <w:rsid w:val="0000411B"/>
    <w:rsid w:val="00004C16"/>
    <w:rsid w:val="00006010"/>
    <w:rsid w:val="00030466"/>
    <w:rsid w:val="00071DF7"/>
    <w:rsid w:val="000832E3"/>
    <w:rsid w:val="0009410E"/>
    <w:rsid w:val="000A6F83"/>
    <w:rsid w:val="000B69D1"/>
    <w:rsid w:val="000C005C"/>
    <w:rsid w:val="000C1F31"/>
    <w:rsid w:val="000C25B9"/>
    <w:rsid w:val="000C3ADC"/>
    <w:rsid w:val="000D2FF6"/>
    <w:rsid w:val="000D55E4"/>
    <w:rsid w:val="000D7B42"/>
    <w:rsid w:val="000E454E"/>
    <w:rsid w:val="000E62AE"/>
    <w:rsid w:val="000E754B"/>
    <w:rsid w:val="000F16A0"/>
    <w:rsid w:val="000F7714"/>
    <w:rsid w:val="0010305C"/>
    <w:rsid w:val="00105495"/>
    <w:rsid w:val="001114AF"/>
    <w:rsid w:val="001221A9"/>
    <w:rsid w:val="00144C9E"/>
    <w:rsid w:val="00146479"/>
    <w:rsid w:val="00150690"/>
    <w:rsid w:val="00152583"/>
    <w:rsid w:val="001577C9"/>
    <w:rsid w:val="0017297B"/>
    <w:rsid w:val="0018105B"/>
    <w:rsid w:val="0018365E"/>
    <w:rsid w:val="00184EC6"/>
    <w:rsid w:val="0019334E"/>
    <w:rsid w:val="00196A79"/>
    <w:rsid w:val="001973C8"/>
    <w:rsid w:val="001A3B0C"/>
    <w:rsid w:val="001C1C45"/>
    <w:rsid w:val="001C5F16"/>
    <w:rsid w:val="001D181F"/>
    <w:rsid w:val="001D4E84"/>
    <w:rsid w:val="001D6988"/>
    <w:rsid w:val="001D69A5"/>
    <w:rsid w:val="001E1BF5"/>
    <w:rsid w:val="001E4BCF"/>
    <w:rsid w:val="001F092B"/>
    <w:rsid w:val="001F40A0"/>
    <w:rsid w:val="001F67F8"/>
    <w:rsid w:val="002030CE"/>
    <w:rsid w:val="00203F87"/>
    <w:rsid w:val="00237E19"/>
    <w:rsid w:val="002426F2"/>
    <w:rsid w:val="00266331"/>
    <w:rsid w:val="0028130C"/>
    <w:rsid w:val="00282C40"/>
    <w:rsid w:val="002919AA"/>
    <w:rsid w:val="00297139"/>
    <w:rsid w:val="0029727C"/>
    <w:rsid w:val="002B45C5"/>
    <w:rsid w:val="002B5C27"/>
    <w:rsid w:val="002C1663"/>
    <w:rsid w:val="002C17E6"/>
    <w:rsid w:val="002E68D4"/>
    <w:rsid w:val="002E6C8A"/>
    <w:rsid w:val="002E6F63"/>
    <w:rsid w:val="002F1E5A"/>
    <w:rsid w:val="002F2DA7"/>
    <w:rsid w:val="002F4DBB"/>
    <w:rsid w:val="002F7D36"/>
    <w:rsid w:val="00303FD1"/>
    <w:rsid w:val="00317273"/>
    <w:rsid w:val="003215E0"/>
    <w:rsid w:val="0032715D"/>
    <w:rsid w:val="00330B8E"/>
    <w:rsid w:val="00331944"/>
    <w:rsid w:val="00336A42"/>
    <w:rsid w:val="00346ECC"/>
    <w:rsid w:val="003613FC"/>
    <w:rsid w:val="0036759F"/>
    <w:rsid w:val="00367983"/>
    <w:rsid w:val="00373593"/>
    <w:rsid w:val="00373EF3"/>
    <w:rsid w:val="003743DE"/>
    <w:rsid w:val="00385DDF"/>
    <w:rsid w:val="00396DEA"/>
    <w:rsid w:val="003A5ACB"/>
    <w:rsid w:val="003A69F1"/>
    <w:rsid w:val="003B4684"/>
    <w:rsid w:val="003B7B5B"/>
    <w:rsid w:val="003C4B8D"/>
    <w:rsid w:val="003C5581"/>
    <w:rsid w:val="003E0A89"/>
    <w:rsid w:val="003F1EA5"/>
    <w:rsid w:val="003F4538"/>
    <w:rsid w:val="00405E98"/>
    <w:rsid w:val="0040656E"/>
    <w:rsid w:val="004077D1"/>
    <w:rsid w:val="00412788"/>
    <w:rsid w:val="00413DBC"/>
    <w:rsid w:val="00416262"/>
    <w:rsid w:val="00420BC5"/>
    <w:rsid w:val="00424F0F"/>
    <w:rsid w:val="00425E01"/>
    <w:rsid w:val="00443A1D"/>
    <w:rsid w:val="00443C1C"/>
    <w:rsid w:val="00456DA0"/>
    <w:rsid w:val="00457108"/>
    <w:rsid w:val="00457F0C"/>
    <w:rsid w:val="00463DC7"/>
    <w:rsid w:val="00476453"/>
    <w:rsid w:val="00477AC6"/>
    <w:rsid w:val="0048685B"/>
    <w:rsid w:val="004913E4"/>
    <w:rsid w:val="004A60A4"/>
    <w:rsid w:val="004B34FC"/>
    <w:rsid w:val="004C4677"/>
    <w:rsid w:val="004D3372"/>
    <w:rsid w:val="004D513F"/>
    <w:rsid w:val="004E260B"/>
    <w:rsid w:val="004E3DFC"/>
    <w:rsid w:val="004E5842"/>
    <w:rsid w:val="004F2D33"/>
    <w:rsid w:val="00511670"/>
    <w:rsid w:val="00512FD0"/>
    <w:rsid w:val="005410EB"/>
    <w:rsid w:val="00541CDD"/>
    <w:rsid w:val="00547CCB"/>
    <w:rsid w:val="00556886"/>
    <w:rsid w:val="005573E1"/>
    <w:rsid w:val="0056184A"/>
    <w:rsid w:val="005633B0"/>
    <w:rsid w:val="00565B49"/>
    <w:rsid w:val="00566047"/>
    <w:rsid w:val="00566F86"/>
    <w:rsid w:val="00570060"/>
    <w:rsid w:val="005746EF"/>
    <w:rsid w:val="00583196"/>
    <w:rsid w:val="005932B1"/>
    <w:rsid w:val="005B1635"/>
    <w:rsid w:val="005B2E17"/>
    <w:rsid w:val="005B3BAA"/>
    <w:rsid w:val="005B7B6D"/>
    <w:rsid w:val="005C0149"/>
    <w:rsid w:val="005C702F"/>
    <w:rsid w:val="005D5CDD"/>
    <w:rsid w:val="005E40D2"/>
    <w:rsid w:val="005F79E9"/>
    <w:rsid w:val="00624322"/>
    <w:rsid w:val="00625CAB"/>
    <w:rsid w:val="00631303"/>
    <w:rsid w:val="006348EE"/>
    <w:rsid w:val="0063633C"/>
    <w:rsid w:val="006472E1"/>
    <w:rsid w:val="0066292F"/>
    <w:rsid w:val="00696D72"/>
    <w:rsid w:val="006A369E"/>
    <w:rsid w:val="006A5D27"/>
    <w:rsid w:val="006B0194"/>
    <w:rsid w:val="006B0FED"/>
    <w:rsid w:val="006B6A72"/>
    <w:rsid w:val="006D116B"/>
    <w:rsid w:val="006D3980"/>
    <w:rsid w:val="006E5B2B"/>
    <w:rsid w:val="006E69E1"/>
    <w:rsid w:val="006E793F"/>
    <w:rsid w:val="006F570C"/>
    <w:rsid w:val="00704EC3"/>
    <w:rsid w:val="007147A3"/>
    <w:rsid w:val="00730CC2"/>
    <w:rsid w:val="00731833"/>
    <w:rsid w:val="007435E9"/>
    <w:rsid w:val="007441AB"/>
    <w:rsid w:val="00752867"/>
    <w:rsid w:val="00782267"/>
    <w:rsid w:val="007946A8"/>
    <w:rsid w:val="0079727E"/>
    <w:rsid w:val="007A0069"/>
    <w:rsid w:val="007A07E9"/>
    <w:rsid w:val="007A7DD9"/>
    <w:rsid w:val="007B6BD8"/>
    <w:rsid w:val="007C3CCA"/>
    <w:rsid w:val="007D49FB"/>
    <w:rsid w:val="007D5934"/>
    <w:rsid w:val="007E51B5"/>
    <w:rsid w:val="007E68C8"/>
    <w:rsid w:val="00800535"/>
    <w:rsid w:val="00813264"/>
    <w:rsid w:val="008155F5"/>
    <w:rsid w:val="00830344"/>
    <w:rsid w:val="00837968"/>
    <w:rsid w:val="0084689F"/>
    <w:rsid w:val="00847705"/>
    <w:rsid w:val="00850A39"/>
    <w:rsid w:val="008528FB"/>
    <w:rsid w:val="0085423A"/>
    <w:rsid w:val="008661E9"/>
    <w:rsid w:val="00875813"/>
    <w:rsid w:val="00886D20"/>
    <w:rsid w:val="00892DB5"/>
    <w:rsid w:val="008B1482"/>
    <w:rsid w:val="008B1E83"/>
    <w:rsid w:val="008C5355"/>
    <w:rsid w:val="008D0B15"/>
    <w:rsid w:val="008D2D72"/>
    <w:rsid w:val="008D68B7"/>
    <w:rsid w:val="008E0DD2"/>
    <w:rsid w:val="008E5031"/>
    <w:rsid w:val="008F057E"/>
    <w:rsid w:val="008F5AE7"/>
    <w:rsid w:val="009022C6"/>
    <w:rsid w:val="00905B90"/>
    <w:rsid w:val="00915B46"/>
    <w:rsid w:val="0091691D"/>
    <w:rsid w:val="0092004F"/>
    <w:rsid w:val="00926C7D"/>
    <w:rsid w:val="00930ED6"/>
    <w:rsid w:val="00931512"/>
    <w:rsid w:val="00934373"/>
    <w:rsid w:val="0093540E"/>
    <w:rsid w:val="00950433"/>
    <w:rsid w:val="00953A72"/>
    <w:rsid w:val="009542F0"/>
    <w:rsid w:val="00954A9A"/>
    <w:rsid w:val="00961875"/>
    <w:rsid w:val="00964A59"/>
    <w:rsid w:val="009713BD"/>
    <w:rsid w:val="00975480"/>
    <w:rsid w:val="009778FD"/>
    <w:rsid w:val="00985C47"/>
    <w:rsid w:val="00986FB1"/>
    <w:rsid w:val="00994A60"/>
    <w:rsid w:val="00995742"/>
    <w:rsid w:val="00995ED4"/>
    <w:rsid w:val="009974B5"/>
    <w:rsid w:val="009A12B2"/>
    <w:rsid w:val="009A6355"/>
    <w:rsid w:val="009A75C1"/>
    <w:rsid w:val="009B022E"/>
    <w:rsid w:val="009D1978"/>
    <w:rsid w:val="009D3C0C"/>
    <w:rsid w:val="009D63A5"/>
    <w:rsid w:val="009D71AE"/>
    <w:rsid w:val="009E57C5"/>
    <w:rsid w:val="009E5FED"/>
    <w:rsid w:val="009F6073"/>
    <w:rsid w:val="00A00985"/>
    <w:rsid w:val="00A24273"/>
    <w:rsid w:val="00A2580D"/>
    <w:rsid w:val="00A33D4B"/>
    <w:rsid w:val="00A4126C"/>
    <w:rsid w:val="00A47C00"/>
    <w:rsid w:val="00A541D1"/>
    <w:rsid w:val="00A60512"/>
    <w:rsid w:val="00A6198A"/>
    <w:rsid w:val="00A636E3"/>
    <w:rsid w:val="00A778A8"/>
    <w:rsid w:val="00A84EA1"/>
    <w:rsid w:val="00A851FC"/>
    <w:rsid w:val="00A868F9"/>
    <w:rsid w:val="00AA58B4"/>
    <w:rsid w:val="00AB07D2"/>
    <w:rsid w:val="00AB3FE2"/>
    <w:rsid w:val="00AC1F7B"/>
    <w:rsid w:val="00AD27DA"/>
    <w:rsid w:val="00AD7FF7"/>
    <w:rsid w:val="00AE48C8"/>
    <w:rsid w:val="00AE69F2"/>
    <w:rsid w:val="00AE7DE8"/>
    <w:rsid w:val="00AF6FF1"/>
    <w:rsid w:val="00B045FD"/>
    <w:rsid w:val="00B13B03"/>
    <w:rsid w:val="00B14FB4"/>
    <w:rsid w:val="00B24323"/>
    <w:rsid w:val="00B30D51"/>
    <w:rsid w:val="00B3781A"/>
    <w:rsid w:val="00B4154E"/>
    <w:rsid w:val="00B43E7F"/>
    <w:rsid w:val="00B72FD0"/>
    <w:rsid w:val="00B776F8"/>
    <w:rsid w:val="00B85F38"/>
    <w:rsid w:val="00B8749B"/>
    <w:rsid w:val="00B93204"/>
    <w:rsid w:val="00B94C52"/>
    <w:rsid w:val="00B95053"/>
    <w:rsid w:val="00BA2E7D"/>
    <w:rsid w:val="00BB0E9C"/>
    <w:rsid w:val="00BB3416"/>
    <w:rsid w:val="00BB7BCF"/>
    <w:rsid w:val="00BC5C13"/>
    <w:rsid w:val="00BC5D7E"/>
    <w:rsid w:val="00BD3826"/>
    <w:rsid w:val="00BE5D32"/>
    <w:rsid w:val="00BF00F8"/>
    <w:rsid w:val="00BF3591"/>
    <w:rsid w:val="00BF5A10"/>
    <w:rsid w:val="00BF75C2"/>
    <w:rsid w:val="00C00709"/>
    <w:rsid w:val="00C03D96"/>
    <w:rsid w:val="00C11AFB"/>
    <w:rsid w:val="00C36A0B"/>
    <w:rsid w:val="00C40AB0"/>
    <w:rsid w:val="00C420EE"/>
    <w:rsid w:val="00C426B9"/>
    <w:rsid w:val="00C42A38"/>
    <w:rsid w:val="00C44E60"/>
    <w:rsid w:val="00C45A82"/>
    <w:rsid w:val="00C47AD1"/>
    <w:rsid w:val="00C51B4E"/>
    <w:rsid w:val="00C540E2"/>
    <w:rsid w:val="00C67AE1"/>
    <w:rsid w:val="00C87DE1"/>
    <w:rsid w:val="00C919E5"/>
    <w:rsid w:val="00C93C8B"/>
    <w:rsid w:val="00C957E1"/>
    <w:rsid w:val="00CA4C8B"/>
    <w:rsid w:val="00CB4263"/>
    <w:rsid w:val="00CC03F0"/>
    <w:rsid w:val="00CD04F4"/>
    <w:rsid w:val="00CD5C44"/>
    <w:rsid w:val="00CE350F"/>
    <w:rsid w:val="00CF1846"/>
    <w:rsid w:val="00CF3B59"/>
    <w:rsid w:val="00CF77FD"/>
    <w:rsid w:val="00D24429"/>
    <w:rsid w:val="00D26A05"/>
    <w:rsid w:val="00D30E4A"/>
    <w:rsid w:val="00D32589"/>
    <w:rsid w:val="00D419E4"/>
    <w:rsid w:val="00D60D29"/>
    <w:rsid w:val="00D631F8"/>
    <w:rsid w:val="00D65E1F"/>
    <w:rsid w:val="00D66854"/>
    <w:rsid w:val="00D676DA"/>
    <w:rsid w:val="00D676EA"/>
    <w:rsid w:val="00D75221"/>
    <w:rsid w:val="00D878FD"/>
    <w:rsid w:val="00D87954"/>
    <w:rsid w:val="00D94496"/>
    <w:rsid w:val="00DB09CA"/>
    <w:rsid w:val="00DB7D64"/>
    <w:rsid w:val="00DC2D2A"/>
    <w:rsid w:val="00DC7A0F"/>
    <w:rsid w:val="00DD2872"/>
    <w:rsid w:val="00DD6E3E"/>
    <w:rsid w:val="00DE4F9A"/>
    <w:rsid w:val="00DE6625"/>
    <w:rsid w:val="00E0066F"/>
    <w:rsid w:val="00E01B18"/>
    <w:rsid w:val="00E11427"/>
    <w:rsid w:val="00E11CB5"/>
    <w:rsid w:val="00E15250"/>
    <w:rsid w:val="00E258F2"/>
    <w:rsid w:val="00E304DE"/>
    <w:rsid w:val="00E31547"/>
    <w:rsid w:val="00E34569"/>
    <w:rsid w:val="00E375B9"/>
    <w:rsid w:val="00E37702"/>
    <w:rsid w:val="00E43C68"/>
    <w:rsid w:val="00E57FFD"/>
    <w:rsid w:val="00E63510"/>
    <w:rsid w:val="00E8253C"/>
    <w:rsid w:val="00EA53A9"/>
    <w:rsid w:val="00EC00AF"/>
    <w:rsid w:val="00ED348B"/>
    <w:rsid w:val="00ED734B"/>
    <w:rsid w:val="00EE0367"/>
    <w:rsid w:val="00EE38ED"/>
    <w:rsid w:val="00EE57CA"/>
    <w:rsid w:val="00EF18DF"/>
    <w:rsid w:val="00EF5F16"/>
    <w:rsid w:val="00F2442A"/>
    <w:rsid w:val="00F24E0E"/>
    <w:rsid w:val="00F26DF3"/>
    <w:rsid w:val="00F300F3"/>
    <w:rsid w:val="00F30137"/>
    <w:rsid w:val="00F344D4"/>
    <w:rsid w:val="00F35C0F"/>
    <w:rsid w:val="00F37BF8"/>
    <w:rsid w:val="00F40BD7"/>
    <w:rsid w:val="00F40F0B"/>
    <w:rsid w:val="00F46D89"/>
    <w:rsid w:val="00F533FE"/>
    <w:rsid w:val="00F54E7C"/>
    <w:rsid w:val="00F57675"/>
    <w:rsid w:val="00F61041"/>
    <w:rsid w:val="00F649C4"/>
    <w:rsid w:val="00F66BA8"/>
    <w:rsid w:val="00F71910"/>
    <w:rsid w:val="00F74FD8"/>
    <w:rsid w:val="00F80CA0"/>
    <w:rsid w:val="00F85ADE"/>
    <w:rsid w:val="00F9799D"/>
    <w:rsid w:val="00F979CE"/>
    <w:rsid w:val="00FA0B2F"/>
    <w:rsid w:val="00FC187D"/>
    <w:rsid w:val="00FE08D0"/>
    <w:rsid w:val="00FE3C11"/>
    <w:rsid w:val="00FE5D61"/>
    <w:rsid w:val="04943C7D"/>
    <w:rsid w:val="0CEB2686"/>
    <w:rsid w:val="11115D02"/>
    <w:rsid w:val="240C203D"/>
    <w:rsid w:val="24FA6DBF"/>
    <w:rsid w:val="2C7E7070"/>
    <w:rsid w:val="33405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619A6537"/>
  <w15:docId w15:val="{B340A6E3-F15B-412C-A774-690880ED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Aptos" w:eastAsia="Aptos" w:hAnsi="Aptos" w:cs="Aptos"/>
      <w:sz w:val="24"/>
      <w:szCs w:val="24"/>
      <w:lang w:eastAsia="en-US"/>
    </w:rPr>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rPr>
      <w:color w:val="595959"/>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table" w:customStyle="1" w:styleId="Style11">
    <w:name w:val="_Style 11"/>
    <w:basedOn w:val="TableNormal"/>
    <w:tblPr>
      <w:tblCellMar>
        <w:left w:w="115" w:type="dxa"/>
        <w:right w:w="115"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Pr>
      <w:rFonts w:ascii="Aptos" w:eastAsia="Aptos" w:hAnsi="Aptos" w:cs="Aptos"/>
      <w:sz w:val="24"/>
      <w:szCs w:val="24"/>
      <w:lang w:eastAsia="en-US"/>
    </w:rPr>
  </w:style>
  <w:style w:type="character" w:customStyle="1" w:styleId="UnresolvedMention2">
    <w:name w:val="Unresolved Mention2"/>
    <w:basedOn w:val="DefaultParagraphFont"/>
    <w:uiPriority w:val="99"/>
    <w:semiHidden/>
    <w:unhideWhenUsed/>
    <w:rsid w:val="000E62AE"/>
    <w:rPr>
      <w:color w:val="605E5C"/>
      <w:shd w:val="clear" w:color="auto" w:fill="E1DFDD"/>
    </w:rPr>
  </w:style>
  <w:style w:type="paragraph" w:customStyle="1" w:styleId="root-block-node">
    <w:name w:val="root-block-node"/>
    <w:basedOn w:val="Normal"/>
    <w:rsid w:val="004A60A4"/>
    <w:pPr>
      <w:spacing w:before="100" w:beforeAutospacing="1" w:after="100" w:afterAutospacing="1" w:line="240" w:lineRule="auto"/>
    </w:pPr>
    <w:rPr>
      <w:rFonts w:ascii="Times New Roman" w:eastAsia="Times New Roman" w:hAnsi="Times New Roman" w:cs="Times New Roman"/>
      <w:lang w:eastAsia="en-PH"/>
    </w:rPr>
  </w:style>
  <w:style w:type="character" w:customStyle="1" w:styleId="red-underline">
    <w:name w:val="red-underline"/>
    <w:rsid w:val="00730CC2"/>
  </w:style>
  <w:style w:type="paragraph" w:styleId="Header">
    <w:name w:val="header"/>
    <w:basedOn w:val="Normal"/>
    <w:link w:val="HeaderChar"/>
    <w:uiPriority w:val="99"/>
    <w:unhideWhenUsed/>
    <w:rsid w:val="007E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1B5"/>
    <w:rPr>
      <w:rFonts w:ascii="Aptos" w:eastAsia="Aptos" w:hAnsi="Aptos" w:cs="Aptos"/>
      <w:sz w:val="24"/>
      <w:szCs w:val="24"/>
      <w:lang w:eastAsia="en-US"/>
    </w:rPr>
  </w:style>
  <w:style w:type="paragraph" w:styleId="Footer">
    <w:name w:val="footer"/>
    <w:basedOn w:val="Normal"/>
    <w:link w:val="FooterChar"/>
    <w:uiPriority w:val="99"/>
    <w:unhideWhenUsed/>
    <w:rsid w:val="007E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1B5"/>
    <w:rPr>
      <w:rFonts w:ascii="Aptos" w:eastAsia="Aptos" w:hAnsi="Aptos" w:cs="Aptos"/>
      <w:sz w:val="24"/>
      <w:szCs w:val="24"/>
      <w:lang w:eastAsia="en-US"/>
    </w:rPr>
  </w:style>
  <w:style w:type="character" w:styleId="Emphasis">
    <w:name w:val="Emphasis"/>
    <w:uiPriority w:val="20"/>
    <w:qFormat/>
    <w:rsid w:val="00DE4F9A"/>
    <w:rPr>
      <w:i/>
      <w:iCs/>
    </w:rPr>
  </w:style>
  <w:style w:type="paragraph" w:styleId="NormalWeb">
    <w:name w:val="Normal (Web)"/>
    <w:basedOn w:val="Normal"/>
    <w:uiPriority w:val="99"/>
    <w:semiHidden/>
    <w:unhideWhenUsed/>
    <w:rsid w:val="00E825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publishup.uni-potsdam.de/files/8283/cid07_S311-318.pdf" TargetMode="External"/><Relationship Id="rId18" Type="http://schemas.openxmlformats.org/officeDocument/2006/relationships/hyperlink" Target="https://doi.org/10.5281/zenodo.6727946" TargetMode="External"/><Relationship Id="rId26" Type="http://schemas.openxmlformats.org/officeDocument/2006/relationships/hyperlink" Target="https://doi.org/10.5678/jei.v35i2.6789" TargetMode="External"/><Relationship Id="rId39" Type="http://schemas.openxmlformats.org/officeDocument/2006/relationships/fontTable" Target="fontTable.xml"/><Relationship Id="rId21" Type="http://schemas.openxmlformats.org/officeDocument/2006/relationships/hyperlink" Target="https://doi.org/10.46827/ejes.v9i3.4208"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doi.org/10.1234/etj.v28i3.12345" TargetMode="External"/><Relationship Id="rId17" Type="http://schemas.openxmlformats.org/officeDocument/2006/relationships/hyperlink" Target="https://doi.org/10.25217/ji.v6i2.1405" TargetMode="External"/><Relationship Id="rId25" Type="http://schemas.openxmlformats.org/officeDocument/2006/relationships/hyperlink" Target="https://doi.org/10.15517/eci.v1i1.33052"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doi.org/10.1007/s10639-023-11895-2" TargetMode="External"/><Relationship Id="rId20" Type="http://schemas.openxmlformats.org/officeDocument/2006/relationships/hyperlink" Target="https://doi.org/10.3389/feduc.2024.1167294" TargetMode="External"/><Relationship Id="rId29" Type="http://schemas.openxmlformats.org/officeDocument/2006/relationships/hyperlink" Target="https://doi.org/10.1016/j.compedu.2018.09.0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6713/epra9388" TargetMode="External"/><Relationship Id="rId24" Type="http://schemas.openxmlformats.org/officeDocument/2006/relationships/hyperlink" Target="https://doi.org/10.3389/fpsyg.2020.564294" TargetMode="External"/><Relationship Id="rId32" Type="http://schemas.openxmlformats.org/officeDocument/2006/relationships/hyperlink" Target="https://doi.org/10.3390/educsci11110749"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cholarworks.waldenu.edu/cgi/viewcontent.cgi?article=10997&amp;context=dissertations" TargetMode="External"/><Relationship Id="rId23" Type="http://schemas.openxmlformats.org/officeDocument/2006/relationships/hyperlink" Target="https://doi.org/10.3390/educsci15030368" TargetMode="External"/><Relationship Id="rId28" Type="http://schemas.openxmlformats.org/officeDocument/2006/relationships/hyperlink" Target="https://doi.org/10.7890/pjer.v40i1.4321" TargetMode="External"/><Relationship Id="rId36" Type="http://schemas.openxmlformats.org/officeDocument/2006/relationships/footer" Target="footer2.xml"/><Relationship Id="rId10" Type="http://schemas.openxmlformats.org/officeDocument/2006/relationships/hyperlink" Target="https://doi.org/10.53555/kuey.v29i1.1125" TargetMode="External"/><Relationship Id="rId19" Type="http://schemas.openxmlformats.org/officeDocument/2006/relationships/hyperlink" Target="https://doi.org/10.1186/s41239-023-00403-8" TargetMode="External"/><Relationship Id="rId31" Type="http://schemas.openxmlformats.org/officeDocument/2006/relationships/hyperlink" Target="https://doi.org/10.3390/educsci12100642" TargetMode="External"/><Relationship Id="rId4" Type="http://schemas.openxmlformats.org/officeDocument/2006/relationships/styles" Target="styles.xml"/><Relationship Id="rId9" Type="http://schemas.openxmlformats.org/officeDocument/2006/relationships/hyperlink" Target="https://doi.org/10.1186/s41239-017-0083-9" TargetMode="External"/><Relationship Id="rId14" Type="http://schemas.openxmlformats.org/officeDocument/2006/relationships/hyperlink" Target="https://doi.org/10.5281/zenodo.7505303" TargetMode="External"/><Relationship Id="rId22" Type="http://schemas.openxmlformats.org/officeDocument/2006/relationships/hyperlink" Target="https://doi.org/10.1177/21582440241256937" TargetMode="External"/><Relationship Id="rId27" Type="http://schemas.openxmlformats.org/officeDocument/2006/relationships/hyperlink" Target="https://doi.org/10.7759/cureus.6692" TargetMode="External"/><Relationship Id="rId30" Type="http://schemas.openxmlformats.org/officeDocument/2006/relationships/hyperlink" Target="https://doi.org/10.29333/ejecs/311"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A2DC31-A0AF-402D-A313-075801B6F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17</Pages>
  <Words>5947</Words>
  <Characters>33900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694</cp:revision>
  <cp:lastPrinted>2026-04-20T03:48:00Z</cp:lastPrinted>
  <dcterms:created xsi:type="dcterms:W3CDTF">2025-06-01T05:39:00Z</dcterms:created>
  <dcterms:modified xsi:type="dcterms:W3CDTF">2026-04-21T09:56:00Z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76D3365D68DC4138B2C656A4812049D7_12</vt:lpwstr>
  </property>
  <property fmtid="{D5CDD505-2E9C-101B-9397-08002B2CF9AE}" pid="4" name="GrammarlyDocumentId">
    <vt:lpwstr>5ab3d556-8413-46d1-bc7d-51772dc984f0</vt:lpwstr>
  </property>
</Properties>
</file>