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8B99D" w14:textId="705729AF" w:rsidR="00754C9A" w:rsidRPr="001C6E3A" w:rsidRDefault="001C6E3A" w:rsidP="00441B6F">
      <w:pPr>
        <w:pStyle w:val="Title"/>
        <w:spacing w:after="0"/>
        <w:jc w:val="both"/>
        <w:rPr>
          <w:rFonts w:ascii="Arial" w:hAnsi="Arial" w:cs="Arial"/>
          <w:sz w:val="32"/>
          <w:szCs w:val="18"/>
          <w:u w:val="single"/>
        </w:rPr>
      </w:pPr>
      <w:r w:rsidRPr="001C6E3A">
        <w:rPr>
          <w:rFonts w:ascii="Arial" w:hAnsi="Arial" w:cs="Arial"/>
          <w:sz w:val="32"/>
          <w:szCs w:val="18"/>
          <w:u w:val="single"/>
        </w:rPr>
        <w:t>Original Research Article</w:t>
      </w:r>
    </w:p>
    <w:p w14:paraId="5E0D7984" w14:textId="77777777" w:rsidR="00817C14" w:rsidRPr="00817C14" w:rsidRDefault="00817C14" w:rsidP="00817C14">
      <w:pPr>
        <w:spacing w:before="240" w:after="240"/>
        <w:jc w:val="right"/>
        <w:rPr>
          <w:rFonts w:ascii="Arial" w:hAnsi="Arial" w:cs="Arial"/>
          <w:b/>
          <w:bCs/>
          <w:sz w:val="36"/>
          <w:szCs w:val="36"/>
          <w:lang w:val="en" w:eastAsia="en-IN"/>
        </w:rPr>
      </w:pPr>
      <w:r w:rsidRPr="00817C14">
        <w:rPr>
          <w:rFonts w:ascii="Arial" w:hAnsi="Arial" w:cs="Arial"/>
          <w:b/>
          <w:bCs/>
          <w:sz w:val="36"/>
          <w:szCs w:val="36"/>
          <w:lang w:val="en" w:eastAsia="en-IN"/>
        </w:rPr>
        <w:t>Teacher as a Counsellor: An Exploration of Fundamental Constructs</w:t>
      </w:r>
    </w:p>
    <w:p w14:paraId="542C0328" w14:textId="77777777" w:rsidR="001C6E3A" w:rsidRDefault="001C6E3A" w:rsidP="00EB3CCC">
      <w:pPr>
        <w:jc w:val="right"/>
        <w:rPr>
          <w:rFonts w:ascii="Times New Roman" w:hAnsi="Times New Roman"/>
          <w:i/>
          <w:sz w:val="16"/>
          <w:szCs w:val="16"/>
          <w:lang w:val="en" w:eastAsia="en-IN"/>
        </w:rPr>
      </w:pPr>
    </w:p>
    <w:p w14:paraId="57BB2298" w14:textId="77777777" w:rsidR="001C6E3A" w:rsidRDefault="001C6E3A" w:rsidP="00EB3CCC">
      <w:pPr>
        <w:jc w:val="right"/>
        <w:rPr>
          <w:rFonts w:ascii="Times New Roman" w:hAnsi="Times New Roman"/>
          <w:i/>
          <w:sz w:val="16"/>
          <w:szCs w:val="16"/>
          <w:lang w:val="en" w:eastAsia="en-IN"/>
        </w:rPr>
      </w:pPr>
    </w:p>
    <w:p w14:paraId="7C2E2E51" w14:textId="77777777" w:rsidR="001C6E3A" w:rsidRDefault="001C6E3A" w:rsidP="00EB3CCC">
      <w:pPr>
        <w:jc w:val="right"/>
        <w:rPr>
          <w:rFonts w:ascii="Times New Roman" w:hAnsi="Times New Roman"/>
          <w:i/>
          <w:sz w:val="16"/>
          <w:szCs w:val="16"/>
          <w:lang w:val="en" w:eastAsia="en-IN"/>
        </w:rPr>
      </w:pPr>
    </w:p>
    <w:p w14:paraId="50ECF3BA" w14:textId="77777777" w:rsidR="001C6E3A" w:rsidRDefault="001C6E3A" w:rsidP="00EB3CCC">
      <w:pPr>
        <w:jc w:val="right"/>
        <w:rPr>
          <w:rFonts w:ascii="Times New Roman" w:hAnsi="Times New Roman"/>
          <w:i/>
          <w:sz w:val="16"/>
          <w:szCs w:val="16"/>
          <w:lang w:val="en" w:eastAsia="en-IN"/>
        </w:rPr>
      </w:pPr>
    </w:p>
    <w:p w14:paraId="558C99F8" w14:textId="77777777" w:rsidR="001C6E3A" w:rsidRDefault="001C6E3A" w:rsidP="00EB3CCC">
      <w:pPr>
        <w:jc w:val="right"/>
        <w:rPr>
          <w:rFonts w:ascii="Times New Roman" w:hAnsi="Times New Roman"/>
          <w:i/>
          <w:sz w:val="16"/>
          <w:szCs w:val="16"/>
          <w:lang w:val="en" w:eastAsia="en-IN"/>
        </w:rPr>
      </w:pPr>
    </w:p>
    <w:p w14:paraId="305A7D55" w14:textId="77777777" w:rsidR="001C6E3A" w:rsidRPr="00EB3CCC" w:rsidRDefault="001C6E3A" w:rsidP="00EB3CCC">
      <w:pPr>
        <w:jc w:val="right"/>
        <w:rPr>
          <w:rFonts w:ascii="Times New Roman" w:hAnsi="Times New Roman"/>
          <w:i/>
          <w:sz w:val="16"/>
          <w:szCs w:val="16"/>
          <w:lang w:val="en" w:eastAsia="en-IN"/>
        </w:rPr>
      </w:pPr>
    </w:p>
    <w:p w14:paraId="48C39FEE"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13DB4BF3" w14:textId="77777777" w:rsidR="00B01FCD" w:rsidRPr="00FB3A86" w:rsidRDefault="00051D22" w:rsidP="00441B6F">
      <w:pPr>
        <w:pStyle w:val="Copyright"/>
        <w:spacing w:after="0" w:line="240" w:lineRule="auto"/>
        <w:jc w:val="both"/>
        <w:rPr>
          <w:rFonts w:ascii="Arial" w:hAnsi="Arial" w:cs="Arial"/>
        </w:rPr>
        <w:sectPr w:rsidR="00B01FCD" w:rsidRPr="00FB3A86" w:rsidSect="00E537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5733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EFD5EA0" w14:textId="729834D6" w:rsidR="00B01FCD" w:rsidRDefault="00B01FCD" w:rsidP="00441B6F">
      <w:pPr>
        <w:pStyle w:val="AbstHead"/>
        <w:spacing w:after="0"/>
        <w:jc w:val="both"/>
        <w:rPr>
          <w:rFonts w:ascii="Arial" w:hAnsi="Arial" w:cs="Arial"/>
        </w:rPr>
      </w:pPr>
      <w:r w:rsidRPr="00FB3A86">
        <w:rPr>
          <w:rFonts w:ascii="Arial" w:hAnsi="Arial" w:cs="Arial"/>
        </w:rPr>
        <w:t>ABSTRACT</w:t>
      </w:r>
    </w:p>
    <w:p w14:paraId="392406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BA3E4D" w14:textId="77777777" w:rsidTr="001E44FE">
        <w:tc>
          <w:tcPr>
            <w:tcW w:w="9576" w:type="dxa"/>
            <w:shd w:val="clear" w:color="auto" w:fill="F2F2F2"/>
          </w:tcPr>
          <w:p w14:paraId="70D6227D" w14:textId="4516A4F7" w:rsidR="00BA1B01" w:rsidRPr="001F5954" w:rsidRDefault="001F5954" w:rsidP="00441B6F">
            <w:pPr>
              <w:pStyle w:val="Body"/>
              <w:spacing w:after="0"/>
              <w:rPr>
                <w:rFonts w:ascii="Arial" w:eastAsia="Calibri" w:hAnsi="Arial" w:cs="Arial"/>
                <w:szCs w:val="22"/>
              </w:rPr>
            </w:pPr>
            <w:r>
              <w:rPr>
                <w:rFonts w:ascii="Arial" w:eastAsia="Calibri" w:hAnsi="Arial" w:cs="Arial"/>
                <w:b/>
                <w:szCs w:val="22"/>
              </w:rPr>
              <w:t>A</w:t>
            </w:r>
            <w:r w:rsidR="00BA1B01" w:rsidRPr="00BA1B01">
              <w:rPr>
                <w:rFonts w:ascii="Arial" w:eastAsia="Calibri" w:hAnsi="Arial" w:cs="Arial"/>
                <w:b/>
                <w:szCs w:val="22"/>
              </w:rPr>
              <w:t>ims</w:t>
            </w:r>
            <w:r>
              <w:rPr>
                <w:rFonts w:ascii="Arial" w:eastAsia="Calibri" w:hAnsi="Arial" w:cs="Arial"/>
                <w:b/>
                <w:szCs w:val="22"/>
              </w:rPr>
              <w:t xml:space="preserve">: </w:t>
            </w:r>
            <w:r w:rsidRPr="001F5954">
              <w:rPr>
                <w:rFonts w:ascii="Arial" w:hAnsi="Arial" w:cs="Arial"/>
              </w:rPr>
              <w:t xml:space="preserve">The National Education Policy (NEP 2020) India, recognizes the importance of guidance and counselling in fostering student’s well-being and holistic development in schools. Policy also emphasizes that teachers are the guide and philosophers, endowed with potentialities of counsellor to help and facilitates personal growth and positive changes through self-understanding among students. Therefore, this study aimed to </w:t>
            </w:r>
            <w:r>
              <w:rPr>
                <w:rFonts w:ascii="Arial" w:hAnsi="Arial" w:cs="Arial"/>
              </w:rPr>
              <w:t xml:space="preserve">develop a survey instrument by </w:t>
            </w:r>
            <w:r w:rsidRPr="001F5954">
              <w:rPr>
                <w:rFonts w:ascii="Arial" w:hAnsi="Arial" w:cs="Arial"/>
              </w:rPr>
              <w:t>explor</w:t>
            </w:r>
            <w:r>
              <w:rPr>
                <w:rFonts w:ascii="Arial" w:hAnsi="Arial" w:cs="Arial"/>
              </w:rPr>
              <w:t>ing</w:t>
            </w:r>
            <w:r w:rsidRPr="001F5954">
              <w:rPr>
                <w:rFonts w:ascii="Arial" w:hAnsi="Arial" w:cs="Arial"/>
              </w:rPr>
              <w:t xml:space="preserve"> the key constructs viz factors</w:t>
            </w:r>
            <w:r>
              <w:rPr>
                <w:rFonts w:ascii="Arial" w:hAnsi="Arial" w:cs="Arial"/>
              </w:rPr>
              <w:t xml:space="preserve"> </w:t>
            </w:r>
            <w:r w:rsidRPr="001F5954">
              <w:rPr>
                <w:rFonts w:ascii="Arial" w:hAnsi="Arial" w:cs="Arial"/>
              </w:rPr>
              <w:t>on which teachers provide guidance and counselling support to students in schools</w:t>
            </w:r>
            <w:r>
              <w:rPr>
                <w:rFonts w:ascii="Arial" w:hAnsi="Arial" w:cs="Arial"/>
              </w:rPr>
              <w:t>.</w:t>
            </w:r>
          </w:p>
          <w:p w14:paraId="61F602BB" w14:textId="5A9A4DE1" w:rsidR="00BA1B01" w:rsidRPr="001F5954" w:rsidRDefault="001F5954" w:rsidP="00441B6F">
            <w:pPr>
              <w:pStyle w:val="Body"/>
              <w:spacing w:after="0"/>
              <w:rPr>
                <w:rFonts w:ascii="Arial" w:eastAsia="Calibri" w:hAnsi="Arial" w:cs="Arial"/>
              </w:rPr>
            </w:pPr>
            <w:r w:rsidRPr="001F5954">
              <w:rPr>
                <w:rFonts w:ascii="Arial" w:eastAsia="Calibri" w:hAnsi="Arial" w:cs="Arial"/>
                <w:b/>
                <w:bCs/>
              </w:rPr>
              <w:t>Methodology:</w:t>
            </w:r>
            <w:r w:rsidR="00315186" w:rsidRPr="001F5954">
              <w:rPr>
                <w:rFonts w:ascii="Arial" w:eastAsia="Calibri" w:hAnsi="Arial" w:cs="Arial"/>
              </w:rPr>
              <w:t xml:space="preserve"> </w:t>
            </w:r>
            <w:r w:rsidRPr="001F5954">
              <w:rPr>
                <w:rFonts w:ascii="Arial" w:hAnsi="Arial" w:cs="Arial"/>
              </w:rPr>
              <w:t xml:space="preserve">Using a purposive sampling method data were collected from 626 school teachers through Google form between November 2025-february 2026. </w:t>
            </w:r>
            <w:r w:rsidR="00223AE4">
              <w:rPr>
                <w:rFonts w:ascii="Arial" w:hAnsi="Arial" w:cs="Arial"/>
              </w:rPr>
              <w:t xml:space="preserve">Participants </w:t>
            </w:r>
            <w:r w:rsidRPr="001F5954">
              <w:rPr>
                <w:rFonts w:ascii="Arial" w:hAnsi="Arial" w:cs="Arial"/>
              </w:rPr>
              <w:t xml:space="preserve">were teaching in government and private schools in Delhi-NCR. Participants’ age ranged from 25-60 years including male </w:t>
            </w:r>
            <w:r w:rsidRPr="001F5954">
              <w:rPr>
                <w:rFonts w:ascii="Arial" w:hAnsi="Arial" w:cs="Arial"/>
                <w:i/>
                <w:iCs/>
              </w:rPr>
              <w:t>n</w:t>
            </w:r>
            <w:r w:rsidRPr="001F5954">
              <w:rPr>
                <w:rFonts w:ascii="Arial" w:hAnsi="Arial" w:cs="Arial"/>
              </w:rPr>
              <w:t xml:space="preserve">=342 (54.63%) and female </w:t>
            </w:r>
            <w:r w:rsidRPr="001F5954">
              <w:rPr>
                <w:rFonts w:ascii="Arial" w:hAnsi="Arial" w:cs="Arial"/>
                <w:i/>
                <w:iCs/>
              </w:rPr>
              <w:t>n</w:t>
            </w:r>
            <w:r w:rsidRPr="001F5954">
              <w:rPr>
                <w:rFonts w:ascii="Arial" w:hAnsi="Arial" w:cs="Arial"/>
              </w:rPr>
              <w:t xml:space="preserve">=284 (45.36%).   </w:t>
            </w:r>
          </w:p>
          <w:p w14:paraId="00A684A9" w14:textId="18F95CC0" w:rsidR="001F5954" w:rsidRPr="001F5954" w:rsidRDefault="001F5954" w:rsidP="001F5954">
            <w:pPr>
              <w:pStyle w:val="Body"/>
              <w:spacing w:after="0"/>
              <w:rPr>
                <w:rFonts w:ascii="Arial" w:eastAsia="Calibri" w:hAnsi="Arial" w:cs="Arial"/>
                <w:b/>
                <w:bCs/>
              </w:rPr>
            </w:pPr>
            <w:r w:rsidRPr="001F5954">
              <w:rPr>
                <w:rFonts w:ascii="Arial" w:hAnsi="Arial" w:cs="Arial"/>
                <w:b/>
                <w:bCs/>
              </w:rPr>
              <w:t>Statistical Analysis:</w:t>
            </w:r>
            <w:r>
              <w:rPr>
                <w:rFonts w:ascii="Arial" w:hAnsi="Arial" w:cs="Arial"/>
              </w:rPr>
              <w:t xml:space="preserve"> </w:t>
            </w:r>
            <w:r w:rsidRPr="001F5954">
              <w:rPr>
                <w:rFonts w:ascii="Arial" w:hAnsi="Arial" w:cs="Arial"/>
              </w:rPr>
              <w:t>Exploratory Factor Analysis (EFA) technique was applied to identify key constructs underlying the survey instrument to explore teachers’ role as counselors in schools. Kaiser-Meyer-Olkin measure of sampling adequacy and Bartlett’s test of Sphericity were used to assess the factorability of the data.</w:t>
            </w:r>
            <w:r w:rsidR="003108BA">
              <w:rPr>
                <w:rFonts w:ascii="Arial" w:hAnsi="Arial" w:cs="Arial"/>
              </w:rPr>
              <w:t xml:space="preserve"> </w:t>
            </w:r>
            <w:r w:rsidRPr="001F5954">
              <w:rPr>
                <w:rFonts w:ascii="Arial" w:hAnsi="Arial" w:cs="Arial"/>
              </w:rPr>
              <w:t>To determine the number of factors to be extracted, Kaiser’s Criterion and Scree Test were examined. Varimax orthogonal factor rotation method was applied to minimize the number of variables that have high loadings on each factor. Reliability</w:t>
            </w:r>
            <w:r w:rsidR="00223AE4">
              <w:rPr>
                <w:rFonts w:ascii="Arial" w:hAnsi="Arial" w:cs="Arial"/>
              </w:rPr>
              <w:t xml:space="preserve"> (Internal Consistency)</w:t>
            </w:r>
            <w:r w:rsidRPr="001F5954">
              <w:rPr>
                <w:rFonts w:ascii="Arial" w:hAnsi="Arial" w:cs="Arial"/>
              </w:rPr>
              <w:t xml:space="preserve"> and </w:t>
            </w:r>
            <w:r w:rsidR="00223AE4">
              <w:rPr>
                <w:rFonts w:ascii="Arial" w:hAnsi="Arial" w:cs="Arial"/>
              </w:rPr>
              <w:t>Convergent v</w:t>
            </w:r>
            <w:r w:rsidRPr="001F5954">
              <w:rPr>
                <w:rFonts w:ascii="Arial" w:hAnsi="Arial" w:cs="Arial"/>
              </w:rPr>
              <w:t>alidity were also confirmed of the survey instrument.</w:t>
            </w:r>
            <w:r w:rsidRPr="001F5954">
              <w:rPr>
                <w:rFonts w:ascii="Arial" w:eastAsia="Calibri" w:hAnsi="Arial" w:cs="Arial"/>
                <w:b/>
                <w:bCs/>
              </w:rPr>
              <w:t xml:space="preserve"> </w:t>
            </w:r>
          </w:p>
          <w:p w14:paraId="11D61192" w14:textId="3756628F" w:rsidR="00BA1B01" w:rsidRPr="00BA1B01" w:rsidRDefault="001F5954"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223AE4" w:rsidRPr="00553220">
              <w:rPr>
                <w:rFonts w:ascii="Times New Roman" w:hAnsi="Times New Roman"/>
                <w:sz w:val="24"/>
                <w:szCs w:val="24"/>
              </w:rPr>
              <w:t xml:space="preserve"> </w:t>
            </w:r>
            <w:r w:rsidR="00223AE4" w:rsidRPr="00223AE4">
              <w:rPr>
                <w:rFonts w:ascii="Arial" w:hAnsi="Arial" w:cs="Arial"/>
              </w:rPr>
              <w:t xml:space="preserve">Findings indicated the four key constructs/factors of teachers as </w:t>
            </w:r>
            <w:r w:rsidR="005671FB">
              <w:rPr>
                <w:rFonts w:ascii="Arial" w:hAnsi="Arial" w:cs="Arial"/>
              </w:rPr>
              <w:t xml:space="preserve">a </w:t>
            </w:r>
            <w:r w:rsidR="00223AE4" w:rsidRPr="00223AE4">
              <w:rPr>
                <w:rFonts w:ascii="Arial" w:hAnsi="Arial" w:cs="Arial"/>
              </w:rPr>
              <w:t xml:space="preserve">counsellor i.e., </w:t>
            </w:r>
            <w:r w:rsidR="00223AE4">
              <w:rPr>
                <w:rFonts w:ascii="Arial" w:hAnsi="Arial" w:cs="Arial"/>
              </w:rPr>
              <w:t>(</w:t>
            </w:r>
            <w:proofErr w:type="spellStart"/>
            <w:r w:rsidR="00223AE4">
              <w:rPr>
                <w:rFonts w:ascii="Arial" w:hAnsi="Arial" w:cs="Arial"/>
              </w:rPr>
              <w:t>i</w:t>
            </w:r>
            <w:proofErr w:type="spellEnd"/>
            <w:r w:rsidR="00223AE4">
              <w:rPr>
                <w:rFonts w:ascii="Arial" w:hAnsi="Arial" w:cs="Arial"/>
              </w:rPr>
              <w:t>)</w:t>
            </w:r>
            <w:r w:rsidR="005671FB">
              <w:rPr>
                <w:rFonts w:ascii="Arial" w:hAnsi="Arial" w:cs="Arial"/>
              </w:rPr>
              <w:t xml:space="preserve"> </w:t>
            </w:r>
            <w:r w:rsidR="00223AE4" w:rsidRPr="00223AE4">
              <w:rPr>
                <w:rFonts w:ascii="Arial" w:hAnsi="Arial" w:cs="Arial"/>
              </w:rPr>
              <w:t xml:space="preserve">communication with stakeholder, </w:t>
            </w:r>
            <w:r w:rsidR="00223AE4">
              <w:rPr>
                <w:rFonts w:ascii="Arial" w:hAnsi="Arial" w:cs="Arial"/>
              </w:rPr>
              <w:t xml:space="preserve">(ii) </w:t>
            </w:r>
            <w:r w:rsidR="00223AE4" w:rsidRPr="00223AE4">
              <w:rPr>
                <w:rFonts w:ascii="Arial" w:hAnsi="Arial" w:cs="Arial"/>
              </w:rPr>
              <w:t xml:space="preserve">boosting self-confidence and decision-making skills, </w:t>
            </w:r>
            <w:r w:rsidR="00223AE4">
              <w:rPr>
                <w:rFonts w:ascii="Arial" w:hAnsi="Arial" w:cs="Arial"/>
              </w:rPr>
              <w:t xml:space="preserve">(iii) </w:t>
            </w:r>
            <w:r w:rsidR="00223AE4" w:rsidRPr="00223AE4">
              <w:rPr>
                <w:rFonts w:ascii="Arial" w:hAnsi="Arial" w:cs="Arial"/>
              </w:rPr>
              <w:t>assisting in academic, social and emotional issues and</w:t>
            </w:r>
            <w:r w:rsidR="00E24873">
              <w:rPr>
                <w:rFonts w:ascii="Arial" w:hAnsi="Arial" w:cs="Arial"/>
              </w:rPr>
              <w:t xml:space="preserve"> (iv)</w:t>
            </w:r>
            <w:r w:rsidR="00223AE4" w:rsidRPr="00223AE4">
              <w:rPr>
                <w:rFonts w:ascii="Arial" w:hAnsi="Arial" w:cs="Arial"/>
              </w:rPr>
              <w:t xml:space="preserve"> information dissemination.</w:t>
            </w:r>
          </w:p>
          <w:p w14:paraId="54066E17" w14:textId="254730F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5671FB">
              <w:rPr>
                <w:rFonts w:ascii="Arial" w:eastAsia="Calibri" w:hAnsi="Arial" w:cs="Arial"/>
                <w:b/>
                <w:bCs/>
                <w:szCs w:val="22"/>
              </w:rPr>
              <w:t xml:space="preserve"> and Future Implications</w:t>
            </w:r>
            <w:r w:rsidRPr="00BA1B01">
              <w:rPr>
                <w:rFonts w:ascii="Arial" w:eastAsia="Calibri" w:hAnsi="Arial" w:cs="Arial"/>
                <w:b/>
                <w:bCs/>
                <w:szCs w:val="22"/>
              </w:rPr>
              <w:t>:</w:t>
            </w:r>
            <w:r w:rsidRPr="00BA1B01">
              <w:rPr>
                <w:rFonts w:ascii="Arial" w:eastAsia="Calibri" w:hAnsi="Arial" w:cs="Arial"/>
                <w:szCs w:val="22"/>
              </w:rPr>
              <w:t xml:space="preserve"> </w:t>
            </w:r>
            <w:r w:rsidR="00373060">
              <w:rPr>
                <w:rFonts w:ascii="Arial" w:eastAsia="Calibri" w:hAnsi="Arial" w:cs="Arial"/>
                <w:szCs w:val="22"/>
              </w:rPr>
              <w:t>T</w:t>
            </w:r>
            <w:r w:rsidR="005671FB">
              <w:rPr>
                <w:rFonts w:ascii="Arial" w:eastAsia="Calibri" w:hAnsi="Arial" w:cs="Arial"/>
                <w:szCs w:val="22"/>
              </w:rPr>
              <w:t>he study concludes that there are four constructs</w:t>
            </w:r>
            <w:r w:rsidR="00373060">
              <w:rPr>
                <w:rFonts w:ascii="Arial" w:eastAsia="Calibri" w:hAnsi="Arial" w:cs="Arial"/>
                <w:szCs w:val="22"/>
              </w:rPr>
              <w:t xml:space="preserve">/factors </w:t>
            </w:r>
            <w:r w:rsidR="005671FB">
              <w:rPr>
                <w:rFonts w:ascii="Arial" w:eastAsia="Calibri" w:hAnsi="Arial" w:cs="Arial"/>
                <w:szCs w:val="22"/>
              </w:rPr>
              <w:t xml:space="preserve">on which teachers </w:t>
            </w:r>
            <w:r w:rsidR="00373060">
              <w:rPr>
                <w:rFonts w:ascii="Arial" w:eastAsia="Calibri" w:hAnsi="Arial" w:cs="Arial"/>
                <w:szCs w:val="22"/>
              </w:rPr>
              <w:t>can</w:t>
            </w:r>
            <w:r w:rsidR="005671FB">
              <w:rPr>
                <w:rFonts w:ascii="Arial" w:eastAsia="Calibri" w:hAnsi="Arial" w:cs="Arial"/>
                <w:szCs w:val="22"/>
              </w:rPr>
              <w:t xml:space="preserve"> play role as a counsellor in schools</w:t>
            </w:r>
            <w:r w:rsidR="00373060">
              <w:rPr>
                <w:rFonts w:ascii="Arial" w:eastAsia="Calibri" w:hAnsi="Arial" w:cs="Arial"/>
                <w:szCs w:val="22"/>
              </w:rPr>
              <w:t xml:space="preserve">. The findings provide insight to educators, teachers, counsellors, administrators and policy makers with the valuable information that teachers can be orient and capacitate </w:t>
            </w:r>
            <w:r w:rsidR="00AB42CB">
              <w:rPr>
                <w:rFonts w:ascii="Arial" w:eastAsia="Calibri" w:hAnsi="Arial" w:cs="Arial"/>
                <w:szCs w:val="22"/>
              </w:rPr>
              <w:t xml:space="preserve">on </w:t>
            </w:r>
            <w:r w:rsidR="003108BA">
              <w:rPr>
                <w:rFonts w:ascii="Arial" w:eastAsia="Calibri" w:hAnsi="Arial" w:cs="Arial"/>
                <w:szCs w:val="22"/>
              </w:rPr>
              <w:t>these</w:t>
            </w:r>
            <w:r w:rsidR="00373060">
              <w:rPr>
                <w:rFonts w:ascii="Arial" w:eastAsia="Calibri" w:hAnsi="Arial" w:cs="Arial"/>
                <w:szCs w:val="22"/>
              </w:rPr>
              <w:t xml:space="preserve"> significant dimensions to </w:t>
            </w:r>
            <w:r w:rsidR="00AB42CB">
              <w:rPr>
                <w:rFonts w:ascii="Arial" w:eastAsia="Calibri" w:hAnsi="Arial" w:cs="Arial"/>
                <w:szCs w:val="22"/>
              </w:rPr>
              <w:t>assist the</w:t>
            </w:r>
            <w:r w:rsidR="00373060">
              <w:rPr>
                <w:rFonts w:ascii="Arial" w:eastAsia="Calibri" w:hAnsi="Arial" w:cs="Arial"/>
                <w:szCs w:val="22"/>
              </w:rPr>
              <w:t xml:space="preserve"> learners in socio-emotional and academic concerns in their school journey. </w:t>
            </w:r>
          </w:p>
        </w:tc>
      </w:tr>
    </w:tbl>
    <w:p w14:paraId="24F4D090" w14:textId="77777777" w:rsidR="00636EB2" w:rsidRDefault="00636EB2" w:rsidP="00441B6F">
      <w:pPr>
        <w:pStyle w:val="Body"/>
        <w:spacing w:after="0"/>
        <w:rPr>
          <w:rFonts w:ascii="Arial" w:hAnsi="Arial" w:cs="Arial"/>
          <w:i/>
        </w:rPr>
      </w:pPr>
    </w:p>
    <w:p w14:paraId="103C3E67" w14:textId="77777777" w:rsidR="00EE5A63" w:rsidRDefault="00A24E7E" w:rsidP="00614BF4">
      <w:pPr>
        <w:pStyle w:val="Body"/>
        <w:spacing w:after="0"/>
        <w:jc w:val="left"/>
        <w:rPr>
          <w:rFonts w:ascii="Arial" w:hAnsi="Arial" w:cs="Arial"/>
          <w:bCs/>
          <w:i/>
          <w:iCs/>
        </w:rPr>
      </w:pPr>
      <w:r w:rsidRPr="0099482A">
        <w:rPr>
          <w:rFonts w:ascii="Arial" w:hAnsi="Arial" w:cs="Arial"/>
          <w:i/>
        </w:rPr>
        <w:t xml:space="preserve">Keywords: </w:t>
      </w:r>
      <w:r w:rsidR="00670B27" w:rsidRPr="0099482A">
        <w:rPr>
          <w:rFonts w:ascii="Arial" w:hAnsi="Arial" w:cs="Arial"/>
          <w:bCs/>
          <w:i/>
          <w:iCs/>
        </w:rPr>
        <w:t xml:space="preserve">National Education Policy-2020; </w:t>
      </w:r>
      <w:r w:rsidR="00AB42CB" w:rsidRPr="0099482A">
        <w:rPr>
          <w:rFonts w:ascii="Arial" w:hAnsi="Arial" w:cs="Arial"/>
          <w:bCs/>
          <w:i/>
          <w:iCs/>
        </w:rPr>
        <w:t>Teachers</w:t>
      </w:r>
      <w:r w:rsidR="00670B27" w:rsidRPr="0099482A">
        <w:rPr>
          <w:rFonts w:ascii="Arial" w:hAnsi="Arial" w:cs="Arial"/>
          <w:bCs/>
          <w:i/>
          <w:iCs/>
        </w:rPr>
        <w:t xml:space="preserve"> as a </w:t>
      </w:r>
      <w:r w:rsidR="00831FCF" w:rsidRPr="0099482A">
        <w:rPr>
          <w:rFonts w:ascii="Arial" w:hAnsi="Arial" w:cs="Arial"/>
          <w:bCs/>
          <w:i/>
          <w:iCs/>
        </w:rPr>
        <w:t>counsellor</w:t>
      </w:r>
      <w:r w:rsidR="00670B27" w:rsidRPr="0099482A">
        <w:rPr>
          <w:rFonts w:ascii="Arial" w:hAnsi="Arial" w:cs="Arial"/>
          <w:bCs/>
          <w:i/>
          <w:iCs/>
        </w:rPr>
        <w:t>;</w:t>
      </w:r>
      <w:r w:rsidR="00AB42CB" w:rsidRPr="0099482A">
        <w:rPr>
          <w:rFonts w:ascii="Arial" w:hAnsi="Arial" w:cs="Arial"/>
          <w:bCs/>
          <w:i/>
          <w:iCs/>
        </w:rPr>
        <w:t xml:space="preserve"> Exploratory Factor </w:t>
      </w:r>
      <w:r w:rsidR="00EE5A63">
        <w:rPr>
          <w:rFonts w:ascii="Arial" w:hAnsi="Arial" w:cs="Arial"/>
          <w:bCs/>
          <w:i/>
          <w:iCs/>
        </w:rPr>
        <w:t xml:space="preserve"> </w:t>
      </w:r>
    </w:p>
    <w:p w14:paraId="0F3303A2" w14:textId="2A3E05A0" w:rsidR="00505F06" w:rsidRPr="00A24E7E" w:rsidRDefault="00EE5A63" w:rsidP="00931548">
      <w:pPr>
        <w:pStyle w:val="Body"/>
        <w:spacing w:after="0"/>
        <w:jc w:val="left"/>
        <w:rPr>
          <w:rFonts w:ascii="Arial" w:hAnsi="Arial" w:cs="Arial"/>
          <w:i/>
        </w:rPr>
      </w:pPr>
      <w:r>
        <w:rPr>
          <w:rFonts w:ascii="Arial" w:hAnsi="Arial" w:cs="Arial"/>
          <w:bCs/>
          <w:i/>
          <w:iCs/>
        </w:rPr>
        <w:t xml:space="preserve">                </w:t>
      </w:r>
      <w:r w:rsidR="00AB42CB" w:rsidRPr="0099482A">
        <w:rPr>
          <w:rFonts w:ascii="Arial" w:hAnsi="Arial" w:cs="Arial"/>
          <w:bCs/>
          <w:i/>
          <w:iCs/>
        </w:rPr>
        <w:t>Analysis</w:t>
      </w:r>
      <w:r w:rsidR="00670B27" w:rsidRPr="0099482A">
        <w:rPr>
          <w:rFonts w:ascii="Arial" w:hAnsi="Arial" w:cs="Arial"/>
          <w:bCs/>
          <w:i/>
          <w:iCs/>
        </w:rPr>
        <w:t>;</w:t>
      </w:r>
      <w:r w:rsidR="00AB42CB" w:rsidRPr="0099482A">
        <w:rPr>
          <w:rFonts w:ascii="Arial" w:hAnsi="Arial" w:cs="Arial"/>
          <w:bCs/>
          <w:i/>
          <w:iCs/>
        </w:rPr>
        <w:t xml:space="preserve"> </w:t>
      </w:r>
      <w:r w:rsidR="00670B27" w:rsidRPr="0099482A">
        <w:rPr>
          <w:rFonts w:ascii="Arial" w:hAnsi="Arial" w:cs="Arial"/>
          <w:bCs/>
          <w:i/>
          <w:iCs/>
        </w:rPr>
        <w:t xml:space="preserve">Survey Instrument; Reliability; Validity </w:t>
      </w:r>
    </w:p>
    <w:p w14:paraId="48F7200D" w14:textId="21D4D326"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B023426" w14:textId="4D77F300" w:rsidR="00FF5829" w:rsidRPr="0099482A" w:rsidRDefault="00FF5829" w:rsidP="00FF5829">
      <w:pPr>
        <w:spacing w:before="120"/>
        <w:ind w:right="-14"/>
        <w:jc w:val="both"/>
        <w:rPr>
          <w:rFonts w:ascii="Arial" w:hAnsi="Arial" w:cs="Arial"/>
          <w:lang w:val="en" w:eastAsia="en-IN"/>
        </w:rPr>
      </w:pPr>
      <w:bookmarkStart w:id="1" w:name="_Hlk226377210"/>
      <w:r w:rsidRPr="0099482A">
        <w:rPr>
          <w:rFonts w:ascii="Arial" w:hAnsi="Arial" w:cs="Arial"/>
          <w:lang w:val="en" w:eastAsia="en-IN"/>
        </w:rPr>
        <w:t xml:space="preserve">The primary goal of schooling is to support the growth of students across </w:t>
      </w:r>
      <w:r w:rsidR="00E606FD">
        <w:rPr>
          <w:rFonts w:ascii="Arial" w:hAnsi="Arial" w:cs="Arial"/>
          <w:lang w:val="en" w:eastAsia="en-IN"/>
        </w:rPr>
        <w:t xml:space="preserve">the </w:t>
      </w:r>
      <w:r w:rsidRPr="0099482A">
        <w:rPr>
          <w:rFonts w:ascii="Arial" w:hAnsi="Arial" w:cs="Arial"/>
          <w:lang w:val="en" w:eastAsia="en-IN"/>
        </w:rPr>
        <w:t xml:space="preserve">various aspects as physical, cognitive, socio-emotional and vocational. </w:t>
      </w:r>
      <w:r w:rsidR="00E606FD">
        <w:rPr>
          <w:rFonts w:ascii="Arial" w:hAnsi="Arial" w:cs="Arial"/>
          <w:lang w:val="en" w:eastAsia="en-IN"/>
        </w:rPr>
        <w:t>Therefore,</w:t>
      </w:r>
      <w:r w:rsidRPr="0099482A">
        <w:rPr>
          <w:rFonts w:ascii="Arial" w:hAnsi="Arial" w:cs="Arial"/>
          <w:lang w:val="en" w:eastAsia="en-IN"/>
        </w:rPr>
        <w:t xml:space="preserve"> teacher’s role is crucial in identifying students’ abilities, nurturing skills, character building (Rao, 2008 and </w:t>
      </w:r>
      <w:proofErr w:type="spellStart"/>
      <w:r w:rsidRPr="0099482A">
        <w:rPr>
          <w:rFonts w:ascii="Arial" w:hAnsi="Arial" w:cs="Arial"/>
          <w:lang w:val="en" w:eastAsia="en-IN"/>
        </w:rPr>
        <w:t>Behrani</w:t>
      </w:r>
      <w:proofErr w:type="spellEnd"/>
      <w:r w:rsidRPr="0099482A">
        <w:rPr>
          <w:rFonts w:ascii="Arial" w:hAnsi="Arial" w:cs="Arial"/>
          <w:lang w:val="en" w:eastAsia="en-IN"/>
        </w:rPr>
        <w:t>, P., 2016) and promoting mental health and well-being</w:t>
      </w:r>
      <w:r w:rsidR="00E606FD">
        <w:rPr>
          <w:rFonts w:ascii="Arial" w:hAnsi="Arial" w:cs="Arial"/>
          <w:lang w:val="en" w:eastAsia="en-IN"/>
        </w:rPr>
        <w:t>,</w:t>
      </w:r>
      <w:r w:rsidRPr="0099482A">
        <w:rPr>
          <w:rFonts w:ascii="Arial" w:hAnsi="Arial" w:cs="Arial"/>
          <w:lang w:val="en" w:eastAsia="en-IN"/>
        </w:rPr>
        <w:t xml:space="preserve"> leading to their holistic development </w:t>
      </w:r>
      <w:r w:rsidRPr="0099482A">
        <w:rPr>
          <w:rFonts w:ascii="Arial" w:hAnsi="Arial" w:cs="Arial"/>
          <w:lang w:val="en" w:eastAsia="en-IN"/>
        </w:rPr>
        <w:lastRenderedPageBreak/>
        <w:t>(</w:t>
      </w:r>
      <w:r w:rsidR="0008117C" w:rsidRPr="00D73032">
        <w:rPr>
          <w:rFonts w:ascii="Arial" w:hAnsi="Arial" w:cs="Arial"/>
          <w:color w:val="1B1B1B"/>
          <w:shd w:val="clear" w:color="auto" w:fill="FFFFFF"/>
        </w:rPr>
        <w:t xml:space="preserve">Bower </w:t>
      </w:r>
      <w:r w:rsidR="0008117C">
        <w:rPr>
          <w:rFonts w:ascii="Arial" w:hAnsi="Arial" w:cs="Arial"/>
          <w:color w:val="1B1B1B"/>
          <w:shd w:val="clear" w:color="auto" w:fill="FFFFFF"/>
        </w:rPr>
        <w:t xml:space="preserve">et. al., 2011, </w:t>
      </w:r>
      <w:r w:rsidRPr="0099482A">
        <w:rPr>
          <w:rFonts w:ascii="Arial" w:hAnsi="Arial" w:cs="Arial"/>
          <w:lang w:val="en" w:eastAsia="en-IN"/>
        </w:rPr>
        <w:t>Martin &amp; Collie, 2019;</w:t>
      </w:r>
      <w:r w:rsidR="00D73032">
        <w:rPr>
          <w:rFonts w:ascii="Arial" w:hAnsi="Arial" w:cs="Arial"/>
          <w:lang w:val="en" w:eastAsia="en-IN"/>
        </w:rPr>
        <w:t xml:space="preserve"> </w:t>
      </w:r>
      <w:r w:rsidR="0008117C">
        <w:rPr>
          <w:rFonts w:ascii="Arial" w:hAnsi="Arial" w:cs="Arial"/>
          <w:lang w:val="en" w:eastAsia="en-IN"/>
        </w:rPr>
        <w:t xml:space="preserve">and </w:t>
      </w:r>
      <w:r w:rsidR="00D73032">
        <w:rPr>
          <w:rFonts w:ascii="Arial" w:hAnsi="Arial" w:cs="Arial"/>
          <w:shd w:val="clear" w:color="auto" w:fill="FFFFFF"/>
        </w:rPr>
        <w:t>A</w:t>
      </w:r>
      <w:r w:rsidR="00D73032" w:rsidRPr="00D73032">
        <w:rPr>
          <w:rFonts w:ascii="Arial" w:hAnsi="Arial" w:cs="Arial"/>
          <w:shd w:val="clear" w:color="auto" w:fill="FFFFFF"/>
        </w:rPr>
        <w:t>kdemir, A.</w:t>
      </w:r>
      <w:r w:rsidR="0008117C">
        <w:rPr>
          <w:rFonts w:ascii="Arial" w:hAnsi="Arial" w:cs="Arial"/>
          <w:shd w:val="clear" w:color="auto" w:fill="FFFFFF"/>
        </w:rPr>
        <w:t xml:space="preserve">, </w:t>
      </w:r>
      <w:r w:rsidR="00D73032" w:rsidRPr="00D73032">
        <w:rPr>
          <w:rFonts w:ascii="Arial" w:hAnsi="Arial" w:cs="Arial"/>
          <w:shd w:val="clear" w:color="auto" w:fill="FFFFFF"/>
        </w:rPr>
        <w:t>2023).</w:t>
      </w:r>
      <w:r w:rsidR="00E606FD">
        <w:rPr>
          <w:rFonts w:ascii="Arial" w:hAnsi="Arial" w:cs="Arial"/>
          <w:lang w:val="en" w:eastAsia="en-IN"/>
        </w:rPr>
        <w:t xml:space="preserve"> </w:t>
      </w:r>
      <w:r w:rsidRPr="0099482A">
        <w:rPr>
          <w:rFonts w:ascii="Arial" w:hAnsi="Arial" w:cs="Arial"/>
          <w:lang w:val="en" w:eastAsia="en-IN"/>
        </w:rPr>
        <w:t>Teachers also support students in handling peer pressure, conflict, relationship issues, personality difficulties, bullying, future planning and decisions -making</w:t>
      </w:r>
      <w:r w:rsidRPr="0099482A">
        <w:rPr>
          <w:rFonts w:ascii="Arial" w:hAnsi="Arial" w:cs="Arial"/>
          <w:highlight w:val="white"/>
          <w:lang w:val="en" w:eastAsia="en-IN"/>
        </w:rPr>
        <w:t xml:space="preserve"> (</w:t>
      </w:r>
      <w:r w:rsidRPr="0099482A">
        <w:rPr>
          <w:rFonts w:ascii="Arial" w:hAnsi="Arial" w:cs="Arial"/>
          <w:lang w:val="en" w:eastAsia="en-IN"/>
        </w:rPr>
        <w:t xml:space="preserve">Shannon O O’Brien et al., 2024; Brown, et al., 2024). As schooling years are considered major </w:t>
      </w:r>
      <w:r w:rsidR="00E606FD" w:rsidRPr="0099482A">
        <w:rPr>
          <w:rFonts w:ascii="Arial" w:hAnsi="Arial" w:cs="Arial"/>
          <w:lang w:val="en" w:eastAsia="en-IN"/>
        </w:rPr>
        <w:t>period</w:t>
      </w:r>
      <w:r w:rsidRPr="0099482A">
        <w:rPr>
          <w:rFonts w:ascii="Arial" w:hAnsi="Arial" w:cs="Arial"/>
          <w:lang w:val="en" w:eastAsia="en-IN"/>
        </w:rPr>
        <w:t xml:space="preserve"> for development, students experience diverse changes and challenges. Moreover, due to the rapid changes in society, family, etc., students as individuals may face issues related to family (such as extremely low socioeconomic situations, students from single-parent families, divorced parents), emotional imbalance (such as sentimental frustrations, adjustments, physical and emotional abuse), and self-identity issues (such as self-efficacy, self-analysis, understanding one's own identity, behaviors, and personal expectations from others and themselves). Therefore, Guidance and counselling services in schools help students to meet their basic psycho-social-emotional developmental needs, build healthy relationships with their peers and teachers, help in dealing various concerns (</w:t>
      </w:r>
      <w:proofErr w:type="spellStart"/>
      <w:r w:rsidRPr="0099482A">
        <w:rPr>
          <w:rFonts w:ascii="Arial" w:hAnsi="Arial" w:cs="Arial"/>
          <w:lang w:val="en" w:eastAsia="en-IN"/>
        </w:rPr>
        <w:t>Akinade</w:t>
      </w:r>
      <w:proofErr w:type="spellEnd"/>
      <w:r w:rsidRPr="0099482A">
        <w:rPr>
          <w:rFonts w:ascii="Arial" w:hAnsi="Arial" w:cs="Arial"/>
          <w:lang w:val="en" w:eastAsia="en-IN"/>
        </w:rPr>
        <w:t xml:space="preserve">, 2012; </w:t>
      </w:r>
      <w:proofErr w:type="spellStart"/>
      <w:r w:rsidRPr="0099482A">
        <w:rPr>
          <w:rFonts w:ascii="Arial" w:hAnsi="Arial" w:cs="Arial"/>
          <w:lang w:val="en" w:eastAsia="en-IN"/>
        </w:rPr>
        <w:t>Abdillah</w:t>
      </w:r>
      <w:proofErr w:type="spellEnd"/>
      <w:r w:rsidRPr="0099482A">
        <w:rPr>
          <w:rFonts w:ascii="Arial" w:hAnsi="Arial" w:cs="Arial"/>
          <w:lang w:val="en" w:eastAsia="en-IN"/>
        </w:rPr>
        <w:t xml:space="preserve"> et al., 20</w:t>
      </w:r>
      <w:r w:rsidR="0020342F">
        <w:rPr>
          <w:rFonts w:ascii="Arial" w:hAnsi="Arial" w:cs="Arial"/>
          <w:lang w:val="en" w:eastAsia="en-IN"/>
        </w:rPr>
        <w:t>22</w:t>
      </w:r>
      <w:r w:rsidRPr="0099482A">
        <w:rPr>
          <w:rFonts w:ascii="Arial" w:hAnsi="Arial" w:cs="Arial"/>
          <w:lang w:val="en" w:eastAsia="en-IN"/>
        </w:rPr>
        <w:t xml:space="preserve">; </w:t>
      </w:r>
      <w:proofErr w:type="spellStart"/>
      <w:r w:rsidRPr="0099482A">
        <w:rPr>
          <w:rFonts w:ascii="Arial" w:hAnsi="Arial" w:cs="Arial"/>
          <w:lang w:val="en" w:eastAsia="en-IN"/>
        </w:rPr>
        <w:t>Vostanis</w:t>
      </w:r>
      <w:proofErr w:type="spellEnd"/>
      <w:r w:rsidRPr="0099482A">
        <w:rPr>
          <w:rFonts w:ascii="Arial" w:hAnsi="Arial" w:cs="Arial"/>
          <w:lang w:val="en" w:eastAsia="en-IN"/>
        </w:rPr>
        <w:t xml:space="preserve"> &amp; Bell, 2020) and </w:t>
      </w:r>
      <w:proofErr w:type="spellStart"/>
      <w:r w:rsidRPr="0099482A">
        <w:rPr>
          <w:rFonts w:ascii="Arial" w:hAnsi="Arial" w:cs="Arial"/>
          <w:lang w:val="en" w:eastAsia="en-IN"/>
        </w:rPr>
        <w:t>Yuniarti</w:t>
      </w:r>
      <w:proofErr w:type="spellEnd"/>
      <w:r w:rsidRPr="0099482A">
        <w:rPr>
          <w:rFonts w:ascii="Arial" w:hAnsi="Arial" w:cs="Arial"/>
          <w:lang w:val="en" w:eastAsia="en-IN"/>
        </w:rPr>
        <w:t xml:space="preserve"> &amp; </w:t>
      </w:r>
      <w:proofErr w:type="spellStart"/>
      <w:r w:rsidRPr="0099482A">
        <w:rPr>
          <w:rFonts w:ascii="Arial" w:hAnsi="Arial" w:cs="Arial"/>
          <w:lang w:val="en" w:eastAsia="en-IN"/>
        </w:rPr>
        <w:t>Sitinjak</w:t>
      </w:r>
      <w:proofErr w:type="spellEnd"/>
      <w:r w:rsidRPr="0099482A">
        <w:rPr>
          <w:rFonts w:ascii="Arial" w:hAnsi="Arial" w:cs="Arial"/>
          <w:lang w:val="en" w:eastAsia="en-IN"/>
        </w:rPr>
        <w:t xml:space="preserve">, 2022). Hence, it is observed that the present era is full of competition leading to anxiety, stress, conflict, identity issues etc. in adolescence, particularly among students (Mutie &amp; </w:t>
      </w:r>
      <w:proofErr w:type="spellStart"/>
      <w:r w:rsidRPr="0099482A">
        <w:rPr>
          <w:rFonts w:ascii="Arial" w:hAnsi="Arial" w:cs="Arial"/>
          <w:lang w:val="en" w:eastAsia="en-IN"/>
        </w:rPr>
        <w:t>Ndambuki</w:t>
      </w:r>
      <w:proofErr w:type="spellEnd"/>
      <w:r w:rsidRPr="0099482A">
        <w:rPr>
          <w:rFonts w:ascii="Arial" w:hAnsi="Arial" w:cs="Arial"/>
          <w:lang w:val="en" w:eastAsia="en-IN"/>
        </w:rPr>
        <w:t xml:space="preserve">, 2002 and </w:t>
      </w:r>
      <w:proofErr w:type="spellStart"/>
      <w:r w:rsidRPr="0099482A">
        <w:rPr>
          <w:rFonts w:ascii="Arial" w:hAnsi="Arial" w:cs="Arial"/>
          <w:lang w:val="en" w:eastAsia="en-IN"/>
        </w:rPr>
        <w:t>Ndu</w:t>
      </w:r>
      <w:proofErr w:type="spellEnd"/>
      <w:r w:rsidRPr="0099482A">
        <w:rPr>
          <w:rFonts w:ascii="Arial" w:hAnsi="Arial" w:cs="Arial"/>
          <w:lang w:val="en" w:eastAsia="en-IN"/>
        </w:rPr>
        <w:t xml:space="preserve">, 2004).  They need to be balanced and focused to achieve academic and personal goals in life. In fact, due to the various challenges, such as academic challenges, competitiveness, peer pressure, parents’ expectations, etc., a need for appropriate guidance and counselling </w:t>
      </w:r>
      <w:r w:rsidR="007017D0" w:rsidRPr="0099482A">
        <w:rPr>
          <w:rFonts w:ascii="Arial" w:hAnsi="Arial" w:cs="Arial"/>
          <w:lang w:val="en" w:eastAsia="en-IN"/>
        </w:rPr>
        <w:t xml:space="preserve">arises </w:t>
      </w:r>
      <w:r w:rsidRPr="0099482A">
        <w:rPr>
          <w:rFonts w:ascii="Arial" w:hAnsi="Arial" w:cs="Arial"/>
          <w:lang w:val="en" w:eastAsia="en-IN"/>
        </w:rPr>
        <w:t>in schools.</w:t>
      </w:r>
    </w:p>
    <w:bookmarkEnd w:id="1"/>
    <w:p w14:paraId="7E977A35" w14:textId="5FBEC92E" w:rsidR="00FF5829" w:rsidRPr="0099482A" w:rsidRDefault="00FF5829" w:rsidP="00FF5829">
      <w:pPr>
        <w:spacing w:before="120"/>
        <w:jc w:val="both"/>
        <w:rPr>
          <w:rFonts w:ascii="Arial" w:hAnsi="Arial" w:cs="Arial"/>
          <w:lang w:val="en" w:eastAsia="en-IN"/>
        </w:rPr>
      </w:pPr>
      <w:r w:rsidRPr="0099482A">
        <w:rPr>
          <w:rFonts w:ascii="Arial" w:hAnsi="Arial" w:cs="Arial"/>
          <w:lang w:val="en" w:eastAsia="en-IN"/>
        </w:rPr>
        <w:t>In the above view, counseling and guidance services/support are essential in assisting students to navigate challenges during school journey (</w:t>
      </w:r>
      <w:proofErr w:type="spellStart"/>
      <w:r w:rsidRPr="0099482A">
        <w:rPr>
          <w:rFonts w:ascii="Arial" w:hAnsi="Arial" w:cs="Arial"/>
          <w:lang w:val="en" w:eastAsia="en-IN"/>
        </w:rPr>
        <w:t>Situmorang</w:t>
      </w:r>
      <w:proofErr w:type="spellEnd"/>
      <w:r w:rsidRPr="0099482A">
        <w:rPr>
          <w:rFonts w:ascii="Arial" w:hAnsi="Arial" w:cs="Arial"/>
          <w:lang w:val="en" w:eastAsia="en-IN"/>
        </w:rPr>
        <w:t>, 2020). Traditionally, in India, such support (guidance and counselling) was available through the family and elderly, particularly in the joint family. Moreover, the guiding role of Gurus in nurturing their shishya’s personality</w:t>
      </w:r>
      <w:r w:rsidR="00AC0448">
        <w:rPr>
          <w:rFonts w:ascii="Arial" w:hAnsi="Arial" w:cs="Arial"/>
          <w:lang w:val="en" w:eastAsia="en-IN"/>
        </w:rPr>
        <w:t>,</w:t>
      </w:r>
      <w:r w:rsidRPr="0099482A">
        <w:rPr>
          <w:rFonts w:ascii="Arial" w:hAnsi="Arial" w:cs="Arial"/>
          <w:lang w:val="en" w:eastAsia="en-IN"/>
        </w:rPr>
        <w:t xml:space="preserve"> character, values and facilitating their journey of exploring the world of knowledge (Gyan) has been an Indian tradition. Besides these, moral and emotional support was also available from teachers, friends, and spiritual/religious mentors. In the rural and geographically remote areas where parents are illiterate and less educated, students and their parents mostly trust teachers for guidance and career counselling (Murtaza &amp; Khan, 2012).  McFadden et al. (2019) and </w:t>
      </w:r>
      <w:proofErr w:type="spellStart"/>
      <w:r w:rsidRPr="0099482A">
        <w:rPr>
          <w:rFonts w:ascii="Arial" w:hAnsi="Arial" w:cs="Arial"/>
          <w:lang w:val="en" w:eastAsia="en-IN"/>
        </w:rPr>
        <w:t>Kathawa</w:t>
      </w:r>
      <w:proofErr w:type="spellEnd"/>
      <w:r w:rsidRPr="0099482A">
        <w:rPr>
          <w:rFonts w:ascii="Arial" w:hAnsi="Arial" w:cs="Arial"/>
          <w:lang w:val="en" w:eastAsia="en-IN"/>
        </w:rPr>
        <w:t xml:space="preserve"> &amp; Arora (2020) stated that counselling helps in developing students’ intellectual abilities, build a balanced personality, and shape individuals intellectually, spiritually, morally, and socially. Although there are professional counsellors in schools. Nevertheless, the ratio of counsellors to students is extremely low in Indian schools to cater the socio-emotional well-being needs of students.</w:t>
      </w:r>
      <w:r w:rsidRPr="0099482A">
        <w:rPr>
          <w:rFonts w:ascii="Arial" w:hAnsi="Arial" w:cs="Arial"/>
          <w:color w:val="C00000"/>
          <w:lang w:val="en" w:eastAsia="en-IN"/>
        </w:rPr>
        <w:t xml:space="preserve"> </w:t>
      </w:r>
      <w:r w:rsidRPr="0099482A">
        <w:rPr>
          <w:rFonts w:ascii="Arial" w:hAnsi="Arial" w:cs="Arial"/>
          <w:lang w:val="en" w:eastAsia="en-IN"/>
        </w:rPr>
        <w:t xml:space="preserve">Unfortunately, presently, a single school counsellor or psychologist has to take care of 800-1000 students in a school, which becomes a big challenge for the practicing counsellor and the whole school system to address various counselling issues with the minimal counselling support services in Indian schools.  </w:t>
      </w:r>
    </w:p>
    <w:p w14:paraId="14382C62" w14:textId="2B106F89" w:rsidR="00FF5829" w:rsidRPr="0099482A" w:rsidRDefault="00511F41" w:rsidP="0071000F">
      <w:pPr>
        <w:pStyle w:val="ListParagraph"/>
        <w:numPr>
          <w:ilvl w:val="1"/>
          <w:numId w:val="31"/>
        </w:numPr>
        <w:spacing w:before="240"/>
        <w:rPr>
          <w:b/>
          <w:iCs/>
          <w:sz w:val="20"/>
          <w:szCs w:val="20"/>
        </w:rPr>
      </w:pPr>
      <w:r>
        <w:rPr>
          <w:b/>
          <w:iCs/>
          <w:sz w:val="20"/>
          <w:szCs w:val="20"/>
        </w:rPr>
        <w:t>Policy Perspective:</w:t>
      </w:r>
      <w:r w:rsidR="00FF5829" w:rsidRPr="0099482A">
        <w:rPr>
          <w:b/>
          <w:iCs/>
          <w:sz w:val="20"/>
          <w:szCs w:val="20"/>
        </w:rPr>
        <w:t xml:space="preserve"> Teachers as Counsellors </w:t>
      </w:r>
    </w:p>
    <w:p w14:paraId="4A0B5915" w14:textId="092F9C43"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 xml:space="preserve">The National Education Policy 2020, National Curriculum Framework for Foundational Stage 2022 and National Curriculum Framework for School Education 2023 (NEP-2020, NCFFS-2022 and NCFSE-2023) documents of Ministry of Education of India also views guidance and counselling as part of the curriculum, helping in achieving the goals of education </w:t>
      </w:r>
      <w:proofErr w:type="spellStart"/>
      <w:r w:rsidRPr="0099482A">
        <w:rPr>
          <w:rFonts w:ascii="Arial" w:hAnsi="Arial" w:cs="Arial"/>
          <w:lang w:val="en" w:eastAsia="en-IN"/>
        </w:rPr>
        <w:t>i</w:t>
      </w:r>
      <w:proofErr w:type="spellEnd"/>
      <w:r w:rsidRPr="0099482A">
        <w:rPr>
          <w:rFonts w:ascii="Arial" w:hAnsi="Arial" w:cs="Arial"/>
          <w:lang w:val="en" w:eastAsia="en-IN"/>
        </w:rPr>
        <w:t xml:space="preserve"> e. the holistic development of students while making available these facilities at optimum level</w:t>
      </w:r>
      <w:r w:rsidR="00751B18">
        <w:rPr>
          <w:rFonts w:ascii="Arial" w:hAnsi="Arial" w:cs="Arial"/>
          <w:lang w:val="en" w:eastAsia="en-IN"/>
        </w:rPr>
        <w:t xml:space="preserve"> in schools</w:t>
      </w:r>
      <w:r w:rsidRPr="0099482A">
        <w:rPr>
          <w:rFonts w:ascii="Arial" w:hAnsi="Arial" w:cs="Arial"/>
          <w:lang w:val="en" w:eastAsia="en-IN"/>
        </w:rPr>
        <w:t xml:space="preserve"> to cater the psycho-social-emotional well-being needs of students in schools. </w:t>
      </w:r>
    </w:p>
    <w:p w14:paraId="30655E49" w14:textId="33D15AF4"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 xml:space="preserve">So, the training of pre-service and in-service teachers is required to help students in identifying and understanding their own abilities, enhancing their coping skills, promoting better decision-making ability, improving their relationships with peers and teachers, and helping them become self-directed in adapting to life and its challenges (National Education Policy-2020 pg.190 Section 5.4). In view of the counsellor’s availability in Indian schools, a need arises to </w:t>
      </w:r>
      <w:r w:rsidR="006D1589" w:rsidRPr="0099482A">
        <w:rPr>
          <w:rFonts w:ascii="Arial" w:hAnsi="Arial" w:cs="Arial"/>
          <w:lang w:val="en" w:eastAsia="en-IN"/>
        </w:rPr>
        <w:t>sensitize</w:t>
      </w:r>
      <w:r w:rsidRPr="0099482A">
        <w:rPr>
          <w:rFonts w:ascii="Arial" w:hAnsi="Arial" w:cs="Arial"/>
          <w:lang w:val="en" w:eastAsia="en-IN"/>
        </w:rPr>
        <w:t xml:space="preserve"> and develop teachers as guidance minded functionaries, equipping </w:t>
      </w:r>
      <w:r w:rsidRPr="0099482A">
        <w:rPr>
          <w:rFonts w:ascii="Arial" w:hAnsi="Arial" w:cs="Arial"/>
          <w:lang w:val="en" w:eastAsia="en-IN"/>
        </w:rPr>
        <w:lastRenderedPageBreak/>
        <w:t xml:space="preserve">them with guidance and counselling skills to deal with socio-emotional issues of the learners in schools. In school, a teacher plays a significant role in the personal, social, emotional, and academic development of students. A teacher can provide guidance and counselling services having keen observation of students in the classroom, library and sports ground. They are also involved in conducting meetings and communicating with the school administration and parents whether the child is dealing with any issues at school that could be preventing them from effective learning. Teacher may be more helpful in the personal-social development of students by creating a stress-free environment for learning, encouraging students to understand themselves, relating subject matter to self and needs of students, helping children learn independently and cope with demands and challenges, facilitating the development of healthy peer relationships through group activities and classroom climate, etc. Moreover, in daily activities, the teacher holds a unique position to understand the students’ needs and challenges in school and also tries to identify any deviations in their behavior (Sahoo, 2024). </w:t>
      </w:r>
    </w:p>
    <w:p w14:paraId="3BDEE053" w14:textId="77777777"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Therefore, a teacher with an appropriate guidance mindset will be able to identify the academic, personal, social, and emotional needs of students. Such a teacher would continuously guide the students, channelize their energy in right direction, make them capable to cope with stress, hence improved academic achievements and motivation. Additionally, frequent interactions with students enable teachers to notice their frustration, peer-related issues, emotional imbalance, and many other challenges faced in school. Moreover, an immediate subject teacher may gain deeper understanding of students in various ways, such as testing, observing, keeping anecdotal records, and talking to students, parents, and other individuals associated with the problem at hand.</w:t>
      </w:r>
    </w:p>
    <w:p w14:paraId="7050A6C4" w14:textId="346D4E41"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In this way, teachers are able to gather an overall understanding of the factors that could be influencing the students and impeding their mental, social, and academic balance. This intends the need for every teacher to become a ‘guidance-minded’ teacher and carry out his/her functions with guidance and counselling purpose</w:t>
      </w:r>
      <w:r w:rsidRPr="0099482A">
        <w:rPr>
          <w:rFonts w:ascii="Arial" w:hAnsi="Arial" w:cs="Arial"/>
          <w:b/>
          <w:i/>
          <w:lang w:val="en" w:eastAsia="en-IN"/>
        </w:rPr>
        <w:t xml:space="preserve"> </w:t>
      </w:r>
      <w:r w:rsidRPr="0099482A">
        <w:rPr>
          <w:rFonts w:ascii="Arial" w:hAnsi="Arial" w:cs="Arial"/>
          <w:lang w:val="en" w:eastAsia="en-IN"/>
        </w:rPr>
        <w:t xml:space="preserve">(Yeung, 2014 and Sundar &amp; </w:t>
      </w:r>
      <w:proofErr w:type="spellStart"/>
      <w:r w:rsidRPr="0099482A">
        <w:rPr>
          <w:rFonts w:ascii="Arial" w:hAnsi="Arial" w:cs="Arial"/>
          <w:lang w:val="en" w:eastAsia="en-IN"/>
        </w:rPr>
        <w:t>Mesalia</w:t>
      </w:r>
      <w:proofErr w:type="spellEnd"/>
      <w:r w:rsidRPr="0099482A">
        <w:rPr>
          <w:rFonts w:ascii="Arial" w:hAnsi="Arial" w:cs="Arial"/>
          <w:lang w:val="en" w:eastAsia="en-IN"/>
        </w:rPr>
        <w:t xml:space="preserve">, 2023). Specifically, in Indian school systems, school teachers need to be trained to guide and counsel students to address the need of students belong to diverse social groups (disadvantaged SC, ST, minority, transgender, and differently abled students). </w:t>
      </w:r>
    </w:p>
    <w:p w14:paraId="754EC0C3" w14:textId="3F66AE43" w:rsidR="006D1589" w:rsidRPr="0099482A" w:rsidRDefault="006D1589" w:rsidP="006D1589">
      <w:pPr>
        <w:spacing w:before="120"/>
        <w:rPr>
          <w:rFonts w:ascii="Arial" w:hAnsi="Arial" w:cs="Arial"/>
          <w:b/>
          <w:bCs/>
          <w:lang w:val="en" w:eastAsia="en-IN"/>
        </w:rPr>
      </w:pPr>
      <w:r w:rsidRPr="0099482A">
        <w:rPr>
          <w:rFonts w:ascii="Arial" w:hAnsi="Arial" w:cs="Arial"/>
          <w:b/>
          <w:bCs/>
          <w:lang w:val="en" w:eastAsia="en-IN"/>
        </w:rPr>
        <w:t xml:space="preserve">Rationale  </w:t>
      </w:r>
    </w:p>
    <w:p w14:paraId="6945FB10" w14:textId="1F61455F" w:rsidR="006D1589" w:rsidRPr="0099482A" w:rsidRDefault="006D1589" w:rsidP="006D1589">
      <w:pPr>
        <w:spacing w:before="120"/>
        <w:jc w:val="both"/>
        <w:rPr>
          <w:rFonts w:ascii="Arial" w:hAnsi="Arial" w:cs="Arial"/>
          <w:lang w:val="en" w:eastAsia="en-IN"/>
        </w:rPr>
      </w:pPr>
      <w:r w:rsidRPr="0099482A">
        <w:rPr>
          <w:rFonts w:ascii="Arial" w:hAnsi="Arial" w:cs="Arial"/>
          <w:lang w:val="en" w:eastAsia="en-IN"/>
        </w:rPr>
        <w:t xml:space="preserve">Hence, there is a dire need that all teachers be </w:t>
      </w:r>
      <w:r w:rsidR="00445A6F" w:rsidRPr="0099482A">
        <w:rPr>
          <w:rFonts w:ascii="Arial" w:hAnsi="Arial" w:cs="Arial"/>
          <w:lang w:val="en" w:eastAsia="en-IN"/>
        </w:rPr>
        <w:t>sensitized</w:t>
      </w:r>
      <w:r w:rsidRPr="0099482A">
        <w:rPr>
          <w:rFonts w:ascii="Arial" w:hAnsi="Arial" w:cs="Arial"/>
          <w:lang w:val="en" w:eastAsia="en-IN"/>
        </w:rPr>
        <w:t xml:space="preserve"> and trained with guidance and counselling skills to cater the psycho-social-emotional needs and concerns of the students at the initial level in schools. In this view, immediate subject teacher can support at primary level and </w:t>
      </w:r>
      <w:r w:rsidR="00511F41">
        <w:rPr>
          <w:rFonts w:ascii="Arial" w:hAnsi="Arial" w:cs="Arial"/>
          <w:lang w:val="en" w:eastAsia="en-IN"/>
        </w:rPr>
        <w:t xml:space="preserve">support as a first level </w:t>
      </w:r>
      <w:r w:rsidRPr="0099482A">
        <w:rPr>
          <w:rFonts w:ascii="Arial" w:hAnsi="Arial" w:cs="Arial"/>
          <w:lang w:val="en" w:eastAsia="en-IN"/>
        </w:rPr>
        <w:t>counsellor, especially for the cases and situations where students need help immediately. In his/her double role, teacher as a counsellor</w:t>
      </w:r>
      <w:r w:rsidR="00511F41">
        <w:rPr>
          <w:rFonts w:ascii="Arial" w:hAnsi="Arial" w:cs="Arial"/>
          <w:lang w:val="en" w:eastAsia="en-IN"/>
        </w:rPr>
        <w:t xml:space="preserve"> can </w:t>
      </w:r>
      <w:r w:rsidRPr="0099482A">
        <w:rPr>
          <w:rFonts w:ascii="Arial" w:hAnsi="Arial" w:cs="Arial"/>
          <w:lang w:val="en" w:eastAsia="en-IN"/>
        </w:rPr>
        <w:t>support in learning difficulties as well as in psychological, social, and personal issues in school. Various educations policies of India emphasized that teacher education should develop the needed counselling skills and competencies to be a ‘facilitator’ and ‘helper’ of children needing specific kinds of help in finding solutions for day-to-day problems related to educational, personal, and social situations. But there are no guidelines on that which dimensions teachers need to trained to help students initially</w:t>
      </w:r>
      <w:r w:rsidR="00511F41">
        <w:rPr>
          <w:rFonts w:ascii="Arial" w:hAnsi="Arial" w:cs="Arial"/>
          <w:lang w:val="en" w:eastAsia="en-IN"/>
        </w:rPr>
        <w:t xml:space="preserve"> in schools</w:t>
      </w:r>
      <w:r w:rsidRPr="0099482A">
        <w:rPr>
          <w:rFonts w:ascii="Arial" w:hAnsi="Arial" w:cs="Arial"/>
          <w:lang w:val="en" w:eastAsia="en-IN"/>
        </w:rPr>
        <w:t xml:space="preserve">. In the above view, this study intended to explore the </w:t>
      </w:r>
      <w:r w:rsidR="00511F41">
        <w:rPr>
          <w:rFonts w:ascii="Arial" w:hAnsi="Arial" w:cs="Arial"/>
          <w:lang w:val="en" w:eastAsia="en-IN"/>
        </w:rPr>
        <w:t>constructs/</w:t>
      </w:r>
      <w:r w:rsidRPr="0099482A">
        <w:rPr>
          <w:rFonts w:ascii="Arial" w:hAnsi="Arial" w:cs="Arial"/>
          <w:lang w:val="en" w:eastAsia="en-IN"/>
        </w:rPr>
        <w:t>factors</w:t>
      </w:r>
      <w:r w:rsidRPr="0099482A">
        <w:rPr>
          <w:rFonts w:ascii="Arial" w:hAnsi="Arial" w:cs="Arial"/>
          <w:b/>
          <w:lang w:val="en" w:eastAsia="en-IN"/>
        </w:rPr>
        <w:t xml:space="preserve"> </w:t>
      </w:r>
      <w:r w:rsidRPr="0099482A">
        <w:rPr>
          <w:rFonts w:ascii="Arial" w:hAnsi="Arial" w:cs="Arial"/>
          <w:lang w:val="en" w:eastAsia="en-IN"/>
        </w:rPr>
        <w:t>associated with teachers playing the role of a first-level counsellor or guidance-minded functionary at school while performing their prime duties.</w:t>
      </w:r>
    </w:p>
    <w:p w14:paraId="44386A1E" w14:textId="29C7E519" w:rsidR="006D1589" w:rsidRPr="0099482A" w:rsidRDefault="006D1589" w:rsidP="006D1589">
      <w:pPr>
        <w:spacing w:before="120"/>
        <w:rPr>
          <w:rFonts w:ascii="Arial" w:hAnsi="Arial" w:cs="Arial"/>
          <w:b/>
          <w:bCs/>
          <w:lang w:val="en" w:eastAsia="en-IN"/>
        </w:rPr>
      </w:pPr>
      <w:r w:rsidRPr="0099482A">
        <w:rPr>
          <w:rFonts w:ascii="Arial" w:hAnsi="Arial" w:cs="Arial"/>
          <w:b/>
          <w:bCs/>
          <w:lang w:val="en" w:eastAsia="en-IN"/>
        </w:rPr>
        <w:t>Objectives of the study</w:t>
      </w:r>
    </w:p>
    <w:p w14:paraId="4E4A204D" w14:textId="77777777" w:rsidR="006D1589" w:rsidRPr="0099482A" w:rsidRDefault="006D1589" w:rsidP="0099482A">
      <w:pPr>
        <w:spacing w:before="120"/>
        <w:ind w:left="426"/>
        <w:contextualSpacing/>
        <w:rPr>
          <w:rFonts w:ascii="Arial" w:hAnsi="Arial" w:cs="Arial"/>
          <w:lang w:val="en" w:eastAsia="en-IN"/>
        </w:rPr>
      </w:pPr>
      <w:r w:rsidRPr="0099482A">
        <w:rPr>
          <w:rFonts w:ascii="Arial" w:hAnsi="Arial" w:cs="Arial"/>
          <w:lang w:val="en" w:eastAsia="en-IN"/>
        </w:rPr>
        <w:t>1: To explore key constructs/factors of teacher as a counsellor.</w:t>
      </w:r>
    </w:p>
    <w:p w14:paraId="49A56BE8" w14:textId="77777777" w:rsidR="00C9129F" w:rsidRPr="0099482A" w:rsidRDefault="006D1589" w:rsidP="0099482A">
      <w:pPr>
        <w:spacing w:before="120"/>
        <w:ind w:left="426"/>
        <w:contextualSpacing/>
        <w:rPr>
          <w:rFonts w:ascii="Arial" w:hAnsi="Arial" w:cs="Arial"/>
          <w:lang w:val="en" w:eastAsia="en-IN"/>
        </w:rPr>
      </w:pPr>
      <w:r w:rsidRPr="0099482A">
        <w:rPr>
          <w:rFonts w:ascii="Arial" w:hAnsi="Arial" w:cs="Arial"/>
          <w:lang w:val="en" w:eastAsia="en-IN"/>
        </w:rPr>
        <w:t xml:space="preserve">2: To examine the application of </w:t>
      </w:r>
      <w:r w:rsidR="00C9129F" w:rsidRPr="0099482A">
        <w:rPr>
          <w:rFonts w:ascii="Arial" w:hAnsi="Arial" w:cs="Arial"/>
          <w:lang w:val="en" w:eastAsia="en-IN"/>
        </w:rPr>
        <w:t xml:space="preserve">exploratory </w:t>
      </w:r>
      <w:r w:rsidRPr="0099482A">
        <w:rPr>
          <w:rFonts w:ascii="Arial" w:hAnsi="Arial" w:cs="Arial"/>
          <w:lang w:val="en" w:eastAsia="en-IN"/>
        </w:rPr>
        <w:t xml:space="preserve">factor analysis method in identifying key </w:t>
      </w:r>
      <w:r w:rsidR="00C9129F" w:rsidRPr="0099482A">
        <w:rPr>
          <w:rFonts w:ascii="Arial" w:hAnsi="Arial" w:cs="Arial"/>
          <w:lang w:val="en" w:eastAsia="en-IN"/>
        </w:rPr>
        <w:t xml:space="preserve"> </w:t>
      </w:r>
    </w:p>
    <w:p w14:paraId="2217650D" w14:textId="2C60880E" w:rsidR="006D1589" w:rsidRPr="0099482A" w:rsidRDefault="00C9129F" w:rsidP="0099482A">
      <w:pPr>
        <w:spacing w:before="120"/>
        <w:ind w:left="426"/>
        <w:contextualSpacing/>
        <w:jc w:val="both"/>
        <w:rPr>
          <w:rFonts w:ascii="Arial" w:hAnsi="Arial" w:cs="Arial"/>
          <w:lang w:val="en" w:eastAsia="en-IN"/>
        </w:rPr>
      </w:pPr>
      <w:r w:rsidRPr="0099482A">
        <w:rPr>
          <w:rFonts w:ascii="Arial" w:hAnsi="Arial" w:cs="Arial"/>
          <w:lang w:val="en" w:eastAsia="en-IN"/>
        </w:rPr>
        <w:t xml:space="preserve">    </w:t>
      </w:r>
      <w:r w:rsidR="006D1589" w:rsidRPr="0099482A">
        <w:rPr>
          <w:rFonts w:ascii="Arial" w:hAnsi="Arial" w:cs="Arial"/>
          <w:lang w:val="en" w:eastAsia="en-IN"/>
        </w:rPr>
        <w:t xml:space="preserve">constructs/ factors of the survey instrument. </w:t>
      </w:r>
    </w:p>
    <w:p w14:paraId="768C5566" w14:textId="77777777" w:rsidR="006D1589" w:rsidRPr="0099482A" w:rsidRDefault="006D1589" w:rsidP="0099482A">
      <w:pPr>
        <w:spacing w:before="120"/>
        <w:ind w:left="426"/>
        <w:contextualSpacing/>
        <w:rPr>
          <w:rFonts w:ascii="Arial" w:hAnsi="Arial" w:cs="Arial"/>
          <w:lang w:val="en" w:eastAsia="en-IN"/>
        </w:rPr>
      </w:pPr>
      <w:r w:rsidRPr="0099482A">
        <w:rPr>
          <w:rFonts w:ascii="Arial" w:hAnsi="Arial" w:cs="Arial"/>
          <w:lang w:val="en" w:eastAsia="en-IN"/>
        </w:rPr>
        <w:t>3: To measure reliability and validity of the survey instrument based on factor analysis.</w:t>
      </w:r>
    </w:p>
    <w:p w14:paraId="5B62BBA1" w14:textId="77777777" w:rsidR="00790ADA" w:rsidRPr="0099482A" w:rsidRDefault="00790ADA" w:rsidP="00441B6F">
      <w:pPr>
        <w:pStyle w:val="Body"/>
        <w:spacing w:after="0"/>
        <w:rPr>
          <w:rFonts w:ascii="Arial" w:hAnsi="Arial" w:cs="Arial"/>
        </w:rPr>
      </w:pPr>
    </w:p>
    <w:p w14:paraId="1EB0C7C2" w14:textId="76EFC974"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303B878" w14:textId="7221A283" w:rsidR="00D43C14" w:rsidRPr="0099482A" w:rsidRDefault="00445A6F" w:rsidP="00D43C14">
      <w:pPr>
        <w:spacing w:before="120"/>
        <w:rPr>
          <w:rFonts w:ascii="Arial" w:hAnsi="Arial" w:cs="Arial"/>
          <w:b/>
          <w:lang w:val="en" w:eastAsia="en-IN"/>
        </w:rPr>
      </w:pPr>
      <w:r w:rsidRPr="0099482A">
        <w:rPr>
          <w:rFonts w:ascii="Arial" w:hAnsi="Arial" w:cs="Arial"/>
          <w:b/>
          <w:lang w:val="en" w:eastAsia="en-IN"/>
        </w:rPr>
        <w:t xml:space="preserve">2.1 </w:t>
      </w:r>
      <w:r w:rsidR="00D43C14" w:rsidRPr="0099482A">
        <w:rPr>
          <w:rFonts w:ascii="Arial" w:hAnsi="Arial" w:cs="Arial"/>
          <w:b/>
          <w:lang w:val="en" w:eastAsia="en-IN"/>
        </w:rPr>
        <w:t>Instrumentation</w:t>
      </w:r>
    </w:p>
    <w:p w14:paraId="00C8AE43" w14:textId="77777777" w:rsidR="00D43C14" w:rsidRPr="00D43C14" w:rsidRDefault="00D43C14" w:rsidP="00D43C14">
      <w:pPr>
        <w:spacing w:before="120"/>
        <w:jc w:val="both"/>
        <w:rPr>
          <w:rFonts w:ascii="Arial" w:hAnsi="Arial" w:cs="Arial"/>
          <w:lang w:val="en" w:eastAsia="en-IN"/>
        </w:rPr>
      </w:pPr>
      <w:r w:rsidRPr="00D43C14">
        <w:rPr>
          <w:rFonts w:ascii="Arial" w:hAnsi="Arial" w:cs="Arial"/>
          <w:color w:val="000000" w:themeColor="text1"/>
          <w:lang w:val="en" w:eastAsia="en-IN"/>
        </w:rPr>
        <w:t>In creating and developing the instrument, empirically grounded steps were followed (</w:t>
      </w:r>
      <w:proofErr w:type="spellStart"/>
      <w:r w:rsidRPr="00D43C14">
        <w:rPr>
          <w:rFonts w:ascii="Arial" w:hAnsi="Arial" w:cs="Arial"/>
          <w:color w:val="000000" w:themeColor="text1"/>
          <w:lang w:val="en" w:eastAsia="en-IN"/>
        </w:rPr>
        <w:t>Kalkbrenner</w:t>
      </w:r>
      <w:proofErr w:type="spellEnd"/>
      <w:r w:rsidRPr="00D43C14">
        <w:rPr>
          <w:rFonts w:ascii="Arial" w:hAnsi="Arial" w:cs="Arial"/>
          <w:color w:val="000000" w:themeColor="text1"/>
          <w:lang w:val="en" w:eastAsia="en-IN"/>
        </w:rPr>
        <w:t xml:space="preserve">, 2021; </w:t>
      </w:r>
      <w:proofErr w:type="spellStart"/>
      <w:r w:rsidRPr="00D43C14">
        <w:rPr>
          <w:rFonts w:ascii="Arial" w:hAnsi="Arial" w:cs="Arial"/>
          <w:color w:val="000000" w:themeColor="text1"/>
          <w:lang w:val="en" w:eastAsia="en-IN"/>
        </w:rPr>
        <w:t>Mvududu</w:t>
      </w:r>
      <w:proofErr w:type="spellEnd"/>
      <w:r w:rsidRPr="00D43C14">
        <w:rPr>
          <w:rFonts w:ascii="Arial" w:hAnsi="Arial" w:cs="Arial"/>
          <w:color w:val="000000" w:themeColor="text1"/>
          <w:lang w:val="en" w:eastAsia="en-IN"/>
        </w:rPr>
        <w:t xml:space="preserve"> and Sink, 2013): item development, experts review, feedback integration, factor extraction, factor retention, factor rotation, and factor naming. In alignment with the first step, we reviewed the literature of guidance and counselling in schools thoroughly which was reflecting the necessity for this instrument and provided theoretical blueprint. After identifying and defining the key constructs, the first draft of potential items (25 items) was prepared and reviewed by the authors. Further, the list of the items was reviewed by four experts (practicing school counsellors and teacher counsellors). Detailed feedback received which was integrated in finalizing the items. Thus, the final instrument consisted of 16 items/statements.  </w:t>
      </w:r>
      <w:r w:rsidRPr="00D43C14">
        <w:rPr>
          <w:rFonts w:ascii="Arial" w:hAnsi="Arial" w:cs="Arial"/>
          <w:lang w:val="en" w:eastAsia="en-IN"/>
        </w:rPr>
        <w:t xml:space="preserve">Each statement was rated on a five-point Liker scale (1-5, lowest to highest agreement with the statement). The statements were written to reflect teachers’ involvement communication with stakeholders, enhance self-confidence and decision-making ability, support in academic, social and emotional issues and information dissemination.  </w:t>
      </w:r>
    </w:p>
    <w:p w14:paraId="2DD1EB93" w14:textId="6081BCCB" w:rsidR="00D43C14" w:rsidRPr="0099482A" w:rsidRDefault="00445A6F" w:rsidP="00D43C14">
      <w:pPr>
        <w:spacing w:before="120"/>
        <w:rPr>
          <w:rFonts w:ascii="Arial" w:hAnsi="Arial" w:cs="Arial"/>
          <w:b/>
          <w:iCs/>
          <w:lang w:val="en" w:eastAsia="en-IN"/>
        </w:rPr>
      </w:pPr>
      <w:r w:rsidRPr="0099482A">
        <w:rPr>
          <w:rFonts w:ascii="Arial" w:hAnsi="Arial" w:cs="Arial"/>
          <w:b/>
          <w:iCs/>
          <w:lang w:val="en" w:eastAsia="en-IN"/>
        </w:rPr>
        <w:t xml:space="preserve">2.2 </w:t>
      </w:r>
      <w:r w:rsidR="00D43C14" w:rsidRPr="0099482A">
        <w:rPr>
          <w:rFonts w:ascii="Arial" w:hAnsi="Arial" w:cs="Arial"/>
          <w:b/>
          <w:iCs/>
          <w:lang w:val="en" w:eastAsia="en-IN"/>
        </w:rPr>
        <w:t>Participant’s characteristics and Data Collection Procedure</w:t>
      </w:r>
    </w:p>
    <w:p w14:paraId="694738D3" w14:textId="77777777" w:rsidR="00D43C14" w:rsidRPr="00D43C14" w:rsidRDefault="00D43C14" w:rsidP="00D43C14">
      <w:pPr>
        <w:spacing w:before="120"/>
        <w:jc w:val="both"/>
        <w:rPr>
          <w:rFonts w:ascii="Arial" w:hAnsi="Arial" w:cs="Arial"/>
          <w:lang w:val="en" w:eastAsia="en-IN"/>
        </w:rPr>
      </w:pPr>
      <w:r w:rsidRPr="00D43C14">
        <w:rPr>
          <w:rFonts w:ascii="Arial" w:hAnsi="Arial" w:cs="Arial"/>
          <w:lang w:val="en" w:eastAsia="en-IN"/>
        </w:rPr>
        <w:t xml:space="preserve">Using a purposive sampling method, 700 school teachers (Government and private) were send the link of google form for data collection. A total </w:t>
      </w:r>
      <w:r w:rsidRPr="00D43C14">
        <w:rPr>
          <w:rFonts w:ascii="Arial" w:hAnsi="Arial" w:cs="Arial"/>
          <w:i/>
          <w:iCs/>
          <w:lang w:val="en" w:eastAsia="en-IN"/>
        </w:rPr>
        <w:t>N</w:t>
      </w:r>
      <w:r w:rsidRPr="00D43C14">
        <w:rPr>
          <w:rFonts w:ascii="Arial" w:hAnsi="Arial" w:cs="Arial"/>
          <w:lang w:val="en" w:eastAsia="en-IN"/>
        </w:rPr>
        <w:t>=626 responses were received. Participants’ age ranged from 25-60 years (</w:t>
      </w:r>
      <w:r w:rsidRPr="00D43C14">
        <w:rPr>
          <w:rFonts w:ascii="Arial" w:hAnsi="Arial" w:cs="Arial"/>
          <w:i/>
          <w:iCs/>
          <w:lang w:val="en" w:eastAsia="en-IN"/>
        </w:rPr>
        <w:t>M</w:t>
      </w:r>
      <w:r w:rsidRPr="00D43C14">
        <w:rPr>
          <w:rFonts w:ascii="Arial" w:hAnsi="Arial" w:cs="Arial"/>
          <w:lang w:val="en" w:eastAsia="en-IN"/>
        </w:rPr>
        <w:t xml:space="preserve">=40.65, </w:t>
      </w:r>
      <w:r w:rsidRPr="00D43C14">
        <w:rPr>
          <w:rFonts w:ascii="Arial" w:hAnsi="Arial" w:cs="Arial"/>
          <w:i/>
          <w:iCs/>
          <w:lang w:val="en" w:eastAsia="en-IN"/>
        </w:rPr>
        <w:t>SD</w:t>
      </w:r>
      <w:r w:rsidRPr="00D43C14">
        <w:rPr>
          <w:rFonts w:ascii="Arial" w:hAnsi="Arial" w:cs="Arial"/>
          <w:lang w:val="en" w:eastAsia="en-IN"/>
        </w:rPr>
        <w:t xml:space="preserve">=9.85) including male </w:t>
      </w:r>
      <w:r w:rsidRPr="00D43C14">
        <w:rPr>
          <w:rFonts w:ascii="Arial" w:hAnsi="Arial" w:cs="Arial"/>
          <w:i/>
          <w:iCs/>
          <w:lang w:val="en" w:eastAsia="en-IN"/>
        </w:rPr>
        <w:t>n</w:t>
      </w:r>
      <w:r w:rsidRPr="00D43C14">
        <w:rPr>
          <w:rFonts w:ascii="Arial" w:hAnsi="Arial" w:cs="Arial"/>
          <w:lang w:val="en" w:eastAsia="en-IN"/>
        </w:rPr>
        <w:t xml:space="preserve">=342 (54.63%) and female </w:t>
      </w:r>
      <w:r w:rsidRPr="00D43C14">
        <w:rPr>
          <w:rFonts w:ascii="Arial" w:hAnsi="Arial" w:cs="Arial"/>
          <w:i/>
          <w:iCs/>
          <w:lang w:val="en" w:eastAsia="en-IN"/>
        </w:rPr>
        <w:t>n</w:t>
      </w:r>
      <w:r w:rsidRPr="00D43C14">
        <w:rPr>
          <w:rFonts w:ascii="Arial" w:hAnsi="Arial" w:cs="Arial"/>
          <w:lang w:val="en" w:eastAsia="en-IN"/>
        </w:rPr>
        <w:t>=284 (45.36%). The sample averaged 10.29 years of teaching experience (</w:t>
      </w:r>
      <w:r w:rsidRPr="00D43C14">
        <w:rPr>
          <w:rFonts w:ascii="Arial" w:hAnsi="Arial" w:cs="Arial"/>
          <w:i/>
          <w:iCs/>
          <w:lang w:val="en" w:eastAsia="en-IN"/>
        </w:rPr>
        <w:t>SD</w:t>
      </w:r>
      <w:r w:rsidRPr="00D43C14">
        <w:rPr>
          <w:rFonts w:ascii="Arial" w:hAnsi="Arial" w:cs="Arial"/>
          <w:lang w:val="en" w:eastAsia="en-IN"/>
        </w:rPr>
        <w:t xml:space="preserve">=7.83), belongs to rural </w:t>
      </w:r>
      <w:r w:rsidRPr="00D43C14">
        <w:rPr>
          <w:rFonts w:ascii="Arial" w:hAnsi="Arial" w:cs="Arial"/>
          <w:i/>
          <w:iCs/>
          <w:lang w:val="en" w:eastAsia="en-IN"/>
        </w:rPr>
        <w:t>n</w:t>
      </w:r>
      <w:r w:rsidRPr="00D43C14">
        <w:rPr>
          <w:rFonts w:ascii="Arial" w:hAnsi="Arial" w:cs="Arial"/>
          <w:lang w:val="en" w:eastAsia="en-IN"/>
        </w:rPr>
        <w:t xml:space="preserve">=316 (50.47%) and urban </w:t>
      </w:r>
      <w:r w:rsidRPr="00D43C14">
        <w:rPr>
          <w:rFonts w:ascii="Arial" w:hAnsi="Arial" w:cs="Arial"/>
          <w:i/>
          <w:iCs/>
          <w:lang w:val="en" w:eastAsia="en-IN"/>
        </w:rPr>
        <w:t>n</w:t>
      </w:r>
      <w:r w:rsidRPr="00D43C14">
        <w:rPr>
          <w:rFonts w:ascii="Arial" w:hAnsi="Arial" w:cs="Arial"/>
          <w:lang w:val="en" w:eastAsia="en-IN"/>
        </w:rPr>
        <w:t>=310 (54.52%) areas and types of schools as government</w:t>
      </w:r>
      <w:r w:rsidRPr="00D43C14">
        <w:rPr>
          <w:rFonts w:ascii="Arial" w:hAnsi="Arial" w:cs="Arial"/>
          <w:i/>
          <w:iCs/>
          <w:lang w:val="en" w:eastAsia="en-IN"/>
        </w:rPr>
        <w:t xml:space="preserve"> n</w:t>
      </w:r>
      <w:r w:rsidRPr="00D43C14">
        <w:rPr>
          <w:rFonts w:ascii="Arial" w:hAnsi="Arial" w:cs="Arial"/>
          <w:lang w:val="en" w:eastAsia="en-IN"/>
        </w:rPr>
        <w:t>=352 (56.23%) and</w:t>
      </w:r>
      <w:r w:rsidRPr="00D43C14">
        <w:rPr>
          <w:rFonts w:ascii="Arial" w:hAnsi="Arial" w:cs="Arial"/>
          <w:i/>
          <w:iCs/>
          <w:lang w:val="en" w:eastAsia="en-IN"/>
        </w:rPr>
        <w:t xml:space="preserve"> private n</w:t>
      </w:r>
      <w:r w:rsidRPr="00D43C14">
        <w:rPr>
          <w:rFonts w:ascii="Arial" w:hAnsi="Arial" w:cs="Arial"/>
          <w:lang w:val="en" w:eastAsia="en-IN"/>
        </w:rPr>
        <w:t>=274 (43.76%).</w:t>
      </w:r>
    </w:p>
    <w:p w14:paraId="6C5BD47F" w14:textId="71AA384B" w:rsidR="00D43C14" w:rsidRPr="0099482A" w:rsidRDefault="00445A6F" w:rsidP="00D43C14">
      <w:pPr>
        <w:spacing w:before="120"/>
        <w:rPr>
          <w:rFonts w:ascii="Arial" w:hAnsi="Arial" w:cs="Arial"/>
          <w:b/>
          <w:lang w:val="en" w:eastAsia="en-IN"/>
        </w:rPr>
      </w:pPr>
      <w:r w:rsidRPr="0099482A">
        <w:rPr>
          <w:rFonts w:ascii="Arial" w:hAnsi="Arial" w:cs="Arial"/>
          <w:b/>
          <w:lang w:val="en" w:eastAsia="en-IN"/>
        </w:rPr>
        <w:t xml:space="preserve">2.3 </w:t>
      </w:r>
      <w:r w:rsidR="00D43C14" w:rsidRPr="0099482A">
        <w:rPr>
          <w:rFonts w:ascii="Arial" w:hAnsi="Arial" w:cs="Arial"/>
          <w:b/>
          <w:lang w:val="en" w:eastAsia="en-IN"/>
        </w:rPr>
        <w:t>Statistical Analysis of the Data</w:t>
      </w:r>
    </w:p>
    <w:p w14:paraId="278FD75F" w14:textId="253E962A" w:rsidR="00790ADA" w:rsidRDefault="00D43C14" w:rsidP="00F32487">
      <w:pPr>
        <w:spacing w:before="120"/>
        <w:jc w:val="both"/>
        <w:rPr>
          <w:rFonts w:ascii="Arial" w:hAnsi="Arial" w:cs="Arial"/>
          <w:lang w:val="en" w:eastAsia="en-IN"/>
        </w:rPr>
      </w:pPr>
      <w:r w:rsidRPr="00D43C14">
        <w:rPr>
          <w:rFonts w:ascii="Arial" w:hAnsi="Arial" w:cs="Arial"/>
          <w:lang w:val="en" w:eastAsia="en-IN"/>
        </w:rPr>
        <w:t xml:space="preserve">The obtained data was exported into SPSS 26.0. Bartlett’s test of sphericity (Bartlett, 1954) and Kaise-Meyer-Olkin’s (KMO) (Kaiser, 1974) were used to assess the suitability of the data and measure of sampling adequacy respectively. Following the steps for instrument development outlined by </w:t>
      </w:r>
      <w:proofErr w:type="spellStart"/>
      <w:r w:rsidRPr="00D43C14">
        <w:rPr>
          <w:rFonts w:ascii="Arial" w:hAnsi="Arial" w:cs="Arial"/>
          <w:lang w:val="en" w:eastAsia="en-IN"/>
        </w:rPr>
        <w:t>Kalkbrenner</w:t>
      </w:r>
      <w:proofErr w:type="spellEnd"/>
      <w:r w:rsidRPr="00D43C14">
        <w:rPr>
          <w:rFonts w:ascii="Arial" w:hAnsi="Arial" w:cs="Arial"/>
          <w:lang w:val="en" w:eastAsia="en-IN"/>
        </w:rPr>
        <w:t xml:space="preserve"> (2021) and </w:t>
      </w:r>
      <w:proofErr w:type="spellStart"/>
      <w:r w:rsidRPr="00D43C14">
        <w:rPr>
          <w:rFonts w:ascii="Arial" w:hAnsi="Arial" w:cs="Arial"/>
          <w:lang w:val="en" w:eastAsia="en-IN"/>
        </w:rPr>
        <w:t>Mvududu</w:t>
      </w:r>
      <w:proofErr w:type="spellEnd"/>
      <w:r w:rsidRPr="00D43C14">
        <w:rPr>
          <w:rFonts w:ascii="Arial" w:hAnsi="Arial" w:cs="Arial"/>
          <w:lang w:val="en" w:eastAsia="en-IN"/>
        </w:rPr>
        <w:t xml:space="preserve"> &amp; Sink (2013), </w:t>
      </w:r>
      <w:r>
        <w:rPr>
          <w:rFonts w:ascii="Arial" w:hAnsi="Arial" w:cs="Arial"/>
          <w:lang w:val="en" w:eastAsia="en-IN"/>
        </w:rPr>
        <w:t>E</w:t>
      </w:r>
      <w:r w:rsidRPr="00D43C14">
        <w:rPr>
          <w:rFonts w:ascii="Arial" w:hAnsi="Arial" w:cs="Arial"/>
          <w:lang w:val="en" w:eastAsia="en-IN"/>
        </w:rPr>
        <w:t xml:space="preserve">xploratory </w:t>
      </w:r>
      <w:r>
        <w:rPr>
          <w:rFonts w:ascii="Arial" w:hAnsi="Arial" w:cs="Arial"/>
          <w:lang w:val="en" w:eastAsia="en-IN"/>
        </w:rPr>
        <w:t>F</w:t>
      </w:r>
      <w:r w:rsidRPr="00D43C14">
        <w:rPr>
          <w:rFonts w:ascii="Arial" w:hAnsi="Arial" w:cs="Arial"/>
          <w:lang w:val="en" w:eastAsia="en-IN"/>
        </w:rPr>
        <w:t xml:space="preserve">actor </w:t>
      </w:r>
      <w:r>
        <w:rPr>
          <w:rFonts w:ascii="Arial" w:hAnsi="Arial" w:cs="Arial"/>
          <w:lang w:val="en" w:eastAsia="en-IN"/>
        </w:rPr>
        <w:t>A</w:t>
      </w:r>
      <w:r w:rsidRPr="00D43C14">
        <w:rPr>
          <w:rFonts w:ascii="Arial" w:hAnsi="Arial" w:cs="Arial"/>
          <w:lang w:val="en" w:eastAsia="en-IN"/>
        </w:rPr>
        <w:t xml:space="preserve">nalysis (EFA) was used to determine the factor structure of the survey instrument.  At the first step, the following cut-offs was applied to determine the number of factors to retain </w:t>
      </w:r>
      <w:r w:rsidR="00AC1518" w:rsidRPr="00D43C14">
        <w:rPr>
          <w:rFonts w:ascii="Arial" w:hAnsi="Arial" w:cs="Arial"/>
          <w:lang w:val="en" w:eastAsia="en-IN"/>
        </w:rPr>
        <w:t>i.e.,</w:t>
      </w:r>
      <w:r w:rsidRPr="00D43C14">
        <w:rPr>
          <w:rFonts w:ascii="Arial" w:hAnsi="Arial" w:cs="Arial"/>
          <w:lang w:val="en" w:eastAsia="en-IN"/>
        </w:rPr>
        <w:t xml:space="preserve"> factor loadings greater than 0.3. Criteria used for factor retention included Kaiser-Guttman’s criterion of an eigenvalue over 1, visual inspection of the scree plot and Horn’s parallel analysis (Horn, 1965). The minimum acceptable variance explained was set at 60% based on Hair et al. (2018).</w:t>
      </w:r>
      <w:r w:rsidRPr="00D43C14">
        <w:rPr>
          <w:rFonts w:ascii="Arial" w:hAnsi="Arial" w:cs="Arial"/>
          <w:color w:val="00B050"/>
          <w:lang w:val="en" w:eastAsia="en-IN"/>
        </w:rPr>
        <w:t xml:space="preserve"> </w:t>
      </w:r>
      <w:r w:rsidRPr="00D43C14">
        <w:rPr>
          <w:rFonts w:ascii="Arial" w:hAnsi="Arial" w:cs="Arial"/>
          <w:lang w:val="en" w:eastAsia="en-IN"/>
        </w:rPr>
        <w:t xml:space="preserve">The items having communalities greater than 1.00 were subjected to Principal Component Analysis (PCA) with Kaiser’s Varimax Rotation. Furthermore, the reliability (Cronbach alpha) and validity (Divergent validity) were also calculated of the instrument. </w:t>
      </w:r>
    </w:p>
    <w:p w14:paraId="00379036" w14:textId="149E5524" w:rsidR="00445A6F" w:rsidRDefault="00445A6F" w:rsidP="00F32487">
      <w:pPr>
        <w:spacing w:before="120"/>
        <w:jc w:val="both"/>
        <w:rPr>
          <w:rFonts w:ascii="Arial" w:hAnsi="Arial" w:cs="Arial"/>
          <w:lang w:val="en" w:eastAsia="en-IN"/>
        </w:rPr>
      </w:pPr>
    </w:p>
    <w:p w14:paraId="1934F68F" w14:textId="77777777" w:rsidR="007D6A03" w:rsidRPr="00F32487" w:rsidRDefault="007D6A03" w:rsidP="00F32487">
      <w:pPr>
        <w:spacing w:before="120"/>
        <w:jc w:val="both"/>
        <w:rPr>
          <w:rFonts w:ascii="Arial" w:hAnsi="Arial" w:cs="Arial"/>
          <w:lang w:val="en" w:eastAsia="en-IN"/>
        </w:rPr>
      </w:pPr>
    </w:p>
    <w:p w14:paraId="544629C8" w14:textId="5DD8407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0907B9" w14:textId="6040D6C3" w:rsidR="00D43C14" w:rsidRPr="00537531" w:rsidRDefault="00445A6F" w:rsidP="00D43C14">
      <w:pPr>
        <w:spacing w:before="120"/>
        <w:rPr>
          <w:rFonts w:ascii="Arial" w:hAnsi="Arial" w:cs="Arial"/>
          <w:b/>
          <w:iCs/>
          <w:lang w:val="en" w:eastAsia="en-IN"/>
        </w:rPr>
      </w:pPr>
      <w:r w:rsidRPr="00537531">
        <w:rPr>
          <w:rFonts w:ascii="Arial" w:hAnsi="Arial" w:cs="Arial"/>
          <w:b/>
          <w:iCs/>
          <w:lang w:val="en" w:eastAsia="en-IN"/>
        </w:rPr>
        <w:t xml:space="preserve">3.1 </w:t>
      </w:r>
      <w:r w:rsidR="00D43C14" w:rsidRPr="00537531">
        <w:rPr>
          <w:rFonts w:ascii="Arial" w:hAnsi="Arial" w:cs="Arial"/>
          <w:b/>
          <w:iCs/>
          <w:lang w:val="en" w:eastAsia="en-IN"/>
        </w:rPr>
        <w:t>Procedure of Factor Analysis</w:t>
      </w:r>
    </w:p>
    <w:p w14:paraId="017A37FA" w14:textId="41F6F31D" w:rsidR="00D43C14" w:rsidRPr="00D43C14" w:rsidRDefault="00D43C14" w:rsidP="00D43C14">
      <w:pPr>
        <w:spacing w:before="120"/>
        <w:jc w:val="both"/>
        <w:rPr>
          <w:rFonts w:ascii="Arial" w:hAnsi="Arial" w:cs="Arial"/>
          <w:lang w:val="en" w:eastAsia="en-IN"/>
        </w:rPr>
      </w:pPr>
      <w:r w:rsidRPr="00D43C14">
        <w:rPr>
          <w:rFonts w:ascii="Arial" w:hAnsi="Arial" w:cs="Arial"/>
          <w:lang w:val="en" w:eastAsia="en-IN"/>
        </w:rPr>
        <w:t xml:space="preserve">This study has undertaken three primary phases for conducting </w:t>
      </w:r>
      <w:r w:rsidR="00537531">
        <w:rPr>
          <w:rFonts w:ascii="Arial" w:hAnsi="Arial" w:cs="Arial"/>
          <w:lang w:val="en" w:eastAsia="en-IN"/>
        </w:rPr>
        <w:t>Exploratory F</w:t>
      </w:r>
      <w:r w:rsidRPr="00D43C14">
        <w:rPr>
          <w:rFonts w:ascii="Arial" w:hAnsi="Arial" w:cs="Arial"/>
          <w:lang w:val="en" w:eastAsia="en-IN"/>
        </w:rPr>
        <w:t xml:space="preserve">actor </w:t>
      </w:r>
      <w:r w:rsidR="00537531">
        <w:rPr>
          <w:rFonts w:ascii="Arial" w:hAnsi="Arial" w:cs="Arial"/>
          <w:lang w:val="en" w:eastAsia="en-IN"/>
        </w:rPr>
        <w:t>A</w:t>
      </w:r>
      <w:r w:rsidRPr="00D43C14">
        <w:rPr>
          <w:rFonts w:ascii="Arial" w:hAnsi="Arial" w:cs="Arial"/>
          <w:lang w:val="en" w:eastAsia="en-IN"/>
        </w:rPr>
        <w:t xml:space="preserve">nalysis: a) evaluation of the data’s appropriateness, b) extraction of the factors and c) rotation and understanding of the factors. Exploratory factor analysis was used to examine the data set to identify intercorrelation among the items. In this study, method of factor analysis with principal components extraction used to examine whether the statements represent identifiable key constructs/factors related to teacher as </w:t>
      </w:r>
      <w:r w:rsidR="009C45D6">
        <w:rPr>
          <w:rFonts w:ascii="Arial" w:hAnsi="Arial" w:cs="Arial"/>
          <w:lang w:val="en" w:eastAsia="en-IN"/>
        </w:rPr>
        <w:t xml:space="preserve">A </w:t>
      </w:r>
      <w:r w:rsidRPr="00D43C14">
        <w:rPr>
          <w:rFonts w:ascii="Arial" w:hAnsi="Arial" w:cs="Arial"/>
          <w:lang w:val="en" w:eastAsia="en-IN"/>
        </w:rPr>
        <w:t>counsellor.</w:t>
      </w:r>
    </w:p>
    <w:p w14:paraId="7F115631" w14:textId="2705D96D" w:rsidR="00790ADA" w:rsidRPr="009C45D6" w:rsidRDefault="00D43C14" w:rsidP="009C45D6">
      <w:pPr>
        <w:spacing w:before="120"/>
        <w:jc w:val="both"/>
        <w:rPr>
          <w:rFonts w:ascii="Arial" w:hAnsi="Arial" w:cs="Arial"/>
          <w:lang w:val="en" w:eastAsia="en-IN"/>
        </w:rPr>
      </w:pPr>
      <w:r w:rsidRPr="00445A6F">
        <w:rPr>
          <w:rFonts w:ascii="Arial" w:hAnsi="Arial" w:cs="Arial"/>
          <w:b/>
          <w:i/>
          <w:lang w:val="en" w:eastAsia="en-IN"/>
        </w:rPr>
        <w:lastRenderedPageBreak/>
        <w:t>Step 1: Evaluation of the Data’s Suitability:</w:t>
      </w:r>
      <w:r w:rsidRPr="00D43C14">
        <w:rPr>
          <w:rFonts w:ascii="Arial" w:hAnsi="Arial" w:cs="Arial"/>
          <w:b/>
          <w:i/>
          <w:lang w:val="en" w:eastAsia="en-IN"/>
        </w:rPr>
        <w:t xml:space="preserve"> </w:t>
      </w:r>
      <w:r w:rsidRPr="00D43C14">
        <w:rPr>
          <w:rFonts w:ascii="Arial" w:hAnsi="Arial" w:cs="Arial"/>
          <w:lang w:val="en" w:eastAsia="en-IN"/>
        </w:rPr>
        <w:t xml:space="preserve">Kaiser-Meyer-Olkin test was applied to measure the suitability of the data for factor analysis. Similarly, Bartlett test of Sphericity, intercorrelation matrix and determinant score were computed to detect the appropriateness of the data set factor analysis. The Table 1, intercorrelation matrix demonstrates that there is sufficient correlation to justify the application of factor analysis. Intercorrelation matrix displays that there are many items whose intercorrelation is &gt;0.3 between the items </w:t>
      </w:r>
      <w:r w:rsidRPr="009C45D6">
        <w:rPr>
          <w:rFonts w:ascii="Arial" w:hAnsi="Arial" w:cs="Arial"/>
          <w:lang w:val="en" w:eastAsia="en-IN"/>
        </w:rPr>
        <w:t>and it can be concluded that the hypothesized factor model appears to be suitable. The value for the determinant is an important test for multicollinearity.</w:t>
      </w:r>
      <w:r w:rsidRPr="00D43C14">
        <w:rPr>
          <w:rFonts w:ascii="Arial" w:hAnsi="Arial" w:cs="Arial"/>
          <w:lang w:val="en" w:eastAsia="en-IN"/>
        </w:rPr>
        <w:t xml:space="preserve"> The determinant score of the intercorrelation matrix is 0.001 &gt; 0.00001 which indicates absence of multicollinearity.</w:t>
      </w:r>
    </w:p>
    <w:p w14:paraId="3161F8B3" w14:textId="42A2F87F" w:rsidR="00863BD3" w:rsidRPr="009C45D6" w:rsidRDefault="009500A6" w:rsidP="00D05111">
      <w:pPr>
        <w:spacing w:before="120" w:after="120"/>
        <w:jc w:val="center"/>
        <w:rPr>
          <w:rFonts w:ascii="Arial" w:hAnsi="Arial" w:cs="Arial"/>
          <w:b/>
          <w:lang w:val="en" w:eastAsia="en-IN"/>
        </w:rPr>
      </w:pPr>
      <w:r w:rsidRPr="00D43C14">
        <w:rPr>
          <w:rFonts w:ascii="Arial" w:hAnsi="Arial"/>
          <w:b/>
        </w:rPr>
        <w:t>Table 1.</w:t>
      </w:r>
      <w:r w:rsidR="00D43C14" w:rsidRPr="00D43C14">
        <w:rPr>
          <w:rFonts w:ascii="Arial" w:hAnsi="Arial" w:cs="Arial"/>
          <w:b/>
          <w:lang w:val="en" w:eastAsia="en-IN"/>
        </w:rPr>
        <w:t xml:space="preserve"> Intercorrelation Matrix and Determinant Score</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000" w:firstRow="0" w:lastRow="0" w:firstColumn="0" w:lastColumn="0" w:noHBand="0" w:noVBand="0"/>
      </w:tblPr>
      <w:tblGrid>
        <w:gridCol w:w="490"/>
        <w:gridCol w:w="490"/>
        <w:gridCol w:w="490"/>
        <w:gridCol w:w="490"/>
        <w:gridCol w:w="490"/>
        <w:gridCol w:w="489"/>
        <w:gridCol w:w="489"/>
        <w:gridCol w:w="489"/>
        <w:gridCol w:w="489"/>
        <w:gridCol w:w="489"/>
        <w:gridCol w:w="489"/>
        <w:gridCol w:w="489"/>
        <w:gridCol w:w="489"/>
        <w:gridCol w:w="489"/>
        <w:gridCol w:w="489"/>
        <w:gridCol w:w="489"/>
        <w:gridCol w:w="493"/>
      </w:tblGrid>
      <w:tr w:rsidR="003C198F" w:rsidRPr="00445A6F" w14:paraId="5CF3814C" w14:textId="77777777" w:rsidTr="009C45D6">
        <w:trPr>
          <w:trHeight w:val="57"/>
        </w:trPr>
        <w:tc>
          <w:tcPr>
            <w:tcW w:w="294" w:type="pct"/>
            <w:tcBorders>
              <w:top w:val="single" w:sz="4" w:space="0" w:color="auto"/>
              <w:bottom w:val="single" w:sz="4" w:space="0" w:color="auto"/>
            </w:tcBorders>
          </w:tcPr>
          <w:p w14:paraId="1E96A802" w14:textId="77777777" w:rsidR="00D43C14" w:rsidRPr="00445A6F" w:rsidRDefault="00D43C14" w:rsidP="00D43C14">
            <w:pPr>
              <w:spacing w:line="276" w:lineRule="auto"/>
              <w:rPr>
                <w:rFonts w:ascii="Arial" w:hAnsi="Arial"/>
                <w:sz w:val="14"/>
                <w:szCs w:val="14"/>
              </w:rPr>
            </w:pPr>
          </w:p>
        </w:tc>
        <w:tc>
          <w:tcPr>
            <w:tcW w:w="294" w:type="pct"/>
            <w:tcBorders>
              <w:top w:val="single" w:sz="4" w:space="0" w:color="auto"/>
              <w:bottom w:val="single" w:sz="4" w:space="0" w:color="auto"/>
            </w:tcBorders>
          </w:tcPr>
          <w:p w14:paraId="14B8125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w:t>
            </w:r>
          </w:p>
        </w:tc>
        <w:tc>
          <w:tcPr>
            <w:tcW w:w="294" w:type="pct"/>
            <w:tcBorders>
              <w:top w:val="single" w:sz="4" w:space="0" w:color="auto"/>
              <w:bottom w:val="single" w:sz="4" w:space="0" w:color="auto"/>
            </w:tcBorders>
          </w:tcPr>
          <w:p w14:paraId="74A3931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Item2</w:t>
            </w:r>
          </w:p>
        </w:tc>
        <w:tc>
          <w:tcPr>
            <w:tcW w:w="294" w:type="pct"/>
            <w:tcBorders>
              <w:top w:val="single" w:sz="4" w:space="0" w:color="auto"/>
              <w:bottom w:val="single" w:sz="4" w:space="0" w:color="auto"/>
            </w:tcBorders>
          </w:tcPr>
          <w:p w14:paraId="424F38F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Item3</w:t>
            </w:r>
          </w:p>
        </w:tc>
        <w:tc>
          <w:tcPr>
            <w:tcW w:w="294" w:type="pct"/>
            <w:tcBorders>
              <w:top w:val="single" w:sz="4" w:space="0" w:color="auto"/>
              <w:bottom w:val="single" w:sz="4" w:space="0" w:color="auto"/>
            </w:tcBorders>
          </w:tcPr>
          <w:p w14:paraId="74484FF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Item4</w:t>
            </w:r>
          </w:p>
        </w:tc>
        <w:tc>
          <w:tcPr>
            <w:tcW w:w="294" w:type="pct"/>
            <w:tcBorders>
              <w:top w:val="single" w:sz="4" w:space="0" w:color="auto"/>
              <w:bottom w:val="single" w:sz="4" w:space="0" w:color="auto"/>
            </w:tcBorders>
          </w:tcPr>
          <w:p w14:paraId="15317FF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Item5</w:t>
            </w:r>
          </w:p>
        </w:tc>
        <w:tc>
          <w:tcPr>
            <w:tcW w:w="294" w:type="pct"/>
            <w:tcBorders>
              <w:top w:val="single" w:sz="4" w:space="0" w:color="auto"/>
              <w:bottom w:val="single" w:sz="4" w:space="0" w:color="auto"/>
            </w:tcBorders>
          </w:tcPr>
          <w:p w14:paraId="270705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Item6</w:t>
            </w:r>
          </w:p>
        </w:tc>
        <w:tc>
          <w:tcPr>
            <w:tcW w:w="294" w:type="pct"/>
            <w:tcBorders>
              <w:top w:val="single" w:sz="4" w:space="0" w:color="auto"/>
              <w:bottom w:val="single" w:sz="4" w:space="0" w:color="auto"/>
            </w:tcBorders>
          </w:tcPr>
          <w:p w14:paraId="537129E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Item7</w:t>
            </w:r>
          </w:p>
        </w:tc>
        <w:tc>
          <w:tcPr>
            <w:tcW w:w="294" w:type="pct"/>
            <w:tcBorders>
              <w:top w:val="single" w:sz="4" w:space="0" w:color="auto"/>
              <w:bottom w:val="single" w:sz="4" w:space="0" w:color="auto"/>
            </w:tcBorders>
          </w:tcPr>
          <w:p w14:paraId="3761EA1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Item8</w:t>
            </w:r>
          </w:p>
        </w:tc>
        <w:tc>
          <w:tcPr>
            <w:tcW w:w="294" w:type="pct"/>
            <w:tcBorders>
              <w:top w:val="single" w:sz="4" w:space="0" w:color="auto"/>
              <w:bottom w:val="single" w:sz="4" w:space="0" w:color="auto"/>
            </w:tcBorders>
          </w:tcPr>
          <w:p w14:paraId="425D9C3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Item9</w:t>
            </w:r>
          </w:p>
        </w:tc>
        <w:tc>
          <w:tcPr>
            <w:tcW w:w="294" w:type="pct"/>
            <w:tcBorders>
              <w:top w:val="single" w:sz="4" w:space="0" w:color="auto"/>
              <w:bottom w:val="single" w:sz="4" w:space="0" w:color="auto"/>
            </w:tcBorders>
          </w:tcPr>
          <w:p w14:paraId="1C3FB8F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Item10</w:t>
            </w:r>
          </w:p>
        </w:tc>
        <w:tc>
          <w:tcPr>
            <w:tcW w:w="294" w:type="pct"/>
            <w:tcBorders>
              <w:top w:val="single" w:sz="4" w:space="0" w:color="auto"/>
              <w:bottom w:val="single" w:sz="4" w:space="0" w:color="auto"/>
            </w:tcBorders>
          </w:tcPr>
          <w:p w14:paraId="53A879CE" w14:textId="37A6C622" w:rsidR="00D43C14" w:rsidRPr="00445A6F" w:rsidRDefault="00D43C14" w:rsidP="00D43C14">
            <w:pPr>
              <w:spacing w:line="276" w:lineRule="auto"/>
              <w:rPr>
                <w:rFonts w:ascii="Arial" w:hAnsi="Arial"/>
                <w:sz w:val="12"/>
                <w:szCs w:val="12"/>
              </w:rPr>
            </w:pPr>
            <w:r w:rsidRPr="00445A6F">
              <w:rPr>
                <w:rFonts w:ascii="Arial" w:hAnsi="Arial"/>
                <w:sz w:val="12"/>
                <w:szCs w:val="12"/>
              </w:rPr>
              <w:t>Ite</w:t>
            </w:r>
            <w:r w:rsidR="00445A6F">
              <w:rPr>
                <w:rFonts w:ascii="Arial" w:hAnsi="Arial"/>
                <w:sz w:val="12"/>
                <w:szCs w:val="12"/>
              </w:rPr>
              <w:t>m</w:t>
            </w:r>
            <w:r w:rsidRPr="00445A6F">
              <w:rPr>
                <w:rFonts w:ascii="Arial" w:hAnsi="Arial"/>
                <w:sz w:val="12"/>
                <w:szCs w:val="12"/>
              </w:rPr>
              <w:t>11</w:t>
            </w:r>
          </w:p>
        </w:tc>
        <w:tc>
          <w:tcPr>
            <w:tcW w:w="294" w:type="pct"/>
            <w:tcBorders>
              <w:top w:val="single" w:sz="4" w:space="0" w:color="auto"/>
              <w:bottom w:val="single" w:sz="4" w:space="0" w:color="auto"/>
            </w:tcBorders>
          </w:tcPr>
          <w:p w14:paraId="0155C103" w14:textId="25EC91C0" w:rsidR="00D43C14" w:rsidRPr="00445A6F" w:rsidRDefault="00D43C14" w:rsidP="00D43C14">
            <w:pPr>
              <w:spacing w:line="276" w:lineRule="auto"/>
              <w:rPr>
                <w:rFonts w:ascii="Arial" w:hAnsi="Arial"/>
                <w:sz w:val="12"/>
                <w:szCs w:val="12"/>
              </w:rPr>
            </w:pPr>
            <w:r w:rsidRPr="00445A6F">
              <w:rPr>
                <w:rFonts w:ascii="Arial" w:hAnsi="Arial"/>
                <w:sz w:val="12"/>
                <w:szCs w:val="12"/>
              </w:rPr>
              <w:t>Item12</w:t>
            </w:r>
          </w:p>
        </w:tc>
        <w:tc>
          <w:tcPr>
            <w:tcW w:w="294" w:type="pct"/>
            <w:tcBorders>
              <w:top w:val="single" w:sz="4" w:space="0" w:color="auto"/>
              <w:bottom w:val="single" w:sz="4" w:space="0" w:color="auto"/>
            </w:tcBorders>
          </w:tcPr>
          <w:p w14:paraId="51DA3627" w14:textId="53A43616" w:rsidR="00D43C14" w:rsidRPr="00445A6F" w:rsidRDefault="00D43C14" w:rsidP="00D43C14">
            <w:pPr>
              <w:spacing w:line="276" w:lineRule="auto"/>
              <w:rPr>
                <w:rFonts w:ascii="Arial" w:hAnsi="Arial"/>
                <w:sz w:val="12"/>
                <w:szCs w:val="12"/>
              </w:rPr>
            </w:pPr>
            <w:r w:rsidRPr="00445A6F">
              <w:rPr>
                <w:rFonts w:ascii="Arial" w:hAnsi="Arial"/>
                <w:sz w:val="12"/>
                <w:szCs w:val="12"/>
              </w:rPr>
              <w:t>Item13</w:t>
            </w:r>
          </w:p>
        </w:tc>
        <w:tc>
          <w:tcPr>
            <w:tcW w:w="294" w:type="pct"/>
            <w:tcBorders>
              <w:top w:val="single" w:sz="4" w:space="0" w:color="auto"/>
              <w:bottom w:val="single" w:sz="4" w:space="0" w:color="auto"/>
            </w:tcBorders>
          </w:tcPr>
          <w:p w14:paraId="3B5C5A80" w14:textId="56AD7558" w:rsidR="00D43C14" w:rsidRPr="00445A6F" w:rsidRDefault="00D43C14" w:rsidP="00D43C14">
            <w:pPr>
              <w:spacing w:line="276" w:lineRule="auto"/>
              <w:rPr>
                <w:rFonts w:ascii="Arial" w:hAnsi="Arial"/>
                <w:sz w:val="12"/>
                <w:szCs w:val="12"/>
              </w:rPr>
            </w:pPr>
            <w:r w:rsidRPr="00445A6F">
              <w:rPr>
                <w:rFonts w:ascii="Arial" w:hAnsi="Arial"/>
                <w:sz w:val="12"/>
                <w:szCs w:val="12"/>
              </w:rPr>
              <w:t>Item14</w:t>
            </w:r>
          </w:p>
        </w:tc>
        <w:tc>
          <w:tcPr>
            <w:tcW w:w="294" w:type="pct"/>
            <w:tcBorders>
              <w:top w:val="single" w:sz="4" w:space="0" w:color="auto"/>
              <w:bottom w:val="single" w:sz="4" w:space="0" w:color="auto"/>
            </w:tcBorders>
          </w:tcPr>
          <w:p w14:paraId="6108A7C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Item15</w:t>
            </w:r>
          </w:p>
        </w:tc>
        <w:tc>
          <w:tcPr>
            <w:tcW w:w="294" w:type="pct"/>
            <w:tcBorders>
              <w:top w:val="single" w:sz="4" w:space="0" w:color="auto"/>
              <w:bottom w:val="single" w:sz="4" w:space="0" w:color="auto"/>
            </w:tcBorders>
          </w:tcPr>
          <w:p w14:paraId="24188D5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Item16</w:t>
            </w:r>
          </w:p>
        </w:tc>
      </w:tr>
      <w:tr w:rsidR="003C198F" w:rsidRPr="00445A6F" w14:paraId="3BEB0EDF" w14:textId="77777777" w:rsidTr="009C45D6">
        <w:trPr>
          <w:trHeight w:val="57"/>
        </w:trPr>
        <w:tc>
          <w:tcPr>
            <w:tcW w:w="294" w:type="pct"/>
            <w:tcBorders>
              <w:top w:val="single" w:sz="4" w:space="0" w:color="auto"/>
            </w:tcBorders>
          </w:tcPr>
          <w:p w14:paraId="04B4250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w:t>
            </w:r>
          </w:p>
        </w:tc>
        <w:tc>
          <w:tcPr>
            <w:tcW w:w="294" w:type="pct"/>
            <w:tcBorders>
              <w:top w:val="single" w:sz="4" w:space="0" w:color="auto"/>
            </w:tcBorders>
          </w:tcPr>
          <w:p w14:paraId="0DFCCD3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Borders>
              <w:top w:val="single" w:sz="4" w:space="0" w:color="auto"/>
            </w:tcBorders>
          </w:tcPr>
          <w:p w14:paraId="36598AC0"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42CC470"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6478CA9C"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0901BF48"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313E342"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4D0213FF"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63C6003E"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3E0425DD"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402D52DF"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5D108B5"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5F47DD78"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63083D00"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4E19253B"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35B6286B"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8395E80" w14:textId="77777777" w:rsidR="00D43C14" w:rsidRPr="00445A6F" w:rsidRDefault="00D43C14" w:rsidP="00D43C14">
            <w:pPr>
              <w:spacing w:line="276" w:lineRule="auto"/>
              <w:rPr>
                <w:rFonts w:ascii="Arial" w:hAnsi="Arial"/>
                <w:sz w:val="12"/>
                <w:szCs w:val="12"/>
              </w:rPr>
            </w:pPr>
          </w:p>
        </w:tc>
      </w:tr>
      <w:tr w:rsidR="003C198F" w:rsidRPr="00445A6F" w14:paraId="27BC1E70" w14:textId="77777777" w:rsidTr="009C45D6">
        <w:trPr>
          <w:trHeight w:val="57"/>
        </w:trPr>
        <w:tc>
          <w:tcPr>
            <w:tcW w:w="294" w:type="pct"/>
          </w:tcPr>
          <w:p w14:paraId="43A6479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Item2</w:t>
            </w:r>
          </w:p>
        </w:tc>
        <w:tc>
          <w:tcPr>
            <w:tcW w:w="294" w:type="pct"/>
          </w:tcPr>
          <w:p w14:paraId="5D15701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.254</w:t>
            </w:r>
            <w:r w:rsidRPr="00445A6F">
              <w:rPr>
                <w:rFonts w:ascii="Arial" w:hAnsi="Arial"/>
                <w:sz w:val="12"/>
                <w:szCs w:val="12"/>
                <w:vertAlign w:val="superscript"/>
              </w:rPr>
              <w:t>**</w:t>
            </w:r>
          </w:p>
        </w:tc>
        <w:tc>
          <w:tcPr>
            <w:tcW w:w="294" w:type="pct"/>
          </w:tcPr>
          <w:p w14:paraId="1A7A862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6978CDBF" w14:textId="77777777" w:rsidR="00D43C14" w:rsidRPr="00445A6F" w:rsidRDefault="00D43C14" w:rsidP="00D43C14">
            <w:pPr>
              <w:spacing w:line="276" w:lineRule="auto"/>
              <w:rPr>
                <w:rFonts w:ascii="Arial" w:hAnsi="Arial"/>
                <w:sz w:val="12"/>
                <w:szCs w:val="12"/>
              </w:rPr>
            </w:pPr>
          </w:p>
        </w:tc>
        <w:tc>
          <w:tcPr>
            <w:tcW w:w="294" w:type="pct"/>
          </w:tcPr>
          <w:p w14:paraId="5A79FAD7" w14:textId="77777777" w:rsidR="00D43C14" w:rsidRPr="00445A6F" w:rsidRDefault="00D43C14" w:rsidP="00D43C14">
            <w:pPr>
              <w:spacing w:line="276" w:lineRule="auto"/>
              <w:rPr>
                <w:rFonts w:ascii="Arial" w:hAnsi="Arial"/>
                <w:sz w:val="12"/>
                <w:szCs w:val="12"/>
              </w:rPr>
            </w:pPr>
          </w:p>
        </w:tc>
        <w:tc>
          <w:tcPr>
            <w:tcW w:w="294" w:type="pct"/>
          </w:tcPr>
          <w:p w14:paraId="1498FDDF" w14:textId="77777777" w:rsidR="00D43C14" w:rsidRPr="00445A6F" w:rsidRDefault="00D43C14" w:rsidP="00D43C14">
            <w:pPr>
              <w:spacing w:line="276" w:lineRule="auto"/>
              <w:rPr>
                <w:rFonts w:ascii="Arial" w:hAnsi="Arial"/>
                <w:sz w:val="12"/>
                <w:szCs w:val="12"/>
              </w:rPr>
            </w:pPr>
          </w:p>
        </w:tc>
        <w:tc>
          <w:tcPr>
            <w:tcW w:w="294" w:type="pct"/>
          </w:tcPr>
          <w:p w14:paraId="4C501FD7" w14:textId="77777777" w:rsidR="00D43C14" w:rsidRPr="00445A6F" w:rsidRDefault="00D43C14" w:rsidP="00D43C14">
            <w:pPr>
              <w:spacing w:line="276" w:lineRule="auto"/>
              <w:rPr>
                <w:rFonts w:ascii="Arial" w:hAnsi="Arial"/>
                <w:sz w:val="12"/>
                <w:szCs w:val="12"/>
              </w:rPr>
            </w:pPr>
          </w:p>
        </w:tc>
        <w:tc>
          <w:tcPr>
            <w:tcW w:w="294" w:type="pct"/>
          </w:tcPr>
          <w:p w14:paraId="38E24E0D" w14:textId="77777777" w:rsidR="00D43C14" w:rsidRPr="00445A6F" w:rsidRDefault="00D43C14" w:rsidP="00D43C14">
            <w:pPr>
              <w:spacing w:line="276" w:lineRule="auto"/>
              <w:rPr>
                <w:rFonts w:ascii="Arial" w:hAnsi="Arial"/>
                <w:sz w:val="12"/>
                <w:szCs w:val="12"/>
              </w:rPr>
            </w:pPr>
          </w:p>
        </w:tc>
        <w:tc>
          <w:tcPr>
            <w:tcW w:w="294" w:type="pct"/>
          </w:tcPr>
          <w:p w14:paraId="5CD9257C" w14:textId="77777777" w:rsidR="00D43C14" w:rsidRPr="00445A6F" w:rsidRDefault="00D43C14" w:rsidP="00D43C14">
            <w:pPr>
              <w:spacing w:line="276" w:lineRule="auto"/>
              <w:rPr>
                <w:rFonts w:ascii="Arial" w:hAnsi="Arial"/>
                <w:sz w:val="12"/>
                <w:szCs w:val="12"/>
              </w:rPr>
            </w:pPr>
          </w:p>
        </w:tc>
        <w:tc>
          <w:tcPr>
            <w:tcW w:w="294" w:type="pct"/>
          </w:tcPr>
          <w:p w14:paraId="117FDAF2" w14:textId="77777777" w:rsidR="00D43C14" w:rsidRPr="00445A6F" w:rsidRDefault="00D43C14" w:rsidP="00D43C14">
            <w:pPr>
              <w:spacing w:line="276" w:lineRule="auto"/>
              <w:rPr>
                <w:rFonts w:ascii="Arial" w:hAnsi="Arial"/>
                <w:sz w:val="12"/>
                <w:szCs w:val="12"/>
              </w:rPr>
            </w:pPr>
          </w:p>
        </w:tc>
        <w:tc>
          <w:tcPr>
            <w:tcW w:w="294" w:type="pct"/>
          </w:tcPr>
          <w:p w14:paraId="70FF21AB" w14:textId="77777777" w:rsidR="00D43C14" w:rsidRPr="00445A6F" w:rsidRDefault="00D43C14" w:rsidP="00D43C14">
            <w:pPr>
              <w:spacing w:line="276" w:lineRule="auto"/>
              <w:rPr>
                <w:rFonts w:ascii="Arial" w:hAnsi="Arial"/>
                <w:sz w:val="12"/>
                <w:szCs w:val="12"/>
              </w:rPr>
            </w:pPr>
          </w:p>
        </w:tc>
        <w:tc>
          <w:tcPr>
            <w:tcW w:w="294" w:type="pct"/>
          </w:tcPr>
          <w:p w14:paraId="06BBA053" w14:textId="77777777" w:rsidR="00D43C14" w:rsidRPr="00445A6F" w:rsidRDefault="00D43C14" w:rsidP="00D43C14">
            <w:pPr>
              <w:spacing w:line="276" w:lineRule="auto"/>
              <w:rPr>
                <w:rFonts w:ascii="Arial" w:hAnsi="Arial"/>
                <w:sz w:val="12"/>
                <w:szCs w:val="12"/>
              </w:rPr>
            </w:pPr>
          </w:p>
        </w:tc>
        <w:tc>
          <w:tcPr>
            <w:tcW w:w="294" w:type="pct"/>
          </w:tcPr>
          <w:p w14:paraId="670245B9" w14:textId="77777777" w:rsidR="00D43C14" w:rsidRPr="00445A6F" w:rsidRDefault="00D43C14" w:rsidP="00D43C14">
            <w:pPr>
              <w:spacing w:line="276" w:lineRule="auto"/>
              <w:rPr>
                <w:rFonts w:ascii="Arial" w:hAnsi="Arial"/>
                <w:sz w:val="12"/>
                <w:szCs w:val="12"/>
              </w:rPr>
            </w:pPr>
          </w:p>
        </w:tc>
        <w:tc>
          <w:tcPr>
            <w:tcW w:w="294" w:type="pct"/>
          </w:tcPr>
          <w:p w14:paraId="5D39C58A" w14:textId="77777777" w:rsidR="00D43C14" w:rsidRPr="00445A6F" w:rsidRDefault="00D43C14" w:rsidP="00D43C14">
            <w:pPr>
              <w:spacing w:line="276" w:lineRule="auto"/>
              <w:rPr>
                <w:rFonts w:ascii="Arial" w:hAnsi="Arial"/>
                <w:sz w:val="12"/>
                <w:szCs w:val="12"/>
              </w:rPr>
            </w:pPr>
          </w:p>
        </w:tc>
        <w:tc>
          <w:tcPr>
            <w:tcW w:w="294" w:type="pct"/>
          </w:tcPr>
          <w:p w14:paraId="0C5C183A" w14:textId="77777777" w:rsidR="00D43C14" w:rsidRPr="00445A6F" w:rsidRDefault="00D43C14" w:rsidP="00D43C14">
            <w:pPr>
              <w:spacing w:line="276" w:lineRule="auto"/>
              <w:rPr>
                <w:rFonts w:ascii="Arial" w:hAnsi="Arial"/>
                <w:sz w:val="12"/>
                <w:szCs w:val="12"/>
              </w:rPr>
            </w:pPr>
          </w:p>
        </w:tc>
        <w:tc>
          <w:tcPr>
            <w:tcW w:w="294" w:type="pct"/>
          </w:tcPr>
          <w:p w14:paraId="441A1B6C" w14:textId="77777777" w:rsidR="00D43C14" w:rsidRPr="00445A6F" w:rsidRDefault="00D43C14" w:rsidP="00D43C14">
            <w:pPr>
              <w:spacing w:line="276" w:lineRule="auto"/>
              <w:rPr>
                <w:rFonts w:ascii="Arial" w:hAnsi="Arial"/>
                <w:sz w:val="12"/>
                <w:szCs w:val="12"/>
              </w:rPr>
            </w:pPr>
          </w:p>
        </w:tc>
        <w:tc>
          <w:tcPr>
            <w:tcW w:w="294" w:type="pct"/>
          </w:tcPr>
          <w:p w14:paraId="389ADA79" w14:textId="77777777" w:rsidR="00D43C14" w:rsidRPr="00445A6F" w:rsidRDefault="00D43C14" w:rsidP="00D43C14">
            <w:pPr>
              <w:spacing w:line="276" w:lineRule="auto"/>
              <w:rPr>
                <w:rFonts w:ascii="Arial" w:hAnsi="Arial"/>
                <w:sz w:val="12"/>
                <w:szCs w:val="12"/>
              </w:rPr>
            </w:pPr>
          </w:p>
        </w:tc>
      </w:tr>
      <w:tr w:rsidR="003C198F" w:rsidRPr="00445A6F" w14:paraId="08BA4ACC" w14:textId="77777777" w:rsidTr="009C45D6">
        <w:trPr>
          <w:trHeight w:val="57"/>
        </w:trPr>
        <w:tc>
          <w:tcPr>
            <w:tcW w:w="294" w:type="pct"/>
          </w:tcPr>
          <w:p w14:paraId="76E8774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Item3</w:t>
            </w:r>
          </w:p>
        </w:tc>
        <w:tc>
          <w:tcPr>
            <w:tcW w:w="294" w:type="pct"/>
          </w:tcPr>
          <w:p w14:paraId="4F35527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.477</w:t>
            </w:r>
            <w:r w:rsidRPr="00445A6F">
              <w:rPr>
                <w:rFonts w:ascii="Arial" w:hAnsi="Arial"/>
                <w:sz w:val="12"/>
                <w:szCs w:val="12"/>
                <w:vertAlign w:val="superscript"/>
              </w:rPr>
              <w:t>**</w:t>
            </w:r>
          </w:p>
        </w:tc>
        <w:tc>
          <w:tcPr>
            <w:tcW w:w="294" w:type="pct"/>
          </w:tcPr>
          <w:p w14:paraId="4BA9470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.383</w:t>
            </w:r>
            <w:r w:rsidRPr="00445A6F">
              <w:rPr>
                <w:rFonts w:ascii="Arial" w:hAnsi="Arial"/>
                <w:sz w:val="12"/>
                <w:szCs w:val="12"/>
                <w:vertAlign w:val="superscript"/>
              </w:rPr>
              <w:t>**</w:t>
            </w:r>
          </w:p>
        </w:tc>
        <w:tc>
          <w:tcPr>
            <w:tcW w:w="294" w:type="pct"/>
          </w:tcPr>
          <w:p w14:paraId="38164F9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4AF8970B" w14:textId="77777777" w:rsidR="00D43C14" w:rsidRPr="00445A6F" w:rsidRDefault="00D43C14" w:rsidP="00D43C14">
            <w:pPr>
              <w:spacing w:line="276" w:lineRule="auto"/>
              <w:rPr>
                <w:rFonts w:ascii="Arial" w:hAnsi="Arial"/>
                <w:sz w:val="12"/>
                <w:szCs w:val="12"/>
              </w:rPr>
            </w:pPr>
          </w:p>
        </w:tc>
        <w:tc>
          <w:tcPr>
            <w:tcW w:w="294" w:type="pct"/>
          </w:tcPr>
          <w:p w14:paraId="3DC76181" w14:textId="77777777" w:rsidR="00D43C14" w:rsidRPr="00445A6F" w:rsidRDefault="00D43C14" w:rsidP="00D43C14">
            <w:pPr>
              <w:spacing w:line="276" w:lineRule="auto"/>
              <w:rPr>
                <w:rFonts w:ascii="Arial" w:hAnsi="Arial"/>
                <w:sz w:val="12"/>
                <w:szCs w:val="12"/>
              </w:rPr>
            </w:pPr>
          </w:p>
        </w:tc>
        <w:tc>
          <w:tcPr>
            <w:tcW w:w="294" w:type="pct"/>
          </w:tcPr>
          <w:p w14:paraId="24F469E8" w14:textId="77777777" w:rsidR="00D43C14" w:rsidRPr="00445A6F" w:rsidRDefault="00D43C14" w:rsidP="00D43C14">
            <w:pPr>
              <w:spacing w:line="276" w:lineRule="auto"/>
              <w:rPr>
                <w:rFonts w:ascii="Arial" w:hAnsi="Arial"/>
                <w:sz w:val="12"/>
                <w:szCs w:val="12"/>
              </w:rPr>
            </w:pPr>
          </w:p>
        </w:tc>
        <w:tc>
          <w:tcPr>
            <w:tcW w:w="294" w:type="pct"/>
          </w:tcPr>
          <w:p w14:paraId="4F8FAD2A" w14:textId="77777777" w:rsidR="00D43C14" w:rsidRPr="00445A6F" w:rsidRDefault="00D43C14" w:rsidP="00D43C14">
            <w:pPr>
              <w:spacing w:line="276" w:lineRule="auto"/>
              <w:rPr>
                <w:rFonts w:ascii="Arial" w:hAnsi="Arial"/>
                <w:sz w:val="12"/>
                <w:szCs w:val="12"/>
              </w:rPr>
            </w:pPr>
          </w:p>
        </w:tc>
        <w:tc>
          <w:tcPr>
            <w:tcW w:w="294" w:type="pct"/>
          </w:tcPr>
          <w:p w14:paraId="55F313D3" w14:textId="77777777" w:rsidR="00D43C14" w:rsidRPr="00445A6F" w:rsidRDefault="00D43C14" w:rsidP="00D43C14">
            <w:pPr>
              <w:spacing w:line="276" w:lineRule="auto"/>
              <w:rPr>
                <w:rFonts w:ascii="Arial" w:hAnsi="Arial"/>
                <w:sz w:val="12"/>
                <w:szCs w:val="12"/>
              </w:rPr>
            </w:pPr>
          </w:p>
        </w:tc>
        <w:tc>
          <w:tcPr>
            <w:tcW w:w="294" w:type="pct"/>
          </w:tcPr>
          <w:p w14:paraId="694C713F" w14:textId="77777777" w:rsidR="00D43C14" w:rsidRPr="00445A6F" w:rsidRDefault="00D43C14" w:rsidP="00D43C14">
            <w:pPr>
              <w:spacing w:line="276" w:lineRule="auto"/>
              <w:rPr>
                <w:rFonts w:ascii="Arial" w:hAnsi="Arial"/>
                <w:sz w:val="12"/>
                <w:szCs w:val="12"/>
              </w:rPr>
            </w:pPr>
          </w:p>
        </w:tc>
        <w:tc>
          <w:tcPr>
            <w:tcW w:w="294" w:type="pct"/>
          </w:tcPr>
          <w:p w14:paraId="34A177CC" w14:textId="77777777" w:rsidR="00D43C14" w:rsidRPr="00445A6F" w:rsidRDefault="00D43C14" w:rsidP="00D43C14">
            <w:pPr>
              <w:spacing w:line="276" w:lineRule="auto"/>
              <w:rPr>
                <w:rFonts w:ascii="Arial" w:hAnsi="Arial"/>
                <w:sz w:val="12"/>
                <w:szCs w:val="12"/>
              </w:rPr>
            </w:pPr>
          </w:p>
        </w:tc>
        <w:tc>
          <w:tcPr>
            <w:tcW w:w="294" w:type="pct"/>
          </w:tcPr>
          <w:p w14:paraId="317D94E4" w14:textId="77777777" w:rsidR="00D43C14" w:rsidRPr="00445A6F" w:rsidRDefault="00D43C14" w:rsidP="00D43C14">
            <w:pPr>
              <w:spacing w:line="276" w:lineRule="auto"/>
              <w:rPr>
                <w:rFonts w:ascii="Arial" w:hAnsi="Arial"/>
                <w:sz w:val="12"/>
                <w:szCs w:val="12"/>
              </w:rPr>
            </w:pPr>
          </w:p>
        </w:tc>
        <w:tc>
          <w:tcPr>
            <w:tcW w:w="294" w:type="pct"/>
          </w:tcPr>
          <w:p w14:paraId="39C5C91E" w14:textId="77777777" w:rsidR="00D43C14" w:rsidRPr="00445A6F" w:rsidRDefault="00D43C14" w:rsidP="00D43C14">
            <w:pPr>
              <w:spacing w:line="276" w:lineRule="auto"/>
              <w:rPr>
                <w:rFonts w:ascii="Arial" w:hAnsi="Arial"/>
                <w:sz w:val="12"/>
                <w:szCs w:val="12"/>
              </w:rPr>
            </w:pPr>
          </w:p>
        </w:tc>
        <w:tc>
          <w:tcPr>
            <w:tcW w:w="294" w:type="pct"/>
          </w:tcPr>
          <w:p w14:paraId="73C15904" w14:textId="77777777" w:rsidR="00D43C14" w:rsidRPr="00445A6F" w:rsidRDefault="00D43C14" w:rsidP="00D43C14">
            <w:pPr>
              <w:spacing w:line="276" w:lineRule="auto"/>
              <w:rPr>
                <w:rFonts w:ascii="Arial" w:hAnsi="Arial"/>
                <w:sz w:val="12"/>
                <w:szCs w:val="12"/>
              </w:rPr>
            </w:pPr>
          </w:p>
        </w:tc>
        <w:tc>
          <w:tcPr>
            <w:tcW w:w="294" w:type="pct"/>
          </w:tcPr>
          <w:p w14:paraId="5B80D57A" w14:textId="77777777" w:rsidR="00D43C14" w:rsidRPr="00445A6F" w:rsidRDefault="00D43C14" w:rsidP="00D43C14">
            <w:pPr>
              <w:spacing w:line="276" w:lineRule="auto"/>
              <w:rPr>
                <w:rFonts w:ascii="Arial" w:hAnsi="Arial"/>
                <w:sz w:val="12"/>
                <w:szCs w:val="12"/>
              </w:rPr>
            </w:pPr>
          </w:p>
        </w:tc>
        <w:tc>
          <w:tcPr>
            <w:tcW w:w="294" w:type="pct"/>
          </w:tcPr>
          <w:p w14:paraId="788AA03A" w14:textId="77777777" w:rsidR="00D43C14" w:rsidRPr="00445A6F" w:rsidRDefault="00D43C14" w:rsidP="00D43C14">
            <w:pPr>
              <w:spacing w:line="276" w:lineRule="auto"/>
              <w:rPr>
                <w:rFonts w:ascii="Arial" w:hAnsi="Arial"/>
                <w:sz w:val="12"/>
                <w:szCs w:val="12"/>
              </w:rPr>
            </w:pPr>
          </w:p>
        </w:tc>
        <w:tc>
          <w:tcPr>
            <w:tcW w:w="294" w:type="pct"/>
          </w:tcPr>
          <w:p w14:paraId="7931DB63" w14:textId="77777777" w:rsidR="00D43C14" w:rsidRPr="00445A6F" w:rsidRDefault="00D43C14" w:rsidP="00D43C14">
            <w:pPr>
              <w:spacing w:line="276" w:lineRule="auto"/>
              <w:rPr>
                <w:rFonts w:ascii="Arial" w:hAnsi="Arial"/>
                <w:sz w:val="12"/>
                <w:szCs w:val="12"/>
              </w:rPr>
            </w:pPr>
          </w:p>
        </w:tc>
      </w:tr>
      <w:tr w:rsidR="003C198F" w:rsidRPr="00445A6F" w14:paraId="5B15B4C0" w14:textId="77777777" w:rsidTr="009C45D6">
        <w:trPr>
          <w:trHeight w:val="57"/>
        </w:trPr>
        <w:tc>
          <w:tcPr>
            <w:tcW w:w="294" w:type="pct"/>
          </w:tcPr>
          <w:p w14:paraId="6DD421E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Item4</w:t>
            </w:r>
          </w:p>
        </w:tc>
        <w:tc>
          <w:tcPr>
            <w:tcW w:w="294" w:type="pct"/>
          </w:tcPr>
          <w:p w14:paraId="7E2500F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.267</w:t>
            </w:r>
            <w:r w:rsidRPr="00445A6F">
              <w:rPr>
                <w:rFonts w:ascii="Arial" w:hAnsi="Arial"/>
                <w:sz w:val="12"/>
                <w:szCs w:val="12"/>
                <w:vertAlign w:val="superscript"/>
              </w:rPr>
              <w:t>**</w:t>
            </w:r>
          </w:p>
        </w:tc>
        <w:tc>
          <w:tcPr>
            <w:tcW w:w="294" w:type="pct"/>
          </w:tcPr>
          <w:p w14:paraId="6CA3F01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.358</w:t>
            </w:r>
            <w:r w:rsidRPr="00445A6F">
              <w:rPr>
                <w:rFonts w:ascii="Arial" w:hAnsi="Arial"/>
                <w:sz w:val="12"/>
                <w:szCs w:val="12"/>
                <w:vertAlign w:val="superscript"/>
              </w:rPr>
              <w:t>**</w:t>
            </w:r>
          </w:p>
        </w:tc>
        <w:tc>
          <w:tcPr>
            <w:tcW w:w="294" w:type="pct"/>
          </w:tcPr>
          <w:p w14:paraId="683F21E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.348</w:t>
            </w:r>
            <w:r w:rsidRPr="00445A6F">
              <w:rPr>
                <w:rFonts w:ascii="Arial" w:hAnsi="Arial"/>
                <w:sz w:val="12"/>
                <w:szCs w:val="12"/>
                <w:vertAlign w:val="superscript"/>
              </w:rPr>
              <w:t>**</w:t>
            </w:r>
          </w:p>
        </w:tc>
        <w:tc>
          <w:tcPr>
            <w:tcW w:w="294" w:type="pct"/>
          </w:tcPr>
          <w:p w14:paraId="5905BDD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4C50D026" w14:textId="77777777" w:rsidR="00D43C14" w:rsidRPr="00445A6F" w:rsidRDefault="00D43C14" w:rsidP="00D43C14">
            <w:pPr>
              <w:spacing w:line="276" w:lineRule="auto"/>
              <w:rPr>
                <w:rFonts w:ascii="Arial" w:hAnsi="Arial"/>
                <w:sz w:val="12"/>
                <w:szCs w:val="12"/>
              </w:rPr>
            </w:pPr>
          </w:p>
        </w:tc>
        <w:tc>
          <w:tcPr>
            <w:tcW w:w="294" w:type="pct"/>
          </w:tcPr>
          <w:p w14:paraId="534E22FC" w14:textId="77777777" w:rsidR="00D43C14" w:rsidRPr="00445A6F" w:rsidRDefault="00D43C14" w:rsidP="00D43C14">
            <w:pPr>
              <w:spacing w:line="276" w:lineRule="auto"/>
              <w:rPr>
                <w:rFonts w:ascii="Arial" w:hAnsi="Arial"/>
                <w:sz w:val="12"/>
                <w:szCs w:val="12"/>
              </w:rPr>
            </w:pPr>
          </w:p>
        </w:tc>
        <w:tc>
          <w:tcPr>
            <w:tcW w:w="294" w:type="pct"/>
          </w:tcPr>
          <w:p w14:paraId="77A10DF0" w14:textId="77777777" w:rsidR="00D43C14" w:rsidRPr="00445A6F" w:rsidRDefault="00D43C14" w:rsidP="00D43C14">
            <w:pPr>
              <w:spacing w:line="276" w:lineRule="auto"/>
              <w:rPr>
                <w:rFonts w:ascii="Arial" w:hAnsi="Arial"/>
                <w:sz w:val="12"/>
                <w:szCs w:val="12"/>
              </w:rPr>
            </w:pPr>
          </w:p>
        </w:tc>
        <w:tc>
          <w:tcPr>
            <w:tcW w:w="294" w:type="pct"/>
          </w:tcPr>
          <w:p w14:paraId="78A09BB5" w14:textId="77777777" w:rsidR="00D43C14" w:rsidRPr="00445A6F" w:rsidRDefault="00D43C14" w:rsidP="00D43C14">
            <w:pPr>
              <w:spacing w:line="276" w:lineRule="auto"/>
              <w:rPr>
                <w:rFonts w:ascii="Arial" w:hAnsi="Arial"/>
                <w:sz w:val="12"/>
                <w:szCs w:val="12"/>
              </w:rPr>
            </w:pPr>
          </w:p>
        </w:tc>
        <w:tc>
          <w:tcPr>
            <w:tcW w:w="294" w:type="pct"/>
          </w:tcPr>
          <w:p w14:paraId="448261C5" w14:textId="77777777" w:rsidR="00D43C14" w:rsidRPr="00445A6F" w:rsidRDefault="00D43C14" w:rsidP="00D43C14">
            <w:pPr>
              <w:spacing w:line="276" w:lineRule="auto"/>
              <w:rPr>
                <w:rFonts w:ascii="Arial" w:hAnsi="Arial"/>
                <w:sz w:val="12"/>
                <w:szCs w:val="12"/>
              </w:rPr>
            </w:pPr>
          </w:p>
        </w:tc>
        <w:tc>
          <w:tcPr>
            <w:tcW w:w="294" w:type="pct"/>
          </w:tcPr>
          <w:p w14:paraId="58ED9583" w14:textId="77777777" w:rsidR="00D43C14" w:rsidRPr="00445A6F" w:rsidRDefault="00D43C14" w:rsidP="00D43C14">
            <w:pPr>
              <w:spacing w:line="276" w:lineRule="auto"/>
              <w:rPr>
                <w:rFonts w:ascii="Arial" w:hAnsi="Arial"/>
                <w:sz w:val="12"/>
                <w:szCs w:val="12"/>
              </w:rPr>
            </w:pPr>
          </w:p>
        </w:tc>
        <w:tc>
          <w:tcPr>
            <w:tcW w:w="294" w:type="pct"/>
          </w:tcPr>
          <w:p w14:paraId="2D8D9F5A" w14:textId="77777777" w:rsidR="00D43C14" w:rsidRPr="00445A6F" w:rsidRDefault="00D43C14" w:rsidP="00D43C14">
            <w:pPr>
              <w:spacing w:line="276" w:lineRule="auto"/>
              <w:rPr>
                <w:rFonts w:ascii="Arial" w:hAnsi="Arial"/>
                <w:sz w:val="12"/>
                <w:szCs w:val="12"/>
              </w:rPr>
            </w:pPr>
          </w:p>
        </w:tc>
        <w:tc>
          <w:tcPr>
            <w:tcW w:w="294" w:type="pct"/>
          </w:tcPr>
          <w:p w14:paraId="2D271497" w14:textId="77777777" w:rsidR="00D43C14" w:rsidRPr="00445A6F" w:rsidRDefault="00D43C14" w:rsidP="00D43C14">
            <w:pPr>
              <w:spacing w:line="276" w:lineRule="auto"/>
              <w:rPr>
                <w:rFonts w:ascii="Arial" w:hAnsi="Arial"/>
                <w:sz w:val="12"/>
                <w:szCs w:val="12"/>
              </w:rPr>
            </w:pPr>
          </w:p>
        </w:tc>
        <w:tc>
          <w:tcPr>
            <w:tcW w:w="294" w:type="pct"/>
          </w:tcPr>
          <w:p w14:paraId="4F4DB6FA" w14:textId="77777777" w:rsidR="00D43C14" w:rsidRPr="00445A6F" w:rsidRDefault="00D43C14" w:rsidP="00D43C14">
            <w:pPr>
              <w:spacing w:line="276" w:lineRule="auto"/>
              <w:rPr>
                <w:rFonts w:ascii="Arial" w:hAnsi="Arial"/>
                <w:sz w:val="12"/>
                <w:szCs w:val="12"/>
              </w:rPr>
            </w:pPr>
          </w:p>
        </w:tc>
        <w:tc>
          <w:tcPr>
            <w:tcW w:w="294" w:type="pct"/>
          </w:tcPr>
          <w:p w14:paraId="737171A7" w14:textId="77777777" w:rsidR="00D43C14" w:rsidRPr="00445A6F" w:rsidRDefault="00D43C14" w:rsidP="00D43C14">
            <w:pPr>
              <w:spacing w:line="276" w:lineRule="auto"/>
              <w:rPr>
                <w:rFonts w:ascii="Arial" w:hAnsi="Arial"/>
                <w:sz w:val="12"/>
                <w:szCs w:val="12"/>
              </w:rPr>
            </w:pPr>
          </w:p>
        </w:tc>
        <w:tc>
          <w:tcPr>
            <w:tcW w:w="294" w:type="pct"/>
          </w:tcPr>
          <w:p w14:paraId="622215E4" w14:textId="77777777" w:rsidR="00D43C14" w:rsidRPr="00445A6F" w:rsidRDefault="00D43C14" w:rsidP="00D43C14">
            <w:pPr>
              <w:spacing w:line="276" w:lineRule="auto"/>
              <w:rPr>
                <w:rFonts w:ascii="Arial" w:hAnsi="Arial"/>
                <w:sz w:val="12"/>
                <w:szCs w:val="12"/>
              </w:rPr>
            </w:pPr>
          </w:p>
        </w:tc>
        <w:tc>
          <w:tcPr>
            <w:tcW w:w="294" w:type="pct"/>
          </w:tcPr>
          <w:p w14:paraId="50AEC057" w14:textId="77777777" w:rsidR="00D43C14" w:rsidRPr="00445A6F" w:rsidRDefault="00D43C14" w:rsidP="00D43C14">
            <w:pPr>
              <w:spacing w:line="276" w:lineRule="auto"/>
              <w:rPr>
                <w:rFonts w:ascii="Arial" w:hAnsi="Arial"/>
                <w:sz w:val="12"/>
                <w:szCs w:val="12"/>
              </w:rPr>
            </w:pPr>
          </w:p>
        </w:tc>
      </w:tr>
      <w:tr w:rsidR="003C198F" w:rsidRPr="00445A6F" w14:paraId="36EEE614" w14:textId="77777777" w:rsidTr="009C45D6">
        <w:trPr>
          <w:trHeight w:val="57"/>
        </w:trPr>
        <w:tc>
          <w:tcPr>
            <w:tcW w:w="294" w:type="pct"/>
          </w:tcPr>
          <w:p w14:paraId="6AC4203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Item5</w:t>
            </w:r>
          </w:p>
        </w:tc>
        <w:tc>
          <w:tcPr>
            <w:tcW w:w="294" w:type="pct"/>
          </w:tcPr>
          <w:p w14:paraId="011498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.382</w:t>
            </w:r>
            <w:r w:rsidRPr="00445A6F">
              <w:rPr>
                <w:rFonts w:ascii="Arial" w:hAnsi="Arial"/>
                <w:sz w:val="12"/>
                <w:szCs w:val="12"/>
                <w:vertAlign w:val="superscript"/>
              </w:rPr>
              <w:t>**</w:t>
            </w:r>
          </w:p>
        </w:tc>
        <w:tc>
          <w:tcPr>
            <w:tcW w:w="294" w:type="pct"/>
          </w:tcPr>
          <w:p w14:paraId="0E1CDB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.405</w:t>
            </w:r>
            <w:r w:rsidRPr="00445A6F">
              <w:rPr>
                <w:rFonts w:ascii="Arial" w:hAnsi="Arial"/>
                <w:sz w:val="12"/>
                <w:szCs w:val="12"/>
                <w:vertAlign w:val="superscript"/>
              </w:rPr>
              <w:t>**</w:t>
            </w:r>
          </w:p>
        </w:tc>
        <w:tc>
          <w:tcPr>
            <w:tcW w:w="294" w:type="pct"/>
          </w:tcPr>
          <w:p w14:paraId="0423F30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.474</w:t>
            </w:r>
            <w:r w:rsidRPr="00445A6F">
              <w:rPr>
                <w:rFonts w:ascii="Arial" w:hAnsi="Arial"/>
                <w:sz w:val="12"/>
                <w:szCs w:val="12"/>
                <w:vertAlign w:val="superscript"/>
              </w:rPr>
              <w:t>**</w:t>
            </w:r>
          </w:p>
        </w:tc>
        <w:tc>
          <w:tcPr>
            <w:tcW w:w="294" w:type="pct"/>
          </w:tcPr>
          <w:p w14:paraId="722E686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.369</w:t>
            </w:r>
            <w:r w:rsidRPr="00445A6F">
              <w:rPr>
                <w:rFonts w:ascii="Arial" w:hAnsi="Arial"/>
                <w:sz w:val="12"/>
                <w:szCs w:val="12"/>
                <w:vertAlign w:val="superscript"/>
              </w:rPr>
              <w:t>**</w:t>
            </w:r>
          </w:p>
        </w:tc>
        <w:tc>
          <w:tcPr>
            <w:tcW w:w="294" w:type="pct"/>
          </w:tcPr>
          <w:p w14:paraId="79693E3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55844B3F" w14:textId="77777777" w:rsidR="00D43C14" w:rsidRPr="00445A6F" w:rsidRDefault="00D43C14" w:rsidP="00D43C14">
            <w:pPr>
              <w:spacing w:line="276" w:lineRule="auto"/>
              <w:rPr>
                <w:rFonts w:ascii="Arial" w:hAnsi="Arial"/>
                <w:sz w:val="12"/>
                <w:szCs w:val="12"/>
              </w:rPr>
            </w:pPr>
          </w:p>
        </w:tc>
        <w:tc>
          <w:tcPr>
            <w:tcW w:w="294" w:type="pct"/>
          </w:tcPr>
          <w:p w14:paraId="4F47A18D" w14:textId="77777777" w:rsidR="00D43C14" w:rsidRPr="00445A6F" w:rsidRDefault="00D43C14" w:rsidP="00D43C14">
            <w:pPr>
              <w:spacing w:line="276" w:lineRule="auto"/>
              <w:rPr>
                <w:rFonts w:ascii="Arial" w:hAnsi="Arial"/>
                <w:sz w:val="12"/>
                <w:szCs w:val="12"/>
              </w:rPr>
            </w:pPr>
          </w:p>
        </w:tc>
        <w:tc>
          <w:tcPr>
            <w:tcW w:w="294" w:type="pct"/>
          </w:tcPr>
          <w:p w14:paraId="0A0D8D1F" w14:textId="77777777" w:rsidR="00D43C14" w:rsidRPr="00445A6F" w:rsidRDefault="00D43C14" w:rsidP="00D43C14">
            <w:pPr>
              <w:spacing w:line="276" w:lineRule="auto"/>
              <w:rPr>
                <w:rFonts w:ascii="Arial" w:hAnsi="Arial"/>
                <w:sz w:val="12"/>
                <w:szCs w:val="12"/>
              </w:rPr>
            </w:pPr>
          </w:p>
        </w:tc>
        <w:tc>
          <w:tcPr>
            <w:tcW w:w="294" w:type="pct"/>
          </w:tcPr>
          <w:p w14:paraId="44EB8B25" w14:textId="77777777" w:rsidR="00D43C14" w:rsidRPr="00445A6F" w:rsidRDefault="00D43C14" w:rsidP="00D43C14">
            <w:pPr>
              <w:spacing w:line="276" w:lineRule="auto"/>
              <w:rPr>
                <w:rFonts w:ascii="Arial" w:hAnsi="Arial"/>
                <w:sz w:val="12"/>
                <w:szCs w:val="12"/>
              </w:rPr>
            </w:pPr>
          </w:p>
        </w:tc>
        <w:tc>
          <w:tcPr>
            <w:tcW w:w="294" w:type="pct"/>
          </w:tcPr>
          <w:p w14:paraId="1B45DCB7" w14:textId="77777777" w:rsidR="00D43C14" w:rsidRPr="00445A6F" w:rsidRDefault="00D43C14" w:rsidP="00D43C14">
            <w:pPr>
              <w:spacing w:line="276" w:lineRule="auto"/>
              <w:rPr>
                <w:rFonts w:ascii="Arial" w:hAnsi="Arial"/>
                <w:sz w:val="12"/>
                <w:szCs w:val="12"/>
              </w:rPr>
            </w:pPr>
          </w:p>
        </w:tc>
        <w:tc>
          <w:tcPr>
            <w:tcW w:w="294" w:type="pct"/>
          </w:tcPr>
          <w:p w14:paraId="62311CE3" w14:textId="77777777" w:rsidR="00D43C14" w:rsidRPr="00445A6F" w:rsidRDefault="00D43C14" w:rsidP="00D43C14">
            <w:pPr>
              <w:spacing w:line="276" w:lineRule="auto"/>
              <w:rPr>
                <w:rFonts w:ascii="Arial" w:hAnsi="Arial"/>
                <w:sz w:val="12"/>
                <w:szCs w:val="12"/>
              </w:rPr>
            </w:pPr>
          </w:p>
        </w:tc>
        <w:tc>
          <w:tcPr>
            <w:tcW w:w="294" w:type="pct"/>
          </w:tcPr>
          <w:p w14:paraId="112E2A74" w14:textId="77777777" w:rsidR="00D43C14" w:rsidRPr="00445A6F" w:rsidRDefault="00D43C14" w:rsidP="00D43C14">
            <w:pPr>
              <w:spacing w:line="276" w:lineRule="auto"/>
              <w:rPr>
                <w:rFonts w:ascii="Arial" w:hAnsi="Arial"/>
                <w:sz w:val="12"/>
                <w:szCs w:val="12"/>
              </w:rPr>
            </w:pPr>
          </w:p>
        </w:tc>
        <w:tc>
          <w:tcPr>
            <w:tcW w:w="294" w:type="pct"/>
          </w:tcPr>
          <w:p w14:paraId="331F4C87" w14:textId="77777777" w:rsidR="00D43C14" w:rsidRPr="00445A6F" w:rsidRDefault="00D43C14" w:rsidP="00D43C14">
            <w:pPr>
              <w:spacing w:line="276" w:lineRule="auto"/>
              <w:rPr>
                <w:rFonts w:ascii="Arial" w:hAnsi="Arial"/>
                <w:sz w:val="12"/>
                <w:szCs w:val="12"/>
              </w:rPr>
            </w:pPr>
          </w:p>
        </w:tc>
        <w:tc>
          <w:tcPr>
            <w:tcW w:w="294" w:type="pct"/>
          </w:tcPr>
          <w:p w14:paraId="52C7AD36" w14:textId="77777777" w:rsidR="00D43C14" w:rsidRPr="00445A6F" w:rsidRDefault="00D43C14" w:rsidP="00D43C14">
            <w:pPr>
              <w:spacing w:line="276" w:lineRule="auto"/>
              <w:rPr>
                <w:rFonts w:ascii="Arial" w:hAnsi="Arial"/>
                <w:sz w:val="12"/>
                <w:szCs w:val="12"/>
              </w:rPr>
            </w:pPr>
          </w:p>
        </w:tc>
        <w:tc>
          <w:tcPr>
            <w:tcW w:w="294" w:type="pct"/>
          </w:tcPr>
          <w:p w14:paraId="514CC61C" w14:textId="77777777" w:rsidR="00D43C14" w:rsidRPr="00445A6F" w:rsidRDefault="00D43C14" w:rsidP="00D43C14">
            <w:pPr>
              <w:spacing w:line="276" w:lineRule="auto"/>
              <w:rPr>
                <w:rFonts w:ascii="Arial" w:hAnsi="Arial"/>
                <w:sz w:val="12"/>
                <w:szCs w:val="12"/>
              </w:rPr>
            </w:pPr>
          </w:p>
        </w:tc>
        <w:tc>
          <w:tcPr>
            <w:tcW w:w="294" w:type="pct"/>
          </w:tcPr>
          <w:p w14:paraId="095903AE" w14:textId="77777777" w:rsidR="00D43C14" w:rsidRPr="00445A6F" w:rsidRDefault="00D43C14" w:rsidP="00D43C14">
            <w:pPr>
              <w:spacing w:line="276" w:lineRule="auto"/>
              <w:rPr>
                <w:rFonts w:ascii="Arial" w:hAnsi="Arial"/>
                <w:sz w:val="12"/>
                <w:szCs w:val="12"/>
              </w:rPr>
            </w:pPr>
          </w:p>
        </w:tc>
      </w:tr>
      <w:tr w:rsidR="003C198F" w:rsidRPr="00445A6F" w14:paraId="5C5B6C35" w14:textId="77777777" w:rsidTr="009C45D6">
        <w:trPr>
          <w:trHeight w:val="57"/>
        </w:trPr>
        <w:tc>
          <w:tcPr>
            <w:tcW w:w="294" w:type="pct"/>
          </w:tcPr>
          <w:p w14:paraId="05FD6C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Item6</w:t>
            </w:r>
          </w:p>
        </w:tc>
        <w:tc>
          <w:tcPr>
            <w:tcW w:w="294" w:type="pct"/>
          </w:tcPr>
          <w:p w14:paraId="6629DFD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.207</w:t>
            </w:r>
            <w:r w:rsidRPr="00445A6F">
              <w:rPr>
                <w:rFonts w:ascii="Arial" w:hAnsi="Arial"/>
                <w:sz w:val="12"/>
                <w:szCs w:val="12"/>
                <w:vertAlign w:val="superscript"/>
              </w:rPr>
              <w:t>*</w:t>
            </w:r>
          </w:p>
        </w:tc>
        <w:tc>
          <w:tcPr>
            <w:tcW w:w="294" w:type="pct"/>
          </w:tcPr>
          <w:p w14:paraId="6F7C26B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.412</w:t>
            </w:r>
            <w:r w:rsidRPr="00445A6F">
              <w:rPr>
                <w:rFonts w:ascii="Arial" w:hAnsi="Arial"/>
                <w:sz w:val="12"/>
                <w:szCs w:val="12"/>
                <w:vertAlign w:val="superscript"/>
              </w:rPr>
              <w:t>**</w:t>
            </w:r>
          </w:p>
        </w:tc>
        <w:tc>
          <w:tcPr>
            <w:tcW w:w="294" w:type="pct"/>
          </w:tcPr>
          <w:p w14:paraId="08E754B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.293</w:t>
            </w:r>
            <w:r w:rsidRPr="00445A6F">
              <w:rPr>
                <w:rFonts w:ascii="Arial" w:hAnsi="Arial"/>
                <w:sz w:val="12"/>
                <w:szCs w:val="12"/>
                <w:vertAlign w:val="superscript"/>
              </w:rPr>
              <w:t>*</w:t>
            </w:r>
          </w:p>
        </w:tc>
        <w:tc>
          <w:tcPr>
            <w:tcW w:w="294" w:type="pct"/>
          </w:tcPr>
          <w:p w14:paraId="2DA9B68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.287</w:t>
            </w:r>
            <w:r w:rsidRPr="00445A6F">
              <w:rPr>
                <w:rFonts w:ascii="Arial" w:hAnsi="Arial"/>
                <w:sz w:val="12"/>
                <w:szCs w:val="12"/>
                <w:vertAlign w:val="superscript"/>
              </w:rPr>
              <w:t>**</w:t>
            </w:r>
          </w:p>
        </w:tc>
        <w:tc>
          <w:tcPr>
            <w:tcW w:w="294" w:type="pct"/>
          </w:tcPr>
          <w:p w14:paraId="62CC9F9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.292</w:t>
            </w:r>
            <w:r w:rsidRPr="00445A6F">
              <w:rPr>
                <w:rFonts w:ascii="Arial" w:hAnsi="Arial"/>
                <w:sz w:val="12"/>
                <w:szCs w:val="12"/>
                <w:vertAlign w:val="superscript"/>
              </w:rPr>
              <w:t>**</w:t>
            </w:r>
          </w:p>
        </w:tc>
        <w:tc>
          <w:tcPr>
            <w:tcW w:w="294" w:type="pct"/>
          </w:tcPr>
          <w:p w14:paraId="5F13BE1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137189AD" w14:textId="77777777" w:rsidR="00D43C14" w:rsidRPr="00445A6F" w:rsidRDefault="00D43C14" w:rsidP="00D43C14">
            <w:pPr>
              <w:spacing w:line="276" w:lineRule="auto"/>
              <w:rPr>
                <w:rFonts w:ascii="Arial" w:hAnsi="Arial"/>
                <w:sz w:val="12"/>
                <w:szCs w:val="12"/>
              </w:rPr>
            </w:pPr>
          </w:p>
        </w:tc>
        <w:tc>
          <w:tcPr>
            <w:tcW w:w="294" w:type="pct"/>
          </w:tcPr>
          <w:p w14:paraId="05BB603B" w14:textId="77777777" w:rsidR="00D43C14" w:rsidRPr="00445A6F" w:rsidRDefault="00D43C14" w:rsidP="00D43C14">
            <w:pPr>
              <w:spacing w:line="276" w:lineRule="auto"/>
              <w:rPr>
                <w:rFonts w:ascii="Arial" w:hAnsi="Arial"/>
                <w:sz w:val="12"/>
                <w:szCs w:val="12"/>
              </w:rPr>
            </w:pPr>
          </w:p>
        </w:tc>
        <w:tc>
          <w:tcPr>
            <w:tcW w:w="294" w:type="pct"/>
          </w:tcPr>
          <w:p w14:paraId="00677B9F" w14:textId="77777777" w:rsidR="00D43C14" w:rsidRPr="00445A6F" w:rsidRDefault="00D43C14" w:rsidP="00D43C14">
            <w:pPr>
              <w:spacing w:line="276" w:lineRule="auto"/>
              <w:rPr>
                <w:rFonts w:ascii="Arial" w:hAnsi="Arial"/>
                <w:sz w:val="12"/>
                <w:szCs w:val="12"/>
              </w:rPr>
            </w:pPr>
          </w:p>
        </w:tc>
        <w:tc>
          <w:tcPr>
            <w:tcW w:w="294" w:type="pct"/>
          </w:tcPr>
          <w:p w14:paraId="1CFE417B" w14:textId="77777777" w:rsidR="00D43C14" w:rsidRPr="00445A6F" w:rsidRDefault="00D43C14" w:rsidP="00D43C14">
            <w:pPr>
              <w:spacing w:line="276" w:lineRule="auto"/>
              <w:rPr>
                <w:rFonts w:ascii="Arial" w:hAnsi="Arial"/>
                <w:sz w:val="12"/>
                <w:szCs w:val="12"/>
              </w:rPr>
            </w:pPr>
          </w:p>
        </w:tc>
        <w:tc>
          <w:tcPr>
            <w:tcW w:w="294" w:type="pct"/>
          </w:tcPr>
          <w:p w14:paraId="6122C06F" w14:textId="77777777" w:rsidR="00D43C14" w:rsidRPr="00445A6F" w:rsidRDefault="00D43C14" w:rsidP="00D43C14">
            <w:pPr>
              <w:spacing w:line="276" w:lineRule="auto"/>
              <w:rPr>
                <w:rFonts w:ascii="Arial" w:hAnsi="Arial"/>
                <w:sz w:val="12"/>
                <w:szCs w:val="12"/>
              </w:rPr>
            </w:pPr>
          </w:p>
        </w:tc>
        <w:tc>
          <w:tcPr>
            <w:tcW w:w="294" w:type="pct"/>
          </w:tcPr>
          <w:p w14:paraId="0D3D45C2" w14:textId="77777777" w:rsidR="00D43C14" w:rsidRPr="00445A6F" w:rsidRDefault="00D43C14" w:rsidP="00D43C14">
            <w:pPr>
              <w:spacing w:line="276" w:lineRule="auto"/>
              <w:rPr>
                <w:rFonts w:ascii="Arial" w:hAnsi="Arial"/>
                <w:sz w:val="12"/>
                <w:szCs w:val="12"/>
              </w:rPr>
            </w:pPr>
          </w:p>
        </w:tc>
        <w:tc>
          <w:tcPr>
            <w:tcW w:w="294" w:type="pct"/>
          </w:tcPr>
          <w:p w14:paraId="02A9D861" w14:textId="77777777" w:rsidR="00D43C14" w:rsidRPr="00445A6F" w:rsidRDefault="00D43C14" w:rsidP="00D43C14">
            <w:pPr>
              <w:spacing w:line="276" w:lineRule="auto"/>
              <w:rPr>
                <w:rFonts w:ascii="Arial" w:hAnsi="Arial"/>
                <w:sz w:val="12"/>
                <w:szCs w:val="12"/>
              </w:rPr>
            </w:pPr>
          </w:p>
        </w:tc>
        <w:tc>
          <w:tcPr>
            <w:tcW w:w="294" w:type="pct"/>
          </w:tcPr>
          <w:p w14:paraId="48DEBDDB" w14:textId="77777777" w:rsidR="00D43C14" w:rsidRPr="00445A6F" w:rsidRDefault="00D43C14" w:rsidP="00D43C14">
            <w:pPr>
              <w:spacing w:line="276" w:lineRule="auto"/>
              <w:rPr>
                <w:rFonts w:ascii="Arial" w:hAnsi="Arial"/>
                <w:sz w:val="12"/>
                <w:szCs w:val="12"/>
              </w:rPr>
            </w:pPr>
          </w:p>
        </w:tc>
        <w:tc>
          <w:tcPr>
            <w:tcW w:w="294" w:type="pct"/>
          </w:tcPr>
          <w:p w14:paraId="24265261" w14:textId="77777777" w:rsidR="00D43C14" w:rsidRPr="00445A6F" w:rsidRDefault="00D43C14" w:rsidP="00D43C14">
            <w:pPr>
              <w:spacing w:line="276" w:lineRule="auto"/>
              <w:rPr>
                <w:rFonts w:ascii="Arial" w:hAnsi="Arial"/>
                <w:sz w:val="12"/>
                <w:szCs w:val="12"/>
              </w:rPr>
            </w:pPr>
          </w:p>
        </w:tc>
        <w:tc>
          <w:tcPr>
            <w:tcW w:w="294" w:type="pct"/>
          </w:tcPr>
          <w:p w14:paraId="6D331938" w14:textId="77777777" w:rsidR="00D43C14" w:rsidRPr="00445A6F" w:rsidRDefault="00D43C14" w:rsidP="00D43C14">
            <w:pPr>
              <w:spacing w:line="276" w:lineRule="auto"/>
              <w:rPr>
                <w:rFonts w:ascii="Arial" w:hAnsi="Arial"/>
                <w:sz w:val="12"/>
                <w:szCs w:val="12"/>
              </w:rPr>
            </w:pPr>
          </w:p>
        </w:tc>
      </w:tr>
      <w:tr w:rsidR="003C198F" w:rsidRPr="00445A6F" w14:paraId="2F9EC889" w14:textId="77777777" w:rsidTr="009C45D6">
        <w:trPr>
          <w:trHeight w:val="57"/>
        </w:trPr>
        <w:tc>
          <w:tcPr>
            <w:tcW w:w="294" w:type="pct"/>
          </w:tcPr>
          <w:p w14:paraId="3A5318A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Item7</w:t>
            </w:r>
          </w:p>
        </w:tc>
        <w:tc>
          <w:tcPr>
            <w:tcW w:w="294" w:type="pct"/>
          </w:tcPr>
          <w:p w14:paraId="20E497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.156</w:t>
            </w:r>
            <w:r w:rsidRPr="00445A6F">
              <w:rPr>
                <w:rFonts w:ascii="Arial" w:hAnsi="Arial"/>
                <w:sz w:val="12"/>
                <w:szCs w:val="12"/>
                <w:vertAlign w:val="superscript"/>
              </w:rPr>
              <w:t>*</w:t>
            </w:r>
          </w:p>
        </w:tc>
        <w:tc>
          <w:tcPr>
            <w:tcW w:w="294" w:type="pct"/>
          </w:tcPr>
          <w:p w14:paraId="7C86A1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.365</w:t>
            </w:r>
            <w:r w:rsidRPr="00445A6F">
              <w:rPr>
                <w:rFonts w:ascii="Arial" w:hAnsi="Arial"/>
                <w:sz w:val="12"/>
                <w:szCs w:val="12"/>
                <w:vertAlign w:val="superscript"/>
              </w:rPr>
              <w:t>**</w:t>
            </w:r>
          </w:p>
        </w:tc>
        <w:tc>
          <w:tcPr>
            <w:tcW w:w="294" w:type="pct"/>
          </w:tcPr>
          <w:p w14:paraId="53E06E8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.263</w:t>
            </w:r>
            <w:r w:rsidRPr="00445A6F">
              <w:rPr>
                <w:rFonts w:ascii="Arial" w:hAnsi="Arial"/>
                <w:sz w:val="12"/>
                <w:szCs w:val="12"/>
                <w:vertAlign w:val="superscript"/>
              </w:rPr>
              <w:t>**</w:t>
            </w:r>
          </w:p>
        </w:tc>
        <w:tc>
          <w:tcPr>
            <w:tcW w:w="294" w:type="pct"/>
          </w:tcPr>
          <w:p w14:paraId="63FC9DC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.264</w:t>
            </w:r>
            <w:r w:rsidRPr="00445A6F">
              <w:rPr>
                <w:rFonts w:ascii="Arial" w:hAnsi="Arial"/>
                <w:sz w:val="12"/>
                <w:szCs w:val="12"/>
                <w:vertAlign w:val="superscript"/>
              </w:rPr>
              <w:t>**</w:t>
            </w:r>
          </w:p>
        </w:tc>
        <w:tc>
          <w:tcPr>
            <w:tcW w:w="294" w:type="pct"/>
          </w:tcPr>
          <w:p w14:paraId="6D3E0E1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.256</w:t>
            </w:r>
            <w:r w:rsidRPr="00445A6F">
              <w:rPr>
                <w:rFonts w:ascii="Arial" w:hAnsi="Arial"/>
                <w:sz w:val="12"/>
                <w:szCs w:val="12"/>
                <w:vertAlign w:val="superscript"/>
              </w:rPr>
              <w:t>**</w:t>
            </w:r>
          </w:p>
        </w:tc>
        <w:tc>
          <w:tcPr>
            <w:tcW w:w="294" w:type="pct"/>
          </w:tcPr>
          <w:p w14:paraId="00AEB18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.607</w:t>
            </w:r>
            <w:r w:rsidRPr="00445A6F">
              <w:rPr>
                <w:rFonts w:ascii="Arial" w:hAnsi="Arial"/>
                <w:sz w:val="12"/>
                <w:szCs w:val="12"/>
                <w:vertAlign w:val="superscript"/>
              </w:rPr>
              <w:t>**</w:t>
            </w:r>
          </w:p>
        </w:tc>
        <w:tc>
          <w:tcPr>
            <w:tcW w:w="294" w:type="pct"/>
          </w:tcPr>
          <w:p w14:paraId="48DCDAD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5BC515D2" w14:textId="77777777" w:rsidR="00D43C14" w:rsidRPr="00445A6F" w:rsidRDefault="00D43C14" w:rsidP="00D43C14">
            <w:pPr>
              <w:spacing w:line="276" w:lineRule="auto"/>
              <w:rPr>
                <w:rFonts w:ascii="Arial" w:hAnsi="Arial"/>
                <w:sz w:val="12"/>
                <w:szCs w:val="12"/>
              </w:rPr>
            </w:pPr>
          </w:p>
        </w:tc>
        <w:tc>
          <w:tcPr>
            <w:tcW w:w="294" w:type="pct"/>
          </w:tcPr>
          <w:p w14:paraId="32E2EDCF" w14:textId="77777777" w:rsidR="00D43C14" w:rsidRPr="00445A6F" w:rsidRDefault="00D43C14" w:rsidP="00D43C14">
            <w:pPr>
              <w:spacing w:line="276" w:lineRule="auto"/>
              <w:rPr>
                <w:rFonts w:ascii="Arial" w:hAnsi="Arial"/>
                <w:sz w:val="12"/>
                <w:szCs w:val="12"/>
              </w:rPr>
            </w:pPr>
          </w:p>
        </w:tc>
        <w:tc>
          <w:tcPr>
            <w:tcW w:w="294" w:type="pct"/>
          </w:tcPr>
          <w:p w14:paraId="46C9F3D8" w14:textId="77777777" w:rsidR="00D43C14" w:rsidRPr="00445A6F" w:rsidRDefault="00D43C14" w:rsidP="00D43C14">
            <w:pPr>
              <w:spacing w:line="276" w:lineRule="auto"/>
              <w:rPr>
                <w:rFonts w:ascii="Arial" w:hAnsi="Arial"/>
                <w:sz w:val="12"/>
                <w:szCs w:val="12"/>
              </w:rPr>
            </w:pPr>
          </w:p>
        </w:tc>
        <w:tc>
          <w:tcPr>
            <w:tcW w:w="294" w:type="pct"/>
          </w:tcPr>
          <w:p w14:paraId="4C9C708C" w14:textId="77777777" w:rsidR="00D43C14" w:rsidRPr="00445A6F" w:rsidRDefault="00D43C14" w:rsidP="00D43C14">
            <w:pPr>
              <w:spacing w:line="276" w:lineRule="auto"/>
              <w:rPr>
                <w:rFonts w:ascii="Arial" w:hAnsi="Arial"/>
                <w:sz w:val="12"/>
                <w:szCs w:val="12"/>
              </w:rPr>
            </w:pPr>
          </w:p>
        </w:tc>
        <w:tc>
          <w:tcPr>
            <w:tcW w:w="294" w:type="pct"/>
          </w:tcPr>
          <w:p w14:paraId="289684DA" w14:textId="77777777" w:rsidR="00D43C14" w:rsidRPr="00445A6F" w:rsidRDefault="00D43C14" w:rsidP="00D43C14">
            <w:pPr>
              <w:spacing w:line="276" w:lineRule="auto"/>
              <w:rPr>
                <w:rFonts w:ascii="Arial" w:hAnsi="Arial"/>
                <w:sz w:val="12"/>
                <w:szCs w:val="12"/>
              </w:rPr>
            </w:pPr>
          </w:p>
        </w:tc>
        <w:tc>
          <w:tcPr>
            <w:tcW w:w="294" w:type="pct"/>
          </w:tcPr>
          <w:p w14:paraId="31735871" w14:textId="77777777" w:rsidR="00D43C14" w:rsidRPr="00445A6F" w:rsidRDefault="00D43C14" w:rsidP="00D43C14">
            <w:pPr>
              <w:spacing w:line="276" w:lineRule="auto"/>
              <w:rPr>
                <w:rFonts w:ascii="Arial" w:hAnsi="Arial"/>
                <w:sz w:val="12"/>
                <w:szCs w:val="12"/>
              </w:rPr>
            </w:pPr>
          </w:p>
        </w:tc>
        <w:tc>
          <w:tcPr>
            <w:tcW w:w="294" w:type="pct"/>
          </w:tcPr>
          <w:p w14:paraId="3114B833" w14:textId="77777777" w:rsidR="00D43C14" w:rsidRPr="00445A6F" w:rsidRDefault="00D43C14" w:rsidP="00D43C14">
            <w:pPr>
              <w:spacing w:line="276" w:lineRule="auto"/>
              <w:rPr>
                <w:rFonts w:ascii="Arial" w:hAnsi="Arial"/>
                <w:sz w:val="12"/>
                <w:szCs w:val="12"/>
              </w:rPr>
            </w:pPr>
          </w:p>
        </w:tc>
        <w:tc>
          <w:tcPr>
            <w:tcW w:w="294" w:type="pct"/>
          </w:tcPr>
          <w:p w14:paraId="02EB4B81" w14:textId="77777777" w:rsidR="00D43C14" w:rsidRPr="00445A6F" w:rsidRDefault="00D43C14" w:rsidP="00D43C14">
            <w:pPr>
              <w:spacing w:line="276" w:lineRule="auto"/>
              <w:rPr>
                <w:rFonts w:ascii="Arial" w:hAnsi="Arial"/>
                <w:sz w:val="12"/>
                <w:szCs w:val="12"/>
              </w:rPr>
            </w:pPr>
          </w:p>
        </w:tc>
        <w:tc>
          <w:tcPr>
            <w:tcW w:w="294" w:type="pct"/>
          </w:tcPr>
          <w:p w14:paraId="17BC5893" w14:textId="77777777" w:rsidR="00D43C14" w:rsidRPr="00445A6F" w:rsidRDefault="00D43C14" w:rsidP="00D43C14">
            <w:pPr>
              <w:spacing w:line="276" w:lineRule="auto"/>
              <w:rPr>
                <w:rFonts w:ascii="Arial" w:hAnsi="Arial"/>
                <w:sz w:val="12"/>
                <w:szCs w:val="12"/>
              </w:rPr>
            </w:pPr>
          </w:p>
        </w:tc>
      </w:tr>
      <w:tr w:rsidR="003C198F" w:rsidRPr="00445A6F" w14:paraId="089B0BCB" w14:textId="77777777" w:rsidTr="009C45D6">
        <w:trPr>
          <w:trHeight w:val="57"/>
        </w:trPr>
        <w:tc>
          <w:tcPr>
            <w:tcW w:w="294" w:type="pct"/>
          </w:tcPr>
          <w:p w14:paraId="7980050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Item8</w:t>
            </w:r>
          </w:p>
        </w:tc>
        <w:tc>
          <w:tcPr>
            <w:tcW w:w="294" w:type="pct"/>
          </w:tcPr>
          <w:p w14:paraId="3F4E1F3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.221</w:t>
            </w:r>
            <w:r w:rsidRPr="00445A6F">
              <w:rPr>
                <w:rFonts w:ascii="Arial" w:hAnsi="Arial"/>
                <w:sz w:val="12"/>
                <w:szCs w:val="12"/>
                <w:vertAlign w:val="superscript"/>
              </w:rPr>
              <w:t>**</w:t>
            </w:r>
          </w:p>
        </w:tc>
        <w:tc>
          <w:tcPr>
            <w:tcW w:w="294" w:type="pct"/>
          </w:tcPr>
          <w:p w14:paraId="3311091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.383</w:t>
            </w:r>
            <w:r w:rsidRPr="00445A6F">
              <w:rPr>
                <w:rFonts w:ascii="Arial" w:hAnsi="Arial"/>
                <w:sz w:val="12"/>
                <w:szCs w:val="12"/>
                <w:vertAlign w:val="superscript"/>
              </w:rPr>
              <w:t>**</w:t>
            </w:r>
          </w:p>
        </w:tc>
        <w:tc>
          <w:tcPr>
            <w:tcW w:w="294" w:type="pct"/>
          </w:tcPr>
          <w:p w14:paraId="2F970F2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.286</w:t>
            </w:r>
            <w:r w:rsidRPr="00445A6F">
              <w:rPr>
                <w:rFonts w:ascii="Arial" w:hAnsi="Arial"/>
                <w:sz w:val="12"/>
                <w:szCs w:val="12"/>
                <w:vertAlign w:val="superscript"/>
              </w:rPr>
              <w:t>**</w:t>
            </w:r>
          </w:p>
        </w:tc>
        <w:tc>
          <w:tcPr>
            <w:tcW w:w="294" w:type="pct"/>
          </w:tcPr>
          <w:p w14:paraId="512D037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.251</w:t>
            </w:r>
            <w:r w:rsidRPr="00445A6F">
              <w:rPr>
                <w:rFonts w:ascii="Arial" w:hAnsi="Arial"/>
                <w:sz w:val="12"/>
                <w:szCs w:val="12"/>
                <w:vertAlign w:val="superscript"/>
              </w:rPr>
              <w:t>**</w:t>
            </w:r>
          </w:p>
        </w:tc>
        <w:tc>
          <w:tcPr>
            <w:tcW w:w="294" w:type="pct"/>
          </w:tcPr>
          <w:p w14:paraId="46E9C95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.290</w:t>
            </w:r>
            <w:r w:rsidRPr="00445A6F">
              <w:rPr>
                <w:rFonts w:ascii="Arial" w:hAnsi="Arial"/>
                <w:sz w:val="12"/>
                <w:szCs w:val="12"/>
                <w:vertAlign w:val="superscript"/>
              </w:rPr>
              <w:t>**</w:t>
            </w:r>
          </w:p>
        </w:tc>
        <w:tc>
          <w:tcPr>
            <w:tcW w:w="294" w:type="pct"/>
          </w:tcPr>
          <w:p w14:paraId="11DDC66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.505</w:t>
            </w:r>
            <w:r w:rsidRPr="00445A6F">
              <w:rPr>
                <w:rFonts w:ascii="Arial" w:hAnsi="Arial"/>
                <w:sz w:val="12"/>
                <w:szCs w:val="12"/>
                <w:vertAlign w:val="superscript"/>
              </w:rPr>
              <w:t>**</w:t>
            </w:r>
          </w:p>
        </w:tc>
        <w:tc>
          <w:tcPr>
            <w:tcW w:w="294" w:type="pct"/>
          </w:tcPr>
          <w:p w14:paraId="041229C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.600</w:t>
            </w:r>
            <w:r w:rsidRPr="00445A6F">
              <w:rPr>
                <w:rFonts w:ascii="Arial" w:hAnsi="Arial"/>
                <w:sz w:val="12"/>
                <w:szCs w:val="12"/>
                <w:vertAlign w:val="superscript"/>
              </w:rPr>
              <w:t>**</w:t>
            </w:r>
          </w:p>
        </w:tc>
        <w:tc>
          <w:tcPr>
            <w:tcW w:w="294" w:type="pct"/>
          </w:tcPr>
          <w:p w14:paraId="47DA6E0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1BB99C6" w14:textId="77777777" w:rsidR="00D43C14" w:rsidRPr="00445A6F" w:rsidRDefault="00D43C14" w:rsidP="00D43C14">
            <w:pPr>
              <w:spacing w:line="276" w:lineRule="auto"/>
              <w:rPr>
                <w:rFonts w:ascii="Arial" w:hAnsi="Arial"/>
                <w:sz w:val="12"/>
                <w:szCs w:val="12"/>
              </w:rPr>
            </w:pPr>
          </w:p>
        </w:tc>
        <w:tc>
          <w:tcPr>
            <w:tcW w:w="294" w:type="pct"/>
          </w:tcPr>
          <w:p w14:paraId="3507003F" w14:textId="77777777" w:rsidR="00D43C14" w:rsidRPr="00445A6F" w:rsidRDefault="00D43C14" w:rsidP="00D43C14">
            <w:pPr>
              <w:spacing w:line="276" w:lineRule="auto"/>
              <w:rPr>
                <w:rFonts w:ascii="Arial" w:hAnsi="Arial"/>
                <w:sz w:val="12"/>
                <w:szCs w:val="12"/>
              </w:rPr>
            </w:pPr>
          </w:p>
        </w:tc>
        <w:tc>
          <w:tcPr>
            <w:tcW w:w="294" w:type="pct"/>
          </w:tcPr>
          <w:p w14:paraId="68A13704" w14:textId="77777777" w:rsidR="00D43C14" w:rsidRPr="00445A6F" w:rsidRDefault="00D43C14" w:rsidP="00D43C14">
            <w:pPr>
              <w:spacing w:line="276" w:lineRule="auto"/>
              <w:rPr>
                <w:rFonts w:ascii="Arial" w:hAnsi="Arial"/>
                <w:sz w:val="12"/>
                <w:szCs w:val="12"/>
              </w:rPr>
            </w:pPr>
          </w:p>
        </w:tc>
        <w:tc>
          <w:tcPr>
            <w:tcW w:w="294" w:type="pct"/>
          </w:tcPr>
          <w:p w14:paraId="0BC89542" w14:textId="77777777" w:rsidR="00D43C14" w:rsidRPr="00445A6F" w:rsidRDefault="00D43C14" w:rsidP="00D43C14">
            <w:pPr>
              <w:spacing w:line="276" w:lineRule="auto"/>
              <w:rPr>
                <w:rFonts w:ascii="Arial" w:hAnsi="Arial"/>
                <w:sz w:val="12"/>
                <w:szCs w:val="12"/>
              </w:rPr>
            </w:pPr>
          </w:p>
        </w:tc>
        <w:tc>
          <w:tcPr>
            <w:tcW w:w="294" w:type="pct"/>
          </w:tcPr>
          <w:p w14:paraId="2912C1AC" w14:textId="77777777" w:rsidR="00D43C14" w:rsidRPr="00445A6F" w:rsidRDefault="00D43C14" w:rsidP="00D43C14">
            <w:pPr>
              <w:spacing w:line="276" w:lineRule="auto"/>
              <w:rPr>
                <w:rFonts w:ascii="Arial" w:hAnsi="Arial"/>
                <w:sz w:val="12"/>
                <w:szCs w:val="12"/>
              </w:rPr>
            </w:pPr>
          </w:p>
        </w:tc>
        <w:tc>
          <w:tcPr>
            <w:tcW w:w="294" w:type="pct"/>
          </w:tcPr>
          <w:p w14:paraId="4F9C9BE8" w14:textId="77777777" w:rsidR="00D43C14" w:rsidRPr="00445A6F" w:rsidRDefault="00D43C14" w:rsidP="00D43C14">
            <w:pPr>
              <w:spacing w:line="276" w:lineRule="auto"/>
              <w:rPr>
                <w:rFonts w:ascii="Arial" w:hAnsi="Arial"/>
                <w:sz w:val="12"/>
                <w:szCs w:val="12"/>
              </w:rPr>
            </w:pPr>
          </w:p>
        </w:tc>
        <w:tc>
          <w:tcPr>
            <w:tcW w:w="294" w:type="pct"/>
          </w:tcPr>
          <w:p w14:paraId="4615E481" w14:textId="77777777" w:rsidR="00D43C14" w:rsidRPr="00445A6F" w:rsidRDefault="00D43C14" w:rsidP="00D43C14">
            <w:pPr>
              <w:spacing w:line="276" w:lineRule="auto"/>
              <w:rPr>
                <w:rFonts w:ascii="Arial" w:hAnsi="Arial"/>
                <w:sz w:val="12"/>
                <w:szCs w:val="12"/>
              </w:rPr>
            </w:pPr>
          </w:p>
        </w:tc>
        <w:tc>
          <w:tcPr>
            <w:tcW w:w="294" w:type="pct"/>
          </w:tcPr>
          <w:p w14:paraId="50EBFECE" w14:textId="77777777" w:rsidR="00D43C14" w:rsidRPr="00445A6F" w:rsidRDefault="00D43C14" w:rsidP="00D43C14">
            <w:pPr>
              <w:spacing w:line="276" w:lineRule="auto"/>
              <w:rPr>
                <w:rFonts w:ascii="Arial" w:hAnsi="Arial"/>
                <w:sz w:val="12"/>
                <w:szCs w:val="12"/>
              </w:rPr>
            </w:pPr>
          </w:p>
        </w:tc>
      </w:tr>
      <w:tr w:rsidR="003C198F" w:rsidRPr="00445A6F" w14:paraId="1982A412" w14:textId="77777777" w:rsidTr="009C45D6">
        <w:trPr>
          <w:trHeight w:val="57"/>
        </w:trPr>
        <w:tc>
          <w:tcPr>
            <w:tcW w:w="294" w:type="pct"/>
          </w:tcPr>
          <w:p w14:paraId="3F200DE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Item9</w:t>
            </w:r>
          </w:p>
        </w:tc>
        <w:tc>
          <w:tcPr>
            <w:tcW w:w="294" w:type="pct"/>
          </w:tcPr>
          <w:p w14:paraId="4BC19E9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.251</w:t>
            </w:r>
            <w:r w:rsidRPr="00445A6F">
              <w:rPr>
                <w:rFonts w:ascii="Arial" w:hAnsi="Arial"/>
                <w:sz w:val="12"/>
                <w:szCs w:val="12"/>
                <w:vertAlign w:val="superscript"/>
              </w:rPr>
              <w:t>**</w:t>
            </w:r>
          </w:p>
        </w:tc>
        <w:tc>
          <w:tcPr>
            <w:tcW w:w="294" w:type="pct"/>
          </w:tcPr>
          <w:p w14:paraId="5DED307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.305</w:t>
            </w:r>
            <w:r w:rsidRPr="00445A6F">
              <w:rPr>
                <w:rFonts w:ascii="Arial" w:hAnsi="Arial"/>
                <w:sz w:val="12"/>
                <w:szCs w:val="12"/>
                <w:vertAlign w:val="superscript"/>
              </w:rPr>
              <w:t>**</w:t>
            </w:r>
          </w:p>
        </w:tc>
        <w:tc>
          <w:tcPr>
            <w:tcW w:w="294" w:type="pct"/>
          </w:tcPr>
          <w:p w14:paraId="6F690E8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.280</w:t>
            </w:r>
            <w:r w:rsidRPr="00445A6F">
              <w:rPr>
                <w:rFonts w:ascii="Arial" w:hAnsi="Arial"/>
                <w:sz w:val="12"/>
                <w:szCs w:val="12"/>
                <w:vertAlign w:val="superscript"/>
              </w:rPr>
              <w:t>**</w:t>
            </w:r>
          </w:p>
        </w:tc>
        <w:tc>
          <w:tcPr>
            <w:tcW w:w="294" w:type="pct"/>
          </w:tcPr>
          <w:p w14:paraId="2C5E83C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.252</w:t>
            </w:r>
            <w:r w:rsidRPr="00445A6F">
              <w:rPr>
                <w:rFonts w:ascii="Arial" w:hAnsi="Arial"/>
                <w:sz w:val="12"/>
                <w:szCs w:val="12"/>
                <w:vertAlign w:val="superscript"/>
              </w:rPr>
              <w:t>**</w:t>
            </w:r>
          </w:p>
        </w:tc>
        <w:tc>
          <w:tcPr>
            <w:tcW w:w="294" w:type="pct"/>
          </w:tcPr>
          <w:p w14:paraId="40F2D23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.316</w:t>
            </w:r>
            <w:r w:rsidRPr="00445A6F">
              <w:rPr>
                <w:rFonts w:ascii="Arial" w:hAnsi="Arial"/>
                <w:sz w:val="12"/>
                <w:szCs w:val="12"/>
                <w:vertAlign w:val="superscript"/>
              </w:rPr>
              <w:t>**</w:t>
            </w:r>
          </w:p>
        </w:tc>
        <w:tc>
          <w:tcPr>
            <w:tcW w:w="294" w:type="pct"/>
          </w:tcPr>
          <w:p w14:paraId="3E788A0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.323</w:t>
            </w:r>
            <w:r w:rsidRPr="00445A6F">
              <w:rPr>
                <w:rFonts w:ascii="Arial" w:hAnsi="Arial"/>
                <w:sz w:val="12"/>
                <w:szCs w:val="12"/>
                <w:vertAlign w:val="superscript"/>
              </w:rPr>
              <w:t>**</w:t>
            </w:r>
          </w:p>
        </w:tc>
        <w:tc>
          <w:tcPr>
            <w:tcW w:w="294" w:type="pct"/>
          </w:tcPr>
          <w:p w14:paraId="315367B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.432</w:t>
            </w:r>
            <w:r w:rsidRPr="00445A6F">
              <w:rPr>
                <w:rFonts w:ascii="Arial" w:hAnsi="Arial"/>
                <w:sz w:val="12"/>
                <w:szCs w:val="12"/>
                <w:vertAlign w:val="superscript"/>
              </w:rPr>
              <w:t>**</w:t>
            </w:r>
          </w:p>
        </w:tc>
        <w:tc>
          <w:tcPr>
            <w:tcW w:w="294" w:type="pct"/>
          </w:tcPr>
          <w:p w14:paraId="67BF7E8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.456</w:t>
            </w:r>
            <w:r w:rsidRPr="00445A6F">
              <w:rPr>
                <w:rFonts w:ascii="Arial" w:hAnsi="Arial"/>
                <w:sz w:val="12"/>
                <w:szCs w:val="12"/>
                <w:vertAlign w:val="superscript"/>
              </w:rPr>
              <w:t>**</w:t>
            </w:r>
          </w:p>
        </w:tc>
        <w:tc>
          <w:tcPr>
            <w:tcW w:w="294" w:type="pct"/>
          </w:tcPr>
          <w:p w14:paraId="3866A63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550442C8" w14:textId="77777777" w:rsidR="00D43C14" w:rsidRPr="00445A6F" w:rsidRDefault="00D43C14" w:rsidP="00D43C14">
            <w:pPr>
              <w:spacing w:line="276" w:lineRule="auto"/>
              <w:rPr>
                <w:rFonts w:ascii="Arial" w:hAnsi="Arial"/>
                <w:sz w:val="12"/>
                <w:szCs w:val="12"/>
              </w:rPr>
            </w:pPr>
          </w:p>
        </w:tc>
        <w:tc>
          <w:tcPr>
            <w:tcW w:w="294" w:type="pct"/>
          </w:tcPr>
          <w:p w14:paraId="1F82DD95" w14:textId="77777777" w:rsidR="00D43C14" w:rsidRPr="00445A6F" w:rsidRDefault="00D43C14" w:rsidP="00D43C14">
            <w:pPr>
              <w:spacing w:line="276" w:lineRule="auto"/>
              <w:rPr>
                <w:rFonts w:ascii="Arial" w:hAnsi="Arial"/>
                <w:sz w:val="12"/>
                <w:szCs w:val="12"/>
              </w:rPr>
            </w:pPr>
          </w:p>
        </w:tc>
        <w:tc>
          <w:tcPr>
            <w:tcW w:w="294" w:type="pct"/>
          </w:tcPr>
          <w:p w14:paraId="7A7B5852" w14:textId="77777777" w:rsidR="00D43C14" w:rsidRPr="00445A6F" w:rsidRDefault="00D43C14" w:rsidP="00D43C14">
            <w:pPr>
              <w:spacing w:line="276" w:lineRule="auto"/>
              <w:rPr>
                <w:rFonts w:ascii="Arial" w:hAnsi="Arial"/>
                <w:sz w:val="12"/>
                <w:szCs w:val="12"/>
              </w:rPr>
            </w:pPr>
          </w:p>
        </w:tc>
        <w:tc>
          <w:tcPr>
            <w:tcW w:w="294" w:type="pct"/>
          </w:tcPr>
          <w:p w14:paraId="68F82EA8" w14:textId="77777777" w:rsidR="00D43C14" w:rsidRPr="00445A6F" w:rsidRDefault="00D43C14" w:rsidP="00D43C14">
            <w:pPr>
              <w:spacing w:line="276" w:lineRule="auto"/>
              <w:rPr>
                <w:rFonts w:ascii="Arial" w:hAnsi="Arial"/>
                <w:sz w:val="12"/>
                <w:szCs w:val="12"/>
              </w:rPr>
            </w:pPr>
          </w:p>
        </w:tc>
        <w:tc>
          <w:tcPr>
            <w:tcW w:w="294" w:type="pct"/>
          </w:tcPr>
          <w:p w14:paraId="1422E064" w14:textId="77777777" w:rsidR="00D43C14" w:rsidRPr="00445A6F" w:rsidRDefault="00D43C14" w:rsidP="00D43C14">
            <w:pPr>
              <w:spacing w:line="276" w:lineRule="auto"/>
              <w:rPr>
                <w:rFonts w:ascii="Arial" w:hAnsi="Arial"/>
                <w:sz w:val="12"/>
                <w:szCs w:val="12"/>
              </w:rPr>
            </w:pPr>
          </w:p>
        </w:tc>
        <w:tc>
          <w:tcPr>
            <w:tcW w:w="294" w:type="pct"/>
          </w:tcPr>
          <w:p w14:paraId="19070B63" w14:textId="77777777" w:rsidR="00D43C14" w:rsidRPr="00445A6F" w:rsidRDefault="00D43C14" w:rsidP="00D43C14">
            <w:pPr>
              <w:spacing w:line="276" w:lineRule="auto"/>
              <w:rPr>
                <w:rFonts w:ascii="Arial" w:hAnsi="Arial"/>
                <w:sz w:val="12"/>
                <w:szCs w:val="12"/>
              </w:rPr>
            </w:pPr>
          </w:p>
        </w:tc>
        <w:tc>
          <w:tcPr>
            <w:tcW w:w="294" w:type="pct"/>
          </w:tcPr>
          <w:p w14:paraId="3E4C8B23" w14:textId="77777777" w:rsidR="00D43C14" w:rsidRPr="00445A6F" w:rsidRDefault="00D43C14" w:rsidP="00D43C14">
            <w:pPr>
              <w:spacing w:line="276" w:lineRule="auto"/>
              <w:rPr>
                <w:rFonts w:ascii="Arial" w:hAnsi="Arial"/>
                <w:sz w:val="12"/>
                <w:szCs w:val="12"/>
              </w:rPr>
            </w:pPr>
          </w:p>
        </w:tc>
      </w:tr>
      <w:tr w:rsidR="003C198F" w:rsidRPr="00445A6F" w14:paraId="05EC2BB4" w14:textId="77777777" w:rsidTr="009C45D6">
        <w:trPr>
          <w:trHeight w:val="57"/>
        </w:trPr>
        <w:tc>
          <w:tcPr>
            <w:tcW w:w="294" w:type="pct"/>
          </w:tcPr>
          <w:p w14:paraId="43DCFEA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Item10</w:t>
            </w:r>
          </w:p>
        </w:tc>
        <w:tc>
          <w:tcPr>
            <w:tcW w:w="294" w:type="pct"/>
          </w:tcPr>
          <w:p w14:paraId="1022751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.272</w:t>
            </w:r>
            <w:r w:rsidRPr="00445A6F">
              <w:rPr>
                <w:rFonts w:ascii="Arial" w:hAnsi="Arial"/>
                <w:sz w:val="12"/>
                <w:szCs w:val="12"/>
                <w:vertAlign w:val="superscript"/>
              </w:rPr>
              <w:t>**</w:t>
            </w:r>
          </w:p>
        </w:tc>
        <w:tc>
          <w:tcPr>
            <w:tcW w:w="294" w:type="pct"/>
          </w:tcPr>
          <w:p w14:paraId="14F3733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.356</w:t>
            </w:r>
            <w:r w:rsidRPr="00445A6F">
              <w:rPr>
                <w:rFonts w:ascii="Arial" w:hAnsi="Arial"/>
                <w:sz w:val="12"/>
                <w:szCs w:val="12"/>
                <w:vertAlign w:val="superscript"/>
              </w:rPr>
              <w:t>**</w:t>
            </w:r>
          </w:p>
        </w:tc>
        <w:tc>
          <w:tcPr>
            <w:tcW w:w="294" w:type="pct"/>
          </w:tcPr>
          <w:p w14:paraId="5A98AA4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.300</w:t>
            </w:r>
            <w:r w:rsidRPr="00445A6F">
              <w:rPr>
                <w:rFonts w:ascii="Arial" w:hAnsi="Arial"/>
                <w:sz w:val="12"/>
                <w:szCs w:val="12"/>
                <w:vertAlign w:val="superscript"/>
              </w:rPr>
              <w:t>**</w:t>
            </w:r>
          </w:p>
        </w:tc>
        <w:tc>
          <w:tcPr>
            <w:tcW w:w="294" w:type="pct"/>
          </w:tcPr>
          <w:p w14:paraId="2DC830D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.306</w:t>
            </w:r>
            <w:r w:rsidRPr="00445A6F">
              <w:rPr>
                <w:rFonts w:ascii="Arial" w:hAnsi="Arial"/>
                <w:sz w:val="12"/>
                <w:szCs w:val="12"/>
                <w:vertAlign w:val="superscript"/>
              </w:rPr>
              <w:t>**</w:t>
            </w:r>
          </w:p>
        </w:tc>
        <w:tc>
          <w:tcPr>
            <w:tcW w:w="294" w:type="pct"/>
          </w:tcPr>
          <w:p w14:paraId="74068EE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.410</w:t>
            </w:r>
            <w:r w:rsidRPr="00445A6F">
              <w:rPr>
                <w:rFonts w:ascii="Arial" w:hAnsi="Arial"/>
                <w:sz w:val="12"/>
                <w:szCs w:val="12"/>
                <w:vertAlign w:val="superscript"/>
              </w:rPr>
              <w:t>**</w:t>
            </w:r>
          </w:p>
        </w:tc>
        <w:tc>
          <w:tcPr>
            <w:tcW w:w="294" w:type="pct"/>
          </w:tcPr>
          <w:p w14:paraId="3AA53C3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.338</w:t>
            </w:r>
            <w:r w:rsidRPr="00445A6F">
              <w:rPr>
                <w:rFonts w:ascii="Arial" w:hAnsi="Arial"/>
                <w:sz w:val="12"/>
                <w:szCs w:val="12"/>
                <w:vertAlign w:val="superscript"/>
              </w:rPr>
              <w:t>**</w:t>
            </w:r>
          </w:p>
        </w:tc>
        <w:tc>
          <w:tcPr>
            <w:tcW w:w="294" w:type="pct"/>
          </w:tcPr>
          <w:p w14:paraId="7003CD0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.361</w:t>
            </w:r>
            <w:r w:rsidRPr="00445A6F">
              <w:rPr>
                <w:rFonts w:ascii="Arial" w:hAnsi="Arial"/>
                <w:sz w:val="12"/>
                <w:szCs w:val="12"/>
                <w:vertAlign w:val="superscript"/>
              </w:rPr>
              <w:t>**</w:t>
            </w:r>
          </w:p>
        </w:tc>
        <w:tc>
          <w:tcPr>
            <w:tcW w:w="294" w:type="pct"/>
          </w:tcPr>
          <w:p w14:paraId="5CDDE84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.421</w:t>
            </w:r>
            <w:r w:rsidRPr="00445A6F">
              <w:rPr>
                <w:rFonts w:ascii="Arial" w:hAnsi="Arial"/>
                <w:sz w:val="12"/>
                <w:szCs w:val="12"/>
                <w:vertAlign w:val="superscript"/>
              </w:rPr>
              <w:t>**</w:t>
            </w:r>
          </w:p>
        </w:tc>
        <w:tc>
          <w:tcPr>
            <w:tcW w:w="294" w:type="pct"/>
          </w:tcPr>
          <w:p w14:paraId="4824B82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.504</w:t>
            </w:r>
            <w:r w:rsidRPr="00445A6F">
              <w:rPr>
                <w:rFonts w:ascii="Arial" w:hAnsi="Arial"/>
                <w:sz w:val="12"/>
                <w:szCs w:val="12"/>
                <w:vertAlign w:val="superscript"/>
              </w:rPr>
              <w:t>**</w:t>
            </w:r>
          </w:p>
        </w:tc>
        <w:tc>
          <w:tcPr>
            <w:tcW w:w="294" w:type="pct"/>
          </w:tcPr>
          <w:p w14:paraId="43B940C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34F7DEC0" w14:textId="77777777" w:rsidR="00D43C14" w:rsidRPr="00445A6F" w:rsidRDefault="00D43C14" w:rsidP="00D43C14">
            <w:pPr>
              <w:spacing w:line="276" w:lineRule="auto"/>
              <w:rPr>
                <w:rFonts w:ascii="Arial" w:hAnsi="Arial"/>
                <w:sz w:val="12"/>
                <w:szCs w:val="12"/>
              </w:rPr>
            </w:pPr>
          </w:p>
        </w:tc>
        <w:tc>
          <w:tcPr>
            <w:tcW w:w="294" w:type="pct"/>
          </w:tcPr>
          <w:p w14:paraId="24294345" w14:textId="77777777" w:rsidR="00D43C14" w:rsidRPr="00445A6F" w:rsidRDefault="00D43C14" w:rsidP="00D43C14">
            <w:pPr>
              <w:spacing w:line="276" w:lineRule="auto"/>
              <w:rPr>
                <w:rFonts w:ascii="Arial" w:hAnsi="Arial"/>
                <w:sz w:val="12"/>
                <w:szCs w:val="12"/>
              </w:rPr>
            </w:pPr>
          </w:p>
        </w:tc>
        <w:tc>
          <w:tcPr>
            <w:tcW w:w="294" w:type="pct"/>
          </w:tcPr>
          <w:p w14:paraId="5E066789" w14:textId="77777777" w:rsidR="00D43C14" w:rsidRPr="00445A6F" w:rsidRDefault="00D43C14" w:rsidP="00D43C14">
            <w:pPr>
              <w:spacing w:line="276" w:lineRule="auto"/>
              <w:rPr>
                <w:rFonts w:ascii="Arial" w:hAnsi="Arial"/>
                <w:sz w:val="12"/>
                <w:szCs w:val="12"/>
              </w:rPr>
            </w:pPr>
          </w:p>
        </w:tc>
        <w:tc>
          <w:tcPr>
            <w:tcW w:w="294" w:type="pct"/>
          </w:tcPr>
          <w:p w14:paraId="36BED8D3" w14:textId="77777777" w:rsidR="00D43C14" w:rsidRPr="00445A6F" w:rsidRDefault="00D43C14" w:rsidP="00D43C14">
            <w:pPr>
              <w:spacing w:line="276" w:lineRule="auto"/>
              <w:rPr>
                <w:rFonts w:ascii="Arial" w:hAnsi="Arial"/>
                <w:sz w:val="12"/>
                <w:szCs w:val="12"/>
              </w:rPr>
            </w:pPr>
          </w:p>
        </w:tc>
        <w:tc>
          <w:tcPr>
            <w:tcW w:w="294" w:type="pct"/>
          </w:tcPr>
          <w:p w14:paraId="5290D943" w14:textId="77777777" w:rsidR="00D43C14" w:rsidRPr="00445A6F" w:rsidRDefault="00D43C14" w:rsidP="00D43C14">
            <w:pPr>
              <w:spacing w:line="276" w:lineRule="auto"/>
              <w:rPr>
                <w:rFonts w:ascii="Arial" w:hAnsi="Arial"/>
                <w:sz w:val="12"/>
                <w:szCs w:val="12"/>
              </w:rPr>
            </w:pPr>
          </w:p>
        </w:tc>
        <w:tc>
          <w:tcPr>
            <w:tcW w:w="294" w:type="pct"/>
          </w:tcPr>
          <w:p w14:paraId="19EBCB8A" w14:textId="77777777" w:rsidR="00D43C14" w:rsidRPr="00445A6F" w:rsidRDefault="00D43C14" w:rsidP="00D43C14">
            <w:pPr>
              <w:spacing w:line="276" w:lineRule="auto"/>
              <w:rPr>
                <w:rFonts w:ascii="Arial" w:hAnsi="Arial"/>
                <w:sz w:val="12"/>
                <w:szCs w:val="12"/>
              </w:rPr>
            </w:pPr>
          </w:p>
        </w:tc>
      </w:tr>
      <w:tr w:rsidR="003C198F" w:rsidRPr="00445A6F" w14:paraId="3934F103" w14:textId="77777777" w:rsidTr="009C45D6">
        <w:trPr>
          <w:trHeight w:val="57"/>
        </w:trPr>
        <w:tc>
          <w:tcPr>
            <w:tcW w:w="294" w:type="pct"/>
          </w:tcPr>
          <w:p w14:paraId="50553F3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Item11</w:t>
            </w:r>
          </w:p>
        </w:tc>
        <w:tc>
          <w:tcPr>
            <w:tcW w:w="294" w:type="pct"/>
          </w:tcPr>
          <w:p w14:paraId="71668B2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.242</w:t>
            </w:r>
            <w:r w:rsidRPr="00445A6F">
              <w:rPr>
                <w:rFonts w:ascii="Arial" w:hAnsi="Arial"/>
                <w:sz w:val="12"/>
                <w:szCs w:val="12"/>
                <w:vertAlign w:val="superscript"/>
              </w:rPr>
              <w:t>**</w:t>
            </w:r>
          </w:p>
        </w:tc>
        <w:tc>
          <w:tcPr>
            <w:tcW w:w="294" w:type="pct"/>
          </w:tcPr>
          <w:p w14:paraId="05F61CA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.289</w:t>
            </w:r>
            <w:r w:rsidRPr="00445A6F">
              <w:rPr>
                <w:rFonts w:ascii="Arial" w:hAnsi="Arial"/>
                <w:sz w:val="12"/>
                <w:szCs w:val="12"/>
                <w:vertAlign w:val="superscript"/>
              </w:rPr>
              <w:t>**</w:t>
            </w:r>
          </w:p>
        </w:tc>
        <w:tc>
          <w:tcPr>
            <w:tcW w:w="294" w:type="pct"/>
          </w:tcPr>
          <w:p w14:paraId="4DB634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.287</w:t>
            </w:r>
            <w:r w:rsidRPr="00445A6F">
              <w:rPr>
                <w:rFonts w:ascii="Arial" w:hAnsi="Arial"/>
                <w:sz w:val="12"/>
                <w:szCs w:val="12"/>
                <w:vertAlign w:val="superscript"/>
              </w:rPr>
              <w:t>**</w:t>
            </w:r>
          </w:p>
        </w:tc>
        <w:tc>
          <w:tcPr>
            <w:tcW w:w="294" w:type="pct"/>
          </w:tcPr>
          <w:p w14:paraId="620F639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.278</w:t>
            </w:r>
            <w:r w:rsidRPr="00445A6F">
              <w:rPr>
                <w:rFonts w:ascii="Arial" w:hAnsi="Arial"/>
                <w:sz w:val="12"/>
                <w:szCs w:val="12"/>
                <w:vertAlign w:val="superscript"/>
              </w:rPr>
              <w:t>**</w:t>
            </w:r>
          </w:p>
        </w:tc>
        <w:tc>
          <w:tcPr>
            <w:tcW w:w="294" w:type="pct"/>
          </w:tcPr>
          <w:p w14:paraId="036C0E5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.382</w:t>
            </w:r>
            <w:r w:rsidRPr="00445A6F">
              <w:rPr>
                <w:rFonts w:ascii="Arial" w:hAnsi="Arial"/>
                <w:sz w:val="12"/>
                <w:szCs w:val="12"/>
                <w:vertAlign w:val="superscript"/>
              </w:rPr>
              <w:t>**</w:t>
            </w:r>
          </w:p>
        </w:tc>
        <w:tc>
          <w:tcPr>
            <w:tcW w:w="294" w:type="pct"/>
          </w:tcPr>
          <w:p w14:paraId="636EF6D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.271</w:t>
            </w:r>
            <w:r w:rsidRPr="00445A6F">
              <w:rPr>
                <w:rFonts w:ascii="Arial" w:hAnsi="Arial"/>
                <w:sz w:val="12"/>
                <w:szCs w:val="12"/>
                <w:vertAlign w:val="superscript"/>
              </w:rPr>
              <w:t>**</w:t>
            </w:r>
          </w:p>
        </w:tc>
        <w:tc>
          <w:tcPr>
            <w:tcW w:w="294" w:type="pct"/>
          </w:tcPr>
          <w:p w14:paraId="32FFC09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.353</w:t>
            </w:r>
            <w:r w:rsidRPr="00445A6F">
              <w:rPr>
                <w:rFonts w:ascii="Arial" w:hAnsi="Arial"/>
                <w:sz w:val="12"/>
                <w:szCs w:val="12"/>
                <w:vertAlign w:val="superscript"/>
              </w:rPr>
              <w:t>**</w:t>
            </w:r>
          </w:p>
        </w:tc>
        <w:tc>
          <w:tcPr>
            <w:tcW w:w="294" w:type="pct"/>
          </w:tcPr>
          <w:p w14:paraId="188D173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.344</w:t>
            </w:r>
            <w:r w:rsidRPr="00445A6F">
              <w:rPr>
                <w:rFonts w:ascii="Arial" w:hAnsi="Arial"/>
                <w:sz w:val="12"/>
                <w:szCs w:val="12"/>
                <w:vertAlign w:val="superscript"/>
              </w:rPr>
              <w:t>**</w:t>
            </w:r>
          </w:p>
        </w:tc>
        <w:tc>
          <w:tcPr>
            <w:tcW w:w="294" w:type="pct"/>
          </w:tcPr>
          <w:p w14:paraId="77C033B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.496</w:t>
            </w:r>
            <w:r w:rsidRPr="00445A6F">
              <w:rPr>
                <w:rFonts w:ascii="Arial" w:hAnsi="Arial"/>
                <w:sz w:val="12"/>
                <w:szCs w:val="12"/>
                <w:vertAlign w:val="superscript"/>
              </w:rPr>
              <w:t>**</w:t>
            </w:r>
          </w:p>
        </w:tc>
        <w:tc>
          <w:tcPr>
            <w:tcW w:w="294" w:type="pct"/>
          </w:tcPr>
          <w:p w14:paraId="238D60D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.654</w:t>
            </w:r>
            <w:r w:rsidRPr="00445A6F">
              <w:rPr>
                <w:rFonts w:ascii="Arial" w:hAnsi="Arial"/>
                <w:sz w:val="12"/>
                <w:szCs w:val="12"/>
                <w:vertAlign w:val="superscript"/>
              </w:rPr>
              <w:t>**</w:t>
            </w:r>
          </w:p>
        </w:tc>
        <w:tc>
          <w:tcPr>
            <w:tcW w:w="294" w:type="pct"/>
          </w:tcPr>
          <w:p w14:paraId="01C975D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8B9BEF9" w14:textId="77777777" w:rsidR="00D43C14" w:rsidRPr="00445A6F" w:rsidRDefault="00D43C14" w:rsidP="00D43C14">
            <w:pPr>
              <w:spacing w:line="276" w:lineRule="auto"/>
              <w:rPr>
                <w:rFonts w:ascii="Arial" w:hAnsi="Arial"/>
                <w:sz w:val="12"/>
                <w:szCs w:val="12"/>
              </w:rPr>
            </w:pPr>
          </w:p>
        </w:tc>
        <w:tc>
          <w:tcPr>
            <w:tcW w:w="294" w:type="pct"/>
          </w:tcPr>
          <w:p w14:paraId="78E02D73" w14:textId="77777777" w:rsidR="00D43C14" w:rsidRPr="00445A6F" w:rsidRDefault="00D43C14" w:rsidP="00D43C14">
            <w:pPr>
              <w:spacing w:line="276" w:lineRule="auto"/>
              <w:rPr>
                <w:rFonts w:ascii="Arial" w:hAnsi="Arial"/>
                <w:sz w:val="12"/>
                <w:szCs w:val="12"/>
              </w:rPr>
            </w:pPr>
          </w:p>
        </w:tc>
        <w:tc>
          <w:tcPr>
            <w:tcW w:w="294" w:type="pct"/>
          </w:tcPr>
          <w:p w14:paraId="4B3C8133" w14:textId="77777777" w:rsidR="00D43C14" w:rsidRPr="00445A6F" w:rsidRDefault="00D43C14" w:rsidP="00D43C14">
            <w:pPr>
              <w:spacing w:line="276" w:lineRule="auto"/>
              <w:rPr>
                <w:rFonts w:ascii="Arial" w:hAnsi="Arial"/>
                <w:sz w:val="12"/>
                <w:szCs w:val="12"/>
              </w:rPr>
            </w:pPr>
          </w:p>
        </w:tc>
        <w:tc>
          <w:tcPr>
            <w:tcW w:w="294" w:type="pct"/>
          </w:tcPr>
          <w:p w14:paraId="6B355512" w14:textId="77777777" w:rsidR="00D43C14" w:rsidRPr="00445A6F" w:rsidRDefault="00D43C14" w:rsidP="00D43C14">
            <w:pPr>
              <w:spacing w:line="276" w:lineRule="auto"/>
              <w:rPr>
                <w:rFonts w:ascii="Arial" w:hAnsi="Arial"/>
                <w:sz w:val="12"/>
                <w:szCs w:val="12"/>
              </w:rPr>
            </w:pPr>
          </w:p>
        </w:tc>
        <w:tc>
          <w:tcPr>
            <w:tcW w:w="294" w:type="pct"/>
          </w:tcPr>
          <w:p w14:paraId="780D81AE" w14:textId="77777777" w:rsidR="00D43C14" w:rsidRPr="00445A6F" w:rsidRDefault="00D43C14" w:rsidP="00D43C14">
            <w:pPr>
              <w:spacing w:line="276" w:lineRule="auto"/>
              <w:rPr>
                <w:rFonts w:ascii="Arial" w:hAnsi="Arial"/>
                <w:sz w:val="12"/>
                <w:szCs w:val="12"/>
              </w:rPr>
            </w:pPr>
          </w:p>
        </w:tc>
      </w:tr>
      <w:tr w:rsidR="003C198F" w:rsidRPr="00445A6F" w14:paraId="095EE080" w14:textId="77777777" w:rsidTr="009C45D6">
        <w:trPr>
          <w:trHeight w:val="57"/>
        </w:trPr>
        <w:tc>
          <w:tcPr>
            <w:tcW w:w="294" w:type="pct"/>
          </w:tcPr>
          <w:p w14:paraId="3F0EE33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Item12</w:t>
            </w:r>
          </w:p>
        </w:tc>
        <w:tc>
          <w:tcPr>
            <w:tcW w:w="294" w:type="pct"/>
          </w:tcPr>
          <w:p w14:paraId="392FC11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.356</w:t>
            </w:r>
            <w:r w:rsidRPr="00445A6F">
              <w:rPr>
                <w:rFonts w:ascii="Arial" w:hAnsi="Arial"/>
                <w:sz w:val="12"/>
                <w:szCs w:val="12"/>
                <w:vertAlign w:val="superscript"/>
              </w:rPr>
              <w:t>**</w:t>
            </w:r>
          </w:p>
        </w:tc>
        <w:tc>
          <w:tcPr>
            <w:tcW w:w="294" w:type="pct"/>
          </w:tcPr>
          <w:p w14:paraId="780FA92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.387</w:t>
            </w:r>
            <w:r w:rsidRPr="00445A6F">
              <w:rPr>
                <w:rFonts w:ascii="Arial" w:hAnsi="Arial"/>
                <w:sz w:val="12"/>
                <w:szCs w:val="12"/>
                <w:vertAlign w:val="superscript"/>
              </w:rPr>
              <w:t>**</w:t>
            </w:r>
          </w:p>
        </w:tc>
        <w:tc>
          <w:tcPr>
            <w:tcW w:w="294" w:type="pct"/>
          </w:tcPr>
          <w:p w14:paraId="0BDA466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.336</w:t>
            </w:r>
            <w:r w:rsidRPr="00445A6F">
              <w:rPr>
                <w:rFonts w:ascii="Arial" w:hAnsi="Arial"/>
                <w:sz w:val="12"/>
                <w:szCs w:val="12"/>
                <w:vertAlign w:val="superscript"/>
              </w:rPr>
              <w:t>**</w:t>
            </w:r>
          </w:p>
        </w:tc>
        <w:tc>
          <w:tcPr>
            <w:tcW w:w="294" w:type="pct"/>
          </w:tcPr>
          <w:p w14:paraId="4FCB4DC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.308</w:t>
            </w:r>
            <w:r w:rsidRPr="00445A6F">
              <w:rPr>
                <w:rFonts w:ascii="Arial" w:hAnsi="Arial"/>
                <w:sz w:val="12"/>
                <w:szCs w:val="12"/>
                <w:vertAlign w:val="superscript"/>
              </w:rPr>
              <w:t>**</w:t>
            </w:r>
          </w:p>
        </w:tc>
        <w:tc>
          <w:tcPr>
            <w:tcW w:w="294" w:type="pct"/>
          </w:tcPr>
          <w:p w14:paraId="4572E6B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.396</w:t>
            </w:r>
            <w:r w:rsidRPr="00445A6F">
              <w:rPr>
                <w:rFonts w:ascii="Arial" w:hAnsi="Arial"/>
                <w:sz w:val="12"/>
                <w:szCs w:val="12"/>
                <w:vertAlign w:val="superscript"/>
              </w:rPr>
              <w:t>**</w:t>
            </w:r>
          </w:p>
        </w:tc>
        <w:tc>
          <w:tcPr>
            <w:tcW w:w="294" w:type="pct"/>
          </w:tcPr>
          <w:p w14:paraId="640AC3A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.347</w:t>
            </w:r>
            <w:r w:rsidRPr="00445A6F">
              <w:rPr>
                <w:rFonts w:ascii="Arial" w:hAnsi="Arial"/>
                <w:sz w:val="12"/>
                <w:szCs w:val="12"/>
                <w:vertAlign w:val="superscript"/>
              </w:rPr>
              <w:t>**</w:t>
            </w:r>
          </w:p>
        </w:tc>
        <w:tc>
          <w:tcPr>
            <w:tcW w:w="294" w:type="pct"/>
          </w:tcPr>
          <w:p w14:paraId="0C00426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.504</w:t>
            </w:r>
            <w:r w:rsidRPr="00445A6F">
              <w:rPr>
                <w:rFonts w:ascii="Arial" w:hAnsi="Arial"/>
                <w:sz w:val="12"/>
                <w:szCs w:val="12"/>
                <w:vertAlign w:val="superscript"/>
              </w:rPr>
              <w:t>**</w:t>
            </w:r>
          </w:p>
        </w:tc>
        <w:tc>
          <w:tcPr>
            <w:tcW w:w="294" w:type="pct"/>
          </w:tcPr>
          <w:p w14:paraId="00FFF20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.402</w:t>
            </w:r>
            <w:r w:rsidRPr="00445A6F">
              <w:rPr>
                <w:rFonts w:ascii="Arial" w:hAnsi="Arial"/>
                <w:sz w:val="12"/>
                <w:szCs w:val="12"/>
                <w:vertAlign w:val="superscript"/>
              </w:rPr>
              <w:t>**</w:t>
            </w:r>
          </w:p>
        </w:tc>
        <w:tc>
          <w:tcPr>
            <w:tcW w:w="294" w:type="pct"/>
          </w:tcPr>
          <w:p w14:paraId="75F518D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.414</w:t>
            </w:r>
            <w:r w:rsidRPr="00445A6F">
              <w:rPr>
                <w:rFonts w:ascii="Arial" w:hAnsi="Arial"/>
                <w:sz w:val="12"/>
                <w:szCs w:val="12"/>
                <w:vertAlign w:val="superscript"/>
              </w:rPr>
              <w:t>**</w:t>
            </w:r>
          </w:p>
        </w:tc>
        <w:tc>
          <w:tcPr>
            <w:tcW w:w="294" w:type="pct"/>
          </w:tcPr>
          <w:p w14:paraId="56C6B43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.489</w:t>
            </w:r>
            <w:r w:rsidRPr="00445A6F">
              <w:rPr>
                <w:rFonts w:ascii="Arial" w:hAnsi="Arial"/>
                <w:sz w:val="12"/>
                <w:szCs w:val="12"/>
                <w:vertAlign w:val="superscript"/>
              </w:rPr>
              <w:t>**</w:t>
            </w:r>
          </w:p>
        </w:tc>
        <w:tc>
          <w:tcPr>
            <w:tcW w:w="294" w:type="pct"/>
          </w:tcPr>
          <w:p w14:paraId="1FFC8BB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.516</w:t>
            </w:r>
            <w:r w:rsidRPr="00445A6F">
              <w:rPr>
                <w:rFonts w:ascii="Arial" w:hAnsi="Arial"/>
                <w:sz w:val="12"/>
                <w:szCs w:val="12"/>
                <w:vertAlign w:val="superscript"/>
              </w:rPr>
              <w:t>**</w:t>
            </w:r>
          </w:p>
        </w:tc>
        <w:tc>
          <w:tcPr>
            <w:tcW w:w="294" w:type="pct"/>
          </w:tcPr>
          <w:p w14:paraId="36885D8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8797F94" w14:textId="77777777" w:rsidR="00D43C14" w:rsidRPr="00445A6F" w:rsidRDefault="00D43C14" w:rsidP="00D43C14">
            <w:pPr>
              <w:spacing w:line="276" w:lineRule="auto"/>
              <w:rPr>
                <w:rFonts w:ascii="Arial" w:hAnsi="Arial"/>
                <w:sz w:val="12"/>
                <w:szCs w:val="12"/>
              </w:rPr>
            </w:pPr>
          </w:p>
        </w:tc>
        <w:tc>
          <w:tcPr>
            <w:tcW w:w="294" w:type="pct"/>
          </w:tcPr>
          <w:p w14:paraId="582021B0" w14:textId="77777777" w:rsidR="00D43C14" w:rsidRPr="00445A6F" w:rsidRDefault="00D43C14" w:rsidP="00D43C14">
            <w:pPr>
              <w:spacing w:line="276" w:lineRule="auto"/>
              <w:rPr>
                <w:rFonts w:ascii="Arial" w:hAnsi="Arial"/>
                <w:sz w:val="12"/>
                <w:szCs w:val="12"/>
              </w:rPr>
            </w:pPr>
          </w:p>
        </w:tc>
        <w:tc>
          <w:tcPr>
            <w:tcW w:w="294" w:type="pct"/>
          </w:tcPr>
          <w:p w14:paraId="63B93D5E" w14:textId="77777777" w:rsidR="00D43C14" w:rsidRPr="00445A6F" w:rsidRDefault="00D43C14" w:rsidP="00D43C14">
            <w:pPr>
              <w:spacing w:line="276" w:lineRule="auto"/>
              <w:rPr>
                <w:rFonts w:ascii="Arial" w:hAnsi="Arial"/>
                <w:sz w:val="12"/>
                <w:szCs w:val="12"/>
              </w:rPr>
            </w:pPr>
          </w:p>
        </w:tc>
        <w:tc>
          <w:tcPr>
            <w:tcW w:w="294" w:type="pct"/>
          </w:tcPr>
          <w:p w14:paraId="54743695" w14:textId="77777777" w:rsidR="00D43C14" w:rsidRPr="00445A6F" w:rsidRDefault="00D43C14" w:rsidP="00D43C14">
            <w:pPr>
              <w:spacing w:line="276" w:lineRule="auto"/>
              <w:rPr>
                <w:rFonts w:ascii="Arial" w:hAnsi="Arial"/>
                <w:sz w:val="12"/>
                <w:szCs w:val="12"/>
              </w:rPr>
            </w:pPr>
          </w:p>
        </w:tc>
      </w:tr>
      <w:tr w:rsidR="003C198F" w:rsidRPr="00445A6F" w14:paraId="71A0D156" w14:textId="77777777" w:rsidTr="009C45D6">
        <w:trPr>
          <w:trHeight w:val="57"/>
        </w:trPr>
        <w:tc>
          <w:tcPr>
            <w:tcW w:w="294" w:type="pct"/>
          </w:tcPr>
          <w:p w14:paraId="17D7575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Item13</w:t>
            </w:r>
          </w:p>
        </w:tc>
        <w:tc>
          <w:tcPr>
            <w:tcW w:w="294" w:type="pct"/>
          </w:tcPr>
          <w:p w14:paraId="3B3E20A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.308</w:t>
            </w:r>
            <w:r w:rsidRPr="00445A6F">
              <w:rPr>
                <w:rFonts w:ascii="Arial" w:hAnsi="Arial"/>
                <w:sz w:val="12"/>
                <w:szCs w:val="12"/>
                <w:vertAlign w:val="superscript"/>
              </w:rPr>
              <w:t>**</w:t>
            </w:r>
          </w:p>
        </w:tc>
        <w:tc>
          <w:tcPr>
            <w:tcW w:w="294" w:type="pct"/>
          </w:tcPr>
          <w:p w14:paraId="5976CF0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.325</w:t>
            </w:r>
            <w:r w:rsidRPr="00445A6F">
              <w:rPr>
                <w:rFonts w:ascii="Arial" w:hAnsi="Arial"/>
                <w:sz w:val="12"/>
                <w:szCs w:val="12"/>
                <w:vertAlign w:val="superscript"/>
              </w:rPr>
              <w:t>**</w:t>
            </w:r>
          </w:p>
        </w:tc>
        <w:tc>
          <w:tcPr>
            <w:tcW w:w="294" w:type="pct"/>
          </w:tcPr>
          <w:p w14:paraId="3DF01F4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.309</w:t>
            </w:r>
            <w:r w:rsidRPr="00445A6F">
              <w:rPr>
                <w:rFonts w:ascii="Arial" w:hAnsi="Arial"/>
                <w:sz w:val="12"/>
                <w:szCs w:val="12"/>
                <w:vertAlign w:val="superscript"/>
              </w:rPr>
              <w:t>**</w:t>
            </w:r>
          </w:p>
        </w:tc>
        <w:tc>
          <w:tcPr>
            <w:tcW w:w="294" w:type="pct"/>
          </w:tcPr>
          <w:p w14:paraId="3FEC85F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.350</w:t>
            </w:r>
            <w:r w:rsidRPr="00445A6F">
              <w:rPr>
                <w:rFonts w:ascii="Arial" w:hAnsi="Arial"/>
                <w:sz w:val="12"/>
                <w:szCs w:val="12"/>
                <w:vertAlign w:val="superscript"/>
              </w:rPr>
              <w:t>**</w:t>
            </w:r>
          </w:p>
        </w:tc>
        <w:tc>
          <w:tcPr>
            <w:tcW w:w="294" w:type="pct"/>
          </w:tcPr>
          <w:p w14:paraId="6FDC1DC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.408</w:t>
            </w:r>
            <w:r w:rsidRPr="00445A6F">
              <w:rPr>
                <w:rFonts w:ascii="Arial" w:hAnsi="Arial"/>
                <w:sz w:val="12"/>
                <w:szCs w:val="12"/>
                <w:vertAlign w:val="superscript"/>
              </w:rPr>
              <w:t>**</w:t>
            </w:r>
          </w:p>
        </w:tc>
        <w:tc>
          <w:tcPr>
            <w:tcW w:w="294" w:type="pct"/>
          </w:tcPr>
          <w:p w14:paraId="6A6F85A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.262</w:t>
            </w:r>
            <w:r w:rsidRPr="00445A6F">
              <w:rPr>
                <w:rFonts w:ascii="Arial" w:hAnsi="Arial"/>
                <w:sz w:val="12"/>
                <w:szCs w:val="12"/>
                <w:vertAlign w:val="superscript"/>
              </w:rPr>
              <w:t>**</w:t>
            </w:r>
          </w:p>
        </w:tc>
        <w:tc>
          <w:tcPr>
            <w:tcW w:w="294" w:type="pct"/>
          </w:tcPr>
          <w:p w14:paraId="5368402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.302</w:t>
            </w:r>
            <w:r w:rsidRPr="00445A6F">
              <w:rPr>
                <w:rFonts w:ascii="Arial" w:hAnsi="Arial"/>
                <w:sz w:val="12"/>
                <w:szCs w:val="12"/>
                <w:vertAlign w:val="superscript"/>
              </w:rPr>
              <w:t>**</w:t>
            </w:r>
          </w:p>
        </w:tc>
        <w:tc>
          <w:tcPr>
            <w:tcW w:w="294" w:type="pct"/>
          </w:tcPr>
          <w:p w14:paraId="6171C6C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.333</w:t>
            </w:r>
            <w:r w:rsidRPr="00445A6F">
              <w:rPr>
                <w:rFonts w:ascii="Arial" w:hAnsi="Arial"/>
                <w:sz w:val="12"/>
                <w:szCs w:val="12"/>
                <w:vertAlign w:val="superscript"/>
              </w:rPr>
              <w:t>**</w:t>
            </w:r>
          </w:p>
        </w:tc>
        <w:tc>
          <w:tcPr>
            <w:tcW w:w="294" w:type="pct"/>
          </w:tcPr>
          <w:p w14:paraId="64E3730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.389</w:t>
            </w:r>
            <w:r w:rsidRPr="00445A6F">
              <w:rPr>
                <w:rFonts w:ascii="Arial" w:hAnsi="Arial"/>
                <w:sz w:val="12"/>
                <w:szCs w:val="12"/>
                <w:vertAlign w:val="superscript"/>
              </w:rPr>
              <w:t>**</w:t>
            </w:r>
          </w:p>
        </w:tc>
        <w:tc>
          <w:tcPr>
            <w:tcW w:w="294" w:type="pct"/>
          </w:tcPr>
          <w:p w14:paraId="04C05F8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.468</w:t>
            </w:r>
            <w:r w:rsidRPr="00445A6F">
              <w:rPr>
                <w:rFonts w:ascii="Arial" w:hAnsi="Arial"/>
                <w:sz w:val="12"/>
                <w:szCs w:val="12"/>
                <w:vertAlign w:val="superscript"/>
              </w:rPr>
              <w:t>**</w:t>
            </w:r>
          </w:p>
        </w:tc>
        <w:tc>
          <w:tcPr>
            <w:tcW w:w="294" w:type="pct"/>
          </w:tcPr>
          <w:p w14:paraId="631DC0A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.464</w:t>
            </w:r>
            <w:r w:rsidRPr="00445A6F">
              <w:rPr>
                <w:rFonts w:ascii="Arial" w:hAnsi="Arial"/>
                <w:sz w:val="12"/>
                <w:szCs w:val="12"/>
                <w:vertAlign w:val="superscript"/>
              </w:rPr>
              <w:t>**</w:t>
            </w:r>
          </w:p>
        </w:tc>
        <w:tc>
          <w:tcPr>
            <w:tcW w:w="294" w:type="pct"/>
          </w:tcPr>
          <w:p w14:paraId="0774446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.690</w:t>
            </w:r>
            <w:r w:rsidRPr="00445A6F">
              <w:rPr>
                <w:rFonts w:ascii="Arial" w:hAnsi="Arial"/>
                <w:sz w:val="12"/>
                <w:szCs w:val="12"/>
                <w:vertAlign w:val="superscript"/>
              </w:rPr>
              <w:t>**</w:t>
            </w:r>
          </w:p>
        </w:tc>
        <w:tc>
          <w:tcPr>
            <w:tcW w:w="294" w:type="pct"/>
          </w:tcPr>
          <w:p w14:paraId="1271ABD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DDA3152" w14:textId="77777777" w:rsidR="00D43C14" w:rsidRPr="00445A6F" w:rsidRDefault="00D43C14" w:rsidP="00D43C14">
            <w:pPr>
              <w:spacing w:line="276" w:lineRule="auto"/>
              <w:rPr>
                <w:rFonts w:ascii="Arial" w:hAnsi="Arial"/>
                <w:sz w:val="12"/>
                <w:szCs w:val="12"/>
              </w:rPr>
            </w:pPr>
          </w:p>
        </w:tc>
        <w:tc>
          <w:tcPr>
            <w:tcW w:w="294" w:type="pct"/>
          </w:tcPr>
          <w:p w14:paraId="26A2E4F1" w14:textId="77777777" w:rsidR="00D43C14" w:rsidRPr="00445A6F" w:rsidRDefault="00D43C14" w:rsidP="00D43C14">
            <w:pPr>
              <w:spacing w:line="276" w:lineRule="auto"/>
              <w:rPr>
                <w:rFonts w:ascii="Arial" w:hAnsi="Arial"/>
                <w:sz w:val="12"/>
                <w:szCs w:val="12"/>
              </w:rPr>
            </w:pPr>
          </w:p>
        </w:tc>
        <w:tc>
          <w:tcPr>
            <w:tcW w:w="294" w:type="pct"/>
          </w:tcPr>
          <w:p w14:paraId="5235B656" w14:textId="77777777" w:rsidR="00D43C14" w:rsidRPr="00445A6F" w:rsidRDefault="00D43C14" w:rsidP="00D43C14">
            <w:pPr>
              <w:spacing w:line="276" w:lineRule="auto"/>
              <w:rPr>
                <w:rFonts w:ascii="Arial" w:hAnsi="Arial"/>
                <w:sz w:val="12"/>
                <w:szCs w:val="12"/>
              </w:rPr>
            </w:pPr>
          </w:p>
        </w:tc>
      </w:tr>
      <w:tr w:rsidR="003C198F" w:rsidRPr="00445A6F" w14:paraId="42A068AF" w14:textId="77777777" w:rsidTr="009C45D6">
        <w:trPr>
          <w:trHeight w:val="57"/>
        </w:trPr>
        <w:tc>
          <w:tcPr>
            <w:tcW w:w="294" w:type="pct"/>
          </w:tcPr>
          <w:p w14:paraId="418BD71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Item14</w:t>
            </w:r>
          </w:p>
        </w:tc>
        <w:tc>
          <w:tcPr>
            <w:tcW w:w="294" w:type="pct"/>
          </w:tcPr>
          <w:p w14:paraId="2CC84B9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.301</w:t>
            </w:r>
            <w:r w:rsidRPr="00445A6F">
              <w:rPr>
                <w:rFonts w:ascii="Arial" w:hAnsi="Arial"/>
                <w:sz w:val="12"/>
                <w:szCs w:val="12"/>
                <w:vertAlign w:val="superscript"/>
              </w:rPr>
              <w:t>**</w:t>
            </w:r>
          </w:p>
        </w:tc>
        <w:tc>
          <w:tcPr>
            <w:tcW w:w="294" w:type="pct"/>
          </w:tcPr>
          <w:p w14:paraId="1B0830A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.189</w:t>
            </w:r>
            <w:r w:rsidRPr="00445A6F">
              <w:rPr>
                <w:rFonts w:ascii="Arial" w:hAnsi="Arial"/>
                <w:sz w:val="12"/>
                <w:szCs w:val="12"/>
                <w:vertAlign w:val="superscript"/>
              </w:rPr>
              <w:t>*</w:t>
            </w:r>
          </w:p>
        </w:tc>
        <w:tc>
          <w:tcPr>
            <w:tcW w:w="294" w:type="pct"/>
          </w:tcPr>
          <w:p w14:paraId="243F3FE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.175</w:t>
            </w:r>
            <w:r w:rsidRPr="00445A6F">
              <w:rPr>
                <w:rFonts w:ascii="Arial" w:hAnsi="Arial"/>
                <w:sz w:val="12"/>
                <w:szCs w:val="12"/>
                <w:vertAlign w:val="superscript"/>
              </w:rPr>
              <w:t>*</w:t>
            </w:r>
          </w:p>
        </w:tc>
        <w:tc>
          <w:tcPr>
            <w:tcW w:w="294" w:type="pct"/>
          </w:tcPr>
          <w:p w14:paraId="2982399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.224</w:t>
            </w:r>
            <w:r w:rsidRPr="00445A6F">
              <w:rPr>
                <w:rFonts w:ascii="Arial" w:hAnsi="Arial"/>
                <w:sz w:val="12"/>
                <w:szCs w:val="12"/>
                <w:vertAlign w:val="superscript"/>
              </w:rPr>
              <w:t>**</w:t>
            </w:r>
          </w:p>
        </w:tc>
        <w:tc>
          <w:tcPr>
            <w:tcW w:w="294" w:type="pct"/>
          </w:tcPr>
          <w:p w14:paraId="03E8E93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.306</w:t>
            </w:r>
            <w:r w:rsidRPr="00445A6F">
              <w:rPr>
                <w:rFonts w:ascii="Arial" w:hAnsi="Arial"/>
                <w:sz w:val="12"/>
                <w:szCs w:val="12"/>
                <w:vertAlign w:val="superscript"/>
              </w:rPr>
              <w:t>**</w:t>
            </w:r>
          </w:p>
        </w:tc>
        <w:tc>
          <w:tcPr>
            <w:tcW w:w="294" w:type="pct"/>
          </w:tcPr>
          <w:p w14:paraId="1947D1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.147</w:t>
            </w:r>
            <w:r w:rsidRPr="00445A6F">
              <w:rPr>
                <w:rFonts w:ascii="Arial" w:hAnsi="Arial"/>
                <w:sz w:val="12"/>
                <w:szCs w:val="12"/>
                <w:vertAlign w:val="superscript"/>
              </w:rPr>
              <w:t>*</w:t>
            </w:r>
          </w:p>
        </w:tc>
        <w:tc>
          <w:tcPr>
            <w:tcW w:w="294" w:type="pct"/>
          </w:tcPr>
          <w:p w14:paraId="732E92E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.185</w:t>
            </w:r>
            <w:r w:rsidRPr="00445A6F">
              <w:rPr>
                <w:rFonts w:ascii="Arial" w:hAnsi="Arial"/>
                <w:sz w:val="12"/>
                <w:szCs w:val="12"/>
                <w:vertAlign w:val="superscript"/>
              </w:rPr>
              <w:t>*</w:t>
            </w:r>
          </w:p>
        </w:tc>
        <w:tc>
          <w:tcPr>
            <w:tcW w:w="294" w:type="pct"/>
          </w:tcPr>
          <w:p w14:paraId="5CC6F02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.217</w:t>
            </w:r>
            <w:r w:rsidRPr="00445A6F">
              <w:rPr>
                <w:rFonts w:ascii="Arial" w:hAnsi="Arial"/>
                <w:sz w:val="12"/>
                <w:szCs w:val="12"/>
                <w:vertAlign w:val="superscript"/>
              </w:rPr>
              <w:t>*</w:t>
            </w:r>
          </w:p>
        </w:tc>
        <w:tc>
          <w:tcPr>
            <w:tcW w:w="294" w:type="pct"/>
          </w:tcPr>
          <w:p w14:paraId="56F6E2A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.373</w:t>
            </w:r>
            <w:r w:rsidRPr="00445A6F">
              <w:rPr>
                <w:rFonts w:ascii="Arial" w:hAnsi="Arial"/>
                <w:sz w:val="12"/>
                <w:szCs w:val="12"/>
                <w:vertAlign w:val="superscript"/>
              </w:rPr>
              <w:t>**</w:t>
            </w:r>
          </w:p>
        </w:tc>
        <w:tc>
          <w:tcPr>
            <w:tcW w:w="294" w:type="pct"/>
          </w:tcPr>
          <w:p w14:paraId="5861F12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.364</w:t>
            </w:r>
            <w:r w:rsidRPr="00445A6F">
              <w:rPr>
                <w:rFonts w:ascii="Arial" w:hAnsi="Arial"/>
                <w:sz w:val="12"/>
                <w:szCs w:val="12"/>
                <w:vertAlign w:val="superscript"/>
              </w:rPr>
              <w:t>**</w:t>
            </w:r>
          </w:p>
        </w:tc>
        <w:tc>
          <w:tcPr>
            <w:tcW w:w="294" w:type="pct"/>
          </w:tcPr>
          <w:p w14:paraId="406CCF1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.411</w:t>
            </w:r>
            <w:r w:rsidRPr="00445A6F">
              <w:rPr>
                <w:rFonts w:ascii="Arial" w:hAnsi="Arial"/>
                <w:sz w:val="12"/>
                <w:szCs w:val="12"/>
                <w:vertAlign w:val="superscript"/>
              </w:rPr>
              <w:t>**</w:t>
            </w:r>
          </w:p>
        </w:tc>
        <w:tc>
          <w:tcPr>
            <w:tcW w:w="294" w:type="pct"/>
          </w:tcPr>
          <w:p w14:paraId="2950829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.464</w:t>
            </w:r>
            <w:r w:rsidRPr="00445A6F">
              <w:rPr>
                <w:rFonts w:ascii="Arial" w:hAnsi="Arial"/>
                <w:sz w:val="12"/>
                <w:szCs w:val="12"/>
                <w:vertAlign w:val="superscript"/>
              </w:rPr>
              <w:t>**</w:t>
            </w:r>
          </w:p>
        </w:tc>
        <w:tc>
          <w:tcPr>
            <w:tcW w:w="294" w:type="pct"/>
          </w:tcPr>
          <w:p w14:paraId="10AF86C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.543</w:t>
            </w:r>
            <w:r w:rsidRPr="00445A6F">
              <w:rPr>
                <w:rFonts w:ascii="Arial" w:hAnsi="Arial"/>
                <w:sz w:val="12"/>
                <w:szCs w:val="12"/>
                <w:vertAlign w:val="superscript"/>
              </w:rPr>
              <w:t>**</w:t>
            </w:r>
          </w:p>
        </w:tc>
        <w:tc>
          <w:tcPr>
            <w:tcW w:w="294" w:type="pct"/>
          </w:tcPr>
          <w:p w14:paraId="38D2F7B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1075AC0E" w14:textId="77777777" w:rsidR="00D43C14" w:rsidRPr="00445A6F" w:rsidRDefault="00D43C14" w:rsidP="00D43C14">
            <w:pPr>
              <w:spacing w:line="276" w:lineRule="auto"/>
              <w:rPr>
                <w:rFonts w:ascii="Arial" w:hAnsi="Arial"/>
                <w:sz w:val="12"/>
                <w:szCs w:val="12"/>
              </w:rPr>
            </w:pPr>
          </w:p>
        </w:tc>
        <w:tc>
          <w:tcPr>
            <w:tcW w:w="294" w:type="pct"/>
          </w:tcPr>
          <w:p w14:paraId="0D564BA3" w14:textId="77777777" w:rsidR="00D43C14" w:rsidRPr="00445A6F" w:rsidRDefault="00D43C14" w:rsidP="00D43C14">
            <w:pPr>
              <w:spacing w:line="276" w:lineRule="auto"/>
              <w:rPr>
                <w:rFonts w:ascii="Arial" w:hAnsi="Arial"/>
                <w:sz w:val="12"/>
                <w:szCs w:val="12"/>
              </w:rPr>
            </w:pPr>
          </w:p>
        </w:tc>
      </w:tr>
      <w:tr w:rsidR="003C198F" w:rsidRPr="00445A6F" w14:paraId="0A277EEB" w14:textId="77777777" w:rsidTr="009C45D6">
        <w:trPr>
          <w:trHeight w:val="57"/>
        </w:trPr>
        <w:tc>
          <w:tcPr>
            <w:tcW w:w="294" w:type="pct"/>
          </w:tcPr>
          <w:p w14:paraId="1EDCCB7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Item15</w:t>
            </w:r>
          </w:p>
        </w:tc>
        <w:tc>
          <w:tcPr>
            <w:tcW w:w="294" w:type="pct"/>
          </w:tcPr>
          <w:p w14:paraId="1775FEB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.291</w:t>
            </w:r>
            <w:r w:rsidRPr="00445A6F">
              <w:rPr>
                <w:rFonts w:ascii="Arial" w:hAnsi="Arial"/>
                <w:sz w:val="12"/>
                <w:szCs w:val="12"/>
                <w:vertAlign w:val="superscript"/>
              </w:rPr>
              <w:t>**</w:t>
            </w:r>
          </w:p>
        </w:tc>
        <w:tc>
          <w:tcPr>
            <w:tcW w:w="294" w:type="pct"/>
          </w:tcPr>
          <w:p w14:paraId="24B9FA6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.234</w:t>
            </w:r>
            <w:r w:rsidRPr="00445A6F">
              <w:rPr>
                <w:rFonts w:ascii="Arial" w:hAnsi="Arial"/>
                <w:sz w:val="12"/>
                <w:szCs w:val="12"/>
                <w:vertAlign w:val="superscript"/>
              </w:rPr>
              <w:t>**</w:t>
            </w:r>
          </w:p>
        </w:tc>
        <w:tc>
          <w:tcPr>
            <w:tcW w:w="294" w:type="pct"/>
          </w:tcPr>
          <w:p w14:paraId="0DC7997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.176</w:t>
            </w:r>
            <w:r w:rsidRPr="00445A6F">
              <w:rPr>
                <w:rFonts w:ascii="Arial" w:hAnsi="Arial"/>
                <w:sz w:val="12"/>
                <w:szCs w:val="12"/>
                <w:vertAlign w:val="superscript"/>
              </w:rPr>
              <w:t>*</w:t>
            </w:r>
          </w:p>
        </w:tc>
        <w:tc>
          <w:tcPr>
            <w:tcW w:w="294" w:type="pct"/>
          </w:tcPr>
          <w:p w14:paraId="3D57E4A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.282</w:t>
            </w:r>
            <w:r w:rsidRPr="00445A6F">
              <w:rPr>
                <w:rFonts w:ascii="Arial" w:hAnsi="Arial"/>
                <w:sz w:val="12"/>
                <w:szCs w:val="12"/>
                <w:vertAlign w:val="superscript"/>
              </w:rPr>
              <w:t>**</w:t>
            </w:r>
          </w:p>
        </w:tc>
        <w:tc>
          <w:tcPr>
            <w:tcW w:w="294" w:type="pct"/>
          </w:tcPr>
          <w:p w14:paraId="6FEB431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.222</w:t>
            </w:r>
            <w:r w:rsidRPr="00445A6F">
              <w:rPr>
                <w:rFonts w:ascii="Arial" w:hAnsi="Arial"/>
                <w:sz w:val="12"/>
                <w:szCs w:val="12"/>
                <w:vertAlign w:val="superscript"/>
              </w:rPr>
              <w:t>**</w:t>
            </w:r>
          </w:p>
        </w:tc>
        <w:tc>
          <w:tcPr>
            <w:tcW w:w="294" w:type="pct"/>
          </w:tcPr>
          <w:p w14:paraId="2F78B4B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.247</w:t>
            </w:r>
            <w:r w:rsidRPr="00445A6F">
              <w:rPr>
                <w:rFonts w:ascii="Arial" w:hAnsi="Arial"/>
                <w:sz w:val="12"/>
                <w:szCs w:val="12"/>
                <w:vertAlign w:val="superscript"/>
              </w:rPr>
              <w:t>**</w:t>
            </w:r>
          </w:p>
        </w:tc>
        <w:tc>
          <w:tcPr>
            <w:tcW w:w="294" w:type="pct"/>
          </w:tcPr>
          <w:p w14:paraId="44B9027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.257</w:t>
            </w:r>
            <w:r w:rsidRPr="00445A6F">
              <w:rPr>
                <w:rFonts w:ascii="Arial" w:hAnsi="Arial"/>
                <w:sz w:val="12"/>
                <w:szCs w:val="12"/>
                <w:vertAlign w:val="superscript"/>
              </w:rPr>
              <w:t>**</w:t>
            </w:r>
          </w:p>
        </w:tc>
        <w:tc>
          <w:tcPr>
            <w:tcW w:w="294" w:type="pct"/>
          </w:tcPr>
          <w:p w14:paraId="08A0FF2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.272</w:t>
            </w:r>
            <w:r w:rsidRPr="00445A6F">
              <w:rPr>
                <w:rFonts w:ascii="Arial" w:hAnsi="Arial"/>
                <w:sz w:val="12"/>
                <w:szCs w:val="12"/>
                <w:vertAlign w:val="superscript"/>
              </w:rPr>
              <w:t>*</w:t>
            </w:r>
          </w:p>
        </w:tc>
        <w:tc>
          <w:tcPr>
            <w:tcW w:w="294" w:type="pct"/>
          </w:tcPr>
          <w:p w14:paraId="2369462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.342</w:t>
            </w:r>
            <w:r w:rsidRPr="00445A6F">
              <w:rPr>
                <w:rFonts w:ascii="Arial" w:hAnsi="Arial"/>
                <w:sz w:val="12"/>
                <w:szCs w:val="12"/>
                <w:vertAlign w:val="superscript"/>
              </w:rPr>
              <w:t>**</w:t>
            </w:r>
          </w:p>
        </w:tc>
        <w:tc>
          <w:tcPr>
            <w:tcW w:w="294" w:type="pct"/>
          </w:tcPr>
          <w:p w14:paraId="18B5D90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.296</w:t>
            </w:r>
            <w:r w:rsidRPr="00445A6F">
              <w:rPr>
                <w:rFonts w:ascii="Arial" w:hAnsi="Arial"/>
                <w:sz w:val="12"/>
                <w:szCs w:val="12"/>
                <w:vertAlign w:val="superscript"/>
              </w:rPr>
              <w:t>**</w:t>
            </w:r>
          </w:p>
        </w:tc>
        <w:tc>
          <w:tcPr>
            <w:tcW w:w="294" w:type="pct"/>
          </w:tcPr>
          <w:p w14:paraId="1352DF1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.352</w:t>
            </w:r>
            <w:r w:rsidRPr="00445A6F">
              <w:rPr>
                <w:rFonts w:ascii="Arial" w:hAnsi="Arial"/>
                <w:sz w:val="12"/>
                <w:szCs w:val="12"/>
                <w:vertAlign w:val="superscript"/>
              </w:rPr>
              <w:t>**</w:t>
            </w:r>
          </w:p>
        </w:tc>
        <w:tc>
          <w:tcPr>
            <w:tcW w:w="294" w:type="pct"/>
          </w:tcPr>
          <w:p w14:paraId="6D456C7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.393</w:t>
            </w:r>
            <w:r w:rsidRPr="00445A6F">
              <w:rPr>
                <w:rFonts w:ascii="Arial" w:hAnsi="Arial"/>
                <w:sz w:val="12"/>
                <w:szCs w:val="12"/>
                <w:vertAlign w:val="superscript"/>
              </w:rPr>
              <w:t>**</w:t>
            </w:r>
          </w:p>
        </w:tc>
        <w:tc>
          <w:tcPr>
            <w:tcW w:w="294" w:type="pct"/>
          </w:tcPr>
          <w:p w14:paraId="1B5FF04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.431</w:t>
            </w:r>
            <w:r w:rsidRPr="00445A6F">
              <w:rPr>
                <w:rFonts w:ascii="Arial" w:hAnsi="Arial"/>
                <w:sz w:val="12"/>
                <w:szCs w:val="12"/>
                <w:vertAlign w:val="superscript"/>
              </w:rPr>
              <w:t>**</w:t>
            </w:r>
          </w:p>
        </w:tc>
        <w:tc>
          <w:tcPr>
            <w:tcW w:w="294" w:type="pct"/>
          </w:tcPr>
          <w:p w14:paraId="4A91607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.503</w:t>
            </w:r>
            <w:r w:rsidRPr="00445A6F">
              <w:rPr>
                <w:rFonts w:ascii="Arial" w:hAnsi="Arial"/>
                <w:sz w:val="12"/>
                <w:szCs w:val="12"/>
                <w:vertAlign w:val="superscript"/>
              </w:rPr>
              <w:t>**</w:t>
            </w:r>
          </w:p>
        </w:tc>
        <w:tc>
          <w:tcPr>
            <w:tcW w:w="294" w:type="pct"/>
          </w:tcPr>
          <w:p w14:paraId="462E36B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75F66FAF" w14:textId="77777777" w:rsidR="00D43C14" w:rsidRPr="00445A6F" w:rsidRDefault="00D43C14" w:rsidP="00D43C14">
            <w:pPr>
              <w:spacing w:line="276" w:lineRule="auto"/>
              <w:rPr>
                <w:rFonts w:ascii="Arial" w:hAnsi="Arial"/>
                <w:sz w:val="12"/>
                <w:szCs w:val="12"/>
              </w:rPr>
            </w:pPr>
          </w:p>
        </w:tc>
      </w:tr>
      <w:tr w:rsidR="003C198F" w:rsidRPr="00445A6F" w14:paraId="3F7D9B37" w14:textId="77777777" w:rsidTr="009C45D6">
        <w:trPr>
          <w:trHeight w:val="57"/>
        </w:trPr>
        <w:tc>
          <w:tcPr>
            <w:tcW w:w="294" w:type="pct"/>
            <w:tcBorders>
              <w:bottom w:val="single" w:sz="4" w:space="0" w:color="auto"/>
            </w:tcBorders>
          </w:tcPr>
          <w:p w14:paraId="283CB80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Item16</w:t>
            </w:r>
          </w:p>
        </w:tc>
        <w:tc>
          <w:tcPr>
            <w:tcW w:w="294" w:type="pct"/>
            <w:tcBorders>
              <w:bottom w:val="single" w:sz="4" w:space="0" w:color="auto"/>
            </w:tcBorders>
          </w:tcPr>
          <w:p w14:paraId="3C6D3A1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.248</w:t>
            </w:r>
            <w:r w:rsidRPr="00445A6F">
              <w:rPr>
                <w:rFonts w:ascii="Arial" w:hAnsi="Arial"/>
                <w:sz w:val="12"/>
                <w:szCs w:val="12"/>
                <w:vertAlign w:val="superscript"/>
              </w:rPr>
              <w:t>**</w:t>
            </w:r>
          </w:p>
        </w:tc>
        <w:tc>
          <w:tcPr>
            <w:tcW w:w="294" w:type="pct"/>
            <w:tcBorders>
              <w:bottom w:val="single" w:sz="4" w:space="0" w:color="auto"/>
            </w:tcBorders>
          </w:tcPr>
          <w:p w14:paraId="455A51C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.297</w:t>
            </w:r>
            <w:r w:rsidRPr="00445A6F">
              <w:rPr>
                <w:rFonts w:ascii="Arial" w:hAnsi="Arial"/>
                <w:sz w:val="12"/>
                <w:szCs w:val="12"/>
                <w:vertAlign w:val="superscript"/>
              </w:rPr>
              <w:t>**</w:t>
            </w:r>
          </w:p>
        </w:tc>
        <w:tc>
          <w:tcPr>
            <w:tcW w:w="294" w:type="pct"/>
            <w:tcBorders>
              <w:bottom w:val="single" w:sz="4" w:space="0" w:color="auto"/>
            </w:tcBorders>
          </w:tcPr>
          <w:p w14:paraId="34FF4B4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.182</w:t>
            </w:r>
            <w:r w:rsidRPr="00445A6F">
              <w:rPr>
                <w:rFonts w:ascii="Arial" w:hAnsi="Arial"/>
                <w:sz w:val="12"/>
                <w:szCs w:val="12"/>
                <w:vertAlign w:val="superscript"/>
              </w:rPr>
              <w:t>*</w:t>
            </w:r>
          </w:p>
        </w:tc>
        <w:tc>
          <w:tcPr>
            <w:tcW w:w="294" w:type="pct"/>
            <w:tcBorders>
              <w:bottom w:val="single" w:sz="4" w:space="0" w:color="auto"/>
            </w:tcBorders>
          </w:tcPr>
          <w:p w14:paraId="40F8C24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.284</w:t>
            </w:r>
            <w:r w:rsidRPr="00445A6F">
              <w:rPr>
                <w:rFonts w:ascii="Arial" w:hAnsi="Arial"/>
                <w:sz w:val="12"/>
                <w:szCs w:val="12"/>
                <w:vertAlign w:val="superscript"/>
              </w:rPr>
              <w:t>**</w:t>
            </w:r>
          </w:p>
        </w:tc>
        <w:tc>
          <w:tcPr>
            <w:tcW w:w="294" w:type="pct"/>
            <w:tcBorders>
              <w:bottom w:val="single" w:sz="4" w:space="0" w:color="auto"/>
            </w:tcBorders>
          </w:tcPr>
          <w:p w14:paraId="224220E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.238</w:t>
            </w:r>
            <w:r w:rsidRPr="00445A6F">
              <w:rPr>
                <w:rFonts w:ascii="Arial" w:hAnsi="Arial"/>
                <w:sz w:val="12"/>
                <w:szCs w:val="12"/>
                <w:vertAlign w:val="superscript"/>
              </w:rPr>
              <w:t>**</w:t>
            </w:r>
          </w:p>
        </w:tc>
        <w:tc>
          <w:tcPr>
            <w:tcW w:w="294" w:type="pct"/>
            <w:tcBorders>
              <w:bottom w:val="single" w:sz="4" w:space="0" w:color="auto"/>
            </w:tcBorders>
          </w:tcPr>
          <w:p w14:paraId="5DF5AC4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.286</w:t>
            </w:r>
            <w:r w:rsidRPr="00445A6F">
              <w:rPr>
                <w:rFonts w:ascii="Arial" w:hAnsi="Arial"/>
                <w:sz w:val="12"/>
                <w:szCs w:val="12"/>
                <w:vertAlign w:val="superscript"/>
              </w:rPr>
              <w:t>**</w:t>
            </w:r>
          </w:p>
        </w:tc>
        <w:tc>
          <w:tcPr>
            <w:tcW w:w="294" w:type="pct"/>
            <w:tcBorders>
              <w:bottom w:val="single" w:sz="4" w:space="0" w:color="auto"/>
            </w:tcBorders>
          </w:tcPr>
          <w:p w14:paraId="34DE7ED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.316</w:t>
            </w:r>
            <w:r w:rsidRPr="00445A6F">
              <w:rPr>
                <w:rFonts w:ascii="Arial" w:hAnsi="Arial"/>
                <w:sz w:val="12"/>
                <w:szCs w:val="12"/>
                <w:vertAlign w:val="superscript"/>
              </w:rPr>
              <w:t>**</w:t>
            </w:r>
          </w:p>
        </w:tc>
        <w:tc>
          <w:tcPr>
            <w:tcW w:w="294" w:type="pct"/>
            <w:tcBorders>
              <w:bottom w:val="single" w:sz="4" w:space="0" w:color="auto"/>
            </w:tcBorders>
          </w:tcPr>
          <w:p w14:paraId="56B4417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.352</w:t>
            </w:r>
            <w:r w:rsidRPr="00445A6F">
              <w:rPr>
                <w:rFonts w:ascii="Arial" w:hAnsi="Arial"/>
                <w:sz w:val="12"/>
                <w:szCs w:val="12"/>
                <w:vertAlign w:val="superscript"/>
              </w:rPr>
              <w:t>**</w:t>
            </w:r>
          </w:p>
        </w:tc>
        <w:tc>
          <w:tcPr>
            <w:tcW w:w="294" w:type="pct"/>
            <w:tcBorders>
              <w:bottom w:val="single" w:sz="4" w:space="0" w:color="auto"/>
            </w:tcBorders>
          </w:tcPr>
          <w:p w14:paraId="5C41344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.363</w:t>
            </w:r>
            <w:r w:rsidRPr="00445A6F">
              <w:rPr>
                <w:rFonts w:ascii="Arial" w:hAnsi="Arial"/>
                <w:sz w:val="12"/>
                <w:szCs w:val="12"/>
                <w:vertAlign w:val="superscript"/>
              </w:rPr>
              <w:t>**</w:t>
            </w:r>
          </w:p>
        </w:tc>
        <w:tc>
          <w:tcPr>
            <w:tcW w:w="294" w:type="pct"/>
            <w:tcBorders>
              <w:bottom w:val="single" w:sz="4" w:space="0" w:color="auto"/>
            </w:tcBorders>
          </w:tcPr>
          <w:p w14:paraId="4C7F2F6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.373</w:t>
            </w:r>
            <w:r w:rsidRPr="00445A6F">
              <w:rPr>
                <w:rFonts w:ascii="Arial" w:hAnsi="Arial"/>
                <w:sz w:val="12"/>
                <w:szCs w:val="12"/>
                <w:vertAlign w:val="superscript"/>
              </w:rPr>
              <w:t>**</w:t>
            </w:r>
          </w:p>
        </w:tc>
        <w:tc>
          <w:tcPr>
            <w:tcW w:w="294" w:type="pct"/>
            <w:tcBorders>
              <w:bottom w:val="single" w:sz="4" w:space="0" w:color="auto"/>
            </w:tcBorders>
          </w:tcPr>
          <w:p w14:paraId="464B6C2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.360</w:t>
            </w:r>
            <w:r w:rsidRPr="00445A6F">
              <w:rPr>
                <w:rFonts w:ascii="Arial" w:hAnsi="Arial"/>
                <w:sz w:val="12"/>
                <w:szCs w:val="12"/>
                <w:vertAlign w:val="superscript"/>
              </w:rPr>
              <w:t>**</w:t>
            </w:r>
          </w:p>
        </w:tc>
        <w:tc>
          <w:tcPr>
            <w:tcW w:w="294" w:type="pct"/>
            <w:tcBorders>
              <w:bottom w:val="single" w:sz="4" w:space="0" w:color="auto"/>
            </w:tcBorders>
          </w:tcPr>
          <w:p w14:paraId="5681AC5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.441</w:t>
            </w:r>
            <w:r w:rsidRPr="00445A6F">
              <w:rPr>
                <w:rFonts w:ascii="Arial" w:hAnsi="Arial"/>
                <w:sz w:val="12"/>
                <w:szCs w:val="12"/>
                <w:vertAlign w:val="superscript"/>
              </w:rPr>
              <w:t>**</w:t>
            </w:r>
          </w:p>
        </w:tc>
        <w:tc>
          <w:tcPr>
            <w:tcW w:w="294" w:type="pct"/>
            <w:tcBorders>
              <w:bottom w:val="single" w:sz="4" w:space="0" w:color="auto"/>
            </w:tcBorders>
          </w:tcPr>
          <w:p w14:paraId="47BCCBE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.457</w:t>
            </w:r>
            <w:r w:rsidRPr="00445A6F">
              <w:rPr>
                <w:rFonts w:ascii="Arial" w:hAnsi="Arial"/>
                <w:sz w:val="12"/>
                <w:szCs w:val="12"/>
                <w:vertAlign w:val="superscript"/>
              </w:rPr>
              <w:t>**</w:t>
            </w:r>
          </w:p>
        </w:tc>
        <w:tc>
          <w:tcPr>
            <w:tcW w:w="294" w:type="pct"/>
            <w:tcBorders>
              <w:bottom w:val="single" w:sz="4" w:space="0" w:color="auto"/>
            </w:tcBorders>
          </w:tcPr>
          <w:p w14:paraId="30E788B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.428</w:t>
            </w:r>
            <w:r w:rsidRPr="00445A6F">
              <w:rPr>
                <w:rFonts w:ascii="Arial" w:hAnsi="Arial"/>
                <w:sz w:val="12"/>
                <w:szCs w:val="12"/>
                <w:vertAlign w:val="superscript"/>
              </w:rPr>
              <w:t>**</w:t>
            </w:r>
          </w:p>
        </w:tc>
        <w:tc>
          <w:tcPr>
            <w:tcW w:w="294" w:type="pct"/>
            <w:tcBorders>
              <w:bottom w:val="single" w:sz="4" w:space="0" w:color="auto"/>
            </w:tcBorders>
          </w:tcPr>
          <w:p w14:paraId="3D7534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.634</w:t>
            </w:r>
            <w:r w:rsidRPr="00445A6F">
              <w:rPr>
                <w:rFonts w:ascii="Arial" w:hAnsi="Arial"/>
                <w:sz w:val="12"/>
                <w:szCs w:val="12"/>
                <w:vertAlign w:val="superscript"/>
              </w:rPr>
              <w:t>**</w:t>
            </w:r>
          </w:p>
        </w:tc>
        <w:tc>
          <w:tcPr>
            <w:tcW w:w="294" w:type="pct"/>
            <w:tcBorders>
              <w:bottom w:val="single" w:sz="4" w:space="0" w:color="auto"/>
            </w:tcBorders>
          </w:tcPr>
          <w:p w14:paraId="5472499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r>
      <w:tr w:rsidR="00D43C14" w:rsidRPr="00445A6F" w14:paraId="545C2A2B" w14:textId="77777777" w:rsidTr="009C45D6">
        <w:trPr>
          <w:trHeight w:val="57"/>
        </w:trPr>
        <w:tc>
          <w:tcPr>
            <w:tcW w:w="5000" w:type="pct"/>
            <w:gridSpan w:val="17"/>
            <w:tcBorders>
              <w:top w:val="single" w:sz="4" w:space="0" w:color="auto"/>
              <w:bottom w:val="single" w:sz="4" w:space="0" w:color="auto"/>
            </w:tcBorders>
          </w:tcPr>
          <w:p w14:paraId="50B86EC3" w14:textId="77777777" w:rsidR="00D43C14" w:rsidRPr="00445A6F" w:rsidRDefault="00D43C14" w:rsidP="00D43C14">
            <w:pPr>
              <w:spacing w:line="276" w:lineRule="auto"/>
              <w:rPr>
                <w:rFonts w:ascii="Arial" w:hAnsi="Arial"/>
                <w:sz w:val="14"/>
                <w:szCs w:val="14"/>
              </w:rPr>
            </w:pPr>
            <w:r w:rsidRPr="00445A6F">
              <w:rPr>
                <w:rFonts w:ascii="Arial" w:hAnsi="Arial"/>
                <w:sz w:val="14"/>
                <w:szCs w:val="14"/>
              </w:rPr>
              <w:t>Note: ** Correlation is significant at the 0.01 level (2-tailed). * Correlation is significant at the 0.05 level (2-tailed)</w:t>
            </w:r>
          </w:p>
          <w:p w14:paraId="4E7E0A40" w14:textId="77777777" w:rsidR="00D43C14" w:rsidRPr="00445A6F" w:rsidRDefault="00D43C14" w:rsidP="00D43C14">
            <w:pPr>
              <w:autoSpaceDE w:val="0"/>
              <w:autoSpaceDN w:val="0"/>
              <w:adjustRightInd w:val="0"/>
              <w:rPr>
                <w:rFonts w:ascii="Arial" w:hAnsi="Arial"/>
                <w:color w:val="000000"/>
                <w:sz w:val="14"/>
                <w:szCs w:val="14"/>
                <w:lang w:val="en-IN"/>
              </w:rPr>
            </w:pPr>
            <w:r w:rsidRPr="00445A6F">
              <w:rPr>
                <w:rFonts w:ascii="Arial" w:hAnsi="Arial"/>
                <w:color w:val="000000"/>
                <w:sz w:val="14"/>
                <w:szCs w:val="14"/>
                <w:lang w:val="en-IN"/>
              </w:rPr>
              <w:t>Determinant Score= .001</w:t>
            </w:r>
          </w:p>
        </w:tc>
      </w:tr>
    </w:tbl>
    <w:p w14:paraId="4BD126B2" w14:textId="77777777" w:rsidR="002B7B7D" w:rsidRPr="002B7B7D" w:rsidRDefault="002B7B7D" w:rsidP="002B7B7D">
      <w:pPr>
        <w:spacing w:before="120"/>
        <w:jc w:val="both"/>
        <w:rPr>
          <w:rFonts w:ascii="Times New Roman" w:hAnsi="Times New Roman"/>
          <w:sz w:val="24"/>
          <w:szCs w:val="24"/>
          <w:lang w:val="en" w:eastAsia="en-IN"/>
        </w:rPr>
      </w:pPr>
      <w:r w:rsidRPr="002B7B7D">
        <w:rPr>
          <w:rFonts w:ascii="Times New Roman" w:hAnsi="Times New Roman"/>
          <w:sz w:val="24"/>
          <w:szCs w:val="24"/>
          <w:lang w:val="en" w:eastAsia="en-IN"/>
        </w:rPr>
        <w:t>Table 2 illustrates the value of KMO statistics that is equal to 0.901 &gt; 0.6 which indicates that the sampling is adequate and factor analysis is appropriate for the data. Bartlett’s test of Sphericity is used to test the adequacy of the intercorrelation matrix, and is highly significant at p&lt;0.001 which shows that the intercorrelation matrix has significant correlation among the items. Here, the Bartlett Test of Sphericity value is 4079.16 and an associate degree of significant is less than 0.0001. To be specific, the items are not orthogonal. The significant value &lt;0.01 indicates that a factor analysis is useful for the data set.</w:t>
      </w:r>
    </w:p>
    <w:p w14:paraId="31C658DA" w14:textId="07F95F3B" w:rsidR="002B7B7D" w:rsidRPr="004466EF" w:rsidRDefault="002B7B7D" w:rsidP="004466EF">
      <w:pPr>
        <w:spacing w:before="120" w:after="120"/>
        <w:jc w:val="center"/>
        <w:rPr>
          <w:rFonts w:ascii="Arial" w:hAnsi="Arial" w:cs="Arial"/>
          <w:b/>
          <w:lang w:val="en" w:eastAsia="en-IN"/>
        </w:rPr>
      </w:pPr>
      <w:r w:rsidRPr="004466EF">
        <w:rPr>
          <w:rFonts w:ascii="Arial" w:hAnsi="Arial" w:cs="Arial"/>
          <w:b/>
          <w:lang w:val="en" w:eastAsia="en-IN"/>
        </w:rPr>
        <w:t>Table</w:t>
      </w:r>
      <w:r w:rsidR="00757125">
        <w:rPr>
          <w:rFonts w:ascii="Arial" w:hAnsi="Arial" w:cs="Arial"/>
          <w:b/>
          <w:lang w:val="en" w:eastAsia="en-IN"/>
        </w:rPr>
        <w:t xml:space="preserve"> </w:t>
      </w:r>
      <w:r w:rsidRPr="004466EF">
        <w:rPr>
          <w:rFonts w:ascii="Arial" w:hAnsi="Arial" w:cs="Arial"/>
          <w:b/>
          <w:lang w:val="en" w:eastAsia="en-IN"/>
        </w:rPr>
        <w:t>2. Kaiser-Meyer-Olkin and Bartlett’s Test of Sphericity</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100"/>
        <w:gridCol w:w="2798"/>
        <w:gridCol w:w="2526"/>
      </w:tblGrid>
      <w:tr w:rsidR="002B7B7D" w:rsidRPr="007D6A03" w14:paraId="32AED5E2" w14:textId="77777777" w:rsidTr="009C45D6">
        <w:trPr>
          <w:trHeight w:val="57"/>
        </w:trPr>
        <w:tc>
          <w:tcPr>
            <w:tcW w:w="3501" w:type="pct"/>
            <w:gridSpan w:val="2"/>
            <w:tcBorders>
              <w:top w:val="single" w:sz="4" w:space="0" w:color="auto"/>
              <w:bottom w:val="single" w:sz="4" w:space="0" w:color="auto"/>
            </w:tcBorders>
          </w:tcPr>
          <w:p w14:paraId="214B6309" w14:textId="77777777" w:rsidR="002B7B7D" w:rsidRPr="007D6A03" w:rsidRDefault="002B7B7D" w:rsidP="009C45D6">
            <w:pPr>
              <w:spacing w:line="276" w:lineRule="auto"/>
              <w:rPr>
                <w:rFonts w:ascii="Arial" w:hAnsi="Arial"/>
                <w:sz w:val="20"/>
                <w:szCs w:val="20"/>
              </w:rPr>
            </w:pPr>
            <w:r w:rsidRPr="007D6A03">
              <w:rPr>
                <w:rFonts w:ascii="Arial" w:hAnsi="Arial"/>
                <w:sz w:val="20"/>
                <w:szCs w:val="20"/>
              </w:rPr>
              <w:t>Kaiser-Myer-Olkin Measure of sampling adequacy</w:t>
            </w:r>
          </w:p>
        </w:tc>
        <w:tc>
          <w:tcPr>
            <w:tcW w:w="1499" w:type="pct"/>
            <w:tcBorders>
              <w:top w:val="single" w:sz="4" w:space="0" w:color="auto"/>
              <w:bottom w:val="single" w:sz="4" w:space="0" w:color="auto"/>
            </w:tcBorders>
          </w:tcPr>
          <w:p w14:paraId="642320D1" w14:textId="77777777" w:rsidR="002B7B7D" w:rsidRPr="007D6A03" w:rsidRDefault="002B7B7D" w:rsidP="009C45D6">
            <w:pPr>
              <w:spacing w:line="276" w:lineRule="auto"/>
              <w:rPr>
                <w:rFonts w:ascii="Arial" w:hAnsi="Arial"/>
                <w:sz w:val="20"/>
                <w:szCs w:val="20"/>
              </w:rPr>
            </w:pPr>
            <w:r w:rsidRPr="007D6A03">
              <w:rPr>
                <w:rFonts w:ascii="Arial" w:hAnsi="Arial"/>
                <w:sz w:val="20"/>
                <w:szCs w:val="20"/>
              </w:rPr>
              <w:t>0.901</w:t>
            </w:r>
          </w:p>
        </w:tc>
      </w:tr>
      <w:tr w:rsidR="002B7B7D" w:rsidRPr="007D6A03" w14:paraId="0E561888" w14:textId="77777777" w:rsidTr="009C45D6">
        <w:trPr>
          <w:trHeight w:val="57"/>
        </w:trPr>
        <w:tc>
          <w:tcPr>
            <w:tcW w:w="1840" w:type="pct"/>
            <w:vMerge w:val="restart"/>
            <w:tcBorders>
              <w:top w:val="single" w:sz="4" w:space="0" w:color="auto"/>
            </w:tcBorders>
          </w:tcPr>
          <w:p w14:paraId="784FFE6A" w14:textId="77777777" w:rsidR="002B7B7D" w:rsidRPr="007D6A03" w:rsidRDefault="002B7B7D" w:rsidP="009C45D6">
            <w:pPr>
              <w:rPr>
                <w:rFonts w:ascii="Arial" w:hAnsi="Arial"/>
                <w:sz w:val="20"/>
                <w:szCs w:val="20"/>
              </w:rPr>
            </w:pPr>
            <w:r w:rsidRPr="007D6A03">
              <w:rPr>
                <w:rFonts w:ascii="Arial" w:hAnsi="Arial"/>
                <w:sz w:val="20"/>
                <w:szCs w:val="20"/>
              </w:rPr>
              <w:t>Bartlett Test of Sphericity</w:t>
            </w:r>
          </w:p>
        </w:tc>
        <w:tc>
          <w:tcPr>
            <w:tcW w:w="1661" w:type="pct"/>
            <w:tcBorders>
              <w:top w:val="single" w:sz="4" w:space="0" w:color="auto"/>
            </w:tcBorders>
          </w:tcPr>
          <w:p w14:paraId="2FE01501" w14:textId="77777777" w:rsidR="002B7B7D" w:rsidRPr="007D6A03" w:rsidRDefault="002B7B7D" w:rsidP="009C45D6">
            <w:pPr>
              <w:rPr>
                <w:rFonts w:ascii="Arial" w:hAnsi="Arial"/>
                <w:sz w:val="20"/>
                <w:szCs w:val="20"/>
              </w:rPr>
            </w:pPr>
            <w:r w:rsidRPr="007D6A03">
              <w:rPr>
                <w:rFonts w:ascii="Arial" w:hAnsi="Arial"/>
                <w:sz w:val="20"/>
                <w:szCs w:val="20"/>
              </w:rPr>
              <w:t>Approx. Chi-Square</w:t>
            </w:r>
          </w:p>
        </w:tc>
        <w:tc>
          <w:tcPr>
            <w:tcW w:w="1499" w:type="pct"/>
            <w:tcBorders>
              <w:top w:val="single" w:sz="4" w:space="0" w:color="auto"/>
            </w:tcBorders>
          </w:tcPr>
          <w:p w14:paraId="4292A1CD" w14:textId="77777777" w:rsidR="002B7B7D" w:rsidRPr="007D6A03" w:rsidRDefault="002B7B7D" w:rsidP="009C45D6">
            <w:pPr>
              <w:rPr>
                <w:rFonts w:ascii="Arial" w:hAnsi="Arial"/>
                <w:sz w:val="20"/>
                <w:szCs w:val="20"/>
              </w:rPr>
            </w:pPr>
            <w:r w:rsidRPr="007D6A03">
              <w:rPr>
                <w:rFonts w:ascii="Arial" w:hAnsi="Arial"/>
                <w:sz w:val="20"/>
                <w:szCs w:val="20"/>
              </w:rPr>
              <w:t>4079.161</w:t>
            </w:r>
          </w:p>
        </w:tc>
      </w:tr>
      <w:tr w:rsidR="002B7B7D" w:rsidRPr="007D6A03" w14:paraId="36077966" w14:textId="77777777" w:rsidTr="009C45D6">
        <w:trPr>
          <w:trHeight w:val="57"/>
        </w:trPr>
        <w:tc>
          <w:tcPr>
            <w:tcW w:w="1840" w:type="pct"/>
            <w:vMerge/>
            <w:tcBorders>
              <w:bottom w:val="single" w:sz="4" w:space="0" w:color="auto"/>
            </w:tcBorders>
          </w:tcPr>
          <w:p w14:paraId="17F7D1D4" w14:textId="77777777" w:rsidR="002B7B7D" w:rsidRPr="007D6A03" w:rsidRDefault="002B7B7D" w:rsidP="009C45D6">
            <w:pPr>
              <w:rPr>
                <w:rFonts w:ascii="Arial" w:hAnsi="Arial"/>
                <w:sz w:val="20"/>
                <w:szCs w:val="20"/>
              </w:rPr>
            </w:pPr>
          </w:p>
        </w:tc>
        <w:tc>
          <w:tcPr>
            <w:tcW w:w="1661" w:type="pct"/>
          </w:tcPr>
          <w:p w14:paraId="1939833E" w14:textId="77777777" w:rsidR="002B7B7D" w:rsidRPr="007D6A03" w:rsidRDefault="002B7B7D" w:rsidP="009C45D6">
            <w:pPr>
              <w:rPr>
                <w:rFonts w:ascii="Arial" w:hAnsi="Arial"/>
                <w:sz w:val="20"/>
                <w:szCs w:val="20"/>
              </w:rPr>
            </w:pPr>
            <w:r w:rsidRPr="007D6A03">
              <w:rPr>
                <w:rFonts w:ascii="Arial" w:hAnsi="Arial"/>
                <w:sz w:val="20"/>
                <w:szCs w:val="20"/>
              </w:rPr>
              <w:t>Df</w:t>
            </w:r>
          </w:p>
        </w:tc>
        <w:tc>
          <w:tcPr>
            <w:tcW w:w="1499" w:type="pct"/>
          </w:tcPr>
          <w:p w14:paraId="4E6C911A" w14:textId="77777777" w:rsidR="002B7B7D" w:rsidRPr="007D6A03" w:rsidRDefault="002B7B7D" w:rsidP="009C45D6">
            <w:pPr>
              <w:rPr>
                <w:rFonts w:ascii="Arial" w:hAnsi="Arial"/>
                <w:sz w:val="20"/>
                <w:szCs w:val="20"/>
              </w:rPr>
            </w:pPr>
            <w:r w:rsidRPr="007D6A03">
              <w:rPr>
                <w:rFonts w:ascii="Arial" w:hAnsi="Arial"/>
                <w:sz w:val="20"/>
                <w:szCs w:val="20"/>
              </w:rPr>
              <w:t>120</w:t>
            </w:r>
          </w:p>
        </w:tc>
      </w:tr>
      <w:tr w:rsidR="002B7B7D" w:rsidRPr="007D6A03" w14:paraId="46884EDF" w14:textId="77777777" w:rsidTr="009C45D6">
        <w:trPr>
          <w:trHeight w:val="57"/>
        </w:trPr>
        <w:tc>
          <w:tcPr>
            <w:tcW w:w="1840" w:type="pct"/>
            <w:vMerge/>
            <w:tcBorders>
              <w:top w:val="single" w:sz="4" w:space="0" w:color="auto"/>
              <w:bottom w:val="single" w:sz="4" w:space="0" w:color="auto"/>
            </w:tcBorders>
          </w:tcPr>
          <w:p w14:paraId="57C9078F" w14:textId="77777777" w:rsidR="002B7B7D" w:rsidRPr="007D6A03" w:rsidRDefault="002B7B7D" w:rsidP="009C45D6">
            <w:pPr>
              <w:rPr>
                <w:rFonts w:ascii="Arial" w:hAnsi="Arial"/>
                <w:sz w:val="20"/>
                <w:szCs w:val="20"/>
              </w:rPr>
            </w:pPr>
          </w:p>
        </w:tc>
        <w:tc>
          <w:tcPr>
            <w:tcW w:w="1661" w:type="pct"/>
            <w:tcBorders>
              <w:bottom w:val="single" w:sz="4" w:space="0" w:color="auto"/>
            </w:tcBorders>
          </w:tcPr>
          <w:p w14:paraId="5633DA0E" w14:textId="77777777" w:rsidR="002B7B7D" w:rsidRPr="007D6A03" w:rsidRDefault="002B7B7D" w:rsidP="009C45D6">
            <w:pPr>
              <w:rPr>
                <w:rFonts w:ascii="Arial" w:hAnsi="Arial"/>
                <w:sz w:val="20"/>
                <w:szCs w:val="20"/>
              </w:rPr>
            </w:pPr>
            <w:r w:rsidRPr="007D6A03">
              <w:rPr>
                <w:rFonts w:ascii="Arial" w:hAnsi="Arial"/>
                <w:sz w:val="20"/>
                <w:szCs w:val="20"/>
              </w:rPr>
              <w:t>Sig.</w:t>
            </w:r>
          </w:p>
        </w:tc>
        <w:tc>
          <w:tcPr>
            <w:tcW w:w="1499" w:type="pct"/>
            <w:tcBorders>
              <w:bottom w:val="single" w:sz="4" w:space="0" w:color="auto"/>
            </w:tcBorders>
          </w:tcPr>
          <w:p w14:paraId="1E413483" w14:textId="77777777" w:rsidR="002B7B7D" w:rsidRPr="007D6A03" w:rsidRDefault="002B7B7D" w:rsidP="009C45D6">
            <w:pPr>
              <w:rPr>
                <w:rFonts w:ascii="Arial" w:hAnsi="Arial"/>
                <w:sz w:val="20"/>
                <w:szCs w:val="20"/>
              </w:rPr>
            </w:pPr>
            <w:r w:rsidRPr="007D6A03">
              <w:rPr>
                <w:rFonts w:ascii="Arial" w:hAnsi="Arial"/>
                <w:sz w:val="20"/>
                <w:szCs w:val="20"/>
              </w:rPr>
              <w:t>0.000</w:t>
            </w:r>
          </w:p>
        </w:tc>
      </w:tr>
    </w:tbl>
    <w:p w14:paraId="0BA44668" w14:textId="5301520C" w:rsidR="002B7B7D" w:rsidRPr="009C45D6" w:rsidRDefault="002B7B7D" w:rsidP="009C45D6">
      <w:pPr>
        <w:spacing w:before="120"/>
        <w:rPr>
          <w:rFonts w:ascii="Arial" w:hAnsi="Arial" w:cs="Arial"/>
          <w:b/>
          <w:i/>
          <w:lang w:val="en" w:eastAsia="en-IN"/>
        </w:rPr>
      </w:pPr>
      <w:r w:rsidRPr="009C45D6">
        <w:rPr>
          <w:rFonts w:ascii="Arial" w:hAnsi="Arial" w:cs="Arial"/>
          <w:b/>
          <w:i/>
          <w:lang w:val="en" w:eastAsia="en-IN"/>
        </w:rPr>
        <w:t xml:space="preserve"> Step 2: Extraction of Factors</w:t>
      </w:r>
      <w:r w:rsidR="009C45D6" w:rsidRPr="009C45D6">
        <w:rPr>
          <w:rFonts w:ascii="Arial" w:hAnsi="Arial" w:cs="Arial"/>
          <w:b/>
          <w:i/>
          <w:lang w:val="en" w:eastAsia="en-IN"/>
        </w:rPr>
        <w:t xml:space="preserve">: </w:t>
      </w:r>
      <w:r w:rsidRPr="009C45D6">
        <w:rPr>
          <w:rFonts w:ascii="Arial" w:hAnsi="Arial" w:cs="Arial"/>
          <w:lang w:val="en" w:eastAsia="en-IN"/>
        </w:rPr>
        <w:t>To ascertain how many initial unrotated components need to be removed, the Scree test and Kaiser's criterion were employed. The variance explained by those particular linear components is represented by the eigenvalues corresponding to each factor. Any factor loadings with value less than 0.4 will not be presented when the coefficient value is less than 0.4.</w:t>
      </w:r>
    </w:p>
    <w:p w14:paraId="382DCBF0" w14:textId="7DF2E98C" w:rsidR="002B7B7D" w:rsidRPr="009C45D6" w:rsidRDefault="002B7B7D" w:rsidP="002B7B7D">
      <w:pPr>
        <w:spacing w:before="120"/>
        <w:jc w:val="both"/>
        <w:rPr>
          <w:rFonts w:ascii="Arial" w:hAnsi="Arial" w:cs="Arial"/>
          <w:lang w:val="en" w:eastAsia="en-IN"/>
        </w:rPr>
      </w:pPr>
      <w:r w:rsidRPr="009C45D6">
        <w:rPr>
          <w:rFonts w:ascii="Arial" w:hAnsi="Arial" w:cs="Arial"/>
          <w:lang w:val="en" w:eastAsia="en-IN"/>
        </w:rPr>
        <w:t xml:space="preserve">The eigenvalue and total variance explained are shown in table 3. Principle component analysis is the factor analysis extraction technique utilized in this investigation. </w:t>
      </w:r>
      <w:r w:rsidR="00BA750A" w:rsidRPr="009C45D6">
        <w:rPr>
          <w:rFonts w:ascii="Arial" w:hAnsi="Arial" w:cs="Arial"/>
          <w:lang w:val="en" w:eastAsia="en-IN"/>
        </w:rPr>
        <w:t>Within</w:t>
      </w:r>
      <w:r w:rsidRPr="009C45D6">
        <w:rPr>
          <w:rFonts w:ascii="Arial" w:hAnsi="Arial" w:cs="Arial"/>
          <w:lang w:val="en" w:eastAsia="en-IN"/>
        </w:rPr>
        <w:t xml:space="preserve"> the data collection, 16 linear components were found prior to extraction. The data set with the eigenvalue &gt;1 consists of four different linear components after extraction and rotation. A total of 63.19% of the variance is accounted by four retrieved components. It is recommended that the retained components account for a minimum of 50% of the overall </w:t>
      </w:r>
      <w:r w:rsidRPr="009C45D6">
        <w:rPr>
          <w:rFonts w:ascii="Arial" w:hAnsi="Arial" w:cs="Arial"/>
          <w:lang w:val="en" w:eastAsia="en-IN"/>
        </w:rPr>
        <w:lastRenderedPageBreak/>
        <w:t xml:space="preserve">variation. Findings indicate that four factors can explain 63.19% of the common variance among the 16 variables. This is the reflection of the KMO value </w:t>
      </w:r>
      <w:r w:rsidR="00BA750A" w:rsidRPr="009C45D6">
        <w:rPr>
          <w:rFonts w:ascii="Arial" w:hAnsi="Arial" w:cs="Arial"/>
          <w:lang w:val="en" w:eastAsia="en-IN"/>
        </w:rPr>
        <w:t>i.e.,</w:t>
      </w:r>
      <w:r w:rsidRPr="009C45D6">
        <w:rPr>
          <w:rFonts w:ascii="Arial" w:hAnsi="Arial" w:cs="Arial"/>
          <w:lang w:val="en" w:eastAsia="en-IN"/>
        </w:rPr>
        <w:t xml:space="preserve"> 0.901, that can be considered and also indicates that factor analysis is useful for extraction of the factors/variables. This initial solution suggests that the final solution will extract not more than four factors. The first factor has explained 17.09% of the total variance with eigenvalue 06.25. The second factor has explained 15.71% variance with the eigenvalue 1.52. Third dimension has explained 15.49% variance with the eigenvalue 1.33 and the fourth factor has explained 14.89% variance with the eigenvalue 1.00.</w:t>
      </w:r>
    </w:p>
    <w:p w14:paraId="4FF58CF4" w14:textId="454C06BC" w:rsidR="002B7B7D" w:rsidRPr="009C45D6" w:rsidRDefault="002B7B7D" w:rsidP="004466EF">
      <w:pPr>
        <w:spacing w:before="120" w:after="120"/>
        <w:jc w:val="center"/>
        <w:rPr>
          <w:rFonts w:ascii="Arial" w:hAnsi="Arial" w:cs="Arial"/>
          <w:b/>
          <w:lang w:val="en" w:eastAsia="en-IN"/>
        </w:rPr>
      </w:pPr>
      <w:r w:rsidRPr="009C45D6">
        <w:rPr>
          <w:rFonts w:ascii="Arial" w:hAnsi="Arial" w:cs="Arial"/>
          <w:b/>
          <w:lang w:val="en" w:eastAsia="en-IN"/>
        </w:rPr>
        <w:t>Table 3. Eigenvalues and Total Variance Explained</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617"/>
        <w:gridCol w:w="848"/>
        <w:gridCol w:w="1017"/>
        <w:gridCol w:w="791"/>
        <w:gridCol w:w="930"/>
        <w:gridCol w:w="1022"/>
        <w:gridCol w:w="676"/>
        <w:gridCol w:w="880"/>
        <w:gridCol w:w="1017"/>
      </w:tblGrid>
      <w:tr w:rsidR="002B7B7D" w:rsidRPr="007D6A03" w14:paraId="57E9D7DA" w14:textId="77777777" w:rsidTr="00683851">
        <w:trPr>
          <w:trHeight w:val="57"/>
        </w:trPr>
        <w:tc>
          <w:tcPr>
            <w:tcW w:w="5000" w:type="pct"/>
            <w:gridSpan w:val="10"/>
            <w:tcBorders>
              <w:top w:val="single" w:sz="4" w:space="0" w:color="auto"/>
              <w:bottom w:val="single" w:sz="4" w:space="0" w:color="auto"/>
            </w:tcBorders>
            <w:hideMark/>
          </w:tcPr>
          <w:p w14:paraId="74D79D94" w14:textId="77777777" w:rsidR="002B7B7D" w:rsidRPr="007D6A03" w:rsidRDefault="002B7B7D" w:rsidP="00EF7EF1">
            <w:pPr>
              <w:jc w:val="center"/>
              <w:rPr>
                <w:rFonts w:ascii="Arial" w:hAnsi="Arial"/>
                <w:color w:val="010205"/>
                <w:sz w:val="16"/>
                <w:szCs w:val="16"/>
              </w:rPr>
            </w:pPr>
            <w:r w:rsidRPr="007D6A03">
              <w:rPr>
                <w:rFonts w:ascii="Arial" w:hAnsi="Arial"/>
                <w:color w:val="010205"/>
                <w:sz w:val="16"/>
                <w:szCs w:val="16"/>
              </w:rPr>
              <w:t>Total Variance Explained</w:t>
            </w:r>
          </w:p>
          <w:p w14:paraId="1A2D5385" w14:textId="25422023" w:rsidR="009C45D6" w:rsidRPr="007D6A03" w:rsidRDefault="009C45D6" w:rsidP="00EF7EF1">
            <w:pPr>
              <w:jc w:val="center"/>
              <w:rPr>
                <w:rFonts w:ascii="Arial" w:hAnsi="Arial"/>
                <w:color w:val="010205"/>
                <w:sz w:val="16"/>
                <w:szCs w:val="16"/>
              </w:rPr>
            </w:pPr>
          </w:p>
        </w:tc>
      </w:tr>
      <w:tr w:rsidR="002B7B7D" w:rsidRPr="007D6A03" w14:paraId="4D847522" w14:textId="77777777" w:rsidTr="00683851">
        <w:trPr>
          <w:trHeight w:val="57"/>
        </w:trPr>
        <w:tc>
          <w:tcPr>
            <w:tcW w:w="383" w:type="pct"/>
            <w:vMerge w:val="restart"/>
            <w:tcBorders>
              <w:top w:val="single" w:sz="4" w:space="0" w:color="auto"/>
            </w:tcBorders>
            <w:hideMark/>
          </w:tcPr>
          <w:p w14:paraId="410AAB6C" w14:textId="79FBE4D2" w:rsidR="002B7B7D" w:rsidRPr="007D6A03" w:rsidRDefault="00EF7EF1" w:rsidP="00EF7EF1">
            <w:pPr>
              <w:jc w:val="both"/>
              <w:rPr>
                <w:rFonts w:ascii="Arial" w:hAnsi="Arial"/>
                <w:sz w:val="16"/>
                <w:szCs w:val="16"/>
              </w:rPr>
            </w:pPr>
            <w:r w:rsidRPr="007D6A03">
              <w:rPr>
                <w:rFonts w:ascii="Arial" w:hAnsi="Arial"/>
                <w:sz w:val="16"/>
                <w:szCs w:val="16"/>
              </w:rPr>
              <w:t>Items</w:t>
            </w:r>
          </w:p>
        </w:tc>
        <w:tc>
          <w:tcPr>
            <w:tcW w:w="1428" w:type="pct"/>
            <w:gridSpan w:val="3"/>
            <w:tcBorders>
              <w:top w:val="single" w:sz="4" w:space="0" w:color="auto"/>
            </w:tcBorders>
            <w:hideMark/>
          </w:tcPr>
          <w:p w14:paraId="515F3748" w14:textId="77777777" w:rsidR="002B7B7D" w:rsidRPr="007D6A03" w:rsidRDefault="002B7B7D" w:rsidP="00EF7EF1">
            <w:pPr>
              <w:jc w:val="center"/>
              <w:rPr>
                <w:rFonts w:ascii="Arial" w:hAnsi="Arial"/>
                <w:sz w:val="16"/>
                <w:szCs w:val="16"/>
              </w:rPr>
            </w:pPr>
            <w:r w:rsidRPr="007D6A03">
              <w:rPr>
                <w:rFonts w:ascii="Arial" w:hAnsi="Arial"/>
                <w:sz w:val="16"/>
                <w:szCs w:val="16"/>
              </w:rPr>
              <w:t>Initial Eigenvalues</w:t>
            </w:r>
          </w:p>
        </w:tc>
        <w:tc>
          <w:tcPr>
            <w:tcW w:w="1664" w:type="pct"/>
            <w:gridSpan w:val="3"/>
            <w:tcBorders>
              <w:top w:val="single" w:sz="4" w:space="0" w:color="auto"/>
            </w:tcBorders>
            <w:hideMark/>
          </w:tcPr>
          <w:p w14:paraId="4CD8B852" w14:textId="5E8A1DE8" w:rsidR="002B7B7D" w:rsidRPr="007D6A03" w:rsidRDefault="002B7B7D" w:rsidP="00EF7EF1">
            <w:pPr>
              <w:rPr>
                <w:rFonts w:ascii="Arial" w:hAnsi="Arial"/>
                <w:sz w:val="16"/>
                <w:szCs w:val="16"/>
              </w:rPr>
            </w:pPr>
            <w:r w:rsidRPr="007D6A03">
              <w:rPr>
                <w:rFonts w:ascii="Arial" w:hAnsi="Arial"/>
                <w:sz w:val="16"/>
                <w:szCs w:val="16"/>
              </w:rPr>
              <w:t xml:space="preserve">Extraction Sums </w:t>
            </w:r>
            <w:r w:rsidR="009C45D6" w:rsidRPr="007D6A03">
              <w:rPr>
                <w:rFonts w:ascii="Arial" w:hAnsi="Arial"/>
                <w:sz w:val="16"/>
                <w:szCs w:val="16"/>
              </w:rPr>
              <w:t>of Squared</w:t>
            </w:r>
            <w:r w:rsidRPr="007D6A03">
              <w:rPr>
                <w:rFonts w:ascii="Arial" w:hAnsi="Arial"/>
                <w:sz w:val="16"/>
                <w:szCs w:val="16"/>
              </w:rPr>
              <w:t xml:space="preserve"> Loadings</w:t>
            </w:r>
          </w:p>
        </w:tc>
        <w:tc>
          <w:tcPr>
            <w:tcW w:w="1525" w:type="pct"/>
            <w:gridSpan w:val="3"/>
            <w:tcBorders>
              <w:top w:val="single" w:sz="4" w:space="0" w:color="auto"/>
            </w:tcBorders>
            <w:hideMark/>
          </w:tcPr>
          <w:p w14:paraId="31240299" w14:textId="2D8B8761" w:rsidR="002B7B7D" w:rsidRPr="007D6A03" w:rsidRDefault="002B7B7D" w:rsidP="00EF7EF1">
            <w:pPr>
              <w:rPr>
                <w:rFonts w:ascii="Arial" w:hAnsi="Arial"/>
                <w:sz w:val="16"/>
                <w:szCs w:val="16"/>
              </w:rPr>
            </w:pPr>
            <w:r w:rsidRPr="007D6A03">
              <w:rPr>
                <w:rFonts w:ascii="Arial" w:hAnsi="Arial"/>
                <w:sz w:val="16"/>
                <w:szCs w:val="16"/>
              </w:rPr>
              <w:t xml:space="preserve">Rotation Sums </w:t>
            </w:r>
            <w:r w:rsidR="009C45D6" w:rsidRPr="007D6A03">
              <w:rPr>
                <w:rFonts w:ascii="Arial" w:hAnsi="Arial"/>
                <w:sz w:val="16"/>
                <w:szCs w:val="16"/>
              </w:rPr>
              <w:t>of Squared</w:t>
            </w:r>
            <w:r w:rsidRPr="007D6A03">
              <w:rPr>
                <w:rFonts w:ascii="Arial" w:hAnsi="Arial"/>
                <w:sz w:val="16"/>
                <w:szCs w:val="16"/>
              </w:rPr>
              <w:t xml:space="preserve"> Loadings</w:t>
            </w:r>
          </w:p>
        </w:tc>
      </w:tr>
      <w:tr w:rsidR="00EF7EF1" w:rsidRPr="007D6A03" w14:paraId="609007BE" w14:textId="77777777" w:rsidTr="00683851">
        <w:trPr>
          <w:trHeight w:val="57"/>
        </w:trPr>
        <w:tc>
          <w:tcPr>
            <w:tcW w:w="383" w:type="pct"/>
            <w:vMerge/>
            <w:tcBorders>
              <w:bottom w:val="single" w:sz="4" w:space="0" w:color="auto"/>
            </w:tcBorders>
            <w:hideMark/>
          </w:tcPr>
          <w:p w14:paraId="6D8E731D" w14:textId="77777777" w:rsidR="002B7B7D" w:rsidRPr="007D6A03" w:rsidRDefault="002B7B7D" w:rsidP="00EF7EF1">
            <w:pPr>
              <w:jc w:val="both"/>
              <w:rPr>
                <w:rFonts w:ascii="Arial" w:hAnsi="Arial"/>
                <w:sz w:val="16"/>
                <w:szCs w:val="16"/>
              </w:rPr>
            </w:pPr>
          </w:p>
        </w:tc>
        <w:tc>
          <w:tcPr>
            <w:tcW w:w="375" w:type="pct"/>
            <w:tcBorders>
              <w:bottom w:val="single" w:sz="4" w:space="0" w:color="auto"/>
            </w:tcBorders>
            <w:hideMark/>
          </w:tcPr>
          <w:p w14:paraId="0CE3109B" w14:textId="77777777" w:rsidR="002B7B7D" w:rsidRPr="007D6A03" w:rsidRDefault="002B7B7D" w:rsidP="00EF7EF1">
            <w:pPr>
              <w:rPr>
                <w:rFonts w:ascii="Arial" w:hAnsi="Arial"/>
                <w:sz w:val="16"/>
                <w:szCs w:val="16"/>
              </w:rPr>
            </w:pPr>
            <w:r w:rsidRPr="007D6A03">
              <w:rPr>
                <w:rFonts w:ascii="Arial" w:hAnsi="Arial"/>
                <w:sz w:val="16"/>
                <w:szCs w:val="16"/>
              </w:rPr>
              <w:t>Total</w:t>
            </w:r>
          </w:p>
        </w:tc>
        <w:tc>
          <w:tcPr>
            <w:tcW w:w="475" w:type="pct"/>
            <w:tcBorders>
              <w:bottom w:val="single" w:sz="4" w:space="0" w:color="auto"/>
            </w:tcBorders>
            <w:hideMark/>
          </w:tcPr>
          <w:p w14:paraId="7E00C187" w14:textId="77777777" w:rsidR="002B7B7D" w:rsidRPr="007D6A03" w:rsidRDefault="002B7B7D" w:rsidP="00EF7EF1">
            <w:pPr>
              <w:rPr>
                <w:rFonts w:ascii="Arial" w:hAnsi="Arial"/>
                <w:sz w:val="16"/>
                <w:szCs w:val="16"/>
              </w:rPr>
            </w:pPr>
            <w:r w:rsidRPr="007D6A03">
              <w:rPr>
                <w:rFonts w:ascii="Arial" w:hAnsi="Arial"/>
                <w:sz w:val="16"/>
                <w:szCs w:val="16"/>
              </w:rPr>
              <w:t>% of Variance</w:t>
            </w:r>
          </w:p>
        </w:tc>
        <w:tc>
          <w:tcPr>
            <w:tcW w:w="578" w:type="pct"/>
            <w:tcBorders>
              <w:bottom w:val="single" w:sz="4" w:space="0" w:color="auto"/>
            </w:tcBorders>
            <w:hideMark/>
          </w:tcPr>
          <w:p w14:paraId="7E0D5339" w14:textId="77777777" w:rsidR="002B7B7D" w:rsidRPr="007D6A03" w:rsidRDefault="002B7B7D" w:rsidP="00EF7EF1">
            <w:pPr>
              <w:rPr>
                <w:rFonts w:ascii="Arial" w:hAnsi="Arial"/>
                <w:sz w:val="16"/>
                <w:szCs w:val="16"/>
              </w:rPr>
            </w:pPr>
            <w:r w:rsidRPr="007D6A03">
              <w:rPr>
                <w:rFonts w:ascii="Arial" w:hAnsi="Arial"/>
                <w:sz w:val="16"/>
                <w:szCs w:val="16"/>
              </w:rPr>
              <w:t>Cumulative %</w:t>
            </w:r>
          </w:p>
        </w:tc>
        <w:tc>
          <w:tcPr>
            <w:tcW w:w="483" w:type="pct"/>
            <w:tcBorders>
              <w:bottom w:val="single" w:sz="4" w:space="0" w:color="auto"/>
            </w:tcBorders>
            <w:hideMark/>
          </w:tcPr>
          <w:p w14:paraId="603EA339" w14:textId="77777777" w:rsidR="002B7B7D" w:rsidRPr="007D6A03" w:rsidRDefault="002B7B7D" w:rsidP="00EF7EF1">
            <w:pPr>
              <w:rPr>
                <w:rFonts w:ascii="Arial" w:hAnsi="Arial"/>
                <w:sz w:val="16"/>
                <w:szCs w:val="16"/>
              </w:rPr>
            </w:pPr>
            <w:r w:rsidRPr="007D6A03">
              <w:rPr>
                <w:rFonts w:ascii="Arial" w:hAnsi="Arial"/>
                <w:sz w:val="16"/>
                <w:szCs w:val="16"/>
              </w:rPr>
              <w:t>Total</w:t>
            </w:r>
          </w:p>
        </w:tc>
        <w:tc>
          <w:tcPr>
            <w:tcW w:w="563" w:type="pct"/>
            <w:tcBorders>
              <w:bottom w:val="single" w:sz="4" w:space="0" w:color="auto"/>
            </w:tcBorders>
            <w:hideMark/>
          </w:tcPr>
          <w:p w14:paraId="5E08A2BD" w14:textId="77777777" w:rsidR="002B7B7D" w:rsidRPr="007D6A03" w:rsidRDefault="002B7B7D" w:rsidP="00EF7EF1">
            <w:pPr>
              <w:rPr>
                <w:rFonts w:ascii="Arial" w:hAnsi="Arial"/>
                <w:sz w:val="16"/>
                <w:szCs w:val="16"/>
              </w:rPr>
            </w:pPr>
            <w:r w:rsidRPr="007D6A03">
              <w:rPr>
                <w:rFonts w:ascii="Arial" w:hAnsi="Arial"/>
                <w:sz w:val="16"/>
                <w:szCs w:val="16"/>
              </w:rPr>
              <w:t>% of Variance</w:t>
            </w:r>
          </w:p>
        </w:tc>
        <w:tc>
          <w:tcPr>
            <w:tcW w:w="617" w:type="pct"/>
            <w:tcBorders>
              <w:bottom w:val="single" w:sz="4" w:space="0" w:color="auto"/>
            </w:tcBorders>
            <w:hideMark/>
          </w:tcPr>
          <w:p w14:paraId="0C580F1F" w14:textId="77777777" w:rsidR="002B7B7D" w:rsidRPr="007D6A03" w:rsidRDefault="002B7B7D" w:rsidP="00EF7EF1">
            <w:pPr>
              <w:rPr>
                <w:rFonts w:ascii="Arial" w:hAnsi="Arial"/>
                <w:sz w:val="16"/>
                <w:szCs w:val="16"/>
              </w:rPr>
            </w:pPr>
            <w:r w:rsidRPr="007D6A03">
              <w:rPr>
                <w:rFonts w:ascii="Arial" w:hAnsi="Arial"/>
                <w:sz w:val="16"/>
                <w:szCs w:val="16"/>
              </w:rPr>
              <w:t>Cumulative</w:t>
            </w:r>
          </w:p>
          <w:p w14:paraId="2948BF4D" w14:textId="77777777" w:rsidR="002B7B7D" w:rsidRPr="007D6A03" w:rsidRDefault="002B7B7D" w:rsidP="00EF7EF1">
            <w:pPr>
              <w:rPr>
                <w:rFonts w:ascii="Arial" w:hAnsi="Arial"/>
                <w:sz w:val="16"/>
                <w:szCs w:val="16"/>
              </w:rPr>
            </w:pPr>
            <w:r w:rsidRPr="007D6A03">
              <w:rPr>
                <w:rFonts w:ascii="Arial" w:hAnsi="Arial"/>
                <w:sz w:val="16"/>
                <w:szCs w:val="16"/>
              </w:rPr>
              <w:t xml:space="preserve"> %</w:t>
            </w:r>
          </w:p>
        </w:tc>
        <w:tc>
          <w:tcPr>
            <w:tcW w:w="412" w:type="pct"/>
            <w:tcBorders>
              <w:bottom w:val="single" w:sz="4" w:space="0" w:color="auto"/>
            </w:tcBorders>
            <w:hideMark/>
          </w:tcPr>
          <w:p w14:paraId="66DFB8CC" w14:textId="77777777" w:rsidR="002B7B7D" w:rsidRPr="007D6A03" w:rsidRDefault="002B7B7D" w:rsidP="00EF7EF1">
            <w:pPr>
              <w:rPr>
                <w:rFonts w:ascii="Arial" w:hAnsi="Arial"/>
                <w:sz w:val="16"/>
                <w:szCs w:val="16"/>
              </w:rPr>
            </w:pPr>
            <w:r w:rsidRPr="007D6A03">
              <w:rPr>
                <w:rFonts w:ascii="Arial" w:hAnsi="Arial"/>
                <w:sz w:val="16"/>
                <w:szCs w:val="16"/>
              </w:rPr>
              <w:t>Total</w:t>
            </w:r>
          </w:p>
        </w:tc>
        <w:tc>
          <w:tcPr>
            <w:tcW w:w="533" w:type="pct"/>
            <w:tcBorders>
              <w:bottom w:val="single" w:sz="4" w:space="0" w:color="auto"/>
            </w:tcBorders>
            <w:hideMark/>
          </w:tcPr>
          <w:p w14:paraId="2FC1636B" w14:textId="77777777" w:rsidR="002B7B7D" w:rsidRPr="007D6A03" w:rsidRDefault="002B7B7D" w:rsidP="00EF7EF1">
            <w:pPr>
              <w:rPr>
                <w:rFonts w:ascii="Arial" w:hAnsi="Arial"/>
                <w:sz w:val="16"/>
                <w:szCs w:val="16"/>
              </w:rPr>
            </w:pPr>
            <w:r w:rsidRPr="007D6A03">
              <w:rPr>
                <w:rFonts w:ascii="Arial" w:hAnsi="Arial"/>
                <w:sz w:val="16"/>
                <w:szCs w:val="16"/>
              </w:rPr>
              <w:t>% of Variance</w:t>
            </w:r>
          </w:p>
        </w:tc>
        <w:tc>
          <w:tcPr>
            <w:tcW w:w="580" w:type="pct"/>
            <w:tcBorders>
              <w:bottom w:val="single" w:sz="4" w:space="0" w:color="auto"/>
            </w:tcBorders>
            <w:hideMark/>
          </w:tcPr>
          <w:p w14:paraId="290FDCA2" w14:textId="77777777" w:rsidR="002B7B7D" w:rsidRPr="007D6A03" w:rsidRDefault="002B7B7D" w:rsidP="00EF7EF1">
            <w:pPr>
              <w:rPr>
                <w:rFonts w:ascii="Arial" w:hAnsi="Arial"/>
                <w:sz w:val="16"/>
                <w:szCs w:val="16"/>
              </w:rPr>
            </w:pPr>
            <w:r w:rsidRPr="007D6A03">
              <w:rPr>
                <w:rFonts w:ascii="Arial" w:hAnsi="Arial"/>
                <w:sz w:val="16"/>
                <w:szCs w:val="16"/>
              </w:rPr>
              <w:t>Cumulative %</w:t>
            </w:r>
          </w:p>
        </w:tc>
      </w:tr>
      <w:tr w:rsidR="00EF7EF1" w:rsidRPr="007D6A03" w14:paraId="29257636" w14:textId="77777777" w:rsidTr="00683851">
        <w:trPr>
          <w:trHeight w:val="57"/>
        </w:trPr>
        <w:tc>
          <w:tcPr>
            <w:tcW w:w="383" w:type="pct"/>
            <w:tcBorders>
              <w:top w:val="single" w:sz="4" w:space="0" w:color="auto"/>
            </w:tcBorders>
            <w:noWrap/>
            <w:hideMark/>
          </w:tcPr>
          <w:p w14:paraId="1085FC83" w14:textId="77777777" w:rsidR="002B7B7D" w:rsidRPr="007D6A03" w:rsidRDefault="002B7B7D" w:rsidP="00EF7EF1">
            <w:pPr>
              <w:jc w:val="both"/>
              <w:rPr>
                <w:rFonts w:ascii="Arial" w:hAnsi="Arial"/>
                <w:sz w:val="16"/>
                <w:szCs w:val="16"/>
              </w:rPr>
            </w:pPr>
            <w:r w:rsidRPr="007D6A03">
              <w:rPr>
                <w:rFonts w:ascii="Arial" w:hAnsi="Arial"/>
                <w:sz w:val="16"/>
                <w:szCs w:val="16"/>
              </w:rPr>
              <w:t>1</w:t>
            </w:r>
          </w:p>
        </w:tc>
        <w:tc>
          <w:tcPr>
            <w:tcW w:w="375" w:type="pct"/>
            <w:tcBorders>
              <w:top w:val="single" w:sz="4" w:space="0" w:color="auto"/>
            </w:tcBorders>
            <w:noWrap/>
            <w:hideMark/>
          </w:tcPr>
          <w:p w14:paraId="7F34E40F" w14:textId="77777777" w:rsidR="002B7B7D" w:rsidRPr="007D6A03" w:rsidRDefault="002B7B7D" w:rsidP="00EF7EF1">
            <w:pPr>
              <w:rPr>
                <w:rFonts w:ascii="Arial" w:hAnsi="Arial"/>
                <w:sz w:val="16"/>
                <w:szCs w:val="16"/>
              </w:rPr>
            </w:pPr>
            <w:r w:rsidRPr="007D6A03">
              <w:rPr>
                <w:rFonts w:ascii="Arial" w:hAnsi="Arial"/>
                <w:sz w:val="16"/>
                <w:szCs w:val="16"/>
              </w:rPr>
              <w:t>6.257</w:t>
            </w:r>
          </w:p>
        </w:tc>
        <w:tc>
          <w:tcPr>
            <w:tcW w:w="475" w:type="pct"/>
            <w:tcBorders>
              <w:top w:val="single" w:sz="4" w:space="0" w:color="auto"/>
            </w:tcBorders>
            <w:noWrap/>
            <w:hideMark/>
          </w:tcPr>
          <w:p w14:paraId="2B1E15AD" w14:textId="77777777" w:rsidR="002B7B7D" w:rsidRPr="007D6A03" w:rsidRDefault="002B7B7D" w:rsidP="00EF7EF1">
            <w:pPr>
              <w:rPr>
                <w:rFonts w:ascii="Arial" w:hAnsi="Arial"/>
                <w:sz w:val="16"/>
                <w:szCs w:val="16"/>
              </w:rPr>
            </w:pPr>
            <w:r w:rsidRPr="007D6A03">
              <w:rPr>
                <w:rFonts w:ascii="Arial" w:hAnsi="Arial"/>
                <w:sz w:val="16"/>
                <w:szCs w:val="16"/>
              </w:rPr>
              <w:t>39.106</w:t>
            </w:r>
          </w:p>
        </w:tc>
        <w:tc>
          <w:tcPr>
            <w:tcW w:w="578" w:type="pct"/>
            <w:tcBorders>
              <w:top w:val="single" w:sz="4" w:space="0" w:color="auto"/>
            </w:tcBorders>
            <w:noWrap/>
            <w:hideMark/>
          </w:tcPr>
          <w:p w14:paraId="3C325C00" w14:textId="77777777" w:rsidR="002B7B7D" w:rsidRPr="007D6A03" w:rsidRDefault="002B7B7D" w:rsidP="00EF7EF1">
            <w:pPr>
              <w:rPr>
                <w:rFonts w:ascii="Arial" w:hAnsi="Arial"/>
                <w:sz w:val="16"/>
                <w:szCs w:val="16"/>
              </w:rPr>
            </w:pPr>
            <w:r w:rsidRPr="007D6A03">
              <w:rPr>
                <w:rFonts w:ascii="Arial" w:hAnsi="Arial"/>
                <w:sz w:val="16"/>
                <w:szCs w:val="16"/>
              </w:rPr>
              <w:t>39.106</w:t>
            </w:r>
          </w:p>
        </w:tc>
        <w:tc>
          <w:tcPr>
            <w:tcW w:w="483" w:type="pct"/>
            <w:tcBorders>
              <w:top w:val="single" w:sz="4" w:space="0" w:color="auto"/>
            </w:tcBorders>
            <w:noWrap/>
            <w:hideMark/>
          </w:tcPr>
          <w:p w14:paraId="730030C8" w14:textId="77777777" w:rsidR="002B7B7D" w:rsidRPr="007D6A03" w:rsidRDefault="002B7B7D" w:rsidP="00EF7EF1">
            <w:pPr>
              <w:rPr>
                <w:rFonts w:ascii="Arial" w:hAnsi="Arial"/>
                <w:sz w:val="16"/>
                <w:szCs w:val="16"/>
              </w:rPr>
            </w:pPr>
            <w:r w:rsidRPr="007D6A03">
              <w:rPr>
                <w:rFonts w:ascii="Arial" w:hAnsi="Arial"/>
                <w:sz w:val="16"/>
                <w:szCs w:val="16"/>
              </w:rPr>
              <w:t>6.257</w:t>
            </w:r>
          </w:p>
        </w:tc>
        <w:tc>
          <w:tcPr>
            <w:tcW w:w="563" w:type="pct"/>
            <w:tcBorders>
              <w:top w:val="single" w:sz="4" w:space="0" w:color="auto"/>
            </w:tcBorders>
            <w:noWrap/>
            <w:hideMark/>
          </w:tcPr>
          <w:p w14:paraId="695C5F1E" w14:textId="77777777" w:rsidR="002B7B7D" w:rsidRPr="007D6A03" w:rsidRDefault="002B7B7D" w:rsidP="00EF7EF1">
            <w:pPr>
              <w:rPr>
                <w:rFonts w:ascii="Arial" w:hAnsi="Arial"/>
                <w:sz w:val="16"/>
                <w:szCs w:val="16"/>
              </w:rPr>
            </w:pPr>
            <w:r w:rsidRPr="007D6A03">
              <w:rPr>
                <w:rFonts w:ascii="Arial" w:hAnsi="Arial"/>
                <w:sz w:val="16"/>
                <w:szCs w:val="16"/>
              </w:rPr>
              <w:t>39.106</w:t>
            </w:r>
          </w:p>
        </w:tc>
        <w:tc>
          <w:tcPr>
            <w:tcW w:w="617" w:type="pct"/>
            <w:tcBorders>
              <w:top w:val="single" w:sz="4" w:space="0" w:color="auto"/>
            </w:tcBorders>
            <w:noWrap/>
            <w:hideMark/>
          </w:tcPr>
          <w:p w14:paraId="17B9E27C" w14:textId="77777777" w:rsidR="002B7B7D" w:rsidRPr="007D6A03" w:rsidRDefault="002B7B7D" w:rsidP="00EF7EF1">
            <w:pPr>
              <w:rPr>
                <w:rFonts w:ascii="Arial" w:hAnsi="Arial"/>
                <w:sz w:val="16"/>
                <w:szCs w:val="16"/>
              </w:rPr>
            </w:pPr>
            <w:r w:rsidRPr="007D6A03">
              <w:rPr>
                <w:rFonts w:ascii="Arial" w:hAnsi="Arial"/>
                <w:sz w:val="16"/>
                <w:szCs w:val="16"/>
              </w:rPr>
              <w:t>39.106</w:t>
            </w:r>
          </w:p>
        </w:tc>
        <w:tc>
          <w:tcPr>
            <w:tcW w:w="412" w:type="pct"/>
            <w:tcBorders>
              <w:top w:val="single" w:sz="4" w:space="0" w:color="auto"/>
            </w:tcBorders>
            <w:noWrap/>
            <w:hideMark/>
          </w:tcPr>
          <w:p w14:paraId="513267B1" w14:textId="77777777" w:rsidR="002B7B7D" w:rsidRPr="007D6A03" w:rsidRDefault="002B7B7D" w:rsidP="00EF7EF1">
            <w:pPr>
              <w:rPr>
                <w:rFonts w:ascii="Arial" w:hAnsi="Arial"/>
                <w:sz w:val="16"/>
                <w:szCs w:val="16"/>
              </w:rPr>
            </w:pPr>
            <w:r w:rsidRPr="007D6A03">
              <w:rPr>
                <w:rFonts w:ascii="Arial" w:hAnsi="Arial"/>
                <w:sz w:val="16"/>
                <w:szCs w:val="16"/>
              </w:rPr>
              <w:t>2.736</w:t>
            </w:r>
          </w:p>
        </w:tc>
        <w:tc>
          <w:tcPr>
            <w:tcW w:w="533" w:type="pct"/>
            <w:tcBorders>
              <w:top w:val="single" w:sz="4" w:space="0" w:color="auto"/>
            </w:tcBorders>
            <w:noWrap/>
            <w:hideMark/>
          </w:tcPr>
          <w:p w14:paraId="15C0D76E" w14:textId="77777777" w:rsidR="002B7B7D" w:rsidRPr="007D6A03" w:rsidRDefault="002B7B7D" w:rsidP="00EF7EF1">
            <w:pPr>
              <w:rPr>
                <w:rFonts w:ascii="Arial" w:hAnsi="Arial"/>
                <w:sz w:val="16"/>
                <w:szCs w:val="16"/>
              </w:rPr>
            </w:pPr>
            <w:r w:rsidRPr="007D6A03">
              <w:rPr>
                <w:rFonts w:ascii="Arial" w:hAnsi="Arial"/>
                <w:sz w:val="16"/>
                <w:szCs w:val="16"/>
              </w:rPr>
              <w:t>17.098</w:t>
            </w:r>
          </w:p>
        </w:tc>
        <w:tc>
          <w:tcPr>
            <w:tcW w:w="580" w:type="pct"/>
            <w:tcBorders>
              <w:top w:val="single" w:sz="4" w:space="0" w:color="auto"/>
            </w:tcBorders>
            <w:noWrap/>
            <w:hideMark/>
          </w:tcPr>
          <w:p w14:paraId="2215608B" w14:textId="77777777" w:rsidR="002B7B7D" w:rsidRPr="007D6A03" w:rsidRDefault="002B7B7D" w:rsidP="00EF7EF1">
            <w:pPr>
              <w:rPr>
                <w:rFonts w:ascii="Arial" w:hAnsi="Arial"/>
                <w:sz w:val="16"/>
                <w:szCs w:val="16"/>
              </w:rPr>
            </w:pPr>
            <w:r w:rsidRPr="007D6A03">
              <w:rPr>
                <w:rFonts w:ascii="Arial" w:hAnsi="Arial"/>
                <w:sz w:val="16"/>
                <w:szCs w:val="16"/>
              </w:rPr>
              <w:t>17.098</w:t>
            </w:r>
          </w:p>
        </w:tc>
      </w:tr>
      <w:tr w:rsidR="00EF7EF1" w:rsidRPr="007D6A03" w14:paraId="4FAE9FB2" w14:textId="77777777" w:rsidTr="00683851">
        <w:trPr>
          <w:trHeight w:val="57"/>
        </w:trPr>
        <w:tc>
          <w:tcPr>
            <w:tcW w:w="383" w:type="pct"/>
            <w:noWrap/>
            <w:hideMark/>
          </w:tcPr>
          <w:p w14:paraId="1D34B48F" w14:textId="77777777" w:rsidR="002B7B7D" w:rsidRPr="007D6A03" w:rsidRDefault="002B7B7D" w:rsidP="00EF7EF1">
            <w:pPr>
              <w:jc w:val="both"/>
              <w:rPr>
                <w:rFonts w:ascii="Arial" w:hAnsi="Arial"/>
                <w:sz w:val="16"/>
                <w:szCs w:val="16"/>
              </w:rPr>
            </w:pPr>
            <w:r w:rsidRPr="007D6A03">
              <w:rPr>
                <w:rFonts w:ascii="Arial" w:hAnsi="Arial"/>
                <w:sz w:val="16"/>
                <w:szCs w:val="16"/>
              </w:rPr>
              <w:t>2</w:t>
            </w:r>
          </w:p>
        </w:tc>
        <w:tc>
          <w:tcPr>
            <w:tcW w:w="375" w:type="pct"/>
            <w:noWrap/>
            <w:hideMark/>
          </w:tcPr>
          <w:p w14:paraId="09FF9B9B" w14:textId="77777777" w:rsidR="002B7B7D" w:rsidRPr="007D6A03" w:rsidRDefault="002B7B7D" w:rsidP="00EF7EF1">
            <w:pPr>
              <w:rPr>
                <w:rFonts w:ascii="Arial" w:hAnsi="Arial"/>
                <w:sz w:val="16"/>
                <w:szCs w:val="16"/>
              </w:rPr>
            </w:pPr>
            <w:r w:rsidRPr="007D6A03">
              <w:rPr>
                <w:rFonts w:ascii="Arial" w:hAnsi="Arial"/>
                <w:sz w:val="16"/>
                <w:szCs w:val="16"/>
              </w:rPr>
              <w:t>1.524</w:t>
            </w:r>
          </w:p>
        </w:tc>
        <w:tc>
          <w:tcPr>
            <w:tcW w:w="475" w:type="pct"/>
            <w:noWrap/>
            <w:hideMark/>
          </w:tcPr>
          <w:p w14:paraId="2E0151FE" w14:textId="77777777" w:rsidR="002B7B7D" w:rsidRPr="007D6A03" w:rsidRDefault="002B7B7D" w:rsidP="00EF7EF1">
            <w:pPr>
              <w:rPr>
                <w:rFonts w:ascii="Arial" w:hAnsi="Arial"/>
                <w:sz w:val="16"/>
                <w:szCs w:val="16"/>
              </w:rPr>
            </w:pPr>
            <w:r w:rsidRPr="007D6A03">
              <w:rPr>
                <w:rFonts w:ascii="Arial" w:hAnsi="Arial"/>
                <w:sz w:val="16"/>
                <w:szCs w:val="16"/>
              </w:rPr>
              <w:t>9.526</w:t>
            </w:r>
          </w:p>
        </w:tc>
        <w:tc>
          <w:tcPr>
            <w:tcW w:w="578" w:type="pct"/>
            <w:noWrap/>
            <w:hideMark/>
          </w:tcPr>
          <w:p w14:paraId="03B33819" w14:textId="77777777" w:rsidR="002B7B7D" w:rsidRPr="007D6A03" w:rsidRDefault="002B7B7D" w:rsidP="00EF7EF1">
            <w:pPr>
              <w:rPr>
                <w:rFonts w:ascii="Arial" w:hAnsi="Arial"/>
                <w:sz w:val="16"/>
                <w:szCs w:val="16"/>
              </w:rPr>
            </w:pPr>
            <w:r w:rsidRPr="007D6A03">
              <w:rPr>
                <w:rFonts w:ascii="Arial" w:hAnsi="Arial"/>
                <w:sz w:val="16"/>
                <w:szCs w:val="16"/>
              </w:rPr>
              <w:t>48.632</w:t>
            </w:r>
          </w:p>
        </w:tc>
        <w:tc>
          <w:tcPr>
            <w:tcW w:w="483" w:type="pct"/>
            <w:noWrap/>
            <w:hideMark/>
          </w:tcPr>
          <w:p w14:paraId="0D7BBAC0" w14:textId="77777777" w:rsidR="002B7B7D" w:rsidRPr="007D6A03" w:rsidRDefault="002B7B7D" w:rsidP="00EF7EF1">
            <w:pPr>
              <w:rPr>
                <w:rFonts w:ascii="Arial" w:hAnsi="Arial"/>
                <w:sz w:val="16"/>
                <w:szCs w:val="16"/>
              </w:rPr>
            </w:pPr>
            <w:r w:rsidRPr="007D6A03">
              <w:rPr>
                <w:rFonts w:ascii="Arial" w:hAnsi="Arial"/>
                <w:sz w:val="16"/>
                <w:szCs w:val="16"/>
              </w:rPr>
              <w:t>1.524</w:t>
            </w:r>
          </w:p>
        </w:tc>
        <w:tc>
          <w:tcPr>
            <w:tcW w:w="563" w:type="pct"/>
            <w:noWrap/>
            <w:hideMark/>
          </w:tcPr>
          <w:p w14:paraId="5EB81CE8" w14:textId="77777777" w:rsidR="002B7B7D" w:rsidRPr="007D6A03" w:rsidRDefault="002B7B7D" w:rsidP="00EF7EF1">
            <w:pPr>
              <w:rPr>
                <w:rFonts w:ascii="Arial" w:hAnsi="Arial"/>
                <w:sz w:val="16"/>
                <w:szCs w:val="16"/>
              </w:rPr>
            </w:pPr>
            <w:r w:rsidRPr="007D6A03">
              <w:rPr>
                <w:rFonts w:ascii="Arial" w:hAnsi="Arial"/>
                <w:sz w:val="16"/>
                <w:szCs w:val="16"/>
              </w:rPr>
              <w:t>9.526</w:t>
            </w:r>
          </w:p>
        </w:tc>
        <w:tc>
          <w:tcPr>
            <w:tcW w:w="617" w:type="pct"/>
            <w:noWrap/>
            <w:hideMark/>
          </w:tcPr>
          <w:p w14:paraId="5839E338" w14:textId="77777777" w:rsidR="002B7B7D" w:rsidRPr="007D6A03" w:rsidRDefault="002B7B7D" w:rsidP="00EF7EF1">
            <w:pPr>
              <w:rPr>
                <w:rFonts w:ascii="Arial" w:hAnsi="Arial"/>
                <w:sz w:val="16"/>
                <w:szCs w:val="16"/>
              </w:rPr>
            </w:pPr>
            <w:r w:rsidRPr="007D6A03">
              <w:rPr>
                <w:rFonts w:ascii="Arial" w:hAnsi="Arial"/>
                <w:sz w:val="16"/>
                <w:szCs w:val="16"/>
              </w:rPr>
              <w:t>48.632</w:t>
            </w:r>
          </w:p>
        </w:tc>
        <w:tc>
          <w:tcPr>
            <w:tcW w:w="412" w:type="pct"/>
            <w:noWrap/>
            <w:hideMark/>
          </w:tcPr>
          <w:p w14:paraId="3FCECD9C" w14:textId="77777777" w:rsidR="002B7B7D" w:rsidRPr="007D6A03" w:rsidRDefault="002B7B7D" w:rsidP="00EF7EF1">
            <w:pPr>
              <w:rPr>
                <w:rFonts w:ascii="Arial" w:hAnsi="Arial"/>
                <w:sz w:val="16"/>
                <w:szCs w:val="16"/>
              </w:rPr>
            </w:pPr>
            <w:r w:rsidRPr="007D6A03">
              <w:rPr>
                <w:rFonts w:ascii="Arial" w:hAnsi="Arial"/>
                <w:sz w:val="16"/>
                <w:szCs w:val="16"/>
              </w:rPr>
              <w:t>2.513</w:t>
            </w:r>
          </w:p>
        </w:tc>
        <w:tc>
          <w:tcPr>
            <w:tcW w:w="533" w:type="pct"/>
            <w:noWrap/>
            <w:hideMark/>
          </w:tcPr>
          <w:p w14:paraId="7BB2B395" w14:textId="77777777" w:rsidR="002B7B7D" w:rsidRPr="007D6A03" w:rsidRDefault="002B7B7D" w:rsidP="00EF7EF1">
            <w:pPr>
              <w:rPr>
                <w:rFonts w:ascii="Arial" w:hAnsi="Arial"/>
                <w:sz w:val="16"/>
                <w:szCs w:val="16"/>
              </w:rPr>
            </w:pPr>
            <w:r w:rsidRPr="007D6A03">
              <w:rPr>
                <w:rFonts w:ascii="Arial" w:hAnsi="Arial"/>
                <w:sz w:val="16"/>
                <w:szCs w:val="16"/>
              </w:rPr>
              <w:t>15.705</w:t>
            </w:r>
          </w:p>
        </w:tc>
        <w:tc>
          <w:tcPr>
            <w:tcW w:w="580" w:type="pct"/>
            <w:noWrap/>
            <w:hideMark/>
          </w:tcPr>
          <w:p w14:paraId="11A05A23" w14:textId="77777777" w:rsidR="002B7B7D" w:rsidRPr="007D6A03" w:rsidRDefault="002B7B7D" w:rsidP="00EF7EF1">
            <w:pPr>
              <w:rPr>
                <w:rFonts w:ascii="Arial" w:hAnsi="Arial"/>
                <w:sz w:val="16"/>
                <w:szCs w:val="16"/>
              </w:rPr>
            </w:pPr>
            <w:r w:rsidRPr="007D6A03">
              <w:rPr>
                <w:rFonts w:ascii="Arial" w:hAnsi="Arial"/>
                <w:sz w:val="16"/>
                <w:szCs w:val="16"/>
              </w:rPr>
              <w:t>32.803</w:t>
            </w:r>
          </w:p>
        </w:tc>
      </w:tr>
      <w:tr w:rsidR="00EF7EF1" w:rsidRPr="007D6A03" w14:paraId="5F35BC1E" w14:textId="77777777" w:rsidTr="00683851">
        <w:trPr>
          <w:trHeight w:val="57"/>
        </w:trPr>
        <w:tc>
          <w:tcPr>
            <w:tcW w:w="383" w:type="pct"/>
            <w:noWrap/>
            <w:hideMark/>
          </w:tcPr>
          <w:p w14:paraId="7931453B" w14:textId="77777777" w:rsidR="002B7B7D" w:rsidRPr="007D6A03" w:rsidRDefault="002B7B7D" w:rsidP="00EF7EF1">
            <w:pPr>
              <w:jc w:val="both"/>
              <w:rPr>
                <w:rFonts w:ascii="Arial" w:hAnsi="Arial"/>
                <w:sz w:val="16"/>
                <w:szCs w:val="16"/>
              </w:rPr>
            </w:pPr>
            <w:r w:rsidRPr="007D6A03">
              <w:rPr>
                <w:rFonts w:ascii="Arial" w:hAnsi="Arial"/>
                <w:sz w:val="16"/>
                <w:szCs w:val="16"/>
              </w:rPr>
              <w:t>3</w:t>
            </w:r>
          </w:p>
        </w:tc>
        <w:tc>
          <w:tcPr>
            <w:tcW w:w="375" w:type="pct"/>
            <w:noWrap/>
            <w:hideMark/>
          </w:tcPr>
          <w:p w14:paraId="7239D2E7" w14:textId="77777777" w:rsidR="002B7B7D" w:rsidRPr="007D6A03" w:rsidRDefault="002B7B7D" w:rsidP="00EF7EF1">
            <w:pPr>
              <w:rPr>
                <w:rFonts w:ascii="Arial" w:hAnsi="Arial"/>
                <w:sz w:val="16"/>
                <w:szCs w:val="16"/>
              </w:rPr>
            </w:pPr>
            <w:r w:rsidRPr="007D6A03">
              <w:rPr>
                <w:rFonts w:ascii="Arial" w:hAnsi="Arial"/>
                <w:sz w:val="16"/>
                <w:szCs w:val="16"/>
              </w:rPr>
              <w:t>1.325</w:t>
            </w:r>
          </w:p>
        </w:tc>
        <w:tc>
          <w:tcPr>
            <w:tcW w:w="475" w:type="pct"/>
            <w:noWrap/>
            <w:hideMark/>
          </w:tcPr>
          <w:p w14:paraId="2F5CEC78" w14:textId="77777777" w:rsidR="002B7B7D" w:rsidRPr="007D6A03" w:rsidRDefault="002B7B7D" w:rsidP="00EF7EF1">
            <w:pPr>
              <w:rPr>
                <w:rFonts w:ascii="Arial" w:hAnsi="Arial"/>
                <w:sz w:val="16"/>
                <w:szCs w:val="16"/>
              </w:rPr>
            </w:pPr>
            <w:r w:rsidRPr="007D6A03">
              <w:rPr>
                <w:rFonts w:ascii="Arial" w:hAnsi="Arial"/>
                <w:sz w:val="16"/>
                <w:szCs w:val="16"/>
              </w:rPr>
              <w:t>8.278</w:t>
            </w:r>
          </w:p>
        </w:tc>
        <w:tc>
          <w:tcPr>
            <w:tcW w:w="578" w:type="pct"/>
            <w:noWrap/>
            <w:hideMark/>
          </w:tcPr>
          <w:p w14:paraId="1AE87783" w14:textId="77777777" w:rsidR="002B7B7D" w:rsidRPr="007D6A03" w:rsidRDefault="002B7B7D" w:rsidP="00EF7EF1">
            <w:pPr>
              <w:rPr>
                <w:rFonts w:ascii="Arial" w:hAnsi="Arial"/>
                <w:sz w:val="16"/>
                <w:szCs w:val="16"/>
              </w:rPr>
            </w:pPr>
            <w:r w:rsidRPr="007D6A03">
              <w:rPr>
                <w:rFonts w:ascii="Arial" w:hAnsi="Arial"/>
                <w:sz w:val="16"/>
                <w:szCs w:val="16"/>
              </w:rPr>
              <w:t>56.910</w:t>
            </w:r>
          </w:p>
        </w:tc>
        <w:tc>
          <w:tcPr>
            <w:tcW w:w="483" w:type="pct"/>
            <w:noWrap/>
            <w:hideMark/>
          </w:tcPr>
          <w:p w14:paraId="633D8DBE" w14:textId="77777777" w:rsidR="002B7B7D" w:rsidRPr="007D6A03" w:rsidRDefault="002B7B7D" w:rsidP="00EF7EF1">
            <w:pPr>
              <w:rPr>
                <w:rFonts w:ascii="Arial" w:hAnsi="Arial"/>
                <w:sz w:val="16"/>
                <w:szCs w:val="16"/>
              </w:rPr>
            </w:pPr>
            <w:r w:rsidRPr="007D6A03">
              <w:rPr>
                <w:rFonts w:ascii="Arial" w:hAnsi="Arial"/>
                <w:sz w:val="16"/>
                <w:szCs w:val="16"/>
              </w:rPr>
              <w:t>1.325</w:t>
            </w:r>
          </w:p>
        </w:tc>
        <w:tc>
          <w:tcPr>
            <w:tcW w:w="563" w:type="pct"/>
            <w:noWrap/>
            <w:hideMark/>
          </w:tcPr>
          <w:p w14:paraId="4B7391DB" w14:textId="77777777" w:rsidR="002B7B7D" w:rsidRPr="007D6A03" w:rsidRDefault="002B7B7D" w:rsidP="00EF7EF1">
            <w:pPr>
              <w:rPr>
                <w:rFonts w:ascii="Arial" w:hAnsi="Arial"/>
                <w:sz w:val="16"/>
                <w:szCs w:val="16"/>
              </w:rPr>
            </w:pPr>
            <w:r w:rsidRPr="007D6A03">
              <w:rPr>
                <w:rFonts w:ascii="Arial" w:hAnsi="Arial"/>
                <w:sz w:val="16"/>
                <w:szCs w:val="16"/>
              </w:rPr>
              <w:t>8.278</w:t>
            </w:r>
          </w:p>
        </w:tc>
        <w:tc>
          <w:tcPr>
            <w:tcW w:w="617" w:type="pct"/>
            <w:noWrap/>
            <w:hideMark/>
          </w:tcPr>
          <w:p w14:paraId="2BAF649D" w14:textId="77777777" w:rsidR="002B7B7D" w:rsidRPr="007D6A03" w:rsidRDefault="002B7B7D" w:rsidP="00EF7EF1">
            <w:pPr>
              <w:rPr>
                <w:rFonts w:ascii="Arial" w:hAnsi="Arial"/>
                <w:sz w:val="16"/>
                <w:szCs w:val="16"/>
              </w:rPr>
            </w:pPr>
            <w:r w:rsidRPr="007D6A03">
              <w:rPr>
                <w:rFonts w:ascii="Arial" w:hAnsi="Arial"/>
                <w:sz w:val="16"/>
                <w:szCs w:val="16"/>
              </w:rPr>
              <w:t>56.910</w:t>
            </w:r>
          </w:p>
        </w:tc>
        <w:tc>
          <w:tcPr>
            <w:tcW w:w="412" w:type="pct"/>
            <w:noWrap/>
            <w:hideMark/>
          </w:tcPr>
          <w:p w14:paraId="02B39DA7" w14:textId="77777777" w:rsidR="002B7B7D" w:rsidRPr="007D6A03" w:rsidRDefault="002B7B7D" w:rsidP="00EF7EF1">
            <w:pPr>
              <w:rPr>
                <w:rFonts w:ascii="Arial" w:hAnsi="Arial"/>
                <w:sz w:val="16"/>
                <w:szCs w:val="16"/>
              </w:rPr>
            </w:pPr>
            <w:r w:rsidRPr="007D6A03">
              <w:rPr>
                <w:rFonts w:ascii="Arial" w:hAnsi="Arial"/>
                <w:sz w:val="16"/>
                <w:szCs w:val="16"/>
              </w:rPr>
              <w:t>2.479</w:t>
            </w:r>
          </w:p>
        </w:tc>
        <w:tc>
          <w:tcPr>
            <w:tcW w:w="533" w:type="pct"/>
            <w:noWrap/>
            <w:hideMark/>
          </w:tcPr>
          <w:p w14:paraId="3FB3AF23" w14:textId="77777777" w:rsidR="002B7B7D" w:rsidRPr="007D6A03" w:rsidRDefault="002B7B7D" w:rsidP="00EF7EF1">
            <w:pPr>
              <w:rPr>
                <w:rFonts w:ascii="Arial" w:hAnsi="Arial"/>
                <w:sz w:val="16"/>
                <w:szCs w:val="16"/>
              </w:rPr>
            </w:pPr>
            <w:r w:rsidRPr="007D6A03">
              <w:rPr>
                <w:rFonts w:ascii="Arial" w:hAnsi="Arial"/>
                <w:sz w:val="16"/>
                <w:szCs w:val="16"/>
              </w:rPr>
              <w:t>15.492</w:t>
            </w:r>
          </w:p>
        </w:tc>
        <w:tc>
          <w:tcPr>
            <w:tcW w:w="580" w:type="pct"/>
            <w:noWrap/>
            <w:hideMark/>
          </w:tcPr>
          <w:p w14:paraId="6B52B6A5" w14:textId="77777777" w:rsidR="002B7B7D" w:rsidRPr="007D6A03" w:rsidRDefault="002B7B7D" w:rsidP="00EF7EF1">
            <w:pPr>
              <w:rPr>
                <w:rFonts w:ascii="Arial" w:hAnsi="Arial"/>
                <w:sz w:val="16"/>
                <w:szCs w:val="16"/>
              </w:rPr>
            </w:pPr>
            <w:r w:rsidRPr="007D6A03">
              <w:rPr>
                <w:rFonts w:ascii="Arial" w:hAnsi="Arial"/>
                <w:sz w:val="16"/>
                <w:szCs w:val="16"/>
              </w:rPr>
              <w:t>48.295</w:t>
            </w:r>
          </w:p>
        </w:tc>
      </w:tr>
      <w:tr w:rsidR="00EF7EF1" w:rsidRPr="007D6A03" w14:paraId="6A52DC52" w14:textId="77777777" w:rsidTr="00683851">
        <w:trPr>
          <w:trHeight w:val="57"/>
        </w:trPr>
        <w:tc>
          <w:tcPr>
            <w:tcW w:w="383" w:type="pct"/>
            <w:noWrap/>
            <w:hideMark/>
          </w:tcPr>
          <w:p w14:paraId="2B7EC58F" w14:textId="77777777" w:rsidR="002B7B7D" w:rsidRPr="007D6A03" w:rsidRDefault="002B7B7D" w:rsidP="00EF7EF1">
            <w:pPr>
              <w:jc w:val="both"/>
              <w:rPr>
                <w:rFonts w:ascii="Arial" w:hAnsi="Arial"/>
                <w:sz w:val="16"/>
                <w:szCs w:val="16"/>
              </w:rPr>
            </w:pPr>
            <w:r w:rsidRPr="007D6A03">
              <w:rPr>
                <w:rFonts w:ascii="Arial" w:hAnsi="Arial"/>
                <w:sz w:val="16"/>
                <w:szCs w:val="16"/>
              </w:rPr>
              <w:t>4</w:t>
            </w:r>
          </w:p>
        </w:tc>
        <w:tc>
          <w:tcPr>
            <w:tcW w:w="375" w:type="pct"/>
            <w:noWrap/>
            <w:hideMark/>
          </w:tcPr>
          <w:p w14:paraId="396DBFB0" w14:textId="77777777" w:rsidR="002B7B7D" w:rsidRPr="007D6A03" w:rsidRDefault="002B7B7D" w:rsidP="00EF7EF1">
            <w:pPr>
              <w:rPr>
                <w:rFonts w:ascii="Arial" w:hAnsi="Arial"/>
                <w:sz w:val="16"/>
                <w:szCs w:val="16"/>
              </w:rPr>
            </w:pPr>
            <w:r w:rsidRPr="007D6A03">
              <w:rPr>
                <w:rFonts w:ascii="Arial" w:hAnsi="Arial"/>
                <w:sz w:val="16"/>
                <w:szCs w:val="16"/>
              </w:rPr>
              <w:t>1.004</w:t>
            </w:r>
          </w:p>
        </w:tc>
        <w:tc>
          <w:tcPr>
            <w:tcW w:w="475" w:type="pct"/>
            <w:noWrap/>
            <w:hideMark/>
          </w:tcPr>
          <w:p w14:paraId="425F9A61" w14:textId="77777777" w:rsidR="002B7B7D" w:rsidRPr="007D6A03" w:rsidRDefault="002B7B7D" w:rsidP="00EF7EF1">
            <w:pPr>
              <w:rPr>
                <w:rFonts w:ascii="Arial" w:hAnsi="Arial"/>
                <w:sz w:val="16"/>
                <w:szCs w:val="16"/>
              </w:rPr>
            </w:pPr>
            <w:r w:rsidRPr="007D6A03">
              <w:rPr>
                <w:rFonts w:ascii="Arial" w:hAnsi="Arial"/>
                <w:sz w:val="16"/>
                <w:szCs w:val="16"/>
              </w:rPr>
              <w:t>6.276</w:t>
            </w:r>
          </w:p>
        </w:tc>
        <w:tc>
          <w:tcPr>
            <w:tcW w:w="578" w:type="pct"/>
            <w:noWrap/>
            <w:hideMark/>
          </w:tcPr>
          <w:p w14:paraId="68B2541A" w14:textId="77777777" w:rsidR="002B7B7D" w:rsidRPr="007D6A03" w:rsidRDefault="002B7B7D" w:rsidP="00EF7EF1">
            <w:pPr>
              <w:rPr>
                <w:rFonts w:ascii="Arial" w:hAnsi="Arial"/>
                <w:sz w:val="16"/>
                <w:szCs w:val="16"/>
              </w:rPr>
            </w:pPr>
            <w:r w:rsidRPr="007D6A03">
              <w:rPr>
                <w:rFonts w:ascii="Arial" w:hAnsi="Arial"/>
                <w:sz w:val="16"/>
                <w:szCs w:val="16"/>
              </w:rPr>
              <w:t>63.186</w:t>
            </w:r>
          </w:p>
        </w:tc>
        <w:tc>
          <w:tcPr>
            <w:tcW w:w="483" w:type="pct"/>
            <w:noWrap/>
            <w:hideMark/>
          </w:tcPr>
          <w:p w14:paraId="1C51539F" w14:textId="77777777" w:rsidR="002B7B7D" w:rsidRPr="007D6A03" w:rsidRDefault="002B7B7D" w:rsidP="00EF7EF1">
            <w:pPr>
              <w:rPr>
                <w:rFonts w:ascii="Arial" w:hAnsi="Arial"/>
                <w:sz w:val="16"/>
                <w:szCs w:val="16"/>
              </w:rPr>
            </w:pPr>
            <w:r w:rsidRPr="007D6A03">
              <w:rPr>
                <w:rFonts w:ascii="Arial" w:hAnsi="Arial"/>
                <w:sz w:val="16"/>
                <w:szCs w:val="16"/>
              </w:rPr>
              <w:t>1.004</w:t>
            </w:r>
          </w:p>
        </w:tc>
        <w:tc>
          <w:tcPr>
            <w:tcW w:w="563" w:type="pct"/>
            <w:noWrap/>
            <w:hideMark/>
          </w:tcPr>
          <w:p w14:paraId="7701BCFF" w14:textId="77777777" w:rsidR="002B7B7D" w:rsidRPr="007D6A03" w:rsidRDefault="002B7B7D" w:rsidP="00EF7EF1">
            <w:pPr>
              <w:rPr>
                <w:rFonts w:ascii="Arial" w:hAnsi="Arial"/>
                <w:sz w:val="16"/>
                <w:szCs w:val="16"/>
              </w:rPr>
            </w:pPr>
            <w:r w:rsidRPr="007D6A03">
              <w:rPr>
                <w:rFonts w:ascii="Arial" w:hAnsi="Arial"/>
                <w:sz w:val="16"/>
                <w:szCs w:val="16"/>
              </w:rPr>
              <w:t>6.276</w:t>
            </w:r>
          </w:p>
        </w:tc>
        <w:tc>
          <w:tcPr>
            <w:tcW w:w="617" w:type="pct"/>
            <w:noWrap/>
            <w:hideMark/>
          </w:tcPr>
          <w:p w14:paraId="18BC725C" w14:textId="77777777" w:rsidR="002B7B7D" w:rsidRPr="007D6A03" w:rsidRDefault="002B7B7D" w:rsidP="00EF7EF1">
            <w:pPr>
              <w:rPr>
                <w:rFonts w:ascii="Arial" w:hAnsi="Arial"/>
                <w:sz w:val="16"/>
                <w:szCs w:val="16"/>
              </w:rPr>
            </w:pPr>
            <w:r w:rsidRPr="007D6A03">
              <w:rPr>
                <w:rFonts w:ascii="Arial" w:hAnsi="Arial"/>
                <w:sz w:val="16"/>
                <w:szCs w:val="16"/>
              </w:rPr>
              <w:t>63.186</w:t>
            </w:r>
          </w:p>
        </w:tc>
        <w:tc>
          <w:tcPr>
            <w:tcW w:w="412" w:type="pct"/>
            <w:noWrap/>
            <w:hideMark/>
          </w:tcPr>
          <w:p w14:paraId="107BE04F" w14:textId="77777777" w:rsidR="002B7B7D" w:rsidRPr="007D6A03" w:rsidRDefault="002B7B7D" w:rsidP="00EF7EF1">
            <w:pPr>
              <w:rPr>
                <w:rFonts w:ascii="Arial" w:hAnsi="Arial"/>
                <w:sz w:val="16"/>
                <w:szCs w:val="16"/>
              </w:rPr>
            </w:pPr>
            <w:r w:rsidRPr="007D6A03">
              <w:rPr>
                <w:rFonts w:ascii="Arial" w:hAnsi="Arial"/>
                <w:sz w:val="16"/>
                <w:szCs w:val="16"/>
              </w:rPr>
              <w:t>2.383</w:t>
            </w:r>
          </w:p>
        </w:tc>
        <w:tc>
          <w:tcPr>
            <w:tcW w:w="533" w:type="pct"/>
            <w:noWrap/>
            <w:hideMark/>
          </w:tcPr>
          <w:p w14:paraId="7B58E29B" w14:textId="77777777" w:rsidR="002B7B7D" w:rsidRPr="007D6A03" w:rsidRDefault="002B7B7D" w:rsidP="00EF7EF1">
            <w:pPr>
              <w:rPr>
                <w:rFonts w:ascii="Arial" w:hAnsi="Arial"/>
                <w:sz w:val="16"/>
                <w:szCs w:val="16"/>
              </w:rPr>
            </w:pPr>
            <w:r w:rsidRPr="007D6A03">
              <w:rPr>
                <w:rFonts w:ascii="Arial" w:hAnsi="Arial"/>
                <w:sz w:val="16"/>
                <w:szCs w:val="16"/>
              </w:rPr>
              <w:t>14.892</w:t>
            </w:r>
          </w:p>
        </w:tc>
        <w:tc>
          <w:tcPr>
            <w:tcW w:w="580" w:type="pct"/>
            <w:noWrap/>
            <w:hideMark/>
          </w:tcPr>
          <w:p w14:paraId="1BFA3F15" w14:textId="77777777" w:rsidR="002B7B7D" w:rsidRPr="007D6A03" w:rsidRDefault="002B7B7D" w:rsidP="00EF7EF1">
            <w:pPr>
              <w:rPr>
                <w:rFonts w:ascii="Arial" w:hAnsi="Arial"/>
                <w:sz w:val="16"/>
                <w:szCs w:val="16"/>
              </w:rPr>
            </w:pPr>
            <w:r w:rsidRPr="007D6A03">
              <w:rPr>
                <w:rFonts w:ascii="Arial" w:hAnsi="Arial"/>
                <w:sz w:val="16"/>
                <w:szCs w:val="16"/>
              </w:rPr>
              <w:t>63.186</w:t>
            </w:r>
          </w:p>
        </w:tc>
      </w:tr>
      <w:tr w:rsidR="00EF7EF1" w:rsidRPr="007D6A03" w14:paraId="05804A57" w14:textId="77777777" w:rsidTr="00683851">
        <w:trPr>
          <w:trHeight w:val="57"/>
        </w:trPr>
        <w:tc>
          <w:tcPr>
            <w:tcW w:w="383" w:type="pct"/>
            <w:noWrap/>
            <w:hideMark/>
          </w:tcPr>
          <w:p w14:paraId="07DB31E0" w14:textId="77777777" w:rsidR="002B7B7D" w:rsidRPr="007D6A03" w:rsidRDefault="002B7B7D" w:rsidP="00EF7EF1">
            <w:pPr>
              <w:jc w:val="both"/>
              <w:rPr>
                <w:rFonts w:ascii="Arial" w:hAnsi="Arial"/>
                <w:sz w:val="16"/>
                <w:szCs w:val="16"/>
              </w:rPr>
            </w:pPr>
            <w:r w:rsidRPr="007D6A03">
              <w:rPr>
                <w:rFonts w:ascii="Arial" w:hAnsi="Arial"/>
                <w:sz w:val="16"/>
                <w:szCs w:val="16"/>
              </w:rPr>
              <w:t>5</w:t>
            </w:r>
          </w:p>
        </w:tc>
        <w:tc>
          <w:tcPr>
            <w:tcW w:w="375" w:type="pct"/>
            <w:noWrap/>
            <w:hideMark/>
          </w:tcPr>
          <w:p w14:paraId="7F150A0E" w14:textId="77777777" w:rsidR="002B7B7D" w:rsidRPr="007D6A03" w:rsidRDefault="002B7B7D" w:rsidP="00EF7EF1">
            <w:pPr>
              <w:rPr>
                <w:rFonts w:ascii="Arial" w:hAnsi="Arial"/>
                <w:sz w:val="16"/>
                <w:szCs w:val="16"/>
              </w:rPr>
            </w:pPr>
            <w:r w:rsidRPr="007D6A03">
              <w:rPr>
                <w:rFonts w:ascii="Arial" w:hAnsi="Arial"/>
                <w:sz w:val="16"/>
                <w:szCs w:val="16"/>
              </w:rPr>
              <w:t>0.784</w:t>
            </w:r>
          </w:p>
        </w:tc>
        <w:tc>
          <w:tcPr>
            <w:tcW w:w="475" w:type="pct"/>
            <w:noWrap/>
            <w:hideMark/>
          </w:tcPr>
          <w:p w14:paraId="652FB751" w14:textId="77777777" w:rsidR="002B7B7D" w:rsidRPr="007D6A03" w:rsidRDefault="002B7B7D" w:rsidP="00EF7EF1">
            <w:pPr>
              <w:rPr>
                <w:rFonts w:ascii="Arial" w:hAnsi="Arial"/>
                <w:sz w:val="16"/>
                <w:szCs w:val="16"/>
              </w:rPr>
            </w:pPr>
            <w:r w:rsidRPr="007D6A03">
              <w:rPr>
                <w:rFonts w:ascii="Arial" w:hAnsi="Arial"/>
                <w:sz w:val="16"/>
                <w:szCs w:val="16"/>
              </w:rPr>
              <w:t>4.902</w:t>
            </w:r>
          </w:p>
        </w:tc>
        <w:tc>
          <w:tcPr>
            <w:tcW w:w="578" w:type="pct"/>
            <w:noWrap/>
            <w:hideMark/>
          </w:tcPr>
          <w:p w14:paraId="72987E8E" w14:textId="77777777" w:rsidR="002B7B7D" w:rsidRPr="007D6A03" w:rsidRDefault="002B7B7D" w:rsidP="00EF7EF1">
            <w:pPr>
              <w:rPr>
                <w:rFonts w:ascii="Arial" w:hAnsi="Arial"/>
                <w:sz w:val="16"/>
                <w:szCs w:val="16"/>
              </w:rPr>
            </w:pPr>
            <w:r w:rsidRPr="007D6A03">
              <w:rPr>
                <w:rFonts w:ascii="Arial" w:hAnsi="Arial"/>
                <w:sz w:val="16"/>
                <w:szCs w:val="16"/>
              </w:rPr>
              <w:t>68.089</w:t>
            </w:r>
          </w:p>
        </w:tc>
        <w:tc>
          <w:tcPr>
            <w:tcW w:w="483" w:type="pct"/>
            <w:hideMark/>
          </w:tcPr>
          <w:p w14:paraId="5F3C0F83"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1E2BED3B"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1638C5B4"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1B0558FE"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3733D081"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59D2C299"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7BDF18B6" w14:textId="77777777" w:rsidTr="00683851">
        <w:trPr>
          <w:trHeight w:val="57"/>
        </w:trPr>
        <w:tc>
          <w:tcPr>
            <w:tcW w:w="383" w:type="pct"/>
            <w:noWrap/>
            <w:hideMark/>
          </w:tcPr>
          <w:p w14:paraId="25B0AE85" w14:textId="77777777" w:rsidR="002B7B7D" w:rsidRPr="007D6A03" w:rsidRDefault="002B7B7D" w:rsidP="00EF7EF1">
            <w:pPr>
              <w:jc w:val="both"/>
              <w:rPr>
                <w:rFonts w:ascii="Arial" w:hAnsi="Arial"/>
                <w:sz w:val="16"/>
                <w:szCs w:val="16"/>
              </w:rPr>
            </w:pPr>
            <w:r w:rsidRPr="007D6A03">
              <w:rPr>
                <w:rFonts w:ascii="Arial" w:hAnsi="Arial"/>
                <w:sz w:val="16"/>
                <w:szCs w:val="16"/>
              </w:rPr>
              <w:t>6</w:t>
            </w:r>
          </w:p>
        </w:tc>
        <w:tc>
          <w:tcPr>
            <w:tcW w:w="375" w:type="pct"/>
            <w:noWrap/>
            <w:hideMark/>
          </w:tcPr>
          <w:p w14:paraId="0623DFAA" w14:textId="77777777" w:rsidR="002B7B7D" w:rsidRPr="007D6A03" w:rsidRDefault="002B7B7D" w:rsidP="00EF7EF1">
            <w:pPr>
              <w:rPr>
                <w:rFonts w:ascii="Arial" w:hAnsi="Arial"/>
                <w:sz w:val="16"/>
                <w:szCs w:val="16"/>
              </w:rPr>
            </w:pPr>
            <w:r w:rsidRPr="007D6A03">
              <w:rPr>
                <w:rFonts w:ascii="Arial" w:hAnsi="Arial"/>
                <w:sz w:val="16"/>
                <w:szCs w:val="16"/>
              </w:rPr>
              <w:t>0.710</w:t>
            </w:r>
          </w:p>
        </w:tc>
        <w:tc>
          <w:tcPr>
            <w:tcW w:w="475" w:type="pct"/>
            <w:noWrap/>
            <w:hideMark/>
          </w:tcPr>
          <w:p w14:paraId="29482AD7" w14:textId="77777777" w:rsidR="002B7B7D" w:rsidRPr="007D6A03" w:rsidRDefault="002B7B7D" w:rsidP="00EF7EF1">
            <w:pPr>
              <w:rPr>
                <w:rFonts w:ascii="Arial" w:hAnsi="Arial"/>
                <w:sz w:val="16"/>
                <w:szCs w:val="16"/>
              </w:rPr>
            </w:pPr>
            <w:r w:rsidRPr="007D6A03">
              <w:rPr>
                <w:rFonts w:ascii="Arial" w:hAnsi="Arial"/>
                <w:sz w:val="16"/>
                <w:szCs w:val="16"/>
              </w:rPr>
              <w:t>4.436</w:t>
            </w:r>
          </w:p>
        </w:tc>
        <w:tc>
          <w:tcPr>
            <w:tcW w:w="578" w:type="pct"/>
            <w:noWrap/>
            <w:hideMark/>
          </w:tcPr>
          <w:p w14:paraId="50A048C8" w14:textId="77777777" w:rsidR="002B7B7D" w:rsidRPr="007D6A03" w:rsidRDefault="002B7B7D" w:rsidP="00EF7EF1">
            <w:pPr>
              <w:rPr>
                <w:rFonts w:ascii="Arial" w:hAnsi="Arial"/>
                <w:sz w:val="16"/>
                <w:szCs w:val="16"/>
              </w:rPr>
            </w:pPr>
            <w:r w:rsidRPr="007D6A03">
              <w:rPr>
                <w:rFonts w:ascii="Arial" w:hAnsi="Arial"/>
                <w:sz w:val="16"/>
                <w:szCs w:val="16"/>
              </w:rPr>
              <w:t>72.524</w:t>
            </w:r>
          </w:p>
        </w:tc>
        <w:tc>
          <w:tcPr>
            <w:tcW w:w="483" w:type="pct"/>
            <w:hideMark/>
          </w:tcPr>
          <w:p w14:paraId="3014EFDB"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2E427E2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47EF411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40A1DB4A"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1C6672F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215603DE"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0892CC1D" w14:textId="77777777" w:rsidTr="00683851">
        <w:trPr>
          <w:trHeight w:val="57"/>
        </w:trPr>
        <w:tc>
          <w:tcPr>
            <w:tcW w:w="383" w:type="pct"/>
            <w:noWrap/>
            <w:hideMark/>
          </w:tcPr>
          <w:p w14:paraId="38C3FFBE" w14:textId="77777777" w:rsidR="002B7B7D" w:rsidRPr="007D6A03" w:rsidRDefault="002B7B7D" w:rsidP="00EF7EF1">
            <w:pPr>
              <w:jc w:val="both"/>
              <w:rPr>
                <w:rFonts w:ascii="Arial" w:hAnsi="Arial"/>
                <w:sz w:val="16"/>
                <w:szCs w:val="16"/>
              </w:rPr>
            </w:pPr>
            <w:r w:rsidRPr="007D6A03">
              <w:rPr>
                <w:rFonts w:ascii="Arial" w:hAnsi="Arial"/>
                <w:sz w:val="16"/>
                <w:szCs w:val="16"/>
              </w:rPr>
              <w:t>7</w:t>
            </w:r>
          </w:p>
        </w:tc>
        <w:tc>
          <w:tcPr>
            <w:tcW w:w="375" w:type="pct"/>
            <w:noWrap/>
            <w:hideMark/>
          </w:tcPr>
          <w:p w14:paraId="5236FF27" w14:textId="77777777" w:rsidR="002B7B7D" w:rsidRPr="007D6A03" w:rsidRDefault="002B7B7D" w:rsidP="00EF7EF1">
            <w:pPr>
              <w:rPr>
                <w:rFonts w:ascii="Arial" w:hAnsi="Arial"/>
                <w:sz w:val="16"/>
                <w:szCs w:val="16"/>
              </w:rPr>
            </w:pPr>
            <w:r w:rsidRPr="007D6A03">
              <w:rPr>
                <w:rFonts w:ascii="Arial" w:hAnsi="Arial"/>
                <w:sz w:val="16"/>
                <w:szCs w:val="16"/>
              </w:rPr>
              <w:t>0.617</w:t>
            </w:r>
          </w:p>
        </w:tc>
        <w:tc>
          <w:tcPr>
            <w:tcW w:w="475" w:type="pct"/>
            <w:noWrap/>
            <w:hideMark/>
          </w:tcPr>
          <w:p w14:paraId="22E760EC" w14:textId="77777777" w:rsidR="002B7B7D" w:rsidRPr="007D6A03" w:rsidRDefault="002B7B7D" w:rsidP="00EF7EF1">
            <w:pPr>
              <w:rPr>
                <w:rFonts w:ascii="Arial" w:hAnsi="Arial"/>
                <w:sz w:val="16"/>
                <w:szCs w:val="16"/>
              </w:rPr>
            </w:pPr>
            <w:r w:rsidRPr="007D6A03">
              <w:rPr>
                <w:rFonts w:ascii="Arial" w:hAnsi="Arial"/>
                <w:sz w:val="16"/>
                <w:szCs w:val="16"/>
              </w:rPr>
              <w:t>3.858</w:t>
            </w:r>
          </w:p>
        </w:tc>
        <w:tc>
          <w:tcPr>
            <w:tcW w:w="578" w:type="pct"/>
            <w:noWrap/>
            <w:hideMark/>
          </w:tcPr>
          <w:p w14:paraId="217E0AD6" w14:textId="77777777" w:rsidR="002B7B7D" w:rsidRPr="007D6A03" w:rsidRDefault="002B7B7D" w:rsidP="00EF7EF1">
            <w:pPr>
              <w:rPr>
                <w:rFonts w:ascii="Arial" w:hAnsi="Arial"/>
                <w:sz w:val="16"/>
                <w:szCs w:val="16"/>
              </w:rPr>
            </w:pPr>
            <w:r w:rsidRPr="007D6A03">
              <w:rPr>
                <w:rFonts w:ascii="Arial" w:hAnsi="Arial"/>
                <w:sz w:val="16"/>
                <w:szCs w:val="16"/>
              </w:rPr>
              <w:t>76.383</w:t>
            </w:r>
          </w:p>
        </w:tc>
        <w:tc>
          <w:tcPr>
            <w:tcW w:w="483" w:type="pct"/>
            <w:hideMark/>
          </w:tcPr>
          <w:p w14:paraId="7B728A0E"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742744E0"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218A4714"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50D58DE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2BB297C3"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7D74E56F"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04940DCF" w14:textId="77777777" w:rsidTr="00683851">
        <w:trPr>
          <w:trHeight w:val="57"/>
        </w:trPr>
        <w:tc>
          <w:tcPr>
            <w:tcW w:w="383" w:type="pct"/>
            <w:noWrap/>
            <w:hideMark/>
          </w:tcPr>
          <w:p w14:paraId="02AD2086" w14:textId="77777777" w:rsidR="002B7B7D" w:rsidRPr="007D6A03" w:rsidRDefault="002B7B7D" w:rsidP="00EF7EF1">
            <w:pPr>
              <w:jc w:val="both"/>
              <w:rPr>
                <w:rFonts w:ascii="Arial" w:hAnsi="Arial"/>
                <w:sz w:val="16"/>
                <w:szCs w:val="16"/>
              </w:rPr>
            </w:pPr>
            <w:r w:rsidRPr="007D6A03">
              <w:rPr>
                <w:rFonts w:ascii="Arial" w:hAnsi="Arial"/>
                <w:sz w:val="16"/>
                <w:szCs w:val="16"/>
              </w:rPr>
              <w:t>8</w:t>
            </w:r>
          </w:p>
        </w:tc>
        <w:tc>
          <w:tcPr>
            <w:tcW w:w="375" w:type="pct"/>
            <w:noWrap/>
            <w:hideMark/>
          </w:tcPr>
          <w:p w14:paraId="46C559B2" w14:textId="77777777" w:rsidR="002B7B7D" w:rsidRPr="007D6A03" w:rsidRDefault="002B7B7D" w:rsidP="00EF7EF1">
            <w:pPr>
              <w:rPr>
                <w:rFonts w:ascii="Arial" w:hAnsi="Arial"/>
                <w:sz w:val="16"/>
                <w:szCs w:val="16"/>
              </w:rPr>
            </w:pPr>
            <w:r w:rsidRPr="007D6A03">
              <w:rPr>
                <w:rFonts w:ascii="Arial" w:hAnsi="Arial"/>
                <w:sz w:val="16"/>
                <w:szCs w:val="16"/>
              </w:rPr>
              <w:t>0.554</w:t>
            </w:r>
          </w:p>
        </w:tc>
        <w:tc>
          <w:tcPr>
            <w:tcW w:w="475" w:type="pct"/>
            <w:noWrap/>
            <w:hideMark/>
          </w:tcPr>
          <w:p w14:paraId="1C0ED12B" w14:textId="77777777" w:rsidR="002B7B7D" w:rsidRPr="007D6A03" w:rsidRDefault="002B7B7D" w:rsidP="00EF7EF1">
            <w:pPr>
              <w:rPr>
                <w:rFonts w:ascii="Arial" w:hAnsi="Arial"/>
                <w:sz w:val="16"/>
                <w:szCs w:val="16"/>
              </w:rPr>
            </w:pPr>
            <w:r w:rsidRPr="007D6A03">
              <w:rPr>
                <w:rFonts w:ascii="Arial" w:hAnsi="Arial"/>
                <w:sz w:val="16"/>
                <w:szCs w:val="16"/>
              </w:rPr>
              <w:t>3.460</w:t>
            </w:r>
          </w:p>
        </w:tc>
        <w:tc>
          <w:tcPr>
            <w:tcW w:w="578" w:type="pct"/>
            <w:noWrap/>
            <w:hideMark/>
          </w:tcPr>
          <w:p w14:paraId="7F7B1E62" w14:textId="77777777" w:rsidR="002B7B7D" w:rsidRPr="007D6A03" w:rsidRDefault="002B7B7D" w:rsidP="00EF7EF1">
            <w:pPr>
              <w:rPr>
                <w:rFonts w:ascii="Arial" w:hAnsi="Arial"/>
                <w:sz w:val="16"/>
                <w:szCs w:val="16"/>
              </w:rPr>
            </w:pPr>
            <w:r w:rsidRPr="007D6A03">
              <w:rPr>
                <w:rFonts w:ascii="Arial" w:hAnsi="Arial"/>
                <w:sz w:val="16"/>
                <w:szCs w:val="16"/>
              </w:rPr>
              <w:t>79.843</w:t>
            </w:r>
          </w:p>
        </w:tc>
        <w:tc>
          <w:tcPr>
            <w:tcW w:w="483" w:type="pct"/>
            <w:hideMark/>
          </w:tcPr>
          <w:p w14:paraId="3149858C"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6C950DB8"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2D3C3F16"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7B4CF08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51B54EF4"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33A2B8B0"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5198842B" w14:textId="77777777" w:rsidTr="00683851">
        <w:trPr>
          <w:trHeight w:val="57"/>
        </w:trPr>
        <w:tc>
          <w:tcPr>
            <w:tcW w:w="383" w:type="pct"/>
            <w:noWrap/>
            <w:hideMark/>
          </w:tcPr>
          <w:p w14:paraId="3EE277D2" w14:textId="77777777" w:rsidR="002B7B7D" w:rsidRPr="007D6A03" w:rsidRDefault="002B7B7D" w:rsidP="00EF7EF1">
            <w:pPr>
              <w:jc w:val="both"/>
              <w:rPr>
                <w:rFonts w:ascii="Arial" w:hAnsi="Arial"/>
                <w:sz w:val="16"/>
                <w:szCs w:val="16"/>
              </w:rPr>
            </w:pPr>
            <w:r w:rsidRPr="007D6A03">
              <w:rPr>
                <w:rFonts w:ascii="Arial" w:hAnsi="Arial"/>
                <w:sz w:val="16"/>
                <w:szCs w:val="16"/>
              </w:rPr>
              <w:t>9</w:t>
            </w:r>
          </w:p>
        </w:tc>
        <w:tc>
          <w:tcPr>
            <w:tcW w:w="375" w:type="pct"/>
            <w:noWrap/>
            <w:hideMark/>
          </w:tcPr>
          <w:p w14:paraId="111B80EB" w14:textId="77777777" w:rsidR="002B7B7D" w:rsidRPr="007D6A03" w:rsidRDefault="002B7B7D" w:rsidP="00EF7EF1">
            <w:pPr>
              <w:rPr>
                <w:rFonts w:ascii="Arial" w:hAnsi="Arial"/>
                <w:sz w:val="16"/>
                <w:szCs w:val="16"/>
              </w:rPr>
            </w:pPr>
            <w:r w:rsidRPr="007D6A03">
              <w:rPr>
                <w:rFonts w:ascii="Arial" w:hAnsi="Arial"/>
                <w:sz w:val="16"/>
                <w:szCs w:val="16"/>
              </w:rPr>
              <w:t>0.539</w:t>
            </w:r>
          </w:p>
        </w:tc>
        <w:tc>
          <w:tcPr>
            <w:tcW w:w="475" w:type="pct"/>
            <w:noWrap/>
            <w:hideMark/>
          </w:tcPr>
          <w:p w14:paraId="672D71BD" w14:textId="77777777" w:rsidR="002B7B7D" w:rsidRPr="007D6A03" w:rsidRDefault="002B7B7D" w:rsidP="00EF7EF1">
            <w:pPr>
              <w:rPr>
                <w:rFonts w:ascii="Arial" w:hAnsi="Arial"/>
                <w:sz w:val="16"/>
                <w:szCs w:val="16"/>
              </w:rPr>
            </w:pPr>
            <w:r w:rsidRPr="007D6A03">
              <w:rPr>
                <w:rFonts w:ascii="Arial" w:hAnsi="Arial"/>
                <w:sz w:val="16"/>
                <w:szCs w:val="16"/>
              </w:rPr>
              <w:t>3.366</w:t>
            </w:r>
          </w:p>
        </w:tc>
        <w:tc>
          <w:tcPr>
            <w:tcW w:w="578" w:type="pct"/>
            <w:noWrap/>
            <w:hideMark/>
          </w:tcPr>
          <w:p w14:paraId="55714C9B" w14:textId="77777777" w:rsidR="002B7B7D" w:rsidRPr="007D6A03" w:rsidRDefault="002B7B7D" w:rsidP="00EF7EF1">
            <w:pPr>
              <w:rPr>
                <w:rFonts w:ascii="Arial" w:hAnsi="Arial"/>
                <w:sz w:val="16"/>
                <w:szCs w:val="16"/>
              </w:rPr>
            </w:pPr>
            <w:r w:rsidRPr="007D6A03">
              <w:rPr>
                <w:rFonts w:ascii="Arial" w:hAnsi="Arial"/>
                <w:sz w:val="16"/>
                <w:szCs w:val="16"/>
              </w:rPr>
              <w:t>83.209</w:t>
            </w:r>
          </w:p>
        </w:tc>
        <w:tc>
          <w:tcPr>
            <w:tcW w:w="483" w:type="pct"/>
            <w:hideMark/>
          </w:tcPr>
          <w:p w14:paraId="7694B431"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41D1AC7E"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23D33ECF"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7A1D474A"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5044D5A5"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7BC50D34"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24AF7110" w14:textId="77777777" w:rsidTr="00683851">
        <w:trPr>
          <w:trHeight w:val="57"/>
        </w:trPr>
        <w:tc>
          <w:tcPr>
            <w:tcW w:w="383" w:type="pct"/>
            <w:noWrap/>
            <w:hideMark/>
          </w:tcPr>
          <w:p w14:paraId="63133E42" w14:textId="77777777" w:rsidR="002B7B7D" w:rsidRPr="007D6A03" w:rsidRDefault="002B7B7D" w:rsidP="00EF7EF1">
            <w:pPr>
              <w:jc w:val="both"/>
              <w:rPr>
                <w:rFonts w:ascii="Arial" w:hAnsi="Arial"/>
                <w:sz w:val="16"/>
                <w:szCs w:val="16"/>
              </w:rPr>
            </w:pPr>
            <w:r w:rsidRPr="007D6A03">
              <w:rPr>
                <w:rFonts w:ascii="Arial" w:hAnsi="Arial"/>
                <w:sz w:val="16"/>
                <w:szCs w:val="16"/>
              </w:rPr>
              <w:t>10</w:t>
            </w:r>
          </w:p>
        </w:tc>
        <w:tc>
          <w:tcPr>
            <w:tcW w:w="375" w:type="pct"/>
            <w:noWrap/>
            <w:hideMark/>
          </w:tcPr>
          <w:p w14:paraId="7448659B" w14:textId="77777777" w:rsidR="002B7B7D" w:rsidRPr="007D6A03" w:rsidRDefault="002B7B7D" w:rsidP="00EF7EF1">
            <w:pPr>
              <w:rPr>
                <w:rFonts w:ascii="Arial" w:hAnsi="Arial"/>
                <w:sz w:val="16"/>
                <w:szCs w:val="16"/>
              </w:rPr>
            </w:pPr>
            <w:r w:rsidRPr="007D6A03">
              <w:rPr>
                <w:rFonts w:ascii="Arial" w:hAnsi="Arial"/>
                <w:sz w:val="16"/>
                <w:szCs w:val="16"/>
              </w:rPr>
              <w:t>0.495</w:t>
            </w:r>
          </w:p>
        </w:tc>
        <w:tc>
          <w:tcPr>
            <w:tcW w:w="475" w:type="pct"/>
            <w:noWrap/>
            <w:hideMark/>
          </w:tcPr>
          <w:p w14:paraId="186EE046" w14:textId="77777777" w:rsidR="002B7B7D" w:rsidRPr="007D6A03" w:rsidRDefault="002B7B7D" w:rsidP="00EF7EF1">
            <w:pPr>
              <w:rPr>
                <w:rFonts w:ascii="Arial" w:hAnsi="Arial"/>
                <w:sz w:val="16"/>
                <w:szCs w:val="16"/>
              </w:rPr>
            </w:pPr>
            <w:r w:rsidRPr="007D6A03">
              <w:rPr>
                <w:rFonts w:ascii="Arial" w:hAnsi="Arial"/>
                <w:sz w:val="16"/>
                <w:szCs w:val="16"/>
              </w:rPr>
              <w:t>3.096</w:t>
            </w:r>
          </w:p>
        </w:tc>
        <w:tc>
          <w:tcPr>
            <w:tcW w:w="578" w:type="pct"/>
            <w:noWrap/>
            <w:hideMark/>
          </w:tcPr>
          <w:p w14:paraId="709EA5BC" w14:textId="77777777" w:rsidR="002B7B7D" w:rsidRPr="007D6A03" w:rsidRDefault="002B7B7D" w:rsidP="00EF7EF1">
            <w:pPr>
              <w:rPr>
                <w:rFonts w:ascii="Arial" w:hAnsi="Arial"/>
                <w:sz w:val="16"/>
                <w:szCs w:val="16"/>
              </w:rPr>
            </w:pPr>
            <w:r w:rsidRPr="007D6A03">
              <w:rPr>
                <w:rFonts w:ascii="Arial" w:hAnsi="Arial"/>
                <w:sz w:val="16"/>
                <w:szCs w:val="16"/>
              </w:rPr>
              <w:t>86.305</w:t>
            </w:r>
          </w:p>
        </w:tc>
        <w:tc>
          <w:tcPr>
            <w:tcW w:w="483" w:type="pct"/>
            <w:hideMark/>
          </w:tcPr>
          <w:p w14:paraId="11490201"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38DE98A3"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4E926880"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61BFD4AF"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174F23C7"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521C59D7"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08F7770A" w14:textId="77777777" w:rsidTr="00683851">
        <w:trPr>
          <w:trHeight w:val="57"/>
        </w:trPr>
        <w:tc>
          <w:tcPr>
            <w:tcW w:w="383" w:type="pct"/>
            <w:noWrap/>
            <w:hideMark/>
          </w:tcPr>
          <w:p w14:paraId="79913220" w14:textId="77777777" w:rsidR="002B7B7D" w:rsidRPr="007D6A03" w:rsidRDefault="002B7B7D" w:rsidP="00EF7EF1">
            <w:pPr>
              <w:jc w:val="both"/>
              <w:rPr>
                <w:rFonts w:ascii="Arial" w:hAnsi="Arial"/>
                <w:sz w:val="16"/>
                <w:szCs w:val="16"/>
              </w:rPr>
            </w:pPr>
            <w:r w:rsidRPr="007D6A03">
              <w:rPr>
                <w:rFonts w:ascii="Arial" w:hAnsi="Arial"/>
                <w:sz w:val="16"/>
                <w:szCs w:val="16"/>
              </w:rPr>
              <w:t>11</w:t>
            </w:r>
          </w:p>
        </w:tc>
        <w:tc>
          <w:tcPr>
            <w:tcW w:w="375" w:type="pct"/>
            <w:noWrap/>
            <w:hideMark/>
          </w:tcPr>
          <w:p w14:paraId="523CE21F" w14:textId="77777777" w:rsidR="002B7B7D" w:rsidRPr="007D6A03" w:rsidRDefault="002B7B7D" w:rsidP="00EF7EF1">
            <w:pPr>
              <w:rPr>
                <w:rFonts w:ascii="Arial" w:hAnsi="Arial"/>
                <w:sz w:val="16"/>
                <w:szCs w:val="16"/>
              </w:rPr>
            </w:pPr>
            <w:r w:rsidRPr="007D6A03">
              <w:rPr>
                <w:rFonts w:ascii="Arial" w:hAnsi="Arial"/>
                <w:sz w:val="16"/>
                <w:szCs w:val="16"/>
              </w:rPr>
              <w:t>0.471</w:t>
            </w:r>
          </w:p>
        </w:tc>
        <w:tc>
          <w:tcPr>
            <w:tcW w:w="475" w:type="pct"/>
            <w:noWrap/>
            <w:hideMark/>
          </w:tcPr>
          <w:p w14:paraId="04BB99B4" w14:textId="77777777" w:rsidR="002B7B7D" w:rsidRPr="007D6A03" w:rsidRDefault="002B7B7D" w:rsidP="00EF7EF1">
            <w:pPr>
              <w:rPr>
                <w:rFonts w:ascii="Arial" w:hAnsi="Arial"/>
                <w:sz w:val="16"/>
                <w:szCs w:val="16"/>
              </w:rPr>
            </w:pPr>
            <w:r w:rsidRPr="007D6A03">
              <w:rPr>
                <w:rFonts w:ascii="Arial" w:hAnsi="Arial"/>
                <w:sz w:val="16"/>
                <w:szCs w:val="16"/>
              </w:rPr>
              <w:t>2.946</w:t>
            </w:r>
          </w:p>
        </w:tc>
        <w:tc>
          <w:tcPr>
            <w:tcW w:w="578" w:type="pct"/>
            <w:noWrap/>
            <w:hideMark/>
          </w:tcPr>
          <w:p w14:paraId="2C044B16" w14:textId="77777777" w:rsidR="002B7B7D" w:rsidRPr="007D6A03" w:rsidRDefault="002B7B7D" w:rsidP="00EF7EF1">
            <w:pPr>
              <w:rPr>
                <w:rFonts w:ascii="Arial" w:hAnsi="Arial"/>
                <w:sz w:val="16"/>
                <w:szCs w:val="16"/>
              </w:rPr>
            </w:pPr>
            <w:r w:rsidRPr="007D6A03">
              <w:rPr>
                <w:rFonts w:ascii="Arial" w:hAnsi="Arial"/>
                <w:sz w:val="16"/>
                <w:szCs w:val="16"/>
              </w:rPr>
              <w:t>89.251</w:t>
            </w:r>
          </w:p>
        </w:tc>
        <w:tc>
          <w:tcPr>
            <w:tcW w:w="483" w:type="pct"/>
            <w:hideMark/>
          </w:tcPr>
          <w:p w14:paraId="3BC1436A"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00440ABC"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4D5C7DE0"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7055E153"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29B22B69"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3338112B"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16B54DAD" w14:textId="77777777" w:rsidTr="00683851">
        <w:trPr>
          <w:trHeight w:val="57"/>
        </w:trPr>
        <w:tc>
          <w:tcPr>
            <w:tcW w:w="383" w:type="pct"/>
            <w:noWrap/>
            <w:hideMark/>
          </w:tcPr>
          <w:p w14:paraId="189E7B00" w14:textId="77777777" w:rsidR="002B7B7D" w:rsidRPr="007D6A03" w:rsidRDefault="002B7B7D" w:rsidP="00EF7EF1">
            <w:pPr>
              <w:jc w:val="both"/>
              <w:rPr>
                <w:rFonts w:ascii="Arial" w:hAnsi="Arial"/>
                <w:sz w:val="16"/>
                <w:szCs w:val="16"/>
              </w:rPr>
            </w:pPr>
            <w:r w:rsidRPr="007D6A03">
              <w:rPr>
                <w:rFonts w:ascii="Arial" w:hAnsi="Arial"/>
                <w:sz w:val="16"/>
                <w:szCs w:val="16"/>
              </w:rPr>
              <w:t>12</w:t>
            </w:r>
          </w:p>
        </w:tc>
        <w:tc>
          <w:tcPr>
            <w:tcW w:w="375" w:type="pct"/>
            <w:noWrap/>
            <w:hideMark/>
          </w:tcPr>
          <w:p w14:paraId="12E1639A" w14:textId="77777777" w:rsidR="002B7B7D" w:rsidRPr="007D6A03" w:rsidRDefault="002B7B7D" w:rsidP="00EF7EF1">
            <w:pPr>
              <w:rPr>
                <w:rFonts w:ascii="Arial" w:hAnsi="Arial"/>
                <w:sz w:val="16"/>
                <w:szCs w:val="16"/>
              </w:rPr>
            </w:pPr>
            <w:r w:rsidRPr="007D6A03">
              <w:rPr>
                <w:rFonts w:ascii="Arial" w:hAnsi="Arial"/>
                <w:sz w:val="16"/>
                <w:szCs w:val="16"/>
              </w:rPr>
              <w:t>0.425</w:t>
            </w:r>
          </w:p>
        </w:tc>
        <w:tc>
          <w:tcPr>
            <w:tcW w:w="475" w:type="pct"/>
            <w:noWrap/>
            <w:hideMark/>
          </w:tcPr>
          <w:p w14:paraId="6BB6D20D" w14:textId="77777777" w:rsidR="002B7B7D" w:rsidRPr="007D6A03" w:rsidRDefault="002B7B7D" w:rsidP="00EF7EF1">
            <w:pPr>
              <w:rPr>
                <w:rFonts w:ascii="Arial" w:hAnsi="Arial"/>
                <w:sz w:val="16"/>
                <w:szCs w:val="16"/>
              </w:rPr>
            </w:pPr>
            <w:r w:rsidRPr="007D6A03">
              <w:rPr>
                <w:rFonts w:ascii="Arial" w:hAnsi="Arial"/>
                <w:sz w:val="16"/>
                <w:szCs w:val="16"/>
              </w:rPr>
              <w:t>2.654</w:t>
            </w:r>
          </w:p>
        </w:tc>
        <w:tc>
          <w:tcPr>
            <w:tcW w:w="578" w:type="pct"/>
            <w:noWrap/>
            <w:hideMark/>
          </w:tcPr>
          <w:p w14:paraId="5FA52505" w14:textId="77777777" w:rsidR="002B7B7D" w:rsidRPr="007D6A03" w:rsidRDefault="002B7B7D" w:rsidP="00EF7EF1">
            <w:pPr>
              <w:rPr>
                <w:rFonts w:ascii="Arial" w:hAnsi="Arial"/>
                <w:sz w:val="16"/>
                <w:szCs w:val="16"/>
              </w:rPr>
            </w:pPr>
            <w:r w:rsidRPr="007D6A03">
              <w:rPr>
                <w:rFonts w:ascii="Arial" w:hAnsi="Arial"/>
                <w:sz w:val="16"/>
                <w:szCs w:val="16"/>
              </w:rPr>
              <w:t>91.905</w:t>
            </w:r>
          </w:p>
        </w:tc>
        <w:tc>
          <w:tcPr>
            <w:tcW w:w="483" w:type="pct"/>
            <w:hideMark/>
          </w:tcPr>
          <w:p w14:paraId="5D8A2B06"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18A168D6"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033FA38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3B72087A"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20BC0944"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68BC311E"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4BD40CEC" w14:textId="77777777" w:rsidTr="00683851">
        <w:trPr>
          <w:trHeight w:val="57"/>
        </w:trPr>
        <w:tc>
          <w:tcPr>
            <w:tcW w:w="383" w:type="pct"/>
            <w:noWrap/>
            <w:hideMark/>
          </w:tcPr>
          <w:p w14:paraId="4471B067" w14:textId="77777777" w:rsidR="002B7B7D" w:rsidRPr="007D6A03" w:rsidRDefault="002B7B7D" w:rsidP="00EF7EF1">
            <w:pPr>
              <w:jc w:val="both"/>
              <w:rPr>
                <w:rFonts w:ascii="Arial" w:hAnsi="Arial"/>
                <w:sz w:val="16"/>
                <w:szCs w:val="16"/>
              </w:rPr>
            </w:pPr>
            <w:r w:rsidRPr="007D6A03">
              <w:rPr>
                <w:rFonts w:ascii="Arial" w:hAnsi="Arial"/>
                <w:sz w:val="16"/>
                <w:szCs w:val="16"/>
              </w:rPr>
              <w:t>13</w:t>
            </w:r>
          </w:p>
        </w:tc>
        <w:tc>
          <w:tcPr>
            <w:tcW w:w="375" w:type="pct"/>
            <w:noWrap/>
            <w:hideMark/>
          </w:tcPr>
          <w:p w14:paraId="58892EFE" w14:textId="77777777" w:rsidR="002B7B7D" w:rsidRPr="007D6A03" w:rsidRDefault="002B7B7D" w:rsidP="00EF7EF1">
            <w:pPr>
              <w:rPr>
                <w:rFonts w:ascii="Arial" w:hAnsi="Arial"/>
                <w:sz w:val="16"/>
                <w:szCs w:val="16"/>
              </w:rPr>
            </w:pPr>
            <w:r w:rsidRPr="007D6A03">
              <w:rPr>
                <w:rFonts w:ascii="Arial" w:hAnsi="Arial"/>
                <w:sz w:val="16"/>
                <w:szCs w:val="16"/>
              </w:rPr>
              <w:t>0.381</w:t>
            </w:r>
          </w:p>
        </w:tc>
        <w:tc>
          <w:tcPr>
            <w:tcW w:w="475" w:type="pct"/>
            <w:noWrap/>
            <w:hideMark/>
          </w:tcPr>
          <w:p w14:paraId="21DC9C5E" w14:textId="77777777" w:rsidR="002B7B7D" w:rsidRPr="007D6A03" w:rsidRDefault="002B7B7D" w:rsidP="00EF7EF1">
            <w:pPr>
              <w:rPr>
                <w:rFonts w:ascii="Arial" w:hAnsi="Arial"/>
                <w:sz w:val="16"/>
                <w:szCs w:val="16"/>
              </w:rPr>
            </w:pPr>
            <w:r w:rsidRPr="007D6A03">
              <w:rPr>
                <w:rFonts w:ascii="Arial" w:hAnsi="Arial"/>
                <w:sz w:val="16"/>
                <w:szCs w:val="16"/>
              </w:rPr>
              <w:t>2.384</w:t>
            </w:r>
          </w:p>
        </w:tc>
        <w:tc>
          <w:tcPr>
            <w:tcW w:w="578" w:type="pct"/>
            <w:noWrap/>
            <w:hideMark/>
          </w:tcPr>
          <w:p w14:paraId="276790AD" w14:textId="77777777" w:rsidR="002B7B7D" w:rsidRPr="007D6A03" w:rsidRDefault="002B7B7D" w:rsidP="00EF7EF1">
            <w:pPr>
              <w:rPr>
                <w:rFonts w:ascii="Arial" w:hAnsi="Arial"/>
                <w:sz w:val="16"/>
                <w:szCs w:val="16"/>
              </w:rPr>
            </w:pPr>
            <w:r w:rsidRPr="007D6A03">
              <w:rPr>
                <w:rFonts w:ascii="Arial" w:hAnsi="Arial"/>
                <w:sz w:val="16"/>
                <w:szCs w:val="16"/>
              </w:rPr>
              <w:t>94.289</w:t>
            </w:r>
          </w:p>
        </w:tc>
        <w:tc>
          <w:tcPr>
            <w:tcW w:w="483" w:type="pct"/>
            <w:hideMark/>
          </w:tcPr>
          <w:p w14:paraId="4B25FE1C"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0B925A08"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0894A0E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48EE6A88"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7D79B35A"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40E27CA1"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3AD79D1D" w14:textId="77777777" w:rsidTr="00683851">
        <w:trPr>
          <w:trHeight w:val="57"/>
        </w:trPr>
        <w:tc>
          <w:tcPr>
            <w:tcW w:w="383" w:type="pct"/>
            <w:noWrap/>
            <w:hideMark/>
          </w:tcPr>
          <w:p w14:paraId="21008ACF" w14:textId="77777777" w:rsidR="002B7B7D" w:rsidRPr="007D6A03" w:rsidRDefault="002B7B7D" w:rsidP="00EF7EF1">
            <w:pPr>
              <w:jc w:val="both"/>
              <w:rPr>
                <w:rFonts w:ascii="Arial" w:hAnsi="Arial"/>
                <w:sz w:val="16"/>
                <w:szCs w:val="16"/>
              </w:rPr>
            </w:pPr>
            <w:r w:rsidRPr="007D6A03">
              <w:rPr>
                <w:rFonts w:ascii="Arial" w:hAnsi="Arial"/>
                <w:sz w:val="16"/>
                <w:szCs w:val="16"/>
              </w:rPr>
              <w:t>14</w:t>
            </w:r>
          </w:p>
        </w:tc>
        <w:tc>
          <w:tcPr>
            <w:tcW w:w="375" w:type="pct"/>
            <w:noWrap/>
            <w:hideMark/>
          </w:tcPr>
          <w:p w14:paraId="2CD9EF35" w14:textId="77777777" w:rsidR="002B7B7D" w:rsidRPr="007D6A03" w:rsidRDefault="002B7B7D" w:rsidP="00EF7EF1">
            <w:pPr>
              <w:rPr>
                <w:rFonts w:ascii="Arial" w:hAnsi="Arial"/>
                <w:sz w:val="16"/>
                <w:szCs w:val="16"/>
              </w:rPr>
            </w:pPr>
            <w:r w:rsidRPr="007D6A03">
              <w:rPr>
                <w:rFonts w:ascii="Arial" w:hAnsi="Arial"/>
                <w:sz w:val="16"/>
                <w:szCs w:val="16"/>
              </w:rPr>
              <w:t>0.339</w:t>
            </w:r>
          </w:p>
        </w:tc>
        <w:tc>
          <w:tcPr>
            <w:tcW w:w="475" w:type="pct"/>
            <w:noWrap/>
            <w:hideMark/>
          </w:tcPr>
          <w:p w14:paraId="3FBA8D16" w14:textId="77777777" w:rsidR="002B7B7D" w:rsidRPr="007D6A03" w:rsidRDefault="002B7B7D" w:rsidP="00EF7EF1">
            <w:pPr>
              <w:rPr>
                <w:rFonts w:ascii="Arial" w:hAnsi="Arial"/>
                <w:sz w:val="16"/>
                <w:szCs w:val="16"/>
              </w:rPr>
            </w:pPr>
            <w:r w:rsidRPr="007D6A03">
              <w:rPr>
                <w:rFonts w:ascii="Arial" w:hAnsi="Arial"/>
                <w:sz w:val="16"/>
                <w:szCs w:val="16"/>
              </w:rPr>
              <w:t>2.121</w:t>
            </w:r>
          </w:p>
        </w:tc>
        <w:tc>
          <w:tcPr>
            <w:tcW w:w="578" w:type="pct"/>
            <w:noWrap/>
            <w:hideMark/>
          </w:tcPr>
          <w:p w14:paraId="72C34DBF" w14:textId="77777777" w:rsidR="002B7B7D" w:rsidRPr="007D6A03" w:rsidRDefault="002B7B7D" w:rsidP="00EF7EF1">
            <w:pPr>
              <w:rPr>
                <w:rFonts w:ascii="Arial" w:hAnsi="Arial"/>
                <w:sz w:val="16"/>
                <w:szCs w:val="16"/>
              </w:rPr>
            </w:pPr>
            <w:r w:rsidRPr="007D6A03">
              <w:rPr>
                <w:rFonts w:ascii="Arial" w:hAnsi="Arial"/>
                <w:sz w:val="16"/>
                <w:szCs w:val="16"/>
              </w:rPr>
              <w:t>96.409</w:t>
            </w:r>
          </w:p>
        </w:tc>
        <w:tc>
          <w:tcPr>
            <w:tcW w:w="483" w:type="pct"/>
            <w:hideMark/>
          </w:tcPr>
          <w:p w14:paraId="498A8089"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6171F430"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6BB1CF45"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1F69713F"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2B2A3602"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0D66C671"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2B9E8AFB" w14:textId="77777777" w:rsidTr="00683851">
        <w:trPr>
          <w:trHeight w:val="57"/>
        </w:trPr>
        <w:tc>
          <w:tcPr>
            <w:tcW w:w="383" w:type="pct"/>
            <w:noWrap/>
            <w:hideMark/>
          </w:tcPr>
          <w:p w14:paraId="7CB346FC" w14:textId="77777777" w:rsidR="002B7B7D" w:rsidRPr="007D6A03" w:rsidRDefault="002B7B7D" w:rsidP="00EF7EF1">
            <w:pPr>
              <w:jc w:val="both"/>
              <w:rPr>
                <w:rFonts w:ascii="Arial" w:hAnsi="Arial"/>
                <w:sz w:val="16"/>
                <w:szCs w:val="16"/>
              </w:rPr>
            </w:pPr>
            <w:r w:rsidRPr="007D6A03">
              <w:rPr>
                <w:rFonts w:ascii="Arial" w:hAnsi="Arial"/>
                <w:sz w:val="16"/>
                <w:szCs w:val="16"/>
              </w:rPr>
              <w:t>15</w:t>
            </w:r>
          </w:p>
        </w:tc>
        <w:tc>
          <w:tcPr>
            <w:tcW w:w="375" w:type="pct"/>
            <w:noWrap/>
            <w:hideMark/>
          </w:tcPr>
          <w:p w14:paraId="04B72F81" w14:textId="77777777" w:rsidR="002B7B7D" w:rsidRPr="007D6A03" w:rsidRDefault="002B7B7D" w:rsidP="00EF7EF1">
            <w:pPr>
              <w:rPr>
                <w:rFonts w:ascii="Arial" w:hAnsi="Arial"/>
                <w:sz w:val="16"/>
                <w:szCs w:val="16"/>
              </w:rPr>
            </w:pPr>
            <w:r w:rsidRPr="007D6A03">
              <w:rPr>
                <w:rFonts w:ascii="Arial" w:hAnsi="Arial"/>
                <w:sz w:val="16"/>
                <w:szCs w:val="16"/>
              </w:rPr>
              <w:t>0.303</w:t>
            </w:r>
          </w:p>
        </w:tc>
        <w:tc>
          <w:tcPr>
            <w:tcW w:w="475" w:type="pct"/>
            <w:noWrap/>
            <w:hideMark/>
          </w:tcPr>
          <w:p w14:paraId="02A62861" w14:textId="77777777" w:rsidR="002B7B7D" w:rsidRPr="007D6A03" w:rsidRDefault="002B7B7D" w:rsidP="00EF7EF1">
            <w:pPr>
              <w:rPr>
                <w:rFonts w:ascii="Arial" w:hAnsi="Arial"/>
                <w:sz w:val="16"/>
                <w:szCs w:val="16"/>
              </w:rPr>
            </w:pPr>
            <w:r w:rsidRPr="007D6A03">
              <w:rPr>
                <w:rFonts w:ascii="Arial" w:hAnsi="Arial"/>
                <w:sz w:val="16"/>
                <w:szCs w:val="16"/>
              </w:rPr>
              <w:t>1.896</w:t>
            </w:r>
          </w:p>
        </w:tc>
        <w:tc>
          <w:tcPr>
            <w:tcW w:w="578" w:type="pct"/>
            <w:noWrap/>
            <w:hideMark/>
          </w:tcPr>
          <w:p w14:paraId="3B67D3C6" w14:textId="77777777" w:rsidR="002B7B7D" w:rsidRPr="007D6A03" w:rsidRDefault="002B7B7D" w:rsidP="00EF7EF1">
            <w:pPr>
              <w:rPr>
                <w:rFonts w:ascii="Arial" w:hAnsi="Arial"/>
                <w:sz w:val="16"/>
                <w:szCs w:val="16"/>
              </w:rPr>
            </w:pPr>
            <w:r w:rsidRPr="007D6A03">
              <w:rPr>
                <w:rFonts w:ascii="Arial" w:hAnsi="Arial"/>
                <w:sz w:val="16"/>
                <w:szCs w:val="16"/>
              </w:rPr>
              <w:t>98.305</w:t>
            </w:r>
          </w:p>
        </w:tc>
        <w:tc>
          <w:tcPr>
            <w:tcW w:w="483" w:type="pct"/>
            <w:hideMark/>
          </w:tcPr>
          <w:p w14:paraId="1934382A"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hideMark/>
          </w:tcPr>
          <w:p w14:paraId="035B5696"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hideMark/>
          </w:tcPr>
          <w:p w14:paraId="62157C3A"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hideMark/>
          </w:tcPr>
          <w:p w14:paraId="6D4B9EB3"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hideMark/>
          </w:tcPr>
          <w:p w14:paraId="09142CDF"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hideMark/>
          </w:tcPr>
          <w:p w14:paraId="660A1398" w14:textId="77777777" w:rsidR="002B7B7D" w:rsidRPr="007D6A03" w:rsidRDefault="002B7B7D" w:rsidP="00EF7EF1">
            <w:pPr>
              <w:rPr>
                <w:rFonts w:ascii="Arial" w:hAnsi="Arial"/>
                <w:sz w:val="16"/>
                <w:szCs w:val="16"/>
              </w:rPr>
            </w:pPr>
            <w:r w:rsidRPr="007D6A03">
              <w:rPr>
                <w:rFonts w:ascii="Arial" w:hAnsi="Arial"/>
                <w:sz w:val="16"/>
                <w:szCs w:val="16"/>
              </w:rPr>
              <w:t> </w:t>
            </w:r>
          </w:p>
        </w:tc>
      </w:tr>
      <w:tr w:rsidR="00EF7EF1" w:rsidRPr="007D6A03" w14:paraId="3232E82B" w14:textId="77777777" w:rsidTr="00683851">
        <w:trPr>
          <w:trHeight w:val="57"/>
        </w:trPr>
        <w:tc>
          <w:tcPr>
            <w:tcW w:w="383" w:type="pct"/>
            <w:tcBorders>
              <w:bottom w:val="single" w:sz="4" w:space="0" w:color="auto"/>
            </w:tcBorders>
            <w:noWrap/>
            <w:hideMark/>
          </w:tcPr>
          <w:p w14:paraId="7C469413" w14:textId="77777777" w:rsidR="002B7B7D" w:rsidRPr="007D6A03" w:rsidRDefault="002B7B7D" w:rsidP="00EF7EF1">
            <w:pPr>
              <w:jc w:val="both"/>
              <w:rPr>
                <w:rFonts w:ascii="Arial" w:hAnsi="Arial"/>
                <w:sz w:val="16"/>
                <w:szCs w:val="16"/>
              </w:rPr>
            </w:pPr>
            <w:r w:rsidRPr="007D6A03">
              <w:rPr>
                <w:rFonts w:ascii="Arial" w:hAnsi="Arial"/>
                <w:sz w:val="16"/>
                <w:szCs w:val="16"/>
              </w:rPr>
              <w:t>16</w:t>
            </w:r>
          </w:p>
        </w:tc>
        <w:tc>
          <w:tcPr>
            <w:tcW w:w="375" w:type="pct"/>
            <w:tcBorders>
              <w:bottom w:val="single" w:sz="4" w:space="0" w:color="auto"/>
            </w:tcBorders>
            <w:noWrap/>
            <w:hideMark/>
          </w:tcPr>
          <w:p w14:paraId="3AAB9563" w14:textId="77777777" w:rsidR="002B7B7D" w:rsidRPr="007D6A03" w:rsidRDefault="002B7B7D" w:rsidP="00EF7EF1">
            <w:pPr>
              <w:rPr>
                <w:rFonts w:ascii="Arial" w:hAnsi="Arial"/>
                <w:sz w:val="16"/>
                <w:szCs w:val="16"/>
              </w:rPr>
            </w:pPr>
            <w:r w:rsidRPr="007D6A03">
              <w:rPr>
                <w:rFonts w:ascii="Arial" w:hAnsi="Arial"/>
                <w:sz w:val="16"/>
                <w:szCs w:val="16"/>
              </w:rPr>
              <w:t>0.271</w:t>
            </w:r>
          </w:p>
        </w:tc>
        <w:tc>
          <w:tcPr>
            <w:tcW w:w="475" w:type="pct"/>
            <w:tcBorders>
              <w:bottom w:val="single" w:sz="4" w:space="0" w:color="auto"/>
            </w:tcBorders>
            <w:noWrap/>
            <w:hideMark/>
          </w:tcPr>
          <w:p w14:paraId="638ED3CD" w14:textId="77777777" w:rsidR="002B7B7D" w:rsidRPr="007D6A03" w:rsidRDefault="002B7B7D" w:rsidP="00EF7EF1">
            <w:pPr>
              <w:rPr>
                <w:rFonts w:ascii="Arial" w:hAnsi="Arial"/>
                <w:sz w:val="16"/>
                <w:szCs w:val="16"/>
              </w:rPr>
            </w:pPr>
            <w:r w:rsidRPr="007D6A03">
              <w:rPr>
                <w:rFonts w:ascii="Arial" w:hAnsi="Arial"/>
                <w:sz w:val="16"/>
                <w:szCs w:val="16"/>
              </w:rPr>
              <w:t>1.695</w:t>
            </w:r>
          </w:p>
        </w:tc>
        <w:tc>
          <w:tcPr>
            <w:tcW w:w="578" w:type="pct"/>
            <w:tcBorders>
              <w:bottom w:val="single" w:sz="4" w:space="0" w:color="auto"/>
            </w:tcBorders>
            <w:noWrap/>
            <w:hideMark/>
          </w:tcPr>
          <w:p w14:paraId="79603B55" w14:textId="77777777" w:rsidR="002B7B7D" w:rsidRPr="007D6A03" w:rsidRDefault="002B7B7D" w:rsidP="00EF7EF1">
            <w:pPr>
              <w:rPr>
                <w:rFonts w:ascii="Arial" w:hAnsi="Arial"/>
                <w:sz w:val="16"/>
                <w:szCs w:val="16"/>
              </w:rPr>
            </w:pPr>
            <w:r w:rsidRPr="007D6A03">
              <w:rPr>
                <w:rFonts w:ascii="Arial" w:hAnsi="Arial"/>
                <w:sz w:val="16"/>
                <w:szCs w:val="16"/>
              </w:rPr>
              <w:t>100.000</w:t>
            </w:r>
          </w:p>
        </w:tc>
        <w:tc>
          <w:tcPr>
            <w:tcW w:w="483" w:type="pct"/>
            <w:tcBorders>
              <w:bottom w:val="single" w:sz="4" w:space="0" w:color="auto"/>
            </w:tcBorders>
            <w:hideMark/>
          </w:tcPr>
          <w:p w14:paraId="7BD1203D"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63" w:type="pct"/>
            <w:tcBorders>
              <w:bottom w:val="single" w:sz="4" w:space="0" w:color="auto"/>
            </w:tcBorders>
            <w:hideMark/>
          </w:tcPr>
          <w:p w14:paraId="20CEC7D0"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617" w:type="pct"/>
            <w:tcBorders>
              <w:bottom w:val="single" w:sz="4" w:space="0" w:color="auto"/>
            </w:tcBorders>
            <w:hideMark/>
          </w:tcPr>
          <w:p w14:paraId="37D42F95"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412" w:type="pct"/>
            <w:tcBorders>
              <w:bottom w:val="single" w:sz="4" w:space="0" w:color="auto"/>
            </w:tcBorders>
            <w:hideMark/>
          </w:tcPr>
          <w:p w14:paraId="623249BC"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33" w:type="pct"/>
            <w:tcBorders>
              <w:bottom w:val="single" w:sz="4" w:space="0" w:color="auto"/>
            </w:tcBorders>
            <w:hideMark/>
          </w:tcPr>
          <w:p w14:paraId="3E438CA3" w14:textId="77777777" w:rsidR="002B7B7D" w:rsidRPr="007D6A03" w:rsidRDefault="002B7B7D" w:rsidP="00EF7EF1">
            <w:pPr>
              <w:rPr>
                <w:rFonts w:ascii="Arial" w:hAnsi="Arial"/>
                <w:sz w:val="16"/>
                <w:szCs w:val="16"/>
              </w:rPr>
            </w:pPr>
            <w:r w:rsidRPr="007D6A03">
              <w:rPr>
                <w:rFonts w:ascii="Arial" w:hAnsi="Arial"/>
                <w:sz w:val="16"/>
                <w:szCs w:val="16"/>
              </w:rPr>
              <w:t> </w:t>
            </w:r>
          </w:p>
        </w:tc>
        <w:tc>
          <w:tcPr>
            <w:tcW w:w="580" w:type="pct"/>
            <w:tcBorders>
              <w:bottom w:val="single" w:sz="4" w:space="0" w:color="auto"/>
            </w:tcBorders>
            <w:hideMark/>
          </w:tcPr>
          <w:p w14:paraId="40770CCD" w14:textId="77777777" w:rsidR="002B7B7D" w:rsidRPr="007D6A03" w:rsidRDefault="002B7B7D" w:rsidP="00EF7EF1">
            <w:pPr>
              <w:rPr>
                <w:rFonts w:ascii="Arial" w:hAnsi="Arial"/>
                <w:sz w:val="16"/>
                <w:szCs w:val="16"/>
              </w:rPr>
            </w:pPr>
            <w:r w:rsidRPr="007D6A03">
              <w:rPr>
                <w:rFonts w:ascii="Arial" w:hAnsi="Arial"/>
                <w:sz w:val="16"/>
                <w:szCs w:val="16"/>
              </w:rPr>
              <w:t> </w:t>
            </w:r>
          </w:p>
        </w:tc>
      </w:tr>
    </w:tbl>
    <w:p w14:paraId="210F8AFB" w14:textId="77777777" w:rsidR="00757125" w:rsidRDefault="00757125" w:rsidP="00F6123B">
      <w:pPr>
        <w:jc w:val="center"/>
        <w:rPr>
          <w:rFonts w:ascii="Arial" w:hAnsi="Arial" w:cs="Arial"/>
          <w:b/>
          <w:bCs/>
          <w:lang w:val="en" w:eastAsia="en-IN"/>
        </w:rPr>
      </w:pPr>
    </w:p>
    <w:p w14:paraId="64E4CEA6" w14:textId="10AB41A0" w:rsidR="002B7B7D" w:rsidRPr="00F6123B" w:rsidRDefault="00757125" w:rsidP="00F6123B">
      <w:pPr>
        <w:jc w:val="center"/>
        <w:rPr>
          <w:rFonts w:ascii="Arial" w:hAnsi="Arial" w:cs="Arial"/>
          <w:b/>
          <w:bCs/>
          <w:noProof/>
          <w:lang w:val="en" w:eastAsia="en-IN"/>
        </w:rPr>
      </w:pPr>
      <w:r w:rsidRPr="002B7B7D">
        <w:rPr>
          <w:rFonts w:ascii="Arial" w:hAnsi="Arial" w:cs="Arial"/>
          <w:noProof/>
          <w:sz w:val="22"/>
          <w:szCs w:val="22"/>
          <w:lang w:val="en" w:eastAsia="en-IN"/>
        </w:rPr>
        <w:drawing>
          <wp:anchor distT="0" distB="0" distL="114300" distR="114300" simplePos="0" relativeHeight="251659264" behindDoc="1" locked="0" layoutInCell="1" allowOverlap="1" wp14:anchorId="7CE3D78D" wp14:editId="705DC7AC">
            <wp:simplePos x="0" y="0"/>
            <wp:positionH relativeFrom="column">
              <wp:posOffset>20955</wp:posOffset>
            </wp:positionH>
            <wp:positionV relativeFrom="paragraph">
              <wp:posOffset>5715</wp:posOffset>
            </wp:positionV>
            <wp:extent cx="5194935" cy="1922780"/>
            <wp:effectExtent l="76200" t="76200" r="81915" b="115570"/>
            <wp:wrapThrough wrapText="bothSides">
              <wp:wrapPolygon edited="0">
                <wp:start x="-238" y="-856"/>
                <wp:lineTo x="-317" y="21828"/>
                <wp:lineTo x="-158" y="22898"/>
                <wp:lineTo x="21782" y="22898"/>
                <wp:lineTo x="21941" y="20116"/>
                <wp:lineTo x="21941" y="2996"/>
                <wp:lineTo x="21703" y="-214"/>
                <wp:lineTo x="21703" y="-856"/>
                <wp:lineTo x="-238" y="-856"/>
              </wp:wrapPolygon>
            </wp:wrapThrough>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4935" cy="1922780"/>
                    </a:xfrm>
                    <a:prstGeom prst="rect">
                      <a:avLst/>
                    </a:prstGeom>
                    <a:noFill/>
                    <a:ln w="1">
                      <a:solidFill>
                        <a:srgbClr val="C0504D">
                          <a:lumMod val="75000"/>
                        </a:srgbClr>
                      </a:solidFill>
                      <a:miter lim="800000"/>
                      <a:headEn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r w:rsidR="002B7B7D" w:rsidRPr="00F6123B">
        <w:rPr>
          <w:rFonts w:ascii="Arial" w:hAnsi="Arial" w:cs="Arial"/>
          <w:b/>
          <w:bCs/>
          <w:lang w:val="en" w:eastAsia="en-IN"/>
        </w:rPr>
        <w:t>Figure 1. Scree Plot</w:t>
      </w:r>
    </w:p>
    <w:p w14:paraId="48D64552" w14:textId="3E1C3A17" w:rsidR="00BA750A" w:rsidRPr="00CE62B2" w:rsidRDefault="002B7B7D" w:rsidP="002B7B7D">
      <w:pPr>
        <w:spacing w:before="120"/>
        <w:jc w:val="both"/>
        <w:rPr>
          <w:rFonts w:ascii="Arial" w:hAnsi="Arial" w:cs="Arial"/>
          <w:lang w:val="en" w:eastAsia="en-IN"/>
        </w:rPr>
      </w:pPr>
      <w:r w:rsidRPr="00CE62B2">
        <w:rPr>
          <w:rFonts w:ascii="Arial" w:hAnsi="Arial" w:cs="Arial"/>
          <w:lang w:val="en" w:eastAsia="en-IN"/>
        </w:rPr>
        <w:t>In Figure 1, for Scree test, a chart is plotted with eigenvalues on the y-axis against the sixteen statements in their order of extraction on the x-axis. The initial factors extricated are huge factors with higher eigenvalues taken after by fewer factors. The scree plot is utilized to decide the number of components to hold. Here, the scree plot appears that there are for components for which the eigenvalue is more prominent that one and account for most of the whole inconstancy in data. The other components account for a really little extent of the changeability and considered as not so much important.</w:t>
      </w:r>
    </w:p>
    <w:p w14:paraId="5723E6BD" w14:textId="655909D9" w:rsidR="002B7B7D" w:rsidRPr="00CE62B2" w:rsidRDefault="002B7B7D" w:rsidP="002B7B7D">
      <w:pPr>
        <w:spacing w:before="120"/>
        <w:jc w:val="both"/>
        <w:rPr>
          <w:rFonts w:ascii="Arial" w:hAnsi="Arial" w:cs="Arial"/>
          <w:b/>
          <w:lang w:val="en" w:eastAsia="en-IN"/>
        </w:rPr>
      </w:pPr>
      <w:r w:rsidRPr="00CE62B2">
        <w:rPr>
          <w:rFonts w:ascii="Arial" w:hAnsi="Arial" w:cs="Arial"/>
          <w:b/>
          <w:i/>
          <w:lang w:val="en" w:eastAsia="en-IN"/>
        </w:rPr>
        <w:lastRenderedPageBreak/>
        <w:t>Step3: Rotation of Factors and Interpretation</w:t>
      </w:r>
      <w:r w:rsidR="00CE62B2" w:rsidRPr="00CE62B2">
        <w:rPr>
          <w:rFonts w:ascii="Arial" w:hAnsi="Arial" w:cs="Arial"/>
          <w:b/>
          <w:lang w:val="en" w:eastAsia="en-IN"/>
        </w:rPr>
        <w:t xml:space="preserve">: </w:t>
      </w:r>
      <w:r w:rsidRPr="00CE62B2">
        <w:rPr>
          <w:rFonts w:ascii="Arial" w:hAnsi="Arial" w:cs="Arial"/>
          <w:lang w:val="en" w:eastAsia="en-IN"/>
        </w:rPr>
        <w:t>The orthogonal rotation method based on varimax with Kaiser normalization and the extraction method based on principal component analysis have been implemented in the current study.</w:t>
      </w:r>
      <w:r w:rsidRPr="00CE62B2">
        <w:rPr>
          <w:rFonts w:ascii="Arial" w:hAnsi="Arial" w:cs="Arial"/>
          <w:lang w:val="en" w:eastAsia="en-IN"/>
        </w:rPr>
        <w:br/>
        <w:t>Table 4 displays mean, standard deviation, factor loading and communality upon extraction.  Communalities after extraction represent the shared variation in the data structure. The link between each variable and the underlying factors is communicated by factor loading values. Large loading values &gt; 0.40 for the variables show that they are factor representative.</w:t>
      </w:r>
    </w:p>
    <w:p w14:paraId="1757C165" w14:textId="37C7D6A3" w:rsidR="002B7B7D" w:rsidRPr="00CE62B2" w:rsidRDefault="002B7B7D" w:rsidP="00683851">
      <w:pPr>
        <w:spacing w:before="120" w:after="120"/>
        <w:jc w:val="center"/>
        <w:rPr>
          <w:rFonts w:ascii="Arial" w:hAnsi="Arial" w:cs="Arial"/>
          <w:lang w:val="en" w:eastAsia="en-IN"/>
        </w:rPr>
      </w:pPr>
      <w:r w:rsidRPr="00CE62B2">
        <w:rPr>
          <w:rFonts w:ascii="Arial" w:hAnsi="Arial" w:cs="Arial"/>
          <w:b/>
          <w:lang w:val="en" w:eastAsia="en-IN"/>
        </w:rPr>
        <w:t>Table 4. Summary for Factors Related to Guidance and Counselling</w:t>
      </w:r>
    </w:p>
    <w:tbl>
      <w:tblPr>
        <w:tblStyle w:val="TableGridLight"/>
        <w:tblW w:w="48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94"/>
        <w:gridCol w:w="4120"/>
        <w:gridCol w:w="625"/>
        <w:gridCol w:w="528"/>
        <w:gridCol w:w="1230"/>
        <w:gridCol w:w="839"/>
      </w:tblGrid>
      <w:tr w:rsidR="00BA750A" w:rsidRPr="007D6A03" w14:paraId="1057DE93" w14:textId="77777777" w:rsidTr="00437E88">
        <w:trPr>
          <w:trHeight w:val="57"/>
        </w:trPr>
        <w:tc>
          <w:tcPr>
            <w:tcW w:w="445" w:type="pct"/>
            <w:tcBorders>
              <w:top w:val="single" w:sz="4" w:space="0" w:color="auto"/>
              <w:bottom w:val="single" w:sz="4" w:space="0" w:color="auto"/>
            </w:tcBorders>
          </w:tcPr>
          <w:p w14:paraId="1CA30647" w14:textId="77777777" w:rsidR="002B7B7D" w:rsidRPr="007D6A03" w:rsidRDefault="002B7B7D" w:rsidP="002B7B7D">
            <w:pPr>
              <w:spacing w:line="276" w:lineRule="auto"/>
              <w:jc w:val="both"/>
              <w:rPr>
                <w:rFonts w:ascii="Arial" w:hAnsi="Arial"/>
                <w:b/>
                <w:sz w:val="16"/>
                <w:szCs w:val="16"/>
              </w:rPr>
            </w:pPr>
            <w:r w:rsidRPr="007D6A03">
              <w:rPr>
                <w:rFonts w:ascii="Arial" w:hAnsi="Arial"/>
                <w:b/>
                <w:sz w:val="16"/>
                <w:szCs w:val="16"/>
              </w:rPr>
              <w:t>Factors</w:t>
            </w:r>
          </w:p>
        </w:tc>
        <w:tc>
          <w:tcPr>
            <w:tcW w:w="2612" w:type="pct"/>
            <w:tcBorders>
              <w:top w:val="single" w:sz="4" w:space="0" w:color="auto"/>
              <w:bottom w:val="single" w:sz="4" w:space="0" w:color="auto"/>
            </w:tcBorders>
          </w:tcPr>
          <w:p w14:paraId="35348951" w14:textId="77777777" w:rsidR="002B7B7D" w:rsidRPr="007D6A03" w:rsidRDefault="002B7B7D" w:rsidP="002B7B7D">
            <w:pPr>
              <w:spacing w:line="276" w:lineRule="auto"/>
              <w:rPr>
                <w:rFonts w:ascii="Arial" w:hAnsi="Arial"/>
                <w:b/>
                <w:sz w:val="16"/>
                <w:szCs w:val="16"/>
              </w:rPr>
            </w:pPr>
          </w:p>
        </w:tc>
        <w:tc>
          <w:tcPr>
            <w:tcW w:w="418" w:type="pct"/>
            <w:tcBorders>
              <w:top w:val="single" w:sz="4" w:space="0" w:color="auto"/>
              <w:bottom w:val="single" w:sz="4" w:space="0" w:color="auto"/>
            </w:tcBorders>
          </w:tcPr>
          <w:p w14:paraId="3B84B2C1"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Mean</w:t>
            </w:r>
          </w:p>
        </w:tc>
        <w:tc>
          <w:tcPr>
            <w:tcW w:w="379" w:type="pct"/>
            <w:tcBorders>
              <w:top w:val="single" w:sz="4" w:space="0" w:color="auto"/>
              <w:bottom w:val="single" w:sz="4" w:space="0" w:color="auto"/>
            </w:tcBorders>
          </w:tcPr>
          <w:p w14:paraId="6CCA7725"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SD</w:t>
            </w:r>
          </w:p>
        </w:tc>
        <w:tc>
          <w:tcPr>
            <w:tcW w:w="678" w:type="pct"/>
            <w:tcBorders>
              <w:top w:val="single" w:sz="4" w:space="0" w:color="auto"/>
              <w:bottom w:val="single" w:sz="4" w:space="0" w:color="auto"/>
            </w:tcBorders>
          </w:tcPr>
          <w:p w14:paraId="2E49A8E6" w14:textId="051332F0" w:rsidR="002B7B7D" w:rsidRPr="007D6A03" w:rsidRDefault="00BA750A" w:rsidP="002B7B7D">
            <w:pPr>
              <w:spacing w:line="276" w:lineRule="auto"/>
              <w:rPr>
                <w:rFonts w:ascii="Arial" w:hAnsi="Arial"/>
                <w:b/>
                <w:sz w:val="16"/>
                <w:szCs w:val="16"/>
              </w:rPr>
            </w:pPr>
            <w:r w:rsidRPr="007D6A03">
              <w:rPr>
                <w:rFonts w:ascii="Arial" w:hAnsi="Arial"/>
                <w:b/>
                <w:sz w:val="16"/>
                <w:szCs w:val="16"/>
              </w:rPr>
              <w:t>Communality</w:t>
            </w:r>
            <w:r w:rsidR="002B7B7D" w:rsidRPr="007D6A03">
              <w:rPr>
                <w:rFonts w:ascii="Arial" w:hAnsi="Arial"/>
                <w:b/>
                <w:sz w:val="16"/>
                <w:szCs w:val="16"/>
              </w:rPr>
              <w:t xml:space="preserve"> after </w:t>
            </w:r>
            <w:r w:rsidRPr="007D6A03">
              <w:rPr>
                <w:rFonts w:ascii="Arial" w:hAnsi="Arial"/>
                <w:b/>
                <w:sz w:val="16"/>
                <w:szCs w:val="16"/>
              </w:rPr>
              <w:t>Extraction</w:t>
            </w:r>
          </w:p>
        </w:tc>
        <w:tc>
          <w:tcPr>
            <w:tcW w:w="468" w:type="pct"/>
            <w:tcBorders>
              <w:top w:val="single" w:sz="4" w:space="0" w:color="auto"/>
              <w:bottom w:val="single" w:sz="4" w:space="0" w:color="auto"/>
            </w:tcBorders>
          </w:tcPr>
          <w:p w14:paraId="5AE14D1B"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Factor Loading</w:t>
            </w:r>
          </w:p>
        </w:tc>
      </w:tr>
      <w:tr w:rsidR="00BA750A" w:rsidRPr="007D6A03" w14:paraId="70174E4D" w14:textId="77777777" w:rsidTr="00437E88">
        <w:trPr>
          <w:trHeight w:val="57"/>
        </w:trPr>
        <w:tc>
          <w:tcPr>
            <w:tcW w:w="445" w:type="pct"/>
            <w:tcBorders>
              <w:top w:val="single" w:sz="4" w:space="0" w:color="auto"/>
            </w:tcBorders>
          </w:tcPr>
          <w:p w14:paraId="1602781C"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Items</w:t>
            </w:r>
          </w:p>
        </w:tc>
        <w:tc>
          <w:tcPr>
            <w:tcW w:w="2612" w:type="pct"/>
            <w:tcBorders>
              <w:top w:val="single" w:sz="4" w:space="0" w:color="auto"/>
            </w:tcBorders>
          </w:tcPr>
          <w:p w14:paraId="77C68151"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factor 1: Communication with Stakeholders</w:t>
            </w:r>
          </w:p>
        </w:tc>
        <w:tc>
          <w:tcPr>
            <w:tcW w:w="418" w:type="pct"/>
            <w:tcBorders>
              <w:top w:val="single" w:sz="4" w:space="0" w:color="auto"/>
            </w:tcBorders>
          </w:tcPr>
          <w:p w14:paraId="155BF4A4" w14:textId="77777777" w:rsidR="002B7B7D" w:rsidRPr="007D6A03" w:rsidRDefault="002B7B7D" w:rsidP="002B7B7D">
            <w:pPr>
              <w:spacing w:line="276" w:lineRule="auto"/>
              <w:rPr>
                <w:rFonts w:ascii="Arial" w:hAnsi="Arial"/>
                <w:sz w:val="16"/>
                <w:szCs w:val="16"/>
              </w:rPr>
            </w:pPr>
          </w:p>
        </w:tc>
        <w:tc>
          <w:tcPr>
            <w:tcW w:w="379" w:type="pct"/>
            <w:tcBorders>
              <w:top w:val="single" w:sz="4" w:space="0" w:color="auto"/>
            </w:tcBorders>
          </w:tcPr>
          <w:p w14:paraId="03C506EE" w14:textId="77777777" w:rsidR="002B7B7D" w:rsidRPr="007D6A03" w:rsidRDefault="002B7B7D" w:rsidP="002B7B7D">
            <w:pPr>
              <w:spacing w:line="276" w:lineRule="auto"/>
              <w:rPr>
                <w:rFonts w:ascii="Arial" w:hAnsi="Arial"/>
                <w:sz w:val="16"/>
                <w:szCs w:val="16"/>
              </w:rPr>
            </w:pPr>
          </w:p>
        </w:tc>
        <w:tc>
          <w:tcPr>
            <w:tcW w:w="678" w:type="pct"/>
            <w:tcBorders>
              <w:top w:val="single" w:sz="4" w:space="0" w:color="auto"/>
            </w:tcBorders>
          </w:tcPr>
          <w:p w14:paraId="38A799A6" w14:textId="77777777" w:rsidR="002B7B7D" w:rsidRPr="007D6A03" w:rsidRDefault="002B7B7D" w:rsidP="002B7B7D">
            <w:pPr>
              <w:spacing w:line="276" w:lineRule="auto"/>
              <w:rPr>
                <w:rFonts w:ascii="Arial" w:hAnsi="Arial"/>
                <w:sz w:val="16"/>
                <w:szCs w:val="16"/>
              </w:rPr>
            </w:pPr>
          </w:p>
        </w:tc>
        <w:tc>
          <w:tcPr>
            <w:tcW w:w="468" w:type="pct"/>
            <w:tcBorders>
              <w:top w:val="single" w:sz="4" w:space="0" w:color="auto"/>
            </w:tcBorders>
          </w:tcPr>
          <w:p w14:paraId="10BE5032" w14:textId="77777777" w:rsidR="002B7B7D" w:rsidRPr="007D6A03" w:rsidRDefault="002B7B7D" w:rsidP="002B7B7D">
            <w:pPr>
              <w:spacing w:line="276" w:lineRule="auto"/>
              <w:rPr>
                <w:rFonts w:ascii="Arial" w:hAnsi="Arial"/>
                <w:sz w:val="16"/>
                <w:szCs w:val="16"/>
              </w:rPr>
            </w:pPr>
          </w:p>
        </w:tc>
      </w:tr>
      <w:tr w:rsidR="00BA750A" w:rsidRPr="007D6A03" w14:paraId="2B72372D" w14:textId="77777777" w:rsidTr="00437E88">
        <w:trPr>
          <w:trHeight w:val="57"/>
        </w:trPr>
        <w:tc>
          <w:tcPr>
            <w:tcW w:w="445" w:type="pct"/>
          </w:tcPr>
          <w:p w14:paraId="4923CC65"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9</w:t>
            </w:r>
          </w:p>
        </w:tc>
        <w:tc>
          <w:tcPr>
            <w:tcW w:w="2612" w:type="pct"/>
          </w:tcPr>
          <w:p w14:paraId="7D65123C"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Inform school about students’ guidance and counselling needs</w:t>
            </w:r>
          </w:p>
        </w:tc>
        <w:tc>
          <w:tcPr>
            <w:tcW w:w="418" w:type="pct"/>
          </w:tcPr>
          <w:p w14:paraId="297975F1"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4.22</w:t>
            </w:r>
          </w:p>
        </w:tc>
        <w:tc>
          <w:tcPr>
            <w:tcW w:w="379" w:type="pct"/>
          </w:tcPr>
          <w:p w14:paraId="33AE78FE"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0.98</w:t>
            </w:r>
          </w:p>
        </w:tc>
        <w:tc>
          <w:tcPr>
            <w:tcW w:w="678" w:type="pct"/>
          </w:tcPr>
          <w:p w14:paraId="476464F7"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.54</w:t>
            </w:r>
          </w:p>
        </w:tc>
        <w:tc>
          <w:tcPr>
            <w:tcW w:w="468" w:type="pct"/>
          </w:tcPr>
          <w:p w14:paraId="71823683"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0.60</w:t>
            </w:r>
          </w:p>
        </w:tc>
      </w:tr>
      <w:tr w:rsidR="00BA750A" w:rsidRPr="007D6A03" w14:paraId="5C773FC5" w14:textId="77777777" w:rsidTr="00437E88">
        <w:trPr>
          <w:trHeight w:val="57"/>
        </w:trPr>
        <w:tc>
          <w:tcPr>
            <w:tcW w:w="445" w:type="pct"/>
          </w:tcPr>
          <w:p w14:paraId="57BB8F4A"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10</w:t>
            </w:r>
          </w:p>
        </w:tc>
        <w:tc>
          <w:tcPr>
            <w:tcW w:w="2612" w:type="pct"/>
          </w:tcPr>
          <w:p w14:paraId="5174F0D5"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Inform parents about students’ guidance and counselling needs</w:t>
            </w:r>
          </w:p>
        </w:tc>
        <w:tc>
          <w:tcPr>
            <w:tcW w:w="418" w:type="pct"/>
          </w:tcPr>
          <w:p w14:paraId="0E480B40"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4.11</w:t>
            </w:r>
          </w:p>
        </w:tc>
        <w:tc>
          <w:tcPr>
            <w:tcW w:w="379" w:type="pct"/>
          </w:tcPr>
          <w:p w14:paraId="7CE450FE"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1.01</w:t>
            </w:r>
          </w:p>
        </w:tc>
        <w:tc>
          <w:tcPr>
            <w:tcW w:w="678" w:type="pct"/>
          </w:tcPr>
          <w:p w14:paraId="5E0409B2"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.70</w:t>
            </w:r>
          </w:p>
        </w:tc>
        <w:tc>
          <w:tcPr>
            <w:tcW w:w="468" w:type="pct"/>
          </w:tcPr>
          <w:p w14:paraId="5BF4E161"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0.77</w:t>
            </w:r>
          </w:p>
        </w:tc>
      </w:tr>
      <w:tr w:rsidR="00BA750A" w:rsidRPr="007D6A03" w14:paraId="7AD4C589" w14:textId="77777777" w:rsidTr="00437E88">
        <w:trPr>
          <w:trHeight w:val="57"/>
        </w:trPr>
        <w:tc>
          <w:tcPr>
            <w:tcW w:w="445" w:type="pct"/>
          </w:tcPr>
          <w:p w14:paraId="65D65A3B"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11</w:t>
            </w:r>
          </w:p>
        </w:tc>
        <w:tc>
          <w:tcPr>
            <w:tcW w:w="2612" w:type="pct"/>
          </w:tcPr>
          <w:p w14:paraId="6B507853"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Providing information for professional help</w:t>
            </w:r>
          </w:p>
        </w:tc>
        <w:tc>
          <w:tcPr>
            <w:tcW w:w="418" w:type="pct"/>
          </w:tcPr>
          <w:p w14:paraId="092501C4"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3.88</w:t>
            </w:r>
          </w:p>
        </w:tc>
        <w:tc>
          <w:tcPr>
            <w:tcW w:w="379" w:type="pct"/>
          </w:tcPr>
          <w:p w14:paraId="6BC1682F"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1.17</w:t>
            </w:r>
          </w:p>
        </w:tc>
        <w:tc>
          <w:tcPr>
            <w:tcW w:w="678" w:type="pct"/>
          </w:tcPr>
          <w:p w14:paraId="75C6C4D0"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.72</w:t>
            </w:r>
          </w:p>
        </w:tc>
        <w:tc>
          <w:tcPr>
            <w:tcW w:w="468" w:type="pct"/>
          </w:tcPr>
          <w:p w14:paraId="65795593"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0.80</w:t>
            </w:r>
          </w:p>
        </w:tc>
      </w:tr>
      <w:tr w:rsidR="00BA750A" w:rsidRPr="007D6A03" w14:paraId="206C1D54" w14:textId="77777777" w:rsidTr="00437E88">
        <w:trPr>
          <w:trHeight w:val="57"/>
        </w:trPr>
        <w:tc>
          <w:tcPr>
            <w:tcW w:w="445" w:type="pct"/>
          </w:tcPr>
          <w:p w14:paraId="4FAB1081"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12</w:t>
            </w:r>
          </w:p>
        </w:tc>
        <w:tc>
          <w:tcPr>
            <w:tcW w:w="2612" w:type="pct"/>
          </w:tcPr>
          <w:p w14:paraId="70A508E4"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Organize activities for mental health and well-being</w:t>
            </w:r>
          </w:p>
        </w:tc>
        <w:tc>
          <w:tcPr>
            <w:tcW w:w="418" w:type="pct"/>
          </w:tcPr>
          <w:p w14:paraId="0652FF7A"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3.99</w:t>
            </w:r>
          </w:p>
        </w:tc>
        <w:tc>
          <w:tcPr>
            <w:tcW w:w="379" w:type="pct"/>
          </w:tcPr>
          <w:p w14:paraId="391FAD7C"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1.08</w:t>
            </w:r>
          </w:p>
        </w:tc>
        <w:tc>
          <w:tcPr>
            <w:tcW w:w="678" w:type="pct"/>
          </w:tcPr>
          <w:p w14:paraId="0F4F3070"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.60</w:t>
            </w:r>
          </w:p>
        </w:tc>
        <w:tc>
          <w:tcPr>
            <w:tcW w:w="468" w:type="pct"/>
          </w:tcPr>
          <w:p w14:paraId="6C01E99D"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0.54</w:t>
            </w:r>
          </w:p>
        </w:tc>
      </w:tr>
      <w:tr w:rsidR="00BA750A" w:rsidRPr="007D6A03" w14:paraId="7C08E472" w14:textId="77777777" w:rsidTr="00437E88">
        <w:trPr>
          <w:trHeight w:val="57"/>
        </w:trPr>
        <w:tc>
          <w:tcPr>
            <w:tcW w:w="445" w:type="pct"/>
          </w:tcPr>
          <w:p w14:paraId="6EADEB91"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13</w:t>
            </w:r>
          </w:p>
        </w:tc>
        <w:tc>
          <w:tcPr>
            <w:tcW w:w="2612" w:type="pct"/>
          </w:tcPr>
          <w:p w14:paraId="21330187"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Sensitize students about abuse, violence and bullying</w:t>
            </w:r>
          </w:p>
        </w:tc>
        <w:tc>
          <w:tcPr>
            <w:tcW w:w="418" w:type="pct"/>
          </w:tcPr>
          <w:p w14:paraId="3CCE6897"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3.81</w:t>
            </w:r>
          </w:p>
        </w:tc>
        <w:tc>
          <w:tcPr>
            <w:tcW w:w="379" w:type="pct"/>
          </w:tcPr>
          <w:p w14:paraId="558F4CCF"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1.16</w:t>
            </w:r>
          </w:p>
        </w:tc>
        <w:tc>
          <w:tcPr>
            <w:tcW w:w="678" w:type="pct"/>
          </w:tcPr>
          <w:p w14:paraId="758286E0"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.62</w:t>
            </w:r>
          </w:p>
        </w:tc>
        <w:tc>
          <w:tcPr>
            <w:tcW w:w="468" w:type="pct"/>
          </w:tcPr>
          <w:p w14:paraId="2B7D2BDF"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0.52</w:t>
            </w:r>
          </w:p>
        </w:tc>
      </w:tr>
      <w:tr w:rsidR="00BA750A" w:rsidRPr="007D6A03" w14:paraId="0F323910" w14:textId="77777777" w:rsidTr="00437E88">
        <w:trPr>
          <w:trHeight w:val="57"/>
        </w:trPr>
        <w:tc>
          <w:tcPr>
            <w:tcW w:w="445" w:type="pct"/>
          </w:tcPr>
          <w:p w14:paraId="7C30F2D4"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Item</w:t>
            </w:r>
          </w:p>
        </w:tc>
        <w:tc>
          <w:tcPr>
            <w:tcW w:w="2612" w:type="pct"/>
          </w:tcPr>
          <w:p w14:paraId="7CE0B44F"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 xml:space="preserve">Factor 2:  Boosting Self Confidence and Decision-Making Ability </w:t>
            </w:r>
          </w:p>
        </w:tc>
        <w:tc>
          <w:tcPr>
            <w:tcW w:w="418" w:type="pct"/>
          </w:tcPr>
          <w:p w14:paraId="5372404C" w14:textId="77777777" w:rsidR="002B7B7D" w:rsidRPr="007D6A03" w:rsidRDefault="002B7B7D" w:rsidP="002B7B7D">
            <w:pPr>
              <w:spacing w:line="276" w:lineRule="auto"/>
              <w:rPr>
                <w:rFonts w:ascii="Arial" w:hAnsi="Arial"/>
                <w:sz w:val="16"/>
                <w:szCs w:val="16"/>
              </w:rPr>
            </w:pPr>
            <w:r w:rsidRPr="007D6A03">
              <w:rPr>
                <w:rFonts w:ascii="Arial" w:hAnsi="Arial"/>
                <w:sz w:val="16"/>
                <w:szCs w:val="16"/>
                <w:highlight w:val="yellow"/>
              </w:rPr>
              <w:t xml:space="preserve"> </w:t>
            </w:r>
          </w:p>
        </w:tc>
        <w:tc>
          <w:tcPr>
            <w:tcW w:w="379" w:type="pct"/>
          </w:tcPr>
          <w:p w14:paraId="6119785A" w14:textId="77777777" w:rsidR="002B7B7D" w:rsidRPr="007D6A03" w:rsidRDefault="002B7B7D" w:rsidP="002B7B7D">
            <w:pPr>
              <w:spacing w:line="276" w:lineRule="auto"/>
              <w:rPr>
                <w:rFonts w:ascii="Arial" w:hAnsi="Arial"/>
                <w:sz w:val="16"/>
                <w:szCs w:val="16"/>
                <w:highlight w:val="yellow"/>
              </w:rPr>
            </w:pPr>
          </w:p>
        </w:tc>
        <w:tc>
          <w:tcPr>
            <w:tcW w:w="678" w:type="pct"/>
          </w:tcPr>
          <w:p w14:paraId="292AFF3F" w14:textId="77777777" w:rsidR="002B7B7D" w:rsidRPr="007D6A03" w:rsidRDefault="002B7B7D" w:rsidP="002B7B7D">
            <w:pPr>
              <w:spacing w:line="276" w:lineRule="auto"/>
              <w:rPr>
                <w:rFonts w:ascii="Arial" w:hAnsi="Arial"/>
                <w:sz w:val="16"/>
                <w:szCs w:val="16"/>
              </w:rPr>
            </w:pPr>
            <w:r w:rsidRPr="007D6A03">
              <w:rPr>
                <w:rFonts w:ascii="Arial" w:hAnsi="Arial"/>
                <w:sz w:val="16"/>
                <w:szCs w:val="16"/>
                <w:highlight w:val="yellow"/>
              </w:rPr>
              <w:t xml:space="preserve"> </w:t>
            </w:r>
          </w:p>
        </w:tc>
        <w:tc>
          <w:tcPr>
            <w:tcW w:w="468" w:type="pct"/>
          </w:tcPr>
          <w:p w14:paraId="718ED299" w14:textId="77777777" w:rsidR="002B7B7D" w:rsidRPr="007D6A03" w:rsidRDefault="002B7B7D" w:rsidP="002B7B7D">
            <w:pPr>
              <w:spacing w:line="276" w:lineRule="auto"/>
              <w:rPr>
                <w:rFonts w:ascii="Arial" w:hAnsi="Arial"/>
                <w:sz w:val="16"/>
                <w:szCs w:val="16"/>
              </w:rPr>
            </w:pPr>
          </w:p>
        </w:tc>
      </w:tr>
      <w:tr w:rsidR="00BA750A" w:rsidRPr="007D6A03" w14:paraId="29D04397" w14:textId="77777777" w:rsidTr="00437E88">
        <w:trPr>
          <w:trHeight w:val="57"/>
        </w:trPr>
        <w:tc>
          <w:tcPr>
            <w:tcW w:w="445" w:type="pct"/>
          </w:tcPr>
          <w:p w14:paraId="14C3C97F"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6</w:t>
            </w:r>
          </w:p>
        </w:tc>
        <w:tc>
          <w:tcPr>
            <w:tcW w:w="2612" w:type="pct"/>
          </w:tcPr>
          <w:p w14:paraId="3615C6D5"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 xml:space="preserve">Boosting self-confidence </w:t>
            </w:r>
          </w:p>
        </w:tc>
        <w:tc>
          <w:tcPr>
            <w:tcW w:w="418" w:type="pct"/>
          </w:tcPr>
          <w:p w14:paraId="7C79ADF8"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4.73</w:t>
            </w:r>
          </w:p>
        </w:tc>
        <w:tc>
          <w:tcPr>
            <w:tcW w:w="379" w:type="pct"/>
          </w:tcPr>
          <w:p w14:paraId="63140611"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0.60</w:t>
            </w:r>
          </w:p>
        </w:tc>
        <w:tc>
          <w:tcPr>
            <w:tcW w:w="678" w:type="pct"/>
          </w:tcPr>
          <w:p w14:paraId="1239A780"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.68</w:t>
            </w:r>
          </w:p>
        </w:tc>
        <w:tc>
          <w:tcPr>
            <w:tcW w:w="468" w:type="pct"/>
          </w:tcPr>
          <w:p w14:paraId="48DB8D80"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0.79</w:t>
            </w:r>
          </w:p>
        </w:tc>
      </w:tr>
      <w:tr w:rsidR="00BA750A" w:rsidRPr="007D6A03" w14:paraId="7285A64F" w14:textId="77777777" w:rsidTr="00437E88">
        <w:trPr>
          <w:trHeight w:val="57"/>
        </w:trPr>
        <w:tc>
          <w:tcPr>
            <w:tcW w:w="445" w:type="pct"/>
          </w:tcPr>
          <w:p w14:paraId="35BDB466"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7</w:t>
            </w:r>
          </w:p>
        </w:tc>
        <w:tc>
          <w:tcPr>
            <w:tcW w:w="2612" w:type="pct"/>
          </w:tcPr>
          <w:p w14:paraId="49BE7DE7"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 xml:space="preserve">Motivate students </w:t>
            </w:r>
          </w:p>
        </w:tc>
        <w:tc>
          <w:tcPr>
            <w:tcW w:w="418" w:type="pct"/>
          </w:tcPr>
          <w:p w14:paraId="2BF0E062"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4.60</w:t>
            </w:r>
          </w:p>
        </w:tc>
        <w:tc>
          <w:tcPr>
            <w:tcW w:w="379" w:type="pct"/>
          </w:tcPr>
          <w:p w14:paraId="52DCE4CB"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0.73</w:t>
            </w:r>
          </w:p>
        </w:tc>
        <w:tc>
          <w:tcPr>
            <w:tcW w:w="678" w:type="pct"/>
          </w:tcPr>
          <w:p w14:paraId="7F422DBD"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.74</w:t>
            </w:r>
          </w:p>
        </w:tc>
        <w:tc>
          <w:tcPr>
            <w:tcW w:w="468" w:type="pct"/>
          </w:tcPr>
          <w:p w14:paraId="28E19E61"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0.81</w:t>
            </w:r>
          </w:p>
        </w:tc>
      </w:tr>
      <w:tr w:rsidR="00BA750A" w:rsidRPr="007D6A03" w14:paraId="4A59F18A" w14:textId="77777777" w:rsidTr="00437E88">
        <w:trPr>
          <w:trHeight w:val="57"/>
        </w:trPr>
        <w:tc>
          <w:tcPr>
            <w:tcW w:w="445" w:type="pct"/>
          </w:tcPr>
          <w:p w14:paraId="0C4A11F3"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8</w:t>
            </w:r>
          </w:p>
        </w:tc>
        <w:tc>
          <w:tcPr>
            <w:tcW w:w="2612" w:type="pct"/>
          </w:tcPr>
          <w:p w14:paraId="109F4476"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Enhance decision-making ability</w:t>
            </w:r>
          </w:p>
        </w:tc>
        <w:tc>
          <w:tcPr>
            <w:tcW w:w="418" w:type="pct"/>
          </w:tcPr>
          <w:p w14:paraId="49122AA6"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4.59</w:t>
            </w:r>
          </w:p>
        </w:tc>
        <w:tc>
          <w:tcPr>
            <w:tcW w:w="379" w:type="pct"/>
          </w:tcPr>
          <w:p w14:paraId="58FAFC98"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0.72</w:t>
            </w:r>
          </w:p>
        </w:tc>
        <w:tc>
          <w:tcPr>
            <w:tcW w:w="678" w:type="pct"/>
          </w:tcPr>
          <w:p w14:paraId="2FB92857"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.65</w:t>
            </w:r>
          </w:p>
        </w:tc>
        <w:tc>
          <w:tcPr>
            <w:tcW w:w="468" w:type="pct"/>
          </w:tcPr>
          <w:p w14:paraId="6D4D5244"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0.73</w:t>
            </w:r>
          </w:p>
        </w:tc>
      </w:tr>
      <w:tr w:rsidR="00BA750A" w:rsidRPr="007D6A03" w14:paraId="30831A19" w14:textId="77777777" w:rsidTr="00437E88">
        <w:trPr>
          <w:trHeight w:val="57"/>
        </w:trPr>
        <w:tc>
          <w:tcPr>
            <w:tcW w:w="445" w:type="pct"/>
          </w:tcPr>
          <w:p w14:paraId="77941844" w14:textId="77777777" w:rsidR="002B7B7D" w:rsidRPr="007D6A03" w:rsidRDefault="002B7B7D" w:rsidP="002B7B7D">
            <w:pPr>
              <w:spacing w:line="276" w:lineRule="auto"/>
              <w:rPr>
                <w:rFonts w:ascii="Arial" w:hAnsi="Arial"/>
                <w:b/>
                <w:sz w:val="16"/>
                <w:szCs w:val="16"/>
              </w:rPr>
            </w:pPr>
            <w:r w:rsidRPr="007D6A03">
              <w:rPr>
                <w:rFonts w:ascii="Arial" w:hAnsi="Arial"/>
                <w:sz w:val="16"/>
                <w:szCs w:val="16"/>
              </w:rPr>
              <w:t>Item</w:t>
            </w:r>
          </w:p>
        </w:tc>
        <w:tc>
          <w:tcPr>
            <w:tcW w:w="2612" w:type="pct"/>
          </w:tcPr>
          <w:p w14:paraId="0773E071"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Factor 3: Assisting in Academic-Social-Emotional Issues</w:t>
            </w:r>
          </w:p>
        </w:tc>
        <w:tc>
          <w:tcPr>
            <w:tcW w:w="418" w:type="pct"/>
          </w:tcPr>
          <w:p w14:paraId="03760CB9" w14:textId="77777777" w:rsidR="002B7B7D" w:rsidRPr="007D6A03" w:rsidRDefault="002B7B7D" w:rsidP="002B7B7D">
            <w:pPr>
              <w:spacing w:line="276" w:lineRule="auto"/>
              <w:rPr>
                <w:rFonts w:ascii="Arial" w:hAnsi="Arial"/>
                <w:sz w:val="16"/>
                <w:szCs w:val="16"/>
              </w:rPr>
            </w:pPr>
          </w:p>
        </w:tc>
        <w:tc>
          <w:tcPr>
            <w:tcW w:w="379" w:type="pct"/>
          </w:tcPr>
          <w:p w14:paraId="62D2B520" w14:textId="77777777" w:rsidR="002B7B7D" w:rsidRPr="007D6A03" w:rsidRDefault="002B7B7D" w:rsidP="002B7B7D">
            <w:pPr>
              <w:spacing w:line="276" w:lineRule="auto"/>
              <w:rPr>
                <w:rFonts w:ascii="Arial" w:hAnsi="Arial"/>
                <w:sz w:val="16"/>
                <w:szCs w:val="16"/>
              </w:rPr>
            </w:pPr>
          </w:p>
        </w:tc>
        <w:tc>
          <w:tcPr>
            <w:tcW w:w="678" w:type="pct"/>
          </w:tcPr>
          <w:p w14:paraId="487B7500" w14:textId="77777777" w:rsidR="002B7B7D" w:rsidRPr="007D6A03" w:rsidRDefault="002B7B7D" w:rsidP="002B7B7D">
            <w:pPr>
              <w:spacing w:line="276" w:lineRule="auto"/>
              <w:rPr>
                <w:rFonts w:ascii="Arial" w:hAnsi="Arial"/>
                <w:sz w:val="16"/>
                <w:szCs w:val="16"/>
              </w:rPr>
            </w:pPr>
          </w:p>
        </w:tc>
        <w:tc>
          <w:tcPr>
            <w:tcW w:w="468" w:type="pct"/>
          </w:tcPr>
          <w:p w14:paraId="43445BD0" w14:textId="77777777" w:rsidR="002B7B7D" w:rsidRPr="007D6A03" w:rsidRDefault="002B7B7D" w:rsidP="002B7B7D">
            <w:pPr>
              <w:spacing w:line="276" w:lineRule="auto"/>
              <w:rPr>
                <w:rFonts w:ascii="Arial" w:hAnsi="Arial"/>
                <w:sz w:val="16"/>
                <w:szCs w:val="16"/>
              </w:rPr>
            </w:pPr>
          </w:p>
        </w:tc>
      </w:tr>
      <w:tr w:rsidR="00BA750A" w:rsidRPr="007D6A03" w14:paraId="4323F903" w14:textId="77777777" w:rsidTr="00437E88">
        <w:trPr>
          <w:trHeight w:val="57"/>
        </w:trPr>
        <w:tc>
          <w:tcPr>
            <w:tcW w:w="445" w:type="pct"/>
          </w:tcPr>
          <w:p w14:paraId="308CFB43"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01</w:t>
            </w:r>
          </w:p>
        </w:tc>
        <w:tc>
          <w:tcPr>
            <w:tcW w:w="2612" w:type="pct"/>
          </w:tcPr>
          <w:p w14:paraId="2B900C70" w14:textId="77777777" w:rsidR="002B7B7D" w:rsidRPr="007D6A03" w:rsidRDefault="002B7B7D" w:rsidP="002B7B7D">
            <w:pPr>
              <w:spacing w:line="276" w:lineRule="auto"/>
              <w:rPr>
                <w:rFonts w:ascii="Arial" w:hAnsi="Arial"/>
                <w:i/>
                <w:iCs/>
                <w:sz w:val="16"/>
                <w:szCs w:val="16"/>
              </w:rPr>
            </w:pPr>
            <w:r w:rsidRPr="007D6A03">
              <w:rPr>
                <w:rFonts w:ascii="Arial" w:hAnsi="Arial"/>
                <w:i/>
                <w:iCs/>
                <w:sz w:val="16"/>
                <w:szCs w:val="16"/>
              </w:rPr>
              <w:t xml:space="preserve">Students contact me and share their problems  </w:t>
            </w:r>
          </w:p>
        </w:tc>
        <w:tc>
          <w:tcPr>
            <w:tcW w:w="418" w:type="pct"/>
          </w:tcPr>
          <w:p w14:paraId="5039E905"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3.74</w:t>
            </w:r>
          </w:p>
        </w:tc>
        <w:tc>
          <w:tcPr>
            <w:tcW w:w="379" w:type="pct"/>
          </w:tcPr>
          <w:p w14:paraId="58AD57D5"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0.88</w:t>
            </w:r>
          </w:p>
        </w:tc>
        <w:tc>
          <w:tcPr>
            <w:tcW w:w="678" w:type="pct"/>
          </w:tcPr>
          <w:p w14:paraId="0D0F5941"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.55</w:t>
            </w:r>
          </w:p>
        </w:tc>
        <w:tc>
          <w:tcPr>
            <w:tcW w:w="468" w:type="pct"/>
          </w:tcPr>
          <w:p w14:paraId="20DFC20C"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0.69</w:t>
            </w:r>
          </w:p>
        </w:tc>
      </w:tr>
      <w:tr w:rsidR="00BA750A" w:rsidRPr="007D6A03" w14:paraId="709C9815" w14:textId="77777777" w:rsidTr="00437E88">
        <w:trPr>
          <w:trHeight w:val="57"/>
        </w:trPr>
        <w:tc>
          <w:tcPr>
            <w:tcW w:w="445" w:type="pct"/>
          </w:tcPr>
          <w:p w14:paraId="5614B9D6"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02</w:t>
            </w:r>
          </w:p>
        </w:tc>
        <w:tc>
          <w:tcPr>
            <w:tcW w:w="2612" w:type="pct"/>
          </w:tcPr>
          <w:p w14:paraId="742A2719"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I initiate conversation to motivate students</w:t>
            </w:r>
          </w:p>
        </w:tc>
        <w:tc>
          <w:tcPr>
            <w:tcW w:w="418" w:type="pct"/>
          </w:tcPr>
          <w:p w14:paraId="102ADA8D"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4.57</w:t>
            </w:r>
          </w:p>
        </w:tc>
        <w:tc>
          <w:tcPr>
            <w:tcW w:w="379" w:type="pct"/>
          </w:tcPr>
          <w:p w14:paraId="570F1F6C"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0.76</w:t>
            </w:r>
          </w:p>
        </w:tc>
        <w:tc>
          <w:tcPr>
            <w:tcW w:w="678" w:type="pct"/>
          </w:tcPr>
          <w:p w14:paraId="7A356805"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.49</w:t>
            </w:r>
          </w:p>
        </w:tc>
        <w:tc>
          <w:tcPr>
            <w:tcW w:w="468" w:type="pct"/>
          </w:tcPr>
          <w:p w14:paraId="6DE47655"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0.50</w:t>
            </w:r>
          </w:p>
        </w:tc>
      </w:tr>
      <w:tr w:rsidR="00BA750A" w:rsidRPr="007D6A03" w14:paraId="5B2C5F44" w14:textId="77777777" w:rsidTr="00437E88">
        <w:trPr>
          <w:trHeight w:val="57"/>
        </w:trPr>
        <w:tc>
          <w:tcPr>
            <w:tcW w:w="445" w:type="pct"/>
          </w:tcPr>
          <w:p w14:paraId="42834B8D"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03</w:t>
            </w:r>
          </w:p>
        </w:tc>
        <w:tc>
          <w:tcPr>
            <w:tcW w:w="2612" w:type="pct"/>
          </w:tcPr>
          <w:p w14:paraId="41F625AE"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 xml:space="preserve">Students like to share their feeling when hurt by others </w:t>
            </w:r>
          </w:p>
        </w:tc>
        <w:tc>
          <w:tcPr>
            <w:tcW w:w="418" w:type="pct"/>
          </w:tcPr>
          <w:p w14:paraId="1B106CAA"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3.76</w:t>
            </w:r>
          </w:p>
        </w:tc>
        <w:tc>
          <w:tcPr>
            <w:tcW w:w="379" w:type="pct"/>
          </w:tcPr>
          <w:p w14:paraId="6025712D"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1.05</w:t>
            </w:r>
          </w:p>
        </w:tc>
        <w:tc>
          <w:tcPr>
            <w:tcW w:w="678" w:type="pct"/>
          </w:tcPr>
          <w:p w14:paraId="1773A6C3"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.67</w:t>
            </w:r>
          </w:p>
        </w:tc>
        <w:tc>
          <w:tcPr>
            <w:tcW w:w="468" w:type="pct"/>
          </w:tcPr>
          <w:p w14:paraId="4AD15165"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0.78</w:t>
            </w:r>
          </w:p>
        </w:tc>
      </w:tr>
      <w:tr w:rsidR="00BA750A" w:rsidRPr="007D6A03" w14:paraId="69C24318" w14:textId="77777777" w:rsidTr="00437E88">
        <w:trPr>
          <w:trHeight w:val="57"/>
        </w:trPr>
        <w:tc>
          <w:tcPr>
            <w:tcW w:w="445" w:type="pct"/>
          </w:tcPr>
          <w:p w14:paraId="504F89CC"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04</w:t>
            </w:r>
          </w:p>
        </w:tc>
        <w:tc>
          <w:tcPr>
            <w:tcW w:w="2612" w:type="pct"/>
          </w:tcPr>
          <w:p w14:paraId="166625A3"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I encourage students to express their negative feelings/emotions</w:t>
            </w:r>
          </w:p>
        </w:tc>
        <w:tc>
          <w:tcPr>
            <w:tcW w:w="418" w:type="pct"/>
          </w:tcPr>
          <w:p w14:paraId="67BE9F7A"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3.95</w:t>
            </w:r>
          </w:p>
        </w:tc>
        <w:tc>
          <w:tcPr>
            <w:tcW w:w="379" w:type="pct"/>
          </w:tcPr>
          <w:p w14:paraId="16F8ED2E"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1.21</w:t>
            </w:r>
          </w:p>
        </w:tc>
        <w:tc>
          <w:tcPr>
            <w:tcW w:w="678" w:type="pct"/>
          </w:tcPr>
          <w:p w14:paraId="66AFB9BA"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.42</w:t>
            </w:r>
          </w:p>
        </w:tc>
        <w:tc>
          <w:tcPr>
            <w:tcW w:w="468" w:type="pct"/>
          </w:tcPr>
          <w:p w14:paraId="7E75015D"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0.55</w:t>
            </w:r>
          </w:p>
        </w:tc>
      </w:tr>
      <w:tr w:rsidR="00BA750A" w:rsidRPr="007D6A03" w14:paraId="47222777" w14:textId="77777777" w:rsidTr="00437E88">
        <w:trPr>
          <w:trHeight w:val="57"/>
        </w:trPr>
        <w:tc>
          <w:tcPr>
            <w:tcW w:w="445" w:type="pct"/>
          </w:tcPr>
          <w:p w14:paraId="5C94E8BA"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05</w:t>
            </w:r>
          </w:p>
        </w:tc>
        <w:tc>
          <w:tcPr>
            <w:tcW w:w="2612" w:type="pct"/>
          </w:tcPr>
          <w:p w14:paraId="57B10ED2" w14:textId="77777777" w:rsidR="002B7B7D" w:rsidRPr="007D6A03" w:rsidRDefault="002B7B7D" w:rsidP="002B7B7D">
            <w:pPr>
              <w:spacing w:line="276" w:lineRule="auto"/>
              <w:rPr>
                <w:rFonts w:ascii="Arial" w:hAnsi="Arial"/>
                <w:b/>
                <w:i/>
                <w:iCs/>
                <w:sz w:val="16"/>
                <w:szCs w:val="16"/>
              </w:rPr>
            </w:pPr>
            <w:r w:rsidRPr="007D6A03">
              <w:rPr>
                <w:rFonts w:ascii="Arial" w:hAnsi="Arial"/>
                <w:i/>
                <w:iCs/>
                <w:sz w:val="16"/>
                <w:szCs w:val="16"/>
              </w:rPr>
              <w:t>I provide socio-emotional support to the students</w:t>
            </w:r>
          </w:p>
        </w:tc>
        <w:tc>
          <w:tcPr>
            <w:tcW w:w="418" w:type="pct"/>
          </w:tcPr>
          <w:p w14:paraId="3E9273AB"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3.90</w:t>
            </w:r>
          </w:p>
        </w:tc>
        <w:tc>
          <w:tcPr>
            <w:tcW w:w="379" w:type="pct"/>
          </w:tcPr>
          <w:p w14:paraId="136C37BF"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1.10</w:t>
            </w:r>
          </w:p>
        </w:tc>
        <w:tc>
          <w:tcPr>
            <w:tcW w:w="678" w:type="pct"/>
          </w:tcPr>
          <w:p w14:paraId="39A35EF2"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.60</w:t>
            </w:r>
          </w:p>
        </w:tc>
        <w:tc>
          <w:tcPr>
            <w:tcW w:w="468" w:type="pct"/>
          </w:tcPr>
          <w:p w14:paraId="4B7E4B78"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0.67</w:t>
            </w:r>
          </w:p>
        </w:tc>
      </w:tr>
      <w:tr w:rsidR="00BA750A" w:rsidRPr="007D6A03" w14:paraId="2C17ADFB" w14:textId="77777777" w:rsidTr="00437E88">
        <w:trPr>
          <w:trHeight w:val="57"/>
        </w:trPr>
        <w:tc>
          <w:tcPr>
            <w:tcW w:w="445" w:type="pct"/>
          </w:tcPr>
          <w:p w14:paraId="0450D727"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Item</w:t>
            </w:r>
          </w:p>
        </w:tc>
        <w:tc>
          <w:tcPr>
            <w:tcW w:w="2612" w:type="pct"/>
          </w:tcPr>
          <w:p w14:paraId="2C5A9B42" w14:textId="77777777" w:rsidR="002B7B7D" w:rsidRPr="007D6A03" w:rsidRDefault="002B7B7D" w:rsidP="002B7B7D">
            <w:pPr>
              <w:spacing w:line="276" w:lineRule="auto"/>
              <w:rPr>
                <w:rFonts w:ascii="Arial" w:hAnsi="Arial"/>
                <w:b/>
                <w:sz w:val="16"/>
                <w:szCs w:val="16"/>
              </w:rPr>
            </w:pPr>
            <w:r w:rsidRPr="007D6A03">
              <w:rPr>
                <w:rFonts w:ascii="Arial" w:hAnsi="Arial"/>
                <w:b/>
                <w:sz w:val="16"/>
                <w:szCs w:val="16"/>
              </w:rPr>
              <w:t>Factor 4: Information Dissemination</w:t>
            </w:r>
          </w:p>
        </w:tc>
        <w:tc>
          <w:tcPr>
            <w:tcW w:w="418" w:type="pct"/>
          </w:tcPr>
          <w:p w14:paraId="2B02ED46"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 xml:space="preserve"> </w:t>
            </w:r>
          </w:p>
        </w:tc>
        <w:tc>
          <w:tcPr>
            <w:tcW w:w="379" w:type="pct"/>
          </w:tcPr>
          <w:p w14:paraId="2A55560C" w14:textId="77777777" w:rsidR="002B7B7D" w:rsidRPr="007D6A03" w:rsidRDefault="002B7B7D" w:rsidP="002B7B7D">
            <w:pPr>
              <w:spacing w:line="276" w:lineRule="auto"/>
              <w:rPr>
                <w:rFonts w:ascii="Arial" w:hAnsi="Arial"/>
                <w:sz w:val="16"/>
                <w:szCs w:val="16"/>
              </w:rPr>
            </w:pPr>
          </w:p>
        </w:tc>
        <w:tc>
          <w:tcPr>
            <w:tcW w:w="678" w:type="pct"/>
          </w:tcPr>
          <w:p w14:paraId="26D2C601"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 xml:space="preserve"> </w:t>
            </w:r>
          </w:p>
        </w:tc>
        <w:tc>
          <w:tcPr>
            <w:tcW w:w="468" w:type="pct"/>
          </w:tcPr>
          <w:p w14:paraId="7F02DE50" w14:textId="77777777" w:rsidR="002B7B7D" w:rsidRPr="007D6A03" w:rsidRDefault="002B7B7D" w:rsidP="002B7B7D">
            <w:pPr>
              <w:spacing w:line="276" w:lineRule="auto"/>
              <w:rPr>
                <w:rFonts w:ascii="Arial" w:hAnsi="Arial"/>
                <w:sz w:val="16"/>
                <w:szCs w:val="16"/>
              </w:rPr>
            </w:pPr>
          </w:p>
        </w:tc>
      </w:tr>
      <w:tr w:rsidR="00BA750A" w:rsidRPr="007D6A03" w14:paraId="2D2DA64C" w14:textId="77777777" w:rsidTr="00437E88">
        <w:trPr>
          <w:trHeight w:val="57"/>
        </w:trPr>
        <w:tc>
          <w:tcPr>
            <w:tcW w:w="445" w:type="pct"/>
          </w:tcPr>
          <w:p w14:paraId="237A4709" w14:textId="77777777" w:rsidR="002B7B7D" w:rsidRPr="007D6A03" w:rsidRDefault="002B7B7D" w:rsidP="002B7B7D">
            <w:pPr>
              <w:spacing w:line="276" w:lineRule="auto"/>
              <w:rPr>
                <w:rFonts w:ascii="Arial" w:hAnsi="Arial"/>
                <w:i/>
                <w:iCs/>
                <w:sz w:val="16"/>
                <w:szCs w:val="16"/>
              </w:rPr>
            </w:pPr>
            <w:r w:rsidRPr="007D6A03">
              <w:rPr>
                <w:rFonts w:ascii="Arial" w:hAnsi="Arial"/>
                <w:i/>
                <w:iCs/>
                <w:sz w:val="16"/>
                <w:szCs w:val="16"/>
              </w:rPr>
              <w:t>14</w:t>
            </w:r>
          </w:p>
        </w:tc>
        <w:tc>
          <w:tcPr>
            <w:tcW w:w="2612" w:type="pct"/>
          </w:tcPr>
          <w:p w14:paraId="2503D75F" w14:textId="77777777" w:rsidR="002B7B7D" w:rsidRPr="007D6A03" w:rsidRDefault="002B7B7D" w:rsidP="002B7B7D">
            <w:pPr>
              <w:spacing w:line="276" w:lineRule="auto"/>
              <w:rPr>
                <w:rFonts w:ascii="Arial" w:hAnsi="Arial"/>
                <w:i/>
                <w:iCs/>
                <w:sz w:val="16"/>
                <w:szCs w:val="16"/>
              </w:rPr>
            </w:pPr>
            <w:r w:rsidRPr="007D6A03">
              <w:rPr>
                <w:rFonts w:ascii="Arial" w:hAnsi="Arial"/>
                <w:i/>
                <w:iCs/>
                <w:sz w:val="16"/>
                <w:szCs w:val="16"/>
              </w:rPr>
              <w:t xml:space="preserve">I invite experts and conduct workshops on physical and mental health-related issues </w:t>
            </w:r>
          </w:p>
        </w:tc>
        <w:tc>
          <w:tcPr>
            <w:tcW w:w="418" w:type="pct"/>
          </w:tcPr>
          <w:p w14:paraId="1F6A2CB5"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2.96</w:t>
            </w:r>
          </w:p>
        </w:tc>
        <w:tc>
          <w:tcPr>
            <w:tcW w:w="379" w:type="pct"/>
          </w:tcPr>
          <w:p w14:paraId="4741E363"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1.36</w:t>
            </w:r>
          </w:p>
        </w:tc>
        <w:tc>
          <w:tcPr>
            <w:tcW w:w="678" w:type="pct"/>
          </w:tcPr>
          <w:p w14:paraId="45BD1951"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.63</w:t>
            </w:r>
          </w:p>
        </w:tc>
        <w:tc>
          <w:tcPr>
            <w:tcW w:w="468" w:type="pct"/>
          </w:tcPr>
          <w:p w14:paraId="028115CA"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0.64</w:t>
            </w:r>
          </w:p>
        </w:tc>
      </w:tr>
      <w:tr w:rsidR="00BA750A" w:rsidRPr="007D6A03" w14:paraId="49F50DF7" w14:textId="77777777" w:rsidTr="00437E88">
        <w:trPr>
          <w:trHeight w:val="57"/>
        </w:trPr>
        <w:tc>
          <w:tcPr>
            <w:tcW w:w="445" w:type="pct"/>
          </w:tcPr>
          <w:p w14:paraId="4B518921" w14:textId="77777777" w:rsidR="002B7B7D" w:rsidRPr="007D6A03" w:rsidRDefault="002B7B7D" w:rsidP="002B7B7D">
            <w:pPr>
              <w:spacing w:line="276" w:lineRule="auto"/>
              <w:rPr>
                <w:rFonts w:ascii="Arial" w:hAnsi="Arial"/>
                <w:i/>
                <w:iCs/>
                <w:sz w:val="16"/>
                <w:szCs w:val="16"/>
              </w:rPr>
            </w:pPr>
            <w:r w:rsidRPr="007D6A03">
              <w:rPr>
                <w:rFonts w:ascii="Arial" w:hAnsi="Arial"/>
                <w:i/>
                <w:iCs/>
                <w:sz w:val="16"/>
                <w:szCs w:val="16"/>
              </w:rPr>
              <w:t>15</w:t>
            </w:r>
          </w:p>
        </w:tc>
        <w:tc>
          <w:tcPr>
            <w:tcW w:w="2612" w:type="pct"/>
          </w:tcPr>
          <w:p w14:paraId="12068777" w14:textId="77777777" w:rsidR="002B7B7D" w:rsidRPr="007D6A03" w:rsidRDefault="002B7B7D" w:rsidP="002B7B7D">
            <w:pPr>
              <w:spacing w:line="276" w:lineRule="auto"/>
              <w:rPr>
                <w:rFonts w:ascii="Arial" w:hAnsi="Arial"/>
                <w:i/>
                <w:iCs/>
                <w:sz w:val="16"/>
                <w:szCs w:val="16"/>
              </w:rPr>
            </w:pPr>
            <w:r w:rsidRPr="007D6A03">
              <w:rPr>
                <w:rFonts w:ascii="Arial" w:hAnsi="Arial"/>
                <w:i/>
                <w:iCs/>
                <w:sz w:val="16"/>
                <w:szCs w:val="16"/>
              </w:rPr>
              <w:t>I inform students about for counselling services</w:t>
            </w:r>
          </w:p>
        </w:tc>
        <w:tc>
          <w:tcPr>
            <w:tcW w:w="418" w:type="pct"/>
          </w:tcPr>
          <w:p w14:paraId="1F8796DB"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4.03</w:t>
            </w:r>
          </w:p>
        </w:tc>
        <w:tc>
          <w:tcPr>
            <w:tcW w:w="379" w:type="pct"/>
          </w:tcPr>
          <w:p w14:paraId="2FB312FF"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1.14</w:t>
            </w:r>
          </w:p>
        </w:tc>
        <w:tc>
          <w:tcPr>
            <w:tcW w:w="678" w:type="pct"/>
          </w:tcPr>
          <w:p w14:paraId="03EC8666"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.76</w:t>
            </w:r>
          </w:p>
        </w:tc>
        <w:tc>
          <w:tcPr>
            <w:tcW w:w="468" w:type="pct"/>
          </w:tcPr>
          <w:p w14:paraId="23ECAEA7"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0.84</w:t>
            </w:r>
          </w:p>
        </w:tc>
      </w:tr>
      <w:tr w:rsidR="00BA750A" w:rsidRPr="007D6A03" w14:paraId="214B6C9A" w14:textId="77777777" w:rsidTr="00437E88">
        <w:trPr>
          <w:trHeight w:val="57"/>
        </w:trPr>
        <w:tc>
          <w:tcPr>
            <w:tcW w:w="445" w:type="pct"/>
            <w:tcBorders>
              <w:bottom w:val="single" w:sz="4" w:space="0" w:color="auto"/>
            </w:tcBorders>
          </w:tcPr>
          <w:p w14:paraId="592599A4" w14:textId="77777777" w:rsidR="002B7B7D" w:rsidRPr="007D6A03" w:rsidRDefault="002B7B7D" w:rsidP="002B7B7D">
            <w:pPr>
              <w:spacing w:line="276" w:lineRule="auto"/>
              <w:rPr>
                <w:rFonts w:ascii="Arial" w:hAnsi="Arial"/>
                <w:i/>
                <w:iCs/>
                <w:sz w:val="16"/>
                <w:szCs w:val="16"/>
              </w:rPr>
            </w:pPr>
            <w:r w:rsidRPr="007D6A03">
              <w:rPr>
                <w:rFonts w:ascii="Arial" w:hAnsi="Arial"/>
                <w:i/>
                <w:iCs/>
                <w:sz w:val="16"/>
                <w:szCs w:val="16"/>
              </w:rPr>
              <w:t>16</w:t>
            </w:r>
          </w:p>
        </w:tc>
        <w:tc>
          <w:tcPr>
            <w:tcW w:w="2612" w:type="pct"/>
            <w:tcBorders>
              <w:bottom w:val="single" w:sz="4" w:space="0" w:color="auto"/>
            </w:tcBorders>
          </w:tcPr>
          <w:p w14:paraId="12840B69" w14:textId="77777777" w:rsidR="002B7B7D" w:rsidRPr="007D6A03" w:rsidRDefault="002B7B7D" w:rsidP="002B7B7D">
            <w:pPr>
              <w:spacing w:line="276" w:lineRule="auto"/>
              <w:rPr>
                <w:rFonts w:ascii="Arial" w:hAnsi="Arial"/>
                <w:i/>
                <w:iCs/>
                <w:sz w:val="16"/>
                <w:szCs w:val="16"/>
              </w:rPr>
            </w:pPr>
            <w:r w:rsidRPr="007D6A03">
              <w:rPr>
                <w:rFonts w:ascii="Arial" w:hAnsi="Arial"/>
                <w:i/>
                <w:iCs/>
                <w:sz w:val="16"/>
                <w:szCs w:val="16"/>
              </w:rPr>
              <w:t>Information regarding the child helpline and POCSO E-BOX</w:t>
            </w:r>
          </w:p>
        </w:tc>
        <w:tc>
          <w:tcPr>
            <w:tcW w:w="418" w:type="pct"/>
            <w:tcBorders>
              <w:bottom w:val="single" w:sz="4" w:space="0" w:color="auto"/>
            </w:tcBorders>
          </w:tcPr>
          <w:p w14:paraId="6EB68505"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4.11</w:t>
            </w:r>
          </w:p>
        </w:tc>
        <w:tc>
          <w:tcPr>
            <w:tcW w:w="379" w:type="pct"/>
            <w:tcBorders>
              <w:bottom w:val="single" w:sz="4" w:space="0" w:color="auto"/>
            </w:tcBorders>
          </w:tcPr>
          <w:p w14:paraId="6B1A14C3"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1.14</w:t>
            </w:r>
          </w:p>
        </w:tc>
        <w:tc>
          <w:tcPr>
            <w:tcW w:w="678" w:type="pct"/>
            <w:tcBorders>
              <w:bottom w:val="single" w:sz="4" w:space="0" w:color="auto"/>
            </w:tcBorders>
          </w:tcPr>
          <w:p w14:paraId="629B7818"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.71</w:t>
            </w:r>
          </w:p>
        </w:tc>
        <w:tc>
          <w:tcPr>
            <w:tcW w:w="468" w:type="pct"/>
            <w:tcBorders>
              <w:bottom w:val="single" w:sz="4" w:space="0" w:color="auto"/>
            </w:tcBorders>
          </w:tcPr>
          <w:p w14:paraId="015B2948" w14:textId="77777777" w:rsidR="002B7B7D" w:rsidRPr="007D6A03" w:rsidRDefault="002B7B7D" w:rsidP="002B7B7D">
            <w:pPr>
              <w:spacing w:line="276" w:lineRule="auto"/>
              <w:rPr>
                <w:rFonts w:ascii="Arial" w:hAnsi="Arial"/>
                <w:sz w:val="16"/>
                <w:szCs w:val="16"/>
              </w:rPr>
            </w:pPr>
            <w:r w:rsidRPr="007D6A03">
              <w:rPr>
                <w:rFonts w:ascii="Arial" w:hAnsi="Arial"/>
                <w:sz w:val="16"/>
                <w:szCs w:val="16"/>
              </w:rPr>
              <w:t>0.77</w:t>
            </w:r>
          </w:p>
        </w:tc>
      </w:tr>
    </w:tbl>
    <w:p w14:paraId="65920152" w14:textId="77777777" w:rsidR="002B7B7D" w:rsidRPr="002B7C7B" w:rsidRDefault="002B7B7D" w:rsidP="002B7B7D">
      <w:pPr>
        <w:spacing w:before="120"/>
        <w:jc w:val="both"/>
        <w:rPr>
          <w:rFonts w:ascii="Arial" w:hAnsi="Arial" w:cs="Arial"/>
          <w:lang w:val="en" w:eastAsia="en-IN"/>
        </w:rPr>
      </w:pPr>
      <w:r w:rsidRPr="002B7C7B">
        <w:rPr>
          <w:rFonts w:ascii="Arial" w:hAnsi="Arial" w:cs="Arial"/>
          <w:lang w:val="en" w:eastAsia="en-IN"/>
        </w:rPr>
        <w:t>In the table 4, the</w:t>
      </w:r>
      <w:r w:rsidRPr="002B7C7B">
        <w:rPr>
          <w:rFonts w:ascii="Arial" w:hAnsi="Arial" w:cs="Arial"/>
          <w:b/>
          <w:lang w:val="en" w:eastAsia="en-IN"/>
        </w:rPr>
        <w:t xml:space="preserve"> </w:t>
      </w:r>
      <w:r w:rsidRPr="002B7C7B">
        <w:rPr>
          <w:rFonts w:ascii="Arial" w:hAnsi="Arial" w:cs="Arial"/>
          <w:lang w:val="en" w:eastAsia="en-IN"/>
        </w:rPr>
        <w:t xml:space="preserve">factor 1 is labeled as </w:t>
      </w:r>
      <w:r w:rsidRPr="002B7C7B">
        <w:rPr>
          <w:rFonts w:ascii="Arial" w:hAnsi="Arial" w:cs="Arial"/>
          <w:i/>
          <w:lang w:val="en" w:eastAsia="en-IN"/>
        </w:rPr>
        <w:t>‘Communication with Stakeholders’</w:t>
      </w:r>
      <w:r w:rsidRPr="002B7C7B">
        <w:rPr>
          <w:rFonts w:ascii="Arial" w:hAnsi="Arial" w:cs="Arial"/>
          <w:b/>
          <w:bCs/>
          <w:lang w:val="en" w:eastAsia="en-IN"/>
        </w:rPr>
        <w:t xml:space="preserve"> </w:t>
      </w:r>
      <w:r w:rsidRPr="002B7C7B">
        <w:rPr>
          <w:rFonts w:ascii="Arial" w:hAnsi="Arial" w:cs="Arial"/>
          <w:lang w:val="en" w:eastAsia="en-IN"/>
        </w:rPr>
        <w:t xml:space="preserve">which comprises five items related to proving information to school about students’ guidance and counselling needs, inform parents about students’ guidance and counselling needs, providing information for professional help, organize activities for mental health and well-being and sensitize students about abuse, violence and bullying and have a correlation of 0.60, 0.76, 0.80, 0.54 and 0.52 with factor 1, respectively. Factor 1 explained 17.09% of the total variance with an eigenvalue of </w:t>
      </w:r>
      <w:r w:rsidRPr="002B7C7B">
        <w:rPr>
          <w:rFonts w:ascii="Arial" w:hAnsi="Arial" w:cs="Arial"/>
          <w:color w:val="010205"/>
          <w:lang w:val="en" w:eastAsia="en-IN"/>
        </w:rPr>
        <w:t>6.25</w:t>
      </w:r>
      <w:r w:rsidRPr="002B7C7B">
        <w:rPr>
          <w:rFonts w:ascii="Arial" w:hAnsi="Arial" w:cs="Arial"/>
          <w:lang w:val="en" w:eastAsia="en-IN"/>
        </w:rPr>
        <w:t xml:space="preserve">. This factor contains five items, but out of the five items, item 1 and 2 tend to be strongly agreeing to its mean score of 4.22. The other three items have a tendency towards agreement according to their mean score 3.88, 3.99 and 3.81 respectively on the components. </w:t>
      </w:r>
    </w:p>
    <w:p w14:paraId="2D49A708" w14:textId="77777777" w:rsidR="002B7B7D" w:rsidRPr="002B7C7B" w:rsidRDefault="002B7B7D" w:rsidP="002B7B7D">
      <w:pPr>
        <w:spacing w:before="120"/>
        <w:jc w:val="both"/>
        <w:rPr>
          <w:rFonts w:ascii="Arial" w:hAnsi="Arial" w:cs="Arial"/>
          <w:lang w:val="en" w:eastAsia="en-IN"/>
        </w:rPr>
      </w:pPr>
      <w:r w:rsidRPr="002B7C7B">
        <w:rPr>
          <w:rFonts w:ascii="Arial" w:hAnsi="Arial" w:cs="Arial"/>
          <w:lang w:val="en" w:eastAsia="en-IN"/>
        </w:rPr>
        <w:t xml:space="preserve">The second factor, </w:t>
      </w:r>
      <w:r w:rsidRPr="002B7C7B">
        <w:rPr>
          <w:rFonts w:ascii="Arial" w:hAnsi="Arial" w:cs="Arial"/>
          <w:i/>
          <w:lang w:val="en" w:eastAsia="en-IN"/>
        </w:rPr>
        <w:t>‘Boosting Self Confidence and Decision</w:t>
      </w:r>
      <w:r w:rsidRPr="002B7C7B">
        <w:rPr>
          <w:rFonts w:ascii="Arial" w:hAnsi="Arial" w:cs="Arial"/>
          <w:b/>
          <w:i/>
          <w:lang w:val="en" w:eastAsia="en-IN"/>
        </w:rPr>
        <w:t xml:space="preserve"> -</w:t>
      </w:r>
      <w:r w:rsidRPr="002B7C7B">
        <w:rPr>
          <w:rFonts w:ascii="Arial" w:hAnsi="Arial" w:cs="Arial"/>
          <w:i/>
          <w:lang w:val="en" w:eastAsia="en-IN"/>
        </w:rPr>
        <w:t>Making Ability,’</w:t>
      </w:r>
      <w:r w:rsidRPr="002B7C7B">
        <w:rPr>
          <w:rFonts w:ascii="Arial" w:hAnsi="Arial" w:cs="Arial"/>
          <w:lang w:val="en" w:eastAsia="en-IN"/>
        </w:rPr>
        <w:t xml:space="preserve"> explained 15.70% of the variance with an eigenvalue of 1.52. This factor contained three items related to boot self-confidence, motivation and increase decision-making ability of students, and have a correlation of 0.76, 0.81, and 0.73 respectively. All the three items in this factor are strongly agreeing according to its mean score as 4.73, 4.60 and 4.59 respectively. </w:t>
      </w:r>
    </w:p>
    <w:p w14:paraId="7D999FD7" w14:textId="77777777" w:rsidR="002B7B7D" w:rsidRPr="002B7C7B" w:rsidRDefault="002B7B7D" w:rsidP="002B7B7D">
      <w:pPr>
        <w:spacing w:before="120"/>
        <w:jc w:val="both"/>
        <w:rPr>
          <w:rFonts w:ascii="Arial" w:hAnsi="Arial" w:cs="Arial"/>
          <w:lang w:val="en" w:eastAsia="en-IN"/>
        </w:rPr>
      </w:pPr>
      <w:r w:rsidRPr="002B7C7B">
        <w:rPr>
          <w:rFonts w:ascii="Arial" w:hAnsi="Arial" w:cs="Arial"/>
          <w:lang w:val="en" w:eastAsia="en-IN"/>
        </w:rPr>
        <w:lastRenderedPageBreak/>
        <w:t xml:space="preserve">The third factor </w:t>
      </w:r>
      <w:proofErr w:type="spellStart"/>
      <w:r w:rsidRPr="002B7C7B">
        <w:rPr>
          <w:rFonts w:ascii="Arial" w:hAnsi="Arial" w:cs="Arial"/>
          <w:lang w:val="en" w:eastAsia="en-IN"/>
        </w:rPr>
        <w:t>i</w:t>
      </w:r>
      <w:proofErr w:type="spellEnd"/>
      <w:r w:rsidRPr="002B7C7B">
        <w:rPr>
          <w:rFonts w:ascii="Arial" w:hAnsi="Arial" w:cs="Arial"/>
          <w:lang w:val="en" w:eastAsia="en-IN"/>
        </w:rPr>
        <w:t>. e</w:t>
      </w:r>
      <w:r w:rsidRPr="002B7C7B">
        <w:rPr>
          <w:rFonts w:ascii="Arial" w:hAnsi="Arial" w:cs="Arial"/>
          <w:b/>
          <w:lang w:val="en" w:eastAsia="en-IN"/>
        </w:rPr>
        <w:t xml:space="preserve">.  </w:t>
      </w:r>
      <w:r w:rsidRPr="002B7C7B">
        <w:rPr>
          <w:rFonts w:ascii="Arial" w:hAnsi="Arial" w:cs="Arial"/>
          <w:i/>
          <w:lang w:val="en" w:eastAsia="en-IN"/>
        </w:rPr>
        <w:t>‘Assisting in Academic, Social and Emotional Issues’</w:t>
      </w:r>
      <w:r w:rsidRPr="002B7C7B">
        <w:rPr>
          <w:rFonts w:ascii="Arial" w:hAnsi="Arial" w:cs="Arial"/>
          <w:lang w:val="en" w:eastAsia="en-IN"/>
        </w:rPr>
        <w:t xml:space="preserve"> explained 15.49% of variance with eigenvalue 1.32.  This factor consists of five items related to students interact to share their problems, initiate conversation to open up, students like to share their feeling when hurt by others, encourage students to express their negative feelings and emotions and provide socio-emotional support to the students and have a correlation of 0.70, 0.50, 0.78, 0.55 and 0.67 respectively. All the five items are strongly agreeing according to their mean score as 4.63, 5.66, 4.65, 4.94 and 4.80 respectively.</w:t>
      </w:r>
    </w:p>
    <w:p w14:paraId="0995F551" w14:textId="77777777" w:rsidR="002B7B7D" w:rsidRPr="002B7B7D" w:rsidRDefault="002B7B7D" w:rsidP="002B7B7D">
      <w:pPr>
        <w:spacing w:before="120"/>
        <w:jc w:val="both"/>
        <w:rPr>
          <w:rFonts w:ascii="Times New Roman" w:hAnsi="Times New Roman"/>
          <w:b/>
          <w:sz w:val="24"/>
          <w:szCs w:val="24"/>
          <w:lang w:val="en" w:eastAsia="en-IN"/>
        </w:rPr>
      </w:pPr>
      <w:r w:rsidRPr="002B7C7B">
        <w:rPr>
          <w:rFonts w:ascii="Arial" w:hAnsi="Arial" w:cs="Arial"/>
          <w:lang w:val="en" w:eastAsia="en-IN"/>
        </w:rPr>
        <w:t xml:space="preserve">The fourth factor </w:t>
      </w:r>
      <w:r w:rsidRPr="002B7C7B">
        <w:rPr>
          <w:rFonts w:ascii="Arial" w:hAnsi="Arial" w:cs="Arial"/>
          <w:i/>
          <w:lang w:val="en" w:eastAsia="en-IN"/>
        </w:rPr>
        <w:t>‘Information Dissemination’</w:t>
      </w:r>
      <w:r w:rsidRPr="002B7C7B">
        <w:rPr>
          <w:rFonts w:ascii="Arial" w:hAnsi="Arial" w:cs="Arial"/>
          <w:lang w:val="en" w:eastAsia="en-IN"/>
        </w:rPr>
        <w:t xml:space="preserve"> explained 14.89% variance with eigenvalue 1.00, consisting of three items related to invite expert talk on mental health and well-being, inform students about counselling services and Information regarding the child helpline and POCSO E-BOX and have a correlation of 0.63, 0.84 and 0.77. all the items are strongly agreeing according to their mean score as 4.65, 4.03 and 4.11. </w:t>
      </w:r>
      <w:r w:rsidRPr="002B7B7D">
        <w:rPr>
          <w:rFonts w:ascii="Times New Roman" w:hAnsi="Times New Roman"/>
          <w:sz w:val="24"/>
          <w:szCs w:val="24"/>
          <w:lang w:val="en" w:eastAsia="en-IN"/>
        </w:rPr>
        <w:t xml:space="preserve"> </w:t>
      </w:r>
    </w:p>
    <w:p w14:paraId="58F0E1CA" w14:textId="43792563" w:rsidR="002B7B7D" w:rsidRPr="002B7C7B" w:rsidRDefault="00F6123B" w:rsidP="002B7B7D">
      <w:pPr>
        <w:spacing w:before="120"/>
        <w:jc w:val="both"/>
        <w:rPr>
          <w:rFonts w:ascii="Arial" w:hAnsi="Arial" w:cs="Arial"/>
          <w:b/>
          <w:iCs/>
          <w:sz w:val="22"/>
          <w:szCs w:val="22"/>
          <w:lang w:val="en" w:eastAsia="en-IN"/>
        </w:rPr>
      </w:pPr>
      <w:r>
        <w:rPr>
          <w:rFonts w:ascii="Arial" w:hAnsi="Arial" w:cs="Arial"/>
          <w:b/>
          <w:iCs/>
          <w:sz w:val="22"/>
          <w:szCs w:val="22"/>
          <w:lang w:val="en" w:eastAsia="en-IN"/>
        </w:rPr>
        <w:t xml:space="preserve">4. </w:t>
      </w:r>
      <w:r w:rsidR="002B7B7D" w:rsidRPr="002B7C7B">
        <w:rPr>
          <w:rFonts w:ascii="Arial" w:hAnsi="Arial" w:cs="Arial"/>
          <w:b/>
          <w:iCs/>
          <w:sz w:val="22"/>
          <w:szCs w:val="22"/>
          <w:lang w:val="en" w:eastAsia="en-IN"/>
        </w:rPr>
        <w:t>Convergent Validity and Reliability Tests</w:t>
      </w:r>
    </w:p>
    <w:p w14:paraId="2C12F985" w14:textId="77777777" w:rsidR="002B7B7D" w:rsidRPr="002B7C7B" w:rsidRDefault="002B7B7D" w:rsidP="002B7B7D">
      <w:pPr>
        <w:spacing w:before="120"/>
        <w:jc w:val="both"/>
        <w:rPr>
          <w:rFonts w:ascii="Arial" w:eastAsia="Gungsuh" w:hAnsi="Arial" w:cs="Arial"/>
          <w:lang w:val="en" w:eastAsia="en-IN"/>
        </w:rPr>
      </w:pPr>
      <w:r w:rsidRPr="002B7C7B">
        <w:rPr>
          <w:rFonts w:ascii="Arial" w:hAnsi="Arial" w:cs="Arial"/>
          <w:iCs/>
          <w:lang w:val="en" w:eastAsia="en-IN"/>
        </w:rPr>
        <w:t>Convergent validity of the four components</w:t>
      </w:r>
      <w:r w:rsidRPr="002B7C7B">
        <w:rPr>
          <w:rFonts w:ascii="Arial" w:hAnsi="Arial" w:cs="Arial"/>
          <w:lang w:val="en" w:eastAsia="en-IN"/>
        </w:rPr>
        <w:t xml:space="preserve"> calculated by the Average Variance Extraction method (AVE) which should be </w:t>
      </w:r>
      <w:r w:rsidRPr="002B7C7B">
        <w:rPr>
          <w:rFonts w:ascii="Arial" w:eastAsia="Gungsuh" w:hAnsi="Arial" w:cs="Arial"/>
          <w:lang w:val="en" w:eastAsia="en-IN"/>
        </w:rPr>
        <w:t xml:space="preserve">≥ </w:t>
      </w:r>
      <w:r w:rsidRPr="002B7C7B">
        <w:rPr>
          <w:rFonts w:ascii="Arial" w:hAnsi="Arial" w:cs="Arial"/>
          <w:lang w:val="en" w:eastAsia="en-IN"/>
        </w:rPr>
        <w:t>0.5</w:t>
      </w:r>
      <w:r w:rsidRPr="002B7C7B">
        <w:rPr>
          <w:rFonts w:ascii="Arial" w:eastAsia="Gungsuh" w:hAnsi="Arial" w:cs="Arial"/>
          <w:lang w:val="en" w:eastAsia="en-IN"/>
        </w:rPr>
        <w:t xml:space="preserve"> (Fornell and Larcker,1981)</w:t>
      </w:r>
      <w:r w:rsidRPr="002B7C7B">
        <w:rPr>
          <w:rFonts w:ascii="Arial" w:hAnsi="Arial" w:cs="Arial"/>
          <w:lang w:val="en" w:eastAsia="en-IN"/>
        </w:rPr>
        <w:t>. The AVE values corresponding to the four components communication with stakeholders, boosting self-confidence and decision-making skills, assisting in academic, social and emotional issues and information dissemination</w:t>
      </w:r>
      <w:r w:rsidRPr="002B7C7B">
        <w:rPr>
          <w:rFonts w:ascii="Arial" w:eastAsia="Gungsuh" w:hAnsi="Arial" w:cs="Arial"/>
          <w:lang w:val="en" w:eastAsia="en-IN"/>
        </w:rPr>
        <w:t xml:space="preserve"> are .65, .77, .64 and .75 respectively display the convergent validity of the survey instrument.</w:t>
      </w:r>
    </w:p>
    <w:p w14:paraId="6EFB35CF" w14:textId="77777777" w:rsidR="002B7B7D" w:rsidRPr="002B7C7B" w:rsidRDefault="002B7B7D" w:rsidP="002B7B7D">
      <w:pPr>
        <w:spacing w:before="120"/>
        <w:jc w:val="both"/>
        <w:rPr>
          <w:rFonts w:ascii="Arial" w:hAnsi="Arial" w:cs="Arial"/>
          <w:lang w:val="en" w:eastAsia="en-IN"/>
        </w:rPr>
      </w:pPr>
      <w:r w:rsidRPr="002B7C7B">
        <w:rPr>
          <w:rFonts w:ascii="Arial" w:hAnsi="Arial" w:cs="Arial"/>
          <w:lang w:val="en" w:eastAsia="en-IN"/>
        </w:rPr>
        <w:t xml:space="preserve">Internal consistency of the survey instrument is confirmed through Cronbach’s alpha method. The adequate threshold value for Cronbach’s alpha is that it should be &gt;0.7. The Cronbach alpha value i.e. 0.89&gt;.07 displays the reliability of the survey instrument. It shows that the four components exhibit a correlation with their items grouping, and hence confirmed the internal consistency of the survey instrument. </w:t>
      </w:r>
    </w:p>
    <w:p w14:paraId="364C45E1" w14:textId="32FEFE94" w:rsidR="002B7B7D" w:rsidRPr="00532E4B" w:rsidRDefault="00F6123B" w:rsidP="002B7B7D">
      <w:pPr>
        <w:spacing w:before="120"/>
        <w:rPr>
          <w:rFonts w:ascii="Arial" w:hAnsi="Arial" w:cs="Arial"/>
          <w:b/>
          <w:sz w:val="22"/>
          <w:szCs w:val="22"/>
          <w:lang w:val="en" w:eastAsia="en-IN"/>
        </w:rPr>
      </w:pPr>
      <w:r w:rsidRPr="00532E4B">
        <w:rPr>
          <w:rFonts w:ascii="Arial" w:hAnsi="Arial" w:cs="Arial"/>
          <w:b/>
          <w:sz w:val="22"/>
          <w:szCs w:val="22"/>
          <w:lang w:val="en" w:eastAsia="en-IN"/>
        </w:rPr>
        <w:t xml:space="preserve">5. </w:t>
      </w:r>
      <w:r w:rsidR="002B7B7D" w:rsidRPr="00532E4B">
        <w:rPr>
          <w:rFonts w:ascii="Arial" w:hAnsi="Arial" w:cs="Arial"/>
          <w:b/>
          <w:sz w:val="22"/>
          <w:szCs w:val="22"/>
          <w:lang w:val="en" w:eastAsia="en-IN"/>
        </w:rPr>
        <w:t>Conclusion</w:t>
      </w:r>
    </w:p>
    <w:p w14:paraId="27218FFF" w14:textId="56A4EF74" w:rsidR="002B7B7D" w:rsidRDefault="002B7B7D" w:rsidP="002B7B7D">
      <w:pPr>
        <w:spacing w:before="120"/>
        <w:jc w:val="both"/>
        <w:rPr>
          <w:rFonts w:ascii="Arial" w:hAnsi="Arial" w:cs="Arial"/>
          <w:lang w:val="en" w:eastAsia="en-IN"/>
        </w:rPr>
      </w:pPr>
      <w:r w:rsidRPr="000A0FD6">
        <w:rPr>
          <w:rFonts w:ascii="Arial" w:hAnsi="Arial" w:cs="Arial"/>
          <w:lang w:val="en" w:eastAsia="en-IN"/>
        </w:rPr>
        <w:t xml:space="preserve">This study set out to explore the </w:t>
      </w:r>
      <w:r w:rsidR="007D6A03">
        <w:rPr>
          <w:rFonts w:ascii="Arial" w:hAnsi="Arial" w:cs="Arial"/>
          <w:lang w:val="en" w:eastAsia="en-IN"/>
        </w:rPr>
        <w:t>constructs</w:t>
      </w:r>
      <w:r w:rsidRPr="000A0FD6">
        <w:rPr>
          <w:rFonts w:ascii="Arial" w:hAnsi="Arial" w:cs="Arial"/>
          <w:lang w:val="en" w:eastAsia="en-IN"/>
        </w:rPr>
        <w:t xml:space="preserve">/factors associated with teachers to be as first-level counsellors in schools. In order to achieve this goal, a survey instrument was created, and the items were subjected to </w:t>
      </w:r>
      <w:r w:rsidR="007D6A03">
        <w:rPr>
          <w:rFonts w:ascii="Arial" w:hAnsi="Arial" w:cs="Arial"/>
          <w:lang w:val="en" w:eastAsia="en-IN"/>
        </w:rPr>
        <w:t xml:space="preserve">exploratory </w:t>
      </w:r>
      <w:r w:rsidRPr="000A0FD6">
        <w:rPr>
          <w:rFonts w:ascii="Arial" w:hAnsi="Arial" w:cs="Arial"/>
          <w:lang w:val="en" w:eastAsia="en-IN"/>
        </w:rPr>
        <w:t xml:space="preserve">factor analysis to determine the items’ suitability for accessing the information that teachers are also playing role as counsellors in schools, helping students in developing holistically and improving their mental health and well-being. Therefore, using the threshold values of the determinant score, Kaiser-Meyer-Olkin, and Bartlett’s test of the sphericity, the likelihood of using factor analysis for the data set was investigated. The findings support the notion that factor analysis is a viable method for identifying important factors that will account for the majority of the group’s variability. Moreover, the findings demonstrate that the principal component analysis and varimax orthogonal factor rotation method were used to identify the major factors that were extracted in order to measure teachers’ roles </w:t>
      </w:r>
      <w:r w:rsidR="007D6A03">
        <w:rPr>
          <w:rFonts w:ascii="Arial" w:hAnsi="Arial" w:cs="Arial"/>
          <w:lang w:val="en" w:eastAsia="en-IN"/>
        </w:rPr>
        <w:t>of</w:t>
      </w:r>
      <w:r w:rsidRPr="000A0FD6">
        <w:rPr>
          <w:rFonts w:ascii="Arial" w:hAnsi="Arial" w:cs="Arial"/>
          <w:lang w:val="en" w:eastAsia="en-IN"/>
        </w:rPr>
        <w:t xml:space="preserve"> counsellors. These factors include the communication with stakeholders, </w:t>
      </w:r>
      <w:r w:rsidR="007D6A03">
        <w:rPr>
          <w:rFonts w:ascii="Arial" w:hAnsi="Arial" w:cs="Arial"/>
          <w:lang w:val="en" w:eastAsia="en-IN"/>
        </w:rPr>
        <w:t xml:space="preserve">boosting </w:t>
      </w:r>
      <w:r w:rsidRPr="000A0FD6">
        <w:rPr>
          <w:rFonts w:ascii="Arial" w:hAnsi="Arial" w:cs="Arial"/>
          <w:lang w:val="en" w:eastAsia="en-IN"/>
        </w:rPr>
        <w:t>self-confidence and decision-making ability, support in academic, social and emotional issues and information dissemination</w:t>
      </w:r>
      <w:r w:rsidR="007D6A03">
        <w:rPr>
          <w:rFonts w:ascii="Arial" w:hAnsi="Arial" w:cs="Arial"/>
          <w:lang w:val="en" w:eastAsia="en-IN"/>
        </w:rPr>
        <w:t xml:space="preserve"> among stakeholders</w:t>
      </w:r>
      <w:r w:rsidRPr="000A0FD6">
        <w:rPr>
          <w:rFonts w:ascii="Arial" w:hAnsi="Arial" w:cs="Arial"/>
          <w:lang w:val="en" w:eastAsia="en-IN"/>
        </w:rPr>
        <w:t xml:space="preserve">. </w:t>
      </w:r>
    </w:p>
    <w:p w14:paraId="30D386F7" w14:textId="4E536B7C" w:rsidR="007D6A03" w:rsidRDefault="007D6A03" w:rsidP="002B7B7D">
      <w:pPr>
        <w:spacing w:before="120"/>
        <w:jc w:val="both"/>
        <w:rPr>
          <w:rFonts w:ascii="Arial" w:hAnsi="Arial" w:cs="Arial"/>
          <w:lang w:val="en" w:eastAsia="en-IN"/>
        </w:rPr>
      </w:pPr>
    </w:p>
    <w:p w14:paraId="714F55C0" w14:textId="77777777" w:rsidR="007D6A03" w:rsidRPr="000A0FD6" w:rsidRDefault="007D6A03" w:rsidP="002B7B7D">
      <w:pPr>
        <w:spacing w:before="120"/>
        <w:jc w:val="both"/>
        <w:rPr>
          <w:rFonts w:ascii="Arial" w:hAnsi="Arial" w:cs="Arial"/>
          <w:lang w:val="en" w:eastAsia="en-IN"/>
        </w:rPr>
      </w:pPr>
    </w:p>
    <w:p w14:paraId="06EB0B9F" w14:textId="45AB097A" w:rsidR="00532E4B" w:rsidRDefault="00F6123B" w:rsidP="00F6123B">
      <w:pPr>
        <w:spacing w:before="120"/>
        <w:jc w:val="both"/>
        <w:rPr>
          <w:rFonts w:ascii="Arial" w:hAnsi="Arial" w:cs="Arial"/>
          <w:lang w:val="en" w:eastAsia="en-IN"/>
        </w:rPr>
      </w:pPr>
      <w:r w:rsidRPr="00532E4B">
        <w:rPr>
          <w:rFonts w:ascii="Arial" w:hAnsi="Arial" w:cs="Arial"/>
          <w:b/>
          <w:sz w:val="22"/>
          <w:szCs w:val="22"/>
          <w:lang w:val="en" w:eastAsia="en-IN"/>
        </w:rPr>
        <w:t xml:space="preserve">6. </w:t>
      </w:r>
      <w:r w:rsidR="002B7B7D" w:rsidRPr="00532E4B">
        <w:rPr>
          <w:rFonts w:ascii="Arial" w:hAnsi="Arial" w:cs="Arial"/>
          <w:b/>
          <w:sz w:val="22"/>
          <w:szCs w:val="22"/>
          <w:lang w:val="en" w:eastAsia="en-IN"/>
        </w:rPr>
        <w:t>Future Implication</w:t>
      </w:r>
      <w:r w:rsidR="002B7B7D" w:rsidRPr="000A0FD6">
        <w:rPr>
          <w:rFonts w:ascii="Arial" w:hAnsi="Arial" w:cs="Arial"/>
          <w:lang w:val="en" w:eastAsia="en-IN"/>
        </w:rPr>
        <w:t xml:space="preserve"> </w:t>
      </w:r>
    </w:p>
    <w:p w14:paraId="4079E231" w14:textId="05711110" w:rsidR="002B7B7D" w:rsidRPr="000A0FD6" w:rsidRDefault="002B7B7D" w:rsidP="00F6123B">
      <w:pPr>
        <w:spacing w:before="120"/>
        <w:jc w:val="both"/>
        <w:rPr>
          <w:rFonts w:ascii="Arial" w:hAnsi="Arial" w:cs="Arial"/>
          <w:lang w:val="en" w:eastAsia="en-IN"/>
        </w:rPr>
      </w:pPr>
      <w:r w:rsidRPr="000A0FD6">
        <w:rPr>
          <w:rFonts w:ascii="Arial" w:hAnsi="Arial" w:cs="Arial"/>
          <w:lang w:val="en" w:eastAsia="en-IN"/>
        </w:rPr>
        <w:t xml:space="preserve">The findings provide educators, teachers, counsellors, administrators, policymakers and learners/students with valuable information that enables them to focus on a limited number of controllable elements rather than a large number of </w:t>
      </w:r>
      <w:r w:rsidR="007D6A03">
        <w:rPr>
          <w:rFonts w:ascii="Arial" w:hAnsi="Arial" w:cs="Arial"/>
          <w:lang w:val="en" w:eastAsia="en-IN"/>
        </w:rPr>
        <w:t>skills to be a teacher-counsellor in school</w:t>
      </w:r>
      <w:r w:rsidRPr="000A0FD6">
        <w:rPr>
          <w:rFonts w:ascii="Arial" w:hAnsi="Arial" w:cs="Arial"/>
          <w:lang w:val="en" w:eastAsia="en-IN"/>
        </w:rPr>
        <w:t xml:space="preserve">. According to this study, teachers may help students deal with the everyday school challenges they encounter in the classroom and school and support them in developing intellectually and personally by concentrating on these specific aspects. Therefore, it is </w:t>
      </w:r>
      <w:r w:rsidRPr="000A0FD6">
        <w:rPr>
          <w:rFonts w:ascii="Arial" w:hAnsi="Arial" w:cs="Arial"/>
          <w:lang w:val="en" w:eastAsia="en-IN"/>
        </w:rPr>
        <w:lastRenderedPageBreak/>
        <w:t xml:space="preserve">important to capacitate and enrich teachers/educators with the sound knowledge and training so that they can give the right direction to the psycho-social-emotional development of students in school and enable them to deal effectively with such issues in school life. Moreover, the findings of the study will provide the direction to authorities such as SCERTs, NCERT and other training organizations to build the capacity of teachers and teacher educators with various issues as psycho-social-emotional development, mental-health, self-confidence, decision making etc. </w:t>
      </w:r>
    </w:p>
    <w:p w14:paraId="2E39033F" w14:textId="77777777" w:rsidR="007D6A03" w:rsidRPr="007D6A03" w:rsidRDefault="007D6A03" w:rsidP="00757125">
      <w:pPr>
        <w:spacing w:before="120"/>
        <w:rPr>
          <w:rFonts w:ascii="Arial" w:hAnsi="Arial" w:cs="Arial"/>
          <w:b/>
          <w:bCs/>
          <w:lang w:val="en" w:eastAsia="en-IN"/>
        </w:rPr>
      </w:pPr>
      <w:r w:rsidRPr="007D6A03">
        <w:rPr>
          <w:rFonts w:ascii="Arial" w:hAnsi="Arial" w:cs="Arial"/>
          <w:b/>
          <w:bCs/>
          <w:lang w:val="en" w:eastAsia="en-IN"/>
        </w:rPr>
        <w:t>Limitations</w:t>
      </w:r>
    </w:p>
    <w:p w14:paraId="3566D889" w14:textId="6B79798D" w:rsidR="00315186" w:rsidRPr="007B5196" w:rsidRDefault="002B7B7D" w:rsidP="00757125">
      <w:pPr>
        <w:spacing w:before="120"/>
        <w:rPr>
          <w:rFonts w:ascii="Arial" w:hAnsi="Arial" w:cs="Arial"/>
          <w:lang w:val="en" w:eastAsia="en-IN"/>
        </w:rPr>
      </w:pPr>
      <w:r w:rsidRPr="007B5196">
        <w:rPr>
          <w:rFonts w:ascii="Arial" w:hAnsi="Arial" w:cs="Arial"/>
          <w:lang w:val="en" w:eastAsia="en-IN"/>
        </w:rPr>
        <w:t>Because the study’s results cannot be applied to a large population, more research with larger sample size and probability sampling techniques can be conducted. However, more research is needed before reaching firm decisions about the characteristics that increase the role of subject teachers in addressing the counselling issues.</w:t>
      </w:r>
    </w:p>
    <w:p w14:paraId="66593F47" w14:textId="77777777" w:rsidR="00315186" w:rsidRPr="007B5196" w:rsidRDefault="00315186" w:rsidP="00441B6F"/>
    <w:p w14:paraId="1A715DD2" w14:textId="77777777" w:rsidR="00B82610" w:rsidRPr="007B5196" w:rsidRDefault="00B82610" w:rsidP="00441B6F">
      <w:pPr>
        <w:pStyle w:val="ReferHead"/>
        <w:spacing w:after="0"/>
        <w:jc w:val="both"/>
        <w:rPr>
          <w:rFonts w:ascii="Arial" w:hAnsi="Arial" w:cs="Arial"/>
          <w:b w:val="0"/>
          <w:caps w:val="0"/>
          <w:sz w:val="20"/>
        </w:rPr>
      </w:pPr>
    </w:p>
    <w:p w14:paraId="7E2ED70C" w14:textId="4DDAE3AA" w:rsidR="00B82610" w:rsidRPr="007B5196" w:rsidRDefault="00B82610" w:rsidP="00441B6F">
      <w:pPr>
        <w:pStyle w:val="ReferHead"/>
        <w:spacing w:after="0"/>
        <w:jc w:val="both"/>
        <w:rPr>
          <w:rFonts w:ascii="Arial" w:hAnsi="Arial" w:cs="Arial"/>
          <w:szCs w:val="22"/>
          <w:shd w:val="clear" w:color="auto" w:fill="FFFFFF"/>
        </w:rPr>
      </w:pPr>
      <w:r w:rsidRPr="007B5196">
        <w:rPr>
          <w:rFonts w:ascii="Arial" w:hAnsi="Arial" w:cs="Arial"/>
          <w:szCs w:val="22"/>
          <w:shd w:val="clear" w:color="auto" w:fill="FFFFFF"/>
        </w:rPr>
        <w:t>Disclaimer (Artificial Intelligence)</w:t>
      </w:r>
    </w:p>
    <w:p w14:paraId="615CE02D" w14:textId="77777777" w:rsidR="00B82610" w:rsidRPr="007B5196" w:rsidRDefault="00B82610" w:rsidP="00441B6F">
      <w:pPr>
        <w:pStyle w:val="ReferHead"/>
        <w:spacing w:after="0"/>
        <w:jc w:val="both"/>
        <w:rPr>
          <w:rFonts w:ascii="Arial" w:hAnsi="Arial" w:cs="Arial"/>
          <w:sz w:val="20"/>
          <w:shd w:val="clear" w:color="auto" w:fill="FFFFFF"/>
        </w:rPr>
      </w:pPr>
    </w:p>
    <w:p w14:paraId="1BF9583B" w14:textId="7E17276C" w:rsidR="00B82610" w:rsidRDefault="00B82610" w:rsidP="00441B6F">
      <w:pPr>
        <w:pStyle w:val="ReferHead"/>
        <w:spacing w:after="0"/>
        <w:jc w:val="both"/>
        <w:rPr>
          <w:rFonts w:ascii="Arial" w:hAnsi="Arial" w:cs="Arial"/>
          <w:b w:val="0"/>
          <w:bCs/>
          <w:caps w:val="0"/>
          <w:sz w:val="20"/>
          <w:shd w:val="clear" w:color="auto" w:fill="FFFFFF"/>
        </w:rPr>
      </w:pPr>
      <w:r w:rsidRPr="007B5196">
        <w:rPr>
          <w:rFonts w:ascii="Arial" w:hAnsi="Arial" w:cs="Arial"/>
          <w:b w:val="0"/>
          <w:bCs/>
          <w:caps w:val="0"/>
          <w:sz w:val="20"/>
          <w:shd w:val="clear" w:color="auto" w:fill="FFFFFF"/>
        </w:rPr>
        <w:t>Authors hereby declare that no generative AI technologies such as large language models (</w:t>
      </w:r>
      <w:proofErr w:type="spellStart"/>
      <w:r w:rsidRPr="007B5196">
        <w:rPr>
          <w:rFonts w:ascii="Arial" w:hAnsi="Arial" w:cs="Arial"/>
          <w:b w:val="0"/>
          <w:bCs/>
          <w:caps w:val="0"/>
          <w:sz w:val="20"/>
          <w:shd w:val="clear" w:color="auto" w:fill="FFFFFF"/>
        </w:rPr>
        <w:t>chatgpt</w:t>
      </w:r>
      <w:proofErr w:type="spellEnd"/>
      <w:r w:rsidRPr="007B5196">
        <w:rPr>
          <w:rFonts w:ascii="Arial" w:hAnsi="Arial" w:cs="Arial"/>
          <w:b w:val="0"/>
          <w:bCs/>
          <w:caps w:val="0"/>
          <w:sz w:val="20"/>
          <w:shd w:val="clear" w:color="auto" w:fill="FFFFFF"/>
        </w:rPr>
        <w:t>, copilot etc.) and text-to-image generators have been used in the writing or editing of this manuscript.</w:t>
      </w:r>
    </w:p>
    <w:p w14:paraId="1A64651F" w14:textId="77777777" w:rsidR="00DD55DF" w:rsidRDefault="00DD55DF" w:rsidP="00441B6F">
      <w:pPr>
        <w:pStyle w:val="ReferHead"/>
        <w:spacing w:after="0"/>
        <w:jc w:val="both"/>
        <w:rPr>
          <w:rFonts w:ascii="Arial" w:hAnsi="Arial" w:cs="Arial"/>
          <w:b w:val="0"/>
          <w:bCs/>
          <w:caps w:val="0"/>
          <w:sz w:val="20"/>
          <w:shd w:val="clear" w:color="auto" w:fill="FFFFFF"/>
        </w:rPr>
      </w:pPr>
    </w:p>
    <w:p w14:paraId="0BF84AF6" w14:textId="77777777" w:rsidR="00DD55DF" w:rsidRPr="00DD55DF" w:rsidRDefault="00DD55DF" w:rsidP="00DD55DF">
      <w:pPr>
        <w:spacing w:after="200" w:line="276" w:lineRule="auto"/>
        <w:rPr>
          <w:rFonts w:ascii="Arial" w:eastAsiaTheme="minorEastAsia" w:hAnsi="Arial" w:cs="Arial"/>
          <w:b/>
          <w:bCs/>
          <w:sz w:val="22"/>
          <w:szCs w:val="22"/>
          <w:lang w:val="en-GB" w:eastAsia="en-GB"/>
        </w:rPr>
      </w:pPr>
      <w:r w:rsidRPr="00DD55DF">
        <w:rPr>
          <w:rFonts w:ascii="Arial" w:eastAsiaTheme="minorEastAsia" w:hAnsi="Arial" w:cs="Arial"/>
          <w:b/>
          <w:bCs/>
          <w:sz w:val="22"/>
          <w:szCs w:val="22"/>
          <w:lang w:val="en-GB" w:eastAsia="en-GB"/>
        </w:rPr>
        <w:t>COMPETING INTERESTS DISCLAIMER:</w:t>
      </w:r>
    </w:p>
    <w:p w14:paraId="4F6064D5" w14:textId="77777777" w:rsidR="00DD55DF" w:rsidRPr="00DD55DF" w:rsidRDefault="00DD55DF" w:rsidP="00DD55DF">
      <w:pPr>
        <w:spacing w:after="200" w:line="276" w:lineRule="auto"/>
        <w:rPr>
          <w:rFonts w:asciiTheme="minorHAnsi" w:eastAsiaTheme="minorEastAsia" w:hAnsiTheme="minorHAnsi" w:cstheme="minorBidi"/>
          <w:sz w:val="22"/>
          <w:szCs w:val="22"/>
          <w:lang w:val="en-GB" w:eastAsia="en-GB"/>
        </w:rPr>
      </w:pPr>
      <w:r w:rsidRPr="00DD55D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CF59A80" w14:textId="77777777" w:rsidR="00DD55DF" w:rsidRPr="007B5196" w:rsidRDefault="00DD55DF" w:rsidP="00441B6F">
      <w:pPr>
        <w:pStyle w:val="ReferHead"/>
        <w:spacing w:after="0"/>
        <w:jc w:val="both"/>
        <w:rPr>
          <w:rFonts w:ascii="Arial" w:hAnsi="Arial" w:cs="Arial"/>
          <w:b w:val="0"/>
          <w:bCs/>
          <w:sz w:val="20"/>
          <w:shd w:val="clear" w:color="auto" w:fill="FFFFFF"/>
        </w:rPr>
      </w:pPr>
    </w:p>
    <w:p w14:paraId="185D06E0" w14:textId="77777777" w:rsidR="00860000" w:rsidRDefault="00860000" w:rsidP="00441B6F">
      <w:pPr>
        <w:pStyle w:val="ReferHead"/>
        <w:spacing w:after="0"/>
        <w:jc w:val="both"/>
        <w:rPr>
          <w:rFonts w:ascii="Arial" w:hAnsi="Arial" w:cs="Arial"/>
        </w:rPr>
      </w:pPr>
    </w:p>
    <w:p w14:paraId="43DD77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83AF85" w14:textId="258CB3E6" w:rsidR="00441B6F" w:rsidRDefault="00441B6F" w:rsidP="00441B6F">
      <w:pPr>
        <w:pStyle w:val="Body"/>
        <w:spacing w:after="0"/>
        <w:jc w:val="left"/>
      </w:pPr>
    </w:p>
    <w:p w14:paraId="7C9C32EE"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Abdillah, H. Z. et al. (2022). School Well-being in Terms of Self-Determination and Patience in Vocational High School. Students. </w:t>
      </w:r>
      <w:r w:rsidRPr="00BB43C9">
        <w:rPr>
          <w:rFonts w:ascii="Arial" w:hAnsi="Arial" w:cs="Arial"/>
          <w:i/>
          <w:iCs/>
        </w:rPr>
        <w:t>International Journal of Islamic Educational Psychology</w:t>
      </w:r>
      <w:r w:rsidRPr="00BB43C9">
        <w:rPr>
          <w:rFonts w:ascii="Arial" w:hAnsi="Arial" w:cs="Arial"/>
        </w:rPr>
        <w:t xml:space="preserve">, 3(1). </w:t>
      </w:r>
      <w:hyperlink r:id="rId15" w:history="1">
        <w:r w:rsidRPr="00BB43C9">
          <w:rPr>
            <w:rStyle w:val="Hyperlink"/>
            <w:rFonts w:ascii="Arial" w:hAnsi="Arial" w:cs="Arial"/>
          </w:rPr>
          <w:t>https://doi.org/10.18196/ijiep.v3i1.14476</w:t>
        </w:r>
      </w:hyperlink>
      <w:r w:rsidRPr="00BB43C9">
        <w:rPr>
          <w:rFonts w:ascii="Arial" w:hAnsi="Arial" w:cs="Arial"/>
        </w:rPr>
        <w:t>.</w:t>
      </w:r>
    </w:p>
    <w:p w14:paraId="655F841A" w14:textId="77777777" w:rsidR="00E93309" w:rsidRPr="00BB43C9" w:rsidRDefault="00E93309" w:rsidP="00E93309">
      <w:pPr>
        <w:spacing w:after="120"/>
        <w:ind w:left="709" w:hanging="709"/>
        <w:jc w:val="both"/>
        <w:rPr>
          <w:rStyle w:val="value"/>
          <w:rFonts w:ascii="Arial" w:hAnsi="Arial" w:cs="Arial"/>
        </w:rPr>
      </w:pPr>
      <w:r w:rsidRPr="00BB43C9">
        <w:rPr>
          <w:rFonts w:ascii="Arial" w:hAnsi="Arial" w:cs="Arial"/>
        </w:rPr>
        <w:t xml:space="preserve">Adinda, et al. (2023). The Role of Teachers in Guidance and Counselling at School. Role of Artificial Intelligence in Guidance and Counselling. </w:t>
      </w:r>
      <w:r w:rsidRPr="00E41849">
        <w:rPr>
          <w:rFonts w:ascii="Arial" w:hAnsi="Arial" w:cs="Arial"/>
          <w:i/>
          <w:iCs/>
        </w:rPr>
        <w:t>BICC Proceedings</w:t>
      </w:r>
      <w:r w:rsidRPr="00BB43C9">
        <w:rPr>
          <w:rFonts w:ascii="Arial" w:hAnsi="Arial" w:cs="Arial"/>
        </w:rPr>
        <w:t>. DOI: </w:t>
      </w:r>
      <w:hyperlink r:id="rId16" w:history="1">
        <w:r w:rsidRPr="00BB43C9">
          <w:rPr>
            <w:rStyle w:val="Hyperlink"/>
            <w:rFonts w:ascii="Arial" w:hAnsi="Arial" w:cs="Arial"/>
          </w:rPr>
          <w:t>https://doi.org/10.30983/bicc.v1i1.50</w:t>
        </w:r>
      </w:hyperlink>
    </w:p>
    <w:p w14:paraId="6A2EFAED" w14:textId="02D294E9"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Akinade</w:t>
      </w:r>
      <w:proofErr w:type="spellEnd"/>
      <w:r w:rsidRPr="00BB43C9">
        <w:rPr>
          <w:rFonts w:ascii="Arial" w:hAnsi="Arial" w:cs="Arial"/>
        </w:rPr>
        <w:t xml:space="preserve">, E. A. (2012). Modern </w:t>
      </w:r>
      <w:proofErr w:type="spellStart"/>
      <w:r w:rsidRPr="00BB43C9">
        <w:rPr>
          <w:rFonts w:ascii="Arial" w:hAnsi="Arial" w:cs="Arial"/>
        </w:rPr>
        <w:t>Behaviour</w:t>
      </w:r>
      <w:proofErr w:type="spellEnd"/>
      <w:r w:rsidRPr="00BB43C9">
        <w:rPr>
          <w:rFonts w:ascii="Arial" w:hAnsi="Arial" w:cs="Arial"/>
        </w:rPr>
        <w:t xml:space="preserve"> modification, principles and practices. Ibadan: Bright Way Publishers.</w:t>
      </w:r>
    </w:p>
    <w:p w14:paraId="63A75109" w14:textId="5AEA1B48" w:rsidR="00D73032" w:rsidRPr="00BB43C9" w:rsidRDefault="00D73032" w:rsidP="00E93309">
      <w:pPr>
        <w:spacing w:after="120"/>
        <w:ind w:left="709" w:hanging="709"/>
        <w:jc w:val="both"/>
        <w:rPr>
          <w:rFonts w:ascii="Arial" w:hAnsi="Arial" w:cs="Arial"/>
          <w:shd w:val="clear" w:color="auto" w:fill="FFFFFF"/>
        </w:rPr>
      </w:pPr>
      <w:r w:rsidRPr="00BB43C9">
        <w:rPr>
          <w:rFonts w:ascii="Arial" w:hAnsi="Arial" w:cs="Arial"/>
          <w:shd w:val="clear" w:color="auto" w:fill="FFFFFF"/>
        </w:rPr>
        <w:t>Akdemir, A. (2023). School Guidance &amp; Counseling in the 21st Century: A Focused Review. </w:t>
      </w:r>
      <w:r w:rsidRPr="00BB43C9">
        <w:rPr>
          <w:rFonts w:ascii="Arial" w:hAnsi="Arial" w:cs="Arial"/>
          <w:i/>
          <w:iCs/>
          <w:shd w:val="clear" w:color="auto" w:fill="FFFFFF"/>
        </w:rPr>
        <w:t>ISPEC International Journal of Social Sciences &amp; Humanities</w:t>
      </w:r>
      <w:r w:rsidRPr="00BB43C9">
        <w:rPr>
          <w:rFonts w:ascii="Arial" w:hAnsi="Arial" w:cs="Arial"/>
          <w:shd w:val="clear" w:color="auto" w:fill="FFFFFF"/>
        </w:rPr>
        <w:t>, </w:t>
      </w:r>
      <w:r w:rsidRPr="00BB43C9">
        <w:rPr>
          <w:rFonts w:ascii="Arial" w:hAnsi="Arial" w:cs="Arial"/>
          <w:i/>
          <w:iCs/>
          <w:shd w:val="clear" w:color="auto" w:fill="FFFFFF"/>
        </w:rPr>
        <w:t>7</w:t>
      </w:r>
      <w:r w:rsidRPr="00BB43C9">
        <w:rPr>
          <w:rFonts w:ascii="Arial" w:hAnsi="Arial" w:cs="Arial"/>
          <w:shd w:val="clear" w:color="auto" w:fill="FFFFFF"/>
        </w:rPr>
        <w:t xml:space="preserve">(4), 994–1002. </w:t>
      </w:r>
      <w:hyperlink r:id="rId17" w:history="1">
        <w:r w:rsidRPr="00BB43C9">
          <w:rPr>
            <w:rStyle w:val="Hyperlink"/>
            <w:rFonts w:ascii="Arial" w:hAnsi="Arial" w:cs="Arial"/>
            <w:shd w:val="clear" w:color="auto" w:fill="FFFFFF"/>
          </w:rPr>
          <w:t>https://doi.org/10.5281/zenodo.10437673</w:t>
        </w:r>
      </w:hyperlink>
      <w:r w:rsidRPr="00BB43C9">
        <w:rPr>
          <w:rFonts w:ascii="Arial" w:hAnsi="Arial" w:cs="Arial"/>
          <w:shd w:val="clear" w:color="auto" w:fill="FFFFFF"/>
        </w:rPr>
        <w:t xml:space="preserve">. </w:t>
      </w:r>
    </w:p>
    <w:p w14:paraId="62258A25" w14:textId="64F28708" w:rsidR="00D73032" w:rsidRPr="00BB43C9" w:rsidRDefault="00D73032" w:rsidP="00E93309">
      <w:pPr>
        <w:spacing w:after="120"/>
        <w:ind w:left="709" w:hanging="709"/>
        <w:jc w:val="both"/>
        <w:rPr>
          <w:rFonts w:ascii="Arial" w:hAnsi="Arial" w:cs="Arial"/>
        </w:rPr>
      </w:pPr>
      <w:r w:rsidRPr="00BB43C9">
        <w:rPr>
          <w:rFonts w:ascii="Arial" w:hAnsi="Arial" w:cs="Arial"/>
          <w:color w:val="1B1B1B"/>
          <w:shd w:val="clear" w:color="auto" w:fill="FFFFFF"/>
        </w:rPr>
        <w:t>Bower P, Knowles S, Coventry PA, Rowland N</w:t>
      </w:r>
      <w:r w:rsidR="00185602" w:rsidRPr="00BB43C9">
        <w:rPr>
          <w:rFonts w:ascii="Arial" w:hAnsi="Arial" w:cs="Arial"/>
          <w:color w:val="1B1B1B"/>
          <w:shd w:val="clear" w:color="auto" w:fill="FFFFFF"/>
        </w:rPr>
        <w:t>. (2011)</w:t>
      </w:r>
      <w:r w:rsidRPr="00BB43C9">
        <w:rPr>
          <w:rFonts w:ascii="Arial" w:hAnsi="Arial" w:cs="Arial"/>
          <w:color w:val="1B1B1B"/>
          <w:shd w:val="clear" w:color="auto" w:fill="FFFFFF"/>
        </w:rPr>
        <w:t>. Counselling for mental health and psychosocial problems in primary care. Cochrane Database Syst Rev. Sep 7;2011(9):</w:t>
      </w:r>
      <w:r w:rsidRPr="00BB43C9">
        <w:rPr>
          <w:rFonts w:ascii="Arial" w:hAnsi="Arial" w:cs="Arial"/>
          <w:color w:val="FF0000"/>
          <w:shd w:val="clear" w:color="auto" w:fill="FFFFFF"/>
        </w:rPr>
        <w:t xml:space="preserve"> </w:t>
      </w:r>
      <w:hyperlink r:id="rId18" w:history="1">
        <w:r w:rsidRPr="00BB43C9">
          <w:rPr>
            <w:rStyle w:val="Hyperlink"/>
            <w:rFonts w:ascii="Arial" w:hAnsi="Arial" w:cs="Arial"/>
            <w:shd w:val="clear" w:color="auto" w:fill="FFFFFF"/>
          </w:rPr>
          <w:t>https://doi.org/:10.1002/14651858</w:t>
        </w:r>
      </w:hyperlink>
      <w:r w:rsidRPr="00BB43C9">
        <w:rPr>
          <w:rFonts w:ascii="Arial" w:hAnsi="Arial" w:cs="Arial"/>
          <w:color w:val="000000" w:themeColor="text1"/>
          <w:shd w:val="clear" w:color="auto" w:fill="FFFFFF"/>
        </w:rPr>
        <w:t xml:space="preserve">.   </w:t>
      </w:r>
      <w:r w:rsidRPr="00BB43C9">
        <w:rPr>
          <w:rFonts w:ascii="Arial" w:hAnsi="Arial" w:cs="Arial"/>
          <w:color w:val="1B1B1B"/>
          <w:shd w:val="clear" w:color="auto" w:fill="FFFFFF"/>
        </w:rPr>
        <w:t xml:space="preserve">  </w:t>
      </w:r>
    </w:p>
    <w:p w14:paraId="00CEC7BB"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Brown, M., Bowyer, J., &amp; Walsh, K. (2024). School counsellors’ reporting child maltreatment: A rapid review of empirical evidence. </w:t>
      </w:r>
      <w:r w:rsidRPr="00BB43C9">
        <w:rPr>
          <w:rFonts w:ascii="Arial" w:hAnsi="Arial" w:cs="Arial"/>
          <w:i/>
        </w:rPr>
        <w:t>Journal of Psychologists and Counsellors in Schools,</w:t>
      </w:r>
      <w:r w:rsidRPr="00BB43C9">
        <w:rPr>
          <w:rFonts w:ascii="Arial" w:hAnsi="Arial" w:cs="Arial"/>
        </w:rPr>
        <w:t xml:space="preserve"> </w:t>
      </w:r>
      <w:r w:rsidRPr="00BB43C9">
        <w:rPr>
          <w:rFonts w:ascii="Arial" w:hAnsi="Arial" w:cs="Arial"/>
          <w:i/>
        </w:rPr>
        <w:t>34</w:t>
      </w:r>
      <w:r w:rsidRPr="00BB43C9">
        <w:rPr>
          <w:rFonts w:ascii="Arial" w:hAnsi="Arial" w:cs="Arial"/>
        </w:rPr>
        <w:t xml:space="preserve">(3), 285-305. </w:t>
      </w:r>
      <w:hyperlink r:id="rId19" w:history="1">
        <w:r w:rsidRPr="00BB43C9">
          <w:rPr>
            <w:rStyle w:val="Hyperlink"/>
            <w:rFonts w:ascii="Arial" w:hAnsi="Arial" w:cs="Arial"/>
          </w:rPr>
          <w:t>https://doi.org/10.1177/20556365241262552</w:t>
        </w:r>
      </w:hyperlink>
    </w:p>
    <w:p w14:paraId="1FC1076F" w14:textId="77777777" w:rsidR="00E93309" w:rsidRPr="00BB43C9" w:rsidRDefault="00E93309" w:rsidP="00E93309">
      <w:pPr>
        <w:spacing w:after="120"/>
        <w:ind w:left="709" w:hanging="709"/>
        <w:jc w:val="both"/>
        <w:rPr>
          <w:rFonts w:ascii="Arial" w:hAnsi="Arial" w:cs="Arial"/>
        </w:rPr>
      </w:pPr>
      <w:r w:rsidRPr="00BB43C9">
        <w:rPr>
          <w:rFonts w:ascii="Arial" w:hAnsi="Arial" w:cs="Arial"/>
        </w:rPr>
        <w:lastRenderedPageBreak/>
        <w:t>Boulden, R., &amp; Goodman-Scott, E. (2024). Initial Development and Validation of the School Counselor 504 Activities Scale. </w:t>
      </w:r>
      <w:r w:rsidRPr="00BB43C9">
        <w:rPr>
          <w:rFonts w:ascii="Arial" w:hAnsi="Arial" w:cs="Arial"/>
          <w:i/>
          <w:iCs/>
        </w:rPr>
        <w:t>Professional School Counseling</w:t>
      </w:r>
      <w:r w:rsidRPr="00BB43C9">
        <w:rPr>
          <w:rFonts w:ascii="Arial" w:hAnsi="Arial" w:cs="Arial"/>
        </w:rPr>
        <w:t>, </w:t>
      </w:r>
      <w:r w:rsidRPr="00BB43C9">
        <w:rPr>
          <w:rFonts w:ascii="Arial" w:hAnsi="Arial" w:cs="Arial"/>
          <w:i/>
          <w:iCs/>
        </w:rPr>
        <w:t>28</w:t>
      </w:r>
      <w:r w:rsidRPr="00BB43C9">
        <w:rPr>
          <w:rFonts w:ascii="Arial" w:hAnsi="Arial" w:cs="Arial"/>
        </w:rPr>
        <w:t>(1). </w:t>
      </w:r>
      <w:hyperlink r:id="rId20" w:history="1">
        <w:r w:rsidRPr="00BB43C9">
          <w:rPr>
            <w:rStyle w:val="Hyperlink"/>
            <w:rFonts w:ascii="Arial" w:hAnsi="Arial" w:cs="Arial"/>
          </w:rPr>
          <w:t>https://doi.org/10.1177/2156759X241290491</w:t>
        </w:r>
      </w:hyperlink>
    </w:p>
    <w:p w14:paraId="0B80906F" w14:textId="77777777"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Behrani</w:t>
      </w:r>
      <w:proofErr w:type="spellEnd"/>
      <w:r w:rsidRPr="00BB43C9">
        <w:rPr>
          <w:rFonts w:ascii="Arial" w:hAnsi="Arial" w:cs="Arial"/>
        </w:rPr>
        <w:t xml:space="preserve">, P. (2016). Importance of Teaching Counselling Skills to Teachers. </w:t>
      </w:r>
      <w:r w:rsidRPr="00BB43C9">
        <w:rPr>
          <w:rFonts w:ascii="Arial" w:hAnsi="Arial" w:cs="Arial"/>
          <w:i/>
        </w:rPr>
        <w:t xml:space="preserve">MIER Journal of Educational Studies, Trends &amp; Practices, 6 </w:t>
      </w:r>
      <w:r w:rsidRPr="00BB43C9">
        <w:rPr>
          <w:rFonts w:ascii="Arial" w:hAnsi="Arial" w:cs="Arial"/>
        </w:rPr>
        <w:t xml:space="preserve">(1), 17-25. </w:t>
      </w:r>
      <w:hyperlink r:id="rId21" w:history="1">
        <w:r w:rsidRPr="00BB43C9">
          <w:rPr>
            <w:rStyle w:val="Hyperlink"/>
            <w:rFonts w:ascii="Arial" w:hAnsi="Arial" w:cs="Arial"/>
          </w:rPr>
          <w:t>https://doi.org/10.52634/mier/2016/v6/i1/1452</w:t>
        </w:r>
      </w:hyperlink>
    </w:p>
    <w:p w14:paraId="5AAE73E0" w14:textId="7BE3182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Bartlett, M. S. (1951). The effect of standardization on a Chi-square approximation in factor analysis. </w:t>
      </w:r>
      <w:proofErr w:type="spellStart"/>
      <w:r w:rsidRPr="00BB43C9">
        <w:rPr>
          <w:rFonts w:ascii="Arial" w:hAnsi="Arial" w:cs="Arial"/>
          <w:i/>
        </w:rPr>
        <w:t>Biometrika</w:t>
      </w:r>
      <w:proofErr w:type="spellEnd"/>
      <w:r w:rsidRPr="00BB43C9">
        <w:rPr>
          <w:rFonts w:ascii="Arial" w:hAnsi="Arial" w:cs="Arial"/>
          <w:i/>
        </w:rPr>
        <w:t>, 38</w:t>
      </w:r>
      <w:r w:rsidR="00E41849">
        <w:rPr>
          <w:rFonts w:ascii="Arial" w:hAnsi="Arial" w:cs="Arial"/>
          <w:i/>
        </w:rPr>
        <w:t xml:space="preserve"> </w:t>
      </w:r>
      <w:r w:rsidRPr="00BB43C9">
        <w:rPr>
          <w:rFonts w:ascii="Arial" w:hAnsi="Arial" w:cs="Arial"/>
        </w:rPr>
        <w:t>(3/4), 337-344.</w:t>
      </w:r>
    </w:p>
    <w:p w14:paraId="4402EEC9"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Bartlett, M. S. (1954). A note on the multiplying factors for various χ2 approximations. </w:t>
      </w:r>
      <w:r w:rsidRPr="00BB43C9">
        <w:rPr>
          <w:rFonts w:ascii="Arial" w:hAnsi="Arial" w:cs="Arial"/>
          <w:i/>
        </w:rPr>
        <w:t>Journal of the Royal Statistical Society. Series B, Methodological, 16</w:t>
      </w:r>
      <w:r w:rsidRPr="00BB43C9">
        <w:rPr>
          <w:rFonts w:ascii="Arial" w:hAnsi="Arial" w:cs="Arial"/>
        </w:rPr>
        <w:t>(2), 296–298.</w:t>
      </w:r>
      <w:hyperlink r:id="rId22">
        <w:r w:rsidRPr="00BB43C9">
          <w:rPr>
            <w:rFonts w:ascii="Arial" w:hAnsi="Arial" w:cs="Arial"/>
          </w:rPr>
          <w:t xml:space="preserve"> </w:t>
        </w:r>
      </w:hyperlink>
      <w:hyperlink r:id="rId23">
        <w:r w:rsidRPr="00BB43C9">
          <w:rPr>
            <w:rFonts w:ascii="Arial" w:hAnsi="Arial" w:cs="Arial"/>
            <w:color w:val="1155CC"/>
            <w:u w:val="single"/>
          </w:rPr>
          <w:t>https://doi.org/10.1111/j.2517-6161.1954. tb00174.x</w:t>
        </w:r>
      </w:hyperlink>
    </w:p>
    <w:p w14:paraId="1018AAE0"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Cattell, R. B. (1966). The Scree test for the number of factors. </w:t>
      </w:r>
      <w:r w:rsidRPr="00BB43C9">
        <w:rPr>
          <w:rFonts w:ascii="Arial" w:hAnsi="Arial" w:cs="Arial"/>
          <w:i/>
          <w:iCs/>
        </w:rPr>
        <w:t xml:space="preserve">Multivariate </w:t>
      </w:r>
      <w:proofErr w:type="spellStart"/>
      <w:r w:rsidRPr="00BB43C9">
        <w:rPr>
          <w:rFonts w:ascii="Arial" w:hAnsi="Arial" w:cs="Arial"/>
          <w:i/>
          <w:iCs/>
        </w:rPr>
        <w:t>Behavioural</w:t>
      </w:r>
      <w:proofErr w:type="spellEnd"/>
      <w:r w:rsidRPr="00BB43C9">
        <w:rPr>
          <w:rFonts w:ascii="Arial" w:hAnsi="Arial" w:cs="Arial"/>
          <w:i/>
          <w:iCs/>
        </w:rPr>
        <w:t xml:space="preserve"> Research, </w:t>
      </w:r>
      <w:r w:rsidRPr="00BB43C9">
        <w:rPr>
          <w:rFonts w:ascii="Arial" w:hAnsi="Arial" w:cs="Arial"/>
        </w:rPr>
        <w:t>1, 245-276.</w:t>
      </w:r>
    </w:p>
    <w:p w14:paraId="3A2F9835"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Cattel, R.B. (1973). Factor Analysis. Greenwood Press, Westport, CT.</w:t>
      </w:r>
    </w:p>
    <w:p w14:paraId="473A5849"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Dziuban, C.D., &amp; Shirkey, E.C. (1974). When is a correlation matrix appropriate for factor analysis? </w:t>
      </w:r>
      <w:r w:rsidRPr="00BB43C9">
        <w:rPr>
          <w:rFonts w:ascii="Arial" w:hAnsi="Arial" w:cs="Arial"/>
          <w:i/>
          <w:iCs/>
        </w:rPr>
        <w:t>Psychological Bulletin</w:t>
      </w:r>
      <w:r w:rsidRPr="00BB43C9">
        <w:rPr>
          <w:rFonts w:ascii="Arial" w:hAnsi="Arial" w:cs="Arial"/>
        </w:rPr>
        <w:t xml:space="preserve">, 81, 358-361.  </w:t>
      </w:r>
    </w:p>
    <w:p w14:paraId="3F764BD2" w14:textId="05548179" w:rsidR="00E93309" w:rsidRPr="00BB43C9" w:rsidRDefault="00E93309" w:rsidP="00301659">
      <w:pPr>
        <w:spacing w:after="120"/>
        <w:ind w:left="709" w:hanging="709"/>
        <w:jc w:val="both"/>
        <w:rPr>
          <w:rFonts w:ascii="Arial" w:hAnsi="Arial" w:cs="Arial"/>
        </w:rPr>
      </w:pPr>
      <w:r w:rsidRPr="00BB43C9">
        <w:rPr>
          <w:rFonts w:ascii="Arial" w:hAnsi="Arial" w:cs="Arial"/>
        </w:rPr>
        <w:t xml:space="preserve">Guttman, L. (1956). Best possible systematic estimates of communalities. </w:t>
      </w:r>
      <w:r w:rsidRPr="00BB43C9">
        <w:rPr>
          <w:rFonts w:ascii="Arial" w:hAnsi="Arial" w:cs="Arial"/>
          <w:i/>
        </w:rPr>
        <w:t>Psychometrika, 21</w:t>
      </w:r>
      <w:r w:rsidRPr="00BB43C9">
        <w:rPr>
          <w:rFonts w:ascii="Arial" w:hAnsi="Arial" w:cs="Arial"/>
        </w:rPr>
        <w:t>(3), 273–285.</w:t>
      </w:r>
      <w:hyperlink r:id="rId24">
        <w:r w:rsidRPr="00BB43C9">
          <w:rPr>
            <w:rFonts w:ascii="Arial" w:hAnsi="Arial" w:cs="Arial"/>
          </w:rPr>
          <w:t xml:space="preserve"> </w:t>
        </w:r>
      </w:hyperlink>
      <w:hyperlink r:id="rId25">
        <w:r w:rsidRPr="00BB43C9">
          <w:rPr>
            <w:rFonts w:ascii="Arial" w:hAnsi="Arial" w:cs="Arial"/>
            <w:color w:val="1155CC"/>
            <w:u w:val="single"/>
          </w:rPr>
          <w:t>https://doi.org/10.1007/BF02289137</w:t>
        </w:r>
      </w:hyperlink>
      <w:r w:rsidRPr="00BB43C9">
        <w:rPr>
          <w:rFonts w:ascii="Arial" w:hAnsi="Arial" w:cs="Arial"/>
        </w:rPr>
        <w:t xml:space="preserve"> </w:t>
      </w:r>
    </w:p>
    <w:p w14:paraId="50EB9E9B"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Hair, J. J., et. al. (2006). Multivariate data analysis. Upper Saddle River: New Jersey.</w:t>
      </w:r>
    </w:p>
    <w:p w14:paraId="6134D6FA"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IBM Corp. (2021). IBM Corp. Released 2021. IBM SPSS statistics for windows, version 26.0.</w:t>
      </w:r>
    </w:p>
    <w:p w14:paraId="57ED3384"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IBM Corp. Kaiser, H. F. (1974). An index of factorial simplicity. </w:t>
      </w:r>
      <w:r w:rsidRPr="00BB43C9">
        <w:rPr>
          <w:rFonts w:ascii="Arial" w:hAnsi="Arial" w:cs="Arial"/>
          <w:i/>
        </w:rPr>
        <w:t>Psychometrika, 39</w:t>
      </w:r>
      <w:r w:rsidRPr="00BB43C9">
        <w:rPr>
          <w:rFonts w:ascii="Arial" w:hAnsi="Arial" w:cs="Arial"/>
        </w:rPr>
        <w:t xml:space="preserve">(1), 31–36. </w:t>
      </w:r>
      <w:hyperlink r:id="rId26" w:history="1">
        <w:r w:rsidRPr="00BB43C9">
          <w:rPr>
            <w:rStyle w:val="Hyperlink"/>
            <w:rFonts w:ascii="Arial" w:hAnsi="Arial" w:cs="Arial"/>
          </w:rPr>
          <w:t>https://doi.org/10.1007/BF02291575</w:t>
        </w:r>
      </w:hyperlink>
      <w:r w:rsidRPr="00BB43C9">
        <w:rPr>
          <w:rFonts w:ascii="Arial" w:hAnsi="Arial" w:cs="Arial"/>
        </w:rPr>
        <w:t xml:space="preserve">.   </w:t>
      </w:r>
    </w:p>
    <w:p w14:paraId="5C30FDA4" w14:textId="77777777"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Kathawa</w:t>
      </w:r>
      <w:proofErr w:type="spellEnd"/>
      <w:r w:rsidRPr="00BB43C9">
        <w:rPr>
          <w:rFonts w:ascii="Arial" w:hAnsi="Arial" w:cs="Arial"/>
        </w:rPr>
        <w:t xml:space="preserve">, C. A., &amp; Arora, K. S. (2020). Implicit Bias in Counseling for Permanent Contraception: Historical Context and Recommendations for Counseling. In Health Equity (Vol. 4, Issue 1). </w:t>
      </w:r>
      <w:hyperlink r:id="rId27" w:history="1">
        <w:r w:rsidRPr="00BB43C9">
          <w:rPr>
            <w:rStyle w:val="Hyperlink"/>
            <w:rFonts w:ascii="Arial" w:hAnsi="Arial" w:cs="Arial"/>
          </w:rPr>
          <w:t>https://doi.org/10.1089/heq.2020.0025</w:t>
        </w:r>
      </w:hyperlink>
    </w:p>
    <w:p w14:paraId="053C9718"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Khan. H., Murtaza. F., &amp; Shafa. M. (2012). Role of teachers in providing educational and career counselling to the secondary school students in Gilgit-Baltistan of Pakistan. </w:t>
      </w:r>
      <w:r w:rsidRPr="00BB43C9">
        <w:rPr>
          <w:rFonts w:ascii="Arial" w:hAnsi="Arial" w:cs="Arial"/>
          <w:i/>
          <w:iCs/>
        </w:rPr>
        <w:t>International Journal of Academic Research in Progressive Education and Development,</w:t>
      </w:r>
      <w:r w:rsidRPr="00BB43C9">
        <w:rPr>
          <w:rFonts w:ascii="Arial" w:hAnsi="Arial" w:cs="Arial"/>
        </w:rPr>
        <w:t xml:space="preserve"> 1(2).</w:t>
      </w:r>
    </w:p>
    <w:p w14:paraId="68B23189" w14:textId="77777777" w:rsidR="00301659" w:rsidRDefault="00E93309" w:rsidP="00301659">
      <w:pPr>
        <w:spacing w:after="120"/>
        <w:ind w:left="709" w:hanging="709"/>
        <w:jc w:val="both"/>
        <w:rPr>
          <w:rFonts w:ascii="Arial" w:hAnsi="Arial" w:cs="Arial"/>
        </w:rPr>
      </w:pPr>
      <w:r w:rsidRPr="00BB43C9">
        <w:rPr>
          <w:rFonts w:ascii="Arial" w:hAnsi="Arial" w:cs="Arial"/>
        </w:rPr>
        <w:t>Kaiser, H.F. (1958). The varimax criterion for analytic rotation in factor analysis. Psychometrika, 23, 187-200.</w:t>
      </w:r>
    </w:p>
    <w:p w14:paraId="263E7ACC" w14:textId="347ADE62" w:rsidR="00D73032" w:rsidRPr="00BB43C9" w:rsidRDefault="00D73032" w:rsidP="00301659">
      <w:pPr>
        <w:spacing w:after="120"/>
        <w:ind w:left="709" w:hanging="709"/>
        <w:jc w:val="both"/>
        <w:rPr>
          <w:rFonts w:ascii="Arial" w:hAnsi="Arial" w:cs="Arial"/>
        </w:rPr>
      </w:pPr>
      <w:r w:rsidRPr="00BB43C9">
        <w:rPr>
          <w:rFonts w:ascii="Arial" w:hAnsi="Arial" w:cs="Arial"/>
          <w:color w:val="232323"/>
          <w:shd w:val="clear" w:color="auto" w:fill="FFFFFF"/>
        </w:rPr>
        <w:t xml:space="preserve">Martin, A. J., &amp; Collie, R. J. (2019). Teacher-Student Relationships and Students’ Engagement in High School: Does the Number of Negative and Positive Relationships with Teachers Matter? </w:t>
      </w:r>
      <w:r w:rsidRPr="00BB43C9">
        <w:rPr>
          <w:rFonts w:ascii="Arial" w:hAnsi="Arial" w:cs="Arial"/>
          <w:i/>
          <w:iCs/>
          <w:color w:val="232323"/>
          <w:shd w:val="clear" w:color="auto" w:fill="FFFFFF"/>
        </w:rPr>
        <w:t>Journal of Educational Psychology</w:t>
      </w:r>
      <w:r w:rsidRPr="00BB43C9">
        <w:rPr>
          <w:rFonts w:ascii="Arial" w:hAnsi="Arial" w:cs="Arial"/>
          <w:color w:val="232323"/>
          <w:shd w:val="clear" w:color="auto" w:fill="FFFFFF"/>
        </w:rPr>
        <w:t>, 111, 861-876.</w:t>
      </w:r>
      <w:r w:rsidRPr="00BB43C9">
        <w:rPr>
          <w:rFonts w:ascii="Arial" w:hAnsi="Arial" w:cs="Arial"/>
          <w:color w:val="232323"/>
        </w:rPr>
        <w:t xml:space="preserve"> </w:t>
      </w:r>
      <w:hyperlink r:id="rId28" w:history="1">
        <w:r w:rsidRPr="00BB43C9">
          <w:rPr>
            <w:rStyle w:val="Hyperlink"/>
            <w:rFonts w:ascii="Arial" w:hAnsi="Arial" w:cs="Arial"/>
            <w:shd w:val="clear" w:color="auto" w:fill="FFFFFF"/>
          </w:rPr>
          <w:t>https://doi.org/10.1037/edu0000317</w:t>
        </w:r>
      </w:hyperlink>
      <w:r w:rsidRPr="00BB43C9">
        <w:rPr>
          <w:rFonts w:ascii="Arial" w:hAnsi="Arial" w:cs="Arial"/>
          <w:color w:val="232323"/>
          <w:shd w:val="clear" w:color="auto" w:fill="FFFFFF"/>
        </w:rPr>
        <w:t xml:space="preserve">. </w:t>
      </w:r>
    </w:p>
    <w:p w14:paraId="4D64A4FF" w14:textId="344DFD71" w:rsidR="00E93309" w:rsidRPr="00BB43C9" w:rsidRDefault="00E93309" w:rsidP="00E93309">
      <w:pPr>
        <w:spacing w:after="120"/>
        <w:ind w:left="709" w:hanging="709"/>
        <w:jc w:val="both"/>
        <w:rPr>
          <w:rFonts w:ascii="Arial" w:hAnsi="Arial" w:cs="Arial"/>
        </w:rPr>
      </w:pPr>
      <w:r w:rsidRPr="00BB43C9">
        <w:rPr>
          <w:rFonts w:ascii="Arial" w:hAnsi="Arial" w:cs="Arial"/>
        </w:rPr>
        <w:t xml:space="preserve">McFadden, A., </w:t>
      </w:r>
      <w:proofErr w:type="spellStart"/>
      <w:r w:rsidRPr="00BB43C9">
        <w:rPr>
          <w:rFonts w:ascii="Arial" w:hAnsi="Arial" w:cs="Arial"/>
        </w:rPr>
        <w:t>Siebelt</w:t>
      </w:r>
      <w:proofErr w:type="spellEnd"/>
      <w:r w:rsidRPr="00BB43C9">
        <w:rPr>
          <w:rFonts w:ascii="Arial" w:hAnsi="Arial" w:cs="Arial"/>
        </w:rPr>
        <w:t xml:space="preserve">, L., Marshall, J. L., </w:t>
      </w:r>
      <w:proofErr w:type="spellStart"/>
      <w:r w:rsidRPr="00BB43C9">
        <w:rPr>
          <w:rFonts w:ascii="Arial" w:hAnsi="Arial" w:cs="Arial"/>
        </w:rPr>
        <w:t>Gavine</w:t>
      </w:r>
      <w:proofErr w:type="spellEnd"/>
      <w:r w:rsidRPr="00BB43C9">
        <w:rPr>
          <w:rFonts w:ascii="Arial" w:hAnsi="Arial" w:cs="Arial"/>
        </w:rPr>
        <w:t xml:space="preserve">, A., Girard, L. C., Symon, A., &amp; MacGillivray, S. (2019). Counselling interventions to enable women to initiate and continue breastfeeding: A systematic review and meta-analysis. </w:t>
      </w:r>
      <w:r w:rsidRPr="00BB43C9">
        <w:rPr>
          <w:rFonts w:ascii="Arial" w:hAnsi="Arial" w:cs="Arial"/>
          <w:i/>
          <w:iCs/>
        </w:rPr>
        <w:t>International Breastfeeding Journal</w:t>
      </w:r>
      <w:r w:rsidR="00BB43C9">
        <w:rPr>
          <w:rFonts w:ascii="Arial" w:hAnsi="Arial" w:cs="Arial"/>
        </w:rPr>
        <w:t>,</w:t>
      </w:r>
      <w:r w:rsidRPr="00BB43C9">
        <w:rPr>
          <w:rFonts w:ascii="Arial" w:hAnsi="Arial" w:cs="Arial"/>
        </w:rPr>
        <w:t xml:space="preserve"> 14 </w:t>
      </w:r>
      <w:r w:rsidR="00BB43C9">
        <w:rPr>
          <w:rFonts w:ascii="Arial" w:hAnsi="Arial" w:cs="Arial"/>
        </w:rPr>
        <w:t>(</w:t>
      </w:r>
      <w:r w:rsidRPr="00BB43C9">
        <w:rPr>
          <w:rFonts w:ascii="Arial" w:hAnsi="Arial" w:cs="Arial"/>
        </w:rPr>
        <w:t xml:space="preserve">1). </w:t>
      </w:r>
      <w:hyperlink r:id="rId29">
        <w:r w:rsidRPr="00BB43C9">
          <w:rPr>
            <w:rFonts w:ascii="Arial" w:hAnsi="Arial" w:cs="Arial"/>
            <w:color w:val="1155CC"/>
            <w:u w:val="single"/>
          </w:rPr>
          <w:t>https://doi.org/10.1186/s13006-019-0235-8</w:t>
        </w:r>
      </w:hyperlink>
      <w:r w:rsidRPr="00BB43C9">
        <w:rPr>
          <w:rFonts w:ascii="Arial" w:hAnsi="Arial" w:cs="Arial"/>
        </w:rPr>
        <w:t xml:space="preserve">    </w:t>
      </w:r>
    </w:p>
    <w:p w14:paraId="07AB07DB"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Miller, M.E., &amp; Lefever. D.W. (1938). Teachers consider themselves counsellors. The Clearing House. 13 (4), 212-215</w:t>
      </w:r>
    </w:p>
    <w:p w14:paraId="75580D64" w14:textId="7626B2C2" w:rsidR="00E93309" w:rsidRPr="00BB43C9" w:rsidRDefault="00E93309" w:rsidP="00E93309">
      <w:pPr>
        <w:spacing w:after="120"/>
        <w:ind w:left="709" w:hanging="709"/>
        <w:jc w:val="both"/>
        <w:rPr>
          <w:rFonts w:ascii="Arial" w:hAnsi="Arial" w:cs="Arial"/>
        </w:rPr>
      </w:pPr>
      <w:r w:rsidRPr="00BB43C9">
        <w:rPr>
          <w:rFonts w:ascii="Arial" w:hAnsi="Arial" w:cs="Arial"/>
        </w:rPr>
        <w:t>MacCallum, R.C., Widaman, K. F., Zhang, S. &amp; Hong, S. (1999). Sample size in factor analysis. Psychological Methods, 4</w:t>
      </w:r>
      <w:r w:rsidR="00BB43C9">
        <w:rPr>
          <w:rFonts w:ascii="Arial" w:hAnsi="Arial" w:cs="Arial"/>
        </w:rPr>
        <w:t xml:space="preserve"> </w:t>
      </w:r>
      <w:r w:rsidRPr="00BB43C9">
        <w:rPr>
          <w:rFonts w:ascii="Arial" w:hAnsi="Arial" w:cs="Arial"/>
        </w:rPr>
        <w:t>(1), 84-99.</w:t>
      </w:r>
    </w:p>
    <w:p w14:paraId="09DBAC1D" w14:textId="77777777" w:rsidR="00E93309" w:rsidRPr="00BB43C9" w:rsidRDefault="00E93309" w:rsidP="00E93309">
      <w:pPr>
        <w:spacing w:after="120"/>
        <w:ind w:left="709" w:hanging="709"/>
        <w:jc w:val="both"/>
        <w:rPr>
          <w:rFonts w:ascii="Arial" w:hAnsi="Arial" w:cs="Arial"/>
        </w:rPr>
      </w:pPr>
      <w:r w:rsidRPr="00BB43C9">
        <w:rPr>
          <w:rFonts w:ascii="Arial" w:hAnsi="Arial" w:cs="Arial"/>
        </w:rPr>
        <w:lastRenderedPageBreak/>
        <w:t>Mutie, &amp; Ndambuki P (2002). Guidance and Counseling for schools and college. Nairobi: Oxford University Press.</w:t>
      </w:r>
    </w:p>
    <w:p w14:paraId="20BDBB1E" w14:textId="0D857663" w:rsidR="00E93309" w:rsidRPr="00BB43C9" w:rsidRDefault="00E93309" w:rsidP="00E93309">
      <w:pPr>
        <w:spacing w:after="120"/>
        <w:ind w:left="709" w:hanging="709"/>
        <w:jc w:val="both"/>
        <w:rPr>
          <w:rFonts w:ascii="Arial" w:hAnsi="Arial" w:cs="Arial"/>
        </w:rPr>
      </w:pPr>
      <w:r w:rsidRPr="00BB43C9">
        <w:rPr>
          <w:rFonts w:ascii="Arial" w:hAnsi="Arial" w:cs="Arial"/>
        </w:rPr>
        <w:t>Ministry of Education, Government of India. (2020). National Education Policy 2020. Retrieved</w:t>
      </w:r>
      <w:r w:rsidR="00BB43C9">
        <w:rPr>
          <w:rFonts w:ascii="Arial" w:hAnsi="Arial" w:cs="Arial"/>
        </w:rPr>
        <w:t xml:space="preserve"> </w:t>
      </w:r>
      <w:r w:rsidRPr="00BB43C9">
        <w:rPr>
          <w:rFonts w:ascii="Arial" w:hAnsi="Arial" w:cs="Arial"/>
        </w:rPr>
        <w:t>from</w:t>
      </w:r>
      <w:r w:rsidR="00BB43C9">
        <w:rPr>
          <w:rFonts w:ascii="Arial" w:hAnsi="Arial" w:cs="Arial"/>
        </w:rPr>
        <w:t xml:space="preserve"> </w:t>
      </w:r>
      <w:hyperlink r:id="rId30" w:history="1">
        <w:r w:rsidR="00BB43C9" w:rsidRPr="00D603B4">
          <w:rPr>
            <w:rStyle w:val="Hyperlink"/>
            <w:rFonts w:ascii="Arial" w:hAnsi="Arial" w:cs="Arial"/>
          </w:rPr>
          <w:t>https://www.mhrd.gov.in/sites/upload_files/mhrd/files/NEP_Final_English_0.pdf</w:t>
        </w:r>
      </w:hyperlink>
    </w:p>
    <w:p w14:paraId="01F642E2" w14:textId="162AE1C4" w:rsidR="00E93309" w:rsidRPr="00BB43C9" w:rsidRDefault="00E93309" w:rsidP="00E93309">
      <w:pPr>
        <w:spacing w:after="120"/>
        <w:ind w:left="709" w:hanging="709"/>
        <w:jc w:val="both"/>
        <w:rPr>
          <w:rFonts w:ascii="Arial" w:hAnsi="Arial" w:cs="Arial"/>
        </w:rPr>
      </w:pPr>
      <w:r w:rsidRPr="00BB43C9">
        <w:rPr>
          <w:rFonts w:ascii="Arial" w:hAnsi="Arial" w:cs="Arial"/>
        </w:rPr>
        <w:t xml:space="preserve">Ministry of Education, (2023). National Curriculum Framework for School Education 2023. </w:t>
      </w:r>
      <w:hyperlink r:id="rId31" w:history="1">
        <w:r w:rsidRPr="00BB43C9">
          <w:rPr>
            <w:rStyle w:val="Hyperlink"/>
            <w:rFonts w:ascii="Arial" w:hAnsi="Arial" w:cs="Arial"/>
          </w:rPr>
          <w:t>https://www.education.gov.in/draft-national-curriculum-framework-school-education2023</w:t>
        </w:r>
      </w:hyperlink>
    </w:p>
    <w:p w14:paraId="7D438FC3" w14:textId="5F1AB96A" w:rsidR="00E93309" w:rsidRPr="00BB43C9" w:rsidRDefault="00E93309" w:rsidP="00E93309">
      <w:pPr>
        <w:spacing w:after="120"/>
        <w:ind w:left="709" w:hanging="709"/>
        <w:jc w:val="both"/>
        <w:rPr>
          <w:rFonts w:ascii="Arial" w:hAnsi="Arial" w:cs="Arial"/>
        </w:rPr>
      </w:pPr>
      <w:r w:rsidRPr="00BB43C9">
        <w:rPr>
          <w:rFonts w:ascii="Arial" w:hAnsi="Arial" w:cs="Arial"/>
        </w:rPr>
        <w:t xml:space="preserve">National Council of Educational Research and Training (NCERT). (2005). National Curriculum Framework for School Education, 2005. Retrieved from </w:t>
      </w:r>
      <w:hyperlink r:id="rId32" w:history="1">
        <w:r w:rsidRPr="00BB43C9">
          <w:rPr>
            <w:rStyle w:val="Hyperlink"/>
            <w:rFonts w:ascii="Arial" w:hAnsi="Arial" w:cs="Arial"/>
          </w:rPr>
          <w:t>https://ncert.nic.in/pdf/ncf</w:t>
        </w:r>
      </w:hyperlink>
    </w:p>
    <w:p w14:paraId="19C6EDA3" w14:textId="5BB6DEB4"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Ndu</w:t>
      </w:r>
      <w:proofErr w:type="spellEnd"/>
      <w:r w:rsidRPr="00BB43C9">
        <w:rPr>
          <w:rFonts w:ascii="Arial" w:hAnsi="Arial" w:cs="Arial"/>
        </w:rPr>
        <w:t>. A</w:t>
      </w:r>
      <w:r w:rsidR="00E41849">
        <w:rPr>
          <w:rFonts w:ascii="Arial" w:hAnsi="Arial" w:cs="Arial"/>
        </w:rPr>
        <w:t>.</w:t>
      </w:r>
      <w:r w:rsidRPr="00BB43C9">
        <w:rPr>
          <w:rFonts w:ascii="Arial" w:hAnsi="Arial" w:cs="Arial"/>
        </w:rPr>
        <w:t xml:space="preserve"> (2004) The Role of the Managing indiscipline among the Youth in Nigeria – </w:t>
      </w:r>
      <w:r w:rsidRPr="00BB43C9">
        <w:rPr>
          <w:rFonts w:ascii="Arial" w:hAnsi="Arial" w:cs="Arial"/>
          <w:i/>
          <w:iCs/>
        </w:rPr>
        <w:t>Journal of Counseling</w:t>
      </w:r>
      <w:r w:rsidRPr="00BB43C9">
        <w:rPr>
          <w:rFonts w:ascii="Arial" w:hAnsi="Arial" w:cs="Arial"/>
        </w:rPr>
        <w:t xml:space="preserve"> 2 (1) 45 - 51.</w:t>
      </w:r>
    </w:p>
    <w:p w14:paraId="72F4F307" w14:textId="4C801176" w:rsidR="00E93309" w:rsidRPr="00BB43C9" w:rsidRDefault="00E93309" w:rsidP="00E93309">
      <w:pPr>
        <w:spacing w:after="120"/>
        <w:ind w:left="709" w:hanging="709"/>
        <w:jc w:val="both"/>
        <w:rPr>
          <w:rFonts w:ascii="Arial" w:hAnsi="Arial" w:cs="Arial"/>
        </w:rPr>
      </w:pPr>
      <w:r w:rsidRPr="00BB43C9">
        <w:rPr>
          <w:rFonts w:ascii="Arial" w:hAnsi="Arial" w:cs="Arial"/>
        </w:rPr>
        <w:t xml:space="preserve">Sundar, N. &amp; </w:t>
      </w:r>
      <w:proofErr w:type="spellStart"/>
      <w:r w:rsidRPr="00BB43C9">
        <w:rPr>
          <w:rFonts w:ascii="Arial" w:hAnsi="Arial" w:cs="Arial"/>
        </w:rPr>
        <w:t>Mesalia</w:t>
      </w:r>
      <w:proofErr w:type="spellEnd"/>
      <w:r w:rsidRPr="00BB43C9">
        <w:rPr>
          <w:rFonts w:ascii="Arial" w:hAnsi="Arial" w:cs="Arial"/>
        </w:rPr>
        <w:t>, P.S.</w:t>
      </w:r>
      <w:r w:rsidR="00BB43C9">
        <w:rPr>
          <w:rFonts w:ascii="Arial" w:hAnsi="Arial" w:cs="Arial"/>
        </w:rPr>
        <w:t xml:space="preserve"> </w:t>
      </w:r>
      <w:r w:rsidRPr="00BB43C9">
        <w:rPr>
          <w:rFonts w:ascii="Arial" w:hAnsi="Arial" w:cs="Arial"/>
        </w:rPr>
        <w:t>(2023). Any Teacher can be a Counsellor: Role of Teachers in Guidance and Counselling, 5</w:t>
      </w:r>
      <w:r w:rsidR="00BB43C9">
        <w:rPr>
          <w:rFonts w:ascii="Arial" w:hAnsi="Arial" w:cs="Arial"/>
        </w:rPr>
        <w:t xml:space="preserve"> </w:t>
      </w:r>
      <w:r w:rsidRPr="00BB43C9">
        <w:rPr>
          <w:rFonts w:ascii="Arial" w:hAnsi="Arial" w:cs="Arial"/>
        </w:rPr>
        <w:t>(1)</w:t>
      </w:r>
      <w:r w:rsidR="00BB43C9">
        <w:rPr>
          <w:rFonts w:ascii="Arial" w:hAnsi="Arial" w:cs="Arial"/>
        </w:rPr>
        <w:t xml:space="preserve">, </w:t>
      </w:r>
      <w:proofErr w:type="spellStart"/>
      <w:r w:rsidR="00BB43C9">
        <w:t>Thiagarajar</w:t>
      </w:r>
      <w:proofErr w:type="spellEnd"/>
      <w:r w:rsidR="00BB43C9">
        <w:t xml:space="preserve"> College of Preceptors Edu Spectra</w:t>
      </w:r>
      <w:r w:rsidR="00BB43C9">
        <w:rPr>
          <w:rFonts w:ascii="Arial" w:hAnsi="Arial" w:cs="Arial"/>
        </w:rPr>
        <w:t xml:space="preserve">, </w:t>
      </w:r>
      <w:r w:rsidRPr="00BB43C9">
        <w:rPr>
          <w:rFonts w:ascii="Arial" w:hAnsi="Arial" w:cs="Arial"/>
        </w:rPr>
        <w:t>DOI:</w:t>
      </w:r>
      <w:hyperlink r:id="rId33">
        <w:r w:rsidRPr="00BB43C9">
          <w:rPr>
            <w:rFonts w:ascii="Arial" w:hAnsi="Arial" w:cs="Arial"/>
          </w:rPr>
          <w:t xml:space="preserve"> </w:t>
        </w:r>
      </w:hyperlink>
      <w:hyperlink r:id="rId34">
        <w:r w:rsidRPr="00BB43C9">
          <w:rPr>
            <w:rFonts w:ascii="Arial" w:hAnsi="Arial" w:cs="Arial"/>
            <w:color w:val="1155CC"/>
            <w:u w:val="single"/>
          </w:rPr>
          <w:t>https://doi.org/10.34293/eduspectra</w:t>
        </w:r>
      </w:hyperlink>
    </w:p>
    <w:p w14:paraId="1977033E" w14:textId="5D0C1E44" w:rsidR="00E93309" w:rsidRPr="00BB43C9" w:rsidRDefault="00E93309" w:rsidP="00BB43C9">
      <w:pPr>
        <w:spacing w:after="120"/>
        <w:ind w:left="709" w:hanging="709"/>
        <w:jc w:val="both"/>
        <w:rPr>
          <w:rFonts w:ascii="Arial" w:hAnsi="Arial" w:cs="Arial"/>
        </w:rPr>
      </w:pPr>
      <w:r w:rsidRPr="00BB43C9">
        <w:rPr>
          <w:rFonts w:ascii="Arial" w:hAnsi="Arial" w:cs="Arial"/>
        </w:rPr>
        <w:t>Rao, S.N. (2008). Counselling and guidance (2ed.). New Delhi: Tata Mc Graw- Hill.</w:t>
      </w:r>
    </w:p>
    <w:p w14:paraId="4DD14493" w14:textId="7BEFA48F"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Situmorang</w:t>
      </w:r>
      <w:proofErr w:type="spellEnd"/>
      <w:r w:rsidRPr="00BB43C9">
        <w:rPr>
          <w:rFonts w:ascii="Arial" w:hAnsi="Arial" w:cs="Arial"/>
        </w:rPr>
        <w:t xml:space="preserve">, D. D. B. (2020). Online/Cyber Counseling Services in the COVID-19 Outbreak: Are They Really </w:t>
      </w:r>
      <w:proofErr w:type="spellStart"/>
      <w:r w:rsidRPr="00BB43C9">
        <w:rPr>
          <w:rFonts w:ascii="Arial" w:hAnsi="Arial" w:cs="Arial"/>
        </w:rPr>
        <w:t>New</w:t>
      </w:r>
      <w:proofErr w:type="spellEnd"/>
      <w:r w:rsidRPr="00BB43C9">
        <w:rPr>
          <w:rFonts w:ascii="Arial" w:hAnsi="Arial" w:cs="Arial"/>
        </w:rPr>
        <w:t xml:space="preserve">? </w:t>
      </w:r>
      <w:r w:rsidRPr="00BB43C9">
        <w:rPr>
          <w:rFonts w:ascii="Arial" w:hAnsi="Arial" w:cs="Arial"/>
          <w:i/>
          <w:iCs/>
        </w:rPr>
        <w:t>The Journal of Pastoral Care &amp; Counseling</w:t>
      </w:r>
      <w:r w:rsidRPr="00BB43C9">
        <w:rPr>
          <w:rFonts w:ascii="Arial" w:hAnsi="Arial" w:cs="Arial"/>
        </w:rPr>
        <w:t xml:space="preserve">: </w:t>
      </w:r>
      <w:r w:rsidRPr="00BB43C9">
        <w:rPr>
          <w:rFonts w:ascii="Arial" w:hAnsi="Arial" w:cs="Arial"/>
          <w:i/>
          <w:iCs/>
        </w:rPr>
        <w:t>JPCC,</w:t>
      </w:r>
      <w:r w:rsidRPr="00BB43C9">
        <w:rPr>
          <w:rFonts w:ascii="Arial" w:hAnsi="Arial" w:cs="Arial"/>
        </w:rPr>
        <w:t xml:space="preserve"> 74(3). </w:t>
      </w:r>
      <w:hyperlink r:id="rId35">
        <w:r w:rsidRPr="00BB43C9">
          <w:rPr>
            <w:rFonts w:ascii="Arial" w:hAnsi="Arial" w:cs="Arial"/>
            <w:color w:val="1155CC"/>
            <w:u w:val="single"/>
          </w:rPr>
          <w:t>https://doi.org/10.1177/1542305020948170</w:t>
        </w:r>
      </w:hyperlink>
      <w:r w:rsidRPr="00BB43C9">
        <w:rPr>
          <w:rFonts w:ascii="Arial" w:hAnsi="Arial" w:cs="Arial"/>
        </w:rPr>
        <w:t xml:space="preserve">   </w:t>
      </w:r>
    </w:p>
    <w:p w14:paraId="5609A3E2"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Shannon O O’Brien, Marilyn A Campbell and Chrystal Whiteford (2024) </w:t>
      </w:r>
      <w:r w:rsidRPr="00BB43C9">
        <w:rPr>
          <w:rFonts w:ascii="Arial" w:hAnsi="Arial" w:cs="Arial"/>
          <w:i/>
          <w:iCs/>
        </w:rPr>
        <w:t>Journal of Psychologists and Counsellors in Schools,</w:t>
      </w:r>
      <w:r w:rsidRPr="00BB43C9">
        <w:rPr>
          <w:rFonts w:ascii="Arial" w:hAnsi="Arial" w:cs="Arial"/>
        </w:rPr>
        <w:t xml:space="preserve"> I-II</w:t>
      </w:r>
      <w:hyperlink r:id="rId36">
        <w:r w:rsidRPr="00BB43C9">
          <w:rPr>
            <w:rFonts w:ascii="Arial" w:hAnsi="Arial" w:cs="Arial"/>
          </w:rPr>
          <w:t xml:space="preserve"> </w:t>
        </w:r>
      </w:hyperlink>
      <w:hyperlink r:id="rId37">
        <w:r w:rsidRPr="00BB43C9">
          <w:rPr>
            <w:rFonts w:ascii="Arial" w:hAnsi="Arial" w:cs="Arial"/>
            <w:color w:val="1155CC"/>
            <w:u w:val="single"/>
          </w:rPr>
          <w:t>https://doi.org/10.1177/20556365241295299</w:t>
        </w:r>
      </w:hyperlink>
    </w:p>
    <w:p w14:paraId="62B4D62A" w14:textId="41401EEF" w:rsidR="00E93309" w:rsidRPr="00BB43C9" w:rsidRDefault="00E93309" w:rsidP="00E93309">
      <w:pPr>
        <w:spacing w:after="120"/>
        <w:ind w:left="709" w:hanging="709"/>
        <w:jc w:val="both"/>
        <w:rPr>
          <w:rFonts w:ascii="Arial" w:hAnsi="Arial" w:cs="Arial"/>
        </w:rPr>
      </w:pPr>
      <w:r w:rsidRPr="00BB43C9">
        <w:rPr>
          <w:rFonts w:ascii="Arial" w:hAnsi="Arial" w:cs="Arial"/>
        </w:rPr>
        <w:t xml:space="preserve">Shrestha, N. (2021) Factor Analysis as a Tool for Survey Analysis. </w:t>
      </w:r>
      <w:r w:rsidRPr="00BB43C9">
        <w:rPr>
          <w:rFonts w:ascii="Arial" w:hAnsi="Arial" w:cs="Arial"/>
          <w:i/>
          <w:iCs/>
        </w:rPr>
        <w:t>American Journal of Applied Mathematics and Statistics,</w:t>
      </w:r>
      <w:r w:rsidRPr="00BB43C9">
        <w:rPr>
          <w:rFonts w:ascii="Arial" w:hAnsi="Arial" w:cs="Arial"/>
        </w:rPr>
        <w:t xml:space="preserve"> 9(1), 4-11.  DOI: 10.12691/ajams-9-1-2.</w:t>
      </w:r>
    </w:p>
    <w:p w14:paraId="7D610526" w14:textId="1D77F87E" w:rsidR="00E93309" w:rsidRPr="00BB43C9" w:rsidRDefault="00E93309" w:rsidP="00E93309">
      <w:pPr>
        <w:spacing w:after="120"/>
        <w:ind w:left="709" w:hanging="709"/>
        <w:jc w:val="both"/>
        <w:rPr>
          <w:rFonts w:ascii="Arial" w:hAnsi="Arial" w:cs="Arial"/>
        </w:rPr>
      </w:pPr>
      <w:r w:rsidRPr="00BB43C9">
        <w:rPr>
          <w:rFonts w:ascii="Arial" w:hAnsi="Arial" w:cs="Arial"/>
        </w:rPr>
        <w:t>Sahoo, B. (2024).</w:t>
      </w:r>
      <w:r w:rsidR="00BB43C9" w:rsidRPr="00BB43C9">
        <w:rPr>
          <w:rFonts w:ascii="Arial" w:hAnsi="Arial" w:cs="Arial"/>
        </w:rPr>
        <w:t xml:space="preserve"> Role of Teacher in Guidance Service. </w:t>
      </w:r>
      <w:r w:rsidRPr="00A7722B">
        <w:rPr>
          <w:rFonts w:ascii="Arial" w:hAnsi="Arial" w:cs="Arial"/>
          <w:i/>
          <w:iCs/>
        </w:rPr>
        <w:t>The International Journal of Indian Psycholog</w:t>
      </w:r>
      <w:r w:rsidR="00A7722B">
        <w:rPr>
          <w:rFonts w:ascii="Arial" w:hAnsi="Arial" w:cs="Arial"/>
          <w:i/>
          <w:iCs/>
        </w:rPr>
        <w:t>y,</w:t>
      </w:r>
      <w:r w:rsidRPr="00BB43C9">
        <w:rPr>
          <w:rFonts w:ascii="Arial" w:hAnsi="Arial" w:cs="Arial"/>
        </w:rPr>
        <w:t xml:space="preserve"> 12</w:t>
      </w:r>
      <w:r w:rsidR="00BB43C9">
        <w:rPr>
          <w:rFonts w:ascii="Arial" w:hAnsi="Arial" w:cs="Arial"/>
        </w:rPr>
        <w:t xml:space="preserve"> (</w:t>
      </w:r>
      <w:r w:rsidRPr="00BB43C9">
        <w:rPr>
          <w:rFonts w:ascii="Arial" w:hAnsi="Arial" w:cs="Arial"/>
        </w:rPr>
        <w:t>1</w:t>
      </w:r>
      <w:r w:rsidR="00BB43C9">
        <w:rPr>
          <w:rFonts w:ascii="Arial" w:hAnsi="Arial" w:cs="Arial"/>
        </w:rPr>
        <w:t xml:space="preserve">) </w:t>
      </w:r>
      <w:hyperlink r:id="rId38" w:history="1">
        <w:r w:rsidR="00BB43C9" w:rsidRPr="00BB43C9">
          <w:rPr>
            <w:rStyle w:val="Hyperlink"/>
            <w:rFonts w:ascii="Arial" w:hAnsi="Arial" w:cs="Arial"/>
          </w:rPr>
          <w:t>https://</w:t>
        </w:r>
        <w:r w:rsidR="00BB43C9" w:rsidRPr="00D603B4">
          <w:rPr>
            <w:rStyle w:val="Hyperlink"/>
            <w:rFonts w:ascii="Arial" w:hAnsi="Arial" w:cs="Arial"/>
          </w:rPr>
          <w:t>doi:10.25215/1201</w:t>
        </w:r>
      </w:hyperlink>
      <w:r w:rsidR="00BB43C9">
        <w:rPr>
          <w:rFonts w:ascii="Arial" w:hAnsi="Arial" w:cs="Arial"/>
        </w:rPr>
        <w:t xml:space="preserve">  </w:t>
      </w:r>
    </w:p>
    <w:p w14:paraId="50C76604"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Tucker, L. R., MacCallum, R.C., Exploratory factor analysis, [E-book], available: net Library e-book.</w:t>
      </w:r>
    </w:p>
    <w:p w14:paraId="5A357149" w14:textId="77777777" w:rsidR="00E93309" w:rsidRPr="0084069C" w:rsidRDefault="00E93309" w:rsidP="00E93309">
      <w:pPr>
        <w:spacing w:after="120"/>
        <w:ind w:left="709" w:hanging="709"/>
        <w:jc w:val="both"/>
        <w:rPr>
          <w:rFonts w:ascii="Arial" w:hAnsi="Arial" w:cs="Arial"/>
        </w:rPr>
      </w:pPr>
      <w:r w:rsidRPr="0084069C">
        <w:rPr>
          <w:rFonts w:ascii="Arial" w:hAnsi="Arial" w:cs="Arial"/>
        </w:rPr>
        <w:t>Thompson, B. (2004). Exploratory and confirmatory factor analysis: Understanding concepts and application, American Psychological Association, Washington D.C.</w:t>
      </w:r>
    </w:p>
    <w:p w14:paraId="56453830" w14:textId="7A4A5D61" w:rsidR="00E93309" w:rsidRPr="0084069C" w:rsidRDefault="00E93309" w:rsidP="00E93309">
      <w:pPr>
        <w:spacing w:after="120"/>
        <w:ind w:left="709" w:hanging="709"/>
        <w:jc w:val="both"/>
        <w:rPr>
          <w:rFonts w:ascii="Arial" w:hAnsi="Arial" w:cs="Arial"/>
        </w:rPr>
      </w:pPr>
      <w:r w:rsidRPr="0084069C">
        <w:rPr>
          <w:rFonts w:ascii="Arial" w:hAnsi="Arial" w:cs="Arial"/>
        </w:rPr>
        <w:t>Yeung (2014). The Need for Guidance and Counselling Training for Teachers. Procedia - Social and Behavioral Science</w:t>
      </w:r>
      <w:r w:rsidR="0084069C" w:rsidRPr="0084069C">
        <w:rPr>
          <w:rFonts w:ascii="Arial" w:hAnsi="Arial" w:cs="Arial"/>
        </w:rPr>
        <w:t xml:space="preserve">s, </w:t>
      </w:r>
      <w:r w:rsidRPr="0084069C">
        <w:rPr>
          <w:rFonts w:ascii="Arial" w:hAnsi="Arial" w:cs="Arial"/>
        </w:rPr>
        <w:t>113</w:t>
      </w:r>
      <w:r w:rsidR="0084069C" w:rsidRPr="0084069C">
        <w:rPr>
          <w:rFonts w:ascii="Arial" w:hAnsi="Arial" w:cs="Arial"/>
        </w:rPr>
        <w:t>,</w:t>
      </w:r>
      <w:r w:rsidR="00322D15" w:rsidRPr="0084069C">
        <w:rPr>
          <w:rFonts w:ascii="Arial" w:hAnsi="Arial" w:cs="Arial"/>
        </w:rPr>
        <w:t xml:space="preserve"> </w:t>
      </w:r>
      <w:hyperlink r:id="rId39" w:history="1">
        <w:r w:rsidR="00322D15" w:rsidRPr="0084069C">
          <w:rPr>
            <w:rStyle w:val="Hyperlink"/>
            <w:rFonts w:ascii="Arial" w:hAnsi="Arial" w:cs="Arial"/>
          </w:rPr>
          <w:t>https://doi.org/10.1016/j.sbspro.2014.01.008</w:t>
        </w:r>
      </w:hyperlink>
      <w:r w:rsidR="00322D15" w:rsidRPr="0084069C">
        <w:rPr>
          <w:rFonts w:ascii="Arial" w:hAnsi="Arial" w:cs="Arial"/>
        </w:rPr>
        <w:t xml:space="preserve"> </w:t>
      </w:r>
    </w:p>
    <w:p w14:paraId="06AFBCAB" w14:textId="20768361" w:rsidR="00E93309" w:rsidRPr="0084069C" w:rsidRDefault="00E93309" w:rsidP="00E93309">
      <w:pPr>
        <w:spacing w:after="120"/>
        <w:ind w:left="709" w:hanging="709"/>
        <w:jc w:val="both"/>
        <w:rPr>
          <w:rFonts w:ascii="Arial" w:hAnsi="Arial" w:cs="Arial"/>
        </w:rPr>
      </w:pPr>
      <w:r w:rsidRPr="0084069C">
        <w:rPr>
          <w:rFonts w:ascii="Arial" w:hAnsi="Arial" w:cs="Arial"/>
        </w:rPr>
        <w:t xml:space="preserve">Yuen, M. (2002). Exploring Hong Kong Chinese guidance teachers’ positive beliefs: A focus group study. </w:t>
      </w:r>
      <w:r w:rsidRPr="0084069C">
        <w:rPr>
          <w:rFonts w:ascii="Arial" w:hAnsi="Arial" w:cs="Arial"/>
          <w:i/>
          <w:iCs/>
        </w:rPr>
        <w:t>International Journal for the Advancement of Counselling,</w:t>
      </w:r>
      <w:r w:rsidRPr="0084069C">
        <w:rPr>
          <w:rFonts w:ascii="Arial" w:hAnsi="Arial" w:cs="Arial"/>
        </w:rPr>
        <w:t xml:space="preserve"> 24, 169–182. </w:t>
      </w:r>
      <w:r w:rsidRPr="0084069C">
        <w:rPr>
          <w:rFonts w:ascii="Arial" w:hAnsi="Arial" w:cs="Arial"/>
          <w:lang w:val="en-IN"/>
        </w:rPr>
        <w:t>https://doi.org/</w:t>
      </w:r>
      <w:hyperlink r:id="rId40" w:tgtFrame="_blank" w:history="1">
        <w:r w:rsidRPr="0084069C">
          <w:rPr>
            <w:rStyle w:val="Hyperlink"/>
            <w:rFonts w:ascii="Arial" w:hAnsi="Arial" w:cs="Arial"/>
            <w:lang w:val="en-IN"/>
          </w:rPr>
          <w:t>10.1023/A:1022987421355</w:t>
        </w:r>
      </w:hyperlink>
      <w:r w:rsidRPr="0084069C">
        <w:rPr>
          <w:rFonts w:ascii="Arial" w:hAnsi="Arial" w:cs="Arial"/>
        </w:rPr>
        <w:t>.</w:t>
      </w:r>
    </w:p>
    <w:p w14:paraId="7D9AE04C" w14:textId="5C962101" w:rsidR="0020342F" w:rsidRDefault="0020342F" w:rsidP="00E93309">
      <w:pPr>
        <w:spacing w:after="120"/>
        <w:ind w:left="709" w:hanging="709"/>
        <w:jc w:val="both"/>
        <w:rPr>
          <w:rFonts w:ascii="Arial" w:hAnsi="Arial" w:cs="Arial"/>
          <w:shd w:val="clear" w:color="auto" w:fill="FFFFFF"/>
        </w:rPr>
      </w:pPr>
      <w:r w:rsidRPr="0020342F">
        <w:rPr>
          <w:rFonts w:ascii="Arial" w:hAnsi="Arial" w:cs="Arial"/>
          <w:shd w:val="clear" w:color="auto" w:fill="FFFFFF"/>
        </w:rPr>
        <w:t xml:space="preserve">Yuniarti, W., &amp; </w:t>
      </w:r>
      <w:proofErr w:type="spellStart"/>
      <w:r w:rsidRPr="0020342F">
        <w:rPr>
          <w:rFonts w:ascii="Arial" w:hAnsi="Arial" w:cs="Arial"/>
          <w:shd w:val="clear" w:color="auto" w:fill="FFFFFF"/>
        </w:rPr>
        <w:t>Sitinjak</w:t>
      </w:r>
      <w:proofErr w:type="spellEnd"/>
      <w:r w:rsidRPr="0020342F">
        <w:rPr>
          <w:rFonts w:ascii="Arial" w:hAnsi="Arial" w:cs="Arial"/>
          <w:shd w:val="clear" w:color="auto" w:fill="FFFFFF"/>
        </w:rPr>
        <w:t xml:space="preserve">, A. (2022). The importance of school counseling services. </w:t>
      </w:r>
      <w:r w:rsidRPr="0084069C">
        <w:rPr>
          <w:rFonts w:ascii="Arial" w:hAnsi="Arial" w:cs="Arial"/>
          <w:i/>
          <w:iCs/>
          <w:shd w:val="clear" w:color="auto" w:fill="FFFFFF"/>
        </w:rPr>
        <w:t>Journal of</w:t>
      </w:r>
      <w:r w:rsidR="00322D15" w:rsidRPr="0084069C">
        <w:rPr>
          <w:rFonts w:ascii="Arial" w:hAnsi="Arial" w:cs="Arial"/>
          <w:i/>
          <w:iCs/>
          <w:shd w:val="clear" w:color="auto" w:fill="FFFFFF"/>
        </w:rPr>
        <w:t xml:space="preserve"> </w:t>
      </w:r>
      <w:r w:rsidRPr="0084069C">
        <w:rPr>
          <w:rFonts w:ascii="Arial" w:hAnsi="Arial" w:cs="Arial"/>
          <w:i/>
          <w:iCs/>
          <w:shd w:val="clear" w:color="auto" w:fill="FFFFFF"/>
        </w:rPr>
        <w:t>Educational Services,</w:t>
      </w:r>
      <w:r w:rsidRPr="0020342F">
        <w:rPr>
          <w:rFonts w:ascii="Arial" w:hAnsi="Arial" w:cs="Arial"/>
          <w:shd w:val="clear" w:color="auto" w:fill="FFFFFF"/>
        </w:rPr>
        <w:t xml:space="preserve"> 40(1), 55-68</w:t>
      </w:r>
      <w:r>
        <w:rPr>
          <w:rFonts w:ascii="Arial" w:hAnsi="Arial" w:cs="Arial"/>
          <w:shd w:val="clear" w:color="auto" w:fill="FFFFFF"/>
        </w:rPr>
        <w:t>.</w:t>
      </w:r>
    </w:p>
    <w:p w14:paraId="1EE5A7B1" w14:textId="7DC03C29" w:rsidR="00E93309" w:rsidRPr="000E2B77" w:rsidRDefault="00E93309" w:rsidP="00E93309">
      <w:pPr>
        <w:spacing w:after="120"/>
        <w:jc w:val="both"/>
        <w:rPr>
          <w:rFonts w:ascii="Times New Roman" w:hAnsi="Times New Roman"/>
          <w:b/>
          <w:bCs/>
          <w:sz w:val="24"/>
          <w:szCs w:val="24"/>
          <w:lang w:val="en-IN"/>
        </w:rPr>
      </w:pPr>
    </w:p>
    <w:p w14:paraId="21DE448B" w14:textId="77777777" w:rsidR="00E93309" w:rsidRDefault="00E93309" w:rsidP="00441B6F">
      <w:pPr>
        <w:pStyle w:val="Body"/>
        <w:spacing w:after="0"/>
        <w:jc w:val="left"/>
      </w:pPr>
    </w:p>
    <w:p w14:paraId="56F126B4" w14:textId="77777777" w:rsidR="00441B6F" w:rsidRDefault="00441B6F" w:rsidP="00441B6F">
      <w:pPr>
        <w:pStyle w:val="Body"/>
        <w:spacing w:after="0"/>
        <w:jc w:val="left"/>
        <w:rPr>
          <w:rFonts w:ascii="Arial" w:hAnsi="Arial" w:cs="Arial"/>
        </w:rPr>
      </w:pPr>
    </w:p>
    <w:p w14:paraId="7C66B9BB" w14:textId="77777777" w:rsidR="00B01FCD" w:rsidRPr="00FB3A86" w:rsidRDefault="00B01FCD" w:rsidP="00441B6F">
      <w:pPr>
        <w:pStyle w:val="Reference"/>
        <w:numPr>
          <w:ilvl w:val="0"/>
          <w:numId w:val="0"/>
        </w:numPr>
        <w:spacing w:line="240" w:lineRule="auto"/>
        <w:rPr>
          <w:rFonts w:ascii="Arial" w:hAnsi="Arial" w:cs="Arial"/>
        </w:rPr>
      </w:pPr>
    </w:p>
    <w:p w14:paraId="14788956" w14:textId="77777777" w:rsidR="00790ADA" w:rsidRPr="00FB3A86" w:rsidRDefault="00790ADA" w:rsidP="00441B6F">
      <w:pPr>
        <w:pStyle w:val="Body"/>
        <w:spacing w:after="0"/>
        <w:rPr>
          <w:rFonts w:ascii="Arial" w:hAnsi="Arial" w:cs="Arial"/>
        </w:rPr>
      </w:pPr>
    </w:p>
    <w:p w14:paraId="6F395AE4" w14:textId="092A936D" w:rsidR="004D4277" w:rsidRPr="00FB3A86" w:rsidRDefault="007B5196" w:rsidP="00441B6F">
      <w:pPr>
        <w:pStyle w:val="Appendix"/>
        <w:spacing w:after="0"/>
        <w:jc w:val="both"/>
        <w:rPr>
          <w:rFonts w:ascii="Arial" w:hAnsi="Arial" w:cs="Arial"/>
          <w:b w:val="0"/>
        </w:rPr>
        <w:sectPr w:rsidR="004D4277" w:rsidRPr="00FB3A86" w:rsidSect="00E53792">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r>
        <w:rPr>
          <w:rFonts w:ascii="Arial" w:hAnsi="Arial" w:cs="Arial"/>
        </w:rPr>
        <w:t xml:space="preserve">      </w:t>
      </w:r>
    </w:p>
    <w:p w14:paraId="0660D4F1" w14:textId="77777777" w:rsidR="00B01FCD" w:rsidRPr="00FB3A86" w:rsidRDefault="00B01FCD" w:rsidP="00441B6F">
      <w:pPr>
        <w:pStyle w:val="Appendix"/>
        <w:spacing w:after="0"/>
        <w:jc w:val="both"/>
        <w:rPr>
          <w:rFonts w:ascii="Arial" w:hAnsi="Arial" w:cs="Arial"/>
          <w:b w:val="0"/>
        </w:rPr>
      </w:pPr>
    </w:p>
    <w:sectPr w:rsidR="00B01FCD" w:rsidRPr="00FB3A86" w:rsidSect="00E537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C63D" w14:textId="77777777" w:rsidR="00051D22" w:rsidRDefault="00051D22" w:rsidP="00C37E61">
      <w:r>
        <w:separator/>
      </w:r>
    </w:p>
  </w:endnote>
  <w:endnote w:type="continuationSeparator" w:id="0">
    <w:p w14:paraId="779E1CDB" w14:textId="77777777" w:rsidR="00051D22" w:rsidRDefault="00051D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7AA3" w14:textId="77777777" w:rsidR="00E53792" w:rsidRDefault="00E5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A5A8" w14:textId="77777777" w:rsidR="00931548" w:rsidRDefault="00931548" w:rsidP="00670B27">
    <w:pPr>
      <w:rPr>
        <w:rFonts w:ascii="Arial" w:hAnsi="Arial" w:cs="Arial"/>
        <w:i/>
        <w:iCs/>
      </w:rPr>
    </w:pPr>
  </w:p>
  <w:p w14:paraId="70320FFE" w14:textId="62E3A220" w:rsidR="00670B27" w:rsidRDefault="00670B27" w:rsidP="00670B27">
    <w:pPr>
      <w:pStyle w:val="Footer"/>
    </w:pPr>
  </w:p>
  <w:p w14:paraId="4B9C8041" w14:textId="2E341730"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5CD8" w14:textId="4E357BBE" w:rsidR="00754C9A" w:rsidRPr="00E53792" w:rsidRDefault="00754C9A" w:rsidP="00E53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61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28818" w14:textId="77777777" w:rsidR="00051D22" w:rsidRDefault="00051D22" w:rsidP="00C37E61">
      <w:r>
        <w:separator/>
      </w:r>
    </w:p>
  </w:footnote>
  <w:footnote w:type="continuationSeparator" w:id="0">
    <w:p w14:paraId="45F92A2D" w14:textId="77777777" w:rsidR="00051D22" w:rsidRDefault="00051D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9584" w14:textId="486D311C" w:rsidR="00E53792" w:rsidRDefault="00E53792">
    <w:pPr>
      <w:pStyle w:val="Header"/>
    </w:pPr>
    <w:r>
      <w:rPr>
        <w:noProof/>
      </w:rPr>
      <w:pict w14:anchorId="620D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791D" w14:textId="3BB26E0F" w:rsidR="00E53792" w:rsidRDefault="00E53792">
    <w:pPr>
      <w:pStyle w:val="Header"/>
    </w:pPr>
    <w:r>
      <w:rPr>
        <w:noProof/>
      </w:rPr>
      <w:pict w14:anchorId="2F145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105E" w14:textId="39ACE451" w:rsidR="00296529" w:rsidRPr="00296529" w:rsidRDefault="00E53792" w:rsidP="00296529">
    <w:pPr>
      <w:ind w:left="2160"/>
      <w:jc w:val="center"/>
      <w:rPr>
        <w:rFonts w:ascii="Times New Roman" w:eastAsia="Calibri" w:hAnsi="Times New Roman"/>
        <w:i/>
        <w:sz w:val="18"/>
        <w:szCs w:val="22"/>
      </w:rPr>
    </w:pPr>
    <w:r>
      <w:rPr>
        <w:noProof/>
      </w:rPr>
      <w:pict w14:anchorId="32EF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AFA4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3D8E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8E07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D4B8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B790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3D8A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79F8" w14:textId="4063B5A7" w:rsidR="00E53792" w:rsidRDefault="00E53792">
    <w:pPr>
      <w:pStyle w:val="Header"/>
    </w:pPr>
    <w:r>
      <w:rPr>
        <w:noProof/>
      </w:rPr>
      <w:pict w14:anchorId="5C804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1692" w14:textId="31901A90" w:rsidR="00E53792" w:rsidRDefault="00E53792">
    <w:pPr>
      <w:pStyle w:val="Header"/>
    </w:pPr>
    <w:r>
      <w:rPr>
        <w:noProof/>
      </w:rPr>
      <w:pict w14:anchorId="19140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9DD3" w14:textId="6F4211D3" w:rsidR="00E53792" w:rsidRDefault="00E53792">
    <w:pPr>
      <w:pStyle w:val="Header"/>
    </w:pPr>
    <w:r>
      <w:rPr>
        <w:noProof/>
      </w:rPr>
      <w:pict w14:anchorId="09DFF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F5D8F"/>
    <w:multiLevelType w:val="multilevel"/>
    <w:tmpl w:val="25E04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353E0"/>
    <w:multiLevelType w:val="hybridMultilevel"/>
    <w:tmpl w:val="F792351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0B322E"/>
    <w:multiLevelType w:val="hybridMultilevel"/>
    <w:tmpl w:val="F79235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7"/>
  </w:num>
  <w:num w:numId="32">
    <w:abstractNumId w:val="1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D22"/>
    <w:rsid w:val="00077D18"/>
    <w:rsid w:val="0008117C"/>
    <w:rsid w:val="000A0FD6"/>
    <w:rsid w:val="000A47FA"/>
    <w:rsid w:val="000A65D3"/>
    <w:rsid w:val="000B1E33"/>
    <w:rsid w:val="000D689F"/>
    <w:rsid w:val="000E7B7B"/>
    <w:rsid w:val="000E7D62"/>
    <w:rsid w:val="00103357"/>
    <w:rsid w:val="00112FAF"/>
    <w:rsid w:val="00123C9F"/>
    <w:rsid w:val="00126190"/>
    <w:rsid w:val="00130F17"/>
    <w:rsid w:val="001320BF"/>
    <w:rsid w:val="00163BC4"/>
    <w:rsid w:val="00185602"/>
    <w:rsid w:val="00191062"/>
    <w:rsid w:val="00192B72"/>
    <w:rsid w:val="001A29D8"/>
    <w:rsid w:val="001A5CAA"/>
    <w:rsid w:val="001B0427"/>
    <w:rsid w:val="001B30E7"/>
    <w:rsid w:val="001C6E3A"/>
    <w:rsid w:val="001D3A51"/>
    <w:rsid w:val="001E10D2"/>
    <w:rsid w:val="001E25B4"/>
    <w:rsid w:val="001E44FE"/>
    <w:rsid w:val="001F5954"/>
    <w:rsid w:val="00200595"/>
    <w:rsid w:val="0020342F"/>
    <w:rsid w:val="00204835"/>
    <w:rsid w:val="00223AE4"/>
    <w:rsid w:val="00231920"/>
    <w:rsid w:val="0023195C"/>
    <w:rsid w:val="00232427"/>
    <w:rsid w:val="0024282C"/>
    <w:rsid w:val="002460DC"/>
    <w:rsid w:val="00250985"/>
    <w:rsid w:val="002556F6"/>
    <w:rsid w:val="00276A94"/>
    <w:rsid w:val="00283105"/>
    <w:rsid w:val="00284C4C"/>
    <w:rsid w:val="00287E68"/>
    <w:rsid w:val="00296529"/>
    <w:rsid w:val="002B27FB"/>
    <w:rsid w:val="002B685A"/>
    <w:rsid w:val="002B7B7D"/>
    <w:rsid w:val="002B7C7B"/>
    <w:rsid w:val="002C57D2"/>
    <w:rsid w:val="002E0D56"/>
    <w:rsid w:val="00301659"/>
    <w:rsid w:val="003108BA"/>
    <w:rsid w:val="00315186"/>
    <w:rsid w:val="00322D15"/>
    <w:rsid w:val="0033343E"/>
    <w:rsid w:val="003512C2"/>
    <w:rsid w:val="00371FB6"/>
    <w:rsid w:val="00373060"/>
    <w:rsid w:val="003763C1"/>
    <w:rsid w:val="00376BBE"/>
    <w:rsid w:val="0039224F"/>
    <w:rsid w:val="00396059"/>
    <w:rsid w:val="003A43A4"/>
    <w:rsid w:val="003A7E18"/>
    <w:rsid w:val="003C198F"/>
    <w:rsid w:val="003C4C86"/>
    <w:rsid w:val="003C6258"/>
    <w:rsid w:val="003E2904"/>
    <w:rsid w:val="003F5904"/>
    <w:rsid w:val="00401927"/>
    <w:rsid w:val="00407D25"/>
    <w:rsid w:val="0041027F"/>
    <w:rsid w:val="00412475"/>
    <w:rsid w:val="00423789"/>
    <w:rsid w:val="00437E88"/>
    <w:rsid w:val="00440F43"/>
    <w:rsid w:val="00441B6F"/>
    <w:rsid w:val="00445A6F"/>
    <w:rsid w:val="00446221"/>
    <w:rsid w:val="004466EF"/>
    <w:rsid w:val="00450E62"/>
    <w:rsid w:val="004539DB"/>
    <w:rsid w:val="00460E54"/>
    <w:rsid w:val="00471A80"/>
    <w:rsid w:val="004C082C"/>
    <w:rsid w:val="004D305E"/>
    <w:rsid w:val="004D4277"/>
    <w:rsid w:val="00502516"/>
    <w:rsid w:val="00505F06"/>
    <w:rsid w:val="00506828"/>
    <w:rsid w:val="00511F41"/>
    <w:rsid w:val="0053056E"/>
    <w:rsid w:val="00532E4B"/>
    <w:rsid w:val="00537531"/>
    <w:rsid w:val="00554FDA"/>
    <w:rsid w:val="005671FB"/>
    <w:rsid w:val="005C784C"/>
    <w:rsid w:val="005D17F6"/>
    <w:rsid w:val="005E5539"/>
    <w:rsid w:val="00602BF5"/>
    <w:rsid w:val="00614BF4"/>
    <w:rsid w:val="00617FDD"/>
    <w:rsid w:val="00633614"/>
    <w:rsid w:val="00633F68"/>
    <w:rsid w:val="00636EB2"/>
    <w:rsid w:val="006375B8"/>
    <w:rsid w:val="0066510A"/>
    <w:rsid w:val="00670B27"/>
    <w:rsid w:val="00673F9F"/>
    <w:rsid w:val="00683851"/>
    <w:rsid w:val="00686953"/>
    <w:rsid w:val="00687DEA"/>
    <w:rsid w:val="00687E67"/>
    <w:rsid w:val="006967F7"/>
    <w:rsid w:val="006A250C"/>
    <w:rsid w:val="006B21D3"/>
    <w:rsid w:val="006B57D0"/>
    <w:rsid w:val="006C505C"/>
    <w:rsid w:val="006D1589"/>
    <w:rsid w:val="006D30FF"/>
    <w:rsid w:val="006D6940"/>
    <w:rsid w:val="006F11EC"/>
    <w:rsid w:val="0070082C"/>
    <w:rsid w:val="007017D0"/>
    <w:rsid w:val="0071000F"/>
    <w:rsid w:val="007369E6"/>
    <w:rsid w:val="00746E59"/>
    <w:rsid w:val="007473BC"/>
    <w:rsid w:val="00751B18"/>
    <w:rsid w:val="00754C9A"/>
    <w:rsid w:val="0075599A"/>
    <w:rsid w:val="00757125"/>
    <w:rsid w:val="00761D52"/>
    <w:rsid w:val="0077749E"/>
    <w:rsid w:val="00783C43"/>
    <w:rsid w:val="00790ADA"/>
    <w:rsid w:val="007B5196"/>
    <w:rsid w:val="007D2288"/>
    <w:rsid w:val="007D6A03"/>
    <w:rsid w:val="007E088F"/>
    <w:rsid w:val="007F7B32"/>
    <w:rsid w:val="00804BC2"/>
    <w:rsid w:val="00812E30"/>
    <w:rsid w:val="0081431A"/>
    <w:rsid w:val="00817C14"/>
    <w:rsid w:val="00823E3A"/>
    <w:rsid w:val="00831FCF"/>
    <w:rsid w:val="0083216F"/>
    <w:rsid w:val="0084069C"/>
    <w:rsid w:val="00860000"/>
    <w:rsid w:val="00863BD3"/>
    <w:rsid w:val="008641ED"/>
    <w:rsid w:val="00866D66"/>
    <w:rsid w:val="008671C6"/>
    <w:rsid w:val="00875803"/>
    <w:rsid w:val="008A500E"/>
    <w:rsid w:val="008B459E"/>
    <w:rsid w:val="008E13AE"/>
    <w:rsid w:val="008E1506"/>
    <w:rsid w:val="008E710C"/>
    <w:rsid w:val="008F69D6"/>
    <w:rsid w:val="00902823"/>
    <w:rsid w:val="00915CA6"/>
    <w:rsid w:val="00927834"/>
    <w:rsid w:val="00931548"/>
    <w:rsid w:val="009500A6"/>
    <w:rsid w:val="00957C18"/>
    <w:rsid w:val="009659BA"/>
    <w:rsid w:val="00983040"/>
    <w:rsid w:val="0099482A"/>
    <w:rsid w:val="009B3FB9"/>
    <w:rsid w:val="009C2465"/>
    <w:rsid w:val="009C45D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22B"/>
    <w:rsid w:val="00A94063"/>
    <w:rsid w:val="00AA6219"/>
    <w:rsid w:val="00AA74E0"/>
    <w:rsid w:val="00AB42CB"/>
    <w:rsid w:val="00AB703F"/>
    <w:rsid w:val="00AC0448"/>
    <w:rsid w:val="00AC1518"/>
    <w:rsid w:val="00AC6BB8"/>
    <w:rsid w:val="00AE008F"/>
    <w:rsid w:val="00B01FCD"/>
    <w:rsid w:val="00B1776C"/>
    <w:rsid w:val="00B52583"/>
    <w:rsid w:val="00B52896"/>
    <w:rsid w:val="00B82610"/>
    <w:rsid w:val="00B95236"/>
    <w:rsid w:val="00B96BD9"/>
    <w:rsid w:val="00BA1B01"/>
    <w:rsid w:val="00BA2641"/>
    <w:rsid w:val="00BA750A"/>
    <w:rsid w:val="00BB37AA"/>
    <w:rsid w:val="00BB43C9"/>
    <w:rsid w:val="00BC53A0"/>
    <w:rsid w:val="00BE62AD"/>
    <w:rsid w:val="00BF121F"/>
    <w:rsid w:val="00BF1F80"/>
    <w:rsid w:val="00C166EF"/>
    <w:rsid w:val="00C17EB0"/>
    <w:rsid w:val="00C27F5F"/>
    <w:rsid w:val="00C30A0F"/>
    <w:rsid w:val="00C37E61"/>
    <w:rsid w:val="00C70F1B"/>
    <w:rsid w:val="00C71A47"/>
    <w:rsid w:val="00C7464C"/>
    <w:rsid w:val="00C85588"/>
    <w:rsid w:val="00C9129F"/>
    <w:rsid w:val="00CD1C45"/>
    <w:rsid w:val="00CD6755"/>
    <w:rsid w:val="00CD6856"/>
    <w:rsid w:val="00CE0089"/>
    <w:rsid w:val="00CE2E3D"/>
    <w:rsid w:val="00CE62B2"/>
    <w:rsid w:val="00CE793C"/>
    <w:rsid w:val="00CF193C"/>
    <w:rsid w:val="00D05111"/>
    <w:rsid w:val="00D173F1"/>
    <w:rsid w:val="00D43C14"/>
    <w:rsid w:val="00D73032"/>
    <w:rsid w:val="00D74CB0"/>
    <w:rsid w:val="00D8295D"/>
    <w:rsid w:val="00DC2A65"/>
    <w:rsid w:val="00DD55DF"/>
    <w:rsid w:val="00DE15F0"/>
    <w:rsid w:val="00DE5663"/>
    <w:rsid w:val="00DE78AA"/>
    <w:rsid w:val="00E053D0"/>
    <w:rsid w:val="00E15994"/>
    <w:rsid w:val="00E24873"/>
    <w:rsid w:val="00E3114E"/>
    <w:rsid w:val="00E31A70"/>
    <w:rsid w:val="00E35B02"/>
    <w:rsid w:val="00E41849"/>
    <w:rsid w:val="00E53792"/>
    <w:rsid w:val="00E606FD"/>
    <w:rsid w:val="00E66496"/>
    <w:rsid w:val="00E66B35"/>
    <w:rsid w:val="00E66E10"/>
    <w:rsid w:val="00E769F6"/>
    <w:rsid w:val="00E8407C"/>
    <w:rsid w:val="00E84F3C"/>
    <w:rsid w:val="00E93309"/>
    <w:rsid w:val="00EA012C"/>
    <w:rsid w:val="00EB3CCC"/>
    <w:rsid w:val="00EC6A55"/>
    <w:rsid w:val="00ED0288"/>
    <w:rsid w:val="00EE52CB"/>
    <w:rsid w:val="00EE5A63"/>
    <w:rsid w:val="00EF581D"/>
    <w:rsid w:val="00EF7EF1"/>
    <w:rsid w:val="00EF7FD8"/>
    <w:rsid w:val="00F06F59"/>
    <w:rsid w:val="00F17988"/>
    <w:rsid w:val="00F320FC"/>
    <w:rsid w:val="00F32487"/>
    <w:rsid w:val="00F469F0"/>
    <w:rsid w:val="00F53273"/>
    <w:rsid w:val="00F6123B"/>
    <w:rsid w:val="00F755E4"/>
    <w:rsid w:val="00F77D02"/>
    <w:rsid w:val="00FB3A86"/>
    <w:rsid w:val="00FD36C8"/>
    <w:rsid w:val="00FF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9DC4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17C14"/>
    <w:pPr>
      <w:spacing w:line="276" w:lineRule="auto"/>
      <w:ind w:left="720"/>
      <w:contextualSpacing/>
    </w:pPr>
    <w:rPr>
      <w:rFonts w:ascii="Arial" w:hAnsi="Arial" w:cs="Arial"/>
      <w:sz w:val="22"/>
      <w:szCs w:val="22"/>
      <w:lang w:val="en" w:eastAsia="en-IN"/>
    </w:rPr>
  </w:style>
  <w:style w:type="paragraph" w:customStyle="1" w:styleId="Default">
    <w:name w:val="Default"/>
    <w:rsid w:val="00D43C14"/>
    <w:pPr>
      <w:autoSpaceDE w:val="0"/>
      <w:autoSpaceDN w:val="0"/>
      <w:adjustRightInd w:val="0"/>
    </w:pPr>
    <w:rPr>
      <w:color w:val="000000"/>
      <w:sz w:val="24"/>
      <w:szCs w:val="24"/>
      <w:lang w:val="en-IN"/>
    </w:rPr>
  </w:style>
  <w:style w:type="table" w:styleId="TableGridLight">
    <w:name w:val="Grid Table Light"/>
    <w:basedOn w:val="TableNormal"/>
    <w:uiPriority w:val="40"/>
    <w:rsid w:val="00D43C14"/>
    <w:rPr>
      <w:rFonts w:ascii="Arial" w:hAnsi="Arial" w:cs="Arial"/>
      <w:sz w:val="22"/>
      <w:szCs w:val="22"/>
      <w:lang w:val="e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2B7B7D"/>
    <w:rPr>
      <w:rFonts w:asciiTheme="minorHAnsi" w:hAnsiTheme="minorHAns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alue">
    <w:name w:val="value"/>
    <w:basedOn w:val="DefaultParagraphFont"/>
    <w:rsid w:val="00E933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2/14651858" TargetMode="External"/><Relationship Id="rId26" Type="http://schemas.openxmlformats.org/officeDocument/2006/relationships/hyperlink" Target="https://doi.org/10.1007/BF02291575" TargetMode="External"/><Relationship Id="rId39" Type="http://schemas.openxmlformats.org/officeDocument/2006/relationships/hyperlink" Target="https://doi.org/10.1016/j.sbspro.2014.01.008" TargetMode="External"/><Relationship Id="rId21" Type="http://schemas.openxmlformats.org/officeDocument/2006/relationships/hyperlink" Target="https://doi.org/10.52634/mier/2016/v6/i1/1452" TargetMode="External"/><Relationship Id="rId34" Type="http://schemas.openxmlformats.org/officeDocument/2006/relationships/hyperlink" Target="https://doi.org/10.34293/eduspectra"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0983/bicc.v1i1.50" TargetMode="External"/><Relationship Id="rId29" Type="http://schemas.openxmlformats.org/officeDocument/2006/relationships/hyperlink" Target="https://doi.org/10.1186/s13006-019-023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BF02289137" TargetMode="External"/><Relationship Id="rId32" Type="http://schemas.openxmlformats.org/officeDocument/2006/relationships/hyperlink" Target="https://ncert.nic.in/pdf/ncf" TargetMode="External"/><Relationship Id="rId37" Type="http://schemas.openxmlformats.org/officeDocument/2006/relationships/hyperlink" Target="https://doi.org/10.1177/20556365241295299" TargetMode="External"/><Relationship Id="rId40" Type="http://schemas.openxmlformats.org/officeDocument/2006/relationships/hyperlink" Target="http://dx.doi.org/10.1023/A:102298742135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196/ijiep.v3i1.14476" TargetMode="External"/><Relationship Id="rId23" Type="http://schemas.openxmlformats.org/officeDocument/2006/relationships/hyperlink" Target="https://doi.org/10.1111/j.2517-6161.1954.%20tb00174.x" TargetMode="External"/><Relationship Id="rId28" Type="http://schemas.openxmlformats.org/officeDocument/2006/relationships/hyperlink" Target="https://doi.org/10.1037/edu0000317" TargetMode="External"/><Relationship Id="rId36" Type="http://schemas.openxmlformats.org/officeDocument/2006/relationships/hyperlink" Target="https://doi.org/10.1177/20556365241295299" TargetMode="External"/><Relationship Id="rId10" Type="http://schemas.openxmlformats.org/officeDocument/2006/relationships/footer" Target="footer1.xml"/><Relationship Id="rId19" Type="http://schemas.openxmlformats.org/officeDocument/2006/relationships/hyperlink" Target="https://doi.org/10.1177/20556365241262552" TargetMode="External"/><Relationship Id="rId31" Type="http://schemas.openxmlformats.org/officeDocument/2006/relationships/hyperlink" Target="https://www.education.gov.in/draft-national-curriculum-framework-school-education2023"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11/j.2517-6161.1954.%20tb00174.x" TargetMode="External"/><Relationship Id="rId27" Type="http://schemas.openxmlformats.org/officeDocument/2006/relationships/hyperlink" Target="https://doi.org/10.1089/heq.2020.0025" TargetMode="External"/><Relationship Id="rId30" Type="http://schemas.openxmlformats.org/officeDocument/2006/relationships/hyperlink" Target="https://www.mhrd.gov.in/sites/upload_files/mhrd/files/NEP_Final_English_0.pdf" TargetMode="External"/><Relationship Id="rId35" Type="http://schemas.openxmlformats.org/officeDocument/2006/relationships/hyperlink" Target="https://doi.org/10.1177/1542305020948170"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281/zenodo.10437673" TargetMode="External"/><Relationship Id="rId25" Type="http://schemas.openxmlformats.org/officeDocument/2006/relationships/hyperlink" Target="https://doi.org/10.1007/BF02289137" TargetMode="External"/><Relationship Id="rId33" Type="http://schemas.openxmlformats.org/officeDocument/2006/relationships/hyperlink" Target="https://doi.org/10.34293/eduspectra" TargetMode="External"/><Relationship Id="rId38" Type="http://schemas.openxmlformats.org/officeDocument/2006/relationships/hyperlink" Target="https://doi:10.25215/1201" TargetMode="External"/><Relationship Id="rId46" Type="http://schemas.openxmlformats.org/officeDocument/2006/relationships/theme" Target="theme/theme1.xml"/><Relationship Id="rId20" Type="http://schemas.openxmlformats.org/officeDocument/2006/relationships/hyperlink" Target="https://doi.org/10.1177/2156759X241290491"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FFAE-B511-4767-A545-DA257CC5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12</Pages>
  <Words>5699</Words>
  <Characters>32485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16</cp:revision>
  <cp:lastPrinted>1999-07-06T11:00:00Z</cp:lastPrinted>
  <dcterms:created xsi:type="dcterms:W3CDTF">2026-04-07T07:42:00Z</dcterms:created>
  <dcterms:modified xsi:type="dcterms:W3CDTF">2026-04-08T08:05:00Z</dcterms:modified>
</cp:coreProperties>
</file>