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77924B" w14:textId="77777777" w:rsidR="00E61C38" w:rsidRPr="006E2034" w:rsidRDefault="00500F4A" w:rsidP="00500F4A">
      <w:pPr>
        <w:spacing w:after="0" w:line="240" w:lineRule="auto"/>
        <w:contextualSpacing/>
        <w:jc w:val="center"/>
        <w:rPr>
          <w:rFonts w:ascii="Times New Roman" w:eastAsia="Calibri" w:hAnsi="Times New Roman" w:cs="Times New Roman"/>
          <w:b/>
          <w:kern w:val="2"/>
          <w:sz w:val="24"/>
          <w:szCs w:val="24"/>
          <w:lang w:eastAsia="en-GB"/>
          <w14:ligatures w14:val="standardContextual"/>
        </w:rPr>
      </w:pPr>
      <w:bookmarkStart w:id="0" w:name="_Toc529552567"/>
      <w:bookmarkStart w:id="1" w:name="_Toc170662588"/>
      <w:r w:rsidRPr="006E2034">
        <w:rPr>
          <w:rFonts w:ascii="Times New Roman" w:eastAsia="Times New Roman" w:hAnsi="Times New Roman" w:cs="Times New Roman"/>
          <w:b/>
          <w:spacing w:val="1"/>
          <w:sz w:val="32"/>
          <w:szCs w:val="32"/>
        </w:rPr>
        <w:t>An Examination of Civic Educators’ Conceptualization of Citizenship and Its Influence on Students’ Civic Engagement in Selected Universities in Zambia</w:t>
      </w:r>
    </w:p>
    <w:p w14:paraId="28340B6F" w14:textId="77777777" w:rsidR="00ED400D" w:rsidRPr="00E61C38" w:rsidRDefault="00ED400D" w:rsidP="00E61C38">
      <w:pPr>
        <w:spacing w:after="0" w:line="240" w:lineRule="auto"/>
        <w:contextualSpacing/>
        <w:jc w:val="both"/>
        <w:rPr>
          <w:rFonts w:ascii="Times New Roman" w:eastAsia="Calibri" w:hAnsi="Times New Roman" w:cs="Times New Roman"/>
          <w:sz w:val="24"/>
          <w:szCs w:val="24"/>
        </w:rPr>
      </w:pPr>
    </w:p>
    <w:p w14:paraId="3D71DDC2" w14:textId="21B1A5FE" w:rsidR="00500F4A" w:rsidRDefault="00500F4A" w:rsidP="00500F4A">
      <w:pPr>
        <w:spacing w:after="0" w:line="240" w:lineRule="auto"/>
        <w:ind w:left="720"/>
        <w:contextualSpacing/>
        <w:jc w:val="both"/>
        <w:rPr>
          <w:rFonts w:ascii="Times New Roman" w:eastAsia="Calibri" w:hAnsi="Times New Roman" w:cs="Times New Roman"/>
          <w:sz w:val="24"/>
          <w:szCs w:val="24"/>
        </w:rPr>
      </w:pPr>
    </w:p>
    <w:p w14:paraId="3739B354" w14:textId="77777777" w:rsidR="00AD13D3" w:rsidRDefault="00AD13D3" w:rsidP="00500F4A">
      <w:pPr>
        <w:spacing w:after="0" w:line="240" w:lineRule="auto"/>
        <w:ind w:left="720"/>
        <w:contextualSpacing/>
        <w:jc w:val="both"/>
        <w:rPr>
          <w:rFonts w:ascii="Times New Roman" w:eastAsia="Calibri" w:hAnsi="Times New Roman" w:cs="Times New Roman"/>
          <w:sz w:val="24"/>
          <w:szCs w:val="24"/>
        </w:rPr>
      </w:pPr>
      <w:bookmarkStart w:id="2" w:name="_GoBack"/>
      <w:bookmarkEnd w:id="2"/>
    </w:p>
    <w:p w14:paraId="54553624" w14:textId="77777777" w:rsidR="00275633" w:rsidRPr="00275633" w:rsidRDefault="00275633" w:rsidP="00275633">
      <w:pPr>
        <w:spacing w:after="0" w:line="240" w:lineRule="auto"/>
        <w:outlineLvl w:val="2"/>
        <w:rPr>
          <w:rFonts w:ascii="Times New Roman" w:eastAsia="Times New Roman" w:hAnsi="Times New Roman" w:cs="Times New Roman"/>
          <w:b/>
          <w:bCs/>
          <w:sz w:val="24"/>
          <w:szCs w:val="24"/>
        </w:rPr>
      </w:pPr>
      <w:r w:rsidRPr="00275633">
        <w:rPr>
          <w:rFonts w:ascii="Times New Roman" w:eastAsia="Times New Roman" w:hAnsi="Times New Roman" w:cs="Times New Roman"/>
          <w:b/>
          <w:bCs/>
          <w:sz w:val="24"/>
          <w:szCs w:val="24"/>
        </w:rPr>
        <w:t>Abstract</w:t>
      </w:r>
    </w:p>
    <w:p w14:paraId="640AD4AC" w14:textId="77777777" w:rsidR="00275633" w:rsidRDefault="00962C55" w:rsidP="00962C55">
      <w:pPr>
        <w:spacing w:after="0" w:line="240" w:lineRule="auto"/>
        <w:jc w:val="both"/>
        <w:rPr>
          <w:rFonts w:ascii="Times New Roman" w:eastAsia="Times New Roman" w:hAnsi="Times New Roman" w:cs="Times New Roman"/>
          <w:i/>
          <w:sz w:val="24"/>
          <w:szCs w:val="24"/>
        </w:rPr>
      </w:pPr>
      <w:r w:rsidRPr="00962C55">
        <w:rPr>
          <w:rFonts w:ascii="Times New Roman" w:eastAsia="Times New Roman" w:hAnsi="Times New Roman" w:cs="Times New Roman"/>
          <w:i/>
          <w:sz w:val="24"/>
          <w:szCs w:val="24"/>
        </w:rPr>
        <w:t>This study examined civic educators’ conceptualization of citizenship and its influence on students’ civic engagement in selected universities in Zambia. The study employed a qualitative approach guided by a descriptive research design. The target population comprised civic education lecturers and student teachers from four selected universities, from which a sample of 156 participants was drawn. Data were analyzed using inductive thematic analysis to allow themes to emerge directl</w:t>
      </w:r>
      <w:r>
        <w:rPr>
          <w:rFonts w:ascii="Times New Roman" w:eastAsia="Times New Roman" w:hAnsi="Times New Roman" w:cs="Times New Roman"/>
          <w:i/>
          <w:sz w:val="24"/>
          <w:szCs w:val="24"/>
        </w:rPr>
        <w:t xml:space="preserve">y from participants’ responses. </w:t>
      </w:r>
      <w:r w:rsidRPr="00962C55">
        <w:rPr>
          <w:rFonts w:ascii="Times New Roman" w:eastAsia="Times New Roman" w:hAnsi="Times New Roman" w:cs="Times New Roman"/>
          <w:i/>
          <w:sz w:val="24"/>
          <w:szCs w:val="24"/>
        </w:rPr>
        <w:t>The findings revealed that lecturers demonstrated a relatively comprehensive understanding of citizenship, largely framing it in terms of rights, responsibilities, and active participation in democratic processes. In contrast, student teachers exhibited a more limited conceptualization, often associating citizenship with notions of belonging and formal status. These variations in conceptual understanding were found to significantly influence students’ levels and forms of civic engagement</w:t>
      </w:r>
      <w:r>
        <w:rPr>
          <w:rFonts w:ascii="Times New Roman" w:eastAsia="Times New Roman" w:hAnsi="Times New Roman" w:cs="Times New Roman"/>
          <w:i/>
          <w:sz w:val="24"/>
          <w:szCs w:val="24"/>
        </w:rPr>
        <w:t xml:space="preserve"> within the university context. </w:t>
      </w:r>
      <w:r w:rsidRPr="00962C55">
        <w:rPr>
          <w:rFonts w:ascii="Times New Roman" w:eastAsia="Times New Roman" w:hAnsi="Times New Roman" w:cs="Times New Roman"/>
          <w:i/>
          <w:sz w:val="24"/>
          <w:szCs w:val="24"/>
        </w:rPr>
        <w:t>The study concluded that a deeper, more consistent, and critically grounded understanding of citizenship among civic educators is essential for fostering meaningful civic engagement among students</w:t>
      </w:r>
      <w:r>
        <w:rPr>
          <w:rFonts w:ascii="Times New Roman" w:eastAsia="Times New Roman" w:hAnsi="Times New Roman" w:cs="Times New Roman"/>
          <w:i/>
          <w:sz w:val="24"/>
          <w:szCs w:val="24"/>
        </w:rPr>
        <w:t>. The study therefore recommended</w:t>
      </w:r>
      <w:r w:rsidRPr="00962C55">
        <w:rPr>
          <w:rFonts w:ascii="Times New Roman" w:eastAsia="Times New Roman" w:hAnsi="Times New Roman" w:cs="Times New Roman"/>
          <w:i/>
          <w:sz w:val="24"/>
          <w:szCs w:val="24"/>
        </w:rPr>
        <w:t xml:space="preserve"> strengthening civic education through improved teacher training, continuous professional development </w:t>
      </w:r>
      <w:proofErr w:type="spellStart"/>
      <w:r w:rsidRPr="00962C55">
        <w:rPr>
          <w:rFonts w:ascii="Times New Roman" w:eastAsia="Times New Roman" w:hAnsi="Times New Roman" w:cs="Times New Roman"/>
          <w:i/>
          <w:sz w:val="24"/>
          <w:szCs w:val="24"/>
        </w:rPr>
        <w:t>programmes</w:t>
      </w:r>
      <w:proofErr w:type="spellEnd"/>
      <w:r w:rsidRPr="00962C55">
        <w:rPr>
          <w:rFonts w:ascii="Times New Roman" w:eastAsia="Times New Roman" w:hAnsi="Times New Roman" w:cs="Times New Roman"/>
          <w:i/>
          <w:sz w:val="24"/>
          <w:szCs w:val="24"/>
        </w:rPr>
        <w:t>, and curriculum reforms aimed at promoting a more holistic and participatory understanding of citizenship.</w:t>
      </w:r>
    </w:p>
    <w:p w14:paraId="07AD5C96" w14:textId="77777777" w:rsidR="0031164E" w:rsidRPr="00275633" w:rsidRDefault="0031164E" w:rsidP="00962C55">
      <w:pPr>
        <w:spacing w:after="0" w:line="240" w:lineRule="auto"/>
        <w:jc w:val="both"/>
        <w:rPr>
          <w:rFonts w:ascii="Times New Roman" w:eastAsia="Times New Roman" w:hAnsi="Times New Roman" w:cs="Times New Roman"/>
          <w:i/>
          <w:sz w:val="24"/>
          <w:szCs w:val="24"/>
        </w:rPr>
      </w:pPr>
    </w:p>
    <w:p w14:paraId="0E8DC346" w14:textId="77777777" w:rsidR="00275633" w:rsidRDefault="00275633" w:rsidP="00275633">
      <w:pPr>
        <w:spacing w:after="0" w:line="240" w:lineRule="auto"/>
        <w:jc w:val="both"/>
        <w:rPr>
          <w:rFonts w:ascii="Times New Roman" w:eastAsia="Times New Roman" w:hAnsi="Times New Roman" w:cs="Times New Roman"/>
          <w:sz w:val="24"/>
          <w:szCs w:val="24"/>
        </w:rPr>
      </w:pPr>
      <w:r w:rsidRPr="00CF7C84">
        <w:rPr>
          <w:rFonts w:ascii="Times New Roman" w:eastAsia="Times New Roman" w:hAnsi="Times New Roman" w:cs="Times New Roman"/>
          <w:b/>
          <w:i/>
          <w:sz w:val="24"/>
          <w:szCs w:val="24"/>
        </w:rPr>
        <w:t xml:space="preserve">Keywords: </w:t>
      </w:r>
      <w:r w:rsidR="00CF7C84" w:rsidRPr="00CF7C84">
        <w:rPr>
          <w:rFonts w:ascii="Times New Roman" w:eastAsia="Times New Roman" w:hAnsi="Times New Roman" w:cs="Times New Roman"/>
          <w:b/>
          <w:i/>
          <w:sz w:val="24"/>
          <w:szCs w:val="24"/>
        </w:rPr>
        <w:t>Civic Education</w:t>
      </w:r>
      <w:r w:rsidRPr="00CF7C84">
        <w:rPr>
          <w:rFonts w:ascii="Times New Roman" w:eastAsia="Times New Roman" w:hAnsi="Times New Roman" w:cs="Times New Roman"/>
          <w:b/>
          <w:i/>
          <w:sz w:val="24"/>
          <w:szCs w:val="24"/>
        </w:rPr>
        <w:t xml:space="preserve">, </w:t>
      </w:r>
      <w:r w:rsidR="00CF7C84" w:rsidRPr="00CF7C84">
        <w:rPr>
          <w:rFonts w:ascii="Times New Roman" w:eastAsia="Times New Roman" w:hAnsi="Times New Roman" w:cs="Times New Roman"/>
          <w:b/>
          <w:i/>
          <w:sz w:val="24"/>
          <w:szCs w:val="24"/>
        </w:rPr>
        <w:t>Civic Engagement, Citizenship Comprehension, Curriculum Development and Teacher Education</w:t>
      </w:r>
      <w:r w:rsidR="00CF7C84">
        <w:rPr>
          <w:rFonts w:ascii="Times New Roman" w:eastAsia="Times New Roman" w:hAnsi="Times New Roman" w:cs="Times New Roman"/>
          <w:sz w:val="24"/>
          <w:szCs w:val="24"/>
        </w:rPr>
        <w:t xml:space="preserve">. </w:t>
      </w:r>
    </w:p>
    <w:p w14:paraId="6F890069" w14:textId="77777777" w:rsidR="00CF7C84" w:rsidRPr="00275633" w:rsidRDefault="00CF7C84" w:rsidP="00275633">
      <w:pPr>
        <w:spacing w:after="0" w:line="240" w:lineRule="auto"/>
        <w:jc w:val="both"/>
        <w:rPr>
          <w:rFonts w:ascii="Times New Roman" w:eastAsia="Times New Roman" w:hAnsi="Times New Roman" w:cs="Times New Roman"/>
          <w:sz w:val="24"/>
          <w:szCs w:val="24"/>
        </w:rPr>
      </w:pPr>
    </w:p>
    <w:p w14:paraId="75E1ADE2" w14:textId="77777777" w:rsidR="00275633" w:rsidRDefault="00F8206C" w:rsidP="00275633">
      <w:pPr>
        <w:numPr>
          <w:ilvl w:val="0"/>
          <w:numId w:val="2"/>
        </w:numPr>
        <w:spacing w:after="0" w:line="240" w:lineRule="auto"/>
        <w:contextualSpacing/>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INTRODUCTION</w:t>
      </w:r>
    </w:p>
    <w:p w14:paraId="6DD8AD1C" w14:textId="77777777" w:rsidR="00D11071" w:rsidRDefault="00D11071" w:rsidP="00D93CED">
      <w:pPr>
        <w:spacing w:after="0" w:line="240" w:lineRule="auto"/>
        <w:jc w:val="both"/>
        <w:rPr>
          <w:rFonts w:ascii="Times New Roman" w:eastAsia="Times New Roman" w:hAnsi="Times New Roman" w:cs="Times New Roman"/>
          <w:sz w:val="24"/>
          <w:szCs w:val="24"/>
        </w:rPr>
      </w:pPr>
      <w:r w:rsidRPr="00D11071">
        <w:rPr>
          <w:rFonts w:ascii="Times New Roman" w:eastAsia="Times New Roman" w:hAnsi="Times New Roman" w:cs="Times New Roman"/>
          <w:sz w:val="24"/>
          <w:szCs w:val="24"/>
        </w:rPr>
        <w:t>Civic education plays a central role in shaping individuals’ understanding of citizenship and their participation in democratic processes. In the context of higher education, civic educators are key agents in transmitting knowledge, values, and attitudes that define what it means to be a responsible and active citizen</w:t>
      </w:r>
      <w:r w:rsidR="00743679">
        <w:rPr>
          <w:rFonts w:ascii="Times New Roman" w:eastAsia="Times New Roman" w:hAnsi="Times New Roman" w:cs="Times New Roman"/>
          <w:sz w:val="24"/>
          <w:szCs w:val="24"/>
        </w:rPr>
        <w:t xml:space="preserve"> (Chanda, 2023)</w:t>
      </w:r>
      <w:r w:rsidRPr="00D11071">
        <w:rPr>
          <w:rFonts w:ascii="Times New Roman" w:eastAsia="Times New Roman" w:hAnsi="Times New Roman" w:cs="Times New Roman"/>
          <w:sz w:val="24"/>
          <w:szCs w:val="24"/>
        </w:rPr>
        <w:t>. Citizenship itself is a multidimensional concept encompassing legal status, civic rights and responsibilities, identity, and active participation in societal affairs (Marshall, 1950). However, the way civic educators conceptualize citizenship varies widely, ranging from a traditional, knowledge-based approach that emphasizes understanding of political institutions and laws, to a more participatory and transformative perspective that promotes critical thinking, social justice, and active civic engagement (Westheimer &amp; Kahne, 2004). These differing orientations influence not only the content delivered but also the pedagogical approaches employed in the classroom. As a result, educators’ conceptualizations significantly shape how students interpret their civic roles, develop democratic values, and engage in activities such as voting, advocacy, and community service (Torney-Purta et al., 2001).</w:t>
      </w:r>
    </w:p>
    <w:p w14:paraId="2C760EAC" w14:textId="77777777" w:rsidR="0049443F" w:rsidRDefault="0049443F" w:rsidP="00D93CED">
      <w:pPr>
        <w:spacing w:after="0" w:line="240" w:lineRule="auto"/>
        <w:jc w:val="both"/>
        <w:rPr>
          <w:rFonts w:ascii="Times New Roman" w:eastAsia="Times New Roman" w:hAnsi="Times New Roman" w:cs="Times New Roman"/>
          <w:sz w:val="24"/>
          <w:szCs w:val="24"/>
        </w:rPr>
      </w:pPr>
    </w:p>
    <w:p w14:paraId="481DADEE" w14:textId="77777777" w:rsidR="00D93CED" w:rsidRPr="00D93CED" w:rsidRDefault="00D93CED" w:rsidP="00D93CED">
      <w:pPr>
        <w:spacing w:after="0" w:line="240" w:lineRule="auto"/>
        <w:jc w:val="both"/>
        <w:rPr>
          <w:rFonts w:ascii="Times New Roman" w:eastAsia="Times New Roman" w:hAnsi="Times New Roman" w:cs="Times New Roman"/>
          <w:sz w:val="24"/>
          <w:szCs w:val="24"/>
        </w:rPr>
      </w:pPr>
      <w:r w:rsidRPr="00D93CED">
        <w:rPr>
          <w:rFonts w:ascii="Times New Roman" w:eastAsia="Times New Roman" w:hAnsi="Times New Roman" w:cs="Times New Roman"/>
          <w:sz w:val="24"/>
          <w:szCs w:val="24"/>
        </w:rPr>
        <w:t xml:space="preserve">Civic education is critical in developing responsible, active, and knowledgeable citizens who can meaningfully participate in democratic processes. </w:t>
      </w:r>
      <w:proofErr w:type="spellStart"/>
      <w:r w:rsidR="00702C2C">
        <w:rPr>
          <w:rFonts w:ascii="Times New Roman" w:eastAsia="Times New Roman" w:hAnsi="Times New Roman" w:cs="Times New Roman"/>
          <w:sz w:val="24"/>
          <w:szCs w:val="24"/>
        </w:rPr>
        <w:t>Sakala</w:t>
      </w:r>
      <w:proofErr w:type="spellEnd"/>
      <w:r w:rsidR="00702C2C">
        <w:rPr>
          <w:rFonts w:ascii="Times New Roman" w:eastAsia="Times New Roman" w:hAnsi="Times New Roman" w:cs="Times New Roman"/>
          <w:sz w:val="24"/>
          <w:szCs w:val="24"/>
        </w:rPr>
        <w:t xml:space="preserve"> (2024) </w:t>
      </w:r>
      <w:r w:rsidR="00241AD8">
        <w:rPr>
          <w:rFonts w:ascii="Times New Roman" w:eastAsia="Times New Roman" w:hAnsi="Times New Roman" w:cs="Times New Roman"/>
          <w:sz w:val="24"/>
          <w:szCs w:val="24"/>
        </w:rPr>
        <w:t xml:space="preserve">and </w:t>
      </w:r>
      <w:proofErr w:type="spellStart"/>
      <w:r w:rsidR="00241AD8">
        <w:rPr>
          <w:rFonts w:ascii="Times New Roman" w:eastAsia="Times New Roman" w:hAnsi="Times New Roman" w:cs="Times New Roman"/>
          <w:sz w:val="24"/>
          <w:szCs w:val="24"/>
        </w:rPr>
        <w:t>Mainde</w:t>
      </w:r>
      <w:proofErr w:type="spellEnd"/>
      <w:r w:rsidR="00241AD8">
        <w:rPr>
          <w:rFonts w:ascii="Times New Roman" w:eastAsia="Times New Roman" w:hAnsi="Times New Roman" w:cs="Times New Roman"/>
          <w:sz w:val="24"/>
          <w:szCs w:val="24"/>
        </w:rPr>
        <w:t xml:space="preserve"> </w:t>
      </w:r>
      <w:r w:rsidR="00241AD8" w:rsidRPr="0049443F">
        <w:rPr>
          <w:rFonts w:ascii="Times New Roman" w:eastAsia="Times New Roman" w:hAnsi="Times New Roman" w:cs="Times New Roman"/>
          <w:i/>
          <w:sz w:val="24"/>
          <w:szCs w:val="24"/>
        </w:rPr>
        <w:t>et al</w:t>
      </w:r>
      <w:r w:rsidR="00241AD8">
        <w:rPr>
          <w:rFonts w:ascii="Times New Roman" w:eastAsia="Times New Roman" w:hAnsi="Times New Roman" w:cs="Times New Roman"/>
          <w:sz w:val="24"/>
          <w:szCs w:val="24"/>
        </w:rPr>
        <w:t xml:space="preserve">., (2022) </w:t>
      </w:r>
      <w:r w:rsidR="00702C2C">
        <w:rPr>
          <w:rFonts w:ascii="Times New Roman" w:eastAsia="Times New Roman" w:hAnsi="Times New Roman" w:cs="Times New Roman"/>
          <w:sz w:val="24"/>
          <w:szCs w:val="24"/>
        </w:rPr>
        <w:t xml:space="preserve">argued </w:t>
      </w:r>
      <w:r w:rsidR="00702C2C">
        <w:rPr>
          <w:rFonts w:ascii="Times New Roman" w:eastAsia="Times New Roman" w:hAnsi="Times New Roman" w:cs="Times New Roman"/>
          <w:sz w:val="24"/>
          <w:szCs w:val="24"/>
        </w:rPr>
        <w:lastRenderedPageBreak/>
        <w:t xml:space="preserve">that Civic Education </w:t>
      </w:r>
      <w:r w:rsidRPr="00D93CED">
        <w:rPr>
          <w:rFonts w:ascii="Times New Roman" w:eastAsia="Times New Roman" w:hAnsi="Times New Roman" w:cs="Times New Roman"/>
          <w:sz w:val="24"/>
          <w:szCs w:val="24"/>
        </w:rPr>
        <w:t>provides students with knowledge, beliefs, and skills that foster an understanding of rights, duties, and engagement in community and national affairs. Civic education has been included into both secondary and university curricula in Zambia, as part of the government's larger goal of promoting democratic governance, national unity, and social responsibility.</w:t>
      </w:r>
      <w:r w:rsidR="00157328">
        <w:rPr>
          <w:rFonts w:ascii="Times New Roman" w:eastAsia="Times New Roman" w:hAnsi="Times New Roman" w:cs="Times New Roman"/>
          <w:sz w:val="24"/>
          <w:szCs w:val="24"/>
        </w:rPr>
        <w:t xml:space="preserve"> </w:t>
      </w:r>
      <w:r w:rsidR="005B4091">
        <w:rPr>
          <w:rFonts w:ascii="Times New Roman" w:eastAsia="Times New Roman" w:hAnsi="Times New Roman" w:cs="Times New Roman"/>
          <w:sz w:val="24"/>
          <w:szCs w:val="24"/>
        </w:rPr>
        <w:t>Sakala (2018) stated that s</w:t>
      </w:r>
      <w:r w:rsidRPr="00D93CED">
        <w:rPr>
          <w:rFonts w:ascii="Times New Roman" w:eastAsia="Times New Roman" w:hAnsi="Times New Roman" w:cs="Times New Roman"/>
          <w:sz w:val="24"/>
          <w:szCs w:val="24"/>
        </w:rPr>
        <w:t>ince the return of multiparty democracy in 1991, Zambia has made concerted attempts to raise civic consciousness through education. The Ministry of Education, in partnership with teacher training institutions, has established Civic Education as a course to help young people develop their citizenship skills. Despite these measures,</w:t>
      </w:r>
      <w:r w:rsidR="005B4091">
        <w:rPr>
          <w:rFonts w:ascii="Times New Roman" w:eastAsia="Times New Roman" w:hAnsi="Times New Roman" w:cs="Times New Roman"/>
          <w:sz w:val="24"/>
          <w:szCs w:val="24"/>
        </w:rPr>
        <w:t xml:space="preserve"> Chola (2016) noted that</w:t>
      </w:r>
      <w:r w:rsidRPr="00D93CED">
        <w:rPr>
          <w:rFonts w:ascii="Times New Roman" w:eastAsia="Times New Roman" w:hAnsi="Times New Roman" w:cs="Times New Roman"/>
          <w:sz w:val="24"/>
          <w:szCs w:val="24"/>
        </w:rPr>
        <w:t xml:space="preserve"> concerns remain about the extent to which civic education has resulted in active citizenship and civic participation among Zambians, particularly youth. Low voter turnout, political indifference, restricted community participation, and ineffective civic action have generated concerns about the efficacy of civic education programs in schools and universities</w:t>
      </w:r>
      <w:r w:rsidR="00743679">
        <w:rPr>
          <w:rFonts w:ascii="Times New Roman" w:eastAsia="Times New Roman" w:hAnsi="Times New Roman" w:cs="Times New Roman"/>
          <w:sz w:val="24"/>
          <w:szCs w:val="24"/>
        </w:rPr>
        <w:t xml:space="preserve"> (Chanda </w:t>
      </w:r>
      <w:r w:rsidR="00743679" w:rsidRPr="0049443F">
        <w:rPr>
          <w:rFonts w:ascii="Times New Roman" w:eastAsia="Times New Roman" w:hAnsi="Times New Roman" w:cs="Times New Roman"/>
          <w:i/>
          <w:sz w:val="24"/>
          <w:szCs w:val="24"/>
        </w:rPr>
        <w:t>et al.,</w:t>
      </w:r>
      <w:r w:rsidR="00743679">
        <w:rPr>
          <w:rFonts w:ascii="Times New Roman" w:eastAsia="Times New Roman" w:hAnsi="Times New Roman" w:cs="Times New Roman"/>
          <w:sz w:val="24"/>
          <w:szCs w:val="24"/>
        </w:rPr>
        <w:t xml:space="preserve"> 2024)</w:t>
      </w:r>
      <w:r w:rsidRPr="00D93CED">
        <w:rPr>
          <w:rFonts w:ascii="Times New Roman" w:eastAsia="Times New Roman" w:hAnsi="Times New Roman" w:cs="Times New Roman"/>
          <w:sz w:val="24"/>
          <w:szCs w:val="24"/>
        </w:rPr>
        <w:t>.</w:t>
      </w:r>
    </w:p>
    <w:p w14:paraId="35A66E4F" w14:textId="77777777" w:rsidR="0054219A" w:rsidRDefault="00702C2C" w:rsidP="0054219A">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Civic educators such as </w:t>
      </w:r>
      <w:r w:rsidRPr="00702C2C">
        <w:rPr>
          <w:rFonts w:ascii="Times New Roman" w:eastAsia="Times New Roman" w:hAnsi="Times New Roman" w:cs="Times New Roman"/>
          <w:sz w:val="24"/>
          <w:szCs w:val="24"/>
        </w:rPr>
        <w:t>teachers and lecturers tasked with teac</w:t>
      </w:r>
      <w:r>
        <w:rPr>
          <w:rFonts w:ascii="Times New Roman" w:eastAsia="Times New Roman" w:hAnsi="Times New Roman" w:cs="Times New Roman"/>
          <w:sz w:val="24"/>
          <w:szCs w:val="24"/>
        </w:rPr>
        <w:t xml:space="preserve">hing civic values and knowledge </w:t>
      </w:r>
      <w:r w:rsidRPr="00702C2C">
        <w:rPr>
          <w:rFonts w:ascii="Times New Roman" w:eastAsia="Times New Roman" w:hAnsi="Times New Roman" w:cs="Times New Roman"/>
          <w:sz w:val="24"/>
          <w:szCs w:val="24"/>
        </w:rPr>
        <w:t>are at the heart of this dilemma. Their comprehension of civic duty, democracy, and citizenship has a big impact on how they instruct and how students assimilate these ideas</w:t>
      </w:r>
      <w:r w:rsidR="00B8552B">
        <w:rPr>
          <w:rFonts w:ascii="Times New Roman" w:eastAsia="Times New Roman" w:hAnsi="Times New Roman" w:cs="Times New Roman"/>
          <w:sz w:val="24"/>
          <w:szCs w:val="24"/>
        </w:rPr>
        <w:t xml:space="preserve"> (Sakala, 2016)</w:t>
      </w:r>
      <w:r w:rsidRPr="00702C2C">
        <w:rPr>
          <w:rFonts w:ascii="Times New Roman" w:eastAsia="Times New Roman" w:hAnsi="Times New Roman" w:cs="Times New Roman"/>
          <w:sz w:val="24"/>
          <w:szCs w:val="24"/>
        </w:rPr>
        <w:t xml:space="preserve">. Teachers may not be able to motivate students to participate actively in civic life if they have a narrow or misunderstanding of citizenship that </w:t>
      </w:r>
      <w:proofErr w:type="spellStart"/>
      <w:r w:rsidRPr="00702C2C">
        <w:rPr>
          <w:rFonts w:ascii="Times New Roman" w:eastAsia="Times New Roman" w:hAnsi="Times New Roman" w:cs="Times New Roman"/>
          <w:sz w:val="24"/>
          <w:szCs w:val="24"/>
        </w:rPr>
        <w:t>emphasises</w:t>
      </w:r>
      <w:proofErr w:type="spellEnd"/>
      <w:r w:rsidRPr="00702C2C">
        <w:rPr>
          <w:rFonts w:ascii="Times New Roman" w:eastAsia="Times New Roman" w:hAnsi="Times New Roman" w:cs="Times New Roman"/>
          <w:sz w:val="24"/>
          <w:szCs w:val="24"/>
        </w:rPr>
        <w:t xml:space="preserve"> legal status above active engagement. On the other hand, </w:t>
      </w:r>
      <w:r w:rsidR="004A1C00">
        <w:rPr>
          <w:rFonts w:ascii="Times New Roman" w:eastAsia="Times New Roman" w:hAnsi="Times New Roman" w:cs="Times New Roman"/>
          <w:sz w:val="24"/>
          <w:szCs w:val="24"/>
        </w:rPr>
        <w:t>educato</w:t>
      </w:r>
      <w:r w:rsidRPr="00702C2C">
        <w:rPr>
          <w:rFonts w:ascii="Times New Roman" w:eastAsia="Times New Roman" w:hAnsi="Times New Roman" w:cs="Times New Roman"/>
          <w:sz w:val="24"/>
          <w:szCs w:val="24"/>
        </w:rPr>
        <w:t xml:space="preserve">rs are more likely to develop responsible </w:t>
      </w:r>
      <w:r w:rsidR="004A1C00">
        <w:rPr>
          <w:rFonts w:ascii="Times New Roman" w:eastAsia="Times New Roman" w:hAnsi="Times New Roman" w:cs="Times New Roman"/>
          <w:sz w:val="24"/>
          <w:szCs w:val="24"/>
        </w:rPr>
        <w:t>learners</w:t>
      </w:r>
      <w:r w:rsidRPr="00702C2C">
        <w:rPr>
          <w:rFonts w:ascii="Times New Roman" w:eastAsia="Times New Roman" w:hAnsi="Times New Roman" w:cs="Times New Roman"/>
          <w:sz w:val="24"/>
          <w:szCs w:val="24"/>
        </w:rPr>
        <w:t xml:space="preserve"> if they </w:t>
      </w:r>
      <w:r w:rsidR="004A1C00">
        <w:rPr>
          <w:rFonts w:ascii="Times New Roman" w:eastAsia="Times New Roman" w:hAnsi="Times New Roman" w:cs="Times New Roman"/>
          <w:sz w:val="24"/>
          <w:szCs w:val="24"/>
        </w:rPr>
        <w:t xml:space="preserve">are able to </w:t>
      </w:r>
      <w:r w:rsidRPr="00702C2C">
        <w:rPr>
          <w:rFonts w:ascii="Times New Roman" w:eastAsia="Times New Roman" w:hAnsi="Times New Roman" w:cs="Times New Roman"/>
          <w:sz w:val="24"/>
          <w:szCs w:val="24"/>
        </w:rPr>
        <w:t xml:space="preserve">define citizenship </w:t>
      </w:r>
      <w:r w:rsidR="004A1C00">
        <w:rPr>
          <w:rFonts w:ascii="Times New Roman" w:eastAsia="Times New Roman" w:hAnsi="Times New Roman" w:cs="Times New Roman"/>
          <w:sz w:val="24"/>
          <w:szCs w:val="24"/>
        </w:rPr>
        <w:t xml:space="preserve">broader </w:t>
      </w:r>
      <w:r w:rsidRPr="00702C2C">
        <w:rPr>
          <w:rFonts w:ascii="Times New Roman" w:eastAsia="Times New Roman" w:hAnsi="Times New Roman" w:cs="Times New Roman"/>
          <w:sz w:val="24"/>
          <w:szCs w:val="24"/>
        </w:rPr>
        <w:t>as advocacy, community involvement, and active participation.</w:t>
      </w:r>
      <w:r w:rsidR="005B4091">
        <w:rPr>
          <w:rFonts w:ascii="Times New Roman" w:eastAsia="Times New Roman" w:hAnsi="Times New Roman" w:cs="Times New Roman"/>
          <w:sz w:val="24"/>
          <w:szCs w:val="24"/>
        </w:rPr>
        <w:t xml:space="preserve"> </w:t>
      </w:r>
      <w:r w:rsidR="0054219A" w:rsidRPr="0054219A">
        <w:rPr>
          <w:rFonts w:ascii="Times New Roman" w:eastAsia="Times New Roman" w:hAnsi="Times New Roman" w:cs="Times New Roman"/>
          <w:sz w:val="24"/>
          <w:szCs w:val="24"/>
        </w:rPr>
        <w:t>In Zambia, variations in educators’ training, exposure to democratic practices, and institutional support may affect their comprehension and approach to civic education. While universities often emphasize theoretical aspects of citizenship, secondary school educators may focus more on practical civic duties. Yet, few empirical studies</w:t>
      </w:r>
      <w:r w:rsidR="00B8552B">
        <w:rPr>
          <w:rFonts w:ascii="Times New Roman" w:eastAsia="Times New Roman" w:hAnsi="Times New Roman" w:cs="Times New Roman"/>
          <w:sz w:val="24"/>
          <w:szCs w:val="24"/>
        </w:rPr>
        <w:t xml:space="preserve"> by Sakala</w:t>
      </w:r>
      <w:r w:rsidR="00157328">
        <w:rPr>
          <w:rFonts w:ascii="Times New Roman" w:eastAsia="Times New Roman" w:hAnsi="Times New Roman" w:cs="Times New Roman"/>
          <w:sz w:val="24"/>
          <w:szCs w:val="24"/>
        </w:rPr>
        <w:t xml:space="preserve"> </w:t>
      </w:r>
      <w:r w:rsidR="00B8552B">
        <w:rPr>
          <w:rFonts w:ascii="Times New Roman" w:eastAsia="Times New Roman" w:hAnsi="Times New Roman" w:cs="Times New Roman"/>
          <w:sz w:val="24"/>
          <w:szCs w:val="24"/>
        </w:rPr>
        <w:t>(2024</w:t>
      </w:r>
      <w:r w:rsidR="008A043D">
        <w:rPr>
          <w:rFonts w:ascii="Times New Roman" w:eastAsia="Times New Roman" w:hAnsi="Times New Roman" w:cs="Times New Roman"/>
          <w:sz w:val="24"/>
          <w:szCs w:val="24"/>
        </w:rPr>
        <w:t>); Sakala</w:t>
      </w:r>
      <w:r w:rsidR="00B8552B">
        <w:rPr>
          <w:rFonts w:ascii="Times New Roman" w:eastAsia="Times New Roman" w:hAnsi="Times New Roman" w:cs="Times New Roman"/>
          <w:sz w:val="24"/>
          <w:szCs w:val="24"/>
        </w:rPr>
        <w:t xml:space="preserve"> (2018); Sakala (2016);</w:t>
      </w:r>
      <w:r w:rsidR="00381C41">
        <w:rPr>
          <w:rFonts w:ascii="Times New Roman" w:eastAsia="Times New Roman" w:hAnsi="Times New Roman" w:cs="Times New Roman"/>
          <w:sz w:val="24"/>
          <w:szCs w:val="24"/>
        </w:rPr>
        <w:t xml:space="preserve"> Perdue (2018); Sakala (2018)</w:t>
      </w:r>
      <w:r w:rsidR="00A96447">
        <w:rPr>
          <w:rFonts w:ascii="Times New Roman" w:eastAsia="Times New Roman" w:hAnsi="Times New Roman" w:cs="Times New Roman"/>
          <w:sz w:val="24"/>
          <w:szCs w:val="24"/>
        </w:rPr>
        <w:t>,</w:t>
      </w:r>
      <w:r w:rsidR="00A96447" w:rsidRPr="00A96447">
        <w:rPr>
          <w:rFonts w:ascii="Times New Roman" w:eastAsia="Calibri" w:hAnsi="Times New Roman" w:cs="Times New Roman"/>
          <w:sz w:val="24"/>
          <w:szCs w:val="24"/>
        </w:rPr>
        <w:t xml:space="preserve"> </w:t>
      </w:r>
      <w:r w:rsidR="00A96447">
        <w:rPr>
          <w:rFonts w:ascii="Times New Roman" w:eastAsia="Calibri" w:hAnsi="Times New Roman" w:cs="Times New Roman"/>
          <w:sz w:val="24"/>
          <w:szCs w:val="24"/>
        </w:rPr>
        <w:t xml:space="preserve">Morrell </w:t>
      </w:r>
      <w:r w:rsidR="00A96447" w:rsidRPr="00A96447">
        <w:rPr>
          <w:rFonts w:ascii="Times New Roman" w:eastAsia="Calibri" w:hAnsi="Times New Roman" w:cs="Times New Roman"/>
          <w:sz w:val="24"/>
          <w:szCs w:val="24"/>
        </w:rPr>
        <w:t>(2008)</w:t>
      </w:r>
      <w:r w:rsidR="0054219A" w:rsidRPr="0054219A">
        <w:rPr>
          <w:rFonts w:ascii="Times New Roman" w:eastAsia="Times New Roman" w:hAnsi="Times New Roman" w:cs="Times New Roman"/>
          <w:sz w:val="24"/>
          <w:szCs w:val="24"/>
        </w:rPr>
        <w:t xml:space="preserve"> </w:t>
      </w:r>
      <w:r w:rsidR="00B8552B">
        <w:rPr>
          <w:rFonts w:ascii="Times New Roman" w:eastAsia="Times New Roman" w:hAnsi="Times New Roman" w:cs="Times New Roman"/>
          <w:sz w:val="24"/>
          <w:szCs w:val="24"/>
        </w:rPr>
        <w:t>and Chola</w:t>
      </w:r>
      <w:r w:rsidR="00157328">
        <w:rPr>
          <w:rFonts w:ascii="Times New Roman" w:eastAsia="Times New Roman" w:hAnsi="Times New Roman" w:cs="Times New Roman"/>
          <w:sz w:val="24"/>
          <w:szCs w:val="24"/>
        </w:rPr>
        <w:t xml:space="preserve"> </w:t>
      </w:r>
      <w:r w:rsidR="00B8552B">
        <w:rPr>
          <w:rFonts w:ascii="Times New Roman" w:eastAsia="Times New Roman" w:hAnsi="Times New Roman" w:cs="Times New Roman"/>
          <w:sz w:val="24"/>
          <w:szCs w:val="24"/>
        </w:rPr>
        <w:t xml:space="preserve">(2016) </w:t>
      </w:r>
      <w:r w:rsidR="0054219A" w:rsidRPr="0054219A">
        <w:rPr>
          <w:rFonts w:ascii="Times New Roman" w:eastAsia="Times New Roman" w:hAnsi="Times New Roman" w:cs="Times New Roman"/>
          <w:sz w:val="24"/>
          <w:szCs w:val="24"/>
        </w:rPr>
        <w:t>have explored how civic educators’ understanding of citizenship actually shapes the civic engagement behaviors of their students across educational levels.</w:t>
      </w:r>
    </w:p>
    <w:p w14:paraId="4CE2A749" w14:textId="77777777" w:rsidR="00D11071" w:rsidRPr="0054219A" w:rsidRDefault="00D11071" w:rsidP="0054219A">
      <w:pPr>
        <w:spacing w:before="100" w:beforeAutospacing="1" w:after="100" w:afterAutospacing="1" w:line="240" w:lineRule="auto"/>
        <w:jc w:val="both"/>
        <w:rPr>
          <w:rFonts w:ascii="Times New Roman" w:eastAsia="Times New Roman" w:hAnsi="Times New Roman" w:cs="Times New Roman"/>
          <w:sz w:val="24"/>
          <w:szCs w:val="24"/>
        </w:rPr>
      </w:pPr>
      <w:r w:rsidRPr="00D11071">
        <w:rPr>
          <w:rFonts w:ascii="Times New Roman" w:eastAsia="Times New Roman" w:hAnsi="Times New Roman" w:cs="Times New Roman"/>
          <w:sz w:val="24"/>
          <w:szCs w:val="24"/>
        </w:rPr>
        <w:t>In Zambia, universities represent critical spaces for fostering civic awareness and engagement among young people, particularly in the face of evolving socio-political and economic dynamics. Although civic education has been integrated into various academic programs, concerns remain about the relatively low levels of youth participation in civic and political processes, including limited involvement in community development initiatives and electoral activities (Mulenga, 2018). This situation raises important questions about the effectiveness of civic education and the extent to which educators’ perceptions of citizenship influence student engagement outcomes</w:t>
      </w:r>
      <w:r w:rsidR="00743679">
        <w:rPr>
          <w:rFonts w:ascii="Times New Roman" w:eastAsia="Times New Roman" w:hAnsi="Times New Roman" w:cs="Times New Roman"/>
          <w:sz w:val="24"/>
          <w:szCs w:val="24"/>
        </w:rPr>
        <w:t xml:space="preserve"> (Chanda </w:t>
      </w:r>
      <w:r w:rsidR="00743679" w:rsidRPr="0049443F">
        <w:rPr>
          <w:rFonts w:ascii="Times New Roman" w:eastAsia="Times New Roman" w:hAnsi="Times New Roman" w:cs="Times New Roman"/>
          <w:i/>
          <w:sz w:val="24"/>
          <w:szCs w:val="24"/>
        </w:rPr>
        <w:t>et al.,</w:t>
      </w:r>
      <w:r w:rsidR="00743679">
        <w:rPr>
          <w:rFonts w:ascii="Times New Roman" w:eastAsia="Times New Roman" w:hAnsi="Times New Roman" w:cs="Times New Roman"/>
          <w:sz w:val="24"/>
          <w:szCs w:val="24"/>
        </w:rPr>
        <w:t xml:space="preserve"> 2024b)</w:t>
      </w:r>
      <w:r w:rsidRPr="00D11071">
        <w:rPr>
          <w:rFonts w:ascii="Times New Roman" w:eastAsia="Times New Roman" w:hAnsi="Times New Roman" w:cs="Times New Roman"/>
          <w:sz w:val="24"/>
          <w:szCs w:val="24"/>
        </w:rPr>
        <w:t>. Studies suggest that when educators adopt a more participatory and critical approach to citizenship, students are more likely to develop a sense of agency and responsibility toward societal issues (Biesta, 2011). Therefore, examining civic educators’ conceptualizations of citizenship within Zambian universities is essential for understanding how these perspectives impact students’ civic knowledge, attitud</w:t>
      </w:r>
      <w:r>
        <w:rPr>
          <w:rFonts w:ascii="Times New Roman" w:eastAsia="Times New Roman" w:hAnsi="Times New Roman" w:cs="Times New Roman"/>
          <w:sz w:val="24"/>
          <w:szCs w:val="24"/>
        </w:rPr>
        <w:t>es, and practices. This study sought</w:t>
      </w:r>
      <w:r w:rsidRPr="00D11071">
        <w:rPr>
          <w:rFonts w:ascii="Times New Roman" w:eastAsia="Times New Roman" w:hAnsi="Times New Roman" w:cs="Times New Roman"/>
          <w:sz w:val="24"/>
          <w:szCs w:val="24"/>
        </w:rPr>
        <w:t xml:space="preserve"> to explore this relationship in selected universities in Zambia, contributing to broader efforts aimed at strengthening democratic participation and enhancing the quality of citizenship education.</w:t>
      </w:r>
    </w:p>
    <w:p w14:paraId="2E388C83" w14:textId="77777777" w:rsidR="00F8206C" w:rsidRDefault="00F8206C" w:rsidP="00F8206C">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1.2</w:t>
      </w:r>
      <w:r w:rsidRPr="002852E4">
        <w:rPr>
          <w:rFonts w:ascii="Times New Roman" w:hAnsi="Times New Roman" w:cs="Times New Roman"/>
          <w:b/>
          <w:bCs/>
          <w:sz w:val="24"/>
          <w:szCs w:val="24"/>
        </w:rPr>
        <w:t xml:space="preserve"> Statement of the</w:t>
      </w:r>
      <w:r>
        <w:rPr>
          <w:rFonts w:ascii="Times New Roman" w:hAnsi="Times New Roman" w:cs="Times New Roman"/>
          <w:b/>
          <w:bCs/>
          <w:sz w:val="24"/>
          <w:szCs w:val="24"/>
        </w:rPr>
        <w:t xml:space="preserve"> P</w:t>
      </w:r>
      <w:r w:rsidRPr="002852E4">
        <w:rPr>
          <w:rFonts w:ascii="Times New Roman" w:hAnsi="Times New Roman" w:cs="Times New Roman"/>
          <w:b/>
          <w:bCs/>
          <w:sz w:val="24"/>
          <w:szCs w:val="24"/>
        </w:rPr>
        <w:t>roblem</w:t>
      </w:r>
    </w:p>
    <w:p w14:paraId="4A735422" w14:textId="77777777" w:rsidR="00617163" w:rsidRDefault="00617163" w:rsidP="00F8206C">
      <w:pPr>
        <w:spacing w:before="100" w:beforeAutospacing="1" w:after="100" w:afterAutospacing="1" w:line="240" w:lineRule="auto"/>
        <w:jc w:val="both"/>
        <w:rPr>
          <w:rFonts w:ascii="Times New Roman" w:hAnsi="Times New Roman" w:cs="Times New Roman"/>
          <w:bCs/>
          <w:sz w:val="24"/>
          <w:szCs w:val="24"/>
        </w:rPr>
      </w:pPr>
      <w:r w:rsidRPr="00617163">
        <w:rPr>
          <w:rFonts w:ascii="Times New Roman" w:hAnsi="Times New Roman" w:cs="Times New Roman"/>
          <w:bCs/>
          <w:sz w:val="24"/>
          <w:szCs w:val="24"/>
        </w:rPr>
        <w:lastRenderedPageBreak/>
        <w:t>Despite the recognized importance of civic education in fostering active and responsible citizenship, there is growing concern that students in many universities in Zambia demonstrate low levels of civic engagement, including limited participation in democratic processes, community initiatives, and public discourse. This situation raises questions about the effectiveness of civic education in higher learning institutions, particularly regarding how citizenship is conceptualized and taught by civic educators</w:t>
      </w:r>
      <w:r w:rsidR="00743679">
        <w:rPr>
          <w:rFonts w:ascii="Times New Roman" w:hAnsi="Times New Roman" w:cs="Times New Roman"/>
          <w:bCs/>
          <w:sz w:val="24"/>
          <w:szCs w:val="24"/>
        </w:rPr>
        <w:t xml:space="preserve"> (Chanda, 2024)</w:t>
      </w:r>
      <w:r w:rsidRPr="00617163">
        <w:rPr>
          <w:rFonts w:ascii="Times New Roman" w:hAnsi="Times New Roman" w:cs="Times New Roman"/>
          <w:bCs/>
          <w:sz w:val="24"/>
          <w:szCs w:val="24"/>
        </w:rPr>
        <w:t>. While civic education is intended to equip students with knowledge, skills, and values necessary for meaningful participation in society, variations in educators’ understanding of key concepts such as citizenship, rights, responsibilities, and civic duty may influence how content is delivered and internalized by students (Biesta, 2011; Westheimer &amp; Kahne, 2004). In the Zambian context, studies indicate that civic education often emphasizes theoretical knowledge at the expense of practical engagement, thereby limiting students’ ability to translate knowledge into active participation (Kaluba, 2015; Ministry of General Education, 2013). Consequently, students may acquire superficial knowledge without developing the motivation or competencies required for genuine civic engagement (Simuchimba, 2016). Furthermore, there is limited empirical research examining the direct link between civic educators’ conceptualizations of citizenship and students’ civic behaviors at university level in Zambia, creating a gap in understanding how teaching approaches influence civic engagement outcomes. Therefore, this study seeks to examine how civic educators conceptualize citizenship and how these conceptualizations influence students’ civic engagement in selected universities in Zambia, with a view to informing more effective teaching approaches and policy interventions</w:t>
      </w:r>
      <w:r w:rsidR="00F8206C" w:rsidRPr="00F8206C">
        <w:rPr>
          <w:rFonts w:ascii="Times New Roman" w:hAnsi="Times New Roman" w:cs="Times New Roman"/>
          <w:bCs/>
          <w:sz w:val="24"/>
          <w:szCs w:val="24"/>
        </w:rPr>
        <w:t>.</w:t>
      </w:r>
    </w:p>
    <w:p w14:paraId="456F6E53" w14:textId="77777777" w:rsidR="00617163" w:rsidRPr="001145E5" w:rsidRDefault="00617163" w:rsidP="00617163">
      <w:pPr>
        <w:spacing w:after="0"/>
        <w:jc w:val="both"/>
        <w:rPr>
          <w:rFonts w:ascii="Times New Roman" w:hAnsi="Times New Roman" w:cs="Times New Roman"/>
          <w:b/>
          <w:bCs/>
          <w:sz w:val="24"/>
          <w:szCs w:val="24"/>
        </w:rPr>
      </w:pPr>
      <w:r>
        <w:rPr>
          <w:rFonts w:ascii="Times New Roman" w:hAnsi="Times New Roman" w:cs="Times New Roman"/>
          <w:b/>
          <w:bCs/>
          <w:sz w:val="24"/>
          <w:szCs w:val="24"/>
        </w:rPr>
        <w:t>1.3</w:t>
      </w:r>
      <w:r w:rsidRPr="001145E5">
        <w:rPr>
          <w:rFonts w:ascii="Times New Roman" w:hAnsi="Times New Roman" w:cs="Times New Roman"/>
          <w:b/>
          <w:bCs/>
          <w:sz w:val="24"/>
          <w:szCs w:val="24"/>
        </w:rPr>
        <w:t xml:space="preserve"> </w:t>
      </w:r>
      <w:r>
        <w:rPr>
          <w:rFonts w:ascii="Times New Roman" w:hAnsi="Times New Roman" w:cs="Times New Roman"/>
          <w:b/>
          <w:bCs/>
          <w:sz w:val="24"/>
          <w:szCs w:val="24"/>
        </w:rPr>
        <w:t>Study Objectives</w:t>
      </w:r>
    </w:p>
    <w:p w14:paraId="5EE8350D" w14:textId="77777777" w:rsidR="00617163" w:rsidRDefault="00617163" w:rsidP="00617163">
      <w:pPr>
        <w:numPr>
          <w:ilvl w:val="1"/>
          <w:numId w:val="10"/>
        </w:numPr>
        <w:spacing w:after="0"/>
        <w:jc w:val="both"/>
        <w:rPr>
          <w:rFonts w:ascii="Times New Roman" w:hAnsi="Times New Roman" w:cs="Times New Roman"/>
          <w:bCs/>
          <w:sz w:val="24"/>
          <w:szCs w:val="24"/>
        </w:rPr>
      </w:pPr>
      <w:r w:rsidRPr="00617163">
        <w:rPr>
          <w:rFonts w:ascii="Times New Roman" w:hAnsi="Times New Roman" w:cs="Times New Roman"/>
          <w:bCs/>
          <w:sz w:val="24"/>
          <w:szCs w:val="24"/>
        </w:rPr>
        <w:t>To examine how civic educators in selected Zambian universities conceptualize the notion of citizenship and the principles underlying civic education</w:t>
      </w:r>
      <w:r>
        <w:rPr>
          <w:rFonts w:ascii="Times New Roman" w:hAnsi="Times New Roman" w:cs="Times New Roman"/>
          <w:bCs/>
          <w:sz w:val="24"/>
          <w:szCs w:val="24"/>
        </w:rPr>
        <w:t>.</w:t>
      </w:r>
    </w:p>
    <w:p w14:paraId="0D4817D5" w14:textId="77777777" w:rsidR="00617163" w:rsidRDefault="00FC635B" w:rsidP="00617163">
      <w:pPr>
        <w:numPr>
          <w:ilvl w:val="1"/>
          <w:numId w:val="10"/>
        </w:numPr>
        <w:spacing w:after="0"/>
        <w:jc w:val="both"/>
        <w:rPr>
          <w:rFonts w:ascii="Times New Roman" w:hAnsi="Times New Roman" w:cs="Times New Roman"/>
          <w:bCs/>
          <w:sz w:val="24"/>
          <w:szCs w:val="24"/>
        </w:rPr>
      </w:pPr>
      <w:r>
        <w:rPr>
          <w:rFonts w:ascii="Times New Roman" w:hAnsi="Times New Roman" w:cs="Times New Roman"/>
          <w:bCs/>
          <w:sz w:val="24"/>
          <w:szCs w:val="24"/>
        </w:rPr>
        <w:t>To establish</w:t>
      </w:r>
      <w:r w:rsidR="00617163" w:rsidRPr="00617163">
        <w:rPr>
          <w:rFonts w:ascii="Times New Roman" w:hAnsi="Times New Roman" w:cs="Times New Roman"/>
          <w:bCs/>
          <w:sz w:val="24"/>
          <w:szCs w:val="24"/>
        </w:rPr>
        <w:t xml:space="preserve"> the influence of civic educators’ conceptualizations of citizenship on students’ civic engagement, including participation in democratic processes and community initiatives.</w:t>
      </w:r>
    </w:p>
    <w:p w14:paraId="21C6ED45" w14:textId="77777777" w:rsidR="00617163" w:rsidRDefault="00617163" w:rsidP="00617163">
      <w:pPr>
        <w:spacing w:after="0"/>
        <w:ind w:left="1440"/>
        <w:jc w:val="both"/>
        <w:rPr>
          <w:rFonts w:ascii="Times New Roman" w:hAnsi="Times New Roman" w:cs="Times New Roman"/>
          <w:bCs/>
          <w:sz w:val="24"/>
          <w:szCs w:val="24"/>
        </w:rPr>
      </w:pPr>
    </w:p>
    <w:p w14:paraId="67892DF5" w14:textId="77777777" w:rsidR="00617163" w:rsidRPr="00617163" w:rsidRDefault="00617163" w:rsidP="00617163">
      <w:pPr>
        <w:pStyle w:val="ListParagraph"/>
        <w:numPr>
          <w:ilvl w:val="1"/>
          <w:numId w:val="2"/>
        </w:numPr>
        <w:spacing w:after="0"/>
        <w:jc w:val="both"/>
        <w:rPr>
          <w:rFonts w:ascii="Times New Roman" w:hAnsi="Times New Roman" w:cs="Times New Roman"/>
          <w:bCs/>
          <w:sz w:val="24"/>
          <w:szCs w:val="24"/>
        </w:rPr>
      </w:pPr>
      <w:r w:rsidRPr="00617163">
        <w:rPr>
          <w:rFonts w:ascii="Times New Roman" w:hAnsi="Times New Roman" w:cs="Times New Roman"/>
          <w:b/>
          <w:bCs/>
          <w:sz w:val="24"/>
          <w:szCs w:val="24"/>
        </w:rPr>
        <w:t>Conceptual Framework</w:t>
      </w:r>
    </w:p>
    <w:p w14:paraId="14B4EB32" w14:textId="77777777" w:rsidR="00617163" w:rsidRDefault="009D4733" w:rsidP="00617163">
      <w:pPr>
        <w:spacing w:before="100" w:beforeAutospacing="1" w:after="100" w:afterAutospacing="1" w:line="240" w:lineRule="auto"/>
        <w:jc w:val="both"/>
        <w:rPr>
          <w:rFonts w:ascii="Times New Roman" w:hAnsi="Times New Roman" w:cs="Times New Roman"/>
          <w:bCs/>
          <w:sz w:val="24"/>
          <w:szCs w:val="24"/>
        </w:rPr>
      </w:pPr>
      <w:r w:rsidRPr="009D4733">
        <w:rPr>
          <w:rFonts w:ascii="Times New Roman" w:hAnsi="Times New Roman" w:cs="Times New Roman"/>
          <w:bCs/>
          <w:sz w:val="24"/>
          <w:szCs w:val="24"/>
        </w:rPr>
        <w:t>The conceptual framework for this study is grounded in the premise that civic educators’ understanding and teaching of citizenship directly influence students’ civic engagement. Citizenship is a multidimensional concept encompassing knowledge of rights and responsibilities, civic values, and active participation in community and democratic processes (Westheimer &amp; Kahne, 2004). Studies from Zambia indicate that civi</w:t>
      </w:r>
      <w:r w:rsidR="00D82DB8">
        <w:rPr>
          <w:rFonts w:ascii="Times New Roman" w:hAnsi="Times New Roman" w:cs="Times New Roman"/>
          <w:bCs/>
          <w:sz w:val="24"/>
          <w:szCs w:val="24"/>
        </w:rPr>
        <w:t xml:space="preserve">c educators’ conceptualizations are </w:t>
      </w:r>
      <w:r w:rsidRPr="009D4733">
        <w:rPr>
          <w:rFonts w:ascii="Times New Roman" w:hAnsi="Times New Roman" w:cs="Times New Roman"/>
          <w:bCs/>
          <w:sz w:val="24"/>
          <w:szCs w:val="24"/>
        </w:rPr>
        <w:t>shaped by their training, beliefs, and institutional curricula</w:t>
      </w:r>
      <w:r w:rsidR="00D82DB8">
        <w:rPr>
          <w:rFonts w:ascii="Times New Roman" w:hAnsi="Times New Roman" w:cs="Times New Roman"/>
          <w:bCs/>
          <w:sz w:val="24"/>
          <w:szCs w:val="24"/>
        </w:rPr>
        <w:t xml:space="preserve"> that </w:t>
      </w:r>
      <w:r w:rsidRPr="009D4733">
        <w:rPr>
          <w:rFonts w:ascii="Times New Roman" w:hAnsi="Times New Roman" w:cs="Times New Roman"/>
          <w:bCs/>
          <w:sz w:val="24"/>
          <w:szCs w:val="24"/>
        </w:rPr>
        <w:t>determine the pedagogical approaches they adopt, such as discussion-based, participatory, or examination-focused methods, which in turn affect students’ acquisition of civic knowledge and their engagement in civic activities (Kaluba, 2015). Similar trends have been observed in other countries, where educators’ limited understanding of participatory citizenship results in low student engagement in democratic practices and community initiatives (Morrell, 2008). The framework posits a direct relationship between educators’ conceptual clarity and the effectiveness of civic engagement among students, highlighting the need for alignment between educators’ perceptions of citizenship and practical strategies that foster active participation (Mweemba, 2020)</w:t>
      </w:r>
      <w:r w:rsidR="00617163">
        <w:rPr>
          <w:rFonts w:ascii="Times New Roman" w:hAnsi="Times New Roman" w:cs="Times New Roman"/>
          <w:bCs/>
          <w:sz w:val="24"/>
          <w:szCs w:val="24"/>
        </w:rPr>
        <w:t>.</w:t>
      </w:r>
    </w:p>
    <w:p w14:paraId="7BAF92CF" w14:textId="77777777" w:rsidR="0033538D" w:rsidRPr="006E2034" w:rsidRDefault="006E2034" w:rsidP="00F8206C">
      <w:pPr>
        <w:spacing w:before="100" w:beforeAutospacing="1" w:after="100" w:afterAutospacing="1" w:line="240" w:lineRule="auto"/>
        <w:jc w:val="both"/>
        <w:rPr>
          <w:rFonts w:ascii="Times New Roman" w:hAnsi="Times New Roman" w:cs="Times New Roman"/>
          <w:bCs/>
          <w:sz w:val="24"/>
          <w:szCs w:val="24"/>
        </w:rPr>
      </w:pPr>
      <w:r>
        <w:rPr>
          <w:rFonts w:ascii="Times New Roman" w:hAnsi="Times New Roman" w:cs="Times New Roman"/>
          <w:bCs/>
          <w:noProof/>
          <w:sz w:val="24"/>
          <w:szCs w:val="24"/>
        </w:rPr>
        <w:lastRenderedPageBreak/>
        <w:drawing>
          <wp:inline distT="0" distB="0" distL="0" distR="0" wp14:anchorId="53739C7D" wp14:editId="3812AECC">
            <wp:extent cx="5791835" cy="34505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835" cy="3450590"/>
                    </a:xfrm>
                    <a:prstGeom prst="rect">
                      <a:avLst/>
                    </a:prstGeom>
                    <a:noFill/>
                  </pic:spPr>
                </pic:pic>
              </a:graphicData>
            </a:graphic>
          </wp:inline>
        </w:drawing>
      </w:r>
    </w:p>
    <w:p w14:paraId="19A01181" w14:textId="68B34A7F" w:rsidR="00C83808" w:rsidRPr="006E2034" w:rsidRDefault="00C83808" w:rsidP="00F8206C">
      <w:pPr>
        <w:spacing w:before="100" w:beforeAutospacing="1" w:after="100" w:afterAutospacing="1" w:line="240" w:lineRule="auto"/>
        <w:jc w:val="both"/>
        <w:rPr>
          <w:rFonts w:ascii="Times New Roman" w:eastAsia="Times New Roman" w:hAnsi="Times New Roman" w:cs="Times New Roman"/>
          <w:b/>
          <w:i/>
          <w:sz w:val="24"/>
          <w:szCs w:val="24"/>
        </w:rPr>
      </w:pPr>
      <w:r w:rsidRPr="00C83808">
        <w:rPr>
          <w:rFonts w:ascii="Times New Roman" w:eastAsia="Times New Roman" w:hAnsi="Times New Roman" w:cs="Times New Roman"/>
          <w:b/>
          <w:i/>
          <w:sz w:val="24"/>
          <w:szCs w:val="24"/>
        </w:rPr>
        <w:t>Figure</w:t>
      </w:r>
      <w:r w:rsidR="003B4551">
        <w:rPr>
          <w:rFonts w:ascii="Times New Roman" w:eastAsia="Times New Roman" w:hAnsi="Times New Roman" w:cs="Times New Roman"/>
          <w:b/>
          <w:i/>
          <w:sz w:val="24"/>
          <w:szCs w:val="24"/>
        </w:rPr>
        <w:t xml:space="preserve"> </w:t>
      </w:r>
      <w:r w:rsidRPr="00C83808">
        <w:rPr>
          <w:rFonts w:ascii="Times New Roman" w:eastAsia="Times New Roman" w:hAnsi="Times New Roman" w:cs="Times New Roman"/>
          <w:b/>
          <w:i/>
          <w:sz w:val="24"/>
          <w:szCs w:val="24"/>
        </w:rPr>
        <w:t>1: Conceptual Framework</w:t>
      </w:r>
    </w:p>
    <w:p w14:paraId="2CCC308C" w14:textId="77777777" w:rsidR="00F8206C" w:rsidRPr="0033538D" w:rsidRDefault="0033538D" w:rsidP="00F8206C">
      <w:pPr>
        <w:spacing w:before="100" w:beforeAutospacing="1" w:after="100" w:afterAutospacing="1" w:line="240" w:lineRule="auto"/>
        <w:jc w:val="both"/>
        <w:rPr>
          <w:rFonts w:ascii="Times New Roman" w:eastAsia="Times New Roman" w:hAnsi="Times New Roman" w:cs="Times New Roman"/>
          <w:b/>
          <w:sz w:val="24"/>
          <w:szCs w:val="24"/>
        </w:rPr>
      </w:pPr>
      <w:r w:rsidRPr="0033538D">
        <w:rPr>
          <w:rFonts w:ascii="Times New Roman" w:eastAsia="Times New Roman" w:hAnsi="Times New Roman" w:cs="Times New Roman"/>
          <w:b/>
          <w:sz w:val="24"/>
          <w:szCs w:val="24"/>
        </w:rPr>
        <w:t xml:space="preserve">1.5 </w:t>
      </w:r>
      <w:r w:rsidR="00F8206C" w:rsidRPr="0033538D">
        <w:rPr>
          <w:rFonts w:ascii="Times New Roman" w:eastAsia="Times New Roman" w:hAnsi="Times New Roman" w:cs="Times New Roman"/>
          <w:b/>
          <w:sz w:val="24"/>
          <w:szCs w:val="24"/>
        </w:rPr>
        <w:t>Significance of the study</w:t>
      </w:r>
    </w:p>
    <w:p w14:paraId="306F248E" w14:textId="77777777" w:rsidR="0033538D" w:rsidRPr="00F8206C" w:rsidRDefault="0033538D" w:rsidP="00F8206C">
      <w:pPr>
        <w:spacing w:before="100" w:beforeAutospacing="1" w:after="100" w:afterAutospacing="1" w:line="240" w:lineRule="auto"/>
        <w:jc w:val="both"/>
        <w:rPr>
          <w:rFonts w:ascii="Times New Roman" w:eastAsia="Times New Roman" w:hAnsi="Times New Roman" w:cs="Times New Roman"/>
          <w:sz w:val="24"/>
          <w:szCs w:val="24"/>
        </w:rPr>
      </w:pPr>
      <w:r w:rsidRPr="0033538D">
        <w:rPr>
          <w:rFonts w:ascii="Times New Roman" w:eastAsia="Times New Roman" w:hAnsi="Times New Roman" w:cs="Times New Roman"/>
          <w:sz w:val="24"/>
          <w:szCs w:val="24"/>
        </w:rPr>
        <w:t>This study is significant because it provides a deeper understanding of how civic educators’ conceptualizations of citizenship influence students’ civic engagement in selected universities in Zambia. By examining the relationship between educators’ perceptions, teaching approaches, and students’ participation in democratic processes and community activities, the research offers valuable insights into the effectiveness of civic education in fostering active and responsible citizenship. The findings are expected to inform policymakers, university administrators, and curriculum developers on the design and implementation of civic education programs that emphasize participatory and practical approaches to teaching citizenship. Moreover, this study contributes to the existing body of knowledge by providing empirical evidence from the Zambian higher education context, which can guide future research, policy formulation, and interventions aimed at promoting democratic culture, civic responsibility, and youth engagement in Zambia and other similar educational settings</w:t>
      </w:r>
      <w:r>
        <w:rPr>
          <w:rFonts w:ascii="Times New Roman" w:eastAsia="Times New Roman" w:hAnsi="Times New Roman" w:cs="Times New Roman"/>
          <w:sz w:val="24"/>
          <w:szCs w:val="24"/>
        </w:rPr>
        <w:t>.</w:t>
      </w:r>
    </w:p>
    <w:p w14:paraId="32DA302E" w14:textId="77777777" w:rsidR="008A2CD0" w:rsidRPr="0033538D" w:rsidRDefault="008A2CD0" w:rsidP="0033538D">
      <w:pPr>
        <w:pStyle w:val="ListParagraph"/>
        <w:numPr>
          <w:ilvl w:val="0"/>
          <w:numId w:val="10"/>
        </w:numPr>
        <w:spacing w:before="100" w:beforeAutospacing="1" w:after="100" w:afterAutospacing="1" w:line="240" w:lineRule="auto"/>
        <w:jc w:val="both"/>
        <w:rPr>
          <w:rFonts w:ascii="Times New Roman" w:eastAsia="Times New Roman" w:hAnsi="Times New Roman" w:cs="Times New Roman"/>
          <w:b/>
          <w:sz w:val="24"/>
          <w:szCs w:val="24"/>
        </w:rPr>
      </w:pPr>
      <w:r w:rsidRPr="0033538D">
        <w:rPr>
          <w:rFonts w:ascii="Times New Roman" w:eastAsia="Times New Roman" w:hAnsi="Times New Roman" w:cs="Times New Roman"/>
          <w:b/>
          <w:sz w:val="24"/>
          <w:szCs w:val="24"/>
        </w:rPr>
        <w:t>LITERATURE REVIEW</w:t>
      </w:r>
    </w:p>
    <w:p w14:paraId="77773152" w14:textId="77777777" w:rsidR="00275633" w:rsidRPr="00AA6789" w:rsidRDefault="00275633" w:rsidP="00AA6789">
      <w:pPr>
        <w:keepNext/>
        <w:keepLines/>
        <w:numPr>
          <w:ilvl w:val="0"/>
          <w:numId w:val="3"/>
        </w:numPr>
        <w:spacing w:after="0" w:line="240" w:lineRule="auto"/>
        <w:contextualSpacing/>
        <w:jc w:val="both"/>
        <w:outlineLvl w:val="1"/>
        <w:rPr>
          <w:rFonts w:ascii="Times New Roman" w:eastAsia="Calibri" w:hAnsi="Times New Roman" w:cs="Times New Roman"/>
          <w:i/>
          <w:kern w:val="2"/>
          <w:sz w:val="24"/>
          <w:szCs w:val="24"/>
          <w:lang w:val="en-GB" w:eastAsia="en-GB"/>
          <w14:ligatures w14:val="standardContextual"/>
        </w:rPr>
      </w:pPr>
      <w:bookmarkStart w:id="3" w:name="_Hlk155779473"/>
      <w:bookmarkStart w:id="4" w:name="_Toc170662536"/>
      <w:bookmarkStart w:id="5" w:name="_Hlk158496027"/>
      <w:r w:rsidRPr="00275633">
        <w:rPr>
          <w:rFonts w:ascii="Times New Roman" w:eastAsia="Calibri" w:hAnsi="Times New Roman" w:cs="Times New Roman"/>
          <w:i/>
          <w:kern w:val="2"/>
          <w:sz w:val="24"/>
          <w:szCs w:val="24"/>
          <w:lang w:val="en-GB" w:eastAsia="en-GB"/>
          <w14:ligatures w14:val="standardContextual"/>
        </w:rPr>
        <w:t xml:space="preserve">Conceptualisation </w:t>
      </w:r>
      <w:bookmarkEnd w:id="3"/>
      <w:r w:rsidRPr="00275633">
        <w:rPr>
          <w:rFonts w:ascii="Times New Roman" w:eastAsia="Calibri" w:hAnsi="Times New Roman" w:cs="Times New Roman"/>
          <w:i/>
          <w:kern w:val="2"/>
          <w:sz w:val="24"/>
          <w:szCs w:val="24"/>
          <w:lang w:val="en-GB" w:eastAsia="en-GB"/>
          <w14:ligatures w14:val="standardContextual"/>
        </w:rPr>
        <w:t>of Citizenship</w:t>
      </w:r>
      <w:bookmarkEnd w:id="4"/>
      <w:bookmarkEnd w:id="5"/>
    </w:p>
    <w:p w14:paraId="32AC041C" w14:textId="77777777" w:rsidR="00275633" w:rsidRPr="00275633" w:rsidRDefault="00275633" w:rsidP="00275633">
      <w:pPr>
        <w:autoSpaceDE w:val="0"/>
        <w:autoSpaceDN w:val="0"/>
        <w:adjustRightInd w:val="0"/>
        <w:spacing w:after="0" w:line="240" w:lineRule="auto"/>
        <w:jc w:val="both"/>
        <w:rPr>
          <w:rFonts w:ascii="Times New Roman" w:eastAsia="Calibri" w:hAnsi="Times New Roman" w:cs="Times New Roman"/>
          <w:kern w:val="2"/>
          <w:sz w:val="24"/>
          <w:szCs w:val="24"/>
          <w:lang w:val="en-GB"/>
          <w14:ligatures w14:val="standardContextual"/>
        </w:rPr>
      </w:pPr>
      <w:r w:rsidRPr="00275633">
        <w:rPr>
          <w:rFonts w:ascii="Times New Roman" w:eastAsia="Calibri" w:hAnsi="Times New Roman" w:cs="Times New Roman"/>
          <w:bCs/>
          <w:color w:val="000000"/>
          <w:sz w:val="24"/>
          <w:szCs w:val="24"/>
        </w:rPr>
        <w:t xml:space="preserve">Citizenship is a multidimensional notion that includes legal, political, and social components that together define an individual's relationship with a nation-state. It includes not only the legal status of citizenship in a country, but also the privileges and obligations that come with it. According to </w:t>
      </w:r>
      <w:r w:rsidR="00323426" w:rsidRPr="008D0D77">
        <w:rPr>
          <w:rFonts w:ascii="Times New Roman" w:eastAsia="Calibri" w:hAnsi="Times New Roman" w:cs="Times New Roman"/>
          <w:bCs/>
          <w:sz w:val="24"/>
          <w:szCs w:val="24"/>
        </w:rPr>
        <w:t>Falcke and Peters (2025)</w:t>
      </w:r>
      <w:r w:rsidRPr="00275633">
        <w:rPr>
          <w:rFonts w:ascii="Times New Roman" w:eastAsia="Calibri" w:hAnsi="Times New Roman" w:cs="Times New Roman"/>
          <w:bCs/>
          <w:sz w:val="24"/>
          <w:szCs w:val="24"/>
        </w:rPr>
        <w:t xml:space="preserve">, citizenship consists of three key elements: civil, political, and social rights, which together allow an individual to fully participate in society. The legal component of citizenship is frequently linked to nationality, which offers </w:t>
      </w:r>
      <w:r w:rsidRPr="008D0D77">
        <w:rPr>
          <w:rFonts w:ascii="Times New Roman" w:eastAsia="Calibri" w:hAnsi="Times New Roman" w:cs="Times New Roman"/>
          <w:bCs/>
          <w:sz w:val="24"/>
          <w:szCs w:val="24"/>
        </w:rPr>
        <w:t>individuals</w:t>
      </w:r>
      <w:r w:rsidRPr="00275633">
        <w:rPr>
          <w:rFonts w:ascii="Times New Roman" w:eastAsia="Calibri" w:hAnsi="Times New Roman" w:cs="Times New Roman"/>
          <w:bCs/>
          <w:sz w:val="24"/>
          <w:szCs w:val="24"/>
        </w:rPr>
        <w:t xml:space="preserve"> specific legal rights and </w:t>
      </w:r>
      <w:r w:rsidRPr="00275633">
        <w:rPr>
          <w:rFonts w:ascii="Times New Roman" w:eastAsia="Calibri" w:hAnsi="Times New Roman" w:cs="Times New Roman"/>
          <w:bCs/>
          <w:sz w:val="24"/>
          <w:szCs w:val="24"/>
        </w:rPr>
        <w:lastRenderedPageBreak/>
        <w:t xml:space="preserve">protections under the law. Political citizenship goes beyond legal rights and includes active engagement in the democratic process, such as voting and holding public office. Social citizenship </w:t>
      </w:r>
      <w:proofErr w:type="spellStart"/>
      <w:r w:rsidRPr="00275633">
        <w:rPr>
          <w:rFonts w:ascii="Times New Roman" w:eastAsia="Calibri" w:hAnsi="Times New Roman" w:cs="Times New Roman"/>
          <w:bCs/>
          <w:sz w:val="24"/>
          <w:szCs w:val="24"/>
        </w:rPr>
        <w:t>emphasises</w:t>
      </w:r>
      <w:proofErr w:type="spellEnd"/>
      <w:r w:rsidRPr="00275633">
        <w:rPr>
          <w:rFonts w:ascii="Times New Roman" w:eastAsia="Calibri" w:hAnsi="Times New Roman" w:cs="Times New Roman"/>
          <w:bCs/>
          <w:sz w:val="24"/>
          <w:szCs w:val="24"/>
        </w:rPr>
        <w:t xml:space="preserve"> the importance of social welfare and economic stability in ensuring that all citizens have access to fundamental necessities and services, hence promoting equality and social justice (</w:t>
      </w:r>
      <w:r w:rsidR="004A1C00" w:rsidRPr="004A1C00">
        <w:rPr>
          <w:rFonts w:ascii="Times New Roman" w:eastAsia="Calibri" w:hAnsi="Times New Roman" w:cs="Times New Roman"/>
          <w:bCs/>
          <w:sz w:val="24"/>
          <w:szCs w:val="24"/>
        </w:rPr>
        <w:t>Isin</w:t>
      </w:r>
      <w:r w:rsidR="004A1C00">
        <w:rPr>
          <w:rFonts w:ascii="Times New Roman" w:eastAsia="Calibri" w:hAnsi="Times New Roman" w:cs="Times New Roman"/>
          <w:bCs/>
          <w:sz w:val="24"/>
          <w:szCs w:val="24"/>
        </w:rPr>
        <w:t xml:space="preserve"> </w:t>
      </w:r>
      <w:r w:rsidR="004A1C00" w:rsidRPr="004A1C00">
        <w:rPr>
          <w:rFonts w:ascii="Times New Roman" w:eastAsia="Calibri" w:hAnsi="Times New Roman" w:cs="Times New Roman"/>
          <w:bCs/>
          <w:sz w:val="24"/>
          <w:szCs w:val="24"/>
        </w:rPr>
        <w:t>&amp; Turner</w:t>
      </w:r>
      <w:r w:rsidR="004A1C00">
        <w:rPr>
          <w:rFonts w:ascii="Times New Roman" w:eastAsia="Calibri" w:hAnsi="Times New Roman" w:cs="Times New Roman"/>
          <w:bCs/>
          <w:sz w:val="24"/>
          <w:szCs w:val="24"/>
        </w:rPr>
        <w:t>, 2002</w:t>
      </w:r>
      <w:r w:rsidRPr="004A1C00">
        <w:rPr>
          <w:rFonts w:ascii="Times New Roman" w:eastAsia="Calibri" w:hAnsi="Times New Roman" w:cs="Times New Roman"/>
          <w:bCs/>
          <w:sz w:val="24"/>
          <w:szCs w:val="24"/>
        </w:rPr>
        <w:t>)</w:t>
      </w:r>
      <w:r w:rsidRPr="00275633">
        <w:rPr>
          <w:rFonts w:ascii="Times New Roman" w:eastAsia="Calibri" w:hAnsi="Times New Roman" w:cs="Times New Roman"/>
          <w:bCs/>
          <w:sz w:val="24"/>
          <w:szCs w:val="24"/>
        </w:rPr>
        <w:t xml:space="preserve">. Furthermore, the concept of citizenship has expanded to include notions of global </w:t>
      </w:r>
      <w:r w:rsidR="00AA6789">
        <w:rPr>
          <w:rFonts w:ascii="Times New Roman" w:eastAsia="Calibri" w:hAnsi="Times New Roman" w:cs="Times New Roman"/>
          <w:bCs/>
          <w:sz w:val="24"/>
          <w:szCs w:val="24"/>
        </w:rPr>
        <w:t xml:space="preserve">and digital </w:t>
      </w:r>
      <w:r w:rsidR="00AA6789" w:rsidRPr="00275633">
        <w:rPr>
          <w:rFonts w:ascii="Times New Roman" w:eastAsia="Calibri" w:hAnsi="Times New Roman" w:cs="Times New Roman"/>
          <w:bCs/>
          <w:sz w:val="24"/>
          <w:szCs w:val="24"/>
        </w:rPr>
        <w:t>citizenship</w:t>
      </w:r>
      <w:r w:rsidRPr="00275633">
        <w:rPr>
          <w:rFonts w:ascii="Times New Roman" w:eastAsia="Calibri" w:hAnsi="Times New Roman" w:cs="Times New Roman"/>
          <w:bCs/>
          <w:sz w:val="24"/>
          <w:szCs w:val="24"/>
        </w:rPr>
        <w:t xml:space="preserve">, which </w:t>
      </w:r>
      <w:proofErr w:type="spellStart"/>
      <w:r w:rsidRPr="00275633">
        <w:rPr>
          <w:rFonts w:ascii="Times New Roman" w:eastAsia="Calibri" w:hAnsi="Times New Roman" w:cs="Times New Roman"/>
          <w:bCs/>
          <w:sz w:val="24"/>
          <w:szCs w:val="24"/>
        </w:rPr>
        <w:t>recognises</w:t>
      </w:r>
      <w:proofErr w:type="spellEnd"/>
      <w:r w:rsidRPr="00275633">
        <w:rPr>
          <w:rFonts w:ascii="Times New Roman" w:eastAsia="Calibri" w:hAnsi="Times New Roman" w:cs="Times New Roman"/>
          <w:bCs/>
          <w:sz w:val="24"/>
          <w:szCs w:val="24"/>
        </w:rPr>
        <w:t xml:space="preserve"> individuals' interconnectivity across national borders</w:t>
      </w:r>
      <w:r w:rsidR="00AA6789">
        <w:rPr>
          <w:rFonts w:ascii="Times New Roman" w:eastAsia="Calibri" w:hAnsi="Times New Roman" w:cs="Times New Roman"/>
          <w:bCs/>
          <w:sz w:val="24"/>
          <w:szCs w:val="24"/>
        </w:rPr>
        <w:t xml:space="preserve"> and digital space</w:t>
      </w:r>
      <w:r w:rsidRPr="00275633">
        <w:rPr>
          <w:rFonts w:ascii="Times New Roman" w:eastAsia="Calibri" w:hAnsi="Times New Roman" w:cs="Times New Roman"/>
          <w:bCs/>
          <w:sz w:val="24"/>
          <w:szCs w:val="24"/>
        </w:rPr>
        <w:t xml:space="preserve">. This approach fosters a sense of responsibility for global issues such as human rights, environmental sustainability, </w:t>
      </w:r>
      <w:r w:rsidR="00AA6789">
        <w:rPr>
          <w:rFonts w:ascii="Times New Roman" w:eastAsia="Calibri" w:hAnsi="Times New Roman" w:cs="Times New Roman"/>
          <w:bCs/>
          <w:sz w:val="24"/>
          <w:szCs w:val="24"/>
        </w:rPr>
        <w:t>and social equality</w:t>
      </w:r>
      <w:r w:rsidRPr="00275633">
        <w:rPr>
          <w:rFonts w:ascii="Times New Roman" w:eastAsia="Calibri" w:hAnsi="Times New Roman" w:cs="Times New Roman"/>
          <w:bCs/>
          <w:sz w:val="24"/>
          <w:szCs w:val="24"/>
        </w:rPr>
        <w:t xml:space="preserve">. Citizenship is more than just a legal position; it is a dynamic and developing construct that represents the interaction of rights, obligations, and identities in a societal context </w:t>
      </w:r>
      <w:r w:rsidRPr="00275633">
        <w:rPr>
          <w:rFonts w:ascii="Times New Roman" w:eastAsia="Calibri" w:hAnsi="Times New Roman" w:cs="Times New Roman"/>
          <w:bCs/>
          <w:sz w:val="24"/>
          <w:szCs w:val="24"/>
          <w:lang w:val="en-GB"/>
        </w:rPr>
        <w:t>(</w:t>
      </w:r>
      <w:r w:rsidRPr="00275633">
        <w:rPr>
          <w:rFonts w:ascii="Times New Roman" w:eastAsia="Calibri" w:hAnsi="Times New Roman" w:cs="Times New Roman"/>
          <w:bCs/>
          <w:sz w:val="24"/>
          <w:szCs w:val="24"/>
        </w:rPr>
        <w:t xml:space="preserve">Kallio </w:t>
      </w:r>
      <w:r w:rsidRPr="00275633">
        <w:rPr>
          <w:rFonts w:ascii="Times New Roman" w:eastAsia="Calibri" w:hAnsi="Times New Roman" w:cs="Times New Roman"/>
          <w:bCs/>
          <w:i/>
          <w:iCs/>
          <w:sz w:val="24"/>
          <w:szCs w:val="24"/>
        </w:rPr>
        <w:t>et al.</w:t>
      </w:r>
      <w:r w:rsidRPr="00275633">
        <w:rPr>
          <w:rFonts w:ascii="Times New Roman" w:eastAsia="Calibri" w:hAnsi="Times New Roman" w:cs="Times New Roman"/>
          <w:bCs/>
          <w:sz w:val="24"/>
          <w:szCs w:val="24"/>
        </w:rPr>
        <w:t>, 2020</w:t>
      </w:r>
      <w:r w:rsidRPr="00275633">
        <w:rPr>
          <w:rFonts w:ascii="Times New Roman" w:eastAsia="Calibri" w:hAnsi="Times New Roman" w:cs="Times New Roman"/>
          <w:bCs/>
          <w:sz w:val="24"/>
          <w:szCs w:val="24"/>
          <w:lang w:val="en-GB"/>
        </w:rPr>
        <w:t xml:space="preserve">). The ongoing discussion on citizenship is shaped by traditions or ideas of liberal, communitarian, civic republicanism, critical multiculturalism, and national and global citizenship. The main aim of incorporating civic education into the curriculum of Zambian secondary schools was to cultivate authentic democratic citizenship. </w:t>
      </w:r>
    </w:p>
    <w:p w14:paraId="0C26809D" w14:textId="77777777" w:rsidR="00275633" w:rsidRPr="00275633" w:rsidRDefault="00275633" w:rsidP="00275633">
      <w:pPr>
        <w:keepNext/>
        <w:keepLines/>
        <w:numPr>
          <w:ilvl w:val="0"/>
          <w:numId w:val="3"/>
        </w:numPr>
        <w:spacing w:after="0" w:line="240" w:lineRule="auto"/>
        <w:contextualSpacing/>
        <w:jc w:val="both"/>
        <w:outlineLvl w:val="1"/>
        <w:rPr>
          <w:rFonts w:ascii="Times New Roman" w:eastAsia="Calibri" w:hAnsi="Times New Roman" w:cs="Times New Roman"/>
          <w:i/>
          <w:kern w:val="2"/>
          <w:sz w:val="24"/>
          <w:szCs w:val="24"/>
          <w:lang w:val="en-GB" w:eastAsia="en-GB"/>
          <w14:ligatures w14:val="standardContextual"/>
        </w:rPr>
      </w:pPr>
      <w:bookmarkStart w:id="6" w:name="_Toc170662537"/>
      <w:r w:rsidRPr="00275633">
        <w:rPr>
          <w:rFonts w:ascii="Times New Roman" w:eastAsia="Calibri" w:hAnsi="Times New Roman" w:cs="Times New Roman"/>
          <w:i/>
          <w:kern w:val="2"/>
          <w:sz w:val="24"/>
          <w:szCs w:val="24"/>
          <w:lang w:val="en-GB" w:eastAsia="en-GB"/>
          <w14:ligatures w14:val="standardContextual"/>
        </w:rPr>
        <w:t>Liberal citizenship</w:t>
      </w:r>
      <w:bookmarkEnd w:id="6"/>
      <w:r w:rsidRPr="00275633">
        <w:rPr>
          <w:rFonts w:ascii="Times New Roman" w:eastAsia="Calibri" w:hAnsi="Times New Roman" w:cs="Times New Roman"/>
          <w:i/>
          <w:kern w:val="2"/>
          <w:sz w:val="24"/>
          <w:szCs w:val="24"/>
          <w:lang w:val="en-GB" w:eastAsia="en-GB"/>
          <w14:ligatures w14:val="standardContextual"/>
        </w:rPr>
        <w:t xml:space="preserve"> </w:t>
      </w:r>
    </w:p>
    <w:p w14:paraId="3C20C3BA" w14:textId="77777777" w:rsidR="00275633" w:rsidRPr="00275633" w:rsidRDefault="00275633" w:rsidP="00275633">
      <w:pPr>
        <w:autoSpaceDE w:val="0"/>
        <w:autoSpaceDN w:val="0"/>
        <w:adjustRightInd w:val="0"/>
        <w:spacing w:after="0" w:line="240" w:lineRule="auto"/>
        <w:jc w:val="both"/>
        <w:rPr>
          <w:rFonts w:ascii="Times New Roman" w:eastAsia="Calibri" w:hAnsi="Times New Roman" w:cs="Times New Roman"/>
          <w:bCs/>
          <w:sz w:val="24"/>
          <w:szCs w:val="24"/>
          <w:lang w:val="en-GB"/>
        </w:rPr>
      </w:pPr>
      <w:r w:rsidRPr="00275633">
        <w:rPr>
          <w:rFonts w:ascii="Times New Roman" w:eastAsia="Calibri" w:hAnsi="Times New Roman" w:cs="Times New Roman"/>
          <w:bCs/>
          <w:sz w:val="24"/>
          <w:szCs w:val="24"/>
          <w:lang w:val="en-GB"/>
        </w:rPr>
        <w:t>The foundation of liberal citizenship rests upon the individual's (universal) entitlement to rig</w:t>
      </w:r>
      <w:r w:rsidR="00A6622C">
        <w:rPr>
          <w:rFonts w:ascii="Times New Roman" w:eastAsia="Calibri" w:hAnsi="Times New Roman" w:cs="Times New Roman"/>
          <w:bCs/>
          <w:sz w:val="24"/>
          <w:szCs w:val="24"/>
          <w:lang w:val="en-GB"/>
        </w:rPr>
        <w:t>hts as a citizen. Therefore, this type of</w:t>
      </w:r>
      <w:r w:rsidRPr="00275633">
        <w:rPr>
          <w:rFonts w:ascii="Times New Roman" w:eastAsia="Calibri" w:hAnsi="Times New Roman" w:cs="Times New Roman"/>
          <w:bCs/>
          <w:sz w:val="24"/>
          <w:szCs w:val="24"/>
          <w:lang w:val="en-GB"/>
        </w:rPr>
        <w:t xml:space="preserve"> citizenship </w:t>
      </w:r>
      <w:r w:rsidR="00A6622C">
        <w:rPr>
          <w:rFonts w:ascii="Times New Roman" w:eastAsia="Calibri" w:hAnsi="Times New Roman" w:cs="Times New Roman"/>
          <w:bCs/>
          <w:sz w:val="24"/>
          <w:szCs w:val="24"/>
          <w:lang w:val="en-GB"/>
        </w:rPr>
        <w:t>focuses</w:t>
      </w:r>
      <w:r w:rsidRPr="00275633">
        <w:rPr>
          <w:rFonts w:ascii="Times New Roman" w:eastAsia="Calibri" w:hAnsi="Times New Roman" w:cs="Times New Roman"/>
          <w:bCs/>
          <w:sz w:val="24"/>
          <w:szCs w:val="24"/>
          <w:lang w:val="en-GB"/>
        </w:rPr>
        <w:t xml:space="preserve"> on the individual who is predominantly motivated by self-interest </w:t>
      </w:r>
      <w:bookmarkStart w:id="7" w:name="_Hlk155780005"/>
      <w:r w:rsidRPr="00275633">
        <w:rPr>
          <w:rFonts w:ascii="Times New Roman" w:eastAsia="Calibri" w:hAnsi="Times New Roman" w:cs="Times New Roman"/>
          <w:bCs/>
          <w:sz w:val="24"/>
          <w:szCs w:val="24"/>
          <w:lang w:val="en-GB"/>
        </w:rPr>
        <w:t>(</w:t>
      </w:r>
      <w:r w:rsidRPr="00275633">
        <w:rPr>
          <w:rFonts w:ascii="Times New Roman" w:eastAsia="Calibri" w:hAnsi="Times New Roman" w:cs="Times New Roman"/>
          <w:bCs/>
          <w:sz w:val="24"/>
          <w:szCs w:val="24"/>
        </w:rPr>
        <w:t>Faulks, 2019</w:t>
      </w:r>
      <w:r w:rsidRPr="00275633">
        <w:rPr>
          <w:rFonts w:ascii="Times New Roman" w:eastAsia="Calibri" w:hAnsi="Times New Roman" w:cs="Times New Roman"/>
          <w:bCs/>
          <w:sz w:val="24"/>
          <w:szCs w:val="24"/>
          <w:lang w:val="en-GB"/>
        </w:rPr>
        <w:t>)</w:t>
      </w:r>
      <w:bookmarkEnd w:id="7"/>
      <w:r w:rsidRPr="00275633">
        <w:rPr>
          <w:rFonts w:ascii="Times New Roman" w:eastAsia="Calibri" w:hAnsi="Times New Roman" w:cs="Times New Roman"/>
          <w:bCs/>
          <w:sz w:val="24"/>
          <w:szCs w:val="24"/>
          <w:lang w:val="en-GB"/>
        </w:rPr>
        <w:t xml:space="preserve">. The paramount significance </w:t>
      </w:r>
      <w:r w:rsidR="00A6622C">
        <w:rPr>
          <w:rFonts w:ascii="Times New Roman" w:eastAsia="Calibri" w:hAnsi="Times New Roman" w:cs="Times New Roman"/>
          <w:bCs/>
          <w:sz w:val="24"/>
          <w:szCs w:val="24"/>
          <w:lang w:val="en-GB"/>
        </w:rPr>
        <w:t>of this type of citizenship depend on</w:t>
      </w:r>
      <w:r w:rsidRPr="00275633">
        <w:rPr>
          <w:rFonts w:ascii="Times New Roman" w:eastAsia="Calibri" w:hAnsi="Times New Roman" w:cs="Times New Roman"/>
          <w:bCs/>
          <w:sz w:val="24"/>
          <w:szCs w:val="24"/>
          <w:lang w:val="en-GB"/>
        </w:rPr>
        <w:t xml:space="preserve"> individual autonomy, and </w:t>
      </w:r>
      <w:r w:rsidR="00A6622C">
        <w:rPr>
          <w:rFonts w:ascii="Times New Roman" w:eastAsia="Calibri" w:hAnsi="Times New Roman" w:cs="Times New Roman"/>
          <w:bCs/>
          <w:sz w:val="24"/>
          <w:szCs w:val="24"/>
          <w:lang w:val="en-GB"/>
        </w:rPr>
        <w:t xml:space="preserve">the </w:t>
      </w:r>
      <w:r w:rsidRPr="00275633">
        <w:rPr>
          <w:rFonts w:ascii="Times New Roman" w:eastAsia="Calibri" w:hAnsi="Times New Roman" w:cs="Times New Roman"/>
          <w:bCs/>
          <w:sz w:val="24"/>
          <w:szCs w:val="24"/>
          <w:lang w:val="en-GB"/>
        </w:rPr>
        <w:t xml:space="preserve">emphasis </w:t>
      </w:r>
      <w:r w:rsidR="00A6622C">
        <w:rPr>
          <w:rFonts w:ascii="Times New Roman" w:eastAsia="Calibri" w:hAnsi="Times New Roman" w:cs="Times New Roman"/>
          <w:bCs/>
          <w:sz w:val="24"/>
          <w:szCs w:val="24"/>
          <w:lang w:val="en-GB"/>
        </w:rPr>
        <w:t xml:space="preserve">is </w:t>
      </w:r>
      <w:r w:rsidRPr="00275633">
        <w:rPr>
          <w:rFonts w:ascii="Times New Roman" w:eastAsia="Calibri" w:hAnsi="Times New Roman" w:cs="Times New Roman"/>
          <w:bCs/>
          <w:sz w:val="24"/>
          <w:szCs w:val="24"/>
          <w:lang w:val="en-GB"/>
        </w:rPr>
        <w:t>on the state to refrain from interfering in the personal affairs of its citizens. Every individual possesses the prerogative to determine their level of engagement in society (</w:t>
      </w:r>
      <w:r w:rsidR="004A1C00">
        <w:rPr>
          <w:rFonts w:ascii="Times New Roman" w:eastAsia="Calibri" w:hAnsi="Times New Roman" w:cs="Times New Roman"/>
          <w:bCs/>
          <w:sz w:val="24"/>
          <w:szCs w:val="24"/>
        </w:rPr>
        <w:t>Magnette, 2024</w:t>
      </w:r>
      <w:r w:rsidRPr="00275633">
        <w:rPr>
          <w:rFonts w:ascii="Times New Roman" w:eastAsia="Calibri" w:hAnsi="Times New Roman" w:cs="Times New Roman"/>
          <w:bCs/>
          <w:sz w:val="24"/>
          <w:szCs w:val="24"/>
          <w:lang w:val="en-GB"/>
        </w:rPr>
        <w:t xml:space="preserve">). </w:t>
      </w:r>
    </w:p>
    <w:p w14:paraId="5001955B" w14:textId="77777777" w:rsidR="00275633" w:rsidRPr="00275633" w:rsidRDefault="00275633" w:rsidP="00275633">
      <w:pPr>
        <w:spacing w:after="0" w:line="240" w:lineRule="auto"/>
        <w:rPr>
          <w:rFonts w:ascii="Times New Roman" w:eastAsia="Calibri" w:hAnsi="Times New Roman" w:cs="Times New Roman"/>
          <w:kern w:val="2"/>
          <w:sz w:val="24"/>
          <w:szCs w:val="24"/>
          <w:lang w:val="en-GB"/>
          <w14:ligatures w14:val="standardContextual"/>
        </w:rPr>
      </w:pPr>
    </w:p>
    <w:p w14:paraId="67CB9547" w14:textId="77777777" w:rsidR="00275633" w:rsidRPr="00275633" w:rsidRDefault="00275633" w:rsidP="00275633">
      <w:pPr>
        <w:autoSpaceDE w:val="0"/>
        <w:autoSpaceDN w:val="0"/>
        <w:adjustRightInd w:val="0"/>
        <w:spacing w:after="0" w:line="240" w:lineRule="auto"/>
        <w:jc w:val="both"/>
        <w:rPr>
          <w:rFonts w:ascii="Times New Roman" w:eastAsia="Calibri" w:hAnsi="Times New Roman" w:cs="Times New Roman"/>
          <w:bCs/>
          <w:color w:val="000000"/>
          <w:sz w:val="24"/>
          <w:szCs w:val="24"/>
          <w:lang w:val="en-GB"/>
        </w:rPr>
      </w:pPr>
      <w:r w:rsidRPr="00275633">
        <w:rPr>
          <w:rFonts w:ascii="Times New Roman" w:eastAsia="Calibri" w:hAnsi="Times New Roman" w:cs="Times New Roman"/>
          <w:bCs/>
          <w:sz w:val="24"/>
          <w:szCs w:val="24"/>
          <w:lang w:val="en-GB"/>
        </w:rPr>
        <w:t xml:space="preserve">At the core of this theory was </w:t>
      </w:r>
      <w:r w:rsidR="00F8276A">
        <w:rPr>
          <w:rFonts w:ascii="Times New Roman" w:eastAsia="Calibri" w:hAnsi="Times New Roman" w:cs="Times New Roman"/>
          <w:bCs/>
          <w:sz w:val="24"/>
          <w:szCs w:val="24"/>
          <w:lang w:val="en-GB"/>
        </w:rPr>
        <w:t>to</w:t>
      </w:r>
      <w:r w:rsidRPr="00275633">
        <w:rPr>
          <w:rFonts w:ascii="Times New Roman" w:eastAsia="Calibri" w:hAnsi="Times New Roman" w:cs="Times New Roman"/>
          <w:bCs/>
          <w:sz w:val="24"/>
          <w:szCs w:val="24"/>
          <w:lang w:val="en-GB"/>
        </w:rPr>
        <w:t xml:space="preserve"> assertion that each person possessed the freedom to exercise rational independence and pursue their interests. Thun (2016) </w:t>
      </w:r>
      <w:r w:rsidRPr="00275633">
        <w:rPr>
          <w:rFonts w:ascii="Times New Roman" w:eastAsia="Calibri" w:hAnsi="Times New Roman" w:cs="Times New Roman"/>
          <w:bCs/>
          <w:color w:val="000000"/>
          <w:sz w:val="24"/>
          <w:szCs w:val="24"/>
          <w:lang w:val="en-GB"/>
        </w:rPr>
        <w:t>defines rational autonomy as the ability of citizens to develop, modify, and actively pursue their understa</w:t>
      </w:r>
      <w:r w:rsidR="00F8276A">
        <w:rPr>
          <w:rFonts w:ascii="Times New Roman" w:eastAsia="Calibri" w:hAnsi="Times New Roman" w:cs="Times New Roman"/>
          <w:bCs/>
          <w:color w:val="000000"/>
          <w:sz w:val="24"/>
          <w:szCs w:val="24"/>
          <w:lang w:val="en-GB"/>
        </w:rPr>
        <w:t>nding of the collective welfare</w:t>
      </w:r>
      <w:r w:rsidRPr="00275633">
        <w:rPr>
          <w:rFonts w:ascii="Times New Roman" w:eastAsia="Calibri" w:hAnsi="Times New Roman" w:cs="Times New Roman"/>
          <w:bCs/>
          <w:color w:val="000000"/>
          <w:sz w:val="24"/>
          <w:szCs w:val="24"/>
          <w:lang w:val="en-GB"/>
        </w:rPr>
        <w:t xml:space="preserve">. According to </w:t>
      </w:r>
      <w:r w:rsidR="008D0D77" w:rsidRPr="008D0D77">
        <w:rPr>
          <w:rFonts w:ascii="Times New Roman" w:eastAsia="Calibri" w:hAnsi="Times New Roman" w:cs="Times New Roman"/>
          <w:bCs/>
          <w:sz w:val="24"/>
          <w:szCs w:val="24"/>
        </w:rPr>
        <w:t xml:space="preserve">Liu and </w:t>
      </w:r>
      <w:proofErr w:type="spellStart"/>
      <w:r w:rsidR="008D0D77" w:rsidRPr="008D0D77">
        <w:rPr>
          <w:rFonts w:ascii="Times New Roman" w:eastAsia="Calibri" w:hAnsi="Times New Roman" w:cs="Times New Roman"/>
          <w:bCs/>
          <w:sz w:val="24"/>
          <w:szCs w:val="24"/>
        </w:rPr>
        <w:t>Shadiev</w:t>
      </w:r>
      <w:proofErr w:type="spellEnd"/>
      <w:r w:rsidR="008D0D77" w:rsidRPr="008D0D77">
        <w:rPr>
          <w:rFonts w:ascii="Times New Roman" w:eastAsia="Calibri" w:hAnsi="Times New Roman" w:cs="Times New Roman"/>
          <w:bCs/>
          <w:sz w:val="24"/>
          <w:szCs w:val="24"/>
        </w:rPr>
        <w:t xml:space="preserve"> (2025)</w:t>
      </w:r>
      <w:r w:rsidRPr="00275633">
        <w:rPr>
          <w:rFonts w:ascii="Times New Roman" w:eastAsia="Calibri" w:hAnsi="Times New Roman" w:cs="Times New Roman"/>
          <w:bCs/>
          <w:sz w:val="24"/>
          <w:szCs w:val="24"/>
          <w:lang w:val="en-GB"/>
        </w:rPr>
        <w:t xml:space="preserve">, </w:t>
      </w:r>
      <w:r w:rsidRPr="00275633">
        <w:rPr>
          <w:rFonts w:ascii="Times New Roman" w:eastAsia="Calibri" w:hAnsi="Times New Roman" w:cs="Times New Roman"/>
          <w:bCs/>
          <w:color w:val="000000"/>
          <w:sz w:val="24"/>
          <w:szCs w:val="24"/>
          <w:lang w:val="en-GB"/>
        </w:rPr>
        <w:t xml:space="preserve">every individual possesses an equitable entitlement to fundamental rights and freedoms. Consequently, each person has the autonomy to determine their own choices </w:t>
      </w:r>
      <w:r w:rsidRPr="00275633">
        <w:rPr>
          <w:rFonts w:ascii="Times New Roman" w:eastAsia="Calibri" w:hAnsi="Times New Roman" w:cs="Times New Roman"/>
          <w:bCs/>
          <w:sz w:val="24"/>
          <w:szCs w:val="24"/>
          <w:lang w:val="en-GB"/>
        </w:rPr>
        <w:t>(</w:t>
      </w:r>
      <w:proofErr w:type="spellStart"/>
      <w:r w:rsidR="004A1C00">
        <w:rPr>
          <w:rFonts w:ascii="Times New Roman" w:eastAsia="Calibri" w:hAnsi="Times New Roman" w:cs="Times New Roman"/>
          <w:bCs/>
          <w:sz w:val="24"/>
          <w:szCs w:val="24"/>
        </w:rPr>
        <w:t>Kymlicka</w:t>
      </w:r>
      <w:proofErr w:type="spellEnd"/>
      <w:r w:rsidR="004A1C00">
        <w:rPr>
          <w:rFonts w:ascii="Times New Roman" w:eastAsia="Calibri" w:hAnsi="Times New Roman" w:cs="Times New Roman"/>
          <w:bCs/>
          <w:sz w:val="24"/>
          <w:szCs w:val="24"/>
        </w:rPr>
        <w:t>, 2020</w:t>
      </w:r>
      <w:r w:rsidRPr="00275633">
        <w:rPr>
          <w:rFonts w:ascii="Times New Roman" w:eastAsia="Calibri" w:hAnsi="Times New Roman" w:cs="Times New Roman"/>
          <w:bCs/>
          <w:sz w:val="24"/>
          <w:szCs w:val="24"/>
          <w:lang w:val="en-GB"/>
        </w:rPr>
        <w:t>)</w:t>
      </w:r>
      <w:r w:rsidRPr="00275633">
        <w:rPr>
          <w:rFonts w:ascii="Times New Roman" w:eastAsia="Calibri" w:hAnsi="Times New Roman" w:cs="Times New Roman"/>
          <w:bCs/>
          <w:color w:val="000000"/>
          <w:sz w:val="24"/>
          <w:szCs w:val="24"/>
          <w:lang w:val="en-GB"/>
        </w:rPr>
        <w:t xml:space="preserve">. The liberal theory of citizenship prioritises the state's impartiality in the lives of its citizens. </w:t>
      </w:r>
      <w:r w:rsidR="00F8276A">
        <w:rPr>
          <w:rFonts w:ascii="Times New Roman" w:eastAsia="Calibri" w:hAnsi="Times New Roman" w:cs="Times New Roman"/>
          <w:bCs/>
          <w:color w:val="000000"/>
          <w:sz w:val="24"/>
          <w:szCs w:val="24"/>
          <w:lang w:val="en-GB"/>
        </w:rPr>
        <w:t xml:space="preserve">Therefore, it is possible that the </w:t>
      </w:r>
      <w:r w:rsidRPr="00275633">
        <w:rPr>
          <w:rFonts w:ascii="Times New Roman" w:eastAsia="Calibri" w:hAnsi="Times New Roman" w:cs="Times New Roman"/>
          <w:bCs/>
          <w:color w:val="000000"/>
          <w:sz w:val="24"/>
          <w:szCs w:val="24"/>
          <w:lang w:val="en-GB"/>
        </w:rPr>
        <w:t>state's role was restricted to safeguarding th</w:t>
      </w:r>
      <w:r w:rsidR="00F8276A">
        <w:rPr>
          <w:rFonts w:ascii="Times New Roman" w:eastAsia="Calibri" w:hAnsi="Times New Roman" w:cs="Times New Roman"/>
          <w:bCs/>
          <w:color w:val="000000"/>
          <w:sz w:val="24"/>
          <w:szCs w:val="24"/>
          <w:lang w:val="en-GB"/>
        </w:rPr>
        <w:t>e rights of individual citizens</w:t>
      </w:r>
      <w:r w:rsidRPr="00275633">
        <w:rPr>
          <w:rFonts w:ascii="Times New Roman" w:eastAsia="Calibri" w:hAnsi="Times New Roman" w:cs="Times New Roman"/>
          <w:bCs/>
          <w:color w:val="00B0F0"/>
          <w:sz w:val="24"/>
          <w:szCs w:val="24"/>
          <w:lang w:val="en-GB"/>
        </w:rPr>
        <w:t xml:space="preserve">. </w:t>
      </w:r>
      <w:r w:rsidR="001205A7" w:rsidRPr="001205A7">
        <w:rPr>
          <w:rFonts w:ascii="Times New Roman" w:eastAsia="Calibri" w:hAnsi="Times New Roman" w:cs="Times New Roman"/>
          <w:bCs/>
          <w:sz w:val="24"/>
          <w:szCs w:val="24"/>
          <w:lang w:val="en-GB"/>
        </w:rPr>
        <w:t xml:space="preserve">The focus of </w:t>
      </w:r>
      <w:r w:rsidR="001205A7">
        <w:rPr>
          <w:rFonts w:ascii="Times New Roman" w:eastAsia="Calibri" w:hAnsi="Times New Roman" w:cs="Times New Roman"/>
          <w:bCs/>
          <w:sz w:val="24"/>
          <w:szCs w:val="24"/>
          <w:lang w:val="en-GB"/>
        </w:rPr>
        <w:t xml:space="preserve">this type of </w:t>
      </w:r>
      <w:r w:rsidR="001205A7" w:rsidRPr="001205A7">
        <w:rPr>
          <w:rFonts w:ascii="Times New Roman" w:eastAsia="Calibri" w:hAnsi="Times New Roman" w:cs="Times New Roman"/>
          <w:bCs/>
          <w:sz w:val="24"/>
          <w:szCs w:val="24"/>
          <w:lang w:val="en-GB"/>
        </w:rPr>
        <w:t xml:space="preserve">citizenship is for </w:t>
      </w:r>
      <w:r w:rsidR="001205A7">
        <w:rPr>
          <w:rFonts w:ascii="Times New Roman" w:eastAsia="Calibri" w:hAnsi="Times New Roman" w:cs="Times New Roman"/>
          <w:bCs/>
          <w:color w:val="000000"/>
          <w:sz w:val="24"/>
          <w:szCs w:val="24"/>
          <w:lang w:val="en-GB"/>
        </w:rPr>
        <w:t>t</w:t>
      </w:r>
      <w:r w:rsidRPr="00275633">
        <w:rPr>
          <w:rFonts w:ascii="Times New Roman" w:eastAsia="Calibri" w:hAnsi="Times New Roman" w:cs="Times New Roman"/>
          <w:bCs/>
          <w:color w:val="000000"/>
          <w:sz w:val="24"/>
          <w:szCs w:val="24"/>
          <w:lang w:val="en-GB"/>
        </w:rPr>
        <w:t xml:space="preserve">he state </w:t>
      </w:r>
      <w:r w:rsidR="001205A7">
        <w:rPr>
          <w:rFonts w:ascii="Times New Roman" w:eastAsia="Calibri" w:hAnsi="Times New Roman" w:cs="Times New Roman"/>
          <w:bCs/>
          <w:color w:val="000000"/>
          <w:sz w:val="24"/>
          <w:szCs w:val="24"/>
          <w:lang w:val="en-GB"/>
        </w:rPr>
        <w:t>to</w:t>
      </w:r>
      <w:r w:rsidRPr="00275633">
        <w:rPr>
          <w:rFonts w:ascii="Times New Roman" w:eastAsia="Calibri" w:hAnsi="Times New Roman" w:cs="Times New Roman"/>
          <w:bCs/>
          <w:color w:val="000000"/>
          <w:sz w:val="24"/>
          <w:szCs w:val="24"/>
          <w:lang w:val="en-GB"/>
        </w:rPr>
        <w:t xml:space="preserve"> refrain from intervening in the daily a</w:t>
      </w:r>
      <w:r w:rsidR="00D16DBF">
        <w:rPr>
          <w:rFonts w:ascii="Times New Roman" w:eastAsia="Calibri" w:hAnsi="Times New Roman" w:cs="Times New Roman"/>
          <w:bCs/>
          <w:color w:val="000000"/>
          <w:sz w:val="24"/>
          <w:szCs w:val="24"/>
          <w:lang w:val="en-GB"/>
        </w:rPr>
        <w:t>ffairs of its citizens. In exchange,</w:t>
      </w:r>
      <w:r w:rsidRPr="00275633">
        <w:rPr>
          <w:rFonts w:ascii="Times New Roman" w:eastAsia="Calibri" w:hAnsi="Times New Roman" w:cs="Times New Roman"/>
          <w:bCs/>
          <w:color w:val="000000"/>
          <w:sz w:val="24"/>
          <w:szCs w:val="24"/>
          <w:lang w:val="en-GB"/>
        </w:rPr>
        <w:t xml:space="preserve"> </w:t>
      </w:r>
      <w:r w:rsidR="00D16DBF">
        <w:rPr>
          <w:rFonts w:ascii="Times New Roman" w:eastAsia="Calibri" w:hAnsi="Times New Roman" w:cs="Times New Roman"/>
          <w:bCs/>
          <w:color w:val="000000"/>
          <w:sz w:val="24"/>
          <w:szCs w:val="24"/>
          <w:lang w:val="en-GB"/>
        </w:rPr>
        <w:t xml:space="preserve">the </w:t>
      </w:r>
      <w:r w:rsidRPr="00275633">
        <w:rPr>
          <w:rFonts w:ascii="Times New Roman" w:eastAsia="Calibri" w:hAnsi="Times New Roman" w:cs="Times New Roman"/>
          <w:bCs/>
          <w:color w:val="000000"/>
          <w:sz w:val="24"/>
          <w:szCs w:val="24"/>
          <w:lang w:val="en-GB"/>
        </w:rPr>
        <w:t>primary duty</w:t>
      </w:r>
      <w:r w:rsidR="00D16DBF">
        <w:rPr>
          <w:rFonts w:ascii="Times New Roman" w:eastAsia="Calibri" w:hAnsi="Times New Roman" w:cs="Times New Roman"/>
          <w:bCs/>
          <w:color w:val="000000"/>
          <w:sz w:val="24"/>
          <w:szCs w:val="24"/>
          <w:lang w:val="en-GB"/>
        </w:rPr>
        <w:t xml:space="preserve"> of the citizen</w:t>
      </w:r>
      <w:r w:rsidRPr="00275633">
        <w:rPr>
          <w:rFonts w:ascii="Times New Roman" w:eastAsia="Calibri" w:hAnsi="Times New Roman" w:cs="Times New Roman"/>
          <w:bCs/>
          <w:color w:val="000000"/>
          <w:sz w:val="24"/>
          <w:szCs w:val="24"/>
          <w:lang w:val="en-GB"/>
        </w:rPr>
        <w:t xml:space="preserve"> </w:t>
      </w:r>
      <w:r w:rsidR="00D16DBF">
        <w:rPr>
          <w:rFonts w:ascii="Times New Roman" w:eastAsia="Calibri" w:hAnsi="Times New Roman" w:cs="Times New Roman"/>
          <w:bCs/>
          <w:color w:val="000000"/>
          <w:sz w:val="24"/>
          <w:szCs w:val="24"/>
          <w:lang w:val="en-GB"/>
        </w:rPr>
        <w:t>was</w:t>
      </w:r>
      <w:r w:rsidRPr="00275633">
        <w:rPr>
          <w:rFonts w:ascii="Times New Roman" w:eastAsia="Calibri" w:hAnsi="Times New Roman" w:cs="Times New Roman"/>
          <w:bCs/>
          <w:color w:val="000000"/>
          <w:sz w:val="24"/>
          <w:szCs w:val="24"/>
          <w:lang w:val="en-GB"/>
        </w:rPr>
        <w:t xml:space="preserve"> to fulfil their tax obligations in exchange for the safeguarding of their rights. Citizenship, in </w:t>
      </w:r>
      <w:r w:rsidR="00D16DBF">
        <w:rPr>
          <w:rFonts w:ascii="Times New Roman" w:eastAsia="Calibri" w:hAnsi="Times New Roman" w:cs="Times New Roman"/>
          <w:bCs/>
          <w:color w:val="000000"/>
          <w:sz w:val="24"/>
          <w:szCs w:val="24"/>
          <w:lang w:val="en-GB"/>
        </w:rPr>
        <w:t xml:space="preserve">the liberal context citizenship is </w:t>
      </w:r>
      <w:r w:rsidRPr="00275633">
        <w:rPr>
          <w:rFonts w:ascii="Times New Roman" w:eastAsia="Calibri" w:hAnsi="Times New Roman" w:cs="Times New Roman"/>
          <w:bCs/>
          <w:color w:val="000000"/>
          <w:sz w:val="24"/>
          <w:szCs w:val="24"/>
          <w:lang w:val="en-GB"/>
        </w:rPr>
        <w:t>recognised status</w:t>
      </w:r>
      <w:r w:rsidR="00D16DBF">
        <w:rPr>
          <w:rFonts w:ascii="Times New Roman" w:eastAsia="Calibri" w:hAnsi="Times New Roman" w:cs="Times New Roman"/>
          <w:bCs/>
          <w:color w:val="000000"/>
          <w:sz w:val="24"/>
          <w:szCs w:val="24"/>
          <w:lang w:val="en-GB"/>
        </w:rPr>
        <w:t xml:space="preserve"> as a legal status</w:t>
      </w:r>
      <w:r w:rsidRPr="00275633">
        <w:rPr>
          <w:rFonts w:ascii="Times New Roman" w:eastAsia="Calibri" w:hAnsi="Times New Roman" w:cs="Times New Roman"/>
          <w:bCs/>
          <w:color w:val="000000"/>
          <w:sz w:val="24"/>
          <w:szCs w:val="24"/>
          <w:lang w:val="en-GB"/>
        </w:rPr>
        <w:t xml:space="preserve"> </w:t>
      </w:r>
      <w:r w:rsidRPr="00275633">
        <w:rPr>
          <w:rFonts w:ascii="Times New Roman" w:eastAsia="Calibri" w:hAnsi="Times New Roman" w:cs="Times New Roman"/>
          <w:bCs/>
          <w:sz w:val="24"/>
          <w:szCs w:val="24"/>
          <w:lang w:val="en-GB"/>
        </w:rPr>
        <w:t>(</w:t>
      </w:r>
      <w:r w:rsidRPr="00275633">
        <w:rPr>
          <w:rFonts w:ascii="Times New Roman" w:eastAsia="Calibri" w:hAnsi="Times New Roman" w:cs="Times New Roman"/>
          <w:bCs/>
          <w:sz w:val="24"/>
          <w:szCs w:val="24"/>
        </w:rPr>
        <w:t>Faulks, 2019</w:t>
      </w:r>
      <w:r w:rsidRPr="00275633">
        <w:rPr>
          <w:rFonts w:ascii="Times New Roman" w:eastAsia="Calibri" w:hAnsi="Times New Roman" w:cs="Times New Roman"/>
          <w:bCs/>
          <w:sz w:val="24"/>
          <w:szCs w:val="24"/>
          <w:lang w:val="en-GB"/>
        </w:rPr>
        <w:t>).</w:t>
      </w:r>
    </w:p>
    <w:p w14:paraId="082AC11A" w14:textId="77777777" w:rsidR="00275633" w:rsidRPr="00275633" w:rsidRDefault="00275633" w:rsidP="00275633">
      <w:pPr>
        <w:spacing w:after="0" w:line="240" w:lineRule="auto"/>
        <w:rPr>
          <w:rFonts w:ascii="Times New Roman" w:eastAsia="Calibri" w:hAnsi="Times New Roman" w:cs="Times New Roman"/>
          <w:kern w:val="2"/>
          <w:sz w:val="24"/>
          <w:szCs w:val="24"/>
          <w:lang w:val="en-GB"/>
          <w14:ligatures w14:val="standardContextual"/>
        </w:rPr>
      </w:pPr>
    </w:p>
    <w:p w14:paraId="6B3EC308" w14:textId="77777777" w:rsidR="00275633" w:rsidRPr="00275633" w:rsidRDefault="00275633" w:rsidP="00275633">
      <w:pPr>
        <w:keepNext/>
        <w:keepLines/>
        <w:numPr>
          <w:ilvl w:val="0"/>
          <w:numId w:val="3"/>
        </w:numPr>
        <w:spacing w:after="0" w:line="240" w:lineRule="auto"/>
        <w:contextualSpacing/>
        <w:jc w:val="both"/>
        <w:outlineLvl w:val="1"/>
        <w:rPr>
          <w:rFonts w:ascii="Times New Roman" w:eastAsia="Calibri" w:hAnsi="Times New Roman" w:cs="Times New Roman"/>
          <w:i/>
          <w:kern w:val="2"/>
          <w:sz w:val="24"/>
          <w:szCs w:val="24"/>
          <w:lang w:val="en-GB" w:eastAsia="en-GB"/>
          <w14:ligatures w14:val="standardContextual"/>
        </w:rPr>
      </w:pPr>
      <w:bookmarkStart w:id="8" w:name="_Toc170662538"/>
      <w:r w:rsidRPr="00275633">
        <w:rPr>
          <w:rFonts w:ascii="Times New Roman" w:eastAsia="Calibri" w:hAnsi="Times New Roman" w:cs="Times New Roman"/>
          <w:i/>
          <w:kern w:val="2"/>
          <w:sz w:val="24"/>
          <w:szCs w:val="24"/>
          <w:lang w:val="en-GB" w:eastAsia="en-GB"/>
          <w14:ligatures w14:val="standardContextual"/>
        </w:rPr>
        <w:t>Communitarian citizenship</w:t>
      </w:r>
      <w:bookmarkEnd w:id="8"/>
      <w:r w:rsidRPr="00275633">
        <w:rPr>
          <w:rFonts w:ascii="Times New Roman" w:eastAsia="Calibri" w:hAnsi="Times New Roman" w:cs="Times New Roman"/>
          <w:i/>
          <w:kern w:val="2"/>
          <w:sz w:val="24"/>
          <w:szCs w:val="24"/>
          <w:lang w:val="en-GB" w:eastAsia="en-GB"/>
          <w14:ligatures w14:val="standardContextual"/>
        </w:rPr>
        <w:t xml:space="preserve"> </w:t>
      </w:r>
    </w:p>
    <w:p w14:paraId="61CCF9C6" w14:textId="77777777" w:rsidR="00275633" w:rsidRPr="00275633" w:rsidRDefault="00275633" w:rsidP="00275633">
      <w:pPr>
        <w:autoSpaceDE w:val="0"/>
        <w:autoSpaceDN w:val="0"/>
        <w:adjustRightInd w:val="0"/>
        <w:spacing w:after="0" w:line="240" w:lineRule="auto"/>
        <w:jc w:val="both"/>
        <w:rPr>
          <w:rFonts w:ascii="Times New Roman" w:eastAsia="Calibri" w:hAnsi="Times New Roman" w:cs="Times New Roman"/>
          <w:bCs/>
          <w:color w:val="000000"/>
          <w:sz w:val="24"/>
          <w:szCs w:val="24"/>
          <w:lang w:val="en-GB"/>
        </w:rPr>
      </w:pPr>
      <w:r w:rsidRPr="00275633">
        <w:rPr>
          <w:rFonts w:ascii="Times New Roman" w:eastAsia="Calibri" w:hAnsi="Times New Roman" w:cs="Times New Roman"/>
          <w:bCs/>
          <w:color w:val="000000"/>
          <w:sz w:val="24"/>
          <w:szCs w:val="24"/>
          <w:lang w:val="en-GB"/>
        </w:rPr>
        <w:t xml:space="preserve">Communitarianism was another tradition that influenced the discourse on citizenship. Communitarians oppose the principles of individualism as proposed by the liberalist. The fundamental tenet underlying their perspective is that individuals are inherently integrated within </w:t>
      </w:r>
      <w:r w:rsidR="00D16DBF">
        <w:rPr>
          <w:rFonts w:ascii="Times New Roman" w:eastAsia="Calibri" w:hAnsi="Times New Roman" w:cs="Times New Roman"/>
          <w:bCs/>
          <w:color w:val="000000"/>
          <w:sz w:val="24"/>
          <w:szCs w:val="24"/>
          <w:lang w:val="en-GB"/>
        </w:rPr>
        <w:t>the</w:t>
      </w:r>
      <w:r w:rsidRPr="00275633">
        <w:rPr>
          <w:rFonts w:ascii="Times New Roman" w:eastAsia="Calibri" w:hAnsi="Times New Roman" w:cs="Times New Roman"/>
          <w:bCs/>
          <w:color w:val="000000"/>
          <w:sz w:val="24"/>
          <w:szCs w:val="24"/>
          <w:lang w:val="en-GB"/>
        </w:rPr>
        <w:t xml:space="preserve"> socio-cultural collective. Therefore, the emphasis </w:t>
      </w:r>
      <w:r w:rsidR="00004645">
        <w:rPr>
          <w:rFonts w:ascii="Times New Roman" w:eastAsia="Calibri" w:hAnsi="Times New Roman" w:cs="Times New Roman"/>
          <w:bCs/>
          <w:color w:val="000000"/>
          <w:sz w:val="24"/>
          <w:szCs w:val="24"/>
          <w:lang w:val="en-GB"/>
        </w:rPr>
        <w:t>was</w:t>
      </w:r>
      <w:r w:rsidRPr="00275633">
        <w:rPr>
          <w:rFonts w:ascii="Times New Roman" w:eastAsia="Calibri" w:hAnsi="Times New Roman" w:cs="Times New Roman"/>
          <w:bCs/>
          <w:color w:val="000000"/>
          <w:sz w:val="24"/>
          <w:szCs w:val="24"/>
          <w:lang w:val="en-GB"/>
        </w:rPr>
        <w:t xml:space="preserve"> placed on </w:t>
      </w:r>
      <w:r w:rsidR="00004645">
        <w:rPr>
          <w:rFonts w:ascii="Times New Roman" w:eastAsia="Calibri" w:hAnsi="Times New Roman" w:cs="Times New Roman"/>
          <w:bCs/>
          <w:color w:val="000000"/>
          <w:sz w:val="24"/>
          <w:szCs w:val="24"/>
          <w:lang w:val="en-GB"/>
        </w:rPr>
        <w:t>the common good</w:t>
      </w:r>
      <w:r w:rsidRPr="00275633">
        <w:rPr>
          <w:rFonts w:ascii="Times New Roman" w:eastAsia="Calibri" w:hAnsi="Times New Roman" w:cs="Times New Roman"/>
          <w:bCs/>
          <w:color w:val="000000"/>
          <w:sz w:val="24"/>
          <w:szCs w:val="24"/>
          <w:lang w:val="en-GB"/>
        </w:rPr>
        <w:t xml:space="preserve"> rather than individual goals (rights). </w:t>
      </w:r>
      <w:r w:rsidR="00004645">
        <w:rPr>
          <w:rFonts w:ascii="Times New Roman" w:eastAsia="Calibri" w:hAnsi="Times New Roman" w:cs="Times New Roman"/>
          <w:bCs/>
          <w:color w:val="000000"/>
          <w:sz w:val="24"/>
          <w:szCs w:val="24"/>
          <w:lang w:val="en-GB"/>
        </w:rPr>
        <w:t>The fundamental principles of a</w:t>
      </w:r>
      <w:r w:rsidRPr="00275633">
        <w:rPr>
          <w:rFonts w:ascii="Times New Roman" w:eastAsia="Calibri" w:hAnsi="Times New Roman" w:cs="Times New Roman"/>
          <w:bCs/>
          <w:color w:val="000000"/>
          <w:sz w:val="24"/>
          <w:szCs w:val="24"/>
          <w:lang w:val="en-GB"/>
        </w:rPr>
        <w:t xml:space="preserve"> functioning society </w:t>
      </w:r>
      <w:r w:rsidR="00004645">
        <w:rPr>
          <w:rFonts w:ascii="Times New Roman" w:eastAsia="Calibri" w:hAnsi="Times New Roman" w:cs="Times New Roman"/>
          <w:bCs/>
          <w:color w:val="000000"/>
          <w:sz w:val="24"/>
          <w:szCs w:val="24"/>
          <w:lang w:val="en-GB"/>
        </w:rPr>
        <w:t>were</w:t>
      </w:r>
      <w:r w:rsidRPr="00275633">
        <w:rPr>
          <w:rFonts w:ascii="Times New Roman" w:eastAsia="Calibri" w:hAnsi="Times New Roman" w:cs="Times New Roman"/>
          <w:bCs/>
          <w:color w:val="000000"/>
          <w:sz w:val="24"/>
          <w:szCs w:val="24"/>
          <w:lang w:val="en-GB"/>
        </w:rPr>
        <w:t xml:space="preserve"> loyalty, consensus, and the absence of conflict. Communitarians advocate</w:t>
      </w:r>
      <w:r w:rsidR="00004645">
        <w:rPr>
          <w:rFonts w:ascii="Times New Roman" w:eastAsia="Calibri" w:hAnsi="Times New Roman" w:cs="Times New Roman"/>
          <w:bCs/>
          <w:color w:val="000000"/>
          <w:sz w:val="24"/>
          <w:szCs w:val="24"/>
          <w:lang w:val="en-GB"/>
        </w:rPr>
        <w:t>d</w:t>
      </w:r>
      <w:r w:rsidRPr="00275633">
        <w:rPr>
          <w:rFonts w:ascii="Times New Roman" w:eastAsia="Calibri" w:hAnsi="Times New Roman" w:cs="Times New Roman"/>
          <w:bCs/>
          <w:color w:val="000000"/>
          <w:sz w:val="24"/>
          <w:szCs w:val="24"/>
          <w:lang w:val="en-GB"/>
        </w:rPr>
        <w:t xml:space="preserve"> for citizens' active engagement in society and prioritise</w:t>
      </w:r>
      <w:r w:rsidR="00A27823">
        <w:rPr>
          <w:rFonts w:ascii="Times New Roman" w:eastAsia="Calibri" w:hAnsi="Times New Roman" w:cs="Times New Roman"/>
          <w:bCs/>
          <w:color w:val="000000"/>
          <w:sz w:val="24"/>
          <w:szCs w:val="24"/>
          <w:lang w:val="en-GB"/>
        </w:rPr>
        <w:t>d</w:t>
      </w:r>
      <w:r w:rsidRPr="00275633">
        <w:rPr>
          <w:rFonts w:ascii="Times New Roman" w:eastAsia="Calibri" w:hAnsi="Times New Roman" w:cs="Times New Roman"/>
          <w:bCs/>
          <w:color w:val="000000"/>
          <w:sz w:val="24"/>
          <w:szCs w:val="24"/>
          <w:lang w:val="en-GB"/>
        </w:rPr>
        <w:t xml:space="preserve"> collective welfare over personal interests </w:t>
      </w:r>
      <w:r w:rsidRPr="00275633">
        <w:rPr>
          <w:rFonts w:ascii="Times New Roman" w:eastAsia="Calibri" w:hAnsi="Times New Roman" w:cs="Times New Roman"/>
          <w:bCs/>
          <w:sz w:val="24"/>
          <w:szCs w:val="24"/>
          <w:lang w:val="en-GB"/>
        </w:rPr>
        <w:t>(</w:t>
      </w:r>
      <w:r w:rsidR="004A1C00">
        <w:rPr>
          <w:rFonts w:ascii="Times New Roman" w:eastAsia="Calibri" w:hAnsi="Times New Roman" w:cs="Times New Roman"/>
          <w:bCs/>
          <w:sz w:val="24"/>
          <w:szCs w:val="24"/>
        </w:rPr>
        <w:t>Lister, 2024</w:t>
      </w:r>
      <w:r w:rsidRPr="004A1C00">
        <w:rPr>
          <w:rFonts w:ascii="Times New Roman" w:eastAsia="Calibri" w:hAnsi="Times New Roman" w:cs="Times New Roman"/>
          <w:bCs/>
          <w:sz w:val="24"/>
          <w:szCs w:val="24"/>
          <w:lang w:val="en-GB"/>
        </w:rPr>
        <w:t>)</w:t>
      </w:r>
      <w:r w:rsidRPr="00275633">
        <w:rPr>
          <w:rFonts w:ascii="Times New Roman" w:eastAsia="Calibri" w:hAnsi="Times New Roman" w:cs="Times New Roman"/>
          <w:bCs/>
          <w:color w:val="000000"/>
          <w:sz w:val="24"/>
          <w:szCs w:val="24"/>
          <w:lang w:val="en-GB"/>
        </w:rPr>
        <w:t xml:space="preserve">. The latter </w:t>
      </w:r>
      <w:r w:rsidR="00A27823">
        <w:rPr>
          <w:rFonts w:ascii="Times New Roman" w:eastAsia="Calibri" w:hAnsi="Times New Roman" w:cs="Times New Roman"/>
          <w:bCs/>
          <w:color w:val="000000"/>
          <w:sz w:val="24"/>
          <w:szCs w:val="24"/>
          <w:lang w:val="en-GB"/>
        </w:rPr>
        <w:t>was</w:t>
      </w:r>
      <w:r w:rsidRPr="00275633">
        <w:rPr>
          <w:rFonts w:ascii="Times New Roman" w:eastAsia="Calibri" w:hAnsi="Times New Roman" w:cs="Times New Roman"/>
          <w:bCs/>
          <w:color w:val="000000"/>
          <w:sz w:val="24"/>
          <w:szCs w:val="24"/>
          <w:lang w:val="en-GB"/>
        </w:rPr>
        <w:t xml:space="preserve"> based on the ethical aspect of citizenship and centred on engagement in the community, encompassing sociocultural factors.</w:t>
      </w:r>
      <w:r w:rsidR="00A27823">
        <w:rPr>
          <w:rFonts w:ascii="Times New Roman" w:eastAsia="Calibri" w:hAnsi="Times New Roman" w:cs="Times New Roman"/>
          <w:bCs/>
          <w:color w:val="000000"/>
          <w:sz w:val="24"/>
          <w:szCs w:val="24"/>
          <w:lang w:val="en-GB"/>
        </w:rPr>
        <w:t xml:space="preserve"> </w:t>
      </w:r>
      <w:r w:rsidRPr="00275633">
        <w:rPr>
          <w:rFonts w:ascii="Times New Roman" w:eastAsia="Calibri" w:hAnsi="Times New Roman" w:cs="Times New Roman"/>
          <w:bCs/>
          <w:color w:val="000000"/>
          <w:sz w:val="24"/>
          <w:szCs w:val="24"/>
          <w:lang w:val="en-GB"/>
        </w:rPr>
        <w:t xml:space="preserve">According to </w:t>
      </w:r>
      <w:r w:rsidRPr="00275633">
        <w:rPr>
          <w:rFonts w:ascii="Times New Roman" w:eastAsia="Calibri" w:hAnsi="Times New Roman" w:cs="Times New Roman"/>
          <w:bCs/>
          <w:sz w:val="24"/>
          <w:szCs w:val="24"/>
          <w:lang w:val="en-GB"/>
        </w:rPr>
        <w:t>Honohan (201</w:t>
      </w:r>
      <w:r w:rsidR="00A27823">
        <w:rPr>
          <w:rFonts w:ascii="Times New Roman" w:eastAsia="Calibri" w:hAnsi="Times New Roman" w:cs="Times New Roman"/>
          <w:bCs/>
          <w:sz w:val="24"/>
          <w:szCs w:val="24"/>
          <w:lang w:val="en-GB"/>
        </w:rPr>
        <w:t>7), communitarian theory regarded</w:t>
      </w:r>
      <w:r w:rsidRPr="00275633">
        <w:rPr>
          <w:rFonts w:ascii="Times New Roman" w:eastAsia="Calibri" w:hAnsi="Times New Roman" w:cs="Times New Roman"/>
          <w:bCs/>
          <w:sz w:val="24"/>
          <w:szCs w:val="24"/>
          <w:lang w:val="en-GB"/>
        </w:rPr>
        <w:t xml:space="preserve"> the community as the initial foundation for citizenship. </w:t>
      </w:r>
      <w:r w:rsidRPr="00275633">
        <w:rPr>
          <w:rFonts w:ascii="Times New Roman" w:eastAsia="Calibri" w:hAnsi="Times New Roman" w:cs="Times New Roman"/>
          <w:bCs/>
          <w:sz w:val="24"/>
          <w:szCs w:val="24"/>
        </w:rPr>
        <w:t>Logsdon and Wood (2018</w:t>
      </w:r>
      <w:r w:rsidRPr="00275633">
        <w:rPr>
          <w:rFonts w:ascii="Times New Roman" w:eastAsia="Calibri" w:hAnsi="Times New Roman" w:cs="Times New Roman"/>
          <w:bCs/>
          <w:sz w:val="24"/>
          <w:szCs w:val="24"/>
          <w:lang w:val="en-GB"/>
        </w:rPr>
        <w:t xml:space="preserve">) </w:t>
      </w:r>
      <w:r w:rsidRPr="00275633">
        <w:rPr>
          <w:rFonts w:ascii="Times New Roman" w:eastAsia="Calibri" w:hAnsi="Times New Roman" w:cs="Times New Roman"/>
          <w:bCs/>
          <w:color w:val="000000"/>
          <w:sz w:val="24"/>
          <w:szCs w:val="24"/>
          <w:lang w:val="en-GB"/>
        </w:rPr>
        <w:t xml:space="preserve">argued that in the communitarian theory, citizenship is based on a culturally-defined community, </w:t>
      </w:r>
      <w:r w:rsidRPr="00275633">
        <w:rPr>
          <w:rFonts w:ascii="Times New Roman" w:eastAsia="Calibri" w:hAnsi="Times New Roman" w:cs="Times New Roman"/>
          <w:bCs/>
          <w:color w:val="000000"/>
          <w:sz w:val="24"/>
          <w:szCs w:val="24"/>
          <w:lang w:val="en-GB"/>
        </w:rPr>
        <w:lastRenderedPageBreak/>
        <w:t>prioritising political participation and identity over individual rights and freedoms. It recognises individuals as active participants in society, as opposed to liberalism's emphasis on individuals as isolated and passive. This theory prioritised deliberative forms of democracy and the active involvement of individuals.</w:t>
      </w:r>
    </w:p>
    <w:p w14:paraId="0F97021D" w14:textId="77777777" w:rsidR="00275633" w:rsidRPr="00275633" w:rsidRDefault="00275633" w:rsidP="00275633">
      <w:pPr>
        <w:spacing w:after="0" w:line="240" w:lineRule="auto"/>
        <w:rPr>
          <w:rFonts w:ascii="Times New Roman" w:eastAsia="Calibri" w:hAnsi="Times New Roman" w:cs="Times New Roman"/>
          <w:kern w:val="2"/>
          <w:sz w:val="24"/>
          <w:szCs w:val="24"/>
          <w:lang w:val="en-GB"/>
          <w14:ligatures w14:val="standardContextual"/>
        </w:rPr>
      </w:pPr>
    </w:p>
    <w:p w14:paraId="2F38DC91" w14:textId="77777777" w:rsidR="00275633" w:rsidRPr="00275633" w:rsidRDefault="00275633" w:rsidP="00275633">
      <w:pPr>
        <w:keepNext/>
        <w:keepLines/>
        <w:numPr>
          <w:ilvl w:val="0"/>
          <w:numId w:val="3"/>
        </w:numPr>
        <w:spacing w:after="0" w:line="240" w:lineRule="auto"/>
        <w:contextualSpacing/>
        <w:jc w:val="both"/>
        <w:outlineLvl w:val="1"/>
        <w:rPr>
          <w:rFonts w:ascii="Times New Roman" w:eastAsia="Calibri" w:hAnsi="Times New Roman" w:cs="Times New Roman"/>
          <w:i/>
          <w:kern w:val="2"/>
          <w:sz w:val="24"/>
          <w:szCs w:val="24"/>
          <w:lang w:val="en-GB" w:eastAsia="en-GB"/>
          <w14:ligatures w14:val="standardContextual"/>
        </w:rPr>
      </w:pPr>
      <w:bookmarkStart w:id="9" w:name="_Toc170662539"/>
      <w:r w:rsidRPr="00275633">
        <w:rPr>
          <w:rFonts w:ascii="Times New Roman" w:eastAsia="Calibri" w:hAnsi="Times New Roman" w:cs="Times New Roman"/>
          <w:i/>
          <w:kern w:val="2"/>
          <w:sz w:val="24"/>
          <w:szCs w:val="24"/>
          <w:lang w:val="en-GB" w:eastAsia="en-GB"/>
          <w14:ligatures w14:val="standardContextual"/>
        </w:rPr>
        <w:t>Civic Republican Citizenship</w:t>
      </w:r>
      <w:bookmarkEnd w:id="9"/>
      <w:r w:rsidRPr="00275633">
        <w:rPr>
          <w:rFonts w:ascii="Times New Roman" w:eastAsia="Calibri" w:hAnsi="Times New Roman" w:cs="Times New Roman"/>
          <w:i/>
          <w:kern w:val="2"/>
          <w:sz w:val="24"/>
          <w:szCs w:val="24"/>
          <w:lang w:val="en-GB" w:eastAsia="en-GB"/>
          <w14:ligatures w14:val="standardContextual"/>
        </w:rPr>
        <w:t xml:space="preserve"> </w:t>
      </w:r>
    </w:p>
    <w:p w14:paraId="33726BD6" w14:textId="77777777" w:rsidR="00275633" w:rsidRPr="00275633" w:rsidRDefault="00275633" w:rsidP="00275633">
      <w:pPr>
        <w:autoSpaceDE w:val="0"/>
        <w:autoSpaceDN w:val="0"/>
        <w:adjustRightInd w:val="0"/>
        <w:spacing w:after="0" w:line="240" w:lineRule="auto"/>
        <w:jc w:val="both"/>
        <w:rPr>
          <w:rFonts w:ascii="Times New Roman" w:eastAsia="Calibri" w:hAnsi="Times New Roman" w:cs="Times New Roman"/>
          <w:bCs/>
          <w:sz w:val="24"/>
          <w:szCs w:val="24"/>
          <w:lang w:val="en-GB"/>
        </w:rPr>
      </w:pPr>
      <w:r w:rsidRPr="00275633">
        <w:rPr>
          <w:rFonts w:ascii="Times New Roman" w:eastAsia="Calibri" w:hAnsi="Times New Roman" w:cs="Times New Roman"/>
          <w:bCs/>
          <w:color w:val="000000"/>
          <w:sz w:val="24"/>
          <w:szCs w:val="24"/>
          <w:lang w:val="en-GB"/>
        </w:rPr>
        <w:t xml:space="preserve">Civic republicanism is a significant influence on the idea of citizenship, constituting the third tradition. Similar to the communitarian theory, the civic republican citizenship theory also centres on </w:t>
      </w:r>
      <w:r w:rsidR="00A27823">
        <w:rPr>
          <w:rFonts w:ascii="Times New Roman" w:eastAsia="Calibri" w:hAnsi="Times New Roman" w:cs="Times New Roman"/>
          <w:bCs/>
          <w:color w:val="000000"/>
          <w:sz w:val="24"/>
          <w:szCs w:val="24"/>
          <w:lang w:val="en-GB"/>
        </w:rPr>
        <w:t>the</w:t>
      </w:r>
      <w:r w:rsidRPr="00275633">
        <w:rPr>
          <w:rFonts w:ascii="Times New Roman" w:eastAsia="Calibri" w:hAnsi="Times New Roman" w:cs="Times New Roman"/>
          <w:bCs/>
          <w:color w:val="000000"/>
          <w:sz w:val="24"/>
          <w:szCs w:val="24"/>
          <w:lang w:val="en-GB"/>
        </w:rPr>
        <w:t xml:space="preserve"> community </w:t>
      </w:r>
      <w:r w:rsidRPr="00275633">
        <w:rPr>
          <w:rFonts w:ascii="Times New Roman" w:eastAsia="Calibri" w:hAnsi="Times New Roman" w:cs="Times New Roman"/>
          <w:bCs/>
          <w:sz w:val="24"/>
          <w:szCs w:val="24"/>
          <w:lang w:val="en-GB"/>
        </w:rPr>
        <w:t xml:space="preserve">(Honohan, 2017). </w:t>
      </w:r>
      <w:r w:rsidRPr="00275633">
        <w:rPr>
          <w:rFonts w:ascii="Times New Roman" w:eastAsia="Calibri" w:hAnsi="Times New Roman" w:cs="Times New Roman"/>
          <w:bCs/>
          <w:color w:val="000000"/>
          <w:sz w:val="24"/>
          <w:szCs w:val="24"/>
          <w:lang w:val="en-GB"/>
        </w:rPr>
        <w:t>Th</w:t>
      </w:r>
      <w:r w:rsidR="00A27823">
        <w:rPr>
          <w:rFonts w:ascii="Times New Roman" w:eastAsia="Calibri" w:hAnsi="Times New Roman" w:cs="Times New Roman"/>
          <w:bCs/>
          <w:color w:val="000000"/>
          <w:sz w:val="24"/>
          <w:szCs w:val="24"/>
          <w:lang w:val="en-GB"/>
        </w:rPr>
        <w:t xml:space="preserve">is </w:t>
      </w:r>
      <w:r w:rsidRPr="00275633">
        <w:rPr>
          <w:rFonts w:ascii="Times New Roman" w:eastAsia="Calibri" w:hAnsi="Times New Roman" w:cs="Times New Roman"/>
          <w:bCs/>
          <w:color w:val="000000"/>
          <w:sz w:val="24"/>
          <w:szCs w:val="24"/>
          <w:lang w:val="en-GB"/>
        </w:rPr>
        <w:t xml:space="preserve">theory emphasised two crucial aspects: openness and democratic governance </w:t>
      </w:r>
      <w:bookmarkStart w:id="10" w:name="_Hlk155784807"/>
      <w:r w:rsidRPr="00275633">
        <w:rPr>
          <w:rFonts w:ascii="Times New Roman" w:eastAsia="Calibri" w:hAnsi="Times New Roman" w:cs="Times New Roman"/>
          <w:bCs/>
          <w:sz w:val="24"/>
          <w:szCs w:val="24"/>
          <w:lang w:val="en-GB"/>
        </w:rPr>
        <w:t>(</w:t>
      </w:r>
      <w:r w:rsidR="00AB0DCC">
        <w:rPr>
          <w:rFonts w:ascii="Times New Roman" w:eastAsia="Calibri" w:hAnsi="Times New Roman" w:cs="Times New Roman"/>
          <w:bCs/>
          <w:sz w:val="24"/>
          <w:szCs w:val="24"/>
        </w:rPr>
        <w:t>Stephens, 2021</w:t>
      </w:r>
      <w:r w:rsidRPr="004A1C00">
        <w:rPr>
          <w:rFonts w:ascii="Times New Roman" w:eastAsia="Calibri" w:hAnsi="Times New Roman" w:cs="Times New Roman"/>
          <w:bCs/>
          <w:sz w:val="24"/>
          <w:szCs w:val="24"/>
          <w:lang w:val="en-GB"/>
        </w:rPr>
        <w:t>)</w:t>
      </w:r>
      <w:r w:rsidRPr="00275633">
        <w:rPr>
          <w:rFonts w:ascii="Times New Roman" w:eastAsia="Calibri" w:hAnsi="Times New Roman" w:cs="Times New Roman"/>
          <w:bCs/>
          <w:sz w:val="24"/>
          <w:szCs w:val="24"/>
          <w:lang w:val="en-GB"/>
        </w:rPr>
        <w:t>.</w:t>
      </w:r>
      <w:bookmarkEnd w:id="10"/>
      <w:r w:rsidR="00A27823">
        <w:rPr>
          <w:rFonts w:ascii="Times New Roman" w:eastAsia="Calibri" w:hAnsi="Times New Roman" w:cs="Times New Roman"/>
          <w:bCs/>
          <w:sz w:val="24"/>
          <w:szCs w:val="24"/>
          <w:lang w:val="en-GB"/>
        </w:rPr>
        <w:t xml:space="preserve"> Openness referred</w:t>
      </w:r>
      <w:r w:rsidRPr="00275633">
        <w:rPr>
          <w:rFonts w:ascii="Times New Roman" w:eastAsia="Calibri" w:hAnsi="Times New Roman" w:cs="Times New Roman"/>
          <w:bCs/>
          <w:sz w:val="24"/>
          <w:szCs w:val="24"/>
          <w:lang w:val="en-GB"/>
        </w:rPr>
        <w:t xml:space="preserve"> to </w:t>
      </w:r>
      <w:r w:rsidR="00A27823">
        <w:rPr>
          <w:rFonts w:ascii="Times New Roman" w:eastAsia="Calibri" w:hAnsi="Times New Roman" w:cs="Times New Roman"/>
          <w:bCs/>
          <w:sz w:val="24"/>
          <w:szCs w:val="24"/>
          <w:lang w:val="en-GB"/>
        </w:rPr>
        <w:t>a</w:t>
      </w:r>
      <w:r w:rsidRPr="00275633">
        <w:rPr>
          <w:rFonts w:ascii="Times New Roman" w:eastAsia="Calibri" w:hAnsi="Times New Roman" w:cs="Times New Roman"/>
          <w:bCs/>
          <w:sz w:val="24"/>
          <w:szCs w:val="24"/>
          <w:lang w:val="en-GB"/>
        </w:rPr>
        <w:t xml:space="preserve"> condition in which politics </w:t>
      </w:r>
      <w:r w:rsidR="00A27823">
        <w:rPr>
          <w:rFonts w:ascii="Times New Roman" w:eastAsia="Calibri" w:hAnsi="Times New Roman" w:cs="Times New Roman"/>
          <w:bCs/>
          <w:sz w:val="24"/>
          <w:szCs w:val="24"/>
          <w:lang w:val="en-GB"/>
        </w:rPr>
        <w:t>was based on the public sphere</w:t>
      </w:r>
      <w:r w:rsidR="00237E09">
        <w:rPr>
          <w:rFonts w:ascii="Times New Roman" w:eastAsia="Calibri" w:hAnsi="Times New Roman" w:cs="Times New Roman"/>
          <w:bCs/>
          <w:sz w:val="24"/>
          <w:szCs w:val="24"/>
          <w:lang w:val="en-GB"/>
        </w:rPr>
        <w:t>.</w:t>
      </w:r>
      <w:r w:rsidRPr="00275633">
        <w:rPr>
          <w:rFonts w:ascii="Times New Roman" w:eastAsia="Calibri" w:hAnsi="Times New Roman" w:cs="Times New Roman"/>
          <w:bCs/>
          <w:sz w:val="24"/>
          <w:szCs w:val="24"/>
          <w:lang w:val="en-GB"/>
        </w:rPr>
        <w:t xml:space="preserve"> </w:t>
      </w:r>
      <w:r w:rsidR="00237E09">
        <w:rPr>
          <w:rFonts w:ascii="Times New Roman" w:eastAsia="Calibri" w:hAnsi="Times New Roman" w:cs="Times New Roman"/>
          <w:bCs/>
          <w:sz w:val="24"/>
          <w:szCs w:val="24"/>
          <w:lang w:val="en-GB"/>
        </w:rPr>
        <w:t>D</w:t>
      </w:r>
      <w:r w:rsidRPr="00275633">
        <w:rPr>
          <w:rFonts w:ascii="Times New Roman" w:eastAsia="Calibri" w:hAnsi="Times New Roman" w:cs="Times New Roman"/>
          <w:bCs/>
          <w:sz w:val="24"/>
          <w:szCs w:val="24"/>
          <w:lang w:val="en-GB"/>
        </w:rPr>
        <w:t xml:space="preserve">emocratic governance </w:t>
      </w:r>
      <w:r w:rsidR="00237E09">
        <w:rPr>
          <w:rFonts w:ascii="Times New Roman" w:eastAsia="Calibri" w:hAnsi="Times New Roman" w:cs="Times New Roman"/>
          <w:bCs/>
          <w:sz w:val="24"/>
          <w:szCs w:val="24"/>
          <w:lang w:val="en-GB"/>
        </w:rPr>
        <w:t>meant</w:t>
      </w:r>
      <w:r w:rsidRPr="00275633">
        <w:rPr>
          <w:rFonts w:ascii="Times New Roman" w:eastAsia="Calibri" w:hAnsi="Times New Roman" w:cs="Times New Roman"/>
          <w:bCs/>
          <w:sz w:val="24"/>
          <w:szCs w:val="24"/>
          <w:lang w:val="en-GB"/>
        </w:rPr>
        <w:t xml:space="preserve"> that individuals within the community actively shape </w:t>
      </w:r>
      <w:r w:rsidR="00237E09">
        <w:rPr>
          <w:rFonts w:ascii="Times New Roman" w:eastAsia="Calibri" w:hAnsi="Times New Roman" w:cs="Times New Roman"/>
          <w:bCs/>
          <w:sz w:val="24"/>
          <w:szCs w:val="24"/>
          <w:lang w:val="en-GB"/>
        </w:rPr>
        <w:t xml:space="preserve">and participants in </w:t>
      </w:r>
      <w:r w:rsidRPr="00275633">
        <w:rPr>
          <w:rFonts w:ascii="Times New Roman" w:eastAsia="Calibri" w:hAnsi="Times New Roman" w:cs="Times New Roman"/>
          <w:bCs/>
          <w:sz w:val="24"/>
          <w:szCs w:val="24"/>
          <w:lang w:val="en-GB"/>
        </w:rPr>
        <w:t>the govern</w:t>
      </w:r>
      <w:r w:rsidR="00237E09">
        <w:rPr>
          <w:rFonts w:ascii="Times New Roman" w:eastAsia="Calibri" w:hAnsi="Times New Roman" w:cs="Times New Roman"/>
          <w:bCs/>
          <w:sz w:val="24"/>
          <w:szCs w:val="24"/>
          <w:lang w:val="en-GB"/>
        </w:rPr>
        <w:t>ance processes</w:t>
      </w:r>
      <w:r w:rsidRPr="00275633">
        <w:rPr>
          <w:rFonts w:ascii="Times New Roman" w:eastAsia="Calibri" w:hAnsi="Times New Roman" w:cs="Times New Roman"/>
          <w:bCs/>
          <w:sz w:val="24"/>
          <w:szCs w:val="24"/>
          <w:lang w:val="en-GB"/>
        </w:rPr>
        <w:t>. This theory emphasises the ethical aspect of citizenship and regards citizens as actively participating in public discussions and demonstrating a commitment to the community (</w:t>
      </w:r>
      <w:proofErr w:type="spellStart"/>
      <w:r w:rsidRPr="00275633">
        <w:rPr>
          <w:rFonts w:ascii="Times New Roman" w:eastAsia="Calibri" w:hAnsi="Times New Roman" w:cs="Times New Roman"/>
          <w:bCs/>
          <w:sz w:val="24"/>
          <w:szCs w:val="24"/>
        </w:rPr>
        <w:t>Nanggala</w:t>
      </w:r>
      <w:proofErr w:type="spellEnd"/>
      <w:r w:rsidRPr="00275633">
        <w:rPr>
          <w:rFonts w:ascii="Times New Roman" w:eastAsia="Calibri" w:hAnsi="Times New Roman" w:cs="Times New Roman"/>
          <w:bCs/>
          <w:sz w:val="24"/>
          <w:szCs w:val="24"/>
        </w:rPr>
        <w:t xml:space="preserve"> and </w:t>
      </w:r>
      <w:proofErr w:type="spellStart"/>
      <w:r w:rsidRPr="00275633">
        <w:rPr>
          <w:rFonts w:ascii="Times New Roman" w:eastAsia="Calibri" w:hAnsi="Times New Roman" w:cs="Times New Roman"/>
          <w:bCs/>
          <w:sz w:val="24"/>
          <w:szCs w:val="24"/>
        </w:rPr>
        <w:t>Suryadi</w:t>
      </w:r>
      <w:proofErr w:type="spellEnd"/>
      <w:r w:rsidRPr="00275633">
        <w:rPr>
          <w:rFonts w:ascii="Times New Roman" w:eastAsia="Calibri" w:hAnsi="Times New Roman" w:cs="Times New Roman"/>
          <w:bCs/>
          <w:sz w:val="24"/>
          <w:szCs w:val="24"/>
        </w:rPr>
        <w:t>, 2022</w:t>
      </w:r>
      <w:r w:rsidRPr="00275633">
        <w:rPr>
          <w:rFonts w:ascii="Times New Roman" w:eastAsia="Calibri" w:hAnsi="Times New Roman" w:cs="Times New Roman"/>
          <w:bCs/>
          <w:sz w:val="24"/>
          <w:szCs w:val="24"/>
          <w:lang w:val="en-GB"/>
        </w:rPr>
        <w:t>). The primary emphasis is placed on the responsibilities of individuals towards their community, and their active participation in the formulation of policies and/or demonstration of dedication to public matters.</w:t>
      </w:r>
    </w:p>
    <w:p w14:paraId="479FBD52" w14:textId="77777777" w:rsidR="00275633" w:rsidRPr="00275633" w:rsidRDefault="00275633" w:rsidP="00275633">
      <w:pPr>
        <w:spacing w:after="0" w:line="240" w:lineRule="auto"/>
        <w:rPr>
          <w:rFonts w:ascii="Times New Roman" w:eastAsia="Calibri" w:hAnsi="Times New Roman" w:cs="Times New Roman"/>
          <w:kern w:val="2"/>
          <w:sz w:val="24"/>
          <w:szCs w:val="24"/>
          <w:lang w:val="en-GB"/>
          <w14:ligatures w14:val="standardContextual"/>
        </w:rPr>
      </w:pPr>
    </w:p>
    <w:p w14:paraId="562EBEB1" w14:textId="77777777" w:rsidR="00275633" w:rsidRPr="00275633" w:rsidRDefault="00381C41" w:rsidP="00275633">
      <w:pPr>
        <w:autoSpaceDE w:val="0"/>
        <w:autoSpaceDN w:val="0"/>
        <w:adjustRightInd w:val="0"/>
        <w:spacing w:after="0" w:line="240" w:lineRule="auto"/>
        <w:jc w:val="both"/>
        <w:rPr>
          <w:rFonts w:ascii="Times New Roman" w:eastAsia="Calibri" w:hAnsi="Times New Roman" w:cs="Times New Roman"/>
          <w:bCs/>
          <w:color w:val="000000"/>
          <w:sz w:val="24"/>
          <w:szCs w:val="24"/>
          <w:lang w:val="en-GB"/>
        </w:rPr>
      </w:pPr>
      <w:r>
        <w:rPr>
          <w:rFonts w:ascii="Times New Roman" w:eastAsia="Calibri" w:hAnsi="Times New Roman" w:cs="Times New Roman"/>
          <w:bCs/>
          <w:color w:val="000000"/>
          <w:sz w:val="24"/>
          <w:szCs w:val="24"/>
          <w:lang w:val="en-GB"/>
        </w:rPr>
        <w:t>T</w:t>
      </w:r>
      <w:r w:rsidR="00275633" w:rsidRPr="00275633">
        <w:rPr>
          <w:rFonts w:ascii="Times New Roman" w:eastAsia="Calibri" w:hAnsi="Times New Roman" w:cs="Times New Roman"/>
          <w:bCs/>
          <w:color w:val="000000"/>
          <w:sz w:val="24"/>
          <w:szCs w:val="24"/>
          <w:lang w:val="en-GB"/>
        </w:rPr>
        <w:t>he theory mentioned above is rooted in classical republicanism, which highlights the importance of individuals serving and actively participating in politics</w:t>
      </w:r>
      <w:r w:rsidRPr="00381C41">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w:t>
      </w:r>
      <w:proofErr w:type="spellStart"/>
      <w:r>
        <w:rPr>
          <w:rFonts w:ascii="Times New Roman" w:eastAsia="Calibri" w:hAnsi="Times New Roman" w:cs="Times New Roman"/>
          <w:bCs/>
          <w:sz w:val="24"/>
          <w:szCs w:val="24"/>
        </w:rPr>
        <w:t>Nanggala</w:t>
      </w:r>
      <w:proofErr w:type="spellEnd"/>
      <w:r>
        <w:rPr>
          <w:rFonts w:ascii="Times New Roman" w:eastAsia="Calibri" w:hAnsi="Times New Roman" w:cs="Times New Roman"/>
          <w:bCs/>
          <w:sz w:val="24"/>
          <w:szCs w:val="24"/>
        </w:rPr>
        <w:t xml:space="preserve"> and </w:t>
      </w:r>
      <w:proofErr w:type="spellStart"/>
      <w:r>
        <w:rPr>
          <w:rFonts w:ascii="Times New Roman" w:eastAsia="Calibri" w:hAnsi="Times New Roman" w:cs="Times New Roman"/>
          <w:bCs/>
          <w:sz w:val="24"/>
          <w:szCs w:val="24"/>
        </w:rPr>
        <w:t>Suryadi</w:t>
      </w:r>
      <w:proofErr w:type="spellEnd"/>
      <w:r>
        <w:rPr>
          <w:rFonts w:ascii="Times New Roman" w:eastAsia="Calibri" w:hAnsi="Times New Roman" w:cs="Times New Roman"/>
          <w:bCs/>
          <w:sz w:val="24"/>
          <w:szCs w:val="24"/>
        </w:rPr>
        <w:t xml:space="preserve">, </w:t>
      </w:r>
      <w:r w:rsidRPr="00275633">
        <w:rPr>
          <w:rFonts w:ascii="Times New Roman" w:eastAsia="Calibri" w:hAnsi="Times New Roman" w:cs="Times New Roman"/>
          <w:bCs/>
          <w:sz w:val="24"/>
          <w:szCs w:val="24"/>
        </w:rPr>
        <w:t>2022</w:t>
      </w:r>
      <w:r w:rsidRPr="00275633">
        <w:rPr>
          <w:rFonts w:ascii="Times New Roman" w:eastAsia="Calibri" w:hAnsi="Times New Roman" w:cs="Times New Roman"/>
          <w:bCs/>
          <w:sz w:val="24"/>
          <w:szCs w:val="24"/>
          <w:lang w:val="en-GB"/>
        </w:rPr>
        <w:t>)</w:t>
      </w:r>
      <w:r w:rsidR="00275633" w:rsidRPr="00275633">
        <w:rPr>
          <w:rFonts w:ascii="Times New Roman" w:eastAsia="Calibri" w:hAnsi="Times New Roman" w:cs="Times New Roman"/>
          <w:bCs/>
          <w:color w:val="000000"/>
          <w:sz w:val="24"/>
          <w:szCs w:val="24"/>
          <w:lang w:val="en-GB"/>
        </w:rPr>
        <w:t xml:space="preserve">. Political participation by citizens </w:t>
      </w:r>
      <w:r w:rsidR="00237E09">
        <w:rPr>
          <w:rFonts w:ascii="Times New Roman" w:eastAsia="Calibri" w:hAnsi="Times New Roman" w:cs="Times New Roman"/>
          <w:bCs/>
          <w:color w:val="000000"/>
          <w:sz w:val="24"/>
          <w:szCs w:val="24"/>
          <w:lang w:val="en-GB"/>
        </w:rPr>
        <w:t>was the ultimate</w:t>
      </w:r>
      <w:r w:rsidR="00275633" w:rsidRPr="00275633">
        <w:rPr>
          <w:rFonts w:ascii="Times New Roman" w:eastAsia="Calibri" w:hAnsi="Times New Roman" w:cs="Times New Roman"/>
          <w:bCs/>
          <w:color w:val="000000"/>
          <w:sz w:val="24"/>
          <w:szCs w:val="24"/>
          <w:lang w:val="en-GB"/>
        </w:rPr>
        <w:t xml:space="preserve"> manifestation of citizenship. The theory </w:t>
      </w:r>
      <w:r w:rsidR="00237E09">
        <w:rPr>
          <w:rFonts w:ascii="Times New Roman" w:eastAsia="Calibri" w:hAnsi="Times New Roman" w:cs="Times New Roman"/>
          <w:bCs/>
          <w:color w:val="000000"/>
          <w:sz w:val="24"/>
          <w:szCs w:val="24"/>
          <w:lang w:val="en-GB"/>
        </w:rPr>
        <w:t>was</w:t>
      </w:r>
      <w:r w:rsidR="00275633" w:rsidRPr="00275633">
        <w:rPr>
          <w:rFonts w:ascii="Times New Roman" w:eastAsia="Calibri" w:hAnsi="Times New Roman" w:cs="Times New Roman"/>
          <w:bCs/>
          <w:color w:val="000000"/>
          <w:sz w:val="24"/>
          <w:szCs w:val="24"/>
          <w:lang w:val="en-GB"/>
        </w:rPr>
        <w:t xml:space="preserve"> based on Aristotle's concept of city-states, w</w:t>
      </w:r>
      <w:r w:rsidR="00237E09">
        <w:rPr>
          <w:rFonts w:ascii="Times New Roman" w:eastAsia="Calibri" w:hAnsi="Times New Roman" w:cs="Times New Roman"/>
          <w:bCs/>
          <w:color w:val="000000"/>
          <w:sz w:val="24"/>
          <w:szCs w:val="24"/>
          <w:lang w:val="en-GB"/>
        </w:rPr>
        <w:t>hich emphasised</w:t>
      </w:r>
      <w:r w:rsidR="00275633" w:rsidRPr="00275633">
        <w:rPr>
          <w:rFonts w:ascii="Times New Roman" w:eastAsia="Calibri" w:hAnsi="Times New Roman" w:cs="Times New Roman"/>
          <w:bCs/>
          <w:color w:val="000000"/>
          <w:sz w:val="24"/>
          <w:szCs w:val="24"/>
          <w:lang w:val="en-GB"/>
        </w:rPr>
        <w:t xml:space="preserve"> the importance of considering the citizens' characters before participation. Aristotle (384-322 BC) held the belief that the latter option would lead to a shared connection among the citizens, which was crucial for the cohesion of the nation. Citizens were anticipated to engage in public activities, thus eliminating any apathy among them</w:t>
      </w:r>
      <w:r w:rsidR="00275633" w:rsidRPr="00275633">
        <w:rPr>
          <w:rFonts w:ascii="Times New Roman" w:eastAsia="Calibri" w:hAnsi="Times New Roman" w:cs="Times New Roman"/>
          <w:bCs/>
          <w:sz w:val="24"/>
          <w:szCs w:val="24"/>
          <w:lang w:val="en-GB"/>
        </w:rPr>
        <w:t>.</w:t>
      </w:r>
      <w:r w:rsidR="00275633" w:rsidRPr="00275633">
        <w:rPr>
          <w:rFonts w:ascii="Times New Roman" w:eastAsia="Calibri" w:hAnsi="Times New Roman" w:cs="Times New Roman"/>
          <w:bCs/>
          <w:color w:val="000000"/>
          <w:sz w:val="24"/>
          <w:szCs w:val="24"/>
          <w:lang w:val="en-GB"/>
        </w:rPr>
        <w:t xml:space="preserve"> According to </w:t>
      </w:r>
      <w:proofErr w:type="spellStart"/>
      <w:r w:rsidR="00275633" w:rsidRPr="00275633">
        <w:rPr>
          <w:rFonts w:ascii="Times New Roman" w:eastAsia="Calibri" w:hAnsi="Times New Roman" w:cs="Times New Roman"/>
          <w:bCs/>
          <w:sz w:val="24"/>
          <w:szCs w:val="24"/>
        </w:rPr>
        <w:t>Nanggala</w:t>
      </w:r>
      <w:proofErr w:type="spellEnd"/>
      <w:r w:rsidR="00275633" w:rsidRPr="00275633">
        <w:rPr>
          <w:rFonts w:ascii="Times New Roman" w:eastAsia="Calibri" w:hAnsi="Times New Roman" w:cs="Times New Roman"/>
          <w:bCs/>
          <w:sz w:val="24"/>
          <w:szCs w:val="24"/>
        </w:rPr>
        <w:t xml:space="preserve"> and </w:t>
      </w:r>
      <w:proofErr w:type="spellStart"/>
      <w:r w:rsidR="00275633" w:rsidRPr="00275633">
        <w:rPr>
          <w:rFonts w:ascii="Times New Roman" w:eastAsia="Calibri" w:hAnsi="Times New Roman" w:cs="Times New Roman"/>
          <w:bCs/>
          <w:sz w:val="24"/>
          <w:szCs w:val="24"/>
        </w:rPr>
        <w:t>Suryadi</w:t>
      </w:r>
      <w:proofErr w:type="spellEnd"/>
      <w:r w:rsidR="00275633" w:rsidRPr="00275633">
        <w:rPr>
          <w:rFonts w:ascii="Times New Roman" w:eastAsia="Calibri" w:hAnsi="Times New Roman" w:cs="Times New Roman"/>
          <w:bCs/>
          <w:sz w:val="24"/>
          <w:szCs w:val="24"/>
        </w:rPr>
        <w:t xml:space="preserve"> </w:t>
      </w:r>
      <w:r w:rsidR="00237E09">
        <w:rPr>
          <w:rFonts w:ascii="Times New Roman" w:eastAsia="Calibri" w:hAnsi="Times New Roman" w:cs="Times New Roman"/>
          <w:bCs/>
          <w:sz w:val="24"/>
          <w:szCs w:val="24"/>
        </w:rPr>
        <w:t>(</w:t>
      </w:r>
      <w:r w:rsidR="00275633" w:rsidRPr="00275633">
        <w:rPr>
          <w:rFonts w:ascii="Times New Roman" w:eastAsia="Calibri" w:hAnsi="Times New Roman" w:cs="Times New Roman"/>
          <w:bCs/>
          <w:sz w:val="24"/>
          <w:szCs w:val="24"/>
        </w:rPr>
        <w:t>2022</w:t>
      </w:r>
      <w:r w:rsidR="00275633" w:rsidRPr="00275633">
        <w:rPr>
          <w:rFonts w:ascii="Times New Roman" w:eastAsia="Calibri" w:hAnsi="Times New Roman" w:cs="Times New Roman"/>
          <w:bCs/>
          <w:sz w:val="24"/>
          <w:szCs w:val="24"/>
          <w:lang w:val="en-GB"/>
        </w:rPr>
        <w:t xml:space="preserve">), </w:t>
      </w:r>
      <w:r w:rsidR="00275633" w:rsidRPr="00275633">
        <w:rPr>
          <w:rFonts w:ascii="Times New Roman" w:eastAsia="Calibri" w:hAnsi="Times New Roman" w:cs="Times New Roman"/>
          <w:bCs/>
          <w:color w:val="000000"/>
          <w:sz w:val="24"/>
          <w:szCs w:val="24"/>
          <w:lang w:val="en-GB"/>
        </w:rPr>
        <w:t>the civic republican theory s</w:t>
      </w:r>
      <w:r w:rsidR="00237E09">
        <w:rPr>
          <w:rFonts w:ascii="Times New Roman" w:eastAsia="Calibri" w:hAnsi="Times New Roman" w:cs="Times New Roman"/>
          <w:bCs/>
          <w:color w:val="000000"/>
          <w:sz w:val="24"/>
          <w:szCs w:val="24"/>
          <w:lang w:val="en-GB"/>
        </w:rPr>
        <w:t>ought</w:t>
      </w:r>
      <w:r w:rsidR="00275633" w:rsidRPr="00275633">
        <w:rPr>
          <w:rFonts w:ascii="Times New Roman" w:eastAsia="Calibri" w:hAnsi="Times New Roman" w:cs="Times New Roman"/>
          <w:bCs/>
          <w:color w:val="000000"/>
          <w:sz w:val="24"/>
          <w:szCs w:val="24"/>
          <w:lang w:val="en-GB"/>
        </w:rPr>
        <w:t xml:space="preserve"> to </w:t>
      </w:r>
      <w:r w:rsidR="00237E09">
        <w:rPr>
          <w:rFonts w:ascii="Times New Roman" w:eastAsia="Calibri" w:hAnsi="Times New Roman" w:cs="Times New Roman"/>
          <w:bCs/>
          <w:color w:val="000000"/>
          <w:sz w:val="24"/>
          <w:szCs w:val="24"/>
          <w:lang w:val="en-GB"/>
        </w:rPr>
        <w:t>develop</w:t>
      </w:r>
      <w:r w:rsidR="00275633" w:rsidRPr="00275633">
        <w:rPr>
          <w:rFonts w:ascii="Times New Roman" w:eastAsia="Calibri" w:hAnsi="Times New Roman" w:cs="Times New Roman"/>
          <w:bCs/>
          <w:color w:val="000000"/>
          <w:sz w:val="24"/>
          <w:szCs w:val="24"/>
          <w:lang w:val="en-GB"/>
        </w:rPr>
        <w:t xml:space="preserve"> citizens who possess</w:t>
      </w:r>
      <w:r w:rsidR="00237E09">
        <w:rPr>
          <w:rFonts w:ascii="Times New Roman" w:eastAsia="Calibri" w:hAnsi="Times New Roman" w:cs="Times New Roman"/>
          <w:bCs/>
          <w:color w:val="000000"/>
          <w:sz w:val="24"/>
          <w:szCs w:val="24"/>
          <w:lang w:val="en-GB"/>
        </w:rPr>
        <w:t>ed</w:t>
      </w:r>
      <w:r w:rsidR="00275633" w:rsidRPr="00275633">
        <w:rPr>
          <w:rFonts w:ascii="Times New Roman" w:eastAsia="Calibri" w:hAnsi="Times New Roman" w:cs="Times New Roman"/>
          <w:bCs/>
          <w:color w:val="000000"/>
          <w:sz w:val="24"/>
          <w:szCs w:val="24"/>
          <w:lang w:val="en-GB"/>
        </w:rPr>
        <w:t xml:space="preserve"> the qualities necessary to </w:t>
      </w:r>
      <w:r w:rsidR="00237E09">
        <w:rPr>
          <w:rFonts w:ascii="Times New Roman" w:eastAsia="Calibri" w:hAnsi="Times New Roman" w:cs="Times New Roman"/>
          <w:bCs/>
          <w:color w:val="000000"/>
          <w:sz w:val="24"/>
          <w:szCs w:val="24"/>
          <w:lang w:val="en-GB"/>
        </w:rPr>
        <w:t>participate meaningfully</w:t>
      </w:r>
      <w:r w:rsidR="00275633" w:rsidRPr="00275633">
        <w:rPr>
          <w:rFonts w:ascii="Times New Roman" w:eastAsia="Calibri" w:hAnsi="Times New Roman" w:cs="Times New Roman"/>
          <w:bCs/>
          <w:color w:val="000000"/>
          <w:sz w:val="24"/>
          <w:szCs w:val="24"/>
          <w:lang w:val="en-GB"/>
        </w:rPr>
        <w:t xml:space="preserve"> in their society</w:t>
      </w:r>
      <w:r w:rsidR="00237E09">
        <w:rPr>
          <w:rFonts w:ascii="Times New Roman" w:eastAsia="Calibri" w:hAnsi="Times New Roman" w:cs="Times New Roman"/>
          <w:bCs/>
          <w:color w:val="000000"/>
          <w:sz w:val="24"/>
          <w:szCs w:val="24"/>
          <w:lang w:val="en-GB"/>
        </w:rPr>
        <w:t>’s</w:t>
      </w:r>
      <w:r w:rsidR="00275633" w:rsidRPr="00275633">
        <w:rPr>
          <w:rFonts w:ascii="Times New Roman" w:eastAsia="Calibri" w:hAnsi="Times New Roman" w:cs="Times New Roman"/>
          <w:bCs/>
          <w:color w:val="000000"/>
          <w:sz w:val="24"/>
          <w:szCs w:val="24"/>
          <w:lang w:val="en-GB"/>
        </w:rPr>
        <w:t xml:space="preserve"> social, political, and democratic </w:t>
      </w:r>
      <w:r w:rsidR="00237E09">
        <w:rPr>
          <w:rFonts w:ascii="Times New Roman" w:eastAsia="Calibri" w:hAnsi="Times New Roman" w:cs="Times New Roman"/>
          <w:bCs/>
          <w:color w:val="000000"/>
          <w:sz w:val="24"/>
          <w:szCs w:val="24"/>
          <w:lang w:val="en-GB"/>
        </w:rPr>
        <w:t>dimensions</w:t>
      </w:r>
      <w:r w:rsidR="00275633" w:rsidRPr="00275633">
        <w:rPr>
          <w:rFonts w:ascii="Times New Roman" w:eastAsia="Calibri" w:hAnsi="Times New Roman" w:cs="Times New Roman"/>
          <w:bCs/>
          <w:color w:val="000000"/>
          <w:sz w:val="24"/>
          <w:szCs w:val="24"/>
          <w:lang w:val="en-GB"/>
        </w:rPr>
        <w:t>.</w:t>
      </w:r>
    </w:p>
    <w:p w14:paraId="5A566637" w14:textId="77777777" w:rsidR="00275633" w:rsidRPr="004E5831" w:rsidRDefault="00275633" w:rsidP="004E5831">
      <w:pPr>
        <w:pStyle w:val="Heading1"/>
        <w:rPr>
          <w:rFonts w:ascii="Times New Roman" w:hAnsi="Times New Roman" w:cs="Times New Roman"/>
          <w:b/>
          <w:color w:val="auto"/>
          <w:sz w:val="24"/>
          <w:szCs w:val="24"/>
        </w:rPr>
      </w:pPr>
      <w:bookmarkStart w:id="11" w:name="_Toc170662541"/>
      <w:r w:rsidRPr="004E5831">
        <w:rPr>
          <w:rFonts w:ascii="Times New Roman" w:eastAsia="Calibri" w:hAnsi="Times New Roman" w:cs="Times New Roman"/>
          <w:b/>
          <w:color w:val="auto"/>
          <w:sz w:val="24"/>
          <w:szCs w:val="24"/>
          <w:lang w:val="en-GB" w:eastAsia="en-GB"/>
        </w:rPr>
        <w:t>National Citizenship</w:t>
      </w:r>
      <w:bookmarkEnd w:id="11"/>
    </w:p>
    <w:p w14:paraId="3F9C249F" w14:textId="77777777" w:rsidR="00275633" w:rsidRPr="00275633" w:rsidRDefault="00FF7E9A" w:rsidP="00275633">
      <w:pPr>
        <w:autoSpaceDE w:val="0"/>
        <w:autoSpaceDN w:val="0"/>
        <w:adjustRightInd w:val="0"/>
        <w:spacing w:after="0" w:line="240" w:lineRule="auto"/>
        <w:jc w:val="both"/>
        <w:rPr>
          <w:rFonts w:ascii="Times New Roman" w:eastAsia="Calibri" w:hAnsi="Times New Roman" w:cs="Times New Roman"/>
          <w:color w:val="000000"/>
          <w:sz w:val="24"/>
          <w:szCs w:val="24"/>
          <w:lang w:val="en-GB"/>
        </w:rPr>
      </w:pPr>
      <w:r>
        <w:rPr>
          <w:rFonts w:ascii="Times New Roman" w:eastAsia="Calibri" w:hAnsi="Times New Roman" w:cs="Times New Roman"/>
          <w:color w:val="000000"/>
          <w:sz w:val="24"/>
          <w:szCs w:val="24"/>
          <w:lang w:val="en-GB"/>
        </w:rPr>
        <w:t>A n</w:t>
      </w:r>
      <w:r w:rsidR="00275633" w:rsidRPr="00275633">
        <w:rPr>
          <w:rFonts w:ascii="Times New Roman" w:eastAsia="Calibri" w:hAnsi="Times New Roman" w:cs="Times New Roman"/>
          <w:color w:val="000000"/>
          <w:sz w:val="24"/>
          <w:szCs w:val="24"/>
          <w:lang w:val="en-GB"/>
        </w:rPr>
        <w:t>ational citizen</w:t>
      </w:r>
      <w:r>
        <w:rPr>
          <w:rFonts w:ascii="Times New Roman" w:eastAsia="Calibri" w:hAnsi="Times New Roman" w:cs="Times New Roman"/>
          <w:color w:val="000000"/>
          <w:sz w:val="24"/>
          <w:szCs w:val="24"/>
          <w:lang w:val="en-GB"/>
        </w:rPr>
        <w:t xml:space="preserve"> was defined</w:t>
      </w:r>
      <w:r w:rsidR="00275633" w:rsidRPr="00275633">
        <w:rPr>
          <w:rFonts w:ascii="Times New Roman" w:eastAsia="Calibri" w:hAnsi="Times New Roman" w:cs="Times New Roman"/>
          <w:color w:val="000000"/>
          <w:sz w:val="24"/>
          <w:szCs w:val="24"/>
          <w:lang w:val="en-GB"/>
        </w:rPr>
        <w:t xml:space="preserve"> as an individual who is either born or granted citizenship in a particular state or nation</w:t>
      </w:r>
      <w:bookmarkStart w:id="12" w:name="_Hlk155786543"/>
      <w:r w:rsidRPr="00FF7E9A">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Pr>
          <w:rFonts w:ascii="Times New Roman" w:eastAsia="Calibri" w:hAnsi="Times New Roman" w:cs="Times New Roman"/>
          <w:color w:val="000000"/>
          <w:sz w:val="24"/>
          <w:szCs w:val="24"/>
        </w:rPr>
        <w:t xml:space="preserve">Harpaz and Mateos, </w:t>
      </w:r>
      <w:r w:rsidRPr="00FF7E9A">
        <w:rPr>
          <w:rFonts w:ascii="Times New Roman" w:eastAsia="Calibri" w:hAnsi="Times New Roman" w:cs="Times New Roman"/>
          <w:color w:val="000000"/>
          <w:sz w:val="24"/>
          <w:szCs w:val="24"/>
        </w:rPr>
        <w:t>2019</w:t>
      </w:r>
      <w:bookmarkEnd w:id="12"/>
      <w:r w:rsidRPr="00FF7E9A">
        <w:rPr>
          <w:rFonts w:ascii="Times New Roman" w:eastAsia="Calibri" w:hAnsi="Times New Roman" w:cs="Times New Roman"/>
          <w:color w:val="000000"/>
          <w:sz w:val="24"/>
          <w:szCs w:val="24"/>
        </w:rPr>
        <w:t>)</w:t>
      </w:r>
      <w:r w:rsidR="004E5831">
        <w:rPr>
          <w:rFonts w:ascii="Times New Roman" w:eastAsia="Calibri" w:hAnsi="Times New Roman" w:cs="Times New Roman"/>
          <w:color w:val="000000"/>
          <w:sz w:val="24"/>
          <w:szCs w:val="24"/>
          <w:lang w:val="en-GB"/>
        </w:rPr>
        <w:t>.</w:t>
      </w:r>
      <w:r w:rsidR="00275633" w:rsidRPr="00275633">
        <w:rPr>
          <w:rFonts w:ascii="Times New Roman" w:eastAsia="Calibri" w:hAnsi="Times New Roman" w:cs="Times New Roman"/>
          <w:color w:val="000000"/>
          <w:sz w:val="24"/>
          <w:szCs w:val="24"/>
          <w:lang w:val="en-GB"/>
        </w:rPr>
        <w:t xml:space="preserve"> </w:t>
      </w:r>
      <w:r w:rsidR="004E5831">
        <w:rPr>
          <w:rFonts w:ascii="Times New Roman" w:eastAsia="Calibri" w:hAnsi="Times New Roman" w:cs="Times New Roman"/>
          <w:color w:val="000000"/>
          <w:sz w:val="24"/>
          <w:szCs w:val="24"/>
          <w:lang w:val="en-GB"/>
        </w:rPr>
        <w:t>Citizens are</w:t>
      </w:r>
      <w:r w:rsidR="00275633" w:rsidRPr="00275633">
        <w:rPr>
          <w:rFonts w:ascii="Times New Roman" w:eastAsia="Calibri" w:hAnsi="Times New Roman" w:cs="Times New Roman"/>
          <w:color w:val="000000"/>
          <w:sz w:val="24"/>
          <w:szCs w:val="24"/>
          <w:lang w:val="en-GB"/>
        </w:rPr>
        <w:t xml:space="preserve"> obligated to show loyalty </w:t>
      </w:r>
      <w:r w:rsidR="004E5831">
        <w:rPr>
          <w:rFonts w:ascii="Times New Roman" w:eastAsia="Calibri" w:hAnsi="Times New Roman" w:cs="Times New Roman"/>
          <w:color w:val="000000"/>
          <w:sz w:val="24"/>
          <w:szCs w:val="24"/>
          <w:lang w:val="en-GB"/>
        </w:rPr>
        <w:t>to the</w:t>
      </w:r>
      <w:r w:rsidR="00275633" w:rsidRPr="00275633">
        <w:rPr>
          <w:rFonts w:ascii="Times New Roman" w:eastAsia="Calibri" w:hAnsi="Times New Roman" w:cs="Times New Roman"/>
          <w:color w:val="000000"/>
          <w:sz w:val="24"/>
          <w:szCs w:val="24"/>
          <w:lang w:val="en-GB"/>
        </w:rPr>
        <w:t xml:space="preserve"> government and </w:t>
      </w:r>
      <w:r w:rsidR="00976280">
        <w:rPr>
          <w:rFonts w:ascii="Times New Roman" w:eastAsia="Calibri" w:hAnsi="Times New Roman" w:cs="Times New Roman"/>
          <w:color w:val="000000"/>
          <w:sz w:val="24"/>
          <w:szCs w:val="24"/>
          <w:lang w:val="en-GB"/>
        </w:rPr>
        <w:t xml:space="preserve">in return </w:t>
      </w:r>
      <w:r w:rsidR="00275633" w:rsidRPr="00275633">
        <w:rPr>
          <w:rFonts w:ascii="Times New Roman" w:eastAsia="Calibri" w:hAnsi="Times New Roman" w:cs="Times New Roman"/>
          <w:color w:val="000000"/>
          <w:sz w:val="24"/>
          <w:szCs w:val="24"/>
          <w:lang w:val="en-GB"/>
        </w:rPr>
        <w:t>entitled to receive its protection</w:t>
      </w:r>
      <w:r w:rsidR="00976280">
        <w:rPr>
          <w:rFonts w:ascii="Times New Roman" w:eastAsia="Calibri" w:hAnsi="Times New Roman" w:cs="Times New Roman"/>
          <w:color w:val="000000"/>
          <w:sz w:val="24"/>
          <w:szCs w:val="24"/>
          <w:lang w:val="en-GB"/>
        </w:rPr>
        <w:t xml:space="preserve"> from the government</w:t>
      </w:r>
      <w:r w:rsidR="00275633" w:rsidRPr="00275633">
        <w:rPr>
          <w:rFonts w:ascii="Times New Roman" w:eastAsia="Calibri" w:hAnsi="Times New Roman" w:cs="Times New Roman"/>
          <w:color w:val="000000"/>
          <w:sz w:val="24"/>
          <w:szCs w:val="24"/>
          <w:lang w:val="en-GB"/>
        </w:rPr>
        <w:t xml:space="preserve">. Citizenship can be understood as the condition of possessing the rights and responsibilities of a citizen, and the qualities of an individual seen as a part of society. </w:t>
      </w:r>
      <w:r w:rsidR="00275633" w:rsidRPr="00275633">
        <w:rPr>
          <w:rFonts w:ascii="Times New Roman" w:eastAsia="Calibri" w:hAnsi="Times New Roman" w:cs="Times New Roman"/>
          <w:sz w:val="24"/>
          <w:szCs w:val="24"/>
        </w:rPr>
        <w:t xml:space="preserve">Harpaz and Mateos (2019) </w:t>
      </w:r>
      <w:r w:rsidR="00275633" w:rsidRPr="00275633">
        <w:rPr>
          <w:rFonts w:ascii="Times New Roman" w:eastAsia="Calibri" w:hAnsi="Times New Roman" w:cs="Times New Roman"/>
          <w:color w:val="000000"/>
          <w:sz w:val="24"/>
          <w:szCs w:val="24"/>
          <w:lang w:val="en-GB"/>
        </w:rPr>
        <w:t>d</w:t>
      </w:r>
      <w:r w:rsidR="005264C2">
        <w:rPr>
          <w:rFonts w:ascii="Times New Roman" w:eastAsia="Calibri" w:hAnsi="Times New Roman" w:cs="Times New Roman"/>
          <w:color w:val="000000"/>
          <w:sz w:val="24"/>
          <w:szCs w:val="24"/>
          <w:lang w:val="en-GB"/>
        </w:rPr>
        <w:t xml:space="preserve">elineated </w:t>
      </w:r>
      <w:r w:rsidR="00275633" w:rsidRPr="00275633">
        <w:rPr>
          <w:rFonts w:ascii="Times New Roman" w:eastAsia="Calibri" w:hAnsi="Times New Roman" w:cs="Times New Roman"/>
          <w:color w:val="000000"/>
          <w:sz w:val="24"/>
          <w:szCs w:val="24"/>
          <w:lang w:val="en-GB"/>
        </w:rPr>
        <w:t xml:space="preserve">national citizenship </w:t>
      </w:r>
      <w:r w:rsidR="005264C2">
        <w:rPr>
          <w:rFonts w:ascii="Times New Roman" w:eastAsia="Calibri" w:hAnsi="Times New Roman" w:cs="Times New Roman"/>
          <w:color w:val="000000"/>
          <w:sz w:val="24"/>
          <w:szCs w:val="24"/>
          <w:lang w:val="en-GB"/>
        </w:rPr>
        <w:t>into</w:t>
      </w:r>
      <w:r w:rsidR="00275633" w:rsidRPr="00275633">
        <w:rPr>
          <w:rFonts w:ascii="Times New Roman" w:eastAsia="Calibri" w:hAnsi="Times New Roman" w:cs="Times New Roman"/>
          <w:color w:val="000000"/>
          <w:sz w:val="24"/>
          <w:szCs w:val="24"/>
          <w:lang w:val="en-GB"/>
        </w:rPr>
        <w:t xml:space="preserve"> "civic" and "ethnic" nationalism.  According to </w:t>
      </w:r>
      <w:r w:rsidR="00275633" w:rsidRPr="00275633">
        <w:rPr>
          <w:rFonts w:ascii="Times New Roman" w:eastAsia="Calibri" w:hAnsi="Times New Roman" w:cs="Times New Roman"/>
          <w:sz w:val="24"/>
          <w:szCs w:val="24"/>
        </w:rPr>
        <w:t xml:space="preserve">Fritz </w:t>
      </w:r>
      <w:r w:rsidR="00275633" w:rsidRPr="00275633">
        <w:rPr>
          <w:rFonts w:ascii="Times New Roman" w:eastAsia="Calibri" w:hAnsi="Times New Roman" w:cs="Times New Roman"/>
          <w:i/>
          <w:iCs/>
          <w:sz w:val="24"/>
          <w:szCs w:val="24"/>
        </w:rPr>
        <w:t>et al</w:t>
      </w:r>
      <w:r w:rsidR="005264C2">
        <w:rPr>
          <w:rFonts w:ascii="Times New Roman" w:eastAsia="Calibri" w:hAnsi="Times New Roman" w:cs="Times New Roman"/>
          <w:sz w:val="24"/>
          <w:szCs w:val="24"/>
          <w:lang w:val="en-GB"/>
        </w:rPr>
        <w:t>. (2019), citizenship served</w:t>
      </w:r>
      <w:r w:rsidR="00275633" w:rsidRPr="00275633">
        <w:rPr>
          <w:rFonts w:ascii="Times New Roman" w:eastAsia="Calibri" w:hAnsi="Times New Roman" w:cs="Times New Roman"/>
          <w:sz w:val="24"/>
          <w:szCs w:val="24"/>
          <w:lang w:val="en-GB"/>
        </w:rPr>
        <w:t xml:space="preserve"> as a legal means for societies to ensure continuity </w:t>
      </w:r>
      <w:r w:rsidR="005264C2">
        <w:rPr>
          <w:rFonts w:ascii="Times New Roman" w:eastAsia="Calibri" w:hAnsi="Times New Roman" w:cs="Times New Roman"/>
          <w:sz w:val="24"/>
          <w:szCs w:val="24"/>
          <w:lang w:val="en-GB"/>
        </w:rPr>
        <w:t>of</w:t>
      </w:r>
      <w:r w:rsidR="00275633" w:rsidRPr="00275633">
        <w:rPr>
          <w:rFonts w:ascii="Times New Roman" w:eastAsia="Calibri" w:hAnsi="Times New Roman" w:cs="Times New Roman"/>
          <w:sz w:val="24"/>
          <w:szCs w:val="24"/>
          <w:lang w:val="en-GB"/>
        </w:rPr>
        <w:t xml:space="preserve"> passing </w:t>
      </w:r>
      <w:r w:rsidR="005264C2">
        <w:rPr>
          <w:rFonts w:ascii="Times New Roman" w:eastAsia="Calibri" w:hAnsi="Times New Roman" w:cs="Times New Roman"/>
          <w:sz w:val="24"/>
          <w:szCs w:val="24"/>
          <w:lang w:val="en-GB"/>
        </w:rPr>
        <w:t>national</w:t>
      </w:r>
      <w:r w:rsidR="00275633" w:rsidRPr="00275633">
        <w:rPr>
          <w:rFonts w:ascii="Times New Roman" w:eastAsia="Calibri" w:hAnsi="Times New Roman" w:cs="Times New Roman"/>
          <w:sz w:val="24"/>
          <w:szCs w:val="24"/>
          <w:lang w:val="en-GB"/>
        </w:rPr>
        <w:t xml:space="preserve"> heritage from </w:t>
      </w:r>
      <w:r w:rsidR="00275633" w:rsidRPr="00275633">
        <w:rPr>
          <w:rFonts w:ascii="Times New Roman" w:eastAsia="Calibri" w:hAnsi="Times New Roman" w:cs="Times New Roman"/>
          <w:color w:val="000000"/>
          <w:sz w:val="24"/>
          <w:szCs w:val="24"/>
          <w:lang w:val="en-GB"/>
        </w:rPr>
        <w:t>one generation to the next</w:t>
      </w:r>
      <w:r w:rsidR="005264C2">
        <w:rPr>
          <w:rFonts w:ascii="Times New Roman" w:eastAsia="Calibri" w:hAnsi="Times New Roman" w:cs="Times New Roman"/>
          <w:color w:val="000000"/>
          <w:sz w:val="24"/>
          <w:szCs w:val="24"/>
          <w:lang w:val="en-GB"/>
        </w:rPr>
        <w:t xml:space="preserve"> by</w:t>
      </w:r>
      <w:r w:rsidR="00275633" w:rsidRPr="00275633">
        <w:rPr>
          <w:rFonts w:ascii="Times New Roman" w:eastAsia="Calibri" w:hAnsi="Times New Roman" w:cs="Times New Roman"/>
          <w:color w:val="000000"/>
          <w:sz w:val="24"/>
          <w:szCs w:val="24"/>
          <w:lang w:val="en-GB"/>
        </w:rPr>
        <w:t xml:space="preserve"> establishing a connection </w:t>
      </w:r>
      <w:r w:rsidR="005264C2">
        <w:rPr>
          <w:rFonts w:ascii="Times New Roman" w:eastAsia="Calibri" w:hAnsi="Times New Roman" w:cs="Times New Roman"/>
          <w:color w:val="000000"/>
          <w:sz w:val="24"/>
          <w:szCs w:val="24"/>
          <w:lang w:val="en-GB"/>
        </w:rPr>
        <w:t>between the</w:t>
      </w:r>
      <w:r w:rsidR="00275633" w:rsidRPr="00275633">
        <w:rPr>
          <w:rFonts w:ascii="Times New Roman" w:eastAsia="Calibri" w:hAnsi="Times New Roman" w:cs="Times New Roman"/>
          <w:color w:val="000000"/>
          <w:sz w:val="24"/>
          <w:szCs w:val="24"/>
          <w:lang w:val="en-GB"/>
        </w:rPr>
        <w:t xml:space="preserve"> past and future. </w:t>
      </w:r>
      <w:r w:rsidR="005264C2">
        <w:rPr>
          <w:rFonts w:ascii="Times New Roman" w:eastAsia="Calibri" w:hAnsi="Times New Roman" w:cs="Times New Roman"/>
          <w:color w:val="000000"/>
          <w:sz w:val="24"/>
          <w:szCs w:val="24"/>
          <w:lang w:val="en-GB"/>
        </w:rPr>
        <w:t>The</w:t>
      </w:r>
      <w:r w:rsidR="00275633" w:rsidRPr="00275633">
        <w:rPr>
          <w:rFonts w:ascii="Times New Roman" w:eastAsia="Calibri" w:hAnsi="Times New Roman" w:cs="Times New Roman"/>
          <w:color w:val="000000"/>
          <w:sz w:val="24"/>
          <w:szCs w:val="24"/>
          <w:lang w:val="en-GB"/>
        </w:rPr>
        <w:t xml:space="preserve"> concept of national citizenship, </w:t>
      </w:r>
      <w:r w:rsidR="005264C2">
        <w:rPr>
          <w:rFonts w:ascii="Times New Roman" w:eastAsia="Calibri" w:hAnsi="Times New Roman" w:cs="Times New Roman"/>
          <w:color w:val="000000"/>
          <w:sz w:val="24"/>
          <w:szCs w:val="24"/>
          <w:lang w:val="en-GB"/>
        </w:rPr>
        <w:t>comprises of three concepts namely;</w:t>
      </w:r>
      <w:r w:rsidR="00275633" w:rsidRPr="00275633">
        <w:rPr>
          <w:rFonts w:ascii="Times New Roman" w:eastAsia="Calibri" w:hAnsi="Times New Roman" w:cs="Times New Roman"/>
          <w:color w:val="000000"/>
          <w:sz w:val="24"/>
          <w:szCs w:val="24"/>
          <w:lang w:val="en-GB"/>
        </w:rPr>
        <w:t xml:space="preserve"> jus soli, jus sanguinis, and naturalisation. </w:t>
      </w:r>
      <w:bookmarkStart w:id="13" w:name="_Toc170662542"/>
    </w:p>
    <w:p w14:paraId="6435BD07" w14:textId="77777777" w:rsidR="00275633" w:rsidRPr="00275633" w:rsidRDefault="00275633" w:rsidP="00275633">
      <w:pPr>
        <w:numPr>
          <w:ilvl w:val="0"/>
          <w:numId w:val="4"/>
        </w:numPr>
        <w:autoSpaceDE w:val="0"/>
        <w:autoSpaceDN w:val="0"/>
        <w:adjustRightInd w:val="0"/>
        <w:spacing w:after="0" w:line="240" w:lineRule="auto"/>
        <w:contextualSpacing/>
        <w:jc w:val="both"/>
        <w:rPr>
          <w:rFonts w:ascii="Times New Roman" w:eastAsia="Calibri" w:hAnsi="Times New Roman" w:cs="Times New Roman"/>
          <w:kern w:val="2"/>
          <w:sz w:val="24"/>
          <w:szCs w:val="24"/>
          <w:lang w:val="en-GB" w:eastAsia="en-GB"/>
          <w14:ligatures w14:val="standardContextual"/>
        </w:rPr>
      </w:pPr>
      <w:r w:rsidRPr="00275633">
        <w:rPr>
          <w:rFonts w:ascii="Times New Roman" w:eastAsia="Calibri" w:hAnsi="Times New Roman" w:cs="Times New Roman"/>
          <w:i/>
          <w:iCs/>
          <w:kern w:val="2"/>
          <w:sz w:val="24"/>
          <w:szCs w:val="24"/>
          <w:lang w:val="en-GB" w:eastAsia="en-GB"/>
          <w14:ligatures w14:val="standardContextual"/>
        </w:rPr>
        <w:t>Jus Soli</w:t>
      </w:r>
      <w:bookmarkEnd w:id="13"/>
    </w:p>
    <w:p w14:paraId="7CA1AA81" w14:textId="77777777" w:rsidR="00275633" w:rsidRPr="00275633" w:rsidRDefault="00275633" w:rsidP="00275633">
      <w:pPr>
        <w:autoSpaceDE w:val="0"/>
        <w:autoSpaceDN w:val="0"/>
        <w:adjustRightInd w:val="0"/>
        <w:spacing w:after="0" w:line="240" w:lineRule="auto"/>
        <w:jc w:val="both"/>
        <w:rPr>
          <w:rFonts w:ascii="Times New Roman" w:eastAsia="Calibri" w:hAnsi="Times New Roman" w:cs="Times New Roman"/>
          <w:bCs/>
          <w:color w:val="000000"/>
          <w:sz w:val="24"/>
          <w:szCs w:val="24"/>
          <w:lang w:val="en-GB"/>
        </w:rPr>
      </w:pPr>
      <w:r w:rsidRPr="00275633">
        <w:rPr>
          <w:rFonts w:ascii="Times New Roman" w:eastAsia="Calibri" w:hAnsi="Times New Roman" w:cs="Times New Roman"/>
          <w:bCs/>
          <w:color w:val="000000"/>
          <w:sz w:val="24"/>
          <w:szCs w:val="24"/>
          <w:lang w:val="en-GB"/>
        </w:rPr>
        <w:t xml:space="preserve">The principle of jus soli entails citizenship determined by the location of one's birth. The concept acknowledges the entitlement of individuals who were born within the geographical boundaries of a specific state to obtain complete and equitable inclusion in </w:t>
      </w:r>
      <w:r w:rsidR="005264C2">
        <w:rPr>
          <w:rFonts w:ascii="Times New Roman" w:eastAsia="Calibri" w:hAnsi="Times New Roman" w:cs="Times New Roman"/>
          <w:bCs/>
          <w:color w:val="000000"/>
          <w:sz w:val="24"/>
          <w:szCs w:val="24"/>
          <w:lang w:val="en-GB"/>
        </w:rPr>
        <w:t>society</w:t>
      </w:r>
      <w:r w:rsidRPr="00275633">
        <w:rPr>
          <w:rFonts w:ascii="Times New Roman" w:eastAsia="Calibri" w:hAnsi="Times New Roman" w:cs="Times New Roman"/>
          <w:bCs/>
          <w:color w:val="000000"/>
          <w:sz w:val="24"/>
          <w:szCs w:val="24"/>
          <w:lang w:val="en-GB"/>
        </w:rPr>
        <w:t xml:space="preserve"> </w:t>
      </w:r>
      <w:r w:rsidRPr="00275633">
        <w:rPr>
          <w:rFonts w:ascii="Times New Roman" w:eastAsia="Calibri" w:hAnsi="Times New Roman" w:cs="Times New Roman"/>
          <w:bCs/>
          <w:sz w:val="24"/>
          <w:szCs w:val="24"/>
          <w:lang w:val="en-GB"/>
        </w:rPr>
        <w:t>(</w:t>
      </w:r>
      <w:r w:rsidR="00AB0DCC">
        <w:rPr>
          <w:rFonts w:ascii="Times New Roman" w:eastAsia="Calibri" w:hAnsi="Times New Roman" w:cs="Times New Roman"/>
          <w:bCs/>
          <w:sz w:val="24"/>
          <w:szCs w:val="24"/>
        </w:rPr>
        <w:t>Stephens, 2021</w:t>
      </w:r>
      <w:r w:rsidRPr="00AB0DCC">
        <w:rPr>
          <w:rFonts w:ascii="Times New Roman" w:eastAsia="Calibri" w:hAnsi="Times New Roman" w:cs="Times New Roman"/>
          <w:bCs/>
          <w:sz w:val="24"/>
          <w:szCs w:val="24"/>
          <w:lang w:val="en-GB"/>
        </w:rPr>
        <w:t>)</w:t>
      </w:r>
      <w:r w:rsidRPr="00275633">
        <w:rPr>
          <w:rFonts w:ascii="Times New Roman" w:eastAsia="Calibri" w:hAnsi="Times New Roman" w:cs="Times New Roman"/>
          <w:bCs/>
          <w:sz w:val="24"/>
          <w:szCs w:val="24"/>
          <w:lang w:val="en-GB"/>
        </w:rPr>
        <w:t xml:space="preserve">. This principle highlights birthplace as the primary factor for determining the allocation or denial </w:t>
      </w:r>
      <w:r w:rsidR="005264C2">
        <w:rPr>
          <w:rFonts w:ascii="Times New Roman" w:eastAsia="Calibri" w:hAnsi="Times New Roman" w:cs="Times New Roman"/>
          <w:bCs/>
          <w:sz w:val="24"/>
          <w:szCs w:val="24"/>
          <w:lang w:val="en-GB"/>
        </w:rPr>
        <w:t>citizenship</w:t>
      </w:r>
      <w:r w:rsidRPr="00275633">
        <w:rPr>
          <w:rFonts w:ascii="Times New Roman" w:eastAsia="Calibri" w:hAnsi="Times New Roman" w:cs="Times New Roman"/>
          <w:bCs/>
          <w:sz w:val="24"/>
          <w:szCs w:val="24"/>
          <w:lang w:val="en-GB"/>
        </w:rPr>
        <w:t>. Jus soli, in its original sta</w:t>
      </w:r>
      <w:r w:rsidR="005264C2">
        <w:rPr>
          <w:rFonts w:ascii="Times New Roman" w:eastAsia="Calibri" w:hAnsi="Times New Roman" w:cs="Times New Roman"/>
          <w:bCs/>
          <w:sz w:val="24"/>
          <w:szCs w:val="24"/>
          <w:lang w:val="en-GB"/>
        </w:rPr>
        <w:t xml:space="preserve">te, is impartial to any factor </w:t>
      </w:r>
      <w:r w:rsidRPr="00275633">
        <w:rPr>
          <w:rFonts w:ascii="Times New Roman" w:eastAsia="Calibri" w:hAnsi="Times New Roman" w:cs="Times New Roman"/>
          <w:bCs/>
          <w:sz w:val="24"/>
          <w:szCs w:val="24"/>
          <w:lang w:val="en-GB"/>
        </w:rPr>
        <w:t xml:space="preserve">other than the place of birth. </w:t>
      </w:r>
      <w:r w:rsidRPr="00275633">
        <w:rPr>
          <w:rFonts w:ascii="Times New Roman" w:eastAsia="Calibri" w:hAnsi="Times New Roman" w:cs="Times New Roman"/>
          <w:bCs/>
          <w:sz w:val="24"/>
          <w:szCs w:val="24"/>
        </w:rPr>
        <w:t>Harder (2020)</w:t>
      </w:r>
      <w:r w:rsidRPr="00275633">
        <w:rPr>
          <w:rFonts w:ascii="Times New Roman" w:eastAsia="Calibri" w:hAnsi="Times New Roman" w:cs="Times New Roman"/>
          <w:bCs/>
          <w:color w:val="5B9BD5"/>
          <w:sz w:val="24"/>
          <w:szCs w:val="24"/>
        </w:rPr>
        <w:t xml:space="preserve"> </w:t>
      </w:r>
      <w:r w:rsidR="005264C2">
        <w:rPr>
          <w:rFonts w:ascii="Times New Roman" w:eastAsia="Calibri" w:hAnsi="Times New Roman" w:cs="Times New Roman"/>
          <w:bCs/>
          <w:color w:val="000000"/>
          <w:sz w:val="24"/>
          <w:szCs w:val="24"/>
          <w:lang w:val="en-GB"/>
        </w:rPr>
        <w:t>stated</w:t>
      </w:r>
      <w:r w:rsidRPr="00275633">
        <w:rPr>
          <w:rFonts w:ascii="Times New Roman" w:eastAsia="Calibri" w:hAnsi="Times New Roman" w:cs="Times New Roman"/>
          <w:bCs/>
          <w:color w:val="000000"/>
          <w:sz w:val="24"/>
          <w:szCs w:val="24"/>
          <w:lang w:val="en-GB"/>
        </w:rPr>
        <w:t xml:space="preserve"> that any child born within the jurisdiction of a particular </w:t>
      </w:r>
      <w:r w:rsidR="00D443A2">
        <w:rPr>
          <w:rFonts w:ascii="Times New Roman" w:eastAsia="Calibri" w:hAnsi="Times New Roman" w:cs="Times New Roman"/>
          <w:bCs/>
          <w:color w:val="000000"/>
          <w:sz w:val="24"/>
          <w:szCs w:val="24"/>
          <w:lang w:val="en-GB"/>
        </w:rPr>
        <w:t>country is entitled to its</w:t>
      </w:r>
      <w:r w:rsidRPr="00275633">
        <w:rPr>
          <w:rFonts w:ascii="Times New Roman" w:eastAsia="Calibri" w:hAnsi="Times New Roman" w:cs="Times New Roman"/>
          <w:bCs/>
          <w:color w:val="000000"/>
          <w:sz w:val="24"/>
          <w:szCs w:val="24"/>
          <w:lang w:val="en-GB"/>
        </w:rPr>
        <w:t xml:space="preserve"> citizenship, irrespective of how their parents entered the country, whether their residence </w:t>
      </w:r>
      <w:r w:rsidR="00D443A2">
        <w:rPr>
          <w:rFonts w:ascii="Times New Roman" w:eastAsia="Calibri" w:hAnsi="Times New Roman" w:cs="Times New Roman"/>
          <w:bCs/>
          <w:color w:val="000000"/>
          <w:sz w:val="24"/>
          <w:szCs w:val="24"/>
          <w:lang w:val="en-GB"/>
        </w:rPr>
        <w:t>was</w:t>
      </w:r>
      <w:r w:rsidRPr="00275633">
        <w:rPr>
          <w:rFonts w:ascii="Times New Roman" w:eastAsia="Calibri" w:hAnsi="Times New Roman" w:cs="Times New Roman"/>
          <w:bCs/>
          <w:color w:val="000000"/>
          <w:sz w:val="24"/>
          <w:szCs w:val="24"/>
          <w:lang w:val="en-GB"/>
        </w:rPr>
        <w:t xml:space="preserve"> legal or illegal, and the length of time the child has stayed in the state</w:t>
      </w:r>
      <w:r w:rsidR="00D443A2">
        <w:rPr>
          <w:rFonts w:ascii="Times New Roman" w:eastAsia="Calibri" w:hAnsi="Times New Roman" w:cs="Times New Roman"/>
          <w:bCs/>
          <w:color w:val="000000"/>
          <w:sz w:val="24"/>
          <w:szCs w:val="24"/>
          <w:lang w:val="en-GB"/>
        </w:rPr>
        <w:t xml:space="preserve"> is irrelevant</w:t>
      </w:r>
      <w:r w:rsidRPr="00275633">
        <w:rPr>
          <w:rFonts w:ascii="Times New Roman" w:eastAsia="Calibri" w:hAnsi="Times New Roman" w:cs="Times New Roman"/>
          <w:bCs/>
          <w:color w:val="000000"/>
          <w:sz w:val="24"/>
          <w:szCs w:val="24"/>
          <w:lang w:val="en-GB"/>
        </w:rPr>
        <w:t xml:space="preserve">. For instance, a </w:t>
      </w:r>
      <w:r w:rsidRPr="00275633">
        <w:rPr>
          <w:rFonts w:ascii="Times New Roman" w:eastAsia="Calibri" w:hAnsi="Times New Roman" w:cs="Times New Roman"/>
          <w:bCs/>
          <w:color w:val="000000"/>
          <w:sz w:val="24"/>
          <w:szCs w:val="24"/>
          <w:lang w:val="en-GB"/>
        </w:rPr>
        <w:lastRenderedPageBreak/>
        <w:t xml:space="preserve">Zambian woman who unlawfully crosses the border with the specific intention of giving birth on American territory. By doing so, she ensures that her child receives the benefits associated with being a lawful United States citizen. The mother might eventually return to Zambia with her newborn child, but this will not change the fact that the child already possesses absolute entitlement to full membership within the United States of America. </w:t>
      </w:r>
    </w:p>
    <w:p w14:paraId="61170575" w14:textId="77777777" w:rsidR="00275633" w:rsidRPr="00275633" w:rsidRDefault="00275633" w:rsidP="00275633">
      <w:pPr>
        <w:spacing w:after="0" w:line="240" w:lineRule="auto"/>
        <w:rPr>
          <w:rFonts w:ascii="Times New Roman" w:eastAsia="Calibri" w:hAnsi="Times New Roman" w:cs="Times New Roman"/>
          <w:kern w:val="2"/>
          <w:sz w:val="24"/>
          <w:szCs w:val="24"/>
          <w:lang w:val="en-GB"/>
          <w14:ligatures w14:val="standardContextual"/>
        </w:rPr>
      </w:pPr>
    </w:p>
    <w:p w14:paraId="4B39373D" w14:textId="77777777" w:rsidR="00275633" w:rsidRPr="00275633" w:rsidRDefault="00275633" w:rsidP="00275633">
      <w:pPr>
        <w:keepNext/>
        <w:keepLines/>
        <w:numPr>
          <w:ilvl w:val="0"/>
          <w:numId w:val="4"/>
        </w:numPr>
        <w:spacing w:after="0" w:line="240" w:lineRule="auto"/>
        <w:contextualSpacing/>
        <w:jc w:val="both"/>
        <w:outlineLvl w:val="1"/>
        <w:rPr>
          <w:rFonts w:ascii="Times New Roman" w:eastAsia="Calibri" w:hAnsi="Times New Roman" w:cs="Times New Roman"/>
          <w:i/>
          <w:kern w:val="2"/>
          <w:sz w:val="24"/>
          <w:szCs w:val="24"/>
          <w:lang w:val="en-GB" w:eastAsia="en-GB"/>
          <w14:ligatures w14:val="standardContextual"/>
        </w:rPr>
      </w:pPr>
      <w:bookmarkStart w:id="14" w:name="_Toc170662543"/>
      <w:r w:rsidRPr="00275633">
        <w:rPr>
          <w:rFonts w:ascii="Times New Roman" w:eastAsia="Calibri" w:hAnsi="Times New Roman" w:cs="Times New Roman"/>
          <w:i/>
          <w:kern w:val="2"/>
          <w:sz w:val="24"/>
          <w:szCs w:val="24"/>
          <w:lang w:val="en-GB" w:eastAsia="en-GB"/>
          <w14:ligatures w14:val="standardContextual"/>
        </w:rPr>
        <w:t>Jus Sanguinis</w:t>
      </w:r>
      <w:bookmarkEnd w:id="14"/>
    </w:p>
    <w:p w14:paraId="6D0901EA" w14:textId="77777777" w:rsidR="00275633" w:rsidRPr="00275633" w:rsidRDefault="00275633" w:rsidP="00275633">
      <w:pPr>
        <w:autoSpaceDE w:val="0"/>
        <w:autoSpaceDN w:val="0"/>
        <w:adjustRightInd w:val="0"/>
        <w:spacing w:after="0" w:line="240" w:lineRule="auto"/>
        <w:jc w:val="both"/>
        <w:rPr>
          <w:rFonts w:ascii="Times New Roman" w:eastAsia="Calibri" w:hAnsi="Times New Roman" w:cs="Times New Roman"/>
          <w:bCs/>
          <w:sz w:val="24"/>
          <w:szCs w:val="24"/>
          <w:lang w:val="en-GB"/>
        </w:rPr>
      </w:pPr>
      <w:r w:rsidRPr="00275633">
        <w:rPr>
          <w:rFonts w:ascii="Times New Roman" w:eastAsia="Calibri" w:hAnsi="Times New Roman" w:cs="Times New Roman"/>
          <w:bCs/>
          <w:color w:val="000000"/>
          <w:sz w:val="24"/>
          <w:szCs w:val="24"/>
          <w:lang w:val="en-GB"/>
        </w:rPr>
        <w:t xml:space="preserve">In contrast to </w:t>
      </w:r>
      <w:r w:rsidRPr="00275633">
        <w:rPr>
          <w:rFonts w:ascii="Times New Roman" w:eastAsia="Calibri" w:hAnsi="Times New Roman" w:cs="Times New Roman"/>
          <w:bCs/>
          <w:i/>
          <w:color w:val="000000"/>
          <w:sz w:val="24"/>
          <w:szCs w:val="24"/>
          <w:lang w:val="en-GB"/>
        </w:rPr>
        <w:t>jus soli, jus sanguinis</w:t>
      </w:r>
      <w:r w:rsidRPr="00275633">
        <w:rPr>
          <w:rFonts w:ascii="Times New Roman" w:eastAsia="Calibri" w:hAnsi="Times New Roman" w:cs="Times New Roman"/>
          <w:bCs/>
          <w:color w:val="000000"/>
          <w:sz w:val="24"/>
          <w:szCs w:val="24"/>
          <w:lang w:val="en-GB"/>
        </w:rPr>
        <w:t xml:space="preserve"> does not prioritise birthplace as a fundamental principle. On the other hand, </w:t>
      </w:r>
      <w:r w:rsidRPr="00275633">
        <w:rPr>
          <w:rFonts w:ascii="Times New Roman" w:eastAsia="Calibri" w:hAnsi="Times New Roman" w:cs="Times New Roman"/>
          <w:bCs/>
          <w:i/>
          <w:color w:val="000000"/>
          <w:sz w:val="24"/>
          <w:szCs w:val="24"/>
          <w:lang w:val="en-GB"/>
        </w:rPr>
        <w:t>jus sanguinis</w:t>
      </w:r>
      <w:r w:rsidRPr="00275633">
        <w:rPr>
          <w:rFonts w:ascii="Times New Roman" w:eastAsia="Calibri" w:hAnsi="Times New Roman" w:cs="Times New Roman"/>
          <w:bCs/>
          <w:color w:val="000000"/>
          <w:sz w:val="24"/>
          <w:szCs w:val="24"/>
          <w:lang w:val="en-GB"/>
        </w:rPr>
        <w:t xml:space="preserve"> grants political membership by considering one's parentage and family </w:t>
      </w:r>
      <w:r w:rsidRPr="00275633">
        <w:rPr>
          <w:rFonts w:ascii="Times New Roman" w:eastAsia="Calibri" w:hAnsi="Times New Roman" w:cs="Times New Roman"/>
          <w:bCs/>
          <w:sz w:val="24"/>
          <w:szCs w:val="24"/>
          <w:lang w:val="en-GB"/>
        </w:rPr>
        <w:t xml:space="preserve">connections </w:t>
      </w:r>
      <w:bookmarkStart w:id="15" w:name="_Hlk155787456"/>
      <w:r w:rsidRPr="00275633">
        <w:rPr>
          <w:rFonts w:ascii="Times New Roman" w:eastAsia="Calibri" w:hAnsi="Times New Roman" w:cs="Times New Roman"/>
          <w:bCs/>
          <w:sz w:val="24"/>
          <w:szCs w:val="24"/>
          <w:lang w:val="en-GB"/>
        </w:rPr>
        <w:t>(</w:t>
      </w:r>
      <w:r w:rsidRPr="00275633">
        <w:rPr>
          <w:rFonts w:ascii="Times New Roman" w:eastAsia="Calibri" w:hAnsi="Times New Roman" w:cs="Times New Roman"/>
          <w:bCs/>
          <w:sz w:val="24"/>
          <w:szCs w:val="24"/>
        </w:rPr>
        <w:t>Gerrand, 2021</w:t>
      </w:r>
      <w:r w:rsidRPr="00275633">
        <w:rPr>
          <w:rFonts w:ascii="Times New Roman" w:eastAsia="Calibri" w:hAnsi="Times New Roman" w:cs="Times New Roman"/>
          <w:bCs/>
          <w:sz w:val="24"/>
          <w:szCs w:val="24"/>
          <w:lang w:val="en-GB"/>
        </w:rPr>
        <w:t>)</w:t>
      </w:r>
      <w:bookmarkEnd w:id="15"/>
      <w:r w:rsidRPr="00275633">
        <w:rPr>
          <w:rFonts w:ascii="Times New Roman" w:eastAsia="Calibri" w:hAnsi="Times New Roman" w:cs="Times New Roman"/>
          <w:bCs/>
          <w:sz w:val="24"/>
          <w:szCs w:val="24"/>
          <w:lang w:val="en-GB"/>
        </w:rPr>
        <w:t xml:space="preserve">. The contemporary establishment of </w:t>
      </w:r>
      <w:r w:rsidRPr="00275633">
        <w:rPr>
          <w:rFonts w:ascii="Times New Roman" w:eastAsia="Calibri" w:hAnsi="Times New Roman" w:cs="Times New Roman"/>
          <w:bCs/>
          <w:i/>
          <w:sz w:val="24"/>
          <w:szCs w:val="24"/>
          <w:lang w:val="en-GB"/>
        </w:rPr>
        <w:t>jus sanguinis</w:t>
      </w:r>
      <w:r w:rsidRPr="00275633">
        <w:rPr>
          <w:rFonts w:ascii="Times New Roman" w:eastAsia="Calibri" w:hAnsi="Times New Roman" w:cs="Times New Roman"/>
          <w:bCs/>
          <w:sz w:val="24"/>
          <w:szCs w:val="24"/>
          <w:lang w:val="en-GB"/>
        </w:rPr>
        <w:t xml:space="preserve"> emerged from the Civil Code of 1804, following the French Revolution, where the principle of territoriality was </w:t>
      </w:r>
      <w:r w:rsidR="00FF7E9A" w:rsidRPr="00275633">
        <w:rPr>
          <w:rFonts w:ascii="Times New Roman" w:eastAsia="Calibri" w:hAnsi="Times New Roman" w:cs="Times New Roman"/>
          <w:bCs/>
          <w:sz w:val="24"/>
          <w:szCs w:val="24"/>
          <w:lang w:val="en-GB"/>
        </w:rPr>
        <w:t>discarded</w:t>
      </w:r>
      <w:r w:rsidR="00FF7E9A">
        <w:rPr>
          <w:rFonts w:ascii="Times New Roman" w:eastAsia="Calibri" w:hAnsi="Times New Roman" w:cs="Times New Roman"/>
          <w:bCs/>
          <w:sz w:val="24"/>
          <w:szCs w:val="24"/>
          <w:lang w:val="en-GB"/>
        </w:rPr>
        <w:t xml:space="preserve"> (</w:t>
      </w:r>
      <w:r w:rsidR="00FF7E9A">
        <w:rPr>
          <w:rFonts w:ascii="Times New Roman" w:eastAsia="Calibri" w:hAnsi="Times New Roman" w:cs="Times New Roman"/>
          <w:bCs/>
          <w:sz w:val="24"/>
          <w:szCs w:val="24"/>
        </w:rPr>
        <w:t xml:space="preserve">Lister, </w:t>
      </w:r>
      <w:r w:rsidR="00FF7E9A" w:rsidRPr="00FF7E9A">
        <w:rPr>
          <w:rFonts w:ascii="Times New Roman" w:eastAsia="Calibri" w:hAnsi="Times New Roman" w:cs="Times New Roman"/>
          <w:bCs/>
          <w:sz w:val="24"/>
          <w:szCs w:val="24"/>
        </w:rPr>
        <w:t>2024).</w:t>
      </w:r>
      <w:r w:rsidRPr="00275633">
        <w:rPr>
          <w:rFonts w:ascii="Times New Roman" w:eastAsia="Calibri" w:hAnsi="Times New Roman" w:cs="Times New Roman"/>
          <w:bCs/>
          <w:sz w:val="24"/>
          <w:szCs w:val="24"/>
          <w:lang w:val="en-GB"/>
        </w:rPr>
        <w:t xml:space="preserve"> According to the French Civil Code, parents, particularly fathers, were granted the authority to confer their political affiliation to their children at birth, regardless of the child's place of birth, whether in France or overseas. Between 1799 and 1815, the idea of "attributing" European colonial expansion extended the principle of </w:t>
      </w:r>
      <w:r w:rsidRPr="00275633">
        <w:rPr>
          <w:rFonts w:ascii="Times New Roman" w:eastAsia="Calibri" w:hAnsi="Times New Roman" w:cs="Times New Roman"/>
          <w:bCs/>
          <w:i/>
          <w:sz w:val="24"/>
          <w:szCs w:val="24"/>
          <w:lang w:val="en-GB"/>
        </w:rPr>
        <w:t>jus sanguinis</w:t>
      </w:r>
      <w:r w:rsidRPr="00275633">
        <w:rPr>
          <w:rFonts w:ascii="Times New Roman" w:eastAsia="Calibri" w:hAnsi="Times New Roman" w:cs="Times New Roman"/>
          <w:bCs/>
          <w:sz w:val="24"/>
          <w:szCs w:val="24"/>
          <w:lang w:val="en-GB"/>
        </w:rPr>
        <w:t xml:space="preserve"> to non-European countries (</w:t>
      </w:r>
      <w:r w:rsidR="00AB0DCC" w:rsidRPr="00AB0DCC">
        <w:rPr>
          <w:rFonts w:ascii="Times New Roman" w:eastAsia="Calibri" w:hAnsi="Times New Roman" w:cs="Times New Roman"/>
          <w:bCs/>
          <w:sz w:val="24"/>
          <w:szCs w:val="24"/>
        </w:rPr>
        <w:t xml:space="preserve">Stroud, </w:t>
      </w:r>
      <w:r w:rsidR="00AB0DCC">
        <w:rPr>
          <w:rFonts w:ascii="Times New Roman" w:eastAsia="Calibri" w:hAnsi="Times New Roman" w:cs="Times New Roman"/>
          <w:bCs/>
          <w:sz w:val="24"/>
          <w:szCs w:val="24"/>
        </w:rPr>
        <w:t>2023</w:t>
      </w:r>
      <w:r w:rsidRPr="00AB0DCC">
        <w:rPr>
          <w:rFonts w:ascii="Times New Roman" w:eastAsia="Calibri" w:hAnsi="Times New Roman" w:cs="Times New Roman"/>
          <w:bCs/>
          <w:sz w:val="24"/>
          <w:szCs w:val="24"/>
          <w:lang w:val="en-GB"/>
        </w:rPr>
        <w:t>)</w:t>
      </w:r>
      <w:r w:rsidRPr="00275633">
        <w:rPr>
          <w:rFonts w:ascii="Times New Roman" w:eastAsia="Calibri" w:hAnsi="Times New Roman" w:cs="Times New Roman"/>
          <w:bCs/>
          <w:sz w:val="24"/>
          <w:szCs w:val="24"/>
          <w:lang w:val="en-GB"/>
        </w:rPr>
        <w:t>. The concept of descent membership was regarded as innovative and profoundly egalitarian</w:t>
      </w:r>
      <w:r w:rsidRPr="00275633">
        <w:rPr>
          <w:rFonts w:ascii="Times New Roman" w:eastAsia="Calibri" w:hAnsi="Times New Roman" w:cs="Times New Roman"/>
          <w:bCs/>
          <w:color w:val="000000"/>
          <w:sz w:val="24"/>
          <w:szCs w:val="24"/>
          <w:lang w:val="en-GB"/>
        </w:rPr>
        <w:t xml:space="preserve">. According to </w:t>
      </w:r>
      <w:bookmarkStart w:id="16" w:name="_Hlk155787396"/>
      <w:bookmarkStart w:id="17" w:name="_Hlk155815792"/>
      <w:proofErr w:type="spellStart"/>
      <w:r w:rsidRPr="00275633">
        <w:rPr>
          <w:rFonts w:ascii="Times New Roman" w:eastAsia="Calibri" w:hAnsi="Times New Roman" w:cs="Times New Roman"/>
          <w:bCs/>
          <w:sz w:val="24"/>
          <w:szCs w:val="24"/>
        </w:rPr>
        <w:t>Pesarini</w:t>
      </w:r>
      <w:proofErr w:type="spellEnd"/>
      <w:r w:rsidRPr="00275633">
        <w:rPr>
          <w:rFonts w:ascii="Times New Roman" w:eastAsia="Calibri" w:hAnsi="Times New Roman" w:cs="Times New Roman"/>
          <w:bCs/>
          <w:sz w:val="24"/>
          <w:szCs w:val="24"/>
        </w:rPr>
        <w:t xml:space="preserve"> and </w:t>
      </w:r>
      <w:proofErr w:type="spellStart"/>
      <w:r w:rsidRPr="00275633">
        <w:rPr>
          <w:rFonts w:ascii="Times New Roman" w:eastAsia="Calibri" w:hAnsi="Times New Roman" w:cs="Times New Roman"/>
          <w:bCs/>
          <w:sz w:val="24"/>
          <w:szCs w:val="24"/>
        </w:rPr>
        <w:t>Tintori</w:t>
      </w:r>
      <w:proofErr w:type="spellEnd"/>
      <w:r w:rsidRPr="00275633">
        <w:rPr>
          <w:rFonts w:ascii="Times New Roman" w:eastAsia="Calibri" w:hAnsi="Times New Roman" w:cs="Times New Roman"/>
          <w:bCs/>
          <w:sz w:val="24"/>
          <w:szCs w:val="24"/>
        </w:rPr>
        <w:t xml:space="preserve"> (2020</w:t>
      </w:r>
      <w:bookmarkEnd w:id="16"/>
      <w:r w:rsidRPr="00275633">
        <w:rPr>
          <w:rFonts w:ascii="Times New Roman" w:eastAsia="Calibri" w:hAnsi="Times New Roman" w:cs="Times New Roman"/>
          <w:bCs/>
          <w:sz w:val="24"/>
          <w:szCs w:val="24"/>
        </w:rPr>
        <w:t>),</w:t>
      </w:r>
      <w:bookmarkEnd w:id="17"/>
      <w:r w:rsidRPr="00275633">
        <w:rPr>
          <w:rFonts w:ascii="Times New Roman" w:eastAsia="Calibri" w:hAnsi="Times New Roman" w:cs="Times New Roman"/>
          <w:bCs/>
          <w:sz w:val="24"/>
          <w:szCs w:val="24"/>
        </w:rPr>
        <w:t xml:space="preserve"> </w:t>
      </w:r>
      <w:r w:rsidRPr="00275633">
        <w:rPr>
          <w:rFonts w:ascii="Times New Roman" w:eastAsia="Calibri" w:hAnsi="Times New Roman" w:cs="Times New Roman"/>
          <w:bCs/>
          <w:sz w:val="24"/>
          <w:szCs w:val="24"/>
          <w:lang w:val="en-GB"/>
        </w:rPr>
        <w:t xml:space="preserve">the principle of </w:t>
      </w:r>
      <w:r w:rsidRPr="00275633">
        <w:rPr>
          <w:rFonts w:ascii="Times New Roman" w:eastAsia="Calibri" w:hAnsi="Times New Roman" w:cs="Times New Roman"/>
          <w:bCs/>
          <w:i/>
          <w:sz w:val="24"/>
          <w:szCs w:val="24"/>
          <w:lang w:val="en-GB"/>
        </w:rPr>
        <w:t>jus sanguinis</w:t>
      </w:r>
      <w:r w:rsidRPr="00275633">
        <w:rPr>
          <w:rFonts w:ascii="Times New Roman" w:eastAsia="Calibri" w:hAnsi="Times New Roman" w:cs="Times New Roman"/>
          <w:bCs/>
          <w:sz w:val="24"/>
          <w:szCs w:val="24"/>
          <w:lang w:val="en-GB"/>
        </w:rPr>
        <w:t xml:space="preserve"> deviated from the feudal tradition of </w:t>
      </w:r>
      <w:r w:rsidRPr="00275633">
        <w:rPr>
          <w:rFonts w:ascii="Times New Roman" w:eastAsia="Calibri" w:hAnsi="Times New Roman" w:cs="Times New Roman"/>
          <w:bCs/>
          <w:i/>
          <w:sz w:val="24"/>
          <w:szCs w:val="24"/>
          <w:lang w:val="en-GB"/>
        </w:rPr>
        <w:t>jus soli</w:t>
      </w:r>
      <w:r w:rsidRPr="00275633">
        <w:rPr>
          <w:rFonts w:ascii="Times New Roman" w:eastAsia="Calibri" w:hAnsi="Times New Roman" w:cs="Times New Roman"/>
          <w:bCs/>
          <w:sz w:val="24"/>
          <w:szCs w:val="24"/>
          <w:lang w:val="en-GB"/>
        </w:rPr>
        <w:t xml:space="preserve">, which connected individuals to a specific territory and its ruling lord. Conversely, </w:t>
      </w:r>
      <w:r w:rsidRPr="00275633">
        <w:rPr>
          <w:rFonts w:ascii="Times New Roman" w:eastAsia="Calibri" w:hAnsi="Times New Roman" w:cs="Times New Roman"/>
          <w:bCs/>
          <w:i/>
          <w:sz w:val="24"/>
          <w:szCs w:val="24"/>
          <w:lang w:val="en-GB"/>
        </w:rPr>
        <w:t>jus sanguinis</w:t>
      </w:r>
      <w:r w:rsidRPr="00275633">
        <w:rPr>
          <w:rFonts w:ascii="Times New Roman" w:eastAsia="Calibri" w:hAnsi="Times New Roman" w:cs="Times New Roman"/>
          <w:bCs/>
          <w:sz w:val="24"/>
          <w:szCs w:val="24"/>
          <w:lang w:val="en-GB"/>
        </w:rPr>
        <w:t xml:space="preserve"> establishes a connection between citizens and their collective political endeavour through their affiliation with the state. Collectively, as stated by </w:t>
      </w:r>
      <w:proofErr w:type="spellStart"/>
      <w:r w:rsidRPr="00275633">
        <w:rPr>
          <w:rFonts w:ascii="Times New Roman" w:eastAsia="Calibri" w:hAnsi="Times New Roman" w:cs="Times New Roman"/>
          <w:bCs/>
          <w:sz w:val="24"/>
          <w:szCs w:val="24"/>
        </w:rPr>
        <w:t>Pesarini</w:t>
      </w:r>
      <w:proofErr w:type="spellEnd"/>
      <w:r w:rsidRPr="00275633">
        <w:rPr>
          <w:rFonts w:ascii="Times New Roman" w:eastAsia="Calibri" w:hAnsi="Times New Roman" w:cs="Times New Roman"/>
          <w:bCs/>
          <w:sz w:val="24"/>
          <w:szCs w:val="24"/>
        </w:rPr>
        <w:t xml:space="preserve"> and </w:t>
      </w:r>
      <w:proofErr w:type="spellStart"/>
      <w:r w:rsidRPr="00275633">
        <w:rPr>
          <w:rFonts w:ascii="Times New Roman" w:eastAsia="Calibri" w:hAnsi="Times New Roman" w:cs="Times New Roman"/>
          <w:bCs/>
          <w:sz w:val="24"/>
          <w:szCs w:val="24"/>
        </w:rPr>
        <w:t>Tintori</w:t>
      </w:r>
      <w:proofErr w:type="spellEnd"/>
      <w:r w:rsidRPr="00275633">
        <w:rPr>
          <w:rFonts w:ascii="Times New Roman" w:eastAsia="Calibri" w:hAnsi="Times New Roman" w:cs="Times New Roman"/>
          <w:bCs/>
          <w:sz w:val="24"/>
          <w:szCs w:val="24"/>
        </w:rPr>
        <w:t xml:space="preserve"> (2020)</w:t>
      </w:r>
      <w:r w:rsidRPr="00275633">
        <w:rPr>
          <w:rFonts w:ascii="Times New Roman" w:eastAsia="Calibri" w:hAnsi="Times New Roman" w:cs="Times New Roman"/>
          <w:bCs/>
          <w:sz w:val="24"/>
          <w:szCs w:val="24"/>
          <w:lang w:val="en-GB"/>
        </w:rPr>
        <w:t xml:space="preserve">, they formed a group of individuals who shared the same privileges, subject to the same responsibilities, and legally considered to be equal. In the nineteenth century, several European countries, such as Austria, Belgium, Spain, Prussia, Italy, Russia, the Netherlands, Norway, and Sweden, adopted the </w:t>
      </w:r>
      <w:r w:rsidRPr="00275633">
        <w:rPr>
          <w:rFonts w:ascii="Times New Roman" w:eastAsia="Calibri" w:hAnsi="Times New Roman" w:cs="Times New Roman"/>
          <w:bCs/>
          <w:i/>
          <w:sz w:val="24"/>
          <w:szCs w:val="24"/>
          <w:lang w:val="en-GB"/>
        </w:rPr>
        <w:t>jus sanguinis</w:t>
      </w:r>
      <w:r w:rsidRPr="00275633">
        <w:rPr>
          <w:rFonts w:ascii="Times New Roman" w:eastAsia="Calibri" w:hAnsi="Times New Roman" w:cs="Times New Roman"/>
          <w:bCs/>
          <w:sz w:val="24"/>
          <w:szCs w:val="24"/>
          <w:lang w:val="en-GB"/>
        </w:rPr>
        <w:t xml:space="preserve"> principle by codifying and imitating the aforementioned reform. Nevertheless, </w:t>
      </w:r>
      <w:r w:rsidRPr="00275633">
        <w:rPr>
          <w:rFonts w:ascii="Times New Roman" w:eastAsia="Calibri" w:hAnsi="Times New Roman" w:cs="Times New Roman"/>
          <w:bCs/>
          <w:i/>
          <w:sz w:val="24"/>
          <w:szCs w:val="24"/>
          <w:lang w:val="en-GB"/>
        </w:rPr>
        <w:t>jus sanguinis</w:t>
      </w:r>
      <w:r w:rsidRPr="00275633">
        <w:rPr>
          <w:rFonts w:ascii="Times New Roman" w:eastAsia="Calibri" w:hAnsi="Times New Roman" w:cs="Times New Roman"/>
          <w:bCs/>
          <w:sz w:val="24"/>
          <w:szCs w:val="24"/>
          <w:lang w:val="en-GB"/>
        </w:rPr>
        <w:t xml:space="preserve"> carries connotations of exclusion that are frequently linked to ethnic and national bias. </w:t>
      </w:r>
      <w:proofErr w:type="spellStart"/>
      <w:r w:rsidRPr="00275633">
        <w:rPr>
          <w:rFonts w:ascii="Times New Roman" w:eastAsia="Calibri" w:hAnsi="Times New Roman" w:cs="Times New Roman"/>
          <w:bCs/>
          <w:sz w:val="24"/>
          <w:szCs w:val="24"/>
        </w:rPr>
        <w:t>Pesarini</w:t>
      </w:r>
      <w:proofErr w:type="spellEnd"/>
      <w:r w:rsidRPr="00275633">
        <w:rPr>
          <w:rFonts w:ascii="Times New Roman" w:eastAsia="Calibri" w:hAnsi="Times New Roman" w:cs="Times New Roman"/>
          <w:bCs/>
          <w:sz w:val="24"/>
          <w:szCs w:val="24"/>
        </w:rPr>
        <w:t xml:space="preserve"> and </w:t>
      </w:r>
      <w:proofErr w:type="spellStart"/>
      <w:r w:rsidRPr="00275633">
        <w:rPr>
          <w:rFonts w:ascii="Times New Roman" w:eastAsia="Calibri" w:hAnsi="Times New Roman" w:cs="Times New Roman"/>
          <w:bCs/>
          <w:sz w:val="24"/>
          <w:szCs w:val="24"/>
        </w:rPr>
        <w:t>Tintori</w:t>
      </w:r>
      <w:proofErr w:type="spellEnd"/>
      <w:r w:rsidRPr="00275633">
        <w:rPr>
          <w:rFonts w:ascii="Times New Roman" w:eastAsia="Calibri" w:hAnsi="Times New Roman" w:cs="Times New Roman"/>
          <w:bCs/>
          <w:sz w:val="24"/>
          <w:szCs w:val="24"/>
        </w:rPr>
        <w:t xml:space="preserve"> (2020) </w:t>
      </w:r>
      <w:r w:rsidRPr="00275633">
        <w:rPr>
          <w:rFonts w:ascii="Times New Roman" w:eastAsia="Calibri" w:hAnsi="Times New Roman" w:cs="Times New Roman"/>
          <w:bCs/>
          <w:sz w:val="24"/>
          <w:szCs w:val="24"/>
          <w:lang w:val="en-GB"/>
        </w:rPr>
        <w:t xml:space="preserve">have contended that </w:t>
      </w:r>
      <w:r w:rsidRPr="00275633">
        <w:rPr>
          <w:rFonts w:ascii="Times New Roman" w:eastAsia="Calibri" w:hAnsi="Times New Roman" w:cs="Times New Roman"/>
          <w:bCs/>
          <w:i/>
          <w:sz w:val="24"/>
          <w:szCs w:val="24"/>
          <w:lang w:val="en-GB"/>
        </w:rPr>
        <w:t>jus sanguinis</w:t>
      </w:r>
      <w:r w:rsidRPr="00275633">
        <w:rPr>
          <w:rFonts w:ascii="Times New Roman" w:eastAsia="Calibri" w:hAnsi="Times New Roman" w:cs="Times New Roman"/>
          <w:bCs/>
          <w:sz w:val="24"/>
          <w:szCs w:val="24"/>
          <w:lang w:val="en-GB"/>
        </w:rPr>
        <w:t xml:space="preserve"> was used as a means to conceal discriminatory practices against specific segments of the population by depriving them of complete access to the privileges and advantages of citizenship based on an unalterable criterion of "ancestry". </w:t>
      </w:r>
      <w:bookmarkStart w:id="18" w:name="_Toc170662544"/>
    </w:p>
    <w:p w14:paraId="0D9B5749" w14:textId="77777777" w:rsidR="00275633" w:rsidRPr="00275633" w:rsidRDefault="00275633" w:rsidP="00275633">
      <w:pPr>
        <w:autoSpaceDE w:val="0"/>
        <w:autoSpaceDN w:val="0"/>
        <w:adjustRightInd w:val="0"/>
        <w:spacing w:after="0" w:line="240" w:lineRule="auto"/>
        <w:jc w:val="both"/>
        <w:rPr>
          <w:rFonts w:ascii="Times New Roman" w:eastAsia="Calibri" w:hAnsi="Times New Roman" w:cs="Times New Roman"/>
          <w:b/>
          <w:kern w:val="2"/>
          <w:sz w:val="24"/>
          <w:szCs w:val="24"/>
          <w:lang w:val="en-GB" w:eastAsia="en-GB"/>
          <w14:ligatures w14:val="standardContextual"/>
        </w:rPr>
      </w:pPr>
    </w:p>
    <w:p w14:paraId="1B7046F1" w14:textId="77777777" w:rsidR="00275633" w:rsidRPr="00275633" w:rsidRDefault="00275633" w:rsidP="00275633">
      <w:pPr>
        <w:numPr>
          <w:ilvl w:val="0"/>
          <w:numId w:val="4"/>
        </w:numPr>
        <w:autoSpaceDE w:val="0"/>
        <w:autoSpaceDN w:val="0"/>
        <w:adjustRightInd w:val="0"/>
        <w:spacing w:after="0" w:line="240" w:lineRule="auto"/>
        <w:contextualSpacing/>
        <w:jc w:val="both"/>
        <w:rPr>
          <w:rFonts w:ascii="Times New Roman" w:eastAsia="Calibri" w:hAnsi="Times New Roman" w:cs="Times New Roman"/>
          <w:i/>
          <w:kern w:val="2"/>
          <w:sz w:val="24"/>
          <w:szCs w:val="24"/>
          <w:lang w:val="en-GB" w:eastAsia="en-GB"/>
          <w14:ligatures w14:val="standardContextual"/>
        </w:rPr>
      </w:pPr>
      <w:r w:rsidRPr="00275633">
        <w:rPr>
          <w:rFonts w:ascii="Times New Roman" w:eastAsia="Calibri" w:hAnsi="Times New Roman" w:cs="Times New Roman"/>
          <w:i/>
          <w:kern w:val="2"/>
          <w:sz w:val="24"/>
          <w:szCs w:val="24"/>
          <w:lang w:val="en-GB" w:eastAsia="en-GB"/>
          <w14:ligatures w14:val="standardContextual"/>
        </w:rPr>
        <w:t>Naturalisation</w:t>
      </w:r>
      <w:bookmarkEnd w:id="18"/>
    </w:p>
    <w:p w14:paraId="3D5E409A" w14:textId="77777777" w:rsidR="00275633" w:rsidRPr="00275633" w:rsidRDefault="00275633" w:rsidP="00275633">
      <w:pPr>
        <w:autoSpaceDE w:val="0"/>
        <w:autoSpaceDN w:val="0"/>
        <w:adjustRightInd w:val="0"/>
        <w:spacing w:after="0" w:line="240" w:lineRule="auto"/>
        <w:jc w:val="both"/>
        <w:rPr>
          <w:rFonts w:ascii="Times New Roman" w:eastAsia="Calibri" w:hAnsi="Times New Roman" w:cs="Times New Roman"/>
          <w:sz w:val="24"/>
          <w:szCs w:val="24"/>
          <w:lang w:val="en-GB"/>
        </w:rPr>
      </w:pPr>
      <w:r w:rsidRPr="00275633">
        <w:rPr>
          <w:rFonts w:ascii="Times New Roman" w:eastAsia="Calibri" w:hAnsi="Times New Roman" w:cs="Times New Roman"/>
          <w:sz w:val="24"/>
          <w:szCs w:val="24"/>
          <w:lang w:val="en-GB"/>
        </w:rPr>
        <w:t xml:space="preserve">Naturalisation is the legal means of obtaining citizenship, aside from birth and descent. </w:t>
      </w:r>
      <w:bookmarkStart w:id="19" w:name="_Hlk155787654"/>
      <w:bookmarkStart w:id="20" w:name="_Hlk155815882"/>
      <w:r w:rsidRPr="00275633">
        <w:rPr>
          <w:rFonts w:ascii="Times New Roman" w:eastAsia="Calibri" w:hAnsi="Times New Roman" w:cs="Times New Roman"/>
          <w:sz w:val="24"/>
          <w:szCs w:val="24"/>
        </w:rPr>
        <w:t xml:space="preserve">Peters </w:t>
      </w:r>
      <w:r w:rsidRPr="00275633">
        <w:rPr>
          <w:rFonts w:ascii="Times New Roman" w:eastAsia="Calibri" w:hAnsi="Times New Roman" w:cs="Times New Roman"/>
          <w:i/>
          <w:iCs/>
          <w:sz w:val="24"/>
          <w:szCs w:val="24"/>
        </w:rPr>
        <w:t>et al</w:t>
      </w:r>
      <w:r w:rsidRPr="00275633">
        <w:rPr>
          <w:rFonts w:ascii="Times New Roman" w:eastAsia="Calibri" w:hAnsi="Times New Roman" w:cs="Times New Roman"/>
          <w:sz w:val="24"/>
          <w:szCs w:val="24"/>
        </w:rPr>
        <w:t xml:space="preserve"> (2020)</w:t>
      </w:r>
      <w:bookmarkEnd w:id="19"/>
      <w:r w:rsidRPr="00275633">
        <w:rPr>
          <w:rFonts w:ascii="Times New Roman" w:eastAsia="Calibri" w:hAnsi="Times New Roman" w:cs="Times New Roman"/>
          <w:sz w:val="24"/>
          <w:szCs w:val="24"/>
        </w:rPr>
        <w:t xml:space="preserve">, </w:t>
      </w:r>
      <w:bookmarkEnd w:id="20"/>
      <w:r w:rsidRPr="00275633">
        <w:rPr>
          <w:rFonts w:ascii="Times New Roman" w:eastAsia="Calibri" w:hAnsi="Times New Roman" w:cs="Times New Roman"/>
          <w:sz w:val="24"/>
          <w:szCs w:val="24"/>
          <w:lang w:val="en-GB"/>
        </w:rPr>
        <w:t>states that naturalisation is the ultimate stage in the process of obtaining citizenship after birth. While birthright citizenship is automatic and based on factors beyond one's control, naturalisation is a voluntary procedure. It necessitates the individual's agency, proactive behaviour, and explicit consent, as well as the acknowledgment and approval of the political community. To qualify for naturalisation, an individual must be lawfully granted permanent residency in a foreign country (</w:t>
      </w:r>
      <w:r w:rsidR="00AB0DCC">
        <w:rPr>
          <w:rFonts w:ascii="Times New Roman" w:eastAsia="Calibri" w:hAnsi="Times New Roman" w:cs="Times New Roman"/>
          <w:sz w:val="24"/>
          <w:szCs w:val="24"/>
        </w:rPr>
        <w:t xml:space="preserve">Berlant, </w:t>
      </w:r>
      <w:r w:rsidR="00AB0DCC" w:rsidRPr="00AB0DCC">
        <w:rPr>
          <w:rFonts w:ascii="Times New Roman" w:eastAsia="Calibri" w:hAnsi="Times New Roman" w:cs="Times New Roman"/>
          <w:sz w:val="24"/>
          <w:szCs w:val="24"/>
        </w:rPr>
        <w:t>2</w:t>
      </w:r>
      <w:r w:rsidR="00AB0DCC">
        <w:rPr>
          <w:rFonts w:ascii="Times New Roman" w:eastAsia="Calibri" w:hAnsi="Times New Roman" w:cs="Times New Roman"/>
          <w:sz w:val="24"/>
          <w:szCs w:val="24"/>
        </w:rPr>
        <w:t>020</w:t>
      </w:r>
      <w:r w:rsidRPr="00275633">
        <w:rPr>
          <w:rFonts w:ascii="Times New Roman" w:eastAsia="Calibri" w:hAnsi="Times New Roman" w:cs="Times New Roman"/>
          <w:sz w:val="24"/>
          <w:szCs w:val="24"/>
          <w:lang w:val="en-GB"/>
        </w:rPr>
        <w:t>). In the 21st Century, each nation is required to grant entry exclusively to its citizens, while individuals from other countries do not possess a comparable entitlement. Individuals from countries perceived as economically disadvantaged or politically unstable often face more rigorous criteria when applying for entry into developed nations. These inequalities apply even when individuals are only seeking temporary entrance to a country, not to mention permanent residence status (</w:t>
      </w:r>
      <w:r w:rsidRPr="00275633">
        <w:rPr>
          <w:rFonts w:ascii="Times New Roman" w:eastAsia="Calibri" w:hAnsi="Times New Roman" w:cs="Times New Roman"/>
          <w:sz w:val="24"/>
          <w:szCs w:val="24"/>
        </w:rPr>
        <w:t xml:space="preserve">Peters </w:t>
      </w:r>
      <w:r w:rsidRPr="00275633">
        <w:rPr>
          <w:rFonts w:ascii="Times New Roman" w:eastAsia="Calibri" w:hAnsi="Times New Roman" w:cs="Times New Roman"/>
          <w:i/>
          <w:iCs/>
          <w:sz w:val="24"/>
          <w:szCs w:val="24"/>
        </w:rPr>
        <w:t>et al.</w:t>
      </w:r>
      <w:r w:rsidRPr="00275633">
        <w:rPr>
          <w:rFonts w:ascii="Times New Roman" w:eastAsia="Calibri" w:hAnsi="Times New Roman" w:cs="Times New Roman"/>
          <w:sz w:val="24"/>
          <w:szCs w:val="24"/>
        </w:rPr>
        <w:t>, 2020</w:t>
      </w:r>
      <w:r w:rsidRPr="00275633">
        <w:rPr>
          <w:rFonts w:ascii="Times New Roman" w:eastAsia="Calibri" w:hAnsi="Times New Roman" w:cs="Times New Roman"/>
          <w:sz w:val="24"/>
          <w:szCs w:val="24"/>
          <w:lang w:val="en-GB"/>
        </w:rPr>
        <w:t>).</w:t>
      </w:r>
    </w:p>
    <w:p w14:paraId="63E11E7F" w14:textId="77777777" w:rsidR="00275633" w:rsidRPr="00275633" w:rsidRDefault="00275633" w:rsidP="00275633">
      <w:pPr>
        <w:spacing w:after="0" w:line="240" w:lineRule="auto"/>
        <w:rPr>
          <w:rFonts w:ascii="Times New Roman" w:eastAsia="Calibri" w:hAnsi="Times New Roman" w:cs="Times New Roman"/>
          <w:kern w:val="2"/>
          <w:sz w:val="24"/>
          <w:szCs w:val="24"/>
          <w:lang w:val="en-GB"/>
          <w14:ligatures w14:val="standardContextual"/>
        </w:rPr>
      </w:pPr>
    </w:p>
    <w:p w14:paraId="4E5BE413" w14:textId="77777777" w:rsidR="00275633" w:rsidRPr="00275633" w:rsidRDefault="00275633" w:rsidP="00275633">
      <w:pPr>
        <w:autoSpaceDE w:val="0"/>
        <w:autoSpaceDN w:val="0"/>
        <w:adjustRightInd w:val="0"/>
        <w:spacing w:after="0" w:line="240" w:lineRule="auto"/>
        <w:jc w:val="both"/>
        <w:rPr>
          <w:rFonts w:ascii="Times New Roman" w:eastAsia="Calibri" w:hAnsi="Times New Roman" w:cs="Times New Roman"/>
          <w:color w:val="000000"/>
          <w:sz w:val="24"/>
          <w:szCs w:val="24"/>
          <w:lang w:val="en-GB"/>
        </w:rPr>
      </w:pPr>
      <w:r w:rsidRPr="00275633">
        <w:rPr>
          <w:rFonts w:ascii="Times New Roman" w:eastAsia="Calibri" w:hAnsi="Times New Roman" w:cs="Times New Roman"/>
          <w:color w:val="000000"/>
          <w:sz w:val="24"/>
          <w:szCs w:val="24"/>
          <w:lang w:val="en-GB"/>
        </w:rPr>
        <w:t xml:space="preserve">Therefore, an individual desiring to obtain lawful residency in a foreign nation must apply for immigration status to the appropriate governmental body, such as the Immigration Department and </w:t>
      </w:r>
      <w:r w:rsidRPr="00275633">
        <w:rPr>
          <w:rFonts w:ascii="Times New Roman" w:eastAsia="Calibri" w:hAnsi="Times New Roman" w:cs="Times New Roman"/>
          <w:color w:val="000000"/>
          <w:sz w:val="24"/>
          <w:szCs w:val="24"/>
          <w:lang w:val="en-GB"/>
        </w:rPr>
        <w:lastRenderedPageBreak/>
        <w:t xml:space="preserve">Citizenship Board in Zambia, which are both </w:t>
      </w:r>
      <w:r w:rsidR="001B366A">
        <w:rPr>
          <w:rFonts w:ascii="Times New Roman" w:eastAsia="Calibri" w:hAnsi="Times New Roman" w:cs="Times New Roman"/>
          <w:color w:val="000000"/>
          <w:sz w:val="24"/>
          <w:szCs w:val="24"/>
          <w:lang w:val="en-GB"/>
        </w:rPr>
        <w:t>departments</w:t>
      </w:r>
      <w:r w:rsidRPr="00275633">
        <w:rPr>
          <w:rFonts w:ascii="Times New Roman" w:eastAsia="Calibri" w:hAnsi="Times New Roman" w:cs="Times New Roman"/>
          <w:color w:val="000000"/>
          <w:sz w:val="24"/>
          <w:szCs w:val="24"/>
          <w:lang w:val="en-GB"/>
        </w:rPr>
        <w:t xml:space="preserve"> of the Ministry of Home Affairs</w:t>
      </w:r>
      <w:r w:rsidR="001B366A">
        <w:rPr>
          <w:rFonts w:ascii="Times New Roman" w:eastAsia="Calibri" w:hAnsi="Times New Roman" w:cs="Times New Roman"/>
          <w:color w:val="000000"/>
          <w:sz w:val="24"/>
          <w:szCs w:val="24"/>
          <w:lang w:val="en-GB"/>
        </w:rPr>
        <w:t xml:space="preserve"> and Internal Security</w:t>
      </w:r>
      <w:r w:rsidRPr="00275633">
        <w:rPr>
          <w:rFonts w:ascii="Times New Roman" w:eastAsia="Calibri" w:hAnsi="Times New Roman" w:cs="Times New Roman"/>
          <w:color w:val="000000"/>
          <w:sz w:val="24"/>
          <w:szCs w:val="24"/>
          <w:lang w:val="en-GB"/>
        </w:rPr>
        <w:t xml:space="preserve">. Typically, this type of application necessitates the submission of comprehensive information to the destination country regarding the applicants' financial status, educational background, family situation, and other personal particulars </w:t>
      </w:r>
      <w:r w:rsidRPr="00275633">
        <w:rPr>
          <w:rFonts w:ascii="Times New Roman" w:eastAsia="Calibri" w:hAnsi="Times New Roman" w:cs="Times New Roman"/>
          <w:sz w:val="24"/>
          <w:szCs w:val="24"/>
          <w:lang w:val="en-GB"/>
        </w:rPr>
        <w:t>(</w:t>
      </w:r>
      <w:r w:rsidRPr="00275633">
        <w:rPr>
          <w:rFonts w:ascii="Times New Roman" w:eastAsia="Calibri" w:hAnsi="Times New Roman" w:cs="Times New Roman"/>
          <w:sz w:val="24"/>
          <w:szCs w:val="24"/>
        </w:rPr>
        <w:t xml:space="preserve">Soehl </w:t>
      </w:r>
      <w:r w:rsidRPr="00275633">
        <w:rPr>
          <w:rFonts w:ascii="Times New Roman" w:eastAsia="Calibri" w:hAnsi="Times New Roman" w:cs="Times New Roman"/>
          <w:i/>
          <w:iCs/>
          <w:sz w:val="24"/>
          <w:szCs w:val="24"/>
        </w:rPr>
        <w:t>et al.</w:t>
      </w:r>
      <w:r w:rsidRPr="00275633">
        <w:rPr>
          <w:rFonts w:ascii="Times New Roman" w:eastAsia="Calibri" w:hAnsi="Times New Roman" w:cs="Times New Roman"/>
          <w:sz w:val="24"/>
          <w:szCs w:val="24"/>
        </w:rPr>
        <w:t>, 2020</w:t>
      </w:r>
      <w:r w:rsidRPr="00275633">
        <w:rPr>
          <w:rFonts w:ascii="Times New Roman" w:eastAsia="Calibri" w:hAnsi="Times New Roman" w:cs="Times New Roman"/>
          <w:sz w:val="24"/>
          <w:szCs w:val="24"/>
          <w:lang w:val="en-GB"/>
        </w:rPr>
        <w:t xml:space="preserve">). </w:t>
      </w:r>
      <w:r w:rsidRPr="00275633">
        <w:rPr>
          <w:rFonts w:ascii="Times New Roman" w:eastAsia="Calibri" w:hAnsi="Times New Roman" w:cs="Times New Roman"/>
          <w:color w:val="000000"/>
          <w:sz w:val="24"/>
          <w:szCs w:val="24"/>
          <w:lang w:val="en-GB"/>
        </w:rPr>
        <w:t>Additionally, it entails a thorough medical evaluation conducted by a doctor authorised by the state, and frequently necessitates applicants to undergo a thorough interview conducted before acquiring an immigration visa</w:t>
      </w:r>
      <w:r w:rsidR="00FF7E9A" w:rsidRPr="00FF7E9A">
        <w:rPr>
          <w:rFonts w:eastAsia="Calibri"/>
          <w:kern w:val="2"/>
          <w:sz w:val="21"/>
          <w:szCs w:val="21"/>
          <w:lang w:eastAsia="zh-CN"/>
        </w:rPr>
        <w:t xml:space="preserve"> </w:t>
      </w:r>
      <w:r w:rsidR="00FF7E9A">
        <w:rPr>
          <w:rFonts w:eastAsia="Calibri"/>
          <w:kern w:val="2"/>
          <w:sz w:val="21"/>
          <w:szCs w:val="21"/>
          <w:lang w:eastAsia="zh-CN"/>
        </w:rPr>
        <w:t>(</w:t>
      </w:r>
      <w:r w:rsidR="00FF7E9A" w:rsidRPr="00FF7E9A">
        <w:rPr>
          <w:rFonts w:ascii="Times New Roman" w:eastAsia="Calibri" w:hAnsi="Times New Roman" w:cs="Times New Roman"/>
          <w:color w:val="000000"/>
          <w:sz w:val="24"/>
          <w:szCs w:val="24"/>
        </w:rPr>
        <w:t>Fritz</w:t>
      </w:r>
      <w:r w:rsidR="00FF7E9A">
        <w:rPr>
          <w:rFonts w:ascii="Times New Roman" w:eastAsia="Calibri" w:hAnsi="Times New Roman" w:cs="Times New Roman"/>
          <w:color w:val="000000"/>
          <w:sz w:val="24"/>
          <w:szCs w:val="24"/>
        </w:rPr>
        <w:t xml:space="preserve"> </w:t>
      </w:r>
      <w:r w:rsidR="00FF7E9A" w:rsidRPr="00FF7E9A">
        <w:rPr>
          <w:rFonts w:ascii="Times New Roman" w:eastAsia="Calibri" w:hAnsi="Times New Roman" w:cs="Times New Roman"/>
          <w:i/>
          <w:color w:val="000000"/>
          <w:sz w:val="24"/>
          <w:szCs w:val="24"/>
        </w:rPr>
        <w:t>et al.,</w:t>
      </w:r>
      <w:r w:rsidR="00FF7E9A" w:rsidRPr="00FF7E9A">
        <w:rPr>
          <w:rFonts w:ascii="Times New Roman" w:eastAsia="Calibri" w:hAnsi="Times New Roman" w:cs="Times New Roman"/>
          <w:color w:val="000000"/>
          <w:sz w:val="24"/>
          <w:szCs w:val="24"/>
        </w:rPr>
        <w:t xml:space="preserve"> 2019).</w:t>
      </w:r>
      <w:r w:rsidRPr="00275633">
        <w:rPr>
          <w:rFonts w:ascii="Times New Roman" w:eastAsia="Calibri" w:hAnsi="Times New Roman" w:cs="Times New Roman"/>
          <w:color w:val="000000"/>
          <w:sz w:val="24"/>
          <w:szCs w:val="24"/>
          <w:lang w:val="en-GB"/>
        </w:rPr>
        <w:t xml:space="preserve"> Nevertheless, the final decision on whether to grant or reject permanent residency status is made by an immigration official at the point of entry, such as the border, who has the power to decline such status.</w:t>
      </w:r>
    </w:p>
    <w:p w14:paraId="364982FF" w14:textId="77777777" w:rsidR="00275633" w:rsidRPr="00275633" w:rsidRDefault="00275633" w:rsidP="00275633">
      <w:pPr>
        <w:autoSpaceDE w:val="0"/>
        <w:autoSpaceDN w:val="0"/>
        <w:adjustRightInd w:val="0"/>
        <w:spacing w:after="0" w:line="240" w:lineRule="auto"/>
        <w:jc w:val="both"/>
        <w:rPr>
          <w:rFonts w:ascii="Times New Roman" w:eastAsia="Calibri" w:hAnsi="Times New Roman" w:cs="Times New Roman"/>
          <w:i/>
          <w:color w:val="000000"/>
          <w:sz w:val="24"/>
          <w:szCs w:val="24"/>
          <w:lang w:val="en-GB"/>
        </w:rPr>
      </w:pPr>
    </w:p>
    <w:p w14:paraId="3D333F29" w14:textId="77777777" w:rsidR="00275633" w:rsidRPr="00275633" w:rsidRDefault="00275633" w:rsidP="00275633">
      <w:pPr>
        <w:keepNext/>
        <w:keepLines/>
        <w:numPr>
          <w:ilvl w:val="0"/>
          <w:numId w:val="3"/>
        </w:numPr>
        <w:spacing w:after="0" w:line="240" w:lineRule="auto"/>
        <w:contextualSpacing/>
        <w:jc w:val="both"/>
        <w:outlineLvl w:val="1"/>
        <w:rPr>
          <w:rFonts w:ascii="Times New Roman" w:eastAsia="Calibri" w:hAnsi="Times New Roman" w:cs="Times New Roman"/>
          <w:i/>
          <w:kern w:val="2"/>
          <w:sz w:val="24"/>
          <w:szCs w:val="24"/>
          <w:lang w:val="en-GB" w:eastAsia="en-GB"/>
          <w14:ligatures w14:val="standardContextual"/>
        </w:rPr>
      </w:pPr>
      <w:bookmarkStart w:id="21" w:name="_Toc170662545"/>
      <w:r w:rsidRPr="00275633">
        <w:rPr>
          <w:rFonts w:ascii="Times New Roman" w:eastAsia="Calibri" w:hAnsi="Times New Roman" w:cs="Times New Roman"/>
          <w:i/>
          <w:kern w:val="2"/>
          <w:sz w:val="24"/>
          <w:szCs w:val="24"/>
          <w:lang w:val="en-GB" w:eastAsia="en-GB"/>
          <w14:ligatures w14:val="standardContextual"/>
        </w:rPr>
        <w:t>Global Citizenship</w:t>
      </w:r>
      <w:bookmarkEnd w:id="21"/>
      <w:r w:rsidRPr="00275633">
        <w:rPr>
          <w:rFonts w:ascii="Times New Roman" w:eastAsia="Calibri" w:hAnsi="Times New Roman" w:cs="Times New Roman"/>
          <w:i/>
          <w:kern w:val="2"/>
          <w:sz w:val="24"/>
          <w:szCs w:val="24"/>
          <w:lang w:val="en-GB" w:eastAsia="en-GB"/>
          <w14:ligatures w14:val="standardContextual"/>
        </w:rPr>
        <w:t xml:space="preserve"> </w:t>
      </w:r>
    </w:p>
    <w:p w14:paraId="720AEF85" w14:textId="77777777" w:rsidR="00275633" w:rsidRPr="00275633" w:rsidRDefault="00275633" w:rsidP="00275633">
      <w:pPr>
        <w:autoSpaceDE w:val="0"/>
        <w:autoSpaceDN w:val="0"/>
        <w:adjustRightInd w:val="0"/>
        <w:spacing w:after="0" w:line="240" w:lineRule="auto"/>
        <w:jc w:val="both"/>
        <w:rPr>
          <w:rFonts w:ascii="Times New Roman" w:eastAsia="Calibri" w:hAnsi="Times New Roman" w:cs="Times New Roman"/>
          <w:bCs/>
          <w:sz w:val="24"/>
          <w:szCs w:val="24"/>
          <w:lang w:val="en-GB"/>
        </w:rPr>
      </w:pPr>
      <w:r w:rsidRPr="00275633">
        <w:rPr>
          <w:rFonts w:ascii="Times New Roman" w:eastAsia="Calibri" w:hAnsi="Times New Roman" w:cs="Times New Roman"/>
          <w:bCs/>
          <w:color w:val="000000"/>
          <w:sz w:val="24"/>
          <w:szCs w:val="24"/>
          <w:lang w:val="en-GB"/>
        </w:rPr>
        <w:t xml:space="preserve">Global citizenship involves </w:t>
      </w:r>
      <w:r w:rsidR="001B366A">
        <w:rPr>
          <w:rFonts w:ascii="Times New Roman" w:eastAsia="Calibri" w:hAnsi="Times New Roman" w:cs="Times New Roman"/>
          <w:bCs/>
          <w:color w:val="000000"/>
          <w:sz w:val="24"/>
          <w:szCs w:val="24"/>
          <w:lang w:val="en-GB"/>
        </w:rPr>
        <w:t xml:space="preserve">being </w:t>
      </w:r>
      <w:r w:rsidRPr="00275633">
        <w:rPr>
          <w:rFonts w:ascii="Times New Roman" w:eastAsia="Calibri" w:hAnsi="Times New Roman" w:cs="Times New Roman"/>
          <w:bCs/>
          <w:color w:val="000000"/>
          <w:sz w:val="24"/>
          <w:szCs w:val="24"/>
          <w:lang w:val="en-GB"/>
        </w:rPr>
        <w:t xml:space="preserve">part of a larger community and recognising our shared humanity, as well as the interdependence and interconnectedness of different cultures within local, national, and global contexts </w:t>
      </w:r>
      <w:bookmarkStart w:id="22" w:name="_Hlk155788021"/>
      <w:bookmarkStart w:id="23" w:name="_Hlk155788419"/>
      <w:r w:rsidRPr="001B366A">
        <w:rPr>
          <w:rFonts w:ascii="Times New Roman" w:eastAsia="Calibri" w:hAnsi="Times New Roman" w:cs="Times New Roman"/>
          <w:bCs/>
          <w:sz w:val="24"/>
          <w:szCs w:val="24"/>
          <w:lang w:val="en-GB"/>
        </w:rPr>
        <w:t>(</w:t>
      </w:r>
      <w:r w:rsidRPr="001B366A">
        <w:rPr>
          <w:rFonts w:ascii="Times New Roman" w:eastAsia="Calibri" w:hAnsi="Times New Roman" w:cs="Times New Roman"/>
          <w:bCs/>
          <w:sz w:val="24"/>
          <w:szCs w:val="24"/>
        </w:rPr>
        <w:t>Pais and Costa, 2020</w:t>
      </w:r>
      <w:bookmarkEnd w:id="22"/>
      <w:r w:rsidRPr="001B366A">
        <w:rPr>
          <w:rFonts w:ascii="Times New Roman" w:eastAsia="Calibri" w:hAnsi="Times New Roman" w:cs="Times New Roman"/>
          <w:bCs/>
          <w:sz w:val="24"/>
          <w:szCs w:val="24"/>
          <w:lang w:val="en-GB"/>
        </w:rPr>
        <w:t>).</w:t>
      </w:r>
      <w:r w:rsidRPr="00275633">
        <w:rPr>
          <w:rFonts w:ascii="Times New Roman" w:eastAsia="Calibri" w:hAnsi="Times New Roman" w:cs="Times New Roman"/>
          <w:bCs/>
          <w:color w:val="000000"/>
          <w:sz w:val="24"/>
          <w:szCs w:val="24"/>
          <w:lang w:val="en-GB"/>
        </w:rPr>
        <w:t xml:space="preserve"> </w:t>
      </w:r>
      <w:bookmarkEnd w:id="23"/>
      <w:r w:rsidRPr="00275633">
        <w:rPr>
          <w:rFonts w:ascii="Times New Roman" w:eastAsia="Calibri" w:hAnsi="Times New Roman" w:cs="Times New Roman"/>
          <w:bCs/>
          <w:color w:val="000000"/>
          <w:sz w:val="24"/>
          <w:szCs w:val="24"/>
          <w:lang w:val="en-GB"/>
        </w:rPr>
        <w:t xml:space="preserve">Global citizenship encompasses the idea of extending citizenship beyond national boundaries and embracing a global perspective. It involves adopting a communal approach to education, where schools are diverse in terms of culture, language, and race </w:t>
      </w:r>
      <w:r w:rsidRPr="00275633">
        <w:rPr>
          <w:rFonts w:ascii="Times New Roman" w:eastAsia="Calibri" w:hAnsi="Times New Roman" w:cs="Times New Roman"/>
          <w:bCs/>
          <w:sz w:val="24"/>
          <w:szCs w:val="24"/>
          <w:lang w:val="en-GB"/>
        </w:rPr>
        <w:t>(</w:t>
      </w:r>
      <w:proofErr w:type="spellStart"/>
      <w:r w:rsidR="001E6E15">
        <w:rPr>
          <w:rFonts w:ascii="Times New Roman" w:eastAsia="Calibri" w:hAnsi="Times New Roman" w:cs="Times New Roman"/>
          <w:bCs/>
          <w:sz w:val="24"/>
          <w:szCs w:val="24"/>
        </w:rPr>
        <w:t>Debourdeau</w:t>
      </w:r>
      <w:proofErr w:type="spellEnd"/>
      <w:r w:rsidR="001E6E15" w:rsidRPr="001E6E15">
        <w:rPr>
          <w:rFonts w:ascii="Times New Roman" w:eastAsia="Calibri" w:hAnsi="Times New Roman" w:cs="Times New Roman"/>
          <w:bCs/>
          <w:sz w:val="24"/>
          <w:szCs w:val="24"/>
        </w:rPr>
        <w:t xml:space="preserve"> </w:t>
      </w:r>
      <w:r w:rsidR="001E6E15" w:rsidRPr="001E6E15">
        <w:rPr>
          <w:rFonts w:ascii="Times New Roman" w:eastAsia="Calibri" w:hAnsi="Times New Roman" w:cs="Times New Roman"/>
          <w:bCs/>
          <w:i/>
          <w:sz w:val="24"/>
          <w:szCs w:val="24"/>
        </w:rPr>
        <w:t>et al</w:t>
      </w:r>
      <w:r w:rsidR="001E6E15">
        <w:rPr>
          <w:rFonts w:ascii="Times New Roman" w:eastAsia="Calibri" w:hAnsi="Times New Roman" w:cs="Times New Roman"/>
          <w:bCs/>
          <w:sz w:val="24"/>
          <w:szCs w:val="24"/>
        </w:rPr>
        <w:t>., 2024</w:t>
      </w:r>
      <w:r w:rsidRPr="00275633">
        <w:rPr>
          <w:rFonts w:ascii="Times New Roman" w:eastAsia="Calibri" w:hAnsi="Times New Roman" w:cs="Times New Roman"/>
          <w:bCs/>
          <w:sz w:val="24"/>
          <w:szCs w:val="24"/>
          <w:lang w:val="en-GB"/>
        </w:rPr>
        <w:t>)</w:t>
      </w:r>
      <w:r w:rsidR="00FF7E9A">
        <w:rPr>
          <w:rFonts w:ascii="Times New Roman" w:eastAsia="Calibri" w:hAnsi="Times New Roman" w:cs="Times New Roman"/>
          <w:bCs/>
          <w:sz w:val="24"/>
          <w:szCs w:val="24"/>
          <w:lang w:val="en-GB"/>
        </w:rPr>
        <w:t xml:space="preserve"> and</w:t>
      </w:r>
      <w:r w:rsidR="00FF7E9A" w:rsidRPr="00FF7E9A">
        <w:rPr>
          <w:rFonts w:eastAsia="Calibri"/>
          <w:kern w:val="2"/>
          <w:sz w:val="21"/>
          <w:szCs w:val="21"/>
          <w:lang w:eastAsia="zh-CN"/>
        </w:rPr>
        <w:t xml:space="preserve"> </w:t>
      </w:r>
      <w:proofErr w:type="spellStart"/>
      <w:r w:rsidR="00FF7E9A" w:rsidRPr="00FF7E9A">
        <w:rPr>
          <w:rFonts w:ascii="Times New Roman" w:eastAsia="Calibri" w:hAnsi="Times New Roman" w:cs="Times New Roman"/>
          <w:bCs/>
          <w:sz w:val="24"/>
          <w:szCs w:val="24"/>
        </w:rPr>
        <w:t>Magasu</w:t>
      </w:r>
      <w:proofErr w:type="spellEnd"/>
      <w:r w:rsidR="00FF7E9A" w:rsidRPr="00FF7E9A">
        <w:rPr>
          <w:rFonts w:ascii="Times New Roman" w:eastAsia="Calibri" w:hAnsi="Times New Roman" w:cs="Times New Roman"/>
          <w:bCs/>
          <w:sz w:val="24"/>
          <w:szCs w:val="24"/>
        </w:rPr>
        <w:t xml:space="preserve">, </w:t>
      </w:r>
      <w:r w:rsidR="00FF7E9A" w:rsidRPr="00FF7E9A">
        <w:rPr>
          <w:rFonts w:ascii="Times New Roman" w:eastAsia="Calibri" w:hAnsi="Times New Roman" w:cs="Times New Roman"/>
          <w:bCs/>
          <w:i/>
          <w:sz w:val="24"/>
          <w:szCs w:val="24"/>
        </w:rPr>
        <w:t>et al.,</w:t>
      </w:r>
      <w:r w:rsidR="00FF7E9A" w:rsidRPr="00FF7E9A">
        <w:rPr>
          <w:rFonts w:ascii="Times New Roman" w:eastAsia="Calibri" w:hAnsi="Times New Roman" w:cs="Times New Roman"/>
          <w:bCs/>
          <w:sz w:val="24"/>
          <w:szCs w:val="24"/>
        </w:rPr>
        <w:t xml:space="preserve"> (2025)</w:t>
      </w:r>
      <w:r w:rsidR="00FF7E9A">
        <w:rPr>
          <w:rFonts w:ascii="Times New Roman" w:eastAsia="Calibri" w:hAnsi="Times New Roman" w:cs="Times New Roman"/>
          <w:bCs/>
          <w:sz w:val="24"/>
          <w:szCs w:val="24"/>
          <w:lang w:val="en-GB"/>
        </w:rPr>
        <w:t>.</w:t>
      </w:r>
      <w:r w:rsidRPr="00275633">
        <w:rPr>
          <w:rFonts w:ascii="Times New Roman" w:eastAsia="Calibri" w:hAnsi="Times New Roman" w:cs="Times New Roman"/>
          <w:bCs/>
          <w:sz w:val="24"/>
          <w:szCs w:val="24"/>
          <w:lang w:val="en-GB"/>
        </w:rPr>
        <w:t xml:space="preserve"> </w:t>
      </w:r>
      <w:r w:rsidRPr="00275633">
        <w:rPr>
          <w:rFonts w:ascii="Times New Roman" w:eastAsia="Calibri" w:hAnsi="Times New Roman" w:cs="Times New Roman"/>
          <w:bCs/>
          <w:sz w:val="24"/>
          <w:szCs w:val="24"/>
        </w:rPr>
        <w:t>Pais and Costa (2020</w:t>
      </w:r>
      <w:r w:rsidRPr="00275633">
        <w:rPr>
          <w:rFonts w:ascii="Times New Roman" w:eastAsia="Calibri" w:hAnsi="Times New Roman" w:cs="Times New Roman"/>
          <w:bCs/>
          <w:sz w:val="24"/>
          <w:szCs w:val="24"/>
          <w:lang w:val="en-GB"/>
        </w:rPr>
        <w:t xml:space="preserve">) </w:t>
      </w:r>
      <w:r w:rsidRPr="00275633">
        <w:rPr>
          <w:rFonts w:ascii="Times New Roman" w:eastAsia="Calibri" w:hAnsi="Times New Roman" w:cs="Times New Roman"/>
          <w:bCs/>
          <w:color w:val="000000"/>
          <w:sz w:val="24"/>
          <w:szCs w:val="24"/>
          <w:lang w:val="en-GB"/>
        </w:rPr>
        <w:t>defined global citizenship as the capacity to perceive the world as a unified entity, making comparisons and contrasts in a pluralistic manner. It involves recognising that "reality" exists in multiple linguistic versions, understanding power dynamics systematically, and maintaining a balanced awareness of experiences about external entities</w:t>
      </w:r>
      <w:r w:rsidRPr="00275633">
        <w:rPr>
          <w:rFonts w:ascii="Times New Roman" w:eastAsia="Calibri" w:hAnsi="Times New Roman" w:cs="Times New Roman"/>
          <w:bCs/>
          <w:sz w:val="24"/>
          <w:szCs w:val="24"/>
          <w:lang w:val="en-GB"/>
        </w:rPr>
        <w:t xml:space="preserve">. </w:t>
      </w:r>
      <w:bookmarkStart w:id="24" w:name="_Hlk155788337"/>
      <w:r w:rsidRPr="00275633">
        <w:rPr>
          <w:rFonts w:ascii="Times New Roman" w:eastAsia="Calibri" w:hAnsi="Times New Roman" w:cs="Times New Roman"/>
          <w:bCs/>
          <w:sz w:val="24"/>
          <w:szCs w:val="24"/>
        </w:rPr>
        <w:t xml:space="preserve">O'Dowd (2020), </w:t>
      </w:r>
      <w:bookmarkEnd w:id="24"/>
      <w:r w:rsidRPr="00275633">
        <w:rPr>
          <w:rFonts w:ascii="Times New Roman" w:eastAsia="Calibri" w:hAnsi="Times New Roman" w:cs="Times New Roman"/>
          <w:bCs/>
          <w:sz w:val="24"/>
          <w:szCs w:val="24"/>
          <w:lang w:val="en-GB"/>
        </w:rPr>
        <w:t xml:space="preserve">included consideration for the rights and well-being of others in addition to the aforementioned. The scholars such as </w:t>
      </w:r>
      <w:r w:rsidRPr="00275633">
        <w:rPr>
          <w:rFonts w:ascii="Times New Roman" w:eastAsia="Calibri" w:hAnsi="Times New Roman" w:cs="Times New Roman"/>
          <w:bCs/>
          <w:sz w:val="24"/>
          <w:szCs w:val="24"/>
        </w:rPr>
        <w:t xml:space="preserve">O'Dowd (2020) </w:t>
      </w:r>
      <w:r w:rsidRPr="00275633">
        <w:rPr>
          <w:rFonts w:ascii="Times New Roman" w:eastAsia="Calibri" w:hAnsi="Times New Roman" w:cs="Times New Roman"/>
          <w:bCs/>
          <w:sz w:val="24"/>
          <w:szCs w:val="24"/>
          <w:lang w:val="en-GB"/>
        </w:rPr>
        <w:t xml:space="preserve">and </w:t>
      </w:r>
      <w:bookmarkStart w:id="25" w:name="_Hlk155788319"/>
      <w:r w:rsidRPr="00275633">
        <w:rPr>
          <w:rFonts w:ascii="Times New Roman" w:eastAsia="Calibri" w:hAnsi="Times New Roman" w:cs="Times New Roman"/>
          <w:bCs/>
          <w:sz w:val="24"/>
          <w:szCs w:val="24"/>
        </w:rPr>
        <w:t>Perdue (2018)</w:t>
      </w:r>
      <w:r w:rsidRPr="00275633">
        <w:rPr>
          <w:rFonts w:ascii="Times New Roman" w:eastAsia="Calibri" w:hAnsi="Times New Roman" w:cs="Times New Roman"/>
          <w:bCs/>
          <w:sz w:val="24"/>
          <w:szCs w:val="24"/>
          <w:lang w:val="en-GB"/>
        </w:rPr>
        <w:t xml:space="preserve">, </w:t>
      </w:r>
      <w:bookmarkEnd w:id="25"/>
      <w:r w:rsidRPr="00275633">
        <w:rPr>
          <w:rFonts w:ascii="Times New Roman" w:eastAsia="Calibri" w:hAnsi="Times New Roman" w:cs="Times New Roman"/>
          <w:bCs/>
          <w:sz w:val="24"/>
          <w:szCs w:val="24"/>
          <w:lang w:val="en-GB"/>
        </w:rPr>
        <w:t xml:space="preserve">emphasised the significance of multiple rights and specifically mentioned the concept of "intercultural citizenship." According to </w:t>
      </w:r>
      <w:r w:rsidRPr="00275633">
        <w:rPr>
          <w:rFonts w:ascii="Times New Roman" w:eastAsia="Calibri" w:hAnsi="Times New Roman" w:cs="Times New Roman"/>
          <w:bCs/>
          <w:sz w:val="24"/>
          <w:szCs w:val="24"/>
        </w:rPr>
        <w:t>Perdue (2018)</w:t>
      </w:r>
      <w:r w:rsidRPr="00275633">
        <w:rPr>
          <w:rFonts w:ascii="Times New Roman" w:eastAsia="Calibri" w:hAnsi="Times New Roman" w:cs="Times New Roman"/>
          <w:bCs/>
          <w:sz w:val="24"/>
          <w:szCs w:val="24"/>
          <w:lang w:val="en-GB"/>
        </w:rPr>
        <w:t>, intercultural citizenship can be defined as the acknowledgment of the rights and social standing of various sub-groups, which are distinguished by factors such as gender, ethnicity, language, and religion. From this standpoint, certain aptitudes and duties encompass the citizens' inclination to engage in politics at the local, national, and international scales, the capability to be responsive to and safeguard human rights, and the competence to address issues as a member of the global community (</w:t>
      </w:r>
      <w:r w:rsidRPr="00275633">
        <w:rPr>
          <w:rFonts w:ascii="Times New Roman" w:eastAsia="Calibri" w:hAnsi="Times New Roman" w:cs="Times New Roman"/>
          <w:bCs/>
          <w:sz w:val="24"/>
          <w:szCs w:val="24"/>
        </w:rPr>
        <w:t>O'Dowd, 2020</w:t>
      </w:r>
      <w:r w:rsidRPr="00275633">
        <w:rPr>
          <w:rFonts w:ascii="Times New Roman" w:eastAsia="Calibri" w:hAnsi="Times New Roman" w:cs="Times New Roman"/>
          <w:bCs/>
          <w:sz w:val="24"/>
          <w:szCs w:val="24"/>
          <w:lang w:val="en-GB"/>
        </w:rPr>
        <w:t xml:space="preserve">).  Nevertheless, </w:t>
      </w:r>
      <w:r w:rsidRPr="00275633">
        <w:rPr>
          <w:rFonts w:ascii="Times New Roman" w:eastAsia="Calibri" w:hAnsi="Times New Roman" w:cs="Times New Roman"/>
          <w:bCs/>
          <w:sz w:val="24"/>
          <w:szCs w:val="24"/>
        </w:rPr>
        <w:t>Perdue (2018)</w:t>
      </w:r>
      <w:r w:rsidRPr="00275633">
        <w:rPr>
          <w:rFonts w:ascii="Times New Roman" w:eastAsia="Calibri" w:hAnsi="Times New Roman" w:cs="Times New Roman"/>
          <w:bCs/>
          <w:sz w:val="24"/>
          <w:szCs w:val="24"/>
          <w:lang w:val="en-GB"/>
        </w:rPr>
        <w:t xml:space="preserve"> contended that the endorsement of dual citizenship gives rise to inquiries regarding the concepts of identity and citizenship. </w:t>
      </w:r>
      <w:r w:rsidRPr="00275633">
        <w:rPr>
          <w:rFonts w:ascii="Times New Roman" w:eastAsia="Calibri" w:hAnsi="Times New Roman" w:cs="Times New Roman"/>
          <w:bCs/>
          <w:sz w:val="24"/>
          <w:szCs w:val="24"/>
        </w:rPr>
        <w:t>Perdue (2018</w:t>
      </w:r>
      <w:r w:rsidRPr="00275633">
        <w:rPr>
          <w:rFonts w:ascii="Times New Roman" w:eastAsia="Calibri" w:hAnsi="Times New Roman" w:cs="Times New Roman"/>
          <w:bCs/>
          <w:sz w:val="24"/>
          <w:szCs w:val="24"/>
          <w:lang w:val="en-GB"/>
        </w:rPr>
        <w:t>) advocated for a concept of "cosmopolitan citizenship" that transcends national allegiances.</w:t>
      </w:r>
    </w:p>
    <w:p w14:paraId="2893A32D" w14:textId="77777777" w:rsidR="00275633" w:rsidRPr="00275633" w:rsidRDefault="00275633" w:rsidP="00275633">
      <w:pPr>
        <w:spacing w:after="0" w:line="240" w:lineRule="auto"/>
        <w:rPr>
          <w:rFonts w:ascii="Times New Roman" w:eastAsia="Calibri" w:hAnsi="Times New Roman" w:cs="Times New Roman"/>
          <w:kern w:val="2"/>
          <w:sz w:val="24"/>
          <w:szCs w:val="24"/>
          <w:lang w:val="en-GB"/>
          <w14:ligatures w14:val="standardContextual"/>
        </w:rPr>
      </w:pPr>
    </w:p>
    <w:p w14:paraId="42E7B184" w14:textId="77777777" w:rsidR="00FC635B" w:rsidRPr="00303166" w:rsidRDefault="00275633" w:rsidP="00690359">
      <w:pPr>
        <w:keepNext/>
        <w:keepLines/>
        <w:numPr>
          <w:ilvl w:val="0"/>
          <w:numId w:val="2"/>
        </w:numPr>
        <w:spacing w:after="0" w:line="240" w:lineRule="auto"/>
        <w:contextualSpacing/>
        <w:outlineLvl w:val="1"/>
        <w:rPr>
          <w:rFonts w:ascii="Times New Roman" w:eastAsia="Calibri" w:hAnsi="Times New Roman" w:cs="Times New Roman"/>
          <w:b/>
          <w:kern w:val="2"/>
          <w:sz w:val="24"/>
          <w:szCs w:val="24"/>
          <w:lang w:val="en-GB" w:eastAsia="en-GB"/>
          <w14:ligatures w14:val="standardContextual"/>
        </w:rPr>
      </w:pPr>
      <w:r w:rsidRPr="00275633">
        <w:rPr>
          <w:rFonts w:ascii="Times New Roman" w:eastAsia="Calibri" w:hAnsi="Times New Roman" w:cs="Times New Roman"/>
          <w:b/>
          <w:kern w:val="2"/>
          <w:sz w:val="24"/>
          <w:szCs w:val="24"/>
          <w:lang w:val="en-GB" w:eastAsia="en-GB"/>
          <w14:ligatures w14:val="standardContextual"/>
        </w:rPr>
        <w:t>METHODOLOGY</w:t>
      </w:r>
    </w:p>
    <w:p w14:paraId="4D91E952" w14:textId="77777777" w:rsidR="00956AEC" w:rsidRDefault="00FC635B" w:rsidP="00D23264">
      <w:pPr>
        <w:pStyle w:val="NormalWeb"/>
        <w:spacing w:before="0" w:beforeAutospacing="0" w:after="0" w:afterAutospacing="0"/>
        <w:jc w:val="both"/>
        <w:rPr>
          <w:rFonts w:eastAsia="Calibri"/>
          <w:b/>
          <w:kern w:val="2"/>
          <w:lang w:val="en-GB" w:eastAsia="en-GB"/>
          <w14:ligatures w14:val="standardContextual"/>
        </w:rPr>
      </w:pPr>
      <w:r>
        <w:rPr>
          <w:rFonts w:eastAsia="Calibri"/>
          <w:b/>
          <w:kern w:val="2"/>
          <w:lang w:val="en-GB" w:eastAsia="en-GB"/>
          <w14:ligatures w14:val="standardContextual"/>
        </w:rPr>
        <w:t>Research Design</w:t>
      </w:r>
    </w:p>
    <w:p w14:paraId="71B0DCDB" w14:textId="77777777" w:rsidR="00D23264" w:rsidRPr="0025528A" w:rsidRDefault="00312CE5" w:rsidP="00D23264">
      <w:pPr>
        <w:pStyle w:val="NormalWeb"/>
        <w:spacing w:before="0" w:beforeAutospacing="0" w:after="0" w:afterAutospacing="0"/>
        <w:jc w:val="both"/>
        <w:rPr>
          <w:rFonts w:eastAsia="Calibri"/>
          <w:bCs/>
          <w:kern w:val="2"/>
          <w:lang w:eastAsia="en-GB"/>
          <w14:ligatures w14:val="standardContextual"/>
        </w:rPr>
      </w:pPr>
      <w:r w:rsidRPr="00275633">
        <w:t xml:space="preserve">The study </w:t>
      </w:r>
      <w:r>
        <w:t>adopted</w:t>
      </w:r>
      <w:r w:rsidRPr="00275633">
        <w:t xml:space="preserve"> a qualitative descriptive design</w:t>
      </w:r>
      <w:r>
        <w:t xml:space="preserve">. </w:t>
      </w:r>
      <w:r w:rsidR="00114A59" w:rsidRPr="00114A59">
        <w:rPr>
          <w:rFonts w:eastAsia="Calibri"/>
          <w:bCs/>
          <w:kern w:val="2"/>
          <w:lang w:eastAsia="en-GB"/>
          <w14:ligatures w14:val="standardContextual"/>
        </w:rPr>
        <w:t xml:space="preserve">A descriptive research design </w:t>
      </w:r>
      <w:r>
        <w:rPr>
          <w:rFonts w:eastAsia="Calibri"/>
          <w:bCs/>
          <w:kern w:val="2"/>
          <w:lang w:eastAsia="en-GB"/>
          <w14:ligatures w14:val="standardContextual"/>
        </w:rPr>
        <w:t>was</w:t>
      </w:r>
      <w:r w:rsidR="00114A59" w:rsidRPr="00114A59">
        <w:rPr>
          <w:rFonts w:eastAsia="Calibri"/>
          <w:bCs/>
          <w:kern w:val="2"/>
          <w:lang w:eastAsia="en-GB"/>
          <w14:ligatures w14:val="standardContextual"/>
        </w:rPr>
        <w:t xml:space="preserve"> an appropriate methodologic</w:t>
      </w:r>
      <w:r w:rsidR="00AC281A">
        <w:rPr>
          <w:rFonts w:eastAsia="Calibri"/>
          <w:bCs/>
          <w:kern w:val="2"/>
          <w:lang w:eastAsia="en-GB"/>
          <w14:ligatures w14:val="standardContextual"/>
        </w:rPr>
        <w:t>al choice for a study that sought</w:t>
      </w:r>
      <w:r w:rsidR="00114A59" w:rsidRPr="00114A59">
        <w:rPr>
          <w:rFonts w:eastAsia="Calibri"/>
          <w:bCs/>
          <w:kern w:val="2"/>
          <w:lang w:eastAsia="en-GB"/>
          <w14:ligatures w14:val="standardContextual"/>
        </w:rPr>
        <w:t xml:space="preserve"> to examine civic educators’ conceptualization of citizenship and its influence on students’ civic engagement in selected universities and secondary schools in Zambia. This design is primarily concerned with providing a detailed and accurate account of phenomena as they exist in their natural settings. Rather than manipulating variables or establishing causal relationships, descriptive research focuses on describing characteristics, patterns, and relationships within a given population.</w:t>
      </w:r>
    </w:p>
    <w:p w14:paraId="2915B73E" w14:textId="77777777" w:rsidR="00D23264" w:rsidRDefault="00690359" w:rsidP="00D23264">
      <w:pPr>
        <w:pStyle w:val="NormalWeb"/>
        <w:spacing w:before="0" w:beforeAutospacing="0" w:after="0" w:afterAutospacing="0"/>
        <w:jc w:val="both"/>
        <w:rPr>
          <w:rFonts w:eastAsia="Calibri"/>
          <w:b/>
          <w:bCs/>
          <w:kern w:val="2"/>
          <w:lang w:eastAsia="en-GB"/>
          <w14:ligatures w14:val="standardContextual"/>
        </w:rPr>
      </w:pPr>
      <w:r w:rsidRPr="00690359">
        <w:rPr>
          <w:rFonts w:eastAsia="Calibri"/>
          <w:b/>
          <w:bCs/>
          <w:kern w:val="2"/>
          <w:lang w:eastAsia="en-GB"/>
          <w14:ligatures w14:val="standardContextual"/>
        </w:rPr>
        <w:t xml:space="preserve">Research Site </w:t>
      </w:r>
    </w:p>
    <w:p w14:paraId="41239EC3" w14:textId="77777777" w:rsidR="00D23264" w:rsidRDefault="00AC281A" w:rsidP="00D23264">
      <w:pPr>
        <w:pStyle w:val="NormalWeb"/>
        <w:spacing w:before="0" w:beforeAutospacing="0" w:after="0" w:afterAutospacing="0"/>
        <w:jc w:val="both"/>
        <w:rPr>
          <w:rFonts w:eastAsia="Calibri"/>
          <w:kern w:val="2"/>
          <w:lang w:eastAsia="en-GB"/>
          <w14:ligatures w14:val="standardContextual"/>
        </w:rPr>
      </w:pPr>
      <w:r>
        <w:rPr>
          <w:rFonts w:eastAsia="Calibri"/>
          <w:kern w:val="2"/>
          <w:lang w:eastAsia="en-GB"/>
          <w14:ligatures w14:val="standardContextual"/>
        </w:rPr>
        <w:t>The study</w:t>
      </w:r>
      <w:r w:rsidR="00690359" w:rsidRPr="00690359">
        <w:rPr>
          <w:rFonts w:eastAsia="Calibri"/>
          <w:kern w:val="2"/>
          <w:lang w:eastAsia="en-GB"/>
          <w14:ligatures w14:val="standardContextual"/>
        </w:rPr>
        <w:t xml:space="preserve"> was conducted in </w:t>
      </w:r>
      <w:r w:rsidR="00690359">
        <w:rPr>
          <w:rFonts w:eastAsia="Calibri"/>
          <w:kern w:val="2"/>
          <w:lang w:eastAsia="en-GB"/>
          <w14:ligatures w14:val="standardContextual"/>
        </w:rPr>
        <w:t>Lusaka and Kabwe</w:t>
      </w:r>
      <w:r w:rsidR="00690359" w:rsidRPr="00690359">
        <w:rPr>
          <w:rFonts w:eastAsia="Calibri"/>
          <w:kern w:val="2"/>
          <w:lang w:eastAsia="en-GB"/>
          <w14:ligatures w14:val="standardContextual"/>
        </w:rPr>
        <w:t xml:space="preserve"> district</w:t>
      </w:r>
      <w:r>
        <w:rPr>
          <w:rFonts w:eastAsia="Calibri"/>
          <w:kern w:val="2"/>
          <w:lang w:eastAsia="en-GB"/>
          <w14:ligatures w14:val="standardContextual"/>
        </w:rPr>
        <w:t>s</w:t>
      </w:r>
      <w:r w:rsidR="00690359" w:rsidRPr="00690359">
        <w:rPr>
          <w:rFonts w:eastAsia="Calibri"/>
          <w:kern w:val="2"/>
          <w:lang w:eastAsia="en-GB"/>
          <w14:ligatures w14:val="standardContextual"/>
        </w:rPr>
        <w:t xml:space="preserve"> of Zambia from which </w:t>
      </w:r>
      <w:r w:rsidR="00690359">
        <w:rPr>
          <w:rFonts w:eastAsia="Calibri"/>
          <w:kern w:val="2"/>
          <w:lang w:eastAsia="en-GB"/>
          <w14:ligatures w14:val="standardContextual"/>
        </w:rPr>
        <w:t>participant</w:t>
      </w:r>
      <w:r>
        <w:rPr>
          <w:rFonts w:eastAsia="Calibri"/>
          <w:kern w:val="2"/>
          <w:lang w:eastAsia="en-GB"/>
          <w14:ligatures w14:val="standardContextual"/>
        </w:rPr>
        <w:t xml:space="preserve">s were </w:t>
      </w:r>
      <w:r w:rsidR="00690359" w:rsidRPr="00690359">
        <w:rPr>
          <w:rFonts w:eastAsia="Calibri"/>
          <w:kern w:val="2"/>
          <w:lang w:eastAsia="en-GB"/>
          <w14:ligatures w14:val="standardContextual"/>
        </w:rPr>
        <w:t>sampled.</w:t>
      </w:r>
    </w:p>
    <w:p w14:paraId="0E8E857F" w14:textId="77777777" w:rsidR="00D23264" w:rsidRDefault="00D23264" w:rsidP="00D23264">
      <w:pPr>
        <w:pStyle w:val="NormalWeb"/>
        <w:spacing w:before="0" w:beforeAutospacing="0" w:after="0" w:afterAutospacing="0"/>
        <w:jc w:val="both"/>
        <w:rPr>
          <w:rFonts w:eastAsia="Calibri"/>
          <w:b/>
          <w:bCs/>
          <w:kern w:val="2"/>
          <w:lang w:eastAsia="en-GB"/>
          <w14:ligatures w14:val="standardContextual"/>
        </w:rPr>
      </w:pPr>
    </w:p>
    <w:p w14:paraId="0CA406C6" w14:textId="77777777" w:rsidR="00D23264" w:rsidRDefault="00BC2312" w:rsidP="00D23264">
      <w:pPr>
        <w:pStyle w:val="NormalWeb"/>
        <w:spacing w:before="0" w:beforeAutospacing="0" w:after="0" w:afterAutospacing="0"/>
        <w:jc w:val="both"/>
        <w:rPr>
          <w:rFonts w:eastAsia="Calibri"/>
          <w:b/>
          <w:bCs/>
          <w:kern w:val="2"/>
          <w:lang w:eastAsia="en-GB"/>
          <w14:ligatures w14:val="standardContextual"/>
        </w:rPr>
      </w:pPr>
      <w:r w:rsidRPr="00BC2312">
        <w:rPr>
          <w:rFonts w:eastAsia="Calibri"/>
          <w:b/>
          <w:bCs/>
          <w:kern w:val="2"/>
          <w:lang w:eastAsia="en-GB"/>
          <w14:ligatures w14:val="standardContextual"/>
        </w:rPr>
        <w:lastRenderedPageBreak/>
        <w:t>Population, Sample and Sampling Procedure</w:t>
      </w:r>
    </w:p>
    <w:p w14:paraId="0BA47ECC" w14:textId="77777777" w:rsidR="008B1736" w:rsidRDefault="00BC2312" w:rsidP="00D23264">
      <w:pPr>
        <w:pStyle w:val="NormalWeb"/>
        <w:spacing w:before="0" w:beforeAutospacing="0" w:after="0" w:afterAutospacing="0"/>
        <w:jc w:val="both"/>
        <w:rPr>
          <w:rFonts w:eastAsia="Calibri"/>
          <w:kern w:val="2"/>
          <w:lang w:eastAsia="en-GB"/>
          <w14:ligatures w14:val="standardContextual"/>
        </w:rPr>
      </w:pPr>
      <w:r w:rsidRPr="00BC2312">
        <w:rPr>
          <w:rFonts w:eastAsia="Calibri"/>
          <w:kern w:val="2"/>
          <w:lang w:eastAsia="en-GB"/>
          <w14:ligatures w14:val="standardContextual"/>
        </w:rPr>
        <w:t xml:space="preserve">The population for the study comprised of </w:t>
      </w:r>
      <w:r w:rsidR="00951A01">
        <w:rPr>
          <w:rFonts w:eastAsia="Calibri"/>
          <w:kern w:val="2"/>
          <w:lang w:eastAsia="en-GB"/>
          <w14:ligatures w14:val="standardContextual"/>
        </w:rPr>
        <w:t>lecturers, student teachers</w:t>
      </w:r>
      <w:r w:rsidRPr="00BC2312">
        <w:rPr>
          <w:rFonts w:eastAsia="Calibri"/>
          <w:kern w:val="2"/>
          <w:lang w:eastAsia="en-GB"/>
          <w14:ligatures w14:val="standardContextual"/>
        </w:rPr>
        <w:t xml:space="preserve"> of civic edu</w:t>
      </w:r>
      <w:r w:rsidR="00AC281A">
        <w:rPr>
          <w:rFonts w:eastAsia="Calibri"/>
          <w:kern w:val="2"/>
          <w:lang w:eastAsia="en-GB"/>
          <w14:ligatures w14:val="standardContextual"/>
        </w:rPr>
        <w:t>cation, from the</w:t>
      </w:r>
      <w:r w:rsidR="0025528A">
        <w:rPr>
          <w:rFonts w:eastAsia="Calibri"/>
          <w:kern w:val="2"/>
          <w:lang w:eastAsia="en-GB"/>
          <w14:ligatures w14:val="standardContextual"/>
        </w:rPr>
        <w:t xml:space="preserve"> four</w:t>
      </w:r>
      <w:r w:rsidR="00AC281A">
        <w:rPr>
          <w:rFonts w:eastAsia="Calibri"/>
          <w:kern w:val="2"/>
          <w:lang w:eastAsia="en-GB"/>
          <w14:ligatures w14:val="standardContextual"/>
        </w:rPr>
        <w:t xml:space="preserve"> selected universitie</w:t>
      </w:r>
      <w:r w:rsidRPr="00BC2312">
        <w:rPr>
          <w:rFonts w:eastAsia="Calibri"/>
          <w:kern w:val="2"/>
          <w:lang w:eastAsia="en-GB"/>
          <w14:ligatures w14:val="standardContextual"/>
        </w:rPr>
        <w:t xml:space="preserve">s. The sample size involved a total of </w:t>
      </w:r>
      <w:r w:rsidR="00AC281A">
        <w:rPr>
          <w:rFonts w:eastAsia="Calibri"/>
          <w:kern w:val="2"/>
          <w:lang w:eastAsia="en-GB"/>
          <w14:ligatures w14:val="standardContextual"/>
        </w:rPr>
        <w:t>15</w:t>
      </w:r>
      <w:r w:rsidR="006C6140">
        <w:rPr>
          <w:rFonts w:eastAsia="Calibri"/>
          <w:kern w:val="2"/>
          <w:lang w:eastAsia="en-GB"/>
          <w14:ligatures w14:val="standardContextual"/>
        </w:rPr>
        <w:t>6</w:t>
      </w:r>
      <w:r w:rsidRPr="00BC2312">
        <w:rPr>
          <w:rFonts w:eastAsia="Calibri"/>
          <w:kern w:val="2"/>
          <w:lang w:eastAsia="en-GB"/>
          <w14:ligatures w14:val="standardContextual"/>
        </w:rPr>
        <w:t xml:space="preserve"> </w:t>
      </w:r>
      <w:r w:rsidR="00951A01">
        <w:rPr>
          <w:rFonts w:eastAsia="Calibri"/>
          <w:kern w:val="2"/>
          <w:lang w:eastAsia="en-GB"/>
          <w14:ligatures w14:val="standardContextual"/>
        </w:rPr>
        <w:t>participant</w:t>
      </w:r>
      <w:r w:rsidRPr="00BC2312">
        <w:rPr>
          <w:rFonts w:eastAsia="Calibri"/>
          <w:kern w:val="2"/>
          <w:lang w:eastAsia="en-GB"/>
          <w14:ligatures w14:val="standardContextual"/>
        </w:rPr>
        <w:t xml:space="preserve">s which included the </w:t>
      </w:r>
      <w:r w:rsidR="00AC281A">
        <w:rPr>
          <w:rFonts w:eastAsia="Calibri"/>
          <w:kern w:val="2"/>
          <w:lang w:eastAsia="en-GB"/>
          <w14:ligatures w14:val="standardContextual"/>
        </w:rPr>
        <w:t>1</w:t>
      </w:r>
      <w:r w:rsidR="006C6140">
        <w:rPr>
          <w:rFonts w:eastAsia="Calibri"/>
          <w:kern w:val="2"/>
          <w:lang w:eastAsia="en-GB"/>
          <w14:ligatures w14:val="standardContextual"/>
        </w:rPr>
        <w:t>6</w:t>
      </w:r>
      <w:r w:rsidRPr="00BC2312">
        <w:rPr>
          <w:rFonts w:eastAsia="Calibri"/>
          <w:kern w:val="2"/>
          <w:lang w:eastAsia="en-GB"/>
          <w14:ligatures w14:val="standardContextual"/>
        </w:rPr>
        <w:t xml:space="preserve"> </w:t>
      </w:r>
      <w:r w:rsidR="00951A01">
        <w:rPr>
          <w:rFonts w:eastAsia="Calibri"/>
          <w:kern w:val="2"/>
          <w:lang w:eastAsia="en-GB"/>
          <w14:ligatures w14:val="standardContextual"/>
        </w:rPr>
        <w:t>lecturers</w:t>
      </w:r>
      <w:r w:rsidRPr="00BC2312">
        <w:rPr>
          <w:rFonts w:eastAsia="Calibri"/>
          <w:kern w:val="2"/>
          <w:lang w:eastAsia="en-GB"/>
          <w14:ligatures w14:val="standardContextual"/>
        </w:rPr>
        <w:t xml:space="preserve">, </w:t>
      </w:r>
      <w:r w:rsidR="006C6140">
        <w:rPr>
          <w:rFonts w:eastAsia="Calibri"/>
          <w:kern w:val="2"/>
          <w:lang w:eastAsia="en-GB"/>
          <w14:ligatures w14:val="standardContextual"/>
        </w:rPr>
        <w:t>four</w:t>
      </w:r>
      <w:r w:rsidR="008B1736">
        <w:rPr>
          <w:rFonts w:eastAsia="Calibri"/>
          <w:kern w:val="2"/>
          <w:lang w:eastAsia="en-GB"/>
          <w14:ligatures w14:val="standardContextual"/>
        </w:rPr>
        <w:t xml:space="preserve"> (</w:t>
      </w:r>
      <w:r w:rsidR="006C6140">
        <w:rPr>
          <w:rFonts w:eastAsia="Calibri"/>
          <w:kern w:val="2"/>
          <w:lang w:eastAsia="en-GB"/>
          <w14:ligatures w14:val="standardContextual"/>
        </w:rPr>
        <w:t>4</w:t>
      </w:r>
      <w:r w:rsidR="00951A01">
        <w:rPr>
          <w:rFonts w:eastAsia="Calibri"/>
          <w:kern w:val="2"/>
          <w:lang w:eastAsia="en-GB"/>
          <w14:ligatures w14:val="standardContextual"/>
        </w:rPr>
        <w:t>)</w:t>
      </w:r>
      <w:r w:rsidRPr="00BC2312">
        <w:rPr>
          <w:rFonts w:eastAsia="Calibri"/>
          <w:kern w:val="2"/>
          <w:lang w:eastAsia="en-GB"/>
          <w14:ligatures w14:val="standardContextual"/>
        </w:rPr>
        <w:t xml:space="preserve"> from each selected </w:t>
      </w:r>
      <w:r w:rsidR="008B1736">
        <w:rPr>
          <w:rFonts w:eastAsia="Calibri"/>
          <w:kern w:val="2"/>
          <w:lang w:eastAsia="en-GB"/>
          <w14:ligatures w14:val="standardContextual"/>
        </w:rPr>
        <w:t>u</w:t>
      </w:r>
      <w:r w:rsidR="00951A01">
        <w:rPr>
          <w:rFonts w:eastAsia="Calibri"/>
          <w:kern w:val="2"/>
          <w:lang w:eastAsia="en-GB"/>
          <w14:ligatures w14:val="standardContextual"/>
        </w:rPr>
        <w:t>niversity</w:t>
      </w:r>
      <w:r w:rsidRPr="00BC2312">
        <w:rPr>
          <w:rFonts w:eastAsia="Calibri"/>
          <w:kern w:val="2"/>
          <w:lang w:eastAsia="en-GB"/>
          <w14:ligatures w14:val="standardContextual"/>
        </w:rPr>
        <w:t xml:space="preserve">. </w:t>
      </w:r>
      <w:r w:rsidR="008B1736">
        <w:rPr>
          <w:rFonts w:eastAsia="Calibri"/>
          <w:kern w:val="2"/>
          <w:lang w:eastAsia="en-GB"/>
          <w14:ligatures w14:val="standardContextual"/>
        </w:rPr>
        <w:t>140 student teachers</w:t>
      </w:r>
      <w:r w:rsidR="008B1736" w:rsidRPr="00BC2312">
        <w:rPr>
          <w:rFonts w:eastAsia="Calibri"/>
          <w:kern w:val="2"/>
          <w:lang w:eastAsia="en-GB"/>
          <w14:ligatures w14:val="standardContextual"/>
        </w:rPr>
        <w:t xml:space="preserve"> of civic edu</w:t>
      </w:r>
      <w:r w:rsidR="008B1736">
        <w:rPr>
          <w:rFonts w:eastAsia="Calibri"/>
          <w:kern w:val="2"/>
          <w:lang w:eastAsia="en-GB"/>
          <w14:ligatures w14:val="standardContextual"/>
        </w:rPr>
        <w:t xml:space="preserve">cation, thirty-five (35) </w:t>
      </w:r>
      <w:r w:rsidR="008B1736" w:rsidRPr="00BC2312">
        <w:rPr>
          <w:rFonts w:eastAsia="Calibri"/>
          <w:kern w:val="2"/>
          <w:lang w:eastAsia="en-GB"/>
          <w14:ligatures w14:val="standardContextual"/>
        </w:rPr>
        <w:t xml:space="preserve">from each selected </w:t>
      </w:r>
      <w:r w:rsidR="008B1736">
        <w:rPr>
          <w:rFonts w:eastAsia="Calibri"/>
          <w:kern w:val="2"/>
          <w:lang w:eastAsia="en-GB"/>
          <w14:ligatures w14:val="standardContextual"/>
        </w:rPr>
        <w:t>university.</w:t>
      </w:r>
      <w:r w:rsidR="008B1736" w:rsidRPr="008B1736">
        <w:t xml:space="preserve"> </w:t>
      </w:r>
      <w:r w:rsidR="008B1736">
        <w:rPr>
          <w:rFonts w:eastAsia="Calibri"/>
          <w:kern w:val="2"/>
          <w:lang w:eastAsia="en-GB"/>
          <w14:ligatures w14:val="standardContextual"/>
        </w:rPr>
        <w:t>The study</w:t>
      </w:r>
      <w:r w:rsidR="008B1736" w:rsidRPr="008B1736">
        <w:rPr>
          <w:rFonts w:eastAsia="Calibri"/>
          <w:kern w:val="2"/>
          <w:lang w:eastAsia="en-GB"/>
          <w14:ligatures w14:val="standardContextual"/>
        </w:rPr>
        <w:t xml:space="preserve"> employ</w:t>
      </w:r>
      <w:r w:rsidR="008B1736">
        <w:rPr>
          <w:rFonts w:eastAsia="Calibri"/>
          <w:kern w:val="2"/>
          <w:lang w:eastAsia="en-GB"/>
          <w14:ligatures w14:val="standardContextual"/>
        </w:rPr>
        <w:t>ed</w:t>
      </w:r>
      <w:r w:rsidR="008B1736" w:rsidRPr="008B1736">
        <w:rPr>
          <w:rFonts w:eastAsia="Calibri"/>
          <w:kern w:val="2"/>
          <w:lang w:eastAsia="en-GB"/>
          <w14:ligatures w14:val="standardContextual"/>
        </w:rPr>
        <w:t xml:space="preserve"> a purpo</w:t>
      </w:r>
      <w:r w:rsidR="008B1736">
        <w:rPr>
          <w:rFonts w:eastAsia="Calibri"/>
          <w:kern w:val="2"/>
          <w:lang w:eastAsia="en-GB"/>
          <w14:ligatures w14:val="standardContextual"/>
        </w:rPr>
        <w:t>sive sampling technique, which wa</w:t>
      </w:r>
      <w:r w:rsidR="008B1736" w:rsidRPr="008B1736">
        <w:rPr>
          <w:rFonts w:eastAsia="Calibri"/>
          <w:kern w:val="2"/>
          <w:lang w:eastAsia="en-GB"/>
          <w14:ligatures w14:val="standardContextual"/>
        </w:rPr>
        <w:t>s appropriate for qualitative and exploratory research focusing on participants with specific knowledge and experience in civic ed</w:t>
      </w:r>
      <w:r w:rsidR="008B1736">
        <w:rPr>
          <w:rFonts w:eastAsia="Calibri"/>
          <w:kern w:val="2"/>
          <w:lang w:eastAsia="en-GB"/>
          <w14:ligatures w14:val="standardContextual"/>
        </w:rPr>
        <w:t>ucation. Purposive sampling</w:t>
      </w:r>
      <w:r w:rsidR="008B1736" w:rsidRPr="008B1736">
        <w:rPr>
          <w:rFonts w:eastAsia="Calibri"/>
          <w:kern w:val="2"/>
          <w:lang w:eastAsia="en-GB"/>
          <w14:ligatures w14:val="standardContextual"/>
        </w:rPr>
        <w:t xml:space="preserve"> enable</w:t>
      </w:r>
      <w:r w:rsidR="008B1736">
        <w:rPr>
          <w:rFonts w:eastAsia="Calibri"/>
          <w:kern w:val="2"/>
          <w:lang w:eastAsia="en-GB"/>
          <w14:ligatures w14:val="standardContextual"/>
        </w:rPr>
        <w:t>d</w:t>
      </w:r>
      <w:r w:rsidR="008B1736" w:rsidRPr="008B1736">
        <w:rPr>
          <w:rFonts w:eastAsia="Calibri"/>
          <w:kern w:val="2"/>
          <w:lang w:eastAsia="en-GB"/>
          <w14:ligatures w14:val="standardContextual"/>
        </w:rPr>
        <w:t xml:space="preserve"> the researcher</w:t>
      </w:r>
      <w:r w:rsidR="008B1736">
        <w:rPr>
          <w:rFonts w:eastAsia="Calibri"/>
          <w:kern w:val="2"/>
          <w:lang w:eastAsia="en-GB"/>
          <w14:ligatures w14:val="standardContextual"/>
        </w:rPr>
        <w:t>s</w:t>
      </w:r>
      <w:r w:rsidR="008B1736" w:rsidRPr="008B1736">
        <w:rPr>
          <w:rFonts w:eastAsia="Calibri"/>
          <w:kern w:val="2"/>
          <w:lang w:eastAsia="en-GB"/>
          <w14:ligatures w14:val="standardContextual"/>
        </w:rPr>
        <w:t xml:space="preserve"> to deliberately select civic educators and students who are directly involved in the teaching and learning of civic education or related courses in selected universities in Zambia</w:t>
      </w:r>
    </w:p>
    <w:p w14:paraId="40A119AC" w14:textId="77777777" w:rsidR="00D23264" w:rsidRDefault="00D23264" w:rsidP="00D23264">
      <w:pPr>
        <w:pStyle w:val="NormalWeb"/>
        <w:spacing w:before="0" w:beforeAutospacing="0" w:after="0" w:afterAutospacing="0"/>
        <w:jc w:val="both"/>
        <w:rPr>
          <w:rFonts w:eastAsia="Calibri"/>
          <w:b/>
          <w:bCs/>
          <w:kern w:val="2"/>
          <w:lang w:eastAsia="en-GB"/>
          <w14:ligatures w14:val="standardContextual"/>
        </w:rPr>
      </w:pPr>
    </w:p>
    <w:p w14:paraId="7F62B2D9" w14:textId="77777777" w:rsidR="00D23264" w:rsidRDefault="00690359" w:rsidP="00D23264">
      <w:pPr>
        <w:pStyle w:val="NormalWeb"/>
        <w:spacing w:before="0" w:beforeAutospacing="0" w:after="0" w:afterAutospacing="0"/>
        <w:jc w:val="both"/>
        <w:rPr>
          <w:rFonts w:eastAsia="Calibri"/>
          <w:b/>
          <w:bCs/>
          <w:kern w:val="2"/>
          <w:lang w:eastAsia="en-GB"/>
          <w14:ligatures w14:val="standardContextual"/>
        </w:rPr>
      </w:pPr>
      <w:r w:rsidRPr="00690359">
        <w:rPr>
          <w:rFonts w:eastAsia="Calibri"/>
          <w:b/>
          <w:bCs/>
          <w:kern w:val="2"/>
          <w:lang w:eastAsia="en-GB"/>
          <w14:ligatures w14:val="standardContextual"/>
        </w:rPr>
        <w:t>Data Analysis</w:t>
      </w:r>
    </w:p>
    <w:p w14:paraId="08742718" w14:textId="77777777" w:rsidR="005364C5" w:rsidRPr="00D23264" w:rsidRDefault="00312CE5" w:rsidP="00D23264">
      <w:pPr>
        <w:pStyle w:val="NormalWeb"/>
        <w:spacing w:before="0" w:beforeAutospacing="0" w:after="0" w:afterAutospacing="0"/>
        <w:jc w:val="both"/>
      </w:pPr>
      <w:r w:rsidRPr="00312CE5">
        <w:rPr>
          <w:rFonts w:eastAsia="Calibri"/>
          <w:bCs/>
          <w:kern w:val="2"/>
          <w:lang w:eastAsia="en-GB"/>
          <w14:ligatures w14:val="standardContextual"/>
        </w:rPr>
        <w:t xml:space="preserve">Thematic data analysis is a widely used qualitative method for identifying, analyzing, and interpreting patterns of meaning (themes) within data. In </w:t>
      </w:r>
      <w:r w:rsidR="009659E6">
        <w:rPr>
          <w:rFonts w:eastAsia="Calibri"/>
          <w:bCs/>
          <w:kern w:val="2"/>
          <w:lang w:eastAsia="en-GB"/>
          <w14:ligatures w14:val="standardContextual"/>
        </w:rPr>
        <w:t>this</w:t>
      </w:r>
      <w:r w:rsidRPr="00312CE5">
        <w:rPr>
          <w:rFonts w:eastAsia="Calibri"/>
          <w:bCs/>
          <w:kern w:val="2"/>
          <w:lang w:eastAsia="en-GB"/>
          <w14:ligatures w14:val="standardContextual"/>
        </w:rPr>
        <w:t xml:space="preserve"> study</w:t>
      </w:r>
      <w:r w:rsidR="009659E6">
        <w:rPr>
          <w:rFonts w:eastAsia="Calibri"/>
          <w:bCs/>
          <w:kern w:val="2"/>
          <w:lang w:eastAsia="en-GB"/>
          <w14:ligatures w14:val="standardContextual"/>
        </w:rPr>
        <w:t>,</w:t>
      </w:r>
      <w:r w:rsidRPr="00312CE5">
        <w:rPr>
          <w:rFonts w:eastAsia="Calibri"/>
          <w:bCs/>
          <w:kern w:val="2"/>
          <w:lang w:eastAsia="en-GB"/>
          <w14:ligatures w14:val="standardContextual"/>
        </w:rPr>
        <w:t xml:space="preserve"> thematic analys</w:t>
      </w:r>
      <w:r w:rsidR="00B337A3">
        <w:rPr>
          <w:rFonts w:eastAsia="Calibri"/>
          <w:bCs/>
          <w:kern w:val="2"/>
          <w:lang w:eastAsia="en-GB"/>
          <w14:ligatures w14:val="standardContextual"/>
        </w:rPr>
        <w:t>is provided</w:t>
      </w:r>
      <w:r w:rsidRPr="00312CE5">
        <w:rPr>
          <w:rFonts w:eastAsia="Calibri"/>
          <w:bCs/>
          <w:kern w:val="2"/>
          <w:lang w:eastAsia="en-GB"/>
          <w14:ligatures w14:val="standardContextual"/>
        </w:rPr>
        <w:t xml:space="preserve"> a systematic yet flexible approach to making sense of rich, narrative data generated from interviews, focus group dis</w:t>
      </w:r>
      <w:r w:rsidR="00B337A3">
        <w:rPr>
          <w:rFonts w:eastAsia="Calibri"/>
          <w:bCs/>
          <w:kern w:val="2"/>
          <w:lang w:eastAsia="en-GB"/>
          <w14:ligatures w14:val="standardContextual"/>
        </w:rPr>
        <w:t>cussions, classroom observation</w:t>
      </w:r>
      <w:r w:rsidRPr="00312CE5">
        <w:rPr>
          <w:rFonts w:eastAsia="Calibri"/>
          <w:bCs/>
          <w:kern w:val="2"/>
          <w:lang w:eastAsia="en-GB"/>
          <w14:ligatures w14:val="standardContextual"/>
        </w:rPr>
        <w:t>s.</w:t>
      </w:r>
      <w:r w:rsidR="00B337A3">
        <w:rPr>
          <w:rFonts w:eastAsia="Calibri"/>
          <w:bCs/>
          <w:kern w:val="2"/>
          <w:lang w:eastAsia="en-GB"/>
          <w14:ligatures w14:val="standardContextual"/>
        </w:rPr>
        <w:t xml:space="preserve"> </w:t>
      </w:r>
      <w:r w:rsidR="00B337A3">
        <w:rPr>
          <w:rFonts w:eastAsia="Calibri"/>
          <w:kern w:val="2"/>
          <w:lang w:eastAsia="en-GB"/>
          <w14:ligatures w14:val="standardContextual"/>
        </w:rPr>
        <w:t xml:space="preserve">Thematic data analysis </w:t>
      </w:r>
      <w:r w:rsidR="009659E6">
        <w:rPr>
          <w:rFonts w:eastAsia="Calibri"/>
          <w:kern w:val="2"/>
          <w:lang w:eastAsia="en-GB"/>
          <w14:ligatures w14:val="standardContextual"/>
        </w:rPr>
        <w:t xml:space="preserve">also </w:t>
      </w:r>
      <w:r w:rsidR="00B337A3">
        <w:rPr>
          <w:rFonts w:eastAsia="Calibri"/>
          <w:kern w:val="2"/>
          <w:lang w:eastAsia="en-GB"/>
          <w14:ligatures w14:val="standardContextual"/>
        </w:rPr>
        <w:t>provided</w:t>
      </w:r>
      <w:r w:rsidRPr="00312CE5">
        <w:rPr>
          <w:rFonts w:eastAsia="Calibri"/>
          <w:kern w:val="2"/>
          <w:lang w:eastAsia="en-GB"/>
          <w14:ligatures w14:val="standardContextual"/>
        </w:rPr>
        <w:t xml:space="preserve"> a robust and effective method for analyzing qualitative data in this study. </w:t>
      </w:r>
      <w:r w:rsidR="00B337A3">
        <w:rPr>
          <w:rFonts w:eastAsia="Calibri"/>
          <w:kern w:val="2"/>
          <w:lang w:eastAsia="en-GB"/>
          <w14:ligatures w14:val="standardContextual"/>
        </w:rPr>
        <w:t>It</w:t>
      </w:r>
      <w:r w:rsidRPr="00312CE5">
        <w:rPr>
          <w:rFonts w:eastAsia="Calibri"/>
          <w:kern w:val="2"/>
          <w:lang w:eastAsia="en-GB"/>
          <w14:ligatures w14:val="standardContextual"/>
        </w:rPr>
        <w:t xml:space="preserve"> systematically </w:t>
      </w:r>
      <w:r w:rsidR="00B337A3">
        <w:rPr>
          <w:rFonts w:eastAsia="Calibri"/>
          <w:kern w:val="2"/>
          <w:lang w:eastAsia="en-GB"/>
          <w14:ligatures w14:val="standardContextual"/>
        </w:rPr>
        <w:t>helped to identify and interpret patterns within the data. I</w:t>
      </w:r>
      <w:r w:rsidRPr="00312CE5">
        <w:rPr>
          <w:rFonts w:eastAsia="Calibri"/>
          <w:kern w:val="2"/>
          <w:lang w:eastAsia="en-GB"/>
          <w14:ligatures w14:val="standardContextual"/>
        </w:rPr>
        <w:t xml:space="preserve">t </w:t>
      </w:r>
      <w:r w:rsidR="00B337A3">
        <w:rPr>
          <w:rFonts w:eastAsia="Calibri"/>
          <w:kern w:val="2"/>
          <w:lang w:eastAsia="en-GB"/>
          <w14:ligatures w14:val="standardContextual"/>
        </w:rPr>
        <w:t>also enabled</w:t>
      </w:r>
      <w:r w:rsidRPr="00312CE5">
        <w:rPr>
          <w:rFonts w:eastAsia="Calibri"/>
          <w:kern w:val="2"/>
          <w:lang w:eastAsia="en-GB"/>
          <w14:ligatures w14:val="standardContextual"/>
        </w:rPr>
        <w:t xml:space="preserve"> the researcher</w:t>
      </w:r>
      <w:r w:rsidR="009659E6">
        <w:rPr>
          <w:rFonts w:eastAsia="Calibri"/>
          <w:kern w:val="2"/>
          <w:lang w:eastAsia="en-GB"/>
          <w14:ligatures w14:val="standardContextual"/>
        </w:rPr>
        <w:t>s</w:t>
      </w:r>
      <w:r w:rsidRPr="00312CE5">
        <w:rPr>
          <w:rFonts w:eastAsia="Calibri"/>
          <w:kern w:val="2"/>
          <w:lang w:eastAsia="en-GB"/>
          <w14:ligatures w14:val="standardContextual"/>
        </w:rPr>
        <w:t xml:space="preserve"> to uncover how civic educators’ conceptualizations of citizenship influence students’ civic engagement in Zambia</w:t>
      </w:r>
      <w:r w:rsidR="00B337A3">
        <w:rPr>
          <w:rFonts w:eastAsia="Calibri"/>
          <w:kern w:val="2"/>
          <w:lang w:eastAsia="en-GB"/>
          <w14:ligatures w14:val="standardContextual"/>
        </w:rPr>
        <w:t>. The approach not only enhanced</w:t>
      </w:r>
      <w:r w:rsidRPr="00312CE5">
        <w:rPr>
          <w:rFonts w:eastAsia="Calibri"/>
          <w:kern w:val="2"/>
          <w:lang w:eastAsia="en-GB"/>
          <w14:ligatures w14:val="standardContextual"/>
        </w:rPr>
        <w:t xml:space="preserve"> the depth and richness of t</w:t>
      </w:r>
      <w:r w:rsidR="00B337A3">
        <w:rPr>
          <w:rFonts w:eastAsia="Calibri"/>
          <w:kern w:val="2"/>
          <w:lang w:eastAsia="en-GB"/>
          <w14:ligatures w14:val="standardContextual"/>
        </w:rPr>
        <w:t>he findings but also contributed</w:t>
      </w:r>
      <w:r w:rsidRPr="00312CE5">
        <w:rPr>
          <w:rFonts w:eastAsia="Calibri"/>
          <w:kern w:val="2"/>
          <w:lang w:eastAsia="en-GB"/>
          <w14:ligatures w14:val="standardContextual"/>
        </w:rPr>
        <w:t xml:space="preserve"> to a better understanding of Civic Education and its role in fostering active and responsible citizenship.</w:t>
      </w:r>
    </w:p>
    <w:p w14:paraId="6B0C8BB9" w14:textId="77777777" w:rsidR="00D23264" w:rsidRDefault="00D23264" w:rsidP="00690359">
      <w:pPr>
        <w:keepNext/>
        <w:keepLines/>
        <w:spacing w:after="0" w:line="240" w:lineRule="auto"/>
        <w:contextualSpacing/>
        <w:outlineLvl w:val="1"/>
        <w:rPr>
          <w:rFonts w:ascii="Times New Roman" w:eastAsia="Calibri" w:hAnsi="Times New Roman" w:cs="Times New Roman"/>
          <w:b/>
          <w:bCs/>
          <w:kern w:val="2"/>
          <w:sz w:val="24"/>
          <w:szCs w:val="24"/>
          <w:lang w:eastAsia="en-GB"/>
          <w14:ligatures w14:val="standardContextual"/>
        </w:rPr>
      </w:pPr>
    </w:p>
    <w:p w14:paraId="5B592766" w14:textId="77777777" w:rsidR="00690359" w:rsidRPr="00690359" w:rsidRDefault="00690359" w:rsidP="00690359">
      <w:pPr>
        <w:keepNext/>
        <w:keepLines/>
        <w:spacing w:after="0" w:line="240" w:lineRule="auto"/>
        <w:contextualSpacing/>
        <w:outlineLvl w:val="1"/>
        <w:rPr>
          <w:rFonts w:ascii="Times New Roman" w:eastAsia="Calibri" w:hAnsi="Times New Roman" w:cs="Times New Roman"/>
          <w:kern w:val="2"/>
          <w:sz w:val="24"/>
          <w:szCs w:val="24"/>
          <w:lang w:eastAsia="en-GB"/>
          <w14:ligatures w14:val="standardContextual"/>
        </w:rPr>
      </w:pPr>
      <w:r w:rsidRPr="00690359">
        <w:rPr>
          <w:rFonts w:ascii="Times New Roman" w:eastAsia="Calibri" w:hAnsi="Times New Roman" w:cs="Times New Roman"/>
          <w:b/>
          <w:bCs/>
          <w:kern w:val="2"/>
          <w:sz w:val="24"/>
          <w:szCs w:val="24"/>
          <w:lang w:eastAsia="en-GB"/>
          <w14:ligatures w14:val="standardContextual"/>
        </w:rPr>
        <w:t xml:space="preserve">Ethical Issues </w:t>
      </w:r>
    </w:p>
    <w:p w14:paraId="0649632D" w14:textId="77777777" w:rsidR="00690359" w:rsidRDefault="00690359" w:rsidP="005364C5">
      <w:pPr>
        <w:keepNext/>
        <w:keepLines/>
        <w:spacing w:after="0" w:line="240" w:lineRule="auto"/>
        <w:contextualSpacing/>
        <w:jc w:val="both"/>
        <w:outlineLvl w:val="1"/>
        <w:rPr>
          <w:rFonts w:ascii="Times New Roman" w:eastAsia="Calibri" w:hAnsi="Times New Roman" w:cs="Times New Roman"/>
          <w:kern w:val="2"/>
          <w:sz w:val="24"/>
          <w:szCs w:val="24"/>
          <w:lang w:eastAsia="en-GB"/>
          <w14:ligatures w14:val="standardContextual"/>
        </w:rPr>
      </w:pPr>
      <w:r w:rsidRPr="00690359">
        <w:rPr>
          <w:rFonts w:ascii="Times New Roman" w:eastAsia="Calibri" w:hAnsi="Times New Roman" w:cs="Times New Roman"/>
          <w:kern w:val="2"/>
          <w:sz w:val="24"/>
          <w:szCs w:val="24"/>
          <w:lang w:eastAsia="en-GB"/>
          <w14:ligatures w14:val="standardContextual"/>
        </w:rPr>
        <w:t>The researcher</w:t>
      </w:r>
      <w:r>
        <w:rPr>
          <w:rFonts w:ascii="Times New Roman" w:eastAsia="Calibri" w:hAnsi="Times New Roman" w:cs="Times New Roman"/>
          <w:kern w:val="2"/>
          <w:sz w:val="24"/>
          <w:szCs w:val="24"/>
          <w:lang w:eastAsia="en-GB"/>
          <w14:ligatures w14:val="standardContextual"/>
        </w:rPr>
        <w:t>s</w:t>
      </w:r>
      <w:r w:rsidRPr="00690359">
        <w:rPr>
          <w:rFonts w:ascii="Times New Roman" w:eastAsia="Calibri" w:hAnsi="Times New Roman" w:cs="Times New Roman"/>
          <w:kern w:val="2"/>
          <w:sz w:val="24"/>
          <w:szCs w:val="24"/>
          <w:lang w:eastAsia="en-GB"/>
          <w14:ligatures w14:val="standardContextual"/>
        </w:rPr>
        <w:t xml:space="preserve"> upheld research ethical considerations for example voluntary</w:t>
      </w:r>
      <w:r>
        <w:rPr>
          <w:rFonts w:ascii="Times New Roman" w:eastAsia="Calibri" w:hAnsi="Times New Roman" w:cs="Times New Roman"/>
          <w:kern w:val="2"/>
          <w:sz w:val="24"/>
          <w:szCs w:val="24"/>
          <w:lang w:eastAsia="en-GB"/>
          <w14:ligatures w14:val="standardContextual"/>
        </w:rPr>
        <w:t xml:space="preserve"> participation of the participant</w:t>
      </w:r>
      <w:r w:rsidRPr="00690359">
        <w:rPr>
          <w:rFonts w:ascii="Times New Roman" w:eastAsia="Calibri" w:hAnsi="Times New Roman" w:cs="Times New Roman"/>
          <w:kern w:val="2"/>
          <w:sz w:val="24"/>
          <w:szCs w:val="24"/>
          <w:lang w:eastAsia="en-GB"/>
          <w14:ligatures w14:val="standardContextual"/>
        </w:rPr>
        <w:t xml:space="preserve">s, confidentiality, honesty, right of privacy in a manner that the research was not disrupt the daily routine of the </w:t>
      </w:r>
      <w:proofErr w:type="gramStart"/>
      <w:r>
        <w:rPr>
          <w:rFonts w:ascii="Times New Roman" w:eastAsia="Calibri" w:hAnsi="Times New Roman" w:cs="Times New Roman"/>
          <w:kern w:val="2"/>
          <w:sz w:val="24"/>
          <w:szCs w:val="24"/>
          <w:lang w:eastAsia="en-GB"/>
          <w14:ligatures w14:val="standardContextual"/>
        </w:rPr>
        <w:t>universities</w:t>
      </w:r>
      <w:proofErr w:type="gramEnd"/>
      <w:r>
        <w:rPr>
          <w:rFonts w:ascii="Times New Roman" w:eastAsia="Calibri" w:hAnsi="Times New Roman" w:cs="Times New Roman"/>
          <w:kern w:val="2"/>
          <w:sz w:val="24"/>
          <w:szCs w:val="24"/>
          <w:lang w:eastAsia="en-GB"/>
          <w14:ligatures w14:val="standardContextual"/>
        </w:rPr>
        <w:t xml:space="preserve"> </w:t>
      </w:r>
      <w:r w:rsidRPr="00690359">
        <w:rPr>
          <w:rFonts w:ascii="Times New Roman" w:eastAsia="Calibri" w:hAnsi="Times New Roman" w:cs="Times New Roman"/>
          <w:kern w:val="2"/>
          <w:sz w:val="24"/>
          <w:szCs w:val="24"/>
          <w:lang w:eastAsia="en-GB"/>
          <w14:ligatures w14:val="standardContextual"/>
        </w:rPr>
        <w:t>schools under research and education offices. Informed consent was obtained from all individual participants included in the study. The researcher</w:t>
      </w:r>
      <w:r w:rsidR="005364C5">
        <w:rPr>
          <w:rFonts w:ascii="Times New Roman" w:eastAsia="Calibri" w:hAnsi="Times New Roman" w:cs="Times New Roman"/>
          <w:kern w:val="2"/>
          <w:sz w:val="24"/>
          <w:szCs w:val="24"/>
          <w:lang w:eastAsia="en-GB"/>
          <w14:ligatures w14:val="standardContextual"/>
        </w:rPr>
        <w:t>s</w:t>
      </w:r>
      <w:r w:rsidRPr="00690359">
        <w:rPr>
          <w:rFonts w:ascii="Times New Roman" w:eastAsia="Calibri" w:hAnsi="Times New Roman" w:cs="Times New Roman"/>
          <w:kern w:val="2"/>
          <w:sz w:val="24"/>
          <w:szCs w:val="24"/>
          <w:lang w:eastAsia="en-GB"/>
          <w14:ligatures w14:val="standardContextual"/>
        </w:rPr>
        <w:t xml:space="preserve"> briefed and debriefed the participants at the beginning and at the end of the study and assured the participants that the data to be collected was purely for academic purposes. The researcher</w:t>
      </w:r>
      <w:r w:rsidR="009659E6">
        <w:rPr>
          <w:rFonts w:ascii="Times New Roman" w:eastAsia="Calibri" w:hAnsi="Times New Roman" w:cs="Times New Roman"/>
          <w:kern w:val="2"/>
          <w:sz w:val="24"/>
          <w:szCs w:val="24"/>
          <w:lang w:eastAsia="en-GB"/>
          <w14:ligatures w14:val="standardContextual"/>
        </w:rPr>
        <w:t>s</w:t>
      </w:r>
      <w:r w:rsidRPr="00690359">
        <w:rPr>
          <w:rFonts w:ascii="Times New Roman" w:eastAsia="Calibri" w:hAnsi="Times New Roman" w:cs="Times New Roman"/>
          <w:kern w:val="2"/>
          <w:sz w:val="24"/>
          <w:szCs w:val="24"/>
          <w:lang w:eastAsia="en-GB"/>
          <w14:ligatures w14:val="standardContextual"/>
        </w:rPr>
        <w:t xml:space="preserve"> also assured participants that identification symbols used like names were not recorded </w:t>
      </w:r>
      <w:r w:rsidR="005364C5">
        <w:rPr>
          <w:rFonts w:ascii="Times New Roman" w:eastAsia="Calibri" w:hAnsi="Times New Roman" w:cs="Times New Roman"/>
          <w:kern w:val="2"/>
          <w:sz w:val="24"/>
          <w:szCs w:val="24"/>
          <w:lang w:eastAsia="en-GB"/>
          <w14:ligatures w14:val="standardContextual"/>
        </w:rPr>
        <w:t>in the presentation of findings but used pseudo name</w:t>
      </w:r>
      <w:r w:rsidRPr="00690359">
        <w:rPr>
          <w:rFonts w:ascii="Times New Roman" w:eastAsia="Calibri" w:hAnsi="Times New Roman" w:cs="Times New Roman"/>
          <w:kern w:val="2"/>
          <w:sz w:val="24"/>
          <w:szCs w:val="24"/>
          <w:lang w:eastAsia="en-GB"/>
          <w14:ligatures w14:val="standardContextual"/>
        </w:rPr>
        <w:t xml:space="preserve"> to ensure anonymity of the </w:t>
      </w:r>
      <w:r w:rsidR="005364C5">
        <w:rPr>
          <w:rFonts w:ascii="Times New Roman" w:eastAsia="Calibri" w:hAnsi="Times New Roman" w:cs="Times New Roman"/>
          <w:kern w:val="2"/>
          <w:sz w:val="24"/>
          <w:szCs w:val="24"/>
          <w:lang w:eastAsia="en-GB"/>
          <w14:ligatures w14:val="standardContextual"/>
        </w:rPr>
        <w:t>participan</w:t>
      </w:r>
      <w:r w:rsidRPr="00690359">
        <w:rPr>
          <w:rFonts w:ascii="Times New Roman" w:eastAsia="Calibri" w:hAnsi="Times New Roman" w:cs="Times New Roman"/>
          <w:kern w:val="2"/>
          <w:sz w:val="24"/>
          <w:szCs w:val="24"/>
          <w:lang w:eastAsia="en-GB"/>
          <w14:ligatures w14:val="standardContextual"/>
        </w:rPr>
        <w:t>ts. The researcher</w:t>
      </w:r>
      <w:r w:rsidR="009659E6">
        <w:rPr>
          <w:rFonts w:ascii="Times New Roman" w:eastAsia="Calibri" w:hAnsi="Times New Roman" w:cs="Times New Roman"/>
          <w:kern w:val="2"/>
          <w:sz w:val="24"/>
          <w:szCs w:val="24"/>
          <w:lang w:eastAsia="en-GB"/>
          <w14:ligatures w14:val="standardContextual"/>
        </w:rPr>
        <w:t>s</w:t>
      </w:r>
      <w:r w:rsidRPr="00690359">
        <w:rPr>
          <w:rFonts w:ascii="Times New Roman" w:eastAsia="Calibri" w:hAnsi="Times New Roman" w:cs="Times New Roman"/>
          <w:kern w:val="2"/>
          <w:sz w:val="24"/>
          <w:szCs w:val="24"/>
          <w:lang w:eastAsia="en-GB"/>
          <w14:ligatures w14:val="standardContextual"/>
        </w:rPr>
        <w:t xml:space="preserve"> also ensured that the </w:t>
      </w:r>
      <w:r w:rsidR="005364C5">
        <w:rPr>
          <w:rFonts w:ascii="Times New Roman" w:eastAsia="Calibri" w:hAnsi="Times New Roman" w:cs="Times New Roman"/>
          <w:kern w:val="2"/>
          <w:sz w:val="24"/>
          <w:szCs w:val="24"/>
          <w:lang w:eastAsia="en-GB"/>
          <w14:ligatures w14:val="standardContextual"/>
        </w:rPr>
        <w:t>participant</w:t>
      </w:r>
      <w:r w:rsidRPr="00690359">
        <w:rPr>
          <w:rFonts w:ascii="Times New Roman" w:eastAsia="Calibri" w:hAnsi="Times New Roman" w:cs="Times New Roman"/>
          <w:kern w:val="2"/>
          <w:sz w:val="24"/>
          <w:szCs w:val="24"/>
          <w:lang w:eastAsia="en-GB"/>
          <w14:ligatures w14:val="standardContextual"/>
        </w:rPr>
        <w:t xml:space="preserve">s were protected from any possible harm that might have risen from the study. </w:t>
      </w:r>
    </w:p>
    <w:p w14:paraId="486E7722" w14:textId="77777777" w:rsidR="00275633" w:rsidRPr="00275633" w:rsidRDefault="00275633" w:rsidP="00275633">
      <w:pPr>
        <w:spacing w:after="0" w:line="240" w:lineRule="auto"/>
        <w:jc w:val="both"/>
        <w:rPr>
          <w:rFonts w:ascii="Times New Roman" w:eastAsia="Times New Roman" w:hAnsi="Times New Roman" w:cs="Times New Roman"/>
          <w:sz w:val="24"/>
          <w:szCs w:val="24"/>
        </w:rPr>
      </w:pPr>
    </w:p>
    <w:p w14:paraId="50DD3F9F" w14:textId="77777777" w:rsidR="00275633" w:rsidRPr="00275633" w:rsidRDefault="00275633" w:rsidP="00275633">
      <w:pPr>
        <w:numPr>
          <w:ilvl w:val="0"/>
          <w:numId w:val="2"/>
        </w:numPr>
        <w:spacing w:after="0" w:line="240" w:lineRule="auto"/>
        <w:contextualSpacing/>
        <w:outlineLvl w:val="2"/>
        <w:rPr>
          <w:rFonts w:ascii="Times New Roman" w:eastAsia="Times New Roman" w:hAnsi="Times New Roman" w:cs="Times New Roman"/>
          <w:b/>
          <w:bCs/>
          <w:sz w:val="24"/>
          <w:szCs w:val="24"/>
        </w:rPr>
      </w:pPr>
      <w:r w:rsidRPr="00275633">
        <w:rPr>
          <w:rFonts w:ascii="Times New Roman" w:eastAsia="Times New Roman" w:hAnsi="Times New Roman" w:cs="Times New Roman"/>
          <w:b/>
          <w:bCs/>
          <w:sz w:val="24"/>
          <w:szCs w:val="24"/>
        </w:rPr>
        <w:t>RESULTS AND DISCUSSION</w:t>
      </w:r>
      <w:r w:rsidR="00AC281A">
        <w:rPr>
          <w:rFonts w:ascii="Times New Roman" w:eastAsia="Times New Roman" w:hAnsi="Times New Roman" w:cs="Times New Roman"/>
          <w:b/>
          <w:bCs/>
          <w:sz w:val="24"/>
          <w:szCs w:val="24"/>
        </w:rPr>
        <w:t>S</w:t>
      </w:r>
    </w:p>
    <w:p w14:paraId="52DEA2A8" w14:textId="77777777" w:rsidR="00275633" w:rsidRPr="00275633" w:rsidRDefault="00275633" w:rsidP="00275633">
      <w:pPr>
        <w:spacing w:after="0" w:line="240" w:lineRule="auto"/>
        <w:jc w:val="both"/>
        <w:outlineLvl w:val="2"/>
        <w:rPr>
          <w:rFonts w:ascii="Times New Roman" w:eastAsia="Calibri" w:hAnsi="Times New Roman" w:cs="Times New Roman"/>
          <w:kern w:val="2"/>
          <w:sz w:val="24"/>
          <w:szCs w:val="24"/>
          <w:lang w:eastAsia="en-GB"/>
          <w14:ligatures w14:val="standardContextual"/>
        </w:rPr>
      </w:pPr>
      <w:r w:rsidRPr="00275633">
        <w:rPr>
          <w:rFonts w:ascii="Times New Roman" w:eastAsia="Calibri" w:hAnsi="Times New Roman" w:cs="Times New Roman"/>
          <w:kern w:val="2"/>
          <w:sz w:val="24"/>
          <w:szCs w:val="24"/>
          <w:lang w:eastAsia="en-GB"/>
          <w14:ligatures w14:val="standardContextual"/>
        </w:rPr>
        <w:t>The study focused on establishing the civic education teachers' and lecturers' comprehension of citizenship and its influence on civic engagement. One on one interviews and focus group discussion was used to collect data.</w:t>
      </w:r>
      <w:r w:rsidRPr="00275633">
        <w:rPr>
          <w:rFonts w:ascii="Times New Roman" w:eastAsia="Calibri" w:hAnsi="Times New Roman" w:cs="Times New Roman"/>
          <w:kern w:val="2"/>
          <w:sz w:val="24"/>
          <w:szCs w:val="24"/>
          <w:lang w:val="en-GB" w:eastAsia="en-GB"/>
          <w14:ligatures w14:val="standardContextual"/>
        </w:rPr>
        <w:t xml:space="preserve"> </w:t>
      </w:r>
      <w:bookmarkEnd w:id="0"/>
      <w:bookmarkEnd w:id="1"/>
      <w:r w:rsidRPr="00275633">
        <w:rPr>
          <w:rFonts w:ascii="Times New Roman" w:eastAsia="Calibri" w:hAnsi="Times New Roman" w:cs="Times New Roman"/>
          <w:sz w:val="24"/>
          <w:szCs w:val="24"/>
          <w:lang w:val="en-GB"/>
        </w:rPr>
        <w:t xml:space="preserve">The study revealed that the participants held diverse perspectives on the notion of citizenship. The views of the participants on the concept of citizenship are presented below. </w:t>
      </w:r>
    </w:p>
    <w:p w14:paraId="4212F673" w14:textId="77777777" w:rsidR="00275633" w:rsidRPr="00275633" w:rsidRDefault="00275633" w:rsidP="00275633">
      <w:pPr>
        <w:spacing w:after="0" w:line="240" w:lineRule="auto"/>
        <w:rPr>
          <w:rFonts w:ascii="Times New Roman" w:eastAsia="Calibri" w:hAnsi="Times New Roman" w:cs="Times New Roman"/>
          <w:kern w:val="2"/>
          <w:sz w:val="24"/>
          <w:szCs w:val="24"/>
          <w:lang w:val="en-GB"/>
          <w14:ligatures w14:val="standardContextual"/>
        </w:rPr>
      </w:pPr>
    </w:p>
    <w:p w14:paraId="6C85776F" w14:textId="77777777" w:rsidR="00275633" w:rsidRPr="00275633" w:rsidRDefault="00275633" w:rsidP="00275633">
      <w:pPr>
        <w:keepNext/>
        <w:keepLines/>
        <w:numPr>
          <w:ilvl w:val="0"/>
          <w:numId w:val="5"/>
        </w:numPr>
        <w:spacing w:after="0" w:line="240" w:lineRule="auto"/>
        <w:ind w:left="270" w:hanging="270"/>
        <w:contextualSpacing/>
        <w:jc w:val="both"/>
        <w:outlineLvl w:val="1"/>
        <w:rPr>
          <w:rFonts w:ascii="Times New Roman" w:eastAsia="Calibri" w:hAnsi="Times New Roman" w:cs="Times New Roman"/>
          <w:i/>
          <w:kern w:val="2"/>
          <w:sz w:val="24"/>
          <w:szCs w:val="24"/>
          <w:lang w:val="en-GB" w:eastAsia="en-GB"/>
          <w14:ligatures w14:val="standardContextual"/>
        </w:rPr>
      </w:pPr>
      <w:bookmarkStart w:id="26" w:name="_Toc170662589"/>
      <w:r w:rsidRPr="00275633">
        <w:rPr>
          <w:rFonts w:ascii="Times New Roman" w:eastAsia="Calibri" w:hAnsi="Times New Roman" w:cs="Times New Roman"/>
          <w:i/>
          <w:kern w:val="2"/>
          <w:sz w:val="24"/>
          <w:szCs w:val="24"/>
          <w:lang w:val="en-GB" w:eastAsia="en-GB"/>
          <w14:ligatures w14:val="standardContextual"/>
        </w:rPr>
        <w:t>Citizenship as Rights and Duties</w:t>
      </w:r>
      <w:bookmarkEnd w:id="26"/>
    </w:p>
    <w:p w14:paraId="5743DF79" w14:textId="77777777" w:rsidR="00275633" w:rsidRPr="00275633" w:rsidRDefault="00275633" w:rsidP="00275633">
      <w:pPr>
        <w:autoSpaceDE w:val="0"/>
        <w:autoSpaceDN w:val="0"/>
        <w:adjustRightInd w:val="0"/>
        <w:spacing w:after="0" w:line="240" w:lineRule="auto"/>
        <w:jc w:val="both"/>
        <w:rPr>
          <w:rFonts w:ascii="Times New Roman" w:eastAsia="Calibri" w:hAnsi="Times New Roman" w:cs="Times New Roman"/>
          <w:sz w:val="24"/>
          <w:szCs w:val="24"/>
          <w:lang w:val="en-GB"/>
        </w:rPr>
      </w:pPr>
      <w:r w:rsidRPr="00275633">
        <w:rPr>
          <w:rFonts w:ascii="Times New Roman" w:eastAsia="Calibri" w:hAnsi="Times New Roman" w:cs="Times New Roman"/>
          <w:sz w:val="24"/>
          <w:szCs w:val="24"/>
          <w:lang w:val="en-GB"/>
        </w:rPr>
        <w:t xml:space="preserve">On citizenship as rights and duties, the following were the responses. The participant lecturers defined citizenship in terms of the rights and duties of citizens. When questioned about the meaning of the concept of citizenship, the following responses were given: </w:t>
      </w:r>
    </w:p>
    <w:p w14:paraId="61E1126D" w14:textId="77777777" w:rsidR="00275633" w:rsidRPr="00275633" w:rsidRDefault="00275633" w:rsidP="00275633">
      <w:pPr>
        <w:autoSpaceDE w:val="0"/>
        <w:autoSpaceDN w:val="0"/>
        <w:adjustRightInd w:val="0"/>
        <w:spacing w:after="0" w:line="240" w:lineRule="auto"/>
        <w:ind w:left="567" w:right="567"/>
        <w:jc w:val="both"/>
        <w:rPr>
          <w:rFonts w:ascii="Times New Roman" w:eastAsia="Calibri" w:hAnsi="Times New Roman" w:cs="Times New Roman"/>
          <w:i/>
          <w:sz w:val="24"/>
          <w:szCs w:val="24"/>
          <w:lang w:val="en-GB"/>
        </w:rPr>
      </w:pPr>
      <w:r w:rsidRPr="00275633">
        <w:rPr>
          <w:rFonts w:ascii="Times New Roman" w:eastAsia="Calibri" w:hAnsi="Times New Roman" w:cs="Times New Roman"/>
          <w:i/>
          <w:sz w:val="24"/>
          <w:szCs w:val="24"/>
          <w:lang w:val="en-GB"/>
        </w:rPr>
        <w:t xml:space="preserve">The concept of citizenship is very important. That’s because for the citizens to participate they must understand their rights and responsibilities in society. </w:t>
      </w:r>
    </w:p>
    <w:p w14:paraId="128CC7E7" w14:textId="77777777" w:rsidR="00275633" w:rsidRPr="00275633" w:rsidRDefault="00275633" w:rsidP="00275633">
      <w:pPr>
        <w:autoSpaceDE w:val="0"/>
        <w:autoSpaceDN w:val="0"/>
        <w:adjustRightInd w:val="0"/>
        <w:spacing w:after="0" w:line="240" w:lineRule="auto"/>
        <w:ind w:left="567" w:right="567"/>
        <w:jc w:val="both"/>
        <w:rPr>
          <w:rFonts w:ascii="Times New Roman" w:eastAsia="Calibri" w:hAnsi="Times New Roman" w:cs="Times New Roman"/>
          <w:sz w:val="24"/>
          <w:szCs w:val="24"/>
          <w:lang w:val="en-GB"/>
        </w:rPr>
      </w:pPr>
    </w:p>
    <w:p w14:paraId="3DDD9666" w14:textId="77777777" w:rsidR="00275633" w:rsidRPr="00275633" w:rsidRDefault="00275633" w:rsidP="00275633">
      <w:pPr>
        <w:autoSpaceDE w:val="0"/>
        <w:autoSpaceDN w:val="0"/>
        <w:adjustRightInd w:val="0"/>
        <w:spacing w:after="0" w:line="240" w:lineRule="auto"/>
        <w:ind w:left="567" w:right="567"/>
        <w:jc w:val="both"/>
        <w:rPr>
          <w:rFonts w:ascii="Times New Roman" w:eastAsia="Calibri" w:hAnsi="Times New Roman" w:cs="Times New Roman"/>
          <w:i/>
          <w:sz w:val="24"/>
          <w:szCs w:val="24"/>
          <w:lang w:val="en-GB"/>
        </w:rPr>
      </w:pPr>
      <w:r w:rsidRPr="00275633">
        <w:rPr>
          <w:rFonts w:ascii="Times New Roman" w:eastAsia="Calibri" w:hAnsi="Times New Roman" w:cs="Times New Roman"/>
          <w:sz w:val="24"/>
          <w:szCs w:val="24"/>
          <w:lang w:val="en-GB"/>
        </w:rPr>
        <w:t>“</w:t>
      </w:r>
      <w:r w:rsidRPr="00275633">
        <w:rPr>
          <w:rFonts w:ascii="Times New Roman" w:eastAsia="Calibri" w:hAnsi="Times New Roman" w:cs="Times New Roman"/>
          <w:i/>
          <w:sz w:val="24"/>
          <w:szCs w:val="24"/>
          <w:lang w:val="en-GB"/>
        </w:rPr>
        <w:t xml:space="preserve">The term refers to the connection between a citizen and the state. It is based on two elements; that is the rights the citizen enjoys from the state and the duties or responsibilities that the citizen offers to the state.” </w:t>
      </w:r>
    </w:p>
    <w:p w14:paraId="78DFAAB5" w14:textId="77777777" w:rsidR="00275633" w:rsidRPr="00275633" w:rsidRDefault="00275633" w:rsidP="00275633">
      <w:pPr>
        <w:autoSpaceDE w:val="0"/>
        <w:autoSpaceDN w:val="0"/>
        <w:adjustRightInd w:val="0"/>
        <w:spacing w:after="0" w:line="240" w:lineRule="auto"/>
        <w:ind w:left="567" w:right="567"/>
        <w:jc w:val="both"/>
        <w:rPr>
          <w:rFonts w:ascii="Times New Roman" w:eastAsia="Calibri" w:hAnsi="Times New Roman" w:cs="Times New Roman"/>
          <w:i/>
          <w:sz w:val="24"/>
          <w:szCs w:val="24"/>
          <w:lang w:val="en-GB"/>
        </w:rPr>
      </w:pPr>
    </w:p>
    <w:p w14:paraId="37A4D1EC" w14:textId="77777777" w:rsidR="00275633" w:rsidRDefault="00275633" w:rsidP="00275633">
      <w:pPr>
        <w:autoSpaceDE w:val="0"/>
        <w:autoSpaceDN w:val="0"/>
        <w:adjustRightInd w:val="0"/>
        <w:spacing w:after="0" w:line="240" w:lineRule="auto"/>
        <w:ind w:left="567" w:right="567"/>
        <w:jc w:val="both"/>
        <w:rPr>
          <w:rFonts w:ascii="Times New Roman" w:eastAsia="Calibri" w:hAnsi="Times New Roman" w:cs="Times New Roman"/>
          <w:i/>
          <w:sz w:val="24"/>
          <w:szCs w:val="24"/>
          <w:lang w:val="en-GB"/>
        </w:rPr>
      </w:pPr>
      <w:r w:rsidRPr="00275633">
        <w:rPr>
          <w:rFonts w:ascii="Times New Roman" w:eastAsia="Calibri" w:hAnsi="Times New Roman" w:cs="Times New Roman"/>
          <w:i/>
          <w:sz w:val="24"/>
          <w:szCs w:val="24"/>
          <w:lang w:val="en-GB"/>
        </w:rPr>
        <w:t>“Citizenship is about rights and responsibilities in society. The citizens should know the connection between them, the government, the community and the environment.”</w:t>
      </w:r>
    </w:p>
    <w:p w14:paraId="4916216D" w14:textId="77777777" w:rsidR="00275633" w:rsidRPr="00275633" w:rsidRDefault="001B366A" w:rsidP="00275633">
      <w:pPr>
        <w:tabs>
          <w:tab w:val="left" w:pos="9026"/>
        </w:tabs>
        <w:autoSpaceDE w:val="0"/>
        <w:autoSpaceDN w:val="0"/>
        <w:adjustRightInd w:val="0"/>
        <w:spacing w:after="0" w:line="240" w:lineRule="auto"/>
        <w:ind w:right="-46"/>
        <w:jc w:val="both"/>
        <w:rPr>
          <w:rFonts w:ascii="Times New Roman" w:eastAsia="Calibri" w:hAnsi="Times New Roman" w:cs="Times New Roman"/>
          <w:bCs/>
          <w:sz w:val="24"/>
          <w:szCs w:val="24"/>
        </w:rPr>
      </w:pPr>
      <w:r>
        <w:rPr>
          <w:rFonts w:ascii="Times New Roman" w:eastAsia="Calibri" w:hAnsi="Times New Roman" w:cs="Times New Roman"/>
          <w:color w:val="000000"/>
          <w:sz w:val="24"/>
          <w:szCs w:val="24"/>
          <w:lang w:val="en-GB"/>
        </w:rPr>
        <w:t>T</w:t>
      </w:r>
      <w:r w:rsidR="00275633" w:rsidRPr="00275633">
        <w:rPr>
          <w:rFonts w:ascii="Times New Roman" w:eastAsia="Calibri" w:hAnsi="Times New Roman" w:cs="Times New Roman"/>
          <w:color w:val="000000"/>
          <w:sz w:val="24"/>
          <w:szCs w:val="24"/>
          <w:lang w:val="en-GB"/>
        </w:rPr>
        <w:t xml:space="preserve">he study revealed that </w:t>
      </w:r>
      <w:r>
        <w:rPr>
          <w:rFonts w:ascii="Times New Roman" w:eastAsia="Calibri" w:hAnsi="Times New Roman" w:cs="Times New Roman"/>
          <w:color w:val="000000"/>
          <w:sz w:val="24"/>
          <w:szCs w:val="24"/>
          <w:lang w:val="en-GB"/>
        </w:rPr>
        <w:t xml:space="preserve">the </w:t>
      </w:r>
      <w:r w:rsidR="00275633" w:rsidRPr="00275633">
        <w:rPr>
          <w:rFonts w:ascii="Times New Roman" w:eastAsia="Calibri" w:hAnsi="Times New Roman" w:cs="Times New Roman"/>
          <w:color w:val="000000"/>
          <w:sz w:val="24"/>
          <w:szCs w:val="24"/>
          <w:lang w:val="en-GB"/>
        </w:rPr>
        <w:t xml:space="preserve">definition of citizenship as rights and duties </w:t>
      </w:r>
      <w:r w:rsidR="00104E13">
        <w:rPr>
          <w:rFonts w:ascii="Times New Roman" w:eastAsia="Calibri" w:hAnsi="Times New Roman" w:cs="Times New Roman"/>
          <w:color w:val="000000"/>
          <w:sz w:val="24"/>
          <w:szCs w:val="24"/>
          <w:lang w:val="en-GB"/>
        </w:rPr>
        <w:t xml:space="preserve">by the lecturers </w:t>
      </w:r>
      <w:r w:rsidR="00275633" w:rsidRPr="00275633">
        <w:rPr>
          <w:rFonts w:ascii="Times New Roman" w:eastAsia="Calibri" w:hAnsi="Times New Roman" w:cs="Times New Roman"/>
          <w:color w:val="000000"/>
          <w:sz w:val="24"/>
          <w:szCs w:val="24"/>
          <w:lang w:val="en-GB"/>
        </w:rPr>
        <w:t>appeared to be comprehensive and was not bias towa</w:t>
      </w:r>
      <w:r w:rsidR="00104E13">
        <w:rPr>
          <w:rFonts w:ascii="Times New Roman" w:eastAsia="Calibri" w:hAnsi="Times New Roman" w:cs="Times New Roman"/>
          <w:color w:val="000000"/>
          <w:sz w:val="24"/>
          <w:szCs w:val="24"/>
          <w:lang w:val="en-GB"/>
        </w:rPr>
        <w:t xml:space="preserve">rds rights or duties only, it </w:t>
      </w:r>
      <w:r w:rsidR="00275633" w:rsidRPr="00275633">
        <w:rPr>
          <w:rFonts w:ascii="Times New Roman" w:eastAsia="Calibri" w:hAnsi="Times New Roman" w:cs="Times New Roman"/>
          <w:color w:val="000000"/>
          <w:sz w:val="24"/>
          <w:szCs w:val="24"/>
          <w:lang w:val="en-GB"/>
        </w:rPr>
        <w:t xml:space="preserve">emphasised the aspect of citizenship that balances </w:t>
      </w:r>
      <w:r w:rsidR="00104E13">
        <w:rPr>
          <w:rFonts w:ascii="Times New Roman" w:eastAsia="Calibri" w:hAnsi="Times New Roman" w:cs="Times New Roman"/>
          <w:color w:val="000000"/>
          <w:sz w:val="24"/>
          <w:szCs w:val="24"/>
          <w:lang w:val="en-GB"/>
        </w:rPr>
        <w:t xml:space="preserve">both </w:t>
      </w:r>
      <w:r w:rsidR="00275633" w:rsidRPr="00275633">
        <w:rPr>
          <w:rFonts w:ascii="Times New Roman" w:eastAsia="Calibri" w:hAnsi="Times New Roman" w:cs="Times New Roman"/>
          <w:color w:val="000000"/>
          <w:sz w:val="24"/>
          <w:szCs w:val="24"/>
          <w:lang w:val="en-GB"/>
        </w:rPr>
        <w:t>rights and duties</w:t>
      </w:r>
      <w:bookmarkStart w:id="27" w:name="_Hlk152226623"/>
      <w:r w:rsidR="00275633" w:rsidRPr="00275633">
        <w:rPr>
          <w:rFonts w:ascii="Times New Roman" w:eastAsia="Calibri" w:hAnsi="Times New Roman" w:cs="Times New Roman"/>
          <w:bCs/>
          <w:sz w:val="24"/>
          <w:szCs w:val="24"/>
        </w:rPr>
        <w:t xml:space="preserve">. </w:t>
      </w:r>
      <w:bookmarkEnd w:id="27"/>
      <w:r w:rsidR="00275633" w:rsidRPr="00275633">
        <w:rPr>
          <w:rFonts w:ascii="Times New Roman" w:eastAsia="Calibri" w:hAnsi="Times New Roman" w:cs="Times New Roman"/>
          <w:bCs/>
          <w:sz w:val="24"/>
          <w:szCs w:val="24"/>
        </w:rPr>
        <w:t xml:space="preserve">The lecturers' definitions of citizenship as rights and duties mirror </w:t>
      </w:r>
      <w:bookmarkStart w:id="28" w:name="_Hlk152139005"/>
      <w:r w:rsidR="00275633" w:rsidRPr="00275633">
        <w:rPr>
          <w:rFonts w:ascii="Times New Roman" w:eastAsia="Calibri" w:hAnsi="Times New Roman" w:cs="Times New Roman"/>
          <w:bCs/>
          <w:iCs/>
          <w:sz w:val="24"/>
          <w:szCs w:val="24"/>
          <w:lang w:val="en-GB"/>
        </w:rPr>
        <w:t xml:space="preserve">Bart’s (2015) </w:t>
      </w:r>
      <w:r w:rsidR="00275633" w:rsidRPr="00275633">
        <w:rPr>
          <w:rFonts w:ascii="Times New Roman" w:eastAsia="Calibri" w:hAnsi="Times New Roman" w:cs="Times New Roman"/>
          <w:bCs/>
          <w:sz w:val="24"/>
          <w:szCs w:val="24"/>
        </w:rPr>
        <w:t xml:space="preserve">and Honohan’s (2017) </w:t>
      </w:r>
      <w:bookmarkEnd w:id="28"/>
      <w:r w:rsidR="00275633" w:rsidRPr="00275633">
        <w:rPr>
          <w:rFonts w:ascii="Times New Roman" w:eastAsia="Calibri" w:hAnsi="Times New Roman" w:cs="Times New Roman"/>
          <w:bCs/>
          <w:sz w:val="24"/>
          <w:szCs w:val="24"/>
        </w:rPr>
        <w:t xml:space="preserve">descriptions of liberal and communitarian citizenship. The lecturers' definition of citizenship as a duty is in line with </w:t>
      </w:r>
      <w:bookmarkStart w:id="29" w:name="_Hlk149988534"/>
      <w:r w:rsidR="00275633" w:rsidRPr="00275633">
        <w:rPr>
          <w:rFonts w:ascii="Times New Roman" w:eastAsia="Calibri" w:hAnsi="Times New Roman" w:cs="Times New Roman"/>
          <w:bCs/>
          <w:sz w:val="24"/>
          <w:szCs w:val="24"/>
        </w:rPr>
        <w:t xml:space="preserve">Honohan (2017:10) </w:t>
      </w:r>
      <w:bookmarkEnd w:id="29"/>
      <w:r w:rsidR="00275633" w:rsidRPr="00275633">
        <w:rPr>
          <w:rFonts w:ascii="Times New Roman" w:eastAsia="Calibri" w:hAnsi="Times New Roman" w:cs="Times New Roman"/>
          <w:bCs/>
          <w:sz w:val="24"/>
          <w:szCs w:val="24"/>
        </w:rPr>
        <w:t>communitarian understanding of citizenship. While the liberal c</w:t>
      </w:r>
      <w:r w:rsidR="00104E13">
        <w:rPr>
          <w:rFonts w:ascii="Times New Roman" w:eastAsia="Calibri" w:hAnsi="Times New Roman" w:cs="Times New Roman"/>
          <w:bCs/>
          <w:sz w:val="24"/>
          <w:szCs w:val="24"/>
        </w:rPr>
        <w:t>onception of citizenship focused</w:t>
      </w:r>
      <w:r w:rsidR="00275633" w:rsidRPr="00275633">
        <w:rPr>
          <w:rFonts w:ascii="Times New Roman" w:eastAsia="Calibri" w:hAnsi="Times New Roman" w:cs="Times New Roman"/>
          <w:bCs/>
          <w:sz w:val="24"/>
          <w:szCs w:val="24"/>
        </w:rPr>
        <w:t xml:space="preserve"> on the individual rights of citizens as defined by </w:t>
      </w:r>
      <w:bookmarkStart w:id="30" w:name="_Hlk155789632"/>
      <w:bookmarkStart w:id="31" w:name="_Hlk155814065"/>
      <w:bookmarkStart w:id="32" w:name="_Hlk149988557"/>
      <w:bookmarkStart w:id="33" w:name="_Hlk155819227"/>
      <w:r w:rsidR="00275633" w:rsidRPr="00275633">
        <w:rPr>
          <w:rFonts w:ascii="Times New Roman" w:eastAsia="Calibri" w:hAnsi="Times New Roman" w:cs="Times New Roman"/>
          <w:bCs/>
          <w:iCs/>
          <w:kern w:val="2"/>
          <w:sz w:val="24"/>
          <w:szCs w:val="24"/>
          <w:lang w:val="en-GB"/>
          <w14:ligatures w14:val="standardContextual"/>
        </w:rPr>
        <w:t>Thun</w:t>
      </w:r>
      <w:r w:rsidR="00275633" w:rsidRPr="00275633">
        <w:rPr>
          <w:rFonts w:ascii="Times New Roman" w:eastAsia="Calibri" w:hAnsi="Times New Roman" w:cs="Times New Roman"/>
          <w:bCs/>
          <w:iCs/>
          <w:sz w:val="24"/>
          <w:szCs w:val="24"/>
          <w:lang w:val="en-GB"/>
        </w:rPr>
        <w:t xml:space="preserve"> (2016</w:t>
      </w:r>
      <w:bookmarkEnd w:id="30"/>
      <w:bookmarkEnd w:id="31"/>
      <w:r w:rsidR="00275633" w:rsidRPr="00275633">
        <w:rPr>
          <w:rFonts w:ascii="Times New Roman" w:eastAsia="Calibri" w:hAnsi="Times New Roman" w:cs="Times New Roman"/>
          <w:bCs/>
          <w:sz w:val="24"/>
          <w:szCs w:val="24"/>
        </w:rPr>
        <w:t xml:space="preserve">). </w:t>
      </w:r>
      <w:bookmarkEnd w:id="32"/>
      <w:bookmarkEnd w:id="33"/>
      <w:r w:rsidR="00275633" w:rsidRPr="00275633">
        <w:rPr>
          <w:rFonts w:ascii="Times New Roman" w:eastAsia="Calibri" w:hAnsi="Times New Roman" w:cs="Times New Roman"/>
          <w:bCs/>
          <w:sz w:val="24"/>
          <w:szCs w:val="24"/>
        </w:rPr>
        <w:t xml:space="preserve">As a result, </w:t>
      </w:r>
      <w:r w:rsidR="00104E13">
        <w:rPr>
          <w:rFonts w:ascii="Times New Roman" w:eastAsia="Calibri" w:hAnsi="Times New Roman" w:cs="Times New Roman"/>
          <w:bCs/>
          <w:sz w:val="24"/>
          <w:szCs w:val="24"/>
        </w:rPr>
        <w:t xml:space="preserve">it is possible to speculate that </w:t>
      </w:r>
      <w:r w:rsidR="00275633" w:rsidRPr="00275633">
        <w:rPr>
          <w:rFonts w:ascii="Times New Roman" w:eastAsia="Calibri" w:hAnsi="Times New Roman" w:cs="Times New Roman"/>
          <w:bCs/>
          <w:sz w:val="24"/>
          <w:szCs w:val="24"/>
        </w:rPr>
        <w:t xml:space="preserve">the lecturers' definition of citizenship as rights and duties provided a balanced view of the concept. Liberal citizenship viewed citizenship as individual pursuing their rights, reflecting a society of independent individuals whose objective is not civic engagement in public activities. Civic engagement was ineffectual in liberal citizenship since the importance was on a loose interaction between the state and the citizens. Participation </w:t>
      </w:r>
      <w:r w:rsidR="00104E13">
        <w:rPr>
          <w:rFonts w:ascii="Times New Roman" w:eastAsia="Calibri" w:hAnsi="Times New Roman" w:cs="Times New Roman"/>
          <w:bCs/>
          <w:sz w:val="24"/>
          <w:szCs w:val="24"/>
        </w:rPr>
        <w:t>was</w:t>
      </w:r>
      <w:r w:rsidR="00275633" w:rsidRPr="00275633">
        <w:rPr>
          <w:rFonts w:ascii="Times New Roman" w:eastAsia="Calibri" w:hAnsi="Times New Roman" w:cs="Times New Roman"/>
          <w:bCs/>
          <w:sz w:val="24"/>
          <w:szCs w:val="24"/>
        </w:rPr>
        <w:t xml:space="preserve"> optional in such a setup. Citizens contribute</w:t>
      </w:r>
      <w:r w:rsidR="00104E13">
        <w:rPr>
          <w:rFonts w:ascii="Times New Roman" w:eastAsia="Calibri" w:hAnsi="Times New Roman" w:cs="Times New Roman"/>
          <w:bCs/>
          <w:sz w:val="24"/>
          <w:szCs w:val="24"/>
        </w:rPr>
        <w:t>d</w:t>
      </w:r>
      <w:r w:rsidR="00275633" w:rsidRPr="00275633">
        <w:rPr>
          <w:rFonts w:ascii="Times New Roman" w:eastAsia="Calibri" w:hAnsi="Times New Roman" w:cs="Times New Roman"/>
          <w:bCs/>
          <w:sz w:val="24"/>
          <w:szCs w:val="24"/>
        </w:rPr>
        <w:t xml:space="preserve"> only when they are motivated to do so, promoting passive citizenship. According to </w:t>
      </w:r>
      <w:bookmarkStart w:id="34" w:name="_Hlk155819352"/>
      <w:r w:rsidR="00275633" w:rsidRPr="00275633">
        <w:rPr>
          <w:rFonts w:ascii="Times New Roman" w:eastAsia="Calibri" w:hAnsi="Times New Roman" w:cs="Times New Roman"/>
          <w:bCs/>
          <w:iCs/>
          <w:sz w:val="24"/>
          <w:szCs w:val="24"/>
          <w:lang w:val="en-GB"/>
        </w:rPr>
        <w:t>Thun (2016</w:t>
      </w:r>
      <w:r w:rsidR="00275633" w:rsidRPr="00275633">
        <w:rPr>
          <w:rFonts w:ascii="Times New Roman" w:eastAsia="Calibri" w:hAnsi="Times New Roman" w:cs="Times New Roman"/>
          <w:bCs/>
          <w:sz w:val="24"/>
          <w:szCs w:val="24"/>
        </w:rPr>
        <w:t xml:space="preserve">) </w:t>
      </w:r>
      <w:bookmarkEnd w:id="34"/>
      <w:r w:rsidR="00A11C8B">
        <w:rPr>
          <w:rFonts w:ascii="Times New Roman" w:eastAsia="Calibri" w:hAnsi="Times New Roman" w:cs="Times New Roman"/>
          <w:bCs/>
          <w:sz w:val="24"/>
          <w:szCs w:val="24"/>
        </w:rPr>
        <w:t xml:space="preserve">and </w:t>
      </w:r>
      <w:proofErr w:type="spellStart"/>
      <w:r w:rsidR="009E7A94">
        <w:rPr>
          <w:rFonts w:ascii="Times New Roman" w:eastAsia="Calibri" w:hAnsi="Times New Roman" w:cs="Times New Roman"/>
          <w:bCs/>
          <w:sz w:val="24"/>
          <w:szCs w:val="24"/>
        </w:rPr>
        <w:t>Aleinikoff</w:t>
      </w:r>
      <w:proofErr w:type="spellEnd"/>
      <w:r w:rsidR="00A11C8B" w:rsidRPr="00A11C8B">
        <w:rPr>
          <w:rFonts w:ascii="Times New Roman" w:eastAsia="Calibri" w:hAnsi="Times New Roman" w:cs="Times New Roman"/>
          <w:bCs/>
          <w:sz w:val="24"/>
          <w:szCs w:val="24"/>
        </w:rPr>
        <w:t xml:space="preserve"> </w:t>
      </w:r>
      <w:r w:rsidR="009E7A94" w:rsidRPr="009E7A94">
        <w:rPr>
          <w:rFonts w:ascii="Times New Roman" w:eastAsia="Calibri" w:hAnsi="Times New Roman" w:cs="Times New Roman"/>
          <w:bCs/>
          <w:i/>
          <w:sz w:val="24"/>
          <w:szCs w:val="24"/>
        </w:rPr>
        <w:t>et al.,</w:t>
      </w:r>
      <w:r w:rsidR="009E7A94">
        <w:rPr>
          <w:rFonts w:ascii="Times New Roman" w:eastAsia="Calibri" w:hAnsi="Times New Roman" w:cs="Times New Roman"/>
          <w:bCs/>
          <w:sz w:val="24"/>
          <w:szCs w:val="24"/>
        </w:rPr>
        <w:t xml:space="preserve"> (2021) </w:t>
      </w:r>
      <w:r w:rsidR="00275633" w:rsidRPr="00275633">
        <w:rPr>
          <w:rFonts w:ascii="Times New Roman" w:eastAsia="Calibri" w:hAnsi="Times New Roman" w:cs="Times New Roman"/>
          <w:bCs/>
          <w:sz w:val="24"/>
          <w:szCs w:val="24"/>
        </w:rPr>
        <w:t>a person participates only when they consider the costs necessary to attain some valued end.</w:t>
      </w:r>
    </w:p>
    <w:p w14:paraId="710D3281" w14:textId="77777777" w:rsidR="00275633" w:rsidRPr="00275633" w:rsidRDefault="00275633" w:rsidP="00275633">
      <w:pPr>
        <w:tabs>
          <w:tab w:val="left" w:pos="9026"/>
        </w:tabs>
        <w:autoSpaceDE w:val="0"/>
        <w:autoSpaceDN w:val="0"/>
        <w:adjustRightInd w:val="0"/>
        <w:spacing w:after="0" w:line="240" w:lineRule="auto"/>
        <w:ind w:right="-46"/>
        <w:jc w:val="both"/>
        <w:rPr>
          <w:rFonts w:ascii="Times New Roman" w:eastAsia="Calibri" w:hAnsi="Times New Roman" w:cs="Times New Roman"/>
          <w:bCs/>
          <w:sz w:val="24"/>
          <w:szCs w:val="24"/>
        </w:rPr>
      </w:pPr>
    </w:p>
    <w:p w14:paraId="22576BE3" w14:textId="77777777" w:rsidR="00275633" w:rsidRPr="00CD7B8E" w:rsidRDefault="00275633" w:rsidP="00CD7B8E">
      <w:pPr>
        <w:tabs>
          <w:tab w:val="left" w:pos="9026"/>
        </w:tabs>
        <w:autoSpaceDE w:val="0"/>
        <w:autoSpaceDN w:val="0"/>
        <w:adjustRightInd w:val="0"/>
        <w:spacing w:after="0" w:line="240" w:lineRule="auto"/>
        <w:ind w:right="-46"/>
        <w:jc w:val="both"/>
        <w:rPr>
          <w:rFonts w:ascii="Times New Roman" w:eastAsia="Calibri" w:hAnsi="Times New Roman" w:cs="Times New Roman"/>
          <w:bCs/>
          <w:sz w:val="24"/>
          <w:szCs w:val="24"/>
        </w:rPr>
      </w:pPr>
      <w:r w:rsidRPr="00275633">
        <w:rPr>
          <w:rFonts w:ascii="Times New Roman" w:eastAsia="Calibri" w:hAnsi="Times New Roman" w:cs="Times New Roman"/>
          <w:bCs/>
          <w:sz w:val="24"/>
          <w:szCs w:val="24"/>
        </w:rPr>
        <w:t xml:space="preserve">Citizens' rights focus on pursuing materialistic interests. </w:t>
      </w:r>
      <w:r w:rsidRPr="00275633">
        <w:rPr>
          <w:rFonts w:ascii="Times New Roman" w:eastAsia="Calibri" w:hAnsi="Times New Roman" w:cs="Times New Roman"/>
          <w:bCs/>
          <w:iCs/>
          <w:sz w:val="24"/>
          <w:szCs w:val="24"/>
          <w:lang w:val="en-GB"/>
        </w:rPr>
        <w:t>Thun (2016</w:t>
      </w:r>
      <w:r w:rsidRPr="00275633">
        <w:rPr>
          <w:rFonts w:ascii="Times New Roman" w:eastAsia="Calibri" w:hAnsi="Times New Roman" w:cs="Times New Roman"/>
          <w:bCs/>
          <w:sz w:val="24"/>
          <w:szCs w:val="24"/>
        </w:rPr>
        <w:t xml:space="preserve">) warned that the liberal idea of citizenship overlooked the role of the public sphere as the place of citizenship. The emphasis of liberal citizenship was primarily on the legal status and civic rights of citizens. Clearly, from this perspective, it is impossible to establish spaces for citizens to participate and </w:t>
      </w:r>
      <w:proofErr w:type="spellStart"/>
      <w:r w:rsidRPr="00275633">
        <w:rPr>
          <w:rFonts w:ascii="Times New Roman" w:eastAsia="Calibri" w:hAnsi="Times New Roman" w:cs="Times New Roman"/>
          <w:bCs/>
          <w:sz w:val="24"/>
          <w:szCs w:val="24"/>
        </w:rPr>
        <w:t>recognise</w:t>
      </w:r>
      <w:proofErr w:type="spellEnd"/>
      <w:r w:rsidRPr="00275633">
        <w:rPr>
          <w:rFonts w:ascii="Times New Roman" w:eastAsia="Calibri" w:hAnsi="Times New Roman" w:cs="Times New Roman"/>
          <w:bCs/>
          <w:sz w:val="24"/>
          <w:szCs w:val="24"/>
        </w:rPr>
        <w:t xml:space="preserve"> the duty expected of them as citizens. This, appears to be the situation in universities and secondary schools. However, some lecturers defined citizenship as a duty. The definition of citizenship as a duty reflected what Honohan (2017) identified as the Communitarian idea of citizenship.  The fundamental principle of communitarianism </w:t>
      </w:r>
      <w:proofErr w:type="gramStart"/>
      <w:r w:rsidR="002F3388">
        <w:rPr>
          <w:rFonts w:ascii="Times New Roman" w:eastAsia="Calibri" w:hAnsi="Times New Roman" w:cs="Times New Roman"/>
          <w:bCs/>
          <w:sz w:val="24"/>
          <w:szCs w:val="24"/>
        </w:rPr>
        <w:t>focus</w:t>
      </w:r>
      <w:proofErr w:type="gramEnd"/>
      <w:r w:rsidR="002F3388">
        <w:rPr>
          <w:rFonts w:ascii="Times New Roman" w:eastAsia="Calibri" w:hAnsi="Times New Roman" w:cs="Times New Roman"/>
          <w:bCs/>
          <w:sz w:val="24"/>
          <w:szCs w:val="24"/>
        </w:rPr>
        <w:t xml:space="preserve"> on citizens as</w:t>
      </w:r>
      <w:r w:rsidRPr="00275633">
        <w:rPr>
          <w:rFonts w:ascii="Times New Roman" w:eastAsia="Calibri" w:hAnsi="Times New Roman" w:cs="Times New Roman"/>
          <w:bCs/>
          <w:sz w:val="24"/>
          <w:szCs w:val="24"/>
        </w:rPr>
        <w:t xml:space="preserve"> members of a sociocultural community</w:t>
      </w:r>
      <w:r w:rsidR="002F3388">
        <w:rPr>
          <w:rFonts w:ascii="Times New Roman" w:eastAsia="Calibri" w:hAnsi="Times New Roman" w:cs="Times New Roman"/>
          <w:bCs/>
          <w:sz w:val="24"/>
          <w:szCs w:val="24"/>
        </w:rPr>
        <w:t xml:space="preserve"> with a constitution mandate that confers rights and duties</w:t>
      </w:r>
      <w:r w:rsidRPr="00275633">
        <w:rPr>
          <w:rFonts w:ascii="Times New Roman" w:eastAsia="Calibri" w:hAnsi="Times New Roman" w:cs="Times New Roman"/>
          <w:bCs/>
          <w:sz w:val="24"/>
          <w:szCs w:val="24"/>
        </w:rPr>
        <w:t xml:space="preserve">. </w:t>
      </w:r>
      <w:r w:rsidR="002F3388">
        <w:rPr>
          <w:rFonts w:ascii="Times New Roman" w:eastAsia="Calibri" w:hAnsi="Times New Roman" w:cs="Times New Roman"/>
          <w:bCs/>
          <w:sz w:val="24"/>
          <w:szCs w:val="24"/>
        </w:rPr>
        <w:t xml:space="preserve">Therefore, one can speculate </w:t>
      </w:r>
      <w:r w:rsidR="001E6E15">
        <w:rPr>
          <w:rFonts w:ascii="Times New Roman" w:eastAsia="Calibri" w:hAnsi="Times New Roman" w:cs="Times New Roman"/>
          <w:bCs/>
          <w:sz w:val="24"/>
          <w:szCs w:val="24"/>
        </w:rPr>
        <w:t>that as</w:t>
      </w:r>
      <w:r w:rsidRPr="00275633">
        <w:rPr>
          <w:rFonts w:ascii="Times New Roman" w:eastAsia="Calibri" w:hAnsi="Times New Roman" w:cs="Times New Roman"/>
          <w:bCs/>
          <w:sz w:val="24"/>
          <w:szCs w:val="24"/>
        </w:rPr>
        <w:t xml:space="preserve"> a result, the emphasis </w:t>
      </w:r>
      <w:r w:rsidR="002F3388">
        <w:rPr>
          <w:rFonts w:ascii="Times New Roman" w:eastAsia="Calibri" w:hAnsi="Times New Roman" w:cs="Times New Roman"/>
          <w:bCs/>
          <w:sz w:val="24"/>
          <w:szCs w:val="24"/>
        </w:rPr>
        <w:t>of this conception of citizenship is</w:t>
      </w:r>
      <w:r w:rsidRPr="00275633">
        <w:rPr>
          <w:rFonts w:ascii="Times New Roman" w:eastAsia="Calibri" w:hAnsi="Times New Roman" w:cs="Times New Roman"/>
          <w:bCs/>
          <w:sz w:val="24"/>
          <w:szCs w:val="24"/>
        </w:rPr>
        <w:t xml:space="preserve"> on the common good rather than individual rights</w:t>
      </w:r>
      <w:r w:rsidR="002F3388">
        <w:rPr>
          <w:rFonts w:ascii="Times New Roman" w:eastAsia="Calibri" w:hAnsi="Times New Roman" w:cs="Times New Roman"/>
          <w:bCs/>
          <w:sz w:val="24"/>
          <w:szCs w:val="24"/>
        </w:rPr>
        <w:t xml:space="preserve"> on</w:t>
      </w:r>
      <w:r w:rsidRPr="00275633">
        <w:rPr>
          <w:rFonts w:ascii="Times New Roman" w:eastAsia="Calibri" w:hAnsi="Times New Roman" w:cs="Times New Roman"/>
          <w:bCs/>
          <w:sz w:val="24"/>
          <w:szCs w:val="24"/>
        </w:rPr>
        <w:t xml:space="preserve">. Communitarians urge citizens to actively participate in society and to prioritize the common good over personal gain. </w:t>
      </w:r>
      <w:r w:rsidRPr="00275633">
        <w:rPr>
          <w:rFonts w:ascii="Times New Roman" w:eastAsia="Calibri" w:hAnsi="Times New Roman" w:cs="Times New Roman"/>
          <w:bCs/>
          <w:sz w:val="24"/>
          <w:szCs w:val="24"/>
          <w:lang w:val="en-GB"/>
        </w:rPr>
        <w:t xml:space="preserve">According to Honohan (2017), the communitarian view arose from the belief that individuality was the result of community relationships rather than individualism. According to Honohan (2017), the community is the beginning point for citizenship in communitarian sense. As noted by </w:t>
      </w:r>
      <w:r w:rsidRPr="00275633">
        <w:rPr>
          <w:rFonts w:ascii="Times New Roman" w:eastAsia="Calibri" w:hAnsi="Times New Roman" w:cs="Times New Roman"/>
          <w:bCs/>
          <w:iCs/>
          <w:sz w:val="24"/>
          <w:szCs w:val="24"/>
          <w:lang w:val="en-GB"/>
        </w:rPr>
        <w:t xml:space="preserve">Bart (2015), </w:t>
      </w:r>
      <w:r w:rsidRPr="00275633">
        <w:rPr>
          <w:rFonts w:ascii="Times New Roman" w:eastAsia="Calibri" w:hAnsi="Times New Roman" w:cs="Times New Roman"/>
          <w:bCs/>
          <w:sz w:val="24"/>
          <w:szCs w:val="24"/>
          <w:lang w:val="en-GB"/>
        </w:rPr>
        <w:t>citizenship was anchored in a culturally defined community in the communitarian thought, with an emphasis on the characteristics of political involvement and identity rather than individual rights and liberties. In contrast to liberalism, it recognises individuals as active citizens through civic engagement in society.</w:t>
      </w:r>
    </w:p>
    <w:p w14:paraId="0ED2A209" w14:textId="77777777" w:rsidR="00275633" w:rsidRPr="00275633" w:rsidRDefault="00275633" w:rsidP="00275633">
      <w:pPr>
        <w:spacing w:after="0" w:line="240" w:lineRule="auto"/>
        <w:rPr>
          <w:rFonts w:ascii="Times New Roman" w:eastAsia="Calibri" w:hAnsi="Times New Roman" w:cs="Times New Roman"/>
          <w:kern w:val="2"/>
          <w:sz w:val="24"/>
          <w:szCs w:val="24"/>
          <w:lang w:val="en-GB"/>
          <w14:ligatures w14:val="standardContextual"/>
        </w:rPr>
      </w:pPr>
    </w:p>
    <w:p w14:paraId="419EDA15" w14:textId="77777777" w:rsidR="00275633" w:rsidRPr="00275633" w:rsidRDefault="00275633" w:rsidP="00275633">
      <w:pPr>
        <w:keepNext/>
        <w:keepLines/>
        <w:numPr>
          <w:ilvl w:val="0"/>
          <w:numId w:val="5"/>
        </w:numPr>
        <w:spacing w:after="0" w:line="240" w:lineRule="auto"/>
        <w:ind w:left="270" w:hanging="270"/>
        <w:contextualSpacing/>
        <w:jc w:val="both"/>
        <w:outlineLvl w:val="1"/>
        <w:rPr>
          <w:rFonts w:ascii="Times New Roman" w:eastAsia="Calibri" w:hAnsi="Times New Roman" w:cs="Times New Roman"/>
          <w:i/>
          <w:kern w:val="2"/>
          <w:sz w:val="24"/>
          <w:szCs w:val="24"/>
          <w:lang w:val="en-GB" w:eastAsia="en-GB"/>
          <w14:ligatures w14:val="standardContextual"/>
        </w:rPr>
      </w:pPr>
      <w:bookmarkStart w:id="35" w:name="_Toc170662590"/>
      <w:r w:rsidRPr="00275633">
        <w:rPr>
          <w:rFonts w:ascii="Times New Roman" w:eastAsia="Calibri" w:hAnsi="Times New Roman" w:cs="Times New Roman"/>
          <w:i/>
          <w:kern w:val="2"/>
          <w:sz w:val="24"/>
          <w:szCs w:val="24"/>
          <w:lang w:val="en-GB" w:eastAsia="en-GB"/>
          <w14:ligatures w14:val="standardContextual"/>
        </w:rPr>
        <w:t>Citizenship as belonging</w:t>
      </w:r>
      <w:bookmarkEnd w:id="35"/>
    </w:p>
    <w:p w14:paraId="062134EB" w14:textId="77777777" w:rsidR="00275633" w:rsidRPr="00275633" w:rsidRDefault="00275633" w:rsidP="00275633">
      <w:pPr>
        <w:tabs>
          <w:tab w:val="left" w:pos="9026"/>
        </w:tabs>
        <w:autoSpaceDE w:val="0"/>
        <w:autoSpaceDN w:val="0"/>
        <w:adjustRightInd w:val="0"/>
        <w:spacing w:after="0" w:line="240" w:lineRule="auto"/>
        <w:ind w:right="-46"/>
        <w:jc w:val="both"/>
        <w:rPr>
          <w:rFonts w:ascii="Times New Roman" w:eastAsia="Calibri" w:hAnsi="Times New Roman" w:cs="Times New Roman"/>
          <w:sz w:val="24"/>
          <w:szCs w:val="24"/>
          <w:lang w:val="en-GB"/>
        </w:rPr>
      </w:pPr>
      <w:r w:rsidRPr="00275633">
        <w:rPr>
          <w:rFonts w:ascii="Times New Roman" w:eastAsia="Calibri" w:hAnsi="Times New Roman" w:cs="Times New Roman"/>
          <w:sz w:val="24"/>
          <w:szCs w:val="24"/>
          <w:lang w:val="en-GB"/>
        </w:rPr>
        <w:t xml:space="preserve">The study revealed that the majority of participants, in-service teachers and student teachers perceived the notion of citizenship as being associated with membership in the state. Some of the Civic education student teachers defined citizenship in the following way </w:t>
      </w:r>
    </w:p>
    <w:p w14:paraId="42F7D451" w14:textId="77777777" w:rsidR="00275633" w:rsidRPr="00275633" w:rsidRDefault="00275633" w:rsidP="00275633">
      <w:pPr>
        <w:tabs>
          <w:tab w:val="left" w:pos="9026"/>
        </w:tabs>
        <w:autoSpaceDE w:val="0"/>
        <w:autoSpaceDN w:val="0"/>
        <w:adjustRightInd w:val="0"/>
        <w:spacing w:after="0" w:line="240" w:lineRule="auto"/>
        <w:ind w:left="567" w:right="567"/>
        <w:jc w:val="both"/>
        <w:rPr>
          <w:rFonts w:ascii="Times New Roman" w:eastAsia="Calibri" w:hAnsi="Times New Roman" w:cs="Times New Roman"/>
          <w:i/>
          <w:sz w:val="24"/>
          <w:szCs w:val="24"/>
          <w:lang w:val="en-GB"/>
        </w:rPr>
      </w:pPr>
      <w:r w:rsidRPr="00275633">
        <w:rPr>
          <w:rFonts w:ascii="Times New Roman" w:eastAsia="Calibri" w:hAnsi="Times New Roman" w:cs="Times New Roman"/>
          <w:i/>
          <w:sz w:val="24"/>
          <w:szCs w:val="24"/>
          <w:lang w:val="en-GB"/>
        </w:rPr>
        <w:lastRenderedPageBreak/>
        <w:t>“So, it is the status of being a citizen or belonging to the nation.”</w:t>
      </w:r>
    </w:p>
    <w:p w14:paraId="38990310" w14:textId="77777777" w:rsidR="00275633" w:rsidRPr="00275633" w:rsidRDefault="00275633" w:rsidP="00275633">
      <w:pPr>
        <w:autoSpaceDE w:val="0"/>
        <w:autoSpaceDN w:val="0"/>
        <w:adjustRightInd w:val="0"/>
        <w:spacing w:after="0" w:line="240" w:lineRule="auto"/>
        <w:ind w:left="567" w:right="567" w:hanging="11"/>
        <w:jc w:val="both"/>
        <w:rPr>
          <w:rFonts w:ascii="Times New Roman" w:eastAsia="Calibri" w:hAnsi="Times New Roman" w:cs="Times New Roman"/>
          <w:i/>
          <w:sz w:val="24"/>
          <w:szCs w:val="24"/>
          <w:lang w:val="en-GB"/>
        </w:rPr>
      </w:pPr>
    </w:p>
    <w:p w14:paraId="61175C45" w14:textId="77777777" w:rsidR="00275633" w:rsidRPr="00275633" w:rsidRDefault="00275633" w:rsidP="00275633">
      <w:pPr>
        <w:autoSpaceDE w:val="0"/>
        <w:autoSpaceDN w:val="0"/>
        <w:adjustRightInd w:val="0"/>
        <w:spacing w:after="0" w:line="240" w:lineRule="auto"/>
        <w:ind w:left="567" w:right="567" w:hanging="11"/>
        <w:jc w:val="both"/>
        <w:rPr>
          <w:rFonts w:ascii="Times New Roman" w:eastAsia="Calibri" w:hAnsi="Times New Roman" w:cs="Times New Roman"/>
          <w:i/>
          <w:sz w:val="24"/>
          <w:szCs w:val="24"/>
          <w:lang w:val="en-GB"/>
        </w:rPr>
      </w:pPr>
      <w:r w:rsidRPr="00275633">
        <w:rPr>
          <w:rFonts w:ascii="Times New Roman" w:eastAsia="Calibri" w:hAnsi="Times New Roman" w:cs="Times New Roman"/>
          <w:i/>
          <w:sz w:val="24"/>
          <w:szCs w:val="24"/>
          <w:lang w:val="en-GB"/>
        </w:rPr>
        <w:t xml:space="preserve">“Citizenship is simply belonging to a particular country. I am Zambian because I belong to Zambia. You can also be a citizen of a group you belong to or a country. Somehow, citizenship is based on these two factors. If your parents are from Namibia and you were born in Zambia, you are automatically a Zambian citizen.” </w:t>
      </w:r>
    </w:p>
    <w:p w14:paraId="583BACA4" w14:textId="77777777" w:rsidR="00275633" w:rsidRPr="00275633" w:rsidRDefault="00275633" w:rsidP="00275633">
      <w:pPr>
        <w:autoSpaceDE w:val="0"/>
        <w:autoSpaceDN w:val="0"/>
        <w:adjustRightInd w:val="0"/>
        <w:spacing w:after="0" w:line="240" w:lineRule="auto"/>
        <w:ind w:left="567" w:right="567" w:hanging="11"/>
        <w:jc w:val="both"/>
        <w:rPr>
          <w:rFonts w:ascii="Times New Roman" w:eastAsia="Calibri" w:hAnsi="Times New Roman" w:cs="Times New Roman"/>
          <w:i/>
          <w:sz w:val="24"/>
          <w:szCs w:val="24"/>
          <w:lang w:val="en-GB"/>
        </w:rPr>
      </w:pPr>
    </w:p>
    <w:p w14:paraId="045AE6CC" w14:textId="77777777" w:rsidR="00275633" w:rsidRPr="00275633" w:rsidRDefault="00275633" w:rsidP="00275633">
      <w:pPr>
        <w:autoSpaceDE w:val="0"/>
        <w:autoSpaceDN w:val="0"/>
        <w:adjustRightInd w:val="0"/>
        <w:spacing w:after="0" w:line="240" w:lineRule="auto"/>
        <w:ind w:left="567" w:right="567" w:hanging="11"/>
        <w:jc w:val="both"/>
        <w:rPr>
          <w:rFonts w:ascii="Times New Roman" w:eastAsia="Calibri" w:hAnsi="Times New Roman" w:cs="Times New Roman"/>
          <w:i/>
          <w:sz w:val="24"/>
          <w:szCs w:val="24"/>
          <w:lang w:val="en-GB"/>
        </w:rPr>
      </w:pPr>
      <w:r w:rsidRPr="00275633">
        <w:rPr>
          <w:rFonts w:ascii="Times New Roman" w:eastAsia="Calibri" w:hAnsi="Times New Roman" w:cs="Times New Roman"/>
          <w:i/>
          <w:sz w:val="24"/>
          <w:szCs w:val="24"/>
          <w:lang w:val="en-GB"/>
        </w:rPr>
        <w:t>“</w:t>
      </w:r>
      <w:r w:rsidR="0049443F">
        <w:rPr>
          <w:rFonts w:ascii="Times New Roman" w:eastAsia="Calibri" w:hAnsi="Times New Roman" w:cs="Times New Roman"/>
          <w:i/>
          <w:sz w:val="24"/>
          <w:szCs w:val="24"/>
          <w:lang w:val="en-GB"/>
        </w:rPr>
        <w:t>D</w:t>
      </w:r>
      <w:r w:rsidRPr="00275633">
        <w:rPr>
          <w:rFonts w:ascii="Times New Roman" w:eastAsia="Calibri" w:hAnsi="Times New Roman" w:cs="Times New Roman"/>
          <w:i/>
          <w:sz w:val="24"/>
          <w:szCs w:val="24"/>
          <w:lang w:val="en-GB"/>
        </w:rPr>
        <w:t>r Sakala, I think citizenship is the rule of Jus Sanguinis; for instance, if my parents are born in Zambia, then I am a citizen of Zambia.  Another factor to consider is Jus Soli. For instance, even if my parents are stationed in Namibia, I would still be considered a citizen of Namibia and Zambia as long as I was born in Zambia.”</w:t>
      </w:r>
    </w:p>
    <w:p w14:paraId="2E54E412" w14:textId="77777777" w:rsidR="00275633" w:rsidRPr="00275633" w:rsidRDefault="00275633" w:rsidP="00275633">
      <w:pPr>
        <w:tabs>
          <w:tab w:val="left" w:pos="9026"/>
        </w:tabs>
        <w:autoSpaceDE w:val="0"/>
        <w:autoSpaceDN w:val="0"/>
        <w:adjustRightInd w:val="0"/>
        <w:spacing w:after="0" w:line="240" w:lineRule="auto"/>
        <w:ind w:right="-46"/>
        <w:jc w:val="both"/>
        <w:rPr>
          <w:rFonts w:ascii="Times New Roman" w:eastAsia="Calibri" w:hAnsi="Times New Roman" w:cs="Times New Roman"/>
          <w:i/>
          <w:sz w:val="24"/>
          <w:szCs w:val="24"/>
          <w:lang w:val="en-GB"/>
        </w:rPr>
      </w:pPr>
    </w:p>
    <w:p w14:paraId="09BE56B7" w14:textId="77777777" w:rsidR="00275633" w:rsidRPr="00275633" w:rsidRDefault="00275633" w:rsidP="00275633">
      <w:pPr>
        <w:tabs>
          <w:tab w:val="left" w:pos="9072"/>
        </w:tabs>
        <w:autoSpaceDE w:val="0"/>
        <w:autoSpaceDN w:val="0"/>
        <w:adjustRightInd w:val="0"/>
        <w:spacing w:after="0" w:line="240" w:lineRule="auto"/>
        <w:ind w:right="-46"/>
        <w:jc w:val="both"/>
        <w:rPr>
          <w:rFonts w:ascii="Times New Roman" w:eastAsia="Calibri" w:hAnsi="Times New Roman" w:cs="Times New Roman"/>
          <w:i/>
          <w:sz w:val="24"/>
          <w:szCs w:val="24"/>
          <w:lang w:val="en-GB"/>
        </w:rPr>
      </w:pPr>
      <w:r w:rsidRPr="00275633">
        <w:rPr>
          <w:rFonts w:ascii="Times New Roman" w:eastAsia="Calibri" w:hAnsi="Times New Roman" w:cs="Times New Roman"/>
          <w:sz w:val="24"/>
          <w:szCs w:val="24"/>
          <w:lang w:val="en-GB"/>
        </w:rPr>
        <w:t>Nevertheless, a teacher also delineated citizenship as the state of being a member of a specific nation.</w:t>
      </w:r>
    </w:p>
    <w:p w14:paraId="66116B97" w14:textId="77777777" w:rsidR="00275633" w:rsidRPr="00275633" w:rsidRDefault="00275633" w:rsidP="00275633">
      <w:pPr>
        <w:autoSpaceDE w:val="0"/>
        <w:autoSpaceDN w:val="0"/>
        <w:adjustRightInd w:val="0"/>
        <w:spacing w:after="0" w:line="240" w:lineRule="auto"/>
        <w:ind w:left="567" w:right="567"/>
        <w:jc w:val="both"/>
        <w:rPr>
          <w:rFonts w:ascii="Times New Roman" w:eastAsia="Calibri" w:hAnsi="Times New Roman" w:cs="Times New Roman"/>
          <w:i/>
          <w:sz w:val="24"/>
          <w:szCs w:val="24"/>
          <w:lang w:val="en-GB"/>
        </w:rPr>
      </w:pPr>
      <w:r w:rsidRPr="00275633">
        <w:rPr>
          <w:rFonts w:ascii="Times New Roman" w:eastAsia="Calibri" w:hAnsi="Times New Roman" w:cs="Times New Roman"/>
          <w:i/>
          <w:sz w:val="24"/>
          <w:szCs w:val="24"/>
          <w:lang w:val="en-GB"/>
        </w:rPr>
        <w:t>In my viewpoint, citizenship can be defined as the status of being a member of a specific nation or community, indicating a sense of belonging to that country. That's where one benefits from the privileges of that particular country, and not only benefits, but there is that interaction between the citizen and the government.</w:t>
      </w:r>
    </w:p>
    <w:p w14:paraId="45597A23" w14:textId="77777777" w:rsidR="00275633" w:rsidRPr="00275633" w:rsidRDefault="00275633" w:rsidP="00275633">
      <w:pPr>
        <w:autoSpaceDE w:val="0"/>
        <w:autoSpaceDN w:val="0"/>
        <w:adjustRightInd w:val="0"/>
        <w:spacing w:after="0" w:line="240" w:lineRule="auto"/>
        <w:ind w:left="576" w:right="567"/>
        <w:jc w:val="both"/>
        <w:rPr>
          <w:rFonts w:ascii="Times New Roman" w:eastAsia="Calibri" w:hAnsi="Times New Roman" w:cs="Times New Roman"/>
          <w:i/>
          <w:sz w:val="24"/>
          <w:szCs w:val="24"/>
          <w:lang w:val="en-GB"/>
        </w:rPr>
      </w:pPr>
    </w:p>
    <w:p w14:paraId="14AF7B57" w14:textId="77777777" w:rsidR="00275633" w:rsidRPr="00275633" w:rsidRDefault="00275633" w:rsidP="00275633">
      <w:pPr>
        <w:autoSpaceDE w:val="0"/>
        <w:autoSpaceDN w:val="0"/>
        <w:adjustRightInd w:val="0"/>
        <w:spacing w:after="0" w:line="240" w:lineRule="auto"/>
        <w:ind w:left="576" w:right="567"/>
        <w:jc w:val="both"/>
        <w:rPr>
          <w:rFonts w:ascii="Times New Roman" w:eastAsia="Calibri" w:hAnsi="Times New Roman" w:cs="Times New Roman"/>
          <w:i/>
          <w:sz w:val="24"/>
          <w:szCs w:val="24"/>
          <w:lang w:val="en-GB"/>
        </w:rPr>
      </w:pPr>
      <w:r w:rsidRPr="00275633">
        <w:rPr>
          <w:rFonts w:ascii="Times New Roman" w:eastAsia="Calibri" w:hAnsi="Times New Roman" w:cs="Times New Roman"/>
          <w:i/>
          <w:sz w:val="24"/>
          <w:szCs w:val="24"/>
          <w:lang w:val="en-GB"/>
        </w:rPr>
        <w:t>“Citizenship can be defined as the condition of being a member of a specific nation. My thought is that there are purported advantages associated with being a citizen of a nation.”</w:t>
      </w:r>
    </w:p>
    <w:p w14:paraId="2B1B7E4A" w14:textId="77777777" w:rsidR="00275633" w:rsidRPr="00275633" w:rsidRDefault="00275633" w:rsidP="00275633">
      <w:pPr>
        <w:autoSpaceDE w:val="0"/>
        <w:autoSpaceDN w:val="0"/>
        <w:adjustRightInd w:val="0"/>
        <w:spacing w:after="0" w:line="240" w:lineRule="auto"/>
        <w:ind w:right="567"/>
        <w:jc w:val="both"/>
        <w:rPr>
          <w:rFonts w:ascii="Times New Roman" w:eastAsia="Calibri" w:hAnsi="Times New Roman" w:cs="Times New Roman"/>
          <w:iCs/>
          <w:sz w:val="24"/>
          <w:szCs w:val="24"/>
        </w:rPr>
      </w:pPr>
      <w:r w:rsidRPr="00275633">
        <w:rPr>
          <w:rFonts w:ascii="Times New Roman" w:eastAsia="Calibri" w:hAnsi="Times New Roman" w:cs="Times New Roman"/>
          <w:iCs/>
          <w:sz w:val="24"/>
          <w:szCs w:val="24"/>
        </w:rPr>
        <w:t xml:space="preserve">The study revealed that the teachers and student teachers of Civic Education had a different understanding of the concept of citizenship compared to what was anticipated, as evidenced by their responses in interviews and focus group discussions. The participants defined citizenship as belonging to the state without mentioning the citizen's commitment to society and the state. This demonstrated the challenges that the teachers and student teachers faced in developing accurate ideas about citizenship. </w:t>
      </w:r>
      <w:r w:rsidRPr="00275633">
        <w:rPr>
          <w:rFonts w:ascii="Times New Roman" w:eastAsia="Calibri" w:hAnsi="Times New Roman" w:cs="Times New Roman"/>
          <w:sz w:val="24"/>
          <w:szCs w:val="24"/>
        </w:rPr>
        <w:t>Kallio</w:t>
      </w:r>
      <w:r w:rsidRPr="00275633">
        <w:rPr>
          <w:rFonts w:ascii="Times New Roman" w:eastAsia="Calibri" w:hAnsi="Times New Roman" w:cs="Times New Roman"/>
          <w:sz w:val="24"/>
          <w:szCs w:val="24"/>
          <w:lang w:val="en-GB"/>
        </w:rPr>
        <w:t xml:space="preserve"> </w:t>
      </w:r>
      <w:r w:rsidRPr="00275633">
        <w:rPr>
          <w:rFonts w:ascii="Times New Roman" w:eastAsia="Calibri" w:hAnsi="Times New Roman" w:cs="Times New Roman"/>
          <w:i/>
          <w:iCs/>
          <w:sz w:val="24"/>
          <w:szCs w:val="24"/>
          <w:lang w:val="en-GB"/>
        </w:rPr>
        <w:t>et al.</w:t>
      </w:r>
      <w:r w:rsidRPr="00275633">
        <w:rPr>
          <w:rFonts w:ascii="Times New Roman" w:eastAsia="Calibri" w:hAnsi="Times New Roman" w:cs="Times New Roman"/>
          <w:sz w:val="24"/>
          <w:szCs w:val="24"/>
          <w:lang w:val="en-GB"/>
        </w:rPr>
        <w:t xml:space="preserve"> (2020) indicated that the concept of </w:t>
      </w:r>
      <w:r w:rsidRPr="00275633">
        <w:rPr>
          <w:rFonts w:ascii="Times New Roman" w:eastAsia="Calibri" w:hAnsi="Times New Roman" w:cs="Times New Roman"/>
          <w:bCs/>
          <w:sz w:val="24"/>
          <w:szCs w:val="24"/>
          <w:lang w:val="en-GB"/>
        </w:rPr>
        <w:t xml:space="preserve">citizenship constitutes membership, belonging to a political community, and the creation of a political life for all citizens to participate. The above definition and the participants’ view on the concept </w:t>
      </w:r>
      <w:r w:rsidRPr="00275633">
        <w:rPr>
          <w:rFonts w:ascii="Times New Roman" w:eastAsia="Calibri" w:hAnsi="Times New Roman" w:cs="Times New Roman"/>
          <w:iCs/>
          <w:sz w:val="24"/>
          <w:szCs w:val="24"/>
        </w:rPr>
        <w:t>confirmed a narrow conception of citizenship. In a nutshell, Civic education student teachers and teachers did not define citizenship comprehensively as expected. It was expected that civic education teachers would give a clear perspective biased toward the positive and a thorough knowledge of the definition of citizenship of rights and duties, but this was not the case. Hearing this definition and point of view on citizenship, especially from teachers, was unsettling. Because of the definition's sole emphasis on national belonging, it provided a narrow and prejudiced perspective. This type of citizenship perception is modest because it just focuses on identity. Throughout the interviews and focus group discussion, the researcher couldn't help but question if secondary school civic education teachers are adequately preparing pupils as future democratic citizens.</w:t>
      </w:r>
    </w:p>
    <w:p w14:paraId="58C8B3E0" w14:textId="77777777" w:rsidR="00275633" w:rsidRPr="00275633" w:rsidRDefault="00275633" w:rsidP="00275633">
      <w:pPr>
        <w:autoSpaceDE w:val="0"/>
        <w:autoSpaceDN w:val="0"/>
        <w:adjustRightInd w:val="0"/>
        <w:spacing w:after="0" w:line="240" w:lineRule="auto"/>
        <w:ind w:right="567"/>
        <w:jc w:val="both"/>
        <w:rPr>
          <w:rFonts w:ascii="Times New Roman" w:eastAsia="Calibri" w:hAnsi="Times New Roman" w:cs="Times New Roman"/>
          <w:iCs/>
          <w:sz w:val="24"/>
          <w:szCs w:val="24"/>
        </w:rPr>
      </w:pPr>
    </w:p>
    <w:p w14:paraId="26A96DCC" w14:textId="77777777" w:rsidR="00275633" w:rsidRPr="00275633" w:rsidRDefault="00275633" w:rsidP="00275633">
      <w:pPr>
        <w:keepNext/>
        <w:keepLines/>
        <w:numPr>
          <w:ilvl w:val="0"/>
          <w:numId w:val="5"/>
        </w:numPr>
        <w:spacing w:after="0" w:line="240" w:lineRule="auto"/>
        <w:ind w:left="270" w:hanging="270"/>
        <w:contextualSpacing/>
        <w:jc w:val="both"/>
        <w:outlineLvl w:val="1"/>
        <w:rPr>
          <w:rFonts w:ascii="Times New Roman" w:eastAsia="Calibri" w:hAnsi="Times New Roman" w:cs="Times New Roman"/>
          <w:i/>
          <w:kern w:val="2"/>
          <w:sz w:val="24"/>
          <w:szCs w:val="24"/>
          <w:lang w:val="en-GB" w:eastAsia="en-GB"/>
          <w14:ligatures w14:val="standardContextual"/>
        </w:rPr>
      </w:pPr>
      <w:bookmarkStart w:id="36" w:name="_Toc170662591"/>
      <w:r w:rsidRPr="00275633">
        <w:rPr>
          <w:rFonts w:ascii="Times New Roman" w:eastAsia="Calibri" w:hAnsi="Times New Roman" w:cs="Times New Roman"/>
          <w:i/>
          <w:kern w:val="2"/>
          <w:sz w:val="24"/>
          <w:szCs w:val="24"/>
          <w:lang w:val="en-GB" w:eastAsia="en-GB"/>
          <w14:ligatures w14:val="standardContextual"/>
        </w:rPr>
        <w:t>Citizenship as a Qualification</w:t>
      </w:r>
      <w:bookmarkEnd w:id="36"/>
    </w:p>
    <w:p w14:paraId="4CE5E148" w14:textId="77777777" w:rsidR="00275633" w:rsidRPr="00275633" w:rsidRDefault="00275633" w:rsidP="00275633">
      <w:pPr>
        <w:autoSpaceDE w:val="0"/>
        <w:autoSpaceDN w:val="0"/>
        <w:adjustRightInd w:val="0"/>
        <w:spacing w:after="0" w:line="240" w:lineRule="auto"/>
        <w:jc w:val="both"/>
        <w:rPr>
          <w:rFonts w:ascii="Times New Roman" w:eastAsia="Calibri" w:hAnsi="Times New Roman" w:cs="Times New Roman"/>
          <w:sz w:val="24"/>
          <w:szCs w:val="24"/>
          <w:lang w:val="en-GB"/>
        </w:rPr>
      </w:pPr>
      <w:r w:rsidRPr="00275633">
        <w:rPr>
          <w:rFonts w:ascii="Times New Roman" w:eastAsia="Calibri" w:hAnsi="Times New Roman" w:cs="Times New Roman"/>
          <w:sz w:val="24"/>
          <w:szCs w:val="24"/>
          <w:lang w:val="en-GB"/>
        </w:rPr>
        <w:t>The study revealed that certain participants perceived citizenship as a qualification as outlined by the Constitution. One of the teachers stated that:</w:t>
      </w:r>
    </w:p>
    <w:p w14:paraId="2A006D83" w14:textId="77777777" w:rsidR="00275633" w:rsidRPr="00275633" w:rsidRDefault="00275633" w:rsidP="00275633">
      <w:pPr>
        <w:autoSpaceDE w:val="0"/>
        <w:autoSpaceDN w:val="0"/>
        <w:adjustRightInd w:val="0"/>
        <w:spacing w:after="0" w:line="240" w:lineRule="auto"/>
        <w:ind w:left="567" w:right="567"/>
        <w:jc w:val="both"/>
        <w:rPr>
          <w:rFonts w:ascii="Times New Roman" w:eastAsia="Calibri" w:hAnsi="Times New Roman" w:cs="Times New Roman"/>
          <w:i/>
          <w:sz w:val="24"/>
          <w:szCs w:val="24"/>
          <w:lang w:val="en-GB"/>
        </w:rPr>
      </w:pPr>
      <w:r w:rsidRPr="00275633">
        <w:rPr>
          <w:rFonts w:ascii="Times New Roman" w:eastAsia="Calibri" w:hAnsi="Times New Roman" w:cs="Times New Roman"/>
          <w:i/>
          <w:sz w:val="24"/>
          <w:szCs w:val="24"/>
          <w:lang w:val="en-GB"/>
        </w:rPr>
        <w:lastRenderedPageBreak/>
        <w:t xml:space="preserve">“I would define citizenship as the qualification that a person should meet as defined by the Constitution. It prescribes when one can get the National Registration Card and how many years a foreigner should reside to qualify for citizenship.” </w:t>
      </w:r>
    </w:p>
    <w:p w14:paraId="6D75F2B5" w14:textId="77777777" w:rsidR="00275633" w:rsidRPr="00275633" w:rsidRDefault="00275633" w:rsidP="00275633">
      <w:pPr>
        <w:autoSpaceDE w:val="0"/>
        <w:autoSpaceDN w:val="0"/>
        <w:adjustRightInd w:val="0"/>
        <w:spacing w:after="0" w:line="240" w:lineRule="auto"/>
        <w:ind w:left="567" w:right="567"/>
        <w:jc w:val="both"/>
        <w:rPr>
          <w:rFonts w:ascii="Times New Roman" w:eastAsia="Calibri" w:hAnsi="Times New Roman" w:cs="Times New Roman"/>
          <w:i/>
          <w:sz w:val="24"/>
          <w:szCs w:val="24"/>
          <w:lang w:val="en-GB"/>
        </w:rPr>
      </w:pPr>
    </w:p>
    <w:p w14:paraId="60ED0BD4" w14:textId="77777777" w:rsidR="00275633" w:rsidRPr="00275633" w:rsidRDefault="00275633" w:rsidP="00275633">
      <w:pPr>
        <w:autoSpaceDE w:val="0"/>
        <w:autoSpaceDN w:val="0"/>
        <w:adjustRightInd w:val="0"/>
        <w:spacing w:after="0" w:line="240" w:lineRule="auto"/>
        <w:ind w:left="567" w:right="567"/>
        <w:jc w:val="both"/>
        <w:rPr>
          <w:rFonts w:ascii="Times New Roman" w:eastAsia="Calibri" w:hAnsi="Times New Roman" w:cs="Times New Roman"/>
          <w:i/>
          <w:sz w:val="24"/>
          <w:szCs w:val="24"/>
          <w:lang w:val="en-GB"/>
        </w:rPr>
      </w:pPr>
      <w:r w:rsidRPr="00275633">
        <w:rPr>
          <w:rFonts w:ascii="Times New Roman" w:eastAsia="Calibri" w:hAnsi="Times New Roman" w:cs="Times New Roman"/>
          <w:i/>
          <w:sz w:val="24"/>
          <w:szCs w:val="24"/>
          <w:lang w:val="en-GB"/>
        </w:rPr>
        <w:t>“There is also naturalized citizenship where if I have lived in a country for 10 years, I can renounce my former country and become that country’s citizen.”</w:t>
      </w:r>
    </w:p>
    <w:p w14:paraId="00EBAA72" w14:textId="77777777" w:rsidR="00275633" w:rsidRPr="00275633" w:rsidRDefault="00275633" w:rsidP="00275633">
      <w:pPr>
        <w:autoSpaceDE w:val="0"/>
        <w:autoSpaceDN w:val="0"/>
        <w:adjustRightInd w:val="0"/>
        <w:spacing w:after="0" w:line="240" w:lineRule="auto"/>
        <w:ind w:left="567" w:right="567"/>
        <w:jc w:val="both"/>
        <w:rPr>
          <w:rFonts w:ascii="Times New Roman" w:eastAsia="Calibri" w:hAnsi="Times New Roman" w:cs="Times New Roman"/>
          <w:i/>
          <w:sz w:val="24"/>
          <w:szCs w:val="24"/>
          <w:lang w:val="en-GB"/>
        </w:rPr>
      </w:pPr>
    </w:p>
    <w:p w14:paraId="6BF69680" w14:textId="77777777" w:rsidR="00275633" w:rsidRPr="00275633" w:rsidRDefault="00275633" w:rsidP="00275633">
      <w:pPr>
        <w:autoSpaceDE w:val="0"/>
        <w:autoSpaceDN w:val="0"/>
        <w:adjustRightInd w:val="0"/>
        <w:spacing w:after="0" w:line="240" w:lineRule="auto"/>
        <w:ind w:left="567" w:right="567" w:hanging="567"/>
        <w:jc w:val="both"/>
        <w:rPr>
          <w:rFonts w:ascii="Times New Roman" w:eastAsia="Calibri" w:hAnsi="Times New Roman" w:cs="Times New Roman"/>
          <w:sz w:val="24"/>
          <w:szCs w:val="24"/>
          <w:lang w:val="en-GB"/>
        </w:rPr>
      </w:pPr>
      <w:r w:rsidRPr="00275633">
        <w:rPr>
          <w:rFonts w:ascii="Times New Roman" w:eastAsia="Calibri" w:hAnsi="Times New Roman" w:cs="Times New Roman"/>
          <w:sz w:val="24"/>
          <w:szCs w:val="24"/>
          <w:lang w:val="en-GB"/>
        </w:rPr>
        <w:t xml:space="preserve">  Student teachers in the Focus Group Discussion added that:</w:t>
      </w:r>
    </w:p>
    <w:p w14:paraId="6DF8AA74" w14:textId="77777777" w:rsidR="00275633" w:rsidRPr="00275633" w:rsidRDefault="00275633" w:rsidP="00275633">
      <w:pPr>
        <w:autoSpaceDE w:val="0"/>
        <w:autoSpaceDN w:val="0"/>
        <w:adjustRightInd w:val="0"/>
        <w:spacing w:after="0" w:line="240" w:lineRule="auto"/>
        <w:ind w:left="567" w:right="567"/>
        <w:jc w:val="both"/>
        <w:rPr>
          <w:rFonts w:ascii="Times New Roman" w:eastAsia="Calibri" w:hAnsi="Times New Roman" w:cs="Times New Roman"/>
          <w:i/>
          <w:sz w:val="24"/>
          <w:szCs w:val="24"/>
          <w:lang w:val="en-GB"/>
        </w:rPr>
      </w:pPr>
      <w:r w:rsidRPr="00275633">
        <w:rPr>
          <w:rFonts w:ascii="Times New Roman" w:eastAsia="Calibri" w:hAnsi="Times New Roman" w:cs="Times New Roman"/>
          <w:i/>
          <w:sz w:val="24"/>
          <w:szCs w:val="24"/>
          <w:lang w:val="en-GB"/>
        </w:rPr>
        <w:t xml:space="preserve">“When teaching citizenship, I usually work with the constitution because there are certain parts of the Zambian constitution that bring out the exact qualifications of citizenship and how one can lose citizenship; that is exactly what is in the constitution.” </w:t>
      </w:r>
    </w:p>
    <w:p w14:paraId="77B0168E" w14:textId="77777777" w:rsidR="00275633" w:rsidRPr="00275633" w:rsidRDefault="00275633" w:rsidP="00275633">
      <w:pPr>
        <w:autoSpaceDE w:val="0"/>
        <w:autoSpaceDN w:val="0"/>
        <w:adjustRightInd w:val="0"/>
        <w:spacing w:after="0" w:line="240" w:lineRule="auto"/>
        <w:ind w:left="567" w:right="567"/>
        <w:jc w:val="both"/>
        <w:rPr>
          <w:rFonts w:ascii="Times New Roman" w:eastAsia="Calibri" w:hAnsi="Times New Roman" w:cs="Times New Roman"/>
          <w:sz w:val="24"/>
          <w:szCs w:val="24"/>
          <w:lang w:val="en-GB"/>
        </w:rPr>
      </w:pPr>
    </w:p>
    <w:p w14:paraId="395E2D83" w14:textId="77777777" w:rsidR="00275633" w:rsidRDefault="00275633" w:rsidP="00275633">
      <w:pPr>
        <w:autoSpaceDE w:val="0"/>
        <w:autoSpaceDN w:val="0"/>
        <w:adjustRightInd w:val="0"/>
        <w:spacing w:after="0" w:line="240" w:lineRule="auto"/>
        <w:ind w:left="567" w:right="567"/>
        <w:jc w:val="both"/>
        <w:rPr>
          <w:rFonts w:ascii="Times New Roman" w:eastAsia="Calibri" w:hAnsi="Times New Roman" w:cs="Times New Roman"/>
          <w:i/>
          <w:sz w:val="24"/>
          <w:szCs w:val="24"/>
          <w:lang w:val="en-GB"/>
        </w:rPr>
      </w:pPr>
      <w:r w:rsidRPr="00275633">
        <w:rPr>
          <w:rFonts w:ascii="Times New Roman" w:eastAsia="Calibri" w:hAnsi="Times New Roman" w:cs="Times New Roman"/>
          <w:i/>
          <w:sz w:val="24"/>
          <w:szCs w:val="24"/>
          <w:lang w:val="en-GB"/>
        </w:rPr>
        <w:t>“When defining citizenship, I refer to the Zambian constitution, which brings out the exact qualifications of citizenship and how one can lose citizenship. Citizenship can also mean belonging to a nation that will require a citizen to acquire knowledge, skills, and attitudes.”</w:t>
      </w:r>
    </w:p>
    <w:p w14:paraId="6D04D207" w14:textId="77777777" w:rsidR="00275633" w:rsidRPr="00275633" w:rsidRDefault="00275633" w:rsidP="00275633">
      <w:pPr>
        <w:autoSpaceDE w:val="0"/>
        <w:autoSpaceDN w:val="0"/>
        <w:adjustRightInd w:val="0"/>
        <w:spacing w:after="0" w:line="240" w:lineRule="auto"/>
        <w:jc w:val="both"/>
        <w:rPr>
          <w:rFonts w:ascii="Times New Roman" w:eastAsia="Calibri" w:hAnsi="Times New Roman" w:cs="Times New Roman"/>
          <w:bCs/>
          <w:sz w:val="24"/>
          <w:szCs w:val="24"/>
        </w:rPr>
      </w:pPr>
      <w:r w:rsidRPr="00275633">
        <w:rPr>
          <w:rFonts w:ascii="Times New Roman" w:eastAsia="Calibri" w:hAnsi="Times New Roman" w:cs="Times New Roman"/>
          <w:bCs/>
          <w:sz w:val="24"/>
          <w:szCs w:val="24"/>
        </w:rPr>
        <w:t xml:space="preserve">The study revealed that the participants’ teachers and student teachers defined citizenship as a qualification. The responses of Civic Education teachers and student teachers mirror what </w:t>
      </w:r>
      <w:bookmarkStart w:id="37" w:name="_Hlk155820116"/>
      <w:r w:rsidRPr="00275633">
        <w:rPr>
          <w:rFonts w:ascii="Times New Roman" w:eastAsia="Calibri" w:hAnsi="Times New Roman" w:cs="Times New Roman"/>
          <w:bCs/>
          <w:sz w:val="24"/>
          <w:szCs w:val="24"/>
        </w:rPr>
        <w:t xml:space="preserve">Peters </w:t>
      </w:r>
      <w:r w:rsidRPr="00275633">
        <w:rPr>
          <w:rFonts w:ascii="Times New Roman" w:eastAsia="Calibri" w:hAnsi="Times New Roman" w:cs="Times New Roman"/>
          <w:bCs/>
          <w:i/>
          <w:iCs/>
          <w:sz w:val="24"/>
          <w:szCs w:val="24"/>
        </w:rPr>
        <w:t>et al.</w:t>
      </w:r>
      <w:r w:rsidR="0049443F">
        <w:rPr>
          <w:rFonts w:ascii="Times New Roman" w:eastAsia="Calibri" w:hAnsi="Times New Roman" w:cs="Times New Roman"/>
          <w:bCs/>
          <w:sz w:val="24"/>
          <w:szCs w:val="24"/>
        </w:rPr>
        <w:t xml:space="preserve"> (2020</w:t>
      </w:r>
      <w:r w:rsidRPr="00275633">
        <w:rPr>
          <w:rFonts w:ascii="Times New Roman" w:eastAsia="Calibri" w:hAnsi="Times New Roman" w:cs="Times New Roman"/>
          <w:bCs/>
          <w:sz w:val="24"/>
          <w:szCs w:val="24"/>
        </w:rPr>
        <w:t xml:space="preserve">) </w:t>
      </w:r>
      <w:bookmarkEnd w:id="37"/>
      <w:r w:rsidRPr="00275633">
        <w:rPr>
          <w:rFonts w:ascii="Times New Roman" w:eastAsia="Calibri" w:hAnsi="Times New Roman" w:cs="Times New Roman"/>
          <w:bCs/>
          <w:sz w:val="24"/>
          <w:szCs w:val="24"/>
        </w:rPr>
        <w:t xml:space="preserve">described as "the national orientation of citizenship that focuses on passing down a legacy from one generation to the next." </w:t>
      </w:r>
      <w:r w:rsidRPr="00275633">
        <w:rPr>
          <w:rFonts w:ascii="Times New Roman" w:eastAsia="Calibri" w:hAnsi="Times New Roman" w:cs="Times New Roman"/>
          <w:bCs/>
          <w:sz w:val="24"/>
          <w:szCs w:val="24"/>
          <w:lang w:val="en-GB"/>
        </w:rPr>
        <w:t xml:space="preserve">The ideas of jus soli, jus sanguinis, and naturalisation are used to describe such a concept of national citizenship. The jus soli principle suggests a territorial interpretation of birthright citizenship. The statement acknowledges the entitlement of every individual born within the geographical boundaries of a specific state to possess complete and equitable status as a citizen (Peters </w:t>
      </w:r>
      <w:r w:rsidRPr="00275633">
        <w:rPr>
          <w:rFonts w:ascii="Times New Roman" w:eastAsia="Calibri" w:hAnsi="Times New Roman" w:cs="Times New Roman"/>
          <w:bCs/>
          <w:i/>
          <w:sz w:val="24"/>
          <w:szCs w:val="24"/>
          <w:lang w:val="en-GB"/>
        </w:rPr>
        <w:t>et al</w:t>
      </w:r>
      <w:r w:rsidRPr="00275633">
        <w:rPr>
          <w:rFonts w:ascii="Times New Roman" w:eastAsia="Calibri" w:hAnsi="Times New Roman" w:cs="Times New Roman"/>
          <w:bCs/>
          <w:sz w:val="24"/>
          <w:szCs w:val="24"/>
          <w:lang w:val="en-GB"/>
        </w:rPr>
        <w:t>., 2020). This idea makes the place of birth the primary basis for granting or denying birthright citizenship. Jus soli, in its original form, is "blind" to all reasons of understanding citizenship other than birthplace.</w:t>
      </w:r>
    </w:p>
    <w:p w14:paraId="6CFA55C5" w14:textId="77777777" w:rsidR="00275633" w:rsidRPr="00275633" w:rsidRDefault="00275633" w:rsidP="00275633">
      <w:pPr>
        <w:autoSpaceDE w:val="0"/>
        <w:autoSpaceDN w:val="0"/>
        <w:adjustRightInd w:val="0"/>
        <w:spacing w:after="0" w:line="240" w:lineRule="auto"/>
        <w:jc w:val="both"/>
        <w:rPr>
          <w:rFonts w:ascii="Times New Roman" w:eastAsia="Calibri" w:hAnsi="Times New Roman" w:cs="Times New Roman"/>
          <w:bCs/>
          <w:sz w:val="24"/>
          <w:szCs w:val="24"/>
        </w:rPr>
      </w:pPr>
    </w:p>
    <w:p w14:paraId="5AB950E3" w14:textId="77777777" w:rsidR="00275633" w:rsidRDefault="00275633" w:rsidP="00275633">
      <w:pPr>
        <w:autoSpaceDE w:val="0"/>
        <w:autoSpaceDN w:val="0"/>
        <w:adjustRightInd w:val="0"/>
        <w:spacing w:after="0" w:line="240" w:lineRule="auto"/>
        <w:jc w:val="both"/>
        <w:rPr>
          <w:rFonts w:ascii="Times New Roman" w:eastAsia="Calibri" w:hAnsi="Times New Roman" w:cs="Times New Roman"/>
          <w:bCs/>
          <w:iCs/>
          <w:sz w:val="24"/>
          <w:szCs w:val="24"/>
        </w:rPr>
      </w:pPr>
      <w:r w:rsidRPr="00275633">
        <w:rPr>
          <w:rFonts w:ascii="Times New Roman" w:eastAsia="Calibri" w:hAnsi="Times New Roman" w:cs="Times New Roman"/>
          <w:bCs/>
          <w:sz w:val="24"/>
          <w:szCs w:val="24"/>
        </w:rPr>
        <w:t xml:space="preserve">Jus sanguinis grants political membership based on parentage and family links. However, jus sanguinis has exclusionary implications that are frequently connected with racial and national favoritism. As stated by </w:t>
      </w:r>
      <w:proofErr w:type="spellStart"/>
      <w:r w:rsidRPr="00275633">
        <w:rPr>
          <w:rFonts w:ascii="Times New Roman" w:eastAsia="Calibri" w:hAnsi="Times New Roman" w:cs="Times New Roman"/>
          <w:bCs/>
          <w:sz w:val="24"/>
          <w:szCs w:val="24"/>
        </w:rPr>
        <w:t>Pesarini</w:t>
      </w:r>
      <w:proofErr w:type="spellEnd"/>
      <w:r w:rsidRPr="00275633">
        <w:rPr>
          <w:rFonts w:ascii="Times New Roman" w:eastAsia="Calibri" w:hAnsi="Times New Roman" w:cs="Times New Roman"/>
          <w:bCs/>
          <w:sz w:val="24"/>
          <w:szCs w:val="24"/>
        </w:rPr>
        <w:t xml:space="preserve"> and </w:t>
      </w:r>
      <w:proofErr w:type="spellStart"/>
      <w:r w:rsidRPr="00275633">
        <w:rPr>
          <w:rFonts w:ascii="Times New Roman" w:eastAsia="Calibri" w:hAnsi="Times New Roman" w:cs="Times New Roman"/>
          <w:bCs/>
          <w:sz w:val="24"/>
          <w:szCs w:val="24"/>
        </w:rPr>
        <w:t>Tintori</w:t>
      </w:r>
      <w:proofErr w:type="spellEnd"/>
      <w:r w:rsidRPr="00275633">
        <w:rPr>
          <w:rFonts w:ascii="Times New Roman" w:eastAsia="Calibri" w:hAnsi="Times New Roman" w:cs="Times New Roman"/>
          <w:bCs/>
          <w:sz w:val="24"/>
          <w:szCs w:val="24"/>
        </w:rPr>
        <w:t xml:space="preserve"> (2020), the principle of jus sanguinis was used to hide discriminatory practices against specific groups of people by denying them complete access to the privileges and advantages of citizenship based on an unalterable criterion of "ancestry" that they had no control over. In such instances, the principle of jus sanguinis established an unjustifiable framework of </w:t>
      </w:r>
      <w:proofErr w:type="spellStart"/>
      <w:r w:rsidRPr="00275633">
        <w:rPr>
          <w:rFonts w:ascii="Times New Roman" w:eastAsia="Calibri" w:hAnsi="Times New Roman" w:cs="Times New Roman"/>
          <w:bCs/>
          <w:sz w:val="24"/>
          <w:szCs w:val="24"/>
        </w:rPr>
        <w:t>legalised</w:t>
      </w:r>
      <w:proofErr w:type="spellEnd"/>
      <w:r w:rsidRPr="00275633">
        <w:rPr>
          <w:rFonts w:ascii="Times New Roman" w:eastAsia="Calibri" w:hAnsi="Times New Roman" w:cs="Times New Roman"/>
          <w:bCs/>
          <w:sz w:val="24"/>
          <w:szCs w:val="24"/>
        </w:rPr>
        <w:t xml:space="preserve"> hereditary ranking. Therefore, jus sanguinis could lead to a scenario where individuals receive the advantages of being a member of a political community and are entitled to all the associated rights and benefits, without having any corresponding obligations (</w:t>
      </w:r>
      <w:proofErr w:type="spellStart"/>
      <w:r w:rsidRPr="00275633">
        <w:rPr>
          <w:rFonts w:ascii="Times New Roman" w:eastAsia="Calibri" w:hAnsi="Times New Roman" w:cs="Times New Roman"/>
          <w:bCs/>
          <w:sz w:val="24"/>
          <w:szCs w:val="24"/>
        </w:rPr>
        <w:t>Pesarini</w:t>
      </w:r>
      <w:proofErr w:type="spellEnd"/>
      <w:r w:rsidRPr="00275633">
        <w:rPr>
          <w:rFonts w:ascii="Times New Roman" w:eastAsia="Calibri" w:hAnsi="Times New Roman" w:cs="Times New Roman"/>
          <w:bCs/>
          <w:sz w:val="24"/>
          <w:szCs w:val="24"/>
        </w:rPr>
        <w:t xml:space="preserve"> and </w:t>
      </w:r>
      <w:proofErr w:type="spellStart"/>
      <w:r w:rsidRPr="00275633">
        <w:rPr>
          <w:rFonts w:ascii="Times New Roman" w:eastAsia="Calibri" w:hAnsi="Times New Roman" w:cs="Times New Roman"/>
          <w:bCs/>
          <w:sz w:val="24"/>
          <w:szCs w:val="24"/>
        </w:rPr>
        <w:t>Tintori</w:t>
      </w:r>
      <w:proofErr w:type="spellEnd"/>
      <w:r w:rsidRPr="00275633">
        <w:rPr>
          <w:rFonts w:ascii="Times New Roman" w:eastAsia="Calibri" w:hAnsi="Times New Roman" w:cs="Times New Roman"/>
          <w:bCs/>
          <w:sz w:val="24"/>
          <w:szCs w:val="24"/>
        </w:rPr>
        <w:t xml:space="preserve">, 2020). </w:t>
      </w:r>
      <w:proofErr w:type="spellStart"/>
      <w:r w:rsidRPr="00275633">
        <w:rPr>
          <w:rFonts w:ascii="Times New Roman" w:eastAsia="Calibri" w:hAnsi="Times New Roman" w:cs="Times New Roman"/>
          <w:bCs/>
          <w:iCs/>
          <w:sz w:val="24"/>
          <w:szCs w:val="24"/>
        </w:rPr>
        <w:t>Naturalisation</w:t>
      </w:r>
      <w:proofErr w:type="spellEnd"/>
      <w:r w:rsidRPr="00275633">
        <w:rPr>
          <w:rFonts w:ascii="Times New Roman" w:eastAsia="Calibri" w:hAnsi="Times New Roman" w:cs="Times New Roman"/>
          <w:bCs/>
          <w:iCs/>
          <w:sz w:val="24"/>
          <w:szCs w:val="24"/>
        </w:rPr>
        <w:t xml:space="preserve"> is the only legal way of getting citizenship other than through birth or descent. According to </w:t>
      </w:r>
      <w:bookmarkStart w:id="38" w:name="_Hlk149988690"/>
      <w:r w:rsidRPr="00275633">
        <w:rPr>
          <w:rFonts w:ascii="Times New Roman" w:eastAsia="Calibri" w:hAnsi="Times New Roman" w:cs="Times New Roman"/>
          <w:bCs/>
          <w:iCs/>
          <w:sz w:val="24"/>
          <w:szCs w:val="24"/>
        </w:rPr>
        <w:t xml:space="preserve">Soehl </w:t>
      </w:r>
      <w:r w:rsidRPr="00275633">
        <w:rPr>
          <w:rFonts w:ascii="Times New Roman" w:eastAsia="Calibri" w:hAnsi="Times New Roman" w:cs="Times New Roman"/>
          <w:bCs/>
          <w:i/>
          <w:sz w:val="24"/>
          <w:szCs w:val="24"/>
        </w:rPr>
        <w:t>et al</w:t>
      </w:r>
      <w:r w:rsidRPr="00275633">
        <w:rPr>
          <w:rFonts w:ascii="Times New Roman" w:eastAsia="Calibri" w:hAnsi="Times New Roman" w:cs="Times New Roman"/>
          <w:bCs/>
          <w:iCs/>
          <w:sz w:val="24"/>
          <w:szCs w:val="24"/>
        </w:rPr>
        <w:t xml:space="preserve"> (2020), </w:t>
      </w:r>
      <w:bookmarkEnd w:id="38"/>
      <w:r w:rsidRPr="00275633">
        <w:rPr>
          <w:rFonts w:ascii="Times New Roman" w:eastAsia="Calibri" w:hAnsi="Times New Roman" w:cs="Times New Roman"/>
          <w:bCs/>
          <w:iCs/>
          <w:sz w:val="24"/>
          <w:szCs w:val="24"/>
        </w:rPr>
        <w:t xml:space="preserve">this is the ultimate step in attaining post-birth citizenship. Whereas birth right citizenship is involuntary and ascriptive, </w:t>
      </w:r>
      <w:proofErr w:type="spellStart"/>
      <w:r w:rsidRPr="00275633">
        <w:rPr>
          <w:rFonts w:ascii="Times New Roman" w:eastAsia="Calibri" w:hAnsi="Times New Roman" w:cs="Times New Roman"/>
          <w:bCs/>
          <w:iCs/>
          <w:sz w:val="24"/>
          <w:szCs w:val="24"/>
        </w:rPr>
        <w:t>naturalisation</w:t>
      </w:r>
      <w:proofErr w:type="spellEnd"/>
      <w:r w:rsidRPr="00275633">
        <w:rPr>
          <w:rFonts w:ascii="Times New Roman" w:eastAsia="Calibri" w:hAnsi="Times New Roman" w:cs="Times New Roman"/>
          <w:bCs/>
          <w:iCs/>
          <w:sz w:val="24"/>
          <w:szCs w:val="24"/>
        </w:rPr>
        <w:t xml:space="preserve"> is a voluntary but constitutional procedure. To be eligible for naturalization, a person must be lawfully permitted long-term residence in another country.</w:t>
      </w:r>
    </w:p>
    <w:p w14:paraId="12610B14" w14:textId="77777777" w:rsidR="00F64E95" w:rsidRDefault="00F64E95" w:rsidP="00275633">
      <w:pPr>
        <w:autoSpaceDE w:val="0"/>
        <w:autoSpaceDN w:val="0"/>
        <w:adjustRightInd w:val="0"/>
        <w:spacing w:after="0" w:line="240" w:lineRule="auto"/>
        <w:jc w:val="both"/>
        <w:rPr>
          <w:rFonts w:ascii="Times New Roman" w:hAnsi="Times New Roman" w:cs="Times New Roman"/>
          <w:b/>
          <w:bCs/>
          <w:sz w:val="24"/>
          <w:szCs w:val="24"/>
        </w:rPr>
      </w:pPr>
    </w:p>
    <w:p w14:paraId="2FF2C659" w14:textId="77777777" w:rsidR="005A6036" w:rsidRDefault="005A6036" w:rsidP="00275633">
      <w:pPr>
        <w:autoSpaceDE w:val="0"/>
        <w:autoSpaceDN w:val="0"/>
        <w:adjustRightInd w:val="0"/>
        <w:spacing w:after="0" w:line="240" w:lineRule="auto"/>
        <w:jc w:val="both"/>
        <w:rPr>
          <w:rFonts w:ascii="Times New Roman" w:hAnsi="Times New Roman" w:cs="Times New Roman"/>
          <w:b/>
          <w:bCs/>
          <w:sz w:val="24"/>
          <w:szCs w:val="24"/>
        </w:rPr>
      </w:pPr>
      <w:r w:rsidRPr="005A6036">
        <w:rPr>
          <w:rFonts w:ascii="Times New Roman" w:hAnsi="Times New Roman" w:cs="Times New Roman"/>
          <w:b/>
          <w:bCs/>
          <w:sz w:val="24"/>
          <w:szCs w:val="24"/>
        </w:rPr>
        <w:t xml:space="preserve">Influence </w:t>
      </w:r>
      <w:r w:rsidR="00BF2FAE" w:rsidRPr="00D55055">
        <w:rPr>
          <w:rFonts w:ascii="Times New Roman" w:hAnsi="Times New Roman" w:cs="Times New Roman"/>
          <w:b/>
          <w:bCs/>
          <w:sz w:val="24"/>
          <w:szCs w:val="24"/>
        </w:rPr>
        <w:t xml:space="preserve">civic educators’ conceptualizations of citizenship </w:t>
      </w:r>
      <w:r w:rsidRPr="005A6036">
        <w:rPr>
          <w:rFonts w:ascii="Times New Roman" w:hAnsi="Times New Roman" w:cs="Times New Roman"/>
          <w:b/>
          <w:bCs/>
          <w:sz w:val="24"/>
          <w:szCs w:val="24"/>
        </w:rPr>
        <w:t xml:space="preserve">on Students’ Civic </w:t>
      </w:r>
      <w:r w:rsidR="00CE2F54">
        <w:rPr>
          <w:rFonts w:ascii="Times New Roman" w:hAnsi="Times New Roman" w:cs="Times New Roman"/>
          <w:b/>
          <w:bCs/>
          <w:sz w:val="24"/>
          <w:szCs w:val="24"/>
        </w:rPr>
        <w:t>engagement</w:t>
      </w:r>
    </w:p>
    <w:p w14:paraId="0FB01422" w14:textId="77777777" w:rsidR="00267FF7" w:rsidRPr="00267FF7" w:rsidRDefault="005A6036" w:rsidP="00267FF7">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The study revealed that s</w:t>
      </w:r>
      <w:r w:rsidRPr="005A6036">
        <w:rPr>
          <w:rFonts w:ascii="Times New Roman" w:hAnsi="Times New Roman" w:cs="Times New Roman"/>
          <w:bCs/>
          <w:sz w:val="24"/>
          <w:szCs w:val="24"/>
        </w:rPr>
        <w:t>tudents taught by educators with progressive and participatory views of citizenship demonstrated:</w:t>
      </w:r>
      <w:r w:rsidR="00267FF7" w:rsidRPr="00267FF7">
        <w:t xml:space="preserve"> </w:t>
      </w:r>
      <w:r w:rsidR="00267FF7" w:rsidRPr="00267FF7">
        <w:rPr>
          <w:rFonts w:ascii="Times New Roman" w:hAnsi="Times New Roman" w:cs="Times New Roman"/>
          <w:bCs/>
          <w:sz w:val="24"/>
          <w:szCs w:val="24"/>
        </w:rPr>
        <w:t>Hig</w:t>
      </w:r>
      <w:r w:rsidR="00267FF7">
        <w:rPr>
          <w:rFonts w:ascii="Times New Roman" w:hAnsi="Times New Roman" w:cs="Times New Roman"/>
          <w:bCs/>
          <w:sz w:val="24"/>
          <w:szCs w:val="24"/>
        </w:rPr>
        <w:t xml:space="preserve">her levels of critical thinking, </w:t>
      </w:r>
      <w:r w:rsidR="00267FF7" w:rsidRPr="00267FF7">
        <w:rPr>
          <w:rFonts w:ascii="Times New Roman" w:hAnsi="Times New Roman" w:cs="Times New Roman"/>
          <w:bCs/>
          <w:sz w:val="24"/>
          <w:szCs w:val="24"/>
        </w:rPr>
        <w:t>Greater interest in community issues</w:t>
      </w:r>
    </w:p>
    <w:p w14:paraId="710120FC" w14:textId="77777777" w:rsidR="005A6036" w:rsidRDefault="00267FF7" w:rsidP="00267FF7">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And </w:t>
      </w:r>
      <w:r w:rsidRPr="00267FF7">
        <w:rPr>
          <w:rFonts w:ascii="Times New Roman" w:hAnsi="Times New Roman" w:cs="Times New Roman"/>
          <w:bCs/>
          <w:sz w:val="24"/>
          <w:szCs w:val="24"/>
        </w:rPr>
        <w:t>Increased participation in civic activities</w:t>
      </w:r>
      <w:r>
        <w:rPr>
          <w:rFonts w:ascii="Times New Roman" w:hAnsi="Times New Roman" w:cs="Times New Roman"/>
          <w:bCs/>
          <w:sz w:val="24"/>
          <w:szCs w:val="24"/>
        </w:rPr>
        <w:t>.</w:t>
      </w:r>
    </w:p>
    <w:p w14:paraId="535B4C12" w14:textId="77777777" w:rsidR="00F64E95" w:rsidRDefault="00F64E95" w:rsidP="00267FF7">
      <w:pPr>
        <w:autoSpaceDE w:val="0"/>
        <w:autoSpaceDN w:val="0"/>
        <w:adjustRightInd w:val="0"/>
        <w:spacing w:after="0" w:line="240" w:lineRule="auto"/>
        <w:jc w:val="both"/>
        <w:rPr>
          <w:rFonts w:ascii="Times New Roman" w:hAnsi="Times New Roman" w:cs="Times New Roman"/>
          <w:b/>
          <w:bCs/>
          <w:sz w:val="24"/>
          <w:szCs w:val="24"/>
        </w:rPr>
      </w:pPr>
    </w:p>
    <w:p w14:paraId="7082375C" w14:textId="77777777" w:rsidR="00267FF7" w:rsidRDefault="00267FF7" w:rsidP="00267FF7">
      <w:pPr>
        <w:autoSpaceDE w:val="0"/>
        <w:autoSpaceDN w:val="0"/>
        <w:adjustRightInd w:val="0"/>
        <w:spacing w:after="0" w:line="240" w:lineRule="auto"/>
        <w:jc w:val="both"/>
        <w:rPr>
          <w:rFonts w:ascii="Times New Roman" w:hAnsi="Times New Roman" w:cs="Times New Roman"/>
          <w:b/>
          <w:bCs/>
          <w:sz w:val="24"/>
          <w:szCs w:val="24"/>
        </w:rPr>
      </w:pPr>
      <w:r w:rsidRPr="00267FF7">
        <w:rPr>
          <w:rFonts w:ascii="Times New Roman" w:hAnsi="Times New Roman" w:cs="Times New Roman"/>
          <w:b/>
          <w:bCs/>
          <w:sz w:val="24"/>
          <w:szCs w:val="24"/>
        </w:rPr>
        <w:t>Higher levels of critical thinking</w:t>
      </w:r>
    </w:p>
    <w:p w14:paraId="4E92C90B" w14:textId="77777777" w:rsidR="00CE2F54" w:rsidRDefault="00267FF7" w:rsidP="00267FF7">
      <w:pPr>
        <w:autoSpaceDE w:val="0"/>
        <w:autoSpaceDN w:val="0"/>
        <w:adjustRightInd w:val="0"/>
        <w:spacing w:after="0" w:line="240" w:lineRule="auto"/>
        <w:jc w:val="both"/>
        <w:rPr>
          <w:rFonts w:ascii="Times New Roman" w:hAnsi="Times New Roman" w:cs="Times New Roman"/>
          <w:sz w:val="24"/>
          <w:szCs w:val="24"/>
        </w:rPr>
      </w:pPr>
      <w:r w:rsidRPr="00CE2F54">
        <w:rPr>
          <w:rFonts w:ascii="Times New Roman" w:hAnsi="Times New Roman" w:cs="Times New Roman"/>
          <w:sz w:val="24"/>
          <w:szCs w:val="24"/>
        </w:rPr>
        <w:t xml:space="preserve">The study revealed that students exposed to civic educators who conceptualize citizenship as </w:t>
      </w:r>
      <w:r w:rsidRPr="00CE2F54">
        <w:rPr>
          <w:rStyle w:val="Strong"/>
          <w:rFonts w:ascii="Times New Roman" w:hAnsi="Times New Roman" w:cs="Times New Roman"/>
          <w:b w:val="0"/>
          <w:sz w:val="24"/>
          <w:szCs w:val="24"/>
        </w:rPr>
        <w:t>active, participatory, and reflective</w:t>
      </w:r>
      <w:r w:rsidRPr="00CE2F54">
        <w:rPr>
          <w:rFonts w:ascii="Times New Roman" w:hAnsi="Times New Roman" w:cs="Times New Roman"/>
          <w:sz w:val="24"/>
          <w:szCs w:val="24"/>
        </w:rPr>
        <w:t xml:space="preserve"> demonstrated higher levels of critical thinking. </w:t>
      </w:r>
      <w:r w:rsidR="00CE2F54">
        <w:rPr>
          <w:rFonts w:ascii="Times New Roman" w:hAnsi="Times New Roman" w:cs="Times New Roman"/>
          <w:sz w:val="24"/>
          <w:szCs w:val="24"/>
        </w:rPr>
        <w:t xml:space="preserve">One </w:t>
      </w:r>
      <w:r w:rsidR="00F64E95">
        <w:rPr>
          <w:rFonts w:ascii="Times New Roman" w:hAnsi="Times New Roman" w:cs="Times New Roman"/>
          <w:sz w:val="24"/>
          <w:szCs w:val="24"/>
        </w:rPr>
        <w:t xml:space="preserve">student </w:t>
      </w:r>
      <w:r w:rsidR="00CE2F54">
        <w:rPr>
          <w:rFonts w:ascii="Times New Roman" w:hAnsi="Times New Roman" w:cs="Times New Roman"/>
          <w:sz w:val="24"/>
          <w:szCs w:val="24"/>
        </w:rPr>
        <w:t>stated that:</w:t>
      </w:r>
    </w:p>
    <w:p w14:paraId="70379850" w14:textId="77777777" w:rsidR="00F64E95" w:rsidRDefault="00CE2F54" w:rsidP="00CE2F54">
      <w:pPr>
        <w:autoSpaceDE w:val="0"/>
        <w:autoSpaceDN w:val="0"/>
        <w:adjustRightInd w:val="0"/>
        <w:spacing w:after="0" w:line="240" w:lineRule="auto"/>
        <w:ind w:left="680" w:right="680"/>
        <w:jc w:val="both"/>
        <w:rPr>
          <w:rFonts w:ascii="Times New Roman" w:hAnsi="Times New Roman" w:cs="Times New Roman"/>
          <w:i/>
          <w:sz w:val="24"/>
          <w:szCs w:val="24"/>
        </w:rPr>
      </w:pPr>
      <w:r>
        <w:rPr>
          <w:rFonts w:ascii="Times New Roman" w:hAnsi="Times New Roman" w:cs="Times New Roman"/>
          <w:sz w:val="24"/>
          <w:szCs w:val="24"/>
        </w:rPr>
        <w:t xml:space="preserve"> “</w:t>
      </w:r>
      <w:r w:rsidR="00F64E95">
        <w:rPr>
          <w:rFonts w:ascii="Times New Roman" w:hAnsi="Times New Roman" w:cs="Times New Roman"/>
          <w:i/>
          <w:sz w:val="24"/>
          <w:szCs w:val="24"/>
        </w:rPr>
        <w:t>I am</w:t>
      </w:r>
      <w:r w:rsidR="00267FF7" w:rsidRPr="00CE2F54">
        <w:rPr>
          <w:rFonts w:ascii="Times New Roman" w:hAnsi="Times New Roman" w:cs="Times New Roman"/>
          <w:i/>
          <w:sz w:val="24"/>
          <w:szCs w:val="24"/>
        </w:rPr>
        <w:t xml:space="preserve"> able to question societal norms, </w:t>
      </w:r>
      <w:proofErr w:type="spellStart"/>
      <w:r w:rsidR="00267FF7" w:rsidRPr="00CE2F54">
        <w:rPr>
          <w:rFonts w:ascii="Times New Roman" w:hAnsi="Times New Roman" w:cs="Times New Roman"/>
          <w:i/>
          <w:sz w:val="24"/>
          <w:szCs w:val="24"/>
        </w:rPr>
        <w:t>analyse</w:t>
      </w:r>
      <w:proofErr w:type="spellEnd"/>
      <w:r w:rsidR="00267FF7" w:rsidRPr="00CE2F54">
        <w:rPr>
          <w:rFonts w:ascii="Times New Roman" w:hAnsi="Times New Roman" w:cs="Times New Roman"/>
          <w:i/>
          <w:sz w:val="24"/>
          <w:szCs w:val="24"/>
        </w:rPr>
        <w:t xml:space="preserve"> governance processes, and evaluate public policies more effectively.</w:t>
      </w:r>
      <w:r w:rsidR="00F64E95">
        <w:rPr>
          <w:rFonts w:ascii="Times New Roman" w:hAnsi="Times New Roman" w:cs="Times New Roman"/>
          <w:i/>
          <w:sz w:val="24"/>
          <w:szCs w:val="24"/>
        </w:rPr>
        <w:t>”</w:t>
      </w:r>
      <w:r w:rsidR="00267FF7" w:rsidRPr="00CE2F54">
        <w:rPr>
          <w:rFonts w:ascii="Times New Roman" w:hAnsi="Times New Roman" w:cs="Times New Roman"/>
          <w:i/>
          <w:sz w:val="24"/>
          <w:szCs w:val="24"/>
        </w:rPr>
        <w:t xml:space="preserve"> </w:t>
      </w:r>
    </w:p>
    <w:p w14:paraId="1FDB35CB" w14:textId="77777777" w:rsidR="00F64E95" w:rsidRDefault="00F64E95" w:rsidP="00F64E95">
      <w:pPr>
        <w:autoSpaceDE w:val="0"/>
        <w:autoSpaceDN w:val="0"/>
        <w:adjustRightInd w:val="0"/>
        <w:spacing w:after="0" w:line="240" w:lineRule="auto"/>
        <w:ind w:right="680"/>
        <w:jc w:val="both"/>
        <w:rPr>
          <w:rFonts w:ascii="Times New Roman" w:hAnsi="Times New Roman" w:cs="Times New Roman"/>
          <w:sz w:val="24"/>
          <w:szCs w:val="24"/>
        </w:rPr>
      </w:pPr>
    </w:p>
    <w:p w14:paraId="37AB629F" w14:textId="77777777" w:rsidR="00F64E95" w:rsidRDefault="00F64E95" w:rsidP="00F64E95">
      <w:pPr>
        <w:autoSpaceDE w:val="0"/>
        <w:autoSpaceDN w:val="0"/>
        <w:adjustRightInd w:val="0"/>
        <w:spacing w:after="0" w:line="240" w:lineRule="auto"/>
        <w:ind w:right="680"/>
        <w:jc w:val="both"/>
        <w:rPr>
          <w:rFonts w:ascii="Times New Roman" w:hAnsi="Times New Roman" w:cs="Times New Roman"/>
          <w:i/>
          <w:sz w:val="24"/>
          <w:szCs w:val="24"/>
        </w:rPr>
      </w:pPr>
      <w:r w:rsidRPr="00F64E95">
        <w:rPr>
          <w:rFonts w:ascii="Times New Roman" w:hAnsi="Times New Roman" w:cs="Times New Roman"/>
          <w:sz w:val="24"/>
          <w:szCs w:val="24"/>
        </w:rPr>
        <w:t>Another student stated that</w:t>
      </w:r>
      <w:r>
        <w:rPr>
          <w:rFonts w:ascii="Times New Roman" w:hAnsi="Times New Roman" w:cs="Times New Roman"/>
          <w:i/>
          <w:sz w:val="24"/>
          <w:szCs w:val="24"/>
        </w:rPr>
        <w:t>:</w:t>
      </w:r>
    </w:p>
    <w:p w14:paraId="44F3383E" w14:textId="77777777" w:rsidR="00267FF7" w:rsidRPr="00CE2F54" w:rsidRDefault="00F64E95" w:rsidP="00CE2F54">
      <w:pPr>
        <w:autoSpaceDE w:val="0"/>
        <w:autoSpaceDN w:val="0"/>
        <w:adjustRightInd w:val="0"/>
        <w:spacing w:after="0" w:line="240" w:lineRule="auto"/>
        <w:ind w:left="680" w:right="680"/>
        <w:jc w:val="both"/>
        <w:rPr>
          <w:rFonts w:ascii="Times New Roman" w:hAnsi="Times New Roman" w:cs="Times New Roman"/>
          <w:sz w:val="24"/>
          <w:szCs w:val="24"/>
        </w:rPr>
      </w:pPr>
      <w:r>
        <w:rPr>
          <w:rFonts w:ascii="Times New Roman" w:hAnsi="Times New Roman" w:cs="Times New Roman"/>
          <w:i/>
          <w:sz w:val="24"/>
          <w:szCs w:val="24"/>
        </w:rPr>
        <w:t>“</w:t>
      </w:r>
      <w:r w:rsidR="00267FF7" w:rsidRPr="00CE2F54">
        <w:rPr>
          <w:rFonts w:ascii="Times New Roman" w:hAnsi="Times New Roman" w:cs="Times New Roman"/>
          <w:i/>
          <w:sz w:val="24"/>
          <w:szCs w:val="24"/>
        </w:rPr>
        <w:t xml:space="preserve">Classroom practices such as debates, problem-solving tasks, and reflective discussions were central in fostering </w:t>
      </w:r>
      <w:r>
        <w:rPr>
          <w:rFonts w:ascii="Times New Roman" w:hAnsi="Times New Roman" w:cs="Times New Roman"/>
          <w:i/>
          <w:sz w:val="24"/>
          <w:szCs w:val="24"/>
        </w:rPr>
        <w:t xml:space="preserve">my critical thing </w:t>
      </w:r>
      <w:r w:rsidR="00267FF7" w:rsidRPr="00CE2F54">
        <w:rPr>
          <w:rFonts w:ascii="Times New Roman" w:hAnsi="Times New Roman" w:cs="Times New Roman"/>
          <w:i/>
          <w:sz w:val="24"/>
          <w:szCs w:val="24"/>
        </w:rPr>
        <w:t>skills.</w:t>
      </w:r>
      <w:r w:rsidR="00CE2F54" w:rsidRPr="00CE2F54">
        <w:rPr>
          <w:rFonts w:ascii="Times New Roman" w:hAnsi="Times New Roman" w:cs="Times New Roman"/>
          <w:i/>
          <w:sz w:val="24"/>
          <w:szCs w:val="24"/>
        </w:rPr>
        <w:t>”</w:t>
      </w:r>
    </w:p>
    <w:p w14:paraId="41C16B21" w14:textId="77777777" w:rsidR="00CE2F54" w:rsidRPr="00087FB4" w:rsidRDefault="00CE2F54" w:rsidP="00087FB4">
      <w:pPr>
        <w:spacing w:before="100" w:beforeAutospacing="1" w:after="100" w:afterAutospacing="1" w:line="240" w:lineRule="auto"/>
        <w:jc w:val="both"/>
        <w:rPr>
          <w:rFonts w:ascii="Times New Roman" w:eastAsia="Times New Roman" w:hAnsi="Times New Roman" w:cs="Times New Roman"/>
          <w:sz w:val="24"/>
          <w:szCs w:val="24"/>
        </w:rPr>
      </w:pPr>
      <w:r w:rsidRPr="00CE2F54">
        <w:rPr>
          <w:rFonts w:ascii="Times New Roman" w:eastAsia="Times New Roman" w:hAnsi="Times New Roman" w:cs="Times New Roman"/>
          <w:sz w:val="24"/>
          <w:szCs w:val="24"/>
        </w:rPr>
        <w:t xml:space="preserve">This finding aligns with the principles of </w:t>
      </w:r>
      <w:r w:rsidRPr="00CE2F54">
        <w:rPr>
          <w:rFonts w:ascii="Times New Roman" w:eastAsia="Times New Roman" w:hAnsi="Times New Roman" w:cs="Times New Roman"/>
          <w:bCs/>
          <w:sz w:val="24"/>
          <w:szCs w:val="24"/>
        </w:rPr>
        <w:t>experiential Learning Theory</w:t>
      </w:r>
      <w:r w:rsidRPr="00CE2F54">
        <w:rPr>
          <w:rFonts w:ascii="Times New Roman" w:eastAsia="Times New Roman" w:hAnsi="Times New Roman" w:cs="Times New Roman"/>
          <w:sz w:val="24"/>
          <w:szCs w:val="24"/>
        </w:rPr>
        <w:t>, which emphasize that learners construct knowledge through active engagement and reflection</w:t>
      </w:r>
      <w:r>
        <w:rPr>
          <w:rFonts w:ascii="Times New Roman" w:eastAsia="Times New Roman" w:hAnsi="Times New Roman" w:cs="Times New Roman"/>
          <w:sz w:val="24"/>
          <w:szCs w:val="24"/>
        </w:rPr>
        <w:t xml:space="preserve"> (</w:t>
      </w:r>
      <w:proofErr w:type="spellStart"/>
      <w:r w:rsidR="00087FB4">
        <w:rPr>
          <w:rFonts w:ascii="Times New Roman" w:eastAsia="Times New Roman" w:hAnsi="Times New Roman" w:cs="Times New Roman"/>
          <w:sz w:val="24"/>
          <w:szCs w:val="24"/>
        </w:rPr>
        <w:t>Magasu</w:t>
      </w:r>
      <w:proofErr w:type="spellEnd"/>
      <w:r w:rsidR="00087FB4">
        <w:rPr>
          <w:rFonts w:ascii="Times New Roman" w:eastAsia="Times New Roman" w:hAnsi="Times New Roman" w:cs="Times New Roman"/>
          <w:sz w:val="24"/>
          <w:szCs w:val="24"/>
        </w:rPr>
        <w:t xml:space="preserve"> </w:t>
      </w:r>
      <w:r w:rsidR="00087FB4" w:rsidRPr="00087FB4">
        <w:rPr>
          <w:rFonts w:ascii="Times New Roman" w:eastAsia="Times New Roman" w:hAnsi="Times New Roman" w:cs="Times New Roman"/>
          <w:i/>
          <w:sz w:val="24"/>
          <w:szCs w:val="24"/>
        </w:rPr>
        <w:t>et al</w:t>
      </w:r>
      <w:r w:rsidR="00087FB4">
        <w:rPr>
          <w:rFonts w:ascii="Times New Roman" w:eastAsia="Times New Roman" w:hAnsi="Times New Roman" w:cs="Times New Roman"/>
          <w:sz w:val="24"/>
          <w:szCs w:val="24"/>
        </w:rPr>
        <w:t>.,2025</w:t>
      </w:r>
      <w:r>
        <w:rPr>
          <w:rFonts w:ascii="Times New Roman" w:eastAsia="Times New Roman" w:hAnsi="Times New Roman" w:cs="Times New Roman"/>
          <w:sz w:val="24"/>
          <w:szCs w:val="24"/>
        </w:rPr>
        <w:t>)</w:t>
      </w:r>
      <w:r w:rsidRPr="00CE2F54">
        <w:rPr>
          <w:rFonts w:ascii="Times New Roman" w:eastAsia="Times New Roman" w:hAnsi="Times New Roman" w:cs="Times New Roman"/>
          <w:sz w:val="24"/>
          <w:szCs w:val="24"/>
        </w:rPr>
        <w:t>. Scholars such as John Dewey argue</w:t>
      </w:r>
      <w:r>
        <w:rPr>
          <w:rFonts w:ascii="Times New Roman" w:eastAsia="Times New Roman" w:hAnsi="Times New Roman" w:cs="Times New Roman"/>
          <w:sz w:val="24"/>
          <w:szCs w:val="24"/>
        </w:rPr>
        <w:t>d</w:t>
      </w:r>
      <w:r w:rsidRPr="00CE2F54">
        <w:rPr>
          <w:rFonts w:ascii="Times New Roman" w:eastAsia="Times New Roman" w:hAnsi="Times New Roman" w:cs="Times New Roman"/>
          <w:sz w:val="24"/>
          <w:szCs w:val="24"/>
        </w:rPr>
        <w:t xml:space="preserve"> that education should promote inquiry and critical reflection to prepare learners for democratic participation. Similarly, Paulo Freire, in his concept of critical pedagogy, contends that education should empower learners to question and transform their social realities rather than passively absorb information</w:t>
      </w:r>
      <w:r w:rsidR="00087FB4">
        <w:rPr>
          <w:rFonts w:ascii="Times New Roman" w:eastAsia="Times New Roman" w:hAnsi="Times New Roman" w:cs="Times New Roman"/>
          <w:sz w:val="24"/>
          <w:szCs w:val="24"/>
        </w:rPr>
        <w:t xml:space="preserve"> (Sakala, 2016)</w:t>
      </w:r>
      <w:r w:rsidRPr="00CE2F5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CE2F54">
        <w:rPr>
          <w:rFonts w:ascii="Times New Roman" w:eastAsia="Times New Roman" w:hAnsi="Times New Roman" w:cs="Times New Roman"/>
          <w:sz w:val="24"/>
          <w:szCs w:val="24"/>
        </w:rPr>
        <w:t>Empirical studies</w:t>
      </w:r>
      <w:r w:rsidR="00087FB4">
        <w:rPr>
          <w:rFonts w:ascii="Times New Roman" w:eastAsia="Times New Roman" w:hAnsi="Times New Roman" w:cs="Times New Roman"/>
          <w:sz w:val="24"/>
          <w:szCs w:val="24"/>
        </w:rPr>
        <w:t xml:space="preserve"> by Sakala and Tshabalala (2025)</w:t>
      </w:r>
      <w:r w:rsidRPr="00CE2F54">
        <w:rPr>
          <w:rFonts w:ascii="Times New Roman" w:eastAsia="Times New Roman" w:hAnsi="Times New Roman" w:cs="Times New Roman"/>
          <w:sz w:val="24"/>
          <w:szCs w:val="24"/>
        </w:rPr>
        <w:t xml:space="preserve"> in civic education further suggest</w:t>
      </w:r>
      <w:r w:rsidR="00087FB4">
        <w:rPr>
          <w:rFonts w:ascii="Times New Roman" w:eastAsia="Times New Roman" w:hAnsi="Times New Roman" w:cs="Times New Roman"/>
          <w:sz w:val="24"/>
          <w:szCs w:val="24"/>
        </w:rPr>
        <w:t>ed</w:t>
      </w:r>
      <w:r w:rsidRPr="00CE2F54">
        <w:rPr>
          <w:rFonts w:ascii="Times New Roman" w:eastAsia="Times New Roman" w:hAnsi="Times New Roman" w:cs="Times New Roman"/>
          <w:sz w:val="24"/>
          <w:szCs w:val="24"/>
        </w:rPr>
        <w:t xml:space="preserve"> that teaching approaches that incorporate discussion of real-life issues enhance students’ analytical abilities and democratic reasoning. In contrast, teacher-</w:t>
      </w:r>
      <w:proofErr w:type="spellStart"/>
      <w:r w:rsidRPr="00CE2F54">
        <w:rPr>
          <w:rFonts w:ascii="Times New Roman" w:eastAsia="Times New Roman" w:hAnsi="Times New Roman" w:cs="Times New Roman"/>
          <w:sz w:val="24"/>
          <w:szCs w:val="24"/>
        </w:rPr>
        <w:t>centred</w:t>
      </w:r>
      <w:proofErr w:type="spellEnd"/>
      <w:r w:rsidRPr="00CE2F54">
        <w:rPr>
          <w:rFonts w:ascii="Times New Roman" w:eastAsia="Times New Roman" w:hAnsi="Times New Roman" w:cs="Times New Roman"/>
          <w:sz w:val="24"/>
          <w:szCs w:val="24"/>
        </w:rPr>
        <w:t xml:space="preserve"> approaches tend to limit opportunities for critical engagement, thereby weakening students’ capacity for informed citizenship.</w:t>
      </w:r>
    </w:p>
    <w:p w14:paraId="3437AB34" w14:textId="77777777" w:rsidR="00267FF7" w:rsidRDefault="00267FF7" w:rsidP="00267FF7">
      <w:pPr>
        <w:autoSpaceDE w:val="0"/>
        <w:autoSpaceDN w:val="0"/>
        <w:adjustRightInd w:val="0"/>
        <w:spacing w:after="0" w:line="240" w:lineRule="auto"/>
        <w:jc w:val="both"/>
        <w:rPr>
          <w:rFonts w:ascii="Times New Roman" w:hAnsi="Times New Roman" w:cs="Times New Roman"/>
          <w:b/>
          <w:bCs/>
          <w:sz w:val="24"/>
          <w:szCs w:val="24"/>
        </w:rPr>
      </w:pPr>
      <w:r w:rsidRPr="00267FF7">
        <w:rPr>
          <w:rFonts w:ascii="Times New Roman" w:hAnsi="Times New Roman" w:cs="Times New Roman"/>
          <w:b/>
          <w:bCs/>
          <w:sz w:val="24"/>
          <w:szCs w:val="24"/>
        </w:rPr>
        <w:t>Greater interest in community issues</w:t>
      </w:r>
    </w:p>
    <w:p w14:paraId="56AFB80A" w14:textId="77777777" w:rsidR="00087FB4" w:rsidRDefault="00087FB4" w:rsidP="00267FF7">
      <w:pPr>
        <w:autoSpaceDE w:val="0"/>
        <w:autoSpaceDN w:val="0"/>
        <w:adjustRightInd w:val="0"/>
        <w:spacing w:after="0" w:line="240" w:lineRule="auto"/>
        <w:jc w:val="both"/>
        <w:rPr>
          <w:rFonts w:ascii="Times New Roman" w:hAnsi="Times New Roman" w:cs="Times New Roman"/>
          <w:sz w:val="24"/>
          <w:szCs w:val="24"/>
        </w:rPr>
      </w:pPr>
      <w:r w:rsidRPr="00087FB4">
        <w:rPr>
          <w:rFonts w:ascii="Times New Roman" w:hAnsi="Times New Roman" w:cs="Times New Roman"/>
          <w:sz w:val="24"/>
          <w:szCs w:val="24"/>
        </w:rPr>
        <w:t xml:space="preserve">The study found that students taught by educators with a </w:t>
      </w:r>
      <w:r w:rsidRPr="00087FB4">
        <w:rPr>
          <w:rStyle w:val="Strong"/>
          <w:rFonts w:ascii="Times New Roman" w:hAnsi="Times New Roman" w:cs="Times New Roman"/>
          <w:b w:val="0"/>
          <w:sz w:val="24"/>
          <w:szCs w:val="24"/>
        </w:rPr>
        <w:t>broad and participatory understanding of citizenship</w:t>
      </w:r>
      <w:r w:rsidRPr="00087FB4">
        <w:rPr>
          <w:rFonts w:ascii="Times New Roman" w:hAnsi="Times New Roman" w:cs="Times New Roman"/>
          <w:sz w:val="24"/>
          <w:szCs w:val="24"/>
        </w:rPr>
        <w:t xml:space="preserve"> developed a stronger interest in community and societal issues. </w:t>
      </w:r>
      <w:r>
        <w:rPr>
          <w:rFonts w:ascii="Times New Roman" w:hAnsi="Times New Roman" w:cs="Times New Roman"/>
          <w:sz w:val="24"/>
          <w:szCs w:val="24"/>
        </w:rPr>
        <w:t>One lecturer stated that:</w:t>
      </w:r>
    </w:p>
    <w:p w14:paraId="2E3442C8" w14:textId="77777777" w:rsidR="00F64E95" w:rsidRDefault="00BF2FAE" w:rsidP="00087FB4">
      <w:pPr>
        <w:autoSpaceDE w:val="0"/>
        <w:autoSpaceDN w:val="0"/>
        <w:adjustRightInd w:val="0"/>
        <w:spacing w:after="0" w:line="240" w:lineRule="auto"/>
        <w:ind w:left="680" w:right="680"/>
        <w:jc w:val="both"/>
        <w:rPr>
          <w:rFonts w:ascii="Times New Roman" w:hAnsi="Times New Roman" w:cs="Times New Roman"/>
          <w:i/>
          <w:sz w:val="24"/>
          <w:szCs w:val="24"/>
        </w:rPr>
      </w:pPr>
      <w:r>
        <w:rPr>
          <w:rFonts w:ascii="Times New Roman" w:hAnsi="Times New Roman" w:cs="Times New Roman"/>
          <w:i/>
          <w:sz w:val="24"/>
          <w:szCs w:val="24"/>
        </w:rPr>
        <w:t>“My</w:t>
      </w:r>
      <w:r w:rsidR="00087FB4" w:rsidRPr="00BF2FAE">
        <w:rPr>
          <w:rFonts w:ascii="Times New Roman" w:hAnsi="Times New Roman" w:cs="Times New Roman"/>
          <w:i/>
          <w:sz w:val="24"/>
          <w:szCs w:val="24"/>
        </w:rPr>
        <w:t xml:space="preserve"> students showed curiosity about local governance, social justice concerns, and community development initiatives.</w:t>
      </w:r>
      <w:r w:rsidR="00F64E95">
        <w:rPr>
          <w:rFonts w:ascii="Times New Roman" w:hAnsi="Times New Roman" w:cs="Times New Roman"/>
          <w:i/>
          <w:sz w:val="24"/>
          <w:szCs w:val="24"/>
        </w:rPr>
        <w:t>”</w:t>
      </w:r>
      <w:r w:rsidR="00087FB4" w:rsidRPr="00BF2FAE">
        <w:rPr>
          <w:rFonts w:ascii="Times New Roman" w:hAnsi="Times New Roman" w:cs="Times New Roman"/>
          <w:i/>
          <w:sz w:val="24"/>
          <w:szCs w:val="24"/>
        </w:rPr>
        <w:t xml:space="preserve"> </w:t>
      </w:r>
    </w:p>
    <w:p w14:paraId="25F2C2C2" w14:textId="77777777" w:rsidR="00F64E95" w:rsidRPr="00F64E95" w:rsidRDefault="00F64E95" w:rsidP="00F64E95">
      <w:pPr>
        <w:autoSpaceDE w:val="0"/>
        <w:autoSpaceDN w:val="0"/>
        <w:adjustRightInd w:val="0"/>
        <w:spacing w:after="0" w:line="240" w:lineRule="auto"/>
        <w:ind w:right="680"/>
        <w:jc w:val="both"/>
        <w:rPr>
          <w:rFonts w:ascii="Times New Roman" w:hAnsi="Times New Roman" w:cs="Times New Roman"/>
          <w:sz w:val="24"/>
          <w:szCs w:val="24"/>
        </w:rPr>
      </w:pPr>
      <w:r w:rsidRPr="00F64E95">
        <w:rPr>
          <w:rFonts w:ascii="Times New Roman" w:hAnsi="Times New Roman" w:cs="Times New Roman"/>
          <w:sz w:val="24"/>
          <w:szCs w:val="24"/>
        </w:rPr>
        <w:t>Another participant stated that:</w:t>
      </w:r>
    </w:p>
    <w:p w14:paraId="6D26469E" w14:textId="77777777" w:rsidR="00CE2F54" w:rsidRDefault="00F64E95" w:rsidP="00087FB4">
      <w:pPr>
        <w:autoSpaceDE w:val="0"/>
        <w:autoSpaceDN w:val="0"/>
        <w:adjustRightInd w:val="0"/>
        <w:spacing w:after="0" w:line="240" w:lineRule="auto"/>
        <w:ind w:left="680" w:right="680"/>
        <w:jc w:val="both"/>
        <w:rPr>
          <w:rFonts w:ascii="Times New Roman" w:hAnsi="Times New Roman" w:cs="Times New Roman"/>
          <w:i/>
          <w:sz w:val="24"/>
          <w:szCs w:val="24"/>
        </w:rPr>
      </w:pPr>
      <w:r>
        <w:rPr>
          <w:rFonts w:ascii="Times New Roman" w:hAnsi="Times New Roman" w:cs="Times New Roman"/>
          <w:i/>
          <w:sz w:val="24"/>
          <w:szCs w:val="24"/>
        </w:rPr>
        <w:t>“The</w:t>
      </w:r>
      <w:r w:rsidR="00087FB4" w:rsidRPr="00BF2FAE">
        <w:rPr>
          <w:rFonts w:ascii="Times New Roman" w:hAnsi="Times New Roman" w:cs="Times New Roman"/>
          <w:i/>
          <w:sz w:val="24"/>
          <w:szCs w:val="24"/>
        </w:rPr>
        <w:t xml:space="preserve"> interest</w:t>
      </w:r>
      <w:r>
        <w:rPr>
          <w:rFonts w:ascii="Times New Roman" w:hAnsi="Times New Roman" w:cs="Times New Roman"/>
          <w:i/>
          <w:sz w:val="24"/>
          <w:szCs w:val="24"/>
        </w:rPr>
        <w:t xml:space="preserve"> of my students to having a participatory understanding of citizenship</w:t>
      </w:r>
      <w:r w:rsidR="00087FB4" w:rsidRPr="00BF2FAE">
        <w:rPr>
          <w:rFonts w:ascii="Times New Roman" w:hAnsi="Times New Roman" w:cs="Times New Roman"/>
          <w:i/>
          <w:sz w:val="24"/>
          <w:szCs w:val="24"/>
        </w:rPr>
        <w:t xml:space="preserve"> was often stimulated through teaching strategies that connected classroom content to real-life experiences.</w:t>
      </w:r>
      <w:r w:rsidR="00BF2FAE">
        <w:rPr>
          <w:rFonts w:ascii="Times New Roman" w:hAnsi="Times New Roman" w:cs="Times New Roman"/>
          <w:i/>
          <w:sz w:val="24"/>
          <w:szCs w:val="24"/>
        </w:rPr>
        <w:t>”</w:t>
      </w:r>
    </w:p>
    <w:p w14:paraId="707019CD" w14:textId="77777777" w:rsidR="00BF2FAE" w:rsidRPr="00BF2FAE" w:rsidRDefault="00BF2FAE" w:rsidP="00BF2FAE">
      <w:pPr>
        <w:spacing w:before="100" w:beforeAutospacing="1" w:after="100" w:afterAutospacing="1" w:line="240" w:lineRule="auto"/>
        <w:jc w:val="both"/>
        <w:rPr>
          <w:rFonts w:ascii="Times New Roman" w:eastAsia="Times New Roman" w:hAnsi="Times New Roman" w:cs="Times New Roman"/>
          <w:sz w:val="24"/>
          <w:szCs w:val="24"/>
        </w:rPr>
      </w:pPr>
      <w:r w:rsidRPr="00BF2FAE">
        <w:rPr>
          <w:rFonts w:ascii="Times New Roman" w:eastAsia="Times New Roman" w:hAnsi="Times New Roman" w:cs="Times New Roman"/>
          <w:sz w:val="24"/>
          <w:szCs w:val="24"/>
        </w:rPr>
        <w:t xml:space="preserve">This finding is supported by experiential learning perspectives, particularly the work of David Kolb, whose </w:t>
      </w:r>
      <w:r w:rsidRPr="00BF2FAE">
        <w:rPr>
          <w:rFonts w:ascii="Times New Roman" w:eastAsia="Times New Roman" w:hAnsi="Times New Roman" w:cs="Times New Roman"/>
          <w:bCs/>
          <w:sz w:val="24"/>
          <w:szCs w:val="24"/>
        </w:rPr>
        <w:t>Experiential Learning</w:t>
      </w:r>
      <w:r w:rsidRPr="00BF2FAE">
        <w:rPr>
          <w:rFonts w:ascii="Times New Roman" w:eastAsia="Times New Roman" w:hAnsi="Times New Roman" w:cs="Times New Roman"/>
          <w:sz w:val="24"/>
          <w:szCs w:val="24"/>
        </w:rPr>
        <w:t xml:space="preserve"> model emphasizes learning through experience and reflection. When students engage with real-world contexts, they are more likely to develop personal relevance and sustained interest in civic matters.</w:t>
      </w:r>
      <w:r>
        <w:rPr>
          <w:rFonts w:ascii="Times New Roman" w:eastAsia="Times New Roman" w:hAnsi="Times New Roman" w:cs="Times New Roman"/>
          <w:sz w:val="24"/>
          <w:szCs w:val="24"/>
        </w:rPr>
        <w:t xml:space="preserve"> </w:t>
      </w:r>
      <w:r w:rsidRPr="00BF2FAE">
        <w:rPr>
          <w:rFonts w:ascii="Times New Roman" w:eastAsia="Times New Roman" w:hAnsi="Times New Roman" w:cs="Times New Roman"/>
          <w:sz w:val="24"/>
          <w:szCs w:val="24"/>
        </w:rPr>
        <w:t xml:space="preserve">Additionally, </w:t>
      </w:r>
      <w:proofErr w:type="spellStart"/>
      <w:r>
        <w:rPr>
          <w:rFonts w:ascii="Times New Roman" w:eastAsia="Times New Roman" w:hAnsi="Times New Roman" w:cs="Times New Roman"/>
          <w:sz w:val="24"/>
          <w:szCs w:val="24"/>
        </w:rPr>
        <w:t>Mainde</w:t>
      </w:r>
      <w:proofErr w:type="spellEnd"/>
      <w:r>
        <w:rPr>
          <w:rFonts w:ascii="Times New Roman" w:eastAsia="Times New Roman" w:hAnsi="Times New Roman" w:cs="Times New Roman"/>
          <w:sz w:val="24"/>
          <w:szCs w:val="24"/>
        </w:rPr>
        <w:t xml:space="preserve"> (2022) highlighted</w:t>
      </w:r>
      <w:r w:rsidRPr="00BF2FAE">
        <w:rPr>
          <w:rFonts w:ascii="Times New Roman" w:eastAsia="Times New Roman" w:hAnsi="Times New Roman" w:cs="Times New Roman"/>
          <w:sz w:val="24"/>
          <w:szCs w:val="24"/>
        </w:rPr>
        <w:t xml:space="preserve"> that civic education should promote learners’ awareness of societal issues and encourage them to become active participants in their communities. The findings also resonate with research indicating that contextualized teaching enhances students’ motivation and civic awareness, particularly when educators integrate local issues into the curriculum.</w:t>
      </w:r>
    </w:p>
    <w:p w14:paraId="179AB7CC" w14:textId="77777777" w:rsidR="00267FF7" w:rsidRDefault="00267FF7" w:rsidP="00267FF7">
      <w:pPr>
        <w:autoSpaceDE w:val="0"/>
        <w:autoSpaceDN w:val="0"/>
        <w:adjustRightInd w:val="0"/>
        <w:spacing w:after="0" w:line="240" w:lineRule="auto"/>
        <w:jc w:val="both"/>
        <w:rPr>
          <w:rFonts w:ascii="Times New Roman" w:hAnsi="Times New Roman" w:cs="Times New Roman"/>
          <w:b/>
          <w:bCs/>
          <w:sz w:val="24"/>
          <w:szCs w:val="24"/>
        </w:rPr>
      </w:pPr>
      <w:r w:rsidRPr="00267FF7">
        <w:rPr>
          <w:rFonts w:ascii="Times New Roman" w:hAnsi="Times New Roman" w:cs="Times New Roman"/>
          <w:b/>
          <w:bCs/>
          <w:sz w:val="24"/>
          <w:szCs w:val="24"/>
        </w:rPr>
        <w:t>Increased participation in civic activities.</w:t>
      </w:r>
    </w:p>
    <w:p w14:paraId="2589DD5C" w14:textId="77777777" w:rsidR="00BF2FAE" w:rsidRDefault="00BF2FAE" w:rsidP="00267FF7">
      <w:pPr>
        <w:autoSpaceDE w:val="0"/>
        <w:autoSpaceDN w:val="0"/>
        <w:adjustRightInd w:val="0"/>
        <w:spacing w:after="0" w:line="240" w:lineRule="auto"/>
        <w:jc w:val="both"/>
        <w:rPr>
          <w:rFonts w:ascii="Times New Roman" w:hAnsi="Times New Roman" w:cs="Times New Roman"/>
          <w:bCs/>
          <w:sz w:val="24"/>
          <w:szCs w:val="24"/>
        </w:rPr>
      </w:pPr>
      <w:r w:rsidRPr="00BF2FAE">
        <w:rPr>
          <w:rFonts w:ascii="Times New Roman" w:hAnsi="Times New Roman" w:cs="Times New Roman"/>
          <w:bCs/>
          <w:sz w:val="24"/>
          <w:szCs w:val="24"/>
        </w:rPr>
        <w:lastRenderedPageBreak/>
        <w:t xml:space="preserve">The study established that students whose educators embraced a participatory and transformative conception of citizenship were more likely to engage in civic activities such as community service, school governance, and public discussions. </w:t>
      </w:r>
      <w:r>
        <w:rPr>
          <w:rFonts w:ascii="Times New Roman" w:hAnsi="Times New Roman" w:cs="Times New Roman"/>
          <w:bCs/>
          <w:sz w:val="24"/>
          <w:szCs w:val="24"/>
        </w:rPr>
        <w:t>One of the Lecturer stated that:</w:t>
      </w:r>
    </w:p>
    <w:p w14:paraId="34FDDA81" w14:textId="77777777" w:rsidR="00BF2FAE" w:rsidRDefault="00BF2FAE" w:rsidP="00BF2FAE">
      <w:pPr>
        <w:autoSpaceDE w:val="0"/>
        <w:autoSpaceDN w:val="0"/>
        <w:adjustRightInd w:val="0"/>
        <w:spacing w:after="0" w:line="240" w:lineRule="auto"/>
        <w:ind w:left="680" w:right="680"/>
        <w:jc w:val="both"/>
        <w:rPr>
          <w:rFonts w:ascii="Times New Roman" w:hAnsi="Times New Roman" w:cs="Times New Roman"/>
          <w:bCs/>
          <w:i/>
          <w:sz w:val="24"/>
          <w:szCs w:val="24"/>
        </w:rPr>
      </w:pPr>
      <w:r>
        <w:rPr>
          <w:rFonts w:ascii="Times New Roman" w:hAnsi="Times New Roman" w:cs="Times New Roman"/>
          <w:bCs/>
          <w:i/>
          <w:sz w:val="24"/>
          <w:szCs w:val="24"/>
        </w:rPr>
        <w:t>“</w:t>
      </w:r>
      <w:r w:rsidRPr="00BF2FAE">
        <w:rPr>
          <w:rFonts w:ascii="Times New Roman" w:hAnsi="Times New Roman" w:cs="Times New Roman"/>
          <w:bCs/>
          <w:i/>
          <w:sz w:val="24"/>
          <w:szCs w:val="24"/>
        </w:rPr>
        <w:t>My students demonstrated a willingness to take initiative and contribute to societal development.</w:t>
      </w:r>
      <w:r>
        <w:rPr>
          <w:rFonts w:ascii="Times New Roman" w:hAnsi="Times New Roman" w:cs="Times New Roman"/>
          <w:bCs/>
          <w:i/>
          <w:sz w:val="24"/>
          <w:szCs w:val="24"/>
        </w:rPr>
        <w:t>”</w:t>
      </w:r>
    </w:p>
    <w:p w14:paraId="09B456AA" w14:textId="77777777" w:rsidR="006B3CDF" w:rsidRPr="00BF2FAE" w:rsidRDefault="00BF2FAE" w:rsidP="00BF2FAE">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finding supported</w:t>
      </w:r>
      <w:r w:rsidRPr="00BF2FAE">
        <w:rPr>
          <w:rFonts w:ascii="Times New Roman" w:eastAsia="Times New Roman" w:hAnsi="Times New Roman" w:cs="Times New Roman"/>
          <w:sz w:val="24"/>
          <w:szCs w:val="24"/>
        </w:rPr>
        <w:t xml:space="preserve"> the argument that civic engagement is best fostered through active participation rather than passive learning. John Dewey</w:t>
      </w:r>
      <w:r>
        <w:rPr>
          <w:rFonts w:ascii="Times New Roman" w:eastAsia="Times New Roman" w:hAnsi="Times New Roman" w:cs="Times New Roman"/>
          <w:sz w:val="24"/>
          <w:szCs w:val="24"/>
        </w:rPr>
        <w:t xml:space="preserve"> emphasized</w:t>
      </w:r>
      <w:r w:rsidRPr="00BF2FAE">
        <w:rPr>
          <w:rFonts w:ascii="Times New Roman" w:eastAsia="Times New Roman" w:hAnsi="Times New Roman" w:cs="Times New Roman"/>
          <w:sz w:val="24"/>
          <w:szCs w:val="24"/>
        </w:rPr>
        <w:t xml:space="preserve"> that democracy is learned through practice, and schools should serve as “miniature communities” where students experience participation firsthand.</w:t>
      </w:r>
      <w:r>
        <w:rPr>
          <w:rFonts w:ascii="Times New Roman" w:eastAsia="Times New Roman" w:hAnsi="Times New Roman" w:cs="Times New Roman"/>
          <w:sz w:val="24"/>
          <w:szCs w:val="24"/>
        </w:rPr>
        <w:t xml:space="preserve"> </w:t>
      </w:r>
      <w:r w:rsidRPr="00BF2FAE">
        <w:rPr>
          <w:rFonts w:ascii="Times New Roman" w:eastAsia="Times New Roman" w:hAnsi="Times New Roman" w:cs="Times New Roman"/>
          <w:sz w:val="24"/>
          <w:szCs w:val="24"/>
        </w:rPr>
        <w:t xml:space="preserve">Furthermore, </w:t>
      </w:r>
      <w:r>
        <w:rPr>
          <w:rFonts w:ascii="Times New Roman" w:eastAsia="Times New Roman" w:hAnsi="Times New Roman" w:cs="Times New Roman"/>
          <w:sz w:val="24"/>
          <w:szCs w:val="24"/>
        </w:rPr>
        <w:t xml:space="preserve">Chola (2016) argued that </w:t>
      </w:r>
      <w:r w:rsidRPr="00BF2FAE">
        <w:rPr>
          <w:rFonts w:ascii="Times New Roman" w:eastAsia="Times New Roman" w:hAnsi="Times New Roman" w:cs="Times New Roman"/>
          <w:sz w:val="24"/>
          <w:szCs w:val="24"/>
        </w:rPr>
        <w:t>service-learning approaches, widely supported in civic education literature, provide opportunities for students to apply classroom knowledge to real-life situations. Studies show that such approaches enhance civic responsibility, leadership skills, and social awareness.</w:t>
      </w:r>
      <w:r>
        <w:rPr>
          <w:rFonts w:ascii="Times New Roman" w:eastAsia="Times New Roman" w:hAnsi="Times New Roman" w:cs="Times New Roman"/>
          <w:sz w:val="24"/>
          <w:szCs w:val="24"/>
        </w:rPr>
        <w:t xml:space="preserve"> Sakala (2016) also advocated</w:t>
      </w:r>
      <w:r w:rsidRPr="00BF2FAE">
        <w:rPr>
          <w:rFonts w:ascii="Times New Roman" w:eastAsia="Times New Roman" w:hAnsi="Times New Roman" w:cs="Times New Roman"/>
          <w:sz w:val="24"/>
          <w:szCs w:val="24"/>
        </w:rPr>
        <w:t xml:space="preserve"> for participatory teaching methods that empower learners to actively contribute to their societies.</w:t>
      </w:r>
      <w:r>
        <w:rPr>
          <w:rFonts w:ascii="Times New Roman" w:eastAsia="Times New Roman" w:hAnsi="Times New Roman" w:cs="Times New Roman"/>
          <w:sz w:val="24"/>
          <w:szCs w:val="24"/>
        </w:rPr>
        <w:t xml:space="preserve"> </w:t>
      </w:r>
      <w:r w:rsidRPr="00BF2FAE">
        <w:rPr>
          <w:rFonts w:ascii="Times New Roman" w:eastAsia="Times New Roman" w:hAnsi="Times New Roman" w:cs="Times New Roman"/>
          <w:sz w:val="24"/>
          <w:szCs w:val="24"/>
        </w:rPr>
        <w:t>However, the findings also suggest</w:t>
      </w:r>
      <w:r>
        <w:rPr>
          <w:rFonts w:ascii="Times New Roman" w:eastAsia="Times New Roman" w:hAnsi="Times New Roman" w:cs="Times New Roman"/>
          <w:sz w:val="24"/>
          <w:szCs w:val="24"/>
        </w:rPr>
        <w:t>ed</w:t>
      </w:r>
      <w:r w:rsidRPr="00BF2FAE">
        <w:rPr>
          <w:rFonts w:ascii="Times New Roman" w:eastAsia="Times New Roman" w:hAnsi="Times New Roman" w:cs="Times New Roman"/>
          <w:sz w:val="24"/>
          <w:szCs w:val="24"/>
        </w:rPr>
        <w:t xml:space="preserve"> that where teaching remains examination-oriented, students’ civic participation is often limited, as they are not given sufficient opportunities to practice democratic engagement.</w:t>
      </w:r>
    </w:p>
    <w:p w14:paraId="666D7C64" w14:textId="77777777" w:rsidR="00275633" w:rsidRPr="00275633" w:rsidRDefault="00275633" w:rsidP="00275633">
      <w:pPr>
        <w:numPr>
          <w:ilvl w:val="0"/>
          <w:numId w:val="2"/>
        </w:numPr>
        <w:spacing w:after="0" w:line="240" w:lineRule="auto"/>
        <w:contextualSpacing/>
        <w:rPr>
          <w:rFonts w:ascii="Times New Roman" w:eastAsia="Calibri" w:hAnsi="Times New Roman" w:cs="Times New Roman"/>
          <w:b/>
          <w:sz w:val="24"/>
          <w:szCs w:val="24"/>
        </w:rPr>
      </w:pPr>
      <w:r w:rsidRPr="00275633">
        <w:rPr>
          <w:rFonts w:ascii="Times New Roman" w:eastAsia="Calibri" w:hAnsi="Times New Roman" w:cs="Times New Roman"/>
          <w:b/>
          <w:sz w:val="24"/>
          <w:szCs w:val="24"/>
        </w:rPr>
        <w:t>CONCLUSION</w:t>
      </w:r>
    </w:p>
    <w:p w14:paraId="1149F0DB" w14:textId="77777777" w:rsidR="00275633" w:rsidRDefault="00AA3357" w:rsidP="00275633">
      <w:pPr>
        <w:tabs>
          <w:tab w:val="left" w:pos="9026"/>
        </w:tabs>
        <w:autoSpaceDE w:val="0"/>
        <w:autoSpaceDN w:val="0"/>
        <w:adjustRightInd w:val="0"/>
        <w:spacing w:after="0" w:line="240" w:lineRule="auto"/>
        <w:ind w:right="-46"/>
        <w:jc w:val="both"/>
        <w:rPr>
          <w:rFonts w:ascii="Times New Roman" w:eastAsia="Calibri" w:hAnsi="Times New Roman" w:cs="Times New Roman"/>
          <w:sz w:val="24"/>
          <w:szCs w:val="24"/>
        </w:rPr>
      </w:pPr>
      <w:r w:rsidRPr="00AA3357">
        <w:rPr>
          <w:rFonts w:ascii="Times New Roman" w:eastAsia="Calibri" w:hAnsi="Times New Roman" w:cs="Times New Roman"/>
          <w:bCs/>
          <w:sz w:val="24"/>
          <w:szCs w:val="24"/>
          <w:lang w:val="en-GB"/>
        </w:rPr>
        <w:t>This study established that civic educators’ conceptualization of citizenship significantly influences students’ civic engagement in selected universities in Zambia. The findings revealed that while lecturers generally possess a broader and more comprehensi</w:t>
      </w:r>
      <w:r w:rsidR="0049443F">
        <w:rPr>
          <w:rFonts w:ascii="Times New Roman" w:eastAsia="Calibri" w:hAnsi="Times New Roman" w:cs="Times New Roman"/>
          <w:bCs/>
          <w:sz w:val="24"/>
          <w:szCs w:val="24"/>
          <w:lang w:val="en-GB"/>
        </w:rPr>
        <w:t xml:space="preserve">ve understanding of citizenship </w:t>
      </w:r>
      <w:r w:rsidRPr="00AA3357">
        <w:rPr>
          <w:rFonts w:ascii="Times New Roman" w:eastAsia="Calibri" w:hAnsi="Times New Roman" w:cs="Times New Roman"/>
          <w:bCs/>
          <w:sz w:val="24"/>
          <w:szCs w:val="24"/>
          <w:lang w:val="en-GB"/>
        </w:rPr>
        <w:t>encompassing rights, responsibilities, and active partic</w:t>
      </w:r>
      <w:r w:rsidR="0049443F">
        <w:rPr>
          <w:rFonts w:ascii="Times New Roman" w:eastAsia="Calibri" w:hAnsi="Times New Roman" w:cs="Times New Roman"/>
          <w:bCs/>
          <w:sz w:val="24"/>
          <w:szCs w:val="24"/>
          <w:lang w:val="en-GB"/>
        </w:rPr>
        <w:t xml:space="preserve">ipation in democratic processes </w:t>
      </w:r>
      <w:r w:rsidRPr="00AA3357">
        <w:rPr>
          <w:rFonts w:ascii="Times New Roman" w:eastAsia="Calibri" w:hAnsi="Times New Roman" w:cs="Times New Roman"/>
          <w:bCs/>
          <w:sz w:val="24"/>
          <w:szCs w:val="24"/>
          <w:lang w:val="en-GB"/>
        </w:rPr>
        <w:t>student teachers tend to exhibit a narrower perspective, often limited to notions of belonging and legal status. These inconsistencies in conceptual understanding were found to directly affect how students interpret and practice civic engagement within the university context, with more informed conceptualizations promoting active participation in governance processes, community initiatives, and public discourse, while limited understandings contribute to passive involvement. The study therefore concludes that fostering a consistent, holistic, and critically grounded understanding of citizenship within civic education is essential for strengthening democratic engagement among university students, and recommends that higher learning institutions prioritize enhanced teacher training, continuous professional development programmes, and curriculum reforms that emphasize active citizenship, critical thinking, and democratic values to nurture informed, responsible,</w:t>
      </w:r>
      <w:r>
        <w:rPr>
          <w:rFonts w:ascii="Times New Roman" w:eastAsia="Calibri" w:hAnsi="Times New Roman" w:cs="Times New Roman"/>
          <w:bCs/>
          <w:sz w:val="24"/>
          <w:szCs w:val="24"/>
          <w:lang w:val="en-GB"/>
        </w:rPr>
        <w:t xml:space="preserve"> and engaged citizens in Zambia</w:t>
      </w:r>
      <w:r w:rsidR="00275633" w:rsidRPr="00275633">
        <w:rPr>
          <w:rFonts w:ascii="Times New Roman" w:eastAsia="Calibri" w:hAnsi="Times New Roman" w:cs="Times New Roman"/>
          <w:sz w:val="24"/>
          <w:szCs w:val="24"/>
        </w:rPr>
        <w:t>.</w:t>
      </w:r>
    </w:p>
    <w:p w14:paraId="5CA9C3F2" w14:textId="77777777" w:rsidR="00C91244" w:rsidRPr="00275633" w:rsidRDefault="00C91244" w:rsidP="00275633">
      <w:pPr>
        <w:tabs>
          <w:tab w:val="left" w:pos="9026"/>
        </w:tabs>
        <w:autoSpaceDE w:val="0"/>
        <w:autoSpaceDN w:val="0"/>
        <w:adjustRightInd w:val="0"/>
        <w:spacing w:after="0" w:line="240" w:lineRule="auto"/>
        <w:ind w:right="-46"/>
        <w:jc w:val="both"/>
        <w:rPr>
          <w:rFonts w:ascii="Times New Roman" w:eastAsia="Calibri" w:hAnsi="Times New Roman" w:cs="Times New Roman"/>
          <w:sz w:val="24"/>
          <w:szCs w:val="24"/>
        </w:rPr>
      </w:pPr>
    </w:p>
    <w:p w14:paraId="77CEF234" w14:textId="77777777" w:rsidR="00275633" w:rsidRPr="00275633" w:rsidRDefault="00275633" w:rsidP="00275633">
      <w:pPr>
        <w:numPr>
          <w:ilvl w:val="0"/>
          <w:numId w:val="2"/>
        </w:numPr>
        <w:tabs>
          <w:tab w:val="left" w:pos="9026"/>
        </w:tabs>
        <w:autoSpaceDE w:val="0"/>
        <w:autoSpaceDN w:val="0"/>
        <w:adjustRightInd w:val="0"/>
        <w:spacing w:after="0" w:line="240" w:lineRule="auto"/>
        <w:ind w:right="-46"/>
        <w:contextualSpacing/>
        <w:rPr>
          <w:rFonts w:ascii="Times New Roman" w:eastAsia="Calibri" w:hAnsi="Times New Roman" w:cs="Times New Roman"/>
          <w:b/>
          <w:bCs/>
          <w:sz w:val="24"/>
          <w:szCs w:val="24"/>
          <w:lang w:val="en-GB"/>
        </w:rPr>
      </w:pPr>
      <w:r w:rsidRPr="00275633">
        <w:rPr>
          <w:rFonts w:ascii="Times New Roman" w:eastAsia="Calibri" w:hAnsi="Times New Roman" w:cs="Times New Roman"/>
          <w:b/>
          <w:sz w:val="24"/>
          <w:szCs w:val="24"/>
        </w:rPr>
        <w:t>RECOMMENDATIONS</w:t>
      </w:r>
    </w:p>
    <w:p w14:paraId="592EA62E" w14:textId="77777777" w:rsidR="00275633" w:rsidRPr="00275633" w:rsidRDefault="00275633" w:rsidP="00275633">
      <w:pPr>
        <w:spacing w:after="0" w:line="240" w:lineRule="auto"/>
        <w:rPr>
          <w:rFonts w:ascii="Times New Roman" w:eastAsia="Calibri" w:hAnsi="Times New Roman" w:cs="Times New Roman"/>
          <w:b/>
          <w:sz w:val="24"/>
          <w:szCs w:val="24"/>
        </w:rPr>
      </w:pPr>
    </w:p>
    <w:p w14:paraId="6DAA2520" w14:textId="77777777" w:rsidR="007B0BE8" w:rsidRPr="007B0BE8" w:rsidRDefault="007B0BE8" w:rsidP="007B0BE8">
      <w:pPr>
        <w:pStyle w:val="ListParagraph"/>
        <w:numPr>
          <w:ilvl w:val="0"/>
          <w:numId w:val="13"/>
        </w:numPr>
        <w:spacing w:after="0" w:line="240" w:lineRule="auto"/>
        <w:jc w:val="both"/>
        <w:rPr>
          <w:rFonts w:ascii="Times New Roman" w:eastAsia="Times New Roman" w:hAnsi="Times New Roman" w:cs="Times New Roman"/>
          <w:sz w:val="24"/>
          <w:szCs w:val="24"/>
        </w:rPr>
      </w:pPr>
      <w:r w:rsidRPr="007B0BE8">
        <w:rPr>
          <w:rFonts w:ascii="Times New Roman" w:eastAsia="Times New Roman" w:hAnsi="Times New Roman" w:cs="Times New Roman"/>
          <w:b/>
          <w:sz w:val="24"/>
          <w:szCs w:val="24"/>
        </w:rPr>
        <w:t xml:space="preserve">Strengthen teacher training </w:t>
      </w:r>
      <w:proofErr w:type="spellStart"/>
      <w:r w:rsidRPr="007B0BE8">
        <w:rPr>
          <w:rFonts w:ascii="Times New Roman" w:eastAsia="Times New Roman" w:hAnsi="Times New Roman" w:cs="Times New Roman"/>
          <w:b/>
          <w:sz w:val="24"/>
          <w:szCs w:val="24"/>
        </w:rPr>
        <w:t>programmes</w:t>
      </w:r>
      <w:proofErr w:type="spellEnd"/>
      <w:r w:rsidRPr="007B0BE8">
        <w:rPr>
          <w:rFonts w:ascii="Times New Roman" w:eastAsia="Times New Roman" w:hAnsi="Times New Roman" w:cs="Times New Roman"/>
          <w:sz w:val="24"/>
          <w:szCs w:val="24"/>
        </w:rPr>
        <w:t>:</w:t>
      </w:r>
    </w:p>
    <w:p w14:paraId="335F247A" w14:textId="77777777" w:rsidR="00275633" w:rsidRDefault="00275633" w:rsidP="007B0BE8">
      <w:pPr>
        <w:spacing w:after="0" w:line="240" w:lineRule="auto"/>
        <w:ind w:left="720"/>
        <w:contextualSpacing/>
        <w:jc w:val="both"/>
        <w:rPr>
          <w:rFonts w:ascii="Times New Roman" w:eastAsia="Times New Roman" w:hAnsi="Times New Roman" w:cs="Times New Roman"/>
          <w:sz w:val="24"/>
          <w:szCs w:val="24"/>
        </w:rPr>
      </w:pPr>
      <w:r w:rsidRPr="00275633">
        <w:rPr>
          <w:rFonts w:ascii="Times New Roman" w:eastAsia="Times New Roman" w:hAnsi="Times New Roman" w:cs="Times New Roman"/>
          <w:sz w:val="24"/>
          <w:szCs w:val="24"/>
        </w:rPr>
        <w:t xml:space="preserve"> </w:t>
      </w:r>
      <w:r w:rsidR="007B0BE8" w:rsidRPr="007B0BE8">
        <w:rPr>
          <w:rFonts w:ascii="Times New Roman" w:eastAsia="Times New Roman" w:hAnsi="Times New Roman" w:cs="Times New Roman"/>
          <w:sz w:val="24"/>
          <w:szCs w:val="24"/>
        </w:rPr>
        <w:t xml:space="preserve">Higher learning institutions should integrate comprehensive and practical components of citizenship education into pre-service teacher training </w:t>
      </w:r>
      <w:proofErr w:type="spellStart"/>
      <w:r w:rsidR="007B0BE8" w:rsidRPr="007B0BE8">
        <w:rPr>
          <w:rFonts w:ascii="Times New Roman" w:eastAsia="Times New Roman" w:hAnsi="Times New Roman" w:cs="Times New Roman"/>
          <w:sz w:val="24"/>
          <w:szCs w:val="24"/>
        </w:rPr>
        <w:t>programmes</w:t>
      </w:r>
      <w:proofErr w:type="spellEnd"/>
      <w:r w:rsidR="007B0BE8" w:rsidRPr="007B0BE8">
        <w:rPr>
          <w:rFonts w:ascii="Times New Roman" w:eastAsia="Times New Roman" w:hAnsi="Times New Roman" w:cs="Times New Roman"/>
          <w:sz w:val="24"/>
          <w:szCs w:val="24"/>
        </w:rPr>
        <w:t xml:space="preserve"> to ensure that civic educators develop a deep, critical, and participatory understanding of citizenship before entering the profession.</w:t>
      </w:r>
    </w:p>
    <w:p w14:paraId="64072CDE" w14:textId="77777777" w:rsidR="007B0BE8" w:rsidRPr="007B0BE8" w:rsidRDefault="007B0BE8" w:rsidP="007B0BE8">
      <w:pPr>
        <w:pStyle w:val="ListParagraph"/>
        <w:numPr>
          <w:ilvl w:val="0"/>
          <w:numId w:val="13"/>
        </w:numPr>
        <w:spacing w:after="0" w:line="240" w:lineRule="auto"/>
        <w:jc w:val="both"/>
        <w:rPr>
          <w:rFonts w:ascii="Times New Roman" w:eastAsia="Times New Roman" w:hAnsi="Times New Roman" w:cs="Times New Roman"/>
          <w:b/>
          <w:sz w:val="24"/>
          <w:szCs w:val="24"/>
        </w:rPr>
      </w:pPr>
      <w:r w:rsidRPr="007B0BE8">
        <w:rPr>
          <w:rFonts w:ascii="Times New Roman" w:eastAsia="Times New Roman" w:hAnsi="Times New Roman" w:cs="Times New Roman"/>
          <w:b/>
          <w:sz w:val="24"/>
          <w:szCs w:val="24"/>
        </w:rPr>
        <w:t>Enhance continuous professional development (CPD):</w:t>
      </w:r>
    </w:p>
    <w:p w14:paraId="0251249B" w14:textId="77777777" w:rsidR="007B0BE8" w:rsidRDefault="007B0BE8" w:rsidP="007B0BE8">
      <w:pPr>
        <w:spacing w:after="0" w:line="240" w:lineRule="auto"/>
        <w:ind w:left="720"/>
        <w:contextualSpacing/>
        <w:jc w:val="both"/>
        <w:rPr>
          <w:rFonts w:ascii="Times New Roman" w:eastAsia="Times New Roman" w:hAnsi="Times New Roman" w:cs="Times New Roman"/>
          <w:sz w:val="24"/>
          <w:szCs w:val="24"/>
        </w:rPr>
      </w:pPr>
      <w:r w:rsidRPr="007B0BE8">
        <w:rPr>
          <w:rFonts w:ascii="Times New Roman" w:eastAsia="Times New Roman" w:hAnsi="Times New Roman" w:cs="Times New Roman"/>
          <w:sz w:val="24"/>
          <w:szCs w:val="24"/>
        </w:rPr>
        <w:t>Universities and education stakeholders should implement regular in-service training, workshops, and seminars for civic educators aimed at updating their knowledge and pedagogical approaches to teaching citizenship, with a focus on promoting active civic engagement among students.</w:t>
      </w:r>
    </w:p>
    <w:p w14:paraId="7DF60D9F" w14:textId="77777777" w:rsidR="007B0BE8" w:rsidRPr="007B0BE8" w:rsidRDefault="007B0BE8" w:rsidP="007B0BE8">
      <w:pPr>
        <w:pStyle w:val="ListParagraph"/>
        <w:numPr>
          <w:ilvl w:val="0"/>
          <w:numId w:val="13"/>
        </w:numPr>
        <w:spacing w:after="0" w:line="240" w:lineRule="auto"/>
        <w:jc w:val="both"/>
        <w:rPr>
          <w:rFonts w:ascii="Times New Roman" w:eastAsia="Times New Roman" w:hAnsi="Times New Roman" w:cs="Times New Roman"/>
          <w:b/>
          <w:sz w:val="24"/>
          <w:szCs w:val="24"/>
        </w:rPr>
      </w:pPr>
      <w:r w:rsidRPr="007B0BE8">
        <w:rPr>
          <w:rFonts w:ascii="Times New Roman" w:eastAsia="Times New Roman" w:hAnsi="Times New Roman" w:cs="Times New Roman"/>
          <w:b/>
          <w:sz w:val="24"/>
          <w:szCs w:val="24"/>
        </w:rPr>
        <w:lastRenderedPageBreak/>
        <w:t>Reform and align the curriculum:</w:t>
      </w:r>
    </w:p>
    <w:p w14:paraId="63757942" w14:textId="77777777" w:rsidR="00FB0169" w:rsidRDefault="007B0BE8" w:rsidP="0049443F">
      <w:pPr>
        <w:spacing w:after="0" w:line="240" w:lineRule="auto"/>
        <w:ind w:left="720"/>
        <w:contextualSpacing/>
        <w:jc w:val="both"/>
        <w:rPr>
          <w:rFonts w:ascii="Times New Roman" w:eastAsia="Times New Roman" w:hAnsi="Times New Roman" w:cs="Times New Roman"/>
          <w:sz w:val="24"/>
          <w:szCs w:val="24"/>
        </w:rPr>
      </w:pPr>
      <w:r w:rsidRPr="007B0BE8">
        <w:rPr>
          <w:rFonts w:ascii="Times New Roman" w:eastAsia="Times New Roman" w:hAnsi="Times New Roman" w:cs="Times New Roman"/>
          <w:sz w:val="24"/>
          <w:szCs w:val="24"/>
        </w:rPr>
        <w:t>Curriculum developers and policymakers should review and revise civic education curricula to emphasize a holistic and participatory conception of citizenship, incorporating experiential learning strategies such as debates, community engagement, and service-learning to actively involve students in democratic practices.</w:t>
      </w:r>
    </w:p>
    <w:p w14:paraId="7EB79E9B" w14:textId="77777777" w:rsidR="00712027" w:rsidRDefault="00712027" w:rsidP="0049443F">
      <w:pPr>
        <w:spacing w:after="0" w:line="240" w:lineRule="auto"/>
        <w:ind w:left="720"/>
        <w:contextualSpacing/>
        <w:jc w:val="both"/>
        <w:rPr>
          <w:rFonts w:ascii="Times New Roman" w:eastAsia="Times New Roman" w:hAnsi="Times New Roman" w:cs="Times New Roman"/>
          <w:sz w:val="24"/>
          <w:szCs w:val="24"/>
        </w:rPr>
      </w:pPr>
    </w:p>
    <w:p w14:paraId="47CD924D" w14:textId="77777777" w:rsidR="00712027" w:rsidRDefault="00712027" w:rsidP="0049443F">
      <w:pPr>
        <w:spacing w:after="0" w:line="240" w:lineRule="auto"/>
        <w:ind w:left="720"/>
        <w:contextualSpacing/>
        <w:jc w:val="both"/>
        <w:rPr>
          <w:rFonts w:ascii="Times New Roman" w:eastAsia="Times New Roman" w:hAnsi="Times New Roman" w:cs="Times New Roman"/>
          <w:sz w:val="24"/>
          <w:szCs w:val="24"/>
        </w:rPr>
      </w:pPr>
    </w:p>
    <w:p w14:paraId="26B4A1AC" w14:textId="77777777" w:rsidR="00712027" w:rsidRDefault="00712027" w:rsidP="0049443F">
      <w:pPr>
        <w:spacing w:after="0" w:line="240" w:lineRule="auto"/>
        <w:ind w:left="720"/>
        <w:contextualSpacing/>
        <w:jc w:val="both"/>
        <w:rPr>
          <w:rFonts w:ascii="Times New Roman" w:eastAsia="Times New Roman" w:hAnsi="Times New Roman" w:cs="Times New Roman"/>
          <w:sz w:val="24"/>
          <w:szCs w:val="24"/>
        </w:rPr>
      </w:pPr>
    </w:p>
    <w:p w14:paraId="257AC49F" w14:textId="77777777" w:rsidR="00712027" w:rsidRPr="00712027" w:rsidRDefault="00712027" w:rsidP="00712027">
      <w:pPr>
        <w:spacing w:after="200" w:line="276" w:lineRule="auto"/>
        <w:rPr>
          <w:rFonts w:ascii="Arial" w:eastAsia="Times New Roman" w:hAnsi="Arial" w:cs="Arial"/>
          <w:b/>
          <w:bCs/>
          <w:lang w:val="en-GB" w:eastAsia="en-GB"/>
        </w:rPr>
      </w:pPr>
      <w:r w:rsidRPr="00712027">
        <w:rPr>
          <w:rFonts w:ascii="Arial" w:eastAsia="Times New Roman" w:hAnsi="Arial" w:cs="Arial"/>
          <w:b/>
          <w:bCs/>
          <w:lang w:val="en-GB" w:eastAsia="en-GB"/>
        </w:rPr>
        <w:t>COMPETING INTERESTS DISCLAIMER:</w:t>
      </w:r>
    </w:p>
    <w:p w14:paraId="71D5DC6E" w14:textId="77777777" w:rsidR="00712027" w:rsidRPr="00712027" w:rsidRDefault="00712027" w:rsidP="00712027">
      <w:pPr>
        <w:spacing w:after="200" w:line="276" w:lineRule="auto"/>
        <w:rPr>
          <w:rFonts w:ascii="Calibri" w:eastAsia="Times New Roman" w:hAnsi="Calibri" w:cs="Times New Roman"/>
          <w:lang w:val="en-GB" w:eastAsia="en-GB"/>
        </w:rPr>
      </w:pPr>
      <w:r w:rsidRPr="00712027">
        <w:rPr>
          <w:rFonts w:ascii="Arial" w:eastAsia="Times New Roman" w:hAnsi="Arial" w:cs="Arial"/>
          <w:lang w:val="en-GB" w:eastAsia="en-GB"/>
        </w:rPr>
        <w:t>Authors have declared that they have no known competing financial interests OR non-financial interests OR personal relationships that could have appeared to influence the work reported in this paper.</w:t>
      </w:r>
    </w:p>
    <w:p w14:paraId="1109B0E8" w14:textId="77777777" w:rsidR="00712027" w:rsidRPr="0049443F" w:rsidRDefault="00712027" w:rsidP="0049443F">
      <w:pPr>
        <w:spacing w:after="0" w:line="240" w:lineRule="auto"/>
        <w:ind w:left="720"/>
        <w:contextualSpacing/>
        <w:jc w:val="both"/>
        <w:rPr>
          <w:rFonts w:ascii="Times New Roman" w:eastAsia="Times New Roman" w:hAnsi="Times New Roman" w:cs="Times New Roman"/>
          <w:sz w:val="24"/>
          <w:szCs w:val="24"/>
        </w:rPr>
      </w:pPr>
    </w:p>
    <w:p w14:paraId="2CB9CA7F" w14:textId="77777777" w:rsidR="006E2034" w:rsidRDefault="006E2034" w:rsidP="009E7A94">
      <w:pPr>
        <w:jc w:val="center"/>
        <w:rPr>
          <w:rFonts w:ascii="Times New Roman" w:hAnsi="Times New Roman" w:cs="Times New Roman"/>
          <w:b/>
          <w:sz w:val="24"/>
          <w:szCs w:val="24"/>
        </w:rPr>
      </w:pPr>
    </w:p>
    <w:p w14:paraId="6E9A24BA" w14:textId="77777777" w:rsidR="009E7A94" w:rsidRPr="009E7A94" w:rsidRDefault="009E7A94" w:rsidP="009E7A94">
      <w:pPr>
        <w:jc w:val="center"/>
        <w:rPr>
          <w:rFonts w:ascii="Times New Roman" w:hAnsi="Times New Roman" w:cs="Times New Roman"/>
          <w:b/>
          <w:sz w:val="24"/>
          <w:szCs w:val="24"/>
        </w:rPr>
      </w:pPr>
      <w:r w:rsidRPr="009E7A94">
        <w:rPr>
          <w:rFonts w:ascii="Times New Roman" w:hAnsi="Times New Roman" w:cs="Times New Roman"/>
          <w:b/>
          <w:sz w:val="24"/>
          <w:szCs w:val="24"/>
        </w:rPr>
        <w:t>REFERENCES</w:t>
      </w:r>
    </w:p>
    <w:p w14:paraId="2A7FF56C" w14:textId="77777777" w:rsidR="009E7A94" w:rsidRPr="009E7A94" w:rsidRDefault="009E7A94" w:rsidP="00A84205">
      <w:pPr>
        <w:spacing w:after="0" w:line="276" w:lineRule="auto"/>
        <w:ind w:left="720" w:hanging="720"/>
        <w:jc w:val="both"/>
        <w:rPr>
          <w:rFonts w:ascii="Times New Roman" w:hAnsi="Times New Roman" w:cs="Times New Roman"/>
          <w:sz w:val="24"/>
          <w:szCs w:val="24"/>
        </w:rPr>
      </w:pPr>
      <w:r w:rsidRPr="009E7A94">
        <w:rPr>
          <w:rFonts w:ascii="Times New Roman" w:hAnsi="Times New Roman" w:cs="Times New Roman"/>
          <w:sz w:val="24"/>
          <w:szCs w:val="24"/>
        </w:rPr>
        <w:t xml:space="preserve">Aleinikoff, T. A., Martin, D. A., </w:t>
      </w:r>
      <w:proofErr w:type="spellStart"/>
      <w:r w:rsidRPr="009E7A94">
        <w:rPr>
          <w:rFonts w:ascii="Times New Roman" w:hAnsi="Times New Roman" w:cs="Times New Roman"/>
          <w:sz w:val="24"/>
          <w:szCs w:val="24"/>
        </w:rPr>
        <w:t>Motomura</w:t>
      </w:r>
      <w:proofErr w:type="spellEnd"/>
      <w:r w:rsidRPr="009E7A94">
        <w:rPr>
          <w:rFonts w:ascii="Times New Roman" w:hAnsi="Times New Roman" w:cs="Times New Roman"/>
          <w:sz w:val="24"/>
          <w:szCs w:val="24"/>
        </w:rPr>
        <w:t xml:space="preserve">, H., Fullerton, M., Stumpf, J., &amp; </w:t>
      </w:r>
      <w:proofErr w:type="spellStart"/>
      <w:r w:rsidRPr="009E7A94">
        <w:rPr>
          <w:rFonts w:ascii="Times New Roman" w:hAnsi="Times New Roman" w:cs="Times New Roman"/>
          <w:sz w:val="24"/>
          <w:szCs w:val="24"/>
        </w:rPr>
        <w:t>Gulasekaram</w:t>
      </w:r>
      <w:proofErr w:type="spellEnd"/>
      <w:r w:rsidRPr="009E7A94">
        <w:rPr>
          <w:rFonts w:ascii="Times New Roman" w:hAnsi="Times New Roman" w:cs="Times New Roman"/>
          <w:sz w:val="24"/>
          <w:szCs w:val="24"/>
        </w:rPr>
        <w:t xml:space="preserve">, P. (2021). Immigration and </w:t>
      </w:r>
      <w:proofErr w:type="spellStart"/>
      <w:r w:rsidRPr="009E7A94">
        <w:rPr>
          <w:rFonts w:ascii="Times New Roman" w:hAnsi="Times New Roman" w:cs="Times New Roman"/>
          <w:sz w:val="24"/>
          <w:szCs w:val="24"/>
        </w:rPr>
        <w:t>citi-zenship</w:t>
      </w:r>
      <w:proofErr w:type="spellEnd"/>
      <w:r w:rsidRPr="009E7A94">
        <w:rPr>
          <w:rFonts w:ascii="Times New Roman" w:hAnsi="Times New Roman" w:cs="Times New Roman"/>
          <w:sz w:val="24"/>
          <w:szCs w:val="24"/>
        </w:rPr>
        <w:t>: Process and policy. West Academic.</w:t>
      </w:r>
    </w:p>
    <w:p w14:paraId="09F701D6" w14:textId="77777777" w:rsidR="009E7A94" w:rsidRPr="009E7A94" w:rsidRDefault="009E7A94" w:rsidP="00A84205">
      <w:pPr>
        <w:spacing w:after="0" w:line="276" w:lineRule="auto"/>
        <w:ind w:left="720" w:hanging="720"/>
        <w:jc w:val="both"/>
        <w:rPr>
          <w:rFonts w:ascii="Times New Roman" w:hAnsi="Times New Roman" w:cs="Times New Roman"/>
          <w:sz w:val="24"/>
          <w:szCs w:val="24"/>
        </w:rPr>
      </w:pPr>
      <w:proofErr w:type="spellStart"/>
      <w:proofErr w:type="gramStart"/>
      <w:r w:rsidRPr="009E7A94">
        <w:rPr>
          <w:rFonts w:ascii="Times New Roman" w:hAnsi="Times New Roman" w:cs="Times New Roman"/>
          <w:sz w:val="24"/>
          <w:szCs w:val="24"/>
        </w:rPr>
        <w:t>Bart,L.V</w:t>
      </w:r>
      <w:proofErr w:type="spellEnd"/>
      <w:r w:rsidRPr="009E7A94">
        <w:rPr>
          <w:rFonts w:ascii="Times New Roman" w:hAnsi="Times New Roman" w:cs="Times New Roman"/>
          <w:sz w:val="24"/>
          <w:szCs w:val="24"/>
        </w:rPr>
        <w:t>.</w:t>
      </w:r>
      <w:proofErr w:type="gramEnd"/>
      <w:r w:rsidRPr="009E7A94">
        <w:rPr>
          <w:rFonts w:ascii="Times New Roman" w:hAnsi="Times New Roman" w:cs="Times New Roman"/>
          <w:sz w:val="24"/>
          <w:szCs w:val="24"/>
        </w:rPr>
        <w:t xml:space="preserve"> 2015. Communitarianism. Nijmegen: John Wiley &amp; Sons.</w:t>
      </w:r>
    </w:p>
    <w:p w14:paraId="640E1ACC" w14:textId="77777777" w:rsidR="00EE5D33" w:rsidRPr="00EE5D33" w:rsidRDefault="009E7A94" w:rsidP="00A84205">
      <w:pPr>
        <w:spacing w:after="0" w:line="276" w:lineRule="auto"/>
        <w:ind w:left="720" w:hanging="720"/>
        <w:jc w:val="both"/>
        <w:rPr>
          <w:rFonts w:ascii="Times New Roman" w:hAnsi="Times New Roman" w:cs="Times New Roman"/>
          <w:sz w:val="24"/>
          <w:szCs w:val="24"/>
        </w:rPr>
      </w:pPr>
      <w:r w:rsidRPr="009E7A94">
        <w:rPr>
          <w:rFonts w:ascii="Times New Roman" w:hAnsi="Times New Roman" w:cs="Times New Roman"/>
          <w:sz w:val="24"/>
          <w:szCs w:val="24"/>
        </w:rPr>
        <w:t>Berlant, L. (2020). The queen of America goes to Washington City: Essays on sex and citizenship. Duke: Duke University Press.</w:t>
      </w:r>
    </w:p>
    <w:p w14:paraId="0C26FCD3" w14:textId="77777777" w:rsidR="00EE5D33" w:rsidRDefault="00EE5D33" w:rsidP="00A84205">
      <w:pPr>
        <w:spacing w:after="0" w:line="276" w:lineRule="auto"/>
        <w:ind w:left="720" w:hanging="720"/>
        <w:jc w:val="both"/>
        <w:rPr>
          <w:rFonts w:ascii="Times New Roman" w:hAnsi="Times New Roman" w:cs="Times New Roman"/>
          <w:sz w:val="24"/>
          <w:szCs w:val="24"/>
        </w:rPr>
      </w:pPr>
      <w:r w:rsidRPr="00EE5D33">
        <w:rPr>
          <w:rFonts w:ascii="Times New Roman" w:hAnsi="Times New Roman" w:cs="Times New Roman"/>
          <w:sz w:val="24"/>
          <w:szCs w:val="24"/>
        </w:rPr>
        <w:t xml:space="preserve">Biesta, G. (2011). </w:t>
      </w:r>
      <w:r w:rsidRPr="00EE5D33">
        <w:rPr>
          <w:rFonts w:ascii="Times New Roman" w:hAnsi="Times New Roman" w:cs="Times New Roman"/>
          <w:i/>
          <w:iCs/>
          <w:sz w:val="24"/>
          <w:szCs w:val="24"/>
        </w:rPr>
        <w:t>Learning democracy in school and society: Education, lifelong learning, and the politics of citizenship</w:t>
      </w:r>
      <w:r w:rsidRPr="00EE5D33">
        <w:rPr>
          <w:rFonts w:ascii="Times New Roman" w:hAnsi="Times New Roman" w:cs="Times New Roman"/>
          <w:sz w:val="24"/>
          <w:szCs w:val="24"/>
        </w:rPr>
        <w:t>. Rotterdam: Sense Publishers.</w:t>
      </w:r>
    </w:p>
    <w:p w14:paraId="4EBDCFAB" w14:textId="77777777" w:rsidR="004A0DCC" w:rsidRDefault="004A0DCC" w:rsidP="00A84205">
      <w:pPr>
        <w:spacing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Chanda, C. T. (2023). </w:t>
      </w:r>
      <w:r w:rsidRPr="00A95FE2">
        <w:rPr>
          <w:rFonts w:ascii="Times New Roman" w:hAnsi="Times New Roman" w:cs="Times New Roman"/>
          <w:sz w:val="24"/>
          <w:szCs w:val="24"/>
        </w:rPr>
        <w:t xml:space="preserve">Challenges encountered in the teaching and learning of civic education: A case of selected secondary schools in </w:t>
      </w:r>
      <w:proofErr w:type="spellStart"/>
      <w:r w:rsidRPr="00A95FE2">
        <w:rPr>
          <w:rFonts w:ascii="Times New Roman" w:hAnsi="Times New Roman" w:cs="Times New Roman"/>
          <w:sz w:val="24"/>
          <w:szCs w:val="24"/>
        </w:rPr>
        <w:t>solwezi</w:t>
      </w:r>
      <w:proofErr w:type="spellEnd"/>
      <w:r w:rsidRPr="00A95FE2">
        <w:rPr>
          <w:rFonts w:ascii="Times New Roman" w:hAnsi="Times New Roman" w:cs="Times New Roman"/>
          <w:sz w:val="24"/>
          <w:szCs w:val="24"/>
        </w:rPr>
        <w:t xml:space="preserve"> district of North-western province, Zambia. </w:t>
      </w:r>
      <w:r w:rsidRPr="00A95FE2">
        <w:rPr>
          <w:rFonts w:ascii="Times New Roman" w:hAnsi="Times New Roman" w:cs="Times New Roman"/>
          <w:i/>
          <w:sz w:val="24"/>
          <w:szCs w:val="24"/>
        </w:rPr>
        <w:t>International Research Journal of Modernization in Engineering Technology and Science,</w:t>
      </w:r>
      <w:r w:rsidRPr="00A95FE2">
        <w:rPr>
          <w:rFonts w:ascii="Times New Roman" w:hAnsi="Times New Roman" w:cs="Times New Roman"/>
          <w:sz w:val="24"/>
          <w:szCs w:val="24"/>
        </w:rPr>
        <w:t xml:space="preserve"> Volume 05, Issue 09, 610-621, September 2023, Available: </w:t>
      </w:r>
      <w:hyperlink r:id="rId9" w:history="1">
        <w:r w:rsidRPr="00A95FE2">
          <w:rPr>
            <w:rStyle w:val="Hyperlink"/>
            <w:rFonts w:ascii="Times New Roman" w:hAnsi="Times New Roman" w:cs="Times New Roman"/>
            <w:sz w:val="24"/>
            <w:szCs w:val="24"/>
          </w:rPr>
          <w:t>www.irjmets.com</w:t>
        </w:r>
      </w:hyperlink>
      <w:r w:rsidRPr="00A95FE2">
        <w:rPr>
          <w:rFonts w:ascii="Times New Roman" w:hAnsi="Times New Roman" w:cs="Times New Roman"/>
          <w:sz w:val="24"/>
          <w:szCs w:val="24"/>
        </w:rPr>
        <w:t xml:space="preserve">, </w:t>
      </w:r>
      <w:hyperlink r:id="rId10" w:history="1">
        <w:r w:rsidRPr="00A95FE2">
          <w:rPr>
            <w:rStyle w:val="Hyperlink"/>
            <w:rFonts w:ascii="Times New Roman" w:hAnsi="Times New Roman" w:cs="Times New Roman"/>
            <w:sz w:val="24"/>
            <w:szCs w:val="24"/>
          </w:rPr>
          <w:t>https://doi.org/10.56726/IRJMETS44613</w:t>
        </w:r>
      </w:hyperlink>
      <w:r>
        <w:rPr>
          <w:rFonts w:ascii="Times New Roman" w:hAnsi="Times New Roman" w:cs="Times New Roman"/>
          <w:sz w:val="24"/>
          <w:szCs w:val="24"/>
        </w:rPr>
        <w:t>.</w:t>
      </w:r>
    </w:p>
    <w:p w14:paraId="62D4A29E" w14:textId="77777777" w:rsidR="004A0DCC" w:rsidRDefault="004A0DCC" w:rsidP="00A84205">
      <w:pPr>
        <w:spacing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Chanda, C. T. (2024). </w:t>
      </w:r>
      <w:r w:rsidRPr="00061484">
        <w:rPr>
          <w:rFonts w:ascii="Times New Roman" w:hAnsi="Times New Roman" w:cs="Times New Roman"/>
          <w:sz w:val="24"/>
          <w:szCs w:val="24"/>
        </w:rPr>
        <w:t xml:space="preserve">Transformative Approaches to Teaching and Learning Civic Education: A Case of Selected Secondary Schools in Lusaka District, Zambia. </w:t>
      </w:r>
      <w:r w:rsidRPr="00061484">
        <w:rPr>
          <w:rFonts w:ascii="Times New Roman" w:hAnsi="Times New Roman" w:cs="Times New Roman"/>
          <w:i/>
          <w:sz w:val="24"/>
          <w:szCs w:val="24"/>
        </w:rPr>
        <w:t>International Journal of Research (IJR)</w:t>
      </w:r>
      <w:r w:rsidRPr="00061484">
        <w:rPr>
          <w:rFonts w:ascii="Times New Roman" w:hAnsi="Times New Roman" w:cs="Times New Roman"/>
          <w:sz w:val="24"/>
          <w:szCs w:val="24"/>
        </w:rPr>
        <w:t xml:space="preserve">, Vol. 11, Issue 07, 20-35, July 2024, Available: </w:t>
      </w:r>
      <w:hyperlink r:id="rId11" w:history="1">
        <w:r w:rsidRPr="00061484">
          <w:rPr>
            <w:rStyle w:val="Hyperlink"/>
            <w:rFonts w:ascii="Times New Roman" w:hAnsi="Times New Roman" w:cs="Times New Roman"/>
            <w:sz w:val="24"/>
            <w:szCs w:val="24"/>
          </w:rPr>
          <w:t>https://doi.org/10.5281/zenodo.12684375</w:t>
        </w:r>
      </w:hyperlink>
      <w:r>
        <w:rPr>
          <w:rFonts w:ascii="Times New Roman" w:hAnsi="Times New Roman" w:cs="Times New Roman"/>
          <w:sz w:val="24"/>
          <w:szCs w:val="24"/>
        </w:rPr>
        <w:t>.</w:t>
      </w:r>
    </w:p>
    <w:p w14:paraId="126F7CE4" w14:textId="77777777" w:rsidR="004A0DCC" w:rsidRDefault="004A0DCC" w:rsidP="00A84205">
      <w:pPr>
        <w:spacing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Chanda, C. T., </w:t>
      </w:r>
      <w:proofErr w:type="spellStart"/>
      <w:r>
        <w:rPr>
          <w:rFonts w:ascii="Times New Roman" w:hAnsi="Times New Roman" w:cs="Times New Roman"/>
          <w:sz w:val="24"/>
          <w:szCs w:val="24"/>
        </w:rPr>
        <w:t>Madoda</w:t>
      </w:r>
      <w:proofErr w:type="spellEnd"/>
      <w:r>
        <w:rPr>
          <w:rFonts w:ascii="Times New Roman" w:hAnsi="Times New Roman" w:cs="Times New Roman"/>
          <w:sz w:val="24"/>
          <w:szCs w:val="24"/>
        </w:rPr>
        <w:t xml:space="preserve">, D., </w:t>
      </w:r>
      <w:proofErr w:type="spellStart"/>
      <w:r>
        <w:rPr>
          <w:rFonts w:ascii="Times New Roman" w:hAnsi="Times New Roman" w:cs="Times New Roman"/>
          <w:sz w:val="24"/>
          <w:szCs w:val="24"/>
        </w:rPr>
        <w:t>Chisebe</w:t>
      </w:r>
      <w:proofErr w:type="spellEnd"/>
      <w:r>
        <w:rPr>
          <w:rFonts w:ascii="Times New Roman" w:hAnsi="Times New Roman" w:cs="Times New Roman"/>
          <w:sz w:val="24"/>
          <w:szCs w:val="24"/>
        </w:rPr>
        <w:t xml:space="preserve">, S., Mwansa, P., &amp; </w:t>
      </w:r>
      <w:proofErr w:type="spellStart"/>
      <w:r>
        <w:rPr>
          <w:rFonts w:ascii="Times New Roman" w:hAnsi="Times New Roman" w:cs="Times New Roman"/>
          <w:sz w:val="24"/>
          <w:szCs w:val="24"/>
        </w:rPr>
        <w:t>Shogbesan</w:t>
      </w:r>
      <w:proofErr w:type="spellEnd"/>
      <w:r>
        <w:rPr>
          <w:rFonts w:ascii="Times New Roman" w:hAnsi="Times New Roman" w:cs="Times New Roman"/>
          <w:sz w:val="24"/>
          <w:szCs w:val="24"/>
        </w:rPr>
        <w:t xml:space="preserve">, Y. O. (2024). </w:t>
      </w:r>
      <w:r w:rsidRPr="00A95FE2">
        <w:rPr>
          <w:rFonts w:ascii="Times New Roman" w:hAnsi="Times New Roman" w:cs="Times New Roman"/>
          <w:sz w:val="24"/>
          <w:szCs w:val="24"/>
        </w:rPr>
        <w:t xml:space="preserve">“Evaluating the Effectiveness of Civic Education in Enhancing Voter Participation and Political Engagement”. </w:t>
      </w:r>
      <w:r w:rsidRPr="00A95FE2">
        <w:rPr>
          <w:rFonts w:ascii="Times New Roman" w:hAnsi="Times New Roman" w:cs="Times New Roman"/>
          <w:i/>
          <w:sz w:val="24"/>
          <w:szCs w:val="24"/>
        </w:rPr>
        <w:t>International Journal of Research and Innovation in Social Science</w:t>
      </w:r>
      <w:r w:rsidRPr="00A95FE2">
        <w:rPr>
          <w:rFonts w:ascii="Times New Roman" w:hAnsi="Times New Roman" w:cs="Times New Roman"/>
          <w:sz w:val="24"/>
          <w:szCs w:val="24"/>
        </w:rPr>
        <w:t xml:space="preserve">, |Volume VIII, Issue VIII, 4478-4493, August 2024, Available: </w:t>
      </w:r>
      <w:hyperlink r:id="rId12" w:history="1">
        <w:r w:rsidRPr="00A95FE2">
          <w:rPr>
            <w:rStyle w:val="Hyperlink"/>
            <w:rFonts w:ascii="Times New Roman" w:hAnsi="Times New Roman" w:cs="Times New Roman"/>
            <w:sz w:val="24"/>
            <w:szCs w:val="24"/>
          </w:rPr>
          <w:t>http://www.rsisinternational.org/</w:t>
        </w:r>
      </w:hyperlink>
      <w:r w:rsidRPr="00A95FE2">
        <w:rPr>
          <w:rFonts w:ascii="Times New Roman" w:hAnsi="Times New Roman" w:cs="Times New Roman"/>
          <w:sz w:val="24"/>
          <w:szCs w:val="24"/>
        </w:rPr>
        <w:t>, 10.47772/IJRISS.2024.8080344, |ISSN 2454-6186</w:t>
      </w:r>
      <w:r>
        <w:rPr>
          <w:rFonts w:ascii="Times New Roman" w:hAnsi="Times New Roman" w:cs="Times New Roman"/>
          <w:sz w:val="24"/>
          <w:szCs w:val="24"/>
        </w:rPr>
        <w:t>.</w:t>
      </w:r>
    </w:p>
    <w:p w14:paraId="5A16E31C" w14:textId="77777777" w:rsidR="004A0DCC" w:rsidRPr="00EE5D33" w:rsidRDefault="004A0DCC" w:rsidP="00A84205">
      <w:pPr>
        <w:spacing w:after="0"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Chanda, C. T., </w:t>
      </w:r>
      <w:proofErr w:type="spellStart"/>
      <w:r>
        <w:rPr>
          <w:rFonts w:ascii="Times New Roman" w:hAnsi="Times New Roman" w:cs="Times New Roman"/>
          <w:sz w:val="24"/>
          <w:szCs w:val="24"/>
        </w:rPr>
        <w:t>Mainde</w:t>
      </w:r>
      <w:proofErr w:type="spellEnd"/>
      <w:r>
        <w:rPr>
          <w:rFonts w:ascii="Times New Roman" w:hAnsi="Times New Roman" w:cs="Times New Roman"/>
          <w:sz w:val="24"/>
          <w:szCs w:val="24"/>
        </w:rPr>
        <w:t xml:space="preserve">, D., &amp; </w:t>
      </w:r>
      <w:proofErr w:type="spellStart"/>
      <w:r>
        <w:rPr>
          <w:rFonts w:ascii="Times New Roman" w:hAnsi="Times New Roman" w:cs="Times New Roman"/>
          <w:sz w:val="24"/>
          <w:szCs w:val="24"/>
        </w:rPr>
        <w:t>Chisebe</w:t>
      </w:r>
      <w:proofErr w:type="spellEnd"/>
      <w:r>
        <w:rPr>
          <w:rFonts w:ascii="Times New Roman" w:hAnsi="Times New Roman" w:cs="Times New Roman"/>
          <w:sz w:val="24"/>
          <w:szCs w:val="24"/>
        </w:rPr>
        <w:t xml:space="preserve">, S. (2024b). </w:t>
      </w:r>
      <w:r w:rsidRPr="009E3B89">
        <w:rPr>
          <w:rFonts w:ascii="Times New Roman" w:hAnsi="Times New Roman" w:cs="Times New Roman"/>
          <w:sz w:val="24"/>
          <w:szCs w:val="24"/>
        </w:rPr>
        <w:t xml:space="preserve">Promoting democratic values through civic education: A case of selected secondary schools in </w:t>
      </w:r>
      <w:proofErr w:type="spellStart"/>
      <w:r w:rsidRPr="009E3B89">
        <w:rPr>
          <w:rFonts w:ascii="Times New Roman" w:hAnsi="Times New Roman" w:cs="Times New Roman"/>
          <w:sz w:val="24"/>
          <w:szCs w:val="24"/>
        </w:rPr>
        <w:t>lusaka</w:t>
      </w:r>
      <w:proofErr w:type="spellEnd"/>
      <w:r w:rsidRPr="009E3B89">
        <w:rPr>
          <w:rFonts w:ascii="Times New Roman" w:hAnsi="Times New Roman" w:cs="Times New Roman"/>
          <w:sz w:val="24"/>
          <w:szCs w:val="24"/>
        </w:rPr>
        <w:t xml:space="preserve"> District, Zambia. </w:t>
      </w:r>
      <w:r w:rsidRPr="009E3B89">
        <w:rPr>
          <w:rFonts w:ascii="Times New Roman" w:hAnsi="Times New Roman" w:cs="Times New Roman"/>
          <w:i/>
          <w:sz w:val="24"/>
          <w:szCs w:val="24"/>
        </w:rPr>
        <w:t xml:space="preserve">World Journal </w:t>
      </w:r>
      <w:r w:rsidRPr="009E3B89">
        <w:rPr>
          <w:rFonts w:ascii="Times New Roman" w:hAnsi="Times New Roman" w:cs="Times New Roman"/>
          <w:i/>
          <w:sz w:val="24"/>
          <w:szCs w:val="24"/>
        </w:rPr>
        <w:lastRenderedPageBreak/>
        <w:t>of Advanced Research and Reviews,</w:t>
      </w:r>
      <w:r w:rsidRPr="009E3B89">
        <w:rPr>
          <w:rFonts w:ascii="Times New Roman" w:hAnsi="Times New Roman" w:cs="Times New Roman"/>
          <w:sz w:val="24"/>
          <w:szCs w:val="24"/>
        </w:rPr>
        <w:t xml:space="preserve"> 22(03), 586-597, June 2024, Available: </w:t>
      </w:r>
      <w:hyperlink r:id="rId13" w:history="1">
        <w:r w:rsidRPr="009E3B89">
          <w:rPr>
            <w:rStyle w:val="Hyperlink"/>
            <w:rFonts w:ascii="Times New Roman" w:hAnsi="Times New Roman" w:cs="Times New Roman"/>
            <w:sz w:val="24"/>
            <w:szCs w:val="24"/>
          </w:rPr>
          <w:t>https://wjarr.com/</w:t>
        </w:r>
      </w:hyperlink>
      <w:r w:rsidRPr="009E3B89">
        <w:rPr>
          <w:rFonts w:ascii="Times New Roman" w:hAnsi="Times New Roman" w:cs="Times New Roman"/>
          <w:sz w:val="24"/>
          <w:szCs w:val="24"/>
        </w:rPr>
        <w:t xml:space="preserve">, </w:t>
      </w:r>
      <w:hyperlink r:id="rId14" w:history="1">
        <w:r w:rsidRPr="009E3B89">
          <w:rPr>
            <w:rStyle w:val="Hyperlink"/>
            <w:rFonts w:ascii="Times New Roman" w:hAnsi="Times New Roman" w:cs="Times New Roman"/>
            <w:sz w:val="24"/>
            <w:szCs w:val="24"/>
          </w:rPr>
          <w:t>https://doi.org:10.30574/wjarr.2024.22.3.1732</w:t>
        </w:r>
      </w:hyperlink>
      <w:r>
        <w:rPr>
          <w:rFonts w:ascii="Times New Roman" w:hAnsi="Times New Roman" w:cs="Times New Roman"/>
          <w:sz w:val="24"/>
          <w:szCs w:val="24"/>
        </w:rPr>
        <w:t>.</w:t>
      </w:r>
    </w:p>
    <w:p w14:paraId="3B13906C" w14:textId="77777777" w:rsidR="009E7A94" w:rsidRPr="009E7A94" w:rsidRDefault="004A0DCC" w:rsidP="00A84205">
      <w:pPr>
        <w:spacing w:after="0"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Chola, </w:t>
      </w:r>
      <w:r w:rsidR="009E7A94" w:rsidRPr="009E7A94">
        <w:rPr>
          <w:rFonts w:ascii="Times New Roman" w:hAnsi="Times New Roman" w:cs="Times New Roman"/>
          <w:sz w:val="24"/>
          <w:szCs w:val="24"/>
        </w:rPr>
        <w:t>D.</w:t>
      </w:r>
      <w:r>
        <w:rPr>
          <w:rFonts w:ascii="Times New Roman" w:hAnsi="Times New Roman" w:cs="Times New Roman"/>
          <w:sz w:val="24"/>
          <w:szCs w:val="24"/>
        </w:rPr>
        <w:t xml:space="preserve"> </w:t>
      </w:r>
      <w:r w:rsidR="009E7A94" w:rsidRPr="009E7A94">
        <w:rPr>
          <w:rFonts w:ascii="Times New Roman" w:hAnsi="Times New Roman" w:cs="Times New Roman"/>
          <w:sz w:val="24"/>
          <w:szCs w:val="24"/>
        </w:rPr>
        <w:t xml:space="preserve">K (2016). Assessment of service learning in the teaching of civic education. Med Dissertation: Lusaka, </w:t>
      </w:r>
      <w:proofErr w:type="spellStart"/>
      <w:r w:rsidR="009E7A94" w:rsidRPr="009E7A94">
        <w:rPr>
          <w:rFonts w:ascii="Times New Roman" w:hAnsi="Times New Roman" w:cs="Times New Roman"/>
          <w:sz w:val="24"/>
          <w:szCs w:val="24"/>
        </w:rPr>
        <w:t>Univer-sity</w:t>
      </w:r>
      <w:proofErr w:type="spellEnd"/>
      <w:r w:rsidR="009E7A94" w:rsidRPr="009E7A94">
        <w:rPr>
          <w:rFonts w:ascii="Times New Roman" w:hAnsi="Times New Roman" w:cs="Times New Roman"/>
          <w:sz w:val="24"/>
          <w:szCs w:val="24"/>
        </w:rPr>
        <w:t xml:space="preserve"> of Zambia.</w:t>
      </w:r>
    </w:p>
    <w:p w14:paraId="7898649C" w14:textId="77777777" w:rsidR="009E7A94" w:rsidRPr="009E7A94" w:rsidRDefault="009E7A94" w:rsidP="00A84205">
      <w:pPr>
        <w:spacing w:after="0" w:line="276" w:lineRule="auto"/>
        <w:ind w:left="720" w:hanging="720"/>
        <w:jc w:val="both"/>
        <w:rPr>
          <w:rFonts w:ascii="Times New Roman" w:hAnsi="Times New Roman" w:cs="Times New Roman"/>
          <w:sz w:val="24"/>
          <w:szCs w:val="24"/>
        </w:rPr>
      </w:pPr>
      <w:proofErr w:type="spellStart"/>
      <w:r w:rsidRPr="009E7A94">
        <w:rPr>
          <w:rFonts w:ascii="Times New Roman" w:hAnsi="Times New Roman" w:cs="Times New Roman"/>
          <w:sz w:val="24"/>
          <w:szCs w:val="24"/>
        </w:rPr>
        <w:t>Debourdeau</w:t>
      </w:r>
      <w:proofErr w:type="spellEnd"/>
      <w:r w:rsidRPr="009E7A94">
        <w:rPr>
          <w:rFonts w:ascii="Times New Roman" w:hAnsi="Times New Roman" w:cs="Times New Roman"/>
          <w:sz w:val="24"/>
          <w:szCs w:val="24"/>
        </w:rPr>
        <w:t xml:space="preserve">, A., Schäfer, M., Pel, B., Kemp, R., &amp; Vadovics, E. (2024). A conceptual typology of energy citizenship. Energy Research </w:t>
      </w:r>
      <w:r>
        <w:rPr>
          <w:rFonts w:ascii="Times New Roman" w:hAnsi="Times New Roman" w:cs="Times New Roman"/>
          <w:sz w:val="24"/>
          <w:szCs w:val="24"/>
        </w:rPr>
        <w:t xml:space="preserve">&amp; Social Science, 117, 103720. </w:t>
      </w:r>
      <w:hyperlink r:id="rId15" w:history="1">
        <w:r w:rsidR="00C275DA" w:rsidRPr="00026A0C">
          <w:rPr>
            <w:rStyle w:val="Hyperlink"/>
            <w:rFonts w:ascii="Times New Roman" w:hAnsi="Times New Roman" w:cs="Times New Roman"/>
            <w:sz w:val="24"/>
            <w:szCs w:val="24"/>
          </w:rPr>
          <w:t>https://doi.org/10.1016/j.erss.2024.103720</w:t>
        </w:r>
      </w:hyperlink>
      <w:r w:rsidR="00C275DA">
        <w:rPr>
          <w:rFonts w:ascii="Times New Roman" w:hAnsi="Times New Roman" w:cs="Times New Roman"/>
          <w:sz w:val="24"/>
          <w:szCs w:val="24"/>
        </w:rPr>
        <w:t xml:space="preserve">. </w:t>
      </w:r>
    </w:p>
    <w:p w14:paraId="0958ABA9" w14:textId="77777777" w:rsidR="009E7A94" w:rsidRPr="009E7A94" w:rsidRDefault="009E7A94" w:rsidP="00A84205">
      <w:pPr>
        <w:spacing w:after="0" w:line="276" w:lineRule="auto"/>
        <w:ind w:left="720" w:hanging="720"/>
        <w:jc w:val="both"/>
        <w:rPr>
          <w:rFonts w:ascii="Times New Roman" w:hAnsi="Times New Roman" w:cs="Times New Roman"/>
          <w:sz w:val="24"/>
          <w:szCs w:val="24"/>
        </w:rPr>
      </w:pPr>
      <w:r w:rsidRPr="009E7A94">
        <w:rPr>
          <w:rFonts w:ascii="Times New Roman" w:hAnsi="Times New Roman" w:cs="Times New Roman"/>
          <w:sz w:val="24"/>
          <w:szCs w:val="24"/>
        </w:rPr>
        <w:t>Falcke, S., &amp; Peters, F. (2025). Rescaling citizenship: revisiting debates on territory, rights, and membership. Journal of Ethni</w:t>
      </w:r>
      <w:r>
        <w:rPr>
          <w:rFonts w:ascii="Times New Roman" w:hAnsi="Times New Roman" w:cs="Times New Roman"/>
          <w:sz w:val="24"/>
          <w:szCs w:val="24"/>
        </w:rPr>
        <w:t xml:space="preserve">c and Migration Studies, 1-28. </w:t>
      </w:r>
      <w:hyperlink r:id="rId16" w:history="1">
        <w:r w:rsidR="00C275DA" w:rsidRPr="00026A0C">
          <w:rPr>
            <w:rStyle w:val="Hyperlink"/>
            <w:rFonts w:ascii="Times New Roman" w:hAnsi="Times New Roman" w:cs="Times New Roman"/>
            <w:sz w:val="24"/>
            <w:szCs w:val="24"/>
          </w:rPr>
          <w:t>https://doi.org/10.1080/1369183X.2025.2550109</w:t>
        </w:r>
      </w:hyperlink>
      <w:r w:rsidR="00C275DA">
        <w:rPr>
          <w:rFonts w:ascii="Times New Roman" w:hAnsi="Times New Roman" w:cs="Times New Roman"/>
          <w:sz w:val="24"/>
          <w:szCs w:val="24"/>
        </w:rPr>
        <w:t xml:space="preserve">. </w:t>
      </w:r>
    </w:p>
    <w:p w14:paraId="29BE36F5" w14:textId="77777777" w:rsidR="009E7A94" w:rsidRPr="009E7A94" w:rsidRDefault="009E7A94" w:rsidP="00A84205">
      <w:pPr>
        <w:spacing w:after="0" w:line="276" w:lineRule="auto"/>
        <w:ind w:left="720" w:hanging="720"/>
        <w:jc w:val="both"/>
        <w:rPr>
          <w:rFonts w:ascii="Times New Roman" w:hAnsi="Times New Roman" w:cs="Times New Roman"/>
          <w:sz w:val="24"/>
          <w:szCs w:val="24"/>
        </w:rPr>
      </w:pPr>
      <w:r w:rsidRPr="009E7A94">
        <w:rPr>
          <w:rFonts w:ascii="Times New Roman" w:hAnsi="Times New Roman" w:cs="Times New Roman"/>
          <w:sz w:val="24"/>
          <w:szCs w:val="24"/>
        </w:rPr>
        <w:t>Faulks, K. (2019). Citizenship in modern Britain. Edinburgh: Edinburgh University Press.</w:t>
      </w:r>
    </w:p>
    <w:p w14:paraId="014F1034" w14:textId="77777777" w:rsidR="009E7A94" w:rsidRPr="009E7A94" w:rsidRDefault="009E7A94" w:rsidP="00A84205">
      <w:pPr>
        <w:spacing w:after="0" w:line="276" w:lineRule="auto"/>
        <w:ind w:left="720" w:hanging="720"/>
        <w:jc w:val="both"/>
        <w:rPr>
          <w:rFonts w:ascii="Times New Roman" w:hAnsi="Times New Roman" w:cs="Times New Roman"/>
          <w:sz w:val="24"/>
          <w:szCs w:val="24"/>
        </w:rPr>
      </w:pPr>
      <w:r w:rsidRPr="009E7A94">
        <w:rPr>
          <w:rFonts w:ascii="Times New Roman" w:hAnsi="Times New Roman" w:cs="Times New Roman"/>
          <w:sz w:val="24"/>
          <w:szCs w:val="24"/>
        </w:rPr>
        <w:t xml:space="preserve">Fritz, S., See, L., Carlson, T., </w:t>
      </w:r>
      <w:proofErr w:type="spellStart"/>
      <w:r w:rsidRPr="009E7A94">
        <w:rPr>
          <w:rFonts w:ascii="Times New Roman" w:hAnsi="Times New Roman" w:cs="Times New Roman"/>
          <w:sz w:val="24"/>
          <w:szCs w:val="24"/>
        </w:rPr>
        <w:t>Haklay</w:t>
      </w:r>
      <w:proofErr w:type="spellEnd"/>
      <w:r w:rsidRPr="009E7A94">
        <w:rPr>
          <w:rFonts w:ascii="Times New Roman" w:hAnsi="Times New Roman" w:cs="Times New Roman"/>
          <w:sz w:val="24"/>
          <w:szCs w:val="24"/>
        </w:rPr>
        <w:t xml:space="preserve">, M., Oliver, J. L., Fraisl, D &amp; West, S. (2019). Citizen science and the United Nations sustainable development goals. Nature Sustainability, 2(10), 922-930. </w:t>
      </w:r>
      <w:hyperlink r:id="rId17" w:history="1">
        <w:r w:rsidR="00C275DA" w:rsidRPr="00026A0C">
          <w:rPr>
            <w:rStyle w:val="Hyperlink"/>
            <w:rFonts w:ascii="Times New Roman" w:hAnsi="Times New Roman" w:cs="Times New Roman"/>
            <w:sz w:val="24"/>
            <w:szCs w:val="24"/>
          </w:rPr>
          <w:t>https://doi.org/10.1038/s41893-019-0390-3</w:t>
        </w:r>
      </w:hyperlink>
      <w:r w:rsidR="00C275DA">
        <w:rPr>
          <w:rFonts w:ascii="Times New Roman" w:hAnsi="Times New Roman" w:cs="Times New Roman"/>
          <w:sz w:val="24"/>
          <w:szCs w:val="24"/>
        </w:rPr>
        <w:t xml:space="preserve">. </w:t>
      </w:r>
    </w:p>
    <w:p w14:paraId="512D3B09" w14:textId="77777777" w:rsidR="009E7A94" w:rsidRPr="009E7A94" w:rsidRDefault="009E7A94" w:rsidP="00A84205">
      <w:pPr>
        <w:spacing w:after="0" w:line="276" w:lineRule="auto"/>
        <w:ind w:left="720" w:hanging="720"/>
        <w:jc w:val="both"/>
        <w:rPr>
          <w:rFonts w:ascii="Times New Roman" w:hAnsi="Times New Roman" w:cs="Times New Roman"/>
          <w:sz w:val="24"/>
          <w:szCs w:val="24"/>
        </w:rPr>
      </w:pPr>
      <w:r w:rsidRPr="009E7A94">
        <w:rPr>
          <w:rFonts w:ascii="Times New Roman" w:hAnsi="Times New Roman" w:cs="Times New Roman"/>
          <w:sz w:val="24"/>
          <w:szCs w:val="24"/>
        </w:rPr>
        <w:t>Gerrand, V. (2021). Reimagining Citizenship in the Black Mediterranean: From Jus Sanguinis to Jus Soli in Contempo-</w:t>
      </w:r>
      <w:proofErr w:type="spellStart"/>
      <w:r w:rsidRPr="009E7A94">
        <w:rPr>
          <w:rFonts w:ascii="Times New Roman" w:hAnsi="Times New Roman" w:cs="Times New Roman"/>
          <w:sz w:val="24"/>
          <w:szCs w:val="24"/>
        </w:rPr>
        <w:t>rary</w:t>
      </w:r>
      <w:proofErr w:type="spellEnd"/>
      <w:r w:rsidRPr="009E7A94">
        <w:rPr>
          <w:rFonts w:ascii="Times New Roman" w:hAnsi="Times New Roman" w:cs="Times New Roman"/>
          <w:sz w:val="24"/>
          <w:szCs w:val="24"/>
        </w:rPr>
        <w:t xml:space="preserve"> Italy? In The Black Mediterranean: Bodies, Borders and Citizenship (pp. 199-231). Cham: Spri</w:t>
      </w:r>
      <w:r>
        <w:rPr>
          <w:rFonts w:ascii="Times New Roman" w:hAnsi="Times New Roman" w:cs="Times New Roman"/>
          <w:sz w:val="24"/>
          <w:szCs w:val="24"/>
        </w:rPr>
        <w:t>nger International Pub-</w:t>
      </w:r>
      <w:proofErr w:type="spellStart"/>
      <w:r>
        <w:rPr>
          <w:rFonts w:ascii="Times New Roman" w:hAnsi="Times New Roman" w:cs="Times New Roman"/>
          <w:sz w:val="24"/>
          <w:szCs w:val="24"/>
        </w:rPr>
        <w:t>lishing</w:t>
      </w:r>
      <w:proofErr w:type="spellEnd"/>
      <w:r>
        <w:rPr>
          <w:rFonts w:ascii="Times New Roman" w:hAnsi="Times New Roman" w:cs="Times New Roman"/>
          <w:sz w:val="24"/>
          <w:szCs w:val="24"/>
        </w:rPr>
        <w:t xml:space="preserve">. </w:t>
      </w:r>
      <w:hyperlink r:id="rId18" w:history="1">
        <w:r w:rsidR="009C74AE" w:rsidRPr="00026A0C">
          <w:rPr>
            <w:rStyle w:val="Hyperlink"/>
            <w:rFonts w:ascii="Times New Roman" w:hAnsi="Times New Roman" w:cs="Times New Roman"/>
            <w:sz w:val="24"/>
            <w:szCs w:val="24"/>
          </w:rPr>
          <w:t>https://doi.org/10.1007/978-3-030-51391-7_10</w:t>
        </w:r>
      </w:hyperlink>
      <w:r w:rsidR="009C74AE">
        <w:rPr>
          <w:rFonts w:ascii="Times New Roman" w:hAnsi="Times New Roman" w:cs="Times New Roman"/>
          <w:sz w:val="24"/>
          <w:szCs w:val="24"/>
        </w:rPr>
        <w:t xml:space="preserve">. </w:t>
      </w:r>
    </w:p>
    <w:p w14:paraId="4F3E9F30" w14:textId="77777777" w:rsidR="009E7A94" w:rsidRPr="009E7A94" w:rsidRDefault="009E7A94" w:rsidP="00A84205">
      <w:pPr>
        <w:spacing w:after="0" w:line="276" w:lineRule="auto"/>
        <w:ind w:left="720" w:hanging="720"/>
        <w:jc w:val="both"/>
        <w:rPr>
          <w:rFonts w:ascii="Times New Roman" w:hAnsi="Times New Roman" w:cs="Times New Roman"/>
          <w:sz w:val="24"/>
          <w:szCs w:val="24"/>
        </w:rPr>
      </w:pPr>
      <w:r w:rsidRPr="009E7A94">
        <w:rPr>
          <w:rFonts w:ascii="Times New Roman" w:hAnsi="Times New Roman" w:cs="Times New Roman"/>
          <w:sz w:val="24"/>
          <w:szCs w:val="24"/>
        </w:rPr>
        <w:t xml:space="preserve">Harpaz, Y., &amp; Mateos, P. (2019). Strategic citizenship: </w:t>
      </w:r>
      <w:proofErr w:type="spellStart"/>
      <w:r w:rsidRPr="009E7A94">
        <w:rPr>
          <w:rFonts w:ascii="Times New Roman" w:hAnsi="Times New Roman" w:cs="Times New Roman"/>
          <w:sz w:val="24"/>
          <w:szCs w:val="24"/>
        </w:rPr>
        <w:t>Negoti-ating</w:t>
      </w:r>
      <w:proofErr w:type="spellEnd"/>
      <w:r w:rsidRPr="009E7A94">
        <w:rPr>
          <w:rFonts w:ascii="Times New Roman" w:hAnsi="Times New Roman" w:cs="Times New Roman"/>
          <w:sz w:val="24"/>
          <w:szCs w:val="24"/>
        </w:rPr>
        <w:t xml:space="preserve"> membership in the age of dual nationality. Journal of Eth-</w:t>
      </w:r>
      <w:proofErr w:type="spellStart"/>
      <w:r w:rsidRPr="009E7A94">
        <w:rPr>
          <w:rFonts w:ascii="Times New Roman" w:hAnsi="Times New Roman" w:cs="Times New Roman"/>
          <w:sz w:val="24"/>
          <w:szCs w:val="24"/>
        </w:rPr>
        <w:t>nic</w:t>
      </w:r>
      <w:proofErr w:type="spellEnd"/>
      <w:r w:rsidRPr="009E7A94">
        <w:rPr>
          <w:rFonts w:ascii="Times New Roman" w:hAnsi="Times New Roman" w:cs="Times New Roman"/>
          <w:sz w:val="24"/>
          <w:szCs w:val="24"/>
        </w:rPr>
        <w:t xml:space="preserve"> and Migr</w:t>
      </w:r>
      <w:r>
        <w:rPr>
          <w:rFonts w:ascii="Times New Roman" w:hAnsi="Times New Roman" w:cs="Times New Roman"/>
          <w:sz w:val="24"/>
          <w:szCs w:val="24"/>
        </w:rPr>
        <w:t xml:space="preserve">ation Studies, 45(6): 843-857. </w:t>
      </w:r>
      <w:hyperlink r:id="rId19" w:history="1">
        <w:r w:rsidR="00C275DA" w:rsidRPr="00026A0C">
          <w:rPr>
            <w:rStyle w:val="Hyperlink"/>
            <w:rFonts w:ascii="Times New Roman" w:hAnsi="Times New Roman" w:cs="Times New Roman"/>
            <w:sz w:val="24"/>
            <w:szCs w:val="24"/>
          </w:rPr>
          <w:t>https://doi.org/10.1080/1369183X.2018.1440482</w:t>
        </w:r>
      </w:hyperlink>
      <w:r w:rsidR="00C275DA">
        <w:rPr>
          <w:rFonts w:ascii="Times New Roman" w:hAnsi="Times New Roman" w:cs="Times New Roman"/>
          <w:sz w:val="24"/>
          <w:szCs w:val="24"/>
        </w:rPr>
        <w:t xml:space="preserve">. </w:t>
      </w:r>
    </w:p>
    <w:p w14:paraId="306DCE5A" w14:textId="77777777" w:rsidR="009E7A94" w:rsidRPr="009E7A94" w:rsidRDefault="009E7A94" w:rsidP="00A84205">
      <w:pPr>
        <w:spacing w:after="0" w:line="276" w:lineRule="auto"/>
        <w:ind w:left="720" w:hanging="720"/>
        <w:jc w:val="both"/>
        <w:rPr>
          <w:rFonts w:ascii="Times New Roman" w:hAnsi="Times New Roman" w:cs="Times New Roman"/>
          <w:sz w:val="24"/>
          <w:szCs w:val="24"/>
        </w:rPr>
      </w:pPr>
      <w:r w:rsidRPr="009E7A94">
        <w:rPr>
          <w:rFonts w:ascii="Times New Roman" w:hAnsi="Times New Roman" w:cs="Times New Roman"/>
          <w:sz w:val="24"/>
          <w:szCs w:val="24"/>
        </w:rPr>
        <w:t xml:space="preserve">Harder, L. (2020). “Maternity Tourism”, Civic Integration and Jus Soli Citizenship in Canada. Revue </w:t>
      </w:r>
      <w:proofErr w:type="spellStart"/>
      <w:r w:rsidRPr="009E7A94">
        <w:rPr>
          <w:rFonts w:ascii="Times New Roman" w:hAnsi="Times New Roman" w:cs="Times New Roman"/>
          <w:sz w:val="24"/>
          <w:szCs w:val="24"/>
        </w:rPr>
        <w:t>européenne</w:t>
      </w:r>
      <w:proofErr w:type="spellEnd"/>
      <w:r w:rsidRPr="009E7A94">
        <w:rPr>
          <w:rFonts w:ascii="Times New Roman" w:hAnsi="Times New Roman" w:cs="Times New Roman"/>
          <w:sz w:val="24"/>
          <w:szCs w:val="24"/>
        </w:rPr>
        <w:t xml:space="preserve"> des </w:t>
      </w:r>
      <w:proofErr w:type="spellStart"/>
      <w:r w:rsidRPr="009E7A94">
        <w:rPr>
          <w:rFonts w:ascii="Times New Roman" w:hAnsi="Times New Roman" w:cs="Times New Roman"/>
          <w:sz w:val="24"/>
          <w:szCs w:val="24"/>
        </w:rPr>
        <w:t>migra-ti</w:t>
      </w:r>
      <w:r>
        <w:rPr>
          <w:rFonts w:ascii="Times New Roman" w:hAnsi="Times New Roman" w:cs="Times New Roman"/>
          <w:sz w:val="24"/>
          <w:szCs w:val="24"/>
        </w:rPr>
        <w:t>ons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internationales</w:t>
      </w:r>
      <w:proofErr w:type="spellEnd"/>
      <w:r>
        <w:rPr>
          <w:rFonts w:ascii="Times New Roman" w:hAnsi="Times New Roman" w:cs="Times New Roman"/>
          <w:sz w:val="24"/>
          <w:szCs w:val="24"/>
        </w:rPr>
        <w:t xml:space="preserve">, 4, 35-54. </w:t>
      </w:r>
      <w:r w:rsidRPr="009E7A94">
        <w:rPr>
          <w:rFonts w:ascii="Times New Roman" w:hAnsi="Times New Roman" w:cs="Times New Roman"/>
          <w:sz w:val="24"/>
          <w:szCs w:val="24"/>
        </w:rPr>
        <w:t>https://doi.org/10.4000/remi.17109</w:t>
      </w:r>
    </w:p>
    <w:p w14:paraId="7F922B55" w14:textId="77777777" w:rsidR="009E7A94" w:rsidRPr="009E7A94" w:rsidRDefault="009E7A94" w:rsidP="00A84205">
      <w:pPr>
        <w:spacing w:after="0" w:line="276" w:lineRule="auto"/>
        <w:ind w:left="720" w:hanging="720"/>
        <w:jc w:val="both"/>
        <w:rPr>
          <w:rFonts w:ascii="Times New Roman" w:hAnsi="Times New Roman" w:cs="Times New Roman"/>
          <w:sz w:val="24"/>
          <w:szCs w:val="24"/>
        </w:rPr>
      </w:pPr>
      <w:r w:rsidRPr="009E7A94">
        <w:rPr>
          <w:rFonts w:ascii="Times New Roman" w:hAnsi="Times New Roman" w:cs="Times New Roman"/>
          <w:sz w:val="24"/>
          <w:szCs w:val="24"/>
        </w:rPr>
        <w:t>Honohan, I. (2017). Liberal and republican conceptions of citizenship. The Oxford handbook of citizenship,6(1): 83-106.</w:t>
      </w:r>
    </w:p>
    <w:p w14:paraId="25955783" w14:textId="77777777" w:rsidR="009E7A94" w:rsidRPr="009E7A94" w:rsidRDefault="009E7A94" w:rsidP="00A84205">
      <w:pPr>
        <w:spacing w:after="0" w:line="276" w:lineRule="auto"/>
        <w:ind w:left="720" w:hanging="720"/>
        <w:jc w:val="both"/>
        <w:rPr>
          <w:rFonts w:ascii="Times New Roman" w:hAnsi="Times New Roman" w:cs="Times New Roman"/>
          <w:sz w:val="24"/>
          <w:szCs w:val="24"/>
        </w:rPr>
      </w:pPr>
      <w:r w:rsidRPr="009E7A94">
        <w:rPr>
          <w:rFonts w:ascii="Times New Roman" w:hAnsi="Times New Roman" w:cs="Times New Roman"/>
          <w:sz w:val="24"/>
          <w:szCs w:val="24"/>
        </w:rPr>
        <w:t>Isin, E. F., &amp; Turner, B. S. (2002). Citizenship studies: An introduction. Handbook of ci</w:t>
      </w:r>
      <w:r>
        <w:rPr>
          <w:rFonts w:ascii="Times New Roman" w:hAnsi="Times New Roman" w:cs="Times New Roman"/>
          <w:sz w:val="24"/>
          <w:szCs w:val="24"/>
        </w:rPr>
        <w:t xml:space="preserve">tizenship studies, 1(4), 1-10. </w:t>
      </w:r>
      <w:hyperlink r:id="rId20" w:history="1">
        <w:r w:rsidR="00E4290D" w:rsidRPr="00026A0C">
          <w:rPr>
            <w:rStyle w:val="Hyperlink"/>
            <w:rFonts w:ascii="Times New Roman" w:hAnsi="Times New Roman" w:cs="Times New Roman"/>
            <w:sz w:val="24"/>
            <w:szCs w:val="24"/>
          </w:rPr>
          <w:t>https://doi.org/10.4135/9781848608276.n1</w:t>
        </w:r>
      </w:hyperlink>
      <w:r w:rsidR="00E4290D">
        <w:rPr>
          <w:rFonts w:ascii="Times New Roman" w:hAnsi="Times New Roman" w:cs="Times New Roman"/>
          <w:sz w:val="24"/>
          <w:szCs w:val="24"/>
        </w:rPr>
        <w:t xml:space="preserve">. </w:t>
      </w:r>
    </w:p>
    <w:p w14:paraId="6D4B0B56" w14:textId="77777777" w:rsidR="009E7A94" w:rsidRDefault="009E7A94" w:rsidP="00A84205">
      <w:pPr>
        <w:spacing w:after="0" w:line="276" w:lineRule="auto"/>
        <w:ind w:left="720" w:hanging="720"/>
        <w:jc w:val="both"/>
        <w:rPr>
          <w:rFonts w:ascii="Times New Roman" w:hAnsi="Times New Roman" w:cs="Times New Roman"/>
          <w:sz w:val="24"/>
          <w:szCs w:val="24"/>
        </w:rPr>
      </w:pPr>
      <w:r w:rsidRPr="009E7A94">
        <w:rPr>
          <w:rFonts w:ascii="Times New Roman" w:hAnsi="Times New Roman" w:cs="Times New Roman"/>
          <w:sz w:val="24"/>
          <w:szCs w:val="24"/>
        </w:rPr>
        <w:t xml:space="preserve">Kallio, K. P., Wood, B. E., &amp; </w:t>
      </w:r>
      <w:proofErr w:type="spellStart"/>
      <w:r w:rsidRPr="009E7A94">
        <w:rPr>
          <w:rFonts w:ascii="Times New Roman" w:hAnsi="Times New Roman" w:cs="Times New Roman"/>
          <w:sz w:val="24"/>
          <w:szCs w:val="24"/>
        </w:rPr>
        <w:t>Häkli</w:t>
      </w:r>
      <w:proofErr w:type="spellEnd"/>
      <w:r w:rsidRPr="009E7A94">
        <w:rPr>
          <w:rFonts w:ascii="Times New Roman" w:hAnsi="Times New Roman" w:cs="Times New Roman"/>
          <w:sz w:val="24"/>
          <w:szCs w:val="24"/>
        </w:rPr>
        <w:t xml:space="preserve">, J. 2020. Lived citizenship: </w:t>
      </w:r>
      <w:proofErr w:type="spellStart"/>
      <w:r w:rsidRPr="009E7A94">
        <w:rPr>
          <w:rFonts w:ascii="Times New Roman" w:hAnsi="Times New Roman" w:cs="Times New Roman"/>
          <w:sz w:val="24"/>
          <w:szCs w:val="24"/>
        </w:rPr>
        <w:t>conceptualising</w:t>
      </w:r>
      <w:proofErr w:type="spellEnd"/>
      <w:r w:rsidRPr="009E7A94">
        <w:rPr>
          <w:rFonts w:ascii="Times New Roman" w:hAnsi="Times New Roman" w:cs="Times New Roman"/>
          <w:sz w:val="24"/>
          <w:szCs w:val="24"/>
        </w:rPr>
        <w:t xml:space="preserve"> an emerging field. Citizenship Studies, 24(6): 713-729. </w:t>
      </w:r>
      <w:hyperlink r:id="rId21" w:history="1">
        <w:r w:rsidR="00EE5D33" w:rsidRPr="00B07892">
          <w:rPr>
            <w:rStyle w:val="Hyperlink"/>
            <w:rFonts w:ascii="Times New Roman" w:hAnsi="Times New Roman" w:cs="Times New Roman"/>
            <w:sz w:val="24"/>
            <w:szCs w:val="24"/>
          </w:rPr>
          <w:t>https://doi.org/10.1080/13621025.2020.1739227</w:t>
        </w:r>
      </w:hyperlink>
    </w:p>
    <w:p w14:paraId="72FEDEC5" w14:textId="77777777" w:rsidR="00EE5D33" w:rsidRPr="00EE5D33" w:rsidRDefault="00EE5D33" w:rsidP="00A84205">
      <w:pPr>
        <w:spacing w:after="0" w:line="276" w:lineRule="auto"/>
        <w:ind w:left="720" w:hanging="720"/>
        <w:jc w:val="both"/>
        <w:rPr>
          <w:rFonts w:ascii="Times New Roman" w:eastAsia="Calibri" w:hAnsi="Times New Roman" w:cs="Times New Roman"/>
          <w:sz w:val="24"/>
          <w:szCs w:val="24"/>
        </w:rPr>
      </w:pPr>
      <w:r w:rsidRPr="00EE5D33">
        <w:rPr>
          <w:rFonts w:ascii="Times New Roman" w:eastAsia="Calibri" w:hAnsi="Times New Roman" w:cs="Times New Roman"/>
          <w:sz w:val="24"/>
          <w:szCs w:val="24"/>
        </w:rPr>
        <w:t xml:space="preserve">Kaluba, M. (2015). Civic education and youth participation in Zambia. </w:t>
      </w:r>
      <w:r w:rsidRPr="00EE5D33">
        <w:rPr>
          <w:rFonts w:ascii="Times New Roman" w:eastAsia="Calibri" w:hAnsi="Times New Roman" w:cs="Times New Roman"/>
          <w:i/>
          <w:iCs/>
          <w:sz w:val="24"/>
          <w:szCs w:val="24"/>
        </w:rPr>
        <w:t>Journal of African Education Studies</w:t>
      </w:r>
      <w:r w:rsidRPr="00EE5D33">
        <w:rPr>
          <w:rFonts w:ascii="Times New Roman" w:eastAsia="Calibri" w:hAnsi="Times New Roman" w:cs="Times New Roman"/>
          <w:sz w:val="24"/>
          <w:szCs w:val="24"/>
        </w:rPr>
        <w:t>, 7(2), 45–58.</w:t>
      </w:r>
    </w:p>
    <w:p w14:paraId="36B52793" w14:textId="77777777" w:rsidR="009E7A94" w:rsidRPr="009E7A94" w:rsidRDefault="009E7A94" w:rsidP="00A84205">
      <w:pPr>
        <w:spacing w:after="0" w:line="276" w:lineRule="auto"/>
        <w:ind w:left="720" w:hanging="720"/>
        <w:jc w:val="both"/>
        <w:rPr>
          <w:rFonts w:ascii="Times New Roman" w:hAnsi="Times New Roman" w:cs="Times New Roman"/>
          <w:sz w:val="24"/>
          <w:szCs w:val="24"/>
        </w:rPr>
      </w:pPr>
      <w:proofErr w:type="spellStart"/>
      <w:r w:rsidRPr="009E7A94">
        <w:rPr>
          <w:rFonts w:ascii="Times New Roman" w:hAnsi="Times New Roman" w:cs="Times New Roman"/>
          <w:sz w:val="24"/>
          <w:szCs w:val="24"/>
        </w:rPr>
        <w:t>Kymlicka</w:t>
      </w:r>
      <w:proofErr w:type="spellEnd"/>
      <w:r w:rsidRPr="009E7A94">
        <w:rPr>
          <w:rFonts w:ascii="Times New Roman" w:hAnsi="Times New Roman" w:cs="Times New Roman"/>
          <w:sz w:val="24"/>
          <w:szCs w:val="24"/>
        </w:rPr>
        <w:t xml:space="preserve">, W. (2020). Multicultural citizenship. In The new social theory reader (pp. 270-280). London: Routledge. </w:t>
      </w:r>
      <w:hyperlink r:id="rId22" w:history="1">
        <w:r w:rsidR="00E4290D" w:rsidRPr="00026A0C">
          <w:rPr>
            <w:rStyle w:val="Hyperlink"/>
            <w:rFonts w:ascii="Times New Roman" w:hAnsi="Times New Roman" w:cs="Times New Roman"/>
            <w:sz w:val="24"/>
            <w:szCs w:val="24"/>
          </w:rPr>
          <w:t>https://doi.org/10.4324/9781003060963-44</w:t>
        </w:r>
      </w:hyperlink>
      <w:r w:rsidR="00E4290D">
        <w:rPr>
          <w:rFonts w:ascii="Times New Roman" w:hAnsi="Times New Roman" w:cs="Times New Roman"/>
          <w:sz w:val="24"/>
          <w:szCs w:val="24"/>
        </w:rPr>
        <w:t xml:space="preserve">. </w:t>
      </w:r>
    </w:p>
    <w:p w14:paraId="5EBBFD8E" w14:textId="77777777" w:rsidR="009E7A94" w:rsidRPr="009E7A94" w:rsidRDefault="009E7A94" w:rsidP="00A84205">
      <w:pPr>
        <w:spacing w:after="0" w:line="276" w:lineRule="auto"/>
        <w:ind w:left="720" w:hanging="720"/>
        <w:jc w:val="both"/>
        <w:rPr>
          <w:rFonts w:ascii="Times New Roman" w:hAnsi="Times New Roman" w:cs="Times New Roman"/>
          <w:sz w:val="24"/>
          <w:szCs w:val="24"/>
        </w:rPr>
      </w:pPr>
      <w:r w:rsidRPr="009E7A94">
        <w:rPr>
          <w:rFonts w:ascii="Times New Roman" w:hAnsi="Times New Roman" w:cs="Times New Roman"/>
          <w:sz w:val="24"/>
          <w:szCs w:val="24"/>
        </w:rPr>
        <w:t>Lister, R. (2024). Dilemmas in engendering citizenship. In New Critical Writings in Political Sociology (p</w:t>
      </w:r>
      <w:r>
        <w:rPr>
          <w:rFonts w:ascii="Times New Roman" w:hAnsi="Times New Roman" w:cs="Times New Roman"/>
          <w:sz w:val="24"/>
          <w:szCs w:val="24"/>
        </w:rPr>
        <w:t xml:space="preserve">p. 235-274). London: Routledge. </w:t>
      </w:r>
      <w:r w:rsidRPr="009E7A94">
        <w:rPr>
          <w:rFonts w:ascii="Times New Roman" w:hAnsi="Times New Roman" w:cs="Times New Roman"/>
          <w:sz w:val="24"/>
          <w:szCs w:val="24"/>
        </w:rPr>
        <w:t>https://doi.org/10.1080/03085149500000001</w:t>
      </w:r>
    </w:p>
    <w:p w14:paraId="6CFB118A" w14:textId="77777777" w:rsidR="009E7A94" w:rsidRPr="009E7A94" w:rsidRDefault="009E7A94" w:rsidP="00A84205">
      <w:pPr>
        <w:spacing w:after="0" w:line="276" w:lineRule="auto"/>
        <w:ind w:left="720" w:hanging="720"/>
        <w:jc w:val="both"/>
        <w:rPr>
          <w:rFonts w:ascii="Times New Roman" w:hAnsi="Times New Roman" w:cs="Times New Roman"/>
          <w:sz w:val="24"/>
          <w:szCs w:val="24"/>
        </w:rPr>
      </w:pPr>
      <w:r w:rsidRPr="009E7A94">
        <w:rPr>
          <w:rFonts w:ascii="Times New Roman" w:hAnsi="Times New Roman" w:cs="Times New Roman"/>
          <w:sz w:val="24"/>
          <w:szCs w:val="24"/>
        </w:rPr>
        <w:t xml:space="preserve">Liu, J., &amp; </w:t>
      </w:r>
      <w:proofErr w:type="spellStart"/>
      <w:r w:rsidRPr="009E7A94">
        <w:rPr>
          <w:rFonts w:ascii="Times New Roman" w:hAnsi="Times New Roman" w:cs="Times New Roman"/>
          <w:sz w:val="24"/>
          <w:szCs w:val="24"/>
        </w:rPr>
        <w:t>Shadiev</w:t>
      </w:r>
      <w:proofErr w:type="spellEnd"/>
      <w:r w:rsidRPr="009E7A94">
        <w:rPr>
          <w:rFonts w:ascii="Times New Roman" w:hAnsi="Times New Roman" w:cs="Times New Roman"/>
          <w:sz w:val="24"/>
          <w:szCs w:val="24"/>
        </w:rPr>
        <w:t>, R. (2025). A review of empirical research on game-based digital citizenship education. Education and In-f</w:t>
      </w:r>
      <w:r>
        <w:rPr>
          <w:rFonts w:ascii="Times New Roman" w:hAnsi="Times New Roman" w:cs="Times New Roman"/>
          <w:sz w:val="24"/>
          <w:szCs w:val="24"/>
        </w:rPr>
        <w:t xml:space="preserve">ormation Technologies, 1-53.  </w:t>
      </w:r>
      <w:hyperlink r:id="rId23" w:history="1">
        <w:r w:rsidR="00E4290D" w:rsidRPr="00026A0C">
          <w:rPr>
            <w:rStyle w:val="Hyperlink"/>
            <w:rFonts w:ascii="Times New Roman" w:hAnsi="Times New Roman" w:cs="Times New Roman"/>
            <w:sz w:val="24"/>
            <w:szCs w:val="24"/>
          </w:rPr>
          <w:t>https://doi.org/10.1007/s10639-025-13549-x</w:t>
        </w:r>
      </w:hyperlink>
      <w:r w:rsidR="00E4290D">
        <w:rPr>
          <w:rFonts w:ascii="Times New Roman" w:hAnsi="Times New Roman" w:cs="Times New Roman"/>
          <w:sz w:val="24"/>
          <w:szCs w:val="24"/>
        </w:rPr>
        <w:t xml:space="preserve">. </w:t>
      </w:r>
    </w:p>
    <w:p w14:paraId="76DCDCFB" w14:textId="77777777" w:rsidR="009E7A94" w:rsidRPr="009E7A94" w:rsidRDefault="009E7A94" w:rsidP="00A84205">
      <w:pPr>
        <w:spacing w:after="0" w:line="276" w:lineRule="auto"/>
        <w:ind w:left="720" w:hanging="720"/>
        <w:jc w:val="both"/>
        <w:rPr>
          <w:rFonts w:ascii="Times New Roman" w:hAnsi="Times New Roman" w:cs="Times New Roman"/>
          <w:sz w:val="24"/>
          <w:szCs w:val="24"/>
        </w:rPr>
      </w:pPr>
      <w:r w:rsidRPr="009E7A94">
        <w:rPr>
          <w:rFonts w:ascii="Times New Roman" w:hAnsi="Times New Roman" w:cs="Times New Roman"/>
          <w:sz w:val="24"/>
          <w:szCs w:val="24"/>
        </w:rPr>
        <w:lastRenderedPageBreak/>
        <w:t>Logsdon, J. M., &amp; Wood, D. J. 2018. Business citizenship: From domestic to global level of analysis. In Business Ethics and Strategy, Volumes I and II (pp. 175-207). London: Rout</w:t>
      </w:r>
      <w:r>
        <w:rPr>
          <w:rFonts w:ascii="Times New Roman" w:hAnsi="Times New Roman" w:cs="Times New Roman"/>
          <w:sz w:val="24"/>
          <w:szCs w:val="24"/>
        </w:rPr>
        <w:t xml:space="preserve">ledge. </w:t>
      </w:r>
      <w:hyperlink r:id="rId24" w:history="1">
        <w:r w:rsidR="00E4290D" w:rsidRPr="00026A0C">
          <w:rPr>
            <w:rStyle w:val="Hyperlink"/>
            <w:rFonts w:ascii="Times New Roman" w:hAnsi="Times New Roman" w:cs="Times New Roman"/>
            <w:sz w:val="24"/>
            <w:szCs w:val="24"/>
          </w:rPr>
          <w:t>https://doi.org/10.2307/3857809</w:t>
        </w:r>
      </w:hyperlink>
      <w:r w:rsidR="00E4290D">
        <w:rPr>
          <w:rFonts w:ascii="Times New Roman" w:hAnsi="Times New Roman" w:cs="Times New Roman"/>
          <w:sz w:val="24"/>
          <w:szCs w:val="24"/>
        </w:rPr>
        <w:t xml:space="preserve">. </w:t>
      </w:r>
    </w:p>
    <w:p w14:paraId="12168126" w14:textId="77777777" w:rsidR="009E7A94" w:rsidRPr="009E7A94" w:rsidRDefault="009E7A94" w:rsidP="00A84205">
      <w:pPr>
        <w:spacing w:after="0" w:line="276" w:lineRule="auto"/>
        <w:ind w:left="720" w:hanging="720"/>
        <w:jc w:val="both"/>
        <w:rPr>
          <w:rFonts w:ascii="Times New Roman" w:hAnsi="Times New Roman" w:cs="Times New Roman"/>
          <w:sz w:val="24"/>
          <w:szCs w:val="24"/>
        </w:rPr>
      </w:pPr>
      <w:proofErr w:type="spellStart"/>
      <w:r w:rsidRPr="009E7A94">
        <w:rPr>
          <w:rFonts w:ascii="Times New Roman" w:hAnsi="Times New Roman" w:cs="Times New Roman"/>
          <w:sz w:val="24"/>
          <w:szCs w:val="24"/>
        </w:rPr>
        <w:t>Magasu</w:t>
      </w:r>
      <w:proofErr w:type="spellEnd"/>
      <w:r w:rsidRPr="009E7A94">
        <w:rPr>
          <w:rFonts w:ascii="Times New Roman" w:hAnsi="Times New Roman" w:cs="Times New Roman"/>
          <w:sz w:val="24"/>
          <w:szCs w:val="24"/>
        </w:rPr>
        <w:t xml:space="preserve">, O., Sakala, E., &amp; Trinity, C. (2025). The 2023 Com-petence-Based Education Curriculum in Zambia: What does it mean to a Civic Education Teacher? International Journal of Research and Innovation in Social </w:t>
      </w:r>
      <w:r>
        <w:rPr>
          <w:rFonts w:ascii="Times New Roman" w:hAnsi="Times New Roman" w:cs="Times New Roman"/>
          <w:sz w:val="24"/>
          <w:szCs w:val="24"/>
        </w:rPr>
        <w:t xml:space="preserve">Science (IJRISS), 9(09), 87-92. </w:t>
      </w:r>
      <w:hyperlink r:id="rId25" w:history="1">
        <w:r w:rsidR="00E4290D" w:rsidRPr="00026A0C">
          <w:rPr>
            <w:rStyle w:val="Hyperlink"/>
            <w:rFonts w:ascii="Times New Roman" w:hAnsi="Times New Roman" w:cs="Times New Roman"/>
            <w:sz w:val="24"/>
            <w:szCs w:val="24"/>
          </w:rPr>
          <w:t>https://doi.org/10.47772/IJRISS.2025.90900008</w:t>
        </w:r>
      </w:hyperlink>
      <w:r w:rsidR="00E4290D">
        <w:rPr>
          <w:rFonts w:ascii="Times New Roman" w:hAnsi="Times New Roman" w:cs="Times New Roman"/>
          <w:sz w:val="24"/>
          <w:szCs w:val="24"/>
        </w:rPr>
        <w:t xml:space="preserve">. </w:t>
      </w:r>
    </w:p>
    <w:p w14:paraId="04653AF1" w14:textId="77777777" w:rsidR="009E7A94" w:rsidRPr="009E7A94" w:rsidRDefault="009E7A94" w:rsidP="00A84205">
      <w:pPr>
        <w:spacing w:after="0" w:line="276" w:lineRule="auto"/>
        <w:ind w:left="720" w:hanging="720"/>
        <w:jc w:val="both"/>
        <w:rPr>
          <w:rFonts w:ascii="Times New Roman" w:hAnsi="Times New Roman" w:cs="Times New Roman"/>
          <w:sz w:val="24"/>
          <w:szCs w:val="24"/>
        </w:rPr>
      </w:pPr>
      <w:proofErr w:type="spellStart"/>
      <w:r w:rsidRPr="009E7A94">
        <w:rPr>
          <w:rFonts w:ascii="Times New Roman" w:hAnsi="Times New Roman" w:cs="Times New Roman"/>
          <w:sz w:val="24"/>
          <w:szCs w:val="24"/>
        </w:rPr>
        <w:t>Mainde</w:t>
      </w:r>
      <w:proofErr w:type="spellEnd"/>
      <w:r w:rsidRPr="009E7A94">
        <w:rPr>
          <w:rFonts w:ascii="Times New Roman" w:hAnsi="Times New Roman" w:cs="Times New Roman"/>
          <w:sz w:val="24"/>
          <w:szCs w:val="24"/>
        </w:rPr>
        <w:t xml:space="preserve">, D., Mtonga, D. E., Sakala, E., Chola, D. K., </w:t>
      </w:r>
      <w:proofErr w:type="spellStart"/>
      <w:r w:rsidRPr="009E7A94">
        <w:rPr>
          <w:rFonts w:ascii="Times New Roman" w:hAnsi="Times New Roman" w:cs="Times New Roman"/>
          <w:sz w:val="24"/>
          <w:szCs w:val="24"/>
        </w:rPr>
        <w:t>Magasu</w:t>
      </w:r>
      <w:proofErr w:type="spellEnd"/>
      <w:r w:rsidRPr="009E7A94">
        <w:rPr>
          <w:rFonts w:ascii="Times New Roman" w:hAnsi="Times New Roman" w:cs="Times New Roman"/>
          <w:sz w:val="24"/>
          <w:szCs w:val="24"/>
        </w:rPr>
        <w:t xml:space="preserve">, O., Chileshe, K. S., &amp; </w:t>
      </w:r>
      <w:proofErr w:type="spellStart"/>
      <w:r w:rsidRPr="009E7A94">
        <w:rPr>
          <w:rFonts w:ascii="Times New Roman" w:hAnsi="Times New Roman" w:cs="Times New Roman"/>
          <w:sz w:val="24"/>
          <w:szCs w:val="24"/>
        </w:rPr>
        <w:t>Mpolomoka</w:t>
      </w:r>
      <w:proofErr w:type="spellEnd"/>
      <w:r w:rsidRPr="009E7A94">
        <w:rPr>
          <w:rFonts w:ascii="Times New Roman" w:hAnsi="Times New Roman" w:cs="Times New Roman"/>
          <w:sz w:val="24"/>
          <w:szCs w:val="24"/>
        </w:rPr>
        <w:t xml:space="preserve">, D. L. (2022). Adapting Fadel’s Four-Dimensional Education Model in Teaching and Learning Civic Education In 21st Century Zambia. Journal of Education </w:t>
      </w:r>
      <w:r>
        <w:rPr>
          <w:rFonts w:ascii="Times New Roman" w:hAnsi="Times New Roman" w:cs="Times New Roman"/>
          <w:sz w:val="24"/>
          <w:szCs w:val="24"/>
        </w:rPr>
        <w:t xml:space="preserve">and Practice, 13(33), 140-147.  </w:t>
      </w:r>
      <w:hyperlink r:id="rId26" w:history="1">
        <w:r w:rsidR="00E4290D" w:rsidRPr="00026A0C">
          <w:rPr>
            <w:rStyle w:val="Hyperlink"/>
            <w:rFonts w:ascii="Times New Roman" w:hAnsi="Times New Roman" w:cs="Times New Roman"/>
            <w:sz w:val="24"/>
            <w:szCs w:val="24"/>
          </w:rPr>
          <w:t>https://doi.org/10.7176/JEP/13-33-15</w:t>
        </w:r>
      </w:hyperlink>
      <w:r w:rsidR="00E4290D">
        <w:rPr>
          <w:rFonts w:ascii="Times New Roman" w:hAnsi="Times New Roman" w:cs="Times New Roman"/>
          <w:sz w:val="24"/>
          <w:szCs w:val="24"/>
        </w:rPr>
        <w:t xml:space="preserve">. </w:t>
      </w:r>
    </w:p>
    <w:p w14:paraId="3A92E281" w14:textId="77777777" w:rsidR="009E7A94" w:rsidRDefault="009E7A94" w:rsidP="00A84205">
      <w:pPr>
        <w:spacing w:after="0" w:line="276" w:lineRule="auto"/>
        <w:ind w:left="720" w:hanging="720"/>
        <w:jc w:val="both"/>
        <w:rPr>
          <w:rFonts w:ascii="Times New Roman" w:hAnsi="Times New Roman" w:cs="Times New Roman"/>
          <w:sz w:val="24"/>
          <w:szCs w:val="24"/>
        </w:rPr>
      </w:pPr>
      <w:r w:rsidRPr="009E7A94">
        <w:rPr>
          <w:rFonts w:ascii="Times New Roman" w:hAnsi="Times New Roman" w:cs="Times New Roman"/>
          <w:sz w:val="24"/>
          <w:szCs w:val="24"/>
        </w:rPr>
        <w:t>Magnette, P. (2024). Citizenship: the history of an idea. London: expr Press.</w:t>
      </w:r>
    </w:p>
    <w:p w14:paraId="3008361F" w14:textId="77777777" w:rsidR="00EE5D33" w:rsidRDefault="00EE5D33" w:rsidP="00A84205">
      <w:pPr>
        <w:spacing w:after="0" w:line="276" w:lineRule="auto"/>
        <w:ind w:left="720" w:hanging="720"/>
        <w:jc w:val="both"/>
        <w:rPr>
          <w:rFonts w:ascii="Times New Roman" w:eastAsia="Calibri" w:hAnsi="Times New Roman" w:cs="Times New Roman"/>
          <w:sz w:val="24"/>
          <w:szCs w:val="24"/>
        </w:rPr>
      </w:pPr>
      <w:r w:rsidRPr="00EE5D33">
        <w:rPr>
          <w:rFonts w:ascii="Times New Roman" w:eastAsia="Calibri" w:hAnsi="Times New Roman" w:cs="Times New Roman"/>
          <w:sz w:val="24"/>
          <w:szCs w:val="24"/>
        </w:rPr>
        <w:t xml:space="preserve">Ministry of General Education. (2013). </w:t>
      </w:r>
      <w:r w:rsidRPr="00EE5D33">
        <w:rPr>
          <w:rFonts w:ascii="Times New Roman" w:eastAsia="Calibri" w:hAnsi="Times New Roman" w:cs="Times New Roman"/>
          <w:i/>
          <w:iCs/>
          <w:sz w:val="24"/>
          <w:szCs w:val="24"/>
        </w:rPr>
        <w:t>Civic education syllabus for secondary schools</w:t>
      </w:r>
      <w:r w:rsidRPr="00EE5D33">
        <w:rPr>
          <w:rFonts w:ascii="Times New Roman" w:eastAsia="Calibri" w:hAnsi="Times New Roman" w:cs="Times New Roman"/>
          <w:sz w:val="24"/>
          <w:szCs w:val="24"/>
        </w:rPr>
        <w:t>. Lusaka: Curriculum Development Centre.</w:t>
      </w:r>
    </w:p>
    <w:p w14:paraId="46111323" w14:textId="77777777" w:rsidR="009C74AE" w:rsidRPr="009C74AE" w:rsidRDefault="009C74AE" w:rsidP="00A84205">
      <w:pPr>
        <w:spacing w:line="276" w:lineRule="auto"/>
        <w:ind w:left="720" w:hanging="720"/>
        <w:jc w:val="both"/>
        <w:rPr>
          <w:rFonts w:ascii="Times New Roman" w:hAnsi="Times New Roman" w:cs="Times New Roman"/>
          <w:sz w:val="24"/>
          <w:szCs w:val="24"/>
        </w:rPr>
      </w:pPr>
      <w:r w:rsidRPr="009A4C9B">
        <w:rPr>
          <w:rFonts w:ascii="Times New Roman" w:hAnsi="Times New Roman" w:cs="Times New Roman"/>
          <w:sz w:val="24"/>
          <w:szCs w:val="24"/>
        </w:rPr>
        <w:t xml:space="preserve">Marshall, T. H. (1950). </w:t>
      </w:r>
      <w:r w:rsidRPr="009A4C9B">
        <w:rPr>
          <w:rFonts w:ascii="Times New Roman" w:hAnsi="Times New Roman" w:cs="Times New Roman"/>
          <w:i/>
          <w:iCs/>
          <w:sz w:val="24"/>
          <w:szCs w:val="24"/>
        </w:rPr>
        <w:t>Citizenship and social class</w:t>
      </w:r>
      <w:r w:rsidRPr="009A4C9B">
        <w:rPr>
          <w:rFonts w:ascii="Times New Roman" w:hAnsi="Times New Roman" w:cs="Times New Roman"/>
          <w:sz w:val="24"/>
          <w:szCs w:val="24"/>
        </w:rPr>
        <w:t>. Cambridge University Press.</w:t>
      </w:r>
    </w:p>
    <w:p w14:paraId="1817F152" w14:textId="77777777" w:rsidR="00EE5D33" w:rsidRPr="00EE5D33" w:rsidRDefault="00EE5D33" w:rsidP="00A84205">
      <w:pPr>
        <w:spacing w:after="0" w:line="276" w:lineRule="auto"/>
        <w:ind w:left="720" w:hanging="720"/>
        <w:jc w:val="both"/>
        <w:rPr>
          <w:rFonts w:ascii="Times New Roman" w:eastAsia="Calibri" w:hAnsi="Times New Roman" w:cs="Times New Roman"/>
          <w:sz w:val="24"/>
          <w:szCs w:val="24"/>
        </w:rPr>
      </w:pPr>
      <w:r w:rsidRPr="00EE5D33">
        <w:rPr>
          <w:rFonts w:ascii="Times New Roman" w:eastAsia="Calibri" w:hAnsi="Times New Roman" w:cs="Times New Roman"/>
          <w:sz w:val="24"/>
          <w:szCs w:val="24"/>
        </w:rPr>
        <w:t xml:space="preserve">Morrell, R. (2008). Citizenship, education, and democratic participation in South Africa. </w:t>
      </w:r>
      <w:r w:rsidRPr="00EE5D33">
        <w:rPr>
          <w:rFonts w:ascii="Times New Roman" w:eastAsia="Calibri" w:hAnsi="Times New Roman" w:cs="Times New Roman"/>
          <w:i/>
          <w:iCs/>
          <w:sz w:val="24"/>
          <w:szCs w:val="24"/>
        </w:rPr>
        <w:t>Journal of Education</w:t>
      </w:r>
      <w:r w:rsidRPr="00EE5D33">
        <w:rPr>
          <w:rFonts w:ascii="Times New Roman" w:eastAsia="Calibri" w:hAnsi="Times New Roman" w:cs="Times New Roman"/>
          <w:sz w:val="24"/>
          <w:szCs w:val="24"/>
        </w:rPr>
        <w:t>, 44, 1–24.</w:t>
      </w:r>
    </w:p>
    <w:p w14:paraId="699194D4" w14:textId="77777777" w:rsidR="00EE5D33" w:rsidRPr="00EE5D33" w:rsidRDefault="00EE5D33" w:rsidP="00A84205">
      <w:pPr>
        <w:spacing w:after="0" w:line="276" w:lineRule="auto"/>
        <w:ind w:left="720" w:hanging="720"/>
        <w:jc w:val="both"/>
        <w:rPr>
          <w:rFonts w:ascii="Times New Roman" w:eastAsia="Calibri" w:hAnsi="Times New Roman" w:cs="Times New Roman"/>
          <w:sz w:val="24"/>
          <w:szCs w:val="24"/>
        </w:rPr>
      </w:pPr>
      <w:r w:rsidRPr="00EE5D33">
        <w:rPr>
          <w:rFonts w:ascii="Times New Roman" w:eastAsia="Calibri" w:hAnsi="Times New Roman" w:cs="Times New Roman"/>
          <w:sz w:val="24"/>
          <w:szCs w:val="24"/>
        </w:rPr>
        <w:t xml:space="preserve">Mweemba, C. (2020). The role of civic education in promoting democratic engagement among university students in Zambia. </w:t>
      </w:r>
      <w:r w:rsidRPr="00EE5D33">
        <w:rPr>
          <w:rFonts w:ascii="Times New Roman" w:eastAsia="Calibri" w:hAnsi="Times New Roman" w:cs="Times New Roman"/>
          <w:i/>
          <w:iCs/>
          <w:sz w:val="24"/>
          <w:szCs w:val="24"/>
        </w:rPr>
        <w:t>Zambian Journal of Social Sciences</w:t>
      </w:r>
      <w:r w:rsidRPr="00EE5D33">
        <w:rPr>
          <w:rFonts w:ascii="Times New Roman" w:eastAsia="Calibri" w:hAnsi="Times New Roman" w:cs="Times New Roman"/>
          <w:sz w:val="24"/>
          <w:szCs w:val="24"/>
        </w:rPr>
        <w:t>, 12(2), 88–102.</w:t>
      </w:r>
    </w:p>
    <w:p w14:paraId="11077225" w14:textId="77777777" w:rsidR="009E7A94" w:rsidRPr="009E7A94" w:rsidRDefault="009E7A94" w:rsidP="00A84205">
      <w:pPr>
        <w:spacing w:after="0" w:line="276" w:lineRule="auto"/>
        <w:ind w:left="720" w:hanging="720"/>
        <w:jc w:val="both"/>
        <w:rPr>
          <w:rFonts w:ascii="Times New Roman" w:hAnsi="Times New Roman" w:cs="Times New Roman"/>
          <w:sz w:val="24"/>
          <w:szCs w:val="24"/>
        </w:rPr>
      </w:pPr>
      <w:proofErr w:type="spellStart"/>
      <w:r w:rsidRPr="009E7A94">
        <w:rPr>
          <w:rFonts w:ascii="Times New Roman" w:hAnsi="Times New Roman" w:cs="Times New Roman"/>
          <w:sz w:val="24"/>
          <w:szCs w:val="24"/>
        </w:rPr>
        <w:t>Nanggala</w:t>
      </w:r>
      <w:proofErr w:type="spellEnd"/>
      <w:r w:rsidRPr="009E7A94">
        <w:rPr>
          <w:rFonts w:ascii="Times New Roman" w:hAnsi="Times New Roman" w:cs="Times New Roman"/>
          <w:sz w:val="24"/>
          <w:szCs w:val="24"/>
        </w:rPr>
        <w:t xml:space="preserve">, A., &amp; </w:t>
      </w:r>
      <w:proofErr w:type="spellStart"/>
      <w:r w:rsidRPr="009E7A94">
        <w:rPr>
          <w:rFonts w:ascii="Times New Roman" w:hAnsi="Times New Roman" w:cs="Times New Roman"/>
          <w:sz w:val="24"/>
          <w:szCs w:val="24"/>
        </w:rPr>
        <w:t>Suryadi</w:t>
      </w:r>
      <w:proofErr w:type="spellEnd"/>
      <w:r w:rsidRPr="009E7A94">
        <w:rPr>
          <w:rFonts w:ascii="Times New Roman" w:hAnsi="Times New Roman" w:cs="Times New Roman"/>
          <w:sz w:val="24"/>
          <w:szCs w:val="24"/>
        </w:rPr>
        <w:t>, K. (2022). January. Realizing the Philanthropy Movement through Citizenship Education Learn-</w:t>
      </w:r>
      <w:proofErr w:type="spellStart"/>
      <w:r w:rsidRPr="009E7A94">
        <w:rPr>
          <w:rFonts w:ascii="Times New Roman" w:hAnsi="Times New Roman" w:cs="Times New Roman"/>
          <w:sz w:val="24"/>
          <w:szCs w:val="24"/>
        </w:rPr>
        <w:t>ing</w:t>
      </w:r>
      <w:proofErr w:type="spellEnd"/>
      <w:r w:rsidRPr="009E7A94">
        <w:rPr>
          <w:rFonts w:ascii="Times New Roman" w:hAnsi="Times New Roman" w:cs="Times New Roman"/>
          <w:sz w:val="24"/>
          <w:szCs w:val="24"/>
        </w:rPr>
        <w:t xml:space="preserve"> at Independent Campuses. In Annual Civic Education Conference (ACEC 20</w:t>
      </w:r>
      <w:r>
        <w:rPr>
          <w:rFonts w:ascii="Times New Roman" w:hAnsi="Times New Roman" w:cs="Times New Roman"/>
          <w:sz w:val="24"/>
          <w:szCs w:val="24"/>
        </w:rPr>
        <w:t xml:space="preserve">21) (pp. 1-5). Atlantis Press. </w:t>
      </w:r>
      <w:hyperlink r:id="rId27" w:history="1">
        <w:r w:rsidR="00E4290D" w:rsidRPr="00026A0C">
          <w:rPr>
            <w:rStyle w:val="Hyperlink"/>
            <w:rFonts w:ascii="Times New Roman" w:hAnsi="Times New Roman" w:cs="Times New Roman"/>
            <w:sz w:val="24"/>
            <w:szCs w:val="24"/>
          </w:rPr>
          <w:t>https://doi.org/10.2991/assehr.k.220108.001</w:t>
        </w:r>
      </w:hyperlink>
      <w:r w:rsidR="00E4290D">
        <w:rPr>
          <w:rFonts w:ascii="Times New Roman" w:hAnsi="Times New Roman" w:cs="Times New Roman"/>
          <w:sz w:val="24"/>
          <w:szCs w:val="24"/>
        </w:rPr>
        <w:t xml:space="preserve">. </w:t>
      </w:r>
    </w:p>
    <w:p w14:paraId="65B2A2D9" w14:textId="77777777" w:rsidR="009E7A94" w:rsidRPr="009E7A94" w:rsidRDefault="009E7A94" w:rsidP="00A84205">
      <w:pPr>
        <w:spacing w:after="0" w:line="276" w:lineRule="auto"/>
        <w:ind w:left="720" w:hanging="720"/>
        <w:jc w:val="both"/>
        <w:rPr>
          <w:rFonts w:ascii="Times New Roman" w:hAnsi="Times New Roman" w:cs="Times New Roman"/>
          <w:sz w:val="24"/>
          <w:szCs w:val="24"/>
        </w:rPr>
      </w:pPr>
      <w:r w:rsidRPr="009E7A94">
        <w:rPr>
          <w:rFonts w:ascii="Times New Roman" w:hAnsi="Times New Roman" w:cs="Times New Roman"/>
          <w:sz w:val="24"/>
          <w:szCs w:val="24"/>
        </w:rPr>
        <w:t xml:space="preserve">O'Dowd, R. (2020). A transnational model of virtual exchange for global citizenship education. Language teaching, 53(4): 477-490. </w:t>
      </w:r>
      <w:hyperlink r:id="rId28" w:history="1">
        <w:r w:rsidR="00E4290D" w:rsidRPr="00026A0C">
          <w:rPr>
            <w:rStyle w:val="Hyperlink"/>
            <w:rFonts w:ascii="Times New Roman" w:hAnsi="Times New Roman" w:cs="Times New Roman"/>
            <w:sz w:val="24"/>
            <w:szCs w:val="24"/>
          </w:rPr>
          <w:t>https://doi.org/10.1017/S0261444819000077</w:t>
        </w:r>
      </w:hyperlink>
      <w:r w:rsidR="00E4290D">
        <w:rPr>
          <w:rFonts w:ascii="Times New Roman" w:hAnsi="Times New Roman" w:cs="Times New Roman"/>
          <w:sz w:val="24"/>
          <w:szCs w:val="24"/>
        </w:rPr>
        <w:t xml:space="preserve">. </w:t>
      </w:r>
    </w:p>
    <w:p w14:paraId="111E3B86" w14:textId="77777777" w:rsidR="009E7A94" w:rsidRPr="009E7A94" w:rsidRDefault="009E7A94" w:rsidP="00A84205">
      <w:pPr>
        <w:spacing w:after="0" w:line="276" w:lineRule="auto"/>
        <w:ind w:left="720" w:hanging="720"/>
        <w:jc w:val="both"/>
        <w:rPr>
          <w:rFonts w:ascii="Times New Roman" w:hAnsi="Times New Roman" w:cs="Times New Roman"/>
          <w:sz w:val="24"/>
          <w:szCs w:val="24"/>
        </w:rPr>
      </w:pPr>
      <w:r w:rsidRPr="009E7A94">
        <w:rPr>
          <w:rFonts w:ascii="Times New Roman" w:hAnsi="Times New Roman" w:cs="Times New Roman"/>
          <w:sz w:val="24"/>
          <w:szCs w:val="24"/>
        </w:rPr>
        <w:t xml:space="preserve">Pais, A., &amp; Costa, M. 2020. An ideology critique of global citizenship education. Critical Studies in Education, 61(1), 1-16. </w:t>
      </w:r>
      <w:hyperlink r:id="rId29" w:history="1">
        <w:r w:rsidR="00E4290D" w:rsidRPr="00026A0C">
          <w:rPr>
            <w:rStyle w:val="Hyperlink"/>
            <w:rFonts w:ascii="Times New Roman" w:hAnsi="Times New Roman" w:cs="Times New Roman"/>
            <w:sz w:val="24"/>
            <w:szCs w:val="24"/>
          </w:rPr>
          <w:t>https://doi.org/10.1080/17508487.2017.1318772</w:t>
        </w:r>
      </w:hyperlink>
      <w:r w:rsidR="00E4290D">
        <w:rPr>
          <w:rFonts w:ascii="Times New Roman" w:hAnsi="Times New Roman" w:cs="Times New Roman"/>
          <w:sz w:val="24"/>
          <w:szCs w:val="24"/>
        </w:rPr>
        <w:t xml:space="preserve">. </w:t>
      </w:r>
    </w:p>
    <w:p w14:paraId="4FDE2B3E" w14:textId="77777777" w:rsidR="009E7A94" w:rsidRPr="009E7A94" w:rsidRDefault="009E7A94" w:rsidP="00A84205">
      <w:pPr>
        <w:spacing w:after="0" w:line="276" w:lineRule="auto"/>
        <w:ind w:left="720" w:hanging="720"/>
        <w:jc w:val="both"/>
        <w:rPr>
          <w:rFonts w:ascii="Times New Roman" w:hAnsi="Times New Roman" w:cs="Times New Roman"/>
          <w:sz w:val="24"/>
          <w:szCs w:val="24"/>
        </w:rPr>
      </w:pPr>
      <w:proofErr w:type="spellStart"/>
      <w:r w:rsidRPr="009E7A94">
        <w:rPr>
          <w:rFonts w:ascii="Times New Roman" w:hAnsi="Times New Roman" w:cs="Times New Roman"/>
          <w:sz w:val="24"/>
          <w:szCs w:val="24"/>
        </w:rPr>
        <w:t>Pesarini</w:t>
      </w:r>
      <w:proofErr w:type="spellEnd"/>
      <w:r w:rsidRPr="009E7A94">
        <w:rPr>
          <w:rFonts w:ascii="Times New Roman" w:hAnsi="Times New Roman" w:cs="Times New Roman"/>
          <w:sz w:val="24"/>
          <w:szCs w:val="24"/>
        </w:rPr>
        <w:t xml:space="preserve">, A., </w:t>
      </w:r>
      <w:r>
        <w:rPr>
          <w:rFonts w:ascii="Times New Roman" w:hAnsi="Times New Roman" w:cs="Times New Roman"/>
          <w:sz w:val="24"/>
          <w:szCs w:val="24"/>
        </w:rPr>
        <w:t>and</w:t>
      </w:r>
      <w:r w:rsidRPr="009E7A94">
        <w:rPr>
          <w:rFonts w:ascii="Times New Roman" w:hAnsi="Times New Roman" w:cs="Times New Roman"/>
          <w:sz w:val="24"/>
          <w:szCs w:val="24"/>
        </w:rPr>
        <w:t xml:space="preserve"> Tintori, G. (2020). Mixed identities in Italy: A country in denial. The Palgrave International Handbook of Mixed Racial and Ethnic Classification, 349-365. </w:t>
      </w:r>
    </w:p>
    <w:p w14:paraId="192DBFC5" w14:textId="77777777" w:rsidR="009E7A94" w:rsidRPr="009E7A94" w:rsidRDefault="00F10136" w:rsidP="00A84205">
      <w:pPr>
        <w:spacing w:after="0" w:line="276" w:lineRule="auto"/>
        <w:ind w:left="720" w:hanging="720"/>
        <w:jc w:val="both"/>
        <w:rPr>
          <w:rFonts w:ascii="Times New Roman" w:hAnsi="Times New Roman" w:cs="Times New Roman"/>
          <w:sz w:val="24"/>
          <w:szCs w:val="24"/>
        </w:rPr>
      </w:pPr>
      <w:hyperlink r:id="rId30" w:history="1">
        <w:r w:rsidR="00E4290D" w:rsidRPr="00026A0C">
          <w:rPr>
            <w:rStyle w:val="Hyperlink"/>
            <w:rFonts w:ascii="Times New Roman" w:hAnsi="Times New Roman" w:cs="Times New Roman"/>
            <w:sz w:val="24"/>
            <w:szCs w:val="24"/>
          </w:rPr>
          <w:t>https://doi.org/10.1007/978-3-030-22874</w:t>
        </w:r>
      </w:hyperlink>
      <w:r w:rsidR="00E4290D">
        <w:rPr>
          <w:rFonts w:ascii="Times New Roman" w:hAnsi="Times New Roman" w:cs="Times New Roman"/>
          <w:sz w:val="24"/>
          <w:szCs w:val="24"/>
        </w:rPr>
        <w:t xml:space="preserve">. </w:t>
      </w:r>
    </w:p>
    <w:p w14:paraId="0B229EAB" w14:textId="77777777" w:rsidR="009E7A94" w:rsidRPr="009E7A94" w:rsidRDefault="009E7A94" w:rsidP="00A84205">
      <w:pPr>
        <w:spacing w:after="0" w:line="276" w:lineRule="auto"/>
        <w:ind w:left="720" w:hanging="720"/>
        <w:jc w:val="both"/>
        <w:rPr>
          <w:rFonts w:ascii="Times New Roman" w:hAnsi="Times New Roman" w:cs="Times New Roman"/>
          <w:sz w:val="24"/>
          <w:szCs w:val="24"/>
        </w:rPr>
      </w:pPr>
      <w:r w:rsidRPr="009E7A94">
        <w:rPr>
          <w:rFonts w:ascii="Times New Roman" w:hAnsi="Times New Roman" w:cs="Times New Roman"/>
          <w:sz w:val="24"/>
          <w:szCs w:val="24"/>
        </w:rPr>
        <w:t xml:space="preserve">Peters, F., </w:t>
      </w:r>
      <w:proofErr w:type="spellStart"/>
      <w:r w:rsidRPr="009E7A94">
        <w:rPr>
          <w:rFonts w:ascii="Times New Roman" w:hAnsi="Times New Roman" w:cs="Times New Roman"/>
          <w:sz w:val="24"/>
          <w:szCs w:val="24"/>
        </w:rPr>
        <w:t>Schmeets</w:t>
      </w:r>
      <w:proofErr w:type="spellEnd"/>
      <w:r w:rsidRPr="009E7A94">
        <w:rPr>
          <w:rFonts w:ascii="Times New Roman" w:hAnsi="Times New Roman" w:cs="Times New Roman"/>
          <w:sz w:val="24"/>
          <w:szCs w:val="24"/>
        </w:rPr>
        <w:t xml:space="preserve">, H., &amp; Vink, M. (2020). </w:t>
      </w:r>
      <w:proofErr w:type="spellStart"/>
      <w:r w:rsidRPr="009E7A94">
        <w:rPr>
          <w:rFonts w:ascii="Times New Roman" w:hAnsi="Times New Roman" w:cs="Times New Roman"/>
          <w:sz w:val="24"/>
          <w:szCs w:val="24"/>
        </w:rPr>
        <w:t>Naturalisation</w:t>
      </w:r>
      <w:proofErr w:type="spellEnd"/>
      <w:r w:rsidRPr="009E7A94">
        <w:rPr>
          <w:rFonts w:ascii="Times New Roman" w:hAnsi="Times New Roman" w:cs="Times New Roman"/>
          <w:sz w:val="24"/>
          <w:szCs w:val="24"/>
        </w:rPr>
        <w:t xml:space="preserve"> and immigrant earnings: why and to whom citizenship matters. European Journal </w:t>
      </w:r>
      <w:r>
        <w:rPr>
          <w:rFonts w:ascii="Times New Roman" w:hAnsi="Times New Roman" w:cs="Times New Roman"/>
          <w:sz w:val="24"/>
          <w:szCs w:val="24"/>
        </w:rPr>
        <w:t xml:space="preserve">of Population, 36(1): 511-545.  </w:t>
      </w:r>
      <w:hyperlink r:id="rId31" w:history="1">
        <w:r w:rsidR="00127662" w:rsidRPr="00026A0C">
          <w:rPr>
            <w:rStyle w:val="Hyperlink"/>
            <w:rFonts w:ascii="Times New Roman" w:hAnsi="Times New Roman" w:cs="Times New Roman"/>
            <w:sz w:val="24"/>
            <w:szCs w:val="24"/>
          </w:rPr>
          <w:t>https://doi.org/10.1007/s10680-019-09540-1</w:t>
        </w:r>
      </w:hyperlink>
      <w:r w:rsidR="00127662">
        <w:rPr>
          <w:rFonts w:ascii="Times New Roman" w:hAnsi="Times New Roman" w:cs="Times New Roman"/>
          <w:sz w:val="24"/>
          <w:szCs w:val="24"/>
        </w:rPr>
        <w:t xml:space="preserve">. </w:t>
      </w:r>
    </w:p>
    <w:p w14:paraId="4A2DBF24" w14:textId="77777777" w:rsidR="009E7A94" w:rsidRPr="009E7A94" w:rsidRDefault="009E7A94" w:rsidP="00A84205">
      <w:pPr>
        <w:spacing w:after="0" w:line="276" w:lineRule="auto"/>
        <w:ind w:left="720" w:hanging="720"/>
        <w:jc w:val="both"/>
        <w:rPr>
          <w:rFonts w:ascii="Times New Roman" w:hAnsi="Times New Roman" w:cs="Times New Roman"/>
          <w:sz w:val="24"/>
          <w:szCs w:val="24"/>
        </w:rPr>
      </w:pPr>
      <w:r w:rsidRPr="009E7A94">
        <w:rPr>
          <w:rFonts w:ascii="Times New Roman" w:hAnsi="Times New Roman" w:cs="Times New Roman"/>
          <w:sz w:val="24"/>
          <w:szCs w:val="24"/>
        </w:rPr>
        <w:t xml:space="preserve">Perdue, J. (2018). Black students, passports, and global </w:t>
      </w:r>
      <w:proofErr w:type="spellStart"/>
      <w:r w:rsidRPr="009E7A94">
        <w:rPr>
          <w:rFonts w:ascii="Times New Roman" w:hAnsi="Times New Roman" w:cs="Times New Roman"/>
          <w:sz w:val="24"/>
          <w:szCs w:val="24"/>
        </w:rPr>
        <w:t>citi-zenship</w:t>
      </w:r>
      <w:proofErr w:type="spellEnd"/>
      <w:r w:rsidRPr="009E7A94">
        <w:rPr>
          <w:rFonts w:ascii="Times New Roman" w:hAnsi="Times New Roman" w:cs="Times New Roman"/>
          <w:sz w:val="24"/>
          <w:szCs w:val="24"/>
        </w:rPr>
        <w:t>: Developing research-based strategies to increase black student interest and participati</w:t>
      </w:r>
      <w:r>
        <w:rPr>
          <w:rFonts w:ascii="Times New Roman" w:hAnsi="Times New Roman" w:cs="Times New Roman"/>
          <w:sz w:val="24"/>
          <w:szCs w:val="24"/>
        </w:rPr>
        <w:t xml:space="preserve">on in global learning on </w:t>
      </w:r>
      <w:proofErr w:type="spellStart"/>
      <w:r>
        <w:rPr>
          <w:rFonts w:ascii="Times New Roman" w:hAnsi="Times New Roman" w:cs="Times New Roman"/>
          <w:sz w:val="24"/>
          <w:szCs w:val="24"/>
        </w:rPr>
        <w:t>univer</w:t>
      </w:r>
      <w:proofErr w:type="spellEnd"/>
      <w:r>
        <w:rPr>
          <w:rFonts w:ascii="Times New Roman" w:hAnsi="Times New Roman" w:cs="Times New Roman"/>
          <w:sz w:val="24"/>
          <w:szCs w:val="24"/>
        </w:rPr>
        <w:t xml:space="preserve"> </w:t>
      </w:r>
      <w:proofErr w:type="spellStart"/>
      <w:r w:rsidRPr="009E7A94">
        <w:rPr>
          <w:rFonts w:ascii="Times New Roman" w:hAnsi="Times New Roman" w:cs="Times New Roman"/>
          <w:sz w:val="24"/>
          <w:szCs w:val="24"/>
        </w:rPr>
        <w:t>sity</w:t>
      </w:r>
      <w:proofErr w:type="spellEnd"/>
      <w:r w:rsidRPr="009E7A94">
        <w:rPr>
          <w:rFonts w:ascii="Times New Roman" w:hAnsi="Times New Roman" w:cs="Times New Roman"/>
          <w:sz w:val="24"/>
          <w:szCs w:val="24"/>
        </w:rPr>
        <w:t xml:space="preserve"> campuses. College Student Affairs Journal, 36(1), 80-93.</w:t>
      </w:r>
    </w:p>
    <w:p w14:paraId="580AAAAF" w14:textId="77777777" w:rsidR="009E7A94" w:rsidRPr="009E7A94" w:rsidRDefault="009E7A94" w:rsidP="00A84205">
      <w:pPr>
        <w:spacing w:after="0" w:line="276" w:lineRule="auto"/>
        <w:ind w:left="720" w:hanging="720"/>
        <w:jc w:val="both"/>
        <w:rPr>
          <w:rFonts w:ascii="Times New Roman" w:hAnsi="Times New Roman" w:cs="Times New Roman"/>
          <w:sz w:val="24"/>
          <w:szCs w:val="24"/>
        </w:rPr>
      </w:pPr>
      <w:r w:rsidRPr="009E7A94">
        <w:rPr>
          <w:rFonts w:ascii="Times New Roman" w:hAnsi="Times New Roman" w:cs="Times New Roman"/>
          <w:sz w:val="24"/>
          <w:szCs w:val="24"/>
        </w:rPr>
        <w:t xml:space="preserve">Sakala, E., &amp; </w:t>
      </w:r>
      <w:proofErr w:type="spellStart"/>
      <w:r w:rsidRPr="009E7A94">
        <w:rPr>
          <w:rFonts w:ascii="Times New Roman" w:hAnsi="Times New Roman" w:cs="Times New Roman"/>
          <w:sz w:val="24"/>
          <w:szCs w:val="24"/>
        </w:rPr>
        <w:t>Letsoaka</w:t>
      </w:r>
      <w:proofErr w:type="spellEnd"/>
      <w:r w:rsidRPr="009E7A94">
        <w:rPr>
          <w:rFonts w:ascii="Times New Roman" w:hAnsi="Times New Roman" w:cs="Times New Roman"/>
          <w:sz w:val="24"/>
          <w:szCs w:val="24"/>
        </w:rPr>
        <w:t>, T. S.</w:t>
      </w:r>
      <w:r w:rsidR="00087FB4">
        <w:rPr>
          <w:rFonts w:ascii="Times New Roman" w:hAnsi="Times New Roman" w:cs="Times New Roman"/>
          <w:sz w:val="24"/>
          <w:szCs w:val="24"/>
        </w:rPr>
        <w:t xml:space="preserve"> (2026). Exam-oriented Civic Ed</w:t>
      </w:r>
      <w:r w:rsidRPr="009E7A94">
        <w:rPr>
          <w:rFonts w:ascii="Times New Roman" w:hAnsi="Times New Roman" w:cs="Times New Roman"/>
          <w:sz w:val="24"/>
          <w:szCs w:val="24"/>
        </w:rPr>
        <w:t>ucation Learning and Its Influence on Pedagogical Innovation in Selected Secondary Schools in Lusaka. Universal Journal of Edu</w:t>
      </w:r>
      <w:r>
        <w:rPr>
          <w:rFonts w:ascii="Times New Roman" w:hAnsi="Times New Roman" w:cs="Times New Roman"/>
          <w:sz w:val="24"/>
          <w:szCs w:val="24"/>
        </w:rPr>
        <w:t xml:space="preserve">cational Research, 5(1), 1-13. </w:t>
      </w:r>
      <w:hyperlink r:id="rId32" w:history="1">
        <w:r w:rsidR="00E4290D" w:rsidRPr="00026A0C">
          <w:rPr>
            <w:rStyle w:val="Hyperlink"/>
            <w:rFonts w:ascii="Times New Roman" w:hAnsi="Times New Roman" w:cs="Times New Roman"/>
            <w:sz w:val="24"/>
            <w:szCs w:val="24"/>
          </w:rPr>
          <w:t>https://doi.org/10.64637/661090</w:t>
        </w:r>
      </w:hyperlink>
      <w:r w:rsidR="00E4290D">
        <w:rPr>
          <w:rFonts w:ascii="Times New Roman" w:hAnsi="Times New Roman" w:cs="Times New Roman"/>
          <w:sz w:val="24"/>
          <w:szCs w:val="24"/>
        </w:rPr>
        <w:t xml:space="preserve">. </w:t>
      </w:r>
    </w:p>
    <w:p w14:paraId="2C42D6EA" w14:textId="77777777" w:rsidR="009E7A94" w:rsidRPr="009E7A94" w:rsidRDefault="009E7A94" w:rsidP="00A84205">
      <w:pPr>
        <w:spacing w:after="0" w:line="276" w:lineRule="auto"/>
        <w:ind w:left="720" w:hanging="720"/>
        <w:jc w:val="both"/>
        <w:rPr>
          <w:rFonts w:ascii="Times New Roman" w:hAnsi="Times New Roman" w:cs="Times New Roman"/>
          <w:sz w:val="24"/>
          <w:szCs w:val="24"/>
        </w:rPr>
      </w:pPr>
      <w:r w:rsidRPr="009E7A94">
        <w:rPr>
          <w:rFonts w:ascii="Times New Roman" w:hAnsi="Times New Roman" w:cs="Times New Roman"/>
          <w:sz w:val="24"/>
          <w:szCs w:val="24"/>
        </w:rPr>
        <w:lastRenderedPageBreak/>
        <w:t xml:space="preserve">Sakala, E., &amp; Tshabalala, S. (2025). The Teaching of </w:t>
      </w:r>
      <w:proofErr w:type="spellStart"/>
      <w:r w:rsidRPr="009E7A94">
        <w:rPr>
          <w:rFonts w:ascii="Times New Roman" w:hAnsi="Times New Roman" w:cs="Times New Roman"/>
          <w:sz w:val="24"/>
          <w:szCs w:val="24"/>
        </w:rPr>
        <w:t>Contro-versial</w:t>
      </w:r>
      <w:proofErr w:type="spellEnd"/>
      <w:r w:rsidRPr="009E7A94">
        <w:rPr>
          <w:rFonts w:ascii="Times New Roman" w:hAnsi="Times New Roman" w:cs="Times New Roman"/>
          <w:sz w:val="24"/>
          <w:szCs w:val="24"/>
        </w:rPr>
        <w:t xml:space="preserve"> Issues in Civic Education in Secondary Schools in Kabwe, Zambia the Teachers Voices. International Journal of Research and Innovation in S</w:t>
      </w:r>
      <w:r>
        <w:rPr>
          <w:rFonts w:ascii="Times New Roman" w:hAnsi="Times New Roman" w:cs="Times New Roman"/>
          <w:sz w:val="24"/>
          <w:szCs w:val="24"/>
        </w:rPr>
        <w:t xml:space="preserve">ocial Science, 9(4), 2682-2690. </w:t>
      </w:r>
      <w:hyperlink r:id="rId33" w:history="1">
        <w:r w:rsidR="00E4290D" w:rsidRPr="00026A0C">
          <w:rPr>
            <w:rStyle w:val="Hyperlink"/>
            <w:rFonts w:ascii="Times New Roman" w:hAnsi="Times New Roman" w:cs="Times New Roman"/>
            <w:sz w:val="24"/>
            <w:szCs w:val="24"/>
          </w:rPr>
          <w:t>https://doi.org/10.47772/IJRISS.2025.90400199</w:t>
        </w:r>
      </w:hyperlink>
      <w:r w:rsidR="00E4290D">
        <w:rPr>
          <w:rFonts w:ascii="Times New Roman" w:hAnsi="Times New Roman" w:cs="Times New Roman"/>
          <w:sz w:val="24"/>
          <w:szCs w:val="24"/>
        </w:rPr>
        <w:t xml:space="preserve">. </w:t>
      </w:r>
    </w:p>
    <w:p w14:paraId="1B3B9299" w14:textId="77777777" w:rsidR="009E7A94" w:rsidRPr="009E7A94" w:rsidRDefault="009E7A94" w:rsidP="00A84205">
      <w:pPr>
        <w:spacing w:after="0" w:line="276" w:lineRule="auto"/>
        <w:ind w:left="720" w:hanging="720"/>
        <w:jc w:val="both"/>
        <w:rPr>
          <w:rFonts w:ascii="Times New Roman" w:hAnsi="Times New Roman" w:cs="Times New Roman"/>
          <w:sz w:val="24"/>
          <w:szCs w:val="24"/>
        </w:rPr>
      </w:pPr>
      <w:r w:rsidRPr="009E7A94">
        <w:rPr>
          <w:rFonts w:ascii="Times New Roman" w:hAnsi="Times New Roman" w:cs="Times New Roman"/>
          <w:sz w:val="24"/>
          <w:szCs w:val="24"/>
        </w:rPr>
        <w:t xml:space="preserve">Sakala, E. (2024). Civic Education Teacher </w:t>
      </w:r>
      <w:proofErr w:type="spellStart"/>
      <w:r w:rsidRPr="009E7A94">
        <w:rPr>
          <w:rFonts w:ascii="Times New Roman" w:hAnsi="Times New Roman" w:cs="Times New Roman"/>
          <w:sz w:val="24"/>
          <w:szCs w:val="24"/>
        </w:rPr>
        <w:t>Programme</w:t>
      </w:r>
      <w:proofErr w:type="spellEnd"/>
      <w:r w:rsidRPr="009E7A94">
        <w:rPr>
          <w:rFonts w:ascii="Times New Roman" w:hAnsi="Times New Roman" w:cs="Times New Roman"/>
          <w:sz w:val="24"/>
          <w:szCs w:val="24"/>
        </w:rPr>
        <w:t xml:space="preserve"> To-wards Promoting Democratic CITIZENSHIP IN ZAMBIAN SECONDARY SCHOOLS, WITH SPECIAL REFERENCE TO SERVICE LEARNING. </w:t>
      </w:r>
      <w:proofErr w:type="spellStart"/>
      <w:r w:rsidRPr="009E7A94">
        <w:rPr>
          <w:rFonts w:ascii="Times New Roman" w:hAnsi="Times New Roman" w:cs="Times New Roman"/>
          <w:sz w:val="24"/>
          <w:szCs w:val="24"/>
        </w:rPr>
        <w:t>Doctoal</w:t>
      </w:r>
      <w:proofErr w:type="spellEnd"/>
      <w:r w:rsidRPr="009E7A94">
        <w:rPr>
          <w:rFonts w:ascii="Times New Roman" w:hAnsi="Times New Roman" w:cs="Times New Roman"/>
          <w:sz w:val="24"/>
          <w:szCs w:val="24"/>
        </w:rPr>
        <w:t xml:space="preserve"> Thesis. Pretoria: </w:t>
      </w:r>
      <w:proofErr w:type="spellStart"/>
      <w:r w:rsidRPr="009E7A94">
        <w:rPr>
          <w:rFonts w:ascii="Times New Roman" w:hAnsi="Times New Roman" w:cs="Times New Roman"/>
          <w:sz w:val="24"/>
          <w:szCs w:val="24"/>
        </w:rPr>
        <w:t>Univer-sity</w:t>
      </w:r>
      <w:proofErr w:type="spellEnd"/>
      <w:r w:rsidRPr="009E7A94">
        <w:rPr>
          <w:rFonts w:ascii="Times New Roman" w:hAnsi="Times New Roman" w:cs="Times New Roman"/>
          <w:sz w:val="24"/>
          <w:szCs w:val="24"/>
        </w:rPr>
        <w:t xml:space="preserve"> of South Africa.</w:t>
      </w:r>
    </w:p>
    <w:p w14:paraId="5773A4EA" w14:textId="77777777" w:rsidR="009E7A94" w:rsidRPr="009E7A94" w:rsidRDefault="009E7A94" w:rsidP="00A84205">
      <w:pPr>
        <w:spacing w:after="0" w:line="276" w:lineRule="auto"/>
        <w:ind w:left="720" w:hanging="720"/>
        <w:jc w:val="both"/>
        <w:rPr>
          <w:rFonts w:ascii="Times New Roman" w:hAnsi="Times New Roman" w:cs="Times New Roman"/>
          <w:sz w:val="24"/>
          <w:szCs w:val="24"/>
        </w:rPr>
      </w:pPr>
      <w:proofErr w:type="spellStart"/>
      <w:r w:rsidRPr="009E7A94">
        <w:rPr>
          <w:rFonts w:ascii="Times New Roman" w:hAnsi="Times New Roman" w:cs="Times New Roman"/>
          <w:sz w:val="24"/>
          <w:szCs w:val="24"/>
        </w:rPr>
        <w:t>Sakala</w:t>
      </w:r>
      <w:proofErr w:type="spellEnd"/>
      <w:r w:rsidRPr="009E7A94">
        <w:rPr>
          <w:rFonts w:ascii="Times New Roman" w:hAnsi="Times New Roman" w:cs="Times New Roman"/>
          <w:sz w:val="24"/>
          <w:szCs w:val="24"/>
        </w:rPr>
        <w:t xml:space="preserve">, E and </w:t>
      </w:r>
      <w:proofErr w:type="spellStart"/>
      <w:r w:rsidRPr="009E7A94">
        <w:rPr>
          <w:rFonts w:ascii="Times New Roman" w:hAnsi="Times New Roman" w:cs="Times New Roman"/>
          <w:sz w:val="24"/>
          <w:szCs w:val="24"/>
        </w:rPr>
        <w:t>Kalisto</w:t>
      </w:r>
      <w:proofErr w:type="spellEnd"/>
      <w:r w:rsidRPr="009E7A94">
        <w:rPr>
          <w:rFonts w:ascii="Times New Roman" w:hAnsi="Times New Roman" w:cs="Times New Roman"/>
          <w:sz w:val="24"/>
          <w:szCs w:val="24"/>
        </w:rPr>
        <w:t xml:space="preserve">, K. (2018). The responsiveness of civic education teacher training curriculum towards democratic </w:t>
      </w:r>
      <w:proofErr w:type="spellStart"/>
      <w:r w:rsidRPr="009E7A94">
        <w:rPr>
          <w:rFonts w:ascii="Times New Roman" w:hAnsi="Times New Roman" w:cs="Times New Roman"/>
          <w:sz w:val="24"/>
          <w:szCs w:val="24"/>
        </w:rPr>
        <w:t>citi-zenship</w:t>
      </w:r>
      <w:proofErr w:type="spellEnd"/>
      <w:r w:rsidRPr="009E7A94">
        <w:rPr>
          <w:rFonts w:ascii="Times New Roman" w:hAnsi="Times New Roman" w:cs="Times New Roman"/>
          <w:sz w:val="24"/>
          <w:szCs w:val="24"/>
        </w:rPr>
        <w:t xml:space="preserve"> in Zambia, UNESWA Journal of Education 1(2), 139-15.</w:t>
      </w:r>
    </w:p>
    <w:p w14:paraId="0A8A7ABB" w14:textId="77777777" w:rsidR="009E7A94" w:rsidRDefault="009E7A94" w:rsidP="00A84205">
      <w:pPr>
        <w:spacing w:after="0" w:line="276" w:lineRule="auto"/>
        <w:ind w:left="720" w:hanging="720"/>
        <w:jc w:val="both"/>
        <w:rPr>
          <w:rFonts w:ascii="Times New Roman" w:hAnsi="Times New Roman" w:cs="Times New Roman"/>
          <w:sz w:val="24"/>
          <w:szCs w:val="24"/>
        </w:rPr>
      </w:pPr>
      <w:r w:rsidRPr="009E7A94">
        <w:rPr>
          <w:rFonts w:ascii="Times New Roman" w:hAnsi="Times New Roman" w:cs="Times New Roman"/>
          <w:sz w:val="24"/>
          <w:szCs w:val="24"/>
        </w:rPr>
        <w:t>Sakala, E. 2016. Responsiveness of Civic Education Teacher Training Curriculum towards democratic citizenship in Zambia. Unpublished MEd Dissertation. Lusaka: University of Zambia.</w:t>
      </w:r>
    </w:p>
    <w:p w14:paraId="7D93039D" w14:textId="77777777" w:rsidR="00EE5D33" w:rsidRPr="009E7A94" w:rsidRDefault="00EE5D33" w:rsidP="00A84205">
      <w:pPr>
        <w:spacing w:after="0" w:line="276" w:lineRule="auto"/>
        <w:ind w:left="720" w:hanging="720"/>
        <w:jc w:val="both"/>
        <w:rPr>
          <w:rFonts w:ascii="Times New Roman" w:hAnsi="Times New Roman" w:cs="Times New Roman"/>
          <w:sz w:val="24"/>
          <w:szCs w:val="24"/>
        </w:rPr>
      </w:pPr>
      <w:r w:rsidRPr="00EE5D33">
        <w:rPr>
          <w:rFonts w:ascii="Times New Roman" w:hAnsi="Times New Roman" w:cs="Times New Roman"/>
          <w:sz w:val="24"/>
          <w:szCs w:val="24"/>
        </w:rPr>
        <w:t xml:space="preserve">Simuchimba, M. (2016). Civic knowledge and civic engagement among learners in Zambia. </w:t>
      </w:r>
      <w:r w:rsidRPr="00EE5D33">
        <w:rPr>
          <w:rFonts w:ascii="Times New Roman" w:hAnsi="Times New Roman" w:cs="Times New Roman"/>
          <w:i/>
          <w:iCs/>
          <w:sz w:val="24"/>
          <w:szCs w:val="24"/>
        </w:rPr>
        <w:t>African Educational Review</w:t>
      </w:r>
      <w:r w:rsidRPr="00EE5D33">
        <w:rPr>
          <w:rFonts w:ascii="Times New Roman" w:hAnsi="Times New Roman" w:cs="Times New Roman"/>
          <w:sz w:val="24"/>
          <w:szCs w:val="24"/>
        </w:rPr>
        <w:t>, 13(4), 67–82.</w:t>
      </w:r>
    </w:p>
    <w:p w14:paraId="0BFE9A45" w14:textId="77777777" w:rsidR="009E7A94" w:rsidRPr="009E7A94" w:rsidRDefault="009E7A94" w:rsidP="00A84205">
      <w:pPr>
        <w:spacing w:after="0" w:line="276" w:lineRule="auto"/>
        <w:ind w:left="720" w:hanging="720"/>
        <w:jc w:val="both"/>
        <w:rPr>
          <w:rFonts w:ascii="Times New Roman" w:hAnsi="Times New Roman" w:cs="Times New Roman"/>
          <w:sz w:val="24"/>
          <w:szCs w:val="24"/>
        </w:rPr>
      </w:pPr>
      <w:r w:rsidRPr="009E7A94">
        <w:rPr>
          <w:rFonts w:ascii="Times New Roman" w:hAnsi="Times New Roman" w:cs="Times New Roman"/>
          <w:sz w:val="24"/>
          <w:szCs w:val="24"/>
        </w:rPr>
        <w:t xml:space="preserve">Soehl, T., Waldinger, R., &amp; Luthra, R. 2020. Social politics: the importance of the family for </w:t>
      </w:r>
      <w:proofErr w:type="spellStart"/>
      <w:r w:rsidRPr="009E7A94">
        <w:rPr>
          <w:rFonts w:ascii="Times New Roman" w:hAnsi="Times New Roman" w:cs="Times New Roman"/>
          <w:sz w:val="24"/>
          <w:szCs w:val="24"/>
        </w:rPr>
        <w:t>naturalisation</w:t>
      </w:r>
      <w:proofErr w:type="spellEnd"/>
      <w:r w:rsidRPr="009E7A94">
        <w:rPr>
          <w:rFonts w:ascii="Times New Roman" w:hAnsi="Times New Roman" w:cs="Times New Roman"/>
          <w:sz w:val="24"/>
          <w:szCs w:val="24"/>
        </w:rPr>
        <w:t xml:space="preserve"> decisions of the 1.5 generation. Journal of Ethnic and Migration Studies, 46(7): 1240-1260. </w:t>
      </w:r>
      <w:hyperlink r:id="rId34" w:history="1">
        <w:r w:rsidR="00E4290D" w:rsidRPr="00026A0C">
          <w:rPr>
            <w:rStyle w:val="Hyperlink"/>
            <w:rFonts w:ascii="Times New Roman" w:hAnsi="Times New Roman" w:cs="Times New Roman"/>
            <w:sz w:val="24"/>
            <w:szCs w:val="24"/>
          </w:rPr>
          <w:t>https://doi.org/10.1080/1369183X.2018.1534584</w:t>
        </w:r>
      </w:hyperlink>
      <w:r w:rsidR="00E4290D">
        <w:rPr>
          <w:rFonts w:ascii="Times New Roman" w:hAnsi="Times New Roman" w:cs="Times New Roman"/>
          <w:sz w:val="24"/>
          <w:szCs w:val="24"/>
        </w:rPr>
        <w:t xml:space="preserve">. </w:t>
      </w:r>
    </w:p>
    <w:p w14:paraId="417102D6" w14:textId="77777777" w:rsidR="009E7A94" w:rsidRPr="009E7A94" w:rsidRDefault="009E7A94" w:rsidP="00A84205">
      <w:pPr>
        <w:spacing w:after="0" w:line="276" w:lineRule="auto"/>
        <w:ind w:left="720" w:hanging="720"/>
        <w:jc w:val="both"/>
        <w:rPr>
          <w:rFonts w:ascii="Times New Roman" w:hAnsi="Times New Roman" w:cs="Times New Roman"/>
          <w:sz w:val="24"/>
          <w:szCs w:val="24"/>
        </w:rPr>
      </w:pPr>
      <w:r w:rsidRPr="009E7A94">
        <w:rPr>
          <w:rFonts w:ascii="Times New Roman" w:hAnsi="Times New Roman" w:cs="Times New Roman"/>
          <w:sz w:val="24"/>
          <w:szCs w:val="24"/>
        </w:rPr>
        <w:t xml:space="preserve">Stephens, J. D. (2021). The social rights of citizenship. Journal of Educational Technology and Online, 23(1): 67-89. </w:t>
      </w:r>
      <w:hyperlink r:id="rId35" w:history="1">
        <w:r w:rsidR="00E4290D" w:rsidRPr="00026A0C">
          <w:rPr>
            <w:rStyle w:val="Hyperlink"/>
            <w:rFonts w:ascii="Times New Roman" w:hAnsi="Times New Roman" w:cs="Times New Roman"/>
            <w:sz w:val="24"/>
            <w:szCs w:val="24"/>
          </w:rPr>
          <w:t>https://doi.org/10.1093/oxfordhb/9780198828389.013.40</w:t>
        </w:r>
      </w:hyperlink>
      <w:r w:rsidR="00E4290D">
        <w:rPr>
          <w:rFonts w:ascii="Times New Roman" w:hAnsi="Times New Roman" w:cs="Times New Roman"/>
          <w:sz w:val="24"/>
          <w:szCs w:val="24"/>
        </w:rPr>
        <w:t xml:space="preserve">. </w:t>
      </w:r>
    </w:p>
    <w:p w14:paraId="2786A74E" w14:textId="77777777" w:rsidR="009E7A94" w:rsidRPr="009E7A94" w:rsidRDefault="009E7A94" w:rsidP="00A84205">
      <w:pPr>
        <w:spacing w:after="0" w:line="276" w:lineRule="auto"/>
        <w:ind w:left="720" w:hanging="720"/>
        <w:jc w:val="both"/>
        <w:rPr>
          <w:rFonts w:ascii="Times New Roman" w:hAnsi="Times New Roman" w:cs="Times New Roman"/>
          <w:sz w:val="24"/>
          <w:szCs w:val="24"/>
        </w:rPr>
      </w:pPr>
      <w:r w:rsidRPr="009E7A94">
        <w:rPr>
          <w:rFonts w:ascii="Times New Roman" w:hAnsi="Times New Roman" w:cs="Times New Roman"/>
          <w:sz w:val="24"/>
          <w:szCs w:val="24"/>
        </w:rPr>
        <w:t xml:space="preserve">Stroud, C. (2023). Linguistic Citizenship 1. In The Routledge Handbook of Multilingualism (pp. 144-159). London: Routledge. </w:t>
      </w:r>
      <w:hyperlink r:id="rId36" w:history="1">
        <w:r w:rsidR="00E4290D" w:rsidRPr="00026A0C">
          <w:rPr>
            <w:rStyle w:val="Hyperlink"/>
            <w:rFonts w:ascii="Times New Roman" w:hAnsi="Times New Roman" w:cs="Times New Roman"/>
            <w:sz w:val="24"/>
            <w:szCs w:val="24"/>
          </w:rPr>
          <w:t>https://doi.org/10.4324/9781003214908</w:t>
        </w:r>
      </w:hyperlink>
      <w:r w:rsidR="00E4290D">
        <w:rPr>
          <w:rFonts w:ascii="Times New Roman" w:hAnsi="Times New Roman" w:cs="Times New Roman"/>
          <w:sz w:val="24"/>
          <w:szCs w:val="24"/>
        </w:rPr>
        <w:t xml:space="preserve">. </w:t>
      </w:r>
    </w:p>
    <w:p w14:paraId="73CD33D3" w14:textId="77777777" w:rsidR="009E7A94" w:rsidRDefault="009E7A94" w:rsidP="00A84205">
      <w:pPr>
        <w:spacing w:after="0" w:line="276" w:lineRule="auto"/>
        <w:ind w:left="720" w:hanging="720"/>
        <w:jc w:val="both"/>
        <w:rPr>
          <w:rFonts w:ascii="Times New Roman" w:hAnsi="Times New Roman" w:cs="Times New Roman"/>
          <w:sz w:val="24"/>
          <w:szCs w:val="24"/>
        </w:rPr>
      </w:pPr>
      <w:r w:rsidRPr="009E7A94">
        <w:rPr>
          <w:rFonts w:ascii="Times New Roman" w:hAnsi="Times New Roman" w:cs="Times New Roman"/>
          <w:sz w:val="24"/>
          <w:szCs w:val="24"/>
        </w:rPr>
        <w:t>Thun, V.2016.Liberal, communitarian or cosmopolitan? The European Commission’s Conceptualization of EU Citizenship. Oslo: Arena.</w:t>
      </w:r>
    </w:p>
    <w:p w14:paraId="224A1359" w14:textId="77777777" w:rsidR="009C74AE" w:rsidRPr="009E7A94" w:rsidRDefault="009C74AE" w:rsidP="00A84205">
      <w:pPr>
        <w:spacing w:after="0" w:line="276" w:lineRule="auto"/>
        <w:ind w:left="720" w:hanging="720"/>
        <w:jc w:val="both"/>
        <w:rPr>
          <w:rFonts w:ascii="Times New Roman" w:hAnsi="Times New Roman" w:cs="Times New Roman"/>
          <w:sz w:val="24"/>
          <w:szCs w:val="24"/>
        </w:rPr>
      </w:pPr>
      <w:r w:rsidRPr="009C74AE">
        <w:rPr>
          <w:rFonts w:ascii="Times New Roman" w:hAnsi="Times New Roman" w:cs="Times New Roman"/>
          <w:sz w:val="24"/>
          <w:szCs w:val="24"/>
        </w:rPr>
        <w:t>Torney-Purta, J., Lehmann, R., Oswald, H., &amp; Schulz, W. (2001). Citizenship and education in twenty-eight countries: Civic knowledge and engagement at age fourteen. IEA.</w:t>
      </w:r>
    </w:p>
    <w:p w14:paraId="0ED5142D" w14:textId="77777777" w:rsidR="00EE5D33" w:rsidRPr="00EE5D33" w:rsidRDefault="00EE5D33" w:rsidP="00A84205">
      <w:pPr>
        <w:spacing w:after="0" w:line="276" w:lineRule="auto"/>
        <w:ind w:left="720" w:hanging="720"/>
        <w:jc w:val="both"/>
        <w:rPr>
          <w:rFonts w:ascii="Times New Roman" w:eastAsia="Calibri" w:hAnsi="Times New Roman" w:cs="Times New Roman"/>
          <w:sz w:val="24"/>
          <w:szCs w:val="24"/>
        </w:rPr>
      </w:pPr>
      <w:r w:rsidRPr="00EE5D33">
        <w:rPr>
          <w:rFonts w:ascii="Times New Roman" w:eastAsia="Calibri" w:hAnsi="Times New Roman" w:cs="Times New Roman"/>
          <w:sz w:val="24"/>
          <w:szCs w:val="24"/>
        </w:rPr>
        <w:t xml:space="preserve">Westheimer, J., &amp; Kahne, J. (2004). What kind of citizen? The politics of educating for democracy. </w:t>
      </w:r>
      <w:r w:rsidRPr="00EE5D33">
        <w:rPr>
          <w:rFonts w:ascii="Times New Roman" w:eastAsia="Calibri" w:hAnsi="Times New Roman" w:cs="Times New Roman"/>
          <w:i/>
          <w:iCs/>
          <w:sz w:val="24"/>
          <w:szCs w:val="24"/>
        </w:rPr>
        <w:t>American Educational Research Journal</w:t>
      </w:r>
      <w:r w:rsidRPr="00EE5D33">
        <w:rPr>
          <w:rFonts w:ascii="Times New Roman" w:eastAsia="Calibri" w:hAnsi="Times New Roman" w:cs="Times New Roman"/>
          <w:sz w:val="24"/>
          <w:szCs w:val="24"/>
        </w:rPr>
        <w:t>, 41(2), 237–269.</w:t>
      </w:r>
    </w:p>
    <w:p w14:paraId="1F73C9D5" w14:textId="77777777" w:rsidR="00C23A63" w:rsidRDefault="00C23A63" w:rsidP="00EE5D33">
      <w:pPr>
        <w:spacing w:after="0"/>
      </w:pPr>
    </w:p>
    <w:sectPr w:rsidR="00C23A63">
      <w:headerReference w:type="even" r:id="rId37"/>
      <w:headerReference w:type="default" r:id="rId38"/>
      <w:footerReference w:type="even" r:id="rId39"/>
      <w:footerReference w:type="default" r:id="rId40"/>
      <w:headerReference w:type="first" r:id="rId41"/>
      <w:footerReference w:type="first" r:id="rId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4886BE" w14:textId="77777777" w:rsidR="00F10136" w:rsidRDefault="00F10136">
      <w:pPr>
        <w:spacing w:after="0" w:line="240" w:lineRule="auto"/>
      </w:pPr>
      <w:r>
        <w:separator/>
      </w:r>
    </w:p>
  </w:endnote>
  <w:endnote w:type="continuationSeparator" w:id="0">
    <w:p w14:paraId="70FC3045" w14:textId="77777777" w:rsidR="00F10136" w:rsidRDefault="00F10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76C10" w14:textId="77777777" w:rsidR="00AD13D3" w:rsidRDefault="00AD13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5960582"/>
      <w:docPartObj>
        <w:docPartGallery w:val="Page Numbers (Bottom of Page)"/>
        <w:docPartUnique/>
      </w:docPartObj>
    </w:sdtPr>
    <w:sdtEndPr>
      <w:rPr>
        <w:noProof/>
      </w:rPr>
    </w:sdtEndPr>
    <w:sdtContent>
      <w:p w14:paraId="4022238F" w14:textId="77777777" w:rsidR="00AB0DCC" w:rsidRDefault="00AB0DCC">
        <w:pPr>
          <w:pStyle w:val="Footer"/>
          <w:jc w:val="center"/>
        </w:pPr>
        <w:r>
          <w:fldChar w:fldCharType="begin"/>
        </w:r>
        <w:r>
          <w:instrText xml:space="preserve"> PAGE   \* MERGEFORMAT </w:instrText>
        </w:r>
        <w:r>
          <w:fldChar w:fldCharType="separate"/>
        </w:r>
        <w:r w:rsidR="00CD7B8E">
          <w:rPr>
            <w:noProof/>
          </w:rPr>
          <w:t>15</w:t>
        </w:r>
        <w:r>
          <w:rPr>
            <w:noProof/>
          </w:rPr>
          <w:fldChar w:fldCharType="end"/>
        </w:r>
      </w:p>
    </w:sdtContent>
  </w:sdt>
  <w:p w14:paraId="78BAF352" w14:textId="77777777" w:rsidR="00AB0DCC" w:rsidRDefault="00AB0D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11278" w14:textId="77777777" w:rsidR="00AD13D3" w:rsidRDefault="00AD13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9D4045" w14:textId="77777777" w:rsidR="00F10136" w:rsidRDefault="00F10136">
      <w:pPr>
        <w:spacing w:after="0" w:line="240" w:lineRule="auto"/>
      </w:pPr>
      <w:r>
        <w:separator/>
      </w:r>
    </w:p>
  </w:footnote>
  <w:footnote w:type="continuationSeparator" w:id="0">
    <w:p w14:paraId="0E42CAAD" w14:textId="77777777" w:rsidR="00F10136" w:rsidRDefault="00F101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B5BB4" w14:textId="1626C0D4" w:rsidR="00AD13D3" w:rsidRDefault="00AD13D3">
    <w:pPr>
      <w:pStyle w:val="Header"/>
    </w:pPr>
    <w:r>
      <w:rPr>
        <w:noProof/>
      </w:rPr>
      <w:pict w14:anchorId="6E8598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21662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A236F" w14:textId="118256AD" w:rsidR="00AD13D3" w:rsidRDefault="00AD13D3">
    <w:pPr>
      <w:pStyle w:val="Header"/>
    </w:pPr>
    <w:r>
      <w:rPr>
        <w:noProof/>
      </w:rPr>
      <w:pict w14:anchorId="79461A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21662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26305" w14:textId="098F082D" w:rsidR="00AD13D3" w:rsidRDefault="00AD13D3">
    <w:pPr>
      <w:pStyle w:val="Header"/>
    </w:pPr>
    <w:r>
      <w:rPr>
        <w:noProof/>
      </w:rPr>
      <w:pict w14:anchorId="02B58A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21662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C79FA"/>
    <w:multiLevelType w:val="hybridMultilevel"/>
    <w:tmpl w:val="AB846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452B2"/>
    <w:multiLevelType w:val="hybridMultilevel"/>
    <w:tmpl w:val="471420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116D29"/>
    <w:multiLevelType w:val="hybridMultilevel"/>
    <w:tmpl w:val="F454D4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42014A"/>
    <w:multiLevelType w:val="multilevel"/>
    <w:tmpl w:val="50123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E27BE1"/>
    <w:multiLevelType w:val="multilevel"/>
    <w:tmpl w:val="6CB033C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AD13D9"/>
    <w:multiLevelType w:val="hybridMultilevel"/>
    <w:tmpl w:val="9C7E0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BD5251"/>
    <w:multiLevelType w:val="multilevel"/>
    <w:tmpl w:val="8ADEE3B0"/>
    <w:lvl w:ilvl="0">
      <w:start w:val="1"/>
      <w:numFmt w:val="upperRoman"/>
      <w:lvlText w:val="%1."/>
      <w:lvlJc w:val="right"/>
      <w:pPr>
        <w:ind w:left="720" w:hanging="360"/>
      </w:pPr>
    </w:lvl>
    <w:lvl w:ilvl="1">
      <w:start w:val="4"/>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E1C2C71"/>
    <w:multiLevelType w:val="hybridMultilevel"/>
    <w:tmpl w:val="53AC87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8E02E4"/>
    <w:multiLevelType w:val="hybridMultilevel"/>
    <w:tmpl w:val="AB846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79378B"/>
    <w:multiLevelType w:val="hybridMultilevel"/>
    <w:tmpl w:val="C832A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602EE9"/>
    <w:multiLevelType w:val="hybridMultilevel"/>
    <w:tmpl w:val="FD6CD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446F96"/>
    <w:multiLevelType w:val="multilevel"/>
    <w:tmpl w:val="2B3C0A7C"/>
    <w:lvl w:ilvl="0">
      <w:start w:val="1"/>
      <w:numFmt w:val="decimal"/>
      <w:lvlText w:val="%1."/>
      <w:lvlJc w:val="left"/>
      <w:pPr>
        <w:tabs>
          <w:tab w:val="num" w:pos="720"/>
        </w:tabs>
        <w:ind w:left="720" w:hanging="360"/>
      </w:pPr>
    </w:lvl>
    <w:lvl w:ilvl="1">
      <w:start w:val="1"/>
      <w:numFmt w:val="bullet"/>
      <w:lvlText w:val=""/>
      <w:lvlJc w:val="left"/>
      <w:pPr>
        <w:tabs>
          <w:tab w:val="num" w:pos="785"/>
        </w:tabs>
        <w:ind w:left="785"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6"/>
  </w:num>
  <w:num w:numId="3">
    <w:abstractNumId w:val="7"/>
  </w:num>
  <w:num w:numId="4">
    <w:abstractNumId w:val="0"/>
  </w:num>
  <w:num w:numId="5">
    <w:abstractNumId w:val="2"/>
  </w:num>
  <w:num w:numId="6">
    <w:abstractNumId w:val="1"/>
  </w:num>
  <w:num w:numId="7">
    <w:abstractNumId w:val="8"/>
  </w:num>
  <w:num w:numId="8">
    <w:abstractNumId w:val="9"/>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4"/>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633"/>
    <w:rsid w:val="00004645"/>
    <w:rsid w:val="00025C3A"/>
    <w:rsid w:val="000534B3"/>
    <w:rsid w:val="000616F3"/>
    <w:rsid w:val="00087FB4"/>
    <w:rsid w:val="0009475A"/>
    <w:rsid w:val="000C04C4"/>
    <w:rsid w:val="000C7A4E"/>
    <w:rsid w:val="00104E13"/>
    <w:rsid w:val="00114A59"/>
    <w:rsid w:val="001205A7"/>
    <w:rsid w:val="00127662"/>
    <w:rsid w:val="00132418"/>
    <w:rsid w:val="00143F23"/>
    <w:rsid w:val="00157328"/>
    <w:rsid w:val="001723C9"/>
    <w:rsid w:val="001741F7"/>
    <w:rsid w:val="001B366A"/>
    <w:rsid w:val="001E6E15"/>
    <w:rsid w:val="001F39B1"/>
    <w:rsid w:val="00237E09"/>
    <w:rsid w:val="00241AD8"/>
    <w:rsid w:val="0025528A"/>
    <w:rsid w:val="00267FF7"/>
    <w:rsid w:val="00275633"/>
    <w:rsid w:val="002876F3"/>
    <w:rsid w:val="002F3388"/>
    <w:rsid w:val="00303166"/>
    <w:rsid w:val="0031164E"/>
    <w:rsid w:val="00312CE5"/>
    <w:rsid w:val="00323426"/>
    <w:rsid w:val="00331A16"/>
    <w:rsid w:val="0033538D"/>
    <w:rsid w:val="00341235"/>
    <w:rsid w:val="00351648"/>
    <w:rsid w:val="003609C8"/>
    <w:rsid w:val="00381C41"/>
    <w:rsid w:val="003B4551"/>
    <w:rsid w:val="00471DF9"/>
    <w:rsid w:val="0049443F"/>
    <w:rsid w:val="00495C25"/>
    <w:rsid w:val="004A0DCC"/>
    <w:rsid w:val="004A1C00"/>
    <w:rsid w:val="004D3B03"/>
    <w:rsid w:val="004E5831"/>
    <w:rsid w:val="00500F4A"/>
    <w:rsid w:val="005264C2"/>
    <w:rsid w:val="005364C5"/>
    <w:rsid w:val="0054219A"/>
    <w:rsid w:val="005A6036"/>
    <w:rsid w:val="005B4091"/>
    <w:rsid w:val="005D2F44"/>
    <w:rsid w:val="00617163"/>
    <w:rsid w:val="006303AD"/>
    <w:rsid w:val="006313D1"/>
    <w:rsid w:val="00690359"/>
    <w:rsid w:val="006A10A1"/>
    <w:rsid w:val="006B3CDF"/>
    <w:rsid w:val="006C6140"/>
    <w:rsid w:val="006E2034"/>
    <w:rsid w:val="006E4B07"/>
    <w:rsid w:val="006E5876"/>
    <w:rsid w:val="006F6AE6"/>
    <w:rsid w:val="00702C2C"/>
    <w:rsid w:val="00712027"/>
    <w:rsid w:val="00715E0F"/>
    <w:rsid w:val="00740E69"/>
    <w:rsid w:val="00743679"/>
    <w:rsid w:val="00782242"/>
    <w:rsid w:val="007B0BE8"/>
    <w:rsid w:val="00880B54"/>
    <w:rsid w:val="008A043D"/>
    <w:rsid w:val="008A2CD0"/>
    <w:rsid w:val="008B1736"/>
    <w:rsid w:val="008D0D77"/>
    <w:rsid w:val="009013D3"/>
    <w:rsid w:val="00951A01"/>
    <w:rsid w:val="00956AEC"/>
    <w:rsid w:val="00962C55"/>
    <w:rsid w:val="009659E6"/>
    <w:rsid w:val="00976280"/>
    <w:rsid w:val="00993E97"/>
    <w:rsid w:val="009A7DF4"/>
    <w:rsid w:val="009B2165"/>
    <w:rsid w:val="009C74AE"/>
    <w:rsid w:val="009D4733"/>
    <w:rsid w:val="009E7A94"/>
    <w:rsid w:val="00A11C8B"/>
    <w:rsid w:val="00A27823"/>
    <w:rsid w:val="00A342D4"/>
    <w:rsid w:val="00A535E7"/>
    <w:rsid w:val="00A6622C"/>
    <w:rsid w:val="00A84205"/>
    <w:rsid w:val="00A96447"/>
    <w:rsid w:val="00AA3357"/>
    <w:rsid w:val="00AA6789"/>
    <w:rsid w:val="00AB0DCC"/>
    <w:rsid w:val="00AC281A"/>
    <w:rsid w:val="00AD13D3"/>
    <w:rsid w:val="00B15357"/>
    <w:rsid w:val="00B24267"/>
    <w:rsid w:val="00B337A3"/>
    <w:rsid w:val="00B8552B"/>
    <w:rsid w:val="00BC2312"/>
    <w:rsid w:val="00BD5D8A"/>
    <w:rsid w:val="00BE4E2A"/>
    <w:rsid w:val="00BF2FAE"/>
    <w:rsid w:val="00C23A63"/>
    <w:rsid w:val="00C275DA"/>
    <w:rsid w:val="00C745A5"/>
    <w:rsid w:val="00C83808"/>
    <w:rsid w:val="00C91244"/>
    <w:rsid w:val="00CD7B8E"/>
    <w:rsid w:val="00CE2F54"/>
    <w:rsid w:val="00CF7C84"/>
    <w:rsid w:val="00D11071"/>
    <w:rsid w:val="00D13AB9"/>
    <w:rsid w:val="00D16DBF"/>
    <w:rsid w:val="00D23264"/>
    <w:rsid w:val="00D420C9"/>
    <w:rsid w:val="00D443A2"/>
    <w:rsid w:val="00D50D76"/>
    <w:rsid w:val="00D53F68"/>
    <w:rsid w:val="00D55055"/>
    <w:rsid w:val="00D82DB8"/>
    <w:rsid w:val="00D93CED"/>
    <w:rsid w:val="00DC1A09"/>
    <w:rsid w:val="00DE07B4"/>
    <w:rsid w:val="00E13E42"/>
    <w:rsid w:val="00E318F6"/>
    <w:rsid w:val="00E4290D"/>
    <w:rsid w:val="00E6079F"/>
    <w:rsid w:val="00E61C38"/>
    <w:rsid w:val="00E62E2B"/>
    <w:rsid w:val="00E77AD4"/>
    <w:rsid w:val="00ED400D"/>
    <w:rsid w:val="00EE5D33"/>
    <w:rsid w:val="00EF15F8"/>
    <w:rsid w:val="00F10136"/>
    <w:rsid w:val="00F64E95"/>
    <w:rsid w:val="00F8206C"/>
    <w:rsid w:val="00F8276A"/>
    <w:rsid w:val="00F83618"/>
    <w:rsid w:val="00FB0169"/>
    <w:rsid w:val="00FB447C"/>
    <w:rsid w:val="00FC635B"/>
    <w:rsid w:val="00FF7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E74A0D"/>
  <w15:chartTrackingRefBased/>
  <w15:docId w15:val="{318EF02E-00A5-41A2-BC32-E7FD315F8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583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54219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756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5633"/>
  </w:style>
  <w:style w:type="character" w:customStyle="1" w:styleId="Heading3Char">
    <w:name w:val="Heading 3 Char"/>
    <w:basedOn w:val="DefaultParagraphFont"/>
    <w:link w:val="Heading3"/>
    <w:uiPriority w:val="9"/>
    <w:rsid w:val="0054219A"/>
    <w:rPr>
      <w:rFonts w:ascii="Times New Roman" w:eastAsia="Times New Roman" w:hAnsi="Times New Roman" w:cs="Times New Roman"/>
      <w:b/>
      <w:bCs/>
      <w:sz w:val="27"/>
      <w:szCs w:val="27"/>
    </w:rPr>
  </w:style>
  <w:style w:type="paragraph" w:styleId="NormalWeb">
    <w:name w:val="Normal (Web)"/>
    <w:basedOn w:val="Normal"/>
    <w:uiPriority w:val="99"/>
    <w:unhideWhenUsed/>
    <w:rsid w:val="0054219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4219A"/>
    <w:rPr>
      <w:b/>
      <w:bCs/>
    </w:rPr>
  </w:style>
  <w:style w:type="paragraph" w:styleId="ListParagraph">
    <w:name w:val="List Paragraph"/>
    <w:basedOn w:val="Normal"/>
    <w:link w:val="ListParagraphChar"/>
    <w:uiPriority w:val="34"/>
    <w:qFormat/>
    <w:rsid w:val="008A043D"/>
    <w:pPr>
      <w:ind w:left="720"/>
      <w:contextualSpacing/>
    </w:pPr>
  </w:style>
  <w:style w:type="character" w:customStyle="1" w:styleId="Heading1Char">
    <w:name w:val="Heading 1 Char"/>
    <w:basedOn w:val="DefaultParagraphFont"/>
    <w:link w:val="Heading1"/>
    <w:uiPriority w:val="9"/>
    <w:rsid w:val="004E5831"/>
    <w:rPr>
      <w:rFonts w:asciiTheme="majorHAnsi" w:eastAsiaTheme="majorEastAsia" w:hAnsiTheme="majorHAnsi" w:cstheme="majorBidi"/>
      <w:color w:val="2E74B5" w:themeColor="accent1" w:themeShade="BF"/>
      <w:sz w:val="32"/>
      <w:szCs w:val="32"/>
    </w:rPr>
  </w:style>
  <w:style w:type="character" w:customStyle="1" w:styleId="ListParagraphChar">
    <w:name w:val="List Paragraph Char"/>
    <w:link w:val="ListParagraph"/>
    <w:uiPriority w:val="34"/>
    <w:locked/>
    <w:rsid w:val="00617163"/>
  </w:style>
  <w:style w:type="character" w:styleId="Hyperlink">
    <w:name w:val="Hyperlink"/>
    <w:basedOn w:val="DefaultParagraphFont"/>
    <w:uiPriority w:val="99"/>
    <w:unhideWhenUsed/>
    <w:rsid w:val="00EE5D33"/>
    <w:rPr>
      <w:color w:val="0563C1" w:themeColor="hyperlink"/>
      <w:u w:val="single"/>
    </w:rPr>
  </w:style>
  <w:style w:type="character" w:styleId="UnresolvedMention">
    <w:name w:val="Unresolved Mention"/>
    <w:basedOn w:val="DefaultParagraphFont"/>
    <w:uiPriority w:val="99"/>
    <w:semiHidden/>
    <w:unhideWhenUsed/>
    <w:rsid w:val="00132418"/>
    <w:rPr>
      <w:color w:val="605E5C"/>
      <w:shd w:val="clear" w:color="auto" w:fill="E1DFDD"/>
    </w:rPr>
  </w:style>
  <w:style w:type="paragraph" w:styleId="Header">
    <w:name w:val="header"/>
    <w:basedOn w:val="Normal"/>
    <w:link w:val="HeaderChar"/>
    <w:uiPriority w:val="99"/>
    <w:unhideWhenUsed/>
    <w:rsid w:val="00AD13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13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26501">
      <w:bodyDiv w:val="1"/>
      <w:marLeft w:val="0"/>
      <w:marRight w:val="0"/>
      <w:marTop w:val="0"/>
      <w:marBottom w:val="0"/>
      <w:divBdr>
        <w:top w:val="none" w:sz="0" w:space="0" w:color="auto"/>
        <w:left w:val="none" w:sz="0" w:space="0" w:color="auto"/>
        <w:bottom w:val="none" w:sz="0" w:space="0" w:color="auto"/>
        <w:right w:val="none" w:sz="0" w:space="0" w:color="auto"/>
      </w:divBdr>
    </w:div>
    <w:div w:id="507133501">
      <w:bodyDiv w:val="1"/>
      <w:marLeft w:val="0"/>
      <w:marRight w:val="0"/>
      <w:marTop w:val="0"/>
      <w:marBottom w:val="0"/>
      <w:divBdr>
        <w:top w:val="none" w:sz="0" w:space="0" w:color="auto"/>
        <w:left w:val="none" w:sz="0" w:space="0" w:color="auto"/>
        <w:bottom w:val="none" w:sz="0" w:space="0" w:color="auto"/>
        <w:right w:val="none" w:sz="0" w:space="0" w:color="auto"/>
      </w:divBdr>
    </w:div>
    <w:div w:id="753085685">
      <w:bodyDiv w:val="1"/>
      <w:marLeft w:val="0"/>
      <w:marRight w:val="0"/>
      <w:marTop w:val="0"/>
      <w:marBottom w:val="0"/>
      <w:divBdr>
        <w:top w:val="none" w:sz="0" w:space="0" w:color="auto"/>
        <w:left w:val="none" w:sz="0" w:space="0" w:color="auto"/>
        <w:bottom w:val="none" w:sz="0" w:space="0" w:color="auto"/>
        <w:right w:val="none" w:sz="0" w:space="0" w:color="auto"/>
      </w:divBdr>
    </w:div>
    <w:div w:id="1309170652">
      <w:bodyDiv w:val="1"/>
      <w:marLeft w:val="0"/>
      <w:marRight w:val="0"/>
      <w:marTop w:val="0"/>
      <w:marBottom w:val="0"/>
      <w:divBdr>
        <w:top w:val="none" w:sz="0" w:space="0" w:color="auto"/>
        <w:left w:val="none" w:sz="0" w:space="0" w:color="auto"/>
        <w:bottom w:val="none" w:sz="0" w:space="0" w:color="auto"/>
        <w:right w:val="none" w:sz="0" w:space="0" w:color="auto"/>
      </w:divBdr>
    </w:div>
    <w:div w:id="1342777220">
      <w:bodyDiv w:val="1"/>
      <w:marLeft w:val="0"/>
      <w:marRight w:val="0"/>
      <w:marTop w:val="0"/>
      <w:marBottom w:val="0"/>
      <w:divBdr>
        <w:top w:val="none" w:sz="0" w:space="0" w:color="auto"/>
        <w:left w:val="none" w:sz="0" w:space="0" w:color="auto"/>
        <w:bottom w:val="none" w:sz="0" w:space="0" w:color="auto"/>
        <w:right w:val="none" w:sz="0" w:space="0" w:color="auto"/>
      </w:divBdr>
    </w:div>
    <w:div w:id="1349871458">
      <w:bodyDiv w:val="1"/>
      <w:marLeft w:val="0"/>
      <w:marRight w:val="0"/>
      <w:marTop w:val="0"/>
      <w:marBottom w:val="0"/>
      <w:divBdr>
        <w:top w:val="none" w:sz="0" w:space="0" w:color="auto"/>
        <w:left w:val="none" w:sz="0" w:space="0" w:color="auto"/>
        <w:bottom w:val="none" w:sz="0" w:space="0" w:color="auto"/>
        <w:right w:val="none" w:sz="0" w:space="0" w:color="auto"/>
      </w:divBdr>
    </w:div>
    <w:div w:id="1459058834">
      <w:bodyDiv w:val="1"/>
      <w:marLeft w:val="0"/>
      <w:marRight w:val="0"/>
      <w:marTop w:val="0"/>
      <w:marBottom w:val="0"/>
      <w:divBdr>
        <w:top w:val="none" w:sz="0" w:space="0" w:color="auto"/>
        <w:left w:val="none" w:sz="0" w:space="0" w:color="auto"/>
        <w:bottom w:val="none" w:sz="0" w:space="0" w:color="auto"/>
        <w:right w:val="none" w:sz="0" w:space="0" w:color="auto"/>
      </w:divBdr>
      <w:divsChild>
        <w:div w:id="1645619041">
          <w:marLeft w:val="0"/>
          <w:marRight w:val="0"/>
          <w:marTop w:val="0"/>
          <w:marBottom w:val="0"/>
          <w:divBdr>
            <w:top w:val="none" w:sz="0" w:space="0" w:color="auto"/>
            <w:left w:val="none" w:sz="0" w:space="0" w:color="auto"/>
            <w:bottom w:val="none" w:sz="0" w:space="0" w:color="auto"/>
            <w:right w:val="none" w:sz="0" w:space="0" w:color="auto"/>
          </w:divBdr>
          <w:divsChild>
            <w:div w:id="1936742856">
              <w:marLeft w:val="0"/>
              <w:marRight w:val="0"/>
              <w:marTop w:val="0"/>
              <w:marBottom w:val="0"/>
              <w:divBdr>
                <w:top w:val="none" w:sz="0" w:space="0" w:color="auto"/>
                <w:left w:val="none" w:sz="0" w:space="0" w:color="auto"/>
                <w:bottom w:val="none" w:sz="0" w:space="0" w:color="auto"/>
                <w:right w:val="none" w:sz="0" w:space="0" w:color="auto"/>
              </w:divBdr>
              <w:divsChild>
                <w:div w:id="700327234">
                  <w:marLeft w:val="0"/>
                  <w:marRight w:val="0"/>
                  <w:marTop w:val="0"/>
                  <w:marBottom w:val="0"/>
                  <w:divBdr>
                    <w:top w:val="none" w:sz="0" w:space="0" w:color="auto"/>
                    <w:left w:val="none" w:sz="0" w:space="0" w:color="auto"/>
                    <w:bottom w:val="none" w:sz="0" w:space="0" w:color="auto"/>
                    <w:right w:val="none" w:sz="0" w:space="0" w:color="auto"/>
                  </w:divBdr>
                  <w:divsChild>
                    <w:div w:id="349646565">
                      <w:marLeft w:val="0"/>
                      <w:marRight w:val="0"/>
                      <w:marTop w:val="0"/>
                      <w:marBottom w:val="0"/>
                      <w:divBdr>
                        <w:top w:val="none" w:sz="0" w:space="0" w:color="auto"/>
                        <w:left w:val="none" w:sz="0" w:space="0" w:color="auto"/>
                        <w:bottom w:val="none" w:sz="0" w:space="0" w:color="auto"/>
                        <w:right w:val="none" w:sz="0" w:space="0" w:color="auto"/>
                      </w:divBdr>
                      <w:divsChild>
                        <w:div w:id="1162238519">
                          <w:marLeft w:val="0"/>
                          <w:marRight w:val="0"/>
                          <w:marTop w:val="0"/>
                          <w:marBottom w:val="0"/>
                          <w:divBdr>
                            <w:top w:val="none" w:sz="0" w:space="0" w:color="auto"/>
                            <w:left w:val="none" w:sz="0" w:space="0" w:color="auto"/>
                            <w:bottom w:val="none" w:sz="0" w:space="0" w:color="auto"/>
                            <w:right w:val="none" w:sz="0" w:space="0" w:color="auto"/>
                          </w:divBdr>
                          <w:divsChild>
                            <w:div w:id="169797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5698657">
      <w:bodyDiv w:val="1"/>
      <w:marLeft w:val="0"/>
      <w:marRight w:val="0"/>
      <w:marTop w:val="0"/>
      <w:marBottom w:val="0"/>
      <w:divBdr>
        <w:top w:val="none" w:sz="0" w:space="0" w:color="auto"/>
        <w:left w:val="none" w:sz="0" w:space="0" w:color="auto"/>
        <w:bottom w:val="none" w:sz="0" w:space="0" w:color="auto"/>
        <w:right w:val="none" w:sz="0" w:space="0" w:color="auto"/>
      </w:divBdr>
    </w:div>
    <w:div w:id="2006472693">
      <w:bodyDiv w:val="1"/>
      <w:marLeft w:val="0"/>
      <w:marRight w:val="0"/>
      <w:marTop w:val="0"/>
      <w:marBottom w:val="0"/>
      <w:divBdr>
        <w:top w:val="none" w:sz="0" w:space="0" w:color="auto"/>
        <w:left w:val="none" w:sz="0" w:space="0" w:color="auto"/>
        <w:bottom w:val="none" w:sz="0" w:space="0" w:color="auto"/>
        <w:right w:val="none" w:sz="0" w:space="0" w:color="auto"/>
      </w:divBdr>
    </w:div>
    <w:div w:id="2008089742">
      <w:bodyDiv w:val="1"/>
      <w:marLeft w:val="0"/>
      <w:marRight w:val="0"/>
      <w:marTop w:val="0"/>
      <w:marBottom w:val="0"/>
      <w:divBdr>
        <w:top w:val="none" w:sz="0" w:space="0" w:color="auto"/>
        <w:left w:val="none" w:sz="0" w:space="0" w:color="auto"/>
        <w:bottom w:val="none" w:sz="0" w:space="0" w:color="auto"/>
        <w:right w:val="none" w:sz="0" w:space="0" w:color="auto"/>
      </w:divBdr>
    </w:div>
    <w:div w:id="2069839519">
      <w:bodyDiv w:val="1"/>
      <w:marLeft w:val="0"/>
      <w:marRight w:val="0"/>
      <w:marTop w:val="0"/>
      <w:marBottom w:val="0"/>
      <w:divBdr>
        <w:top w:val="none" w:sz="0" w:space="0" w:color="auto"/>
        <w:left w:val="none" w:sz="0" w:space="0" w:color="auto"/>
        <w:bottom w:val="none" w:sz="0" w:space="0" w:color="auto"/>
        <w:right w:val="none" w:sz="0" w:space="0" w:color="auto"/>
      </w:divBdr>
    </w:div>
    <w:div w:id="2071490237">
      <w:bodyDiv w:val="1"/>
      <w:marLeft w:val="0"/>
      <w:marRight w:val="0"/>
      <w:marTop w:val="0"/>
      <w:marBottom w:val="0"/>
      <w:divBdr>
        <w:top w:val="none" w:sz="0" w:space="0" w:color="auto"/>
        <w:left w:val="none" w:sz="0" w:space="0" w:color="auto"/>
        <w:bottom w:val="none" w:sz="0" w:space="0" w:color="auto"/>
        <w:right w:val="none" w:sz="0" w:space="0" w:color="auto"/>
      </w:divBdr>
    </w:div>
    <w:div w:id="207508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jarr.com/" TargetMode="External"/><Relationship Id="rId18" Type="http://schemas.openxmlformats.org/officeDocument/2006/relationships/hyperlink" Target="https://doi.org/10.1007/978-3-030-51391-7_10" TargetMode="External"/><Relationship Id="rId26" Type="http://schemas.openxmlformats.org/officeDocument/2006/relationships/hyperlink" Target="https://doi.org/10.7176/JEP/13-33-15" TargetMode="External"/><Relationship Id="rId39" Type="http://schemas.openxmlformats.org/officeDocument/2006/relationships/footer" Target="footer1.xml"/><Relationship Id="rId21" Type="http://schemas.openxmlformats.org/officeDocument/2006/relationships/hyperlink" Target="https://doi.org/10.1080/13621025.2020.1739227" TargetMode="External"/><Relationship Id="rId34" Type="http://schemas.openxmlformats.org/officeDocument/2006/relationships/hyperlink" Target="https://doi.org/10.1080/1369183X.2018.1534584" TargetMode="External"/><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80/1369183X.2025.2550109" TargetMode="External"/><Relationship Id="rId20" Type="http://schemas.openxmlformats.org/officeDocument/2006/relationships/hyperlink" Target="https://doi.org/10.4135/9781848608276.n1" TargetMode="External"/><Relationship Id="rId29" Type="http://schemas.openxmlformats.org/officeDocument/2006/relationships/hyperlink" Target="https://doi.org/10.1080/17508487.2017.1318772"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281/zenodo.12684375" TargetMode="External"/><Relationship Id="rId24" Type="http://schemas.openxmlformats.org/officeDocument/2006/relationships/hyperlink" Target="https://doi.org/10.2307/3857809" TargetMode="External"/><Relationship Id="rId32" Type="http://schemas.openxmlformats.org/officeDocument/2006/relationships/hyperlink" Target="https://doi.org/10.64637/661090"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16/j.erss.2024.103720" TargetMode="External"/><Relationship Id="rId23" Type="http://schemas.openxmlformats.org/officeDocument/2006/relationships/hyperlink" Target="https://doi.org/10.1007/s10639-025-13549-x" TargetMode="External"/><Relationship Id="rId28" Type="http://schemas.openxmlformats.org/officeDocument/2006/relationships/hyperlink" Target="https://doi.org/10.1017/S0261444819000077" TargetMode="External"/><Relationship Id="rId36" Type="http://schemas.openxmlformats.org/officeDocument/2006/relationships/hyperlink" Target="https://doi.org/10.4324/9781003214908" TargetMode="External"/><Relationship Id="rId10" Type="http://schemas.openxmlformats.org/officeDocument/2006/relationships/hyperlink" Target="https://doi.org/10.56726/IRJMETS44613" TargetMode="External"/><Relationship Id="rId19" Type="http://schemas.openxmlformats.org/officeDocument/2006/relationships/hyperlink" Target="https://doi.org/10.1080/1369183X.2018.1440482" TargetMode="External"/><Relationship Id="rId31" Type="http://schemas.openxmlformats.org/officeDocument/2006/relationships/hyperlink" Target="https://doi.org/10.1007/s10680-019-09540-1"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rjmets.com" TargetMode="External"/><Relationship Id="rId14" Type="http://schemas.openxmlformats.org/officeDocument/2006/relationships/hyperlink" Target="https://doi.org:10.30574/wjarr.2024.22.3.1732" TargetMode="External"/><Relationship Id="rId22" Type="http://schemas.openxmlformats.org/officeDocument/2006/relationships/hyperlink" Target="https://doi.org/10.4324/9781003060963-44" TargetMode="External"/><Relationship Id="rId27" Type="http://schemas.openxmlformats.org/officeDocument/2006/relationships/hyperlink" Target="https://doi.org/10.2991/assehr.k.220108.001" TargetMode="External"/><Relationship Id="rId30" Type="http://schemas.openxmlformats.org/officeDocument/2006/relationships/hyperlink" Target="https://doi.org/10.1007/978-3-030-22874" TargetMode="External"/><Relationship Id="rId35" Type="http://schemas.openxmlformats.org/officeDocument/2006/relationships/hyperlink" Target="https://doi.org/10.1093/oxfordhb/9780198828389.013.40"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www.rsisinternational.org/" TargetMode="External"/><Relationship Id="rId17" Type="http://schemas.openxmlformats.org/officeDocument/2006/relationships/hyperlink" Target="https://doi.org/10.1038/s41893-019-0390-3" TargetMode="External"/><Relationship Id="rId25" Type="http://schemas.openxmlformats.org/officeDocument/2006/relationships/hyperlink" Target="https://doi.org/10.47772/IJRISS.2025.90900008" TargetMode="External"/><Relationship Id="rId33" Type="http://schemas.openxmlformats.org/officeDocument/2006/relationships/hyperlink" Target="https://doi.org/10.47772/IJRISS.2025.90400199"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D44D7-39C1-4EDB-BB4F-A5A48391F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2793</TotalTime>
  <Pages>18</Pages>
  <Words>8942</Words>
  <Characters>50976</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SDI 1084</cp:lastModifiedBy>
  <cp:revision>85</cp:revision>
  <dcterms:created xsi:type="dcterms:W3CDTF">2025-10-24T15:55:00Z</dcterms:created>
  <dcterms:modified xsi:type="dcterms:W3CDTF">2026-03-25T10:51:00Z</dcterms:modified>
</cp:coreProperties>
</file>