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4E597" w14:textId="77777777" w:rsidR="00CC11AC" w:rsidRDefault="00CC11AC" w:rsidP="00342805">
      <w:pPr>
        <w:spacing w:before="240" w:line="240" w:lineRule="auto"/>
        <w:jc w:val="center"/>
        <w:rPr>
          <w:rFonts w:ascii="Times New Roman" w:hAnsi="Times New Roman" w:cs="Times New Roman"/>
          <w:b/>
          <w:bCs/>
          <w:sz w:val="36"/>
          <w:szCs w:val="36"/>
        </w:rPr>
      </w:pPr>
      <w:r w:rsidRPr="00CC11AC">
        <w:rPr>
          <w:rFonts w:ascii="Times New Roman" w:hAnsi="Times New Roman" w:cs="Times New Roman"/>
          <w:b/>
          <w:bCs/>
          <w:sz w:val="36"/>
          <w:szCs w:val="36"/>
        </w:rPr>
        <w:t xml:space="preserve">Original Research Article </w:t>
      </w:r>
    </w:p>
    <w:p w14:paraId="39BEA494" w14:textId="77777777" w:rsidR="00CC11AC" w:rsidRDefault="00CC11AC" w:rsidP="00342805">
      <w:pPr>
        <w:spacing w:before="240" w:line="240" w:lineRule="auto"/>
        <w:jc w:val="center"/>
        <w:rPr>
          <w:rFonts w:ascii="Times New Roman" w:hAnsi="Times New Roman" w:cs="Times New Roman"/>
          <w:b/>
          <w:bCs/>
          <w:sz w:val="36"/>
          <w:szCs w:val="36"/>
        </w:rPr>
      </w:pPr>
    </w:p>
    <w:p w14:paraId="05927E1F" w14:textId="1278A780" w:rsidR="008A456A" w:rsidRDefault="008A456A" w:rsidP="00342805">
      <w:pPr>
        <w:spacing w:before="240" w:line="240" w:lineRule="auto"/>
        <w:jc w:val="center"/>
        <w:rPr>
          <w:rFonts w:ascii="Times New Roman" w:hAnsi="Times New Roman" w:cs="Times New Roman"/>
          <w:b/>
          <w:bCs/>
          <w:sz w:val="36"/>
          <w:szCs w:val="36"/>
        </w:rPr>
      </w:pPr>
      <w:r w:rsidRPr="008A456A">
        <w:rPr>
          <w:rFonts w:ascii="Times New Roman" w:hAnsi="Times New Roman" w:cs="Times New Roman"/>
          <w:b/>
          <w:bCs/>
          <w:sz w:val="36"/>
          <w:szCs w:val="36"/>
        </w:rPr>
        <w:t>The Impact of Health Marketing Strategies in Developed vs. Developing and Underdeveloped Countries</w:t>
      </w:r>
    </w:p>
    <w:p w14:paraId="26C37788" w14:textId="77777777" w:rsidR="00F43B83" w:rsidRDefault="00F43B83" w:rsidP="00F43B83">
      <w:pPr>
        <w:spacing w:after="0" w:line="240" w:lineRule="auto"/>
        <w:jc w:val="center"/>
        <w:rPr>
          <w:rFonts w:ascii="Times New Roman" w:hAnsi="Times New Roman" w:cs="Times New Roman"/>
          <w:b/>
          <w:bCs/>
        </w:rPr>
      </w:pPr>
    </w:p>
    <w:p w14:paraId="0985D13C" w14:textId="77777777" w:rsidR="00F43B83" w:rsidRDefault="00F43B83" w:rsidP="00342805">
      <w:pPr>
        <w:spacing w:before="240" w:line="240" w:lineRule="auto"/>
        <w:jc w:val="center"/>
        <w:rPr>
          <w:rFonts w:ascii="Times New Roman" w:hAnsi="Times New Roman" w:cs="Times New Roman"/>
          <w:b/>
          <w:bCs/>
          <w:sz w:val="24"/>
          <w:szCs w:val="24"/>
        </w:rPr>
      </w:pPr>
      <w:bookmarkStart w:id="0" w:name="_GoBack"/>
      <w:bookmarkEnd w:id="0"/>
    </w:p>
    <w:p w14:paraId="0C09F06A" w14:textId="77777777" w:rsidR="008A456A" w:rsidRPr="008A456A" w:rsidRDefault="008A456A" w:rsidP="00342805">
      <w:pPr>
        <w:spacing w:before="240" w:line="240" w:lineRule="auto"/>
        <w:jc w:val="center"/>
        <w:rPr>
          <w:rFonts w:ascii="Times New Roman" w:hAnsi="Times New Roman" w:cs="Times New Roman"/>
          <w:b/>
          <w:bCs/>
          <w:sz w:val="24"/>
          <w:szCs w:val="24"/>
        </w:rPr>
      </w:pPr>
      <w:r w:rsidRPr="008A456A">
        <w:rPr>
          <w:rFonts w:ascii="Times New Roman" w:hAnsi="Times New Roman" w:cs="Times New Roman"/>
          <w:b/>
          <w:bCs/>
          <w:sz w:val="24"/>
          <w:szCs w:val="24"/>
        </w:rPr>
        <w:t>Abstract</w:t>
      </w:r>
    </w:p>
    <w:p w14:paraId="1ACC3AE9" w14:textId="77777777" w:rsidR="001145B5" w:rsidRPr="001145B5" w:rsidRDefault="001145B5" w:rsidP="00342805">
      <w:pPr>
        <w:spacing w:before="240" w:line="240" w:lineRule="auto"/>
        <w:jc w:val="both"/>
        <w:rPr>
          <w:rFonts w:ascii="Times New Roman" w:hAnsi="Times New Roman" w:cs="Times New Roman"/>
          <w:sz w:val="24"/>
          <w:szCs w:val="24"/>
        </w:rPr>
      </w:pPr>
      <w:r w:rsidRPr="001145B5">
        <w:rPr>
          <w:rFonts w:ascii="Times New Roman" w:hAnsi="Times New Roman" w:cs="Times New Roman"/>
          <w:sz w:val="24"/>
          <w:szCs w:val="24"/>
        </w:rPr>
        <w:t>This paper analyzes the impact of health marketing strategies in developed, developing, and underdeveloped countries, with a particular focus on how environmental factors influence the effectiveness of these strategies. Health marketing plays a vital role in addressing critical health issues, such as promoting healthy behaviors and preventing diseases. The strategies employed in developed countries leverage advanced digital tools, such as social media and mHealth applications, due to higher levels of health literacy, infrastructure, and resources. In contrast, developing and underdeveloped countries face challenges such as limited access to technology, lower literacy rates, and inadequate infrastructure, which affect the reach and impact of health marketing efforts. Despite these barriers, traditional methods such as radio, face-to-face outreach, and SMS-based campaigns are still widely used in these regions. This study employs primary data from surveys and interviews, along with secondary data from case studies and reports, to compare the strategies, outcomes, and challenges faced in each region. The paper offers actionable insights into how health marketing can be tailored to local contexts, contributing to the improvement of global health outcomes. The analysis emphasizes the need for targeted health marketing strategies to address the unique socio-economic and cultural factors that influence health behaviors across diverse settings.</w:t>
      </w:r>
    </w:p>
    <w:p w14:paraId="33F6CD3F" w14:textId="0D68BD64" w:rsidR="008A456A" w:rsidRPr="008A456A" w:rsidRDefault="008A456A" w:rsidP="00342805">
      <w:pPr>
        <w:spacing w:before="240" w:line="240" w:lineRule="auto"/>
        <w:jc w:val="both"/>
        <w:rPr>
          <w:rFonts w:ascii="Times New Roman" w:hAnsi="Times New Roman" w:cs="Times New Roman"/>
          <w:b/>
          <w:bCs/>
          <w:sz w:val="24"/>
          <w:szCs w:val="24"/>
        </w:rPr>
      </w:pPr>
      <w:r w:rsidRPr="008A456A">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8A456A">
        <w:rPr>
          <w:rFonts w:ascii="Times New Roman" w:hAnsi="Times New Roman" w:cs="Times New Roman"/>
          <w:sz w:val="24"/>
          <w:szCs w:val="24"/>
        </w:rPr>
        <w:t>Health marketing, public health campaigns, developed countries, developing countries, underdeveloped countries.</w:t>
      </w:r>
    </w:p>
    <w:p w14:paraId="60D5DB7E" w14:textId="77777777" w:rsidR="00F43B83" w:rsidRDefault="00F43B83" w:rsidP="00342805">
      <w:pPr>
        <w:spacing w:before="240" w:line="240" w:lineRule="auto"/>
        <w:jc w:val="both"/>
        <w:rPr>
          <w:rFonts w:ascii="Times New Roman" w:hAnsi="Times New Roman" w:cs="Times New Roman"/>
          <w:b/>
          <w:bCs/>
          <w:sz w:val="24"/>
          <w:szCs w:val="24"/>
        </w:rPr>
      </w:pPr>
    </w:p>
    <w:p w14:paraId="274E8B6B" w14:textId="77777777" w:rsidR="00F43B83" w:rsidRDefault="00F43B83" w:rsidP="00342805">
      <w:pPr>
        <w:spacing w:before="240" w:line="240" w:lineRule="auto"/>
        <w:jc w:val="both"/>
        <w:rPr>
          <w:rFonts w:ascii="Times New Roman" w:hAnsi="Times New Roman" w:cs="Times New Roman"/>
          <w:b/>
          <w:bCs/>
          <w:sz w:val="24"/>
          <w:szCs w:val="24"/>
        </w:rPr>
      </w:pPr>
    </w:p>
    <w:p w14:paraId="351B96BA" w14:textId="77777777" w:rsidR="008A456A" w:rsidRPr="008A456A" w:rsidRDefault="008A456A" w:rsidP="00342805">
      <w:pPr>
        <w:spacing w:before="240" w:line="240" w:lineRule="auto"/>
        <w:jc w:val="both"/>
        <w:rPr>
          <w:rFonts w:ascii="Times New Roman" w:hAnsi="Times New Roman" w:cs="Times New Roman"/>
          <w:b/>
          <w:bCs/>
          <w:sz w:val="24"/>
          <w:szCs w:val="24"/>
        </w:rPr>
      </w:pPr>
      <w:r w:rsidRPr="008A456A">
        <w:rPr>
          <w:rFonts w:ascii="Times New Roman" w:hAnsi="Times New Roman" w:cs="Times New Roman"/>
          <w:b/>
          <w:bCs/>
          <w:sz w:val="24"/>
          <w:szCs w:val="24"/>
        </w:rPr>
        <w:t>1. Introduction</w:t>
      </w:r>
    </w:p>
    <w:p w14:paraId="0DA5CE98" w14:textId="77777777" w:rsidR="00C5465F" w:rsidRDefault="00C5465F" w:rsidP="00342805">
      <w:p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Health marketing refers to the strategic use of marketing principles and techniques to promote health behaviors, raise awareness, and address critical health issues across different populations. Health marketing strategies play a significant role in advancing public health initiatives, such as encouraging healthy lifestyle choices, promoting disease prevention, and reducing the burden of preventable diseases. The success of these health marketing campaigns, however, does not occur in a vacuum; rather, it is intricately tied to a nation's level of development, technological infrastructure, and socio-economic context (Murshid &amp; Mohaidin, 2017). As a result, the health marketing landscape differs considerably between developed, developing, and underdeveloped countries, each facing unique challenges and opportunities.</w:t>
      </w:r>
      <w:r>
        <w:rPr>
          <w:rFonts w:ascii="Times New Roman" w:hAnsi="Times New Roman" w:cs="Times New Roman"/>
          <w:sz w:val="24"/>
          <w:szCs w:val="24"/>
        </w:rPr>
        <w:t xml:space="preserve"> </w:t>
      </w:r>
      <w:r w:rsidRPr="00C5465F">
        <w:rPr>
          <w:rFonts w:ascii="Times New Roman" w:hAnsi="Times New Roman" w:cs="Times New Roman"/>
          <w:sz w:val="24"/>
          <w:szCs w:val="24"/>
        </w:rPr>
        <w:t xml:space="preserve">Developed countries typically possess well-established healthcare systems, abundant </w:t>
      </w:r>
      <w:r w:rsidRPr="00C5465F">
        <w:rPr>
          <w:rFonts w:ascii="Times New Roman" w:hAnsi="Times New Roman" w:cs="Times New Roman"/>
          <w:sz w:val="24"/>
          <w:szCs w:val="24"/>
        </w:rPr>
        <w:lastRenderedPageBreak/>
        <w:t>resources, and high levels of technological infrastructure. In these environments, health marketing campaigns often utilize advanced digital tools, including social media platforms, mobile health (mHealth) apps, and telemedicine, to disseminate health information and engage the population. The presence of robust health systems, large-scale data analytics, and sophisticated marketing techniques enables these countries to execute highly tailored, large-scale campaigns (Smith, 2010). Campaigns promoting vaccinations, anti-smoking initiatives, and obesity prevention have significantly contributed to improved health outcomes in developed nations.</w:t>
      </w:r>
      <w:r>
        <w:rPr>
          <w:rFonts w:ascii="Times New Roman" w:hAnsi="Times New Roman" w:cs="Times New Roman"/>
          <w:sz w:val="24"/>
          <w:szCs w:val="24"/>
        </w:rPr>
        <w:t xml:space="preserve"> </w:t>
      </w:r>
      <w:r w:rsidRPr="00C5465F">
        <w:rPr>
          <w:rFonts w:ascii="Times New Roman" w:hAnsi="Times New Roman" w:cs="Times New Roman"/>
          <w:sz w:val="24"/>
          <w:szCs w:val="24"/>
        </w:rPr>
        <w:t>However, in developing and underdeveloped countries, health marketing efforts face far greater hurdles due to a variety of factors, including limited access to digital technology, lower literacy rates, and resource constraints (Peters et al., 2008). While mHealth initiatives and digital platforms have shown promise, their impact is often restricted by poor infrastructure, inadequate internet penetration, and limited digital literacy (Sheth, 2011). In these regions, health marketing strategies frequently rely on traditional forms of media, such as print materials, radio broadcasts, and community outreach, to promote key health messages. These approaches, while effective in some cases, have limited reach compared to their digital counterparts and often fail to fully harness the potential of technological innovations (Coreil, 1997).</w:t>
      </w:r>
      <w:r>
        <w:rPr>
          <w:rFonts w:ascii="Times New Roman" w:hAnsi="Times New Roman" w:cs="Times New Roman"/>
          <w:sz w:val="24"/>
          <w:szCs w:val="24"/>
        </w:rPr>
        <w:t xml:space="preserve"> </w:t>
      </w:r>
      <w:r w:rsidRPr="00C5465F">
        <w:rPr>
          <w:rFonts w:ascii="Times New Roman" w:hAnsi="Times New Roman" w:cs="Times New Roman"/>
          <w:sz w:val="24"/>
          <w:szCs w:val="24"/>
        </w:rPr>
        <w:t>The differences in how health marketing strategies unfold in these countries—each with its distinct economic, infrastructural, and social characteristics—highlight the need for a deeper understanding of the effectiveness of these strategies across various contexts. It is essential to recognize that what works in one context may not be suitable or effective in another. For example, a highly successful digital health campaign in the U.S. or Europe may not yield the same results in a low-resource setting, such as sub-Saharan Africa or rural India, where internet connectivity is scarce, and health literacy levels are lower (Trouiller et al., 2002).</w:t>
      </w:r>
      <w:r>
        <w:rPr>
          <w:rFonts w:ascii="Times New Roman" w:hAnsi="Times New Roman" w:cs="Times New Roman"/>
          <w:sz w:val="24"/>
          <w:szCs w:val="24"/>
        </w:rPr>
        <w:t xml:space="preserve"> </w:t>
      </w:r>
    </w:p>
    <w:p w14:paraId="4FBEFE02" w14:textId="6310915F" w:rsidR="00C5465F" w:rsidRPr="00C5465F" w:rsidRDefault="00C5465F" w:rsidP="00342805">
      <w:p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This paper aims to provide a comprehensive analysis of health marketing strategies across developed, developing, and underdeveloped countries, focusing on how environmental factors shape the effectiveness of these strategies. Through a comparative lens, the study will assess the strengths and weaknesses of different marketing tools in varying settings, examining the role of technological advancements, cultural differences, and socio-economic challenges in influencing health outcomes. By analyzing real-world case studies and primary data, this research will offer actionable insights into how health marketing can be optimized for diverse regions globally.</w:t>
      </w:r>
    </w:p>
    <w:p w14:paraId="04C9342D" w14:textId="77777777" w:rsidR="00C5465F" w:rsidRPr="00C5465F" w:rsidRDefault="00C5465F" w:rsidP="00342805">
      <w:p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This paper has the following key objectives:</w:t>
      </w:r>
    </w:p>
    <w:p w14:paraId="35E35ED1" w14:textId="0D9C6C24" w:rsidR="00C5465F" w:rsidRPr="00C5465F" w:rsidRDefault="00C5465F" w:rsidP="00342805">
      <w:pPr>
        <w:numPr>
          <w:ilvl w:val="0"/>
          <w:numId w:val="4"/>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To Compare Health Marketing Strategies in Developed, Developing, and Underdeveloped Countries.</w:t>
      </w:r>
    </w:p>
    <w:p w14:paraId="6EB941CD" w14:textId="60C03286" w:rsidR="00C5465F" w:rsidRPr="00C5465F" w:rsidRDefault="00C5465F" w:rsidP="00342805">
      <w:pPr>
        <w:numPr>
          <w:ilvl w:val="0"/>
          <w:numId w:val="4"/>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To Investigate the Impact of Technology on Health Marketing.</w:t>
      </w:r>
    </w:p>
    <w:p w14:paraId="541E596C" w14:textId="03A6D335" w:rsidR="00C5465F" w:rsidRPr="00C5465F" w:rsidRDefault="00C5465F" w:rsidP="00342805">
      <w:pPr>
        <w:numPr>
          <w:ilvl w:val="0"/>
          <w:numId w:val="4"/>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To Assess Socio-Economic and Cultural Factors in Shaping Health Marketing.</w:t>
      </w:r>
    </w:p>
    <w:p w14:paraId="2B595921" w14:textId="76D735B2" w:rsidR="00C5465F" w:rsidRPr="00C5465F" w:rsidRDefault="00C5465F" w:rsidP="00342805">
      <w:pPr>
        <w:numPr>
          <w:ilvl w:val="0"/>
          <w:numId w:val="4"/>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To Provide Recommendations for Effective Health Marketing Strategies Globally.</w:t>
      </w:r>
    </w:p>
    <w:p w14:paraId="7A792401" w14:textId="1994FFAD" w:rsidR="00C5465F" w:rsidRPr="00C5465F" w:rsidRDefault="00C5465F" w:rsidP="00342805">
      <w:pPr>
        <w:numPr>
          <w:ilvl w:val="0"/>
          <w:numId w:val="4"/>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To Examine the Challenges in Implementing Health Marketing in Different .</w:t>
      </w:r>
    </w:p>
    <w:p w14:paraId="290EF1B1" w14:textId="3857D335" w:rsidR="00C5465F" w:rsidRPr="00C5465F" w:rsidRDefault="00C5465F" w:rsidP="00342805">
      <w:p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 xml:space="preserve">The growing disparity between developed, developing, and underdeveloped countries in terms of health outcomes is a critical issue that requires targeted solutions. Health disparities, often linked to economic status, education, and access to healthcare, can have severe consequences on populations' well-being (Halkiopoulos et al., 2023). In light of these disparities, the need for tailored health marketing strategies becomes increasingly important, as one-size-fits-all </w:t>
      </w:r>
      <w:r w:rsidRPr="00C5465F">
        <w:rPr>
          <w:rFonts w:ascii="Times New Roman" w:hAnsi="Times New Roman" w:cs="Times New Roman"/>
          <w:sz w:val="24"/>
          <w:szCs w:val="24"/>
        </w:rPr>
        <w:lastRenderedPageBreak/>
        <w:t>approaches may not be effective in addressing the unique needs of different regions.</w:t>
      </w:r>
      <w:r>
        <w:rPr>
          <w:rFonts w:ascii="Times New Roman" w:hAnsi="Times New Roman" w:cs="Times New Roman"/>
          <w:sz w:val="24"/>
          <w:szCs w:val="24"/>
        </w:rPr>
        <w:t xml:space="preserve"> </w:t>
      </w:r>
      <w:r w:rsidRPr="00C5465F">
        <w:rPr>
          <w:rFonts w:ascii="Times New Roman" w:hAnsi="Times New Roman" w:cs="Times New Roman"/>
          <w:sz w:val="24"/>
          <w:szCs w:val="24"/>
        </w:rPr>
        <w:t>Health campaigns in developed countries tend to be highly sophisticated, leveraging advanced data analytics, digital marketing tools, and social media platforms to engage target audiences (Dholakia, 2014). These strategies benefit from a high degree of social awareness and significant financial investment in public health infrastructure, which helps marketers reach broad audiences. On the other hand, in developing and underdeveloped countries, limited resources and lower levels of health literacy often result in health marketing strategies that are more resourceful but less technologically advanced. In many cases, these campaigns rely heavily on local community networks, radio broadcasts, and grassroots initiatives to spread health messages.</w:t>
      </w:r>
      <w:r>
        <w:rPr>
          <w:rFonts w:ascii="Times New Roman" w:hAnsi="Times New Roman" w:cs="Times New Roman"/>
          <w:sz w:val="24"/>
          <w:szCs w:val="24"/>
        </w:rPr>
        <w:t xml:space="preserve"> </w:t>
      </w:r>
      <w:r w:rsidRPr="00C5465F">
        <w:rPr>
          <w:rFonts w:ascii="Times New Roman" w:hAnsi="Times New Roman" w:cs="Times New Roman"/>
          <w:sz w:val="24"/>
          <w:szCs w:val="24"/>
        </w:rPr>
        <w:t>While the effectiveness of health marketing strategies in developed countries is well-documented, there is less comprehensive research available on how these strategies fare in low- and middle-income nations. By focusing on the comparative effectiveness of these strategies across different economic settings, this paper seeks to bridge this gap, offering insights that can help policymakers, health organizations, and marketers develop more effective strategies for health promotion.</w:t>
      </w:r>
    </w:p>
    <w:p w14:paraId="2640D64E" w14:textId="77777777" w:rsidR="00182801" w:rsidRDefault="00C5465F" w:rsidP="00342805">
      <w:p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This study is important because it addresses a critical gap in understanding how health marketing can be tailored to different socio-economic contexts. Global health challenges, such as the rise of non-communicable diseases (NCDs), vaccine hesitancy, and poor health outcomes in marginalized communities, can benefit from well-executed health marketing strategies. By analyzing how these strategies are implemented in varied settings, this paper will contribute to the development of more effective, region-specific health marketing solutions.</w:t>
      </w:r>
      <w:r>
        <w:rPr>
          <w:rFonts w:ascii="Times New Roman" w:hAnsi="Times New Roman" w:cs="Times New Roman"/>
          <w:sz w:val="24"/>
          <w:szCs w:val="24"/>
        </w:rPr>
        <w:t xml:space="preserve"> </w:t>
      </w:r>
      <w:r w:rsidRPr="00C5465F">
        <w:rPr>
          <w:rFonts w:ascii="Times New Roman" w:hAnsi="Times New Roman" w:cs="Times New Roman"/>
          <w:sz w:val="24"/>
          <w:szCs w:val="24"/>
        </w:rPr>
        <w:t>In particular, the integration of digital health tools in developing and underdeveloped countries has the potential to revolutionize health marketing and public health initiatives. However, the challenges of digital divide, infrastructure limitations, and cultural resistance must be considered when implementing these tools. This paper will explore how health marketers can address these challenges and increase the reach and effectiveness of their campaigns.</w:t>
      </w:r>
      <w:r>
        <w:rPr>
          <w:rFonts w:ascii="Times New Roman" w:hAnsi="Times New Roman" w:cs="Times New Roman"/>
          <w:sz w:val="24"/>
          <w:szCs w:val="24"/>
        </w:rPr>
        <w:t xml:space="preserve"> </w:t>
      </w:r>
      <w:r w:rsidRPr="00C5465F">
        <w:rPr>
          <w:rFonts w:ascii="Times New Roman" w:hAnsi="Times New Roman" w:cs="Times New Roman"/>
          <w:sz w:val="24"/>
          <w:szCs w:val="24"/>
        </w:rPr>
        <w:t>Through the findings of this study, it is expected that health policymakers and marketing professionals will be better equipped to design health marketing campaigns that are both contextually appropriate and impactful, ultimately contributing to the improvement of health outcomes across the globe.</w:t>
      </w:r>
    </w:p>
    <w:p w14:paraId="133049D8" w14:textId="475BC27B" w:rsidR="00B42D96" w:rsidRPr="00535C02" w:rsidRDefault="00B42D96" w:rsidP="00342805">
      <w:pPr>
        <w:spacing w:before="240" w:line="240" w:lineRule="auto"/>
        <w:jc w:val="both"/>
        <w:rPr>
          <w:rFonts w:ascii="Times New Roman" w:hAnsi="Times New Roman" w:cs="Times New Roman"/>
          <w:b/>
          <w:bCs/>
          <w:sz w:val="24"/>
          <w:szCs w:val="24"/>
        </w:rPr>
      </w:pPr>
      <w:r w:rsidRPr="00535C02">
        <w:rPr>
          <w:rFonts w:ascii="Times New Roman" w:hAnsi="Times New Roman" w:cs="Times New Roman"/>
          <w:b/>
          <w:bCs/>
          <w:sz w:val="24"/>
          <w:szCs w:val="24"/>
        </w:rPr>
        <w:t>2. Literature Review</w:t>
      </w:r>
    </w:p>
    <w:p w14:paraId="248FD2DD" w14:textId="77777777" w:rsidR="00535C02" w:rsidRPr="00535C02" w:rsidRDefault="00535C02" w:rsidP="00342805">
      <w:pPr>
        <w:spacing w:before="240" w:line="240" w:lineRule="auto"/>
        <w:jc w:val="both"/>
        <w:rPr>
          <w:rFonts w:ascii="Times New Roman" w:hAnsi="Times New Roman" w:cs="Times New Roman"/>
          <w:sz w:val="24"/>
          <w:szCs w:val="24"/>
        </w:rPr>
      </w:pPr>
      <w:r w:rsidRPr="00535C02">
        <w:rPr>
          <w:rFonts w:ascii="Times New Roman" w:hAnsi="Times New Roman" w:cs="Times New Roman"/>
          <w:sz w:val="24"/>
          <w:szCs w:val="24"/>
        </w:rPr>
        <w:t>Health marketing strategies vary significantly across regions, influenced by factors such as economic development, technological infrastructure, and cultural contexts. This literature review categorizes existing research into four key areas: (1) Health Marketing in Developed Countries, (2) Health Marketing in Developing Countries, (3) Digital Health and Mobile Health (mHealth), and (4) Challenges and Opportunities in Health Marketing. Each section delves into the strategies, successes, and barriers identified in the literature for these regions, highlighting the differences and drawing comparisons.</w:t>
      </w:r>
    </w:p>
    <w:p w14:paraId="5A1E0A40" w14:textId="77777777" w:rsidR="00535C02" w:rsidRPr="00535C02" w:rsidRDefault="00535C02" w:rsidP="00342805">
      <w:pPr>
        <w:spacing w:before="240" w:line="240" w:lineRule="auto"/>
        <w:jc w:val="both"/>
        <w:rPr>
          <w:rFonts w:ascii="Times New Roman" w:hAnsi="Times New Roman" w:cs="Times New Roman"/>
          <w:b/>
          <w:bCs/>
          <w:sz w:val="24"/>
          <w:szCs w:val="24"/>
        </w:rPr>
      </w:pPr>
      <w:r w:rsidRPr="00535C02">
        <w:rPr>
          <w:rFonts w:ascii="Times New Roman" w:hAnsi="Times New Roman" w:cs="Times New Roman"/>
          <w:b/>
          <w:bCs/>
          <w:sz w:val="24"/>
          <w:szCs w:val="24"/>
        </w:rPr>
        <w:t>2.1 Health Marketing in Developed Countries</w:t>
      </w:r>
    </w:p>
    <w:p w14:paraId="6382B370" w14:textId="6AC95AED" w:rsidR="00535C02" w:rsidRPr="00535C02" w:rsidRDefault="00535C02" w:rsidP="00342805">
      <w:pPr>
        <w:spacing w:before="240" w:line="240" w:lineRule="auto"/>
        <w:jc w:val="both"/>
        <w:rPr>
          <w:rFonts w:ascii="Times New Roman" w:hAnsi="Times New Roman" w:cs="Times New Roman"/>
          <w:sz w:val="24"/>
          <w:szCs w:val="24"/>
        </w:rPr>
      </w:pPr>
      <w:r w:rsidRPr="00535C02">
        <w:rPr>
          <w:rFonts w:ascii="Times New Roman" w:hAnsi="Times New Roman" w:cs="Times New Roman"/>
          <w:sz w:val="24"/>
          <w:szCs w:val="24"/>
        </w:rPr>
        <w:t xml:space="preserve">In developed countries, the effectiveness of health marketing is driven by advanced technological infrastructure and well-established healthcare systems. A significant portion of health marketing efforts in these regions focuses on leveraging digital marketing tools to reach broad and diverse populations. Digital platforms, including social media, websites, and mobile apps, allow for targeted health campaigns that cater to specific demographic groups based on age, interests, and behaviors. For example, campaigns on smoking cessation, obesity prevention, and vaccination programs have been highly successful in countries like the United </w:t>
      </w:r>
      <w:r w:rsidRPr="00535C02">
        <w:rPr>
          <w:rFonts w:ascii="Times New Roman" w:hAnsi="Times New Roman" w:cs="Times New Roman"/>
          <w:sz w:val="24"/>
          <w:szCs w:val="24"/>
        </w:rPr>
        <w:lastRenderedPageBreak/>
        <w:t>States, the United Kingdom, and Canada (Smith, 2010).</w:t>
      </w:r>
      <w:r>
        <w:rPr>
          <w:rFonts w:ascii="Times New Roman" w:hAnsi="Times New Roman" w:cs="Times New Roman"/>
          <w:sz w:val="24"/>
          <w:szCs w:val="24"/>
        </w:rPr>
        <w:t xml:space="preserve"> </w:t>
      </w:r>
      <w:r w:rsidRPr="00535C02">
        <w:rPr>
          <w:rFonts w:ascii="Times New Roman" w:hAnsi="Times New Roman" w:cs="Times New Roman"/>
          <w:sz w:val="24"/>
          <w:szCs w:val="24"/>
        </w:rPr>
        <w:t>These countries also benefit from high levels of health literacy, which makes the population more receptive to health campaigns. Social marketing, an approach rooted in behavioral science, has been successfully employed in these regions to change health behaviors at scale. For example, anti-smoking campaigns such as those by the U.S. Centers for Disease Control and Prevention (CDC) have utilized digital media to engage youth and vulnerable populations (Smith, 2010). Furthermore, digital platforms enable healthcare providers to utilize telemedicine and mobile health applications to improve patient engagement and encourage preventive healthcare behaviors, further enhancing the scope and impact of health marketing efforts (Murshid &amp; Mohaidin, 2017).</w:t>
      </w:r>
      <w:r>
        <w:rPr>
          <w:rFonts w:ascii="Times New Roman" w:hAnsi="Times New Roman" w:cs="Times New Roman"/>
          <w:sz w:val="24"/>
          <w:szCs w:val="24"/>
        </w:rPr>
        <w:t xml:space="preserve"> </w:t>
      </w:r>
      <w:r w:rsidRPr="00535C02">
        <w:rPr>
          <w:rFonts w:ascii="Times New Roman" w:hAnsi="Times New Roman" w:cs="Times New Roman"/>
          <w:sz w:val="24"/>
          <w:szCs w:val="24"/>
        </w:rPr>
        <w:t>However, despite the advancements in technology and infrastructure, challenges persist, such as the potential over-reliance on digital media, which may exclude certain demographic groups, including elderly populations and those without reliable internet access.</w:t>
      </w:r>
    </w:p>
    <w:p w14:paraId="0934C085" w14:textId="77777777" w:rsidR="00535C02" w:rsidRPr="00535C02" w:rsidRDefault="00535C02" w:rsidP="00342805">
      <w:pPr>
        <w:spacing w:before="240" w:line="240" w:lineRule="auto"/>
        <w:jc w:val="both"/>
        <w:rPr>
          <w:rFonts w:ascii="Times New Roman" w:hAnsi="Times New Roman" w:cs="Times New Roman"/>
          <w:b/>
          <w:bCs/>
          <w:sz w:val="24"/>
          <w:szCs w:val="24"/>
        </w:rPr>
      </w:pPr>
      <w:r w:rsidRPr="00535C02">
        <w:rPr>
          <w:rFonts w:ascii="Times New Roman" w:hAnsi="Times New Roman" w:cs="Times New Roman"/>
          <w:b/>
          <w:bCs/>
          <w:sz w:val="24"/>
          <w:szCs w:val="24"/>
        </w:rPr>
        <w:t>2.2 Health Marketing in Developing Countries</w:t>
      </w:r>
    </w:p>
    <w:p w14:paraId="7F3CCD8A" w14:textId="1810EF82" w:rsidR="00535C02" w:rsidRPr="00535C02" w:rsidRDefault="00535C02" w:rsidP="00342805">
      <w:pPr>
        <w:spacing w:before="240" w:line="240" w:lineRule="auto"/>
        <w:jc w:val="both"/>
        <w:rPr>
          <w:rFonts w:ascii="Times New Roman" w:hAnsi="Times New Roman" w:cs="Times New Roman"/>
          <w:sz w:val="24"/>
          <w:szCs w:val="24"/>
        </w:rPr>
      </w:pPr>
      <w:r w:rsidRPr="00535C02">
        <w:rPr>
          <w:rFonts w:ascii="Times New Roman" w:hAnsi="Times New Roman" w:cs="Times New Roman"/>
          <w:sz w:val="24"/>
          <w:szCs w:val="24"/>
        </w:rPr>
        <w:t>Developing countries, often characterized by rapid economic growth and expanding urbanization, face unique challenges and opportunities in health marketing. Although these countries have seen an increase in internet penetration and mobile phone adoption, disparities in access to technology, low literacy rates, and limited public health resources continue to hinder the widespread effectiveness of health campaigns (Peters et al., 2008).</w:t>
      </w:r>
      <w:r>
        <w:rPr>
          <w:rFonts w:ascii="Times New Roman" w:hAnsi="Times New Roman" w:cs="Times New Roman"/>
          <w:sz w:val="24"/>
          <w:szCs w:val="24"/>
        </w:rPr>
        <w:t xml:space="preserve"> </w:t>
      </w:r>
      <w:r w:rsidRPr="00535C02">
        <w:rPr>
          <w:rFonts w:ascii="Times New Roman" w:hAnsi="Times New Roman" w:cs="Times New Roman"/>
          <w:sz w:val="24"/>
          <w:szCs w:val="24"/>
        </w:rPr>
        <w:t>In these regions, health marketing strategies often focus on community-based interventions and face-to-face communication. This method takes into account the cultural diversity and communal norms that influence health behaviors. For example, in many African and South Asian countries, radio programs and health messages delivered by local health workers remain essential to engage hard-to-reach populations (Coreil, 1997). In regions such as India and Kenya, SMS-based campaigns have emerged as a viable alternative to digital marketing, offering a cost-effective and widely accessible way to deliver critical health information, such as vaccination reminders or messages on maternal health (Peters et al., 2008).</w:t>
      </w:r>
      <w:r>
        <w:rPr>
          <w:rFonts w:ascii="Times New Roman" w:hAnsi="Times New Roman" w:cs="Times New Roman"/>
          <w:sz w:val="24"/>
          <w:szCs w:val="24"/>
        </w:rPr>
        <w:t xml:space="preserve"> </w:t>
      </w:r>
      <w:r w:rsidRPr="00535C02">
        <w:rPr>
          <w:rFonts w:ascii="Times New Roman" w:hAnsi="Times New Roman" w:cs="Times New Roman"/>
          <w:sz w:val="24"/>
          <w:szCs w:val="24"/>
        </w:rPr>
        <w:t>A study by Ahmad (2007) explored the role of service marketing in healthcare organizations in Jordan, noting that competitive environments often necessitate marketing strategies that target both urban and rural populations. However, even in developing countries with improving mobile phone access, challenges such as low digital literacy, limited internet bandwidth, and economic barriers make it difficult to fully capitalize on digital tools (Dholakia, 2014).</w:t>
      </w:r>
      <w:r>
        <w:rPr>
          <w:rFonts w:ascii="Times New Roman" w:hAnsi="Times New Roman" w:cs="Times New Roman"/>
          <w:sz w:val="24"/>
          <w:szCs w:val="24"/>
        </w:rPr>
        <w:t xml:space="preserve"> </w:t>
      </w:r>
      <w:r w:rsidRPr="00535C02">
        <w:rPr>
          <w:rFonts w:ascii="Times New Roman" w:hAnsi="Times New Roman" w:cs="Times New Roman"/>
          <w:sz w:val="24"/>
          <w:szCs w:val="24"/>
        </w:rPr>
        <w:t>Thus, while developing countries have started to embrace digital strategies, traditional methods like community outreach and local leadership involvement remain crucial components of successful health marketing campaigns (Coreil, 1997).</w:t>
      </w:r>
    </w:p>
    <w:p w14:paraId="31659567" w14:textId="77777777" w:rsidR="00535C02" w:rsidRPr="00535C02" w:rsidRDefault="00535C02" w:rsidP="00342805">
      <w:pPr>
        <w:spacing w:before="240" w:line="240" w:lineRule="auto"/>
        <w:jc w:val="both"/>
        <w:rPr>
          <w:rFonts w:ascii="Times New Roman" w:hAnsi="Times New Roman" w:cs="Times New Roman"/>
          <w:b/>
          <w:bCs/>
          <w:sz w:val="24"/>
          <w:szCs w:val="24"/>
        </w:rPr>
      </w:pPr>
      <w:r w:rsidRPr="00535C02">
        <w:rPr>
          <w:rFonts w:ascii="Times New Roman" w:hAnsi="Times New Roman" w:cs="Times New Roman"/>
          <w:b/>
          <w:bCs/>
          <w:sz w:val="24"/>
          <w:szCs w:val="24"/>
        </w:rPr>
        <w:t>2.3 Digital Health and Mobile Health (mHealth)</w:t>
      </w:r>
    </w:p>
    <w:p w14:paraId="627BD66E" w14:textId="0BBA3FB7" w:rsidR="00535C02" w:rsidRPr="00535C02" w:rsidRDefault="00535C02" w:rsidP="00342805">
      <w:pPr>
        <w:spacing w:before="240" w:line="240" w:lineRule="auto"/>
        <w:jc w:val="both"/>
        <w:rPr>
          <w:rFonts w:ascii="Times New Roman" w:hAnsi="Times New Roman" w:cs="Times New Roman"/>
          <w:sz w:val="24"/>
          <w:szCs w:val="24"/>
        </w:rPr>
      </w:pPr>
      <w:r w:rsidRPr="00535C02">
        <w:rPr>
          <w:rFonts w:ascii="Times New Roman" w:hAnsi="Times New Roman" w:cs="Times New Roman"/>
          <w:sz w:val="24"/>
          <w:szCs w:val="24"/>
        </w:rPr>
        <w:t>Digital health tools, especially mobile health (mHealth) technologies, have become a focal point of health marketing in both developing and underdeveloped countries. mHealth platforms offer promising solutions to bridge the gaps in healthcare access by delivering health information directly to mobile phones, allowing individuals in remote or underserved areas to receive timely and accurate health advice (Acheampong et al., 2023).</w:t>
      </w:r>
      <w:r>
        <w:rPr>
          <w:rFonts w:ascii="Times New Roman" w:hAnsi="Times New Roman" w:cs="Times New Roman"/>
          <w:sz w:val="24"/>
          <w:szCs w:val="24"/>
        </w:rPr>
        <w:t xml:space="preserve"> </w:t>
      </w:r>
      <w:r w:rsidRPr="00535C02">
        <w:rPr>
          <w:rFonts w:ascii="Times New Roman" w:hAnsi="Times New Roman" w:cs="Times New Roman"/>
          <w:sz w:val="24"/>
          <w:szCs w:val="24"/>
        </w:rPr>
        <w:t xml:space="preserve">In developed countries, mHealth applications often serve as a tool for chronic disease management and preventive healthcare, with applications that track physical activity, diet, and medication adherence. In contrast, in developing countries, mHealth strategies are often employed to address more pressing public health issues, such as maternal health, disease prevention, and family planning. A notable example is the SMS-based mHealth campaign in Kenya that provides maternal health advice to expectant mothers (Peters et al., 2008). Similarly, in countries like India and Nigeria, mHealth has been used to promote immunization and raise awareness about communicable </w:t>
      </w:r>
      <w:r w:rsidRPr="00535C02">
        <w:rPr>
          <w:rFonts w:ascii="Times New Roman" w:hAnsi="Times New Roman" w:cs="Times New Roman"/>
          <w:sz w:val="24"/>
          <w:szCs w:val="24"/>
        </w:rPr>
        <w:lastRenderedPageBreak/>
        <w:t>diseases like malaria and tuberculosis (Trouiller et al., 2002).</w:t>
      </w:r>
      <w:r>
        <w:rPr>
          <w:rFonts w:ascii="Times New Roman" w:hAnsi="Times New Roman" w:cs="Times New Roman"/>
          <w:sz w:val="24"/>
          <w:szCs w:val="24"/>
        </w:rPr>
        <w:t xml:space="preserve"> </w:t>
      </w:r>
      <w:r w:rsidRPr="00535C02">
        <w:rPr>
          <w:rFonts w:ascii="Times New Roman" w:hAnsi="Times New Roman" w:cs="Times New Roman"/>
          <w:sz w:val="24"/>
          <w:szCs w:val="24"/>
        </w:rPr>
        <w:t>While mHealth has proven effective in certain areas, it also faces limitations in terms of scalability and sustainability, particularly in areas with limited internet infrastructure or economic constraints that prevent widespread adoption. Additionally, there is a concern that mHealth solutions may not always be culturally appropriate or might not align with the local norms and practices (Smith, 2010).</w:t>
      </w:r>
    </w:p>
    <w:p w14:paraId="3A1D6BF9" w14:textId="77777777" w:rsidR="00535C02" w:rsidRPr="00535C02" w:rsidRDefault="00535C02" w:rsidP="00342805">
      <w:pPr>
        <w:spacing w:before="240" w:line="240" w:lineRule="auto"/>
        <w:jc w:val="both"/>
        <w:rPr>
          <w:rFonts w:ascii="Times New Roman" w:hAnsi="Times New Roman" w:cs="Times New Roman"/>
          <w:b/>
          <w:bCs/>
          <w:sz w:val="24"/>
          <w:szCs w:val="24"/>
        </w:rPr>
      </w:pPr>
      <w:r w:rsidRPr="00535C02">
        <w:rPr>
          <w:rFonts w:ascii="Times New Roman" w:hAnsi="Times New Roman" w:cs="Times New Roman"/>
          <w:b/>
          <w:bCs/>
          <w:sz w:val="24"/>
          <w:szCs w:val="24"/>
        </w:rPr>
        <w:t>2.4 Challenges and Opportunities in Health Marketing</w:t>
      </w:r>
    </w:p>
    <w:p w14:paraId="1ADF4EB8" w14:textId="02847FDD" w:rsidR="00535C02" w:rsidRPr="00535C02" w:rsidRDefault="00535C02" w:rsidP="00342805">
      <w:pPr>
        <w:spacing w:before="240" w:line="240" w:lineRule="auto"/>
        <w:jc w:val="both"/>
        <w:rPr>
          <w:rFonts w:ascii="Times New Roman" w:hAnsi="Times New Roman" w:cs="Times New Roman"/>
          <w:sz w:val="24"/>
          <w:szCs w:val="24"/>
        </w:rPr>
      </w:pPr>
      <w:r w:rsidRPr="00535C02">
        <w:rPr>
          <w:rFonts w:ascii="Times New Roman" w:hAnsi="Times New Roman" w:cs="Times New Roman"/>
          <w:sz w:val="24"/>
          <w:szCs w:val="24"/>
        </w:rPr>
        <w:t>Health marketing across all regions faces numerous challenges, although the nature and scope of these challenges vary. Economic constraints are particularly prominent in developing and underdeveloped countries, where limited resources make it difficult to fund large-scale health marketing campaigns. Moreover, health literacy remains a significant issue, particularly in rural and impoverished areas, where access to educational resources is limited. Cultural resistance to certain health messages also complicates the task of health marketers, especially when promoting behaviors that challenge deeply held beliefs or practices (Mascayano et al., 2015).</w:t>
      </w:r>
      <w:r>
        <w:rPr>
          <w:rFonts w:ascii="Times New Roman" w:hAnsi="Times New Roman" w:cs="Times New Roman"/>
          <w:sz w:val="24"/>
          <w:szCs w:val="24"/>
        </w:rPr>
        <w:t xml:space="preserve"> </w:t>
      </w:r>
      <w:r w:rsidRPr="00535C02">
        <w:rPr>
          <w:rFonts w:ascii="Times New Roman" w:hAnsi="Times New Roman" w:cs="Times New Roman"/>
          <w:sz w:val="24"/>
          <w:szCs w:val="24"/>
        </w:rPr>
        <w:t>Nevertheless, health marketing also offers unique opportunities for improvement, especially as digital technologies continue to evolve. The widespread adoption of smartphones and internet access, even in low-resource settings, opens the door for more effective digital health solutions (Syed et al., 2012). However, as noted by Douglas and Craig (2011), global health marketing strategies must account for both convergence and divergence: while there are global trends, successful strategies must be adapted to meet the specific needs of local populations. Health marketing efforts that integrate social marketing principles, focus on community engagement, and respect cultural differences are likely to be more successful than those that attempt a "one-size-fits-all" approach (Sheth, 2011).</w:t>
      </w:r>
    </w:p>
    <w:p w14:paraId="1D588D72" w14:textId="77777777" w:rsidR="00535C02" w:rsidRPr="00535C02" w:rsidRDefault="00535C02" w:rsidP="00342805">
      <w:pPr>
        <w:spacing w:before="240" w:line="240" w:lineRule="auto"/>
        <w:jc w:val="both"/>
        <w:rPr>
          <w:rFonts w:ascii="Times New Roman" w:hAnsi="Times New Roman" w:cs="Times New Roman"/>
          <w:sz w:val="24"/>
          <w:szCs w:val="24"/>
        </w:rPr>
      </w:pPr>
      <w:r w:rsidRPr="00535C02">
        <w:rPr>
          <w:rFonts w:ascii="Times New Roman" w:hAnsi="Times New Roman" w:cs="Times New Roman"/>
          <w:sz w:val="24"/>
          <w:szCs w:val="24"/>
        </w:rPr>
        <w:t>The literature highlights the critical role of context—particularly economic, infrastructural, and cultural factors—in shaping the effectiveness of health marketing strategies. In developed countries, sophisticated digital tools allow for highly tailored health campaigns, whereas developing and underdeveloped countries still rely heavily on traditional methods and community-based interventions. The emergence of mHealth technologies offers significant promise, but scalability and digital literacy challenges must be addressed to maximize their impact in less-developed regions. Finally, despite the challenges, health marketing presents opportunities to enhance public health outcomes globally, provided that strategies are adapted to the unique needs of each region.</w:t>
      </w:r>
    </w:p>
    <w:p w14:paraId="42387AC1" w14:textId="6E3D899F" w:rsidR="008A456A" w:rsidRPr="008A456A" w:rsidRDefault="00B42D96"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8A456A" w:rsidRPr="008A456A">
        <w:rPr>
          <w:rFonts w:ascii="Times New Roman" w:hAnsi="Times New Roman" w:cs="Times New Roman"/>
          <w:b/>
          <w:bCs/>
          <w:sz w:val="24"/>
          <w:szCs w:val="24"/>
        </w:rPr>
        <w:t>. Research Methodology</w:t>
      </w:r>
    </w:p>
    <w:p w14:paraId="2FF385F7" w14:textId="77777777" w:rsidR="004D645C" w:rsidRPr="004D645C" w:rsidRDefault="004D645C" w:rsidP="00342805">
      <w:pPr>
        <w:spacing w:before="240" w:line="240" w:lineRule="auto"/>
        <w:jc w:val="both"/>
        <w:rPr>
          <w:rFonts w:ascii="Times New Roman" w:hAnsi="Times New Roman" w:cs="Times New Roman"/>
          <w:sz w:val="24"/>
          <w:szCs w:val="24"/>
        </w:rPr>
      </w:pPr>
      <w:r w:rsidRPr="004D645C">
        <w:rPr>
          <w:rFonts w:ascii="Times New Roman" w:hAnsi="Times New Roman" w:cs="Times New Roman"/>
          <w:sz w:val="24"/>
          <w:szCs w:val="24"/>
        </w:rPr>
        <w:t xml:space="preserve">This study employs a </w:t>
      </w:r>
      <w:r w:rsidRPr="004D645C">
        <w:rPr>
          <w:rFonts w:ascii="Times New Roman" w:hAnsi="Times New Roman" w:cs="Times New Roman"/>
          <w:b/>
          <w:bCs/>
          <w:sz w:val="24"/>
          <w:szCs w:val="24"/>
        </w:rPr>
        <w:t>comparative analysis method</w:t>
      </w:r>
      <w:r w:rsidRPr="004D645C">
        <w:rPr>
          <w:rFonts w:ascii="Times New Roman" w:hAnsi="Times New Roman" w:cs="Times New Roman"/>
          <w:sz w:val="24"/>
          <w:szCs w:val="24"/>
        </w:rPr>
        <w:t xml:space="preserve">, combining </w:t>
      </w:r>
      <w:r w:rsidRPr="004D645C">
        <w:rPr>
          <w:rFonts w:ascii="Times New Roman" w:hAnsi="Times New Roman" w:cs="Times New Roman"/>
          <w:b/>
          <w:bCs/>
          <w:sz w:val="24"/>
          <w:szCs w:val="24"/>
        </w:rPr>
        <w:t>qualitative</w:t>
      </w:r>
      <w:r w:rsidRPr="004D645C">
        <w:rPr>
          <w:rFonts w:ascii="Times New Roman" w:hAnsi="Times New Roman" w:cs="Times New Roman"/>
          <w:sz w:val="24"/>
          <w:szCs w:val="24"/>
        </w:rPr>
        <w:t xml:space="preserve"> and </w:t>
      </w:r>
      <w:r w:rsidRPr="004D645C">
        <w:rPr>
          <w:rFonts w:ascii="Times New Roman" w:hAnsi="Times New Roman" w:cs="Times New Roman"/>
          <w:b/>
          <w:bCs/>
          <w:sz w:val="24"/>
          <w:szCs w:val="24"/>
        </w:rPr>
        <w:t>quantitative research techniques</w:t>
      </w:r>
      <w:r w:rsidRPr="004D645C">
        <w:rPr>
          <w:rFonts w:ascii="Times New Roman" w:hAnsi="Times New Roman" w:cs="Times New Roman"/>
          <w:sz w:val="24"/>
          <w:szCs w:val="24"/>
        </w:rPr>
        <w:t xml:space="preserve"> to analyze health marketing strategies across developed, developing, and underdeveloped countries. The methodology integrates primary and secondary data sources to provide a comprehensive understanding of the strategies used, their effectiveness, and the challenges faced in each region.</w:t>
      </w:r>
    </w:p>
    <w:p w14:paraId="0A61AC05" w14:textId="77777777" w:rsidR="004D645C" w:rsidRPr="004D645C" w:rsidRDefault="004D645C" w:rsidP="00342805">
      <w:pPr>
        <w:spacing w:before="240" w:line="240" w:lineRule="auto"/>
        <w:jc w:val="both"/>
        <w:rPr>
          <w:rFonts w:ascii="Times New Roman" w:hAnsi="Times New Roman" w:cs="Times New Roman"/>
          <w:b/>
          <w:bCs/>
          <w:sz w:val="24"/>
          <w:szCs w:val="24"/>
        </w:rPr>
      </w:pPr>
      <w:r w:rsidRPr="004D645C">
        <w:rPr>
          <w:rFonts w:ascii="Times New Roman" w:hAnsi="Times New Roman" w:cs="Times New Roman"/>
          <w:b/>
          <w:bCs/>
          <w:sz w:val="24"/>
          <w:szCs w:val="24"/>
        </w:rPr>
        <w:t>3.1 Data Collection</w:t>
      </w:r>
    </w:p>
    <w:p w14:paraId="6010FB5B" w14:textId="77777777" w:rsidR="004D645C" w:rsidRPr="004D645C" w:rsidRDefault="004D645C" w:rsidP="00342805">
      <w:pPr>
        <w:spacing w:before="240" w:line="240" w:lineRule="auto"/>
        <w:jc w:val="both"/>
        <w:rPr>
          <w:rFonts w:ascii="Times New Roman" w:hAnsi="Times New Roman" w:cs="Times New Roman"/>
          <w:b/>
          <w:bCs/>
          <w:sz w:val="24"/>
          <w:szCs w:val="24"/>
        </w:rPr>
      </w:pPr>
      <w:r w:rsidRPr="004D645C">
        <w:rPr>
          <w:rFonts w:ascii="Times New Roman" w:hAnsi="Times New Roman" w:cs="Times New Roman"/>
          <w:b/>
          <w:bCs/>
          <w:sz w:val="24"/>
          <w:szCs w:val="24"/>
        </w:rPr>
        <w:t>3.1.1 Primary Sources: Surveys and Interviews</w:t>
      </w:r>
    </w:p>
    <w:p w14:paraId="0687AD1A" w14:textId="77777777" w:rsidR="004D645C" w:rsidRPr="004D645C" w:rsidRDefault="004D645C" w:rsidP="00342805">
      <w:pPr>
        <w:spacing w:before="240" w:line="240" w:lineRule="auto"/>
        <w:jc w:val="both"/>
        <w:rPr>
          <w:rFonts w:ascii="Times New Roman" w:hAnsi="Times New Roman" w:cs="Times New Roman"/>
          <w:sz w:val="24"/>
          <w:szCs w:val="24"/>
        </w:rPr>
      </w:pPr>
      <w:r w:rsidRPr="004D645C">
        <w:rPr>
          <w:rFonts w:ascii="Times New Roman" w:hAnsi="Times New Roman" w:cs="Times New Roman"/>
          <w:sz w:val="24"/>
          <w:szCs w:val="24"/>
        </w:rPr>
        <w:t xml:space="preserve">Primary data was collected through </w:t>
      </w:r>
      <w:r w:rsidRPr="004D645C">
        <w:rPr>
          <w:rFonts w:ascii="Times New Roman" w:hAnsi="Times New Roman" w:cs="Times New Roman"/>
          <w:b/>
          <w:bCs/>
          <w:sz w:val="24"/>
          <w:szCs w:val="24"/>
        </w:rPr>
        <w:t>surveys</w:t>
      </w:r>
      <w:r w:rsidRPr="004D645C">
        <w:rPr>
          <w:rFonts w:ascii="Times New Roman" w:hAnsi="Times New Roman" w:cs="Times New Roman"/>
          <w:sz w:val="24"/>
          <w:szCs w:val="24"/>
        </w:rPr>
        <w:t xml:space="preserve"> and </w:t>
      </w:r>
      <w:r w:rsidRPr="004D645C">
        <w:rPr>
          <w:rFonts w:ascii="Times New Roman" w:hAnsi="Times New Roman" w:cs="Times New Roman"/>
          <w:b/>
          <w:bCs/>
          <w:sz w:val="24"/>
          <w:szCs w:val="24"/>
        </w:rPr>
        <w:t>interviews</w:t>
      </w:r>
      <w:r w:rsidRPr="004D645C">
        <w:rPr>
          <w:rFonts w:ascii="Times New Roman" w:hAnsi="Times New Roman" w:cs="Times New Roman"/>
          <w:sz w:val="24"/>
          <w:szCs w:val="24"/>
        </w:rPr>
        <w:t xml:space="preserve"> with healthcare marketers, government health officials, and public health experts across different countries. The interviews focused on:</w:t>
      </w:r>
    </w:p>
    <w:p w14:paraId="1E086629" w14:textId="77777777" w:rsidR="004D645C" w:rsidRPr="004D645C" w:rsidRDefault="004D645C" w:rsidP="00342805">
      <w:pPr>
        <w:numPr>
          <w:ilvl w:val="0"/>
          <w:numId w:val="6"/>
        </w:numPr>
        <w:spacing w:before="240" w:line="240" w:lineRule="auto"/>
        <w:jc w:val="both"/>
        <w:rPr>
          <w:rFonts w:ascii="Times New Roman" w:hAnsi="Times New Roman" w:cs="Times New Roman"/>
          <w:sz w:val="24"/>
          <w:szCs w:val="24"/>
        </w:rPr>
      </w:pPr>
      <w:r w:rsidRPr="004D645C">
        <w:rPr>
          <w:rFonts w:ascii="Times New Roman" w:hAnsi="Times New Roman" w:cs="Times New Roman"/>
          <w:sz w:val="24"/>
          <w:szCs w:val="24"/>
        </w:rPr>
        <w:lastRenderedPageBreak/>
        <w:t xml:space="preserve">The </w:t>
      </w:r>
      <w:r w:rsidRPr="004D645C">
        <w:rPr>
          <w:rFonts w:ascii="Times New Roman" w:hAnsi="Times New Roman" w:cs="Times New Roman"/>
          <w:b/>
          <w:bCs/>
          <w:sz w:val="24"/>
          <w:szCs w:val="24"/>
        </w:rPr>
        <w:t>health marketing strategies</w:t>
      </w:r>
      <w:r w:rsidRPr="004D645C">
        <w:rPr>
          <w:rFonts w:ascii="Times New Roman" w:hAnsi="Times New Roman" w:cs="Times New Roman"/>
          <w:sz w:val="24"/>
          <w:szCs w:val="24"/>
        </w:rPr>
        <w:t xml:space="preserve"> employed in each region.</w:t>
      </w:r>
    </w:p>
    <w:p w14:paraId="4343F0B6" w14:textId="77777777" w:rsidR="004D645C" w:rsidRPr="004D645C" w:rsidRDefault="004D645C" w:rsidP="00342805">
      <w:pPr>
        <w:numPr>
          <w:ilvl w:val="0"/>
          <w:numId w:val="6"/>
        </w:numPr>
        <w:spacing w:before="240" w:line="240" w:lineRule="auto"/>
        <w:jc w:val="both"/>
        <w:rPr>
          <w:rFonts w:ascii="Times New Roman" w:hAnsi="Times New Roman" w:cs="Times New Roman"/>
          <w:sz w:val="24"/>
          <w:szCs w:val="24"/>
        </w:rPr>
      </w:pPr>
      <w:r w:rsidRPr="004D645C">
        <w:rPr>
          <w:rFonts w:ascii="Times New Roman" w:hAnsi="Times New Roman" w:cs="Times New Roman"/>
          <w:sz w:val="24"/>
          <w:szCs w:val="24"/>
        </w:rPr>
        <w:t xml:space="preserve">The </w:t>
      </w:r>
      <w:r w:rsidRPr="004D645C">
        <w:rPr>
          <w:rFonts w:ascii="Times New Roman" w:hAnsi="Times New Roman" w:cs="Times New Roman"/>
          <w:b/>
          <w:bCs/>
          <w:sz w:val="24"/>
          <w:szCs w:val="24"/>
        </w:rPr>
        <w:t>impact of digital tools</w:t>
      </w:r>
      <w:r w:rsidRPr="004D645C">
        <w:rPr>
          <w:rFonts w:ascii="Times New Roman" w:hAnsi="Times New Roman" w:cs="Times New Roman"/>
          <w:sz w:val="24"/>
          <w:szCs w:val="24"/>
        </w:rPr>
        <w:t xml:space="preserve"> and the challenges faced in their use.</w:t>
      </w:r>
    </w:p>
    <w:p w14:paraId="20764A57" w14:textId="77777777" w:rsidR="004D645C" w:rsidRPr="004D645C" w:rsidRDefault="004D645C" w:rsidP="00342805">
      <w:pPr>
        <w:numPr>
          <w:ilvl w:val="0"/>
          <w:numId w:val="6"/>
        </w:numPr>
        <w:spacing w:before="240" w:line="240" w:lineRule="auto"/>
        <w:jc w:val="both"/>
        <w:rPr>
          <w:rFonts w:ascii="Times New Roman" w:hAnsi="Times New Roman" w:cs="Times New Roman"/>
          <w:sz w:val="24"/>
          <w:szCs w:val="24"/>
        </w:rPr>
      </w:pPr>
      <w:r w:rsidRPr="004D645C">
        <w:rPr>
          <w:rFonts w:ascii="Times New Roman" w:hAnsi="Times New Roman" w:cs="Times New Roman"/>
          <w:b/>
          <w:bCs/>
          <w:sz w:val="24"/>
          <w:szCs w:val="24"/>
        </w:rPr>
        <w:t>Cultural</w:t>
      </w:r>
      <w:r w:rsidRPr="004D645C">
        <w:rPr>
          <w:rFonts w:ascii="Times New Roman" w:hAnsi="Times New Roman" w:cs="Times New Roman"/>
          <w:sz w:val="24"/>
          <w:szCs w:val="24"/>
        </w:rPr>
        <w:t xml:space="preserve"> and </w:t>
      </w:r>
      <w:r w:rsidRPr="004D645C">
        <w:rPr>
          <w:rFonts w:ascii="Times New Roman" w:hAnsi="Times New Roman" w:cs="Times New Roman"/>
          <w:b/>
          <w:bCs/>
          <w:sz w:val="24"/>
          <w:szCs w:val="24"/>
        </w:rPr>
        <w:t>socioeconomic factors</w:t>
      </w:r>
      <w:r w:rsidRPr="004D645C">
        <w:rPr>
          <w:rFonts w:ascii="Times New Roman" w:hAnsi="Times New Roman" w:cs="Times New Roman"/>
          <w:sz w:val="24"/>
          <w:szCs w:val="24"/>
        </w:rPr>
        <w:t xml:space="preserve"> influencing health behaviors.</w:t>
      </w:r>
    </w:p>
    <w:p w14:paraId="750EA55F" w14:textId="77777777" w:rsidR="004D645C" w:rsidRPr="004D645C" w:rsidRDefault="004D645C" w:rsidP="00342805">
      <w:pPr>
        <w:spacing w:before="240" w:line="240" w:lineRule="auto"/>
        <w:jc w:val="both"/>
        <w:rPr>
          <w:rFonts w:ascii="Times New Roman" w:hAnsi="Times New Roman" w:cs="Times New Roman"/>
          <w:b/>
          <w:bCs/>
          <w:sz w:val="24"/>
          <w:szCs w:val="24"/>
        </w:rPr>
      </w:pPr>
      <w:r w:rsidRPr="004D645C">
        <w:rPr>
          <w:rFonts w:ascii="Times New Roman" w:hAnsi="Times New Roman" w:cs="Times New Roman"/>
          <w:b/>
          <w:bCs/>
          <w:sz w:val="24"/>
          <w:szCs w:val="24"/>
        </w:rPr>
        <w:t>3.1.2 Secondary Sources: Case Studies and Reports</w:t>
      </w:r>
    </w:p>
    <w:p w14:paraId="4DEB2F70" w14:textId="77777777" w:rsidR="004D645C" w:rsidRPr="004D645C" w:rsidRDefault="004D645C" w:rsidP="00342805">
      <w:pPr>
        <w:spacing w:before="240" w:line="240" w:lineRule="auto"/>
        <w:jc w:val="both"/>
        <w:rPr>
          <w:rFonts w:ascii="Times New Roman" w:hAnsi="Times New Roman" w:cs="Times New Roman"/>
          <w:sz w:val="24"/>
          <w:szCs w:val="24"/>
        </w:rPr>
      </w:pPr>
      <w:r w:rsidRPr="004D645C">
        <w:rPr>
          <w:rFonts w:ascii="Times New Roman" w:hAnsi="Times New Roman" w:cs="Times New Roman"/>
          <w:sz w:val="24"/>
          <w:szCs w:val="24"/>
        </w:rPr>
        <w:t xml:space="preserve">Secondary data includes </w:t>
      </w:r>
      <w:r w:rsidRPr="004D645C">
        <w:rPr>
          <w:rFonts w:ascii="Times New Roman" w:hAnsi="Times New Roman" w:cs="Times New Roman"/>
          <w:b/>
          <w:bCs/>
          <w:sz w:val="24"/>
          <w:szCs w:val="24"/>
        </w:rPr>
        <w:t>case studies</w:t>
      </w:r>
      <w:r w:rsidRPr="004D645C">
        <w:rPr>
          <w:rFonts w:ascii="Times New Roman" w:hAnsi="Times New Roman" w:cs="Times New Roman"/>
          <w:sz w:val="24"/>
          <w:szCs w:val="24"/>
        </w:rPr>
        <w:t xml:space="preserve"> and </w:t>
      </w:r>
      <w:r w:rsidRPr="004D645C">
        <w:rPr>
          <w:rFonts w:ascii="Times New Roman" w:hAnsi="Times New Roman" w:cs="Times New Roman"/>
          <w:b/>
          <w:bCs/>
          <w:sz w:val="24"/>
          <w:szCs w:val="24"/>
        </w:rPr>
        <w:t>reports</w:t>
      </w:r>
      <w:r w:rsidRPr="004D645C">
        <w:rPr>
          <w:rFonts w:ascii="Times New Roman" w:hAnsi="Times New Roman" w:cs="Times New Roman"/>
          <w:sz w:val="24"/>
          <w:szCs w:val="24"/>
        </w:rPr>
        <w:t xml:space="preserve"> from global health organizations, such as the WHO and CDC. This data provides insight into successful health campaigns, digital health tools, and their outcomes across regions.</w:t>
      </w:r>
    </w:p>
    <w:p w14:paraId="3B1DCFC9" w14:textId="77777777" w:rsidR="004D645C" w:rsidRPr="004D645C" w:rsidRDefault="004D645C" w:rsidP="00342805">
      <w:pPr>
        <w:spacing w:before="240" w:line="240" w:lineRule="auto"/>
        <w:jc w:val="both"/>
        <w:rPr>
          <w:rFonts w:ascii="Times New Roman" w:hAnsi="Times New Roman" w:cs="Times New Roman"/>
          <w:b/>
          <w:bCs/>
          <w:sz w:val="24"/>
          <w:szCs w:val="24"/>
        </w:rPr>
      </w:pPr>
      <w:r w:rsidRPr="004D645C">
        <w:rPr>
          <w:rFonts w:ascii="Times New Roman" w:hAnsi="Times New Roman" w:cs="Times New Roman"/>
          <w:b/>
          <w:bCs/>
          <w:sz w:val="24"/>
          <w:szCs w:val="24"/>
        </w:rPr>
        <w:t>3.2 Data Analysis</w:t>
      </w:r>
    </w:p>
    <w:p w14:paraId="01B920A0" w14:textId="77777777" w:rsidR="004D645C" w:rsidRPr="004D645C" w:rsidRDefault="004D645C" w:rsidP="00342805">
      <w:pPr>
        <w:spacing w:before="240" w:line="240" w:lineRule="auto"/>
        <w:jc w:val="both"/>
        <w:rPr>
          <w:rFonts w:ascii="Times New Roman" w:hAnsi="Times New Roman" w:cs="Times New Roman"/>
          <w:sz w:val="24"/>
          <w:szCs w:val="24"/>
        </w:rPr>
      </w:pPr>
      <w:r w:rsidRPr="004D645C">
        <w:rPr>
          <w:rFonts w:ascii="Times New Roman" w:hAnsi="Times New Roman" w:cs="Times New Roman"/>
          <w:sz w:val="24"/>
          <w:szCs w:val="24"/>
        </w:rPr>
        <w:t xml:space="preserve">The collected data was analyzed using </w:t>
      </w:r>
      <w:r w:rsidRPr="004D645C">
        <w:rPr>
          <w:rFonts w:ascii="Times New Roman" w:hAnsi="Times New Roman" w:cs="Times New Roman"/>
          <w:b/>
          <w:bCs/>
          <w:sz w:val="24"/>
          <w:szCs w:val="24"/>
        </w:rPr>
        <w:t>comparative statistical methods</w:t>
      </w:r>
      <w:r w:rsidRPr="004D645C">
        <w:rPr>
          <w:rFonts w:ascii="Times New Roman" w:hAnsi="Times New Roman" w:cs="Times New Roman"/>
          <w:sz w:val="24"/>
          <w:szCs w:val="24"/>
        </w:rPr>
        <w:t xml:space="preserve"> to examine key variables that influence the success of health marketing:</w:t>
      </w:r>
    </w:p>
    <w:p w14:paraId="36253BFE" w14:textId="77777777" w:rsidR="004D645C" w:rsidRPr="004D645C" w:rsidRDefault="004D645C" w:rsidP="00342805">
      <w:pPr>
        <w:spacing w:before="240" w:line="240" w:lineRule="auto"/>
        <w:jc w:val="both"/>
        <w:rPr>
          <w:rFonts w:ascii="Times New Roman" w:hAnsi="Times New Roman" w:cs="Times New Roman"/>
          <w:b/>
          <w:bCs/>
          <w:sz w:val="24"/>
          <w:szCs w:val="24"/>
        </w:rPr>
      </w:pPr>
      <w:r w:rsidRPr="004D645C">
        <w:rPr>
          <w:rFonts w:ascii="Times New Roman" w:hAnsi="Times New Roman" w:cs="Times New Roman"/>
          <w:b/>
          <w:bCs/>
          <w:sz w:val="24"/>
          <w:szCs w:val="24"/>
        </w:rPr>
        <w:t>3.2.1 Use of Digital Marketing Tools</w:t>
      </w:r>
    </w:p>
    <w:p w14:paraId="4D7B5D03" w14:textId="77777777" w:rsidR="004D645C" w:rsidRPr="004D645C" w:rsidRDefault="004D645C" w:rsidP="00342805">
      <w:pPr>
        <w:spacing w:before="240" w:line="240" w:lineRule="auto"/>
        <w:jc w:val="both"/>
        <w:rPr>
          <w:rFonts w:ascii="Times New Roman" w:hAnsi="Times New Roman" w:cs="Times New Roman"/>
          <w:sz w:val="24"/>
          <w:szCs w:val="24"/>
        </w:rPr>
      </w:pPr>
      <w:r w:rsidRPr="004D645C">
        <w:rPr>
          <w:rFonts w:ascii="Times New Roman" w:hAnsi="Times New Roman" w:cs="Times New Roman"/>
          <w:sz w:val="24"/>
          <w:szCs w:val="24"/>
        </w:rPr>
        <w:t xml:space="preserve">This analysis focused on the </w:t>
      </w:r>
      <w:r w:rsidRPr="004D645C">
        <w:rPr>
          <w:rFonts w:ascii="Times New Roman" w:hAnsi="Times New Roman" w:cs="Times New Roman"/>
          <w:b/>
          <w:bCs/>
          <w:sz w:val="24"/>
          <w:szCs w:val="24"/>
        </w:rPr>
        <w:t>adoption of digital marketing tools</w:t>
      </w:r>
      <w:r w:rsidRPr="004D645C">
        <w:rPr>
          <w:rFonts w:ascii="Times New Roman" w:hAnsi="Times New Roman" w:cs="Times New Roman"/>
          <w:sz w:val="24"/>
          <w:szCs w:val="24"/>
        </w:rPr>
        <w:t>, such as social media campaigns, mobile health apps, and websites, to assess their effectiveness across regions with different technological capabilities.</w:t>
      </w:r>
    </w:p>
    <w:p w14:paraId="10AC0F7D" w14:textId="77777777" w:rsidR="004D645C" w:rsidRPr="004D645C" w:rsidRDefault="004D645C" w:rsidP="00342805">
      <w:pPr>
        <w:spacing w:before="240" w:line="240" w:lineRule="auto"/>
        <w:jc w:val="both"/>
        <w:rPr>
          <w:rFonts w:ascii="Times New Roman" w:hAnsi="Times New Roman" w:cs="Times New Roman"/>
          <w:b/>
          <w:bCs/>
          <w:sz w:val="24"/>
          <w:szCs w:val="24"/>
        </w:rPr>
      </w:pPr>
      <w:r w:rsidRPr="004D645C">
        <w:rPr>
          <w:rFonts w:ascii="Times New Roman" w:hAnsi="Times New Roman" w:cs="Times New Roman"/>
          <w:b/>
          <w:bCs/>
          <w:sz w:val="24"/>
          <w:szCs w:val="24"/>
        </w:rPr>
        <w:t>3.2.2 Engagement Levels of the Target Population</w:t>
      </w:r>
    </w:p>
    <w:p w14:paraId="33DAE842" w14:textId="77777777" w:rsidR="004D645C" w:rsidRPr="004D645C" w:rsidRDefault="004D645C" w:rsidP="00342805">
      <w:pPr>
        <w:spacing w:before="240" w:line="240" w:lineRule="auto"/>
        <w:jc w:val="both"/>
        <w:rPr>
          <w:rFonts w:ascii="Times New Roman" w:hAnsi="Times New Roman" w:cs="Times New Roman"/>
          <w:sz w:val="24"/>
          <w:szCs w:val="24"/>
        </w:rPr>
      </w:pPr>
      <w:r w:rsidRPr="004D645C">
        <w:rPr>
          <w:rFonts w:ascii="Times New Roman" w:hAnsi="Times New Roman" w:cs="Times New Roman"/>
          <w:sz w:val="24"/>
          <w:szCs w:val="24"/>
        </w:rPr>
        <w:t xml:space="preserve">The study evaluated </w:t>
      </w:r>
      <w:r w:rsidRPr="004D645C">
        <w:rPr>
          <w:rFonts w:ascii="Times New Roman" w:hAnsi="Times New Roman" w:cs="Times New Roman"/>
          <w:b/>
          <w:bCs/>
          <w:sz w:val="24"/>
          <w:szCs w:val="24"/>
        </w:rPr>
        <w:t>engagement levels</w:t>
      </w:r>
      <w:r w:rsidRPr="004D645C">
        <w:rPr>
          <w:rFonts w:ascii="Times New Roman" w:hAnsi="Times New Roman" w:cs="Times New Roman"/>
          <w:sz w:val="24"/>
          <w:szCs w:val="24"/>
        </w:rPr>
        <w:t xml:space="preserve"> with health campaigns, including digital media participation and community involvement, identifying barriers such as </w:t>
      </w:r>
      <w:r w:rsidRPr="004D645C">
        <w:rPr>
          <w:rFonts w:ascii="Times New Roman" w:hAnsi="Times New Roman" w:cs="Times New Roman"/>
          <w:b/>
          <w:bCs/>
          <w:sz w:val="24"/>
          <w:szCs w:val="24"/>
        </w:rPr>
        <w:t>digital literacy</w:t>
      </w:r>
      <w:r w:rsidRPr="004D645C">
        <w:rPr>
          <w:rFonts w:ascii="Times New Roman" w:hAnsi="Times New Roman" w:cs="Times New Roman"/>
          <w:sz w:val="24"/>
          <w:szCs w:val="24"/>
        </w:rPr>
        <w:t xml:space="preserve"> and </w:t>
      </w:r>
      <w:r w:rsidRPr="004D645C">
        <w:rPr>
          <w:rFonts w:ascii="Times New Roman" w:hAnsi="Times New Roman" w:cs="Times New Roman"/>
          <w:b/>
          <w:bCs/>
          <w:sz w:val="24"/>
          <w:szCs w:val="24"/>
        </w:rPr>
        <w:t>economic constraints</w:t>
      </w:r>
      <w:r w:rsidRPr="004D645C">
        <w:rPr>
          <w:rFonts w:ascii="Times New Roman" w:hAnsi="Times New Roman" w:cs="Times New Roman"/>
          <w:sz w:val="24"/>
          <w:szCs w:val="24"/>
        </w:rPr>
        <w:t>.</w:t>
      </w:r>
    </w:p>
    <w:p w14:paraId="700CE824" w14:textId="77777777" w:rsidR="004D645C" w:rsidRPr="004D645C" w:rsidRDefault="004D645C" w:rsidP="00342805">
      <w:pPr>
        <w:spacing w:before="240" w:line="240" w:lineRule="auto"/>
        <w:jc w:val="both"/>
        <w:rPr>
          <w:rFonts w:ascii="Times New Roman" w:hAnsi="Times New Roman" w:cs="Times New Roman"/>
          <w:b/>
          <w:bCs/>
          <w:sz w:val="24"/>
          <w:szCs w:val="24"/>
        </w:rPr>
      </w:pPr>
      <w:r w:rsidRPr="004D645C">
        <w:rPr>
          <w:rFonts w:ascii="Times New Roman" w:hAnsi="Times New Roman" w:cs="Times New Roman"/>
          <w:b/>
          <w:bCs/>
          <w:sz w:val="24"/>
          <w:szCs w:val="24"/>
        </w:rPr>
        <w:t>3.2.3 Healthcare Infrastructure’s Role</w:t>
      </w:r>
    </w:p>
    <w:p w14:paraId="3A32A7D0" w14:textId="77777777" w:rsidR="004D645C" w:rsidRPr="004D645C" w:rsidRDefault="004D645C" w:rsidP="00342805">
      <w:pPr>
        <w:spacing w:before="240" w:line="240" w:lineRule="auto"/>
        <w:jc w:val="both"/>
        <w:rPr>
          <w:rFonts w:ascii="Times New Roman" w:hAnsi="Times New Roman" w:cs="Times New Roman"/>
          <w:sz w:val="24"/>
          <w:szCs w:val="24"/>
        </w:rPr>
      </w:pPr>
      <w:r w:rsidRPr="004D645C">
        <w:rPr>
          <w:rFonts w:ascii="Times New Roman" w:hAnsi="Times New Roman" w:cs="Times New Roman"/>
          <w:sz w:val="24"/>
          <w:szCs w:val="24"/>
        </w:rPr>
        <w:t xml:space="preserve">The role of </w:t>
      </w:r>
      <w:r w:rsidRPr="004D645C">
        <w:rPr>
          <w:rFonts w:ascii="Times New Roman" w:hAnsi="Times New Roman" w:cs="Times New Roman"/>
          <w:b/>
          <w:bCs/>
          <w:sz w:val="24"/>
          <w:szCs w:val="24"/>
        </w:rPr>
        <w:t>healthcare infrastructure</w:t>
      </w:r>
      <w:r w:rsidRPr="004D645C">
        <w:rPr>
          <w:rFonts w:ascii="Times New Roman" w:hAnsi="Times New Roman" w:cs="Times New Roman"/>
          <w:sz w:val="24"/>
          <w:szCs w:val="24"/>
        </w:rPr>
        <w:t xml:space="preserve"> in supporting health campaigns was examined, comparing well-established systems in developed countries to the more limited resources in developing and underdeveloped regions.</w:t>
      </w:r>
    </w:p>
    <w:p w14:paraId="445C9E6B" w14:textId="77777777" w:rsidR="004D645C" w:rsidRPr="004D645C" w:rsidRDefault="004D645C" w:rsidP="00342805">
      <w:pPr>
        <w:spacing w:before="240" w:line="240" w:lineRule="auto"/>
        <w:jc w:val="both"/>
        <w:rPr>
          <w:rFonts w:ascii="Times New Roman" w:hAnsi="Times New Roman" w:cs="Times New Roman"/>
          <w:b/>
          <w:bCs/>
          <w:sz w:val="24"/>
          <w:szCs w:val="24"/>
        </w:rPr>
      </w:pPr>
      <w:r w:rsidRPr="004D645C">
        <w:rPr>
          <w:rFonts w:ascii="Times New Roman" w:hAnsi="Times New Roman" w:cs="Times New Roman"/>
          <w:b/>
          <w:bCs/>
          <w:sz w:val="24"/>
          <w:szCs w:val="24"/>
        </w:rPr>
        <w:t>3.2.4 Socioeconomic and Cultural Factors</w:t>
      </w:r>
    </w:p>
    <w:p w14:paraId="30365021" w14:textId="77777777" w:rsidR="004D645C" w:rsidRPr="004D645C" w:rsidRDefault="004D645C" w:rsidP="00342805">
      <w:pPr>
        <w:spacing w:before="240" w:line="240" w:lineRule="auto"/>
        <w:jc w:val="both"/>
        <w:rPr>
          <w:rFonts w:ascii="Times New Roman" w:hAnsi="Times New Roman" w:cs="Times New Roman"/>
          <w:sz w:val="24"/>
          <w:szCs w:val="24"/>
        </w:rPr>
      </w:pPr>
      <w:r w:rsidRPr="004D645C">
        <w:rPr>
          <w:rFonts w:ascii="Times New Roman" w:hAnsi="Times New Roman" w:cs="Times New Roman"/>
          <w:sz w:val="24"/>
          <w:szCs w:val="24"/>
        </w:rPr>
        <w:t xml:space="preserve">The analysis explored the impact of </w:t>
      </w:r>
      <w:r w:rsidRPr="004D645C">
        <w:rPr>
          <w:rFonts w:ascii="Times New Roman" w:hAnsi="Times New Roman" w:cs="Times New Roman"/>
          <w:b/>
          <w:bCs/>
          <w:sz w:val="24"/>
          <w:szCs w:val="24"/>
        </w:rPr>
        <w:t>socioeconomic</w:t>
      </w:r>
      <w:r w:rsidRPr="004D645C">
        <w:rPr>
          <w:rFonts w:ascii="Times New Roman" w:hAnsi="Times New Roman" w:cs="Times New Roman"/>
          <w:sz w:val="24"/>
          <w:szCs w:val="24"/>
        </w:rPr>
        <w:t xml:space="preserve"> and </w:t>
      </w:r>
      <w:r w:rsidRPr="004D645C">
        <w:rPr>
          <w:rFonts w:ascii="Times New Roman" w:hAnsi="Times New Roman" w:cs="Times New Roman"/>
          <w:b/>
          <w:bCs/>
          <w:sz w:val="24"/>
          <w:szCs w:val="24"/>
        </w:rPr>
        <w:t>cultural factors</w:t>
      </w:r>
      <w:r w:rsidRPr="004D645C">
        <w:rPr>
          <w:rFonts w:ascii="Times New Roman" w:hAnsi="Times New Roman" w:cs="Times New Roman"/>
          <w:sz w:val="24"/>
          <w:szCs w:val="24"/>
        </w:rPr>
        <w:t xml:space="preserve"> on health behaviors, noting how economic barriers and cultural attitudes shape the success of health marketing in different regions.</w:t>
      </w:r>
    </w:p>
    <w:p w14:paraId="3726F4F3" w14:textId="77777777" w:rsidR="004D645C" w:rsidRPr="004D645C" w:rsidRDefault="004D645C" w:rsidP="00342805">
      <w:pPr>
        <w:spacing w:before="240" w:line="240" w:lineRule="auto"/>
        <w:jc w:val="both"/>
        <w:rPr>
          <w:rFonts w:ascii="Times New Roman" w:hAnsi="Times New Roman" w:cs="Times New Roman"/>
          <w:b/>
          <w:bCs/>
          <w:sz w:val="24"/>
          <w:szCs w:val="24"/>
        </w:rPr>
      </w:pPr>
      <w:r w:rsidRPr="004D645C">
        <w:rPr>
          <w:rFonts w:ascii="Times New Roman" w:hAnsi="Times New Roman" w:cs="Times New Roman"/>
          <w:b/>
          <w:bCs/>
          <w:sz w:val="24"/>
          <w:szCs w:val="24"/>
        </w:rPr>
        <w:t>3.3 Research Framework</w:t>
      </w:r>
    </w:p>
    <w:p w14:paraId="6EE74D2A" w14:textId="4FB05204" w:rsidR="00535C02" w:rsidRDefault="004D645C" w:rsidP="00342805">
      <w:pPr>
        <w:spacing w:before="240" w:line="240" w:lineRule="auto"/>
        <w:jc w:val="both"/>
        <w:rPr>
          <w:rFonts w:ascii="Times New Roman" w:hAnsi="Times New Roman" w:cs="Times New Roman"/>
          <w:sz w:val="24"/>
          <w:szCs w:val="24"/>
        </w:rPr>
      </w:pPr>
      <w:r w:rsidRPr="004D645C">
        <w:rPr>
          <w:rFonts w:ascii="Times New Roman" w:hAnsi="Times New Roman" w:cs="Times New Roman"/>
          <w:sz w:val="24"/>
          <w:szCs w:val="24"/>
        </w:rPr>
        <w:t xml:space="preserve">The research combines </w:t>
      </w:r>
      <w:r w:rsidRPr="004D645C">
        <w:rPr>
          <w:rFonts w:ascii="Times New Roman" w:hAnsi="Times New Roman" w:cs="Times New Roman"/>
          <w:b/>
          <w:bCs/>
          <w:sz w:val="24"/>
          <w:szCs w:val="24"/>
        </w:rPr>
        <w:t>qualitative</w:t>
      </w:r>
      <w:r w:rsidRPr="004D645C">
        <w:rPr>
          <w:rFonts w:ascii="Times New Roman" w:hAnsi="Times New Roman" w:cs="Times New Roman"/>
          <w:sz w:val="24"/>
          <w:szCs w:val="24"/>
        </w:rPr>
        <w:t xml:space="preserve"> methods, such as interviews and case studies, with </w:t>
      </w:r>
      <w:r w:rsidRPr="004D645C">
        <w:rPr>
          <w:rFonts w:ascii="Times New Roman" w:hAnsi="Times New Roman" w:cs="Times New Roman"/>
          <w:b/>
          <w:bCs/>
          <w:sz w:val="24"/>
          <w:szCs w:val="24"/>
        </w:rPr>
        <w:t>quantitative</w:t>
      </w:r>
      <w:r w:rsidRPr="004D645C">
        <w:rPr>
          <w:rFonts w:ascii="Times New Roman" w:hAnsi="Times New Roman" w:cs="Times New Roman"/>
          <w:sz w:val="24"/>
          <w:szCs w:val="24"/>
        </w:rPr>
        <w:t xml:space="preserve"> methods, such as statistical analysis, to compare health marketing strategies. This mixed-methods approach provides a comprehensive view of the health marketing landscape across different levels of development.</w:t>
      </w:r>
    </w:p>
    <w:p w14:paraId="3DD0F403" w14:textId="2C31005A" w:rsidR="008A456A" w:rsidRPr="008A456A" w:rsidRDefault="00B42D96"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8A456A" w:rsidRPr="008A456A">
        <w:rPr>
          <w:rFonts w:ascii="Times New Roman" w:hAnsi="Times New Roman" w:cs="Times New Roman"/>
          <w:b/>
          <w:bCs/>
          <w:sz w:val="24"/>
          <w:szCs w:val="24"/>
        </w:rPr>
        <w:t>. Data Analysis</w:t>
      </w:r>
    </w:p>
    <w:p w14:paraId="20BEDAC5" w14:textId="77777777" w:rsidR="002E3FE3" w:rsidRPr="002E3FE3" w:rsidRDefault="002E3FE3" w:rsidP="00342805">
      <w:pPr>
        <w:spacing w:before="240" w:line="240" w:lineRule="auto"/>
        <w:jc w:val="both"/>
        <w:rPr>
          <w:rFonts w:ascii="Times New Roman" w:hAnsi="Times New Roman" w:cs="Times New Roman"/>
          <w:sz w:val="24"/>
          <w:szCs w:val="24"/>
        </w:rPr>
      </w:pPr>
      <w:r w:rsidRPr="002E3FE3">
        <w:rPr>
          <w:rFonts w:ascii="Times New Roman" w:hAnsi="Times New Roman" w:cs="Times New Roman"/>
          <w:sz w:val="24"/>
          <w:szCs w:val="24"/>
        </w:rPr>
        <w:t xml:space="preserve">The data analysis presented below explores key aspects of health marketing across different regions—developed, developing, and underdeveloped countries. This analysis delves into </w:t>
      </w:r>
      <w:r w:rsidRPr="002E3FE3">
        <w:rPr>
          <w:rFonts w:ascii="Times New Roman" w:hAnsi="Times New Roman" w:cs="Times New Roman"/>
          <w:sz w:val="24"/>
          <w:szCs w:val="24"/>
        </w:rPr>
        <w:lastRenderedPageBreak/>
        <w:t>various factors influencing the effectiveness of health campaigns, such as government investment, digital technology penetration, mobile health (mHealth) adoption, cultural influences, and the challenges associated with reaching diverse populations. The tables provide insights into how resources are allocated, the barriers faced in implementing health marketing strategies, and how these factors correlate with health outcomes. By examining these regional disparities, we can better understand the nuances of health marketing efforts and identify actionable insights for improving public health globally.</w:t>
      </w:r>
    </w:p>
    <w:p w14:paraId="46153131" w14:textId="21D14A46"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1. Government Investment in Health Marketing (USD)</w:t>
      </w:r>
    </w:p>
    <w:tbl>
      <w:tblPr>
        <w:tblStyle w:val="TableGrid"/>
        <w:tblW w:w="0" w:type="auto"/>
        <w:tblLook w:val="04A0" w:firstRow="1" w:lastRow="0" w:firstColumn="1" w:lastColumn="0" w:noHBand="0" w:noVBand="1"/>
      </w:tblPr>
      <w:tblGrid>
        <w:gridCol w:w="2084"/>
        <w:gridCol w:w="2534"/>
        <w:gridCol w:w="2203"/>
        <w:gridCol w:w="2195"/>
      </w:tblGrid>
      <w:tr w:rsidR="007E3046" w:rsidRPr="007E3046" w14:paraId="0D15D957" w14:textId="77777777" w:rsidTr="007E3046">
        <w:tc>
          <w:tcPr>
            <w:tcW w:w="0" w:type="auto"/>
            <w:hideMark/>
          </w:tcPr>
          <w:p w14:paraId="360D0037"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2BCE0889"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Average Annual Government Investment (USD)</w:t>
            </w:r>
          </w:p>
        </w:tc>
        <w:tc>
          <w:tcPr>
            <w:tcW w:w="0" w:type="auto"/>
            <w:hideMark/>
          </w:tcPr>
          <w:p w14:paraId="1A2A3F59"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 of GDP Allocated to Health Marketing</w:t>
            </w:r>
          </w:p>
        </w:tc>
        <w:tc>
          <w:tcPr>
            <w:tcW w:w="0" w:type="auto"/>
            <w:hideMark/>
          </w:tcPr>
          <w:p w14:paraId="61CCE90F"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Top Health Campaigns Supported</w:t>
            </w:r>
          </w:p>
        </w:tc>
      </w:tr>
      <w:tr w:rsidR="007E3046" w:rsidRPr="007E3046" w14:paraId="2ABBD0BD" w14:textId="77777777" w:rsidTr="007E3046">
        <w:tc>
          <w:tcPr>
            <w:tcW w:w="0" w:type="auto"/>
            <w:hideMark/>
          </w:tcPr>
          <w:p w14:paraId="1A3F9FDF"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15E4E982"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$568 million</w:t>
            </w:r>
          </w:p>
        </w:tc>
        <w:tc>
          <w:tcPr>
            <w:tcW w:w="0" w:type="auto"/>
            <w:hideMark/>
          </w:tcPr>
          <w:p w14:paraId="09DEDC3F"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0.68%</w:t>
            </w:r>
          </w:p>
        </w:tc>
        <w:tc>
          <w:tcPr>
            <w:tcW w:w="0" w:type="auto"/>
            <w:hideMark/>
          </w:tcPr>
          <w:p w14:paraId="45B42352"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Vaccination, Obesity, Smoking Cessation</w:t>
            </w:r>
          </w:p>
        </w:tc>
      </w:tr>
      <w:tr w:rsidR="007E3046" w:rsidRPr="007E3046" w14:paraId="0AFC70A7" w14:textId="77777777" w:rsidTr="007E3046">
        <w:tc>
          <w:tcPr>
            <w:tcW w:w="0" w:type="auto"/>
            <w:hideMark/>
          </w:tcPr>
          <w:p w14:paraId="0243B53C"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7A8C78B7"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$128 million</w:t>
            </w:r>
          </w:p>
        </w:tc>
        <w:tc>
          <w:tcPr>
            <w:tcW w:w="0" w:type="auto"/>
            <w:hideMark/>
          </w:tcPr>
          <w:p w14:paraId="79FFEDFB"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0.42%</w:t>
            </w:r>
          </w:p>
        </w:tc>
        <w:tc>
          <w:tcPr>
            <w:tcW w:w="0" w:type="auto"/>
            <w:hideMark/>
          </w:tcPr>
          <w:p w14:paraId="6A599D82"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Maternal Health, Malaria Prevention</w:t>
            </w:r>
          </w:p>
        </w:tc>
      </w:tr>
      <w:tr w:rsidR="007E3046" w:rsidRPr="007E3046" w14:paraId="41B2578A" w14:textId="77777777" w:rsidTr="007E3046">
        <w:tc>
          <w:tcPr>
            <w:tcW w:w="0" w:type="auto"/>
            <w:hideMark/>
          </w:tcPr>
          <w:p w14:paraId="117A63C7"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1F528A1C"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$16 million</w:t>
            </w:r>
          </w:p>
        </w:tc>
        <w:tc>
          <w:tcPr>
            <w:tcW w:w="0" w:type="auto"/>
            <w:hideMark/>
          </w:tcPr>
          <w:p w14:paraId="3C890C38"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0.12%</w:t>
            </w:r>
          </w:p>
        </w:tc>
        <w:tc>
          <w:tcPr>
            <w:tcW w:w="0" w:type="auto"/>
            <w:hideMark/>
          </w:tcPr>
          <w:p w14:paraId="70A69516"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Hygiene Education, Clean Water</w:t>
            </w:r>
          </w:p>
        </w:tc>
      </w:tr>
    </w:tbl>
    <w:p w14:paraId="48DC33B7" w14:textId="77777777" w:rsidR="007E3046" w:rsidRPr="007E3046" w:rsidRDefault="007E3046" w:rsidP="00342805">
      <w:pPr>
        <w:spacing w:before="240" w:line="240" w:lineRule="auto"/>
        <w:jc w:val="both"/>
        <w:rPr>
          <w:rFonts w:ascii="Times New Roman" w:hAnsi="Times New Roman" w:cs="Times New Roman"/>
          <w:sz w:val="24"/>
          <w:szCs w:val="24"/>
        </w:rPr>
      </w:pPr>
      <w:r w:rsidRPr="007E3046">
        <w:rPr>
          <w:rFonts w:ascii="Times New Roman" w:hAnsi="Times New Roman" w:cs="Times New Roman"/>
          <w:b/>
          <w:bCs/>
          <w:sz w:val="24"/>
          <w:szCs w:val="24"/>
        </w:rPr>
        <w:t>Source:</w:t>
      </w:r>
      <w:r w:rsidRPr="007E3046">
        <w:rPr>
          <w:rFonts w:ascii="Times New Roman" w:hAnsi="Times New Roman" w:cs="Times New Roman"/>
          <w:sz w:val="24"/>
          <w:szCs w:val="24"/>
        </w:rPr>
        <w:t xml:space="preserve"> World Health Organization (WHO) Global Health Financing Report (2023)</w:t>
      </w:r>
    </w:p>
    <w:p w14:paraId="3663F7EC" w14:textId="77777777" w:rsidR="00B573DF" w:rsidRDefault="00B573DF" w:rsidP="00342805">
      <w:pPr>
        <w:spacing w:before="240" w:line="240" w:lineRule="auto"/>
        <w:jc w:val="both"/>
        <w:rPr>
          <w:rFonts w:ascii="Times New Roman" w:hAnsi="Times New Roman" w:cs="Times New Roman"/>
          <w:sz w:val="24"/>
          <w:szCs w:val="24"/>
        </w:rPr>
      </w:pPr>
      <w:r>
        <w:rPr>
          <w:noProof/>
          <w:lang w:val="en-IN" w:eastAsia="en-IN" w:bidi="gu-IN"/>
        </w:rPr>
        <w:drawing>
          <wp:inline distT="0" distB="0" distL="0" distR="0" wp14:anchorId="703C4DB4" wp14:editId="547DE734">
            <wp:extent cx="4572000" cy="2743200"/>
            <wp:effectExtent l="0" t="0" r="0" b="0"/>
            <wp:docPr id="1057578807" name="Chart 1">
              <a:extLst xmlns:a="http://schemas.openxmlformats.org/drawingml/2006/main">
                <a:ext uri="{FF2B5EF4-FFF2-40B4-BE49-F238E27FC236}">
                  <a16:creationId xmlns:a16="http://schemas.microsoft.com/office/drawing/2014/main" id="{89C722B2-533B-3C0F-7510-C5D001427C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DB4A08" w14:textId="77777777" w:rsidR="00E62C7C" w:rsidRPr="00E62C7C" w:rsidRDefault="00FF5763" w:rsidP="00342805">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Fig 1-</w:t>
      </w:r>
      <w:r w:rsidR="00E62C7C">
        <w:rPr>
          <w:rFonts w:ascii="Times New Roman" w:hAnsi="Times New Roman" w:cs="Times New Roman"/>
          <w:sz w:val="24"/>
          <w:szCs w:val="24"/>
        </w:rPr>
        <w:t xml:space="preserve"> </w:t>
      </w:r>
      <w:r w:rsidR="00E62C7C" w:rsidRPr="00E62C7C">
        <w:rPr>
          <w:rFonts w:ascii="Times New Roman" w:hAnsi="Times New Roman" w:cs="Times New Roman"/>
          <w:sz w:val="24"/>
          <w:szCs w:val="24"/>
        </w:rPr>
        <w:t xml:space="preserve">Global Distribution of Government Investment in Health Marketing (USD </w:t>
      </w:r>
    </w:p>
    <w:p w14:paraId="1D326099" w14:textId="4996CA4A" w:rsidR="002E3FE3" w:rsidRPr="00406402" w:rsidRDefault="002E3FE3"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sz w:val="24"/>
          <w:szCs w:val="24"/>
        </w:rPr>
        <w:t xml:space="preserve">The table highlights the significant financial disparity in health marketing investments between developed, developing, and underdeveloped countries. Developed countries allocate a much higher proportion of their GDP to health marketing (0.68%), reflecting their robust healthcare infrastructure and better access to resources. These investments support large-scale campaigns targeting widespread health issues such as vaccination, obesity, and smoking cessation. In contrast, developing countries invest less, both in absolute terms and as a percentage of GDP </w:t>
      </w:r>
      <w:r w:rsidRPr="00406402">
        <w:rPr>
          <w:rFonts w:ascii="Times New Roman" w:hAnsi="Times New Roman" w:cs="Times New Roman"/>
          <w:sz w:val="24"/>
          <w:szCs w:val="24"/>
        </w:rPr>
        <w:lastRenderedPageBreak/>
        <w:t>(0.42%), focusing on pressing issues like maternal health and malaria prevention. Underdeveloped countries face severe budget constraints, with only 0.12% of GDP allocated to health marketing, often limited to fundamental health concerns such as hygiene education and clean water initiatives.</w:t>
      </w:r>
    </w:p>
    <w:p w14:paraId="7F94B6E8" w14:textId="074DF1EA"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2. Internet and Mobile Health Technology Penetration</w:t>
      </w:r>
    </w:p>
    <w:tbl>
      <w:tblPr>
        <w:tblStyle w:val="TableGrid"/>
        <w:tblW w:w="0" w:type="auto"/>
        <w:tblLook w:val="04A0" w:firstRow="1" w:lastRow="0" w:firstColumn="1" w:lastColumn="0" w:noHBand="0" w:noVBand="1"/>
      </w:tblPr>
      <w:tblGrid>
        <w:gridCol w:w="2052"/>
        <w:gridCol w:w="1757"/>
        <w:gridCol w:w="1532"/>
        <w:gridCol w:w="1837"/>
        <w:gridCol w:w="1838"/>
      </w:tblGrid>
      <w:tr w:rsidR="007E3046" w:rsidRPr="007E3046" w14:paraId="24BC7B57" w14:textId="77777777" w:rsidTr="007E3046">
        <w:tc>
          <w:tcPr>
            <w:tcW w:w="0" w:type="auto"/>
            <w:hideMark/>
          </w:tcPr>
          <w:p w14:paraId="0739D107"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5014BF00"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Internet Penetration (%)</w:t>
            </w:r>
          </w:p>
        </w:tc>
        <w:tc>
          <w:tcPr>
            <w:tcW w:w="0" w:type="auto"/>
            <w:hideMark/>
          </w:tcPr>
          <w:p w14:paraId="46F04B73"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Mobile Health App Usage (%)</w:t>
            </w:r>
          </w:p>
        </w:tc>
        <w:tc>
          <w:tcPr>
            <w:tcW w:w="0" w:type="auto"/>
            <w:hideMark/>
          </w:tcPr>
          <w:p w14:paraId="0B8B5C90"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Mobile Phone Ownership (%)</w:t>
            </w:r>
          </w:p>
        </w:tc>
        <w:tc>
          <w:tcPr>
            <w:tcW w:w="0" w:type="auto"/>
            <w:hideMark/>
          </w:tcPr>
          <w:p w14:paraId="7C6AB55C"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Telemedicine Usage (%)</w:t>
            </w:r>
          </w:p>
        </w:tc>
      </w:tr>
      <w:tr w:rsidR="007E3046" w:rsidRPr="007E3046" w14:paraId="327455AD" w14:textId="77777777" w:rsidTr="007E3046">
        <w:tc>
          <w:tcPr>
            <w:tcW w:w="0" w:type="auto"/>
            <w:hideMark/>
          </w:tcPr>
          <w:p w14:paraId="6DD48840"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0D7C02AD"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92.6%</w:t>
            </w:r>
          </w:p>
        </w:tc>
        <w:tc>
          <w:tcPr>
            <w:tcW w:w="0" w:type="auto"/>
            <w:hideMark/>
          </w:tcPr>
          <w:p w14:paraId="697F7166"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75.4%</w:t>
            </w:r>
          </w:p>
        </w:tc>
        <w:tc>
          <w:tcPr>
            <w:tcW w:w="0" w:type="auto"/>
            <w:hideMark/>
          </w:tcPr>
          <w:p w14:paraId="592E4BFE"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97.1%</w:t>
            </w:r>
          </w:p>
        </w:tc>
        <w:tc>
          <w:tcPr>
            <w:tcW w:w="0" w:type="auto"/>
            <w:hideMark/>
          </w:tcPr>
          <w:p w14:paraId="6026255D"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58.7%</w:t>
            </w:r>
          </w:p>
        </w:tc>
      </w:tr>
      <w:tr w:rsidR="007E3046" w:rsidRPr="007E3046" w14:paraId="0E31B9A2" w14:textId="77777777" w:rsidTr="007E3046">
        <w:tc>
          <w:tcPr>
            <w:tcW w:w="0" w:type="auto"/>
            <w:hideMark/>
          </w:tcPr>
          <w:p w14:paraId="34078F1C"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210A0708"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62.4%</w:t>
            </w:r>
          </w:p>
        </w:tc>
        <w:tc>
          <w:tcPr>
            <w:tcW w:w="0" w:type="auto"/>
            <w:hideMark/>
          </w:tcPr>
          <w:p w14:paraId="18BC79ED"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35.9%</w:t>
            </w:r>
          </w:p>
        </w:tc>
        <w:tc>
          <w:tcPr>
            <w:tcW w:w="0" w:type="auto"/>
            <w:hideMark/>
          </w:tcPr>
          <w:p w14:paraId="119E3F89"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85.2%</w:t>
            </w:r>
          </w:p>
        </w:tc>
        <w:tc>
          <w:tcPr>
            <w:tcW w:w="0" w:type="auto"/>
            <w:hideMark/>
          </w:tcPr>
          <w:p w14:paraId="7EF8145A"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22.3%</w:t>
            </w:r>
          </w:p>
        </w:tc>
      </w:tr>
      <w:tr w:rsidR="007E3046" w:rsidRPr="007E3046" w14:paraId="68D77589" w14:textId="77777777" w:rsidTr="007E3046">
        <w:tc>
          <w:tcPr>
            <w:tcW w:w="0" w:type="auto"/>
            <w:hideMark/>
          </w:tcPr>
          <w:p w14:paraId="24AB35EC"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57406FCE"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37.6%</w:t>
            </w:r>
          </w:p>
        </w:tc>
        <w:tc>
          <w:tcPr>
            <w:tcW w:w="0" w:type="auto"/>
            <w:hideMark/>
          </w:tcPr>
          <w:p w14:paraId="5E0E2034"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9.4%</w:t>
            </w:r>
          </w:p>
        </w:tc>
        <w:tc>
          <w:tcPr>
            <w:tcW w:w="0" w:type="auto"/>
            <w:hideMark/>
          </w:tcPr>
          <w:p w14:paraId="5EF65A15"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66.3%</w:t>
            </w:r>
          </w:p>
        </w:tc>
        <w:tc>
          <w:tcPr>
            <w:tcW w:w="0" w:type="auto"/>
            <w:hideMark/>
          </w:tcPr>
          <w:p w14:paraId="2BEAC6C0"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7.2%</w:t>
            </w:r>
          </w:p>
        </w:tc>
      </w:tr>
    </w:tbl>
    <w:p w14:paraId="3D336952" w14:textId="77777777" w:rsidR="002E3FE3"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International Telecommunication Union (ITU) ICT Development Report (2023</w:t>
      </w:r>
    </w:p>
    <w:p w14:paraId="5D6B70BE" w14:textId="77777777" w:rsidR="00B573DF" w:rsidRDefault="00B573DF" w:rsidP="00342805">
      <w:pPr>
        <w:spacing w:before="240" w:line="240" w:lineRule="auto"/>
        <w:jc w:val="both"/>
        <w:rPr>
          <w:rFonts w:ascii="Times New Roman" w:hAnsi="Times New Roman" w:cs="Times New Roman"/>
          <w:sz w:val="24"/>
          <w:szCs w:val="24"/>
        </w:rPr>
      </w:pPr>
      <w:r>
        <w:rPr>
          <w:noProof/>
          <w:lang w:val="en-IN" w:eastAsia="en-IN" w:bidi="gu-IN"/>
        </w:rPr>
        <w:drawing>
          <wp:inline distT="0" distB="0" distL="0" distR="0" wp14:anchorId="65ADFEDC" wp14:editId="5F172F49">
            <wp:extent cx="4572000" cy="2743200"/>
            <wp:effectExtent l="0" t="0" r="0" b="0"/>
            <wp:docPr id="609192450" name="Chart 1">
              <a:extLst xmlns:a="http://schemas.openxmlformats.org/drawingml/2006/main">
                <a:ext uri="{FF2B5EF4-FFF2-40B4-BE49-F238E27FC236}">
                  <a16:creationId xmlns:a16="http://schemas.microsoft.com/office/drawing/2014/main" id="{EB7F8170-4EDB-AD22-7813-00CD6FC30F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4C4A09" w14:textId="401E591C" w:rsidR="005F4F4D" w:rsidRDefault="005F4F4D" w:rsidP="00342805">
      <w:pPr>
        <w:spacing w:before="240" w:line="240" w:lineRule="auto"/>
        <w:jc w:val="both"/>
        <w:rPr>
          <w:rFonts w:ascii="Times New Roman" w:hAnsi="Times New Roman" w:cs="Times New Roman"/>
          <w:sz w:val="24"/>
          <w:szCs w:val="24"/>
        </w:rPr>
      </w:pPr>
      <w:r w:rsidRPr="005F4F4D">
        <w:rPr>
          <w:rFonts w:ascii="Times New Roman" w:hAnsi="Times New Roman" w:cs="Times New Roman"/>
          <w:sz w:val="24"/>
          <w:szCs w:val="24"/>
        </w:rPr>
        <w:t>Fig</w:t>
      </w:r>
      <w:r>
        <w:rPr>
          <w:rFonts w:ascii="Times New Roman" w:hAnsi="Times New Roman" w:cs="Times New Roman"/>
          <w:sz w:val="24"/>
          <w:szCs w:val="24"/>
        </w:rPr>
        <w:t xml:space="preserve"> 2-</w:t>
      </w:r>
      <w:r w:rsidR="00462F26">
        <w:rPr>
          <w:rFonts w:ascii="Times New Roman" w:hAnsi="Times New Roman" w:cs="Times New Roman"/>
          <w:sz w:val="24"/>
          <w:szCs w:val="24"/>
        </w:rPr>
        <w:t xml:space="preserve"> </w:t>
      </w:r>
      <w:r w:rsidR="00462F26" w:rsidRPr="00462F26">
        <w:rPr>
          <w:rFonts w:ascii="Times New Roman" w:hAnsi="Times New Roman" w:cs="Times New Roman"/>
          <w:sz w:val="24"/>
          <w:szCs w:val="24"/>
        </w:rPr>
        <w:t>Global Distribution of Internet and Mobile Health Technology Penetration</w:t>
      </w:r>
    </w:p>
    <w:p w14:paraId="785C45ED" w14:textId="3B170CA1" w:rsidR="002E3FE3" w:rsidRPr="00406402" w:rsidRDefault="002E3FE3"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sz w:val="24"/>
          <w:szCs w:val="24"/>
        </w:rPr>
        <w:t>The penetration of internet and mobile health technologies is highest in developed countries, where nearly all of the population has access to the internet (92.6%) and mobile phone ownership (97.1%). This facilitates wide adoption of mobile health apps (75.4%) and telemedicine services (58.7%), enabling targeted and effective health marketing. In developing countries, internet penetration is lower (62.4%), and mobile health app usage is limited (35.9%), despite high mobile phone ownership (85.2%). This suggests that while mobile phones are widely used, access to reliable internet services and digital health platforms remains a challenge. Underdeveloped countries face the greatest barriers, with only 37.6% internet penetration and 9.4% usage of mobile health apps, limiting the scope and reach of digital health marketing efforts.</w:t>
      </w:r>
    </w:p>
    <w:p w14:paraId="6DC56675" w14:textId="54464BB7"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7E3046" w:rsidRPr="007E3046">
        <w:rPr>
          <w:rFonts w:ascii="Times New Roman" w:hAnsi="Times New Roman" w:cs="Times New Roman"/>
          <w:b/>
          <w:bCs/>
          <w:sz w:val="24"/>
          <w:szCs w:val="24"/>
        </w:rPr>
        <w:t>3. Mobile Health (mHealth) Campaigns Effectiveness</w:t>
      </w:r>
    </w:p>
    <w:tbl>
      <w:tblPr>
        <w:tblStyle w:val="TableGrid"/>
        <w:tblW w:w="0" w:type="auto"/>
        <w:tblLook w:val="04A0" w:firstRow="1" w:lastRow="0" w:firstColumn="1" w:lastColumn="0" w:noHBand="0" w:noVBand="1"/>
      </w:tblPr>
      <w:tblGrid>
        <w:gridCol w:w="2043"/>
        <w:gridCol w:w="1564"/>
        <w:gridCol w:w="1738"/>
        <w:gridCol w:w="1796"/>
        <w:gridCol w:w="1875"/>
      </w:tblGrid>
      <w:tr w:rsidR="007E3046" w:rsidRPr="007E3046" w14:paraId="57D36989" w14:textId="77777777" w:rsidTr="007E3046">
        <w:tc>
          <w:tcPr>
            <w:tcW w:w="0" w:type="auto"/>
            <w:hideMark/>
          </w:tcPr>
          <w:p w14:paraId="48F89A87"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044D08FC"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Campaign Reach (%)</w:t>
            </w:r>
          </w:p>
        </w:tc>
        <w:tc>
          <w:tcPr>
            <w:tcW w:w="0" w:type="auto"/>
            <w:hideMark/>
          </w:tcPr>
          <w:p w14:paraId="1A5E5A28"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Engagement Rate (%)</w:t>
            </w:r>
          </w:p>
        </w:tc>
        <w:tc>
          <w:tcPr>
            <w:tcW w:w="0" w:type="auto"/>
            <w:hideMark/>
          </w:tcPr>
          <w:p w14:paraId="30B56342"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Health Outcomes Improved (%)</w:t>
            </w:r>
          </w:p>
        </w:tc>
        <w:tc>
          <w:tcPr>
            <w:tcW w:w="0" w:type="auto"/>
            <w:hideMark/>
          </w:tcPr>
          <w:p w14:paraId="39ADB3B1"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Key Areas of Focus</w:t>
            </w:r>
          </w:p>
        </w:tc>
      </w:tr>
      <w:tr w:rsidR="007E3046" w:rsidRPr="007E3046" w14:paraId="2B915FB5" w14:textId="77777777" w:rsidTr="007E3046">
        <w:tc>
          <w:tcPr>
            <w:tcW w:w="0" w:type="auto"/>
            <w:hideMark/>
          </w:tcPr>
          <w:p w14:paraId="64849D9C"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4E9F58A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81.2%</w:t>
            </w:r>
          </w:p>
        </w:tc>
        <w:tc>
          <w:tcPr>
            <w:tcW w:w="0" w:type="auto"/>
            <w:hideMark/>
          </w:tcPr>
          <w:p w14:paraId="521865C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71.5%</w:t>
            </w:r>
          </w:p>
        </w:tc>
        <w:tc>
          <w:tcPr>
            <w:tcW w:w="0" w:type="auto"/>
            <w:hideMark/>
          </w:tcPr>
          <w:p w14:paraId="0D05EAE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47.3%</w:t>
            </w:r>
          </w:p>
        </w:tc>
        <w:tc>
          <w:tcPr>
            <w:tcW w:w="0" w:type="auto"/>
            <w:hideMark/>
          </w:tcPr>
          <w:p w14:paraId="37113E57"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Chronic Disease, Obesity</w:t>
            </w:r>
          </w:p>
        </w:tc>
      </w:tr>
      <w:tr w:rsidR="007E3046" w:rsidRPr="007E3046" w14:paraId="70D45CCE" w14:textId="77777777" w:rsidTr="007E3046">
        <w:tc>
          <w:tcPr>
            <w:tcW w:w="0" w:type="auto"/>
            <w:hideMark/>
          </w:tcPr>
          <w:p w14:paraId="03115CE7"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4C25BB9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61.8%</w:t>
            </w:r>
          </w:p>
        </w:tc>
        <w:tc>
          <w:tcPr>
            <w:tcW w:w="0" w:type="auto"/>
            <w:hideMark/>
          </w:tcPr>
          <w:p w14:paraId="5E9AA07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55.6%</w:t>
            </w:r>
          </w:p>
        </w:tc>
        <w:tc>
          <w:tcPr>
            <w:tcW w:w="0" w:type="auto"/>
            <w:hideMark/>
          </w:tcPr>
          <w:p w14:paraId="6D0AFBC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22.9%</w:t>
            </w:r>
          </w:p>
        </w:tc>
        <w:tc>
          <w:tcPr>
            <w:tcW w:w="0" w:type="auto"/>
            <w:hideMark/>
          </w:tcPr>
          <w:p w14:paraId="596ACA0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Maternal Health, Malaria</w:t>
            </w:r>
          </w:p>
        </w:tc>
      </w:tr>
      <w:tr w:rsidR="007E3046" w:rsidRPr="007E3046" w14:paraId="015756E0" w14:textId="77777777" w:rsidTr="007E3046">
        <w:tc>
          <w:tcPr>
            <w:tcW w:w="0" w:type="auto"/>
            <w:hideMark/>
          </w:tcPr>
          <w:p w14:paraId="1DF93FE0"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7E1443B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43.7%</w:t>
            </w:r>
          </w:p>
        </w:tc>
        <w:tc>
          <w:tcPr>
            <w:tcW w:w="0" w:type="auto"/>
            <w:hideMark/>
          </w:tcPr>
          <w:p w14:paraId="6A76F7C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33.8%</w:t>
            </w:r>
          </w:p>
        </w:tc>
        <w:tc>
          <w:tcPr>
            <w:tcW w:w="0" w:type="auto"/>
            <w:hideMark/>
          </w:tcPr>
          <w:p w14:paraId="710BA883"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12.4%</w:t>
            </w:r>
          </w:p>
        </w:tc>
        <w:tc>
          <w:tcPr>
            <w:tcW w:w="0" w:type="auto"/>
            <w:hideMark/>
          </w:tcPr>
          <w:p w14:paraId="674C9E07"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Immunization, Hygiene</w:t>
            </w:r>
          </w:p>
        </w:tc>
      </w:tr>
    </w:tbl>
    <w:p w14:paraId="316FDE51" w14:textId="77777777" w:rsidR="0022116E"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Centers for Disease Control and Prevention (CDC) Health Campaign Effectiveness Study (2023)</w:t>
      </w:r>
    </w:p>
    <w:p w14:paraId="4DC71E35" w14:textId="77777777" w:rsidR="00B573DF" w:rsidRDefault="00B573DF" w:rsidP="00342805">
      <w:pPr>
        <w:spacing w:before="240" w:line="240" w:lineRule="auto"/>
        <w:jc w:val="both"/>
        <w:rPr>
          <w:rFonts w:ascii="Times New Roman" w:hAnsi="Times New Roman" w:cs="Times New Roman"/>
          <w:sz w:val="24"/>
          <w:szCs w:val="24"/>
        </w:rPr>
      </w:pPr>
      <w:r>
        <w:rPr>
          <w:noProof/>
          <w:lang w:val="en-IN" w:eastAsia="en-IN" w:bidi="gu-IN"/>
        </w:rPr>
        <w:drawing>
          <wp:inline distT="0" distB="0" distL="0" distR="0" wp14:anchorId="31FC864A" wp14:editId="3FB89F9F">
            <wp:extent cx="4572000" cy="2743200"/>
            <wp:effectExtent l="0" t="0" r="0" b="0"/>
            <wp:docPr id="64830316" name="Chart 1">
              <a:extLst xmlns:a="http://schemas.openxmlformats.org/drawingml/2006/main">
                <a:ext uri="{FF2B5EF4-FFF2-40B4-BE49-F238E27FC236}">
                  <a16:creationId xmlns:a16="http://schemas.microsoft.com/office/drawing/2014/main" id="{1A46A1FE-940D-2F64-9C79-E1E54D8D4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2133EE" w14:textId="1B33BF44" w:rsidR="005F4F4D" w:rsidRDefault="005F4F4D" w:rsidP="00342805">
      <w:pPr>
        <w:spacing w:before="240" w:line="240" w:lineRule="auto"/>
        <w:jc w:val="both"/>
        <w:rPr>
          <w:rFonts w:ascii="Times New Roman" w:hAnsi="Times New Roman" w:cs="Times New Roman"/>
          <w:sz w:val="24"/>
          <w:szCs w:val="24"/>
        </w:rPr>
      </w:pPr>
      <w:r w:rsidRPr="005F4F4D">
        <w:rPr>
          <w:rFonts w:ascii="Times New Roman" w:hAnsi="Times New Roman" w:cs="Times New Roman"/>
          <w:sz w:val="24"/>
          <w:szCs w:val="24"/>
        </w:rPr>
        <w:t xml:space="preserve">Fig </w:t>
      </w:r>
      <w:r>
        <w:rPr>
          <w:rFonts w:ascii="Times New Roman" w:hAnsi="Times New Roman" w:cs="Times New Roman"/>
          <w:sz w:val="24"/>
          <w:szCs w:val="24"/>
        </w:rPr>
        <w:t xml:space="preserve"> 3-</w:t>
      </w:r>
      <w:r w:rsidR="00462F26">
        <w:rPr>
          <w:rFonts w:ascii="Times New Roman" w:hAnsi="Times New Roman" w:cs="Times New Roman"/>
          <w:sz w:val="24"/>
          <w:szCs w:val="24"/>
        </w:rPr>
        <w:t xml:space="preserve"> </w:t>
      </w:r>
      <w:r w:rsidR="00462F26" w:rsidRPr="00406402">
        <w:rPr>
          <w:rFonts w:ascii="Times New Roman" w:hAnsi="Times New Roman" w:cs="Times New Roman"/>
          <w:sz w:val="24"/>
          <w:szCs w:val="24"/>
        </w:rPr>
        <w:t xml:space="preserve">The effectiveness of mobile health (mHealth) campaigns </w:t>
      </w:r>
      <w:r w:rsidR="00462F26">
        <w:rPr>
          <w:rFonts w:ascii="Times New Roman" w:hAnsi="Times New Roman" w:cs="Times New Roman"/>
          <w:sz w:val="24"/>
          <w:szCs w:val="24"/>
        </w:rPr>
        <w:t xml:space="preserve"> </w:t>
      </w:r>
    </w:p>
    <w:p w14:paraId="42A5F67D" w14:textId="73DCB539" w:rsidR="002E3FE3" w:rsidRPr="00406402" w:rsidRDefault="002E3FE3"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sz w:val="24"/>
          <w:szCs w:val="24"/>
        </w:rPr>
        <w:t>The effectiveness of mobile health (mHealth) campaigns is clearly higher in developed countries, where campaigns reach 81.2% of the population, with a high engagement rate of 71.5%. Health outcomes are significantly improved by 47.3%, reflecting the success of well-funded and technologically supported campaigns targeting chronic diseases and obesity. In developing countries, the reach and engagement are lower (61.8% and 55.6%, respectively), and health outcomes improve by 22.9%, indicating that although digital tools are being used, they face significant challenges in terms of infrastructure, education, and resource availability. Underdeveloped countries show the lowest effectiveness, with only 43.7% reach, 33.8% engagement, and a modest 12.4% improvement in health outcomes. This is indicative of limited digital infrastructure and the reliance on traditional, less effective methods of health outreach.</w:t>
      </w:r>
    </w:p>
    <w:p w14:paraId="6B103167" w14:textId="27D37DAE"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4. Digital Literacy Rate by Region</w:t>
      </w:r>
    </w:p>
    <w:tbl>
      <w:tblPr>
        <w:tblStyle w:val="TableGrid"/>
        <w:tblW w:w="0" w:type="auto"/>
        <w:tblLook w:val="04A0" w:firstRow="1" w:lastRow="0" w:firstColumn="1" w:lastColumn="0" w:noHBand="0" w:noVBand="1"/>
      </w:tblPr>
      <w:tblGrid>
        <w:gridCol w:w="2099"/>
        <w:gridCol w:w="1380"/>
        <w:gridCol w:w="1820"/>
        <w:gridCol w:w="1656"/>
        <w:gridCol w:w="2061"/>
      </w:tblGrid>
      <w:tr w:rsidR="007E3046" w:rsidRPr="007E3046" w14:paraId="01E51E00" w14:textId="77777777" w:rsidTr="007E3046">
        <w:tc>
          <w:tcPr>
            <w:tcW w:w="0" w:type="auto"/>
            <w:hideMark/>
          </w:tcPr>
          <w:p w14:paraId="67441C83"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lastRenderedPageBreak/>
              <w:t>Region</w:t>
            </w:r>
          </w:p>
        </w:tc>
        <w:tc>
          <w:tcPr>
            <w:tcW w:w="0" w:type="auto"/>
            <w:hideMark/>
          </w:tcPr>
          <w:p w14:paraId="3B06B8F6"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Literacy Rate (%)</w:t>
            </w:r>
          </w:p>
        </w:tc>
        <w:tc>
          <w:tcPr>
            <w:tcW w:w="0" w:type="auto"/>
            <w:hideMark/>
          </w:tcPr>
          <w:p w14:paraId="0BF29A60"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Mobile Health App Literacy (%)</w:t>
            </w:r>
          </w:p>
        </w:tc>
        <w:tc>
          <w:tcPr>
            <w:tcW w:w="0" w:type="auto"/>
            <w:hideMark/>
          </w:tcPr>
          <w:p w14:paraId="751902A7"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Digital Media Literacy (%)</w:t>
            </w:r>
          </w:p>
        </w:tc>
        <w:tc>
          <w:tcPr>
            <w:tcW w:w="0" w:type="auto"/>
            <w:hideMark/>
          </w:tcPr>
          <w:p w14:paraId="5B87C032"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Barriers to Access &amp; Adoption</w:t>
            </w:r>
          </w:p>
        </w:tc>
      </w:tr>
      <w:tr w:rsidR="007E3046" w:rsidRPr="007E3046" w14:paraId="2E386AF3" w14:textId="77777777" w:rsidTr="007E3046">
        <w:tc>
          <w:tcPr>
            <w:tcW w:w="0" w:type="auto"/>
            <w:hideMark/>
          </w:tcPr>
          <w:p w14:paraId="4DBCA5B0"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592D39E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93.4%</w:t>
            </w:r>
          </w:p>
        </w:tc>
        <w:tc>
          <w:tcPr>
            <w:tcW w:w="0" w:type="auto"/>
            <w:hideMark/>
          </w:tcPr>
          <w:p w14:paraId="3713A2D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77.8%</w:t>
            </w:r>
          </w:p>
        </w:tc>
        <w:tc>
          <w:tcPr>
            <w:tcW w:w="0" w:type="auto"/>
            <w:hideMark/>
          </w:tcPr>
          <w:p w14:paraId="075B145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84.5%</w:t>
            </w:r>
          </w:p>
        </w:tc>
        <w:tc>
          <w:tcPr>
            <w:tcW w:w="0" w:type="auto"/>
            <w:hideMark/>
          </w:tcPr>
          <w:p w14:paraId="4C27CEE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Digital Divide, Elderly Users</w:t>
            </w:r>
          </w:p>
        </w:tc>
      </w:tr>
      <w:tr w:rsidR="007E3046" w:rsidRPr="007E3046" w14:paraId="66072CA6" w14:textId="77777777" w:rsidTr="007E3046">
        <w:tc>
          <w:tcPr>
            <w:tcW w:w="0" w:type="auto"/>
            <w:hideMark/>
          </w:tcPr>
          <w:p w14:paraId="456BC49E"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5262C12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65.9%</w:t>
            </w:r>
          </w:p>
        </w:tc>
        <w:tc>
          <w:tcPr>
            <w:tcW w:w="0" w:type="auto"/>
            <w:hideMark/>
          </w:tcPr>
          <w:p w14:paraId="3198FA9E"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52.4%</w:t>
            </w:r>
          </w:p>
        </w:tc>
        <w:tc>
          <w:tcPr>
            <w:tcW w:w="0" w:type="auto"/>
            <w:hideMark/>
          </w:tcPr>
          <w:p w14:paraId="54D3462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58.7%</w:t>
            </w:r>
          </w:p>
        </w:tc>
        <w:tc>
          <w:tcPr>
            <w:tcW w:w="0" w:type="auto"/>
            <w:hideMark/>
          </w:tcPr>
          <w:p w14:paraId="48364BC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Internet Access, Education</w:t>
            </w:r>
          </w:p>
        </w:tc>
      </w:tr>
      <w:tr w:rsidR="007E3046" w:rsidRPr="007E3046" w14:paraId="3EED7557" w14:textId="77777777" w:rsidTr="007E3046">
        <w:tc>
          <w:tcPr>
            <w:tcW w:w="0" w:type="auto"/>
            <w:hideMark/>
          </w:tcPr>
          <w:p w14:paraId="3C48BE1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4DB12D67"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43.1%</w:t>
            </w:r>
          </w:p>
        </w:tc>
        <w:tc>
          <w:tcPr>
            <w:tcW w:w="0" w:type="auto"/>
            <w:hideMark/>
          </w:tcPr>
          <w:p w14:paraId="2127B95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19.3%</w:t>
            </w:r>
          </w:p>
        </w:tc>
        <w:tc>
          <w:tcPr>
            <w:tcW w:w="0" w:type="auto"/>
            <w:hideMark/>
          </w:tcPr>
          <w:p w14:paraId="0BFDE7D2"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32.4%</w:t>
            </w:r>
          </w:p>
        </w:tc>
        <w:tc>
          <w:tcPr>
            <w:tcW w:w="0" w:type="auto"/>
            <w:hideMark/>
          </w:tcPr>
          <w:p w14:paraId="26B31305"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Poverty, Lack of Infrastructure</w:t>
            </w:r>
          </w:p>
        </w:tc>
      </w:tr>
    </w:tbl>
    <w:p w14:paraId="36BB723B" w14:textId="5E1D4AB6" w:rsidR="007E3046" w:rsidRP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UNESCO Institute for Statistics (UIS) Global Literacy Report (2023)</w:t>
      </w:r>
    </w:p>
    <w:p w14:paraId="556C6325" w14:textId="77777777" w:rsidR="00342805" w:rsidRDefault="00342805" w:rsidP="00342805">
      <w:pPr>
        <w:spacing w:before="240" w:line="240" w:lineRule="auto"/>
        <w:jc w:val="both"/>
        <w:rPr>
          <w:rFonts w:ascii="Times New Roman" w:hAnsi="Times New Roman" w:cs="Times New Roman"/>
          <w:sz w:val="24"/>
          <w:szCs w:val="24"/>
        </w:rPr>
      </w:pPr>
      <w:r>
        <w:rPr>
          <w:noProof/>
          <w:lang w:val="en-IN" w:eastAsia="en-IN" w:bidi="gu-IN"/>
        </w:rPr>
        <w:drawing>
          <wp:inline distT="0" distB="0" distL="0" distR="0" wp14:anchorId="214F896D" wp14:editId="0357D798">
            <wp:extent cx="4572000" cy="2743200"/>
            <wp:effectExtent l="0" t="0" r="0" b="0"/>
            <wp:docPr id="1872437530" name="Chart 1">
              <a:extLst xmlns:a="http://schemas.openxmlformats.org/drawingml/2006/main">
                <a:ext uri="{FF2B5EF4-FFF2-40B4-BE49-F238E27FC236}">
                  <a16:creationId xmlns:a16="http://schemas.microsoft.com/office/drawing/2014/main" id="{C6BA3964-7FCF-BE2C-AF83-94ADDC3A21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B5E289" w14:textId="07373471" w:rsidR="00462F26" w:rsidRPr="00462F26" w:rsidRDefault="006D47C7" w:rsidP="00462F26">
      <w:pPr>
        <w:spacing w:before="240" w:line="240" w:lineRule="auto"/>
        <w:jc w:val="both"/>
        <w:rPr>
          <w:rFonts w:ascii="Times New Roman" w:hAnsi="Times New Roman" w:cs="Times New Roman"/>
          <w:sz w:val="24"/>
          <w:szCs w:val="24"/>
        </w:rPr>
      </w:pPr>
      <w:r w:rsidRPr="006D47C7">
        <w:rPr>
          <w:rFonts w:ascii="Times New Roman" w:hAnsi="Times New Roman" w:cs="Times New Roman"/>
          <w:sz w:val="24"/>
          <w:szCs w:val="24"/>
        </w:rPr>
        <w:t xml:space="preserve">Fig </w:t>
      </w:r>
      <w:r>
        <w:rPr>
          <w:rFonts w:ascii="Times New Roman" w:hAnsi="Times New Roman" w:cs="Times New Roman"/>
          <w:sz w:val="24"/>
          <w:szCs w:val="24"/>
        </w:rPr>
        <w:t xml:space="preserve"> 4-</w:t>
      </w:r>
      <w:r w:rsidR="00462F26">
        <w:rPr>
          <w:rFonts w:ascii="Times New Roman" w:hAnsi="Times New Roman" w:cs="Times New Roman"/>
          <w:sz w:val="24"/>
          <w:szCs w:val="24"/>
        </w:rPr>
        <w:t xml:space="preserve"> </w:t>
      </w:r>
      <w:r w:rsidR="00462F26" w:rsidRPr="00462F26">
        <w:rPr>
          <w:rFonts w:ascii="Times New Roman" w:hAnsi="Times New Roman" w:cs="Times New Roman"/>
          <w:sz w:val="24"/>
          <w:szCs w:val="24"/>
        </w:rPr>
        <w:t xml:space="preserve">Regional Distribution of Digital Literacy Rate </w:t>
      </w:r>
    </w:p>
    <w:p w14:paraId="5CC15FD0" w14:textId="4BC06E92" w:rsidR="006D47C7" w:rsidRDefault="006D47C7" w:rsidP="00342805">
      <w:pPr>
        <w:spacing w:before="240" w:line="240" w:lineRule="auto"/>
        <w:jc w:val="both"/>
        <w:rPr>
          <w:rFonts w:ascii="Times New Roman" w:hAnsi="Times New Roman" w:cs="Times New Roman"/>
          <w:sz w:val="24"/>
          <w:szCs w:val="24"/>
        </w:rPr>
      </w:pPr>
    </w:p>
    <w:p w14:paraId="5C453D22" w14:textId="328CC07E" w:rsidR="002E3FE3" w:rsidRPr="00406402" w:rsidRDefault="002E3FE3"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sz w:val="24"/>
          <w:szCs w:val="24"/>
        </w:rPr>
        <w:t>Digital literacy rates are crucial for the success of digital health initiatives. Developed countries have the highest literacy rates (93.4%) and mobile health app literacy (77.8%), allowing for broad participation in mHealth campaigns. However, even in developed regions, the digital divide and challenges with elderly users remain significant barriers. Developing countries have lower digital literacy (65.9%) and mobile health app literacy (52.4%), suggesting that while technology is increasingly accessible, barriers such as limited internet access and education hinder full engagement. In underdeveloped countries, digital literacy is the lowest (43.1%) and mobile health app literacy is significantly lower (19.3%), with the primary barriers being poverty, lack of infrastructure, and low educational standards.</w:t>
      </w:r>
    </w:p>
    <w:p w14:paraId="15C8B044" w14:textId="778939A6"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5. Government Health Campaign Reach by Medium</w:t>
      </w:r>
    </w:p>
    <w:tbl>
      <w:tblPr>
        <w:tblStyle w:val="TableGrid"/>
        <w:tblW w:w="0" w:type="auto"/>
        <w:tblLook w:val="04A0" w:firstRow="1" w:lastRow="0" w:firstColumn="1" w:lastColumn="0" w:noHBand="0" w:noVBand="1"/>
      </w:tblPr>
      <w:tblGrid>
        <w:gridCol w:w="2122"/>
        <w:gridCol w:w="1234"/>
        <w:gridCol w:w="982"/>
        <w:gridCol w:w="1208"/>
        <w:gridCol w:w="1776"/>
        <w:gridCol w:w="1694"/>
      </w:tblGrid>
      <w:tr w:rsidR="007E3046" w:rsidRPr="007E3046" w14:paraId="003BA83A" w14:textId="77777777" w:rsidTr="007E3046">
        <w:tc>
          <w:tcPr>
            <w:tcW w:w="0" w:type="auto"/>
            <w:hideMark/>
          </w:tcPr>
          <w:p w14:paraId="4F1EE723"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lastRenderedPageBreak/>
              <w:t>Region</w:t>
            </w:r>
          </w:p>
        </w:tc>
        <w:tc>
          <w:tcPr>
            <w:tcW w:w="0" w:type="auto"/>
            <w:hideMark/>
          </w:tcPr>
          <w:p w14:paraId="6F95F9A9"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Social Media (%)</w:t>
            </w:r>
          </w:p>
        </w:tc>
        <w:tc>
          <w:tcPr>
            <w:tcW w:w="0" w:type="auto"/>
            <w:hideMark/>
          </w:tcPr>
          <w:p w14:paraId="6797C154"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Radio (%)</w:t>
            </w:r>
          </w:p>
        </w:tc>
        <w:tc>
          <w:tcPr>
            <w:tcW w:w="0" w:type="auto"/>
            <w:hideMark/>
          </w:tcPr>
          <w:p w14:paraId="43E093F3"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Print Media (%)</w:t>
            </w:r>
          </w:p>
        </w:tc>
        <w:tc>
          <w:tcPr>
            <w:tcW w:w="0" w:type="auto"/>
            <w:hideMark/>
          </w:tcPr>
          <w:p w14:paraId="1998A25A"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Face-to-Face Outreach (%)</w:t>
            </w:r>
          </w:p>
        </w:tc>
        <w:tc>
          <w:tcPr>
            <w:tcW w:w="0" w:type="auto"/>
            <w:hideMark/>
          </w:tcPr>
          <w:p w14:paraId="0F991EB4" w14:textId="77777777" w:rsidR="007E3046" w:rsidRPr="007E3046" w:rsidRDefault="007E3046" w:rsidP="00342805">
            <w:pPr>
              <w:spacing w:before="240"/>
              <w:jc w:val="both"/>
              <w:rPr>
                <w:rFonts w:ascii="Times New Roman" w:hAnsi="Times New Roman" w:cs="Times New Roman"/>
                <w:b/>
                <w:bCs/>
                <w:sz w:val="24"/>
                <w:szCs w:val="24"/>
              </w:rPr>
            </w:pPr>
            <w:r w:rsidRPr="007E3046">
              <w:rPr>
                <w:rFonts w:ascii="Times New Roman" w:hAnsi="Times New Roman" w:cs="Times New Roman"/>
                <w:b/>
                <w:bCs/>
                <w:sz w:val="24"/>
                <w:szCs w:val="24"/>
              </w:rPr>
              <w:t>Mobile Messaging (%)</w:t>
            </w:r>
          </w:p>
        </w:tc>
      </w:tr>
      <w:tr w:rsidR="007E3046" w:rsidRPr="007E3046" w14:paraId="3A413D04" w14:textId="77777777" w:rsidTr="007E3046">
        <w:tc>
          <w:tcPr>
            <w:tcW w:w="0" w:type="auto"/>
            <w:hideMark/>
          </w:tcPr>
          <w:p w14:paraId="0BB15B77"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2E0EA605"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64.7%</w:t>
            </w:r>
          </w:p>
        </w:tc>
        <w:tc>
          <w:tcPr>
            <w:tcW w:w="0" w:type="auto"/>
            <w:hideMark/>
          </w:tcPr>
          <w:p w14:paraId="0303E21B"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14.9%</w:t>
            </w:r>
          </w:p>
        </w:tc>
        <w:tc>
          <w:tcPr>
            <w:tcW w:w="0" w:type="auto"/>
            <w:hideMark/>
          </w:tcPr>
          <w:p w14:paraId="4705D74C"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6.8%</w:t>
            </w:r>
          </w:p>
        </w:tc>
        <w:tc>
          <w:tcPr>
            <w:tcW w:w="0" w:type="auto"/>
            <w:hideMark/>
          </w:tcPr>
          <w:p w14:paraId="46216A9F"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12.4%</w:t>
            </w:r>
          </w:p>
        </w:tc>
        <w:tc>
          <w:tcPr>
            <w:tcW w:w="0" w:type="auto"/>
            <w:hideMark/>
          </w:tcPr>
          <w:p w14:paraId="0B042D0F"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42.1%</w:t>
            </w:r>
          </w:p>
        </w:tc>
      </w:tr>
      <w:tr w:rsidR="007E3046" w:rsidRPr="007E3046" w14:paraId="674EADC2" w14:textId="77777777" w:rsidTr="007E3046">
        <w:tc>
          <w:tcPr>
            <w:tcW w:w="0" w:type="auto"/>
            <w:hideMark/>
          </w:tcPr>
          <w:p w14:paraId="73CE8E81"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563DD2B6"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38.2%</w:t>
            </w:r>
          </w:p>
        </w:tc>
        <w:tc>
          <w:tcPr>
            <w:tcW w:w="0" w:type="auto"/>
            <w:hideMark/>
          </w:tcPr>
          <w:p w14:paraId="1CC98708"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48.5%</w:t>
            </w:r>
          </w:p>
        </w:tc>
        <w:tc>
          <w:tcPr>
            <w:tcW w:w="0" w:type="auto"/>
            <w:hideMark/>
          </w:tcPr>
          <w:p w14:paraId="7A4DFB7E"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23.7%</w:t>
            </w:r>
          </w:p>
        </w:tc>
        <w:tc>
          <w:tcPr>
            <w:tcW w:w="0" w:type="auto"/>
            <w:hideMark/>
          </w:tcPr>
          <w:p w14:paraId="1CB61CD1"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33.4%</w:t>
            </w:r>
          </w:p>
        </w:tc>
        <w:tc>
          <w:tcPr>
            <w:tcW w:w="0" w:type="auto"/>
            <w:hideMark/>
          </w:tcPr>
          <w:p w14:paraId="117C4423"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26.6%</w:t>
            </w:r>
          </w:p>
        </w:tc>
      </w:tr>
      <w:tr w:rsidR="007E3046" w:rsidRPr="007E3046" w14:paraId="2AA877DD" w14:textId="77777777" w:rsidTr="007E3046">
        <w:tc>
          <w:tcPr>
            <w:tcW w:w="0" w:type="auto"/>
            <w:hideMark/>
          </w:tcPr>
          <w:p w14:paraId="506CCA69"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789DFD4D"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7.9%</w:t>
            </w:r>
          </w:p>
        </w:tc>
        <w:tc>
          <w:tcPr>
            <w:tcW w:w="0" w:type="auto"/>
            <w:hideMark/>
          </w:tcPr>
          <w:p w14:paraId="600B6709"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54.2%</w:t>
            </w:r>
          </w:p>
        </w:tc>
        <w:tc>
          <w:tcPr>
            <w:tcW w:w="0" w:type="auto"/>
            <w:hideMark/>
          </w:tcPr>
          <w:p w14:paraId="307CAC0C"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35.1%</w:t>
            </w:r>
          </w:p>
        </w:tc>
        <w:tc>
          <w:tcPr>
            <w:tcW w:w="0" w:type="auto"/>
            <w:hideMark/>
          </w:tcPr>
          <w:p w14:paraId="39E111CA"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46.5%</w:t>
            </w:r>
          </w:p>
        </w:tc>
        <w:tc>
          <w:tcPr>
            <w:tcW w:w="0" w:type="auto"/>
            <w:hideMark/>
          </w:tcPr>
          <w:p w14:paraId="0A744C86" w14:textId="77777777" w:rsidR="007E3046" w:rsidRPr="007E3046" w:rsidRDefault="007E3046" w:rsidP="00342805">
            <w:pPr>
              <w:spacing w:before="240"/>
              <w:jc w:val="both"/>
              <w:rPr>
                <w:rFonts w:ascii="Times New Roman" w:hAnsi="Times New Roman" w:cs="Times New Roman"/>
                <w:sz w:val="24"/>
                <w:szCs w:val="24"/>
              </w:rPr>
            </w:pPr>
            <w:r w:rsidRPr="007E3046">
              <w:rPr>
                <w:rFonts w:ascii="Times New Roman" w:hAnsi="Times New Roman" w:cs="Times New Roman"/>
                <w:sz w:val="24"/>
                <w:szCs w:val="24"/>
              </w:rPr>
              <w:t>9.6%</w:t>
            </w:r>
          </w:p>
        </w:tc>
      </w:tr>
    </w:tbl>
    <w:p w14:paraId="1C0B2231" w14:textId="7DBE187D" w:rsidR="007E3046" w:rsidRP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Global Health Communication Network (GHCN) Annual Report (2023)</w:t>
      </w:r>
    </w:p>
    <w:p w14:paraId="4AF01EE9" w14:textId="77777777" w:rsidR="00342805" w:rsidRDefault="00342805" w:rsidP="00342805">
      <w:pPr>
        <w:spacing w:before="240" w:line="240" w:lineRule="auto"/>
        <w:jc w:val="both"/>
        <w:rPr>
          <w:rFonts w:ascii="Times New Roman" w:hAnsi="Times New Roman" w:cs="Times New Roman"/>
          <w:sz w:val="24"/>
          <w:szCs w:val="24"/>
        </w:rPr>
      </w:pPr>
      <w:r>
        <w:rPr>
          <w:noProof/>
          <w:lang w:val="en-IN" w:eastAsia="en-IN" w:bidi="gu-IN"/>
        </w:rPr>
        <w:drawing>
          <wp:inline distT="0" distB="0" distL="0" distR="0" wp14:anchorId="1E768B50" wp14:editId="44CB3382">
            <wp:extent cx="4572000" cy="2743200"/>
            <wp:effectExtent l="0" t="0" r="0" b="0"/>
            <wp:docPr id="2104816191" name="Chart 1">
              <a:extLst xmlns:a="http://schemas.openxmlformats.org/drawingml/2006/main">
                <a:ext uri="{FF2B5EF4-FFF2-40B4-BE49-F238E27FC236}">
                  <a16:creationId xmlns:a16="http://schemas.microsoft.com/office/drawing/2014/main" id="{FBAC9E12-5551-8F35-C198-EED057F094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45DBE0" w14:textId="5700CBC5" w:rsidR="00462F26" w:rsidRDefault="006D47C7" w:rsidP="00462F26">
      <w:pPr>
        <w:spacing w:before="240" w:line="240" w:lineRule="auto"/>
        <w:jc w:val="both"/>
        <w:rPr>
          <w:rFonts w:ascii="Times New Roman" w:hAnsi="Times New Roman" w:cs="Times New Roman"/>
          <w:sz w:val="24"/>
          <w:szCs w:val="24"/>
        </w:rPr>
      </w:pPr>
      <w:r w:rsidRPr="006D47C7">
        <w:rPr>
          <w:rFonts w:ascii="Times New Roman" w:hAnsi="Times New Roman" w:cs="Times New Roman"/>
          <w:sz w:val="24"/>
          <w:szCs w:val="24"/>
        </w:rPr>
        <w:t xml:space="preserve">Fig </w:t>
      </w:r>
      <w:r>
        <w:rPr>
          <w:rFonts w:ascii="Times New Roman" w:hAnsi="Times New Roman" w:cs="Times New Roman"/>
          <w:sz w:val="24"/>
          <w:szCs w:val="24"/>
        </w:rPr>
        <w:t>5-</w:t>
      </w:r>
      <w:r w:rsidR="00462F26">
        <w:rPr>
          <w:rFonts w:ascii="Times New Roman" w:hAnsi="Times New Roman" w:cs="Times New Roman"/>
          <w:sz w:val="24"/>
          <w:szCs w:val="24"/>
        </w:rPr>
        <w:t xml:space="preserve"> Distribution of </w:t>
      </w:r>
      <w:r w:rsidR="00462F26" w:rsidRPr="00462F26">
        <w:rPr>
          <w:rFonts w:ascii="Times New Roman" w:hAnsi="Times New Roman" w:cs="Times New Roman"/>
          <w:sz w:val="24"/>
          <w:szCs w:val="24"/>
        </w:rPr>
        <w:t>Health Campaign Medium</w:t>
      </w:r>
      <w:r w:rsidR="00462F26">
        <w:rPr>
          <w:rFonts w:ascii="Times New Roman" w:hAnsi="Times New Roman" w:cs="Times New Roman"/>
          <w:sz w:val="24"/>
          <w:szCs w:val="24"/>
        </w:rPr>
        <w:t xml:space="preserve"> </w:t>
      </w:r>
      <w:r w:rsidR="00462F26" w:rsidRPr="00462F26">
        <w:rPr>
          <w:rFonts w:ascii="Times New Roman" w:hAnsi="Times New Roman" w:cs="Times New Roman"/>
          <w:sz w:val="24"/>
          <w:szCs w:val="24"/>
        </w:rPr>
        <w:t>Reach</w:t>
      </w:r>
      <w:r w:rsidR="00462F26">
        <w:rPr>
          <w:rFonts w:ascii="Times New Roman" w:hAnsi="Times New Roman" w:cs="Times New Roman"/>
          <w:sz w:val="24"/>
          <w:szCs w:val="24"/>
        </w:rPr>
        <w:t xml:space="preserve"> by </w:t>
      </w:r>
      <w:r w:rsidR="00462F26" w:rsidRPr="00462F26">
        <w:rPr>
          <w:rFonts w:ascii="Times New Roman" w:hAnsi="Times New Roman" w:cs="Times New Roman"/>
          <w:sz w:val="24"/>
          <w:szCs w:val="24"/>
        </w:rPr>
        <w:t>Government</w:t>
      </w:r>
    </w:p>
    <w:p w14:paraId="516556EA" w14:textId="5FDC9CD1" w:rsidR="006D47C7" w:rsidRDefault="00462F26" w:rsidP="00342805">
      <w:pPr>
        <w:spacing w:before="240" w:line="240" w:lineRule="auto"/>
        <w:jc w:val="both"/>
        <w:rPr>
          <w:rFonts w:ascii="Times New Roman" w:hAnsi="Times New Roman" w:cs="Times New Roman"/>
          <w:sz w:val="24"/>
          <w:szCs w:val="24"/>
        </w:rPr>
      </w:pPr>
      <w:r w:rsidRPr="00462F26">
        <w:rPr>
          <w:rFonts w:ascii="Times New Roman" w:hAnsi="Times New Roman" w:cs="Times New Roman"/>
          <w:sz w:val="24"/>
          <w:szCs w:val="24"/>
        </w:rPr>
        <w:t xml:space="preserve"> </w:t>
      </w:r>
    </w:p>
    <w:p w14:paraId="736C8F25" w14:textId="530DBF00" w:rsidR="002E3FE3" w:rsidRPr="00406402" w:rsidRDefault="002E3FE3"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sz w:val="24"/>
          <w:szCs w:val="24"/>
        </w:rPr>
        <w:t>The primary method of delivering health messages varies significantly between regions. In developed countries, social media is the dominant platform (64.7%), reflecting high internet penetration and the widespread use of digital platforms for health communication. However, traditional methods such as radio (14.9%) and print media (6.8%) still hold relevance, especially for reaching older demographics. In developing countries, radio dominates (48.5%), which is indicative of the lower internet penetration and the need to utilize traditional media for effective outreach. Underdeveloped countries rely heavily on face-to-face outreach (46.5%) and radio (54.2%) due to technological and infrastructural limitations. Mobile messaging, although a potential tool, has limited reach (9.6%) due to the lack of infrastructure.</w:t>
      </w:r>
    </w:p>
    <w:p w14:paraId="0A14D5B6" w14:textId="66759368"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6. Health Behavior Change Indicators Post-Campaign</w:t>
      </w:r>
    </w:p>
    <w:tbl>
      <w:tblPr>
        <w:tblStyle w:val="TableGrid"/>
        <w:tblW w:w="0" w:type="auto"/>
        <w:tblLook w:val="04A0" w:firstRow="1" w:lastRow="0" w:firstColumn="1" w:lastColumn="0" w:noHBand="0" w:noVBand="1"/>
      </w:tblPr>
      <w:tblGrid>
        <w:gridCol w:w="2183"/>
        <w:gridCol w:w="2292"/>
        <w:gridCol w:w="2324"/>
        <w:gridCol w:w="2217"/>
      </w:tblGrid>
      <w:tr w:rsidR="007E3046" w:rsidRPr="007E3046" w14:paraId="0E6C6DC8" w14:textId="77777777" w:rsidTr="007E3046">
        <w:tc>
          <w:tcPr>
            <w:tcW w:w="0" w:type="auto"/>
            <w:hideMark/>
          </w:tcPr>
          <w:p w14:paraId="5C576D79"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lastRenderedPageBreak/>
              <w:t>Region</w:t>
            </w:r>
          </w:p>
        </w:tc>
        <w:tc>
          <w:tcPr>
            <w:tcW w:w="0" w:type="auto"/>
            <w:hideMark/>
          </w:tcPr>
          <w:p w14:paraId="210FAA4D"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Pre-Campaign Health Behavior (%)</w:t>
            </w:r>
          </w:p>
        </w:tc>
        <w:tc>
          <w:tcPr>
            <w:tcW w:w="0" w:type="auto"/>
            <w:hideMark/>
          </w:tcPr>
          <w:p w14:paraId="710522A9"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Post-Campaign Health Behavior (%)</w:t>
            </w:r>
          </w:p>
        </w:tc>
        <w:tc>
          <w:tcPr>
            <w:tcW w:w="0" w:type="auto"/>
            <w:hideMark/>
          </w:tcPr>
          <w:p w14:paraId="6D0FB3AA"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Key Indicators of Change</w:t>
            </w:r>
          </w:p>
        </w:tc>
      </w:tr>
      <w:tr w:rsidR="007E3046" w:rsidRPr="007E3046" w14:paraId="00A2C3DA" w14:textId="77777777" w:rsidTr="007E3046">
        <w:tc>
          <w:tcPr>
            <w:tcW w:w="0" w:type="auto"/>
            <w:hideMark/>
          </w:tcPr>
          <w:p w14:paraId="70BC503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035E67E3"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48.3%</w:t>
            </w:r>
          </w:p>
        </w:tc>
        <w:tc>
          <w:tcPr>
            <w:tcW w:w="0" w:type="auto"/>
            <w:hideMark/>
          </w:tcPr>
          <w:p w14:paraId="57C4268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72.5%</w:t>
            </w:r>
          </w:p>
        </w:tc>
        <w:tc>
          <w:tcPr>
            <w:tcW w:w="0" w:type="auto"/>
            <w:hideMark/>
          </w:tcPr>
          <w:p w14:paraId="1B07430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Smoking cessation, Vaccination</w:t>
            </w:r>
          </w:p>
        </w:tc>
      </w:tr>
      <w:tr w:rsidR="007E3046" w:rsidRPr="007E3046" w14:paraId="7CE1F389" w14:textId="77777777" w:rsidTr="007E3046">
        <w:tc>
          <w:tcPr>
            <w:tcW w:w="0" w:type="auto"/>
            <w:hideMark/>
          </w:tcPr>
          <w:p w14:paraId="7F403C0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5E4C2E2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29.6%</w:t>
            </w:r>
          </w:p>
        </w:tc>
        <w:tc>
          <w:tcPr>
            <w:tcW w:w="0" w:type="auto"/>
            <w:hideMark/>
          </w:tcPr>
          <w:p w14:paraId="2B93E13E"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52.9%</w:t>
            </w:r>
          </w:p>
        </w:tc>
        <w:tc>
          <w:tcPr>
            <w:tcW w:w="0" w:type="auto"/>
            <w:hideMark/>
          </w:tcPr>
          <w:p w14:paraId="6334D52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Maternal Health, Malaria</w:t>
            </w:r>
          </w:p>
        </w:tc>
      </w:tr>
      <w:tr w:rsidR="007E3046" w:rsidRPr="007E3046" w14:paraId="303E59DB" w14:textId="77777777" w:rsidTr="007E3046">
        <w:tc>
          <w:tcPr>
            <w:tcW w:w="0" w:type="auto"/>
            <w:hideMark/>
          </w:tcPr>
          <w:p w14:paraId="0348BBB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18563985"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14.7%</w:t>
            </w:r>
          </w:p>
        </w:tc>
        <w:tc>
          <w:tcPr>
            <w:tcW w:w="0" w:type="auto"/>
            <w:hideMark/>
          </w:tcPr>
          <w:p w14:paraId="3EE9553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32.8%</w:t>
            </w:r>
          </w:p>
        </w:tc>
        <w:tc>
          <w:tcPr>
            <w:tcW w:w="0" w:type="auto"/>
            <w:hideMark/>
          </w:tcPr>
          <w:p w14:paraId="1877352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Hygiene, Immunization</w:t>
            </w:r>
          </w:p>
        </w:tc>
      </w:tr>
    </w:tbl>
    <w:p w14:paraId="6309EDBD" w14:textId="067A5425" w:rsidR="007E3046" w:rsidRP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United Nations Development Programme (UNDP) Health and Behavior Report (2023)</w:t>
      </w:r>
    </w:p>
    <w:p w14:paraId="32DF47E4" w14:textId="77777777" w:rsidR="007A51A7" w:rsidRDefault="007A51A7" w:rsidP="00342805">
      <w:pPr>
        <w:spacing w:before="240" w:line="240" w:lineRule="auto"/>
        <w:jc w:val="both"/>
        <w:rPr>
          <w:rFonts w:ascii="Times New Roman" w:hAnsi="Times New Roman" w:cs="Times New Roman"/>
          <w:sz w:val="24"/>
          <w:szCs w:val="24"/>
        </w:rPr>
      </w:pPr>
      <w:r>
        <w:rPr>
          <w:noProof/>
          <w:lang w:val="en-IN" w:eastAsia="en-IN" w:bidi="gu-IN"/>
        </w:rPr>
        <w:drawing>
          <wp:inline distT="0" distB="0" distL="0" distR="0" wp14:anchorId="2C39BA85" wp14:editId="3DB552F6">
            <wp:extent cx="4572000" cy="2743200"/>
            <wp:effectExtent l="0" t="0" r="0" b="0"/>
            <wp:docPr id="253025272" name="Chart 1">
              <a:extLst xmlns:a="http://schemas.openxmlformats.org/drawingml/2006/main">
                <a:ext uri="{FF2B5EF4-FFF2-40B4-BE49-F238E27FC236}">
                  <a16:creationId xmlns:a16="http://schemas.microsoft.com/office/drawing/2014/main" id="{7AC2FD42-F258-E449-A938-97B4557C5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70EEC5" w14:textId="6CDEEDA5" w:rsidR="006D47C7" w:rsidRDefault="006D47C7" w:rsidP="00342805">
      <w:pPr>
        <w:spacing w:before="240" w:line="240" w:lineRule="auto"/>
        <w:jc w:val="both"/>
        <w:rPr>
          <w:rFonts w:ascii="Times New Roman" w:hAnsi="Times New Roman" w:cs="Times New Roman"/>
          <w:sz w:val="24"/>
          <w:szCs w:val="24"/>
        </w:rPr>
      </w:pPr>
      <w:r w:rsidRPr="006D47C7">
        <w:rPr>
          <w:rFonts w:ascii="Times New Roman" w:hAnsi="Times New Roman" w:cs="Times New Roman"/>
          <w:sz w:val="24"/>
          <w:szCs w:val="24"/>
        </w:rPr>
        <w:t xml:space="preserve">Fig </w:t>
      </w:r>
      <w:r>
        <w:rPr>
          <w:rFonts w:ascii="Times New Roman" w:hAnsi="Times New Roman" w:cs="Times New Roman"/>
          <w:sz w:val="24"/>
          <w:szCs w:val="24"/>
        </w:rPr>
        <w:t xml:space="preserve"> 6-</w:t>
      </w:r>
      <w:r w:rsidR="00E1306E">
        <w:rPr>
          <w:rFonts w:ascii="Times New Roman" w:hAnsi="Times New Roman" w:cs="Times New Roman"/>
          <w:sz w:val="24"/>
          <w:szCs w:val="24"/>
        </w:rPr>
        <w:t xml:space="preserve"> Regional Distribution of </w:t>
      </w:r>
      <w:r w:rsidR="00E1306E" w:rsidRPr="00E1306E">
        <w:rPr>
          <w:rFonts w:ascii="Times New Roman" w:hAnsi="Times New Roman" w:cs="Times New Roman"/>
          <w:sz w:val="24"/>
          <w:szCs w:val="24"/>
        </w:rPr>
        <w:t>Post-Campaign</w:t>
      </w:r>
      <w:r w:rsidR="00E1306E">
        <w:rPr>
          <w:rFonts w:ascii="Times New Roman" w:hAnsi="Times New Roman" w:cs="Times New Roman"/>
          <w:sz w:val="24"/>
          <w:szCs w:val="24"/>
        </w:rPr>
        <w:t xml:space="preserve"> </w:t>
      </w:r>
      <w:r w:rsidR="00E1306E" w:rsidRPr="00E1306E">
        <w:rPr>
          <w:rFonts w:ascii="Times New Roman" w:hAnsi="Times New Roman" w:cs="Times New Roman"/>
          <w:sz w:val="24"/>
          <w:szCs w:val="24"/>
        </w:rPr>
        <w:t xml:space="preserve">Health Behavior Change </w:t>
      </w:r>
    </w:p>
    <w:p w14:paraId="09E6F490" w14:textId="23A74E3B" w:rsidR="002E3FE3" w:rsidRPr="00406402" w:rsidRDefault="002E3FE3"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sz w:val="24"/>
          <w:szCs w:val="24"/>
        </w:rPr>
        <w:t>Health behavior change, as measured before and after campaigns, shows significant improvements in developed countries, where 72.5% of the population reports positive health behaviors after campaigns, compared to just 48.3% before. The focus on smoking cessation and vaccination has been particularly successful. Developing countries show moderate improvements, with behavior change rising from 29.6% to 52.9%. These countries tend to focus on issues such as maternal health and malaria prevention, and while successful, the improvements are more gradual. Underdeveloped countries experience the smallest gains, from 14.7% to 32.8%, which reflects both the limited scope of the campaigns and the ongoing challenges related to infrastructure, education, and access.</w:t>
      </w:r>
    </w:p>
    <w:p w14:paraId="02972C30" w14:textId="47A4F198"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7. Health Campaign Funding Sources by Region</w:t>
      </w:r>
    </w:p>
    <w:tbl>
      <w:tblPr>
        <w:tblStyle w:val="TableGrid"/>
        <w:tblW w:w="0" w:type="auto"/>
        <w:tblLook w:val="04A0" w:firstRow="1" w:lastRow="0" w:firstColumn="1" w:lastColumn="0" w:noHBand="0" w:noVBand="1"/>
      </w:tblPr>
      <w:tblGrid>
        <w:gridCol w:w="2158"/>
        <w:gridCol w:w="1675"/>
        <w:gridCol w:w="1893"/>
        <w:gridCol w:w="1382"/>
        <w:gridCol w:w="1908"/>
      </w:tblGrid>
      <w:tr w:rsidR="007E3046" w:rsidRPr="007E3046" w14:paraId="19D851C2" w14:textId="77777777" w:rsidTr="007E3046">
        <w:tc>
          <w:tcPr>
            <w:tcW w:w="0" w:type="auto"/>
            <w:hideMark/>
          </w:tcPr>
          <w:p w14:paraId="7C86EB1A"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lastRenderedPageBreak/>
              <w:t>Region</w:t>
            </w:r>
          </w:p>
        </w:tc>
        <w:tc>
          <w:tcPr>
            <w:tcW w:w="0" w:type="auto"/>
            <w:hideMark/>
          </w:tcPr>
          <w:p w14:paraId="5EF63118"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Government (%)</w:t>
            </w:r>
          </w:p>
        </w:tc>
        <w:tc>
          <w:tcPr>
            <w:tcW w:w="0" w:type="auto"/>
            <w:hideMark/>
          </w:tcPr>
          <w:p w14:paraId="25C63ECF"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International Aid (%)</w:t>
            </w:r>
          </w:p>
        </w:tc>
        <w:tc>
          <w:tcPr>
            <w:tcW w:w="0" w:type="auto"/>
            <w:hideMark/>
          </w:tcPr>
          <w:p w14:paraId="416463EA"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Private Sector (%)</w:t>
            </w:r>
          </w:p>
        </w:tc>
        <w:tc>
          <w:tcPr>
            <w:tcW w:w="0" w:type="auto"/>
            <w:hideMark/>
          </w:tcPr>
          <w:p w14:paraId="4359E43F"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Community-Based (%)</w:t>
            </w:r>
          </w:p>
        </w:tc>
      </w:tr>
      <w:tr w:rsidR="007E3046" w:rsidRPr="007E3046" w14:paraId="52A702D8" w14:textId="77777777" w:rsidTr="007E3046">
        <w:tc>
          <w:tcPr>
            <w:tcW w:w="0" w:type="auto"/>
            <w:hideMark/>
          </w:tcPr>
          <w:p w14:paraId="1AC5335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1A4EEBAB"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75.3%</w:t>
            </w:r>
          </w:p>
        </w:tc>
        <w:tc>
          <w:tcPr>
            <w:tcW w:w="0" w:type="auto"/>
            <w:hideMark/>
          </w:tcPr>
          <w:p w14:paraId="60B3C3E7"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6.7%</w:t>
            </w:r>
          </w:p>
        </w:tc>
        <w:tc>
          <w:tcPr>
            <w:tcW w:w="0" w:type="auto"/>
            <w:hideMark/>
          </w:tcPr>
          <w:p w14:paraId="6B6F6B6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14.2%</w:t>
            </w:r>
          </w:p>
        </w:tc>
        <w:tc>
          <w:tcPr>
            <w:tcW w:w="0" w:type="auto"/>
            <w:hideMark/>
          </w:tcPr>
          <w:p w14:paraId="2C7748B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3.8%</w:t>
            </w:r>
          </w:p>
        </w:tc>
      </w:tr>
      <w:tr w:rsidR="007E3046" w:rsidRPr="007E3046" w14:paraId="08499DAD" w14:textId="77777777" w:rsidTr="007E3046">
        <w:tc>
          <w:tcPr>
            <w:tcW w:w="0" w:type="auto"/>
            <w:hideMark/>
          </w:tcPr>
          <w:p w14:paraId="6C25082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63B7EC9B"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46.5%</w:t>
            </w:r>
          </w:p>
        </w:tc>
        <w:tc>
          <w:tcPr>
            <w:tcW w:w="0" w:type="auto"/>
            <w:hideMark/>
          </w:tcPr>
          <w:p w14:paraId="21FCE820"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40.3%</w:t>
            </w:r>
          </w:p>
        </w:tc>
        <w:tc>
          <w:tcPr>
            <w:tcW w:w="0" w:type="auto"/>
            <w:hideMark/>
          </w:tcPr>
          <w:p w14:paraId="7E61EA17"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9.1%</w:t>
            </w:r>
          </w:p>
        </w:tc>
        <w:tc>
          <w:tcPr>
            <w:tcW w:w="0" w:type="auto"/>
            <w:hideMark/>
          </w:tcPr>
          <w:p w14:paraId="0D5E65B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12.7%</w:t>
            </w:r>
          </w:p>
        </w:tc>
      </w:tr>
      <w:tr w:rsidR="007E3046" w:rsidRPr="007E3046" w14:paraId="6B33E62A" w14:textId="77777777" w:rsidTr="007E3046">
        <w:tc>
          <w:tcPr>
            <w:tcW w:w="0" w:type="auto"/>
            <w:hideMark/>
          </w:tcPr>
          <w:p w14:paraId="0B329C2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2F9CBD9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18.2%</w:t>
            </w:r>
          </w:p>
        </w:tc>
        <w:tc>
          <w:tcPr>
            <w:tcW w:w="0" w:type="auto"/>
            <w:hideMark/>
          </w:tcPr>
          <w:p w14:paraId="2B21F94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58.4%</w:t>
            </w:r>
          </w:p>
        </w:tc>
        <w:tc>
          <w:tcPr>
            <w:tcW w:w="0" w:type="auto"/>
            <w:hideMark/>
          </w:tcPr>
          <w:p w14:paraId="51653E8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12.6%</w:t>
            </w:r>
          </w:p>
        </w:tc>
        <w:tc>
          <w:tcPr>
            <w:tcW w:w="0" w:type="auto"/>
            <w:hideMark/>
          </w:tcPr>
          <w:p w14:paraId="341CDF8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20.8%</w:t>
            </w:r>
          </w:p>
        </w:tc>
      </w:tr>
    </w:tbl>
    <w:p w14:paraId="4111CBC0" w14:textId="6857F1F1" w:rsidR="007E3046" w:rsidRP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Global Health Partnership (2023)</w:t>
      </w:r>
    </w:p>
    <w:p w14:paraId="1F6FF39B" w14:textId="77777777" w:rsidR="007A51A7" w:rsidRDefault="007A51A7" w:rsidP="00342805">
      <w:pPr>
        <w:spacing w:before="240" w:line="240" w:lineRule="auto"/>
        <w:jc w:val="both"/>
        <w:rPr>
          <w:rFonts w:ascii="Times New Roman" w:hAnsi="Times New Roman" w:cs="Times New Roman"/>
          <w:sz w:val="24"/>
          <w:szCs w:val="24"/>
        </w:rPr>
      </w:pPr>
      <w:r>
        <w:rPr>
          <w:noProof/>
          <w:lang w:val="en-IN" w:eastAsia="en-IN" w:bidi="gu-IN"/>
        </w:rPr>
        <w:drawing>
          <wp:inline distT="0" distB="0" distL="0" distR="0" wp14:anchorId="57195A1C" wp14:editId="02A2CAD4">
            <wp:extent cx="4572000" cy="2743200"/>
            <wp:effectExtent l="0" t="0" r="0" b="0"/>
            <wp:docPr id="456335318" name="Chart 1">
              <a:extLst xmlns:a="http://schemas.openxmlformats.org/drawingml/2006/main">
                <a:ext uri="{FF2B5EF4-FFF2-40B4-BE49-F238E27FC236}">
                  <a16:creationId xmlns:a16="http://schemas.microsoft.com/office/drawing/2014/main" id="{65A429F8-1358-138B-728E-B64A36716B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3576A7" w14:textId="09180577" w:rsidR="006D47C7" w:rsidRDefault="006D47C7" w:rsidP="00342805">
      <w:pPr>
        <w:spacing w:before="240" w:line="240" w:lineRule="auto"/>
        <w:jc w:val="both"/>
        <w:rPr>
          <w:rFonts w:ascii="Times New Roman" w:hAnsi="Times New Roman" w:cs="Times New Roman"/>
          <w:sz w:val="24"/>
          <w:szCs w:val="24"/>
        </w:rPr>
      </w:pPr>
      <w:r w:rsidRPr="006D47C7">
        <w:rPr>
          <w:rFonts w:ascii="Times New Roman" w:hAnsi="Times New Roman" w:cs="Times New Roman"/>
          <w:sz w:val="24"/>
          <w:szCs w:val="24"/>
        </w:rPr>
        <w:t xml:space="preserve">Fig </w:t>
      </w:r>
      <w:r>
        <w:rPr>
          <w:rFonts w:ascii="Times New Roman" w:hAnsi="Times New Roman" w:cs="Times New Roman"/>
          <w:sz w:val="24"/>
          <w:szCs w:val="24"/>
        </w:rPr>
        <w:t>7-</w:t>
      </w:r>
      <w:r w:rsidR="003B540E">
        <w:rPr>
          <w:rFonts w:ascii="Times New Roman" w:hAnsi="Times New Roman" w:cs="Times New Roman"/>
          <w:sz w:val="24"/>
          <w:szCs w:val="24"/>
        </w:rPr>
        <w:t xml:space="preserve"> </w:t>
      </w:r>
      <w:r w:rsidR="003B540E" w:rsidRPr="003B540E">
        <w:rPr>
          <w:rFonts w:ascii="Times New Roman" w:hAnsi="Times New Roman" w:cs="Times New Roman"/>
          <w:sz w:val="24"/>
          <w:szCs w:val="24"/>
        </w:rPr>
        <w:t>Regional Distribution of Health Campaign Funding Sources</w:t>
      </w:r>
      <w:r w:rsidR="003B540E" w:rsidRPr="007E3046">
        <w:rPr>
          <w:rFonts w:ascii="Times New Roman" w:hAnsi="Times New Roman" w:cs="Times New Roman"/>
          <w:b/>
          <w:bCs/>
          <w:sz w:val="24"/>
          <w:szCs w:val="24"/>
        </w:rPr>
        <w:t xml:space="preserve"> </w:t>
      </w:r>
    </w:p>
    <w:p w14:paraId="08724BE8" w14:textId="23E39E1D" w:rsidR="002E3FE3" w:rsidRPr="00406402" w:rsidRDefault="002E3FE3"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sz w:val="24"/>
          <w:szCs w:val="24"/>
        </w:rPr>
        <w:t>The funding sources for health campaigns reveal the stark differences between developed, developing, and underdeveloped countries. Developed countries primarily fund health campaigns through government budgets (75.3%), with a smaller share coming from private sector involvement (14.2%) and international aid (6.7%). The significant reliance on government funding reflects the strong public health systems and greater financial resources available in these regions. In developing countries, the picture shifts, with a considerable portion of funding (40.3%) coming from international aid. This reliance on external funding highlights the resource constraints faced by these nations. Private sector funding (9.1%) and community-based contributions (12.7%) also play a role, but they are not sufficient to fully support health marketing efforts. Underdeveloped countries, on the other hand, rely heavily on international aid (58.4%) and community-based contributions (20.8%), with government funding accounting for only 18.2%. This dependence on external sources underscores the vulnerability of underdeveloped countries in terms of health funding and their challenges in sustaining health marketing campaigns independently.</w:t>
      </w:r>
    </w:p>
    <w:p w14:paraId="5318B688" w14:textId="1DD534E1"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7E3046" w:rsidRPr="007E3046">
        <w:rPr>
          <w:rFonts w:ascii="Times New Roman" w:hAnsi="Times New Roman" w:cs="Times New Roman"/>
          <w:b/>
          <w:bCs/>
          <w:sz w:val="24"/>
          <w:szCs w:val="24"/>
        </w:rPr>
        <w:t>8. Health Marketing Campaign Effectiveness by Target Population</w:t>
      </w:r>
    </w:p>
    <w:tbl>
      <w:tblPr>
        <w:tblStyle w:val="TableGrid"/>
        <w:tblW w:w="0" w:type="auto"/>
        <w:tblLook w:val="04A0" w:firstRow="1" w:lastRow="0" w:firstColumn="1" w:lastColumn="0" w:noHBand="0" w:noVBand="1"/>
      </w:tblPr>
      <w:tblGrid>
        <w:gridCol w:w="2511"/>
        <w:gridCol w:w="1210"/>
        <w:gridCol w:w="1149"/>
        <w:gridCol w:w="1303"/>
        <w:gridCol w:w="1159"/>
        <w:gridCol w:w="1684"/>
      </w:tblGrid>
      <w:tr w:rsidR="007E3046" w:rsidRPr="007E3046" w14:paraId="70BBDE1C" w14:textId="77777777" w:rsidTr="007E3046">
        <w:tc>
          <w:tcPr>
            <w:tcW w:w="0" w:type="auto"/>
            <w:hideMark/>
          </w:tcPr>
          <w:p w14:paraId="761F55CC"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2B2B5D82"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Urban (%)</w:t>
            </w:r>
          </w:p>
        </w:tc>
        <w:tc>
          <w:tcPr>
            <w:tcW w:w="0" w:type="auto"/>
            <w:hideMark/>
          </w:tcPr>
          <w:p w14:paraId="39AF1B5E"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Rural (%)</w:t>
            </w:r>
          </w:p>
        </w:tc>
        <w:tc>
          <w:tcPr>
            <w:tcW w:w="0" w:type="auto"/>
            <w:hideMark/>
          </w:tcPr>
          <w:p w14:paraId="0DB9C882"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Elderly (%)</w:t>
            </w:r>
          </w:p>
        </w:tc>
        <w:tc>
          <w:tcPr>
            <w:tcW w:w="0" w:type="auto"/>
            <w:hideMark/>
          </w:tcPr>
          <w:p w14:paraId="2B4DD129"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Youth (%)</w:t>
            </w:r>
          </w:p>
        </w:tc>
        <w:tc>
          <w:tcPr>
            <w:tcW w:w="0" w:type="auto"/>
            <w:hideMark/>
          </w:tcPr>
          <w:p w14:paraId="635DD2A1"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Low-Income (%)</w:t>
            </w:r>
          </w:p>
        </w:tc>
      </w:tr>
      <w:tr w:rsidR="007E3046" w:rsidRPr="007E3046" w14:paraId="17D5F8F4" w14:textId="77777777" w:rsidTr="007E3046">
        <w:tc>
          <w:tcPr>
            <w:tcW w:w="0" w:type="auto"/>
            <w:hideMark/>
          </w:tcPr>
          <w:p w14:paraId="7244C25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52E092A5"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83.1%</w:t>
            </w:r>
          </w:p>
        </w:tc>
        <w:tc>
          <w:tcPr>
            <w:tcW w:w="0" w:type="auto"/>
            <w:hideMark/>
          </w:tcPr>
          <w:p w14:paraId="0C66945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67.2%</w:t>
            </w:r>
          </w:p>
        </w:tc>
        <w:tc>
          <w:tcPr>
            <w:tcW w:w="0" w:type="auto"/>
            <w:hideMark/>
          </w:tcPr>
          <w:p w14:paraId="5655A39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55.4%</w:t>
            </w:r>
          </w:p>
        </w:tc>
        <w:tc>
          <w:tcPr>
            <w:tcW w:w="0" w:type="auto"/>
            <w:hideMark/>
          </w:tcPr>
          <w:p w14:paraId="2E72F8A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78.3%</w:t>
            </w:r>
          </w:p>
        </w:tc>
        <w:tc>
          <w:tcPr>
            <w:tcW w:w="0" w:type="auto"/>
            <w:hideMark/>
          </w:tcPr>
          <w:p w14:paraId="0BBB16F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63.5%</w:t>
            </w:r>
          </w:p>
        </w:tc>
      </w:tr>
      <w:tr w:rsidR="007E3046" w:rsidRPr="007E3046" w14:paraId="0A4FFAE4" w14:textId="77777777" w:rsidTr="007E3046">
        <w:tc>
          <w:tcPr>
            <w:tcW w:w="0" w:type="auto"/>
            <w:hideMark/>
          </w:tcPr>
          <w:p w14:paraId="06BC5D52"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0354BA8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62.4%</w:t>
            </w:r>
          </w:p>
        </w:tc>
        <w:tc>
          <w:tcPr>
            <w:tcW w:w="0" w:type="auto"/>
            <w:hideMark/>
          </w:tcPr>
          <w:p w14:paraId="6483A4A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52.6%</w:t>
            </w:r>
          </w:p>
        </w:tc>
        <w:tc>
          <w:tcPr>
            <w:tcW w:w="0" w:type="auto"/>
            <w:hideMark/>
          </w:tcPr>
          <w:p w14:paraId="29517B6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42.9%</w:t>
            </w:r>
          </w:p>
        </w:tc>
        <w:tc>
          <w:tcPr>
            <w:tcW w:w="0" w:type="auto"/>
            <w:hideMark/>
          </w:tcPr>
          <w:p w14:paraId="35F9221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67.1%</w:t>
            </w:r>
          </w:p>
        </w:tc>
        <w:tc>
          <w:tcPr>
            <w:tcW w:w="0" w:type="auto"/>
            <w:hideMark/>
          </w:tcPr>
          <w:p w14:paraId="319DEB9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49.7%</w:t>
            </w:r>
          </w:p>
        </w:tc>
      </w:tr>
      <w:tr w:rsidR="007E3046" w:rsidRPr="007E3046" w14:paraId="14A1C634" w14:textId="77777777" w:rsidTr="007E3046">
        <w:tc>
          <w:tcPr>
            <w:tcW w:w="0" w:type="auto"/>
            <w:hideMark/>
          </w:tcPr>
          <w:p w14:paraId="3958A657"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18F2233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38.5%</w:t>
            </w:r>
          </w:p>
        </w:tc>
        <w:tc>
          <w:tcPr>
            <w:tcW w:w="0" w:type="auto"/>
            <w:hideMark/>
          </w:tcPr>
          <w:p w14:paraId="1C3D8CA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28.7%</w:t>
            </w:r>
          </w:p>
        </w:tc>
        <w:tc>
          <w:tcPr>
            <w:tcW w:w="0" w:type="auto"/>
            <w:hideMark/>
          </w:tcPr>
          <w:p w14:paraId="0049F22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18.2%</w:t>
            </w:r>
          </w:p>
        </w:tc>
        <w:tc>
          <w:tcPr>
            <w:tcW w:w="0" w:type="auto"/>
            <w:hideMark/>
          </w:tcPr>
          <w:p w14:paraId="2FDBBC4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36.7%</w:t>
            </w:r>
          </w:p>
        </w:tc>
        <w:tc>
          <w:tcPr>
            <w:tcW w:w="0" w:type="auto"/>
            <w:hideMark/>
          </w:tcPr>
          <w:p w14:paraId="1BD3B2A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42.3%</w:t>
            </w:r>
          </w:p>
        </w:tc>
      </w:tr>
    </w:tbl>
    <w:p w14:paraId="1D3D7D61" w14:textId="255544B5" w:rsidR="007E3046" w:rsidRP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World Health Survey Report (2023)</w:t>
      </w:r>
    </w:p>
    <w:p w14:paraId="3641F33F" w14:textId="77777777" w:rsidR="007A51A7" w:rsidRDefault="007A51A7" w:rsidP="00342805">
      <w:pPr>
        <w:spacing w:before="240" w:line="240" w:lineRule="auto"/>
        <w:jc w:val="both"/>
        <w:rPr>
          <w:rFonts w:ascii="Times New Roman" w:hAnsi="Times New Roman" w:cs="Times New Roman"/>
          <w:sz w:val="24"/>
          <w:szCs w:val="24"/>
        </w:rPr>
      </w:pPr>
      <w:r>
        <w:rPr>
          <w:noProof/>
          <w:lang w:val="en-IN" w:eastAsia="en-IN" w:bidi="gu-IN"/>
        </w:rPr>
        <w:drawing>
          <wp:inline distT="0" distB="0" distL="0" distR="0" wp14:anchorId="2CFB5D52" wp14:editId="4237E330">
            <wp:extent cx="4572000" cy="2743200"/>
            <wp:effectExtent l="0" t="0" r="0" b="0"/>
            <wp:docPr id="454376533" name="Chart 1">
              <a:extLst xmlns:a="http://schemas.openxmlformats.org/drawingml/2006/main">
                <a:ext uri="{FF2B5EF4-FFF2-40B4-BE49-F238E27FC236}">
                  <a16:creationId xmlns:a16="http://schemas.microsoft.com/office/drawing/2014/main" id="{F404907A-7533-8732-7DA7-25DD48D7D0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54D55C" w14:textId="70944809" w:rsidR="006D47C7" w:rsidRDefault="006D47C7" w:rsidP="00342805">
      <w:pPr>
        <w:spacing w:before="240" w:line="240" w:lineRule="auto"/>
        <w:jc w:val="both"/>
        <w:rPr>
          <w:rFonts w:ascii="Times New Roman" w:hAnsi="Times New Roman" w:cs="Times New Roman"/>
          <w:sz w:val="24"/>
          <w:szCs w:val="24"/>
        </w:rPr>
      </w:pPr>
      <w:r w:rsidRPr="006D47C7">
        <w:rPr>
          <w:rFonts w:ascii="Times New Roman" w:hAnsi="Times New Roman" w:cs="Times New Roman"/>
          <w:sz w:val="24"/>
          <w:szCs w:val="24"/>
        </w:rPr>
        <w:t xml:space="preserve">Fig </w:t>
      </w:r>
      <w:r>
        <w:rPr>
          <w:rFonts w:ascii="Times New Roman" w:hAnsi="Times New Roman" w:cs="Times New Roman"/>
          <w:sz w:val="24"/>
          <w:szCs w:val="24"/>
        </w:rPr>
        <w:t xml:space="preserve"> 8-</w:t>
      </w:r>
      <w:r w:rsidR="003B540E">
        <w:rPr>
          <w:rFonts w:ascii="Times New Roman" w:hAnsi="Times New Roman" w:cs="Times New Roman"/>
          <w:sz w:val="24"/>
          <w:szCs w:val="24"/>
        </w:rPr>
        <w:t xml:space="preserve">  </w:t>
      </w:r>
      <w:r w:rsidR="003B540E" w:rsidRPr="003B540E">
        <w:rPr>
          <w:rFonts w:ascii="Times New Roman" w:hAnsi="Times New Roman" w:cs="Times New Roman"/>
          <w:sz w:val="24"/>
          <w:szCs w:val="24"/>
        </w:rPr>
        <w:t xml:space="preserve">Distribution of </w:t>
      </w:r>
      <w:r w:rsidR="003B540E">
        <w:rPr>
          <w:rFonts w:ascii="Times New Roman" w:hAnsi="Times New Roman" w:cs="Times New Roman"/>
          <w:sz w:val="24"/>
          <w:szCs w:val="24"/>
        </w:rPr>
        <w:t xml:space="preserve"> </w:t>
      </w:r>
      <w:r w:rsidR="003B540E" w:rsidRPr="00406402">
        <w:rPr>
          <w:rFonts w:ascii="Times New Roman" w:hAnsi="Times New Roman" w:cs="Times New Roman"/>
          <w:sz w:val="24"/>
          <w:szCs w:val="24"/>
        </w:rPr>
        <w:t xml:space="preserve">effectiveness of health marketing campaigns </w:t>
      </w:r>
      <w:r w:rsidR="003B540E">
        <w:rPr>
          <w:rFonts w:ascii="Times New Roman" w:hAnsi="Times New Roman" w:cs="Times New Roman"/>
          <w:sz w:val="24"/>
          <w:szCs w:val="24"/>
        </w:rPr>
        <w:t>regionally</w:t>
      </w:r>
    </w:p>
    <w:p w14:paraId="25527565" w14:textId="2DFEB43A" w:rsidR="002E3FE3" w:rsidRPr="00406402" w:rsidRDefault="002E3FE3"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sz w:val="24"/>
          <w:szCs w:val="24"/>
        </w:rPr>
        <w:t>This table illustrates the varied effectiveness of health marketing campaigns among different demographic groups across regions. In developed countries, urban populations are most effectively reached, with 83.1% engagement. Rural areas also see significant reach (67.2%), although there is a clear disparity in outreach effectiveness. Health campaigns targeting the elderly (55.4%) and low-income populations (63.5%) are less effective, which may be due to factors such as limited access to technology or health information in these groups. Youth engagement is relatively high at 78.3%, indicating that campaigns targeting younger audiences are more successful.</w:t>
      </w:r>
      <w:r>
        <w:rPr>
          <w:rFonts w:ascii="Times New Roman" w:hAnsi="Times New Roman" w:cs="Times New Roman"/>
          <w:sz w:val="24"/>
          <w:szCs w:val="24"/>
        </w:rPr>
        <w:t xml:space="preserve"> </w:t>
      </w:r>
      <w:r w:rsidRPr="00406402">
        <w:rPr>
          <w:rFonts w:ascii="Times New Roman" w:hAnsi="Times New Roman" w:cs="Times New Roman"/>
          <w:sz w:val="24"/>
          <w:szCs w:val="24"/>
        </w:rPr>
        <w:t>In developing countries, the effectiveness of health campaigns decreases across all demographic groups. The reach in urban areas (62.4%) is higher than in rural areas (52.6%), reflecting the challenges of reaching rural populations, who often face barriers such as lack of infrastructure and limited access to healthcare services. The elderly and low-income populations show even lower engagement (42.9% and 49.7%, respectively), reflecting the need for targeted strategies to address these vulnerable groups.</w:t>
      </w:r>
      <w:r>
        <w:rPr>
          <w:rFonts w:ascii="Times New Roman" w:hAnsi="Times New Roman" w:cs="Times New Roman"/>
          <w:sz w:val="24"/>
          <w:szCs w:val="24"/>
        </w:rPr>
        <w:t xml:space="preserve"> </w:t>
      </w:r>
      <w:r w:rsidRPr="00406402">
        <w:rPr>
          <w:rFonts w:ascii="Times New Roman" w:hAnsi="Times New Roman" w:cs="Times New Roman"/>
          <w:sz w:val="24"/>
          <w:szCs w:val="24"/>
        </w:rPr>
        <w:t xml:space="preserve">Underdeveloped countries face the greatest challenges, with very low reach in rural areas (28.7%) and among the elderly (18.2%). Low-income groups (42.3%) show relatively higher engagement, but this is still below the </w:t>
      </w:r>
      <w:r w:rsidRPr="00406402">
        <w:rPr>
          <w:rFonts w:ascii="Times New Roman" w:hAnsi="Times New Roman" w:cs="Times New Roman"/>
          <w:sz w:val="24"/>
          <w:szCs w:val="24"/>
        </w:rPr>
        <w:lastRenderedPageBreak/>
        <w:t>levels seen in other regions. The disparity in campaign effectiveness across these regions underscores the importance of tailoring health messages to the specific needs and limitations of different demographic groups.</w:t>
      </w:r>
    </w:p>
    <w:p w14:paraId="1CA1EDDD" w14:textId="175A5B5B"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9. Digital Health Tools and Accessibility Barriers</w:t>
      </w:r>
    </w:p>
    <w:tbl>
      <w:tblPr>
        <w:tblStyle w:val="TableGrid"/>
        <w:tblW w:w="0" w:type="auto"/>
        <w:tblLook w:val="04A0" w:firstRow="1" w:lastRow="0" w:firstColumn="1" w:lastColumn="0" w:noHBand="0" w:noVBand="1"/>
      </w:tblPr>
      <w:tblGrid>
        <w:gridCol w:w="1993"/>
        <w:gridCol w:w="1958"/>
        <w:gridCol w:w="1829"/>
        <w:gridCol w:w="1349"/>
        <w:gridCol w:w="1887"/>
      </w:tblGrid>
      <w:tr w:rsidR="007E3046" w:rsidRPr="007E3046" w14:paraId="15E45E7F" w14:textId="77777777" w:rsidTr="007E3046">
        <w:tc>
          <w:tcPr>
            <w:tcW w:w="0" w:type="auto"/>
            <w:hideMark/>
          </w:tcPr>
          <w:p w14:paraId="0B2EE778"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21729234"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Infrastructure Barriers (%)</w:t>
            </w:r>
          </w:p>
        </w:tc>
        <w:tc>
          <w:tcPr>
            <w:tcW w:w="0" w:type="auto"/>
            <w:hideMark/>
          </w:tcPr>
          <w:p w14:paraId="435FA3CA"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Affordability Barriers (%)</w:t>
            </w:r>
          </w:p>
        </w:tc>
        <w:tc>
          <w:tcPr>
            <w:tcW w:w="0" w:type="auto"/>
            <w:hideMark/>
          </w:tcPr>
          <w:p w14:paraId="471B607D"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Literacy Barriers (%)</w:t>
            </w:r>
          </w:p>
        </w:tc>
        <w:tc>
          <w:tcPr>
            <w:tcW w:w="0" w:type="auto"/>
            <w:hideMark/>
          </w:tcPr>
          <w:p w14:paraId="005168AA"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Technological Barriers (%)</w:t>
            </w:r>
          </w:p>
        </w:tc>
      </w:tr>
      <w:tr w:rsidR="007E3046" w:rsidRPr="007E3046" w14:paraId="3B356595" w14:textId="77777777" w:rsidTr="007E3046">
        <w:tc>
          <w:tcPr>
            <w:tcW w:w="0" w:type="auto"/>
            <w:hideMark/>
          </w:tcPr>
          <w:p w14:paraId="7509F22B"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199C592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13.7%</w:t>
            </w:r>
          </w:p>
        </w:tc>
        <w:tc>
          <w:tcPr>
            <w:tcW w:w="0" w:type="auto"/>
            <w:hideMark/>
          </w:tcPr>
          <w:p w14:paraId="1E14040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9.6%</w:t>
            </w:r>
          </w:p>
        </w:tc>
        <w:tc>
          <w:tcPr>
            <w:tcW w:w="0" w:type="auto"/>
            <w:hideMark/>
          </w:tcPr>
          <w:p w14:paraId="00EC685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7.2%</w:t>
            </w:r>
          </w:p>
        </w:tc>
        <w:tc>
          <w:tcPr>
            <w:tcW w:w="0" w:type="auto"/>
            <w:hideMark/>
          </w:tcPr>
          <w:p w14:paraId="086C015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9.5%</w:t>
            </w:r>
          </w:p>
        </w:tc>
      </w:tr>
      <w:tr w:rsidR="007E3046" w:rsidRPr="007E3046" w14:paraId="34D372AF" w14:textId="77777777" w:rsidTr="007E3046">
        <w:tc>
          <w:tcPr>
            <w:tcW w:w="0" w:type="auto"/>
            <w:hideMark/>
          </w:tcPr>
          <w:p w14:paraId="0A86E95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74B2BFD0"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41.2%</w:t>
            </w:r>
          </w:p>
        </w:tc>
        <w:tc>
          <w:tcPr>
            <w:tcW w:w="0" w:type="auto"/>
            <w:hideMark/>
          </w:tcPr>
          <w:p w14:paraId="08758F85"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53.1%</w:t>
            </w:r>
          </w:p>
        </w:tc>
        <w:tc>
          <w:tcPr>
            <w:tcW w:w="0" w:type="auto"/>
            <w:hideMark/>
          </w:tcPr>
          <w:p w14:paraId="210F85A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33.5%</w:t>
            </w:r>
          </w:p>
        </w:tc>
        <w:tc>
          <w:tcPr>
            <w:tcW w:w="0" w:type="auto"/>
            <w:hideMark/>
          </w:tcPr>
          <w:p w14:paraId="6B875B8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39.7%</w:t>
            </w:r>
          </w:p>
        </w:tc>
      </w:tr>
      <w:tr w:rsidR="007E3046" w:rsidRPr="007E3046" w14:paraId="085774C9" w14:textId="77777777" w:rsidTr="007E3046">
        <w:tc>
          <w:tcPr>
            <w:tcW w:w="0" w:type="auto"/>
            <w:hideMark/>
          </w:tcPr>
          <w:p w14:paraId="2EE364C3"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649D67B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60.8%</w:t>
            </w:r>
          </w:p>
        </w:tc>
        <w:tc>
          <w:tcPr>
            <w:tcW w:w="0" w:type="auto"/>
            <w:hideMark/>
          </w:tcPr>
          <w:p w14:paraId="05A13113"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67.9%</w:t>
            </w:r>
          </w:p>
        </w:tc>
        <w:tc>
          <w:tcPr>
            <w:tcW w:w="0" w:type="auto"/>
            <w:hideMark/>
          </w:tcPr>
          <w:p w14:paraId="13E46BF7"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52.4%</w:t>
            </w:r>
          </w:p>
        </w:tc>
        <w:tc>
          <w:tcPr>
            <w:tcW w:w="0" w:type="auto"/>
            <w:hideMark/>
          </w:tcPr>
          <w:p w14:paraId="3D0E8FD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64.1%</w:t>
            </w:r>
          </w:p>
        </w:tc>
      </w:tr>
    </w:tbl>
    <w:p w14:paraId="1E27F167" w14:textId="16062759" w:rsidR="007E3046" w:rsidRP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United Nations Development Programme (UNDP) Technology Accessibility Report (2023)</w:t>
      </w:r>
    </w:p>
    <w:p w14:paraId="299620F1" w14:textId="77777777" w:rsidR="007A51A7" w:rsidRDefault="007A51A7" w:rsidP="00342805">
      <w:pPr>
        <w:spacing w:before="240" w:line="240" w:lineRule="auto"/>
        <w:jc w:val="both"/>
        <w:rPr>
          <w:rFonts w:ascii="Times New Roman" w:hAnsi="Times New Roman" w:cs="Times New Roman"/>
          <w:sz w:val="24"/>
          <w:szCs w:val="24"/>
        </w:rPr>
      </w:pPr>
      <w:r>
        <w:rPr>
          <w:noProof/>
          <w:lang w:val="en-IN" w:eastAsia="en-IN" w:bidi="gu-IN"/>
        </w:rPr>
        <w:drawing>
          <wp:inline distT="0" distB="0" distL="0" distR="0" wp14:anchorId="7F5BD4FF" wp14:editId="0107475B">
            <wp:extent cx="4572000" cy="2743200"/>
            <wp:effectExtent l="0" t="0" r="0" b="0"/>
            <wp:docPr id="1889838604" name="Chart 1">
              <a:extLst xmlns:a="http://schemas.openxmlformats.org/drawingml/2006/main">
                <a:ext uri="{FF2B5EF4-FFF2-40B4-BE49-F238E27FC236}">
                  <a16:creationId xmlns:a16="http://schemas.microsoft.com/office/drawing/2014/main" id="{90901779-2BE1-498A-92B0-02E5ED79E2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449885" w14:textId="1A49DEFC" w:rsidR="006D47C7" w:rsidRDefault="006D47C7" w:rsidP="00342805">
      <w:pPr>
        <w:spacing w:before="240" w:line="240" w:lineRule="auto"/>
        <w:jc w:val="both"/>
        <w:rPr>
          <w:rFonts w:ascii="Times New Roman" w:hAnsi="Times New Roman" w:cs="Times New Roman"/>
          <w:sz w:val="24"/>
          <w:szCs w:val="24"/>
        </w:rPr>
      </w:pPr>
      <w:r w:rsidRPr="006D47C7">
        <w:rPr>
          <w:rFonts w:ascii="Times New Roman" w:hAnsi="Times New Roman" w:cs="Times New Roman"/>
          <w:sz w:val="24"/>
          <w:szCs w:val="24"/>
        </w:rPr>
        <w:t xml:space="preserve">Fig </w:t>
      </w:r>
      <w:r>
        <w:rPr>
          <w:rFonts w:ascii="Times New Roman" w:hAnsi="Times New Roman" w:cs="Times New Roman"/>
          <w:sz w:val="24"/>
          <w:szCs w:val="24"/>
        </w:rPr>
        <w:t xml:space="preserve"> 9-</w:t>
      </w:r>
      <w:r w:rsidR="003B540E">
        <w:rPr>
          <w:rFonts w:ascii="Times New Roman" w:hAnsi="Times New Roman" w:cs="Times New Roman"/>
          <w:sz w:val="24"/>
          <w:szCs w:val="24"/>
        </w:rPr>
        <w:t xml:space="preserve"> </w:t>
      </w:r>
      <w:r w:rsidR="003B540E" w:rsidRPr="00406402">
        <w:rPr>
          <w:rFonts w:ascii="Times New Roman" w:hAnsi="Times New Roman" w:cs="Times New Roman"/>
          <w:sz w:val="24"/>
          <w:szCs w:val="24"/>
        </w:rPr>
        <w:t xml:space="preserve"> </w:t>
      </w:r>
      <w:r w:rsidR="003B540E">
        <w:rPr>
          <w:rFonts w:ascii="Times New Roman" w:hAnsi="Times New Roman" w:cs="Times New Roman"/>
          <w:sz w:val="24"/>
          <w:szCs w:val="24"/>
        </w:rPr>
        <w:t>V</w:t>
      </w:r>
      <w:r w:rsidR="003B540E" w:rsidRPr="00406402">
        <w:rPr>
          <w:rFonts w:ascii="Times New Roman" w:hAnsi="Times New Roman" w:cs="Times New Roman"/>
          <w:sz w:val="24"/>
          <w:szCs w:val="24"/>
        </w:rPr>
        <w:t xml:space="preserve">arious barriers </w:t>
      </w:r>
      <w:r w:rsidR="003B540E">
        <w:rPr>
          <w:rFonts w:ascii="Times New Roman" w:hAnsi="Times New Roman" w:cs="Times New Roman"/>
          <w:sz w:val="24"/>
          <w:szCs w:val="24"/>
        </w:rPr>
        <w:t xml:space="preserve">obstructing </w:t>
      </w:r>
      <w:r w:rsidR="003B540E" w:rsidRPr="00406402">
        <w:rPr>
          <w:rFonts w:ascii="Times New Roman" w:hAnsi="Times New Roman" w:cs="Times New Roman"/>
          <w:sz w:val="24"/>
          <w:szCs w:val="24"/>
        </w:rPr>
        <w:t>digital health tools across regions</w:t>
      </w:r>
    </w:p>
    <w:p w14:paraId="48800E14" w14:textId="5EF2C38B" w:rsidR="002E3FE3" w:rsidRPr="00406402" w:rsidRDefault="002E3FE3"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sz w:val="24"/>
          <w:szCs w:val="24"/>
        </w:rPr>
        <w:t>The table shows the various barriers that impede access to digital health tools across regions. In developed countries, infrastructure barriers (13.7%) are relatively low, with affordability (9.6%) and literacy barriers (7.2%) being manageable for most of the population. This allows for the widespread adoption of digital health tools, though challenges remain for certain demographic groups, such as the elderly or economically disadvantaged.</w:t>
      </w:r>
      <w:r>
        <w:rPr>
          <w:rFonts w:ascii="Times New Roman" w:hAnsi="Times New Roman" w:cs="Times New Roman"/>
          <w:sz w:val="24"/>
          <w:szCs w:val="24"/>
        </w:rPr>
        <w:t xml:space="preserve"> </w:t>
      </w:r>
      <w:r w:rsidRPr="00406402">
        <w:rPr>
          <w:rFonts w:ascii="Times New Roman" w:hAnsi="Times New Roman" w:cs="Times New Roman"/>
          <w:sz w:val="24"/>
          <w:szCs w:val="24"/>
        </w:rPr>
        <w:t xml:space="preserve">In developing countries, infrastructure barriers rise to 41.2%, and affordability issues are much more pronounced (53.1%). Additionally, literacy barriers (33.5%) and technological limitations (39.7%) make it more difficult for a large portion of the population to access and use digital </w:t>
      </w:r>
      <w:r w:rsidRPr="00406402">
        <w:rPr>
          <w:rFonts w:ascii="Times New Roman" w:hAnsi="Times New Roman" w:cs="Times New Roman"/>
          <w:sz w:val="24"/>
          <w:szCs w:val="24"/>
        </w:rPr>
        <w:lastRenderedPageBreak/>
        <w:t>health tools effectively. These challenges highlight the need for solutions that improve connectivity, reduce costs, and increase digital literacy.</w:t>
      </w:r>
      <w:r>
        <w:rPr>
          <w:rFonts w:ascii="Times New Roman" w:hAnsi="Times New Roman" w:cs="Times New Roman"/>
          <w:sz w:val="24"/>
          <w:szCs w:val="24"/>
        </w:rPr>
        <w:t xml:space="preserve"> </w:t>
      </w:r>
      <w:r w:rsidRPr="00406402">
        <w:rPr>
          <w:rFonts w:ascii="Times New Roman" w:hAnsi="Times New Roman" w:cs="Times New Roman"/>
          <w:sz w:val="24"/>
          <w:szCs w:val="24"/>
        </w:rPr>
        <w:t>Underdeveloped countries face the greatest barriers, with over 60% of the population experiencing infrastructure issues (60.8%) and affordability concerns (67.9%). Literacy barriers (52.4%) and technological challenges (64.1%) further complicate efforts to implement digital health solutions. These barriers underscore the critical need for tailored solutions that can overcome these limitations and provide equitable access to healthcare information.</w:t>
      </w:r>
    </w:p>
    <w:p w14:paraId="1D3DB907" w14:textId="006F6DB5"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10. Healthcare System Access and Influence on Campaign Effectiveness</w:t>
      </w:r>
    </w:p>
    <w:tbl>
      <w:tblPr>
        <w:tblStyle w:val="TableGrid"/>
        <w:tblW w:w="0" w:type="auto"/>
        <w:tblLook w:val="04A0" w:firstRow="1" w:lastRow="0" w:firstColumn="1" w:lastColumn="0" w:noHBand="0" w:noVBand="1"/>
      </w:tblPr>
      <w:tblGrid>
        <w:gridCol w:w="2084"/>
        <w:gridCol w:w="1680"/>
        <w:gridCol w:w="1703"/>
        <w:gridCol w:w="1677"/>
        <w:gridCol w:w="1872"/>
      </w:tblGrid>
      <w:tr w:rsidR="007E3046" w:rsidRPr="007E3046" w14:paraId="54648883" w14:textId="77777777" w:rsidTr="007E3046">
        <w:tc>
          <w:tcPr>
            <w:tcW w:w="0" w:type="auto"/>
            <w:hideMark/>
          </w:tcPr>
          <w:p w14:paraId="63EFF65E"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07CB502A"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Healthcare Access (%)</w:t>
            </w:r>
          </w:p>
        </w:tc>
        <w:tc>
          <w:tcPr>
            <w:tcW w:w="0" w:type="auto"/>
            <w:hideMark/>
          </w:tcPr>
          <w:p w14:paraId="1DCF10D5"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Private Healthcare (%)</w:t>
            </w:r>
          </w:p>
        </w:tc>
        <w:tc>
          <w:tcPr>
            <w:tcW w:w="0" w:type="auto"/>
            <w:hideMark/>
          </w:tcPr>
          <w:p w14:paraId="2BC59059"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Public Healthcare (%)</w:t>
            </w:r>
          </w:p>
        </w:tc>
        <w:tc>
          <w:tcPr>
            <w:tcW w:w="0" w:type="auto"/>
            <w:hideMark/>
          </w:tcPr>
          <w:p w14:paraId="553F7F6C"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Primary Health Worker Access (%)</w:t>
            </w:r>
          </w:p>
        </w:tc>
      </w:tr>
      <w:tr w:rsidR="007E3046" w:rsidRPr="007E3046" w14:paraId="033B9E75" w14:textId="77777777" w:rsidTr="007E3046">
        <w:tc>
          <w:tcPr>
            <w:tcW w:w="0" w:type="auto"/>
            <w:hideMark/>
          </w:tcPr>
          <w:p w14:paraId="2FD5FA6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3EF54A9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92.3%</w:t>
            </w:r>
          </w:p>
        </w:tc>
        <w:tc>
          <w:tcPr>
            <w:tcW w:w="0" w:type="auto"/>
            <w:hideMark/>
          </w:tcPr>
          <w:p w14:paraId="633A7923"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65.8%</w:t>
            </w:r>
          </w:p>
        </w:tc>
        <w:tc>
          <w:tcPr>
            <w:tcW w:w="0" w:type="auto"/>
            <w:hideMark/>
          </w:tcPr>
          <w:p w14:paraId="5546131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87.5%</w:t>
            </w:r>
          </w:p>
        </w:tc>
        <w:tc>
          <w:tcPr>
            <w:tcW w:w="0" w:type="auto"/>
            <w:hideMark/>
          </w:tcPr>
          <w:p w14:paraId="7C5788A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94.7%</w:t>
            </w:r>
          </w:p>
        </w:tc>
      </w:tr>
      <w:tr w:rsidR="007E3046" w:rsidRPr="007E3046" w14:paraId="765651BC" w14:textId="77777777" w:rsidTr="007E3046">
        <w:tc>
          <w:tcPr>
            <w:tcW w:w="0" w:type="auto"/>
            <w:hideMark/>
          </w:tcPr>
          <w:p w14:paraId="213AA2CE"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61848A6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71.4%</w:t>
            </w:r>
          </w:p>
        </w:tc>
        <w:tc>
          <w:tcPr>
            <w:tcW w:w="0" w:type="auto"/>
            <w:hideMark/>
          </w:tcPr>
          <w:p w14:paraId="34BFADC0"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42.9%</w:t>
            </w:r>
          </w:p>
        </w:tc>
        <w:tc>
          <w:tcPr>
            <w:tcW w:w="0" w:type="auto"/>
            <w:hideMark/>
          </w:tcPr>
          <w:p w14:paraId="3879680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56.2%</w:t>
            </w:r>
          </w:p>
        </w:tc>
        <w:tc>
          <w:tcPr>
            <w:tcW w:w="0" w:type="auto"/>
            <w:hideMark/>
          </w:tcPr>
          <w:p w14:paraId="2498C71C"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72.4%</w:t>
            </w:r>
          </w:p>
        </w:tc>
      </w:tr>
      <w:tr w:rsidR="007E3046" w:rsidRPr="007E3046" w14:paraId="180DDC3B" w14:textId="77777777" w:rsidTr="007E3046">
        <w:tc>
          <w:tcPr>
            <w:tcW w:w="0" w:type="auto"/>
            <w:hideMark/>
          </w:tcPr>
          <w:p w14:paraId="688A966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27B9BAA0"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47.5%</w:t>
            </w:r>
          </w:p>
        </w:tc>
        <w:tc>
          <w:tcPr>
            <w:tcW w:w="0" w:type="auto"/>
            <w:hideMark/>
          </w:tcPr>
          <w:p w14:paraId="1B395C9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22.1%</w:t>
            </w:r>
          </w:p>
        </w:tc>
        <w:tc>
          <w:tcPr>
            <w:tcW w:w="0" w:type="auto"/>
            <w:hideMark/>
          </w:tcPr>
          <w:p w14:paraId="02A23692"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38.9%</w:t>
            </w:r>
          </w:p>
        </w:tc>
        <w:tc>
          <w:tcPr>
            <w:tcW w:w="0" w:type="auto"/>
            <w:hideMark/>
          </w:tcPr>
          <w:p w14:paraId="2414427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48.8%</w:t>
            </w:r>
          </w:p>
        </w:tc>
      </w:tr>
    </w:tbl>
    <w:p w14:paraId="66C68BAA" w14:textId="13D2AD18" w:rsidR="007E3046" w:rsidRP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World Health Organization (WHO) Health System Access Report (2023)</w:t>
      </w:r>
    </w:p>
    <w:p w14:paraId="1AC4F504" w14:textId="77777777" w:rsidR="007A51A7" w:rsidRDefault="007A51A7" w:rsidP="00342805">
      <w:pPr>
        <w:spacing w:before="240" w:line="240" w:lineRule="auto"/>
        <w:jc w:val="both"/>
        <w:rPr>
          <w:rFonts w:ascii="Times New Roman" w:hAnsi="Times New Roman" w:cs="Times New Roman"/>
          <w:sz w:val="24"/>
          <w:szCs w:val="24"/>
        </w:rPr>
      </w:pPr>
      <w:r>
        <w:rPr>
          <w:noProof/>
          <w:lang w:val="en-IN" w:eastAsia="en-IN" w:bidi="gu-IN"/>
        </w:rPr>
        <w:drawing>
          <wp:inline distT="0" distB="0" distL="0" distR="0" wp14:anchorId="7DE11AB0" wp14:editId="3FC9C5ED">
            <wp:extent cx="4572000" cy="2743200"/>
            <wp:effectExtent l="0" t="0" r="0" b="0"/>
            <wp:docPr id="640308226" name="Chart 1">
              <a:extLst xmlns:a="http://schemas.openxmlformats.org/drawingml/2006/main">
                <a:ext uri="{FF2B5EF4-FFF2-40B4-BE49-F238E27FC236}">
                  <a16:creationId xmlns:a16="http://schemas.microsoft.com/office/drawing/2014/main" id="{C650BD4B-574E-F229-E82D-EBFC3BB3A8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D4ED16" w14:textId="44B94A74" w:rsidR="006D47C7" w:rsidRPr="003B540E" w:rsidRDefault="006D47C7" w:rsidP="00342805">
      <w:pPr>
        <w:spacing w:before="240" w:line="240" w:lineRule="auto"/>
        <w:jc w:val="both"/>
        <w:rPr>
          <w:rFonts w:ascii="Times New Roman" w:hAnsi="Times New Roman" w:cs="Times New Roman"/>
          <w:sz w:val="24"/>
          <w:szCs w:val="24"/>
        </w:rPr>
      </w:pPr>
      <w:r w:rsidRPr="006D47C7">
        <w:rPr>
          <w:rFonts w:ascii="Times New Roman" w:hAnsi="Times New Roman" w:cs="Times New Roman"/>
          <w:sz w:val="24"/>
          <w:szCs w:val="24"/>
        </w:rPr>
        <w:t xml:space="preserve">Fig </w:t>
      </w:r>
      <w:r>
        <w:rPr>
          <w:rFonts w:ascii="Times New Roman" w:hAnsi="Times New Roman" w:cs="Times New Roman"/>
          <w:sz w:val="24"/>
          <w:szCs w:val="24"/>
        </w:rPr>
        <w:t xml:space="preserve"> 10-</w:t>
      </w:r>
      <w:r w:rsidR="003B540E" w:rsidRPr="003B540E">
        <w:rPr>
          <w:rFonts w:ascii="Times New Roman" w:hAnsi="Times New Roman" w:cs="Times New Roman"/>
          <w:sz w:val="24"/>
          <w:szCs w:val="24"/>
        </w:rPr>
        <w:t>Influence of Healthcare System Access on Campaign Effectiveness</w:t>
      </w:r>
    </w:p>
    <w:p w14:paraId="31B35B3E" w14:textId="02C3FD31" w:rsidR="002E3FE3" w:rsidRPr="00406402" w:rsidRDefault="002E3FE3"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sz w:val="24"/>
          <w:szCs w:val="24"/>
        </w:rPr>
        <w:t>Healthcare access plays a vital role in determining the effectiveness of health marketing campaigns. In developed countries, nearly all of the population (92.3%) has access to healthcare services, with both private and public healthcare sectors playing significant roles. The high percentage of primary health worker access (94.7%) indicates a well-established healthcare infrastructure that facilitates the delivery of health messages and services.</w:t>
      </w:r>
      <w:r>
        <w:rPr>
          <w:rFonts w:ascii="Times New Roman" w:hAnsi="Times New Roman" w:cs="Times New Roman"/>
          <w:sz w:val="24"/>
          <w:szCs w:val="24"/>
        </w:rPr>
        <w:t xml:space="preserve"> </w:t>
      </w:r>
      <w:r w:rsidRPr="00406402">
        <w:rPr>
          <w:rFonts w:ascii="Times New Roman" w:hAnsi="Times New Roman" w:cs="Times New Roman"/>
          <w:sz w:val="24"/>
          <w:szCs w:val="24"/>
        </w:rPr>
        <w:t xml:space="preserve">In </w:t>
      </w:r>
      <w:r w:rsidRPr="00406402">
        <w:rPr>
          <w:rFonts w:ascii="Times New Roman" w:hAnsi="Times New Roman" w:cs="Times New Roman"/>
          <w:sz w:val="24"/>
          <w:szCs w:val="24"/>
        </w:rPr>
        <w:lastRenderedPageBreak/>
        <w:t>developing countries, healthcare access drops to 71.4%, with both private and public healthcare systems under strain. The lower percentage of access to primary healthcare workers (72.4%) limits the ability of campaigns to reach rural or underserved populations effectively. The reliance on both sectors highlights the need for greater investment in public health infrastructure to improve outreach and health outcomes.</w:t>
      </w:r>
      <w:r>
        <w:rPr>
          <w:rFonts w:ascii="Times New Roman" w:hAnsi="Times New Roman" w:cs="Times New Roman"/>
          <w:sz w:val="24"/>
          <w:szCs w:val="24"/>
        </w:rPr>
        <w:t xml:space="preserve"> </w:t>
      </w:r>
      <w:r w:rsidRPr="00406402">
        <w:rPr>
          <w:rFonts w:ascii="Times New Roman" w:hAnsi="Times New Roman" w:cs="Times New Roman"/>
          <w:sz w:val="24"/>
          <w:szCs w:val="24"/>
        </w:rPr>
        <w:t>Underdeveloped countries face the most significant challenges, with only 47.5% of the population having healthcare access and just 22.1% able to access private healthcare services. The limited access to primary health workers (48.8%) further hampers the effectiveness of health campaigns, particularly in rural or marginalized communities where healthcare infrastructure is often lacking.</w:t>
      </w:r>
    </w:p>
    <w:p w14:paraId="24798288" w14:textId="4DD05C58"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11. Public Perception of Health Campaigns</w:t>
      </w:r>
    </w:p>
    <w:tbl>
      <w:tblPr>
        <w:tblStyle w:val="TableGrid"/>
        <w:tblW w:w="0" w:type="auto"/>
        <w:tblLook w:val="04A0" w:firstRow="1" w:lastRow="0" w:firstColumn="1" w:lastColumn="0" w:noHBand="0" w:noVBand="1"/>
      </w:tblPr>
      <w:tblGrid>
        <w:gridCol w:w="2056"/>
        <w:gridCol w:w="2353"/>
        <w:gridCol w:w="2295"/>
        <w:gridCol w:w="2312"/>
      </w:tblGrid>
      <w:tr w:rsidR="007E3046" w:rsidRPr="007E3046" w14:paraId="6FB5CAF5" w14:textId="77777777" w:rsidTr="007E3046">
        <w:tc>
          <w:tcPr>
            <w:tcW w:w="0" w:type="auto"/>
            <w:hideMark/>
          </w:tcPr>
          <w:p w14:paraId="64915E51"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37DC2B22"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Trust in Government Health Campaigns (%)</w:t>
            </w:r>
          </w:p>
        </w:tc>
        <w:tc>
          <w:tcPr>
            <w:tcW w:w="0" w:type="auto"/>
            <w:hideMark/>
          </w:tcPr>
          <w:p w14:paraId="146F8BCC"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Trust in Private Sector Health Campaigns (%)</w:t>
            </w:r>
          </w:p>
        </w:tc>
        <w:tc>
          <w:tcPr>
            <w:tcW w:w="0" w:type="auto"/>
            <w:hideMark/>
          </w:tcPr>
          <w:p w14:paraId="1652DFC9"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Perceived Effectiveness of Campaigns (%)</w:t>
            </w:r>
          </w:p>
        </w:tc>
      </w:tr>
      <w:tr w:rsidR="007E3046" w:rsidRPr="007E3046" w14:paraId="3F047A86" w14:textId="77777777" w:rsidTr="007E3046">
        <w:tc>
          <w:tcPr>
            <w:tcW w:w="0" w:type="auto"/>
            <w:hideMark/>
          </w:tcPr>
          <w:p w14:paraId="2C37FC23"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7AD08A2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78.5%</w:t>
            </w:r>
          </w:p>
        </w:tc>
        <w:tc>
          <w:tcPr>
            <w:tcW w:w="0" w:type="auto"/>
            <w:hideMark/>
          </w:tcPr>
          <w:p w14:paraId="2D51DAC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67.4%</w:t>
            </w:r>
          </w:p>
        </w:tc>
        <w:tc>
          <w:tcPr>
            <w:tcW w:w="0" w:type="auto"/>
            <w:hideMark/>
          </w:tcPr>
          <w:p w14:paraId="3842FD0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75.6%</w:t>
            </w:r>
          </w:p>
        </w:tc>
      </w:tr>
      <w:tr w:rsidR="007E3046" w:rsidRPr="007E3046" w14:paraId="113F3F6C" w14:textId="77777777" w:rsidTr="007E3046">
        <w:tc>
          <w:tcPr>
            <w:tcW w:w="0" w:type="auto"/>
            <w:hideMark/>
          </w:tcPr>
          <w:p w14:paraId="29DD35E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2668D25B"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58.3%</w:t>
            </w:r>
          </w:p>
        </w:tc>
        <w:tc>
          <w:tcPr>
            <w:tcW w:w="0" w:type="auto"/>
            <w:hideMark/>
          </w:tcPr>
          <w:p w14:paraId="1E5AA9D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43.7%</w:t>
            </w:r>
          </w:p>
        </w:tc>
        <w:tc>
          <w:tcPr>
            <w:tcW w:w="0" w:type="auto"/>
            <w:hideMark/>
          </w:tcPr>
          <w:p w14:paraId="1731E96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57.1%</w:t>
            </w:r>
          </w:p>
        </w:tc>
      </w:tr>
      <w:tr w:rsidR="007E3046" w:rsidRPr="007E3046" w14:paraId="6A136448" w14:textId="77777777" w:rsidTr="007E3046">
        <w:tc>
          <w:tcPr>
            <w:tcW w:w="0" w:type="auto"/>
            <w:hideMark/>
          </w:tcPr>
          <w:p w14:paraId="4270CF4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7CCD983B"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41.9%</w:t>
            </w:r>
          </w:p>
        </w:tc>
        <w:tc>
          <w:tcPr>
            <w:tcW w:w="0" w:type="auto"/>
            <w:hideMark/>
          </w:tcPr>
          <w:p w14:paraId="765618C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27.3%</w:t>
            </w:r>
          </w:p>
        </w:tc>
        <w:tc>
          <w:tcPr>
            <w:tcW w:w="0" w:type="auto"/>
            <w:hideMark/>
          </w:tcPr>
          <w:p w14:paraId="6001622F"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39.2%</w:t>
            </w:r>
          </w:p>
        </w:tc>
      </w:tr>
    </w:tbl>
    <w:p w14:paraId="04FB04E3" w14:textId="6A75BF07" w:rsidR="007E3046" w:rsidRP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World Bank Public Health Survey (2023)</w:t>
      </w:r>
    </w:p>
    <w:p w14:paraId="3E26B1F2" w14:textId="77777777" w:rsidR="001E2E9C" w:rsidRDefault="001E2E9C" w:rsidP="00342805">
      <w:pPr>
        <w:spacing w:before="240" w:line="240" w:lineRule="auto"/>
        <w:jc w:val="both"/>
        <w:rPr>
          <w:rFonts w:ascii="Times New Roman" w:hAnsi="Times New Roman" w:cs="Times New Roman"/>
          <w:sz w:val="24"/>
          <w:szCs w:val="24"/>
        </w:rPr>
      </w:pPr>
      <w:r>
        <w:rPr>
          <w:noProof/>
          <w:lang w:val="en-IN" w:eastAsia="en-IN" w:bidi="gu-IN"/>
        </w:rPr>
        <w:drawing>
          <wp:inline distT="0" distB="0" distL="0" distR="0" wp14:anchorId="044AF34A" wp14:editId="01B40B1D">
            <wp:extent cx="5502166" cy="3436883"/>
            <wp:effectExtent l="0" t="0" r="3810" b="11430"/>
            <wp:docPr id="457784511" name="Chart 1">
              <a:extLst xmlns:a="http://schemas.openxmlformats.org/drawingml/2006/main">
                <a:ext uri="{FF2B5EF4-FFF2-40B4-BE49-F238E27FC236}">
                  <a16:creationId xmlns:a16="http://schemas.microsoft.com/office/drawing/2014/main" id="{54EE5A71-4A95-F79D-2D65-8B24BE97EB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87B59F" w14:textId="61CF802C" w:rsidR="005E1CBD" w:rsidRPr="007E3046" w:rsidRDefault="006D47C7" w:rsidP="005E1CBD">
      <w:pPr>
        <w:spacing w:before="240" w:line="240" w:lineRule="auto"/>
        <w:jc w:val="both"/>
        <w:rPr>
          <w:rFonts w:ascii="Times New Roman" w:hAnsi="Times New Roman" w:cs="Times New Roman"/>
          <w:b/>
          <w:bCs/>
          <w:sz w:val="24"/>
          <w:szCs w:val="24"/>
        </w:rPr>
      </w:pPr>
      <w:r w:rsidRPr="006D47C7">
        <w:rPr>
          <w:rFonts w:ascii="Times New Roman" w:hAnsi="Times New Roman" w:cs="Times New Roman"/>
          <w:sz w:val="24"/>
          <w:szCs w:val="24"/>
        </w:rPr>
        <w:lastRenderedPageBreak/>
        <w:t xml:space="preserve">Fig </w:t>
      </w:r>
      <w:r>
        <w:rPr>
          <w:rFonts w:ascii="Times New Roman" w:hAnsi="Times New Roman" w:cs="Times New Roman"/>
          <w:sz w:val="24"/>
          <w:szCs w:val="24"/>
        </w:rPr>
        <w:t>11-</w:t>
      </w:r>
      <w:r w:rsidR="005E1CBD">
        <w:rPr>
          <w:rFonts w:ascii="Times New Roman" w:hAnsi="Times New Roman" w:cs="Times New Roman"/>
          <w:sz w:val="24"/>
          <w:szCs w:val="24"/>
        </w:rPr>
        <w:t xml:space="preserve"> Perception of the Public toward </w:t>
      </w:r>
      <w:r w:rsidR="005E1CBD" w:rsidRPr="005E1CBD">
        <w:rPr>
          <w:rFonts w:ascii="Times New Roman" w:hAnsi="Times New Roman" w:cs="Times New Roman"/>
          <w:sz w:val="24"/>
          <w:szCs w:val="24"/>
        </w:rPr>
        <w:t>Health Campaigns</w:t>
      </w:r>
    </w:p>
    <w:p w14:paraId="793BC872" w14:textId="7C4F3F8B" w:rsidR="006D47C7" w:rsidRDefault="006D47C7" w:rsidP="00342805">
      <w:pPr>
        <w:spacing w:before="240" w:line="240" w:lineRule="auto"/>
        <w:jc w:val="both"/>
        <w:rPr>
          <w:rFonts w:ascii="Times New Roman" w:hAnsi="Times New Roman" w:cs="Times New Roman"/>
          <w:sz w:val="24"/>
          <w:szCs w:val="24"/>
        </w:rPr>
      </w:pPr>
    </w:p>
    <w:p w14:paraId="69F34429" w14:textId="7E936FFA" w:rsidR="002E3FE3" w:rsidRPr="00406402" w:rsidRDefault="002E3FE3"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sz w:val="24"/>
          <w:szCs w:val="24"/>
        </w:rPr>
        <w:t>The public perception of health campaigns varies significantly across regions. In developed countries, there is a strong level of trust in government health campaigns (78.5%) and a relatively high level of trust in private sector initiatives (67.4%). The perceived effectiveness of these campaigns is also high, with 75.6% of the population believing that they have a positive impact on health behaviors. This reflects the well-established healthcare systems and strong public health infrastructures in these regions.</w:t>
      </w:r>
      <w:r>
        <w:rPr>
          <w:rFonts w:ascii="Times New Roman" w:hAnsi="Times New Roman" w:cs="Times New Roman"/>
          <w:sz w:val="24"/>
          <w:szCs w:val="24"/>
        </w:rPr>
        <w:t xml:space="preserve"> </w:t>
      </w:r>
      <w:r w:rsidRPr="00406402">
        <w:rPr>
          <w:rFonts w:ascii="Times New Roman" w:hAnsi="Times New Roman" w:cs="Times New Roman"/>
          <w:sz w:val="24"/>
          <w:szCs w:val="24"/>
        </w:rPr>
        <w:t>In developing countries, trust in government health campaigns is lower (58.3%), and trust in private sector campaigns is even lower (43.7%). This suggests that there may be concerns about the credibility of both government and private sector health initiatives. The perceived effectiveness of campaigns is also lower, at 57.1%, indicating that despite efforts, health campaigns may not be fully resonating with the population.</w:t>
      </w:r>
      <w:r>
        <w:rPr>
          <w:rFonts w:ascii="Times New Roman" w:hAnsi="Times New Roman" w:cs="Times New Roman"/>
          <w:sz w:val="24"/>
          <w:szCs w:val="24"/>
        </w:rPr>
        <w:t xml:space="preserve"> </w:t>
      </w:r>
      <w:r w:rsidRPr="00406402">
        <w:rPr>
          <w:rFonts w:ascii="Times New Roman" w:hAnsi="Times New Roman" w:cs="Times New Roman"/>
          <w:sz w:val="24"/>
          <w:szCs w:val="24"/>
        </w:rPr>
        <w:t>Underdeveloped countries show the lowest trust levels, with only 41.9% trusting government health campaigns and 27.3% trusting private sector campaigns. This lower trust can be attributed to the lack of transparency, resources, and infrastructure. The perceived effectiveness of campaigns is also the lowest (39.2%), highlighting the challenges in reaching and engaging the population in these regions effectively.</w:t>
      </w:r>
    </w:p>
    <w:p w14:paraId="2188AC49" w14:textId="4D738086" w:rsidR="007E3046" w:rsidRPr="007E3046" w:rsidRDefault="002E3FE3"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E3046" w:rsidRPr="007E3046">
        <w:rPr>
          <w:rFonts w:ascii="Times New Roman" w:hAnsi="Times New Roman" w:cs="Times New Roman"/>
          <w:b/>
          <w:bCs/>
          <w:sz w:val="24"/>
          <w:szCs w:val="24"/>
        </w:rPr>
        <w:t>12. Cultural Factors and Health Campaign Effectiveness</w:t>
      </w:r>
    </w:p>
    <w:tbl>
      <w:tblPr>
        <w:tblStyle w:val="TableGrid"/>
        <w:tblW w:w="0" w:type="auto"/>
        <w:tblLook w:val="04A0" w:firstRow="1" w:lastRow="0" w:firstColumn="1" w:lastColumn="0" w:noHBand="0" w:noVBand="1"/>
      </w:tblPr>
      <w:tblGrid>
        <w:gridCol w:w="2015"/>
        <w:gridCol w:w="1684"/>
        <w:gridCol w:w="1827"/>
        <w:gridCol w:w="1621"/>
        <w:gridCol w:w="1869"/>
      </w:tblGrid>
      <w:tr w:rsidR="007E3046" w:rsidRPr="007E3046" w14:paraId="25CB3609" w14:textId="77777777" w:rsidTr="007E3046">
        <w:tc>
          <w:tcPr>
            <w:tcW w:w="0" w:type="auto"/>
            <w:hideMark/>
          </w:tcPr>
          <w:p w14:paraId="13462E76"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Region</w:t>
            </w:r>
          </w:p>
        </w:tc>
        <w:tc>
          <w:tcPr>
            <w:tcW w:w="0" w:type="auto"/>
            <w:hideMark/>
          </w:tcPr>
          <w:p w14:paraId="0671125A"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Cultural Acceptance (%)</w:t>
            </w:r>
          </w:p>
        </w:tc>
        <w:tc>
          <w:tcPr>
            <w:tcW w:w="0" w:type="auto"/>
            <w:hideMark/>
          </w:tcPr>
          <w:p w14:paraId="3AD9C3FD"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Resistance to Health Messages (%)</w:t>
            </w:r>
          </w:p>
        </w:tc>
        <w:tc>
          <w:tcPr>
            <w:tcW w:w="0" w:type="auto"/>
            <w:hideMark/>
          </w:tcPr>
          <w:p w14:paraId="4F408AB7"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Influence of Local Beliefs (%)</w:t>
            </w:r>
          </w:p>
        </w:tc>
        <w:tc>
          <w:tcPr>
            <w:tcW w:w="0" w:type="auto"/>
            <w:hideMark/>
          </w:tcPr>
          <w:p w14:paraId="7A166518" w14:textId="77777777" w:rsidR="007E3046" w:rsidRPr="007E3046" w:rsidRDefault="007E3046" w:rsidP="00342805">
            <w:pPr>
              <w:spacing w:before="240" w:after="160"/>
              <w:jc w:val="both"/>
              <w:rPr>
                <w:rFonts w:ascii="Times New Roman" w:hAnsi="Times New Roman" w:cs="Times New Roman"/>
                <w:b/>
                <w:bCs/>
                <w:sz w:val="24"/>
                <w:szCs w:val="24"/>
              </w:rPr>
            </w:pPr>
            <w:r w:rsidRPr="007E3046">
              <w:rPr>
                <w:rFonts w:ascii="Times New Roman" w:hAnsi="Times New Roman" w:cs="Times New Roman"/>
                <w:b/>
                <w:bCs/>
                <w:sz w:val="24"/>
                <w:szCs w:val="24"/>
              </w:rPr>
              <w:t>Role of Religious Institutions (%)</w:t>
            </w:r>
          </w:p>
        </w:tc>
      </w:tr>
      <w:tr w:rsidR="007E3046" w:rsidRPr="007E3046" w14:paraId="5FCB2090" w14:textId="77777777" w:rsidTr="007E3046">
        <w:tc>
          <w:tcPr>
            <w:tcW w:w="0" w:type="auto"/>
            <w:hideMark/>
          </w:tcPr>
          <w:p w14:paraId="7FE4BC5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Developed Countries</w:t>
            </w:r>
          </w:p>
        </w:tc>
        <w:tc>
          <w:tcPr>
            <w:tcW w:w="0" w:type="auto"/>
            <w:hideMark/>
          </w:tcPr>
          <w:p w14:paraId="051AB4AC"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85.2%</w:t>
            </w:r>
          </w:p>
        </w:tc>
        <w:tc>
          <w:tcPr>
            <w:tcW w:w="0" w:type="auto"/>
            <w:hideMark/>
          </w:tcPr>
          <w:p w14:paraId="6C91D438"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7.6%</w:t>
            </w:r>
          </w:p>
        </w:tc>
        <w:tc>
          <w:tcPr>
            <w:tcW w:w="0" w:type="auto"/>
            <w:hideMark/>
          </w:tcPr>
          <w:p w14:paraId="318748D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12.8%</w:t>
            </w:r>
          </w:p>
        </w:tc>
        <w:tc>
          <w:tcPr>
            <w:tcW w:w="0" w:type="auto"/>
            <w:hideMark/>
          </w:tcPr>
          <w:p w14:paraId="2E02AB3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6.4%</w:t>
            </w:r>
          </w:p>
        </w:tc>
      </w:tr>
      <w:tr w:rsidR="007E3046" w:rsidRPr="007E3046" w14:paraId="16B1FEAA" w14:textId="77777777" w:rsidTr="007E3046">
        <w:tc>
          <w:tcPr>
            <w:tcW w:w="0" w:type="auto"/>
            <w:hideMark/>
          </w:tcPr>
          <w:p w14:paraId="0EAD1FE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Developing Countries</w:t>
            </w:r>
          </w:p>
        </w:tc>
        <w:tc>
          <w:tcPr>
            <w:tcW w:w="0" w:type="auto"/>
            <w:hideMark/>
          </w:tcPr>
          <w:p w14:paraId="22AE013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71.4%</w:t>
            </w:r>
          </w:p>
        </w:tc>
        <w:tc>
          <w:tcPr>
            <w:tcW w:w="0" w:type="auto"/>
            <w:hideMark/>
          </w:tcPr>
          <w:p w14:paraId="08707C96"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21.2%</w:t>
            </w:r>
          </w:p>
        </w:tc>
        <w:tc>
          <w:tcPr>
            <w:tcW w:w="0" w:type="auto"/>
            <w:hideMark/>
          </w:tcPr>
          <w:p w14:paraId="5E683A6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38.3%</w:t>
            </w:r>
          </w:p>
        </w:tc>
        <w:tc>
          <w:tcPr>
            <w:tcW w:w="0" w:type="auto"/>
            <w:hideMark/>
          </w:tcPr>
          <w:p w14:paraId="5F95EFF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30.1%</w:t>
            </w:r>
          </w:p>
        </w:tc>
      </w:tr>
      <w:tr w:rsidR="007E3046" w:rsidRPr="007E3046" w14:paraId="22DD8F98" w14:textId="77777777" w:rsidTr="007E3046">
        <w:tc>
          <w:tcPr>
            <w:tcW w:w="0" w:type="auto"/>
            <w:hideMark/>
          </w:tcPr>
          <w:p w14:paraId="45837661"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Underdeveloped Countries</w:t>
            </w:r>
          </w:p>
        </w:tc>
        <w:tc>
          <w:tcPr>
            <w:tcW w:w="0" w:type="auto"/>
            <w:hideMark/>
          </w:tcPr>
          <w:p w14:paraId="5F615109"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51.7%</w:t>
            </w:r>
          </w:p>
        </w:tc>
        <w:tc>
          <w:tcPr>
            <w:tcW w:w="0" w:type="auto"/>
            <w:hideMark/>
          </w:tcPr>
          <w:p w14:paraId="336EB264"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38.4%</w:t>
            </w:r>
          </w:p>
        </w:tc>
        <w:tc>
          <w:tcPr>
            <w:tcW w:w="0" w:type="auto"/>
            <w:hideMark/>
          </w:tcPr>
          <w:p w14:paraId="38BE844A"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60.9%</w:t>
            </w:r>
          </w:p>
        </w:tc>
        <w:tc>
          <w:tcPr>
            <w:tcW w:w="0" w:type="auto"/>
            <w:hideMark/>
          </w:tcPr>
          <w:p w14:paraId="7FE5DC2D" w14:textId="77777777" w:rsidR="007E3046" w:rsidRPr="007E3046" w:rsidRDefault="007E3046" w:rsidP="00342805">
            <w:pPr>
              <w:spacing w:before="240" w:after="160"/>
              <w:jc w:val="both"/>
              <w:rPr>
                <w:rFonts w:ascii="Times New Roman" w:hAnsi="Times New Roman" w:cs="Times New Roman"/>
                <w:sz w:val="24"/>
                <w:szCs w:val="24"/>
              </w:rPr>
            </w:pPr>
            <w:r w:rsidRPr="007E3046">
              <w:rPr>
                <w:rFonts w:ascii="Times New Roman" w:hAnsi="Times New Roman" w:cs="Times New Roman"/>
                <w:sz w:val="24"/>
                <w:szCs w:val="24"/>
              </w:rPr>
              <w:t>45.3%</w:t>
            </w:r>
          </w:p>
        </w:tc>
      </w:tr>
    </w:tbl>
    <w:p w14:paraId="28DA841A" w14:textId="21D48BCD" w:rsidR="007E3046" w:rsidRDefault="0022116E"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b/>
          <w:bCs/>
          <w:sz w:val="24"/>
          <w:szCs w:val="24"/>
        </w:rPr>
        <w:t>Source:</w:t>
      </w:r>
      <w:r w:rsidRPr="00406402">
        <w:rPr>
          <w:rFonts w:ascii="Times New Roman" w:hAnsi="Times New Roman" w:cs="Times New Roman"/>
          <w:sz w:val="24"/>
          <w:szCs w:val="24"/>
        </w:rPr>
        <w:t xml:space="preserve"> United Nations Development Programme (UNDP) Cultural Influence on Health Report (2023)</w:t>
      </w:r>
    </w:p>
    <w:p w14:paraId="2972EEF6" w14:textId="77777777" w:rsidR="001E2E9C" w:rsidRDefault="001E2E9C" w:rsidP="00342805">
      <w:pPr>
        <w:spacing w:before="240" w:line="240" w:lineRule="auto"/>
        <w:jc w:val="both"/>
        <w:rPr>
          <w:rFonts w:ascii="Times New Roman" w:hAnsi="Times New Roman" w:cs="Times New Roman"/>
          <w:sz w:val="24"/>
          <w:szCs w:val="24"/>
        </w:rPr>
      </w:pPr>
      <w:r>
        <w:rPr>
          <w:noProof/>
          <w:lang w:val="en-IN" w:eastAsia="en-IN" w:bidi="gu-IN"/>
        </w:rPr>
        <w:lastRenderedPageBreak/>
        <w:drawing>
          <wp:inline distT="0" distB="0" distL="0" distR="0" wp14:anchorId="6739F946" wp14:editId="361CEAEA">
            <wp:extent cx="4572000" cy="2743200"/>
            <wp:effectExtent l="0" t="0" r="0" b="0"/>
            <wp:docPr id="51202291" name="Chart 1">
              <a:extLst xmlns:a="http://schemas.openxmlformats.org/drawingml/2006/main">
                <a:ext uri="{FF2B5EF4-FFF2-40B4-BE49-F238E27FC236}">
                  <a16:creationId xmlns:a16="http://schemas.microsoft.com/office/drawing/2014/main" id="{60CBAFF0-5F20-1905-6E83-A3B5339798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908222" w14:textId="72503B18" w:rsidR="006D47C7" w:rsidRDefault="006D47C7" w:rsidP="00342805">
      <w:pPr>
        <w:spacing w:before="240" w:line="240" w:lineRule="auto"/>
        <w:jc w:val="both"/>
        <w:rPr>
          <w:rFonts w:ascii="Times New Roman" w:hAnsi="Times New Roman" w:cs="Times New Roman"/>
          <w:sz w:val="24"/>
          <w:szCs w:val="24"/>
        </w:rPr>
      </w:pPr>
      <w:r w:rsidRPr="006D47C7">
        <w:rPr>
          <w:rFonts w:ascii="Times New Roman" w:hAnsi="Times New Roman" w:cs="Times New Roman"/>
          <w:sz w:val="24"/>
          <w:szCs w:val="24"/>
        </w:rPr>
        <w:t xml:space="preserve">Fig </w:t>
      </w:r>
      <w:r>
        <w:rPr>
          <w:rFonts w:ascii="Times New Roman" w:hAnsi="Times New Roman" w:cs="Times New Roman"/>
          <w:sz w:val="24"/>
          <w:szCs w:val="24"/>
        </w:rPr>
        <w:t xml:space="preserve"> 12-</w:t>
      </w:r>
      <w:r w:rsidR="000F165F">
        <w:rPr>
          <w:rFonts w:ascii="Times New Roman" w:hAnsi="Times New Roman" w:cs="Times New Roman"/>
          <w:sz w:val="24"/>
          <w:szCs w:val="24"/>
        </w:rPr>
        <w:t xml:space="preserve"> Impact of </w:t>
      </w:r>
      <w:r w:rsidR="000F165F" w:rsidRPr="000F165F">
        <w:rPr>
          <w:rFonts w:ascii="Times New Roman" w:hAnsi="Times New Roman" w:cs="Times New Roman"/>
          <w:sz w:val="24"/>
          <w:szCs w:val="24"/>
        </w:rPr>
        <w:t xml:space="preserve">Cultural Factors </w:t>
      </w:r>
      <w:r w:rsidR="000F165F">
        <w:rPr>
          <w:rFonts w:ascii="Times New Roman" w:hAnsi="Times New Roman" w:cs="Times New Roman"/>
          <w:sz w:val="24"/>
          <w:szCs w:val="24"/>
        </w:rPr>
        <w:t xml:space="preserve">on </w:t>
      </w:r>
      <w:r w:rsidR="000F165F" w:rsidRPr="000F165F">
        <w:rPr>
          <w:rFonts w:ascii="Times New Roman" w:hAnsi="Times New Roman" w:cs="Times New Roman"/>
          <w:sz w:val="24"/>
          <w:szCs w:val="24"/>
        </w:rPr>
        <w:t>Health Campaign Effectiveness</w:t>
      </w:r>
    </w:p>
    <w:p w14:paraId="7E78F755" w14:textId="48AADA96" w:rsidR="002E3FE3" w:rsidRPr="00406402" w:rsidRDefault="002E3FE3" w:rsidP="00342805">
      <w:pPr>
        <w:spacing w:before="240" w:line="240" w:lineRule="auto"/>
        <w:jc w:val="both"/>
        <w:rPr>
          <w:rFonts w:ascii="Times New Roman" w:hAnsi="Times New Roman" w:cs="Times New Roman"/>
          <w:sz w:val="24"/>
          <w:szCs w:val="24"/>
        </w:rPr>
      </w:pPr>
      <w:r w:rsidRPr="00406402">
        <w:rPr>
          <w:rFonts w:ascii="Times New Roman" w:hAnsi="Times New Roman" w:cs="Times New Roman"/>
          <w:sz w:val="24"/>
          <w:szCs w:val="24"/>
        </w:rPr>
        <w:t>Cultural factors significantly impact the success of health marketing campaigns. In developed countries, cultural acceptance of health messages is very high (85.2%), with only a small percentage (7.6%) resisting health messages. The influence of local beliefs is relatively low (12.8%), and the role of religious institutions is minimal (6.4%), suggesting that health campaigns can be more direct and secular in these regions.</w:t>
      </w:r>
      <w:r>
        <w:rPr>
          <w:rFonts w:ascii="Times New Roman" w:hAnsi="Times New Roman" w:cs="Times New Roman"/>
          <w:sz w:val="24"/>
          <w:szCs w:val="24"/>
        </w:rPr>
        <w:t xml:space="preserve"> </w:t>
      </w:r>
      <w:r w:rsidRPr="00406402">
        <w:rPr>
          <w:rFonts w:ascii="Times New Roman" w:hAnsi="Times New Roman" w:cs="Times New Roman"/>
          <w:sz w:val="24"/>
          <w:szCs w:val="24"/>
        </w:rPr>
        <w:t>In developing countries, cultural acceptance is still high (71.4%), but there is greater resistance to health messages (21.2%) and a stronger influence of local beliefs (38.3%). These factors require health campaigns to be more culturally sensitive and adapted to local norms and practices. Religious institutions also play a significant role (30.1%), which means that involving religious leaders in health campaigns could improve engagement and trust.</w:t>
      </w:r>
      <w:r>
        <w:rPr>
          <w:rFonts w:ascii="Times New Roman" w:hAnsi="Times New Roman" w:cs="Times New Roman"/>
          <w:sz w:val="24"/>
          <w:szCs w:val="24"/>
        </w:rPr>
        <w:t xml:space="preserve"> </w:t>
      </w:r>
      <w:r w:rsidRPr="00406402">
        <w:rPr>
          <w:rFonts w:ascii="Times New Roman" w:hAnsi="Times New Roman" w:cs="Times New Roman"/>
          <w:sz w:val="24"/>
          <w:szCs w:val="24"/>
        </w:rPr>
        <w:t>In underdeveloped countries, cultural acceptance of health messages is lower (51.7%), and resistance is higher (38.4%), with local beliefs strongly influencing health behaviors (60.9%). Religious institutions have a major role in shaping public opinion (45.3%), indicating that health campaigns in these regions must be deeply embedded in local cultural and religious contexts to be effective.</w:t>
      </w:r>
    </w:p>
    <w:p w14:paraId="72E1FA93" w14:textId="18246182" w:rsidR="008A456A" w:rsidRPr="008A456A" w:rsidRDefault="00B42D96"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8A456A" w:rsidRPr="008A456A">
        <w:rPr>
          <w:rFonts w:ascii="Times New Roman" w:hAnsi="Times New Roman" w:cs="Times New Roman"/>
          <w:b/>
          <w:bCs/>
          <w:sz w:val="24"/>
          <w:szCs w:val="24"/>
        </w:rPr>
        <w:t>. Discussion</w:t>
      </w:r>
    </w:p>
    <w:p w14:paraId="00CD7946" w14:textId="77777777" w:rsidR="001145B5" w:rsidRPr="001145B5" w:rsidRDefault="001145B5" w:rsidP="00342805">
      <w:pPr>
        <w:spacing w:before="240" w:line="240" w:lineRule="auto"/>
        <w:jc w:val="both"/>
        <w:rPr>
          <w:rFonts w:ascii="Times New Roman" w:hAnsi="Times New Roman" w:cs="Times New Roman"/>
          <w:sz w:val="24"/>
          <w:szCs w:val="24"/>
        </w:rPr>
      </w:pPr>
      <w:r w:rsidRPr="001145B5">
        <w:rPr>
          <w:rFonts w:ascii="Times New Roman" w:hAnsi="Times New Roman" w:cs="Times New Roman"/>
          <w:sz w:val="24"/>
          <w:szCs w:val="24"/>
        </w:rPr>
        <w:t xml:space="preserve">Health marketing strategies differ significantly across developed, developing, and underdeveloped countries due to the varying levels of economic development, technological infrastructure, and cultural contexts. Developed countries typically have well-established healthcare systems, abundant resources, and robust technological infrastructures. These advantages allow for the implementation of sophisticated health marketing strategies that leverage digital platforms, such as social media, mobile health apps, and telemedicine (Smith, 2010; Murshid &amp; Mohaidin, 2017). For instance, campaigns promoting vaccination, smoking cessation, and obesity prevention in the U.S. and European countries have been highly successful, benefiting from advanced data analytics, social media campaigns, and mobile health applications. The high levels of health literacy in these regions contribute to the effectiveness of such campaigns, making the population more receptive to health messages (Smith, 2010). Moreover, the relative ease of access to digital health technologies and telemedicine services allows for more targeted and tailored campaigns that can reach specific demographic groups. However, despite these advantages, challenges such as the digital divide, </w:t>
      </w:r>
      <w:r w:rsidRPr="001145B5">
        <w:rPr>
          <w:rFonts w:ascii="Times New Roman" w:hAnsi="Times New Roman" w:cs="Times New Roman"/>
          <w:sz w:val="24"/>
          <w:szCs w:val="24"/>
        </w:rPr>
        <w:lastRenderedPageBreak/>
        <w:t>especially among elderly populations and people with low digital literacy, persist in developed regions (Smith, 2010; Sheth, 2011).</w:t>
      </w:r>
    </w:p>
    <w:p w14:paraId="65B22335" w14:textId="77777777" w:rsidR="001145B5" w:rsidRPr="001145B5" w:rsidRDefault="001145B5" w:rsidP="00342805">
      <w:pPr>
        <w:spacing w:before="240" w:line="240" w:lineRule="auto"/>
        <w:jc w:val="both"/>
        <w:rPr>
          <w:rFonts w:ascii="Times New Roman" w:hAnsi="Times New Roman" w:cs="Times New Roman"/>
          <w:sz w:val="24"/>
          <w:szCs w:val="24"/>
        </w:rPr>
      </w:pPr>
      <w:r w:rsidRPr="001145B5">
        <w:rPr>
          <w:rFonts w:ascii="Times New Roman" w:hAnsi="Times New Roman" w:cs="Times New Roman"/>
          <w:sz w:val="24"/>
          <w:szCs w:val="24"/>
        </w:rPr>
        <w:t>In contrast, developing and underdeveloped countries face a much more complex set of challenges. Developing countries, while benefiting from increasing internet penetration and mobile phone adoption, still struggle with issues such as low digital literacy, limited internet bandwidth, and high levels of poverty (Peters et al., 2008; Dholakia, 2014). These barriers make it difficult to fully capitalize on digital marketing tools, and health campaigns in these regions often rely on traditional media like radio, print, and community-based approaches (Coreil, 1997). Despite the growing adoption of mobile health (mHealth) technologies in countries like Kenya and India, the scalability and sustainability of mHealth campaigns are hindered by infrastructure limitations, economic constraints, and digital literacy issues (Acheampong et al., 2023; Trouiller et al., 2002). For example, SMS-based campaigns have been somewhat successful in promoting maternal health and vaccination in these regions, but their impact is often limited by poor network coverage, low mobile phone penetration in rural areas, and low literacy rates (Peters et al., 2008). Furthermore, developing countries face substantial reliance on international aid to fund health marketing efforts, which highlights their vulnerability to external factors (Global Health Partnership, 2023).</w:t>
      </w:r>
    </w:p>
    <w:p w14:paraId="7DFD8B9B" w14:textId="77777777" w:rsidR="001145B5" w:rsidRPr="001145B5" w:rsidRDefault="001145B5" w:rsidP="00342805">
      <w:pPr>
        <w:spacing w:before="240" w:line="240" w:lineRule="auto"/>
        <w:jc w:val="both"/>
        <w:rPr>
          <w:rFonts w:ascii="Times New Roman" w:hAnsi="Times New Roman" w:cs="Times New Roman"/>
          <w:sz w:val="24"/>
          <w:szCs w:val="24"/>
        </w:rPr>
      </w:pPr>
      <w:r w:rsidRPr="001145B5">
        <w:rPr>
          <w:rFonts w:ascii="Times New Roman" w:hAnsi="Times New Roman" w:cs="Times New Roman"/>
          <w:sz w:val="24"/>
          <w:szCs w:val="24"/>
        </w:rPr>
        <w:t>Underdeveloped countries face the most severe challenges in health marketing, where limited resources and basic infrastructure hinder both the implementation and effectiveness of health campaigns (Halkiopoulos et al., 2023; Mascayano et al., 2015). With limited access to healthcare services, low mobile phone ownership, and poor internet penetration, these countries often rely on face-to-face outreach, community-based interventions, and radio broadcasts to spread health messages (Coreil, 1997; WHO, 2023). In these settings, the role of community health workers and local leaders becomes vital, as they are often the main point of contact for health information. The success of campaigns in such regions is deeply intertwined with cultural factors, and the acceptance of health messages is often influenced by local beliefs and religious institutions (Douglas &amp; Craig, 2011; UNDP, 2023). For instance, in rural sub-Saharan Africa, radio remains a primary tool for health communication, reaching audiences who may not have access to other forms of media. However, even with these efforts, health campaigns in underdeveloped countries often face limited success due to low levels of public trust in both government and private sector health initiatives (World Bank, 2023). The lack of effective healthcare infrastructure, high levels of poverty, and resistance to health messages due to cultural factors make health marketing in these regions an ongoing challenge (Smith, 2010; Sheth, 2011).</w:t>
      </w:r>
    </w:p>
    <w:p w14:paraId="02E1BF6F" w14:textId="77777777" w:rsidR="001145B5" w:rsidRPr="001145B5" w:rsidRDefault="001145B5" w:rsidP="00342805">
      <w:pPr>
        <w:spacing w:before="240" w:line="240" w:lineRule="auto"/>
        <w:jc w:val="both"/>
        <w:rPr>
          <w:rFonts w:ascii="Times New Roman" w:hAnsi="Times New Roman" w:cs="Times New Roman"/>
          <w:sz w:val="24"/>
          <w:szCs w:val="24"/>
        </w:rPr>
      </w:pPr>
      <w:r w:rsidRPr="001145B5">
        <w:rPr>
          <w:rFonts w:ascii="Times New Roman" w:hAnsi="Times New Roman" w:cs="Times New Roman"/>
          <w:sz w:val="24"/>
          <w:szCs w:val="24"/>
        </w:rPr>
        <w:t xml:space="preserve">Moreover, socio-economic factors, including income disparity, education levels, and access to healthcare, significantly influence the success of health marketing strategies across regions. In developed countries, health marketing campaigns typically emphasize individual responsibility and behavioral changes, with campaigns targeting a range of health issues from obesity prevention to smoking cessation (Smith, 2010). These messages resonate well with populations that have high levels of health literacy, access to healthcare, and the financial resources to act on health recommendations. On the other hand, health marketing campaigns in developing and underdeveloped countries often face the challenge of integrating health messages into broader socio-economic contexts. For example, in regions with high poverty levels, people may be more concerned with immediate survival needs than preventive healthcare (Halkiopoulos et al., 2023). This presents a significant challenge for health marketers, who must find ways to make health messages relevant to populations that may not have the resources to engage with health recommendations. Furthermore, the integration of health messages into existing cultural and </w:t>
      </w:r>
      <w:r w:rsidRPr="001145B5">
        <w:rPr>
          <w:rFonts w:ascii="Times New Roman" w:hAnsi="Times New Roman" w:cs="Times New Roman"/>
          <w:sz w:val="24"/>
          <w:szCs w:val="24"/>
        </w:rPr>
        <w:lastRenderedPageBreak/>
        <w:t>religious norms is critical for success in developing and underdeveloped regions (Mascayano et al., 2015; UNDP, 2023). Health marketing strategies in these regions must be culturally sensitive and consider local beliefs and practices, which can either facilitate or hinder the acceptance of health messages (Douglas &amp; Craig, 2011).</w:t>
      </w:r>
    </w:p>
    <w:p w14:paraId="26DF070F" w14:textId="77777777" w:rsidR="001145B5" w:rsidRDefault="00B42D96" w:rsidP="00342805">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8A456A" w:rsidRPr="008A456A">
        <w:rPr>
          <w:rFonts w:ascii="Times New Roman" w:hAnsi="Times New Roman" w:cs="Times New Roman"/>
          <w:b/>
          <w:bCs/>
          <w:sz w:val="24"/>
          <w:szCs w:val="24"/>
        </w:rPr>
        <w:t>. Conclusion</w:t>
      </w:r>
    </w:p>
    <w:p w14:paraId="59DB7F0D" w14:textId="16C53716" w:rsidR="001145B5" w:rsidRPr="001145B5" w:rsidRDefault="001145B5" w:rsidP="00342805">
      <w:pPr>
        <w:spacing w:before="240" w:line="240" w:lineRule="auto"/>
        <w:jc w:val="both"/>
        <w:rPr>
          <w:rFonts w:ascii="Times New Roman" w:hAnsi="Times New Roman" w:cs="Times New Roman"/>
          <w:b/>
          <w:bCs/>
          <w:sz w:val="24"/>
          <w:szCs w:val="24"/>
        </w:rPr>
      </w:pPr>
      <w:r>
        <w:rPr>
          <w:rFonts w:ascii="Times New Roman" w:hAnsi="Times New Roman" w:cs="Times New Roman"/>
          <w:sz w:val="24"/>
          <w:szCs w:val="24"/>
        </w:rPr>
        <w:t>H</w:t>
      </w:r>
      <w:r w:rsidRPr="001145B5">
        <w:rPr>
          <w:rFonts w:ascii="Times New Roman" w:hAnsi="Times New Roman" w:cs="Times New Roman"/>
          <w:sz w:val="24"/>
          <w:szCs w:val="24"/>
        </w:rPr>
        <w:t>ealth marketing strategies differ significantly across developed, developing, and underdeveloped countries due to varying levels of technological infrastructure, economic resources, and cultural contexts. Developed countries benefit from sophisticated digital tools and high health literacy, which enhance the effectiveness of campaigns targeting a broad population. However, challenges remain, especially with the digital divide and reaching older populations. In developing and underdeveloped countries, the effectiveness of health marketing is constrained by limited infrastructure, low literacy rates, and cultural factors. These regions rely on traditional media and face-to-face methods, which, while effective in some cases, often fail to reach larger audiences. The reliance on international aid and community-based funding further exacerbates the challenges in low-resource settings. The integration of mobile health technologies in these regions holds great promise, but it must be accompanied by efforts to address infrastructure limitations and digital literacy gaps. Tailored strategies that consider cultural sensitivities, socio-economic barriers, and local infrastructure are essential for improving the effectiveness of health marketing in diverse contexts. By focusing on these region-specific challenges, health marketing can be optimized to improve global health outcomes and ensure equitable access to health information across all populations.</w:t>
      </w:r>
    </w:p>
    <w:p w14:paraId="05A8225D" w14:textId="572709BC" w:rsidR="000309C0" w:rsidRPr="000309C0" w:rsidRDefault="000309C0" w:rsidP="00342805">
      <w:pPr>
        <w:spacing w:before="240" w:line="240" w:lineRule="auto"/>
        <w:jc w:val="both"/>
        <w:rPr>
          <w:rFonts w:ascii="Times New Roman" w:hAnsi="Times New Roman" w:cs="Times New Roman"/>
          <w:b/>
          <w:bCs/>
          <w:sz w:val="24"/>
          <w:szCs w:val="24"/>
        </w:rPr>
      </w:pPr>
      <w:r w:rsidRPr="000309C0">
        <w:rPr>
          <w:rFonts w:ascii="Times New Roman" w:hAnsi="Times New Roman" w:cs="Times New Roman"/>
          <w:b/>
          <w:bCs/>
          <w:sz w:val="24"/>
          <w:szCs w:val="24"/>
        </w:rPr>
        <w:t>References</w:t>
      </w:r>
    </w:p>
    <w:p w14:paraId="1DF8F05B"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Acheampong, S., Liulov, O. V., &amp; Pimonenko, T. V. (2023). Digital marketing and sustainable economic development trends in developed and underdeveloped countries: A bibliometric analysis.</w:t>
      </w:r>
    </w:p>
    <w:p w14:paraId="722995AB"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Ahmad, A. E. M. K. (2007). </w:t>
      </w:r>
      <w:r w:rsidRPr="00C5465F">
        <w:rPr>
          <w:rFonts w:ascii="Times New Roman" w:hAnsi="Times New Roman" w:cs="Times New Roman"/>
          <w:i/>
          <w:iCs/>
          <w:sz w:val="24"/>
          <w:szCs w:val="24"/>
        </w:rPr>
        <w:t>The impact of competitive environment on the service marketing mix strategy of health organisations in developing countries: Jordanian private sector hospital senior managers perspective</w:t>
      </w:r>
      <w:r w:rsidRPr="00C5465F">
        <w:rPr>
          <w:rFonts w:ascii="Times New Roman" w:hAnsi="Times New Roman" w:cs="Times New Roman"/>
          <w:sz w:val="24"/>
          <w:szCs w:val="24"/>
        </w:rPr>
        <w:t> (Doctoral dissertation, University of Huddersfield).</w:t>
      </w:r>
    </w:p>
    <w:p w14:paraId="405FAD51"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lang w:val="de-DE"/>
        </w:rPr>
        <w:t xml:space="preserve">Chen, L., Li, T., &amp; Zhang, T. (2021). </w:t>
      </w:r>
      <w:r w:rsidRPr="00C5465F">
        <w:rPr>
          <w:rFonts w:ascii="Times New Roman" w:hAnsi="Times New Roman" w:cs="Times New Roman"/>
          <w:sz w:val="24"/>
          <w:szCs w:val="24"/>
        </w:rPr>
        <w:t>Supply chain leadership and firm performance: A meta-analysis. </w:t>
      </w:r>
      <w:r w:rsidRPr="00C5465F">
        <w:rPr>
          <w:rFonts w:ascii="Times New Roman" w:hAnsi="Times New Roman" w:cs="Times New Roman"/>
          <w:i/>
          <w:iCs/>
          <w:sz w:val="24"/>
          <w:szCs w:val="24"/>
        </w:rPr>
        <w:t>International Journal of Production Economics</w:t>
      </w:r>
      <w:r w:rsidRPr="00C5465F">
        <w:rPr>
          <w:rFonts w:ascii="Times New Roman" w:hAnsi="Times New Roman" w:cs="Times New Roman"/>
          <w:sz w:val="24"/>
          <w:szCs w:val="24"/>
        </w:rPr>
        <w:t>, </w:t>
      </w:r>
      <w:r w:rsidRPr="00C5465F">
        <w:rPr>
          <w:rFonts w:ascii="Times New Roman" w:hAnsi="Times New Roman" w:cs="Times New Roman"/>
          <w:i/>
          <w:iCs/>
          <w:sz w:val="24"/>
          <w:szCs w:val="24"/>
        </w:rPr>
        <w:t>235</w:t>
      </w:r>
      <w:r w:rsidRPr="00C5465F">
        <w:rPr>
          <w:rFonts w:ascii="Times New Roman" w:hAnsi="Times New Roman" w:cs="Times New Roman"/>
          <w:sz w:val="24"/>
          <w:szCs w:val="24"/>
        </w:rPr>
        <w:t>, 108082.</w:t>
      </w:r>
    </w:p>
    <w:p w14:paraId="3188E15B"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Coreil, J. (1997). Health behavior in developing countries. In </w:t>
      </w:r>
      <w:r w:rsidRPr="00C5465F">
        <w:rPr>
          <w:rFonts w:ascii="Times New Roman" w:hAnsi="Times New Roman" w:cs="Times New Roman"/>
          <w:i/>
          <w:iCs/>
          <w:sz w:val="24"/>
          <w:szCs w:val="24"/>
        </w:rPr>
        <w:t>Handbook of health behavior research III: Demography, development, and diversity</w:t>
      </w:r>
      <w:r w:rsidRPr="00C5465F">
        <w:rPr>
          <w:rFonts w:ascii="Times New Roman" w:hAnsi="Times New Roman" w:cs="Times New Roman"/>
          <w:sz w:val="24"/>
          <w:szCs w:val="24"/>
        </w:rPr>
        <w:t> (pp. 179-198). Boston, MA: Springer US.</w:t>
      </w:r>
    </w:p>
    <w:p w14:paraId="6B3A2D3C"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Dholakia, N. (2014). Marketing in less developed countries: its nature and prospects. In </w:t>
      </w:r>
      <w:r w:rsidRPr="00C5465F">
        <w:rPr>
          <w:rFonts w:ascii="Times New Roman" w:hAnsi="Times New Roman" w:cs="Times New Roman"/>
          <w:i/>
          <w:iCs/>
          <w:sz w:val="24"/>
          <w:szCs w:val="24"/>
        </w:rPr>
        <w:t>Marketing in Developing Countries (RLE Marketing)</w:t>
      </w:r>
      <w:r w:rsidRPr="00C5465F">
        <w:rPr>
          <w:rFonts w:ascii="Times New Roman" w:hAnsi="Times New Roman" w:cs="Times New Roman"/>
          <w:sz w:val="24"/>
          <w:szCs w:val="24"/>
        </w:rPr>
        <w:t> (pp. 10-28). Routledge.</w:t>
      </w:r>
    </w:p>
    <w:p w14:paraId="31E63415"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Douglas, S. P., &amp; Craig, C. S. (2011). Convergence and divergence: Developing a semiglobal marketing strategy. </w:t>
      </w:r>
      <w:r w:rsidRPr="00C5465F">
        <w:rPr>
          <w:rFonts w:ascii="Times New Roman" w:hAnsi="Times New Roman" w:cs="Times New Roman"/>
          <w:i/>
          <w:iCs/>
          <w:sz w:val="24"/>
          <w:szCs w:val="24"/>
        </w:rPr>
        <w:t>Journal of International Marketing</w:t>
      </w:r>
      <w:r w:rsidRPr="00C5465F">
        <w:rPr>
          <w:rFonts w:ascii="Times New Roman" w:hAnsi="Times New Roman" w:cs="Times New Roman"/>
          <w:sz w:val="24"/>
          <w:szCs w:val="24"/>
        </w:rPr>
        <w:t>, </w:t>
      </w:r>
      <w:r w:rsidRPr="00C5465F">
        <w:rPr>
          <w:rFonts w:ascii="Times New Roman" w:hAnsi="Times New Roman" w:cs="Times New Roman"/>
          <w:i/>
          <w:iCs/>
          <w:sz w:val="24"/>
          <w:szCs w:val="24"/>
        </w:rPr>
        <w:t>19</w:t>
      </w:r>
      <w:r w:rsidRPr="00C5465F">
        <w:rPr>
          <w:rFonts w:ascii="Times New Roman" w:hAnsi="Times New Roman" w:cs="Times New Roman"/>
          <w:sz w:val="24"/>
          <w:szCs w:val="24"/>
        </w:rPr>
        <w:t>(1), 82-101.</w:t>
      </w:r>
    </w:p>
    <w:p w14:paraId="6768E903"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lang w:val="pt-BR"/>
        </w:rPr>
        <w:t xml:space="preserve">Halkiopoulos, C., Igoumenakis, G., &amp; Theodoropoulou, A. (2023, August). </w:t>
      </w:r>
      <w:r w:rsidRPr="00C5465F">
        <w:rPr>
          <w:rFonts w:ascii="Times New Roman" w:hAnsi="Times New Roman" w:cs="Times New Roman"/>
          <w:sz w:val="24"/>
          <w:szCs w:val="24"/>
        </w:rPr>
        <w:t>Evaluation of Hotel Services Utilizing Digital Marketing Strategies in Less Developed Countries Within the Hospitality Industry. In </w:t>
      </w:r>
      <w:r w:rsidRPr="00C5465F">
        <w:rPr>
          <w:rFonts w:ascii="Times New Roman" w:hAnsi="Times New Roman" w:cs="Times New Roman"/>
          <w:i/>
          <w:iCs/>
          <w:sz w:val="24"/>
          <w:szCs w:val="24"/>
        </w:rPr>
        <w:t>International Conference of the International Association of Cultural and Digital Tourism</w:t>
      </w:r>
      <w:r w:rsidRPr="00C5465F">
        <w:rPr>
          <w:rFonts w:ascii="Times New Roman" w:hAnsi="Times New Roman" w:cs="Times New Roman"/>
          <w:sz w:val="24"/>
          <w:szCs w:val="24"/>
        </w:rPr>
        <w:t> (pp. 323-346). Cham: Springer Nature Switzerland.</w:t>
      </w:r>
    </w:p>
    <w:p w14:paraId="3EBFFAB2"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Hossain, M., Simula, H., &amp; Halme, M. (2016). Can frugal go global? Diffusion patterns of frugal innovations. </w:t>
      </w:r>
      <w:r w:rsidRPr="00C5465F">
        <w:rPr>
          <w:rFonts w:ascii="Times New Roman" w:hAnsi="Times New Roman" w:cs="Times New Roman"/>
          <w:i/>
          <w:iCs/>
          <w:sz w:val="24"/>
          <w:szCs w:val="24"/>
        </w:rPr>
        <w:t>Technology in society</w:t>
      </w:r>
      <w:r w:rsidRPr="00C5465F">
        <w:rPr>
          <w:rFonts w:ascii="Times New Roman" w:hAnsi="Times New Roman" w:cs="Times New Roman"/>
          <w:sz w:val="24"/>
          <w:szCs w:val="24"/>
        </w:rPr>
        <w:t>, </w:t>
      </w:r>
      <w:r w:rsidRPr="00C5465F">
        <w:rPr>
          <w:rFonts w:ascii="Times New Roman" w:hAnsi="Times New Roman" w:cs="Times New Roman"/>
          <w:i/>
          <w:iCs/>
          <w:sz w:val="24"/>
          <w:szCs w:val="24"/>
        </w:rPr>
        <w:t>46</w:t>
      </w:r>
      <w:r w:rsidRPr="00C5465F">
        <w:rPr>
          <w:rFonts w:ascii="Times New Roman" w:hAnsi="Times New Roman" w:cs="Times New Roman"/>
          <w:sz w:val="24"/>
          <w:szCs w:val="24"/>
        </w:rPr>
        <w:t>, 132-139.</w:t>
      </w:r>
    </w:p>
    <w:p w14:paraId="66015A00"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Kwilinski, A. (2024). Mapping global research on green energy and green investment: A comprehensive bibliometric study. </w:t>
      </w:r>
      <w:r w:rsidRPr="00C5465F">
        <w:rPr>
          <w:rFonts w:ascii="Times New Roman" w:hAnsi="Times New Roman" w:cs="Times New Roman"/>
          <w:i/>
          <w:iCs/>
          <w:sz w:val="24"/>
          <w:szCs w:val="24"/>
        </w:rPr>
        <w:t>Energies</w:t>
      </w:r>
      <w:r w:rsidRPr="00C5465F">
        <w:rPr>
          <w:rFonts w:ascii="Times New Roman" w:hAnsi="Times New Roman" w:cs="Times New Roman"/>
          <w:sz w:val="24"/>
          <w:szCs w:val="24"/>
        </w:rPr>
        <w:t>, </w:t>
      </w:r>
      <w:r w:rsidRPr="00C5465F">
        <w:rPr>
          <w:rFonts w:ascii="Times New Roman" w:hAnsi="Times New Roman" w:cs="Times New Roman"/>
          <w:i/>
          <w:iCs/>
          <w:sz w:val="24"/>
          <w:szCs w:val="24"/>
        </w:rPr>
        <w:t>17</w:t>
      </w:r>
      <w:r w:rsidRPr="00C5465F">
        <w:rPr>
          <w:rFonts w:ascii="Times New Roman" w:hAnsi="Times New Roman" w:cs="Times New Roman"/>
          <w:sz w:val="24"/>
          <w:szCs w:val="24"/>
        </w:rPr>
        <w:t>(5), 1119.</w:t>
      </w:r>
    </w:p>
    <w:p w14:paraId="5CE69BF2"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lastRenderedPageBreak/>
        <w:t>Kwilinski, A., &amp; Kardas, M. (2024). The role of the Pareto principle in quality management within Industry 4.0: A comprehensive bibliometric analysis. </w:t>
      </w:r>
      <w:r w:rsidRPr="00C5465F">
        <w:rPr>
          <w:rFonts w:ascii="Times New Roman" w:hAnsi="Times New Roman" w:cs="Times New Roman"/>
          <w:i/>
          <w:iCs/>
          <w:sz w:val="24"/>
          <w:szCs w:val="24"/>
        </w:rPr>
        <w:t>Virtual Economics</w:t>
      </w:r>
      <w:r w:rsidRPr="00C5465F">
        <w:rPr>
          <w:rFonts w:ascii="Times New Roman" w:hAnsi="Times New Roman" w:cs="Times New Roman"/>
          <w:sz w:val="24"/>
          <w:szCs w:val="24"/>
        </w:rPr>
        <w:t>, </w:t>
      </w:r>
      <w:r w:rsidRPr="00C5465F">
        <w:rPr>
          <w:rFonts w:ascii="Times New Roman" w:hAnsi="Times New Roman" w:cs="Times New Roman"/>
          <w:i/>
          <w:iCs/>
          <w:sz w:val="24"/>
          <w:szCs w:val="24"/>
        </w:rPr>
        <w:t>7</w:t>
      </w:r>
      <w:r w:rsidRPr="00C5465F">
        <w:rPr>
          <w:rFonts w:ascii="Times New Roman" w:hAnsi="Times New Roman" w:cs="Times New Roman"/>
          <w:sz w:val="24"/>
          <w:szCs w:val="24"/>
        </w:rPr>
        <w:t>(3), 7-24.</w:t>
      </w:r>
    </w:p>
    <w:p w14:paraId="15F98CFA"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Kwilinski, A., &amp; Kardas, M. (2024, September). Efficiency of Full and Fractional Factorial Designs in Quality Management: A Case Study on Identifying Key Adhesion Factors. In </w:t>
      </w:r>
      <w:r w:rsidRPr="00C5465F">
        <w:rPr>
          <w:rFonts w:ascii="Times New Roman" w:hAnsi="Times New Roman" w:cs="Times New Roman"/>
          <w:i/>
          <w:iCs/>
          <w:sz w:val="24"/>
          <w:szCs w:val="24"/>
        </w:rPr>
        <w:t>Forum Scientiae Oeconomia</w:t>
      </w:r>
      <w:r w:rsidRPr="00C5465F">
        <w:rPr>
          <w:rFonts w:ascii="Times New Roman" w:hAnsi="Times New Roman" w:cs="Times New Roman"/>
          <w:sz w:val="24"/>
          <w:szCs w:val="24"/>
        </w:rPr>
        <w:t> (Vol. 12, No. 3, pp. 138-155).</w:t>
      </w:r>
    </w:p>
    <w:p w14:paraId="21A2022D"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lang w:val="pt-BR"/>
        </w:rPr>
        <w:t xml:space="preserve">Mascayano, F., Armijo, J. E., &amp; Yang, L. H. (2015). </w:t>
      </w:r>
      <w:r w:rsidRPr="00C5465F">
        <w:rPr>
          <w:rFonts w:ascii="Times New Roman" w:hAnsi="Times New Roman" w:cs="Times New Roman"/>
          <w:sz w:val="24"/>
          <w:szCs w:val="24"/>
        </w:rPr>
        <w:t>Addressing stigma relating to mental illness in low-and middle-income countries. </w:t>
      </w:r>
      <w:r w:rsidRPr="00C5465F">
        <w:rPr>
          <w:rFonts w:ascii="Times New Roman" w:hAnsi="Times New Roman" w:cs="Times New Roman"/>
          <w:i/>
          <w:iCs/>
          <w:sz w:val="24"/>
          <w:szCs w:val="24"/>
        </w:rPr>
        <w:t>Frontiers in psychiatry</w:t>
      </w:r>
      <w:r w:rsidRPr="00C5465F">
        <w:rPr>
          <w:rFonts w:ascii="Times New Roman" w:hAnsi="Times New Roman" w:cs="Times New Roman"/>
          <w:sz w:val="24"/>
          <w:szCs w:val="24"/>
        </w:rPr>
        <w:t>, </w:t>
      </w:r>
      <w:r w:rsidRPr="00C5465F">
        <w:rPr>
          <w:rFonts w:ascii="Times New Roman" w:hAnsi="Times New Roman" w:cs="Times New Roman"/>
          <w:i/>
          <w:iCs/>
          <w:sz w:val="24"/>
          <w:szCs w:val="24"/>
        </w:rPr>
        <w:t>6</w:t>
      </w:r>
      <w:r w:rsidRPr="00C5465F">
        <w:rPr>
          <w:rFonts w:ascii="Times New Roman" w:hAnsi="Times New Roman" w:cs="Times New Roman"/>
          <w:sz w:val="24"/>
          <w:szCs w:val="24"/>
        </w:rPr>
        <w:t>, 38.</w:t>
      </w:r>
    </w:p>
    <w:p w14:paraId="5F3A4A64"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Melović, B., Cirović, D., Backovic-Vulić, T., Dudić, B., &amp; Gubiniova, K. (2020). Attracting green consumers as a basis for creating sustainable marketing strategy on the organic market—relevance for sustainable agriculture business development. </w:t>
      </w:r>
      <w:r w:rsidRPr="00C5465F">
        <w:rPr>
          <w:rFonts w:ascii="Times New Roman" w:hAnsi="Times New Roman" w:cs="Times New Roman"/>
          <w:i/>
          <w:iCs/>
          <w:sz w:val="24"/>
          <w:szCs w:val="24"/>
        </w:rPr>
        <w:t>Foods</w:t>
      </w:r>
      <w:r w:rsidRPr="00C5465F">
        <w:rPr>
          <w:rFonts w:ascii="Times New Roman" w:hAnsi="Times New Roman" w:cs="Times New Roman"/>
          <w:sz w:val="24"/>
          <w:szCs w:val="24"/>
        </w:rPr>
        <w:t>, </w:t>
      </w:r>
      <w:r w:rsidRPr="00C5465F">
        <w:rPr>
          <w:rFonts w:ascii="Times New Roman" w:hAnsi="Times New Roman" w:cs="Times New Roman"/>
          <w:i/>
          <w:iCs/>
          <w:sz w:val="24"/>
          <w:szCs w:val="24"/>
        </w:rPr>
        <w:t>9</w:t>
      </w:r>
      <w:r w:rsidRPr="00C5465F">
        <w:rPr>
          <w:rFonts w:ascii="Times New Roman" w:hAnsi="Times New Roman" w:cs="Times New Roman"/>
          <w:sz w:val="24"/>
          <w:szCs w:val="24"/>
        </w:rPr>
        <w:t>(11), 1552.</w:t>
      </w:r>
    </w:p>
    <w:p w14:paraId="5A44DA8F"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lang w:val="de-DE"/>
        </w:rPr>
        <w:t xml:space="preserve">Moktadir, M. A., Rahman, T., Rahman, M. H., Ali, S. M., &amp; Paul, S. K. (2018). </w:t>
      </w:r>
      <w:r w:rsidRPr="00C5465F">
        <w:rPr>
          <w:rFonts w:ascii="Times New Roman" w:hAnsi="Times New Roman" w:cs="Times New Roman"/>
          <w:sz w:val="24"/>
          <w:szCs w:val="24"/>
        </w:rPr>
        <w:t>Drivers to sustainable manufacturing practices and circular economy: A perspective of leather industries in Bangladesh. </w:t>
      </w:r>
      <w:r w:rsidRPr="00C5465F">
        <w:rPr>
          <w:rFonts w:ascii="Times New Roman" w:hAnsi="Times New Roman" w:cs="Times New Roman"/>
          <w:i/>
          <w:iCs/>
          <w:sz w:val="24"/>
          <w:szCs w:val="24"/>
        </w:rPr>
        <w:t>Journal of cleaner production</w:t>
      </w:r>
      <w:r w:rsidRPr="00C5465F">
        <w:rPr>
          <w:rFonts w:ascii="Times New Roman" w:hAnsi="Times New Roman" w:cs="Times New Roman"/>
          <w:sz w:val="24"/>
          <w:szCs w:val="24"/>
        </w:rPr>
        <w:t>, </w:t>
      </w:r>
      <w:r w:rsidRPr="00C5465F">
        <w:rPr>
          <w:rFonts w:ascii="Times New Roman" w:hAnsi="Times New Roman" w:cs="Times New Roman"/>
          <w:i/>
          <w:iCs/>
          <w:sz w:val="24"/>
          <w:szCs w:val="24"/>
        </w:rPr>
        <w:t>174</w:t>
      </w:r>
      <w:r w:rsidRPr="00C5465F">
        <w:rPr>
          <w:rFonts w:ascii="Times New Roman" w:hAnsi="Times New Roman" w:cs="Times New Roman"/>
          <w:sz w:val="24"/>
          <w:szCs w:val="24"/>
        </w:rPr>
        <w:t>, 1366-1380.</w:t>
      </w:r>
    </w:p>
    <w:p w14:paraId="1E817FEF"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Murshid, M. A., &amp; Mohaidin, Z. (2017). A systematic review of the influence of medical representatives and promotional tools on prescribing: A comparison between developed and developing countries. </w:t>
      </w:r>
      <w:r w:rsidRPr="00C5465F">
        <w:rPr>
          <w:rFonts w:ascii="Times New Roman" w:hAnsi="Times New Roman" w:cs="Times New Roman"/>
          <w:i/>
          <w:iCs/>
          <w:sz w:val="24"/>
          <w:szCs w:val="24"/>
        </w:rPr>
        <w:t>International Journal of Pharmaceutical and Healthcare Marketing</w:t>
      </w:r>
      <w:r w:rsidRPr="00C5465F">
        <w:rPr>
          <w:rFonts w:ascii="Times New Roman" w:hAnsi="Times New Roman" w:cs="Times New Roman"/>
          <w:sz w:val="24"/>
          <w:szCs w:val="24"/>
        </w:rPr>
        <w:t>, </w:t>
      </w:r>
      <w:r w:rsidRPr="00C5465F">
        <w:rPr>
          <w:rFonts w:ascii="Times New Roman" w:hAnsi="Times New Roman" w:cs="Times New Roman"/>
          <w:i/>
          <w:iCs/>
          <w:sz w:val="24"/>
          <w:szCs w:val="24"/>
        </w:rPr>
        <w:t>11</w:t>
      </w:r>
      <w:r w:rsidRPr="00C5465F">
        <w:rPr>
          <w:rFonts w:ascii="Times New Roman" w:hAnsi="Times New Roman" w:cs="Times New Roman"/>
          <w:sz w:val="24"/>
          <w:szCs w:val="24"/>
        </w:rPr>
        <w:t>(4), 361-394.</w:t>
      </w:r>
    </w:p>
    <w:p w14:paraId="6915C173"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lang w:val="de-DE"/>
        </w:rPr>
        <w:t xml:space="preserve">Peters, D. H., Garg, A., Bloom, G., Walker, D. G., Brieger, W. R., &amp; Hafizur Rahman, M. (2008). </w:t>
      </w:r>
      <w:r w:rsidRPr="00C5465F">
        <w:rPr>
          <w:rFonts w:ascii="Times New Roman" w:hAnsi="Times New Roman" w:cs="Times New Roman"/>
          <w:sz w:val="24"/>
          <w:szCs w:val="24"/>
        </w:rPr>
        <w:t>Poverty and access to health care in developing countries. </w:t>
      </w:r>
      <w:r w:rsidRPr="00C5465F">
        <w:rPr>
          <w:rFonts w:ascii="Times New Roman" w:hAnsi="Times New Roman" w:cs="Times New Roman"/>
          <w:i/>
          <w:iCs/>
          <w:sz w:val="24"/>
          <w:szCs w:val="24"/>
        </w:rPr>
        <w:t>Annals of the new York Academy of Sciences</w:t>
      </w:r>
      <w:r w:rsidRPr="00C5465F">
        <w:rPr>
          <w:rFonts w:ascii="Times New Roman" w:hAnsi="Times New Roman" w:cs="Times New Roman"/>
          <w:sz w:val="24"/>
          <w:szCs w:val="24"/>
        </w:rPr>
        <w:t>, </w:t>
      </w:r>
      <w:r w:rsidRPr="00C5465F">
        <w:rPr>
          <w:rFonts w:ascii="Times New Roman" w:hAnsi="Times New Roman" w:cs="Times New Roman"/>
          <w:i/>
          <w:iCs/>
          <w:sz w:val="24"/>
          <w:szCs w:val="24"/>
        </w:rPr>
        <w:t>1136</w:t>
      </w:r>
      <w:r w:rsidRPr="00C5465F">
        <w:rPr>
          <w:rFonts w:ascii="Times New Roman" w:hAnsi="Times New Roman" w:cs="Times New Roman"/>
          <w:sz w:val="24"/>
          <w:szCs w:val="24"/>
        </w:rPr>
        <w:t>(1), 161-171.</w:t>
      </w:r>
    </w:p>
    <w:p w14:paraId="02AB3984"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Sheth, J. N. (2011). Impact of emerging markets on marketing: Rethinking existing perspectives and practices. </w:t>
      </w:r>
      <w:r w:rsidRPr="00C5465F">
        <w:rPr>
          <w:rFonts w:ascii="Times New Roman" w:hAnsi="Times New Roman" w:cs="Times New Roman"/>
          <w:i/>
          <w:iCs/>
          <w:sz w:val="24"/>
          <w:szCs w:val="24"/>
        </w:rPr>
        <w:t>Journal of marketing</w:t>
      </w:r>
      <w:r w:rsidRPr="00C5465F">
        <w:rPr>
          <w:rFonts w:ascii="Times New Roman" w:hAnsi="Times New Roman" w:cs="Times New Roman"/>
          <w:sz w:val="24"/>
          <w:szCs w:val="24"/>
        </w:rPr>
        <w:t>, </w:t>
      </w:r>
      <w:r w:rsidRPr="00C5465F">
        <w:rPr>
          <w:rFonts w:ascii="Times New Roman" w:hAnsi="Times New Roman" w:cs="Times New Roman"/>
          <w:i/>
          <w:iCs/>
          <w:sz w:val="24"/>
          <w:szCs w:val="24"/>
        </w:rPr>
        <w:t>75</w:t>
      </w:r>
      <w:r w:rsidRPr="00C5465F">
        <w:rPr>
          <w:rFonts w:ascii="Times New Roman" w:hAnsi="Times New Roman" w:cs="Times New Roman"/>
          <w:sz w:val="24"/>
          <w:szCs w:val="24"/>
        </w:rPr>
        <w:t>(4), 166-182.</w:t>
      </w:r>
    </w:p>
    <w:p w14:paraId="7DCA1D2B"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Smith, W. A. (2010). Social marketing in developing countries. </w:t>
      </w:r>
      <w:r w:rsidRPr="00C5465F">
        <w:rPr>
          <w:rFonts w:ascii="Times New Roman" w:hAnsi="Times New Roman" w:cs="Times New Roman"/>
          <w:i/>
          <w:iCs/>
          <w:sz w:val="24"/>
          <w:szCs w:val="24"/>
        </w:rPr>
        <w:t>Social marketing and public health: theory and practice</w:t>
      </w:r>
      <w:r w:rsidRPr="00C5465F">
        <w:rPr>
          <w:rFonts w:ascii="Times New Roman" w:hAnsi="Times New Roman" w:cs="Times New Roman"/>
          <w:sz w:val="24"/>
          <w:szCs w:val="24"/>
        </w:rPr>
        <w:t>, </w:t>
      </w:r>
      <w:r w:rsidRPr="00C5465F">
        <w:rPr>
          <w:rFonts w:ascii="Times New Roman" w:hAnsi="Times New Roman" w:cs="Times New Roman"/>
          <w:i/>
          <w:iCs/>
          <w:sz w:val="24"/>
          <w:szCs w:val="24"/>
        </w:rPr>
        <w:t>319</w:t>
      </w:r>
      <w:r w:rsidRPr="00C5465F">
        <w:rPr>
          <w:rFonts w:ascii="Times New Roman" w:hAnsi="Times New Roman" w:cs="Times New Roman"/>
          <w:sz w:val="24"/>
          <w:szCs w:val="24"/>
        </w:rPr>
        <w:t>.</w:t>
      </w:r>
    </w:p>
    <w:p w14:paraId="4DCDFEDF"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Sors, T. G., O’Brien, R. C., Scanlon, M. L., Bermel, L. Y., Chikowe, I., Gardner, A., ... &amp; Litzelman, D. K. (2023). Reciprocal innovation: a new approach to equitable and mutually beneficial global health partnerships. </w:t>
      </w:r>
      <w:r w:rsidRPr="00C5465F">
        <w:rPr>
          <w:rFonts w:ascii="Times New Roman" w:hAnsi="Times New Roman" w:cs="Times New Roman"/>
          <w:i/>
          <w:iCs/>
          <w:sz w:val="24"/>
          <w:szCs w:val="24"/>
        </w:rPr>
        <w:t>Global public health</w:t>
      </w:r>
      <w:r w:rsidRPr="00C5465F">
        <w:rPr>
          <w:rFonts w:ascii="Times New Roman" w:hAnsi="Times New Roman" w:cs="Times New Roman"/>
          <w:sz w:val="24"/>
          <w:szCs w:val="24"/>
        </w:rPr>
        <w:t>, </w:t>
      </w:r>
      <w:r w:rsidRPr="00C5465F">
        <w:rPr>
          <w:rFonts w:ascii="Times New Roman" w:hAnsi="Times New Roman" w:cs="Times New Roman"/>
          <w:i/>
          <w:iCs/>
          <w:sz w:val="24"/>
          <w:szCs w:val="24"/>
        </w:rPr>
        <w:t>18</w:t>
      </w:r>
      <w:r w:rsidRPr="00C5465F">
        <w:rPr>
          <w:rFonts w:ascii="Times New Roman" w:hAnsi="Times New Roman" w:cs="Times New Roman"/>
          <w:sz w:val="24"/>
          <w:szCs w:val="24"/>
        </w:rPr>
        <w:t>(1), 2102202.</w:t>
      </w:r>
    </w:p>
    <w:p w14:paraId="72B79257"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Strapchuk, O., Koniordos, M., Strapchuk, S., &amp; Nitsenko, V. (2025). Sustainable business models in the digital transformation of higher education: Evidence from Ukraine. </w:t>
      </w:r>
      <w:r w:rsidRPr="00C5465F">
        <w:rPr>
          <w:rFonts w:ascii="Times New Roman" w:hAnsi="Times New Roman" w:cs="Times New Roman"/>
          <w:i/>
          <w:iCs/>
          <w:sz w:val="24"/>
          <w:szCs w:val="24"/>
        </w:rPr>
        <w:t>Transformations and Sustainability</w:t>
      </w:r>
      <w:r w:rsidRPr="00C5465F">
        <w:rPr>
          <w:rFonts w:ascii="Times New Roman" w:hAnsi="Times New Roman" w:cs="Times New Roman"/>
          <w:sz w:val="24"/>
          <w:szCs w:val="24"/>
        </w:rPr>
        <w:t>, </w:t>
      </w:r>
      <w:r w:rsidRPr="00C5465F">
        <w:rPr>
          <w:rFonts w:ascii="Times New Roman" w:hAnsi="Times New Roman" w:cs="Times New Roman"/>
          <w:i/>
          <w:iCs/>
          <w:sz w:val="24"/>
          <w:szCs w:val="24"/>
        </w:rPr>
        <w:t>1</w:t>
      </w:r>
      <w:r w:rsidRPr="00C5465F">
        <w:rPr>
          <w:rFonts w:ascii="Times New Roman" w:hAnsi="Times New Roman" w:cs="Times New Roman"/>
          <w:sz w:val="24"/>
          <w:szCs w:val="24"/>
        </w:rPr>
        <w:t>(2), 87-99.</w:t>
      </w:r>
    </w:p>
    <w:p w14:paraId="077611F0"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Syed, S. B., Dadwal, V., Rutter, P., Storr, J., Hightower, J. D., Gooden, R., ... &amp; Pittet, D. (2012). Developed-developing country partnerships: benefits to developed countries?. </w:t>
      </w:r>
      <w:r w:rsidRPr="00C5465F">
        <w:rPr>
          <w:rFonts w:ascii="Times New Roman" w:hAnsi="Times New Roman" w:cs="Times New Roman"/>
          <w:i/>
          <w:iCs/>
          <w:sz w:val="24"/>
          <w:szCs w:val="24"/>
        </w:rPr>
        <w:t>Globalization and health</w:t>
      </w:r>
      <w:r w:rsidRPr="00C5465F">
        <w:rPr>
          <w:rFonts w:ascii="Times New Roman" w:hAnsi="Times New Roman" w:cs="Times New Roman"/>
          <w:sz w:val="24"/>
          <w:szCs w:val="24"/>
        </w:rPr>
        <w:t>, </w:t>
      </w:r>
      <w:r w:rsidRPr="00C5465F">
        <w:rPr>
          <w:rFonts w:ascii="Times New Roman" w:hAnsi="Times New Roman" w:cs="Times New Roman"/>
          <w:i/>
          <w:iCs/>
          <w:sz w:val="24"/>
          <w:szCs w:val="24"/>
        </w:rPr>
        <w:t>8</w:t>
      </w:r>
      <w:r w:rsidRPr="00C5465F">
        <w:rPr>
          <w:rFonts w:ascii="Times New Roman" w:hAnsi="Times New Roman" w:cs="Times New Roman"/>
          <w:sz w:val="24"/>
          <w:szCs w:val="24"/>
        </w:rPr>
        <w:t>(1), 17.</w:t>
      </w:r>
    </w:p>
    <w:p w14:paraId="579AE141"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lang w:val="pt-BR"/>
        </w:rPr>
        <w:t xml:space="preserve">Thaha, A. R., Riau, D. P., Antoro, A. F. S., &amp; Aziz, F. (2025). </w:t>
      </w:r>
      <w:r w:rsidRPr="00C5465F">
        <w:rPr>
          <w:rFonts w:ascii="Times New Roman" w:hAnsi="Times New Roman" w:cs="Times New Roman"/>
          <w:sz w:val="24"/>
          <w:szCs w:val="24"/>
        </w:rPr>
        <w:t>Digital Economy and SME Research Landscape: A Bibliometric Analysis of Emerging Themes and Trends. </w:t>
      </w:r>
      <w:r w:rsidRPr="00C5465F">
        <w:rPr>
          <w:rFonts w:ascii="Times New Roman" w:hAnsi="Times New Roman" w:cs="Times New Roman"/>
          <w:i/>
          <w:iCs/>
          <w:sz w:val="24"/>
          <w:szCs w:val="24"/>
        </w:rPr>
        <w:t>Journal of Scientometric Research</w:t>
      </w:r>
      <w:r w:rsidRPr="00C5465F">
        <w:rPr>
          <w:rFonts w:ascii="Times New Roman" w:hAnsi="Times New Roman" w:cs="Times New Roman"/>
          <w:sz w:val="24"/>
          <w:szCs w:val="24"/>
        </w:rPr>
        <w:t>, </w:t>
      </w:r>
      <w:r w:rsidRPr="00C5465F">
        <w:rPr>
          <w:rFonts w:ascii="Times New Roman" w:hAnsi="Times New Roman" w:cs="Times New Roman"/>
          <w:i/>
          <w:iCs/>
          <w:sz w:val="24"/>
          <w:szCs w:val="24"/>
        </w:rPr>
        <w:t>14</w:t>
      </w:r>
      <w:r w:rsidRPr="00C5465F">
        <w:rPr>
          <w:rFonts w:ascii="Times New Roman" w:hAnsi="Times New Roman" w:cs="Times New Roman"/>
          <w:sz w:val="24"/>
          <w:szCs w:val="24"/>
        </w:rPr>
        <w:t>(1), 272-282.</w:t>
      </w:r>
    </w:p>
    <w:p w14:paraId="6BC055E0" w14:textId="77777777" w:rsidR="00C5465F" w:rsidRPr="00C5465F" w:rsidRDefault="00C5465F" w:rsidP="00342805">
      <w:pPr>
        <w:pStyle w:val="ListParagraph"/>
        <w:numPr>
          <w:ilvl w:val="0"/>
          <w:numId w:val="5"/>
        </w:numPr>
        <w:spacing w:before="240" w:line="240" w:lineRule="auto"/>
        <w:jc w:val="both"/>
        <w:rPr>
          <w:rFonts w:ascii="Times New Roman" w:hAnsi="Times New Roman" w:cs="Times New Roman"/>
          <w:sz w:val="24"/>
          <w:szCs w:val="24"/>
        </w:rPr>
      </w:pPr>
      <w:r w:rsidRPr="00C5465F">
        <w:rPr>
          <w:rFonts w:ascii="Times New Roman" w:hAnsi="Times New Roman" w:cs="Times New Roman"/>
          <w:sz w:val="24"/>
          <w:szCs w:val="24"/>
        </w:rPr>
        <w:t>Trouiller, P., Olliaro, P., Torreele, E., Orbinski, J., Laing, R., &amp; Ford, N. (2002). Drug development for neglected diseases: a deficient market and a public-health policy failure. </w:t>
      </w:r>
      <w:r w:rsidRPr="00C5465F">
        <w:rPr>
          <w:rFonts w:ascii="Times New Roman" w:hAnsi="Times New Roman" w:cs="Times New Roman"/>
          <w:i/>
          <w:iCs/>
          <w:sz w:val="24"/>
          <w:szCs w:val="24"/>
        </w:rPr>
        <w:t>The Lancet</w:t>
      </w:r>
      <w:r w:rsidRPr="00C5465F">
        <w:rPr>
          <w:rFonts w:ascii="Times New Roman" w:hAnsi="Times New Roman" w:cs="Times New Roman"/>
          <w:sz w:val="24"/>
          <w:szCs w:val="24"/>
        </w:rPr>
        <w:t>, </w:t>
      </w:r>
      <w:r w:rsidRPr="00C5465F">
        <w:rPr>
          <w:rFonts w:ascii="Times New Roman" w:hAnsi="Times New Roman" w:cs="Times New Roman"/>
          <w:i/>
          <w:iCs/>
          <w:sz w:val="24"/>
          <w:szCs w:val="24"/>
        </w:rPr>
        <w:t>359</w:t>
      </w:r>
      <w:r w:rsidRPr="00C5465F">
        <w:rPr>
          <w:rFonts w:ascii="Times New Roman" w:hAnsi="Times New Roman" w:cs="Times New Roman"/>
          <w:sz w:val="24"/>
          <w:szCs w:val="24"/>
        </w:rPr>
        <w:t>(9324), 2188-2194.</w:t>
      </w:r>
    </w:p>
    <w:sectPr w:rsidR="00C5465F" w:rsidRPr="00C5465F" w:rsidSect="008A456A">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2614F" w14:textId="77777777" w:rsidR="004C7F2A" w:rsidRDefault="004C7F2A" w:rsidP="00392E3A">
      <w:pPr>
        <w:spacing w:after="0" w:line="240" w:lineRule="auto"/>
      </w:pPr>
      <w:r>
        <w:separator/>
      </w:r>
    </w:p>
  </w:endnote>
  <w:endnote w:type="continuationSeparator" w:id="0">
    <w:p w14:paraId="0BE9E07F" w14:textId="77777777" w:rsidR="004C7F2A" w:rsidRDefault="004C7F2A" w:rsidP="0039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618FB" w14:textId="77777777" w:rsidR="00222442" w:rsidRDefault="00222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716564"/>
      <w:docPartObj>
        <w:docPartGallery w:val="Page Numbers (Bottom of Page)"/>
        <w:docPartUnique/>
      </w:docPartObj>
    </w:sdtPr>
    <w:sdtEndPr>
      <w:rPr>
        <w:color w:val="7F7F7F" w:themeColor="background1" w:themeShade="7F"/>
        <w:spacing w:val="60"/>
      </w:rPr>
    </w:sdtEndPr>
    <w:sdtContent>
      <w:p w14:paraId="2BC82278" w14:textId="0687D9E2" w:rsidR="00392E3A" w:rsidRDefault="00392E3A">
        <w:pPr>
          <w:pStyle w:val="Footer"/>
          <w:pBdr>
            <w:top w:val="single" w:sz="4" w:space="1" w:color="D9D9D9" w:themeColor="background1" w:themeShade="D9"/>
          </w:pBdr>
          <w:jc w:val="right"/>
        </w:pPr>
        <w:r>
          <w:fldChar w:fldCharType="begin"/>
        </w:r>
        <w:r>
          <w:instrText xml:space="preserve"> PAGE   \* MERGEFORMAT </w:instrText>
        </w:r>
        <w:r>
          <w:fldChar w:fldCharType="separate"/>
        </w:r>
        <w:r w:rsidR="0048251A">
          <w:rPr>
            <w:noProof/>
          </w:rPr>
          <w:t>21</w:t>
        </w:r>
        <w:r>
          <w:rPr>
            <w:noProof/>
          </w:rPr>
          <w:fldChar w:fldCharType="end"/>
        </w:r>
        <w:r>
          <w:t xml:space="preserve"> | </w:t>
        </w:r>
        <w:r>
          <w:rPr>
            <w:color w:val="7F7F7F" w:themeColor="background1" w:themeShade="7F"/>
            <w:spacing w:val="60"/>
          </w:rPr>
          <w:t>Page</w:t>
        </w:r>
      </w:p>
    </w:sdtContent>
  </w:sdt>
  <w:p w14:paraId="09BFD308" w14:textId="77777777" w:rsidR="00392E3A" w:rsidRDefault="00392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D6A3" w14:textId="77777777" w:rsidR="00222442" w:rsidRDefault="00222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26E85" w14:textId="77777777" w:rsidR="004C7F2A" w:rsidRDefault="004C7F2A" w:rsidP="00392E3A">
      <w:pPr>
        <w:spacing w:after="0" w:line="240" w:lineRule="auto"/>
      </w:pPr>
      <w:r>
        <w:separator/>
      </w:r>
    </w:p>
  </w:footnote>
  <w:footnote w:type="continuationSeparator" w:id="0">
    <w:p w14:paraId="1F223581" w14:textId="77777777" w:rsidR="004C7F2A" w:rsidRDefault="004C7F2A" w:rsidP="0039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74A6A" w14:textId="5D9BB771" w:rsidR="00222442" w:rsidRDefault="00222442">
    <w:pPr>
      <w:pStyle w:val="Header"/>
    </w:pPr>
    <w:r>
      <w:rPr>
        <w:noProof/>
      </w:rPr>
      <w:pict w14:anchorId="3E8A6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754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766B0" w14:textId="52D55BB9" w:rsidR="00222442" w:rsidRDefault="00222442">
    <w:pPr>
      <w:pStyle w:val="Header"/>
    </w:pPr>
    <w:r>
      <w:rPr>
        <w:noProof/>
      </w:rPr>
      <w:pict w14:anchorId="35D8A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754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B73F5" w14:textId="09CBC22A" w:rsidR="00222442" w:rsidRDefault="00222442">
    <w:pPr>
      <w:pStyle w:val="Header"/>
    </w:pPr>
    <w:r>
      <w:rPr>
        <w:noProof/>
      </w:rPr>
      <w:pict w14:anchorId="3878B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754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47EB0"/>
    <w:multiLevelType w:val="multilevel"/>
    <w:tmpl w:val="FBE6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EC71BD"/>
    <w:multiLevelType w:val="multilevel"/>
    <w:tmpl w:val="4560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2162DB"/>
    <w:multiLevelType w:val="multilevel"/>
    <w:tmpl w:val="7868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A38DA"/>
    <w:multiLevelType w:val="hybridMultilevel"/>
    <w:tmpl w:val="6ABC0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C3C14"/>
    <w:multiLevelType w:val="multilevel"/>
    <w:tmpl w:val="3CE8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526F2"/>
    <w:multiLevelType w:val="multilevel"/>
    <w:tmpl w:val="8996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0MjExNrG0MDIxsDBU0lEKTi0uzszPAykwrAUA8wnG8CwAAAA="/>
  </w:docVars>
  <w:rsids>
    <w:rsidRoot w:val="00AB5843"/>
    <w:rsid w:val="000309C0"/>
    <w:rsid w:val="000A2172"/>
    <w:rsid w:val="000F165F"/>
    <w:rsid w:val="001145B5"/>
    <w:rsid w:val="0018182F"/>
    <w:rsid w:val="00182801"/>
    <w:rsid w:val="001E2E9C"/>
    <w:rsid w:val="0022116E"/>
    <w:rsid w:val="00222442"/>
    <w:rsid w:val="002E3FE3"/>
    <w:rsid w:val="002E40A8"/>
    <w:rsid w:val="00342805"/>
    <w:rsid w:val="00392E3A"/>
    <w:rsid w:val="003B540E"/>
    <w:rsid w:val="00462F26"/>
    <w:rsid w:val="0048251A"/>
    <w:rsid w:val="004935CC"/>
    <w:rsid w:val="004C7F2A"/>
    <w:rsid w:val="004D645C"/>
    <w:rsid w:val="00526BCB"/>
    <w:rsid w:val="00535C02"/>
    <w:rsid w:val="005E1CBD"/>
    <w:rsid w:val="005E3C48"/>
    <w:rsid w:val="005F4F4D"/>
    <w:rsid w:val="006305AF"/>
    <w:rsid w:val="006D47C7"/>
    <w:rsid w:val="007662DA"/>
    <w:rsid w:val="007936E6"/>
    <w:rsid w:val="007A51A7"/>
    <w:rsid w:val="007E3046"/>
    <w:rsid w:val="007F5BC6"/>
    <w:rsid w:val="008018DC"/>
    <w:rsid w:val="008A456A"/>
    <w:rsid w:val="008E25B6"/>
    <w:rsid w:val="00946FF1"/>
    <w:rsid w:val="00A85E91"/>
    <w:rsid w:val="00AB5843"/>
    <w:rsid w:val="00AE45FF"/>
    <w:rsid w:val="00B42D96"/>
    <w:rsid w:val="00B5324C"/>
    <w:rsid w:val="00B573DF"/>
    <w:rsid w:val="00C45EAB"/>
    <w:rsid w:val="00C5465F"/>
    <w:rsid w:val="00C66043"/>
    <w:rsid w:val="00CC11AC"/>
    <w:rsid w:val="00D358BD"/>
    <w:rsid w:val="00E07443"/>
    <w:rsid w:val="00E1306E"/>
    <w:rsid w:val="00E62C7C"/>
    <w:rsid w:val="00F43B83"/>
    <w:rsid w:val="00F700C6"/>
    <w:rsid w:val="00FF57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399D55"/>
  <w15:chartTrackingRefBased/>
  <w15:docId w15:val="{4DBB0A65-88D9-4A6E-B075-0412EF31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CBD"/>
  </w:style>
  <w:style w:type="paragraph" w:styleId="Heading1">
    <w:name w:val="heading 1"/>
    <w:basedOn w:val="Normal"/>
    <w:next w:val="Normal"/>
    <w:link w:val="Heading1Char"/>
    <w:uiPriority w:val="9"/>
    <w:qFormat/>
    <w:rsid w:val="00AB5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8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8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8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7Colorful-Accent6">
    <w:name w:val="List Table 7 Colorful Accent 6"/>
    <w:basedOn w:val="TableNormal"/>
    <w:uiPriority w:val="52"/>
    <w:rsid w:val="00946FF1"/>
    <w:pPr>
      <w:spacing w:after="0" w:line="240" w:lineRule="auto"/>
    </w:pPr>
    <w:rPr>
      <w:rFonts w:eastAsiaTheme="minorEastAsia" w:cs="Times New Roman"/>
      <w:color w:val="538135" w:themeColor="accent6" w:themeShade="BF"/>
      <w:lang w:bidi="hi-IN"/>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AB58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8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8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8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843"/>
    <w:rPr>
      <w:rFonts w:eastAsiaTheme="majorEastAsia" w:cstheme="majorBidi"/>
      <w:color w:val="272727" w:themeColor="text1" w:themeTint="D8"/>
    </w:rPr>
  </w:style>
  <w:style w:type="paragraph" w:styleId="Title">
    <w:name w:val="Title"/>
    <w:basedOn w:val="Normal"/>
    <w:next w:val="Normal"/>
    <w:link w:val="TitleChar"/>
    <w:uiPriority w:val="10"/>
    <w:qFormat/>
    <w:rsid w:val="00AB5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843"/>
    <w:pPr>
      <w:spacing w:before="160"/>
      <w:jc w:val="center"/>
    </w:pPr>
    <w:rPr>
      <w:i/>
      <w:iCs/>
      <w:color w:val="404040" w:themeColor="text1" w:themeTint="BF"/>
    </w:rPr>
  </w:style>
  <w:style w:type="character" w:customStyle="1" w:styleId="QuoteChar">
    <w:name w:val="Quote Char"/>
    <w:basedOn w:val="DefaultParagraphFont"/>
    <w:link w:val="Quote"/>
    <w:uiPriority w:val="29"/>
    <w:rsid w:val="00AB5843"/>
    <w:rPr>
      <w:i/>
      <w:iCs/>
      <w:color w:val="404040" w:themeColor="text1" w:themeTint="BF"/>
    </w:rPr>
  </w:style>
  <w:style w:type="paragraph" w:styleId="ListParagraph">
    <w:name w:val="List Paragraph"/>
    <w:basedOn w:val="Normal"/>
    <w:uiPriority w:val="34"/>
    <w:qFormat/>
    <w:rsid w:val="00AB5843"/>
    <w:pPr>
      <w:ind w:left="720"/>
      <w:contextualSpacing/>
    </w:pPr>
  </w:style>
  <w:style w:type="character" w:styleId="IntenseEmphasis">
    <w:name w:val="Intense Emphasis"/>
    <w:basedOn w:val="DefaultParagraphFont"/>
    <w:uiPriority w:val="21"/>
    <w:qFormat/>
    <w:rsid w:val="00AB5843"/>
    <w:rPr>
      <w:i/>
      <w:iCs/>
      <w:color w:val="2F5496" w:themeColor="accent1" w:themeShade="BF"/>
    </w:rPr>
  </w:style>
  <w:style w:type="paragraph" w:styleId="IntenseQuote">
    <w:name w:val="Intense Quote"/>
    <w:basedOn w:val="Normal"/>
    <w:next w:val="Normal"/>
    <w:link w:val="IntenseQuoteChar"/>
    <w:uiPriority w:val="30"/>
    <w:qFormat/>
    <w:rsid w:val="00AB5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843"/>
    <w:rPr>
      <w:i/>
      <w:iCs/>
      <w:color w:val="2F5496" w:themeColor="accent1" w:themeShade="BF"/>
    </w:rPr>
  </w:style>
  <w:style w:type="character" w:styleId="IntenseReference">
    <w:name w:val="Intense Reference"/>
    <w:basedOn w:val="DefaultParagraphFont"/>
    <w:uiPriority w:val="32"/>
    <w:qFormat/>
    <w:rsid w:val="00AB5843"/>
    <w:rPr>
      <w:b/>
      <w:bCs/>
      <w:smallCaps/>
      <w:color w:val="2F5496" w:themeColor="accent1" w:themeShade="BF"/>
      <w:spacing w:val="5"/>
    </w:rPr>
  </w:style>
  <w:style w:type="table" w:styleId="TableGrid">
    <w:name w:val="Table Grid"/>
    <w:basedOn w:val="TableNormal"/>
    <w:uiPriority w:val="39"/>
    <w:rsid w:val="007E3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3B83"/>
    <w:rPr>
      <w:color w:val="0563C1" w:themeColor="hyperlink"/>
      <w:u w:val="single"/>
    </w:rPr>
  </w:style>
  <w:style w:type="paragraph" w:styleId="Header">
    <w:name w:val="header"/>
    <w:basedOn w:val="Normal"/>
    <w:link w:val="HeaderChar"/>
    <w:uiPriority w:val="99"/>
    <w:unhideWhenUsed/>
    <w:rsid w:val="00392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E3A"/>
  </w:style>
  <w:style w:type="paragraph" w:styleId="Footer">
    <w:name w:val="footer"/>
    <w:basedOn w:val="Normal"/>
    <w:link w:val="FooterChar"/>
    <w:uiPriority w:val="99"/>
    <w:unhideWhenUsed/>
    <w:rsid w:val="00392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E3A"/>
  </w:style>
  <w:style w:type="character" w:styleId="UnresolvedMention">
    <w:name w:val="Unresolved Mention"/>
    <w:basedOn w:val="DefaultParagraphFont"/>
    <w:uiPriority w:val="99"/>
    <w:semiHidden/>
    <w:unhideWhenUsed/>
    <w:rsid w:val="00CC11AC"/>
    <w:rPr>
      <w:color w:val="605E5C"/>
      <w:shd w:val="clear" w:color="auto" w:fill="E1DFDD"/>
    </w:rPr>
  </w:style>
  <w:style w:type="table" w:customStyle="1" w:styleId="TableGrid1">
    <w:name w:val="Table Grid1"/>
    <w:basedOn w:val="TableNormal"/>
    <w:next w:val="TableGrid"/>
    <w:uiPriority w:val="39"/>
    <w:rsid w:val="008018D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1527">
      <w:bodyDiv w:val="1"/>
      <w:marLeft w:val="0"/>
      <w:marRight w:val="0"/>
      <w:marTop w:val="0"/>
      <w:marBottom w:val="0"/>
      <w:divBdr>
        <w:top w:val="none" w:sz="0" w:space="0" w:color="auto"/>
        <w:left w:val="none" w:sz="0" w:space="0" w:color="auto"/>
        <w:bottom w:val="none" w:sz="0" w:space="0" w:color="auto"/>
        <w:right w:val="none" w:sz="0" w:space="0" w:color="auto"/>
      </w:divBdr>
    </w:div>
    <w:div w:id="172764138">
      <w:bodyDiv w:val="1"/>
      <w:marLeft w:val="0"/>
      <w:marRight w:val="0"/>
      <w:marTop w:val="0"/>
      <w:marBottom w:val="0"/>
      <w:divBdr>
        <w:top w:val="none" w:sz="0" w:space="0" w:color="auto"/>
        <w:left w:val="none" w:sz="0" w:space="0" w:color="auto"/>
        <w:bottom w:val="none" w:sz="0" w:space="0" w:color="auto"/>
        <w:right w:val="none" w:sz="0" w:space="0" w:color="auto"/>
      </w:divBdr>
    </w:div>
    <w:div w:id="290865648">
      <w:bodyDiv w:val="1"/>
      <w:marLeft w:val="0"/>
      <w:marRight w:val="0"/>
      <w:marTop w:val="0"/>
      <w:marBottom w:val="0"/>
      <w:divBdr>
        <w:top w:val="none" w:sz="0" w:space="0" w:color="auto"/>
        <w:left w:val="none" w:sz="0" w:space="0" w:color="auto"/>
        <w:bottom w:val="none" w:sz="0" w:space="0" w:color="auto"/>
        <w:right w:val="none" w:sz="0" w:space="0" w:color="auto"/>
      </w:divBdr>
      <w:divsChild>
        <w:div w:id="2033722851">
          <w:marLeft w:val="0"/>
          <w:marRight w:val="0"/>
          <w:marTop w:val="0"/>
          <w:marBottom w:val="0"/>
          <w:divBdr>
            <w:top w:val="none" w:sz="0" w:space="0" w:color="auto"/>
            <w:left w:val="none" w:sz="0" w:space="0" w:color="auto"/>
            <w:bottom w:val="none" w:sz="0" w:space="0" w:color="auto"/>
            <w:right w:val="none" w:sz="0" w:space="0" w:color="auto"/>
          </w:divBdr>
          <w:divsChild>
            <w:div w:id="1811438284">
              <w:marLeft w:val="0"/>
              <w:marRight w:val="0"/>
              <w:marTop w:val="0"/>
              <w:marBottom w:val="0"/>
              <w:divBdr>
                <w:top w:val="none" w:sz="0" w:space="0" w:color="auto"/>
                <w:left w:val="none" w:sz="0" w:space="0" w:color="auto"/>
                <w:bottom w:val="none" w:sz="0" w:space="0" w:color="auto"/>
                <w:right w:val="none" w:sz="0" w:space="0" w:color="auto"/>
              </w:divBdr>
              <w:divsChild>
                <w:div w:id="154685001">
                  <w:marLeft w:val="0"/>
                  <w:marRight w:val="0"/>
                  <w:marTop w:val="0"/>
                  <w:marBottom w:val="0"/>
                  <w:divBdr>
                    <w:top w:val="none" w:sz="0" w:space="0" w:color="auto"/>
                    <w:left w:val="none" w:sz="0" w:space="0" w:color="auto"/>
                    <w:bottom w:val="none" w:sz="0" w:space="0" w:color="auto"/>
                    <w:right w:val="none" w:sz="0" w:space="0" w:color="auto"/>
                  </w:divBdr>
                  <w:divsChild>
                    <w:div w:id="740979897">
                      <w:marLeft w:val="0"/>
                      <w:marRight w:val="0"/>
                      <w:marTop w:val="0"/>
                      <w:marBottom w:val="0"/>
                      <w:divBdr>
                        <w:top w:val="none" w:sz="0" w:space="0" w:color="auto"/>
                        <w:left w:val="none" w:sz="0" w:space="0" w:color="auto"/>
                        <w:bottom w:val="none" w:sz="0" w:space="0" w:color="auto"/>
                        <w:right w:val="none" w:sz="0" w:space="0" w:color="auto"/>
                      </w:divBdr>
                      <w:divsChild>
                        <w:div w:id="1281380779">
                          <w:marLeft w:val="0"/>
                          <w:marRight w:val="0"/>
                          <w:marTop w:val="0"/>
                          <w:marBottom w:val="0"/>
                          <w:divBdr>
                            <w:top w:val="none" w:sz="0" w:space="0" w:color="auto"/>
                            <w:left w:val="none" w:sz="0" w:space="0" w:color="auto"/>
                            <w:bottom w:val="none" w:sz="0" w:space="0" w:color="auto"/>
                            <w:right w:val="none" w:sz="0" w:space="0" w:color="auto"/>
                          </w:divBdr>
                          <w:divsChild>
                            <w:div w:id="807209012">
                              <w:marLeft w:val="0"/>
                              <w:marRight w:val="0"/>
                              <w:marTop w:val="0"/>
                              <w:marBottom w:val="0"/>
                              <w:divBdr>
                                <w:top w:val="none" w:sz="0" w:space="0" w:color="auto"/>
                                <w:left w:val="none" w:sz="0" w:space="0" w:color="auto"/>
                                <w:bottom w:val="none" w:sz="0" w:space="0" w:color="auto"/>
                                <w:right w:val="none" w:sz="0" w:space="0" w:color="auto"/>
                              </w:divBdr>
                              <w:divsChild>
                                <w:div w:id="1734768710">
                                  <w:marLeft w:val="0"/>
                                  <w:marRight w:val="0"/>
                                  <w:marTop w:val="0"/>
                                  <w:marBottom w:val="0"/>
                                  <w:divBdr>
                                    <w:top w:val="none" w:sz="0" w:space="0" w:color="auto"/>
                                    <w:left w:val="none" w:sz="0" w:space="0" w:color="auto"/>
                                    <w:bottom w:val="none" w:sz="0" w:space="0" w:color="auto"/>
                                    <w:right w:val="none" w:sz="0" w:space="0" w:color="auto"/>
                                  </w:divBdr>
                                  <w:divsChild>
                                    <w:div w:id="17721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14017">
      <w:bodyDiv w:val="1"/>
      <w:marLeft w:val="0"/>
      <w:marRight w:val="0"/>
      <w:marTop w:val="0"/>
      <w:marBottom w:val="0"/>
      <w:divBdr>
        <w:top w:val="none" w:sz="0" w:space="0" w:color="auto"/>
        <w:left w:val="none" w:sz="0" w:space="0" w:color="auto"/>
        <w:bottom w:val="none" w:sz="0" w:space="0" w:color="auto"/>
        <w:right w:val="none" w:sz="0" w:space="0" w:color="auto"/>
      </w:divBdr>
    </w:div>
    <w:div w:id="443618831">
      <w:bodyDiv w:val="1"/>
      <w:marLeft w:val="0"/>
      <w:marRight w:val="0"/>
      <w:marTop w:val="0"/>
      <w:marBottom w:val="0"/>
      <w:divBdr>
        <w:top w:val="none" w:sz="0" w:space="0" w:color="auto"/>
        <w:left w:val="none" w:sz="0" w:space="0" w:color="auto"/>
        <w:bottom w:val="none" w:sz="0" w:space="0" w:color="auto"/>
        <w:right w:val="none" w:sz="0" w:space="0" w:color="auto"/>
      </w:divBdr>
    </w:div>
    <w:div w:id="541095803">
      <w:bodyDiv w:val="1"/>
      <w:marLeft w:val="0"/>
      <w:marRight w:val="0"/>
      <w:marTop w:val="0"/>
      <w:marBottom w:val="0"/>
      <w:divBdr>
        <w:top w:val="none" w:sz="0" w:space="0" w:color="auto"/>
        <w:left w:val="none" w:sz="0" w:space="0" w:color="auto"/>
        <w:bottom w:val="none" w:sz="0" w:space="0" w:color="auto"/>
        <w:right w:val="none" w:sz="0" w:space="0" w:color="auto"/>
      </w:divBdr>
    </w:div>
    <w:div w:id="562255596">
      <w:bodyDiv w:val="1"/>
      <w:marLeft w:val="0"/>
      <w:marRight w:val="0"/>
      <w:marTop w:val="0"/>
      <w:marBottom w:val="0"/>
      <w:divBdr>
        <w:top w:val="none" w:sz="0" w:space="0" w:color="auto"/>
        <w:left w:val="none" w:sz="0" w:space="0" w:color="auto"/>
        <w:bottom w:val="none" w:sz="0" w:space="0" w:color="auto"/>
        <w:right w:val="none" w:sz="0" w:space="0" w:color="auto"/>
      </w:divBdr>
    </w:div>
    <w:div w:id="573662416">
      <w:bodyDiv w:val="1"/>
      <w:marLeft w:val="0"/>
      <w:marRight w:val="0"/>
      <w:marTop w:val="0"/>
      <w:marBottom w:val="0"/>
      <w:divBdr>
        <w:top w:val="none" w:sz="0" w:space="0" w:color="auto"/>
        <w:left w:val="none" w:sz="0" w:space="0" w:color="auto"/>
        <w:bottom w:val="none" w:sz="0" w:space="0" w:color="auto"/>
        <w:right w:val="none" w:sz="0" w:space="0" w:color="auto"/>
      </w:divBdr>
    </w:div>
    <w:div w:id="637296405">
      <w:bodyDiv w:val="1"/>
      <w:marLeft w:val="0"/>
      <w:marRight w:val="0"/>
      <w:marTop w:val="0"/>
      <w:marBottom w:val="0"/>
      <w:divBdr>
        <w:top w:val="none" w:sz="0" w:space="0" w:color="auto"/>
        <w:left w:val="none" w:sz="0" w:space="0" w:color="auto"/>
        <w:bottom w:val="none" w:sz="0" w:space="0" w:color="auto"/>
        <w:right w:val="none" w:sz="0" w:space="0" w:color="auto"/>
      </w:divBdr>
    </w:div>
    <w:div w:id="667948676">
      <w:bodyDiv w:val="1"/>
      <w:marLeft w:val="0"/>
      <w:marRight w:val="0"/>
      <w:marTop w:val="0"/>
      <w:marBottom w:val="0"/>
      <w:divBdr>
        <w:top w:val="none" w:sz="0" w:space="0" w:color="auto"/>
        <w:left w:val="none" w:sz="0" w:space="0" w:color="auto"/>
        <w:bottom w:val="none" w:sz="0" w:space="0" w:color="auto"/>
        <w:right w:val="none" w:sz="0" w:space="0" w:color="auto"/>
      </w:divBdr>
    </w:div>
    <w:div w:id="712384227">
      <w:bodyDiv w:val="1"/>
      <w:marLeft w:val="0"/>
      <w:marRight w:val="0"/>
      <w:marTop w:val="0"/>
      <w:marBottom w:val="0"/>
      <w:divBdr>
        <w:top w:val="none" w:sz="0" w:space="0" w:color="auto"/>
        <w:left w:val="none" w:sz="0" w:space="0" w:color="auto"/>
        <w:bottom w:val="none" w:sz="0" w:space="0" w:color="auto"/>
        <w:right w:val="none" w:sz="0" w:space="0" w:color="auto"/>
      </w:divBdr>
    </w:div>
    <w:div w:id="787697345">
      <w:bodyDiv w:val="1"/>
      <w:marLeft w:val="0"/>
      <w:marRight w:val="0"/>
      <w:marTop w:val="0"/>
      <w:marBottom w:val="0"/>
      <w:divBdr>
        <w:top w:val="none" w:sz="0" w:space="0" w:color="auto"/>
        <w:left w:val="none" w:sz="0" w:space="0" w:color="auto"/>
        <w:bottom w:val="none" w:sz="0" w:space="0" w:color="auto"/>
        <w:right w:val="none" w:sz="0" w:space="0" w:color="auto"/>
      </w:divBdr>
    </w:div>
    <w:div w:id="850726406">
      <w:bodyDiv w:val="1"/>
      <w:marLeft w:val="0"/>
      <w:marRight w:val="0"/>
      <w:marTop w:val="0"/>
      <w:marBottom w:val="0"/>
      <w:divBdr>
        <w:top w:val="none" w:sz="0" w:space="0" w:color="auto"/>
        <w:left w:val="none" w:sz="0" w:space="0" w:color="auto"/>
        <w:bottom w:val="none" w:sz="0" w:space="0" w:color="auto"/>
        <w:right w:val="none" w:sz="0" w:space="0" w:color="auto"/>
      </w:divBdr>
    </w:div>
    <w:div w:id="1001159517">
      <w:bodyDiv w:val="1"/>
      <w:marLeft w:val="0"/>
      <w:marRight w:val="0"/>
      <w:marTop w:val="0"/>
      <w:marBottom w:val="0"/>
      <w:divBdr>
        <w:top w:val="none" w:sz="0" w:space="0" w:color="auto"/>
        <w:left w:val="none" w:sz="0" w:space="0" w:color="auto"/>
        <w:bottom w:val="none" w:sz="0" w:space="0" w:color="auto"/>
        <w:right w:val="none" w:sz="0" w:space="0" w:color="auto"/>
      </w:divBdr>
    </w:div>
    <w:div w:id="1063453896">
      <w:bodyDiv w:val="1"/>
      <w:marLeft w:val="0"/>
      <w:marRight w:val="0"/>
      <w:marTop w:val="0"/>
      <w:marBottom w:val="0"/>
      <w:divBdr>
        <w:top w:val="none" w:sz="0" w:space="0" w:color="auto"/>
        <w:left w:val="none" w:sz="0" w:space="0" w:color="auto"/>
        <w:bottom w:val="none" w:sz="0" w:space="0" w:color="auto"/>
        <w:right w:val="none" w:sz="0" w:space="0" w:color="auto"/>
      </w:divBdr>
    </w:div>
    <w:div w:id="1087968208">
      <w:bodyDiv w:val="1"/>
      <w:marLeft w:val="0"/>
      <w:marRight w:val="0"/>
      <w:marTop w:val="0"/>
      <w:marBottom w:val="0"/>
      <w:divBdr>
        <w:top w:val="none" w:sz="0" w:space="0" w:color="auto"/>
        <w:left w:val="none" w:sz="0" w:space="0" w:color="auto"/>
        <w:bottom w:val="none" w:sz="0" w:space="0" w:color="auto"/>
        <w:right w:val="none" w:sz="0" w:space="0" w:color="auto"/>
      </w:divBdr>
    </w:div>
    <w:div w:id="1099182943">
      <w:bodyDiv w:val="1"/>
      <w:marLeft w:val="0"/>
      <w:marRight w:val="0"/>
      <w:marTop w:val="0"/>
      <w:marBottom w:val="0"/>
      <w:divBdr>
        <w:top w:val="none" w:sz="0" w:space="0" w:color="auto"/>
        <w:left w:val="none" w:sz="0" w:space="0" w:color="auto"/>
        <w:bottom w:val="none" w:sz="0" w:space="0" w:color="auto"/>
        <w:right w:val="none" w:sz="0" w:space="0" w:color="auto"/>
      </w:divBdr>
    </w:div>
    <w:div w:id="1464230159">
      <w:bodyDiv w:val="1"/>
      <w:marLeft w:val="0"/>
      <w:marRight w:val="0"/>
      <w:marTop w:val="0"/>
      <w:marBottom w:val="0"/>
      <w:divBdr>
        <w:top w:val="none" w:sz="0" w:space="0" w:color="auto"/>
        <w:left w:val="none" w:sz="0" w:space="0" w:color="auto"/>
        <w:bottom w:val="none" w:sz="0" w:space="0" w:color="auto"/>
        <w:right w:val="none" w:sz="0" w:space="0" w:color="auto"/>
      </w:divBdr>
    </w:div>
    <w:div w:id="1539466760">
      <w:bodyDiv w:val="1"/>
      <w:marLeft w:val="0"/>
      <w:marRight w:val="0"/>
      <w:marTop w:val="0"/>
      <w:marBottom w:val="0"/>
      <w:divBdr>
        <w:top w:val="none" w:sz="0" w:space="0" w:color="auto"/>
        <w:left w:val="none" w:sz="0" w:space="0" w:color="auto"/>
        <w:bottom w:val="none" w:sz="0" w:space="0" w:color="auto"/>
        <w:right w:val="none" w:sz="0" w:space="0" w:color="auto"/>
      </w:divBdr>
    </w:div>
    <w:div w:id="1665206244">
      <w:bodyDiv w:val="1"/>
      <w:marLeft w:val="0"/>
      <w:marRight w:val="0"/>
      <w:marTop w:val="0"/>
      <w:marBottom w:val="0"/>
      <w:divBdr>
        <w:top w:val="none" w:sz="0" w:space="0" w:color="auto"/>
        <w:left w:val="none" w:sz="0" w:space="0" w:color="auto"/>
        <w:bottom w:val="none" w:sz="0" w:space="0" w:color="auto"/>
        <w:right w:val="none" w:sz="0" w:space="0" w:color="auto"/>
      </w:divBdr>
    </w:div>
    <w:div w:id="1681004399">
      <w:bodyDiv w:val="1"/>
      <w:marLeft w:val="0"/>
      <w:marRight w:val="0"/>
      <w:marTop w:val="0"/>
      <w:marBottom w:val="0"/>
      <w:divBdr>
        <w:top w:val="none" w:sz="0" w:space="0" w:color="auto"/>
        <w:left w:val="none" w:sz="0" w:space="0" w:color="auto"/>
        <w:bottom w:val="none" w:sz="0" w:space="0" w:color="auto"/>
        <w:right w:val="none" w:sz="0" w:space="0" w:color="auto"/>
      </w:divBdr>
    </w:div>
    <w:div w:id="1714841238">
      <w:bodyDiv w:val="1"/>
      <w:marLeft w:val="0"/>
      <w:marRight w:val="0"/>
      <w:marTop w:val="0"/>
      <w:marBottom w:val="0"/>
      <w:divBdr>
        <w:top w:val="none" w:sz="0" w:space="0" w:color="auto"/>
        <w:left w:val="none" w:sz="0" w:space="0" w:color="auto"/>
        <w:bottom w:val="none" w:sz="0" w:space="0" w:color="auto"/>
        <w:right w:val="none" w:sz="0" w:space="0" w:color="auto"/>
      </w:divBdr>
    </w:div>
    <w:div w:id="1721443149">
      <w:bodyDiv w:val="1"/>
      <w:marLeft w:val="0"/>
      <w:marRight w:val="0"/>
      <w:marTop w:val="0"/>
      <w:marBottom w:val="0"/>
      <w:divBdr>
        <w:top w:val="none" w:sz="0" w:space="0" w:color="auto"/>
        <w:left w:val="none" w:sz="0" w:space="0" w:color="auto"/>
        <w:bottom w:val="none" w:sz="0" w:space="0" w:color="auto"/>
        <w:right w:val="none" w:sz="0" w:space="0" w:color="auto"/>
      </w:divBdr>
      <w:divsChild>
        <w:div w:id="78528956">
          <w:marLeft w:val="0"/>
          <w:marRight w:val="0"/>
          <w:marTop w:val="0"/>
          <w:marBottom w:val="0"/>
          <w:divBdr>
            <w:top w:val="none" w:sz="0" w:space="0" w:color="auto"/>
            <w:left w:val="none" w:sz="0" w:space="0" w:color="auto"/>
            <w:bottom w:val="none" w:sz="0" w:space="0" w:color="auto"/>
            <w:right w:val="none" w:sz="0" w:space="0" w:color="auto"/>
          </w:divBdr>
          <w:divsChild>
            <w:div w:id="320501351">
              <w:marLeft w:val="0"/>
              <w:marRight w:val="0"/>
              <w:marTop w:val="0"/>
              <w:marBottom w:val="0"/>
              <w:divBdr>
                <w:top w:val="none" w:sz="0" w:space="0" w:color="auto"/>
                <w:left w:val="none" w:sz="0" w:space="0" w:color="auto"/>
                <w:bottom w:val="none" w:sz="0" w:space="0" w:color="auto"/>
                <w:right w:val="none" w:sz="0" w:space="0" w:color="auto"/>
              </w:divBdr>
              <w:divsChild>
                <w:div w:id="72902287">
                  <w:marLeft w:val="0"/>
                  <w:marRight w:val="0"/>
                  <w:marTop w:val="0"/>
                  <w:marBottom w:val="0"/>
                  <w:divBdr>
                    <w:top w:val="none" w:sz="0" w:space="0" w:color="auto"/>
                    <w:left w:val="none" w:sz="0" w:space="0" w:color="auto"/>
                    <w:bottom w:val="none" w:sz="0" w:space="0" w:color="auto"/>
                    <w:right w:val="none" w:sz="0" w:space="0" w:color="auto"/>
                  </w:divBdr>
                  <w:divsChild>
                    <w:div w:id="2099862838">
                      <w:marLeft w:val="0"/>
                      <w:marRight w:val="0"/>
                      <w:marTop w:val="0"/>
                      <w:marBottom w:val="0"/>
                      <w:divBdr>
                        <w:top w:val="none" w:sz="0" w:space="0" w:color="auto"/>
                        <w:left w:val="none" w:sz="0" w:space="0" w:color="auto"/>
                        <w:bottom w:val="none" w:sz="0" w:space="0" w:color="auto"/>
                        <w:right w:val="none" w:sz="0" w:space="0" w:color="auto"/>
                      </w:divBdr>
                      <w:divsChild>
                        <w:div w:id="2049716471">
                          <w:marLeft w:val="0"/>
                          <w:marRight w:val="0"/>
                          <w:marTop w:val="0"/>
                          <w:marBottom w:val="0"/>
                          <w:divBdr>
                            <w:top w:val="none" w:sz="0" w:space="0" w:color="auto"/>
                            <w:left w:val="none" w:sz="0" w:space="0" w:color="auto"/>
                            <w:bottom w:val="none" w:sz="0" w:space="0" w:color="auto"/>
                            <w:right w:val="none" w:sz="0" w:space="0" w:color="auto"/>
                          </w:divBdr>
                          <w:divsChild>
                            <w:div w:id="1325161351">
                              <w:marLeft w:val="0"/>
                              <w:marRight w:val="0"/>
                              <w:marTop w:val="0"/>
                              <w:marBottom w:val="0"/>
                              <w:divBdr>
                                <w:top w:val="none" w:sz="0" w:space="0" w:color="auto"/>
                                <w:left w:val="none" w:sz="0" w:space="0" w:color="auto"/>
                                <w:bottom w:val="none" w:sz="0" w:space="0" w:color="auto"/>
                                <w:right w:val="none" w:sz="0" w:space="0" w:color="auto"/>
                              </w:divBdr>
                              <w:divsChild>
                                <w:div w:id="1082993806">
                                  <w:marLeft w:val="0"/>
                                  <w:marRight w:val="0"/>
                                  <w:marTop w:val="0"/>
                                  <w:marBottom w:val="0"/>
                                  <w:divBdr>
                                    <w:top w:val="none" w:sz="0" w:space="0" w:color="auto"/>
                                    <w:left w:val="none" w:sz="0" w:space="0" w:color="auto"/>
                                    <w:bottom w:val="none" w:sz="0" w:space="0" w:color="auto"/>
                                    <w:right w:val="none" w:sz="0" w:space="0" w:color="auto"/>
                                  </w:divBdr>
                                  <w:divsChild>
                                    <w:div w:id="19061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95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Sheet1!$C$1</c:f>
              <c:strCache>
                <c:ptCount val="1"/>
                <c:pt idx="0">
                  <c:v>% of GDP Allocated to Health Marketing</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DC7B-4657-8497-1B9D236AB5E7}"/>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DC7B-4657-8497-1B9D236AB5E7}"/>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DC7B-4657-8497-1B9D236AB5E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Developed Countries</c:v>
                </c:pt>
                <c:pt idx="1">
                  <c:v>Developing Countries</c:v>
                </c:pt>
                <c:pt idx="2">
                  <c:v>Underdeveloped Countries</c:v>
                </c:pt>
              </c:strCache>
              <c:extLst/>
            </c:strRef>
          </c:cat>
          <c:val>
            <c:numRef>
              <c:f>Sheet1!$C$2:$C$4</c:f>
              <c:numCache>
                <c:formatCode>0.00%</c:formatCode>
                <c:ptCount val="3"/>
                <c:pt idx="0">
                  <c:v>6.7999999999999996E-3</c:v>
                </c:pt>
                <c:pt idx="1">
                  <c:v>4.1999999999999997E-3</c:v>
                </c:pt>
                <c:pt idx="2">
                  <c:v>1.1999999999999999E-3</c:v>
                </c:pt>
              </c:numCache>
            </c:numRef>
          </c:val>
          <c:extLst>
            <c:ext xmlns:c16="http://schemas.microsoft.com/office/drawing/2014/chart" uri="{C3380CC4-5D6E-409C-BE32-E72D297353CC}">
              <c16:uniqueId val="{00000006-DC7B-4657-8497-1B9D236AB5E7}"/>
            </c:ext>
          </c:extLst>
        </c:ser>
        <c:dLbls>
          <c:showLegendKey val="0"/>
          <c:showVal val="1"/>
          <c:showCatName val="1"/>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Sheet10!$A$2</c:f>
              <c:strCache>
                <c:ptCount val="1"/>
                <c:pt idx="0">
                  <c:v>Developed Countries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Sheet10!$B$1:$E$1</c:f>
              <c:strCache>
                <c:ptCount val="4"/>
                <c:pt idx="0">
                  <c:v>Healthcare Access (%)</c:v>
                </c:pt>
                <c:pt idx="1">
                  <c:v>Private Healthcare (%)</c:v>
                </c:pt>
                <c:pt idx="2">
                  <c:v>Public Healthcare (%)</c:v>
                </c:pt>
                <c:pt idx="3">
                  <c:v>Primary Health Worker Access (%)</c:v>
                </c:pt>
              </c:strCache>
            </c:strRef>
          </c:cat>
          <c:val>
            <c:numRef>
              <c:f>Sheet10!$B$2:$E$2</c:f>
              <c:numCache>
                <c:formatCode>0.00%</c:formatCode>
                <c:ptCount val="4"/>
                <c:pt idx="0">
                  <c:v>0.92300000000000004</c:v>
                </c:pt>
                <c:pt idx="1">
                  <c:v>0.65800000000000003</c:v>
                </c:pt>
                <c:pt idx="2">
                  <c:v>0.875</c:v>
                </c:pt>
                <c:pt idx="3">
                  <c:v>0.94699999999999995</c:v>
                </c:pt>
              </c:numCache>
            </c:numRef>
          </c:val>
          <c:extLst>
            <c:ext xmlns:c16="http://schemas.microsoft.com/office/drawing/2014/chart" uri="{C3380CC4-5D6E-409C-BE32-E72D297353CC}">
              <c16:uniqueId val="{00000000-683D-486A-B57F-B6C5B195B75B}"/>
            </c:ext>
          </c:extLst>
        </c:ser>
        <c:ser>
          <c:idx val="1"/>
          <c:order val="1"/>
          <c:tx>
            <c:strRef>
              <c:f>Sheet10!$A$3</c:f>
              <c:strCache>
                <c:ptCount val="1"/>
                <c:pt idx="0">
                  <c:v>Developing Countries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Sheet10!$B$1:$E$1</c:f>
              <c:strCache>
                <c:ptCount val="4"/>
                <c:pt idx="0">
                  <c:v>Healthcare Access (%)</c:v>
                </c:pt>
                <c:pt idx="1">
                  <c:v>Private Healthcare (%)</c:v>
                </c:pt>
                <c:pt idx="2">
                  <c:v>Public Healthcare (%)</c:v>
                </c:pt>
                <c:pt idx="3">
                  <c:v>Primary Health Worker Access (%)</c:v>
                </c:pt>
              </c:strCache>
            </c:strRef>
          </c:cat>
          <c:val>
            <c:numRef>
              <c:f>Sheet10!$B$3:$E$3</c:f>
              <c:numCache>
                <c:formatCode>0.00%</c:formatCode>
                <c:ptCount val="4"/>
                <c:pt idx="0">
                  <c:v>0.71399999999999997</c:v>
                </c:pt>
                <c:pt idx="1">
                  <c:v>0.42899999999999999</c:v>
                </c:pt>
                <c:pt idx="2">
                  <c:v>0.56200000000000006</c:v>
                </c:pt>
                <c:pt idx="3">
                  <c:v>0.72399999999999998</c:v>
                </c:pt>
              </c:numCache>
            </c:numRef>
          </c:val>
          <c:extLst>
            <c:ext xmlns:c16="http://schemas.microsoft.com/office/drawing/2014/chart" uri="{C3380CC4-5D6E-409C-BE32-E72D297353CC}">
              <c16:uniqueId val="{00000001-683D-486A-B57F-B6C5B195B75B}"/>
            </c:ext>
          </c:extLst>
        </c:ser>
        <c:ser>
          <c:idx val="2"/>
          <c:order val="2"/>
          <c:tx>
            <c:strRef>
              <c:f>Sheet10!$A$4</c:f>
              <c:strCache>
                <c:ptCount val="1"/>
                <c:pt idx="0">
                  <c:v>Underdeveloped Countries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Sheet10!$B$1:$E$1</c:f>
              <c:strCache>
                <c:ptCount val="4"/>
                <c:pt idx="0">
                  <c:v>Healthcare Access (%)</c:v>
                </c:pt>
                <c:pt idx="1">
                  <c:v>Private Healthcare (%)</c:v>
                </c:pt>
                <c:pt idx="2">
                  <c:v>Public Healthcare (%)</c:v>
                </c:pt>
                <c:pt idx="3">
                  <c:v>Primary Health Worker Access (%)</c:v>
                </c:pt>
              </c:strCache>
            </c:strRef>
          </c:cat>
          <c:val>
            <c:numRef>
              <c:f>Sheet10!$B$4:$E$4</c:f>
              <c:numCache>
                <c:formatCode>0.00%</c:formatCode>
                <c:ptCount val="4"/>
                <c:pt idx="0">
                  <c:v>0.47499999999999998</c:v>
                </c:pt>
                <c:pt idx="1">
                  <c:v>0.221</c:v>
                </c:pt>
                <c:pt idx="2">
                  <c:v>0.38900000000000001</c:v>
                </c:pt>
                <c:pt idx="3">
                  <c:v>0.48799999999999999</c:v>
                </c:pt>
              </c:numCache>
            </c:numRef>
          </c:val>
          <c:extLst>
            <c:ext xmlns:c16="http://schemas.microsoft.com/office/drawing/2014/chart" uri="{C3380CC4-5D6E-409C-BE32-E72D297353CC}">
              <c16:uniqueId val="{00000002-683D-486A-B57F-B6C5B195B75B}"/>
            </c:ext>
          </c:extLst>
        </c:ser>
        <c:dLbls>
          <c:showLegendKey val="0"/>
          <c:showVal val="1"/>
          <c:showCatName val="0"/>
          <c:showSerName val="0"/>
          <c:showPercent val="0"/>
          <c:showBubbleSize val="0"/>
        </c:dLbls>
        <c:gapWidth val="247"/>
        <c:axId val="-1048183392"/>
        <c:axId val="-1048181760"/>
      </c:barChart>
      <c:catAx>
        <c:axId val="-10481833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48181760"/>
        <c:crosses val="autoZero"/>
        <c:auto val="1"/>
        <c:lblAlgn val="ctr"/>
        <c:lblOffset val="100"/>
        <c:noMultiLvlLbl val="0"/>
      </c:catAx>
      <c:valAx>
        <c:axId val="-1048181760"/>
        <c:scaling>
          <c:orientation val="minMax"/>
        </c:scaling>
        <c:delete val="0"/>
        <c:axPos val="b"/>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4818339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Sheet11!$B$1</c:f>
              <c:strCache>
                <c:ptCount val="1"/>
                <c:pt idx="0">
                  <c:v>Trust in Government Health Campaigns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Sheet11!$A$2:$A$4</c:f>
              <c:strCache>
                <c:ptCount val="3"/>
                <c:pt idx="0">
                  <c:v>Developed Countries</c:v>
                </c:pt>
                <c:pt idx="1">
                  <c:v>Developing Countries</c:v>
                </c:pt>
                <c:pt idx="2">
                  <c:v>Underdeveloped Countries</c:v>
                </c:pt>
              </c:strCache>
            </c:strRef>
          </c:cat>
          <c:val>
            <c:numRef>
              <c:f>Sheet11!$B$2:$B$4</c:f>
              <c:numCache>
                <c:formatCode>0.00%</c:formatCode>
                <c:ptCount val="3"/>
                <c:pt idx="0">
                  <c:v>0.78500000000000003</c:v>
                </c:pt>
                <c:pt idx="1">
                  <c:v>0.58299999999999996</c:v>
                </c:pt>
                <c:pt idx="2">
                  <c:v>0.41899999999999998</c:v>
                </c:pt>
              </c:numCache>
            </c:numRef>
          </c:val>
          <c:extLst>
            <c:ext xmlns:c16="http://schemas.microsoft.com/office/drawing/2014/chart" uri="{C3380CC4-5D6E-409C-BE32-E72D297353CC}">
              <c16:uniqueId val="{00000000-D397-475F-B16A-0F53206FCFF7}"/>
            </c:ext>
          </c:extLst>
        </c:ser>
        <c:ser>
          <c:idx val="1"/>
          <c:order val="1"/>
          <c:tx>
            <c:strRef>
              <c:f>Sheet11!$C$1</c:f>
              <c:strCache>
                <c:ptCount val="1"/>
                <c:pt idx="0">
                  <c:v>Trust in Private Sector Health Campaigns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Sheet11!$A$2:$A$4</c:f>
              <c:strCache>
                <c:ptCount val="3"/>
                <c:pt idx="0">
                  <c:v>Developed Countries</c:v>
                </c:pt>
                <c:pt idx="1">
                  <c:v>Developing Countries</c:v>
                </c:pt>
                <c:pt idx="2">
                  <c:v>Underdeveloped Countries</c:v>
                </c:pt>
              </c:strCache>
            </c:strRef>
          </c:cat>
          <c:val>
            <c:numRef>
              <c:f>Sheet11!$C$2:$C$4</c:f>
              <c:numCache>
                <c:formatCode>0.00%</c:formatCode>
                <c:ptCount val="3"/>
                <c:pt idx="0">
                  <c:v>0.67400000000000004</c:v>
                </c:pt>
                <c:pt idx="1">
                  <c:v>0.437</c:v>
                </c:pt>
                <c:pt idx="2">
                  <c:v>0.27300000000000002</c:v>
                </c:pt>
              </c:numCache>
            </c:numRef>
          </c:val>
          <c:extLst>
            <c:ext xmlns:c16="http://schemas.microsoft.com/office/drawing/2014/chart" uri="{C3380CC4-5D6E-409C-BE32-E72D297353CC}">
              <c16:uniqueId val="{00000001-D397-475F-B16A-0F53206FCFF7}"/>
            </c:ext>
          </c:extLst>
        </c:ser>
        <c:ser>
          <c:idx val="2"/>
          <c:order val="2"/>
          <c:tx>
            <c:strRef>
              <c:f>Sheet11!$D$1</c:f>
              <c:strCache>
                <c:ptCount val="1"/>
                <c:pt idx="0">
                  <c:v>Perceived Effectiveness of Campaigns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Sheet11!$A$2:$A$4</c:f>
              <c:strCache>
                <c:ptCount val="3"/>
                <c:pt idx="0">
                  <c:v>Developed Countries</c:v>
                </c:pt>
                <c:pt idx="1">
                  <c:v>Developing Countries</c:v>
                </c:pt>
                <c:pt idx="2">
                  <c:v>Underdeveloped Countries</c:v>
                </c:pt>
              </c:strCache>
            </c:strRef>
          </c:cat>
          <c:val>
            <c:numRef>
              <c:f>Sheet11!$D$2:$D$4</c:f>
              <c:numCache>
                <c:formatCode>0.00%</c:formatCode>
                <c:ptCount val="3"/>
                <c:pt idx="0">
                  <c:v>0.75600000000000001</c:v>
                </c:pt>
                <c:pt idx="1">
                  <c:v>0.57099999999999995</c:v>
                </c:pt>
                <c:pt idx="2">
                  <c:v>0.39200000000000002</c:v>
                </c:pt>
              </c:numCache>
            </c:numRef>
          </c:val>
          <c:extLst>
            <c:ext xmlns:c16="http://schemas.microsoft.com/office/drawing/2014/chart" uri="{C3380CC4-5D6E-409C-BE32-E72D297353CC}">
              <c16:uniqueId val="{00000002-D397-475F-B16A-0F53206FCFF7}"/>
            </c:ext>
          </c:extLst>
        </c:ser>
        <c:dLbls>
          <c:showLegendKey val="0"/>
          <c:showVal val="1"/>
          <c:showCatName val="0"/>
          <c:showSerName val="0"/>
          <c:showPercent val="0"/>
          <c:showBubbleSize val="0"/>
        </c:dLbls>
        <c:gapWidth val="247"/>
        <c:axId val="-872646320"/>
        <c:axId val="-872645232"/>
      </c:barChart>
      <c:catAx>
        <c:axId val="-87264632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872645232"/>
        <c:crosses val="autoZero"/>
        <c:auto val="1"/>
        <c:lblAlgn val="ctr"/>
        <c:lblOffset val="100"/>
        <c:noMultiLvlLbl val="0"/>
      </c:catAx>
      <c:valAx>
        <c:axId val="-872645232"/>
        <c:scaling>
          <c:orientation val="minMax"/>
        </c:scaling>
        <c:delete val="0"/>
        <c:axPos val="b"/>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87264632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Sheet12!$A$2</c:f>
              <c:strCache>
                <c:ptCount val="1"/>
                <c:pt idx="0">
                  <c:v>Developed Countries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Sheet12!$B$1:$E$1</c:f>
              <c:strCache>
                <c:ptCount val="4"/>
                <c:pt idx="0">
                  <c:v>Cultural Acceptance (%)</c:v>
                </c:pt>
                <c:pt idx="1">
                  <c:v>Resistance to Health Messages (%)</c:v>
                </c:pt>
                <c:pt idx="2">
                  <c:v>Influence of Local Beliefs (%)</c:v>
                </c:pt>
                <c:pt idx="3">
                  <c:v>Role of Religious Institutions (%)</c:v>
                </c:pt>
              </c:strCache>
            </c:strRef>
          </c:cat>
          <c:val>
            <c:numRef>
              <c:f>Sheet12!$B$2:$E$2</c:f>
              <c:numCache>
                <c:formatCode>0.00%</c:formatCode>
                <c:ptCount val="4"/>
                <c:pt idx="0">
                  <c:v>0.85199999999999998</c:v>
                </c:pt>
                <c:pt idx="1">
                  <c:v>7.5999999999999998E-2</c:v>
                </c:pt>
                <c:pt idx="2">
                  <c:v>0.128</c:v>
                </c:pt>
                <c:pt idx="3">
                  <c:v>6.4000000000000001E-2</c:v>
                </c:pt>
              </c:numCache>
            </c:numRef>
          </c:val>
          <c:extLst>
            <c:ext xmlns:c16="http://schemas.microsoft.com/office/drawing/2014/chart" uri="{C3380CC4-5D6E-409C-BE32-E72D297353CC}">
              <c16:uniqueId val="{00000000-ADF7-4FDA-AC81-2B7B6CAF680C}"/>
            </c:ext>
          </c:extLst>
        </c:ser>
        <c:ser>
          <c:idx val="1"/>
          <c:order val="1"/>
          <c:tx>
            <c:strRef>
              <c:f>Sheet12!$A$3</c:f>
              <c:strCache>
                <c:ptCount val="1"/>
                <c:pt idx="0">
                  <c:v>Developing Countries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Sheet12!$B$1:$E$1</c:f>
              <c:strCache>
                <c:ptCount val="4"/>
                <c:pt idx="0">
                  <c:v>Cultural Acceptance (%)</c:v>
                </c:pt>
                <c:pt idx="1">
                  <c:v>Resistance to Health Messages (%)</c:v>
                </c:pt>
                <c:pt idx="2">
                  <c:v>Influence of Local Beliefs (%)</c:v>
                </c:pt>
                <c:pt idx="3">
                  <c:v>Role of Religious Institutions (%)</c:v>
                </c:pt>
              </c:strCache>
            </c:strRef>
          </c:cat>
          <c:val>
            <c:numRef>
              <c:f>Sheet12!$B$3:$E$3</c:f>
              <c:numCache>
                <c:formatCode>0.00%</c:formatCode>
                <c:ptCount val="4"/>
                <c:pt idx="0">
                  <c:v>0.71399999999999997</c:v>
                </c:pt>
                <c:pt idx="1">
                  <c:v>0.21199999999999999</c:v>
                </c:pt>
                <c:pt idx="2">
                  <c:v>0.38300000000000001</c:v>
                </c:pt>
                <c:pt idx="3">
                  <c:v>0.30099999999999999</c:v>
                </c:pt>
              </c:numCache>
            </c:numRef>
          </c:val>
          <c:extLst>
            <c:ext xmlns:c16="http://schemas.microsoft.com/office/drawing/2014/chart" uri="{C3380CC4-5D6E-409C-BE32-E72D297353CC}">
              <c16:uniqueId val="{00000001-ADF7-4FDA-AC81-2B7B6CAF680C}"/>
            </c:ext>
          </c:extLst>
        </c:ser>
        <c:ser>
          <c:idx val="2"/>
          <c:order val="2"/>
          <c:tx>
            <c:strRef>
              <c:f>Sheet12!$A$4</c:f>
              <c:strCache>
                <c:ptCount val="1"/>
                <c:pt idx="0">
                  <c:v>Underdeveloped Countries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Sheet12!$B$1:$E$1</c:f>
              <c:strCache>
                <c:ptCount val="4"/>
                <c:pt idx="0">
                  <c:v>Cultural Acceptance (%)</c:v>
                </c:pt>
                <c:pt idx="1">
                  <c:v>Resistance to Health Messages (%)</c:v>
                </c:pt>
                <c:pt idx="2">
                  <c:v>Influence of Local Beliefs (%)</c:v>
                </c:pt>
                <c:pt idx="3">
                  <c:v>Role of Religious Institutions (%)</c:v>
                </c:pt>
              </c:strCache>
            </c:strRef>
          </c:cat>
          <c:val>
            <c:numRef>
              <c:f>Sheet12!$B$4:$E$4</c:f>
              <c:numCache>
                <c:formatCode>0.00%</c:formatCode>
                <c:ptCount val="4"/>
                <c:pt idx="0">
                  <c:v>0.51700000000000002</c:v>
                </c:pt>
                <c:pt idx="1">
                  <c:v>0.38400000000000001</c:v>
                </c:pt>
                <c:pt idx="2">
                  <c:v>0.60899999999999999</c:v>
                </c:pt>
                <c:pt idx="3">
                  <c:v>0.45300000000000001</c:v>
                </c:pt>
              </c:numCache>
            </c:numRef>
          </c:val>
          <c:extLst>
            <c:ext xmlns:c16="http://schemas.microsoft.com/office/drawing/2014/chart" uri="{C3380CC4-5D6E-409C-BE32-E72D297353CC}">
              <c16:uniqueId val="{00000002-ADF7-4FDA-AC81-2B7B6CAF680C}"/>
            </c:ext>
          </c:extLst>
        </c:ser>
        <c:dLbls>
          <c:showLegendKey val="0"/>
          <c:showVal val="1"/>
          <c:showCatName val="0"/>
          <c:showSerName val="0"/>
          <c:showPercent val="0"/>
          <c:showBubbleSize val="0"/>
        </c:dLbls>
        <c:gapWidth val="247"/>
        <c:axId val="-872644688"/>
        <c:axId val="-872650128"/>
      </c:barChart>
      <c:catAx>
        <c:axId val="-87264468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872650128"/>
        <c:crosses val="autoZero"/>
        <c:auto val="1"/>
        <c:lblAlgn val="ctr"/>
        <c:lblOffset val="100"/>
        <c:noMultiLvlLbl val="0"/>
      </c:catAx>
      <c:valAx>
        <c:axId val="-872650128"/>
        <c:scaling>
          <c:orientation val="minMax"/>
        </c:scaling>
        <c:delete val="0"/>
        <c:axPos val="b"/>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87264468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Sheet2!$A$2</c:f>
              <c:strCache>
                <c:ptCount val="1"/>
                <c:pt idx="0">
                  <c:v>Developed Countries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Sheet2!$B$1:$E$1</c:f>
              <c:strCache>
                <c:ptCount val="4"/>
                <c:pt idx="0">
                  <c:v>Internet Penetration (%)</c:v>
                </c:pt>
                <c:pt idx="1">
                  <c:v>Mobile Health App Usage (%)</c:v>
                </c:pt>
                <c:pt idx="2">
                  <c:v>Mobile Phone Ownership (%)</c:v>
                </c:pt>
                <c:pt idx="3">
                  <c:v>Telemedicine Usage (%)</c:v>
                </c:pt>
              </c:strCache>
            </c:strRef>
          </c:cat>
          <c:val>
            <c:numRef>
              <c:f>Sheet2!$B$2:$E$2</c:f>
              <c:numCache>
                <c:formatCode>0.00%</c:formatCode>
                <c:ptCount val="4"/>
                <c:pt idx="0">
                  <c:v>0.92600000000000005</c:v>
                </c:pt>
                <c:pt idx="1">
                  <c:v>0.754</c:v>
                </c:pt>
                <c:pt idx="2">
                  <c:v>0.97099999999999997</c:v>
                </c:pt>
                <c:pt idx="3">
                  <c:v>0.58699999999999997</c:v>
                </c:pt>
              </c:numCache>
            </c:numRef>
          </c:val>
          <c:extLst>
            <c:ext xmlns:c16="http://schemas.microsoft.com/office/drawing/2014/chart" uri="{C3380CC4-5D6E-409C-BE32-E72D297353CC}">
              <c16:uniqueId val="{00000000-8417-41AD-8E6F-089C91D2F42F}"/>
            </c:ext>
          </c:extLst>
        </c:ser>
        <c:ser>
          <c:idx val="1"/>
          <c:order val="1"/>
          <c:tx>
            <c:strRef>
              <c:f>Sheet2!$A$3</c:f>
              <c:strCache>
                <c:ptCount val="1"/>
                <c:pt idx="0">
                  <c:v>Developing Countries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Sheet2!$B$1:$E$1</c:f>
              <c:strCache>
                <c:ptCount val="4"/>
                <c:pt idx="0">
                  <c:v>Internet Penetration (%)</c:v>
                </c:pt>
                <c:pt idx="1">
                  <c:v>Mobile Health App Usage (%)</c:v>
                </c:pt>
                <c:pt idx="2">
                  <c:v>Mobile Phone Ownership (%)</c:v>
                </c:pt>
                <c:pt idx="3">
                  <c:v>Telemedicine Usage (%)</c:v>
                </c:pt>
              </c:strCache>
            </c:strRef>
          </c:cat>
          <c:val>
            <c:numRef>
              <c:f>Sheet2!$B$3:$E$3</c:f>
              <c:numCache>
                <c:formatCode>0.00%</c:formatCode>
                <c:ptCount val="4"/>
                <c:pt idx="0">
                  <c:v>0.624</c:v>
                </c:pt>
                <c:pt idx="1">
                  <c:v>0.35899999999999999</c:v>
                </c:pt>
                <c:pt idx="2">
                  <c:v>0.85199999999999998</c:v>
                </c:pt>
                <c:pt idx="3">
                  <c:v>0.223</c:v>
                </c:pt>
              </c:numCache>
            </c:numRef>
          </c:val>
          <c:extLst>
            <c:ext xmlns:c16="http://schemas.microsoft.com/office/drawing/2014/chart" uri="{C3380CC4-5D6E-409C-BE32-E72D297353CC}">
              <c16:uniqueId val="{00000001-8417-41AD-8E6F-089C91D2F42F}"/>
            </c:ext>
          </c:extLst>
        </c:ser>
        <c:ser>
          <c:idx val="2"/>
          <c:order val="2"/>
          <c:tx>
            <c:strRef>
              <c:f>Sheet2!$A$4</c:f>
              <c:strCache>
                <c:ptCount val="1"/>
                <c:pt idx="0">
                  <c:v>Underdeveloped Countries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Sheet2!$B$1:$E$1</c:f>
              <c:strCache>
                <c:ptCount val="4"/>
                <c:pt idx="0">
                  <c:v>Internet Penetration (%)</c:v>
                </c:pt>
                <c:pt idx="1">
                  <c:v>Mobile Health App Usage (%)</c:v>
                </c:pt>
                <c:pt idx="2">
                  <c:v>Mobile Phone Ownership (%)</c:v>
                </c:pt>
                <c:pt idx="3">
                  <c:v>Telemedicine Usage (%)</c:v>
                </c:pt>
              </c:strCache>
            </c:strRef>
          </c:cat>
          <c:val>
            <c:numRef>
              <c:f>Sheet2!$B$4:$E$4</c:f>
              <c:numCache>
                <c:formatCode>0.00%</c:formatCode>
                <c:ptCount val="4"/>
                <c:pt idx="0">
                  <c:v>0.376</c:v>
                </c:pt>
                <c:pt idx="1">
                  <c:v>9.4E-2</c:v>
                </c:pt>
                <c:pt idx="2">
                  <c:v>0.66300000000000003</c:v>
                </c:pt>
                <c:pt idx="3">
                  <c:v>7.1999999999999995E-2</c:v>
                </c:pt>
              </c:numCache>
            </c:numRef>
          </c:val>
          <c:extLst>
            <c:ext xmlns:c16="http://schemas.microsoft.com/office/drawing/2014/chart" uri="{C3380CC4-5D6E-409C-BE32-E72D297353CC}">
              <c16:uniqueId val="{00000002-8417-41AD-8E6F-089C91D2F42F}"/>
            </c:ext>
          </c:extLst>
        </c:ser>
        <c:dLbls>
          <c:showLegendKey val="0"/>
          <c:showVal val="1"/>
          <c:showCatName val="0"/>
          <c:showSerName val="0"/>
          <c:showPercent val="0"/>
          <c:showBubbleSize val="0"/>
        </c:dLbls>
        <c:gapWidth val="267"/>
        <c:overlap val="-43"/>
        <c:axId val="-1048180672"/>
        <c:axId val="-1048173056"/>
      </c:barChart>
      <c:catAx>
        <c:axId val="-104818067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48173056"/>
        <c:crosses val="autoZero"/>
        <c:auto val="1"/>
        <c:lblAlgn val="ctr"/>
        <c:lblOffset val="100"/>
        <c:noMultiLvlLbl val="0"/>
      </c:catAx>
      <c:valAx>
        <c:axId val="-1048173056"/>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4818067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Sheet3!$A$2</c:f>
              <c:strCache>
                <c:ptCount val="1"/>
                <c:pt idx="0">
                  <c:v>Developed Countries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1851-4584-98F5-0688DA16B261}"/>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1851-4584-98F5-0688DA16B261}"/>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1851-4584-98F5-0688DA16B26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Sheet3!$B$1:$D$1</c:f>
              <c:strCache>
                <c:ptCount val="3"/>
                <c:pt idx="0">
                  <c:v>Campaign Reach (%)</c:v>
                </c:pt>
                <c:pt idx="1">
                  <c:v>Engagement Rate (%)</c:v>
                </c:pt>
                <c:pt idx="2">
                  <c:v>Health Outcomes Improved (%)</c:v>
                </c:pt>
              </c:strCache>
            </c:strRef>
          </c:cat>
          <c:val>
            <c:numRef>
              <c:f>Sheet3!$B$2:$D$2</c:f>
              <c:numCache>
                <c:formatCode>0.00%</c:formatCode>
                <c:ptCount val="3"/>
                <c:pt idx="0">
                  <c:v>0.81200000000000006</c:v>
                </c:pt>
                <c:pt idx="1">
                  <c:v>0.71499999999999997</c:v>
                </c:pt>
                <c:pt idx="2">
                  <c:v>0.47299999999999998</c:v>
                </c:pt>
              </c:numCache>
            </c:numRef>
          </c:val>
          <c:extLst>
            <c:ext xmlns:c16="http://schemas.microsoft.com/office/drawing/2014/chart" uri="{C3380CC4-5D6E-409C-BE32-E72D297353CC}">
              <c16:uniqueId val="{00000006-1851-4584-98F5-0688DA16B261}"/>
            </c:ext>
          </c:extLst>
        </c:ser>
        <c:ser>
          <c:idx val="1"/>
          <c:order val="1"/>
          <c:tx>
            <c:strRef>
              <c:f>Sheet3!$A$3</c:f>
              <c:strCache>
                <c:ptCount val="1"/>
                <c:pt idx="0">
                  <c:v>Developing Countries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8-1851-4584-98F5-0688DA16B261}"/>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A-1851-4584-98F5-0688DA16B261}"/>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C-1851-4584-98F5-0688DA16B26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Sheet3!$B$1:$D$1</c:f>
              <c:strCache>
                <c:ptCount val="3"/>
                <c:pt idx="0">
                  <c:v>Campaign Reach (%)</c:v>
                </c:pt>
                <c:pt idx="1">
                  <c:v>Engagement Rate (%)</c:v>
                </c:pt>
                <c:pt idx="2">
                  <c:v>Health Outcomes Improved (%)</c:v>
                </c:pt>
              </c:strCache>
            </c:strRef>
          </c:cat>
          <c:val>
            <c:numRef>
              <c:f>Sheet3!$B$3:$D$3</c:f>
              <c:numCache>
                <c:formatCode>0.00%</c:formatCode>
                <c:ptCount val="3"/>
                <c:pt idx="0">
                  <c:v>0.61799999999999999</c:v>
                </c:pt>
                <c:pt idx="1">
                  <c:v>0.55600000000000005</c:v>
                </c:pt>
                <c:pt idx="2">
                  <c:v>0.22900000000000001</c:v>
                </c:pt>
              </c:numCache>
            </c:numRef>
          </c:val>
          <c:extLst>
            <c:ext xmlns:c16="http://schemas.microsoft.com/office/drawing/2014/chart" uri="{C3380CC4-5D6E-409C-BE32-E72D297353CC}">
              <c16:uniqueId val="{0000000D-1851-4584-98F5-0688DA16B261}"/>
            </c:ext>
          </c:extLst>
        </c:ser>
        <c:ser>
          <c:idx val="2"/>
          <c:order val="2"/>
          <c:tx>
            <c:strRef>
              <c:f>Sheet3!$A$4</c:f>
              <c:strCache>
                <c:ptCount val="1"/>
                <c:pt idx="0">
                  <c:v>Underdeveloped Countries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F-1851-4584-98F5-0688DA16B261}"/>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1-1851-4584-98F5-0688DA16B261}"/>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3-1851-4584-98F5-0688DA16B26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Sheet3!$B$1:$D$1</c:f>
              <c:strCache>
                <c:ptCount val="3"/>
                <c:pt idx="0">
                  <c:v>Campaign Reach (%)</c:v>
                </c:pt>
                <c:pt idx="1">
                  <c:v>Engagement Rate (%)</c:v>
                </c:pt>
                <c:pt idx="2">
                  <c:v>Health Outcomes Improved (%)</c:v>
                </c:pt>
              </c:strCache>
            </c:strRef>
          </c:cat>
          <c:val>
            <c:numRef>
              <c:f>Sheet3!$B$4:$D$4</c:f>
              <c:numCache>
                <c:formatCode>0.00%</c:formatCode>
                <c:ptCount val="3"/>
                <c:pt idx="0">
                  <c:v>0.437</c:v>
                </c:pt>
                <c:pt idx="1">
                  <c:v>0.33800000000000002</c:v>
                </c:pt>
                <c:pt idx="2">
                  <c:v>0.124</c:v>
                </c:pt>
              </c:numCache>
            </c:numRef>
          </c:val>
          <c:extLst>
            <c:ext xmlns:c16="http://schemas.microsoft.com/office/drawing/2014/chart" uri="{C3380CC4-5D6E-409C-BE32-E72D297353CC}">
              <c16:uniqueId val="{00000014-1851-4584-98F5-0688DA16B261}"/>
            </c:ext>
          </c:extLst>
        </c:ser>
        <c:dLbls>
          <c:showLegendKey val="0"/>
          <c:showVal val="1"/>
          <c:showCatName val="1"/>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Sheet4!$B$1</c:f>
              <c:strCache>
                <c:ptCount val="1"/>
                <c:pt idx="0">
                  <c:v>Literacy Rate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Sheet4!$A$2:$A$4</c:f>
              <c:strCache>
                <c:ptCount val="3"/>
                <c:pt idx="0">
                  <c:v>Developed Countries</c:v>
                </c:pt>
                <c:pt idx="1">
                  <c:v>Developing Countries</c:v>
                </c:pt>
                <c:pt idx="2">
                  <c:v>Underdeveloped Countries</c:v>
                </c:pt>
              </c:strCache>
            </c:strRef>
          </c:cat>
          <c:val>
            <c:numRef>
              <c:f>Sheet4!$B$2:$B$4</c:f>
              <c:numCache>
                <c:formatCode>0.00%</c:formatCode>
                <c:ptCount val="3"/>
                <c:pt idx="0">
                  <c:v>0.93400000000000005</c:v>
                </c:pt>
                <c:pt idx="1">
                  <c:v>0.65900000000000003</c:v>
                </c:pt>
                <c:pt idx="2">
                  <c:v>0.43099999999999999</c:v>
                </c:pt>
              </c:numCache>
            </c:numRef>
          </c:val>
          <c:extLst>
            <c:ext xmlns:c16="http://schemas.microsoft.com/office/drawing/2014/chart" uri="{C3380CC4-5D6E-409C-BE32-E72D297353CC}">
              <c16:uniqueId val="{00000000-F7EA-452F-87F7-6E45E0B60BDE}"/>
            </c:ext>
          </c:extLst>
        </c:ser>
        <c:ser>
          <c:idx val="1"/>
          <c:order val="1"/>
          <c:tx>
            <c:strRef>
              <c:f>Sheet4!$C$1</c:f>
              <c:strCache>
                <c:ptCount val="1"/>
                <c:pt idx="0">
                  <c:v>Mobile Health App Literacy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Sheet4!$A$2:$A$4</c:f>
              <c:strCache>
                <c:ptCount val="3"/>
                <c:pt idx="0">
                  <c:v>Developed Countries</c:v>
                </c:pt>
                <c:pt idx="1">
                  <c:v>Developing Countries</c:v>
                </c:pt>
                <c:pt idx="2">
                  <c:v>Underdeveloped Countries</c:v>
                </c:pt>
              </c:strCache>
            </c:strRef>
          </c:cat>
          <c:val>
            <c:numRef>
              <c:f>Sheet4!$C$2:$C$4</c:f>
              <c:numCache>
                <c:formatCode>0.00%</c:formatCode>
                <c:ptCount val="3"/>
                <c:pt idx="0">
                  <c:v>0.77800000000000002</c:v>
                </c:pt>
                <c:pt idx="1">
                  <c:v>0.52400000000000002</c:v>
                </c:pt>
                <c:pt idx="2">
                  <c:v>0.193</c:v>
                </c:pt>
              </c:numCache>
            </c:numRef>
          </c:val>
          <c:extLst>
            <c:ext xmlns:c16="http://schemas.microsoft.com/office/drawing/2014/chart" uri="{C3380CC4-5D6E-409C-BE32-E72D297353CC}">
              <c16:uniqueId val="{00000001-F7EA-452F-87F7-6E45E0B60BDE}"/>
            </c:ext>
          </c:extLst>
        </c:ser>
        <c:ser>
          <c:idx val="2"/>
          <c:order val="2"/>
          <c:tx>
            <c:strRef>
              <c:f>Sheet4!$D$1</c:f>
              <c:strCache>
                <c:ptCount val="1"/>
                <c:pt idx="0">
                  <c:v>Digital Media Literacy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Sheet4!$A$2:$A$4</c:f>
              <c:strCache>
                <c:ptCount val="3"/>
                <c:pt idx="0">
                  <c:v>Developed Countries</c:v>
                </c:pt>
                <c:pt idx="1">
                  <c:v>Developing Countries</c:v>
                </c:pt>
                <c:pt idx="2">
                  <c:v>Underdeveloped Countries</c:v>
                </c:pt>
              </c:strCache>
            </c:strRef>
          </c:cat>
          <c:val>
            <c:numRef>
              <c:f>Sheet4!$D$2:$D$4</c:f>
              <c:numCache>
                <c:formatCode>0.00%</c:formatCode>
                <c:ptCount val="3"/>
                <c:pt idx="0">
                  <c:v>0.84499999999999997</c:v>
                </c:pt>
                <c:pt idx="1">
                  <c:v>0.58699999999999997</c:v>
                </c:pt>
                <c:pt idx="2">
                  <c:v>0.32400000000000001</c:v>
                </c:pt>
              </c:numCache>
            </c:numRef>
          </c:val>
          <c:extLst>
            <c:ext xmlns:c16="http://schemas.microsoft.com/office/drawing/2014/chart" uri="{C3380CC4-5D6E-409C-BE32-E72D297353CC}">
              <c16:uniqueId val="{00000002-F7EA-452F-87F7-6E45E0B60BDE}"/>
            </c:ext>
          </c:extLst>
        </c:ser>
        <c:dLbls>
          <c:showLegendKey val="0"/>
          <c:showVal val="1"/>
          <c:showCatName val="0"/>
          <c:showSerName val="0"/>
          <c:showPercent val="0"/>
          <c:showBubbleSize val="0"/>
        </c:dLbls>
        <c:gapWidth val="247"/>
        <c:axId val="-1048185568"/>
        <c:axId val="-1048174144"/>
      </c:barChart>
      <c:catAx>
        <c:axId val="-104818556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48174144"/>
        <c:crosses val="autoZero"/>
        <c:auto val="1"/>
        <c:lblAlgn val="ctr"/>
        <c:lblOffset val="100"/>
        <c:noMultiLvlLbl val="0"/>
      </c:catAx>
      <c:valAx>
        <c:axId val="-1048174144"/>
        <c:scaling>
          <c:orientation val="minMax"/>
        </c:scaling>
        <c:delete val="0"/>
        <c:axPos val="b"/>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4818556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Sheet5!$A$2</c:f>
              <c:strCache>
                <c:ptCount val="1"/>
                <c:pt idx="0">
                  <c:v>Developed Countries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Sheet5!$B$1:$F$1</c:f>
              <c:strCache>
                <c:ptCount val="5"/>
                <c:pt idx="0">
                  <c:v>Social Media (%)</c:v>
                </c:pt>
                <c:pt idx="1">
                  <c:v>Radio (%)</c:v>
                </c:pt>
                <c:pt idx="2">
                  <c:v>Print Media (%)</c:v>
                </c:pt>
                <c:pt idx="3">
                  <c:v>Face-to-Face Outreach (%)</c:v>
                </c:pt>
                <c:pt idx="4">
                  <c:v>Mobile Messaging (%)</c:v>
                </c:pt>
              </c:strCache>
            </c:strRef>
          </c:cat>
          <c:val>
            <c:numRef>
              <c:f>Sheet5!$B$2:$F$2</c:f>
              <c:numCache>
                <c:formatCode>0.00%</c:formatCode>
                <c:ptCount val="5"/>
                <c:pt idx="0">
                  <c:v>0.64700000000000002</c:v>
                </c:pt>
                <c:pt idx="1">
                  <c:v>0.14899999999999999</c:v>
                </c:pt>
                <c:pt idx="2">
                  <c:v>6.8000000000000005E-2</c:v>
                </c:pt>
                <c:pt idx="3">
                  <c:v>0.124</c:v>
                </c:pt>
                <c:pt idx="4">
                  <c:v>0.42099999999999999</c:v>
                </c:pt>
              </c:numCache>
            </c:numRef>
          </c:val>
          <c:extLst>
            <c:ext xmlns:c16="http://schemas.microsoft.com/office/drawing/2014/chart" uri="{C3380CC4-5D6E-409C-BE32-E72D297353CC}">
              <c16:uniqueId val="{00000000-13BE-42DA-8A6C-3EF878F3DEE3}"/>
            </c:ext>
          </c:extLst>
        </c:ser>
        <c:ser>
          <c:idx val="1"/>
          <c:order val="1"/>
          <c:tx>
            <c:strRef>
              <c:f>Sheet5!$A$3</c:f>
              <c:strCache>
                <c:ptCount val="1"/>
                <c:pt idx="0">
                  <c:v>Developing Countries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Sheet5!$B$1:$F$1</c:f>
              <c:strCache>
                <c:ptCount val="5"/>
                <c:pt idx="0">
                  <c:v>Social Media (%)</c:v>
                </c:pt>
                <c:pt idx="1">
                  <c:v>Radio (%)</c:v>
                </c:pt>
                <c:pt idx="2">
                  <c:v>Print Media (%)</c:v>
                </c:pt>
                <c:pt idx="3">
                  <c:v>Face-to-Face Outreach (%)</c:v>
                </c:pt>
                <c:pt idx="4">
                  <c:v>Mobile Messaging (%)</c:v>
                </c:pt>
              </c:strCache>
            </c:strRef>
          </c:cat>
          <c:val>
            <c:numRef>
              <c:f>Sheet5!$B$3:$F$3</c:f>
              <c:numCache>
                <c:formatCode>0.00%</c:formatCode>
                <c:ptCount val="5"/>
                <c:pt idx="0">
                  <c:v>0.38200000000000001</c:v>
                </c:pt>
                <c:pt idx="1">
                  <c:v>0.48499999999999999</c:v>
                </c:pt>
                <c:pt idx="2">
                  <c:v>0.23699999999999999</c:v>
                </c:pt>
                <c:pt idx="3">
                  <c:v>0.33400000000000002</c:v>
                </c:pt>
                <c:pt idx="4">
                  <c:v>0.26600000000000001</c:v>
                </c:pt>
              </c:numCache>
            </c:numRef>
          </c:val>
          <c:extLst>
            <c:ext xmlns:c16="http://schemas.microsoft.com/office/drawing/2014/chart" uri="{C3380CC4-5D6E-409C-BE32-E72D297353CC}">
              <c16:uniqueId val="{00000001-13BE-42DA-8A6C-3EF878F3DEE3}"/>
            </c:ext>
          </c:extLst>
        </c:ser>
        <c:ser>
          <c:idx val="2"/>
          <c:order val="2"/>
          <c:tx>
            <c:strRef>
              <c:f>Sheet5!$A$4</c:f>
              <c:strCache>
                <c:ptCount val="1"/>
                <c:pt idx="0">
                  <c:v>Underdeveloped Countries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Sheet5!$B$1:$F$1</c:f>
              <c:strCache>
                <c:ptCount val="5"/>
                <c:pt idx="0">
                  <c:v>Social Media (%)</c:v>
                </c:pt>
                <c:pt idx="1">
                  <c:v>Radio (%)</c:v>
                </c:pt>
                <c:pt idx="2">
                  <c:v>Print Media (%)</c:v>
                </c:pt>
                <c:pt idx="3">
                  <c:v>Face-to-Face Outreach (%)</c:v>
                </c:pt>
                <c:pt idx="4">
                  <c:v>Mobile Messaging (%)</c:v>
                </c:pt>
              </c:strCache>
            </c:strRef>
          </c:cat>
          <c:val>
            <c:numRef>
              <c:f>Sheet5!$B$4:$F$4</c:f>
              <c:numCache>
                <c:formatCode>0.00%</c:formatCode>
                <c:ptCount val="5"/>
                <c:pt idx="0">
                  <c:v>7.9000000000000001E-2</c:v>
                </c:pt>
                <c:pt idx="1">
                  <c:v>0.54200000000000004</c:v>
                </c:pt>
                <c:pt idx="2">
                  <c:v>0.35099999999999998</c:v>
                </c:pt>
                <c:pt idx="3">
                  <c:v>0.46500000000000002</c:v>
                </c:pt>
                <c:pt idx="4">
                  <c:v>9.6000000000000002E-2</c:v>
                </c:pt>
              </c:numCache>
            </c:numRef>
          </c:val>
          <c:extLst>
            <c:ext xmlns:c16="http://schemas.microsoft.com/office/drawing/2014/chart" uri="{C3380CC4-5D6E-409C-BE32-E72D297353CC}">
              <c16:uniqueId val="{00000002-13BE-42DA-8A6C-3EF878F3DEE3}"/>
            </c:ext>
          </c:extLst>
        </c:ser>
        <c:dLbls>
          <c:showLegendKey val="0"/>
          <c:showVal val="1"/>
          <c:showCatName val="0"/>
          <c:showSerName val="0"/>
          <c:showPercent val="0"/>
          <c:showBubbleSize val="0"/>
        </c:dLbls>
        <c:gapWidth val="267"/>
        <c:overlap val="-43"/>
        <c:axId val="-1048172512"/>
        <c:axId val="-1048181216"/>
      </c:barChart>
      <c:catAx>
        <c:axId val="-104817251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48181216"/>
        <c:crosses val="autoZero"/>
        <c:auto val="1"/>
        <c:lblAlgn val="ctr"/>
        <c:lblOffset val="100"/>
        <c:noMultiLvlLbl val="0"/>
      </c:catAx>
      <c:valAx>
        <c:axId val="-1048181216"/>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4817251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Sheet6!$B$1</c:f>
              <c:strCache>
                <c:ptCount val="1"/>
                <c:pt idx="0">
                  <c:v>Pre-Campaign Health Behavior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Sheet6!$A$2:$A$4</c:f>
              <c:strCache>
                <c:ptCount val="3"/>
                <c:pt idx="0">
                  <c:v>Developed Countries</c:v>
                </c:pt>
                <c:pt idx="1">
                  <c:v>Developing Countries</c:v>
                </c:pt>
                <c:pt idx="2">
                  <c:v>Underdeveloped Countries</c:v>
                </c:pt>
              </c:strCache>
            </c:strRef>
          </c:cat>
          <c:val>
            <c:numRef>
              <c:f>Sheet6!$B$2:$B$4</c:f>
              <c:numCache>
                <c:formatCode>0.00%</c:formatCode>
                <c:ptCount val="3"/>
                <c:pt idx="0">
                  <c:v>0.48299999999999998</c:v>
                </c:pt>
                <c:pt idx="1">
                  <c:v>0.29599999999999999</c:v>
                </c:pt>
                <c:pt idx="2">
                  <c:v>0.14699999999999999</c:v>
                </c:pt>
              </c:numCache>
            </c:numRef>
          </c:val>
          <c:extLst>
            <c:ext xmlns:c16="http://schemas.microsoft.com/office/drawing/2014/chart" uri="{C3380CC4-5D6E-409C-BE32-E72D297353CC}">
              <c16:uniqueId val="{00000000-88F0-4EE7-A436-368D2D90490A}"/>
            </c:ext>
          </c:extLst>
        </c:ser>
        <c:ser>
          <c:idx val="1"/>
          <c:order val="1"/>
          <c:tx>
            <c:strRef>
              <c:f>Sheet6!$C$1</c:f>
              <c:strCache>
                <c:ptCount val="1"/>
                <c:pt idx="0">
                  <c:v>Post-Campaign Health Behavior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Sheet6!$A$2:$A$4</c:f>
              <c:strCache>
                <c:ptCount val="3"/>
                <c:pt idx="0">
                  <c:v>Developed Countries</c:v>
                </c:pt>
                <c:pt idx="1">
                  <c:v>Developing Countries</c:v>
                </c:pt>
                <c:pt idx="2">
                  <c:v>Underdeveloped Countries</c:v>
                </c:pt>
              </c:strCache>
            </c:strRef>
          </c:cat>
          <c:val>
            <c:numRef>
              <c:f>Sheet6!$C$2:$C$4</c:f>
              <c:numCache>
                <c:formatCode>0.00%</c:formatCode>
                <c:ptCount val="3"/>
                <c:pt idx="0">
                  <c:v>0.72499999999999998</c:v>
                </c:pt>
                <c:pt idx="1">
                  <c:v>0.52900000000000003</c:v>
                </c:pt>
                <c:pt idx="2">
                  <c:v>0.32800000000000001</c:v>
                </c:pt>
              </c:numCache>
            </c:numRef>
          </c:val>
          <c:extLst>
            <c:ext xmlns:c16="http://schemas.microsoft.com/office/drawing/2014/chart" uri="{C3380CC4-5D6E-409C-BE32-E72D297353CC}">
              <c16:uniqueId val="{00000001-88F0-4EE7-A436-368D2D90490A}"/>
            </c:ext>
          </c:extLst>
        </c:ser>
        <c:dLbls>
          <c:showLegendKey val="0"/>
          <c:showVal val="1"/>
          <c:showCatName val="0"/>
          <c:showSerName val="0"/>
          <c:showPercent val="0"/>
          <c:showBubbleSize val="0"/>
        </c:dLbls>
        <c:gapWidth val="247"/>
        <c:axId val="-1048185024"/>
        <c:axId val="-1048184480"/>
      </c:barChart>
      <c:catAx>
        <c:axId val="-1048185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48184480"/>
        <c:crosses val="autoZero"/>
        <c:auto val="1"/>
        <c:lblAlgn val="ctr"/>
        <c:lblOffset val="100"/>
        <c:noMultiLvlLbl val="0"/>
      </c:catAx>
      <c:valAx>
        <c:axId val="-1048184480"/>
        <c:scaling>
          <c:orientation val="minMax"/>
        </c:scaling>
        <c:delete val="0"/>
        <c:axPos val="b"/>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4818502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Sheet7!$A$2</c:f>
              <c:strCache>
                <c:ptCount val="1"/>
                <c:pt idx="0">
                  <c:v>Developed Countries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Sheet7!$B$1:$E$1</c:f>
              <c:strCache>
                <c:ptCount val="4"/>
                <c:pt idx="0">
                  <c:v>Government (%)</c:v>
                </c:pt>
                <c:pt idx="1">
                  <c:v>International Aid (%)</c:v>
                </c:pt>
                <c:pt idx="2">
                  <c:v>Private Sector (%)</c:v>
                </c:pt>
                <c:pt idx="3">
                  <c:v>Community-Based (%)</c:v>
                </c:pt>
              </c:strCache>
            </c:strRef>
          </c:cat>
          <c:val>
            <c:numRef>
              <c:f>Sheet7!$B$2:$E$2</c:f>
              <c:numCache>
                <c:formatCode>0.00%</c:formatCode>
                <c:ptCount val="4"/>
                <c:pt idx="0">
                  <c:v>0.753</c:v>
                </c:pt>
                <c:pt idx="1">
                  <c:v>6.7000000000000004E-2</c:v>
                </c:pt>
                <c:pt idx="2">
                  <c:v>0.14199999999999999</c:v>
                </c:pt>
                <c:pt idx="3">
                  <c:v>3.7999999999999999E-2</c:v>
                </c:pt>
              </c:numCache>
            </c:numRef>
          </c:val>
          <c:extLst>
            <c:ext xmlns:c16="http://schemas.microsoft.com/office/drawing/2014/chart" uri="{C3380CC4-5D6E-409C-BE32-E72D297353CC}">
              <c16:uniqueId val="{00000000-803C-470C-A789-A85F2647F301}"/>
            </c:ext>
          </c:extLst>
        </c:ser>
        <c:ser>
          <c:idx val="1"/>
          <c:order val="1"/>
          <c:tx>
            <c:strRef>
              <c:f>Sheet7!$A$3</c:f>
              <c:strCache>
                <c:ptCount val="1"/>
                <c:pt idx="0">
                  <c:v>Developing Countries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Sheet7!$B$1:$E$1</c:f>
              <c:strCache>
                <c:ptCount val="4"/>
                <c:pt idx="0">
                  <c:v>Government (%)</c:v>
                </c:pt>
                <c:pt idx="1">
                  <c:v>International Aid (%)</c:v>
                </c:pt>
                <c:pt idx="2">
                  <c:v>Private Sector (%)</c:v>
                </c:pt>
                <c:pt idx="3">
                  <c:v>Community-Based (%)</c:v>
                </c:pt>
              </c:strCache>
            </c:strRef>
          </c:cat>
          <c:val>
            <c:numRef>
              <c:f>Sheet7!$B$3:$E$3</c:f>
              <c:numCache>
                <c:formatCode>0.00%</c:formatCode>
                <c:ptCount val="4"/>
                <c:pt idx="0">
                  <c:v>0.46500000000000002</c:v>
                </c:pt>
                <c:pt idx="1">
                  <c:v>0.40300000000000002</c:v>
                </c:pt>
                <c:pt idx="2">
                  <c:v>9.0999999999999998E-2</c:v>
                </c:pt>
                <c:pt idx="3">
                  <c:v>0.127</c:v>
                </c:pt>
              </c:numCache>
            </c:numRef>
          </c:val>
          <c:extLst>
            <c:ext xmlns:c16="http://schemas.microsoft.com/office/drawing/2014/chart" uri="{C3380CC4-5D6E-409C-BE32-E72D297353CC}">
              <c16:uniqueId val="{00000001-803C-470C-A789-A85F2647F301}"/>
            </c:ext>
          </c:extLst>
        </c:ser>
        <c:ser>
          <c:idx val="2"/>
          <c:order val="2"/>
          <c:tx>
            <c:strRef>
              <c:f>Sheet7!$A$4</c:f>
              <c:strCache>
                <c:ptCount val="1"/>
                <c:pt idx="0">
                  <c:v>Underdeveloped Countries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Sheet7!$B$1:$E$1</c:f>
              <c:strCache>
                <c:ptCount val="4"/>
                <c:pt idx="0">
                  <c:v>Government (%)</c:v>
                </c:pt>
                <c:pt idx="1">
                  <c:v>International Aid (%)</c:v>
                </c:pt>
                <c:pt idx="2">
                  <c:v>Private Sector (%)</c:v>
                </c:pt>
                <c:pt idx="3">
                  <c:v>Community-Based (%)</c:v>
                </c:pt>
              </c:strCache>
            </c:strRef>
          </c:cat>
          <c:val>
            <c:numRef>
              <c:f>Sheet7!$B$4:$E$4</c:f>
              <c:numCache>
                <c:formatCode>0.00%</c:formatCode>
                <c:ptCount val="4"/>
                <c:pt idx="0">
                  <c:v>0.182</c:v>
                </c:pt>
                <c:pt idx="1">
                  <c:v>0.58399999999999996</c:v>
                </c:pt>
                <c:pt idx="2">
                  <c:v>0.126</c:v>
                </c:pt>
                <c:pt idx="3">
                  <c:v>0.20799999999999999</c:v>
                </c:pt>
              </c:numCache>
            </c:numRef>
          </c:val>
          <c:extLst>
            <c:ext xmlns:c16="http://schemas.microsoft.com/office/drawing/2014/chart" uri="{C3380CC4-5D6E-409C-BE32-E72D297353CC}">
              <c16:uniqueId val="{00000002-803C-470C-A789-A85F2647F301}"/>
            </c:ext>
          </c:extLst>
        </c:ser>
        <c:dLbls>
          <c:showLegendKey val="0"/>
          <c:showVal val="1"/>
          <c:showCatName val="0"/>
          <c:showSerName val="0"/>
          <c:showPercent val="0"/>
          <c:showBubbleSize val="0"/>
        </c:dLbls>
        <c:gapWidth val="267"/>
        <c:overlap val="-43"/>
        <c:axId val="-1048171968"/>
        <c:axId val="-1048187200"/>
      </c:barChart>
      <c:catAx>
        <c:axId val="-104817196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48187200"/>
        <c:crosses val="autoZero"/>
        <c:auto val="1"/>
        <c:lblAlgn val="ctr"/>
        <c:lblOffset val="100"/>
        <c:noMultiLvlLbl val="0"/>
      </c:catAx>
      <c:valAx>
        <c:axId val="-1048187200"/>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4817196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Sheet8!$A$2</c:f>
              <c:strCache>
                <c:ptCount val="1"/>
                <c:pt idx="0">
                  <c:v>Developed Countries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Sheet8!$B$1:$F$1</c:f>
              <c:strCache>
                <c:ptCount val="5"/>
                <c:pt idx="0">
                  <c:v>Urban (%)</c:v>
                </c:pt>
                <c:pt idx="1">
                  <c:v>Rural (%)</c:v>
                </c:pt>
                <c:pt idx="2">
                  <c:v>Elderly (%)</c:v>
                </c:pt>
                <c:pt idx="3">
                  <c:v>Youth (%)</c:v>
                </c:pt>
                <c:pt idx="4">
                  <c:v>Low-Income (%)</c:v>
                </c:pt>
              </c:strCache>
            </c:strRef>
          </c:cat>
          <c:val>
            <c:numRef>
              <c:f>Sheet8!$B$2:$F$2</c:f>
              <c:numCache>
                <c:formatCode>0.00%</c:formatCode>
                <c:ptCount val="5"/>
                <c:pt idx="0">
                  <c:v>0.83099999999999996</c:v>
                </c:pt>
                <c:pt idx="1">
                  <c:v>0.67200000000000004</c:v>
                </c:pt>
                <c:pt idx="2">
                  <c:v>0.55400000000000005</c:v>
                </c:pt>
                <c:pt idx="3">
                  <c:v>0.78300000000000003</c:v>
                </c:pt>
                <c:pt idx="4">
                  <c:v>0.63500000000000001</c:v>
                </c:pt>
              </c:numCache>
            </c:numRef>
          </c:val>
          <c:extLst>
            <c:ext xmlns:c16="http://schemas.microsoft.com/office/drawing/2014/chart" uri="{C3380CC4-5D6E-409C-BE32-E72D297353CC}">
              <c16:uniqueId val="{00000000-4246-48FD-8592-6966DC61AF3C}"/>
            </c:ext>
          </c:extLst>
        </c:ser>
        <c:ser>
          <c:idx val="1"/>
          <c:order val="1"/>
          <c:tx>
            <c:strRef>
              <c:f>Sheet8!$A$3</c:f>
              <c:strCache>
                <c:ptCount val="1"/>
                <c:pt idx="0">
                  <c:v>Developing Countries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Sheet8!$B$1:$F$1</c:f>
              <c:strCache>
                <c:ptCount val="5"/>
                <c:pt idx="0">
                  <c:v>Urban (%)</c:v>
                </c:pt>
                <c:pt idx="1">
                  <c:v>Rural (%)</c:v>
                </c:pt>
                <c:pt idx="2">
                  <c:v>Elderly (%)</c:v>
                </c:pt>
                <c:pt idx="3">
                  <c:v>Youth (%)</c:v>
                </c:pt>
                <c:pt idx="4">
                  <c:v>Low-Income (%)</c:v>
                </c:pt>
              </c:strCache>
            </c:strRef>
          </c:cat>
          <c:val>
            <c:numRef>
              <c:f>Sheet8!$B$3:$F$3</c:f>
              <c:numCache>
                <c:formatCode>0.00%</c:formatCode>
                <c:ptCount val="5"/>
                <c:pt idx="0">
                  <c:v>0.624</c:v>
                </c:pt>
                <c:pt idx="1">
                  <c:v>0.52600000000000002</c:v>
                </c:pt>
                <c:pt idx="2">
                  <c:v>0.42899999999999999</c:v>
                </c:pt>
                <c:pt idx="3">
                  <c:v>0.67100000000000004</c:v>
                </c:pt>
                <c:pt idx="4">
                  <c:v>0.497</c:v>
                </c:pt>
              </c:numCache>
            </c:numRef>
          </c:val>
          <c:extLst>
            <c:ext xmlns:c16="http://schemas.microsoft.com/office/drawing/2014/chart" uri="{C3380CC4-5D6E-409C-BE32-E72D297353CC}">
              <c16:uniqueId val="{00000001-4246-48FD-8592-6966DC61AF3C}"/>
            </c:ext>
          </c:extLst>
        </c:ser>
        <c:ser>
          <c:idx val="2"/>
          <c:order val="2"/>
          <c:tx>
            <c:strRef>
              <c:f>Sheet8!$A$4</c:f>
              <c:strCache>
                <c:ptCount val="1"/>
                <c:pt idx="0">
                  <c:v>Underdeveloped Countries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Sheet8!$B$1:$F$1</c:f>
              <c:strCache>
                <c:ptCount val="5"/>
                <c:pt idx="0">
                  <c:v>Urban (%)</c:v>
                </c:pt>
                <c:pt idx="1">
                  <c:v>Rural (%)</c:v>
                </c:pt>
                <c:pt idx="2">
                  <c:v>Elderly (%)</c:v>
                </c:pt>
                <c:pt idx="3">
                  <c:v>Youth (%)</c:v>
                </c:pt>
                <c:pt idx="4">
                  <c:v>Low-Income (%)</c:v>
                </c:pt>
              </c:strCache>
            </c:strRef>
          </c:cat>
          <c:val>
            <c:numRef>
              <c:f>Sheet8!$B$4:$F$4</c:f>
              <c:numCache>
                <c:formatCode>0.00%</c:formatCode>
                <c:ptCount val="5"/>
                <c:pt idx="0">
                  <c:v>0.38500000000000001</c:v>
                </c:pt>
                <c:pt idx="1">
                  <c:v>0.28699999999999998</c:v>
                </c:pt>
                <c:pt idx="2">
                  <c:v>0.182</c:v>
                </c:pt>
                <c:pt idx="3">
                  <c:v>0.36699999999999999</c:v>
                </c:pt>
                <c:pt idx="4">
                  <c:v>0.42299999999999999</c:v>
                </c:pt>
              </c:numCache>
            </c:numRef>
          </c:val>
          <c:extLst>
            <c:ext xmlns:c16="http://schemas.microsoft.com/office/drawing/2014/chart" uri="{C3380CC4-5D6E-409C-BE32-E72D297353CC}">
              <c16:uniqueId val="{00000002-4246-48FD-8592-6966DC61AF3C}"/>
            </c:ext>
          </c:extLst>
        </c:ser>
        <c:dLbls>
          <c:showLegendKey val="0"/>
          <c:showVal val="1"/>
          <c:showCatName val="0"/>
          <c:showSerName val="0"/>
          <c:showPercent val="0"/>
          <c:showBubbleSize val="0"/>
        </c:dLbls>
        <c:gapWidth val="267"/>
        <c:overlap val="-43"/>
        <c:axId val="-1048179040"/>
        <c:axId val="-1048179584"/>
      </c:barChart>
      <c:catAx>
        <c:axId val="-104817904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48179584"/>
        <c:crosses val="autoZero"/>
        <c:auto val="1"/>
        <c:lblAlgn val="ctr"/>
        <c:lblOffset val="100"/>
        <c:noMultiLvlLbl val="0"/>
      </c:catAx>
      <c:valAx>
        <c:axId val="-1048179584"/>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4817904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Sheet9!$A$2</c:f>
              <c:strCache>
                <c:ptCount val="1"/>
                <c:pt idx="0">
                  <c:v>Developed Countries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Sheet9!$B$1:$E$1</c:f>
              <c:strCache>
                <c:ptCount val="4"/>
                <c:pt idx="0">
                  <c:v>Infrastructure Barriers (%)</c:v>
                </c:pt>
                <c:pt idx="1">
                  <c:v>Affordability Barriers (%)</c:v>
                </c:pt>
                <c:pt idx="2">
                  <c:v>Literacy Barriers (%)</c:v>
                </c:pt>
                <c:pt idx="3">
                  <c:v>Technological Barriers (%)</c:v>
                </c:pt>
              </c:strCache>
            </c:strRef>
          </c:cat>
          <c:val>
            <c:numRef>
              <c:f>Sheet9!$B$2:$E$2</c:f>
              <c:numCache>
                <c:formatCode>0.00%</c:formatCode>
                <c:ptCount val="4"/>
                <c:pt idx="0">
                  <c:v>0.13700000000000001</c:v>
                </c:pt>
                <c:pt idx="1">
                  <c:v>9.6000000000000002E-2</c:v>
                </c:pt>
                <c:pt idx="2">
                  <c:v>7.1999999999999995E-2</c:v>
                </c:pt>
                <c:pt idx="3">
                  <c:v>9.5000000000000001E-2</c:v>
                </c:pt>
              </c:numCache>
            </c:numRef>
          </c:val>
          <c:extLst>
            <c:ext xmlns:c16="http://schemas.microsoft.com/office/drawing/2014/chart" uri="{C3380CC4-5D6E-409C-BE32-E72D297353CC}">
              <c16:uniqueId val="{00000000-C10F-4879-9387-A258BE4D3AD5}"/>
            </c:ext>
          </c:extLst>
        </c:ser>
        <c:ser>
          <c:idx val="1"/>
          <c:order val="1"/>
          <c:tx>
            <c:strRef>
              <c:f>Sheet9!$A$3</c:f>
              <c:strCache>
                <c:ptCount val="1"/>
                <c:pt idx="0">
                  <c:v>Developing Countries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Sheet9!$B$1:$E$1</c:f>
              <c:strCache>
                <c:ptCount val="4"/>
                <c:pt idx="0">
                  <c:v>Infrastructure Barriers (%)</c:v>
                </c:pt>
                <c:pt idx="1">
                  <c:v>Affordability Barriers (%)</c:v>
                </c:pt>
                <c:pt idx="2">
                  <c:v>Literacy Barriers (%)</c:v>
                </c:pt>
                <c:pt idx="3">
                  <c:v>Technological Barriers (%)</c:v>
                </c:pt>
              </c:strCache>
            </c:strRef>
          </c:cat>
          <c:val>
            <c:numRef>
              <c:f>Sheet9!$B$3:$E$3</c:f>
              <c:numCache>
                <c:formatCode>0.00%</c:formatCode>
                <c:ptCount val="4"/>
                <c:pt idx="0">
                  <c:v>0.41199999999999998</c:v>
                </c:pt>
                <c:pt idx="1">
                  <c:v>0.53100000000000003</c:v>
                </c:pt>
                <c:pt idx="2">
                  <c:v>0.33500000000000002</c:v>
                </c:pt>
                <c:pt idx="3">
                  <c:v>0.39700000000000002</c:v>
                </c:pt>
              </c:numCache>
            </c:numRef>
          </c:val>
          <c:extLst>
            <c:ext xmlns:c16="http://schemas.microsoft.com/office/drawing/2014/chart" uri="{C3380CC4-5D6E-409C-BE32-E72D297353CC}">
              <c16:uniqueId val="{00000001-C10F-4879-9387-A258BE4D3AD5}"/>
            </c:ext>
          </c:extLst>
        </c:ser>
        <c:ser>
          <c:idx val="2"/>
          <c:order val="2"/>
          <c:tx>
            <c:strRef>
              <c:f>Sheet9!$A$4</c:f>
              <c:strCache>
                <c:ptCount val="1"/>
                <c:pt idx="0">
                  <c:v>Underdeveloped Countries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Sheet9!$B$1:$E$1</c:f>
              <c:strCache>
                <c:ptCount val="4"/>
                <c:pt idx="0">
                  <c:v>Infrastructure Barriers (%)</c:v>
                </c:pt>
                <c:pt idx="1">
                  <c:v>Affordability Barriers (%)</c:v>
                </c:pt>
                <c:pt idx="2">
                  <c:v>Literacy Barriers (%)</c:v>
                </c:pt>
                <c:pt idx="3">
                  <c:v>Technological Barriers (%)</c:v>
                </c:pt>
              </c:strCache>
            </c:strRef>
          </c:cat>
          <c:val>
            <c:numRef>
              <c:f>Sheet9!$B$4:$E$4</c:f>
              <c:numCache>
                <c:formatCode>0.00%</c:formatCode>
                <c:ptCount val="4"/>
                <c:pt idx="0">
                  <c:v>0.60799999999999998</c:v>
                </c:pt>
                <c:pt idx="1">
                  <c:v>0.67900000000000005</c:v>
                </c:pt>
                <c:pt idx="2">
                  <c:v>0.52400000000000002</c:v>
                </c:pt>
                <c:pt idx="3">
                  <c:v>0.64100000000000001</c:v>
                </c:pt>
              </c:numCache>
            </c:numRef>
          </c:val>
          <c:extLst>
            <c:ext xmlns:c16="http://schemas.microsoft.com/office/drawing/2014/chart" uri="{C3380CC4-5D6E-409C-BE32-E72D297353CC}">
              <c16:uniqueId val="{00000002-C10F-4879-9387-A258BE4D3AD5}"/>
            </c:ext>
          </c:extLst>
        </c:ser>
        <c:dLbls>
          <c:showLegendKey val="0"/>
          <c:showVal val="1"/>
          <c:showCatName val="0"/>
          <c:showSerName val="0"/>
          <c:showPercent val="0"/>
          <c:showBubbleSize val="0"/>
        </c:dLbls>
        <c:gapWidth val="247"/>
        <c:axId val="-1048186656"/>
        <c:axId val="-1048183936"/>
      </c:barChart>
      <c:catAx>
        <c:axId val="-104818665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048183936"/>
        <c:crosses val="autoZero"/>
        <c:auto val="1"/>
        <c:lblAlgn val="ctr"/>
        <c:lblOffset val="100"/>
        <c:noMultiLvlLbl val="0"/>
      </c:catAx>
      <c:valAx>
        <c:axId val="-1048183936"/>
        <c:scaling>
          <c:orientation val="minMax"/>
        </c:scaling>
        <c:delete val="0"/>
        <c:axPos val="b"/>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4818665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12.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6.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7.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8.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9.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22</Pages>
  <Words>7667</Words>
  <Characters>43703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1084</cp:lastModifiedBy>
  <cp:revision>38</cp:revision>
  <dcterms:created xsi:type="dcterms:W3CDTF">2025-06-21T08:49:00Z</dcterms:created>
  <dcterms:modified xsi:type="dcterms:W3CDTF">2026-04-08T13:38:00Z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91d96083-df33-4930-8cd4-d01880d3390f</vt:lpwstr>
  </property>
</Properties>
</file>