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07C1F" w14:textId="77777777" w:rsidR="00266BFE" w:rsidRPr="00266BFE" w:rsidRDefault="00266BFE" w:rsidP="00266BFE">
      <w:pPr>
        <w:jc w:val="center"/>
        <w:rPr>
          <w:rFonts w:ascii="Arial" w:hAnsi="Arial" w:cs="Arial"/>
          <w:b/>
          <w:bCs/>
          <w:i/>
          <w:iCs/>
          <w:sz w:val="24"/>
          <w:szCs w:val="24"/>
          <w:u w:val="single"/>
          <w:lang w:val="en-US"/>
        </w:rPr>
      </w:pPr>
      <w:r w:rsidRPr="00266BFE">
        <w:rPr>
          <w:rFonts w:ascii="Arial" w:hAnsi="Arial" w:cs="Arial"/>
          <w:b/>
          <w:bCs/>
          <w:i/>
          <w:iCs/>
          <w:sz w:val="24"/>
          <w:szCs w:val="24"/>
          <w:u w:val="single"/>
          <w:lang w:val="en-US"/>
        </w:rPr>
        <w:t xml:space="preserve">Case report </w:t>
      </w:r>
    </w:p>
    <w:p w14:paraId="4408047F" w14:textId="77777777" w:rsidR="00C2153E" w:rsidRPr="00C2153E" w:rsidRDefault="00C2153E" w:rsidP="00C2153E">
      <w:pPr>
        <w:jc w:val="center"/>
        <w:rPr>
          <w:rFonts w:ascii="Arial" w:hAnsi="Arial" w:cs="Arial"/>
          <w:kern w:val="0"/>
          <w:sz w:val="24"/>
          <w:szCs w:val="24"/>
          <w14:ligatures w14:val="none"/>
        </w:rPr>
      </w:pPr>
      <w:r w:rsidRPr="00C2153E">
        <w:rPr>
          <w:rFonts w:ascii="Arial" w:hAnsi="Arial" w:cs="Arial"/>
          <w:b/>
          <w:bCs/>
          <w:sz w:val="24"/>
          <w:szCs w:val="24"/>
        </w:rPr>
        <w:t>Primary adenoid cystic carcinoma of the liver: A rare case report</w:t>
      </w:r>
    </w:p>
    <w:p w14:paraId="13939E29" w14:textId="77777777" w:rsidR="00C2153E" w:rsidRPr="00883808" w:rsidRDefault="00C2153E" w:rsidP="00C2153E">
      <w:pPr>
        <w:spacing w:line="480" w:lineRule="auto"/>
        <w:rPr>
          <w:rFonts w:ascii="Arial" w:eastAsia="Times New Roman" w:hAnsi="Arial" w:cs="Arial"/>
          <w:b/>
          <w:bCs/>
          <w:sz w:val="24"/>
          <w:szCs w:val="24"/>
        </w:rPr>
      </w:pPr>
      <w:r w:rsidRPr="00883808">
        <w:rPr>
          <w:rFonts w:ascii="Arial" w:eastAsia="Times New Roman" w:hAnsi="Arial" w:cs="Arial"/>
          <w:sz w:val="24"/>
          <w:szCs w:val="24"/>
        </w:rPr>
        <w:t>A</w:t>
      </w:r>
      <w:r w:rsidRPr="00883808">
        <w:rPr>
          <w:rFonts w:ascii="Arial" w:eastAsia="Times New Roman" w:hAnsi="Arial" w:cs="Arial"/>
          <w:b/>
          <w:bCs/>
          <w:sz w:val="24"/>
          <w:szCs w:val="24"/>
        </w:rPr>
        <w:t>bstract</w:t>
      </w:r>
    </w:p>
    <w:p w14:paraId="212753A7" w14:textId="77777777" w:rsidR="00C2153E" w:rsidRPr="00883808" w:rsidRDefault="00C2153E" w:rsidP="00C2153E">
      <w:pPr>
        <w:spacing w:line="480" w:lineRule="auto"/>
        <w:jc w:val="both"/>
        <w:rPr>
          <w:rFonts w:ascii="Arial" w:eastAsia="Times New Roman" w:hAnsi="Arial" w:cs="Arial"/>
          <w:sz w:val="24"/>
          <w:szCs w:val="24"/>
        </w:rPr>
      </w:pPr>
      <w:r w:rsidRPr="00883808">
        <w:rPr>
          <w:rFonts w:ascii="Arial" w:eastAsia="Times New Roman" w:hAnsi="Arial" w:cs="Arial"/>
          <w:sz w:val="24"/>
          <w:szCs w:val="24"/>
        </w:rPr>
        <w:t>A 35</w:t>
      </w:r>
      <w:r w:rsidRPr="00883808">
        <w:rPr>
          <w:rFonts w:ascii="Arial" w:eastAsia="Times New Roman" w:hAnsi="Arial" w:cs="Arial"/>
          <w:sz w:val="24"/>
          <w:szCs w:val="24"/>
        </w:rPr>
        <w:noBreakHyphen/>
        <w:t>year</w:t>
      </w:r>
      <w:r w:rsidRPr="00883808">
        <w:rPr>
          <w:rFonts w:ascii="Arial" w:eastAsia="Times New Roman" w:hAnsi="Arial" w:cs="Arial"/>
          <w:sz w:val="24"/>
          <w:szCs w:val="24"/>
        </w:rPr>
        <w:noBreakHyphen/>
        <w:t xml:space="preserve">old woman with no history of liver disease was found to have a large mass in the left lobe of her liver. Imaging suggested primary liver cancer such as intrahepatic cholangiocarcinoma. She underwent left hepatectomy with removal of suspected peritoneal implants. The final histopathology and immunohistochemistry confirmed adenoid cystic carcinoma, a </w:t>
      </w:r>
      <w:proofErr w:type="spellStart"/>
      <w:r w:rsidRPr="00883808">
        <w:rPr>
          <w:rFonts w:ascii="Arial" w:eastAsia="Times New Roman" w:hAnsi="Arial" w:cs="Arial"/>
          <w:sz w:val="24"/>
          <w:szCs w:val="24"/>
        </w:rPr>
        <w:t>tumor</w:t>
      </w:r>
      <w:proofErr w:type="spellEnd"/>
      <w:r w:rsidRPr="00883808">
        <w:rPr>
          <w:rFonts w:ascii="Arial" w:eastAsia="Times New Roman" w:hAnsi="Arial" w:cs="Arial"/>
          <w:sz w:val="24"/>
          <w:szCs w:val="24"/>
        </w:rPr>
        <w:t xml:space="preserve"> that almost never arises in the liver. We describe her presentation, investigations, surgery, and early outcomes and briefly review the diagnostic challenges of this rare entity.</w:t>
      </w:r>
    </w:p>
    <w:p w14:paraId="341F734E" w14:textId="77777777" w:rsidR="00C2153E" w:rsidRDefault="00C2153E" w:rsidP="00C2153E">
      <w:pPr>
        <w:spacing w:line="480" w:lineRule="auto"/>
        <w:rPr>
          <w:rFonts w:ascii="Arial" w:eastAsia="Times New Roman" w:hAnsi="Arial" w:cs="Arial"/>
          <w:sz w:val="24"/>
          <w:szCs w:val="24"/>
        </w:rPr>
      </w:pPr>
      <w:r w:rsidRPr="00883808">
        <w:rPr>
          <w:rFonts w:ascii="Arial" w:eastAsia="Times New Roman" w:hAnsi="Arial" w:cs="Arial"/>
          <w:b/>
          <w:bCs/>
          <w:sz w:val="24"/>
          <w:szCs w:val="24"/>
        </w:rPr>
        <w:t>Keywords</w:t>
      </w:r>
      <w:r w:rsidRPr="00883808">
        <w:rPr>
          <w:rFonts w:ascii="Arial" w:eastAsia="Times New Roman" w:hAnsi="Arial" w:cs="Arial"/>
          <w:sz w:val="24"/>
          <w:szCs w:val="24"/>
        </w:rPr>
        <w:t>: Adenoid Cystic Carcinoma, Primary, Hepatectomy, Histopathology, Immunohistochemistry</w:t>
      </w:r>
    </w:p>
    <w:p w14:paraId="47AEFE8F" w14:textId="4715B35B"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INTRODUCTION</w:t>
      </w:r>
    </w:p>
    <w:p w14:paraId="09D20786" w14:textId="3198025D"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 xml:space="preserve">Adenoid cystic carcinoma is a malignant epithelial </w:t>
      </w:r>
      <w:proofErr w:type="spellStart"/>
      <w:r w:rsidRPr="00C2153E">
        <w:rPr>
          <w:rFonts w:ascii="Arial" w:hAnsi="Arial" w:cs="Arial"/>
          <w:sz w:val="24"/>
          <w:szCs w:val="24"/>
        </w:rPr>
        <w:t>tumor</w:t>
      </w:r>
      <w:proofErr w:type="spellEnd"/>
      <w:r w:rsidRPr="00C2153E">
        <w:rPr>
          <w:rFonts w:ascii="Arial" w:hAnsi="Arial" w:cs="Arial"/>
          <w:sz w:val="24"/>
          <w:szCs w:val="24"/>
        </w:rPr>
        <w:t xml:space="preserve"> most commonly arising from the major and minor salivary glands.[1-4] Less frequently, it occurs in organs such as the trachea, breast, and lacrimal glands.[2,5,6] Primary liver involvement is extremely rare.[7] Due to overlapping clinical and imaging features with common liver </w:t>
      </w:r>
      <w:proofErr w:type="spellStart"/>
      <w:r w:rsidRPr="00C2153E">
        <w:rPr>
          <w:rFonts w:ascii="Arial" w:hAnsi="Arial" w:cs="Arial"/>
          <w:sz w:val="24"/>
          <w:szCs w:val="24"/>
        </w:rPr>
        <w:t>tumors</w:t>
      </w:r>
      <w:proofErr w:type="spellEnd"/>
      <w:r w:rsidRPr="00C2153E">
        <w:rPr>
          <w:rFonts w:ascii="Arial" w:hAnsi="Arial" w:cs="Arial"/>
          <w:sz w:val="24"/>
          <w:szCs w:val="24"/>
        </w:rPr>
        <w:t>, diagnosis is challenging and often established only after resection and histopathological analysis.[7-9]</w:t>
      </w:r>
    </w:p>
    <w:p w14:paraId="51287DED" w14:textId="2F9F7C48"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 xml:space="preserve">We report a case of a </w:t>
      </w:r>
      <w:proofErr w:type="gramStart"/>
      <w:r w:rsidRPr="00C2153E">
        <w:rPr>
          <w:rFonts w:ascii="Arial" w:hAnsi="Arial" w:cs="Arial"/>
          <w:sz w:val="24"/>
          <w:szCs w:val="24"/>
        </w:rPr>
        <w:t>35 year old</w:t>
      </w:r>
      <w:proofErr w:type="gramEnd"/>
      <w:r w:rsidRPr="00C2153E">
        <w:rPr>
          <w:rFonts w:ascii="Arial" w:hAnsi="Arial" w:cs="Arial"/>
          <w:sz w:val="24"/>
          <w:szCs w:val="24"/>
        </w:rPr>
        <w:t xml:space="preserve"> woman with a large left-lobe liver mass, initially suspected to be intrahepatic cholangiocarcinoma, later diagnosed as primary adenoid cystic carcinoma of the liver.</w:t>
      </w:r>
    </w:p>
    <w:p w14:paraId="1973DCF8" w14:textId="77777777"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CASE PRESENTATION</w:t>
      </w:r>
    </w:p>
    <w:p w14:paraId="0D888B2B" w14:textId="146FAF79"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Patient and symptoms</w:t>
      </w:r>
    </w:p>
    <w:p w14:paraId="6F9B9F1E" w14:textId="1BAB7C37"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lastRenderedPageBreak/>
        <w:t xml:space="preserve">A </w:t>
      </w:r>
      <w:proofErr w:type="gramStart"/>
      <w:r w:rsidRPr="00C2153E">
        <w:rPr>
          <w:rFonts w:ascii="Arial" w:hAnsi="Arial" w:cs="Arial"/>
          <w:sz w:val="24"/>
          <w:szCs w:val="24"/>
        </w:rPr>
        <w:t>35 year old</w:t>
      </w:r>
      <w:proofErr w:type="gramEnd"/>
      <w:r w:rsidRPr="00C2153E">
        <w:rPr>
          <w:rFonts w:ascii="Arial" w:hAnsi="Arial" w:cs="Arial"/>
          <w:sz w:val="24"/>
          <w:szCs w:val="24"/>
        </w:rPr>
        <w:t xml:space="preserve"> woman without chronic liver disease presented with dull aching upper abdominal pain and fullness for one month, mainly in the epigastrium and right upper abdomen, sometimes associated with early satiety. There was no jaundice, gastrointestinal bleeding, alcohol use, or viral hepatitis history.</w:t>
      </w:r>
    </w:p>
    <w:p w14:paraId="2E492318" w14:textId="1CC919DB"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Examination showed a hemodynamically stable, afebrile, non-jaundiced patient. A firm, non-tender mass was palpable from the epigastrium to the left upper quadrant, moving with respiration. No ascites or signs of chronic liver disease were present.</w:t>
      </w:r>
    </w:p>
    <w:p w14:paraId="46D4267C" w14:textId="77777777"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Investigations</w:t>
      </w:r>
    </w:p>
    <w:p w14:paraId="53D549EC" w14:textId="77777777"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Laboratory tests</w:t>
      </w:r>
    </w:p>
    <w:p w14:paraId="21E04751" w14:textId="69F1B229"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 xml:space="preserve">Blood tests showed </w:t>
      </w:r>
      <w:proofErr w:type="spellStart"/>
      <w:r w:rsidRPr="00C2153E">
        <w:rPr>
          <w:rFonts w:ascii="Arial" w:hAnsi="Arial" w:cs="Arial"/>
          <w:sz w:val="24"/>
          <w:szCs w:val="24"/>
        </w:rPr>
        <w:t>anemia</w:t>
      </w:r>
      <w:proofErr w:type="spellEnd"/>
      <w:r w:rsidRPr="00C2153E">
        <w:rPr>
          <w:rFonts w:ascii="Arial" w:hAnsi="Arial" w:cs="Arial"/>
          <w:sz w:val="24"/>
          <w:szCs w:val="24"/>
        </w:rPr>
        <w:t xml:space="preserve"> (Hb 8.3 g/dL) and </w:t>
      </w:r>
      <w:proofErr w:type="spellStart"/>
      <w:r w:rsidRPr="00C2153E">
        <w:rPr>
          <w:rFonts w:ascii="Arial" w:hAnsi="Arial" w:cs="Arial"/>
          <w:sz w:val="24"/>
          <w:szCs w:val="24"/>
        </w:rPr>
        <w:t>leukocytosis</w:t>
      </w:r>
      <w:proofErr w:type="spellEnd"/>
      <w:r w:rsidRPr="00C2153E">
        <w:rPr>
          <w:rFonts w:ascii="Arial" w:hAnsi="Arial" w:cs="Arial"/>
          <w:sz w:val="24"/>
          <w:szCs w:val="24"/>
        </w:rPr>
        <w:t xml:space="preserve"> (12,500/µL), with normal platelet count. Liver and kidney function were preserved: bilirubin 0.56 mg/dL, AST 29 U/L, ALT 22 U/L, albumin 3.8 g/dL, INR 1.09, creatinine 0.6 mg/dL, and mildly elevated alkaline phosphatase (181 U/L).</w:t>
      </w:r>
    </w:p>
    <w:p w14:paraId="4D4780E1" w14:textId="784CB34C"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 xml:space="preserve">Hepatitis B and C markers were negative. Tumor markers (AFP, CEA, CA 125) were normal. These findings indicated a non-cirrhotic liver with preserved function and non-specific </w:t>
      </w:r>
      <w:proofErr w:type="spellStart"/>
      <w:r w:rsidRPr="00C2153E">
        <w:rPr>
          <w:rFonts w:ascii="Arial" w:hAnsi="Arial" w:cs="Arial"/>
          <w:sz w:val="24"/>
          <w:szCs w:val="24"/>
        </w:rPr>
        <w:t>tumor</w:t>
      </w:r>
      <w:proofErr w:type="spellEnd"/>
      <w:r w:rsidRPr="00C2153E">
        <w:rPr>
          <w:rFonts w:ascii="Arial" w:hAnsi="Arial" w:cs="Arial"/>
          <w:sz w:val="24"/>
          <w:szCs w:val="24"/>
        </w:rPr>
        <w:t xml:space="preserve"> markers despite a large mass.</w:t>
      </w:r>
    </w:p>
    <w:p w14:paraId="595FC1A5" w14:textId="318753BC"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Imaging</w:t>
      </w:r>
    </w:p>
    <w:p w14:paraId="4994C802" w14:textId="5B7222E3"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MRI liver with contrast (Figure 1</w:t>
      </w:r>
      <w:r w:rsidR="00F413F1">
        <w:rPr>
          <w:rFonts w:ascii="Arial" w:hAnsi="Arial" w:cs="Arial"/>
          <w:sz w:val="24"/>
          <w:szCs w:val="24"/>
        </w:rPr>
        <w:t xml:space="preserve"> and 2</w:t>
      </w:r>
      <w:r w:rsidRPr="00C2153E">
        <w:rPr>
          <w:rFonts w:ascii="Arial" w:hAnsi="Arial" w:cs="Arial"/>
          <w:sz w:val="24"/>
          <w:szCs w:val="24"/>
        </w:rPr>
        <w:t>)</w:t>
      </w:r>
    </w:p>
    <w:p w14:paraId="38933C03" w14:textId="2FA42725"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An enlarged non-cirrhotic liver (~21 cm) showed a large mass (~18 × 13 × 10 cm) replacing most of the left lobe with extension into segment VIII. The lesion was T1 hypointense, T2 hyperintense with diffusion restriction, heterogeneous arterial enhancement, delayed enhancement, necrosis, and capsular retraction.</w:t>
      </w:r>
    </w:p>
    <w:p w14:paraId="49A0C63D" w14:textId="477E73BC" w:rsidR="00C2153E" w:rsidRDefault="00C2153E" w:rsidP="00C2153E">
      <w:pPr>
        <w:spacing w:line="480" w:lineRule="auto"/>
        <w:rPr>
          <w:rFonts w:ascii="Arial" w:hAnsi="Arial" w:cs="Arial"/>
          <w:sz w:val="24"/>
          <w:szCs w:val="24"/>
        </w:rPr>
      </w:pPr>
      <w:r w:rsidRPr="00C2153E">
        <w:rPr>
          <w:rFonts w:ascii="Arial" w:hAnsi="Arial" w:cs="Arial"/>
          <w:sz w:val="24"/>
          <w:szCs w:val="24"/>
        </w:rPr>
        <w:lastRenderedPageBreak/>
        <w:t xml:space="preserve">It encased the middle hepatic vein, completely involved the left hepatic vein, and infiltrated the left portal vein. Right portal vein and hepatic artery were normal. No biliary dilatation, ascites, or lymphadenopathy was seen. Imaging </w:t>
      </w:r>
      <w:proofErr w:type="spellStart"/>
      <w:r w:rsidRPr="00C2153E">
        <w:rPr>
          <w:rFonts w:ascii="Arial" w:hAnsi="Arial" w:cs="Arial"/>
          <w:sz w:val="24"/>
          <w:szCs w:val="24"/>
        </w:rPr>
        <w:t>favored</w:t>
      </w:r>
      <w:proofErr w:type="spellEnd"/>
      <w:r w:rsidRPr="00C2153E">
        <w:rPr>
          <w:rFonts w:ascii="Arial" w:hAnsi="Arial" w:cs="Arial"/>
          <w:sz w:val="24"/>
          <w:szCs w:val="24"/>
        </w:rPr>
        <w:t xml:space="preserve"> a primary malignant liver </w:t>
      </w:r>
      <w:proofErr w:type="spellStart"/>
      <w:r w:rsidRPr="00C2153E">
        <w:rPr>
          <w:rFonts w:ascii="Arial" w:hAnsi="Arial" w:cs="Arial"/>
          <w:sz w:val="24"/>
          <w:szCs w:val="24"/>
        </w:rPr>
        <w:t>tumor</w:t>
      </w:r>
      <w:proofErr w:type="spellEnd"/>
      <w:r w:rsidRPr="00C2153E">
        <w:rPr>
          <w:rFonts w:ascii="Arial" w:hAnsi="Arial" w:cs="Arial"/>
          <w:sz w:val="24"/>
          <w:szCs w:val="24"/>
        </w:rPr>
        <w:t>, likely intrahepatic cholangiocarcinoma.</w:t>
      </w:r>
    </w:p>
    <w:p w14:paraId="45F93CB0" w14:textId="77777777" w:rsidR="00F413F1" w:rsidRDefault="00F413F1" w:rsidP="00F413F1">
      <w:pPr>
        <w:jc w:val="center"/>
      </w:pPr>
      <w:r w:rsidRPr="00103B5D">
        <w:rPr>
          <w:rFonts w:ascii="Arial" w:hAnsi="Arial" w:cs="Arial"/>
          <w:noProof/>
          <w:sz w:val="24"/>
          <w:szCs w:val="24"/>
        </w:rPr>
        <w:drawing>
          <wp:inline distT="0" distB="0" distL="0" distR="0" wp14:anchorId="007D993D" wp14:editId="6D6C5ABA">
            <wp:extent cx="2847975" cy="1957234"/>
            <wp:effectExtent l="0" t="0" r="0" b="5080"/>
            <wp:docPr id="766225852" name="Picture 6" descr="A close-up of a scan of a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98711" name="Picture 6" descr="A close-up of a scan of a body&#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883849" cy="1981888"/>
                    </a:xfrm>
                    <a:prstGeom prst="rect">
                      <a:avLst/>
                    </a:prstGeom>
                    <a:noFill/>
                    <a:ln>
                      <a:noFill/>
                    </a:ln>
                  </pic:spPr>
                </pic:pic>
              </a:graphicData>
            </a:graphic>
          </wp:inline>
        </w:drawing>
      </w:r>
    </w:p>
    <w:p w14:paraId="059A034F" w14:textId="77777777" w:rsidR="00F413F1" w:rsidRDefault="00F413F1" w:rsidP="00F413F1">
      <w:pPr>
        <w:spacing w:line="480" w:lineRule="auto"/>
        <w:jc w:val="center"/>
        <w:rPr>
          <w:rFonts w:ascii="Arial" w:hAnsi="Arial" w:cs="Arial"/>
          <w:sz w:val="24"/>
          <w:szCs w:val="24"/>
        </w:rPr>
      </w:pPr>
      <w:r w:rsidRPr="00103B5D">
        <w:rPr>
          <w:rFonts w:ascii="Arial" w:hAnsi="Arial" w:cs="Arial"/>
          <w:sz w:val="24"/>
          <w:szCs w:val="24"/>
        </w:rPr>
        <w:t>Figure 1: Contrast Enhanced MRI of Abdomen</w:t>
      </w:r>
    </w:p>
    <w:p w14:paraId="13714913" w14:textId="0D182958" w:rsidR="00CB537B" w:rsidRDefault="00CB537B" w:rsidP="00CB537B">
      <w:pPr>
        <w:spacing w:line="480" w:lineRule="auto"/>
        <w:jc w:val="center"/>
        <w:rPr>
          <w:rFonts w:ascii="Arial" w:hAnsi="Arial" w:cs="Arial"/>
          <w:sz w:val="24"/>
          <w:szCs w:val="24"/>
        </w:rPr>
      </w:pPr>
      <w:r>
        <w:rPr>
          <w:rFonts w:ascii="Arial" w:hAnsi="Arial" w:cs="Arial"/>
          <w:sz w:val="20"/>
          <w:szCs w:val="20"/>
        </w:rPr>
        <w:t xml:space="preserve">Figure legend: </w:t>
      </w:r>
      <w:r w:rsidRPr="00CB537B">
        <w:rPr>
          <w:rFonts w:ascii="Arial" w:hAnsi="Arial" w:cs="Arial"/>
          <w:sz w:val="20"/>
          <w:szCs w:val="20"/>
        </w:rPr>
        <w:t>Contrast-enhanced MRI shows a large left-lobe hepatic mass in a non-cirrhotic liver, replacing most of the left lobe and extending into segment VIII. The lesion is T1 hypointense and T2 hyperintense with diffusion restriction, heterogeneous arterial enhancement, and areas of internal necrosis. MRI demonstrates persistent delayed enhancement and capsular retraction over segments IV/</w:t>
      </w:r>
      <w:proofErr w:type="spellStart"/>
      <w:r w:rsidRPr="00CB537B">
        <w:rPr>
          <w:rFonts w:ascii="Arial" w:hAnsi="Arial" w:cs="Arial"/>
          <w:sz w:val="20"/>
          <w:szCs w:val="20"/>
        </w:rPr>
        <w:t>IVa</w:t>
      </w:r>
      <w:proofErr w:type="spellEnd"/>
      <w:r w:rsidRPr="00CB537B">
        <w:rPr>
          <w:rFonts w:ascii="Arial" w:hAnsi="Arial" w:cs="Arial"/>
          <w:sz w:val="20"/>
          <w:szCs w:val="20"/>
        </w:rPr>
        <w:t xml:space="preserve">. The </w:t>
      </w:r>
      <w:proofErr w:type="spellStart"/>
      <w:r w:rsidRPr="00CB537B">
        <w:rPr>
          <w:rFonts w:ascii="Arial" w:hAnsi="Arial" w:cs="Arial"/>
          <w:sz w:val="20"/>
          <w:szCs w:val="20"/>
        </w:rPr>
        <w:t>tumor</w:t>
      </w:r>
      <w:proofErr w:type="spellEnd"/>
      <w:r w:rsidRPr="00CB537B">
        <w:rPr>
          <w:rFonts w:ascii="Arial" w:hAnsi="Arial" w:cs="Arial"/>
          <w:sz w:val="20"/>
          <w:szCs w:val="20"/>
        </w:rPr>
        <w:t xml:space="preserve"> shows vascular involvement with encasement of the left hepatic vein and middle hepatic vein near the IVC, and infiltration of the left portal vein branch, without biliary dilatation, ascites, or lymphadenopathy.</w:t>
      </w:r>
    </w:p>
    <w:p w14:paraId="37E1ED0D" w14:textId="77777777"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PET CT (Figure 2)</w:t>
      </w:r>
    </w:p>
    <w:p w14:paraId="1D4CA358" w14:textId="592ABD1A" w:rsidR="00C2153E" w:rsidRDefault="00C2153E" w:rsidP="00C2153E">
      <w:pPr>
        <w:spacing w:line="480" w:lineRule="auto"/>
        <w:rPr>
          <w:rFonts w:ascii="Arial" w:hAnsi="Arial" w:cs="Arial"/>
          <w:sz w:val="24"/>
          <w:szCs w:val="24"/>
        </w:rPr>
      </w:pPr>
      <w:r w:rsidRPr="00C2153E">
        <w:rPr>
          <w:rFonts w:ascii="Arial" w:hAnsi="Arial" w:cs="Arial"/>
          <w:sz w:val="24"/>
          <w:szCs w:val="24"/>
        </w:rPr>
        <w:t>A large FDG avid left-lobe mass (~18.5 × 9.7 × 13.9 cm; SUV max 10.1) was seen, encasing hepatic veins with extension to segment VIII. No other FDG avid lesions were detected.</w:t>
      </w:r>
    </w:p>
    <w:p w14:paraId="5FF9B6EA" w14:textId="77777777" w:rsidR="0036473C" w:rsidRDefault="0036473C" w:rsidP="0036473C">
      <w:pPr>
        <w:jc w:val="center"/>
      </w:pPr>
      <w:r w:rsidRPr="00103B5D">
        <w:rPr>
          <w:rFonts w:ascii="Arial" w:hAnsi="Arial" w:cs="Arial"/>
          <w:noProof/>
          <w:sz w:val="24"/>
          <w:szCs w:val="24"/>
        </w:rPr>
        <w:lastRenderedPageBreak/>
        <w:drawing>
          <wp:inline distT="0" distB="0" distL="0" distR="0" wp14:anchorId="585A8808" wp14:editId="2421903F">
            <wp:extent cx="4081205" cy="2544762"/>
            <wp:effectExtent l="0" t="0" r="0" b="8255"/>
            <wp:docPr id="1814955117" name="Picture 4" descr="A close up of a b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955117" name="Picture 4" descr="A close up of a brain"/>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091182" cy="2550983"/>
                    </a:xfrm>
                    <a:prstGeom prst="rect">
                      <a:avLst/>
                    </a:prstGeom>
                    <a:noFill/>
                    <a:ln>
                      <a:noFill/>
                    </a:ln>
                  </pic:spPr>
                </pic:pic>
              </a:graphicData>
            </a:graphic>
          </wp:inline>
        </w:drawing>
      </w:r>
    </w:p>
    <w:p w14:paraId="70C5231B" w14:textId="77777777" w:rsidR="00CB537B" w:rsidRDefault="0036473C" w:rsidP="00CB537B">
      <w:pPr>
        <w:spacing w:line="480" w:lineRule="auto"/>
        <w:jc w:val="center"/>
        <w:rPr>
          <w:rFonts w:ascii="Arial" w:hAnsi="Arial" w:cs="Arial"/>
          <w:sz w:val="24"/>
          <w:szCs w:val="24"/>
        </w:rPr>
      </w:pPr>
      <w:r w:rsidRPr="00103B5D">
        <w:rPr>
          <w:rFonts w:ascii="Arial" w:hAnsi="Arial" w:cs="Arial"/>
          <w:sz w:val="24"/>
          <w:szCs w:val="24"/>
        </w:rPr>
        <w:t xml:space="preserve">Figure </w:t>
      </w:r>
      <w:r>
        <w:rPr>
          <w:rFonts w:ascii="Arial" w:hAnsi="Arial" w:cs="Arial"/>
          <w:sz w:val="24"/>
          <w:szCs w:val="24"/>
        </w:rPr>
        <w:t>2</w:t>
      </w:r>
      <w:r w:rsidRPr="00103B5D">
        <w:rPr>
          <w:rFonts w:ascii="Arial" w:hAnsi="Arial" w:cs="Arial"/>
          <w:sz w:val="24"/>
          <w:szCs w:val="24"/>
        </w:rPr>
        <w:t>: PET-CT of Liver</w:t>
      </w:r>
    </w:p>
    <w:p w14:paraId="2DBE83A4" w14:textId="155B75DC" w:rsidR="00CB537B" w:rsidRDefault="00CB537B" w:rsidP="00CB537B">
      <w:pPr>
        <w:spacing w:line="480" w:lineRule="auto"/>
        <w:jc w:val="center"/>
        <w:rPr>
          <w:rFonts w:ascii="Arial" w:hAnsi="Arial" w:cs="Arial"/>
          <w:sz w:val="20"/>
          <w:szCs w:val="20"/>
        </w:rPr>
      </w:pPr>
      <w:r w:rsidRPr="00CB537B">
        <w:rPr>
          <w:rFonts w:ascii="Arial" w:hAnsi="Arial" w:cs="Arial"/>
          <w:sz w:val="20"/>
          <w:szCs w:val="20"/>
        </w:rPr>
        <w:t>Figure legend: FDG PET-CT demonstrates a large FDG-avid left hepatic lobe mass with heterogeneous uptake (</w:t>
      </w:r>
      <w:proofErr w:type="spellStart"/>
      <w:r w:rsidRPr="00CB537B">
        <w:rPr>
          <w:rFonts w:ascii="Arial" w:hAnsi="Arial" w:cs="Arial"/>
          <w:sz w:val="20"/>
          <w:szCs w:val="20"/>
        </w:rPr>
        <w:t>SUVmax</w:t>
      </w:r>
      <w:proofErr w:type="spellEnd"/>
      <w:r w:rsidRPr="00CB537B">
        <w:rPr>
          <w:rFonts w:ascii="Arial" w:hAnsi="Arial" w:cs="Arial"/>
          <w:sz w:val="20"/>
          <w:szCs w:val="20"/>
        </w:rPr>
        <w:t xml:space="preserve"> approximately 10.1), with extension toward segment VIII and encasement of the left and middle hepatic veins. No other definite FDG-avid lesions are identified elsewhere.</w:t>
      </w:r>
    </w:p>
    <w:p w14:paraId="0288A1BD" w14:textId="77F9304A"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Pre-operative diagnosis</w:t>
      </w:r>
    </w:p>
    <w:p w14:paraId="5F2D7CCC" w14:textId="5230EBA7"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 xml:space="preserve">The working diagnosis was intrahepatic cholangiocarcinoma. Differentials included fibrolamellar hepatocellular carcinoma, epithelioid </w:t>
      </w:r>
      <w:proofErr w:type="spellStart"/>
      <w:r w:rsidRPr="00C2153E">
        <w:rPr>
          <w:rFonts w:ascii="Arial" w:hAnsi="Arial" w:cs="Arial"/>
          <w:sz w:val="24"/>
          <w:szCs w:val="24"/>
        </w:rPr>
        <w:t>hemangioendothelioma</w:t>
      </w:r>
      <w:proofErr w:type="spellEnd"/>
      <w:r w:rsidRPr="00C2153E">
        <w:rPr>
          <w:rFonts w:ascii="Arial" w:hAnsi="Arial" w:cs="Arial"/>
          <w:sz w:val="24"/>
          <w:szCs w:val="24"/>
        </w:rPr>
        <w:t xml:space="preserve">, </w:t>
      </w:r>
      <w:proofErr w:type="spellStart"/>
      <w:r w:rsidRPr="00C2153E">
        <w:rPr>
          <w:rFonts w:ascii="Arial" w:hAnsi="Arial" w:cs="Arial"/>
          <w:sz w:val="24"/>
          <w:szCs w:val="24"/>
        </w:rPr>
        <w:t>sarcomatoid</w:t>
      </w:r>
      <w:proofErr w:type="spellEnd"/>
      <w:r w:rsidRPr="00C2153E">
        <w:rPr>
          <w:rFonts w:ascii="Arial" w:hAnsi="Arial" w:cs="Arial"/>
          <w:sz w:val="24"/>
          <w:szCs w:val="24"/>
        </w:rPr>
        <w:t xml:space="preserve"> </w:t>
      </w:r>
      <w:proofErr w:type="spellStart"/>
      <w:r w:rsidRPr="00C2153E">
        <w:rPr>
          <w:rFonts w:ascii="Arial" w:hAnsi="Arial" w:cs="Arial"/>
          <w:sz w:val="24"/>
          <w:szCs w:val="24"/>
        </w:rPr>
        <w:t>tumor</w:t>
      </w:r>
      <w:proofErr w:type="spellEnd"/>
      <w:r w:rsidRPr="00C2153E">
        <w:rPr>
          <w:rFonts w:ascii="Arial" w:hAnsi="Arial" w:cs="Arial"/>
          <w:sz w:val="24"/>
          <w:szCs w:val="24"/>
        </w:rPr>
        <w:t xml:space="preserve">, and neuroendocrine </w:t>
      </w:r>
      <w:proofErr w:type="spellStart"/>
      <w:r w:rsidRPr="00C2153E">
        <w:rPr>
          <w:rFonts w:ascii="Arial" w:hAnsi="Arial" w:cs="Arial"/>
          <w:sz w:val="24"/>
          <w:szCs w:val="24"/>
        </w:rPr>
        <w:t>tumor</w:t>
      </w:r>
      <w:proofErr w:type="spellEnd"/>
      <w:r w:rsidRPr="00C2153E">
        <w:rPr>
          <w:rFonts w:ascii="Arial" w:hAnsi="Arial" w:cs="Arial"/>
          <w:sz w:val="24"/>
          <w:szCs w:val="24"/>
        </w:rPr>
        <w:t>. With no extrahepatic disease and adequate future liver remnant, left hepatectomy with curative intent was planned.</w:t>
      </w:r>
    </w:p>
    <w:p w14:paraId="3FB3D018" w14:textId="39CD58FC"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Management – Surgical procedure</w:t>
      </w:r>
    </w:p>
    <w:p w14:paraId="577AE5F6" w14:textId="15DB83EE"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Diagnostic laparoscopy followed by open resection included:</w:t>
      </w:r>
    </w:p>
    <w:p w14:paraId="20D501AF" w14:textId="77777777" w:rsidR="00C2153E" w:rsidRPr="00C2153E" w:rsidRDefault="00C2153E" w:rsidP="00C2153E">
      <w:pPr>
        <w:pStyle w:val="ListParagraph"/>
        <w:numPr>
          <w:ilvl w:val="0"/>
          <w:numId w:val="2"/>
        </w:numPr>
        <w:spacing w:line="480" w:lineRule="auto"/>
        <w:rPr>
          <w:rFonts w:ascii="Arial" w:hAnsi="Arial" w:cs="Arial"/>
          <w:sz w:val="24"/>
          <w:szCs w:val="24"/>
        </w:rPr>
      </w:pPr>
      <w:r w:rsidRPr="00C2153E">
        <w:rPr>
          <w:rFonts w:ascii="Arial" w:hAnsi="Arial" w:cs="Arial"/>
          <w:sz w:val="24"/>
          <w:szCs w:val="24"/>
        </w:rPr>
        <w:t>Left hepatectomy (segments II, III, IV with middle hepatic vein removal)</w:t>
      </w:r>
    </w:p>
    <w:p w14:paraId="26AE5EF5" w14:textId="77777777" w:rsidR="00C2153E" w:rsidRPr="00C2153E" w:rsidRDefault="00C2153E" w:rsidP="00C2153E">
      <w:pPr>
        <w:pStyle w:val="ListParagraph"/>
        <w:numPr>
          <w:ilvl w:val="0"/>
          <w:numId w:val="2"/>
        </w:numPr>
        <w:spacing w:line="480" w:lineRule="auto"/>
        <w:rPr>
          <w:rFonts w:ascii="Arial" w:hAnsi="Arial" w:cs="Arial"/>
          <w:sz w:val="24"/>
          <w:szCs w:val="24"/>
        </w:rPr>
      </w:pPr>
      <w:r w:rsidRPr="00C2153E">
        <w:rPr>
          <w:rFonts w:ascii="Arial" w:hAnsi="Arial" w:cs="Arial"/>
          <w:sz w:val="24"/>
          <w:szCs w:val="24"/>
        </w:rPr>
        <w:t>Cholecystectomy</w:t>
      </w:r>
    </w:p>
    <w:p w14:paraId="0A7DA251" w14:textId="77777777" w:rsidR="00C2153E" w:rsidRPr="00C2153E" w:rsidRDefault="00C2153E" w:rsidP="00C2153E">
      <w:pPr>
        <w:pStyle w:val="ListParagraph"/>
        <w:numPr>
          <w:ilvl w:val="0"/>
          <w:numId w:val="2"/>
        </w:numPr>
        <w:spacing w:line="480" w:lineRule="auto"/>
        <w:rPr>
          <w:rFonts w:ascii="Arial" w:hAnsi="Arial" w:cs="Arial"/>
          <w:sz w:val="24"/>
          <w:szCs w:val="24"/>
        </w:rPr>
      </w:pPr>
      <w:r w:rsidRPr="00C2153E">
        <w:rPr>
          <w:rFonts w:ascii="Arial" w:hAnsi="Arial" w:cs="Arial"/>
          <w:sz w:val="24"/>
          <w:szCs w:val="24"/>
        </w:rPr>
        <w:t>Excision biopsy of peritoneal and diaphragmatic lesions</w:t>
      </w:r>
    </w:p>
    <w:p w14:paraId="10C8B194" w14:textId="77777777" w:rsidR="00C2153E" w:rsidRPr="00C2153E" w:rsidRDefault="00C2153E" w:rsidP="00C2153E">
      <w:pPr>
        <w:pStyle w:val="ListParagraph"/>
        <w:numPr>
          <w:ilvl w:val="0"/>
          <w:numId w:val="2"/>
        </w:numPr>
        <w:spacing w:line="480" w:lineRule="auto"/>
        <w:rPr>
          <w:rFonts w:ascii="Arial" w:hAnsi="Arial" w:cs="Arial"/>
          <w:sz w:val="24"/>
          <w:szCs w:val="24"/>
        </w:rPr>
      </w:pPr>
      <w:r w:rsidRPr="00C2153E">
        <w:rPr>
          <w:rFonts w:ascii="Arial" w:hAnsi="Arial" w:cs="Arial"/>
          <w:sz w:val="24"/>
          <w:szCs w:val="24"/>
        </w:rPr>
        <w:t>Frozen section analysis</w:t>
      </w:r>
    </w:p>
    <w:p w14:paraId="3460FA16" w14:textId="22F059FA"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lastRenderedPageBreak/>
        <w:t xml:space="preserve">Frozen section suggested malignant epithelial </w:t>
      </w:r>
      <w:proofErr w:type="spellStart"/>
      <w:r w:rsidRPr="00C2153E">
        <w:rPr>
          <w:rFonts w:ascii="Arial" w:hAnsi="Arial" w:cs="Arial"/>
          <w:sz w:val="24"/>
          <w:szCs w:val="24"/>
        </w:rPr>
        <w:t>tumor</w:t>
      </w:r>
      <w:proofErr w:type="spellEnd"/>
      <w:r w:rsidRPr="00C2153E">
        <w:rPr>
          <w:rFonts w:ascii="Arial" w:hAnsi="Arial" w:cs="Arial"/>
          <w:sz w:val="24"/>
          <w:szCs w:val="24"/>
        </w:rPr>
        <w:t xml:space="preserve"> with possible neuroendocrine differentiation but was inconclusive. Surgery was completed without complications.</w:t>
      </w:r>
    </w:p>
    <w:p w14:paraId="15388CCD" w14:textId="79B890FA"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Histopathology and final diagnosis</w:t>
      </w:r>
    </w:p>
    <w:p w14:paraId="4C4CBC67" w14:textId="1F608349"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 xml:space="preserve">Microscopy showed a diffusely infiltrating malignant epithelial </w:t>
      </w:r>
      <w:proofErr w:type="spellStart"/>
      <w:r w:rsidRPr="00C2153E">
        <w:rPr>
          <w:rFonts w:ascii="Arial" w:hAnsi="Arial" w:cs="Arial"/>
          <w:sz w:val="24"/>
          <w:szCs w:val="24"/>
        </w:rPr>
        <w:t>tumor</w:t>
      </w:r>
      <w:proofErr w:type="spellEnd"/>
      <w:r w:rsidRPr="00C2153E">
        <w:rPr>
          <w:rFonts w:ascii="Arial" w:hAnsi="Arial" w:cs="Arial"/>
          <w:sz w:val="24"/>
          <w:szCs w:val="24"/>
        </w:rPr>
        <w:t xml:space="preserve"> with biphasic luminal and abluminal differentiation in cribriform, tubular, and focal solid patterns (&lt;10% solid).</w:t>
      </w:r>
      <w:r w:rsidR="0036473C">
        <w:rPr>
          <w:rFonts w:ascii="Arial" w:hAnsi="Arial" w:cs="Arial"/>
          <w:sz w:val="24"/>
          <w:szCs w:val="24"/>
        </w:rPr>
        <w:t xml:space="preserve"> (Figure 3)</w:t>
      </w:r>
    </w:p>
    <w:p w14:paraId="78368E0E" w14:textId="3C4939E5"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 xml:space="preserve">Features included gland-like and cribriform structures with basophilic material, perineural and </w:t>
      </w:r>
      <w:proofErr w:type="spellStart"/>
      <w:r w:rsidRPr="00C2153E">
        <w:rPr>
          <w:rFonts w:ascii="Arial" w:hAnsi="Arial" w:cs="Arial"/>
          <w:sz w:val="24"/>
          <w:szCs w:val="24"/>
        </w:rPr>
        <w:t>lymphovascular</w:t>
      </w:r>
      <w:proofErr w:type="spellEnd"/>
      <w:r w:rsidRPr="00C2153E">
        <w:rPr>
          <w:rFonts w:ascii="Arial" w:hAnsi="Arial" w:cs="Arial"/>
          <w:sz w:val="24"/>
          <w:szCs w:val="24"/>
        </w:rPr>
        <w:t xml:space="preserve"> invasion. Background liver showed obstructive changes without cirrhosis. Margins, gallbladder, and cystic duct were </w:t>
      </w:r>
      <w:proofErr w:type="spellStart"/>
      <w:r w:rsidRPr="00C2153E">
        <w:rPr>
          <w:rFonts w:ascii="Arial" w:hAnsi="Arial" w:cs="Arial"/>
          <w:sz w:val="24"/>
          <w:szCs w:val="24"/>
        </w:rPr>
        <w:t>tumor</w:t>
      </w:r>
      <w:proofErr w:type="spellEnd"/>
      <w:r w:rsidRPr="00C2153E">
        <w:rPr>
          <w:rFonts w:ascii="Arial" w:hAnsi="Arial" w:cs="Arial"/>
          <w:sz w:val="24"/>
          <w:szCs w:val="24"/>
        </w:rPr>
        <w:t>-free.</w:t>
      </w:r>
    </w:p>
    <w:p w14:paraId="45B10130" w14:textId="603EC7AD" w:rsidR="00C2153E" w:rsidRDefault="00C2153E" w:rsidP="00C2153E">
      <w:pPr>
        <w:spacing w:line="480" w:lineRule="auto"/>
        <w:rPr>
          <w:rFonts w:ascii="Arial" w:hAnsi="Arial" w:cs="Arial"/>
          <w:sz w:val="24"/>
          <w:szCs w:val="24"/>
        </w:rPr>
      </w:pPr>
      <w:r w:rsidRPr="00C2153E">
        <w:rPr>
          <w:rFonts w:ascii="Arial" w:hAnsi="Arial" w:cs="Arial"/>
          <w:sz w:val="24"/>
          <w:szCs w:val="24"/>
        </w:rPr>
        <w:t>Peritoneal and diaphragmatic biopsies showed metastatic deposits.</w:t>
      </w:r>
    </w:p>
    <w:p w14:paraId="21AEC74B" w14:textId="77777777" w:rsidR="0036473C" w:rsidRDefault="0036473C" w:rsidP="0036473C">
      <w:pPr>
        <w:jc w:val="center"/>
      </w:pPr>
      <w:r w:rsidRPr="00103B5D">
        <w:rPr>
          <w:rFonts w:ascii="Arial" w:hAnsi="Arial" w:cs="Arial"/>
          <w:noProof/>
          <w:sz w:val="24"/>
          <w:szCs w:val="24"/>
        </w:rPr>
        <w:drawing>
          <wp:inline distT="0" distB="0" distL="0" distR="0" wp14:anchorId="0EBCD666" wp14:editId="7D79D068">
            <wp:extent cx="4222438" cy="3167063"/>
            <wp:effectExtent l="0" t="0" r="6985" b="0"/>
            <wp:docPr id="13565201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52014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254227" cy="3190906"/>
                    </a:xfrm>
                    <a:prstGeom prst="rect">
                      <a:avLst/>
                    </a:prstGeom>
                    <a:noFill/>
                    <a:ln>
                      <a:noFill/>
                    </a:ln>
                  </pic:spPr>
                </pic:pic>
              </a:graphicData>
            </a:graphic>
          </wp:inline>
        </w:drawing>
      </w:r>
    </w:p>
    <w:p w14:paraId="5077DEE5" w14:textId="1650B09D" w:rsidR="0036473C" w:rsidRDefault="0036473C" w:rsidP="0036473C">
      <w:pPr>
        <w:spacing w:line="480" w:lineRule="auto"/>
        <w:jc w:val="center"/>
        <w:rPr>
          <w:rFonts w:ascii="Arial" w:hAnsi="Arial" w:cs="Arial"/>
          <w:sz w:val="24"/>
          <w:szCs w:val="24"/>
        </w:rPr>
      </w:pPr>
      <w:r w:rsidRPr="00103B5D">
        <w:rPr>
          <w:rFonts w:ascii="Arial" w:hAnsi="Arial" w:cs="Arial"/>
          <w:sz w:val="24"/>
          <w:szCs w:val="24"/>
        </w:rPr>
        <w:t xml:space="preserve">Figure </w:t>
      </w:r>
      <w:r>
        <w:rPr>
          <w:rFonts w:ascii="Arial" w:hAnsi="Arial" w:cs="Arial"/>
          <w:sz w:val="24"/>
          <w:szCs w:val="24"/>
        </w:rPr>
        <w:t>3</w:t>
      </w:r>
      <w:r w:rsidRPr="00103B5D">
        <w:rPr>
          <w:rFonts w:ascii="Arial" w:hAnsi="Arial" w:cs="Arial"/>
          <w:sz w:val="24"/>
          <w:szCs w:val="24"/>
        </w:rPr>
        <w:t>: Histopathological Picture of Liver Lesion</w:t>
      </w:r>
    </w:p>
    <w:p w14:paraId="2AA87153" w14:textId="2017A3F5" w:rsidR="00CB537B" w:rsidRPr="00C2153E" w:rsidRDefault="00CB537B" w:rsidP="00CB537B">
      <w:pPr>
        <w:spacing w:line="480" w:lineRule="auto"/>
        <w:jc w:val="center"/>
        <w:rPr>
          <w:rFonts w:ascii="Arial" w:hAnsi="Arial" w:cs="Arial"/>
          <w:sz w:val="24"/>
          <w:szCs w:val="24"/>
        </w:rPr>
      </w:pPr>
      <w:r>
        <w:rPr>
          <w:rFonts w:ascii="Arial" w:hAnsi="Arial" w:cs="Arial"/>
          <w:sz w:val="20"/>
          <w:szCs w:val="20"/>
        </w:rPr>
        <w:t xml:space="preserve">Figure legend: </w:t>
      </w:r>
      <w:r w:rsidRPr="00CB537B">
        <w:rPr>
          <w:rFonts w:ascii="Arial" w:hAnsi="Arial" w:cs="Arial"/>
          <w:sz w:val="20"/>
          <w:szCs w:val="20"/>
        </w:rPr>
        <w:t>Histopathology of the resected liver mass shows features consistent with adenoid cystic carcinoma. Microscopy demonstrates a malignant epithelial neoplasm with characteristic architectural patterns, supported by immunohistochemistry, confirming the diagnosis of primary adenoid cystic carcinoma of the liver.</w:t>
      </w:r>
    </w:p>
    <w:p w14:paraId="11254D0B" w14:textId="637F2E9B"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lastRenderedPageBreak/>
        <w:t>Immunohistochemistry</w:t>
      </w:r>
    </w:p>
    <w:p w14:paraId="05AA86BE" w14:textId="212BECB1"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Tumor cells were positive for PanCK, CK7, CK19, CD117 (c-Kit), and p63, supporting biphasic epithelial–myoepithelial differentiation.</w:t>
      </w:r>
    </w:p>
    <w:p w14:paraId="6A23E212" w14:textId="77777777"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 xml:space="preserve">They were negative for CK20, Arginase 1, </w:t>
      </w:r>
      <w:proofErr w:type="spellStart"/>
      <w:r w:rsidRPr="00C2153E">
        <w:rPr>
          <w:rFonts w:ascii="Arial" w:hAnsi="Arial" w:cs="Arial"/>
          <w:sz w:val="24"/>
          <w:szCs w:val="24"/>
        </w:rPr>
        <w:t>HepPar</w:t>
      </w:r>
      <w:proofErr w:type="spellEnd"/>
      <w:r w:rsidRPr="00C2153E">
        <w:rPr>
          <w:rFonts w:ascii="Arial" w:hAnsi="Arial" w:cs="Arial"/>
          <w:sz w:val="24"/>
          <w:szCs w:val="24"/>
        </w:rPr>
        <w:t xml:space="preserve"> 1, glypican 3, PAX 8, CDX 2, CD34, synaptophysin, chromogranin, INSM1, inhibin, DOG1, p16, and β-catenin. Ki-67 was ~25–30%, and p53 showed wild-type pattern. </w:t>
      </w:r>
    </w:p>
    <w:p w14:paraId="07834D57" w14:textId="7DA4C731"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 xml:space="preserve">These findings confirmed adenoid cystic carcinoma. Absence of a primary </w:t>
      </w:r>
      <w:proofErr w:type="spellStart"/>
      <w:r w:rsidRPr="00C2153E">
        <w:rPr>
          <w:rFonts w:ascii="Arial" w:hAnsi="Arial" w:cs="Arial"/>
          <w:sz w:val="24"/>
          <w:szCs w:val="24"/>
        </w:rPr>
        <w:t>tumor</w:t>
      </w:r>
      <w:proofErr w:type="spellEnd"/>
      <w:r w:rsidRPr="00C2153E">
        <w:rPr>
          <w:rFonts w:ascii="Arial" w:hAnsi="Arial" w:cs="Arial"/>
          <w:sz w:val="24"/>
          <w:szCs w:val="24"/>
        </w:rPr>
        <w:t xml:space="preserve"> elsewhere established the diagnosis of primary hepatic ACC with metastases.</w:t>
      </w:r>
    </w:p>
    <w:p w14:paraId="0CCA27ED" w14:textId="357AB044"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Outcome and follow up</w:t>
      </w:r>
    </w:p>
    <w:p w14:paraId="08F514D1" w14:textId="3EC8F825"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Postoperatively, the patient remained stable with preserved liver function and no complications. She tolerated oral intake and mobilized gradually.</w:t>
      </w:r>
    </w:p>
    <w:p w14:paraId="662E4FEB" w14:textId="3EE47C4F"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At early follow-up, she was clinically well without jaundice or decompensation. Multidisciplinary evaluation for adjuvant therapy was planned. Long-term surveillance with imaging is recommended due to risk of late recurrence and metastasis.</w:t>
      </w:r>
    </w:p>
    <w:p w14:paraId="7AA05333" w14:textId="5E81A682"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DISCUSSION</w:t>
      </w:r>
    </w:p>
    <w:p w14:paraId="11E9B08C" w14:textId="7D537E1E"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 xml:space="preserve">Primary hepatic adenoid cystic carcinoma is extremely rare.[7] The liver is more commonly a metastatic site.[1-3] When ACC is identified in the liver, a search for primary </w:t>
      </w:r>
      <w:proofErr w:type="spellStart"/>
      <w:r w:rsidRPr="00C2153E">
        <w:rPr>
          <w:rFonts w:ascii="Arial" w:hAnsi="Arial" w:cs="Arial"/>
          <w:sz w:val="24"/>
          <w:szCs w:val="24"/>
        </w:rPr>
        <w:t>tumors</w:t>
      </w:r>
      <w:proofErr w:type="spellEnd"/>
      <w:r w:rsidRPr="00C2153E">
        <w:rPr>
          <w:rFonts w:ascii="Arial" w:hAnsi="Arial" w:cs="Arial"/>
          <w:sz w:val="24"/>
          <w:szCs w:val="24"/>
        </w:rPr>
        <w:t xml:space="preserve"> in common sites is essential.[1,2,5,6]</w:t>
      </w:r>
    </w:p>
    <w:p w14:paraId="615AEF75" w14:textId="071A4375"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In this case, imaging suggested intrahepatic cholangiocarcinoma. Tumor markers were non-contributory, and PET CT showed no extrahepatic primary. Histopathology and immunohistochemistry established the diagnosis.</w:t>
      </w:r>
    </w:p>
    <w:p w14:paraId="60ACC768" w14:textId="4926C262"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lastRenderedPageBreak/>
        <w:t>No standard treatment exists due to rarity.[7] Surgical resection with negative margins is likely the best approach when feasible.[1,2,10] The role of adjuvant therapy remains unclear and should be individualized.[1,5,11]</w:t>
      </w:r>
    </w:p>
    <w:p w14:paraId="210F8330" w14:textId="6EFC1725" w:rsidR="00C2153E" w:rsidRDefault="00C2153E" w:rsidP="00C2153E">
      <w:pPr>
        <w:spacing w:line="480" w:lineRule="auto"/>
        <w:rPr>
          <w:rFonts w:ascii="Arial" w:hAnsi="Arial" w:cs="Arial"/>
          <w:sz w:val="24"/>
          <w:szCs w:val="24"/>
        </w:rPr>
      </w:pPr>
      <w:r w:rsidRPr="00C2153E">
        <w:rPr>
          <w:rFonts w:ascii="Arial" w:hAnsi="Arial" w:cs="Arial"/>
          <w:sz w:val="24"/>
          <w:szCs w:val="24"/>
        </w:rPr>
        <w:t xml:space="preserve">This case emphasizes the importance of considering rare diagnoses and performing thorough evaluation before </w:t>
      </w:r>
      <w:proofErr w:type="spellStart"/>
      <w:r w:rsidRPr="00C2153E">
        <w:rPr>
          <w:rFonts w:ascii="Arial" w:hAnsi="Arial" w:cs="Arial"/>
          <w:sz w:val="24"/>
          <w:szCs w:val="24"/>
        </w:rPr>
        <w:t>labeling</w:t>
      </w:r>
      <w:proofErr w:type="spellEnd"/>
      <w:r w:rsidRPr="00C2153E">
        <w:rPr>
          <w:rFonts w:ascii="Arial" w:hAnsi="Arial" w:cs="Arial"/>
          <w:sz w:val="24"/>
          <w:szCs w:val="24"/>
        </w:rPr>
        <w:t xml:space="preserve"> lesions as primary or metastatic.</w:t>
      </w:r>
    </w:p>
    <w:p w14:paraId="11E112AB" w14:textId="77777777" w:rsidR="00D24219" w:rsidRPr="00883808" w:rsidRDefault="00D24219" w:rsidP="00D24219">
      <w:pPr>
        <w:spacing w:line="480" w:lineRule="auto"/>
        <w:rPr>
          <w:rFonts w:ascii="Arial" w:eastAsia="Times New Roman" w:hAnsi="Arial" w:cs="Arial"/>
          <w:b/>
          <w:bCs/>
          <w:sz w:val="24"/>
          <w:szCs w:val="24"/>
        </w:rPr>
      </w:pPr>
      <w:r w:rsidRPr="00883808">
        <w:rPr>
          <w:rFonts w:ascii="Arial" w:eastAsia="Times New Roman" w:hAnsi="Arial" w:cs="Arial"/>
          <w:b/>
          <w:bCs/>
          <w:sz w:val="24"/>
          <w:szCs w:val="24"/>
        </w:rPr>
        <w:t xml:space="preserve">Abbreviations: </w:t>
      </w:r>
    </w:p>
    <w:p w14:paraId="0295F73A" w14:textId="77777777" w:rsidR="00D24219" w:rsidRPr="00883808" w:rsidRDefault="00D24219" w:rsidP="00D24219">
      <w:pPr>
        <w:spacing w:line="480" w:lineRule="auto"/>
        <w:rPr>
          <w:rFonts w:ascii="Arial" w:eastAsia="Times New Roman" w:hAnsi="Arial" w:cs="Arial"/>
          <w:sz w:val="24"/>
          <w:szCs w:val="24"/>
        </w:rPr>
      </w:pPr>
      <w:r w:rsidRPr="00883808">
        <w:rPr>
          <w:rFonts w:ascii="Arial" w:eastAsia="Times New Roman" w:hAnsi="Arial" w:cs="Arial"/>
          <w:sz w:val="24"/>
          <w:szCs w:val="24"/>
        </w:rPr>
        <w:t>ACC: Adenoid Cystic Carcinoma</w:t>
      </w:r>
    </w:p>
    <w:p w14:paraId="4E3A1C06" w14:textId="77777777" w:rsidR="00D24219" w:rsidRPr="00883808" w:rsidRDefault="00D24219" w:rsidP="00D24219">
      <w:pPr>
        <w:spacing w:line="480" w:lineRule="auto"/>
        <w:rPr>
          <w:rFonts w:ascii="Arial" w:eastAsia="Times New Roman" w:hAnsi="Arial" w:cs="Arial"/>
          <w:sz w:val="24"/>
          <w:szCs w:val="24"/>
        </w:rPr>
      </w:pPr>
      <w:r w:rsidRPr="00883808">
        <w:rPr>
          <w:rFonts w:ascii="Arial" w:eastAsia="Times New Roman" w:hAnsi="Arial" w:cs="Arial"/>
          <w:sz w:val="24"/>
          <w:szCs w:val="24"/>
        </w:rPr>
        <w:t xml:space="preserve">AFP: </w:t>
      </w:r>
      <w:proofErr w:type="spellStart"/>
      <w:r w:rsidRPr="00883808">
        <w:rPr>
          <w:rFonts w:ascii="Arial" w:eastAsia="Times New Roman" w:hAnsi="Arial" w:cs="Arial"/>
          <w:sz w:val="24"/>
          <w:szCs w:val="24"/>
        </w:rPr>
        <w:t>Alfafetoprotein</w:t>
      </w:r>
      <w:proofErr w:type="spellEnd"/>
    </w:p>
    <w:p w14:paraId="2651F59D" w14:textId="77777777" w:rsidR="00D24219" w:rsidRPr="00883808" w:rsidRDefault="00D24219" w:rsidP="00D24219">
      <w:pPr>
        <w:spacing w:line="480" w:lineRule="auto"/>
        <w:rPr>
          <w:rFonts w:ascii="Arial" w:eastAsia="Times New Roman" w:hAnsi="Arial" w:cs="Arial"/>
          <w:sz w:val="24"/>
          <w:szCs w:val="24"/>
        </w:rPr>
      </w:pPr>
      <w:r w:rsidRPr="00883808">
        <w:rPr>
          <w:rFonts w:ascii="Arial" w:eastAsia="Times New Roman" w:hAnsi="Arial" w:cs="Arial"/>
          <w:sz w:val="24"/>
          <w:szCs w:val="24"/>
        </w:rPr>
        <w:t xml:space="preserve">ALT: Alanine Aminotransferase </w:t>
      </w:r>
    </w:p>
    <w:p w14:paraId="314853F0" w14:textId="77777777" w:rsidR="00D24219" w:rsidRPr="00883808" w:rsidRDefault="00D24219" w:rsidP="00D24219">
      <w:pPr>
        <w:spacing w:line="480" w:lineRule="auto"/>
        <w:rPr>
          <w:rFonts w:ascii="Arial" w:eastAsia="Times New Roman" w:hAnsi="Arial" w:cs="Arial"/>
          <w:sz w:val="24"/>
          <w:szCs w:val="24"/>
        </w:rPr>
      </w:pPr>
      <w:r w:rsidRPr="00883808">
        <w:rPr>
          <w:rFonts w:ascii="Arial" w:eastAsia="Times New Roman" w:hAnsi="Arial" w:cs="Arial"/>
          <w:sz w:val="24"/>
          <w:szCs w:val="24"/>
        </w:rPr>
        <w:t>AST: Aspartate Aminotransferase</w:t>
      </w:r>
    </w:p>
    <w:p w14:paraId="3EC8F81A" w14:textId="77777777" w:rsidR="00D24219" w:rsidRPr="00883808" w:rsidRDefault="00D24219" w:rsidP="00D24219">
      <w:pPr>
        <w:spacing w:line="480" w:lineRule="auto"/>
        <w:rPr>
          <w:rFonts w:ascii="Arial" w:eastAsia="Times New Roman" w:hAnsi="Arial" w:cs="Arial"/>
          <w:sz w:val="24"/>
          <w:szCs w:val="24"/>
        </w:rPr>
      </w:pPr>
      <w:r w:rsidRPr="00883808">
        <w:rPr>
          <w:rFonts w:ascii="Arial" w:eastAsia="Times New Roman" w:hAnsi="Arial" w:cs="Arial"/>
          <w:sz w:val="24"/>
          <w:szCs w:val="24"/>
        </w:rPr>
        <w:t>CEA: Carcinoembryonic Antigen</w:t>
      </w:r>
    </w:p>
    <w:p w14:paraId="3EE2D616" w14:textId="77777777" w:rsidR="00D24219" w:rsidRPr="00883808" w:rsidRDefault="00D24219" w:rsidP="00D24219">
      <w:pPr>
        <w:spacing w:line="480" w:lineRule="auto"/>
        <w:rPr>
          <w:rFonts w:ascii="Arial" w:eastAsia="Times New Roman" w:hAnsi="Arial" w:cs="Arial"/>
          <w:sz w:val="24"/>
          <w:szCs w:val="24"/>
        </w:rPr>
      </w:pPr>
      <w:r w:rsidRPr="00883808">
        <w:rPr>
          <w:rFonts w:ascii="Arial" w:eastAsia="Times New Roman" w:hAnsi="Arial" w:cs="Arial"/>
          <w:sz w:val="24"/>
          <w:szCs w:val="24"/>
        </w:rPr>
        <w:t>FDG: Fluorodeoxyglucose</w:t>
      </w:r>
    </w:p>
    <w:p w14:paraId="1F3BDF43" w14:textId="77777777" w:rsidR="00D24219" w:rsidRPr="00883808" w:rsidRDefault="00D24219" w:rsidP="00D24219">
      <w:pPr>
        <w:spacing w:line="480" w:lineRule="auto"/>
        <w:rPr>
          <w:rFonts w:ascii="Arial" w:eastAsia="Times New Roman" w:hAnsi="Arial" w:cs="Arial"/>
          <w:sz w:val="24"/>
          <w:szCs w:val="24"/>
        </w:rPr>
      </w:pPr>
      <w:r w:rsidRPr="00883808">
        <w:rPr>
          <w:rFonts w:ascii="Arial" w:eastAsia="Times New Roman" w:hAnsi="Arial" w:cs="Arial"/>
          <w:sz w:val="24"/>
          <w:szCs w:val="24"/>
        </w:rPr>
        <w:t>IVC: Inferior Vena Cava</w:t>
      </w:r>
    </w:p>
    <w:p w14:paraId="56F0DBF0" w14:textId="77777777" w:rsidR="00D24219" w:rsidRPr="00883808" w:rsidRDefault="00D24219" w:rsidP="00D24219">
      <w:pPr>
        <w:spacing w:line="480" w:lineRule="auto"/>
        <w:rPr>
          <w:rFonts w:ascii="Arial" w:eastAsia="Times New Roman" w:hAnsi="Arial" w:cs="Arial"/>
          <w:sz w:val="24"/>
          <w:szCs w:val="24"/>
        </w:rPr>
      </w:pPr>
      <w:r w:rsidRPr="00883808">
        <w:rPr>
          <w:rFonts w:ascii="Arial" w:eastAsia="Times New Roman" w:hAnsi="Arial" w:cs="Arial"/>
          <w:sz w:val="24"/>
          <w:szCs w:val="24"/>
        </w:rPr>
        <w:t>MRI: Magnetic Resonance Imaging</w:t>
      </w:r>
    </w:p>
    <w:p w14:paraId="713274C7" w14:textId="77777777" w:rsidR="00D24219" w:rsidRPr="00883808" w:rsidRDefault="00D24219" w:rsidP="00D24219">
      <w:pPr>
        <w:spacing w:line="480" w:lineRule="auto"/>
        <w:rPr>
          <w:rFonts w:ascii="Arial" w:eastAsia="Times New Roman" w:hAnsi="Arial" w:cs="Arial"/>
          <w:sz w:val="24"/>
          <w:szCs w:val="24"/>
        </w:rPr>
      </w:pPr>
      <w:r w:rsidRPr="00883808">
        <w:rPr>
          <w:rFonts w:ascii="Arial" w:eastAsia="Times New Roman" w:hAnsi="Arial" w:cs="Arial"/>
          <w:sz w:val="24"/>
          <w:szCs w:val="24"/>
        </w:rPr>
        <w:t>PET-CT: Positron Emission Tomography-Computed Tomography</w:t>
      </w:r>
    </w:p>
    <w:p w14:paraId="3B7EFDF2" w14:textId="77777777" w:rsidR="00D24219" w:rsidRPr="00C2153E" w:rsidRDefault="00D24219" w:rsidP="00C2153E">
      <w:pPr>
        <w:spacing w:line="480" w:lineRule="auto"/>
        <w:rPr>
          <w:rFonts w:ascii="Arial" w:hAnsi="Arial" w:cs="Arial"/>
          <w:sz w:val="24"/>
          <w:szCs w:val="24"/>
        </w:rPr>
      </w:pPr>
    </w:p>
    <w:p w14:paraId="6955DA01" w14:textId="77777777"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CONCLUSION</w:t>
      </w:r>
    </w:p>
    <w:p w14:paraId="71476358" w14:textId="18E376EB" w:rsidR="00F04640" w:rsidRDefault="00C2153E" w:rsidP="00C2153E">
      <w:pPr>
        <w:spacing w:line="480" w:lineRule="auto"/>
        <w:rPr>
          <w:rFonts w:ascii="Arial" w:hAnsi="Arial" w:cs="Arial"/>
          <w:sz w:val="24"/>
          <w:szCs w:val="24"/>
        </w:rPr>
      </w:pPr>
      <w:r w:rsidRPr="00C2153E">
        <w:rPr>
          <w:rFonts w:ascii="Arial" w:hAnsi="Arial" w:cs="Arial"/>
          <w:sz w:val="24"/>
          <w:szCs w:val="24"/>
        </w:rPr>
        <w:t>We report a rare case of primary adenoid cystic carcinoma of the liver in a young woman with a large left-lobe mass in a non-cirrhotic liver. Diagnosis relies on histopathology and immunohistochemistry. Surgical resection remains the mainstay of treatment, and long-term follow-up is essential due to the risk of recurrence.</w:t>
      </w:r>
    </w:p>
    <w:p w14:paraId="0FE5F1EA" w14:textId="77777777" w:rsidR="004019E4" w:rsidRDefault="004019E4" w:rsidP="004019E4">
      <w:pPr>
        <w:spacing w:before="240" w:line="480" w:lineRule="auto"/>
        <w:rPr>
          <w:rFonts w:ascii="Arial" w:eastAsia="Times New Roman" w:hAnsi="Arial" w:cs="Arial"/>
          <w:b/>
          <w:sz w:val="24"/>
          <w:szCs w:val="24"/>
        </w:rPr>
      </w:pPr>
      <w:bookmarkStart w:id="0" w:name="_GoBack"/>
      <w:bookmarkEnd w:id="0"/>
      <w:r w:rsidRPr="00883808">
        <w:rPr>
          <w:rFonts w:ascii="Arial" w:eastAsia="Times New Roman" w:hAnsi="Arial" w:cs="Arial"/>
          <w:b/>
          <w:bCs/>
          <w:sz w:val="24"/>
          <w:szCs w:val="24"/>
        </w:rPr>
        <w:lastRenderedPageBreak/>
        <w:t>Conflict of Interest declaration</w:t>
      </w:r>
      <w:r w:rsidRPr="00883808">
        <w:rPr>
          <w:rFonts w:ascii="Arial" w:eastAsia="Times New Roman" w:hAnsi="Arial" w:cs="Arial"/>
          <w:sz w:val="24"/>
          <w:szCs w:val="24"/>
        </w:rPr>
        <w:t>: The authors declare that they have no affiliations with or involvement in any organization or entity with any financial interest in the subject matter or materials discussed in this manuscript.</w:t>
      </w:r>
      <w:r w:rsidRPr="0093393D">
        <w:rPr>
          <w:rFonts w:ascii="Arial" w:eastAsia="Times New Roman" w:hAnsi="Arial" w:cs="Arial"/>
          <w:b/>
          <w:sz w:val="24"/>
          <w:szCs w:val="24"/>
        </w:rPr>
        <w:t xml:space="preserve"> </w:t>
      </w:r>
    </w:p>
    <w:p w14:paraId="037E67D1" w14:textId="77777777" w:rsidR="004019E4" w:rsidRDefault="004019E4" w:rsidP="004019E4">
      <w:pPr>
        <w:spacing w:before="240" w:line="480" w:lineRule="auto"/>
        <w:rPr>
          <w:rFonts w:ascii="Arial" w:eastAsia="Times New Roman" w:hAnsi="Arial" w:cs="Arial"/>
          <w:bCs/>
          <w:sz w:val="24"/>
          <w:szCs w:val="24"/>
        </w:rPr>
      </w:pPr>
      <w:r w:rsidRPr="00883808">
        <w:rPr>
          <w:rFonts w:ascii="Arial" w:eastAsia="Times New Roman" w:hAnsi="Arial" w:cs="Arial"/>
          <w:b/>
          <w:sz w:val="24"/>
          <w:szCs w:val="24"/>
        </w:rPr>
        <w:t>Financial support and sponsorship</w:t>
      </w:r>
      <w:r w:rsidRPr="00883808">
        <w:rPr>
          <w:rFonts w:ascii="Arial" w:eastAsia="Times New Roman" w:hAnsi="Arial" w:cs="Arial"/>
          <w:bCs/>
          <w:sz w:val="24"/>
          <w:szCs w:val="24"/>
        </w:rPr>
        <w:t>: None.</w:t>
      </w:r>
    </w:p>
    <w:p w14:paraId="4FFFC84D" w14:textId="77777777" w:rsidR="00373D56" w:rsidRPr="00373D56" w:rsidRDefault="00373D56" w:rsidP="00373D56">
      <w:pPr>
        <w:spacing w:before="240" w:line="480" w:lineRule="auto"/>
        <w:rPr>
          <w:rFonts w:ascii="Arial" w:eastAsia="Times New Roman" w:hAnsi="Arial" w:cs="Arial"/>
          <w:sz w:val="24"/>
          <w:szCs w:val="24"/>
        </w:rPr>
      </w:pPr>
      <w:r w:rsidRPr="00373D56">
        <w:rPr>
          <w:rFonts w:ascii="Arial" w:eastAsia="Times New Roman" w:hAnsi="Arial" w:cs="Arial"/>
          <w:sz w:val="24"/>
          <w:szCs w:val="24"/>
        </w:rPr>
        <w:t>Ethical Approval: All research was conducted in accordance with both the Declarations of Helsinki and Istanbul</w:t>
      </w:r>
    </w:p>
    <w:p w14:paraId="7401F33E" w14:textId="22B4146F" w:rsidR="00373D56" w:rsidRPr="00883808" w:rsidRDefault="00373D56" w:rsidP="00373D56">
      <w:pPr>
        <w:spacing w:before="240" w:line="480" w:lineRule="auto"/>
        <w:rPr>
          <w:rFonts w:ascii="Arial" w:eastAsia="Times New Roman" w:hAnsi="Arial" w:cs="Arial"/>
          <w:sz w:val="24"/>
          <w:szCs w:val="24"/>
        </w:rPr>
      </w:pPr>
      <w:r w:rsidRPr="00373D56">
        <w:rPr>
          <w:rFonts w:ascii="Arial" w:eastAsia="Times New Roman" w:hAnsi="Arial" w:cs="Arial"/>
          <w:sz w:val="24"/>
          <w:szCs w:val="24"/>
        </w:rPr>
        <w:t>Informed Consent: Full, free and voluntary informed consent was obtained from the participating patient</w:t>
      </w:r>
    </w:p>
    <w:p w14:paraId="0D5F3C2A" w14:textId="2C8E73BC" w:rsidR="00C2153E" w:rsidRPr="00883808" w:rsidRDefault="00C2153E" w:rsidP="00C2153E">
      <w:pPr>
        <w:spacing w:line="480" w:lineRule="auto"/>
        <w:jc w:val="both"/>
        <w:rPr>
          <w:rFonts w:ascii="Arial" w:eastAsia="Times New Roman" w:hAnsi="Arial" w:cs="Arial"/>
          <w:b/>
          <w:bCs/>
          <w:sz w:val="24"/>
          <w:szCs w:val="24"/>
        </w:rPr>
      </w:pPr>
      <w:r w:rsidRPr="00883808">
        <w:rPr>
          <w:rFonts w:ascii="Arial" w:eastAsia="Times New Roman" w:hAnsi="Arial" w:cs="Arial"/>
          <w:b/>
          <w:bCs/>
          <w:sz w:val="24"/>
          <w:szCs w:val="24"/>
        </w:rPr>
        <w:t>References</w:t>
      </w:r>
    </w:p>
    <w:p w14:paraId="1993D766" w14:textId="77777777" w:rsidR="00C2153E" w:rsidRPr="00883808" w:rsidRDefault="00C2153E" w:rsidP="00C2153E">
      <w:pPr>
        <w:spacing w:line="480" w:lineRule="auto"/>
        <w:jc w:val="both"/>
        <w:rPr>
          <w:rFonts w:ascii="Arial" w:eastAsia="Times New Roman" w:hAnsi="Arial" w:cs="Arial"/>
          <w:sz w:val="24"/>
          <w:szCs w:val="24"/>
        </w:rPr>
      </w:pPr>
      <w:r w:rsidRPr="00883808">
        <w:rPr>
          <w:rFonts w:ascii="Arial" w:eastAsia="Times New Roman" w:hAnsi="Arial" w:cs="Arial"/>
          <w:sz w:val="24"/>
          <w:szCs w:val="24"/>
        </w:rPr>
        <w:t>1. Coca-</w:t>
      </w:r>
      <w:proofErr w:type="spellStart"/>
      <w:r w:rsidRPr="00883808">
        <w:rPr>
          <w:rFonts w:ascii="Arial" w:eastAsia="Times New Roman" w:hAnsi="Arial" w:cs="Arial"/>
          <w:sz w:val="24"/>
          <w:szCs w:val="24"/>
        </w:rPr>
        <w:t>Pelaz</w:t>
      </w:r>
      <w:proofErr w:type="spellEnd"/>
      <w:r w:rsidRPr="00883808">
        <w:rPr>
          <w:rFonts w:ascii="Arial" w:eastAsia="Times New Roman" w:hAnsi="Arial" w:cs="Arial"/>
          <w:sz w:val="24"/>
          <w:szCs w:val="24"/>
        </w:rPr>
        <w:t xml:space="preserve"> A, Rodrigo JP, Bradley PJ, et al. Adenoid cystic carcinoma of the head and neck—an update. </w:t>
      </w:r>
      <w:r w:rsidRPr="00883808">
        <w:rPr>
          <w:rFonts w:ascii="Arial" w:eastAsia="Times New Roman" w:hAnsi="Arial" w:cs="Arial"/>
          <w:i/>
          <w:sz w:val="24"/>
          <w:szCs w:val="24"/>
        </w:rPr>
        <w:t>Oral Oncol</w:t>
      </w:r>
      <w:r w:rsidRPr="00883808">
        <w:rPr>
          <w:rFonts w:ascii="Arial" w:eastAsia="Times New Roman" w:hAnsi="Arial" w:cs="Arial"/>
          <w:sz w:val="24"/>
          <w:szCs w:val="24"/>
        </w:rPr>
        <w:t>. 2015;51(7):652-661.</w:t>
      </w:r>
    </w:p>
    <w:p w14:paraId="57BB2A1D" w14:textId="77777777" w:rsidR="00C2153E" w:rsidRPr="00883808" w:rsidRDefault="00C2153E" w:rsidP="00C2153E">
      <w:pPr>
        <w:spacing w:line="480" w:lineRule="auto"/>
        <w:jc w:val="both"/>
        <w:rPr>
          <w:rFonts w:ascii="Arial" w:eastAsia="Times New Roman" w:hAnsi="Arial" w:cs="Arial"/>
          <w:sz w:val="24"/>
          <w:szCs w:val="24"/>
        </w:rPr>
      </w:pPr>
      <w:r w:rsidRPr="00883808">
        <w:rPr>
          <w:rFonts w:ascii="Arial" w:eastAsia="Times New Roman" w:hAnsi="Arial" w:cs="Arial"/>
          <w:sz w:val="24"/>
          <w:szCs w:val="24"/>
        </w:rPr>
        <w:t xml:space="preserve">2. Bradley PJ. Adenoid cystic carcinoma of the head and neck: a review. </w:t>
      </w:r>
      <w:proofErr w:type="spellStart"/>
      <w:r w:rsidRPr="00883808">
        <w:rPr>
          <w:rFonts w:ascii="Arial" w:eastAsia="Times New Roman" w:hAnsi="Arial" w:cs="Arial"/>
          <w:i/>
          <w:sz w:val="24"/>
          <w:szCs w:val="24"/>
        </w:rPr>
        <w:t>Curr</w:t>
      </w:r>
      <w:proofErr w:type="spellEnd"/>
      <w:r w:rsidRPr="00883808">
        <w:rPr>
          <w:rFonts w:ascii="Arial" w:eastAsia="Times New Roman" w:hAnsi="Arial" w:cs="Arial"/>
          <w:i/>
          <w:sz w:val="24"/>
          <w:szCs w:val="24"/>
        </w:rPr>
        <w:t xml:space="preserve"> </w:t>
      </w:r>
      <w:proofErr w:type="spellStart"/>
      <w:r w:rsidRPr="00883808">
        <w:rPr>
          <w:rFonts w:ascii="Arial" w:eastAsia="Times New Roman" w:hAnsi="Arial" w:cs="Arial"/>
          <w:i/>
          <w:sz w:val="24"/>
          <w:szCs w:val="24"/>
        </w:rPr>
        <w:t>Opin</w:t>
      </w:r>
      <w:proofErr w:type="spellEnd"/>
      <w:r w:rsidRPr="00883808">
        <w:rPr>
          <w:rFonts w:ascii="Arial" w:eastAsia="Times New Roman" w:hAnsi="Arial" w:cs="Arial"/>
          <w:i/>
          <w:sz w:val="24"/>
          <w:szCs w:val="24"/>
        </w:rPr>
        <w:t xml:space="preserve"> </w:t>
      </w:r>
      <w:proofErr w:type="spellStart"/>
      <w:r w:rsidRPr="00883808">
        <w:rPr>
          <w:rFonts w:ascii="Arial" w:eastAsia="Times New Roman" w:hAnsi="Arial" w:cs="Arial"/>
          <w:i/>
          <w:sz w:val="24"/>
          <w:szCs w:val="24"/>
        </w:rPr>
        <w:t>Otolaryngol</w:t>
      </w:r>
      <w:proofErr w:type="spellEnd"/>
      <w:r w:rsidRPr="00883808">
        <w:rPr>
          <w:rFonts w:ascii="Arial" w:eastAsia="Times New Roman" w:hAnsi="Arial" w:cs="Arial"/>
          <w:i/>
          <w:sz w:val="24"/>
          <w:szCs w:val="24"/>
        </w:rPr>
        <w:t xml:space="preserve"> Head Neck Surg</w:t>
      </w:r>
      <w:r w:rsidRPr="00883808">
        <w:rPr>
          <w:rFonts w:ascii="Arial" w:eastAsia="Times New Roman" w:hAnsi="Arial" w:cs="Arial"/>
          <w:sz w:val="24"/>
          <w:szCs w:val="24"/>
        </w:rPr>
        <w:t>. 2004;12(2):127-132.</w:t>
      </w:r>
    </w:p>
    <w:p w14:paraId="424B6E01" w14:textId="77777777" w:rsidR="00C2153E" w:rsidRPr="00883808" w:rsidRDefault="00C2153E" w:rsidP="00C2153E">
      <w:pPr>
        <w:spacing w:line="480" w:lineRule="auto"/>
        <w:jc w:val="both"/>
        <w:rPr>
          <w:rFonts w:ascii="Arial" w:eastAsia="Times New Roman" w:hAnsi="Arial" w:cs="Arial"/>
          <w:sz w:val="24"/>
          <w:szCs w:val="24"/>
        </w:rPr>
      </w:pPr>
      <w:r w:rsidRPr="00883808">
        <w:rPr>
          <w:rFonts w:ascii="Arial" w:eastAsia="Times New Roman" w:hAnsi="Arial" w:cs="Arial"/>
          <w:sz w:val="24"/>
          <w:szCs w:val="24"/>
        </w:rPr>
        <w:t xml:space="preserve">3. </w:t>
      </w:r>
      <w:proofErr w:type="spellStart"/>
      <w:r w:rsidRPr="00883808">
        <w:rPr>
          <w:rFonts w:ascii="Arial" w:eastAsia="Times New Roman" w:hAnsi="Arial" w:cs="Arial"/>
          <w:sz w:val="24"/>
          <w:szCs w:val="24"/>
        </w:rPr>
        <w:t>Seethala</w:t>
      </w:r>
      <w:proofErr w:type="spellEnd"/>
      <w:r w:rsidRPr="00883808">
        <w:rPr>
          <w:rFonts w:ascii="Arial" w:eastAsia="Times New Roman" w:hAnsi="Arial" w:cs="Arial"/>
          <w:sz w:val="24"/>
          <w:szCs w:val="24"/>
        </w:rPr>
        <w:t xml:space="preserve"> RR. An update on grading of salivary gland carcinomas. </w:t>
      </w:r>
      <w:r w:rsidRPr="00883808">
        <w:rPr>
          <w:rFonts w:ascii="Arial" w:eastAsia="Times New Roman" w:hAnsi="Arial" w:cs="Arial"/>
          <w:i/>
          <w:sz w:val="24"/>
          <w:szCs w:val="24"/>
        </w:rPr>
        <w:t xml:space="preserve">Head Neck </w:t>
      </w:r>
      <w:proofErr w:type="spellStart"/>
      <w:r w:rsidRPr="00883808">
        <w:rPr>
          <w:rFonts w:ascii="Arial" w:eastAsia="Times New Roman" w:hAnsi="Arial" w:cs="Arial"/>
          <w:i/>
          <w:sz w:val="24"/>
          <w:szCs w:val="24"/>
        </w:rPr>
        <w:t>Pathol</w:t>
      </w:r>
      <w:proofErr w:type="spellEnd"/>
      <w:r w:rsidRPr="00883808">
        <w:rPr>
          <w:rFonts w:ascii="Arial" w:eastAsia="Times New Roman" w:hAnsi="Arial" w:cs="Arial"/>
          <w:sz w:val="24"/>
          <w:szCs w:val="24"/>
        </w:rPr>
        <w:t xml:space="preserve">. 2009;3(1):69-77. </w:t>
      </w:r>
    </w:p>
    <w:p w14:paraId="62C8038A" w14:textId="77777777" w:rsidR="00C2153E" w:rsidRPr="00883808" w:rsidRDefault="00C2153E" w:rsidP="00C2153E">
      <w:pPr>
        <w:spacing w:line="480" w:lineRule="auto"/>
        <w:jc w:val="both"/>
        <w:rPr>
          <w:rFonts w:ascii="Arial" w:eastAsia="Times New Roman" w:hAnsi="Arial" w:cs="Arial"/>
          <w:sz w:val="24"/>
          <w:szCs w:val="24"/>
        </w:rPr>
      </w:pPr>
      <w:r w:rsidRPr="00883808">
        <w:rPr>
          <w:rFonts w:ascii="Arial" w:eastAsia="Times New Roman" w:hAnsi="Arial" w:cs="Arial"/>
          <w:sz w:val="24"/>
          <w:szCs w:val="24"/>
        </w:rPr>
        <w:t xml:space="preserve">4. Ellis GL, Auclair PL. </w:t>
      </w:r>
      <w:proofErr w:type="spellStart"/>
      <w:r w:rsidRPr="00883808">
        <w:rPr>
          <w:rFonts w:ascii="Arial" w:eastAsia="Times New Roman" w:hAnsi="Arial" w:cs="Arial"/>
          <w:sz w:val="24"/>
          <w:szCs w:val="24"/>
        </w:rPr>
        <w:t>Tumors</w:t>
      </w:r>
      <w:proofErr w:type="spellEnd"/>
      <w:r w:rsidRPr="00883808">
        <w:rPr>
          <w:rFonts w:ascii="Arial" w:eastAsia="Times New Roman" w:hAnsi="Arial" w:cs="Arial"/>
          <w:sz w:val="24"/>
          <w:szCs w:val="24"/>
        </w:rPr>
        <w:t xml:space="preserve"> of the salivary glands. </w:t>
      </w:r>
      <w:r w:rsidRPr="00883808">
        <w:rPr>
          <w:rFonts w:ascii="Arial" w:eastAsia="Times New Roman" w:hAnsi="Arial" w:cs="Arial"/>
          <w:i/>
          <w:sz w:val="24"/>
          <w:szCs w:val="24"/>
        </w:rPr>
        <w:t xml:space="preserve">Atlas Tumor </w:t>
      </w:r>
      <w:proofErr w:type="spellStart"/>
      <w:r w:rsidRPr="00883808">
        <w:rPr>
          <w:rFonts w:ascii="Arial" w:eastAsia="Times New Roman" w:hAnsi="Arial" w:cs="Arial"/>
          <w:i/>
          <w:sz w:val="24"/>
          <w:szCs w:val="24"/>
        </w:rPr>
        <w:t>Pathol</w:t>
      </w:r>
      <w:proofErr w:type="spellEnd"/>
      <w:r w:rsidRPr="00883808">
        <w:rPr>
          <w:rFonts w:ascii="Arial" w:eastAsia="Times New Roman" w:hAnsi="Arial" w:cs="Arial"/>
          <w:sz w:val="24"/>
          <w:szCs w:val="24"/>
        </w:rPr>
        <w:t>, 4th Series, Fascicle. Washington, DC: Armed Forces Institute of Pathology. 2008.</w:t>
      </w:r>
    </w:p>
    <w:p w14:paraId="2E3CA38B" w14:textId="77777777" w:rsidR="00C2153E" w:rsidRPr="00883808" w:rsidRDefault="00C2153E" w:rsidP="00C2153E">
      <w:pPr>
        <w:spacing w:line="480" w:lineRule="auto"/>
        <w:jc w:val="both"/>
        <w:rPr>
          <w:rFonts w:ascii="Arial" w:eastAsia="Times New Roman" w:hAnsi="Arial" w:cs="Arial"/>
          <w:sz w:val="24"/>
          <w:szCs w:val="24"/>
        </w:rPr>
      </w:pPr>
      <w:r w:rsidRPr="00883808">
        <w:rPr>
          <w:rFonts w:ascii="Arial" w:eastAsia="Times New Roman" w:hAnsi="Arial" w:cs="Arial"/>
          <w:sz w:val="24"/>
          <w:szCs w:val="24"/>
        </w:rPr>
        <w:t xml:space="preserve">5. Garden AS, El-Naggar AK, Morrison WH, et al. Adenoid cystic carcinoma of the head and neck: long-term outcomes and patterns of failure. </w:t>
      </w:r>
      <w:r w:rsidRPr="00883808">
        <w:rPr>
          <w:rFonts w:ascii="Arial" w:eastAsia="Times New Roman" w:hAnsi="Arial" w:cs="Arial"/>
          <w:i/>
          <w:sz w:val="24"/>
          <w:szCs w:val="24"/>
        </w:rPr>
        <w:t>Cancer</w:t>
      </w:r>
      <w:r w:rsidRPr="00883808">
        <w:rPr>
          <w:rFonts w:ascii="Arial" w:eastAsia="Times New Roman" w:hAnsi="Arial" w:cs="Arial"/>
          <w:sz w:val="24"/>
          <w:szCs w:val="24"/>
        </w:rPr>
        <w:t>. 1995;75(7):2073-2081.</w:t>
      </w:r>
    </w:p>
    <w:p w14:paraId="675AE03D" w14:textId="77777777" w:rsidR="00C2153E" w:rsidRPr="00883808" w:rsidRDefault="00C2153E" w:rsidP="00C2153E">
      <w:pPr>
        <w:spacing w:line="480" w:lineRule="auto"/>
        <w:jc w:val="both"/>
        <w:rPr>
          <w:rFonts w:ascii="Arial" w:eastAsia="Times New Roman" w:hAnsi="Arial" w:cs="Arial"/>
          <w:sz w:val="24"/>
          <w:szCs w:val="24"/>
        </w:rPr>
      </w:pPr>
      <w:r w:rsidRPr="00883808">
        <w:rPr>
          <w:rFonts w:ascii="Arial" w:eastAsia="Times New Roman" w:hAnsi="Arial" w:cs="Arial"/>
          <w:sz w:val="24"/>
          <w:szCs w:val="24"/>
        </w:rPr>
        <w:lastRenderedPageBreak/>
        <w:t xml:space="preserve">6. </w:t>
      </w:r>
      <w:proofErr w:type="spellStart"/>
      <w:r w:rsidRPr="00883808">
        <w:rPr>
          <w:rFonts w:ascii="Arial" w:eastAsia="Times New Roman" w:hAnsi="Arial" w:cs="Arial"/>
          <w:sz w:val="24"/>
          <w:szCs w:val="24"/>
        </w:rPr>
        <w:t>Gadodia</w:t>
      </w:r>
      <w:proofErr w:type="spellEnd"/>
      <w:r w:rsidRPr="00883808">
        <w:rPr>
          <w:rFonts w:ascii="Arial" w:eastAsia="Times New Roman" w:hAnsi="Arial" w:cs="Arial"/>
          <w:sz w:val="24"/>
          <w:szCs w:val="24"/>
        </w:rPr>
        <w:t xml:space="preserve"> A, Sharma R, Thakar A, Goyal A, Seith A. Extrapulmonary adenoid cystic carcinoma: imaging features with histopathologic correlation. </w:t>
      </w:r>
      <w:r w:rsidRPr="00883808">
        <w:rPr>
          <w:rFonts w:ascii="Arial" w:eastAsia="Times New Roman" w:hAnsi="Arial" w:cs="Arial"/>
          <w:i/>
          <w:sz w:val="24"/>
          <w:szCs w:val="24"/>
        </w:rPr>
        <w:t>Clin Radiol</w:t>
      </w:r>
      <w:r w:rsidRPr="00883808">
        <w:rPr>
          <w:rFonts w:ascii="Arial" w:eastAsia="Times New Roman" w:hAnsi="Arial" w:cs="Arial"/>
          <w:sz w:val="24"/>
          <w:szCs w:val="24"/>
        </w:rPr>
        <w:t>. 2010;65(8):647-654.</w:t>
      </w:r>
    </w:p>
    <w:p w14:paraId="24596EB6" w14:textId="77777777" w:rsidR="00C2153E" w:rsidRPr="00883808" w:rsidRDefault="00C2153E" w:rsidP="00C2153E">
      <w:pPr>
        <w:spacing w:line="480" w:lineRule="auto"/>
        <w:jc w:val="both"/>
        <w:rPr>
          <w:rFonts w:ascii="Arial" w:eastAsia="Times New Roman" w:hAnsi="Arial" w:cs="Arial"/>
          <w:sz w:val="24"/>
          <w:szCs w:val="24"/>
        </w:rPr>
      </w:pPr>
      <w:r w:rsidRPr="00883808">
        <w:rPr>
          <w:rFonts w:ascii="Arial" w:eastAsia="Times New Roman" w:hAnsi="Arial" w:cs="Arial"/>
          <w:sz w:val="24"/>
          <w:szCs w:val="24"/>
        </w:rPr>
        <w:t xml:space="preserve">7. Wu P, Fang X, Zhuge Y, et al. Primary adenoid cystic carcinoma of the liver: a case report and literature review. </w:t>
      </w:r>
      <w:r w:rsidRPr="00883808">
        <w:rPr>
          <w:rFonts w:ascii="Arial" w:eastAsia="Times New Roman" w:hAnsi="Arial" w:cs="Arial"/>
          <w:i/>
          <w:sz w:val="24"/>
          <w:szCs w:val="24"/>
        </w:rPr>
        <w:t>Med (</w:t>
      </w:r>
      <w:proofErr w:type="spellStart"/>
      <w:r w:rsidRPr="00883808">
        <w:rPr>
          <w:rFonts w:ascii="Arial" w:eastAsia="Times New Roman" w:hAnsi="Arial" w:cs="Arial"/>
          <w:i/>
          <w:sz w:val="24"/>
          <w:szCs w:val="24"/>
        </w:rPr>
        <w:t>Baltim</w:t>
      </w:r>
      <w:proofErr w:type="spellEnd"/>
      <w:r w:rsidRPr="00883808">
        <w:rPr>
          <w:rFonts w:ascii="Arial" w:eastAsia="Times New Roman" w:hAnsi="Arial" w:cs="Arial"/>
          <w:i/>
          <w:sz w:val="24"/>
          <w:szCs w:val="24"/>
        </w:rPr>
        <w:t>)</w:t>
      </w:r>
      <w:r w:rsidRPr="00883808">
        <w:rPr>
          <w:rFonts w:ascii="Arial" w:eastAsia="Times New Roman" w:hAnsi="Arial" w:cs="Arial"/>
          <w:sz w:val="24"/>
          <w:szCs w:val="24"/>
        </w:rPr>
        <w:t>. 2017;96(15):e6602.</w:t>
      </w:r>
    </w:p>
    <w:p w14:paraId="15F8FAD6" w14:textId="77777777" w:rsidR="00C2153E" w:rsidRPr="00883808" w:rsidRDefault="00C2153E" w:rsidP="00C2153E">
      <w:pPr>
        <w:spacing w:line="480" w:lineRule="auto"/>
        <w:jc w:val="both"/>
        <w:rPr>
          <w:rFonts w:ascii="Arial" w:eastAsia="Times New Roman" w:hAnsi="Arial" w:cs="Arial"/>
          <w:sz w:val="24"/>
          <w:szCs w:val="24"/>
        </w:rPr>
      </w:pPr>
      <w:r w:rsidRPr="00883808">
        <w:rPr>
          <w:rFonts w:ascii="Arial" w:eastAsia="Times New Roman" w:hAnsi="Arial" w:cs="Arial"/>
          <w:sz w:val="24"/>
          <w:szCs w:val="24"/>
        </w:rPr>
        <w:t xml:space="preserve">8. </w:t>
      </w:r>
      <w:proofErr w:type="spellStart"/>
      <w:r w:rsidRPr="00883808">
        <w:rPr>
          <w:rFonts w:ascii="Arial" w:eastAsia="Times New Roman" w:hAnsi="Arial" w:cs="Arial"/>
          <w:sz w:val="24"/>
          <w:szCs w:val="24"/>
        </w:rPr>
        <w:t>Brancatelli</w:t>
      </w:r>
      <w:proofErr w:type="spellEnd"/>
      <w:r w:rsidRPr="00883808">
        <w:rPr>
          <w:rFonts w:ascii="Arial" w:eastAsia="Times New Roman" w:hAnsi="Arial" w:cs="Arial"/>
          <w:sz w:val="24"/>
          <w:szCs w:val="24"/>
        </w:rPr>
        <w:t xml:space="preserve"> G, </w:t>
      </w:r>
      <w:proofErr w:type="spellStart"/>
      <w:r w:rsidRPr="00883808">
        <w:rPr>
          <w:rFonts w:ascii="Arial" w:eastAsia="Times New Roman" w:hAnsi="Arial" w:cs="Arial"/>
          <w:sz w:val="24"/>
          <w:szCs w:val="24"/>
        </w:rPr>
        <w:t>Federle</w:t>
      </w:r>
      <w:proofErr w:type="spellEnd"/>
      <w:r w:rsidRPr="00883808">
        <w:rPr>
          <w:rFonts w:ascii="Arial" w:eastAsia="Times New Roman" w:hAnsi="Arial" w:cs="Arial"/>
          <w:sz w:val="24"/>
          <w:szCs w:val="24"/>
        </w:rPr>
        <w:t xml:space="preserve"> MP, </w:t>
      </w:r>
      <w:proofErr w:type="spellStart"/>
      <w:r w:rsidRPr="00883808">
        <w:rPr>
          <w:rFonts w:ascii="Arial" w:eastAsia="Times New Roman" w:hAnsi="Arial" w:cs="Arial"/>
          <w:sz w:val="24"/>
          <w:szCs w:val="24"/>
        </w:rPr>
        <w:t>Vilgrain</w:t>
      </w:r>
      <w:proofErr w:type="spellEnd"/>
      <w:r w:rsidRPr="00883808">
        <w:rPr>
          <w:rFonts w:ascii="Arial" w:eastAsia="Times New Roman" w:hAnsi="Arial" w:cs="Arial"/>
          <w:sz w:val="24"/>
          <w:szCs w:val="24"/>
        </w:rPr>
        <w:t xml:space="preserve"> V, et al. Intrahepatic cholangiocarcinoma: spectrum of CT findings. </w:t>
      </w:r>
      <w:r w:rsidRPr="00883808">
        <w:rPr>
          <w:rFonts w:ascii="Arial" w:eastAsia="Times New Roman" w:hAnsi="Arial" w:cs="Arial"/>
          <w:i/>
          <w:sz w:val="24"/>
          <w:szCs w:val="24"/>
        </w:rPr>
        <w:t>AJR Am J Roentgenol</w:t>
      </w:r>
      <w:r w:rsidRPr="00883808">
        <w:rPr>
          <w:rFonts w:ascii="Arial" w:eastAsia="Times New Roman" w:hAnsi="Arial" w:cs="Arial"/>
          <w:sz w:val="24"/>
          <w:szCs w:val="24"/>
        </w:rPr>
        <w:t>. 2002;181(3):579-584.</w:t>
      </w:r>
    </w:p>
    <w:p w14:paraId="0BBB987F" w14:textId="77777777" w:rsidR="00C2153E" w:rsidRPr="00883808" w:rsidRDefault="00C2153E" w:rsidP="00C2153E">
      <w:pPr>
        <w:spacing w:line="480" w:lineRule="auto"/>
        <w:jc w:val="both"/>
        <w:rPr>
          <w:rFonts w:ascii="Arial" w:eastAsia="Times New Roman" w:hAnsi="Arial" w:cs="Arial"/>
          <w:sz w:val="24"/>
          <w:szCs w:val="24"/>
        </w:rPr>
      </w:pPr>
      <w:r w:rsidRPr="00883808">
        <w:rPr>
          <w:rFonts w:ascii="Arial" w:eastAsia="Times New Roman" w:hAnsi="Arial" w:cs="Arial"/>
          <w:sz w:val="24"/>
          <w:szCs w:val="24"/>
        </w:rPr>
        <w:t xml:space="preserve">9. </w:t>
      </w:r>
      <w:proofErr w:type="spellStart"/>
      <w:r w:rsidRPr="00883808">
        <w:rPr>
          <w:rFonts w:ascii="Arial" w:eastAsia="Times New Roman" w:hAnsi="Arial" w:cs="Arial"/>
          <w:sz w:val="24"/>
          <w:szCs w:val="24"/>
        </w:rPr>
        <w:t>Vilgrain</w:t>
      </w:r>
      <w:proofErr w:type="spellEnd"/>
      <w:r w:rsidRPr="00883808">
        <w:rPr>
          <w:rFonts w:ascii="Arial" w:eastAsia="Times New Roman" w:hAnsi="Arial" w:cs="Arial"/>
          <w:sz w:val="24"/>
          <w:szCs w:val="24"/>
        </w:rPr>
        <w:t xml:space="preserve"> V, </w:t>
      </w:r>
      <w:proofErr w:type="spellStart"/>
      <w:r w:rsidRPr="00883808">
        <w:rPr>
          <w:rFonts w:ascii="Arial" w:eastAsia="Times New Roman" w:hAnsi="Arial" w:cs="Arial"/>
          <w:sz w:val="24"/>
          <w:szCs w:val="24"/>
        </w:rPr>
        <w:t>Esvan</w:t>
      </w:r>
      <w:proofErr w:type="spellEnd"/>
      <w:r w:rsidRPr="00883808">
        <w:rPr>
          <w:rFonts w:ascii="Arial" w:eastAsia="Times New Roman" w:hAnsi="Arial" w:cs="Arial"/>
          <w:sz w:val="24"/>
          <w:szCs w:val="24"/>
        </w:rPr>
        <w:t xml:space="preserve"> M, </w:t>
      </w:r>
      <w:proofErr w:type="spellStart"/>
      <w:r w:rsidRPr="00883808">
        <w:rPr>
          <w:rFonts w:ascii="Arial" w:eastAsia="Times New Roman" w:hAnsi="Arial" w:cs="Arial"/>
          <w:sz w:val="24"/>
          <w:szCs w:val="24"/>
        </w:rPr>
        <w:t>Ronot</w:t>
      </w:r>
      <w:proofErr w:type="spellEnd"/>
      <w:r w:rsidRPr="00883808">
        <w:rPr>
          <w:rFonts w:ascii="Arial" w:eastAsia="Times New Roman" w:hAnsi="Arial" w:cs="Arial"/>
          <w:sz w:val="24"/>
          <w:szCs w:val="24"/>
        </w:rPr>
        <w:t xml:space="preserve"> M, Caumont-Prim A, Zappa M, </w:t>
      </w:r>
      <w:proofErr w:type="spellStart"/>
      <w:r w:rsidRPr="00883808">
        <w:rPr>
          <w:rFonts w:ascii="Arial" w:eastAsia="Times New Roman" w:hAnsi="Arial" w:cs="Arial"/>
          <w:sz w:val="24"/>
          <w:szCs w:val="24"/>
        </w:rPr>
        <w:t>d’Assignies</w:t>
      </w:r>
      <w:proofErr w:type="spellEnd"/>
      <w:r w:rsidRPr="00883808">
        <w:rPr>
          <w:rFonts w:ascii="Arial" w:eastAsia="Times New Roman" w:hAnsi="Arial" w:cs="Arial"/>
          <w:sz w:val="24"/>
          <w:szCs w:val="24"/>
        </w:rPr>
        <w:t xml:space="preserve"> G. Hepatic </w:t>
      </w:r>
      <w:proofErr w:type="spellStart"/>
      <w:r w:rsidRPr="00883808">
        <w:rPr>
          <w:rFonts w:ascii="Arial" w:eastAsia="Times New Roman" w:hAnsi="Arial" w:cs="Arial"/>
          <w:sz w:val="24"/>
          <w:szCs w:val="24"/>
        </w:rPr>
        <w:t>tumors</w:t>
      </w:r>
      <w:proofErr w:type="spellEnd"/>
      <w:r w:rsidRPr="00883808">
        <w:rPr>
          <w:rFonts w:ascii="Arial" w:eastAsia="Times New Roman" w:hAnsi="Arial" w:cs="Arial"/>
          <w:sz w:val="24"/>
          <w:szCs w:val="24"/>
        </w:rPr>
        <w:t xml:space="preserve">: CT and MRI features and radiologic–pathologic correlations. </w:t>
      </w:r>
      <w:r w:rsidRPr="00883808">
        <w:rPr>
          <w:rFonts w:ascii="Arial" w:eastAsia="Times New Roman" w:hAnsi="Arial" w:cs="Arial"/>
          <w:i/>
          <w:sz w:val="24"/>
          <w:szCs w:val="24"/>
        </w:rPr>
        <w:t xml:space="preserve">Diagn </w:t>
      </w:r>
      <w:proofErr w:type="spellStart"/>
      <w:r w:rsidRPr="00883808">
        <w:rPr>
          <w:rFonts w:ascii="Arial" w:eastAsia="Times New Roman" w:hAnsi="Arial" w:cs="Arial"/>
          <w:i/>
          <w:sz w:val="24"/>
          <w:szCs w:val="24"/>
        </w:rPr>
        <w:t>Interv</w:t>
      </w:r>
      <w:proofErr w:type="spellEnd"/>
      <w:r w:rsidRPr="00883808">
        <w:rPr>
          <w:rFonts w:ascii="Arial" w:eastAsia="Times New Roman" w:hAnsi="Arial" w:cs="Arial"/>
          <w:i/>
          <w:sz w:val="24"/>
          <w:szCs w:val="24"/>
        </w:rPr>
        <w:t xml:space="preserve"> Imaging</w:t>
      </w:r>
      <w:r w:rsidRPr="00883808">
        <w:rPr>
          <w:rFonts w:ascii="Arial" w:eastAsia="Times New Roman" w:hAnsi="Arial" w:cs="Arial"/>
          <w:sz w:val="24"/>
          <w:szCs w:val="24"/>
        </w:rPr>
        <w:t>. 2014;95(5):401-412.</w:t>
      </w:r>
    </w:p>
    <w:p w14:paraId="36D5EED1" w14:textId="77777777" w:rsidR="00C2153E" w:rsidRPr="00883808" w:rsidRDefault="00C2153E" w:rsidP="00C2153E">
      <w:pPr>
        <w:spacing w:line="480" w:lineRule="auto"/>
        <w:jc w:val="both"/>
        <w:rPr>
          <w:rFonts w:ascii="Arial" w:eastAsia="Times New Roman" w:hAnsi="Arial" w:cs="Arial"/>
          <w:sz w:val="24"/>
          <w:szCs w:val="24"/>
        </w:rPr>
      </w:pPr>
      <w:r w:rsidRPr="00883808">
        <w:rPr>
          <w:rFonts w:ascii="Arial" w:eastAsia="Times New Roman" w:hAnsi="Arial" w:cs="Arial"/>
          <w:sz w:val="24"/>
          <w:szCs w:val="24"/>
        </w:rPr>
        <w:t xml:space="preserve">10. Belghiti J, Hiramatsu K, Benoist S, </w:t>
      </w:r>
      <w:proofErr w:type="spellStart"/>
      <w:r w:rsidRPr="00883808">
        <w:rPr>
          <w:rFonts w:ascii="Arial" w:eastAsia="Times New Roman" w:hAnsi="Arial" w:cs="Arial"/>
          <w:sz w:val="24"/>
          <w:szCs w:val="24"/>
        </w:rPr>
        <w:t>Massault</w:t>
      </w:r>
      <w:proofErr w:type="spellEnd"/>
      <w:r w:rsidRPr="00883808">
        <w:rPr>
          <w:rFonts w:ascii="Arial" w:eastAsia="Times New Roman" w:hAnsi="Arial" w:cs="Arial"/>
          <w:sz w:val="24"/>
          <w:szCs w:val="24"/>
        </w:rPr>
        <w:t xml:space="preserve"> PP, </w:t>
      </w:r>
      <w:proofErr w:type="spellStart"/>
      <w:r w:rsidRPr="00883808">
        <w:rPr>
          <w:rFonts w:ascii="Arial" w:eastAsia="Times New Roman" w:hAnsi="Arial" w:cs="Arial"/>
          <w:sz w:val="24"/>
          <w:szCs w:val="24"/>
        </w:rPr>
        <w:t>Sauvanet</w:t>
      </w:r>
      <w:proofErr w:type="spellEnd"/>
      <w:r w:rsidRPr="00883808">
        <w:rPr>
          <w:rFonts w:ascii="Arial" w:eastAsia="Times New Roman" w:hAnsi="Arial" w:cs="Arial"/>
          <w:sz w:val="24"/>
          <w:szCs w:val="24"/>
        </w:rPr>
        <w:t xml:space="preserve"> A, </w:t>
      </w:r>
      <w:proofErr w:type="spellStart"/>
      <w:r w:rsidRPr="00883808">
        <w:rPr>
          <w:rFonts w:ascii="Arial" w:eastAsia="Times New Roman" w:hAnsi="Arial" w:cs="Arial"/>
          <w:sz w:val="24"/>
          <w:szCs w:val="24"/>
        </w:rPr>
        <w:t>Farges</w:t>
      </w:r>
      <w:proofErr w:type="spellEnd"/>
      <w:r w:rsidRPr="00883808">
        <w:rPr>
          <w:rFonts w:ascii="Arial" w:eastAsia="Times New Roman" w:hAnsi="Arial" w:cs="Arial"/>
          <w:sz w:val="24"/>
          <w:szCs w:val="24"/>
        </w:rPr>
        <w:t xml:space="preserve"> O. Seven hundred forty-seven hepatectomies in the 1990s: an update to evaluate the actual risk of liver resection. </w:t>
      </w:r>
      <w:r w:rsidRPr="00883808">
        <w:rPr>
          <w:rFonts w:ascii="Arial" w:eastAsia="Times New Roman" w:hAnsi="Arial" w:cs="Arial"/>
          <w:i/>
          <w:sz w:val="24"/>
          <w:szCs w:val="24"/>
        </w:rPr>
        <w:t>J Am Coll Surg</w:t>
      </w:r>
      <w:r w:rsidRPr="00883808">
        <w:rPr>
          <w:rFonts w:ascii="Arial" w:eastAsia="Times New Roman" w:hAnsi="Arial" w:cs="Arial"/>
          <w:sz w:val="24"/>
          <w:szCs w:val="24"/>
        </w:rPr>
        <w:t xml:space="preserve">. 2000;191(1):38-46. </w:t>
      </w:r>
    </w:p>
    <w:p w14:paraId="4837A7FC" w14:textId="77777777" w:rsidR="00C2153E" w:rsidRPr="00883808" w:rsidRDefault="00C2153E" w:rsidP="00C2153E">
      <w:pPr>
        <w:spacing w:line="480" w:lineRule="auto"/>
        <w:jc w:val="both"/>
        <w:rPr>
          <w:rFonts w:ascii="Arial" w:eastAsia="Times New Roman" w:hAnsi="Arial" w:cs="Arial"/>
          <w:sz w:val="24"/>
          <w:szCs w:val="24"/>
        </w:rPr>
      </w:pPr>
      <w:r w:rsidRPr="00883808">
        <w:rPr>
          <w:rFonts w:ascii="Arial" w:eastAsia="Times New Roman" w:hAnsi="Arial" w:cs="Arial"/>
          <w:sz w:val="24"/>
          <w:szCs w:val="24"/>
        </w:rPr>
        <w:t xml:space="preserve">11. Jarnagin WR, Gonen M, Fong Y, et al. Improvement in perioperative outcome after hepatic resection: analysis of 1,803 consecutive cases over the past decade. </w:t>
      </w:r>
      <w:r w:rsidRPr="00883808">
        <w:rPr>
          <w:rFonts w:ascii="Arial" w:eastAsia="Times New Roman" w:hAnsi="Arial" w:cs="Arial"/>
          <w:i/>
          <w:sz w:val="24"/>
          <w:szCs w:val="24"/>
        </w:rPr>
        <w:t>Ann Surg</w:t>
      </w:r>
      <w:r w:rsidRPr="00883808">
        <w:rPr>
          <w:rFonts w:ascii="Arial" w:eastAsia="Times New Roman" w:hAnsi="Arial" w:cs="Arial"/>
          <w:sz w:val="24"/>
          <w:szCs w:val="24"/>
        </w:rPr>
        <w:t>. 2002;236(4):397-406; discussion 406-7.</w:t>
      </w:r>
    </w:p>
    <w:p w14:paraId="375685FE" w14:textId="77777777" w:rsidR="00C2153E" w:rsidRPr="00C2153E" w:rsidRDefault="00C2153E" w:rsidP="00C2153E">
      <w:pPr>
        <w:spacing w:line="480" w:lineRule="auto"/>
        <w:rPr>
          <w:rFonts w:ascii="Arial" w:hAnsi="Arial" w:cs="Arial"/>
          <w:sz w:val="24"/>
          <w:szCs w:val="24"/>
        </w:rPr>
      </w:pPr>
    </w:p>
    <w:sectPr w:rsidR="00C2153E" w:rsidRPr="00C2153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300CF" w14:textId="77777777" w:rsidR="00F52A04" w:rsidRDefault="00F52A04" w:rsidP="00DD6D74">
      <w:pPr>
        <w:spacing w:after="0" w:line="240" w:lineRule="auto"/>
      </w:pPr>
      <w:r>
        <w:separator/>
      </w:r>
    </w:p>
  </w:endnote>
  <w:endnote w:type="continuationSeparator" w:id="0">
    <w:p w14:paraId="0681015F" w14:textId="77777777" w:rsidR="00F52A04" w:rsidRDefault="00F52A04" w:rsidP="00DD6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9F133" w14:textId="77777777" w:rsidR="00DD6D74" w:rsidRDefault="00DD6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378DF" w14:textId="77777777" w:rsidR="00DD6D74" w:rsidRDefault="00DD6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75E3B" w14:textId="77777777" w:rsidR="00DD6D74" w:rsidRDefault="00DD6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97EAE" w14:textId="77777777" w:rsidR="00F52A04" w:rsidRDefault="00F52A04" w:rsidP="00DD6D74">
      <w:pPr>
        <w:spacing w:after="0" w:line="240" w:lineRule="auto"/>
      </w:pPr>
      <w:r>
        <w:separator/>
      </w:r>
    </w:p>
  </w:footnote>
  <w:footnote w:type="continuationSeparator" w:id="0">
    <w:p w14:paraId="314AF6E8" w14:textId="77777777" w:rsidR="00F52A04" w:rsidRDefault="00F52A04" w:rsidP="00DD6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A2A96" w14:textId="56A94FED" w:rsidR="00DD6D74" w:rsidRDefault="00DD6D74">
    <w:pPr>
      <w:pStyle w:val="Header"/>
    </w:pPr>
    <w:r>
      <w:rPr>
        <w:noProof/>
      </w:rPr>
      <w:pict w14:anchorId="326B3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99178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CB24" w14:textId="45ABC9DD" w:rsidR="00DD6D74" w:rsidRDefault="00DD6D74">
    <w:pPr>
      <w:pStyle w:val="Header"/>
    </w:pPr>
    <w:r>
      <w:rPr>
        <w:noProof/>
      </w:rPr>
      <w:pict w14:anchorId="0DE92E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99178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EA5F8" w14:textId="456214C8" w:rsidR="00DD6D74" w:rsidRDefault="00DD6D74">
    <w:pPr>
      <w:pStyle w:val="Header"/>
    </w:pPr>
    <w:r>
      <w:rPr>
        <w:noProof/>
      </w:rPr>
      <w:pict w14:anchorId="60AC1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99178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03230"/>
    <w:multiLevelType w:val="hybridMultilevel"/>
    <w:tmpl w:val="469642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E211C98"/>
    <w:multiLevelType w:val="multilevel"/>
    <w:tmpl w:val="55C4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53E"/>
    <w:rsid w:val="000706CF"/>
    <w:rsid w:val="00266BFE"/>
    <w:rsid w:val="0036473C"/>
    <w:rsid w:val="00373D56"/>
    <w:rsid w:val="004019E4"/>
    <w:rsid w:val="00476CAF"/>
    <w:rsid w:val="007B62DB"/>
    <w:rsid w:val="008954C6"/>
    <w:rsid w:val="0094512D"/>
    <w:rsid w:val="00B26C85"/>
    <w:rsid w:val="00C2153E"/>
    <w:rsid w:val="00CB537B"/>
    <w:rsid w:val="00D24219"/>
    <w:rsid w:val="00D55308"/>
    <w:rsid w:val="00D746E4"/>
    <w:rsid w:val="00D977A4"/>
    <w:rsid w:val="00DD3164"/>
    <w:rsid w:val="00DD6D74"/>
    <w:rsid w:val="00E33FA4"/>
    <w:rsid w:val="00E462AD"/>
    <w:rsid w:val="00F04640"/>
    <w:rsid w:val="00F413F1"/>
    <w:rsid w:val="00F52A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78E9B9"/>
  <w15:chartTrackingRefBased/>
  <w15:docId w15:val="{3FCBE6CF-60E3-49A9-BB5C-0486C3D7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537B"/>
  </w:style>
  <w:style w:type="paragraph" w:styleId="Heading1">
    <w:name w:val="heading 1"/>
    <w:basedOn w:val="Normal"/>
    <w:next w:val="Normal"/>
    <w:link w:val="Heading1Char"/>
    <w:uiPriority w:val="9"/>
    <w:qFormat/>
    <w:rsid w:val="00C215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5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5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5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5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5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5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5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5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5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5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5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5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5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53E"/>
    <w:rPr>
      <w:rFonts w:eastAsiaTheme="majorEastAsia" w:cstheme="majorBidi"/>
      <w:color w:val="272727" w:themeColor="text1" w:themeTint="D8"/>
    </w:rPr>
  </w:style>
  <w:style w:type="paragraph" w:styleId="Title">
    <w:name w:val="Title"/>
    <w:basedOn w:val="Normal"/>
    <w:next w:val="Normal"/>
    <w:link w:val="TitleChar"/>
    <w:uiPriority w:val="10"/>
    <w:qFormat/>
    <w:rsid w:val="00C21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5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53E"/>
    <w:pPr>
      <w:spacing w:before="160"/>
      <w:jc w:val="center"/>
    </w:pPr>
    <w:rPr>
      <w:i/>
      <w:iCs/>
      <w:color w:val="404040" w:themeColor="text1" w:themeTint="BF"/>
    </w:rPr>
  </w:style>
  <w:style w:type="character" w:customStyle="1" w:styleId="QuoteChar">
    <w:name w:val="Quote Char"/>
    <w:basedOn w:val="DefaultParagraphFont"/>
    <w:link w:val="Quote"/>
    <w:uiPriority w:val="29"/>
    <w:rsid w:val="00C2153E"/>
    <w:rPr>
      <w:i/>
      <w:iCs/>
      <w:color w:val="404040" w:themeColor="text1" w:themeTint="BF"/>
    </w:rPr>
  </w:style>
  <w:style w:type="paragraph" w:styleId="ListParagraph">
    <w:name w:val="List Paragraph"/>
    <w:basedOn w:val="Normal"/>
    <w:uiPriority w:val="34"/>
    <w:qFormat/>
    <w:rsid w:val="00C2153E"/>
    <w:pPr>
      <w:ind w:left="720"/>
      <w:contextualSpacing/>
    </w:pPr>
  </w:style>
  <w:style w:type="character" w:styleId="IntenseEmphasis">
    <w:name w:val="Intense Emphasis"/>
    <w:basedOn w:val="DefaultParagraphFont"/>
    <w:uiPriority w:val="21"/>
    <w:qFormat/>
    <w:rsid w:val="00C2153E"/>
    <w:rPr>
      <w:i/>
      <w:iCs/>
      <w:color w:val="0F4761" w:themeColor="accent1" w:themeShade="BF"/>
    </w:rPr>
  </w:style>
  <w:style w:type="paragraph" w:styleId="IntenseQuote">
    <w:name w:val="Intense Quote"/>
    <w:basedOn w:val="Normal"/>
    <w:next w:val="Normal"/>
    <w:link w:val="IntenseQuoteChar"/>
    <w:uiPriority w:val="30"/>
    <w:qFormat/>
    <w:rsid w:val="00C21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53E"/>
    <w:rPr>
      <w:i/>
      <w:iCs/>
      <w:color w:val="0F4761" w:themeColor="accent1" w:themeShade="BF"/>
    </w:rPr>
  </w:style>
  <w:style w:type="character" w:styleId="IntenseReference">
    <w:name w:val="Intense Reference"/>
    <w:basedOn w:val="DefaultParagraphFont"/>
    <w:uiPriority w:val="32"/>
    <w:qFormat/>
    <w:rsid w:val="00C2153E"/>
    <w:rPr>
      <w:b/>
      <w:bCs/>
      <w:smallCaps/>
      <w:color w:val="0F4761" w:themeColor="accent1" w:themeShade="BF"/>
      <w:spacing w:val="5"/>
    </w:rPr>
  </w:style>
  <w:style w:type="character" w:styleId="Hyperlink">
    <w:name w:val="Hyperlink"/>
    <w:basedOn w:val="DefaultParagraphFont"/>
    <w:rsid w:val="00C2153E"/>
    <w:rPr>
      <w:color w:val="467886"/>
      <w:u w:val="single"/>
    </w:rPr>
  </w:style>
  <w:style w:type="paragraph" w:styleId="Header">
    <w:name w:val="header"/>
    <w:basedOn w:val="Normal"/>
    <w:link w:val="HeaderChar"/>
    <w:uiPriority w:val="99"/>
    <w:unhideWhenUsed/>
    <w:rsid w:val="00DD6D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D74"/>
  </w:style>
  <w:style w:type="paragraph" w:styleId="Footer">
    <w:name w:val="footer"/>
    <w:basedOn w:val="Normal"/>
    <w:link w:val="FooterChar"/>
    <w:uiPriority w:val="99"/>
    <w:unhideWhenUsed/>
    <w:rsid w:val="00DD6D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Viraj Panda</dc:creator>
  <cp:keywords/>
  <dc:description/>
  <cp:lastModifiedBy>SDI 1166</cp:lastModifiedBy>
  <cp:revision>16</cp:revision>
  <dcterms:created xsi:type="dcterms:W3CDTF">2026-03-29T04:58:00Z</dcterms:created>
  <dcterms:modified xsi:type="dcterms:W3CDTF">2026-03-30T09:56:00Z</dcterms:modified>
</cp:coreProperties>
</file>