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EB08B" w14:textId="77777777" w:rsidR="00831C85" w:rsidRDefault="00831C85" w:rsidP="001E2C50">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8"/>
          <w:szCs w:val="28"/>
        </w:rPr>
      </w:pPr>
      <w:r w:rsidRPr="00831C85">
        <w:rPr>
          <w:rFonts w:ascii="Times New Roman" w:eastAsiaTheme="minorHAnsi" w:hAnsi="Times New Roman"/>
          <w:b/>
          <w:bCs/>
          <w:color w:val="000000"/>
          <w:sz w:val="28"/>
          <w:szCs w:val="28"/>
        </w:rPr>
        <w:t xml:space="preserve">Original Research Article </w:t>
      </w:r>
    </w:p>
    <w:p w14:paraId="0CCDA4F4" w14:textId="77777777" w:rsidR="00831C85" w:rsidRDefault="00831C85" w:rsidP="001E2C50">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8"/>
          <w:szCs w:val="28"/>
        </w:rPr>
      </w:pPr>
    </w:p>
    <w:p w14:paraId="57B2C7AC" w14:textId="20D7AB26" w:rsidR="0083227F" w:rsidRDefault="0083227F" w:rsidP="001E2C50">
      <w:pPr>
        <w:shd w:val="clear" w:color="auto" w:fill="FFFFFF" w:themeFill="background1"/>
        <w:autoSpaceDE w:val="0"/>
        <w:autoSpaceDN w:val="0"/>
        <w:adjustRightInd w:val="0"/>
        <w:spacing w:before="120" w:after="120" w:line="360" w:lineRule="auto"/>
        <w:jc w:val="center"/>
        <w:rPr>
          <w:rFonts w:ascii="Times New Roman" w:eastAsiaTheme="minorHAnsi" w:hAnsi="Times New Roman"/>
          <w:b/>
          <w:bCs/>
          <w:color w:val="000000"/>
          <w:sz w:val="28"/>
          <w:szCs w:val="28"/>
        </w:rPr>
      </w:pPr>
      <w:r w:rsidRPr="00E64D66">
        <w:rPr>
          <w:rFonts w:ascii="Times New Roman" w:eastAsiaTheme="minorHAnsi" w:hAnsi="Times New Roman"/>
          <w:b/>
          <w:bCs/>
          <w:color w:val="000000"/>
          <w:sz w:val="28"/>
          <w:szCs w:val="28"/>
        </w:rPr>
        <w:t xml:space="preserve">Bioassay </w:t>
      </w:r>
      <w:r w:rsidR="00E64D66" w:rsidRPr="00E64D66">
        <w:rPr>
          <w:rFonts w:ascii="Times New Roman" w:eastAsiaTheme="minorHAnsi" w:hAnsi="Times New Roman"/>
          <w:b/>
          <w:bCs/>
          <w:color w:val="000000"/>
          <w:sz w:val="28"/>
          <w:szCs w:val="28"/>
        </w:rPr>
        <w:t>evaluation of</w:t>
      </w:r>
      <w:r w:rsidRPr="00E64D66">
        <w:rPr>
          <w:rFonts w:ascii="Times New Roman" w:eastAsiaTheme="minorHAnsi" w:hAnsi="Times New Roman"/>
          <w:b/>
          <w:bCs/>
          <w:color w:val="000000"/>
          <w:sz w:val="28"/>
          <w:szCs w:val="28"/>
        </w:rPr>
        <w:t xml:space="preserve"> mulberry (</w:t>
      </w:r>
      <w:r w:rsidRPr="00E64D66">
        <w:rPr>
          <w:rFonts w:ascii="Times New Roman" w:eastAsiaTheme="minorHAnsi" w:hAnsi="Times New Roman"/>
          <w:b/>
          <w:bCs/>
          <w:i/>
          <w:iCs/>
          <w:color w:val="000000"/>
          <w:sz w:val="28"/>
          <w:szCs w:val="28"/>
        </w:rPr>
        <w:t xml:space="preserve">Morus indica </w:t>
      </w:r>
      <w:r w:rsidRPr="00E64D66">
        <w:rPr>
          <w:rFonts w:ascii="Times New Roman" w:eastAsiaTheme="minorHAnsi" w:hAnsi="Times New Roman"/>
          <w:b/>
          <w:bCs/>
          <w:color w:val="000000"/>
          <w:sz w:val="28"/>
          <w:szCs w:val="28"/>
        </w:rPr>
        <w:t xml:space="preserve">L.) leaves </w:t>
      </w:r>
      <w:r w:rsidR="00E64D66" w:rsidRPr="00E64D66">
        <w:rPr>
          <w:rFonts w:ascii="Times New Roman" w:eastAsiaTheme="minorHAnsi" w:hAnsi="Times New Roman"/>
          <w:b/>
          <w:bCs/>
          <w:color w:val="000000"/>
          <w:sz w:val="28"/>
          <w:szCs w:val="28"/>
        </w:rPr>
        <w:t xml:space="preserve">subjected to various </w:t>
      </w:r>
      <w:r w:rsidRPr="00E64D66">
        <w:rPr>
          <w:rFonts w:ascii="Times New Roman" w:eastAsiaTheme="minorHAnsi" w:hAnsi="Times New Roman"/>
          <w:b/>
          <w:bCs/>
          <w:color w:val="000000"/>
          <w:sz w:val="28"/>
          <w:szCs w:val="28"/>
        </w:rPr>
        <w:t>wastewater</w:t>
      </w:r>
      <w:r w:rsidR="00E64D66" w:rsidRPr="00E64D66">
        <w:rPr>
          <w:rFonts w:ascii="Times New Roman" w:eastAsiaTheme="minorHAnsi" w:hAnsi="Times New Roman"/>
          <w:b/>
          <w:bCs/>
          <w:color w:val="000000"/>
          <w:sz w:val="28"/>
          <w:szCs w:val="28"/>
        </w:rPr>
        <w:t xml:space="preserve"> applications</w:t>
      </w:r>
    </w:p>
    <w:p w14:paraId="7475A3CF" w14:textId="77777777" w:rsidR="0083227F" w:rsidRPr="00AF1231" w:rsidRDefault="0083227F" w:rsidP="0083227F">
      <w:pPr>
        <w:shd w:val="clear" w:color="auto" w:fill="FFFFFF" w:themeFill="background1"/>
        <w:autoSpaceDE w:val="0"/>
        <w:autoSpaceDN w:val="0"/>
        <w:adjustRightInd w:val="0"/>
        <w:spacing w:before="120" w:after="120" w:line="360" w:lineRule="auto"/>
        <w:rPr>
          <w:rFonts w:ascii="Times New Roman" w:eastAsiaTheme="minorHAnsi" w:hAnsi="Times New Roman"/>
          <w:b/>
          <w:bCs/>
          <w:color w:val="000000"/>
          <w:sz w:val="24"/>
          <w:szCs w:val="24"/>
        </w:rPr>
      </w:pPr>
    </w:p>
    <w:p w14:paraId="601A3A87" w14:textId="77777777" w:rsidR="004C3690" w:rsidRPr="00AF1231" w:rsidRDefault="004C3690" w:rsidP="004C3690">
      <w:pPr>
        <w:shd w:val="clear" w:color="auto" w:fill="FFFFFF" w:themeFill="background1"/>
        <w:spacing w:line="360" w:lineRule="auto"/>
        <w:jc w:val="both"/>
        <w:rPr>
          <w:rFonts w:ascii="Times New Roman" w:hAnsi="Times New Roman"/>
          <w:sz w:val="24"/>
          <w:szCs w:val="24"/>
        </w:rPr>
      </w:pPr>
      <w:r w:rsidRPr="00AF1231">
        <w:rPr>
          <w:rFonts w:ascii="Times New Roman" w:hAnsi="Times New Roman"/>
          <w:sz w:val="24"/>
          <w:szCs w:val="24"/>
        </w:rPr>
        <w:t>ABSTRACT</w:t>
      </w:r>
    </w:p>
    <w:p w14:paraId="69443078" w14:textId="77777777" w:rsidR="00FA0BAD" w:rsidRPr="00D50696" w:rsidRDefault="00D50696" w:rsidP="00466429">
      <w:pPr>
        <w:spacing w:before="120" w:after="120" w:line="360" w:lineRule="auto"/>
        <w:ind w:firstLine="720"/>
        <w:jc w:val="both"/>
        <w:rPr>
          <w:rFonts w:ascii="Times New Roman" w:hAnsi="Times New Roman"/>
          <w:sz w:val="24"/>
          <w:szCs w:val="24"/>
        </w:rPr>
      </w:pPr>
      <w:r>
        <w:rPr>
          <w:rFonts w:ascii="Times New Roman" w:hAnsi="Times New Roman"/>
          <w:sz w:val="24"/>
          <w:szCs w:val="24"/>
        </w:rPr>
        <w:t xml:space="preserve">Mulberry is the sole food plant for the feeding of silkworm </w:t>
      </w:r>
      <w:r w:rsidRPr="00D50696">
        <w:rPr>
          <w:rFonts w:ascii="Times New Roman" w:hAnsi="Times New Roman"/>
          <w:i/>
          <w:sz w:val="24"/>
          <w:szCs w:val="24"/>
        </w:rPr>
        <w:t>Bombyx mori</w:t>
      </w:r>
      <w:r>
        <w:rPr>
          <w:rFonts w:ascii="Times New Roman" w:hAnsi="Times New Roman"/>
          <w:sz w:val="24"/>
          <w:szCs w:val="24"/>
        </w:rPr>
        <w:t xml:space="preserve"> L. Bioassay studies </w:t>
      </w:r>
      <w:r w:rsidR="00FA0BAD">
        <w:rPr>
          <w:rFonts w:ascii="Times New Roman" w:hAnsi="Times New Roman"/>
          <w:sz w:val="24"/>
          <w:szCs w:val="24"/>
        </w:rPr>
        <w:t xml:space="preserve">on mulberry leaves </w:t>
      </w:r>
      <w:r w:rsidR="004C3690" w:rsidRPr="00AF1231">
        <w:rPr>
          <w:rFonts w:ascii="Times New Roman" w:hAnsi="Times New Roman"/>
          <w:sz w:val="24"/>
          <w:szCs w:val="24"/>
        </w:rPr>
        <w:t xml:space="preserve">was conducted at the Department of Sericulture, Forest College and Research Institute, </w:t>
      </w:r>
      <w:proofErr w:type="spellStart"/>
      <w:r w:rsidR="004C3690" w:rsidRPr="00AF1231">
        <w:rPr>
          <w:rFonts w:ascii="Times New Roman" w:hAnsi="Times New Roman"/>
          <w:sz w:val="24"/>
          <w:szCs w:val="24"/>
        </w:rPr>
        <w:t>Mettupalayam</w:t>
      </w:r>
      <w:proofErr w:type="spellEnd"/>
      <w:r w:rsidR="004C3690" w:rsidRPr="00AF1231">
        <w:rPr>
          <w:rFonts w:ascii="Times New Roman" w:hAnsi="Times New Roman"/>
          <w:sz w:val="24"/>
          <w:szCs w:val="24"/>
        </w:rPr>
        <w:t xml:space="preserve">. Application of different wastewater had significantly influenced the biochemical parameters of mulberry. </w:t>
      </w:r>
      <w:r w:rsidR="00FA0BAD" w:rsidRPr="00D50696">
        <w:rPr>
          <w:rFonts w:ascii="Times New Roman" w:hAnsi="Times New Roman"/>
          <w:sz w:val="24"/>
          <w:szCs w:val="24"/>
        </w:rPr>
        <w:t>The present study, confined that the highest moisture content of 69.35 per cent was recorded in sewage wastewater, 77.06 per cent in paper mill wastewater and 83.29 per cent in reeling wastewater irrigated leaves at lowest concentration and the lowest moisture content of 58.25 per cent was noticed in sewage wastewater, 58.30 per cent in paper mill wastewater and 62.49 per cent in reeling wastewater under control.</w:t>
      </w:r>
      <w:r w:rsidR="00FA0BAD">
        <w:rPr>
          <w:rFonts w:ascii="Times New Roman" w:hAnsi="Times New Roman"/>
          <w:sz w:val="24"/>
          <w:szCs w:val="24"/>
        </w:rPr>
        <w:t xml:space="preserve"> </w:t>
      </w:r>
      <w:r w:rsidR="00FA0BAD" w:rsidRPr="00D50696">
        <w:rPr>
          <w:rFonts w:ascii="Times New Roman" w:hAnsi="Times New Roman"/>
          <w:sz w:val="24"/>
          <w:szCs w:val="24"/>
        </w:rPr>
        <w:t>In the present investigation, application of wastewater at 25 per cent concentration showed the maximum moisture retention capacity of 56.20 per cent in sewage wastewater, 67.87 per cent in paper mill wastewater and 69.16 per cent in reeling wastewater irrigated leaves respectively which recorded after 6 hours.</w:t>
      </w:r>
    </w:p>
    <w:p w14:paraId="78046D37" w14:textId="77777777" w:rsidR="004C3690" w:rsidRPr="00AF1231" w:rsidRDefault="004C3690" w:rsidP="004C3690">
      <w:pPr>
        <w:shd w:val="clear" w:color="auto" w:fill="FFFFFF" w:themeFill="background1"/>
        <w:spacing w:line="360" w:lineRule="auto"/>
        <w:jc w:val="both"/>
        <w:rPr>
          <w:rFonts w:ascii="Times New Roman" w:hAnsi="Times New Roman"/>
          <w:sz w:val="24"/>
          <w:szCs w:val="24"/>
        </w:rPr>
      </w:pPr>
      <w:r w:rsidRPr="00AF1231">
        <w:rPr>
          <w:rFonts w:ascii="Times New Roman" w:hAnsi="Times New Roman"/>
          <w:sz w:val="24"/>
          <w:szCs w:val="24"/>
        </w:rPr>
        <w:t xml:space="preserve">KEY WORDS: </w:t>
      </w:r>
      <w:r w:rsidR="00FA0BAD">
        <w:rPr>
          <w:rFonts w:ascii="Times New Roman" w:hAnsi="Times New Roman"/>
          <w:sz w:val="24"/>
          <w:szCs w:val="24"/>
        </w:rPr>
        <w:t xml:space="preserve">Mulberry, Wastewater, </w:t>
      </w:r>
      <w:r w:rsidR="008C094F">
        <w:rPr>
          <w:rFonts w:ascii="Times New Roman" w:hAnsi="Times New Roman"/>
          <w:sz w:val="24"/>
          <w:szCs w:val="24"/>
        </w:rPr>
        <w:t xml:space="preserve">Leaf, </w:t>
      </w:r>
      <w:r w:rsidR="00FA0BAD">
        <w:rPr>
          <w:rFonts w:ascii="Times New Roman" w:hAnsi="Times New Roman"/>
          <w:sz w:val="24"/>
          <w:szCs w:val="24"/>
        </w:rPr>
        <w:t>M</w:t>
      </w:r>
      <w:r w:rsidR="00FA0BAD" w:rsidRPr="00D50696">
        <w:rPr>
          <w:rFonts w:ascii="Times New Roman" w:hAnsi="Times New Roman"/>
          <w:sz w:val="24"/>
          <w:szCs w:val="24"/>
        </w:rPr>
        <w:t>oisture content</w:t>
      </w:r>
      <w:r w:rsidR="00FA0BAD">
        <w:rPr>
          <w:rFonts w:ascii="Times New Roman" w:hAnsi="Times New Roman"/>
          <w:sz w:val="24"/>
          <w:szCs w:val="24"/>
        </w:rPr>
        <w:t>, M</w:t>
      </w:r>
      <w:r w:rsidR="00FA0BAD" w:rsidRPr="00D50696">
        <w:rPr>
          <w:rFonts w:ascii="Times New Roman" w:hAnsi="Times New Roman"/>
          <w:sz w:val="24"/>
          <w:szCs w:val="24"/>
        </w:rPr>
        <w:t>oisture retention capacity</w:t>
      </w:r>
    </w:p>
    <w:p w14:paraId="6D50A80A" w14:textId="77777777" w:rsidR="003111A0" w:rsidRPr="00974F87" w:rsidRDefault="00974F87">
      <w:pPr>
        <w:rPr>
          <w:rFonts w:ascii="Times New Roman" w:hAnsi="Times New Roman"/>
          <w:b/>
          <w:sz w:val="28"/>
          <w:szCs w:val="28"/>
        </w:rPr>
      </w:pPr>
      <w:r w:rsidRPr="00974F87">
        <w:rPr>
          <w:rFonts w:ascii="Times New Roman" w:hAnsi="Times New Roman"/>
          <w:b/>
          <w:sz w:val="28"/>
          <w:szCs w:val="28"/>
        </w:rPr>
        <w:t xml:space="preserve">INTRODUCTION </w:t>
      </w:r>
    </w:p>
    <w:p w14:paraId="4A4B8A4F" w14:textId="77777777" w:rsidR="00BD73FF" w:rsidRPr="00466429" w:rsidRDefault="00F40EA5" w:rsidP="00466429">
      <w:pPr>
        <w:spacing w:before="120" w:after="120" w:line="360" w:lineRule="auto"/>
        <w:ind w:firstLine="720"/>
        <w:jc w:val="both"/>
        <w:rPr>
          <w:rFonts w:ascii="Times New Roman" w:hAnsi="Times New Roman"/>
          <w:sz w:val="24"/>
          <w:szCs w:val="24"/>
          <w:shd w:val="clear" w:color="auto" w:fill="FFFFFF"/>
        </w:rPr>
      </w:pPr>
      <w:r w:rsidRPr="002B3E96">
        <w:rPr>
          <w:rFonts w:ascii="Times New Roman" w:hAnsi="Times New Roman"/>
          <w:sz w:val="24"/>
          <w:szCs w:val="24"/>
        </w:rPr>
        <w:t xml:space="preserve">Mulberry is playing important role in the sericulture industry as the sole food sources for silkworms to supporting global silk production. Mulberry leaves </w:t>
      </w:r>
      <w:proofErr w:type="gramStart"/>
      <w:r w:rsidRPr="002B3E96">
        <w:rPr>
          <w:rFonts w:ascii="Times New Roman" w:hAnsi="Times New Roman"/>
          <w:sz w:val="24"/>
          <w:szCs w:val="24"/>
        </w:rPr>
        <w:t>is</w:t>
      </w:r>
      <w:proofErr w:type="gramEnd"/>
      <w:r w:rsidRPr="002B3E96">
        <w:rPr>
          <w:rFonts w:ascii="Times New Roman" w:hAnsi="Times New Roman"/>
          <w:sz w:val="24"/>
          <w:szCs w:val="24"/>
        </w:rPr>
        <w:t xml:space="preserve"> acting as the exclusive diet for the domestic silkworm. </w:t>
      </w:r>
      <w:r w:rsidR="00332D3F" w:rsidRPr="002B3E96">
        <w:rPr>
          <w:rFonts w:ascii="Times New Roman" w:hAnsi="Times New Roman"/>
          <w:sz w:val="24"/>
          <w:szCs w:val="24"/>
        </w:rPr>
        <w:t xml:space="preserve">A pot culture experiment was carried out in the Department of Sericulture, Forest College and Research Institute, </w:t>
      </w:r>
      <w:proofErr w:type="spellStart"/>
      <w:r w:rsidR="00332D3F" w:rsidRPr="002B3E96">
        <w:rPr>
          <w:rFonts w:ascii="Times New Roman" w:hAnsi="Times New Roman"/>
          <w:sz w:val="24"/>
          <w:szCs w:val="24"/>
        </w:rPr>
        <w:t>Mettupalayam</w:t>
      </w:r>
      <w:proofErr w:type="spellEnd"/>
      <w:r w:rsidR="00332D3F" w:rsidRPr="002B3E96">
        <w:rPr>
          <w:rFonts w:ascii="Times New Roman" w:hAnsi="Times New Roman"/>
          <w:sz w:val="24"/>
          <w:szCs w:val="24"/>
        </w:rPr>
        <w:t xml:space="preserve">, Tamil Nadu during 2018 – 2019. It is located at </w:t>
      </w:r>
      <w:r w:rsidR="00332D3F" w:rsidRPr="002B3E96">
        <w:rPr>
          <w:rFonts w:ascii="Times New Roman" w:hAnsi="Times New Roman"/>
          <w:sz w:val="24"/>
          <w:szCs w:val="24"/>
          <w:shd w:val="clear" w:color="auto" w:fill="FFFFFF"/>
        </w:rPr>
        <w:t>longitude of 11.19′ N, latitude of 77.56′ E</w:t>
      </w:r>
      <w:r w:rsidR="00332D3F" w:rsidRPr="002B3E96">
        <w:rPr>
          <w:rFonts w:ascii="Times New Roman" w:hAnsi="Times New Roman"/>
          <w:sz w:val="24"/>
          <w:szCs w:val="24"/>
        </w:rPr>
        <w:t xml:space="preserve">, annual rainfall of about 830 mm and temperature between </w:t>
      </w:r>
      <w:r w:rsidR="00332D3F" w:rsidRPr="002B3E96">
        <w:rPr>
          <w:rStyle w:val="style2"/>
          <w:rFonts w:ascii="Times New Roman" w:hAnsi="Times New Roman"/>
          <w:sz w:val="24"/>
          <w:szCs w:val="24"/>
          <w:shd w:val="clear" w:color="auto" w:fill="FFFFFF"/>
        </w:rPr>
        <w:t>23.20</w:t>
      </w:r>
      <w:r w:rsidR="00332D3F" w:rsidRPr="002B3E96">
        <w:rPr>
          <w:rStyle w:val="style3"/>
          <w:rFonts w:ascii="Times New Roman" w:hAnsi="Times New Roman"/>
          <w:sz w:val="24"/>
          <w:szCs w:val="24"/>
          <w:shd w:val="clear" w:color="auto" w:fill="FFFFFF"/>
          <w:vertAlign w:val="superscript"/>
        </w:rPr>
        <w:t>°</w:t>
      </w:r>
      <w:r w:rsidR="00332D3F" w:rsidRPr="002B3E96">
        <w:rPr>
          <w:rStyle w:val="style2"/>
          <w:rFonts w:ascii="Times New Roman" w:hAnsi="Times New Roman"/>
          <w:sz w:val="24"/>
          <w:szCs w:val="24"/>
          <w:shd w:val="clear" w:color="auto" w:fill="FFFFFF"/>
        </w:rPr>
        <w:t>C to 32.20</w:t>
      </w:r>
      <w:r w:rsidR="00332D3F" w:rsidRPr="002B3E96">
        <w:rPr>
          <w:rStyle w:val="style3"/>
          <w:rFonts w:ascii="Times New Roman" w:hAnsi="Times New Roman"/>
          <w:sz w:val="24"/>
          <w:szCs w:val="24"/>
          <w:shd w:val="clear" w:color="auto" w:fill="FFFFFF"/>
          <w:vertAlign w:val="superscript"/>
        </w:rPr>
        <w:t>o</w:t>
      </w:r>
      <w:r w:rsidR="00332D3F" w:rsidRPr="002B3E96">
        <w:rPr>
          <w:rStyle w:val="style2"/>
          <w:rFonts w:ascii="Times New Roman" w:hAnsi="Times New Roman"/>
          <w:sz w:val="24"/>
          <w:szCs w:val="24"/>
          <w:shd w:val="clear" w:color="auto" w:fill="FFFFFF"/>
        </w:rPr>
        <w:t>C.</w:t>
      </w:r>
      <w:r w:rsidR="00466429">
        <w:rPr>
          <w:rStyle w:val="style2"/>
          <w:rFonts w:ascii="Times New Roman" w:hAnsi="Times New Roman"/>
          <w:sz w:val="24"/>
          <w:szCs w:val="24"/>
          <w:shd w:val="clear" w:color="auto" w:fill="FFFFFF"/>
        </w:rPr>
        <w:t xml:space="preserve"> </w:t>
      </w:r>
      <w:r w:rsidR="00287666" w:rsidRPr="00466429">
        <w:rPr>
          <w:rFonts w:ascii="Times New Roman" w:hAnsi="Times New Roman"/>
          <w:sz w:val="24"/>
          <w:szCs w:val="24"/>
        </w:rPr>
        <w:t xml:space="preserve">Nutritive requirement of silkworm larvae </w:t>
      </w:r>
      <w:proofErr w:type="gramStart"/>
      <w:r w:rsidR="00287666" w:rsidRPr="00466429">
        <w:rPr>
          <w:rFonts w:ascii="Times New Roman" w:hAnsi="Times New Roman"/>
          <w:sz w:val="24"/>
          <w:szCs w:val="24"/>
        </w:rPr>
        <w:t>vary</w:t>
      </w:r>
      <w:proofErr w:type="gramEnd"/>
      <w:r w:rsidR="00287666" w:rsidRPr="00466429">
        <w:rPr>
          <w:rFonts w:ascii="Times New Roman" w:hAnsi="Times New Roman"/>
          <w:sz w:val="24"/>
          <w:szCs w:val="24"/>
        </w:rPr>
        <w:t xml:space="preserve"> with the maturity of leaves fed. Chawki silkworms required leaves of high moisture content and </w:t>
      </w:r>
      <w:r w:rsidR="00287666" w:rsidRPr="00466429">
        <w:rPr>
          <w:rFonts w:ascii="Times New Roman" w:hAnsi="Times New Roman"/>
          <w:sz w:val="24"/>
          <w:szCs w:val="24"/>
        </w:rPr>
        <w:lastRenderedPageBreak/>
        <w:t>late age silkworms required mature leaves with less moisture content due to over mature leaves do not contain sufficient biochemical contents and it is not suitable to feed silkworms (</w:t>
      </w:r>
      <w:proofErr w:type="spellStart"/>
      <w:r w:rsidR="00287666" w:rsidRPr="00466429">
        <w:rPr>
          <w:rFonts w:ascii="Times New Roman" w:hAnsi="Times New Roman"/>
          <w:sz w:val="24"/>
          <w:szCs w:val="24"/>
        </w:rPr>
        <w:t>Krishswami</w:t>
      </w:r>
      <w:proofErr w:type="spellEnd"/>
      <w:r w:rsidR="00287666" w:rsidRPr="00466429">
        <w:rPr>
          <w:rFonts w:ascii="Times New Roman" w:hAnsi="Times New Roman"/>
          <w:sz w:val="24"/>
          <w:szCs w:val="24"/>
        </w:rPr>
        <w:t xml:space="preserve"> et al., 1971)</w:t>
      </w:r>
      <w:r w:rsidR="008D0C95" w:rsidRPr="00466429">
        <w:rPr>
          <w:rFonts w:ascii="Times New Roman" w:hAnsi="Times New Roman"/>
          <w:sz w:val="24"/>
          <w:szCs w:val="24"/>
        </w:rPr>
        <w:t>.</w:t>
      </w:r>
      <w:r w:rsidR="00466429" w:rsidRPr="00466429">
        <w:rPr>
          <w:rFonts w:ascii="Times New Roman" w:hAnsi="Times New Roman"/>
          <w:sz w:val="24"/>
          <w:szCs w:val="24"/>
          <w:shd w:val="clear" w:color="auto" w:fill="FFFFFF"/>
        </w:rPr>
        <w:t xml:space="preserve"> </w:t>
      </w:r>
      <w:r w:rsidR="008D0C95" w:rsidRPr="00466429">
        <w:rPr>
          <w:rFonts w:ascii="Times New Roman" w:hAnsi="Times New Roman"/>
          <w:sz w:val="24"/>
          <w:szCs w:val="24"/>
        </w:rPr>
        <w:t>(Sunderraj et al, 2002) reported that enrichment of mulberry leaves with protein supplements strongly improved the larval growth, development and cocoon production.</w:t>
      </w:r>
      <w:r w:rsidR="00466429" w:rsidRPr="00466429">
        <w:rPr>
          <w:rFonts w:ascii="Times New Roman" w:hAnsi="Times New Roman"/>
          <w:sz w:val="24"/>
          <w:szCs w:val="24"/>
        </w:rPr>
        <w:t xml:space="preserve"> </w:t>
      </w:r>
      <w:r w:rsidR="00BD73FF" w:rsidRPr="00466429">
        <w:rPr>
          <w:rFonts w:ascii="Times New Roman" w:hAnsi="Times New Roman"/>
          <w:sz w:val="24"/>
          <w:szCs w:val="24"/>
        </w:rPr>
        <w:t xml:space="preserve">According to </w:t>
      </w:r>
      <w:proofErr w:type="spellStart"/>
      <w:r w:rsidR="00BD73FF" w:rsidRPr="00466429">
        <w:rPr>
          <w:rFonts w:ascii="Times New Roman" w:hAnsi="Times New Roman"/>
          <w:sz w:val="24"/>
          <w:szCs w:val="24"/>
        </w:rPr>
        <w:t>Miyashitha</w:t>
      </w:r>
      <w:proofErr w:type="spellEnd"/>
      <w:r w:rsidR="00BD73FF" w:rsidRPr="00466429">
        <w:rPr>
          <w:rFonts w:ascii="Times New Roman" w:hAnsi="Times New Roman"/>
          <w:sz w:val="24"/>
          <w:szCs w:val="24"/>
        </w:rPr>
        <w:t xml:space="preserve"> (1986), several factors are </w:t>
      </w:r>
      <w:r w:rsidR="008D0C95" w:rsidRPr="00466429">
        <w:rPr>
          <w:rFonts w:ascii="Times New Roman" w:hAnsi="Times New Roman"/>
          <w:sz w:val="24"/>
          <w:szCs w:val="24"/>
        </w:rPr>
        <w:t>responsible</w:t>
      </w:r>
      <w:r w:rsidR="00BD73FF" w:rsidRPr="00466429">
        <w:rPr>
          <w:rFonts w:ascii="Times New Roman" w:hAnsi="Times New Roman"/>
          <w:sz w:val="24"/>
          <w:szCs w:val="24"/>
        </w:rPr>
        <w:t xml:space="preserve"> for successf</w:t>
      </w:r>
      <w:r w:rsidR="008D0C95" w:rsidRPr="00466429">
        <w:rPr>
          <w:rFonts w:ascii="Times New Roman" w:hAnsi="Times New Roman"/>
          <w:sz w:val="24"/>
          <w:szCs w:val="24"/>
        </w:rPr>
        <w:t xml:space="preserve">ul cocoon crop production such as </w:t>
      </w:r>
      <w:r w:rsidR="00BD73FF" w:rsidRPr="00466429">
        <w:rPr>
          <w:rFonts w:ascii="Times New Roman" w:hAnsi="Times New Roman"/>
          <w:sz w:val="24"/>
          <w:szCs w:val="24"/>
        </w:rPr>
        <w:t>mulberry leaf (38.2 %), climate (37.0 %), rearing techniques (9.3 %), silkworm breed (4.2 %) and other factors (8.2 %).</w:t>
      </w:r>
    </w:p>
    <w:p w14:paraId="4F05CA25" w14:textId="77777777" w:rsidR="007B62BF" w:rsidRDefault="007B62BF" w:rsidP="00466429">
      <w:pPr>
        <w:spacing w:before="120" w:after="120" w:line="360" w:lineRule="auto"/>
        <w:ind w:firstLine="720"/>
        <w:jc w:val="both"/>
        <w:rPr>
          <w:rFonts w:ascii="Times New Roman" w:hAnsi="Times New Roman"/>
          <w:sz w:val="24"/>
          <w:szCs w:val="24"/>
        </w:rPr>
      </w:pPr>
      <w:r w:rsidRPr="002B3E96">
        <w:rPr>
          <w:rFonts w:ascii="Times New Roman" w:hAnsi="Times New Roman"/>
          <w:sz w:val="24"/>
          <w:szCs w:val="24"/>
        </w:rPr>
        <w:t xml:space="preserve">Many scientists have observed that the growth and development of silkworm as well as the economic character of cocoons were </w:t>
      </w:r>
      <w:r w:rsidR="002B3E96">
        <w:rPr>
          <w:rFonts w:ascii="Times New Roman" w:hAnsi="Times New Roman"/>
          <w:sz w:val="24"/>
          <w:szCs w:val="24"/>
        </w:rPr>
        <w:t>highly</w:t>
      </w:r>
      <w:r w:rsidRPr="002B3E96">
        <w:rPr>
          <w:rFonts w:ascii="Times New Roman" w:hAnsi="Times New Roman"/>
          <w:sz w:val="24"/>
          <w:szCs w:val="24"/>
        </w:rPr>
        <w:t xml:space="preserve"> influenced by the nutritional content of the mulberry leaf (Hajam et al., 2024; Krishnaswami et al., 1970)</w:t>
      </w:r>
      <w:r w:rsidR="00DF0B22">
        <w:rPr>
          <w:rFonts w:ascii="Times New Roman" w:hAnsi="Times New Roman"/>
          <w:sz w:val="24"/>
          <w:szCs w:val="24"/>
        </w:rPr>
        <w:t xml:space="preserve">. </w:t>
      </w:r>
      <w:r w:rsidRPr="002B3E96">
        <w:rPr>
          <w:rFonts w:ascii="Times New Roman" w:hAnsi="Times New Roman"/>
          <w:sz w:val="24"/>
          <w:szCs w:val="24"/>
        </w:rPr>
        <w:t xml:space="preserve">Leaf quality is an important </w:t>
      </w:r>
      <w:r w:rsidR="002B3E96">
        <w:rPr>
          <w:rFonts w:ascii="Times New Roman" w:hAnsi="Times New Roman"/>
          <w:sz w:val="24"/>
          <w:szCs w:val="24"/>
        </w:rPr>
        <w:t xml:space="preserve">quality </w:t>
      </w:r>
      <w:r w:rsidRPr="002B3E96">
        <w:rPr>
          <w:rFonts w:ascii="Times New Roman" w:hAnsi="Times New Roman"/>
          <w:sz w:val="24"/>
          <w:szCs w:val="24"/>
        </w:rPr>
        <w:t>parameter u</w:t>
      </w:r>
      <w:r w:rsidR="00725C3F">
        <w:rPr>
          <w:rFonts w:ascii="Times New Roman" w:hAnsi="Times New Roman"/>
          <w:sz w:val="24"/>
          <w:szCs w:val="24"/>
        </w:rPr>
        <w:t>sed for evaluation of varieties to</w:t>
      </w:r>
      <w:r w:rsidRPr="002B3E96">
        <w:rPr>
          <w:rFonts w:ascii="Times New Roman" w:hAnsi="Times New Roman"/>
          <w:sz w:val="24"/>
          <w:szCs w:val="24"/>
        </w:rPr>
        <w:t xml:space="preserve"> selection of superior varieties for rearing performance (</w:t>
      </w:r>
      <w:proofErr w:type="spellStart"/>
      <w:r w:rsidRPr="002B3E96">
        <w:rPr>
          <w:rFonts w:ascii="Times New Roman" w:hAnsi="Times New Roman"/>
          <w:sz w:val="24"/>
          <w:szCs w:val="24"/>
        </w:rPr>
        <w:t>Bongale</w:t>
      </w:r>
      <w:proofErr w:type="spellEnd"/>
      <w:r w:rsidRPr="002B3E96">
        <w:rPr>
          <w:rFonts w:ascii="Times New Roman" w:hAnsi="Times New Roman"/>
          <w:sz w:val="24"/>
          <w:szCs w:val="24"/>
        </w:rPr>
        <w:t xml:space="preserve"> et al., 1991). The nutritional </w:t>
      </w:r>
      <w:r w:rsidR="00725C3F">
        <w:rPr>
          <w:rFonts w:ascii="Times New Roman" w:hAnsi="Times New Roman"/>
          <w:sz w:val="24"/>
          <w:szCs w:val="24"/>
        </w:rPr>
        <w:t>composition</w:t>
      </w:r>
      <w:r w:rsidRPr="002B3E96">
        <w:rPr>
          <w:rFonts w:ascii="Times New Roman" w:hAnsi="Times New Roman"/>
          <w:sz w:val="24"/>
          <w:szCs w:val="24"/>
        </w:rPr>
        <w:t xml:space="preserve"> of mulberry leaves </w:t>
      </w:r>
      <w:proofErr w:type="gramStart"/>
      <w:r w:rsidRPr="002B3E96">
        <w:rPr>
          <w:rFonts w:ascii="Times New Roman" w:hAnsi="Times New Roman"/>
          <w:sz w:val="24"/>
          <w:szCs w:val="24"/>
        </w:rPr>
        <w:t>determine</w:t>
      </w:r>
      <w:proofErr w:type="gramEnd"/>
      <w:r w:rsidRPr="002B3E96">
        <w:rPr>
          <w:rFonts w:ascii="Times New Roman" w:hAnsi="Times New Roman"/>
          <w:sz w:val="24"/>
          <w:szCs w:val="24"/>
        </w:rPr>
        <w:t xml:space="preserve"> the growth and development of the larvae and cocoon production (</w:t>
      </w:r>
      <w:proofErr w:type="spellStart"/>
      <w:r w:rsidRPr="002B3E96">
        <w:rPr>
          <w:rFonts w:ascii="Times New Roman" w:hAnsi="Times New Roman"/>
          <w:sz w:val="24"/>
          <w:szCs w:val="24"/>
        </w:rPr>
        <w:t>Seidavi</w:t>
      </w:r>
      <w:proofErr w:type="spellEnd"/>
      <w:r w:rsidRPr="002B3E96">
        <w:rPr>
          <w:rFonts w:ascii="Times New Roman" w:hAnsi="Times New Roman"/>
          <w:sz w:val="24"/>
          <w:szCs w:val="24"/>
        </w:rPr>
        <w:t xml:space="preserve"> et al., 2005).</w:t>
      </w:r>
      <w:r w:rsidR="00466429">
        <w:rPr>
          <w:rFonts w:ascii="Times New Roman" w:eastAsiaTheme="minorHAnsi" w:hAnsi="Times New Roman"/>
          <w:sz w:val="24"/>
          <w:szCs w:val="24"/>
        </w:rPr>
        <w:t xml:space="preserve"> </w:t>
      </w:r>
      <w:r w:rsidR="002B3E96" w:rsidRPr="002B3E96">
        <w:rPr>
          <w:rFonts w:ascii="Times New Roman" w:eastAsiaTheme="minorHAnsi" w:hAnsi="Times New Roman"/>
          <w:sz w:val="24"/>
          <w:szCs w:val="24"/>
        </w:rPr>
        <w:t xml:space="preserve">Qader (1991) evaluated the leaf quality of mulberry grown under bush, low cut and tree systems of plantations. The leaves harvested from bush contained higher moisture i.e. 76.52 per cent and minerals 9.35 per cent. The seasonal effects on nutritive value of mulberry leaves under the tree system of plantations were </w:t>
      </w:r>
      <w:r w:rsidR="00466429">
        <w:rPr>
          <w:rFonts w:ascii="Times New Roman" w:eastAsiaTheme="minorHAnsi" w:hAnsi="Times New Roman"/>
          <w:sz w:val="24"/>
          <w:szCs w:val="24"/>
        </w:rPr>
        <w:t xml:space="preserve">found to be highly significant. </w:t>
      </w:r>
      <w:r w:rsidR="002B3E96" w:rsidRPr="002B3E96">
        <w:rPr>
          <w:rFonts w:ascii="Times New Roman" w:eastAsiaTheme="minorHAnsi" w:hAnsi="Times New Roman"/>
          <w:sz w:val="24"/>
          <w:szCs w:val="24"/>
        </w:rPr>
        <w:t>The leaf maturity also had a significant effect on the nutritive value.</w:t>
      </w:r>
      <w:r w:rsidR="00FF0FE1" w:rsidRPr="00FF0FE1">
        <w:rPr>
          <w:rFonts w:ascii="Times New Roman" w:hAnsi="Times New Roman"/>
          <w:sz w:val="24"/>
          <w:szCs w:val="24"/>
        </w:rPr>
        <w:t xml:space="preserve"> </w:t>
      </w:r>
      <w:r w:rsidR="00FF0FE1" w:rsidRPr="004C3690">
        <w:rPr>
          <w:rFonts w:ascii="Times New Roman" w:hAnsi="Times New Roman"/>
          <w:sz w:val="24"/>
          <w:szCs w:val="24"/>
        </w:rPr>
        <w:t>The nutritive value of mulberry depends on various factors and one of them is the varietal component. In order t</w:t>
      </w:r>
      <w:bookmarkStart w:id="0" w:name="_GoBack"/>
      <w:bookmarkEnd w:id="0"/>
      <w:r w:rsidR="00FF0FE1" w:rsidRPr="004C3690">
        <w:rPr>
          <w:rFonts w:ascii="Times New Roman" w:hAnsi="Times New Roman"/>
          <w:sz w:val="24"/>
          <w:szCs w:val="24"/>
        </w:rPr>
        <w:t xml:space="preserve">o get a good quality cocoon crop, it is important to know the feeding </w:t>
      </w:r>
      <w:proofErr w:type="spellStart"/>
      <w:r w:rsidR="00FF0FE1" w:rsidRPr="004C3690">
        <w:rPr>
          <w:rFonts w:ascii="Times New Roman" w:hAnsi="Times New Roman"/>
          <w:sz w:val="24"/>
          <w:szCs w:val="24"/>
        </w:rPr>
        <w:t>behaviour</w:t>
      </w:r>
      <w:proofErr w:type="spellEnd"/>
      <w:r w:rsidR="00FF0FE1" w:rsidRPr="004C3690">
        <w:rPr>
          <w:rFonts w:ascii="Times New Roman" w:hAnsi="Times New Roman"/>
          <w:sz w:val="24"/>
          <w:szCs w:val="24"/>
        </w:rPr>
        <w:t xml:space="preserve"> of silkworms in response to different mulberry varieties through their consumption and utilization (</w:t>
      </w:r>
      <w:proofErr w:type="spellStart"/>
      <w:r w:rsidR="00FF0FE1" w:rsidRPr="004C3690">
        <w:rPr>
          <w:rFonts w:ascii="Times New Roman" w:hAnsi="Times New Roman"/>
          <w:sz w:val="24"/>
          <w:szCs w:val="24"/>
        </w:rPr>
        <w:t>Benchamin</w:t>
      </w:r>
      <w:proofErr w:type="spellEnd"/>
      <w:r w:rsidR="00FF0FE1" w:rsidRPr="004C3690">
        <w:rPr>
          <w:rFonts w:ascii="Times New Roman" w:hAnsi="Times New Roman"/>
          <w:sz w:val="24"/>
          <w:szCs w:val="24"/>
        </w:rPr>
        <w:t>, 1994).</w:t>
      </w:r>
    </w:p>
    <w:p w14:paraId="2C28D84A" w14:textId="77777777" w:rsidR="00466429" w:rsidRPr="00466429" w:rsidRDefault="00466429" w:rsidP="00466429">
      <w:pPr>
        <w:spacing w:before="120" w:after="120" w:line="360" w:lineRule="auto"/>
        <w:ind w:firstLine="720"/>
        <w:jc w:val="both"/>
        <w:rPr>
          <w:rFonts w:ascii="Times New Roman" w:eastAsiaTheme="minorHAnsi" w:hAnsi="Times New Roman"/>
          <w:sz w:val="24"/>
          <w:szCs w:val="24"/>
        </w:rPr>
      </w:pPr>
    </w:p>
    <w:p w14:paraId="35FE6979" w14:textId="77777777" w:rsidR="00332D3F" w:rsidRPr="00332D3F" w:rsidRDefault="00332D3F" w:rsidP="00332D3F">
      <w:pPr>
        <w:spacing w:before="120" w:after="120" w:line="360" w:lineRule="auto"/>
        <w:rPr>
          <w:rFonts w:ascii="Times New Roman" w:hAnsi="Times New Roman"/>
          <w:b/>
          <w:sz w:val="24"/>
          <w:szCs w:val="24"/>
        </w:rPr>
      </w:pPr>
      <w:r w:rsidRPr="00332D3F">
        <w:rPr>
          <w:rFonts w:ascii="Times New Roman" w:hAnsi="Times New Roman"/>
          <w:b/>
          <w:sz w:val="24"/>
          <w:szCs w:val="24"/>
        </w:rPr>
        <w:t>MATERIAL AND METHODS</w:t>
      </w:r>
    </w:p>
    <w:p w14:paraId="7C211195" w14:textId="77777777" w:rsidR="00332D3F" w:rsidRPr="002F1F2D" w:rsidRDefault="00332D3F" w:rsidP="00332D3F">
      <w:pPr>
        <w:spacing w:before="120" w:after="120" w:line="360" w:lineRule="auto"/>
        <w:jc w:val="both"/>
        <w:rPr>
          <w:rFonts w:ascii="Times New Roman" w:hAnsi="Times New Roman"/>
          <w:b/>
          <w:bCs/>
          <w:sz w:val="24"/>
          <w:szCs w:val="24"/>
        </w:rPr>
      </w:pPr>
      <w:r w:rsidRPr="002F1F2D">
        <w:rPr>
          <w:rFonts w:ascii="Times New Roman" w:hAnsi="Times New Roman"/>
          <w:b/>
          <w:bCs/>
          <w:sz w:val="24"/>
          <w:szCs w:val="24"/>
        </w:rPr>
        <w:t>MATERIALS</w:t>
      </w:r>
    </w:p>
    <w:p w14:paraId="1BAC7E09" w14:textId="77777777" w:rsidR="00096BE9" w:rsidRPr="002F1F2D" w:rsidRDefault="00332D3F" w:rsidP="006262A8">
      <w:pPr>
        <w:tabs>
          <w:tab w:val="left" w:pos="2580"/>
        </w:tabs>
        <w:spacing w:before="120" w:after="120" w:line="360" w:lineRule="auto"/>
        <w:ind w:firstLine="720"/>
        <w:jc w:val="both"/>
        <w:rPr>
          <w:rFonts w:ascii="Times New Roman" w:hAnsi="Times New Roman"/>
          <w:sz w:val="24"/>
          <w:szCs w:val="24"/>
        </w:rPr>
      </w:pPr>
      <w:r w:rsidRPr="002F1F2D">
        <w:rPr>
          <w:rFonts w:ascii="Times New Roman" w:hAnsi="Times New Roman"/>
          <w:sz w:val="24"/>
          <w:szCs w:val="24"/>
        </w:rPr>
        <w:t xml:space="preserve">The experimental materials for the current study </w:t>
      </w:r>
      <w:proofErr w:type="gramStart"/>
      <w:r w:rsidRPr="002F1F2D">
        <w:rPr>
          <w:rFonts w:ascii="Times New Roman" w:hAnsi="Times New Roman"/>
          <w:sz w:val="24"/>
          <w:szCs w:val="24"/>
        </w:rPr>
        <w:t>is</w:t>
      </w:r>
      <w:proofErr w:type="gramEnd"/>
      <w:r w:rsidRPr="002F1F2D">
        <w:rPr>
          <w:rFonts w:ascii="Times New Roman" w:hAnsi="Times New Roman"/>
          <w:sz w:val="24"/>
          <w:szCs w:val="24"/>
        </w:rPr>
        <w:t xml:space="preserve"> V</w:t>
      </w:r>
      <w:r w:rsidRPr="002F1F2D">
        <w:rPr>
          <w:rFonts w:ascii="Times New Roman" w:hAnsi="Times New Roman"/>
          <w:sz w:val="24"/>
          <w:szCs w:val="24"/>
          <w:vertAlign w:val="subscript"/>
        </w:rPr>
        <w:t xml:space="preserve">1 </w:t>
      </w:r>
      <w:r w:rsidRPr="002F1F2D">
        <w:rPr>
          <w:rFonts w:ascii="Times New Roman" w:hAnsi="Times New Roman"/>
          <w:sz w:val="24"/>
          <w:szCs w:val="24"/>
        </w:rPr>
        <w:t>(Victory-1) Mulberry variety and three types of wastewater samples</w:t>
      </w:r>
      <w:r w:rsidR="00C756EA">
        <w:rPr>
          <w:rFonts w:ascii="Times New Roman" w:hAnsi="Times New Roman"/>
          <w:sz w:val="24"/>
          <w:szCs w:val="24"/>
        </w:rPr>
        <w:t>.</w:t>
      </w:r>
      <w:r w:rsidRPr="002F1F2D">
        <w:rPr>
          <w:rFonts w:ascii="Times New Roman" w:hAnsi="Times New Roman"/>
          <w:sz w:val="24"/>
          <w:szCs w:val="24"/>
        </w:rPr>
        <w:t xml:space="preserve"> </w:t>
      </w:r>
    </w:p>
    <w:p w14:paraId="436BF151" w14:textId="77777777" w:rsidR="00332D3F" w:rsidRPr="002F1F2D" w:rsidRDefault="00332D3F" w:rsidP="00332D3F">
      <w:pPr>
        <w:spacing w:before="120" w:after="120" w:line="360" w:lineRule="auto"/>
        <w:jc w:val="both"/>
        <w:rPr>
          <w:rFonts w:ascii="Times New Roman" w:hAnsi="Times New Roman"/>
          <w:b/>
          <w:sz w:val="24"/>
          <w:szCs w:val="24"/>
        </w:rPr>
      </w:pPr>
      <w:r w:rsidRPr="002F1F2D">
        <w:rPr>
          <w:rFonts w:ascii="Times New Roman" w:hAnsi="Times New Roman"/>
          <w:b/>
          <w:sz w:val="24"/>
          <w:szCs w:val="24"/>
        </w:rPr>
        <w:t xml:space="preserve">Experimental details </w:t>
      </w:r>
    </w:p>
    <w:p w14:paraId="1F15864C" w14:textId="77777777" w:rsidR="00332D3F" w:rsidRPr="002F1F2D" w:rsidRDefault="00332D3F" w:rsidP="00332D3F">
      <w:pPr>
        <w:tabs>
          <w:tab w:val="left" w:pos="2580"/>
        </w:tabs>
        <w:spacing w:before="120" w:after="120" w:line="360" w:lineRule="auto"/>
        <w:ind w:firstLine="720"/>
        <w:jc w:val="both"/>
        <w:rPr>
          <w:rFonts w:ascii="Times New Roman" w:hAnsi="Times New Roman"/>
          <w:sz w:val="24"/>
          <w:szCs w:val="24"/>
        </w:rPr>
      </w:pPr>
      <w:r w:rsidRPr="002F1F2D">
        <w:rPr>
          <w:rFonts w:ascii="Times New Roman" w:hAnsi="Times New Roman"/>
          <w:sz w:val="24"/>
          <w:szCs w:val="24"/>
        </w:rPr>
        <w:t>The studies were carried out in the nursery in a Completely Randomized Design (CRD) with four replications</w:t>
      </w:r>
      <w:r w:rsidR="00C756EA">
        <w:rPr>
          <w:rFonts w:ascii="Times New Roman" w:hAnsi="Times New Roman"/>
          <w:sz w:val="24"/>
          <w:szCs w:val="24"/>
        </w:rPr>
        <w:t>.</w:t>
      </w:r>
    </w:p>
    <w:p w14:paraId="17CDCB3B"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vertAlign w:val="subscript"/>
        </w:rPr>
      </w:pPr>
      <w:r w:rsidRPr="002F1F2D">
        <w:rPr>
          <w:rFonts w:ascii="Times New Roman" w:eastAsia="Calibri" w:hAnsi="Times New Roman"/>
          <w:sz w:val="24"/>
          <w:szCs w:val="24"/>
        </w:rPr>
        <w:lastRenderedPageBreak/>
        <w:tab/>
        <w:t>Variety: V</w:t>
      </w:r>
      <w:r w:rsidRPr="002F1F2D">
        <w:rPr>
          <w:rFonts w:ascii="Times New Roman" w:eastAsia="Calibri" w:hAnsi="Times New Roman"/>
          <w:sz w:val="24"/>
          <w:szCs w:val="24"/>
          <w:vertAlign w:val="subscript"/>
        </w:rPr>
        <w:t>1</w:t>
      </w:r>
    </w:p>
    <w:p w14:paraId="4CFA640F"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t>Wastewater: -</w:t>
      </w:r>
      <w:r w:rsidRPr="002F1F2D">
        <w:rPr>
          <w:rFonts w:ascii="Times New Roman" w:eastAsia="Calibri" w:hAnsi="Times New Roman"/>
          <w:sz w:val="24"/>
          <w:szCs w:val="24"/>
        </w:rPr>
        <w:tab/>
        <w:t>SWW - Sewage wastewater</w:t>
      </w:r>
    </w:p>
    <w:p w14:paraId="3CDD742F"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PMWW - Paper mill wastewater</w:t>
      </w:r>
    </w:p>
    <w:p w14:paraId="16BEF5A9"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 xml:space="preserve">RWW </w:t>
      </w:r>
      <w:r w:rsidRPr="002F1F2D">
        <w:rPr>
          <w:rFonts w:ascii="Times New Roman" w:eastAsia="Calibri" w:hAnsi="Times New Roman"/>
          <w:sz w:val="24"/>
          <w:szCs w:val="24"/>
        </w:rPr>
        <w:softHyphen/>
        <w:t>- Reeling wastewater</w:t>
      </w:r>
    </w:p>
    <w:p w14:paraId="36E30BEB" w14:textId="77777777" w:rsidR="00332D3F" w:rsidRPr="002F1F2D" w:rsidRDefault="00332D3F" w:rsidP="00332D3F">
      <w:pPr>
        <w:pStyle w:val="NoSpacing"/>
        <w:tabs>
          <w:tab w:val="left" w:pos="810"/>
        </w:tabs>
        <w:spacing w:before="120" w:after="120" w:line="360" w:lineRule="auto"/>
        <w:jc w:val="both"/>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 xml:space="preserve">Control – bore well water </w:t>
      </w:r>
    </w:p>
    <w:p w14:paraId="3F4D00B3"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t>Treatment: - T</w:t>
      </w:r>
      <w:r w:rsidRPr="002F1F2D">
        <w:rPr>
          <w:rFonts w:ascii="Times New Roman" w:eastAsia="Calibri" w:hAnsi="Times New Roman"/>
          <w:sz w:val="24"/>
          <w:szCs w:val="24"/>
          <w:vertAlign w:val="subscript"/>
        </w:rPr>
        <w:t xml:space="preserve">1 </w:t>
      </w:r>
      <w:r w:rsidRPr="002F1F2D">
        <w:rPr>
          <w:rFonts w:ascii="Times New Roman" w:eastAsia="Calibri" w:hAnsi="Times New Roman"/>
          <w:sz w:val="24"/>
          <w:szCs w:val="24"/>
        </w:rPr>
        <w:t xml:space="preserve">- 25 per cent Wastewater </w:t>
      </w:r>
    </w:p>
    <w:p w14:paraId="0820B410"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2</w:t>
      </w:r>
      <w:r w:rsidRPr="002F1F2D">
        <w:rPr>
          <w:rFonts w:ascii="Times New Roman" w:eastAsia="Calibri" w:hAnsi="Times New Roman"/>
          <w:sz w:val="24"/>
          <w:szCs w:val="24"/>
        </w:rPr>
        <w:t xml:space="preserve"> - 50 per cent Wastewater </w:t>
      </w:r>
    </w:p>
    <w:p w14:paraId="69A885E7"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 xml:space="preserve">3 </w:t>
      </w:r>
      <w:r w:rsidRPr="002F1F2D">
        <w:rPr>
          <w:rFonts w:ascii="Times New Roman" w:eastAsia="Calibri" w:hAnsi="Times New Roman"/>
          <w:sz w:val="24"/>
          <w:szCs w:val="24"/>
        </w:rPr>
        <w:t xml:space="preserve">- 75 per cent Wastewater </w:t>
      </w:r>
    </w:p>
    <w:p w14:paraId="0125E2B0" w14:textId="77777777" w:rsidR="00332D3F"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 xml:space="preserve">4 </w:t>
      </w:r>
      <w:r w:rsidRPr="002F1F2D">
        <w:rPr>
          <w:rFonts w:ascii="Times New Roman" w:eastAsia="Calibri" w:hAnsi="Times New Roman"/>
          <w:sz w:val="24"/>
          <w:szCs w:val="24"/>
        </w:rPr>
        <w:t xml:space="preserve">- 100 per cent Wastewater </w:t>
      </w:r>
    </w:p>
    <w:p w14:paraId="25761F67" w14:textId="77777777" w:rsidR="00C756EA" w:rsidRPr="002F1F2D" w:rsidRDefault="00332D3F" w:rsidP="00332D3F">
      <w:pPr>
        <w:pStyle w:val="NoSpacing"/>
        <w:tabs>
          <w:tab w:val="left" w:pos="810"/>
        </w:tabs>
        <w:spacing w:before="120" w:after="120" w:line="360" w:lineRule="auto"/>
        <w:rPr>
          <w:rFonts w:ascii="Times New Roman" w:eastAsia="Calibri" w:hAnsi="Times New Roman"/>
          <w:sz w:val="24"/>
          <w:szCs w:val="24"/>
        </w:rPr>
      </w:pPr>
      <w:r w:rsidRPr="002F1F2D">
        <w:rPr>
          <w:rFonts w:ascii="Times New Roman" w:eastAsia="Calibri" w:hAnsi="Times New Roman"/>
          <w:sz w:val="24"/>
          <w:szCs w:val="24"/>
        </w:rPr>
        <w:tab/>
      </w:r>
      <w:r w:rsidRPr="002F1F2D">
        <w:rPr>
          <w:rFonts w:ascii="Times New Roman" w:eastAsia="Calibri" w:hAnsi="Times New Roman"/>
          <w:sz w:val="24"/>
          <w:szCs w:val="24"/>
        </w:rPr>
        <w:tab/>
      </w:r>
      <w:r w:rsidRPr="002F1F2D">
        <w:rPr>
          <w:rFonts w:ascii="Times New Roman" w:eastAsia="Calibri" w:hAnsi="Times New Roman"/>
          <w:sz w:val="24"/>
          <w:szCs w:val="24"/>
        </w:rPr>
        <w:tab/>
        <w:t>T</w:t>
      </w:r>
      <w:r w:rsidRPr="002F1F2D">
        <w:rPr>
          <w:rFonts w:ascii="Times New Roman" w:eastAsia="Calibri" w:hAnsi="Times New Roman"/>
          <w:sz w:val="24"/>
          <w:szCs w:val="24"/>
          <w:vertAlign w:val="subscript"/>
        </w:rPr>
        <w:t xml:space="preserve">5 </w:t>
      </w:r>
      <w:r w:rsidRPr="002F1F2D">
        <w:rPr>
          <w:rFonts w:ascii="Times New Roman" w:eastAsia="Calibri" w:hAnsi="Times New Roman"/>
          <w:sz w:val="24"/>
          <w:szCs w:val="24"/>
        </w:rPr>
        <w:t xml:space="preserve">- Control / Tap water </w:t>
      </w:r>
    </w:p>
    <w:p w14:paraId="3F9F855D" w14:textId="77777777" w:rsidR="00332D3F" w:rsidRPr="002F1F2D" w:rsidRDefault="00332D3F" w:rsidP="00332D3F">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Leaf moisture characteristics</w:t>
      </w:r>
    </w:p>
    <w:p w14:paraId="65CC290C" w14:textId="77777777" w:rsidR="00332D3F" w:rsidRPr="002F1F2D" w:rsidRDefault="00332D3F" w:rsidP="00332D3F">
      <w:pPr>
        <w:spacing w:before="120" w:after="120" w:line="360" w:lineRule="auto"/>
        <w:jc w:val="both"/>
        <w:rPr>
          <w:rFonts w:ascii="Times New Roman" w:hAnsi="Times New Roman"/>
          <w:b/>
          <w:sz w:val="24"/>
          <w:szCs w:val="24"/>
        </w:rPr>
      </w:pPr>
      <w:r w:rsidRPr="002F1F2D">
        <w:rPr>
          <w:rFonts w:ascii="Times New Roman" w:hAnsi="Times New Roman"/>
          <w:b/>
          <w:sz w:val="24"/>
          <w:szCs w:val="24"/>
        </w:rPr>
        <w:t>Leaf Moisture content (%)</w:t>
      </w:r>
    </w:p>
    <w:p w14:paraId="644F94DD" w14:textId="77777777" w:rsidR="00332D3F" w:rsidRPr="002F1F2D" w:rsidRDefault="00332D3F" w:rsidP="00332D3F">
      <w:pPr>
        <w:spacing w:before="120" w:after="120" w:line="360" w:lineRule="auto"/>
        <w:jc w:val="both"/>
        <w:rPr>
          <w:rFonts w:ascii="Times New Roman" w:hAnsi="Times New Roman"/>
          <w:spacing w:val="-4"/>
          <w:sz w:val="24"/>
          <w:szCs w:val="24"/>
        </w:rPr>
      </w:pPr>
      <w:r w:rsidRPr="002F1F2D">
        <w:rPr>
          <w:rFonts w:ascii="Times New Roman" w:hAnsi="Times New Roman"/>
          <w:spacing w:val="-4"/>
          <w:sz w:val="24"/>
          <w:szCs w:val="24"/>
        </w:rPr>
        <w:tab/>
        <w:t xml:space="preserve"> Moisture percentage in leaves was estimated through gravimetric method by taking the difference between fresh and dry weights </w:t>
      </w:r>
      <w:r w:rsidR="004B11BB" w:rsidRPr="002F1F2D">
        <w:rPr>
          <w:rFonts w:ascii="Times New Roman" w:hAnsi="Times New Roman"/>
          <w:spacing w:val="-4"/>
          <w:sz w:val="24"/>
          <w:szCs w:val="24"/>
        </w:rPr>
        <w:fldChar w:fldCharType="begin"/>
      </w:r>
      <w:r w:rsidRPr="002F1F2D">
        <w:rPr>
          <w:rFonts w:ascii="Times New Roman" w:hAnsi="Times New Roman"/>
          <w:spacing w:val="-4"/>
          <w:sz w:val="24"/>
          <w:szCs w:val="24"/>
        </w:rPr>
        <w:instrText xml:space="preserve"> ADDIN EN.CITE &lt;EndNote&gt;&lt;Cite&gt;&lt;Author&gt;Horwitz&lt;/Author&gt;&lt;Year&gt;1980&lt;/Year&gt;&lt;RecNum&gt;96&lt;/RecNum&gt;&lt;DisplayText&gt;(Horwitz 1980)&lt;/DisplayText&gt;&lt;record&gt;&lt;rec-number&gt;96&lt;/rec-number&gt;&lt;foreign-keys&gt;&lt;key app="EN" db-id="5ds9zx2d0wdd5xe2fe55xr9rzvz5adw0efzf" timestamp="1560601110"&gt;96&lt;/key&gt;&lt;/foreign-keys&gt;&lt;ref-type name="Journal Article"&gt;17&lt;/ref-type&gt;&lt;contributors&gt;&lt;authors&gt;&lt;author&gt;Horwitz, William&lt;/author&gt;&lt;/authors&gt;&lt;/contributors&gt;&lt;titles&gt;&lt;title&gt;AOAC Methods 13th edition, 849&lt;/title&gt;&lt;secondary-title&gt;AOAC Washington&lt;/secondary-title&gt;&lt;/titles&gt;&lt;periodical&gt;&lt;full-title&gt;AOAC Washington&lt;/full-title&gt;&lt;/periodical&gt;&lt;dates&gt;&lt;year&gt;1980&lt;/year&gt;&lt;/dates&gt;&lt;urls&gt;&lt;/urls&gt;&lt;/record&gt;&lt;/Cite&gt;&lt;/EndNote&gt;</w:instrText>
      </w:r>
      <w:r w:rsidR="004B11BB" w:rsidRPr="002F1F2D">
        <w:rPr>
          <w:rFonts w:ascii="Times New Roman" w:hAnsi="Times New Roman"/>
          <w:spacing w:val="-4"/>
          <w:sz w:val="24"/>
          <w:szCs w:val="24"/>
        </w:rPr>
        <w:fldChar w:fldCharType="separate"/>
      </w:r>
      <w:r w:rsidRPr="002F1F2D">
        <w:rPr>
          <w:rFonts w:ascii="Times New Roman" w:hAnsi="Times New Roman"/>
          <w:noProof/>
          <w:spacing w:val="-4"/>
          <w:sz w:val="24"/>
          <w:szCs w:val="24"/>
        </w:rPr>
        <w:t>(Horwitz, 1980)</w:t>
      </w:r>
      <w:r w:rsidR="004B11BB" w:rsidRPr="002F1F2D">
        <w:rPr>
          <w:rFonts w:ascii="Times New Roman" w:hAnsi="Times New Roman"/>
          <w:spacing w:val="-4"/>
          <w:sz w:val="24"/>
          <w:szCs w:val="24"/>
        </w:rPr>
        <w:fldChar w:fldCharType="end"/>
      </w:r>
      <w:r w:rsidRPr="002F1F2D">
        <w:rPr>
          <w:rFonts w:ascii="Times New Roman" w:hAnsi="Times New Roman"/>
          <w:spacing w:val="-4"/>
          <w:sz w:val="24"/>
          <w:szCs w:val="24"/>
        </w:rPr>
        <w:t xml:space="preserve"> expressed in percentage.</w:t>
      </w:r>
    </w:p>
    <w:p w14:paraId="5C0EC484" w14:textId="77777777" w:rsidR="00332D3F" w:rsidRPr="002F1F2D" w:rsidRDefault="00332D3F" w:rsidP="00332D3F">
      <w:pPr>
        <w:spacing w:before="120" w:after="120" w:line="360" w:lineRule="auto"/>
        <w:ind w:left="720" w:firstLine="720"/>
        <w:jc w:val="both"/>
        <w:rPr>
          <w:rFonts w:ascii="Times New Roman" w:hAnsi="Times New Roman"/>
          <w:sz w:val="24"/>
          <w:szCs w:val="24"/>
        </w:rPr>
      </w:pPr>
      <w:r w:rsidRPr="002F1F2D">
        <w:rPr>
          <w:rFonts w:ascii="Times New Roman" w:hAnsi="Times New Roman"/>
          <w:sz w:val="24"/>
          <w:szCs w:val="24"/>
        </w:rPr>
        <w:t>Moisture percentage=</w:t>
      </w:r>
      <m:oMath>
        <m:f>
          <m:fPr>
            <m:ctrlPr>
              <w:rPr>
                <w:rFonts w:ascii="Cambria Math" w:hAnsi="Times New Roman"/>
                <w:sz w:val="24"/>
                <w:szCs w:val="24"/>
              </w:rPr>
            </m:ctrlPr>
          </m:fPr>
          <m:num>
            <m:r>
              <m:rPr>
                <m:sty m:val="p"/>
              </m:rPr>
              <w:rPr>
                <w:rFonts w:ascii="Cambria Math" w:hAnsi="Times New Roman"/>
                <w:sz w:val="24"/>
                <w:szCs w:val="24"/>
              </w:rPr>
              <m:t>Fresh weight of leaf</m:t>
            </m:r>
            <m:r>
              <m:rPr>
                <m:sty m:val="p"/>
              </m:rPr>
              <w:rPr>
                <w:rFonts w:ascii="Times New Roman" w:hAnsi="Times New Roman"/>
                <w:sz w:val="24"/>
                <w:szCs w:val="24"/>
              </w:rPr>
              <m:t>-</m:t>
            </m:r>
            <m:r>
              <m:rPr>
                <m:sty m:val="p"/>
              </m:rPr>
              <w:rPr>
                <w:rFonts w:ascii="Cambria Math" w:hAnsi="Times New Roman"/>
                <w:sz w:val="24"/>
                <w:szCs w:val="24"/>
              </w:rPr>
              <m:t xml:space="preserve">dry weight of leaf  </m:t>
            </m:r>
          </m:num>
          <m:den>
            <m:r>
              <m:rPr>
                <m:sty m:val="p"/>
              </m:rPr>
              <w:rPr>
                <w:rFonts w:ascii="Cambria Math" w:hAnsi="Times New Roman"/>
                <w:sz w:val="24"/>
                <w:szCs w:val="24"/>
              </w:rPr>
              <m:t>Fresh weight of leaf</m:t>
            </m:r>
          </m:den>
        </m:f>
        <m:r>
          <m:rPr>
            <m:sty m:val="p"/>
          </m:rPr>
          <w:rPr>
            <w:rFonts w:ascii="Times New Roman" w:hAnsi="Times New Roman"/>
            <w:sz w:val="24"/>
            <w:szCs w:val="24"/>
          </w:rPr>
          <m:t>×</m:t>
        </m:r>
        <m:r>
          <m:rPr>
            <m:sty m:val="p"/>
          </m:rPr>
          <w:rPr>
            <w:rFonts w:ascii="Cambria Math" w:hAnsi="Times New Roman"/>
            <w:sz w:val="24"/>
            <w:szCs w:val="24"/>
          </w:rPr>
          <m:t>100</m:t>
        </m:r>
      </m:oMath>
    </w:p>
    <w:p w14:paraId="3D95DAD0" w14:textId="77777777" w:rsidR="00332D3F" w:rsidRPr="002F1F2D" w:rsidRDefault="00332D3F" w:rsidP="00332D3F">
      <w:pPr>
        <w:spacing w:before="120" w:after="120" w:line="360" w:lineRule="auto"/>
        <w:jc w:val="both"/>
        <w:rPr>
          <w:rFonts w:ascii="Times New Roman" w:hAnsi="Times New Roman"/>
          <w:b/>
          <w:sz w:val="24"/>
          <w:szCs w:val="24"/>
        </w:rPr>
      </w:pPr>
      <w:r w:rsidRPr="002F1F2D">
        <w:rPr>
          <w:rFonts w:ascii="Times New Roman" w:hAnsi="Times New Roman"/>
          <w:b/>
          <w:sz w:val="24"/>
          <w:szCs w:val="24"/>
        </w:rPr>
        <w:t>Moisture retention capacity (%)</w:t>
      </w:r>
    </w:p>
    <w:p w14:paraId="38F835C1" w14:textId="77777777" w:rsidR="00332D3F" w:rsidRPr="002F1F2D" w:rsidRDefault="00332D3F" w:rsidP="00332D3F">
      <w:pPr>
        <w:spacing w:before="120" w:after="120" w:line="360" w:lineRule="auto"/>
        <w:ind w:firstLine="720"/>
        <w:jc w:val="both"/>
        <w:rPr>
          <w:rFonts w:ascii="Times New Roman" w:hAnsi="Times New Roman"/>
          <w:spacing w:val="-4"/>
          <w:sz w:val="24"/>
          <w:szCs w:val="24"/>
        </w:rPr>
      </w:pPr>
      <w:r w:rsidRPr="002F1F2D">
        <w:rPr>
          <w:rFonts w:ascii="Times New Roman" w:hAnsi="Times New Roman"/>
          <w:spacing w:val="-4"/>
          <w:sz w:val="24"/>
          <w:szCs w:val="24"/>
        </w:rPr>
        <w:t>Moisture retention capacity of the leaves was calculated using fresh weight, leaf weight after 6 hours of time interval and dry weight of the leaves expressed in percentage.</w:t>
      </w:r>
    </w:p>
    <w:p w14:paraId="2532FEF0" w14:textId="77777777" w:rsidR="00F40EA5" w:rsidRPr="001B111C" w:rsidRDefault="00332D3F" w:rsidP="00D50696">
      <w:pPr>
        <w:spacing w:before="120" w:after="120" w:line="360" w:lineRule="auto"/>
        <w:ind w:left="720" w:firstLine="720"/>
        <w:jc w:val="both"/>
        <w:rPr>
          <w:rFonts w:ascii="Times New Roman" w:hAnsi="Times New Roman"/>
          <w:sz w:val="24"/>
          <w:szCs w:val="24"/>
        </w:rPr>
      </w:pPr>
      <w:r w:rsidRPr="002F1F2D">
        <w:rPr>
          <w:rFonts w:ascii="Times New Roman" w:hAnsi="Times New Roman"/>
          <w:sz w:val="24"/>
          <w:szCs w:val="24"/>
        </w:rPr>
        <w:t xml:space="preserve">Leaf moisture = </w:t>
      </w:r>
      <m:oMath>
        <m:f>
          <m:fPr>
            <m:ctrlPr>
              <w:rPr>
                <w:rFonts w:ascii="Cambria Math" w:hAnsi="Times New Roman"/>
                <w:sz w:val="24"/>
                <w:szCs w:val="24"/>
              </w:rPr>
            </m:ctrlPr>
          </m:fPr>
          <m:num>
            <m:r>
              <m:rPr>
                <m:sty m:val="p"/>
              </m:rPr>
              <w:rPr>
                <w:rFonts w:ascii="Cambria Math" w:hAnsi="Times New Roman"/>
                <w:sz w:val="24"/>
                <w:szCs w:val="24"/>
              </w:rPr>
              <m:t xml:space="preserve"> Weight of leaf after 6 hours</m:t>
            </m:r>
            <m:r>
              <m:rPr>
                <m:sty m:val="p"/>
              </m:rPr>
              <w:rPr>
                <w:rFonts w:ascii="Cambria Math" w:hAnsi="Times New Roman"/>
                <w:sz w:val="24"/>
                <w:szCs w:val="24"/>
              </w:rPr>
              <m:t>-</m:t>
            </m:r>
            <m:r>
              <m:rPr>
                <m:sty m:val="p"/>
              </m:rPr>
              <w:rPr>
                <w:rFonts w:ascii="Cambria Math" w:hAnsi="Times New Roman"/>
                <w:sz w:val="24"/>
                <w:szCs w:val="24"/>
              </w:rPr>
              <m:t xml:space="preserve">Dry weight of leaf </m:t>
            </m:r>
          </m:num>
          <m:den>
            <m:r>
              <m:rPr>
                <m:sty m:val="p"/>
              </m:rPr>
              <w:rPr>
                <w:rFonts w:ascii="Cambria Math" w:hAnsi="Times New Roman"/>
                <w:sz w:val="24"/>
                <w:szCs w:val="24"/>
              </w:rPr>
              <m:t>Fresh weight of leaf</m:t>
            </m:r>
            <m:r>
              <m:rPr>
                <m:sty m:val="p"/>
              </m:rPr>
              <w:rPr>
                <w:rFonts w:ascii="Cambria Math" w:hAnsi="Times New Roman"/>
                <w:sz w:val="24"/>
                <w:szCs w:val="24"/>
              </w:rPr>
              <m:t>-</m:t>
            </m:r>
            <m:r>
              <m:rPr>
                <m:sty m:val="p"/>
              </m:rPr>
              <w:rPr>
                <w:rFonts w:ascii="Cambria Math" w:hAnsi="Times New Roman"/>
                <w:sz w:val="24"/>
                <w:szCs w:val="24"/>
              </w:rPr>
              <m:t xml:space="preserve">Dry weight of leaf </m:t>
            </m:r>
          </m:den>
        </m:f>
      </m:oMath>
      <w:r w:rsidRPr="002F1F2D">
        <w:rPr>
          <w:rFonts w:ascii="Times New Roman" w:hAnsi="Times New Roman"/>
          <w:sz w:val="24"/>
          <w:szCs w:val="24"/>
        </w:rPr>
        <w:t>x 100</w:t>
      </w:r>
    </w:p>
    <w:p w14:paraId="306AFE27" w14:textId="77777777" w:rsidR="00096BE9" w:rsidRDefault="00096BE9" w:rsidP="007B62BF">
      <w:pPr>
        <w:spacing w:before="120" w:after="120" w:line="360" w:lineRule="auto"/>
        <w:rPr>
          <w:rFonts w:ascii="Times New Roman" w:hAnsi="Times New Roman"/>
          <w:b/>
          <w:sz w:val="28"/>
          <w:szCs w:val="28"/>
        </w:rPr>
      </w:pPr>
    </w:p>
    <w:p w14:paraId="13A4E427" w14:textId="77777777" w:rsidR="007B62BF" w:rsidRDefault="00A148D4" w:rsidP="007B62BF">
      <w:pPr>
        <w:spacing w:before="120" w:after="120" w:line="360" w:lineRule="auto"/>
        <w:rPr>
          <w:rFonts w:ascii="Times New Roman" w:hAnsi="Times New Roman"/>
          <w:b/>
          <w:sz w:val="28"/>
          <w:szCs w:val="28"/>
        </w:rPr>
      </w:pPr>
      <w:r w:rsidRPr="002F1F2D">
        <w:rPr>
          <w:rFonts w:ascii="Times New Roman" w:hAnsi="Times New Roman"/>
          <w:b/>
          <w:sz w:val="28"/>
          <w:szCs w:val="28"/>
        </w:rPr>
        <w:t>RESULTS</w:t>
      </w:r>
    </w:p>
    <w:p w14:paraId="37D178AC" w14:textId="77777777" w:rsidR="00D50696" w:rsidRDefault="00A148D4" w:rsidP="00D50696">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Leaf moisture characteristics</w:t>
      </w:r>
    </w:p>
    <w:p w14:paraId="7A0F236A" w14:textId="77777777" w:rsidR="00A148D4" w:rsidRPr="002F1F2D" w:rsidRDefault="00A148D4" w:rsidP="00D50696">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Moisture content (%) of Mulberry (V</w:t>
      </w:r>
      <w:r w:rsidRPr="002F1F2D">
        <w:rPr>
          <w:rFonts w:ascii="Times New Roman" w:hAnsi="Times New Roman"/>
          <w:b/>
          <w:sz w:val="24"/>
          <w:szCs w:val="24"/>
          <w:vertAlign w:val="subscript"/>
        </w:rPr>
        <w:t>1</w:t>
      </w:r>
      <w:r w:rsidRPr="002F1F2D">
        <w:rPr>
          <w:rFonts w:ascii="Times New Roman" w:hAnsi="Times New Roman"/>
          <w:b/>
          <w:sz w:val="24"/>
          <w:szCs w:val="24"/>
        </w:rPr>
        <w:t xml:space="preserve"> variety)</w:t>
      </w:r>
    </w:p>
    <w:p w14:paraId="31CE9DE8" w14:textId="77777777" w:rsidR="00A148D4" w:rsidRPr="002F1F2D" w:rsidRDefault="00A148D4" w:rsidP="00A148D4">
      <w:pPr>
        <w:spacing w:before="120" w:after="120" w:line="360" w:lineRule="auto"/>
        <w:jc w:val="both"/>
        <w:rPr>
          <w:rFonts w:ascii="Times New Roman" w:hAnsi="Times New Roman"/>
          <w:sz w:val="24"/>
          <w:szCs w:val="24"/>
        </w:rPr>
      </w:pPr>
      <w:r w:rsidRPr="002F1F2D">
        <w:rPr>
          <w:rFonts w:ascii="Times New Roman" w:hAnsi="Times New Roman"/>
          <w:sz w:val="24"/>
          <w:szCs w:val="24"/>
        </w:rPr>
        <w:lastRenderedPageBreak/>
        <w:tab/>
        <w:t>The moisture content of Mulberry leaves was significantly influenced due to the application of sewage wastewater, paper mill wastewater and reeling wastewater. Among the treatments T</w:t>
      </w:r>
      <w:r w:rsidRPr="002F1F2D">
        <w:rPr>
          <w:rFonts w:ascii="Times New Roman" w:hAnsi="Times New Roman"/>
          <w:sz w:val="24"/>
          <w:szCs w:val="24"/>
          <w:vertAlign w:val="subscript"/>
        </w:rPr>
        <w:t>1</w:t>
      </w:r>
      <w:r w:rsidRPr="002F1F2D">
        <w:rPr>
          <w:rFonts w:ascii="Times New Roman" w:hAnsi="Times New Roman"/>
          <w:sz w:val="24"/>
          <w:szCs w:val="24"/>
        </w:rPr>
        <w:t>- 25 per cent concentration of wastewater recorded the highest moisture content of 69.35 per cent in sewage wastewater, 77.06 per cent in paper mill wastewater and 83.29 percent in reeling wastewater followed by T</w:t>
      </w:r>
      <w:r w:rsidRPr="002F1F2D">
        <w:rPr>
          <w:rFonts w:ascii="Times New Roman" w:hAnsi="Times New Roman"/>
          <w:sz w:val="24"/>
          <w:szCs w:val="24"/>
          <w:vertAlign w:val="subscript"/>
        </w:rPr>
        <w:t xml:space="preserve">2 </w:t>
      </w:r>
      <w:r w:rsidRPr="002F1F2D">
        <w:rPr>
          <w:rFonts w:ascii="Times New Roman" w:hAnsi="Times New Roman"/>
          <w:sz w:val="24"/>
          <w:szCs w:val="24"/>
        </w:rPr>
        <w:t>–50 per cent concentration of wastewater recorded the moisture content of 68.56 percent in sewage wastewater, 71.16 per cent in paper mill wastewater and 79.83 per cent in reeling wastewater. The lowest moisture content of 58.25 per cent was recorded in sewage wastewater, 58.30 per cent in paper mill wastewater and 62.49 percent in reeling wastewater under the treatment T</w:t>
      </w:r>
      <w:r w:rsidRPr="002F1F2D">
        <w:rPr>
          <w:rFonts w:ascii="Times New Roman" w:hAnsi="Times New Roman"/>
          <w:sz w:val="24"/>
          <w:szCs w:val="24"/>
          <w:vertAlign w:val="subscript"/>
        </w:rPr>
        <w:t>5</w:t>
      </w:r>
      <w:r w:rsidRPr="002F1F2D">
        <w:rPr>
          <w:rFonts w:ascii="Times New Roman" w:hAnsi="Times New Roman"/>
          <w:sz w:val="24"/>
          <w:szCs w:val="24"/>
        </w:rPr>
        <w:t xml:space="preserve"> – tap water </w:t>
      </w:r>
      <w:r>
        <w:rPr>
          <w:rFonts w:ascii="Times New Roman" w:hAnsi="Times New Roman"/>
          <w:sz w:val="24"/>
          <w:szCs w:val="24"/>
        </w:rPr>
        <w:t>application</w:t>
      </w:r>
      <w:r w:rsidRPr="002F1F2D">
        <w:rPr>
          <w:rFonts w:ascii="Times New Roman" w:hAnsi="Times New Roman"/>
          <w:sz w:val="24"/>
          <w:szCs w:val="24"/>
        </w:rPr>
        <w:t xml:space="preserve">. While increasing the dilution the moisture content was increased and increase in concentration of wastewater </w:t>
      </w:r>
      <w:r>
        <w:rPr>
          <w:rFonts w:ascii="Times New Roman" w:hAnsi="Times New Roman"/>
          <w:sz w:val="24"/>
          <w:szCs w:val="24"/>
        </w:rPr>
        <w:t>application</w:t>
      </w:r>
      <w:r w:rsidRPr="002F1F2D">
        <w:rPr>
          <w:rFonts w:ascii="Times New Roman" w:hAnsi="Times New Roman"/>
          <w:sz w:val="24"/>
          <w:szCs w:val="24"/>
        </w:rPr>
        <w:t xml:space="preserve"> decreased the moisture content. The similar trend was recorded in all the wastewater </w:t>
      </w:r>
      <w:r>
        <w:rPr>
          <w:rFonts w:ascii="Times New Roman" w:hAnsi="Times New Roman"/>
          <w:sz w:val="24"/>
          <w:szCs w:val="24"/>
        </w:rPr>
        <w:t>application</w:t>
      </w:r>
      <w:r w:rsidRPr="002F1F2D">
        <w:rPr>
          <w:rFonts w:ascii="Times New Roman" w:hAnsi="Times New Roman"/>
          <w:sz w:val="24"/>
          <w:szCs w:val="24"/>
        </w:rPr>
        <w:t xml:space="preserve">. Among </w:t>
      </w:r>
      <w:r>
        <w:rPr>
          <w:rFonts w:ascii="Times New Roman" w:hAnsi="Times New Roman"/>
          <w:sz w:val="24"/>
          <w:szCs w:val="24"/>
        </w:rPr>
        <w:t xml:space="preserve">different </w:t>
      </w:r>
      <w:r w:rsidRPr="002F1F2D">
        <w:rPr>
          <w:rFonts w:ascii="Times New Roman" w:hAnsi="Times New Roman"/>
          <w:sz w:val="24"/>
          <w:szCs w:val="24"/>
        </w:rPr>
        <w:t xml:space="preserve">wastewater </w:t>
      </w:r>
      <w:r>
        <w:rPr>
          <w:rFonts w:ascii="Times New Roman" w:hAnsi="Times New Roman"/>
          <w:sz w:val="24"/>
          <w:szCs w:val="24"/>
        </w:rPr>
        <w:t>application</w:t>
      </w:r>
      <w:r w:rsidRPr="002F1F2D">
        <w:rPr>
          <w:rFonts w:ascii="Times New Roman" w:hAnsi="Times New Roman"/>
          <w:sz w:val="24"/>
          <w:szCs w:val="24"/>
        </w:rPr>
        <w:t xml:space="preserve"> reeling wastewater showed the highest moisture content in all treatments. Among the treatments reeling wastewater was highly significant compared to other wastewater treatments and all the treatments were significantly dif</w:t>
      </w:r>
      <w:r w:rsidR="00D50696">
        <w:rPr>
          <w:rFonts w:ascii="Times New Roman" w:hAnsi="Times New Roman"/>
          <w:sz w:val="24"/>
          <w:szCs w:val="24"/>
        </w:rPr>
        <w:t>ferent from each other (Table 1</w:t>
      </w:r>
      <w:r w:rsidRPr="002F1F2D">
        <w:rPr>
          <w:rFonts w:ascii="Times New Roman" w:hAnsi="Times New Roman"/>
          <w:sz w:val="24"/>
          <w:szCs w:val="24"/>
        </w:rPr>
        <w:t>).</w:t>
      </w:r>
    </w:p>
    <w:p w14:paraId="5E8CA59F" w14:textId="77777777" w:rsidR="00A148D4" w:rsidRPr="002F1F2D" w:rsidRDefault="00A148D4" w:rsidP="00A148D4">
      <w:pPr>
        <w:autoSpaceDE w:val="0"/>
        <w:autoSpaceDN w:val="0"/>
        <w:adjustRightInd w:val="0"/>
        <w:spacing w:before="120" w:after="120" w:line="360" w:lineRule="auto"/>
        <w:jc w:val="both"/>
        <w:rPr>
          <w:rFonts w:ascii="Times New Roman" w:hAnsi="Times New Roman"/>
          <w:b/>
          <w:sz w:val="24"/>
          <w:szCs w:val="24"/>
        </w:rPr>
      </w:pPr>
      <w:r w:rsidRPr="002F1F2D">
        <w:rPr>
          <w:rFonts w:ascii="Times New Roman" w:hAnsi="Times New Roman"/>
          <w:b/>
          <w:sz w:val="24"/>
          <w:szCs w:val="24"/>
        </w:rPr>
        <w:t>Moisture retention capacity (%) of Mulberry (V</w:t>
      </w:r>
      <w:r w:rsidRPr="002F1F2D">
        <w:rPr>
          <w:rFonts w:ascii="Times New Roman" w:hAnsi="Times New Roman"/>
          <w:b/>
          <w:sz w:val="24"/>
          <w:szCs w:val="24"/>
          <w:vertAlign w:val="subscript"/>
        </w:rPr>
        <w:t>1</w:t>
      </w:r>
      <w:r w:rsidRPr="002F1F2D">
        <w:rPr>
          <w:rFonts w:ascii="Times New Roman" w:hAnsi="Times New Roman"/>
          <w:b/>
          <w:sz w:val="24"/>
          <w:szCs w:val="24"/>
        </w:rPr>
        <w:t xml:space="preserve"> variety)</w:t>
      </w:r>
    </w:p>
    <w:p w14:paraId="54BAA485" w14:textId="77777777" w:rsidR="00096BE9" w:rsidRPr="00D50696" w:rsidRDefault="00A148D4" w:rsidP="00D50696">
      <w:pPr>
        <w:spacing w:before="120" w:after="120" w:line="360" w:lineRule="auto"/>
        <w:jc w:val="both"/>
        <w:rPr>
          <w:rFonts w:ascii="Times New Roman" w:hAnsi="Times New Roman"/>
          <w:sz w:val="24"/>
          <w:szCs w:val="24"/>
        </w:rPr>
      </w:pPr>
      <w:r w:rsidRPr="002F1F2D">
        <w:rPr>
          <w:rFonts w:ascii="Times New Roman" w:hAnsi="Times New Roman"/>
          <w:b/>
          <w:sz w:val="24"/>
          <w:szCs w:val="24"/>
        </w:rPr>
        <w:tab/>
      </w:r>
      <w:r w:rsidRPr="002F1F2D">
        <w:rPr>
          <w:rFonts w:ascii="Times New Roman" w:hAnsi="Times New Roman"/>
          <w:sz w:val="24"/>
          <w:szCs w:val="24"/>
        </w:rPr>
        <w:t>Among the treatments, T</w:t>
      </w:r>
      <w:r w:rsidRPr="002F1F2D">
        <w:rPr>
          <w:rFonts w:ascii="Times New Roman" w:hAnsi="Times New Roman"/>
          <w:sz w:val="24"/>
          <w:szCs w:val="24"/>
          <w:vertAlign w:val="subscript"/>
        </w:rPr>
        <w:t>1</w:t>
      </w:r>
      <w:r w:rsidRPr="002F1F2D">
        <w:rPr>
          <w:rFonts w:ascii="Times New Roman" w:hAnsi="Times New Roman"/>
          <w:sz w:val="24"/>
          <w:szCs w:val="24"/>
        </w:rPr>
        <w:t xml:space="preserve"> – 25 per cent concentration of wastewater recorded the highest moisture retention capacity of 56.20 per cent in sewage wastewater, 67.87 percent in paper mill wastewater and 69.16 percent in reeling wastewater followed by treatment T</w:t>
      </w:r>
      <w:r w:rsidRPr="002F1F2D">
        <w:rPr>
          <w:rFonts w:ascii="Times New Roman" w:hAnsi="Times New Roman"/>
          <w:sz w:val="24"/>
          <w:szCs w:val="24"/>
          <w:vertAlign w:val="subscript"/>
        </w:rPr>
        <w:t xml:space="preserve">2 </w:t>
      </w:r>
      <w:r w:rsidRPr="002F1F2D">
        <w:rPr>
          <w:rFonts w:ascii="Times New Roman" w:hAnsi="Times New Roman"/>
          <w:sz w:val="24"/>
          <w:szCs w:val="24"/>
        </w:rPr>
        <w:t>-50 per cent concentration of wastewater recorded in the moisture retention capacity of 53.31 per cent in sewage wastewater, 60.32 percent in paper mill wastewater and 68.56 percent in reeling wastewater. The lowest moisture retention capacity of 43.83 per cent was recorded in sewage wastewater, 45.89 percent in paper mill wastewater and 48.25 percent in reeling wastewater under the treatment T</w:t>
      </w:r>
      <w:r w:rsidRPr="002F1F2D">
        <w:rPr>
          <w:rFonts w:ascii="Times New Roman" w:hAnsi="Times New Roman"/>
          <w:sz w:val="24"/>
          <w:szCs w:val="24"/>
          <w:vertAlign w:val="subscript"/>
        </w:rPr>
        <w:t>5</w:t>
      </w:r>
      <w:r w:rsidRPr="002F1F2D">
        <w:rPr>
          <w:rFonts w:ascii="Times New Roman" w:hAnsi="Times New Roman"/>
          <w:sz w:val="24"/>
          <w:szCs w:val="24"/>
        </w:rPr>
        <w:t xml:space="preserve"> – tap water </w:t>
      </w:r>
      <w:r>
        <w:rPr>
          <w:rFonts w:ascii="Times New Roman" w:hAnsi="Times New Roman"/>
          <w:sz w:val="24"/>
          <w:szCs w:val="24"/>
        </w:rPr>
        <w:t>application</w:t>
      </w:r>
      <w:r w:rsidRPr="002F1F2D">
        <w:rPr>
          <w:rFonts w:ascii="Times New Roman" w:hAnsi="Times New Roman"/>
          <w:sz w:val="24"/>
          <w:szCs w:val="24"/>
        </w:rPr>
        <w:t xml:space="preserve">. While increasing the dilution moisture retention capacity was increased </w:t>
      </w:r>
      <w:r>
        <w:rPr>
          <w:rFonts w:ascii="Times New Roman" w:hAnsi="Times New Roman"/>
          <w:sz w:val="24"/>
          <w:szCs w:val="24"/>
        </w:rPr>
        <w:t xml:space="preserve">in </w:t>
      </w:r>
      <w:r w:rsidRPr="004D4CFD">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Mulberry leaf after 6 hours </w:t>
      </w:r>
      <w:r w:rsidRPr="004D4CFD">
        <w:rPr>
          <w:rFonts w:ascii="Times New Roman" w:hAnsi="Times New Roman"/>
          <w:sz w:val="24"/>
          <w:szCs w:val="24"/>
        </w:rPr>
        <w:t>and</w:t>
      </w:r>
      <w:r w:rsidRPr="002F1F2D">
        <w:rPr>
          <w:rFonts w:ascii="Times New Roman" w:hAnsi="Times New Roman"/>
          <w:sz w:val="24"/>
          <w:szCs w:val="24"/>
        </w:rPr>
        <w:t xml:space="preserve"> the increasing concentration of wastewater </w:t>
      </w:r>
      <w:r>
        <w:rPr>
          <w:rFonts w:ascii="Times New Roman" w:hAnsi="Times New Roman"/>
          <w:sz w:val="24"/>
          <w:szCs w:val="24"/>
        </w:rPr>
        <w:t>application</w:t>
      </w:r>
      <w:r w:rsidRPr="002F1F2D">
        <w:rPr>
          <w:rFonts w:ascii="Times New Roman" w:hAnsi="Times New Roman"/>
          <w:sz w:val="24"/>
          <w:szCs w:val="24"/>
        </w:rPr>
        <w:t xml:space="preserve"> decreased the moisture retention capacity, the similar trend was noticed in all the wastewater </w:t>
      </w:r>
      <w:r>
        <w:rPr>
          <w:rFonts w:ascii="Times New Roman" w:hAnsi="Times New Roman"/>
          <w:sz w:val="24"/>
          <w:szCs w:val="24"/>
        </w:rPr>
        <w:t>application</w:t>
      </w:r>
      <w:r w:rsidRPr="002F1F2D">
        <w:rPr>
          <w:rFonts w:ascii="Times New Roman" w:hAnsi="Times New Roman"/>
          <w:sz w:val="24"/>
          <w:szCs w:val="24"/>
        </w:rPr>
        <w:t xml:space="preserve">. Among the wastewater </w:t>
      </w:r>
      <w:r>
        <w:rPr>
          <w:rFonts w:ascii="Times New Roman" w:hAnsi="Times New Roman"/>
          <w:sz w:val="24"/>
          <w:szCs w:val="24"/>
        </w:rPr>
        <w:t>application</w:t>
      </w:r>
      <w:r w:rsidRPr="002F1F2D">
        <w:rPr>
          <w:rFonts w:ascii="Times New Roman" w:hAnsi="Times New Roman"/>
          <w:sz w:val="24"/>
          <w:szCs w:val="24"/>
        </w:rPr>
        <w:t>, reeling wastewater showed the highest moisture retention capacity in all treatments. Among the treatments reeling wastewater was highly significant compared to other wastewater treatments and all treatments were significantly dif</w:t>
      </w:r>
      <w:r w:rsidR="00D50696">
        <w:rPr>
          <w:rFonts w:ascii="Times New Roman" w:hAnsi="Times New Roman"/>
          <w:sz w:val="24"/>
          <w:szCs w:val="24"/>
        </w:rPr>
        <w:t>ferent from each other (Table 1</w:t>
      </w:r>
      <w:r w:rsidRPr="002F1F2D">
        <w:rPr>
          <w:rFonts w:ascii="Times New Roman" w:hAnsi="Times New Roman"/>
          <w:sz w:val="24"/>
          <w:szCs w:val="24"/>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56"/>
        <w:gridCol w:w="1070"/>
        <w:gridCol w:w="1026"/>
        <w:gridCol w:w="1028"/>
        <w:gridCol w:w="1026"/>
        <w:gridCol w:w="1070"/>
        <w:gridCol w:w="1026"/>
        <w:gridCol w:w="1028"/>
      </w:tblGrid>
      <w:tr w:rsidR="00A148D4" w:rsidRPr="002F1F2D" w14:paraId="02137328" w14:textId="77777777" w:rsidTr="00974F87">
        <w:trPr>
          <w:trHeight w:val="1013"/>
        </w:trPr>
        <w:tc>
          <w:tcPr>
            <w:tcW w:w="9788" w:type="dxa"/>
            <w:gridSpan w:val="9"/>
            <w:tcBorders>
              <w:top w:val="nil"/>
              <w:left w:val="nil"/>
              <w:bottom w:val="single" w:sz="4" w:space="0" w:color="auto"/>
              <w:right w:val="nil"/>
            </w:tcBorders>
            <w:noWrap/>
            <w:vAlign w:val="bottom"/>
            <w:hideMark/>
          </w:tcPr>
          <w:p w14:paraId="17466167" w14:textId="77777777" w:rsidR="00A148D4" w:rsidRPr="002F1F2D" w:rsidRDefault="00D50696" w:rsidP="00DE754A">
            <w:pPr>
              <w:spacing w:before="100" w:after="100" w:line="360" w:lineRule="auto"/>
              <w:ind w:left="1170" w:hanging="1170"/>
              <w:jc w:val="both"/>
              <w:rPr>
                <w:rFonts w:ascii="Times New Roman" w:hAnsi="Times New Roman"/>
                <w:b/>
                <w:sz w:val="24"/>
                <w:szCs w:val="24"/>
              </w:rPr>
            </w:pPr>
            <w:r>
              <w:rPr>
                <w:rFonts w:ascii="Times New Roman" w:hAnsi="Times New Roman"/>
                <w:b/>
                <w:sz w:val="24"/>
                <w:szCs w:val="24"/>
              </w:rPr>
              <w:lastRenderedPageBreak/>
              <w:t>Table 1</w:t>
            </w:r>
            <w:r w:rsidR="00A148D4" w:rsidRPr="002F1F2D">
              <w:rPr>
                <w:rFonts w:ascii="Times New Roman" w:hAnsi="Times New Roman"/>
                <w:b/>
                <w:sz w:val="24"/>
                <w:szCs w:val="24"/>
              </w:rPr>
              <w:t xml:space="preserve">: Effect of wastewater </w:t>
            </w:r>
            <w:r w:rsidR="00A148D4">
              <w:rPr>
                <w:rFonts w:ascii="Times New Roman" w:hAnsi="Times New Roman"/>
                <w:b/>
                <w:sz w:val="24"/>
                <w:szCs w:val="24"/>
              </w:rPr>
              <w:t>application</w:t>
            </w:r>
            <w:r w:rsidR="00A148D4" w:rsidRPr="002F1F2D">
              <w:rPr>
                <w:rFonts w:ascii="Times New Roman" w:hAnsi="Times New Roman"/>
                <w:b/>
                <w:sz w:val="24"/>
                <w:szCs w:val="24"/>
              </w:rPr>
              <w:t xml:space="preserve"> on Moisture content (%) and Moisture retention capacity (%) of Mulberry V1 variety at the time of harvest</w:t>
            </w:r>
          </w:p>
        </w:tc>
      </w:tr>
      <w:tr w:rsidR="00A148D4" w:rsidRPr="002F1F2D" w14:paraId="2FC569C9" w14:textId="77777777" w:rsidTr="00974F87">
        <w:trPr>
          <w:trHeight w:val="461"/>
        </w:trPr>
        <w:tc>
          <w:tcPr>
            <w:tcW w:w="1458" w:type="dxa"/>
            <w:vMerge w:val="restart"/>
            <w:tcBorders>
              <w:top w:val="single" w:sz="4" w:space="0" w:color="auto"/>
            </w:tcBorders>
            <w:noWrap/>
            <w:vAlign w:val="center"/>
            <w:hideMark/>
          </w:tcPr>
          <w:p w14:paraId="3F3564A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Treatments</w:t>
            </w:r>
          </w:p>
        </w:tc>
        <w:tc>
          <w:tcPr>
            <w:tcW w:w="4180" w:type="dxa"/>
            <w:gridSpan w:val="4"/>
            <w:tcBorders>
              <w:top w:val="single" w:sz="4" w:space="0" w:color="auto"/>
            </w:tcBorders>
            <w:noWrap/>
            <w:vAlign w:val="center"/>
            <w:hideMark/>
          </w:tcPr>
          <w:p w14:paraId="7E62369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 xml:space="preserve">Moisture content </w:t>
            </w:r>
          </w:p>
        </w:tc>
        <w:tc>
          <w:tcPr>
            <w:tcW w:w="4150" w:type="dxa"/>
            <w:gridSpan w:val="4"/>
            <w:tcBorders>
              <w:top w:val="single" w:sz="4" w:space="0" w:color="auto"/>
            </w:tcBorders>
            <w:noWrap/>
            <w:vAlign w:val="center"/>
            <w:hideMark/>
          </w:tcPr>
          <w:p w14:paraId="18D49E31"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Moisture retention capacity</w:t>
            </w:r>
            <w:r>
              <w:rPr>
                <w:rFonts w:ascii="Times New Roman" w:eastAsia="Times New Roman" w:hAnsi="Times New Roman"/>
                <w:b/>
                <w:sz w:val="24"/>
                <w:szCs w:val="24"/>
              </w:rPr>
              <w:t xml:space="preserve"> (6hr)</w:t>
            </w:r>
            <w:r w:rsidRPr="002F1F2D">
              <w:rPr>
                <w:rFonts w:ascii="Times New Roman" w:eastAsia="Times New Roman" w:hAnsi="Times New Roman"/>
                <w:b/>
                <w:sz w:val="24"/>
                <w:szCs w:val="24"/>
              </w:rPr>
              <w:t xml:space="preserve"> </w:t>
            </w:r>
          </w:p>
        </w:tc>
      </w:tr>
      <w:tr w:rsidR="00A148D4" w:rsidRPr="002F1F2D" w14:paraId="61457B9E" w14:textId="77777777" w:rsidTr="00974F87">
        <w:trPr>
          <w:trHeight w:val="142"/>
        </w:trPr>
        <w:tc>
          <w:tcPr>
            <w:tcW w:w="1458" w:type="dxa"/>
            <w:vMerge/>
            <w:noWrap/>
            <w:vAlign w:val="center"/>
            <w:hideMark/>
          </w:tcPr>
          <w:p w14:paraId="43780F66"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56" w:type="dxa"/>
            <w:noWrap/>
            <w:vAlign w:val="center"/>
            <w:hideMark/>
          </w:tcPr>
          <w:p w14:paraId="6FF38B8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SWW</w:t>
            </w:r>
          </w:p>
        </w:tc>
        <w:tc>
          <w:tcPr>
            <w:tcW w:w="1070" w:type="dxa"/>
            <w:noWrap/>
            <w:vAlign w:val="center"/>
            <w:hideMark/>
          </w:tcPr>
          <w:p w14:paraId="6D3D95B5"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PMWW</w:t>
            </w:r>
          </w:p>
        </w:tc>
        <w:tc>
          <w:tcPr>
            <w:tcW w:w="1026" w:type="dxa"/>
            <w:noWrap/>
            <w:vAlign w:val="center"/>
            <w:hideMark/>
          </w:tcPr>
          <w:p w14:paraId="6EA539C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RWW</w:t>
            </w:r>
          </w:p>
        </w:tc>
        <w:tc>
          <w:tcPr>
            <w:tcW w:w="1028" w:type="dxa"/>
            <w:noWrap/>
            <w:vAlign w:val="center"/>
            <w:hideMark/>
          </w:tcPr>
          <w:p w14:paraId="53A5D52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Mean</w:t>
            </w:r>
          </w:p>
        </w:tc>
        <w:tc>
          <w:tcPr>
            <w:tcW w:w="1026" w:type="dxa"/>
            <w:noWrap/>
            <w:vAlign w:val="center"/>
            <w:hideMark/>
          </w:tcPr>
          <w:p w14:paraId="1BEF98AE"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SWW</w:t>
            </w:r>
          </w:p>
        </w:tc>
        <w:tc>
          <w:tcPr>
            <w:tcW w:w="1070" w:type="dxa"/>
            <w:noWrap/>
            <w:vAlign w:val="center"/>
            <w:hideMark/>
          </w:tcPr>
          <w:p w14:paraId="51C11EAE"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PMWW</w:t>
            </w:r>
          </w:p>
        </w:tc>
        <w:tc>
          <w:tcPr>
            <w:tcW w:w="1026" w:type="dxa"/>
            <w:noWrap/>
            <w:vAlign w:val="center"/>
            <w:hideMark/>
          </w:tcPr>
          <w:p w14:paraId="78C2E062"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RWW</w:t>
            </w:r>
          </w:p>
        </w:tc>
        <w:tc>
          <w:tcPr>
            <w:tcW w:w="1028" w:type="dxa"/>
            <w:noWrap/>
            <w:vAlign w:val="center"/>
            <w:hideMark/>
          </w:tcPr>
          <w:p w14:paraId="6727145F"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Mean</w:t>
            </w:r>
          </w:p>
        </w:tc>
      </w:tr>
      <w:tr w:rsidR="00A148D4" w:rsidRPr="002F1F2D" w14:paraId="0F573D7C" w14:textId="77777777" w:rsidTr="00974F87">
        <w:trPr>
          <w:trHeight w:val="473"/>
        </w:trPr>
        <w:tc>
          <w:tcPr>
            <w:tcW w:w="1458" w:type="dxa"/>
            <w:noWrap/>
            <w:vAlign w:val="bottom"/>
            <w:hideMark/>
          </w:tcPr>
          <w:p w14:paraId="41A446F2"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 xml:space="preserve">1 </w:t>
            </w:r>
            <w:r w:rsidRPr="002F1F2D">
              <w:rPr>
                <w:rFonts w:ascii="Times New Roman" w:eastAsia="Times New Roman" w:hAnsi="Times New Roman"/>
                <w:b/>
                <w:sz w:val="24"/>
                <w:szCs w:val="24"/>
              </w:rPr>
              <w:t>- 25% WW</w:t>
            </w:r>
          </w:p>
        </w:tc>
        <w:tc>
          <w:tcPr>
            <w:tcW w:w="1056" w:type="dxa"/>
            <w:noWrap/>
            <w:vAlign w:val="bottom"/>
            <w:hideMark/>
          </w:tcPr>
          <w:p w14:paraId="564296FE"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69.35</w:t>
            </w:r>
            <w:r w:rsidRPr="002F1F2D">
              <w:rPr>
                <w:rFonts w:ascii="Times New Roman" w:eastAsia="Times New Roman" w:hAnsi="Times New Roman"/>
                <w:sz w:val="24"/>
                <w:szCs w:val="24"/>
                <w:vertAlign w:val="superscript"/>
              </w:rPr>
              <w:t>a</w:t>
            </w:r>
          </w:p>
        </w:tc>
        <w:tc>
          <w:tcPr>
            <w:tcW w:w="1070" w:type="dxa"/>
            <w:noWrap/>
            <w:vAlign w:val="bottom"/>
            <w:hideMark/>
          </w:tcPr>
          <w:p w14:paraId="53A76963"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77.06</w:t>
            </w:r>
            <w:r w:rsidRPr="002F1F2D">
              <w:rPr>
                <w:rFonts w:ascii="Times New Roman" w:eastAsia="Times New Roman" w:hAnsi="Times New Roman"/>
                <w:sz w:val="24"/>
                <w:szCs w:val="24"/>
                <w:vertAlign w:val="superscript"/>
              </w:rPr>
              <w:t>a</w:t>
            </w:r>
          </w:p>
        </w:tc>
        <w:tc>
          <w:tcPr>
            <w:tcW w:w="1026" w:type="dxa"/>
            <w:noWrap/>
            <w:vAlign w:val="bottom"/>
            <w:hideMark/>
          </w:tcPr>
          <w:p w14:paraId="5882D00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83.29</w:t>
            </w:r>
            <w:r w:rsidRPr="002F1F2D">
              <w:rPr>
                <w:rFonts w:ascii="Times New Roman" w:eastAsia="Times New Roman" w:hAnsi="Times New Roman"/>
                <w:sz w:val="24"/>
                <w:szCs w:val="24"/>
                <w:vertAlign w:val="superscript"/>
              </w:rPr>
              <w:t>a</w:t>
            </w:r>
          </w:p>
        </w:tc>
        <w:tc>
          <w:tcPr>
            <w:tcW w:w="1028" w:type="dxa"/>
            <w:noWrap/>
            <w:vAlign w:val="bottom"/>
            <w:hideMark/>
          </w:tcPr>
          <w:p w14:paraId="2D72BCC9"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76.57</w:t>
            </w:r>
          </w:p>
        </w:tc>
        <w:tc>
          <w:tcPr>
            <w:tcW w:w="1026" w:type="dxa"/>
            <w:noWrap/>
            <w:vAlign w:val="bottom"/>
            <w:hideMark/>
          </w:tcPr>
          <w:p w14:paraId="25C13F9E"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56.20</w:t>
            </w:r>
            <w:r w:rsidRPr="002F1F2D">
              <w:rPr>
                <w:rFonts w:ascii="Times New Roman" w:eastAsia="Times New Roman" w:hAnsi="Times New Roman"/>
                <w:sz w:val="24"/>
                <w:szCs w:val="24"/>
                <w:vertAlign w:val="superscript"/>
              </w:rPr>
              <w:t>a</w:t>
            </w:r>
          </w:p>
        </w:tc>
        <w:tc>
          <w:tcPr>
            <w:tcW w:w="1070" w:type="dxa"/>
            <w:noWrap/>
            <w:vAlign w:val="bottom"/>
            <w:hideMark/>
          </w:tcPr>
          <w:p w14:paraId="01B246A7"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67.87</w:t>
            </w:r>
            <w:r w:rsidRPr="002F1F2D">
              <w:rPr>
                <w:rFonts w:ascii="Times New Roman" w:eastAsia="Times New Roman" w:hAnsi="Times New Roman"/>
                <w:sz w:val="24"/>
                <w:szCs w:val="24"/>
                <w:vertAlign w:val="superscript"/>
              </w:rPr>
              <w:t>a</w:t>
            </w:r>
          </w:p>
        </w:tc>
        <w:tc>
          <w:tcPr>
            <w:tcW w:w="1026" w:type="dxa"/>
            <w:noWrap/>
            <w:vAlign w:val="bottom"/>
            <w:hideMark/>
          </w:tcPr>
          <w:p w14:paraId="2F4D1543"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69.16</w:t>
            </w:r>
            <w:r w:rsidRPr="002F1F2D">
              <w:rPr>
                <w:rFonts w:ascii="Times New Roman" w:eastAsia="Times New Roman" w:hAnsi="Times New Roman"/>
                <w:sz w:val="24"/>
                <w:szCs w:val="24"/>
                <w:vertAlign w:val="superscript"/>
              </w:rPr>
              <w:t>a</w:t>
            </w:r>
          </w:p>
        </w:tc>
        <w:tc>
          <w:tcPr>
            <w:tcW w:w="1028" w:type="dxa"/>
            <w:noWrap/>
            <w:vAlign w:val="bottom"/>
            <w:hideMark/>
          </w:tcPr>
          <w:p w14:paraId="3B3585B5"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64.41</w:t>
            </w:r>
          </w:p>
        </w:tc>
      </w:tr>
      <w:tr w:rsidR="00A148D4" w:rsidRPr="002F1F2D" w14:paraId="2FFDF383" w14:textId="77777777" w:rsidTr="00974F87">
        <w:trPr>
          <w:trHeight w:val="461"/>
        </w:trPr>
        <w:tc>
          <w:tcPr>
            <w:tcW w:w="1458" w:type="dxa"/>
            <w:noWrap/>
            <w:vAlign w:val="bottom"/>
            <w:hideMark/>
          </w:tcPr>
          <w:p w14:paraId="20DE7186"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 xml:space="preserve">2 </w:t>
            </w:r>
            <w:r w:rsidRPr="002F1F2D">
              <w:rPr>
                <w:rFonts w:ascii="Times New Roman" w:eastAsia="Times New Roman" w:hAnsi="Times New Roman"/>
                <w:b/>
                <w:sz w:val="24"/>
                <w:szCs w:val="24"/>
              </w:rPr>
              <w:t>- 50% WW</w:t>
            </w:r>
          </w:p>
        </w:tc>
        <w:tc>
          <w:tcPr>
            <w:tcW w:w="1056" w:type="dxa"/>
            <w:noWrap/>
            <w:vAlign w:val="bottom"/>
            <w:hideMark/>
          </w:tcPr>
          <w:p w14:paraId="10B5F35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68.56</w:t>
            </w:r>
            <w:r w:rsidRPr="002F1F2D">
              <w:rPr>
                <w:rFonts w:ascii="Times New Roman" w:eastAsia="Times New Roman" w:hAnsi="Times New Roman"/>
                <w:sz w:val="24"/>
                <w:szCs w:val="24"/>
                <w:vertAlign w:val="superscript"/>
              </w:rPr>
              <w:t>a</w:t>
            </w:r>
          </w:p>
        </w:tc>
        <w:tc>
          <w:tcPr>
            <w:tcW w:w="1070" w:type="dxa"/>
            <w:noWrap/>
            <w:vAlign w:val="bottom"/>
            <w:hideMark/>
          </w:tcPr>
          <w:p w14:paraId="2F459D16"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71.16</w:t>
            </w:r>
            <w:r w:rsidRPr="002F1F2D">
              <w:rPr>
                <w:rFonts w:ascii="Times New Roman" w:eastAsia="Times New Roman" w:hAnsi="Times New Roman"/>
                <w:sz w:val="24"/>
                <w:szCs w:val="24"/>
                <w:vertAlign w:val="superscript"/>
              </w:rPr>
              <w:t>b</w:t>
            </w:r>
          </w:p>
        </w:tc>
        <w:tc>
          <w:tcPr>
            <w:tcW w:w="1026" w:type="dxa"/>
            <w:noWrap/>
            <w:vAlign w:val="bottom"/>
            <w:hideMark/>
          </w:tcPr>
          <w:p w14:paraId="1CA8233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79.83</w:t>
            </w:r>
            <w:r w:rsidRPr="002F1F2D">
              <w:rPr>
                <w:rFonts w:ascii="Times New Roman" w:eastAsia="Times New Roman" w:hAnsi="Times New Roman"/>
                <w:sz w:val="24"/>
                <w:szCs w:val="24"/>
                <w:vertAlign w:val="superscript"/>
              </w:rPr>
              <w:t>a</w:t>
            </w:r>
          </w:p>
        </w:tc>
        <w:tc>
          <w:tcPr>
            <w:tcW w:w="1028" w:type="dxa"/>
            <w:noWrap/>
            <w:vAlign w:val="bottom"/>
            <w:hideMark/>
          </w:tcPr>
          <w:p w14:paraId="795BE718"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73.18</w:t>
            </w:r>
          </w:p>
        </w:tc>
        <w:tc>
          <w:tcPr>
            <w:tcW w:w="1026" w:type="dxa"/>
            <w:noWrap/>
            <w:vAlign w:val="bottom"/>
            <w:hideMark/>
          </w:tcPr>
          <w:p w14:paraId="55BD760F"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53.31</w:t>
            </w:r>
            <w:r w:rsidRPr="002F1F2D">
              <w:rPr>
                <w:rFonts w:ascii="Times New Roman" w:eastAsia="Times New Roman" w:hAnsi="Times New Roman"/>
                <w:sz w:val="24"/>
                <w:szCs w:val="24"/>
                <w:vertAlign w:val="superscript"/>
              </w:rPr>
              <w:t>b</w:t>
            </w:r>
          </w:p>
        </w:tc>
        <w:tc>
          <w:tcPr>
            <w:tcW w:w="1070" w:type="dxa"/>
            <w:noWrap/>
            <w:vAlign w:val="bottom"/>
            <w:hideMark/>
          </w:tcPr>
          <w:p w14:paraId="6066FE7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60.32</w:t>
            </w:r>
            <w:r w:rsidRPr="002F1F2D">
              <w:rPr>
                <w:rFonts w:ascii="Times New Roman" w:eastAsia="Times New Roman" w:hAnsi="Times New Roman"/>
                <w:sz w:val="24"/>
                <w:szCs w:val="24"/>
                <w:vertAlign w:val="superscript"/>
              </w:rPr>
              <w:t>b</w:t>
            </w:r>
          </w:p>
        </w:tc>
        <w:tc>
          <w:tcPr>
            <w:tcW w:w="1026" w:type="dxa"/>
            <w:noWrap/>
            <w:vAlign w:val="bottom"/>
            <w:hideMark/>
          </w:tcPr>
          <w:p w14:paraId="6A3D9723"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68.56</w:t>
            </w:r>
            <w:r w:rsidRPr="002F1F2D">
              <w:rPr>
                <w:rFonts w:ascii="Times New Roman" w:eastAsia="Times New Roman" w:hAnsi="Times New Roman"/>
                <w:sz w:val="24"/>
                <w:szCs w:val="24"/>
                <w:vertAlign w:val="superscript"/>
              </w:rPr>
              <w:t>a</w:t>
            </w:r>
          </w:p>
        </w:tc>
        <w:tc>
          <w:tcPr>
            <w:tcW w:w="1028" w:type="dxa"/>
            <w:noWrap/>
            <w:vAlign w:val="bottom"/>
            <w:hideMark/>
          </w:tcPr>
          <w:p w14:paraId="57DC0D7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60.73</w:t>
            </w:r>
          </w:p>
        </w:tc>
      </w:tr>
      <w:tr w:rsidR="00A148D4" w:rsidRPr="002F1F2D" w14:paraId="1E6761EC" w14:textId="77777777" w:rsidTr="00974F87">
        <w:trPr>
          <w:trHeight w:val="461"/>
        </w:trPr>
        <w:tc>
          <w:tcPr>
            <w:tcW w:w="1458" w:type="dxa"/>
            <w:noWrap/>
            <w:vAlign w:val="bottom"/>
            <w:hideMark/>
          </w:tcPr>
          <w:p w14:paraId="3C73BB89"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3</w:t>
            </w:r>
            <w:r w:rsidRPr="002F1F2D">
              <w:rPr>
                <w:rFonts w:ascii="Times New Roman" w:eastAsia="Times New Roman" w:hAnsi="Times New Roman"/>
                <w:b/>
                <w:sz w:val="24"/>
                <w:szCs w:val="24"/>
              </w:rPr>
              <w:t xml:space="preserve"> - 75% WW</w:t>
            </w:r>
          </w:p>
        </w:tc>
        <w:tc>
          <w:tcPr>
            <w:tcW w:w="1056" w:type="dxa"/>
            <w:noWrap/>
            <w:vAlign w:val="bottom"/>
            <w:hideMark/>
          </w:tcPr>
          <w:p w14:paraId="3EEE538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67.79</w:t>
            </w:r>
            <w:r w:rsidRPr="002F1F2D">
              <w:rPr>
                <w:rFonts w:ascii="Times New Roman" w:eastAsia="Times New Roman" w:hAnsi="Times New Roman"/>
                <w:sz w:val="24"/>
                <w:szCs w:val="24"/>
                <w:vertAlign w:val="superscript"/>
              </w:rPr>
              <w:t>a</w:t>
            </w:r>
          </w:p>
        </w:tc>
        <w:tc>
          <w:tcPr>
            <w:tcW w:w="1070" w:type="dxa"/>
            <w:noWrap/>
            <w:vAlign w:val="bottom"/>
            <w:hideMark/>
          </w:tcPr>
          <w:p w14:paraId="58075D4D"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67.25</w:t>
            </w:r>
            <w:r w:rsidRPr="002F1F2D">
              <w:rPr>
                <w:rFonts w:ascii="Times New Roman" w:eastAsia="Times New Roman" w:hAnsi="Times New Roman"/>
                <w:sz w:val="24"/>
                <w:szCs w:val="24"/>
                <w:vertAlign w:val="superscript"/>
              </w:rPr>
              <w:t>c</w:t>
            </w:r>
          </w:p>
        </w:tc>
        <w:tc>
          <w:tcPr>
            <w:tcW w:w="1026" w:type="dxa"/>
            <w:noWrap/>
            <w:vAlign w:val="bottom"/>
            <w:hideMark/>
          </w:tcPr>
          <w:p w14:paraId="2D93251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73.07</w:t>
            </w:r>
            <w:r w:rsidRPr="002F1F2D">
              <w:rPr>
                <w:rFonts w:ascii="Times New Roman" w:eastAsia="Times New Roman" w:hAnsi="Times New Roman"/>
                <w:sz w:val="24"/>
                <w:szCs w:val="24"/>
                <w:vertAlign w:val="superscript"/>
              </w:rPr>
              <w:t>b</w:t>
            </w:r>
          </w:p>
        </w:tc>
        <w:tc>
          <w:tcPr>
            <w:tcW w:w="1028" w:type="dxa"/>
            <w:noWrap/>
            <w:vAlign w:val="bottom"/>
            <w:hideMark/>
          </w:tcPr>
          <w:p w14:paraId="0102E68F"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69.37</w:t>
            </w:r>
          </w:p>
        </w:tc>
        <w:tc>
          <w:tcPr>
            <w:tcW w:w="1026" w:type="dxa"/>
            <w:noWrap/>
            <w:vAlign w:val="bottom"/>
            <w:hideMark/>
          </w:tcPr>
          <w:p w14:paraId="6753B17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49.82</w:t>
            </w:r>
            <w:r w:rsidRPr="002F1F2D">
              <w:rPr>
                <w:rFonts w:ascii="Times New Roman" w:eastAsia="Times New Roman" w:hAnsi="Times New Roman"/>
                <w:sz w:val="24"/>
                <w:szCs w:val="24"/>
                <w:vertAlign w:val="superscript"/>
              </w:rPr>
              <w:t>c</w:t>
            </w:r>
          </w:p>
        </w:tc>
        <w:tc>
          <w:tcPr>
            <w:tcW w:w="1070" w:type="dxa"/>
            <w:noWrap/>
            <w:vAlign w:val="bottom"/>
            <w:hideMark/>
          </w:tcPr>
          <w:p w14:paraId="10CB56C8"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56.77</w:t>
            </w:r>
            <w:r w:rsidRPr="002F1F2D">
              <w:rPr>
                <w:rFonts w:ascii="Times New Roman" w:eastAsia="Times New Roman" w:hAnsi="Times New Roman"/>
                <w:sz w:val="24"/>
                <w:szCs w:val="24"/>
                <w:vertAlign w:val="superscript"/>
              </w:rPr>
              <w:t>c</w:t>
            </w:r>
          </w:p>
        </w:tc>
        <w:tc>
          <w:tcPr>
            <w:tcW w:w="1026" w:type="dxa"/>
            <w:noWrap/>
            <w:vAlign w:val="bottom"/>
            <w:hideMark/>
          </w:tcPr>
          <w:p w14:paraId="63CCF8F7"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57.79</w:t>
            </w:r>
            <w:r w:rsidRPr="002F1F2D">
              <w:rPr>
                <w:rFonts w:ascii="Times New Roman" w:eastAsia="Times New Roman" w:hAnsi="Times New Roman"/>
                <w:sz w:val="24"/>
                <w:szCs w:val="24"/>
                <w:vertAlign w:val="superscript"/>
              </w:rPr>
              <w:t>b</w:t>
            </w:r>
          </w:p>
        </w:tc>
        <w:tc>
          <w:tcPr>
            <w:tcW w:w="1028" w:type="dxa"/>
            <w:noWrap/>
            <w:vAlign w:val="bottom"/>
            <w:hideMark/>
          </w:tcPr>
          <w:p w14:paraId="4978126B"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54.79</w:t>
            </w:r>
          </w:p>
        </w:tc>
      </w:tr>
      <w:tr w:rsidR="00A148D4" w:rsidRPr="002F1F2D" w14:paraId="585F85F4" w14:textId="77777777" w:rsidTr="00974F87">
        <w:trPr>
          <w:trHeight w:val="461"/>
        </w:trPr>
        <w:tc>
          <w:tcPr>
            <w:tcW w:w="1458" w:type="dxa"/>
            <w:noWrap/>
            <w:vAlign w:val="bottom"/>
            <w:hideMark/>
          </w:tcPr>
          <w:p w14:paraId="7F246669"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4</w:t>
            </w:r>
            <w:r w:rsidRPr="002F1F2D">
              <w:rPr>
                <w:rFonts w:ascii="Times New Roman" w:eastAsia="Times New Roman" w:hAnsi="Times New Roman"/>
                <w:b/>
                <w:sz w:val="24"/>
                <w:szCs w:val="24"/>
              </w:rPr>
              <w:t xml:space="preserve"> - 100% WW</w:t>
            </w:r>
          </w:p>
        </w:tc>
        <w:tc>
          <w:tcPr>
            <w:tcW w:w="1056" w:type="dxa"/>
            <w:noWrap/>
            <w:vAlign w:val="bottom"/>
            <w:hideMark/>
          </w:tcPr>
          <w:p w14:paraId="3279B585"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63.53</w:t>
            </w:r>
            <w:r w:rsidRPr="002F1F2D">
              <w:rPr>
                <w:rFonts w:ascii="Times New Roman" w:eastAsia="Times New Roman" w:hAnsi="Times New Roman"/>
                <w:sz w:val="24"/>
                <w:szCs w:val="24"/>
                <w:vertAlign w:val="superscript"/>
              </w:rPr>
              <w:t>b</w:t>
            </w:r>
          </w:p>
        </w:tc>
        <w:tc>
          <w:tcPr>
            <w:tcW w:w="1070" w:type="dxa"/>
            <w:noWrap/>
            <w:vAlign w:val="bottom"/>
            <w:hideMark/>
          </w:tcPr>
          <w:p w14:paraId="02356E09"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62.86</w:t>
            </w:r>
            <w:r w:rsidRPr="002F1F2D">
              <w:rPr>
                <w:rFonts w:ascii="Times New Roman" w:eastAsia="Times New Roman" w:hAnsi="Times New Roman"/>
                <w:sz w:val="24"/>
                <w:szCs w:val="24"/>
                <w:vertAlign w:val="superscript"/>
              </w:rPr>
              <w:t>d</w:t>
            </w:r>
          </w:p>
        </w:tc>
        <w:tc>
          <w:tcPr>
            <w:tcW w:w="1026" w:type="dxa"/>
            <w:noWrap/>
            <w:vAlign w:val="bottom"/>
            <w:hideMark/>
          </w:tcPr>
          <w:p w14:paraId="56CB0405"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67.26</w:t>
            </w:r>
            <w:r w:rsidRPr="002F1F2D">
              <w:rPr>
                <w:rFonts w:ascii="Times New Roman" w:eastAsia="Times New Roman" w:hAnsi="Times New Roman"/>
                <w:sz w:val="24"/>
                <w:szCs w:val="24"/>
                <w:vertAlign w:val="superscript"/>
              </w:rPr>
              <w:t>c</w:t>
            </w:r>
          </w:p>
        </w:tc>
        <w:tc>
          <w:tcPr>
            <w:tcW w:w="1028" w:type="dxa"/>
            <w:noWrap/>
            <w:vAlign w:val="bottom"/>
            <w:hideMark/>
          </w:tcPr>
          <w:p w14:paraId="456608D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64.55</w:t>
            </w:r>
          </w:p>
        </w:tc>
        <w:tc>
          <w:tcPr>
            <w:tcW w:w="1026" w:type="dxa"/>
            <w:noWrap/>
            <w:vAlign w:val="bottom"/>
            <w:hideMark/>
          </w:tcPr>
          <w:p w14:paraId="766ED6F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46.50</w:t>
            </w:r>
            <w:r w:rsidRPr="002F1F2D">
              <w:rPr>
                <w:rFonts w:ascii="Times New Roman" w:eastAsia="Times New Roman" w:hAnsi="Times New Roman"/>
                <w:sz w:val="24"/>
                <w:szCs w:val="24"/>
                <w:vertAlign w:val="superscript"/>
              </w:rPr>
              <w:t>d</w:t>
            </w:r>
          </w:p>
        </w:tc>
        <w:tc>
          <w:tcPr>
            <w:tcW w:w="1070" w:type="dxa"/>
            <w:noWrap/>
            <w:vAlign w:val="bottom"/>
            <w:hideMark/>
          </w:tcPr>
          <w:p w14:paraId="153A4D14"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49.94</w:t>
            </w:r>
            <w:r w:rsidRPr="002F1F2D">
              <w:rPr>
                <w:rFonts w:ascii="Times New Roman" w:eastAsia="Times New Roman" w:hAnsi="Times New Roman"/>
                <w:sz w:val="24"/>
                <w:szCs w:val="24"/>
                <w:vertAlign w:val="superscript"/>
              </w:rPr>
              <w:t>d</w:t>
            </w:r>
          </w:p>
        </w:tc>
        <w:tc>
          <w:tcPr>
            <w:tcW w:w="1026" w:type="dxa"/>
            <w:noWrap/>
            <w:vAlign w:val="bottom"/>
            <w:hideMark/>
          </w:tcPr>
          <w:p w14:paraId="78ABAF56"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53.53</w:t>
            </w:r>
            <w:r w:rsidRPr="002F1F2D">
              <w:rPr>
                <w:rFonts w:ascii="Times New Roman" w:eastAsia="Times New Roman" w:hAnsi="Times New Roman"/>
                <w:sz w:val="24"/>
                <w:szCs w:val="24"/>
                <w:vertAlign w:val="superscript"/>
              </w:rPr>
              <w:t>c</w:t>
            </w:r>
          </w:p>
        </w:tc>
        <w:tc>
          <w:tcPr>
            <w:tcW w:w="1028" w:type="dxa"/>
            <w:noWrap/>
            <w:vAlign w:val="bottom"/>
            <w:hideMark/>
          </w:tcPr>
          <w:p w14:paraId="6D72637C"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49.99</w:t>
            </w:r>
          </w:p>
        </w:tc>
      </w:tr>
      <w:tr w:rsidR="00A148D4" w:rsidRPr="002F1F2D" w14:paraId="160BE934" w14:textId="77777777" w:rsidTr="00974F87">
        <w:trPr>
          <w:trHeight w:val="461"/>
        </w:trPr>
        <w:tc>
          <w:tcPr>
            <w:tcW w:w="1458" w:type="dxa"/>
            <w:noWrap/>
            <w:vAlign w:val="bottom"/>
            <w:hideMark/>
          </w:tcPr>
          <w:p w14:paraId="63A2CFDC" w14:textId="77777777" w:rsidR="00A148D4" w:rsidRPr="002F1F2D" w:rsidRDefault="00A148D4" w:rsidP="00DE754A">
            <w:pPr>
              <w:spacing w:before="100" w:after="100" w:line="240" w:lineRule="auto"/>
              <w:rPr>
                <w:rFonts w:ascii="Times New Roman" w:eastAsia="Times New Roman" w:hAnsi="Times New Roman"/>
                <w:b/>
                <w:sz w:val="24"/>
                <w:szCs w:val="24"/>
              </w:rPr>
            </w:pPr>
            <w:r w:rsidRPr="002F1F2D">
              <w:rPr>
                <w:rFonts w:ascii="Times New Roman" w:eastAsia="Times New Roman" w:hAnsi="Times New Roman"/>
                <w:b/>
                <w:sz w:val="24"/>
                <w:szCs w:val="24"/>
              </w:rPr>
              <w:t>T</w:t>
            </w:r>
            <w:r w:rsidRPr="002F1F2D">
              <w:rPr>
                <w:rFonts w:ascii="Times New Roman" w:eastAsia="Times New Roman" w:hAnsi="Times New Roman"/>
                <w:b/>
                <w:sz w:val="24"/>
                <w:szCs w:val="24"/>
                <w:vertAlign w:val="subscript"/>
              </w:rPr>
              <w:t xml:space="preserve">5 </w:t>
            </w:r>
            <w:r w:rsidRPr="002F1F2D">
              <w:rPr>
                <w:rFonts w:ascii="Times New Roman" w:eastAsia="Times New Roman" w:hAnsi="Times New Roman"/>
                <w:b/>
                <w:sz w:val="24"/>
                <w:szCs w:val="24"/>
              </w:rPr>
              <w:t>– Control</w:t>
            </w:r>
          </w:p>
        </w:tc>
        <w:tc>
          <w:tcPr>
            <w:tcW w:w="1056" w:type="dxa"/>
            <w:noWrap/>
            <w:vAlign w:val="bottom"/>
            <w:hideMark/>
          </w:tcPr>
          <w:p w14:paraId="780D0C2D"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58.25</w:t>
            </w:r>
            <w:r w:rsidRPr="002F1F2D">
              <w:rPr>
                <w:rFonts w:ascii="Times New Roman" w:eastAsia="Times New Roman" w:hAnsi="Times New Roman"/>
                <w:sz w:val="24"/>
                <w:szCs w:val="24"/>
                <w:vertAlign w:val="superscript"/>
              </w:rPr>
              <w:t>c</w:t>
            </w:r>
          </w:p>
        </w:tc>
        <w:tc>
          <w:tcPr>
            <w:tcW w:w="1070" w:type="dxa"/>
            <w:noWrap/>
            <w:vAlign w:val="bottom"/>
            <w:hideMark/>
          </w:tcPr>
          <w:p w14:paraId="279911B6"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58.30</w:t>
            </w:r>
            <w:r w:rsidRPr="002F1F2D">
              <w:rPr>
                <w:rFonts w:ascii="Times New Roman" w:eastAsia="Times New Roman" w:hAnsi="Times New Roman"/>
                <w:sz w:val="24"/>
                <w:szCs w:val="24"/>
                <w:vertAlign w:val="superscript"/>
              </w:rPr>
              <w:t>e</w:t>
            </w:r>
          </w:p>
        </w:tc>
        <w:tc>
          <w:tcPr>
            <w:tcW w:w="1026" w:type="dxa"/>
            <w:noWrap/>
            <w:vAlign w:val="bottom"/>
            <w:hideMark/>
          </w:tcPr>
          <w:p w14:paraId="3649343B"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62.49</w:t>
            </w:r>
            <w:r w:rsidRPr="002F1F2D">
              <w:rPr>
                <w:rFonts w:ascii="Times New Roman" w:eastAsia="Times New Roman" w:hAnsi="Times New Roman"/>
                <w:sz w:val="24"/>
                <w:szCs w:val="24"/>
                <w:vertAlign w:val="superscript"/>
              </w:rPr>
              <w:t>d</w:t>
            </w:r>
          </w:p>
        </w:tc>
        <w:tc>
          <w:tcPr>
            <w:tcW w:w="1028" w:type="dxa"/>
            <w:noWrap/>
            <w:vAlign w:val="bottom"/>
            <w:hideMark/>
          </w:tcPr>
          <w:p w14:paraId="31658F5B"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59.68</w:t>
            </w:r>
          </w:p>
        </w:tc>
        <w:tc>
          <w:tcPr>
            <w:tcW w:w="1026" w:type="dxa"/>
            <w:noWrap/>
            <w:vAlign w:val="bottom"/>
            <w:hideMark/>
          </w:tcPr>
          <w:p w14:paraId="20395A5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43.83</w:t>
            </w:r>
            <w:r w:rsidRPr="002F1F2D">
              <w:rPr>
                <w:rFonts w:ascii="Times New Roman" w:eastAsia="Times New Roman" w:hAnsi="Times New Roman"/>
                <w:sz w:val="24"/>
                <w:szCs w:val="24"/>
                <w:vertAlign w:val="superscript"/>
              </w:rPr>
              <w:t>e</w:t>
            </w:r>
          </w:p>
        </w:tc>
        <w:tc>
          <w:tcPr>
            <w:tcW w:w="1070" w:type="dxa"/>
            <w:noWrap/>
            <w:vAlign w:val="bottom"/>
            <w:hideMark/>
          </w:tcPr>
          <w:p w14:paraId="534AC179"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45.89</w:t>
            </w:r>
            <w:r w:rsidRPr="002F1F2D">
              <w:rPr>
                <w:rFonts w:ascii="Times New Roman" w:eastAsia="Times New Roman" w:hAnsi="Times New Roman"/>
                <w:sz w:val="24"/>
                <w:szCs w:val="24"/>
                <w:vertAlign w:val="superscript"/>
              </w:rPr>
              <w:t>e</w:t>
            </w:r>
          </w:p>
        </w:tc>
        <w:tc>
          <w:tcPr>
            <w:tcW w:w="1026" w:type="dxa"/>
            <w:noWrap/>
            <w:vAlign w:val="bottom"/>
            <w:hideMark/>
          </w:tcPr>
          <w:p w14:paraId="75ED15F2" w14:textId="77777777" w:rsidR="00A148D4" w:rsidRPr="002F1F2D" w:rsidRDefault="00A148D4" w:rsidP="00DE754A">
            <w:pPr>
              <w:spacing w:before="100" w:after="100" w:line="240" w:lineRule="auto"/>
              <w:jc w:val="center"/>
              <w:rPr>
                <w:rFonts w:ascii="Times New Roman" w:eastAsia="Times New Roman" w:hAnsi="Times New Roman"/>
                <w:sz w:val="24"/>
                <w:szCs w:val="24"/>
                <w:vertAlign w:val="superscript"/>
              </w:rPr>
            </w:pPr>
            <w:r w:rsidRPr="002F1F2D">
              <w:rPr>
                <w:rFonts w:ascii="Times New Roman" w:eastAsia="Times New Roman" w:hAnsi="Times New Roman"/>
                <w:sz w:val="24"/>
                <w:szCs w:val="24"/>
              </w:rPr>
              <w:t>48.25</w:t>
            </w:r>
            <w:r w:rsidRPr="002F1F2D">
              <w:rPr>
                <w:rFonts w:ascii="Times New Roman" w:eastAsia="Times New Roman" w:hAnsi="Times New Roman"/>
                <w:sz w:val="24"/>
                <w:szCs w:val="24"/>
                <w:vertAlign w:val="superscript"/>
              </w:rPr>
              <w:t>d</w:t>
            </w:r>
          </w:p>
        </w:tc>
        <w:tc>
          <w:tcPr>
            <w:tcW w:w="1028" w:type="dxa"/>
            <w:noWrap/>
            <w:vAlign w:val="bottom"/>
            <w:hideMark/>
          </w:tcPr>
          <w:p w14:paraId="236FE0B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45.99</w:t>
            </w:r>
          </w:p>
        </w:tc>
      </w:tr>
      <w:tr w:rsidR="00A148D4" w:rsidRPr="002F1F2D" w14:paraId="4D40AF26" w14:textId="77777777" w:rsidTr="00974F87">
        <w:trPr>
          <w:trHeight w:val="473"/>
        </w:trPr>
        <w:tc>
          <w:tcPr>
            <w:tcW w:w="1458" w:type="dxa"/>
            <w:noWrap/>
            <w:vAlign w:val="center"/>
            <w:hideMark/>
          </w:tcPr>
          <w:p w14:paraId="61FE2FE1"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Mean</w:t>
            </w:r>
          </w:p>
        </w:tc>
        <w:tc>
          <w:tcPr>
            <w:tcW w:w="1056" w:type="dxa"/>
            <w:noWrap/>
            <w:vAlign w:val="bottom"/>
            <w:hideMark/>
          </w:tcPr>
          <w:p w14:paraId="6F7FA938"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65.50</w:t>
            </w:r>
          </w:p>
        </w:tc>
        <w:tc>
          <w:tcPr>
            <w:tcW w:w="1070" w:type="dxa"/>
            <w:noWrap/>
            <w:vAlign w:val="bottom"/>
            <w:hideMark/>
          </w:tcPr>
          <w:p w14:paraId="0F8BCB6C"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67.33</w:t>
            </w:r>
          </w:p>
        </w:tc>
        <w:tc>
          <w:tcPr>
            <w:tcW w:w="1026" w:type="dxa"/>
            <w:noWrap/>
            <w:vAlign w:val="bottom"/>
            <w:hideMark/>
          </w:tcPr>
          <w:p w14:paraId="0107AE4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73.19</w:t>
            </w:r>
          </w:p>
        </w:tc>
        <w:tc>
          <w:tcPr>
            <w:tcW w:w="1028" w:type="dxa"/>
            <w:noWrap/>
            <w:vAlign w:val="bottom"/>
            <w:hideMark/>
          </w:tcPr>
          <w:p w14:paraId="1EB67F11"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26" w:type="dxa"/>
            <w:noWrap/>
            <w:vAlign w:val="bottom"/>
            <w:hideMark/>
          </w:tcPr>
          <w:p w14:paraId="5A356067"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49.93</w:t>
            </w:r>
          </w:p>
        </w:tc>
        <w:tc>
          <w:tcPr>
            <w:tcW w:w="1070" w:type="dxa"/>
            <w:noWrap/>
            <w:vAlign w:val="bottom"/>
            <w:hideMark/>
          </w:tcPr>
          <w:p w14:paraId="4CC041B8"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56.16</w:t>
            </w:r>
          </w:p>
        </w:tc>
        <w:tc>
          <w:tcPr>
            <w:tcW w:w="1026" w:type="dxa"/>
            <w:noWrap/>
            <w:vAlign w:val="bottom"/>
            <w:hideMark/>
          </w:tcPr>
          <w:p w14:paraId="06A62064"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59.46</w:t>
            </w:r>
          </w:p>
        </w:tc>
        <w:tc>
          <w:tcPr>
            <w:tcW w:w="1028" w:type="dxa"/>
            <w:noWrap/>
            <w:vAlign w:val="bottom"/>
            <w:hideMark/>
          </w:tcPr>
          <w:p w14:paraId="2E35491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r>
      <w:tr w:rsidR="00A148D4" w:rsidRPr="002F1F2D" w14:paraId="3875AFA5" w14:textId="77777777" w:rsidTr="00974F87">
        <w:trPr>
          <w:trHeight w:val="461"/>
        </w:trPr>
        <w:tc>
          <w:tcPr>
            <w:tcW w:w="1458" w:type="dxa"/>
            <w:noWrap/>
            <w:vAlign w:val="center"/>
            <w:hideMark/>
          </w:tcPr>
          <w:p w14:paraId="458C1175" w14:textId="77777777" w:rsidR="00A148D4" w:rsidRPr="002F1F2D" w:rsidRDefault="00A148D4" w:rsidP="00DE754A">
            <w:pPr>
              <w:spacing w:before="100" w:after="100" w:line="240" w:lineRule="auto"/>
              <w:jc w:val="right"/>
              <w:rPr>
                <w:rFonts w:ascii="Times New Roman" w:eastAsia="Times New Roman" w:hAnsi="Times New Roman"/>
                <w:b/>
                <w:i/>
                <w:sz w:val="24"/>
                <w:szCs w:val="24"/>
              </w:rPr>
            </w:pPr>
            <w:r w:rsidRPr="002F1F2D">
              <w:rPr>
                <w:rFonts w:ascii="Times New Roman" w:eastAsia="Times New Roman" w:hAnsi="Times New Roman"/>
                <w:b/>
                <w:i/>
                <w:sz w:val="24"/>
                <w:szCs w:val="24"/>
              </w:rPr>
              <w:t>SE(d)</w:t>
            </w:r>
          </w:p>
        </w:tc>
        <w:tc>
          <w:tcPr>
            <w:tcW w:w="1056" w:type="dxa"/>
            <w:noWrap/>
            <w:vAlign w:val="bottom"/>
            <w:hideMark/>
          </w:tcPr>
          <w:p w14:paraId="2986886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1.65</w:t>
            </w:r>
          </w:p>
        </w:tc>
        <w:tc>
          <w:tcPr>
            <w:tcW w:w="1070" w:type="dxa"/>
            <w:noWrap/>
            <w:vAlign w:val="bottom"/>
            <w:hideMark/>
          </w:tcPr>
          <w:p w14:paraId="292AA0AB"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1.01</w:t>
            </w:r>
          </w:p>
        </w:tc>
        <w:tc>
          <w:tcPr>
            <w:tcW w:w="1026" w:type="dxa"/>
            <w:noWrap/>
            <w:vAlign w:val="bottom"/>
            <w:hideMark/>
          </w:tcPr>
          <w:p w14:paraId="63629922"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1.69</w:t>
            </w:r>
          </w:p>
        </w:tc>
        <w:tc>
          <w:tcPr>
            <w:tcW w:w="1028" w:type="dxa"/>
            <w:noWrap/>
            <w:vAlign w:val="bottom"/>
            <w:hideMark/>
          </w:tcPr>
          <w:p w14:paraId="5899A576"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26" w:type="dxa"/>
            <w:noWrap/>
            <w:vAlign w:val="bottom"/>
            <w:hideMark/>
          </w:tcPr>
          <w:p w14:paraId="196D803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0.75</w:t>
            </w:r>
          </w:p>
        </w:tc>
        <w:tc>
          <w:tcPr>
            <w:tcW w:w="1070" w:type="dxa"/>
            <w:noWrap/>
            <w:vAlign w:val="bottom"/>
            <w:hideMark/>
          </w:tcPr>
          <w:p w14:paraId="18DCFB2D"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0.70</w:t>
            </w:r>
          </w:p>
        </w:tc>
        <w:tc>
          <w:tcPr>
            <w:tcW w:w="1026" w:type="dxa"/>
            <w:noWrap/>
            <w:vAlign w:val="bottom"/>
            <w:hideMark/>
          </w:tcPr>
          <w:p w14:paraId="709CB979"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1.27</w:t>
            </w:r>
          </w:p>
        </w:tc>
        <w:tc>
          <w:tcPr>
            <w:tcW w:w="1028" w:type="dxa"/>
            <w:noWrap/>
            <w:vAlign w:val="bottom"/>
            <w:hideMark/>
          </w:tcPr>
          <w:p w14:paraId="478445C7"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r>
      <w:tr w:rsidR="00A148D4" w:rsidRPr="002F1F2D" w14:paraId="518A8EAD" w14:textId="77777777" w:rsidTr="00974F87">
        <w:trPr>
          <w:trHeight w:val="486"/>
        </w:trPr>
        <w:tc>
          <w:tcPr>
            <w:tcW w:w="1458" w:type="dxa"/>
            <w:noWrap/>
            <w:vAlign w:val="center"/>
            <w:hideMark/>
          </w:tcPr>
          <w:p w14:paraId="15E02A4E" w14:textId="77777777" w:rsidR="00A148D4" w:rsidRPr="002F1F2D" w:rsidRDefault="00A148D4" w:rsidP="00DE754A">
            <w:pPr>
              <w:spacing w:before="100" w:after="100" w:line="240" w:lineRule="auto"/>
              <w:jc w:val="right"/>
              <w:rPr>
                <w:rFonts w:ascii="Times New Roman" w:eastAsia="Times New Roman" w:hAnsi="Times New Roman"/>
                <w:b/>
                <w:i/>
                <w:sz w:val="24"/>
                <w:szCs w:val="24"/>
              </w:rPr>
            </w:pPr>
            <w:proofErr w:type="gramStart"/>
            <w:r w:rsidRPr="002F1F2D">
              <w:rPr>
                <w:rFonts w:ascii="Times New Roman" w:eastAsia="Times New Roman" w:hAnsi="Times New Roman"/>
                <w:b/>
                <w:i/>
                <w:sz w:val="24"/>
                <w:szCs w:val="24"/>
              </w:rPr>
              <w:t>CD(</w:t>
            </w:r>
            <w:proofErr w:type="gramEnd"/>
            <w:r w:rsidRPr="002F1F2D">
              <w:rPr>
                <w:rFonts w:ascii="Times New Roman" w:eastAsia="Times New Roman" w:hAnsi="Times New Roman"/>
                <w:b/>
                <w:i/>
                <w:sz w:val="24"/>
                <w:szCs w:val="24"/>
              </w:rPr>
              <w:t>0.05)</w:t>
            </w:r>
          </w:p>
        </w:tc>
        <w:tc>
          <w:tcPr>
            <w:tcW w:w="1056" w:type="dxa"/>
            <w:noWrap/>
            <w:vAlign w:val="bottom"/>
            <w:hideMark/>
          </w:tcPr>
          <w:p w14:paraId="53C3B240"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3.52**</w:t>
            </w:r>
          </w:p>
        </w:tc>
        <w:tc>
          <w:tcPr>
            <w:tcW w:w="1070" w:type="dxa"/>
            <w:noWrap/>
            <w:vAlign w:val="bottom"/>
            <w:hideMark/>
          </w:tcPr>
          <w:p w14:paraId="159A18C5"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2.17**</w:t>
            </w:r>
          </w:p>
        </w:tc>
        <w:tc>
          <w:tcPr>
            <w:tcW w:w="1026" w:type="dxa"/>
            <w:noWrap/>
            <w:vAlign w:val="bottom"/>
            <w:hideMark/>
          </w:tcPr>
          <w:p w14:paraId="53B4F709"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3.60**</w:t>
            </w:r>
          </w:p>
        </w:tc>
        <w:tc>
          <w:tcPr>
            <w:tcW w:w="1028" w:type="dxa"/>
            <w:noWrap/>
            <w:vAlign w:val="bottom"/>
            <w:hideMark/>
          </w:tcPr>
          <w:p w14:paraId="6075FA52"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c>
          <w:tcPr>
            <w:tcW w:w="1026" w:type="dxa"/>
            <w:noWrap/>
            <w:vAlign w:val="bottom"/>
            <w:hideMark/>
          </w:tcPr>
          <w:p w14:paraId="291104C4"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1.59**</w:t>
            </w:r>
          </w:p>
        </w:tc>
        <w:tc>
          <w:tcPr>
            <w:tcW w:w="1070" w:type="dxa"/>
            <w:noWrap/>
            <w:vAlign w:val="bottom"/>
            <w:hideMark/>
          </w:tcPr>
          <w:p w14:paraId="0CF0990A"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1.50**</w:t>
            </w:r>
          </w:p>
        </w:tc>
        <w:tc>
          <w:tcPr>
            <w:tcW w:w="1026" w:type="dxa"/>
            <w:noWrap/>
            <w:vAlign w:val="bottom"/>
            <w:hideMark/>
          </w:tcPr>
          <w:p w14:paraId="052BD334"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2.72**</w:t>
            </w:r>
          </w:p>
        </w:tc>
        <w:tc>
          <w:tcPr>
            <w:tcW w:w="1028" w:type="dxa"/>
            <w:noWrap/>
            <w:vAlign w:val="bottom"/>
            <w:hideMark/>
          </w:tcPr>
          <w:p w14:paraId="7D5218B3" w14:textId="77777777" w:rsidR="00A148D4" w:rsidRPr="002F1F2D" w:rsidRDefault="00A148D4" w:rsidP="00DE754A">
            <w:pPr>
              <w:spacing w:before="100" w:after="100" w:line="240" w:lineRule="auto"/>
              <w:jc w:val="center"/>
              <w:rPr>
                <w:rFonts w:ascii="Times New Roman" w:eastAsia="Times New Roman" w:hAnsi="Times New Roman"/>
                <w:b/>
                <w:sz w:val="24"/>
                <w:szCs w:val="24"/>
              </w:rPr>
            </w:pPr>
          </w:p>
        </w:tc>
      </w:tr>
    </w:tbl>
    <w:p w14:paraId="4B90623B" w14:textId="77777777" w:rsidR="00ED3ACC" w:rsidRDefault="00ED3ACC" w:rsidP="00A148D4">
      <w:pPr>
        <w:tabs>
          <w:tab w:val="left" w:pos="2535"/>
        </w:tabs>
        <w:spacing w:before="120" w:after="120" w:line="360" w:lineRule="auto"/>
        <w:rPr>
          <w:rFonts w:ascii="Times New Roman" w:hAnsi="Times New Roman"/>
          <w:sz w:val="28"/>
          <w:szCs w:val="28"/>
        </w:rPr>
      </w:pPr>
    </w:p>
    <w:p w14:paraId="7D155409" w14:textId="77777777" w:rsidR="00A148D4" w:rsidRPr="002F1F2D" w:rsidRDefault="00A148D4" w:rsidP="00A148D4">
      <w:pPr>
        <w:tabs>
          <w:tab w:val="left" w:pos="2535"/>
        </w:tabs>
        <w:spacing w:before="120" w:after="120" w:line="360" w:lineRule="auto"/>
        <w:rPr>
          <w:rFonts w:ascii="Times New Roman" w:hAnsi="Times New Roman"/>
          <w:b/>
          <w:sz w:val="28"/>
          <w:szCs w:val="28"/>
        </w:rPr>
      </w:pPr>
      <w:r w:rsidRPr="002F1F2D">
        <w:rPr>
          <w:rFonts w:ascii="Times New Roman" w:hAnsi="Times New Roman"/>
          <w:b/>
          <w:sz w:val="28"/>
          <w:szCs w:val="28"/>
        </w:rPr>
        <w:t>DISCUSSION</w:t>
      </w:r>
    </w:p>
    <w:p w14:paraId="3645DEF9" w14:textId="77777777" w:rsidR="00A148D4" w:rsidRPr="002F1F2D" w:rsidRDefault="00A148D4" w:rsidP="00A148D4">
      <w:pPr>
        <w:spacing w:before="120" w:after="120" w:line="360" w:lineRule="auto"/>
        <w:jc w:val="both"/>
        <w:rPr>
          <w:rFonts w:ascii="Times New Roman" w:hAnsi="Times New Roman"/>
          <w:b/>
          <w:sz w:val="24"/>
          <w:szCs w:val="24"/>
        </w:rPr>
      </w:pPr>
      <w:r w:rsidRPr="002F1F2D">
        <w:rPr>
          <w:rFonts w:ascii="Times New Roman" w:hAnsi="Times New Roman"/>
          <w:b/>
          <w:sz w:val="24"/>
          <w:szCs w:val="24"/>
        </w:rPr>
        <w:t xml:space="preserve">Physiological parameters </w:t>
      </w:r>
    </w:p>
    <w:p w14:paraId="3187BA1E" w14:textId="77777777" w:rsidR="00FB4CAA" w:rsidRPr="006262A8" w:rsidRDefault="00A148D4" w:rsidP="006262A8">
      <w:pPr>
        <w:spacing w:before="80" w:after="80" w:line="360" w:lineRule="auto"/>
        <w:ind w:firstLine="720"/>
        <w:jc w:val="both"/>
        <w:rPr>
          <w:rFonts w:ascii="Times New Roman" w:hAnsi="Times New Roman"/>
          <w:spacing w:val="-4"/>
          <w:sz w:val="24"/>
          <w:szCs w:val="24"/>
        </w:rPr>
      </w:pPr>
      <w:r w:rsidRPr="002F1F2D">
        <w:rPr>
          <w:rFonts w:ascii="Times New Roman" w:hAnsi="Times New Roman"/>
          <w:sz w:val="24"/>
          <w:szCs w:val="24"/>
        </w:rPr>
        <w:t xml:space="preserve">Moisture content plays an important role in improving the nutritional status of Mulberry leaves, which in turn increase the acceptance of leaves by the silkworm. The present study, confined that the highest moisture content of 69.35 per cent was recorded in sewage wastewater, 77.06 per cent in paper mill wastewater and 83.29 per cent in reeling wastewater irrigated leaves at lowest concentration and the lowest moisture content of 58.25 per cent was noticed in sewage wastewater, 58.30 per cent in paper mill wastewater and 62.49 per cent in reeling </w:t>
      </w:r>
      <w:r w:rsidR="00D50696">
        <w:rPr>
          <w:rFonts w:ascii="Times New Roman" w:hAnsi="Times New Roman"/>
          <w:sz w:val="24"/>
          <w:szCs w:val="24"/>
        </w:rPr>
        <w:t>wastewater under control (Fig. 1</w:t>
      </w:r>
      <w:r w:rsidRPr="002F1F2D">
        <w:rPr>
          <w:rFonts w:ascii="Times New Roman" w:hAnsi="Times New Roman"/>
          <w:sz w:val="24"/>
          <w:szCs w:val="24"/>
        </w:rPr>
        <w:t xml:space="preserve">). </w:t>
      </w:r>
      <w:r w:rsidR="006262A8" w:rsidRPr="006262A8">
        <w:rPr>
          <w:rFonts w:ascii="Times New Roman" w:hAnsi="Times New Roman"/>
          <w:sz w:val="24"/>
          <w:szCs w:val="24"/>
        </w:rPr>
        <w:t xml:space="preserve">In mulberry leaves, moisture content plays a vital role in improving nutrition levels which in turn improve the palatability and digestibility of leaves by silkworms as well as normal growth and development of silkworms and cocoons quality (Koul et al., 1996). </w:t>
      </w:r>
      <w:r w:rsidRPr="002F1F2D">
        <w:rPr>
          <w:rFonts w:ascii="Times New Roman" w:hAnsi="Times New Roman"/>
          <w:sz w:val="24"/>
          <w:szCs w:val="24"/>
        </w:rPr>
        <w:lastRenderedPageBreak/>
        <w:t xml:space="preserve">The result are in confirmation with work of </w:t>
      </w:r>
      <w:r w:rsidR="004B11BB" w:rsidRPr="002F1F2D">
        <w:rPr>
          <w:rFonts w:ascii="Times New Roman" w:hAnsi="Times New Roman"/>
          <w:sz w:val="24"/>
          <w:szCs w:val="24"/>
        </w:rPr>
        <w:fldChar w:fldCharType="begin"/>
      </w:r>
      <w:r w:rsidRPr="002F1F2D">
        <w:rPr>
          <w:rFonts w:ascii="Times New Roman" w:hAnsi="Times New Roman"/>
          <w:sz w:val="24"/>
          <w:szCs w:val="24"/>
        </w:rPr>
        <w:instrText xml:space="preserve"> ADDIN EN.CITE &lt;EndNote&gt;&lt;Cite AuthorYear="1"&gt;&lt;Author&gt;Paul&lt;/Author&gt;&lt;Year&gt;1992&lt;/Year&gt;&lt;RecNum&gt;115&lt;/RecNum&gt;&lt;DisplayText&gt;Paul, Rao, and Deb (1992)&lt;/DisplayText&gt;&lt;record&gt;&lt;rec-number&gt;115&lt;/rec-number&gt;&lt;foreign-keys&gt;&lt;key app="EN" db-id="5ds9zx2d0wdd5xe2fe55xr9rzvz5adw0efzf" timestamp="1560614960"&gt;115&lt;/key&gt;&lt;/foreign-keys&gt;&lt;ref-type name="Journal Article"&gt;17&lt;/ref-type&gt;&lt;contributors&gt;&lt;authors&gt;&lt;author&gt;Paul, DC&lt;/author&gt;&lt;author&gt;Rao, G Subba&lt;/author&gt;&lt;author&gt;Deb, DC&lt;/author&gt;&lt;/authors&gt;&lt;/contributors&gt;&lt;titles&gt;&lt;title&gt;Impact of dietary moisture on nutritional indices and growth of Bombyx mori and concommitant larval duration&lt;/title&gt;&lt;secondary-title&gt;Journal of insect physiology&lt;/secondary-title&gt;&lt;/titles&gt;&lt;periodical&gt;&lt;full-title&gt;Journal of insect physiology&lt;/full-title&gt;&lt;/periodical&gt;&lt;pages&gt;229-235&lt;/pages&gt;&lt;volume&gt;38&lt;/volume&gt;&lt;number&gt;3&lt;/number&gt;&lt;dates&gt;&lt;year&gt;1992&lt;/year&gt;&lt;/dates&gt;&lt;isbn&gt;0022-1910&lt;/isbn&gt;&lt;urls&gt;&lt;/urls&gt;&lt;/record&gt;&lt;/Cite&gt;&lt;/EndNote&gt;</w:instrText>
      </w:r>
      <w:r w:rsidR="004B11BB" w:rsidRPr="002F1F2D">
        <w:rPr>
          <w:rFonts w:ascii="Times New Roman" w:hAnsi="Times New Roman"/>
          <w:sz w:val="24"/>
          <w:szCs w:val="24"/>
        </w:rPr>
        <w:fldChar w:fldCharType="separate"/>
      </w:r>
      <w:r w:rsidRPr="002F1F2D">
        <w:rPr>
          <w:rFonts w:ascii="Times New Roman" w:hAnsi="Times New Roman"/>
          <w:noProof/>
          <w:sz w:val="24"/>
          <w:szCs w:val="24"/>
        </w:rPr>
        <w:t>Paul et al. (1992)</w:t>
      </w:r>
      <w:r w:rsidR="004B11BB" w:rsidRPr="002F1F2D">
        <w:rPr>
          <w:rFonts w:ascii="Times New Roman" w:hAnsi="Times New Roman"/>
          <w:sz w:val="24"/>
          <w:szCs w:val="24"/>
        </w:rPr>
        <w:fldChar w:fldCharType="end"/>
      </w:r>
      <w:r w:rsidRPr="002F1F2D">
        <w:rPr>
          <w:rFonts w:ascii="Times New Roman" w:hAnsi="Times New Roman"/>
          <w:sz w:val="24"/>
          <w:szCs w:val="24"/>
        </w:rPr>
        <w:t xml:space="preserve"> who opined that the water content in the Mulberry leaf influences the growth and development of silkworm. Moisture content in the leaves enhanced the feeding ability of the silkworm larvae ultimately increased the silkworm larval weight due to gustatory, olfactory and stimulatory effects.</w:t>
      </w:r>
      <w:r w:rsidR="006262A8">
        <w:rPr>
          <w:rFonts w:ascii="Times New Roman" w:hAnsi="Times New Roman"/>
          <w:sz w:val="24"/>
          <w:szCs w:val="24"/>
        </w:rPr>
        <w:t xml:space="preserve"> </w:t>
      </w:r>
      <w:proofErr w:type="spellStart"/>
      <w:r w:rsidR="004813E0" w:rsidRPr="006262A8">
        <w:rPr>
          <w:rFonts w:ascii="Times New Roman" w:hAnsi="Times New Roman"/>
          <w:sz w:val="24"/>
          <w:szCs w:val="24"/>
        </w:rPr>
        <w:t>Sujathamma</w:t>
      </w:r>
      <w:proofErr w:type="spellEnd"/>
      <w:r w:rsidR="004813E0" w:rsidRPr="006262A8">
        <w:rPr>
          <w:rFonts w:ascii="Times New Roman" w:hAnsi="Times New Roman"/>
          <w:sz w:val="24"/>
          <w:szCs w:val="24"/>
        </w:rPr>
        <w:t xml:space="preserve"> and </w:t>
      </w:r>
      <w:proofErr w:type="spellStart"/>
      <w:r w:rsidR="004813E0" w:rsidRPr="006262A8">
        <w:rPr>
          <w:rFonts w:ascii="Times New Roman" w:hAnsi="Times New Roman"/>
          <w:sz w:val="24"/>
          <w:szCs w:val="24"/>
        </w:rPr>
        <w:t>Dandin</w:t>
      </w:r>
      <w:proofErr w:type="spellEnd"/>
      <w:r w:rsidR="004813E0" w:rsidRPr="006262A8">
        <w:rPr>
          <w:rFonts w:ascii="Times New Roman" w:hAnsi="Times New Roman"/>
          <w:sz w:val="24"/>
          <w:szCs w:val="24"/>
        </w:rPr>
        <w:t xml:space="preserve"> (2000) </w:t>
      </w:r>
      <w:r w:rsidR="006262A8">
        <w:rPr>
          <w:rFonts w:ascii="Times New Roman" w:hAnsi="Times New Roman"/>
          <w:sz w:val="24"/>
          <w:szCs w:val="24"/>
        </w:rPr>
        <w:t>evaluated</w:t>
      </w:r>
      <w:r w:rsidR="004813E0" w:rsidRPr="006262A8">
        <w:rPr>
          <w:rFonts w:ascii="Times New Roman" w:hAnsi="Times New Roman"/>
          <w:sz w:val="24"/>
          <w:szCs w:val="24"/>
        </w:rPr>
        <w:t xml:space="preserve"> 23 elite mulberry genotypes and observed wide range of variation in moisture content of fresh leaves which ranged from 64.4 to 76.94 per cent. The maximum value was found in Tr-10 followed by Tr-4 (75.99 %) and minimum moisture percentage was recorded in Sujanpur-5. The moisture retention ranged from 57.39 to 71.41 per cent in 23 elite genotypes. Higher moisture retention was found in Tr-10 (71.41 %) followed by Tr-4 (70.14 %) and the minimum was noticed in Sujanpur-5 (57.39 %).</w:t>
      </w:r>
      <w:r w:rsidR="006262A8">
        <w:rPr>
          <w:color w:val="FF0000"/>
        </w:rPr>
        <w:t xml:space="preserve"> </w:t>
      </w:r>
      <w:r w:rsidR="004813E0" w:rsidRPr="006262A8">
        <w:rPr>
          <w:rFonts w:ascii="Times New Roman" w:hAnsi="Times New Roman"/>
          <w:sz w:val="24"/>
          <w:szCs w:val="24"/>
        </w:rPr>
        <w:t xml:space="preserve">Thangamani and Vivekanandan (1984) </w:t>
      </w:r>
      <w:r w:rsidR="006262A8" w:rsidRPr="006262A8">
        <w:rPr>
          <w:rFonts w:ascii="Times New Roman" w:hAnsi="Times New Roman"/>
          <w:sz w:val="24"/>
          <w:szCs w:val="24"/>
        </w:rPr>
        <w:t>noticed</w:t>
      </w:r>
      <w:r w:rsidR="004813E0" w:rsidRPr="006262A8">
        <w:rPr>
          <w:rFonts w:ascii="Times New Roman" w:hAnsi="Times New Roman"/>
          <w:sz w:val="24"/>
          <w:szCs w:val="24"/>
        </w:rPr>
        <w:t xml:space="preserve"> wide range of variation in eight varieties of mulberry for moisture content (63.67 to 70.60 %) and total sugars (8.64 to 15.58 %).</w:t>
      </w:r>
      <w:r w:rsidR="006262A8">
        <w:rPr>
          <w:rFonts w:ascii="Times New Roman" w:hAnsi="Times New Roman"/>
          <w:sz w:val="24"/>
          <w:szCs w:val="24"/>
        </w:rPr>
        <w:t xml:space="preserve"> </w:t>
      </w:r>
      <w:r w:rsidR="006262A8" w:rsidRPr="006262A8">
        <w:rPr>
          <w:rFonts w:ascii="Times New Roman" w:hAnsi="Times New Roman"/>
          <w:sz w:val="24"/>
          <w:szCs w:val="24"/>
        </w:rPr>
        <w:t>It is a genetic character and influenced by available soil moisture and root proliferation nature of mulberry variety (Sahu et al., 1997). Availability of moisture content in leaves enhances feeding efficiency of silkworm larvae which in turn increases growth rate. Importance of dietary moisture content in relation to silkworm growth was emphasized that, decrease in leaf moisture content influenced different energetic parameters such as assimilation and conversion efficiency of food which decreases with decreasing dietary moisture content of leaf. It is a well-established fact that, moisture content of mulberry leaves decreased gradually with corresponding increase in leaf growth and varieties (Pathak et al., 1988)</w:t>
      </w:r>
      <w:r w:rsidR="006262A8">
        <w:rPr>
          <w:rFonts w:ascii="Times New Roman" w:hAnsi="Times New Roman"/>
          <w:sz w:val="24"/>
          <w:szCs w:val="24"/>
        </w:rPr>
        <w:t>.</w:t>
      </w:r>
    </w:p>
    <w:p w14:paraId="3EFBEB90" w14:textId="77777777" w:rsidR="00A148D4" w:rsidRDefault="00A148D4" w:rsidP="00A148D4">
      <w:pPr>
        <w:spacing w:before="80" w:after="80" w:line="360" w:lineRule="auto"/>
        <w:ind w:firstLine="720"/>
        <w:jc w:val="both"/>
        <w:rPr>
          <w:rFonts w:ascii="Times New Roman" w:hAnsi="Times New Roman"/>
          <w:spacing w:val="-4"/>
          <w:sz w:val="24"/>
          <w:szCs w:val="24"/>
        </w:rPr>
      </w:pPr>
      <w:r w:rsidRPr="000C33D5">
        <w:rPr>
          <w:rFonts w:ascii="Times New Roman" w:hAnsi="Times New Roman"/>
          <w:spacing w:val="-4"/>
          <w:sz w:val="24"/>
          <w:szCs w:val="24"/>
        </w:rPr>
        <w:t xml:space="preserve">In the present investigation, application of wastewater at 25 per cent concentration showed the maximum moisture retention capacity of 56.20 per cent in sewage wastewater, 67.87 per cent in paper mill wastewater and 69.16 per cent in reeling wastewater irrigated leaves respectively which recorded after 6 hours. </w:t>
      </w:r>
      <w:r w:rsidR="004B11BB" w:rsidRPr="000C33D5">
        <w:rPr>
          <w:rFonts w:ascii="Times New Roman" w:hAnsi="Times New Roman"/>
          <w:spacing w:val="-4"/>
          <w:sz w:val="24"/>
          <w:szCs w:val="24"/>
        </w:rPr>
        <w:fldChar w:fldCharType="begin"/>
      </w:r>
      <w:r w:rsidRPr="000C33D5">
        <w:rPr>
          <w:rFonts w:ascii="Times New Roman" w:hAnsi="Times New Roman"/>
          <w:spacing w:val="-4"/>
          <w:sz w:val="24"/>
          <w:szCs w:val="24"/>
        </w:rPr>
        <w:instrText xml:space="preserve"> ADDIN EN.CITE &lt;EndNote&gt;&lt;Cite AuthorYear="1"&gt;&lt;Author&gt;Parpiev&lt;/Author&gt;&lt;Year&gt;1968&lt;/Year&gt;&lt;RecNum&gt;116&lt;/RecNum&gt;&lt;DisplayText&gt;Parpiev (1968)&lt;/DisplayText&gt;&lt;record&gt;&lt;rec-number&gt;116&lt;/rec-number&gt;&lt;foreign-keys&gt;&lt;key app="EN" db-id="5ds9zx2d0wdd5xe2fe55xr9rzvz5adw0efzf" timestamp="1560615138"&gt;116&lt;/key&gt;&lt;/foreign-keys&gt;&lt;ref-type name="Journal Article"&gt;17&lt;/ref-type&gt;&lt;contributors&gt;&lt;authors&gt;&lt;author&gt;Parpiev, BA&lt;/author&gt;&lt;/authors&gt;&lt;/contributors&gt;&lt;titles&gt;&lt;title&gt;Water metabolism in silkworms fed with a different strain changing diet&lt;/title&gt;&lt;secondary-title&gt;Sheik&lt;/secondary-title&gt;&lt;/titles&gt;&lt;periodical&gt;&lt;full-title&gt;Sheik&lt;/full-title&gt;&lt;/periodical&gt;&lt;pages&gt;15-17&lt;/pages&gt;&lt;volume&gt;39&lt;/volume&gt;&lt;dates&gt;&lt;year&gt;1968&lt;/year&gt;&lt;/dates&gt;&lt;urls&gt;&lt;/urls&gt;&lt;/record&gt;&lt;/Cite&gt;&lt;/EndNote&gt;</w:instrText>
      </w:r>
      <w:r w:rsidR="004B11BB" w:rsidRPr="000C33D5">
        <w:rPr>
          <w:rFonts w:ascii="Times New Roman" w:hAnsi="Times New Roman"/>
          <w:spacing w:val="-4"/>
          <w:sz w:val="24"/>
          <w:szCs w:val="24"/>
        </w:rPr>
        <w:fldChar w:fldCharType="separate"/>
      </w:r>
      <w:r w:rsidRPr="000C33D5">
        <w:rPr>
          <w:rFonts w:ascii="Times New Roman" w:hAnsi="Times New Roman"/>
          <w:noProof/>
          <w:spacing w:val="-4"/>
          <w:sz w:val="24"/>
          <w:szCs w:val="24"/>
        </w:rPr>
        <w:t>Parpiev (1968)</w:t>
      </w:r>
      <w:r w:rsidR="004B11BB" w:rsidRPr="000C33D5">
        <w:rPr>
          <w:rFonts w:ascii="Times New Roman" w:hAnsi="Times New Roman"/>
          <w:spacing w:val="-4"/>
          <w:sz w:val="24"/>
          <w:szCs w:val="24"/>
        </w:rPr>
        <w:fldChar w:fldCharType="end"/>
      </w:r>
      <w:r w:rsidRPr="000C33D5">
        <w:rPr>
          <w:rFonts w:ascii="Times New Roman" w:hAnsi="Times New Roman"/>
          <w:spacing w:val="-4"/>
          <w:sz w:val="24"/>
          <w:szCs w:val="24"/>
        </w:rPr>
        <w:t xml:space="preserve"> reported that moisture content of the Mulberry leaves had a direct effect on the acceptability and assimilability of nutrients by feeding the silkworm larvae (</w:t>
      </w:r>
      <w:r w:rsidRPr="000C33D5">
        <w:rPr>
          <w:rFonts w:ascii="Times New Roman" w:hAnsi="Times New Roman"/>
          <w:i/>
          <w:spacing w:val="-4"/>
          <w:sz w:val="24"/>
          <w:szCs w:val="24"/>
        </w:rPr>
        <w:t>Bombyx mori</w:t>
      </w:r>
      <w:r w:rsidRPr="000C33D5">
        <w:rPr>
          <w:rFonts w:ascii="Times New Roman" w:hAnsi="Times New Roman"/>
          <w:spacing w:val="-4"/>
          <w:sz w:val="24"/>
          <w:szCs w:val="24"/>
        </w:rPr>
        <w:t>, L.).</w:t>
      </w:r>
    </w:p>
    <w:p w14:paraId="6188C4E8" w14:textId="77777777" w:rsidR="00FB4CAA" w:rsidRDefault="006262A8" w:rsidP="0023088C">
      <w:pPr>
        <w:spacing w:before="80" w:after="80" w:line="360" w:lineRule="auto"/>
        <w:ind w:firstLine="720"/>
        <w:jc w:val="both"/>
        <w:rPr>
          <w:rFonts w:ascii="Times New Roman" w:hAnsi="Times New Roman"/>
          <w:spacing w:val="-4"/>
          <w:sz w:val="24"/>
          <w:szCs w:val="24"/>
        </w:rPr>
      </w:pPr>
      <w:proofErr w:type="spellStart"/>
      <w:r w:rsidRPr="006262A8">
        <w:rPr>
          <w:rFonts w:ascii="Times New Roman" w:hAnsi="Times New Roman"/>
          <w:sz w:val="24"/>
          <w:szCs w:val="24"/>
        </w:rPr>
        <w:t>Tikader</w:t>
      </w:r>
      <w:proofErr w:type="spellEnd"/>
      <w:r w:rsidRPr="006262A8">
        <w:rPr>
          <w:rFonts w:ascii="Times New Roman" w:hAnsi="Times New Roman"/>
          <w:sz w:val="24"/>
          <w:szCs w:val="24"/>
        </w:rPr>
        <w:t xml:space="preserve"> and Roy (2003) studied the experiment on 15 accessions for moisture per cent and recorded maximum values for </w:t>
      </w:r>
      <w:proofErr w:type="spellStart"/>
      <w:r w:rsidRPr="006262A8">
        <w:rPr>
          <w:rFonts w:ascii="Times New Roman" w:hAnsi="Times New Roman"/>
          <w:sz w:val="24"/>
          <w:szCs w:val="24"/>
        </w:rPr>
        <w:t>Senmates</w:t>
      </w:r>
      <w:proofErr w:type="spellEnd"/>
      <w:r w:rsidRPr="006262A8">
        <w:rPr>
          <w:rFonts w:ascii="Times New Roman" w:hAnsi="Times New Roman"/>
          <w:sz w:val="24"/>
          <w:szCs w:val="24"/>
        </w:rPr>
        <w:t xml:space="preserve"> (81.40 %) and lower in </w:t>
      </w:r>
      <w:proofErr w:type="spellStart"/>
      <w:r w:rsidRPr="006262A8">
        <w:rPr>
          <w:rFonts w:ascii="Times New Roman" w:hAnsi="Times New Roman"/>
          <w:sz w:val="24"/>
          <w:szCs w:val="24"/>
        </w:rPr>
        <w:t>Kajli</w:t>
      </w:r>
      <w:proofErr w:type="spellEnd"/>
      <w:r w:rsidRPr="006262A8">
        <w:rPr>
          <w:rFonts w:ascii="Times New Roman" w:hAnsi="Times New Roman"/>
          <w:sz w:val="24"/>
          <w:szCs w:val="24"/>
        </w:rPr>
        <w:t xml:space="preserve"> (56.83 %), moisture retention capacity was higher in </w:t>
      </w:r>
      <w:proofErr w:type="spellStart"/>
      <w:r w:rsidRPr="006262A8">
        <w:rPr>
          <w:rFonts w:ascii="Times New Roman" w:hAnsi="Times New Roman"/>
          <w:sz w:val="24"/>
          <w:szCs w:val="24"/>
        </w:rPr>
        <w:t>Senmates</w:t>
      </w:r>
      <w:proofErr w:type="spellEnd"/>
      <w:r w:rsidRPr="006262A8">
        <w:rPr>
          <w:rFonts w:ascii="Times New Roman" w:hAnsi="Times New Roman"/>
          <w:sz w:val="24"/>
          <w:szCs w:val="24"/>
        </w:rPr>
        <w:t xml:space="preserve"> (88.07 %) and lower in M. indica (35.21 %). </w:t>
      </w:r>
      <w:proofErr w:type="spellStart"/>
      <w:r w:rsidRPr="006262A8">
        <w:rPr>
          <w:rFonts w:ascii="Times New Roman" w:hAnsi="Times New Roman"/>
          <w:sz w:val="24"/>
          <w:szCs w:val="24"/>
        </w:rPr>
        <w:t>Susheelamma</w:t>
      </w:r>
      <w:proofErr w:type="spellEnd"/>
      <w:r w:rsidRPr="006262A8">
        <w:rPr>
          <w:rFonts w:ascii="Times New Roman" w:hAnsi="Times New Roman"/>
          <w:sz w:val="24"/>
          <w:szCs w:val="24"/>
        </w:rPr>
        <w:t xml:space="preserve"> and </w:t>
      </w:r>
      <w:proofErr w:type="spellStart"/>
      <w:r w:rsidRPr="006262A8">
        <w:rPr>
          <w:rFonts w:ascii="Times New Roman" w:hAnsi="Times New Roman"/>
          <w:sz w:val="24"/>
          <w:szCs w:val="24"/>
        </w:rPr>
        <w:t>Dandin</w:t>
      </w:r>
      <w:proofErr w:type="spellEnd"/>
      <w:r w:rsidRPr="006262A8">
        <w:rPr>
          <w:rFonts w:ascii="Times New Roman" w:hAnsi="Times New Roman"/>
          <w:sz w:val="24"/>
          <w:szCs w:val="24"/>
        </w:rPr>
        <w:t xml:space="preserve"> (2006) collected five mulberry varieties for moisture per cent and moisture retention capacity which ranged from 74.15 to 79.00 per cent, 61.60 to 66.15 per cent respectively. The improved cultivars like S-13, S-34 and V-1 exhibited higher moisture content </w:t>
      </w:r>
      <w:r w:rsidRPr="006262A8">
        <w:rPr>
          <w:rFonts w:ascii="Times New Roman" w:hAnsi="Times New Roman"/>
          <w:sz w:val="24"/>
          <w:szCs w:val="24"/>
        </w:rPr>
        <w:lastRenderedPageBreak/>
        <w:t>and moisture retention capacity of leaf compare to commercial cultivars like Kanva-2 and S-36.</w:t>
      </w:r>
      <w:r>
        <w:rPr>
          <w:rFonts w:ascii="Times New Roman" w:hAnsi="Times New Roman"/>
          <w:sz w:val="24"/>
          <w:szCs w:val="24"/>
        </w:rPr>
        <w:t xml:space="preserve"> </w:t>
      </w:r>
      <w:r w:rsidRPr="006262A8">
        <w:rPr>
          <w:rFonts w:ascii="Times New Roman" w:hAnsi="Times New Roman"/>
          <w:sz w:val="24"/>
          <w:szCs w:val="24"/>
        </w:rPr>
        <w:t>Jalaja Kumar and Ram Rao (2008) studied leaf quality parameters in seven mulberry genotypes viz., V-1, V-2, V-4, K-2, S-13, S-36 and S-54 and reported higher leaf moisture content (LMC) and moisture retention capacity (MRC) in V-1 (75.93 and 82.17 %) followed by V-4 (75.67 and 81.64 %) and S36 (75.14 and 81.27 %), while these two traits were found to be lowest in K-2 (69.50 and 76.25 %). Leaves characterized by higher LMC and MRC were identified as superior quality leaves (</w:t>
      </w:r>
      <w:proofErr w:type="spellStart"/>
      <w:r w:rsidRPr="006262A8">
        <w:rPr>
          <w:rFonts w:ascii="Times New Roman" w:hAnsi="Times New Roman"/>
          <w:sz w:val="24"/>
          <w:szCs w:val="24"/>
        </w:rPr>
        <w:t>Bongale</w:t>
      </w:r>
      <w:proofErr w:type="spellEnd"/>
      <w:r w:rsidRPr="006262A8">
        <w:rPr>
          <w:rFonts w:ascii="Times New Roman" w:hAnsi="Times New Roman"/>
          <w:sz w:val="24"/>
          <w:szCs w:val="24"/>
        </w:rPr>
        <w:t xml:space="preserve"> &amp; </w:t>
      </w:r>
      <w:proofErr w:type="spellStart"/>
      <w:r w:rsidRPr="006262A8">
        <w:rPr>
          <w:rFonts w:ascii="Times New Roman" w:hAnsi="Times New Roman"/>
          <w:sz w:val="24"/>
          <w:szCs w:val="24"/>
        </w:rPr>
        <w:t>Chaluvachari</w:t>
      </w:r>
      <w:proofErr w:type="spellEnd"/>
      <w:r w:rsidRPr="006262A8">
        <w:rPr>
          <w:rFonts w:ascii="Times New Roman" w:hAnsi="Times New Roman"/>
          <w:sz w:val="24"/>
          <w:szCs w:val="24"/>
        </w:rPr>
        <w:t>, 1995).</w:t>
      </w:r>
    </w:p>
    <w:p w14:paraId="56F6F111" w14:textId="77777777" w:rsidR="00106BBB" w:rsidRPr="000C33D5" w:rsidRDefault="00106BBB" w:rsidP="00A148D4">
      <w:pPr>
        <w:spacing w:before="80" w:after="80" w:line="360" w:lineRule="auto"/>
        <w:ind w:firstLine="720"/>
        <w:jc w:val="both"/>
        <w:rPr>
          <w:rFonts w:ascii="Times New Roman" w:hAnsi="Times New Roman"/>
          <w:spacing w:val="-4"/>
          <w:sz w:val="24"/>
          <w:szCs w:val="24"/>
        </w:rPr>
      </w:pPr>
      <w:r>
        <w:rPr>
          <w:rFonts w:ascii="Times New Roman" w:hAnsi="Times New Roman"/>
          <w:noProof/>
          <w:sz w:val="24"/>
          <w:szCs w:val="24"/>
        </w:rPr>
        <w:drawing>
          <wp:inline distT="0" distB="0" distL="0" distR="0" wp14:anchorId="214739DA" wp14:editId="44831DC9">
            <wp:extent cx="5477792" cy="3031650"/>
            <wp:effectExtent l="11242" t="5799" r="5621" b="2296"/>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AEB85" w14:textId="77777777" w:rsidR="00106BBB" w:rsidRDefault="00106BBB" w:rsidP="00106BBB">
      <w:pPr>
        <w:spacing w:before="120" w:after="120" w:line="360" w:lineRule="auto"/>
        <w:jc w:val="center"/>
        <w:rPr>
          <w:rFonts w:ascii="Times New Roman" w:eastAsia="Times New Roman" w:hAnsi="Times New Roman"/>
          <w:b/>
          <w:sz w:val="24"/>
          <w:szCs w:val="24"/>
        </w:rPr>
      </w:pPr>
      <w:r w:rsidRPr="002F1F2D">
        <w:rPr>
          <w:rFonts w:ascii="Times New Roman" w:eastAsia="Times New Roman" w:hAnsi="Times New Roman"/>
          <w:b/>
          <w:sz w:val="24"/>
          <w:szCs w:val="24"/>
        </w:rPr>
        <w:t>Fig</w:t>
      </w:r>
      <w:r>
        <w:rPr>
          <w:rFonts w:ascii="Times New Roman" w:eastAsia="Times New Roman" w:hAnsi="Times New Roman"/>
          <w:b/>
          <w:sz w:val="24"/>
          <w:szCs w:val="24"/>
        </w:rPr>
        <w:t>.</w:t>
      </w:r>
      <w:r w:rsidR="00D50696">
        <w:rPr>
          <w:rFonts w:ascii="Times New Roman" w:eastAsia="Times New Roman" w:hAnsi="Times New Roman"/>
          <w:b/>
          <w:sz w:val="24"/>
          <w:szCs w:val="24"/>
        </w:rPr>
        <w:t xml:space="preserve"> 1</w:t>
      </w:r>
      <w:r w:rsidRPr="002F1F2D">
        <w:rPr>
          <w:rFonts w:ascii="Times New Roman" w:eastAsia="Times New Roman" w:hAnsi="Times New Roman"/>
          <w:b/>
          <w:sz w:val="24"/>
          <w:szCs w:val="24"/>
        </w:rPr>
        <w:t xml:space="preserve">: Effect of wastewater </w:t>
      </w:r>
      <w:r>
        <w:rPr>
          <w:rFonts w:ascii="Times New Roman" w:eastAsia="Times New Roman" w:hAnsi="Times New Roman"/>
          <w:b/>
          <w:sz w:val="24"/>
          <w:szCs w:val="24"/>
        </w:rPr>
        <w:t>application</w:t>
      </w:r>
      <w:r w:rsidRPr="002F1F2D">
        <w:rPr>
          <w:rFonts w:ascii="Times New Roman" w:eastAsia="Times New Roman" w:hAnsi="Times New Roman"/>
          <w:b/>
          <w:sz w:val="24"/>
          <w:szCs w:val="24"/>
        </w:rPr>
        <w:t xml:space="preserve"> on moisture content (%) and Moisture retention capacity (%) of Mulberry V1 Variety at the time of harvest</w:t>
      </w:r>
    </w:p>
    <w:p w14:paraId="1E7A3F0F" w14:textId="77777777" w:rsidR="0023088C" w:rsidRPr="002F1F2D" w:rsidRDefault="0023088C" w:rsidP="00106BBB">
      <w:pPr>
        <w:spacing w:before="120" w:after="120" w:line="360" w:lineRule="auto"/>
        <w:jc w:val="center"/>
        <w:rPr>
          <w:rFonts w:ascii="Times New Roman" w:eastAsia="Times New Roman" w:hAnsi="Times New Roman"/>
          <w:b/>
          <w:sz w:val="24"/>
          <w:szCs w:val="24"/>
        </w:rPr>
      </w:pPr>
    </w:p>
    <w:p w14:paraId="52D1F1F3" w14:textId="77777777" w:rsidR="002A55DB" w:rsidRPr="00ED3ACC" w:rsidRDefault="002A55DB" w:rsidP="00F40EA5">
      <w:pPr>
        <w:jc w:val="both"/>
        <w:rPr>
          <w:rFonts w:ascii="Times New Roman" w:hAnsi="Times New Roman"/>
          <w:sz w:val="24"/>
          <w:szCs w:val="24"/>
        </w:rPr>
      </w:pPr>
      <w:r w:rsidRPr="00ED3ACC">
        <w:rPr>
          <w:rFonts w:ascii="Times New Roman" w:hAnsi="Times New Roman"/>
          <w:sz w:val="24"/>
          <w:szCs w:val="24"/>
        </w:rPr>
        <w:t>CONCLUSION</w:t>
      </w:r>
    </w:p>
    <w:p w14:paraId="5B3BC666" w14:textId="77777777" w:rsidR="00D004DA" w:rsidRPr="00D50696" w:rsidRDefault="00D004DA" w:rsidP="00D004DA">
      <w:pPr>
        <w:spacing w:before="120" w:after="120" w:line="360" w:lineRule="auto"/>
        <w:ind w:firstLine="720"/>
        <w:jc w:val="both"/>
        <w:rPr>
          <w:rFonts w:ascii="Times New Roman" w:hAnsi="Times New Roman"/>
          <w:sz w:val="24"/>
          <w:szCs w:val="24"/>
        </w:rPr>
      </w:pPr>
      <w:r w:rsidRPr="00D004DA">
        <w:rPr>
          <w:rFonts w:ascii="Times New Roman" w:hAnsi="Times New Roman"/>
          <w:sz w:val="24"/>
          <w:szCs w:val="24"/>
        </w:rPr>
        <w:t>Experimental evaluation revealed that,</w:t>
      </w:r>
      <w:r>
        <w:rPr>
          <w:rFonts w:ascii="Times New Roman" w:hAnsi="Times New Roman"/>
          <w:sz w:val="24"/>
          <w:szCs w:val="24"/>
        </w:rPr>
        <w:t xml:space="preserve"> V1 mulberry variety are nutritionally superior with respect to total sugars, total proteins, total chlorophyll contents, </w:t>
      </w:r>
      <w:r w:rsidRPr="00D004DA">
        <w:rPr>
          <w:rFonts w:ascii="Times New Roman" w:hAnsi="Times New Roman"/>
          <w:sz w:val="24"/>
          <w:szCs w:val="24"/>
        </w:rPr>
        <w:t>leaf moisture and moisture retention capacity</w:t>
      </w:r>
      <w:r w:rsidRPr="00D004DA">
        <w:rPr>
          <w:rFonts w:ascii="Times New Roman" w:hAnsi="Times New Roman"/>
        </w:rPr>
        <w:t>.</w:t>
      </w:r>
      <w:r>
        <w:rPr>
          <w:rFonts w:ascii="Times New Roman" w:hAnsi="Times New Roman"/>
          <w:sz w:val="24"/>
          <w:szCs w:val="24"/>
        </w:rPr>
        <w:t xml:space="preserve"> </w:t>
      </w:r>
      <w:r w:rsidRPr="00AF1231">
        <w:rPr>
          <w:rFonts w:ascii="Times New Roman" w:hAnsi="Times New Roman"/>
          <w:sz w:val="24"/>
          <w:szCs w:val="24"/>
        </w:rPr>
        <w:t xml:space="preserve">Application of different wastewater had influenced the biochemical parameters of mulberry. </w:t>
      </w:r>
      <w:r w:rsidRPr="006B2809">
        <w:rPr>
          <w:rFonts w:ascii="Times New Roman" w:hAnsi="Times New Roman"/>
          <w:sz w:val="24"/>
          <w:szCs w:val="24"/>
        </w:rPr>
        <w:t xml:space="preserve">The present study, confined that the highest moisture content of 69.35 per cent, 77.06 per cent, 83.29 per cent was recorded in sewage wastewater, paper mill wastewater and in reeling wastewater irrigated leaves at lowest concentration respectively and the lowest moisture content of 58.25 per cent was noticed in sewage wastewater, 58.30 per cent </w:t>
      </w:r>
      <w:r w:rsidRPr="006B2809">
        <w:rPr>
          <w:rFonts w:ascii="Times New Roman" w:hAnsi="Times New Roman"/>
          <w:sz w:val="24"/>
          <w:szCs w:val="24"/>
        </w:rPr>
        <w:lastRenderedPageBreak/>
        <w:t>in paper mill wastewater and 62.49 per cent in reeling wastewater under control.</w:t>
      </w:r>
      <w:r>
        <w:rPr>
          <w:rFonts w:ascii="Times New Roman" w:hAnsi="Times New Roman"/>
          <w:sz w:val="24"/>
          <w:szCs w:val="24"/>
        </w:rPr>
        <w:t xml:space="preserve"> </w:t>
      </w:r>
      <w:r w:rsidRPr="00D50696">
        <w:rPr>
          <w:rFonts w:ascii="Times New Roman" w:hAnsi="Times New Roman"/>
          <w:sz w:val="24"/>
          <w:szCs w:val="24"/>
        </w:rPr>
        <w:t xml:space="preserve">In the present </w:t>
      </w:r>
      <w:r>
        <w:rPr>
          <w:rFonts w:ascii="Times New Roman" w:hAnsi="Times New Roman"/>
          <w:sz w:val="24"/>
          <w:szCs w:val="24"/>
        </w:rPr>
        <w:t>study</w:t>
      </w:r>
      <w:r w:rsidRPr="00D50696">
        <w:rPr>
          <w:rFonts w:ascii="Times New Roman" w:hAnsi="Times New Roman"/>
          <w:sz w:val="24"/>
          <w:szCs w:val="24"/>
        </w:rPr>
        <w:t xml:space="preserve">, application of wastewater at 25 per cent concentration </w:t>
      </w:r>
      <w:r>
        <w:rPr>
          <w:rFonts w:ascii="Times New Roman" w:hAnsi="Times New Roman"/>
          <w:sz w:val="24"/>
          <w:szCs w:val="24"/>
        </w:rPr>
        <w:t>recorded</w:t>
      </w:r>
      <w:r w:rsidRPr="00D50696">
        <w:rPr>
          <w:rFonts w:ascii="Times New Roman" w:hAnsi="Times New Roman"/>
          <w:sz w:val="24"/>
          <w:szCs w:val="24"/>
        </w:rPr>
        <w:t xml:space="preserve"> the maximum moisture retention capacity of 56.20 per cent in sewage wastewater, 67.87 per cent in paper mill wastewater and 69.16 per cent in reeling wastewater irrigated leaves respectively which recorded after 6 hours.</w:t>
      </w:r>
    </w:p>
    <w:p w14:paraId="1F373011" w14:textId="77777777" w:rsidR="00707263" w:rsidRDefault="00974F87" w:rsidP="006B4BE9">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REFERNCES</w:t>
      </w:r>
    </w:p>
    <w:p w14:paraId="233BBD1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Benchamin</w:t>
      </w:r>
      <w:proofErr w:type="spellEnd"/>
      <w:r w:rsidRPr="0023088C">
        <w:rPr>
          <w:rFonts w:ascii="Times New Roman" w:hAnsi="Times New Roman"/>
          <w:sz w:val="24"/>
          <w:szCs w:val="24"/>
        </w:rPr>
        <w:t>, K.V. 1994. International Cooperation in Sericulture manpower development among silk proceedings of the international conference on sericulture, Oxford and IBH Publishing Co. Pvt. Ltd. pp. 495-496.</w:t>
      </w:r>
    </w:p>
    <w:p w14:paraId="45D0F43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Bongale</w:t>
      </w:r>
      <w:proofErr w:type="spellEnd"/>
      <w:r w:rsidRPr="0023088C">
        <w:rPr>
          <w:rFonts w:ascii="Times New Roman" w:hAnsi="Times New Roman"/>
          <w:sz w:val="24"/>
          <w:szCs w:val="24"/>
        </w:rPr>
        <w:t xml:space="preserve"> UD, </w:t>
      </w:r>
      <w:proofErr w:type="spellStart"/>
      <w:r w:rsidRPr="0023088C">
        <w:rPr>
          <w:rFonts w:ascii="Times New Roman" w:hAnsi="Times New Roman"/>
          <w:sz w:val="24"/>
          <w:szCs w:val="24"/>
        </w:rPr>
        <w:t>Chaluvachari</w:t>
      </w:r>
      <w:proofErr w:type="spellEnd"/>
      <w:r w:rsidRPr="0023088C">
        <w:rPr>
          <w:rFonts w:ascii="Times New Roman" w:hAnsi="Times New Roman"/>
          <w:sz w:val="24"/>
          <w:szCs w:val="24"/>
        </w:rPr>
        <w:t xml:space="preserve">, </w:t>
      </w:r>
      <w:proofErr w:type="spellStart"/>
      <w:r w:rsidRPr="0023088C">
        <w:rPr>
          <w:rFonts w:ascii="Times New Roman" w:hAnsi="Times New Roman"/>
          <w:sz w:val="24"/>
          <w:szCs w:val="24"/>
        </w:rPr>
        <w:t>Narahari</w:t>
      </w:r>
      <w:proofErr w:type="spellEnd"/>
      <w:r w:rsidRPr="0023088C">
        <w:rPr>
          <w:rFonts w:ascii="Times New Roman" w:hAnsi="Times New Roman"/>
          <w:sz w:val="24"/>
          <w:szCs w:val="24"/>
        </w:rPr>
        <w:t xml:space="preserve"> Rao BV. Mulberry leaf quality evaluation and its importance. Indian Silk. 1991;51-53.</w:t>
      </w:r>
    </w:p>
    <w:p w14:paraId="7C34CC6C"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Bongale</w:t>
      </w:r>
      <w:proofErr w:type="spellEnd"/>
      <w:r w:rsidRPr="0023088C">
        <w:rPr>
          <w:rFonts w:ascii="Times New Roman" w:hAnsi="Times New Roman"/>
          <w:sz w:val="24"/>
          <w:szCs w:val="24"/>
        </w:rPr>
        <w:t xml:space="preserve">, U. D., &amp; </w:t>
      </w:r>
      <w:proofErr w:type="spellStart"/>
      <w:r w:rsidRPr="0023088C">
        <w:rPr>
          <w:rFonts w:ascii="Times New Roman" w:hAnsi="Times New Roman"/>
          <w:sz w:val="24"/>
          <w:szCs w:val="24"/>
        </w:rPr>
        <w:t>Chaluvachari</w:t>
      </w:r>
      <w:proofErr w:type="spellEnd"/>
      <w:r w:rsidRPr="0023088C">
        <w:rPr>
          <w:rFonts w:ascii="Times New Roman" w:hAnsi="Times New Roman"/>
          <w:sz w:val="24"/>
          <w:szCs w:val="24"/>
        </w:rPr>
        <w:t xml:space="preserve"> (1995). Evaluation of 8 mulberry germplasm varieties by leaf biochemical and bioassay </w:t>
      </w:r>
      <w:proofErr w:type="spellStart"/>
      <w:r w:rsidRPr="0023088C">
        <w:rPr>
          <w:rFonts w:ascii="Times New Roman" w:hAnsi="Times New Roman"/>
          <w:sz w:val="24"/>
          <w:szCs w:val="24"/>
        </w:rPr>
        <w:t>moulting</w:t>
      </w:r>
      <w:proofErr w:type="spellEnd"/>
      <w:r w:rsidRPr="0023088C">
        <w:rPr>
          <w:rFonts w:ascii="Times New Roman" w:hAnsi="Times New Roman"/>
          <w:sz w:val="24"/>
          <w:szCs w:val="24"/>
        </w:rPr>
        <w:t xml:space="preserve"> studies. </w:t>
      </w:r>
      <w:proofErr w:type="spellStart"/>
      <w:r w:rsidRPr="0023088C">
        <w:rPr>
          <w:rFonts w:ascii="Times New Roman" w:hAnsi="Times New Roman"/>
          <w:sz w:val="24"/>
          <w:szCs w:val="24"/>
        </w:rPr>
        <w:t>Sericologia</w:t>
      </w:r>
      <w:proofErr w:type="spellEnd"/>
      <w:r w:rsidRPr="0023088C">
        <w:rPr>
          <w:rFonts w:ascii="Times New Roman" w:hAnsi="Times New Roman"/>
          <w:sz w:val="24"/>
          <w:szCs w:val="24"/>
        </w:rPr>
        <w:t>, 35, 83-94.</w:t>
      </w:r>
    </w:p>
    <w:p w14:paraId="10933629"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Hajam</w:t>
      </w:r>
      <w:proofErr w:type="spellEnd"/>
      <w:r w:rsidRPr="0023088C">
        <w:rPr>
          <w:rFonts w:ascii="Times New Roman" w:hAnsi="Times New Roman"/>
          <w:sz w:val="24"/>
          <w:szCs w:val="24"/>
        </w:rPr>
        <w:t xml:space="preserve"> OA, </w:t>
      </w:r>
      <w:proofErr w:type="spellStart"/>
      <w:r w:rsidRPr="0023088C">
        <w:rPr>
          <w:rFonts w:ascii="Times New Roman" w:hAnsi="Times New Roman"/>
          <w:sz w:val="24"/>
          <w:szCs w:val="24"/>
        </w:rPr>
        <w:t>Rufaie</w:t>
      </w:r>
      <w:proofErr w:type="spellEnd"/>
      <w:r w:rsidRPr="0023088C">
        <w:rPr>
          <w:rFonts w:ascii="Times New Roman" w:hAnsi="Times New Roman"/>
          <w:sz w:val="24"/>
          <w:szCs w:val="24"/>
        </w:rPr>
        <w:t xml:space="preserve"> ZH, Khan IL, Mir SA, Gul S, </w:t>
      </w:r>
      <w:proofErr w:type="spellStart"/>
      <w:r w:rsidRPr="0023088C">
        <w:rPr>
          <w:rFonts w:ascii="Times New Roman" w:hAnsi="Times New Roman"/>
          <w:sz w:val="24"/>
          <w:szCs w:val="24"/>
        </w:rPr>
        <w:t>Buhroo</w:t>
      </w:r>
      <w:proofErr w:type="spellEnd"/>
      <w:r w:rsidRPr="0023088C">
        <w:rPr>
          <w:rFonts w:ascii="Times New Roman" w:hAnsi="Times New Roman"/>
          <w:sz w:val="24"/>
          <w:szCs w:val="24"/>
        </w:rPr>
        <w:t xml:space="preserve"> ZI, </w:t>
      </w:r>
      <w:proofErr w:type="spellStart"/>
      <w:r w:rsidRPr="0023088C">
        <w:rPr>
          <w:rFonts w:ascii="Times New Roman" w:hAnsi="Times New Roman"/>
          <w:sz w:val="24"/>
          <w:szCs w:val="24"/>
        </w:rPr>
        <w:t>Baqual</w:t>
      </w:r>
      <w:proofErr w:type="spellEnd"/>
      <w:r w:rsidRPr="0023088C">
        <w:rPr>
          <w:rFonts w:ascii="Times New Roman" w:hAnsi="Times New Roman"/>
          <w:sz w:val="24"/>
          <w:szCs w:val="24"/>
        </w:rPr>
        <w:t xml:space="preserve"> MF. Influence of plant extract fortified mulberry leaf on some reeling parameters of silkworm, Bombyx mori L. Int J Vet Sci Anim Husbandry. 2024;9(3):429-433.</w:t>
      </w:r>
    </w:p>
    <w:p w14:paraId="7A917E29" w14:textId="77777777" w:rsidR="0023088C" w:rsidRPr="00907DFD" w:rsidRDefault="0023088C" w:rsidP="0023088C">
      <w:pPr>
        <w:pStyle w:val="EndNoteBibliography"/>
        <w:spacing w:after="0" w:line="360" w:lineRule="auto"/>
        <w:rPr>
          <w:rFonts w:ascii="Times New Roman" w:hAnsi="Times New Roman"/>
          <w:sz w:val="24"/>
          <w:szCs w:val="24"/>
        </w:rPr>
      </w:pPr>
      <w:r w:rsidRPr="00907DFD">
        <w:rPr>
          <w:rFonts w:ascii="Times New Roman" w:hAnsi="Times New Roman"/>
          <w:sz w:val="24"/>
          <w:szCs w:val="24"/>
        </w:rPr>
        <w:t xml:space="preserve">Horwitz, William.369. 1980. "AOAC Methods 13th edition, 849." </w:t>
      </w:r>
      <w:r w:rsidRPr="00907DFD">
        <w:rPr>
          <w:rFonts w:ascii="Times New Roman" w:hAnsi="Times New Roman"/>
          <w:i/>
          <w:sz w:val="24"/>
          <w:szCs w:val="24"/>
        </w:rPr>
        <w:t>AOAC Washington</w:t>
      </w:r>
      <w:r w:rsidRPr="00907DFD">
        <w:rPr>
          <w:rFonts w:ascii="Times New Roman" w:hAnsi="Times New Roman"/>
          <w:sz w:val="24"/>
          <w:szCs w:val="24"/>
        </w:rPr>
        <w:t>.</w:t>
      </w:r>
    </w:p>
    <w:p w14:paraId="3AA1DEBC"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Jalaja Kumar, S., &amp; Ram Rao, D. M. (2008). Characterization of seven mulberry genotypes for their leaf quality and bioassay with silkworm (Bombyx mori L.) </w:t>
      </w:r>
      <w:proofErr w:type="spellStart"/>
      <w:r w:rsidRPr="0023088C">
        <w:rPr>
          <w:rFonts w:ascii="Times New Roman" w:hAnsi="Times New Roman"/>
          <w:sz w:val="24"/>
          <w:szCs w:val="24"/>
        </w:rPr>
        <w:t>Sericologia</w:t>
      </w:r>
      <w:proofErr w:type="spellEnd"/>
      <w:r w:rsidRPr="0023088C">
        <w:rPr>
          <w:rFonts w:ascii="Times New Roman" w:hAnsi="Times New Roman"/>
          <w:sz w:val="24"/>
          <w:szCs w:val="24"/>
        </w:rPr>
        <w:t>, 48(1), 85-93.</w:t>
      </w:r>
    </w:p>
    <w:p w14:paraId="6EEAA53D"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Koul A, Darshan Sing, Gupta SP. Seasonal fluctuations in leaf moisture characters and dry matter in mulberry in subtropics, J Seric Sci. 1996; 4:23-27.</w:t>
      </w:r>
    </w:p>
    <w:p w14:paraId="3AD21849"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Krishnaswami S, </w:t>
      </w:r>
      <w:proofErr w:type="spellStart"/>
      <w:r w:rsidRPr="0023088C">
        <w:rPr>
          <w:rFonts w:ascii="Times New Roman" w:hAnsi="Times New Roman"/>
          <w:sz w:val="24"/>
          <w:szCs w:val="24"/>
        </w:rPr>
        <w:t>Noamani</w:t>
      </w:r>
      <w:proofErr w:type="spellEnd"/>
      <w:r w:rsidRPr="0023088C">
        <w:rPr>
          <w:rFonts w:ascii="Times New Roman" w:hAnsi="Times New Roman"/>
          <w:sz w:val="24"/>
          <w:szCs w:val="24"/>
        </w:rPr>
        <w:t xml:space="preserve"> MKR, Ahsan M. Studies on the quality of mulberry leaves and silkworm crop production. Part 1: Quality differences due to varieties. Indian J Seric. 1970;9(1):1-10.</w:t>
      </w:r>
    </w:p>
    <w:p w14:paraId="28FA7D9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Miyashitha</w:t>
      </w:r>
      <w:proofErr w:type="spellEnd"/>
      <w:r w:rsidRPr="0023088C">
        <w:rPr>
          <w:rFonts w:ascii="Times New Roman" w:hAnsi="Times New Roman"/>
          <w:sz w:val="24"/>
          <w:szCs w:val="24"/>
        </w:rPr>
        <w:t>, V., 1986, A Report on Mulberry and Training Methods Suitable to Bivoltine Rearing in Karnataka. Central Silk Board, Bengaluru. p. 1-7.</w:t>
      </w:r>
    </w:p>
    <w:p w14:paraId="2CAFDD5F"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Parpiev</w:t>
      </w:r>
      <w:proofErr w:type="spellEnd"/>
      <w:r w:rsidRPr="0023088C">
        <w:rPr>
          <w:rFonts w:ascii="Times New Roman" w:hAnsi="Times New Roman"/>
          <w:sz w:val="24"/>
          <w:szCs w:val="24"/>
        </w:rPr>
        <w:t>, BA. 1968. Water metabolism in silkworms fed with a different strain changing diet."</w:t>
      </w:r>
    </w:p>
    <w:p w14:paraId="71CC5A1A"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i/>
          <w:sz w:val="24"/>
          <w:szCs w:val="24"/>
        </w:rPr>
        <w:t>Sheik</w:t>
      </w:r>
      <w:r w:rsidRPr="0023088C">
        <w:rPr>
          <w:rFonts w:ascii="Times New Roman" w:hAnsi="Times New Roman"/>
          <w:sz w:val="24"/>
          <w:szCs w:val="24"/>
        </w:rPr>
        <w:t xml:space="preserve"> 39:15-17.</w:t>
      </w:r>
    </w:p>
    <w:p w14:paraId="47A99A6B" w14:textId="77777777" w:rsidR="0023088C" w:rsidRPr="0023088C" w:rsidRDefault="0023088C" w:rsidP="0023088C">
      <w:pPr>
        <w:autoSpaceDE w:val="0"/>
        <w:autoSpaceDN w:val="0"/>
        <w:adjustRightInd w:val="0"/>
        <w:spacing w:after="0" w:line="360" w:lineRule="auto"/>
        <w:jc w:val="both"/>
        <w:rPr>
          <w:rFonts w:ascii="Times New Roman" w:eastAsiaTheme="minorHAnsi" w:hAnsi="Times New Roman"/>
          <w:sz w:val="24"/>
          <w:szCs w:val="24"/>
        </w:rPr>
      </w:pPr>
      <w:r w:rsidRPr="0023088C">
        <w:rPr>
          <w:rFonts w:ascii="Times New Roman" w:hAnsi="Times New Roman"/>
          <w:sz w:val="24"/>
          <w:szCs w:val="24"/>
        </w:rPr>
        <w:t>Pathak JPN, Iyer. Correlation between water contents of mulberry leaves, larvae and amount of urination in the spinning larvae of multivoltine race of Bombyx mori L, Indian J Seric. 1988; 27:122- 125.</w:t>
      </w:r>
    </w:p>
    <w:p w14:paraId="5095E831"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lastRenderedPageBreak/>
        <w:t xml:space="preserve">Paul, DC, G Subba Rao, and DC Deb. 1992. "Impact of dietary moisture on nutritional </w:t>
      </w:r>
      <w:proofErr w:type="spellStart"/>
      <w:r w:rsidRPr="0023088C">
        <w:rPr>
          <w:rFonts w:ascii="Times New Roman" w:hAnsi="Times New Roman"/>
          <w:sz w:val="24"/>
          <w:szCs w:val="24"/>
        </w:rPr>
        <w:t>indice</w:t>
      </w:r>
      <w:proofErr w:type="spellEnd"/>
    </w:p>
    <w:p w14:paraId="21F97A2B"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and growth of Bombyx mori and </w:t>
      </w:r>
      <w:proofErr w:type="spellStart"/>
      <w:r w:rsidRPr="0023088C">
        <w:rPr>
          <w:rFonts w:ascii="Times New Roman" w:hAnsi="Times New Roman"/>
          <w:sz w:val="24"/>
          <w:szCs w:val="24"/>
        </w:rPr>
        <w:t>concommitant</w:t>
      </w:r>
      <w:proofErr w:type="spellEnd"/>
      <w:r w:rsidRPr="0023088C">
        <w:rPr>
          <w:rFonts w:ascii="Times New Roman" w:hAnsi="Times New Roman"/>
          <w:sz w:val="24"/>
          <w:szCs w:val="24"/>
        </w:rPr>
        <w:t xml:space="preserve"> larval duration."</w:t>
      </w:r>
      <w:r w:rsidRPr="0023088C">
        <w:rPr>
          <w:rFonts w:ascii="Times New Roman" w:hAnsi="Times New Roman"/>
          <w:i/>
          <w:sz w:val="24"/>
          <w:szCs w:val="24"/>
        </w:rPr>
        <w:t xml:space="preserve"> Journal of insect physiology</w:t>
      </w:r>
      <w:r w:rsidRPr="0023088C">
        <w:rPr>
          <w:rFonts w:ascii="Times New Roman" w:hAnsi="Times New Roman"/>
          <w:sz w:val="24"/>
          <w:szCs w:val="24"/>
        </w:rPr>
        <w:t xml:space="preserve"> 38 (3): 229-235.</w:t>
      </w:r>
    </w:p>
    <w:p w14:paraId="7AD07957"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eastAsiaTheme="minorHAnsi" w:hAnsi="Times New Roman"/>
          <w:sz w:val="24"/>
          <w:szCs w:val="24"/>
        </w:rPr>
        <w:t xml:space="preserve">Qader, M.A. 1991. Varietal difference and correlation studies in the nutritional composition of the mulberry. </w:t>
      </w:r>
      <w:proofErr w:type="spellStart"/>
      <w:r w:rsidRPr="0023088C">
        <w:rPr>
          <w:rFonts w:ascii="Times New Roman" w:eastAsiaTheme="minorHAnsi" w:hAnsi="Times New Roman"/>
          <w:i/>
          <w:iCs/>
          <w:sz w:val="24"/>
          <w:szCs w:val="24"/>
        </w:rPr>
        <w:t>Sericologia</w:t>
      </w:r>
      <w:proofErr w:type="spellEnd"/>
      <w:r w:rsidRPr="0023088C">
        <w:rPr>
          <w:rFonts w:ascii="Times New Roman" w:eastAsiaTheme="minorHAnsi" w:hAnsi="Times New Roman"/>
          <w:i/>
          <w:iCs/>
          <w:sz w:val="24"/>
          <w:szCs w:val="24"/>
        </w:rPr>
        <w:t xml:space="preserve"> </w:t>
      </w:r>
      <w:r w:rsidRPr="0023088C">
        <w:rPr>
          <w:rFonts w:ascii="Times New Roman" w:eastAsiaTheme="minorHAnsi" w:hAnsi="Times New Roman"/>
          <w:b/>
          <w:bCs/>
          <w:sz w:val="24"/>
          <w:szCs w:val="24"/>
        </w:rPr>
        <w:t>31</w:t>
      </w:r>
      <w:r w:rsidRPr="0023088C">
        <w:rPr>
          <w:rFonts w:ascii="Times New Roman" w:eastAsiaTheme="minorHAnsi" w:hAnsi="Times New Roman"/>
          <w:sz w:val="24"/>
          <w:szCs w:val="24"/>
        </w:rPr>
        <w:t>(3): 449-453.</w:t>
      </w:r>
      <w:r w:rsidRPr="0023088C">
        <w:rPr>
          <w:rFonts w:ascii="Times New Roman" w:hAnsi="Times New Roman"/>
          <w:sz w:val="24"/>
          <w:szCs w:val="24"/>
        </w:rPr>
        <w:t xml:space="preserve"> </w:t>
      </w:r>
    </w:p>
    <w:p w14:paraId="2ACC07E0"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Sahu PK, Dayakar Yadav BR. Genotypic differences in moisture content and moisture-retention capacity of leaf in mulberry (Morus spp.), Indian J Agric Sci. 1997; 67:536-538.</w:t>
      </w:r>
    </w:p>
    <w:p w14:paraId="7056ED38"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Seidavi</w:t>
      </w:r>
      <w:proofErr w:type="spellEnd"/>
      <w:r w:rsidRPr="0023088C">
        <w:rPr>
          <w:rFonts w:ascii="Times New Roman" w:hAnsi="Times New Roman"/>
          <w:sz w:val="24"/>
          <w:szCs w:val="24"/>
        </w:rPr>
        <w:t xml:space="preserve"> A. Impact of dietary moisture on nutritional indices and growth of Bombyx mori L. and concomitant larval duration. J Insect Physiol. 2005;38(3):229-235.</w:t>
      </w:r>
    </w:p>
    <w:p w14:paraId="51D77D2C"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Sujathamma</w:t>
      </w:r>
      <w:proofErr w:type="spellEnd"/>
      <w:r w:rsidRPr="0023088C">
        <w:rPr>
          <w:rFonts w:ascii="Times New Roman" w:hAnsi="Times New Roman"/>
          <w:sz w:val="24"/>
          <w:szCs w:val="24"/>
        </w:rPr>
        <w:t>, P., &amp; Dandin, S. B. (2000). Leaf quality evaluation of mulberry (Morus spp.) genotypes through chemical analysis. Indian J. Seric., 39, 117-121.</w:t>
      </w:r>
    </w:p>
    <w:p w14:paraId="52E9D654"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Sunder R S, </w:t>
      </w:r>
      <w:proofErr w:type="spellStart"/>
      <w:r w:rsidRPr="0023088C">
        <w:rPr>
          <w:rFonts w:ascii="Times New Roman" w:hAnsi="Times New Roman"/>
          <w:sz w:val="24"/>
          <w:szCs w:val="24"/>
        </w:rPr>
        <w:t>Nangia</w:t>
      </w:r>
      <w:proofErr w:type="spellEnd"/>
      <w:r w:rsidRPr="0023088C">
        <w:rPr>
          <w:rFonts w:ascii="Times New Roman" w:hAnsi="Times New Roman"/>
          <w:sz w:val="24"/>
          <w:szCs w:val="24"/>
        </w:rPr>
        <w:t xml:space="preserve"> </w:t>
      </w:r>
      <w:proofErr w:type="spellStart"/>
      <w:r w:rsidRPr="0023088C">
        <w:rPr>
          <w:rFonts w:ascii="Times New Roman" w:hAnsi="Times New Roman"/>
          <w:sz w:val="24"/>
          <w:szCs w:val="24"/>
        </w:rPr>
        <w:t>Neelu</w:t>
      </w:r>
      <w:proofErr w:type="spellEnd"/>
      <w:r w:rsidRPr="0023088C">
        <w:rPr>
          <w:rFonts w:ascii="Times New Roman" w:hAnsi="Times New Roman"/>
          <w:sz w:val="24"/>
          <w:szCs w:val="24"/>
        </w:rPr>
        <w:t xml:space="preserve"> and </w:t>
      </w:r>
      <w:proofErr w:type="spellStart"/>
      <w:r w:rsidRPr="0023088C">
        <w:rPr>
          <w:rFonts w:ascii="Times New Roman" w:hAnsi="Times New Roman"/>
          <w:sz w:val="24"/>
          <w:szCs w:val="24"/>
        </w:rPr>
        <w:t>Chinnaswamy</w:t>
      </w:r>
      <w:proofErr w:type="spellEnd"/>
      <w:r w:rsidRPr="0023088C">
        <w:rPr>
          <w:rFonts w:ascii="Times New Roman" w:hAnsi="Times New Roman"/>
          <w:sz w:val="24"/>
          <w:szCs w:val="24"/>
        </w:rPr>
        <w:t xml:space="preserve"> K P (2002) Correlation coefficients of economic traits of silkworm Bombyx mori L (</w:t>
      </w:r>
      <w:proofErr w:type="spellStart"/>
      <w:proofErr w:type="gramStart"/>
      <w:r w:rsidRPr="0023088C">
        <w:rPr>
          <w:rFonts w:ascii="Times New Roman" w:hAnsi="Times New Roman"/>
          <w:sz w:val="24"/>
          <w:szCs w:val="24"/>
        </w:rPr>
        <w:t>Lepidoptera:Bombycidae</w:t>
      </w:r>
      <w:proofErr w:type="spellEnd"/>
      <w:proofErr w:type="gramEnd"/>
      <w:r w:rsidRPr="0023088C">
        <w:rPr>
          <w:rFonts w:ascii="Times New Roman" w:hAnsi="Times New Roman"/>
          <w:sz w:val="24"/>
          <w:szCs w:val="24"/>
        </w:rPr>
        <w:t>) reared on the leaves, enriched with protein supplements In: Dandin SB, Gupta VP (eds) Advances of Sericulture Research, Central Sericultural Research and Training Institute, Mysore, India, pp 332-325.</w:t>
      </w:r>
    </w:p>
    <w:p w14:paraId="6FD02A15"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Susheelamma</w:t>
      </w:r>
      <w:proofErr w:type="spellEnd"/>
      <w:r w:rsidRPr="0023088C">
        <w:rPr>
          <w:rFonts w:ascii="Times New Roman" w:hAnsi="Times New Roman"/>
          <w:sz w:val="24"/>
          <w:szCs w:val="24"/>
        </w:rPr>
        <w:t>, B. N., &amp; Dandin, S. B. (2006). Improvement for qualitative traits and leaf productivity in mulberry (Morus spp.) and its effect on bivoltine cocoon production. Advances in Plant Sciences, 19(1), 23-28.</w:t>
      </w:r>
    </w:p>
    <w:p w14:paraId="1FEB521B"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r w:rsidRPr="0023088C">
        <w:rPr>
          <w:rFonts w:ascii="Times New Roman" w:hAnsi="Times New Roman"/>
          <w:sz w:val="24"/>
          <w:szCs w:val="24"/>
        </w:rPr>
        <w:t xml:space="preserve">Thangamani, R., &amp; Vivekanandan, M. (1984). Physiological studies and leaf nutrient analysis in the evaluation of best mulberry varieties. </w:t>
      </w:r>
      <w:proofErr w:type="spellStart"/>
      <w:r w:rsidRPr="0023088C">
        <w:rPr>
          <w:rFonts w:ascii="Times New Roman" w:hAnsi="Times New Roman"/>
          <w:sz w:val="24"/>
          <w:szCs w:val="24"/>
        </w:rPr>
        <w:t>Sericologia</w:t>
      </w:r>
      <w:proofErr w:type="spellEnd"/>
      <w:r w:rsidRPr="0023088C">
        <w:rPr>
          <w:rFonts w:ascii="Times New Roman" w:hAnsi="Times New Roman"/>
          <w:sz w:val="24"/>
          <w:szCs w:val="24"/>
        </w:rPr>
        <w:t>, 24, 317–324.</w:t>
      </w:r>
    </w:p>
    <w:p w14:paraId="21B98DA2" w14:textId="77777777" w:rsidR="0023088C" w:rsidRPr="0023088C" w:rsidRDefault="0023088C" w:rsidP="0023088C">
      <w:pPr>
        <w:autoSpaceDE w:val="0"/>
        <w:autoSpaceDN w:val="0"/>
        <w:adjustRightInd w:val="0"/>
        <w:spacing w:after="0" w:line="360" w:lineRule="auto"/>
        <w:jc w:val="both"/>
        <w:rPr>
          <w:rFonts w:ascii="Times New Roman" w:hAnsi="Times New Roman"/>
          <w:sz w:val="24"/>
          <w:szCs w:val="24"/>
        </w:rPr>
      </w:pPr>
      <w:proofErr w:type="spellStart"/>
      <w:r w:rsidRPr="0023088C">
        <w:rPr>
          <w:rFonts w:ascii="Times New Roman" w:hAnsi="Times New Roman"/>
          <w:sz w:val="24"/>
          <w:szCs w:val="24"/>
        </w:rPr>
        <w:t>Tikader</w:t>
      </w:r>
      <w:proofErr w:type="spellEnd"/>
      <w:r w:rsidRPr="0023088C">
        <w:rPr>
          <w:rFonts w:ascii="Times New Roman" w:hAnsi="Times New Roman"/>
          <w:sz w:val="24"/>
          <w:szCs w:val="24"/>
        </w:rPr>
        <w:t>, A., &amp; Roy, B. N. (2003). Evaluation of mulberry germplasm based on growth and anatomical parameters. Indian Journal of Forestry, 26(1), 25- 29.</w:t>
      </w:r>
    </w:p>
    <w:p w14:paraId="667B3FB0" w14:textId="77777777" w:rsidR="00ED3ACC" w:rsidRDefault="00ED3ACC" w:rsidP="006B4BE9">
      <w:pPr>
        <w:autoSpaceDE w:val="0"/>
        <w:autoSpaceDN w:val="0"/>
        <w:adjustRightInd w:val="0"/>
        <w:spacing w:after="0" w:line="360" w:lineRule="auto"/>
        <w:jc w:val="both"/>
        <w:rPr>
          <w:rFonts w:ascii="Times New Roman" w:eastAsiaTheme="minorHAnsi" w:hAnsi="Times New Roman"/>
          <w:sz w:val="24"/>
          <w:szCs w:val="24"/>
        </w:rPr>
      </w:pPr>
    </w:p>
    <w:sectPr w:rsidR="00ED3ACC" w:rsidSect="00A148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5AC8B" w14:textId="77777777" w:rsidR="00A20706" w:rsidRDefault="00A20706" w:rsidP="00A16D9F">
      <w:pPr>
        <w:spacing w:after="0" w:line="240" w:lineRule="auto"/>
      </w:pPr>
      <w:r>
        <w:separator/>
      </w:r>
    </w:p>
  </w:endnote>
  <w:endnote w:type="continuationSeparator" w:id="0">
    <w:p w14:paraId="666EE341" w14:textId="77777777" w:rsidR="00A20706" w:rsidRDefault="00A20706" w:rsidP="00A1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1160" w14:textId="77777777" w:rsidR="00A16D9F" w:rsidRDefault="00A1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D206" w14:textId="77777777" w:rsidR="00A16D9F" w:rsidRDefault="00A1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9292F" w14:textId="77777777" w:rsidR="00A16D9F" w:rsidRDefault="00A1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7BA0" w14:textId="77777777" w:rsidR="00A20706" w:rsidRDefault="00A20706" w:rsidP="00A16D9F">
      <w:pPr>
        <w:spacing w:after="0" w:line="240" w:lineRule="auto"/>
      </w:pPr>
      <w:r>
        <w:separator/>
      </w:r>
    </w:p>
  </w:footnote>
  <w:footnote w:type="continuationSeparator" w:id="0">
    <w:p w14:paraId="31E6B327" w14:textId="77777777" w:rsidR="00A20706" w:rsidRDefault="00A20706" w:rsidP="00A1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7436" w14:textId="51A18ABD" w:rsidR="00A16D9F" w:rsidRDefault="00A16D9F">
    <w:pPr>
      <w:pStyle w:val="Header"/>
    </w:pPr>
    <w:r>
      <w:rPr>
        <w:noProof/>
      </w:rPr>
      <w:pict w14:anchorId="1DEE1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BAFA" w14:textId="59026587" w:rsidR="00A16D9F" w:rsidRDefault="00A16D9F">
    <w:pPr>
      <w:pStyle w:val="Header"/>
    </w:pPr>
    <w:r>
      <w:rPr>
        <w:noProof/>
      </w:rPr>
      <w:pict w14:anchorId="5A751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3CDB" w14:textId="2A27FAB7" w:rsidR="00A16D9F" w:rsidRDefault="00A16D9F">
    <w:pPr>
      <w:pStyle w:val="Header"/>
    </w:pPr>
    <w:r>
      <w:rPr>
        <w:noProof/>
      </w:rPr>
      <w:pict w14:anchorId="20850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07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05D9"/>
    <w:multiLevelType w:val="hybridMultilevel"/>
    <w:tmpl w:val="120CB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26892"/>
    <w:multiLevelType w:val="hybridMultilevel"/>
    <w:tmpl w:val="F95E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4024F"/>
    <w:multiLevelType w:val="hybridMultilevel"/>
    <w:tmpl w:val="9F8C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27F"/>
    <w:rsid w:val="000777B2"/>
    <w:rsid w:val="00096BE9"/>
    <w:rsid w:val="000D4215"/>
    <w:rsid w:val="00106BBB"/>
    <w:rsid w:val="0012675A"/>
    <w:rsid w:val="0017395C"/>
    <w:rsid w:val="0017622B"/>
    <w:rsid w:val="001B111C"/>
    <w:rsid w:val="001E2C50"/>
    <w:rsid w:val="0023088C"/>
    <w:rsid w:val="00266298"/>
    <w:rsid w:val="00281C13"/>
    <w:rsid w:val="00287666"/>
    <w:rsid w:val="002A55DB"/>
    <w:rsid w:val="002B338C"/>
    <w:rsid w:val="002B3E96"/>
    <w:rsid w:val="003111A0"/>
    <w:rsid w:val="00332D3F"/>
    <w:rsid w:val="00466429"/>
    <w:rsid w:val="004813E0"/>
    <w:rsid w:val="004B11BB"/>
    <w:rsid w:val="004C3690"/>
    <w:rsid w:val="005E7647"/>
    <w:rsid w:val="006262A8"/>
    <w:rsid w:val="0065361A"/>
    <w:rsid w:val="006913A9"/>
    <w:rsid w:val="006A3890"/>
    <w:rsid w:val="006B2809"/>
    <w:rsid w:val="006B4BE9"/>
    <w:rsid w:val="006F30F0"/>
    <w:rsid w:val="00707263"/>
    <w:rsid w:val="007253FB"/>
    <w:rsid w:val="00725C3F"/>
    <w:rsid w:val="00756046"/>
    <w:rsid w:val="00774989"/>
    <w:rsid w:val="007B62BF"/>
    <w:rsid w:val="00814D66"/>
    <w:rsid w:val="00831C85"/>
    <w:rsid w:val="0083227F"/>
    <w:rsid w:val="008C094F"/>
    <w:rsid w:val="008D0C95"/>
    <w:rsid w:val="00936BDC"/>
    <w:rsid w:val="00974F87"/>
    <w:rsid w:val="00A077BF"/>
    <w:rsid w:val="00A148D4"/>
    <w:rsid w:val="00A16D9F"/>
    <w:rsid w:val="00A20706"/>
    <w:rsid w:val="00A423D6"/>
    <w:rsid w:val="00B67B20"/>
    <w:rsid w:val="00BC7083"/>
    <w:rsid w:val="00BD73FF"/>
    <w:rsid w:val="00C756EA"/>
    <w:rsid w:val="00D004DA"/>
    <w:rsid w:val="00D23BA2"/>
    <w:rsid w:val="00D50696"/>
    <w:rsid w:val="00DD0C15"/>
    <w:rsid w:val="00DF0B22"/>
    <w:rsid w:val="00E11A7C"/>
    <w:rsid w:val="00E64D66"/>
    <w:rsid w:val="00E9181F"/>
    <w:rsid w:val="00EA7B67"/>
    <w:rsid w:val="00ED3ACC"/>
    <w:rsid w:val="00EE5A44"/>
    <w:rsid w:val="00F3224F"/>
    <w:rsid w:val="00F40EA5"/>
    <w:rsid w:val="00FA0BAD"/>
    <w:rsid w:val="00FB4CAA"/>
    <w:rsid w:val="00FF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908E6"/>
  <w15:docId w15:val="{78E27A6C-3F1E-44C7-82BC-ACFB3D2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2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3227F"/>
    <w:rPr>
      <w:color w:val="0000FF"/>
      <w:u w:val="single"/>
    </w:rPr>
  </w:style>
  <w:style w:type="paragraph" w:customStyle="1" w:styleId="Normal1">
    <w:name w:val="Normal1"/>
    <w:rsid w:val="0083227F"/>
    <w:rPr>
      <w:rFonts w:ascii="Calibri" w:eastAsia="Calibri" w:hAnsi="Calibri" w:cs="Calibri"/>
    </w:rPr>
  </w:style>
  <w:style w:type="character" w:customStyle="1" w:styleId="style2">
    <w:name w:val="style_2"/>
    <w:basedOn w:val="DefaultParagraphFont"/>
    <w:rsid w:val="00332D3F"/>
  </w:style>
  <w:style w:type="character" w:customStyle="1" w:styleId="style3">
    <w:name w:val="style_3"/>
    <w:basedOn w:val="DefaultParagraphFont"/>
    <w:rsid w:val="00332D3F"/>
  </w:style>
  <w:style w:type="paragraph" w:styleId="NoSpacing">
    <w:name w:val="No Spacing"/>
    <w:uiPriority w:val="1"/>
    <w:qFormat/>
    <w:rsid w:val="00332D3F"/>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33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D3F"/>
    <w:rPr>
      <w:rFonts w:ascii="Tahoma" w:eastAsia="Calibri" w:hAnsi="Tahoma" w:cs="Tahoma"/>
      <w:sz w:val="16"/>
      <w:szCs w:val="16"/>
    </w:rPr>
  </w:style>
  <w:style w:type="paragraph" w:styleId="ListParagraph">
    <w:name w:val="List Paragraph"/>
    <w:basedOn w:val="Normal"/>
    <w:uiPriority w:val="34"/>
    <w:qFormat/>
    <w:rsid w:val="00106BBB"/>
    <w:pPr>
      <w:ind w:left="720"/>
      <w:contextualSpacing/>
    </w:pPr>
  </w:style>
  <w:style w:type="character" w:styleId="FootnoteReference">
    <w:name w:val="footnote reference"/>
    <w:uiPriority w:val="99"/>
    <w:semiHidden/>
    <w:unhideWhenUsed/>
    <w:rsid w:val="004C3690"/>
    <w:rPr>
      <w:vertAlign w:val="superscript"/>
    </w:rPr>
  </w:style>
  <w:style w:type="paragraph" w:customStyle="1" w:styleId="EndNoteBibliography">
    <w:name w:val="EndNote Bibliography"/>
    <w:basedOn w:val="Normal"/>
    <w:link w:val="EndNoteBibliographyChar"/>
    <w:rsid w:val="00DF0B22"/>
    <w:pPr>
      <w:spacing w:line="240" w:lineRule="auto"/>
      <w:jc w:val="both"/>
    </w:pPr>
    <w:rPr>
      <w:noProof/>
      <w:sz w:val="20"/>
      <w:szCs w:val="20"/>
    </w:rPr>
  </w:style>
  <w:style w:type="character" w:customStyle="1" w:styleId="EndNoteBibliographyChar">
    <w:name w:val="EndNote Bibliography Char"/>
    <w:link w:val="EndNoteBibliography"/>
    <w:rsid w:val="00DF0B22"/>
    <w:rPr>
      <w:rFonts w:ascii="Calibri" w:eastAsia="Calibri" w:hAnsi="Calibri" w:cs="Times New Roman"/>
      <w:noProof/>
      <w:sz w:val="20"/>
      <w:szCs w:val="20"/>
    </w:rPr>
  </w:style>
  <w:style w:type="character" w:styleId="UnresolvedMention">
    <w:name w:val="Unresolved Mention"/>
    <w:basedOn w:val="DefaultParagraphFont"/>
    <w:uiPriority w:val="99"/>
    <w:semiHidden/>
    <w:unhideWhenUsed/>
    <w:rsid w:val="00831C85"/>
    <w:rPr>
      <w:color w:val="605E5C"/>
      <w:shd w:val="clear" w:color="auto" w:fill="E1DFDD"/>
    </w:rPr>
  </w:style>
  <w:style w:type="paragraph" w:styleId="Header">
    <w:name w:val="header"/>
    <w:basedOn w:val="Normal"/>
    <w:link w:val="HeaderChar"/>
    <w:uiPriority w:val="99"/>
    <w:unhideWhenUsed/>
    <w:rsid w:val="00A16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9F"/>
    <w:rPr>
      <w:rFonts w:ascii="Calibri" w:eastAsia="Calibri" w:hAnsi="Calibri" w:cs="Times New Roman"/>
    </w:rPr>
  </w:style>
  <w:style w:type="paragraph" w:styleId="Footer">
    <w:name w:val="footer"/>
    <w:basedOn w:val="Normal"/>
    <w:link w:val="FooterChar"/>
    <w:uiPriority w:val="99"/>
    <w:unhideWhenUsed/>
    <w:rsid w:val="00A16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06.09%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3"/>
          <c:order val="3"/>
          <c:tx>
            <c:strRef>
              <c:f>Sheet12!$E$15:$E$16</c:f>
              <c:strCache>
                <c:ptCount val="1"/>
                <c:pt idx="0">
                  <c:v>Moisture retention capacity Sewage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Sheet12!$E$17:$E$21</c:f>
              <c:numCache>
                <c:formatCode>General</c:formatCode>
                <c:ptCount val="5"/>
                <c:pt idx="0">
                  <c:v>56.2</c:v>
                </c:pt>
                <c:pt idx="1">
                  <c:v>53.309999999999995</c:v>
                </c:pt>
                <c:pt idx="2">
                  <c:v>49.82</c:v>
                </c:pt>
                <c:pt idx="3">
                  <c:v>46.5</c:v>
                </c:pt>
                <c:pt idx="4">
                  <c:v>43.83</c:v>
                </c:pt>
              </c:numCache>
            </c:numRef>
          </c:val>
          <c:extLst>
            <c:ext xmlns:c16="http://schemas.microsoft.com/office/drawing/2014/chart" uri="{C3380CC4-5D6E-409C-BE32-E72D297353CC}">
              <c16:uniqueId val="{00000000-9867-B048-B630-941E48C20D9F}"/>
            </c:ext>
          </c:extLst>
        </c:ser>
        <c:ser>
          <c:idx val="4"/>
          <c:order val="4"/>
          <c:tx>
            <c:strRef>
              <c:f>Sheet12!$F$15:$F$16</c:f>
              <c:strCache>
                <c:ptCount val="1"/>
                <c:pt idx="0">
                  <c:v>Moisture retention capacity Paper mill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Sheet12!$F$17:$F$21</c:f>
              <c:numCache>
                <c:formatCode>General</c:formatCode>
                <c:ptCount val="5"/>
                <c:pt idx="0">
                  <c:v>67.86999999999999</c:v>
                </c:pt>
                <c:pt idx="1">
                  <c:v>60.32</c:v>
                </c:pt>
                <c:pt idx="2">
                  <c:v>56.77</c:v>
                </c:pt>
                <c:pt idx="3">
                  <c:v>49.94</c:v>
                </c:pt>
                <c:pt idx="4">
                  <c:v>45.89</c:v>
                </c:pt>
              </c:numCache>
            </c:numRef>
          </c:val>
          <c:extLst>
            <c:ext xmlns:c16="http://schemas.microsoft.com/office/drawing/2014/chart" uri="{C3380CC4-5D6E-409C-BE32-E72D297353CC}">
              <c16:uniqueId val="{00000001-9867-B048-B630-941E48C20D9F}"/>
            </c:ext>
          </c:extLst>
        </c:ser>
        <c:ser>
          <c:idx val="5"/>
          <c:order val="5"/>
          <c:tx>
            <c:strRef>
              <c:f>Sheet12!$G$15:$G$16</c:f>
              <c:strCache>
                <c:ptCount val="1"/>
                <c:pt idx="0">
                  <c:v>Moisture retention capacity Reeling waste water</c:v>
                </c:pt>
              </c:strCache>
            </c:strRef>
          </c:tx>
          <c:invertIfNegative val="0"/>
          <c:cat>
            <c:strRef>
              <c:f>Sheet12!$A$17:$A$21</c:f>
              <c:strCache>
                <c:ptCount val="5"/>
                <c:pt idx="0">
                  <c:v>T1 - 25% WW</c:v>
                </c:pt>
                <c:pt idx="1">
                  <c:v>T2 - 50% WW</c:v>
                </c:pt>
                <c:pt idx="2">
                  <c:v>T3 - 75% WW</c:v>
                </c:pt>
                <c:pt idx="3">
                  <c:v>T4 - 100% WW</c:v>
                </c:pt>
                <c:pt idx="4">
                  <c:v>T5 - Control</c:v>
                </c:pt>
              </c:strCache>
            </c:strRef>
          </c:cat>
          <c:val>
            <c:numRef>
              <c:f>Sheet12!$G$17:$G$21</c:f>
              <c:numCache>
                <c:formatCode>General</c:formatCode>
                <c:ptCount val="5"/>
                <c:pt idx="0">
                  <c:v>69.16</c:v>
                </c:pt>
                <c:pt idx="1">
                  <c:v>68.56</c:v>
                </c:pt>
                <c:pt idx="2">
                  <c:v>57.790000000000013</c:v>
                </c:pt>
                <c:pt idx="3">
                  <c:v>53.53</c:v>
                </c:pt>
                <c:pt idx="4">
                  <c:v>48.25</c:v>
                </c:pt>
              </c:numCache>
            </c:numRef>
          </c:val>
          <c:extLst>
            <c:ext xmlns:c16="http://schemas.microsoft.com/office/drawing/2014/chart" uri="{C3380CC4-5D6E-409C-BE32-E72D297353CC}">
              <c16:uniqueId val="{00000002-9867-B048-B630-941E48C20D9F}"/>
            </c:ext>
          </c:extLst>
        </c:ser>
        <c:dLbls>
          <c:showLegendKey val="0"/>
          <c:showVal val="0"/>
          <c:showCatName val="0"/>
          <c:showSerName val="0"/>
          <c:showPercent val="0"/>
          <c:showBubbleSize val="0"/>
        </c:dLbls>
        <c:gapWidth val="150"/>
        <c:axId val="86754432"/>
        <c:axId val="86756352"/>
      </c:barChart>
      <c:lineChart>
        <c:grouping val="stacked"/>
        <c:varyColors val="0"/>
        <c:ser>
          <c:idx val="0"/>
          <c:order val="0"/>
          <c:tx>
            <c:strRef>
              <c:f>Sheet12!$B$15:$B$16</c:f>
              <c:strCache>
                <c:ptCount val="1"/>
                <c:pt idx="0">
                  <c:v>Moisture content  Sewage waste water</c:v>
                </c:pt>
              </c:strCache>
            </c:strRef>
          </c:tx>
          <c:cat>
            <c:strRef>
              <c:f>Sheet12!$A$17:$A$21</c:f>
              <c:strCache>
                <c:ptCount val="5"/>
                <c:pt idx="0">
                  <c:v>T1 - 25% WW</c:v>
                </c:pt>
                <c:pt idx="1">
                  <c:v>T2 - 50% WW</c:v>
                </c:pt>
                <c:pt idx="2">
                  <c:v>T3 - 75% WW</c:v>
                </c:pt>
                <c:pt idx="3">
                  <c:v>T4 - 100% WW</c:v>
                </c:pt>
                <c:pt idx="4">
                  <c:v>T5 - Control</c:v>
                </c:pt>
              </c:strCache>
            </c:strRef>
          </c:cat>
          <c:val>
            <c:numRef>
              <c:f>Sheet12!$B$17:$B$21</c:f>
              <c:numCache>
                <c:formatCode>General</c:formatCode>
                <c:ptCount val="5"/>
                <c:pt idx="0">
                  <c:v>69.349999999999994</c:v>
                </c:pt>
                <c:pt idx="1">
                  <c:v>68.56</c:v>
                </c:pt>
                <c:pt idx="2">
                  <c:v>67.790000000000006</c:v>
                </c:pt>
                <c:pt idx="3">
                  <c:v>63.53</c:v>
                </c:pt>
                <c:pt idx="4">
                  <c:v>58.25</c:v>
                </c:pt>
              </c:numCache>
            </c:numRef>
          </c:val>
          <c:smooth val="0"/>
          <c:extLst>
            <c:ext xmlns:c16="http://schemas.microsoft.com/office/drawing/2014/chart" uri="{C3380CC4-5D6E-409C-BE32-E72D297353CC}">
              <c16:uniqueId val="{00000003-9867-B048-B630-941E48C20D9F}"/>
            </c:ext>
          </c:extLst>
        </c:ser>
        <c:ser>
          <c:idx val="1"/>
          <c:order val="1"/>
          <c:tx>
            <c:strRef>
              <c:f>Sheet12!$C$15:$C$16</c:f>
              <c:strCache>
                <c:ptCount val="1"/>
                <c:pt idx="0">
                  <c:v>Moisture content  Paper mill waste water</c:v>
                </c:pt>
              </c:strCache>
            </c:strRef>
          </c:tx>
          <c:cat>
            <c:strRef>
              <c:f>Sheet12!$A$17:$A$21</c:f>
              <c:strCache>
                <c:ptCount val="5"/>
                <c:pt idx="0">
                  <c:v>T1 - 25% WW</c:v>
                </c:pt>
                <c:pt idx="1">
                  <c:v>T2 - 50% WW</c:v>
                </c:pt>
                <c:pt idx="2">
                  <c:v>T3 - 75% WW</c:v>
                </c:pt>
                <c:pt idx="3">
                  <c:v>T4 - 100% WW</c:v>
                </c:pt>
                <c:pt idx="4">
                  <c:v>T5 - Control</c:v>
                </c:pt>
              </c:strCache>
            </c:strRef>
          </c:cat>
          <c:val>
            <c:numRef>
              <c:f>Sheet12!$C$17:$C$21</c:f>
              <c:numCache>
                <c:formatCode>General</c:formatCode>
                <c:ptCount val="5"/>
                <c:pt idx="0">
                  <c:v>77.06</c:v>
                </c:pt>
                <c:pt idx="1">
                  <c:v>71.16</c:v>
                </c:pt>
                <c:pt idx="2">
                  <c:v>67.25</c:v>
                </c:pt>
                <c:pt idx="3">
                  <c:v>62.86</c:v>
                </c:pt>
                <c:pt idx="4">
                  <c:v>58.3</c:v>
                </c:pt>
              </c:numCache>
            </c:numRef>
          </c:val>
          <c:smooth val="0"/>
          <c:extLst>
            <c:ext xmlns:c16="http://schemas.microsoft.com/office/drawing/2014/chart" uri="{C3380CC4-5D6E-409C-BE32-E72D297353CC}">
              <c16:uniqueId val="{00000004-9867-B048-B630-941E48C20D9F}"/>
            </c:ext>
          </c:extLst>
        </c:ser>
        <c:ser>
          <c:idx val="2"/>
          <c:order val="2"/>
          <c:tx>
            <c:strRef>
              <c:f>Sheet12!$D$15:$D$16</c:f>
              <c:strCache>
                <c:ptCount val="1"/>
                <c:pt idx="0">
                  <c:v>Moisture content  Reeling waste water</c:v>
                </c:pt>
              </c:strCache>
            </c:strRef>
          </c:tx>
          <c:cat>
            <c:strRef>
              <c:f>Sheet12!$A$17:$A$21</c:f>
              <c:strCache>
                <c:ptCount val="5"/>
                <c:pt idx="0">
                  <c:v>T1 - 25% WW</c:v>
                </c:pt>
                <c:pt idx="1">
                  <c:v>T2 - 50% WW</c:v>
                </c:pt>
                <c:pt idx="2">
                  <c:v>T3 - 75% WW</c:v>
                </c:pt>
                <c:pt idx="3">
                  <c:v>T4 - 100% WW</c:v>
                </c:pt>
                <c:pt idx="4">
                  <c:v>T5 - Control</c:v>
                </c:pt>
              </c:strCache>
            </c:strRef>
          </c:cat>
          <c:val>
            <c:numRef>
              <c:f>Sheet12!$D$17:$D$21</c:f>
              <c:numCache>
                <c:formatCode>General</c:formatCode>
                <c:ptCount val="5"/>
                <c:pt idx="0">
                  <c:v>83.29</c:v>
                </c:pt>
                <c:pt idx="1">
                  <c:v>79.83</c:v>
                </c:pt>
                <c:pt idx="2">
                  <c:v>73.069999999999993</c:v>
                </c:pt>
                <c:pt idx="3">
                  <c:v>67.260000000000005</c:v>
                </c:pt>
                <c:pt idx="4">
                  <c:v>62.49</c:v>
                </c:pt>
              </c:numCache>
            </c:numRef>
          </c:val>
          <c:smooth val="0"/>
          <c:extLst>
            <c:ext xmlns:c16="http://schemas.microsoft.com/office/drawing/2014/chart" uri="{C3380CC4-5D6E-409C-BE32-E72D297353CC}">
              <c16:uniqueId val="{00000005-9867-B048-B630-941E48C20D9F}"/>
            </c:ext>
          </c:extLst>
        </c:ser>
        <c:dLbls>
          <c:showLegendKey val="0"/>
          <c:showVal val="0"/>
          <c:showCatName val="0"/>
          <c:showSerName val="0"/>
          <c:showPercent val="0"/>
          <c:showBubbleSize val="0"/>
        </c:dLbls>
        <c:marker val="1"/>
        <c:smooth val="0"/>
        <c:axId val="86754432"/>
        <c:axId val="86756352"/>
      </c:lineChart>
      <c:catAx>
        <c:axId val="86754432"/>
        <c:scaling>
          <c:orientation val="minMax"/>
        </c:scaling>
        <c:delete val="0"/>
        <c:axPos val="b"/>
        <c:title>
          <c:tx>
            <c:rich>
              <a:bodyPr/>
              <a:lstStyle/>
              <a:p>
                <a:pPr>
                  <a:defRPr/>
                </a:pPr>
                <a:r>
                  <a:rPr lang="en-US"/>
                  <a:t>Concentration</a:t>
                </a:r>
                <a:r>
                  <a:rPr lang="en-US" baseline="0"/>
                  <a:t> of waste water (%)</a:t>
                </a:r>
                <a:endParaRPr lang="en-US"/>
              </a:p>
            </c:rich>
          </c:tx>
          <c:overlay val="0"/>
        </c:title>
        <c:numFmt formatCode="General" sourceLinked="0"/>
        <c:majorTickMark val="out"/>
        <c:minorTickMark val="none"/>
        <c:tickLblPos val="nextTo"/>
        <c:crossAx val="86756352"/>
        <c:crosses val="autoZero"/>
        <c:auto val="1"/>
        <c:lblAlgn val="ctr"/>
        <c:lblOffset val="100"/>
        <c:noMultiLvlLbl val="0"/>
      </c:catAx>
      <c:valAx>
        <c:axId val="86756352"/>
        <c:scaling>
          <c:orientation val="minMax"/>
        </c:scaling>
        <c:delete val="0"/>
        <c:axPos val="l"/>
        <c:majorGridlines/>
        <c:numFmt formatCode="General" sourceLinked="1"/>
        <c:majorTickMark val="out"/>
        <c:minorTickMark val="none"/>
        <c:tickLblPos val="nextTo"/>
        <c:crossAx val="86754432"/>
        <c:crosses val="autoZero"/>
        <c:crossBetween val="between"/>
      </c:valAx>
    </c:plotArea>
    <c:legend>
      <c:legendPos val="r"/>
      <c:overlay val="0"/>
    </c:legend>
    <c:plotVisOnly val="1"/>
    <c:dispBlanksAs val="zero"/>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CAE5-1C2B-49E5-A1DD-26FB86D3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6</cp:revision>
  <dcterms:created xsi:type="dcterms:W3CDTF">2026-04-01T10:43:00Z</dcterms:created>
  <dcterms:modified xsi:type="dcterms:W3CDTF">2026-04-02T09:23:00Z</dcterms:modified>
</cp:coreProperties>
</file>