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1A479" w14:textId="77777777" w:rsidR="00BE15B3" w:rsidRDefault="00BE15B3" w:rsidP="00E73443">
      <w:pPr>
        <w:spacing w:afterLines="80" w:after="192" w:line="360" w:lineRule="auto"/>
        <w:jc w:val="center"/>
        <w:rPr>
          <w:rFonts w:ascii="Times New Roman" w:hAnsi="Times New Roman" w:cs="Times New Roman"/>
          <w:b/>
          <w:bCs/>
          <w:sz w:val="24"/>
          <w:szCs w:val="24"/>
        </w:rPr>
      </w:pPr>
      <w:r w:rsidRPr="00BE15B3">
        <w:rPr>
          <w:rFonts w:ascii="Times New Roman" w:hAnsi="Times New Roman" w:cs="Times New Roman"/>
          <w:b/>
          <w:bCs/>
          <w:sz w:val="24"/>
          <w:szCs w:val="24"/>
        </w:rPr>
        <w:t xml:space="preserve">Original Research Article </w:t>
      </w:r>
    </w:p>
    <w:p w14:paraId="32B84E64" w14:textId="77777777" w:rsidR="00BE15B3" w:rsidRDefault="00BE15B3" w:rsidP="00E73443">
      <w:pPr>
        <w:spacing w:afterLines="80" w:after="192" w:line="360" w:lineRule="auto"/>
        <w:jc w:val="center"/>
        <w:rPr>
          <w:rFonts w:ascii="Times New Roman" w:hAnsi="Times New Roman" w:cs="Times New Roman"/>
          <w:b/>
          <w:bCs/>
          <w:sz w:val="24"/>
          <w:szCs w:val="24"/>
        </w:rPr>
      </w:pPr>
    </w:p>
    <w:p w14:paraId="583C566F" w14:textId="6D8F6F93" w:rsidR="00E73443" w:rsidRPr="003143DD" w:rsidRDefault="00E73443" w:rsidP="00E73443">
      <w:pPr>
        <w:spacing w:afterLines="80" w:after="192" w:line="360" w:lineRule="auto"/>
        <w:jc w:val="center"/>
        <w:rPr>
          <w:rFonts w:ascii="Times New Roman" w:hAnsi="Times New Roman" w:cs="Times New Roman"/>
          <w:b/>
          <w:bCs/>
          <w:sz w:val="24"/>
          <w:szCs w:val="24"/>
        </w:rPr>
      </w:pPr>
      <w:r w:rsidRPr="003143DD">
        <w:rPr>
          <w:rFonts w:ascii="Times New Roman" w:hAnsi="Times New Roman" w:cs="Times New Roman"/>
          <w:b/>
          <w:bCs/>
          <w:sz w:val="24"/>
          <w:szCs w:val="24"/>
        </w:rPr>
        <w:t>Preliminary Study on Mineral and Lipid Profile of Colostrum in Indigenous Kanni Aadu Goats</w:t>
      </w:r>
    </w:p>
    <w:p w14:paraId="65E37D35" w14:textId="77777777" w:rsidR="00BE15B3" w:rsidRPr="003143DD" w:rsidRDefault="00BE15B3" w:rsidP="00E73443">
      <w:pPr>
        <w:spacing w:afterLines="80" w:after="192" w:line="360" w:lineRule="auto"/>
        <w:jc w:val="center"/>
        <w:rPr>
          <w:rFonts w:ascii="Times New Roman" w:hAnsi="Times New Roman" w:cs="Times New Roman"/>
          <w:sz w:val="24"/>
          <w:szCs w:val="24"/>
        </w:rPr>
      </w:pPr>
      <w:bookmarkStart w:id="0" w:name="_GoBack"/>
      <w:bookmarkEnd w:id="0"/>
    </w:p>
    <w:p w14:paraId="5BCD5E3C" w14:textId="77777777" w:rsidR="00E73443" w:rsidRPr="003143DD" w:rsidRDefault="00E73443" w:rsidP="00E73443">
      <w:pPr>
        <w:spacing w:line="360" w:lineRule="auto"/>
        <w:jc w:val="center"/>
        <w:rPr>
          <w:rFonts w:ascii="Times New Roman" w:hAnsi="Times New Roman" w:cs="Times New Roman"/>
          <w:b/>
          <w:bCs/>
          <w:sz w:val="24"/>
          <w:szCs w:val="24"/>
        </w:rPr>
      </w:pPr>
      <w:r w:rsidRPr="003143DD">
        <w:rPr>
          <w:rFonts w:ascii="Times New Roman" w:hAnsi="Times New Roman" w:cs="Times New Roman"/>
          <w:b/>
          <w:bCs/>
          <w:sz w:val="24"/>
          <w:szCs w:val="24"/>
        </w:rPr>
        <w:t>Abstract</w:t>
      </w:r>
    </w:p>
    <w:p w14:paraId="70A50F04" w14:textId="1D6DE6A3" w:rsidR="00E73443" w:rsidRPr="003143DD" w:rsidRDefault="00E73443"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 xml:space="preserve">The present study was undertaken to evaluate the mineral and lipid composition of colostrum in indigenous Kanni Aadu goats. A total of eleven colostrum samples were collected immediately after parturition and </w:t>
      </w:r>
      <w:r w:rsidR="004828A1" w:rsidRPr="003143DD">
        <w:rPr>
          <w:rFonts w:ascii="Times New Roman" w:hAnsi="Times New Roman" w:cs="Times New Roman"/>
          <w:sz w:val="24"/>
          <w:szCs w:val="24"/>
        </w:rPr>
        <w:t>analysed</w:t>
      </w:r>
      <w:r w:rsidRPr="003143DD">
        <w:rPr>
          <w:rFonts w:ascii="Times New Roman" w:hAnsi="Times New Roman" w:cs="Times New Roman"/>
          <w:sz w:val="24"/>
          <w:szCs w:val="24"/>
        </w:rPr>
        <w:t xml:space="preserve"> for calcium, phosphorus, magnesium, triglycerides, and cholesterol using standard analytical procedures. The results indicated that calcium ranged from 6.51 to 11.22 mg/dL (10.14 ± 0.37), phosphorus from 47.07 to 290.02 mg/dL (219.47 ± 19.26), and magnesium from 2.46 to 8.07 mg/dL (6.74 ± 0.51). Triglyceride levels varied between 64 and 134 mg/dL (88.36 ± 5.54), while cholesterol ranged from 1 to 5 mg/dL (2.64 ± 0.45). The findings demonstrate that Kanni goat colostrum is a rich source of essential minerals and lipids required for neonatal growth and metabolic adaptation. This study provides baseline information on colostrum composition in </w:t>
      </w:r>
      <w:proofErr w:type="spellStart"/>
      <w:r w:rsidR="004828A1" w:rsidRPr="003143DD">
        <w:rPr>
          <w:rFonts w:ascii="Times New Roman" w:hAnsi="Times New Roman" w:cs="Times New Roman"/>
          <w:sz w:val="24"/>
          <w:szCs w:val="24"/>
        </w:rPr>
        <w:t>Kanni</w:t>
      </w:r>
      <w:proofErr w:type="spellEnd"/>
      <w:r w:rsidR="004828A1" w:rsidRPr="003143DD">
        <w:rPr>
          <w:rFonts w:ascii="Times New Roman" w:hAnsi="Times New Roman" w:cs="Times New Roman"/>
          <w:sz w:val="24"/>
          <w:szCs w:val="24"/>
        </w:rPr>
        <w:t xml:space="preserve"> </w:t>
      </w:r>
      <w:proofErr w:type="spellStart"/>
      <w:r w:rsidR="004828A1" w:rsidRPr="003143DD">
        <w:rPr>
          <w:rFonts w:ascii="Times New Roman" w:hAnsi="Times New Roman" w:cs="Times New Roman"/>
          <w:sz w:val="24"/>
          <w:szCs w:val="24"/>
        </w:rPr>
        <w:t>aadu</w:t>
      </w:r>
      <w:proofErr w:type="spellEnd"/>
      <w:r w:rsidR="004828A1" w:rsidRPr="003143DD">
        <w:rPr>
          <w:rFonts w:ascii="Times New Roman" w:hAnsi="Times New Roman" w:cs="Times New Roman"/>
          <w:sz w:val="24"/>
          <w:szCs w:val="24"/>
        </w:rPr>
        <w:t xml:space="preserve"> goats</w:t>
      </w:r>
      <w:r w:rsidRPr="003143DD">
        <w:rPr>
          <w:rFonts w:ascii="Times New Roman" w:hAnsi="Times New Roman" w:cs="Times New Roman"/>
          <w:sz w:val="24"/>
          <w:szCs w:val="24"/>
        </w:rPr>
        <w:t>, which may be useful for improving neonatal management and exploring value-added applications.</w:t>
      </w:r>
    </w:p>
    <w:p w14:paraId="720DFFA3"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Introduction</w:t>
      </w:r>
    </w:p>
    <w:p w14:paraId="3378C6F6" w14:textId="3D314E6D" w:rsidR="00C85F17" w:rsidRPr="003143DD" w:rsidRDefault="00E73443" w:rsidP="00C85F17">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C85F17" w:rsidRPr="003143DD">
        <w:rPr>
          <w:rFonts w:ascii="Times New Roman" w:hAnsi="Times New Roman" w:cs="Times New Roman"/>
          <w:sz w:val="24"/>
          <w:szCs w:val="24"/>
        </w:rPr>
        <w:t>Colostrum, the first secretion produced by the mammary gland immediately after parturition, is a highly specialized biological fluid essential for neonatal survival and development. It provides a concentrated source of nutrients, immunoglobulins, hormones, enzymes, and growth factors required for early growth and immune protection. In small ruminants such as goats, the epitheliochorial placenta prevents prenatal transfer of immunoglobulins, rendering newborn kids immunologically naive at birth. Therefore, timely ingestion of colostrum is critical for acquiring passive immunity (</w:t>
      </w:r>
      <w:proofErr w:type="spellStart"/>
      <w:r w:rsidR="00C85F17" w:rsidRPr="003143DD">
        <w:rPr>
          <w:rFonts w:ascii="Times New Roman" w:hAnsi="Times New Roman" w:cs="Times New Roman"/>
          <w:sz w:val="24"/>
          <w:szCs w:val="24"/>
        </w:rPr>
        <w:t>Argüello</w:t>
      </w:r>
      <w:proofErr w:type="spellEnd"/>
      <w:r w:rsidR="00C85F17" w:rsidRPr="003143DD">
        <w:rPr>
          <w:rFonts w:ascii="Times New Roman" w:hAnsi="Times New Roman" w:cs="Times New Roman"/>
          <w:sz w:val="24"/>
          <w:szCs w:val="24"/>
        </w:rPr>
        <w:t xml:space="preserve"> </w:t>
      </w:r>
      <w:r w:rsidR="00DB061B" w:rsidRPr="00DB061B">
        <w:rPr>
          <w:rFonts w:ascii="Times New Roman" w:hAnsi="Times New Roman" w:cs="Times New Roman"/>
          <w:i/>
          <w:iCs/>
          <w:sz w:val="24"/>
          <w:szCs w:val="24"/>
        </w:rPr>
        <w:t>et al.</w:t>
      </w:r>
      <w:r w:rsidR="00C85F17" w:rsidRPr="003143DD">
        <w:rPr>
          <w:rFonts w:ascii="Times New Roman" w:hAnsi="Times New Roman" w:cs="Times New Roman"/>
          <w:sz w:val="24"/>
          <w:szCs w:val="24"/>
        </w:rPr>
        <w:t xml:space="preserve"> 2004; Nowak and </w:t>
      </w:r>
      <w:proofErr w:type="spellStart"/>
      <w:r w:rsidR="00C85F17" w:rsidRPr="003143DD">
        <w:rPr>
          <w:rFonts w:ascii="Times New Roman" w:hAnsi="Times New Roman" w:cs="Times New Roman"/>
          <w:sz w:val="24"/>
          <w:szCs w:val="24"/>
        </w:rPr>
        <w:t>Poindron</w:t>
      </w:r>
      <w:proofErr w:type="spellEnd"/>
      <w:r w:rsidR="00C85F17" w:rsidRPr="003143DD">
        <w:rPr>
          <w:rFonts w:ascii="Times New Roman" w:hAnsi="Times New Roman" w:cs="Times New Roman"/>
          <w:sz w:val="24"/>
          <w:szCs w:val="24"/>
        </w:rPr>
        <w:t>, 2006).</w:t>
      </w:r>
    </w:p>
    <w:p w14:paraId="3B75A74E" w14:textId="41C92F93" w:rsidR="00C85F17" w:rsidRPr="00C85F17" w:rsidRDefault="003143DD"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Recent studies emphasize that colostrum is not merely a source of passive immunity but also a functional food influencing metabolic programming, intestinal development, and long-term productivity (McGrath </w:t>
      </w:r>
      <w:r w:rsidR="00DB061B"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 Godden </w:t>
      </w:r>
      <w:r w:rsidR="00DB061B"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It contains significantly higher levels of proteins, lipids, vitamins, and minerals compared to mature milk. These </w:t>
      </w:r>
      <w:r w:rsidR="00C85F17" w:rsidRPr="00C85F17">
        <w:rPr>
          <w:rFonts w:ascii="Times New Roman" w:hAnsi="Times New Roman" w:cs="Times New Roman"/>
          <w:sz w:val="24"/>
          <w:szCs w:val="24"/>
        </w:rPr>
        <w:lastRenderedPageBreak/>
        <w:t xml:space="preserve">nutrients support thermoregulation, enzymatic functions, and physiological adaptation in neonates. In addition, colostrum contains bioactive compounds such as lactoferrin, immunomodulatory peptides, cytokines, and oligosaccharides, which contribute to gut maturation and protection against pathogenic microorganisms (Playford </w:t>
      </w:r>
      <w:r w:rsidR="00DB061B"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2000; </w:t>
      </w:r>
      <w:proofErr w:type="spellStart"/>
      <w:r w:rsidR="00C85F17" w:rsidRPr="00C85F17">
        <w:rPr>
          <w:rFonts w:ascii="Times New Roman" w:hAnsi="Times New Roman" w:cs="Times New Roman"/>
          <w:sz w:val="24"/>
          <w:szCs w:val="24"/>
        </w:rPr>
        <w:t>Stelwagen</w:t>
      </w:r>
      <w:proofErr w:type="spellEnd"/>
      <w:r w:rsidR="00C85F17" w:rsidRPr="00C85F17">
        <w:rPr>
          <w:rFonts w:ascii="Times New Roman" w:hAnsi="Times New Roman" w:cs="Times New Roman"/>
          <w:sz w:val="24"/>
          <w:szCs w:val="24"/>
        </w:rPr>
        <w:t xml:space="preserve"> </w:t>
      </w:r>
      <w:r w:rsidR="00DB061B"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2009).</w:t>
      </w:r>
    </w:p>
    <w:p w14:paraId="2BA0304E" w14:textId="65BF1235"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Emerging evidence suggests that early colostrum intake not only ensures passive immunity but also influences gene expression and metabolic pathways in neonates, a concept referred to as “metabolic programming.” This phenomenon has long-term implications for growth performance, disease resistance, and productivity in livestock (Blum and Hammon, 2000; McGrath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 Furthermore, recent advances in colostrum research indicate that its composition is highly dynamic and changes rapidly within the first 24–72 hours postpartum, emphasizing the importance of early feeding (Godden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w:t>
      </w:r>
      <w:proofErr w:type="spellStart"/>
      <w:r w:rsidR="00C85F17" w:rsidRPr="00C85F17">
        <w:rPr>
          <w:rFonts w:ascii="Times New Roman" w:hAnsi="Times New Roman" w:cs="Times New Roman"/>
          <w:sz w:val="24"/>
          <w:szCs w:val="24"/>
        </w:rPr>
        <w:t>Puppel</w:t>
      </w:r>
      <w:proofErr w:type="spellEnd"/>
      <w:r w:rsidR="00C85F17" w:rsidRPr="00C85F17">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w:t>
      </w:r>
    </w:p>
    <w:p w14:paraId="3B69F96D" w14:textId="446F5B81"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Minerals such as calcium, phosphorus, and magnesium play crucial roles in skeletal development, cellular metabolism, and neuromuscular function. Calcium is essential for bone formation and muscle contraction, while phosphorus contributes to energy metabolism and cellular </w:t>
      </w:r>
      <w:proofErr w:type="spellStart"/>
      <w:r w:rsidR="00C85F17" w:rsidRPr="00C85F17">
        <w:rPr>
          <w:rFonts w:ascii="Times New Roman" w:hAnsi="Times New Roman" w:cs="Times New Roman"/>
          <w:sz w:val="24"/>
          <w:szCs w:val="24"/>
        </w:rPr>
        <w:t>signaling</w:t>
      </w:r>
      <w:proofErr w:type="spellEnd"/>
      <w:r w:rsidR="00C85F17" w:rsidRPr="00C85F17">
        <w:rPr>
          <w:rFonts w:ascii="Times New Roman" w:hAnsi="Times New Roman" w:cs="Times New Roman"/>
          <w:sz w:val="24"/>
          <w:szCs w:val="24"/>
        </w:rPr>
        <w:t xml:space="preserve">. Magnesium supports enzyme systems and metabolic processes (Blum and Hammon, 2000; Zanker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2021). Variations in mineral composition are influenced by maternal nutrition and physiological status. Studies have demonstrated that mineral concentrations in colostrum are significantly higher than in mature milk, reflecting the increased physiological demand of neonates during the early postnatal period (Kessler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2014; </w:t>
      </w:r>
      <w:proofErr w:type="spellStart"/>
      <w:r w:rsidR="00C85F17" w:rsidRPr="00C85F17">
        <w:rPr>
          <w:rFonts w:ascii="Times New Roman" w:hAnsi="Times New Roman" w:cs="Times New Roman"/>
          <w:sz w:val="24"/>
          <w:szCs w:val="24"/>
        </w:rPr>
        <w:t>Puppel</w:t>
      </w:r>
      <w:proofErr w:type="spellEnd"/>
      <w:r w:rsidR="00C85F17" w:rsidRPr="00C85F17">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w:t>
      </w:r>
    </w:p>
    <w:p w14:paraId="6B92A34F" w14:textId="7528C73A"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In addition, mineral bioavailability in colostrum is enhanced due to the presence of binding proteins and organic complexes, which facilitate efficient absorption in the neonatal intestine. This is particularly important in the case of calcium and phosphorus, which are critical for rapid skeletal growth (Zanker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2021). Recent reports also indicate that deficiencies or imbalances in maternal mineral nutrition during late gestation can directly influence colostrum quality and neonatal health outcomes (Castro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2018).</w:t>
      </w:r>
    </w:p>
    <w:p w14:paraId="7390104C" w14:textId="70DE1B00"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Lipids in colostrum, particularly triglycerides and cholesterol, serve as primary energy sources required for thermoregulation and survival in newborn animals. Goat colostrum is characterized by smaller fat globules and higher levels of medium-chain fatty acids, enhancing digestibility and energy utilization (Park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2007; Claeys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2014). Recent </w:t>
      </w:r>
      <w:r w:rsidR="00C85F17" w:rsidRPr="00C85F17">
        <w:rPr>
          <w:rFonts w:ascii="Times New Roman" w:hAnsi="Times New Roman" w:cs="Times New Roman"/>
          <w:sz w:val="24"/>
          <w:szCs w:val="24"/>
        </w:rPr>
        <w:lastRenderedPageBreak/>
        <w:t xml:space="preserve">studies also highlight the role of lipids in immune modulation and cellular development (Souza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2022). Medium-chain fatty acids are rapidly absorbed and metabolized, providing immediate energy to newborn animals, which is crucial for maintaining body temperature under adverse environmental conditions (Mayer and Fiechter, 2012).</w:t>
      </w:r>
    </w:p>
    <w:p w14:paraId="78CE2486" w14:textId="36F85656"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Moreover, cholesterol present in colostrum plays a vital role in membrane structure, steroid hormone synthesis, and neural development. Recent research has also suggested that lipid fractions in colostrum may influence gut microbiota composition and immune system maturation in neonates (</w:t>
      </w:r>
      <w:proofErr w:type="spellStart"/>
      <w:r w:rsidR="00C85F17" w:rsidRPr="00C85F17">
        <w:rPr>
          <w:rFonts w:ascii="Times New Roman" w:hAnsi="Times New Roman" w:cs="Times New Roman"/>
          <w:sz w:val="24"/>
          <w:szCs w:val="24"/>
        </w:rPr>
        <w:t>Puppel</w:t>
      </w:r>
      <w:proofErr w:type="spellEnd"/>
      <w:r w:rsidR="00C85F17" w:rsidRPr="00C85F17">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Souza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2022). These findings highlight the multifaceted role of lipids beyond simple energy provision.</w:t>
      </w:r>
    </w:p>
    <w:p w14:paraId="44124970" w14:textId="796B5513"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Indigenous goat breeds such as Kanni Aadu goats are valuable genetic resources adapted to local </w:t>
      </w:r>
      <w:proofErr w:type="spellStart"/>
      <w:r w:rsidR="00C85F17" w:rsidRPr="00C85F17">
        <w:rPr>
          <w:rFonts w:ascii="Times New Roman" w:hAnsi="Times New Roman" w:cs="Times New Roman"/>
          <w:sz w:val="24"/>
          <w:szCs w:val="24"/>
        </w:rPr>
        <w:t>agro</w:t>
      </w:r>
      <w:proofErr w:type="spellEnd"/>
      <w:r w:rsidR="00C85F17" w:rsidRPr="00C85F17">
        <w:rPr>
          <w:rFonts w:ascii="Times New Roman" w:hAnsi="Times New Roman" w:cs="Times New Roman"/>
          <w:sz w:val="24"/>
          <w:szCs w:val="24"/>
        </w:rPr>
        <w:t>-climatic conditions. They exhibit superior adaptability, disease resistance, and ability to thrive under low-input systems, making them highly important for rural livelihoods. Despite their importance, limited information is available on their colostrum composition, particularly with respect to mineral and lipid profiles.</w:t>
      </w:r>
      <w:r>
        <w:rPr>
          <w:rFonts w:ascii="Times New Roman" w:hAnsi="Times New Roman" w:cs="Times New Roman"/>
          <w:sz w:val="24"/>
          <w:szCs w:val="24"/>
        </w:rPr>
        <w:t xml:space="preserve"> </w:t>
      </w:r>
      <w:r w:rsidR="00C85F17" w:rsidRPr="00C85F17">
        <w:rPr>
          <w:rFonts w:ascii="Times New Roman" w:hAnsi="Times New Roman" w:cs="Times New Roman"/>
          <w:sz w:val="24"/>
          <w:szCs w:val="24"/>
        </w:rPr>
        <w:t xml:space="preserve">Colostrum composition is known to vary widely depending on breed, parity, nutritional status, environmental conditions, and management practices. Breed-specific variations have been reported in several studies, indicating the need for detailed investigations in indigenous breeds (Mellado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2020; Souza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2022). Furthermore, climatic stress and feeding practices in tropical regions may influence colostrum quality, necessitating region-specific research.</w:t>
      </w:r>
    </w:p>
    <w:p w14:paraId="0C981F10" w14:textId="446EF941" w:rsidR="00C85F17" w:rsidRPr="003143DD"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Recent global interest in functional foods and nutraceuticals has also increased the importance of studying colostrum composition. Goat colostrum, in particular, has gained attention due to its hypoallergenic properties, better digestibility, and potential therapeutic applications in human health (Haenlein, 2017; Kessler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2014). Understanding its detailed composition can open new avenues for its utilization in value-added products.</w:t>
      </w:r>
    </w:p>
    <w:p w14:paraId="0D4F2A6C" w14:textId="3AE4C4A2"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In addition to its well-established nutritional and immunological roles, colostrum has recently been recognized as a source of several biologically active molecules that contribute to cellular differentiation, tissue repair, and organ development in neonates. Growth factors such as insulin-like growth factor (IGF), epidermal growth factor (EGF), and transforming growth factor (TGF) present in colostrum play a critical role in stimulating intestinal cell proliferation and enhancing nutrient absorption capacity during the early postnatal period. These bioactive compounds are particularly important in small ruminants, where rapid </w:t>
      </w:r>
      <w:r w:rsidR="00C85F17" w:rsidRPr="00C85F17">
        <w:rPr>
          <w:rFonts w:ascii="Times New Roman" w:hAnsi="Times New Roman" w:cs="Times New Roman"/>
          <w:sz w:val="24"/>
          <w:szCs w:val="24"/>
        </w:rPr>
        <w:lastRenderedPageBreak/>
        <w:t>gastrointestinal maturation is essential for efficient digestion and utilization of nutrients (</w:t>
      </w:r>
      <w:proofErr w:type="spellStart"/>
      <w:r w:rsidR="00C85F17" w:rsidRPr="00C85F17">
        <w:rPr>
          <w:rFonts w:ascii="Times New Roman" w:hAnsi="Times New Roman" w:cs="Times New Roman"/>
          <w:sz w:val="24"/>
          <w:szCs w:val="24"/>
        </w:rPr>
        <w:t>Ontsouka</w:t>
      </w:r>
      <w:proofErr w:type="spellEnd"/>
      <w:r w:rsidR="00C85F17" w:rsidRPr="00C85F17">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w:t>
      </w:r>
    </w:p>
    <w:p w14:paraId="311B2589" w14:textId="5A598917"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Furthermore, the antioxidant components present in colostrum, including vitamins A, E, and enzymatic antioxidants, help in reducing oxidative stress in newborn animals. Neonates are particularly vulnerable to oxidative damage due to the sudden transition from a relatively hypoxic intrauterine environment to an oxygen-rich external environment. The presence of antioxidant systems in colostrum therefore plays a protective role by stabilizing cellular structures and enhancing immune responses (Sordillo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2016).</w:t>
      </w:r>
    </w:p>
    <w:p w14:paraId="797BCA5D" w14:textId="1E79E8AA"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Another important aspect of colostrum is its role in shaping the early gut microbiota. Recent studies have demonstrated that oligosaccharides and other prebiotic components in colostrum promote the growth of beneficial microorganisms such as </w:t>
      </w:r>
      <w:r w:rsidR="00C85F17" w:rsidRPr="00C85F17">
        <w:rPr>
          <w:rFonts w:ascii="Times New Roman" w:hAnsi="Times New Roman" w:cs="Times New Roman"/>
          <w:i/>
          <w:iCs/>
          <w:sz w:val="24"/>
          <w:szCs w:val="24"/>
        </w:rPr>
        <w:t>Lactobacillus</w:t>
      </w:r>
      <w:r w:rsidR="00C85F17" w:rsidRPr="00C85F17">
        <w:rPr>
          <w:rFonts w:ascii="Times New Roman" w:hAnsi="Times New Roman" w:cs="Times New Roman"/>
          <w:sz w:val="24"/>
          <w:szCs w:val="24"/>
        </w:rPr>
        <w:t xml:space="preserve"> and </w:t>
      </w:r>
      <w:r w:rsidR="00C85F17" w:rsidRPr="00C85F17">
        <w:rPr>
          <w:rFonts w:ascii="Times New Roman" w:hAnsi="Times New Roman" w:cs="Times New Roman"/>
          <w:i/>
          <w:iCs/>
          <w:sz w:val="24"/>
          <w:szCs w:val="24"/>
        </w:rPr>
        <w:t>Bifidobacterium</w:t>
      </w:r>
      <w:r w:rsidR="00C85F17" w:rsidRPr="00C85F17">
        <w:rPr>
          <w:rFonts w:ascii="Times New Roman" w:hAnsi="Times New Roman" w:cs="Times New Roman"/>
          <w:sz w:val="24"/>
          <w:szCs w:val="24"/>
        </w:rPr>
        <w:t>, which are essential for maintaining gut health and preventing enteric infections. This early microbial colonization has long-term implications for immune system development and disease resistance in livestock (Fischer-</w:t>
      </w:r>
      <w:proofErr w:type="spellStart"/>
      <w:r w:rsidR="00C85F17" w:rsidRPr="00C85F17">
        <w:rPr>
          <w:rFonts w:ascii="Times New Roman" w:hAnsi="Times New Roman" w:cs="Times New Roman"/>
          <w:sz w:val="24"/>
          <w:szCs w:val="24"/>
        </w:rPr>
        <w:t>Tlustos</w:t>
      </w:r>
      <w:proofErr w:type="spellEnd"/>
      <w:r w:rsidR="00C85F17" w:rsidRPr="00C85F17">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2020).</w:t>
      </w:r>
    </w:p>
    <w:p w14:paraId="1D0F4A92" w14:textId="29F48136"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In the context of goat production systems, particularly under tropical and semi-arid conditions, environmental stressors such as heat stress and nutritional limitations can significantly influence colostrum quality. Studies have shown that heat stress during late gestation can alter colostrum composition by reducing immunoglobulin concentration and modifying nutrient profiles, thereby affecting neonatal health (Tao </w:t>
      </w:r>
      <w:r w:rsidRPr="00DB061B">
        <w:rPr>
          <w:rFonts w:ascii="Times New Roman" w:hAnsi="Times New Roman" w:cs="Times New Roman"/>
          <w:i/>
          <w:iCs/>
          <w:sz w:val="24"/>
          <w:szCs w:val="24"/>
        </w:rPr>
        <w:t>et al.</w:t>
      </w:r>
      <w:r w:rsidR="00C85F17" w:rsidRPr="00C85F17">
        <w:rPr>
          <w:rFonts w:ascii="Times New Roman" w:hAnsi="Times New Roman" w:cs="Times New Roman"/>
          <w:sz w:val="24"/>
          <w:szCs w:val="24"/>
        </w:rPr>
        <w:t xml:space="preserve"> 2019). Therefore, understanding the compositional characteristics of colostrum in indigenous breeds like Kanni Aadu goats becomes increasingly important for developing appropriate management strategies.</w:t>
      </w:r>
    </w:p>
    <w:p w14:paraId="6DEBC257" w14:textId="252415B6"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5F17" w:rsidRPr="00C85F17">
        <w:rPr>
          <w:rFonts w:ascii="Times New Roman" w:hAnsi="Times New Roman" w:cs="Times New Roman"/>
          <w:sz w:val="24"/>
          <w:szCs w:val="24"/>
        </w:rPr>
        <w:t xml:space="preserve">Moreover, with the growing interest in sustainable livestock production, there is increasing emphasis on utilizing locally adapted breeds that can perform efficiently under resource-limited conditions. Kanni Aadu goats, being well adapted to the </w:t>
      </w:r>
      <w:proofErr w:type="spellStart"/>
      <w:r w:rsidR="00C85F17" w:rsidRPr="00C85F17">
        <w:rPr>
          <w:rFonts w:ascii="Times New Roman" w:hAnsi="Times New Roman" w:cs="Times New Roman"/>
          <w:sz w:val="24"/>
          <w:szCs w:val="24"/>
        </w:rPr>
        <w:t>agro</w:t>
      </w:r>
      <w:proofErr w:type="spellEnd"/>
      <w:r w:rsidR="00C85F17" w:rsidRPr="00C85F17">
        <w:rPr>
          <w:rFonts w:ascii="Times New Roman" w:hAnsi="Times New Roman" w:cs="Times New Roman"/>
          <w:sz w:val="24"/>
          <w:szCs w:val="24"/>
        </w:rPr>
        <w:t>-climatic conditions of Tamil Nadu, represent a valuable genetic resource. However, scientific data on their colostrum composition remain scarce. Generating such data is essential not only for improving kid survival and growth but also for supporting conservation and genetic improvement programs.</w:t>
      </w:r>
      <w:r>
        <w:rPr>
          <w:rFonts w:ascii="Times New Roman" w:hAnsi="Times New Roman" w:cs="Times New Roman"/>
          <w:sz w:val="24"/>
          <w:szCs w:val="24"/>
        </w:rPr>
        <w:t xml:space="preserve"> </w:t>
      </w:r>
      <w:r w:rsidR="00C85F17" w:rsidRPr="00C85F17">
        <w:rPr>
          <w:rFonts w:ascii="Times New Roman" w:hAnsi="Times New Roman" w:cs="Times New Roman"/>
          <w:sz w:val="24"/>
          <w:szCs w:val="24"/>
        </w:rPr>
        <w:t>Thus, a comprehensive understanding of colostrum composition, including its mineral and lipid fractions, along with its functional properties, is essential for optimizing neonatal nutrition, improving animal productivity, and exploring potential applications in functional food development.</w:t>
      </w:r>
    </w:p>
    <w:p w14:paraId="42EC6654" w14:textId="0A3A754D" w:rsidR="00C85F17" w:rsidRPr="00C85F17" w:rsidRDefault="00DB061B" w:rsidP="00C85F1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85F17" w:rsidRPr="00C85F17">
        <w:rPr>
          <w:rFonts w:ascii="Times New Roman" w:hAnsi="Times New Roman" w:cs="Times New Roman"/>
          <w:sz w:val="24"/>
          <w:szCs w:val="24"/>
        </w:rPr>
        <w:t>Therefore, the present study was conducted to evaluate the mineral and lipid composition of colostrum in Kanni Aadu goats and to provide baseline data for improving neonatal management, enhancing productivity, and exploring its potential applications in functional food and nutraceutical development.</w:t>
      </w:r>
    </w:p>
    <w:p w14:paraId="36A52339" w14:textId="021E833B" w:rsidR="00E73443" w:rsidRPr="003143DD" w:rsidRDefault="00E73443" w:rsidP="00C85F17">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Materials and Methods</w:t>
      </w:r>
    </w:p>
    <w:p w14:paraId="7845012B"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Sample Collection</w:t>
      </w:r>
    </w:p>
    <w:p w14:paraId="0A4AC90F" w14:textId="1AE24226" w:rsidR="00E73443" w:rsidRPr="003143DD" w:rsidRDefault="00E73443"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t>A total of eleven (n = 11) colostrum samples were collected from clinically healthy Kanni Aadu goats maintained under similar management conditions in the Tirunelveli region of Tamil Nadu. Samples were collected immediately after parturition under hygienic conditions using sterile containers. The samples were transported under chilled conditions to the laboratory and stored at 4°C until analysis.</w:t>
      </w:r>
    </w:p>
    <w:p w14:paraId="720FF06E"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Determination of Mineral Composition</w:t>
      </w:r>
    </w:p>
    <w:p w14:paraId="68879DB3" w14:textId="1C3AD03A" w:rsidR="00E73443" w:rsidRPr="003143DD" w:rsidRDefault="004828A1"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E73443" w:rsidRPr="003143DD">
        <w:rPr>
          <w:rFonts w:ascii="Times New Roman" w:hAnsi="Times New Roman" w:cs="Times New Roman"/>
          <w:sz w:val="24"/>
          <w:szCs w:val="24"/>
        </w:rPr>
        <w:t>Calcium and magnesium concentrations were estimated using colorimetric methods (</w:t>
      </w:r>
      <w:proofErr w:type="spellStart"/>
      <w:r w:rsidR="00E73443" w:rsidRPr="003143DD">
        <w:rPr>
          <w:rFonts w:ascii="Times New Roman" w:hAnsi="Times New Roman" w:cs="Times New Roman"/>
          <w:sz w:val="24"/>
          <w:szCs w:val="24"/>
        </w:rPr>
        <w:t>Arsenazo</w:t>
      </w:r>
      <w:proofErr w:type="spellEnd"/>
      <w:r w:rsidR="00E73443" w:rsidRPr="003143DD">
        <w:rPr>
          <w:rFonts w:ascii="Times New Roman" w:hAnsi="Times New Roman" w:cs="Times New Roman"/>
          <w:sz w:val="24"/>
          <w:szCs w:val="24"/>
        </w:rPr>
        <w:t xml:space="preserve"> III for calcium and </w:t>
      </w:r>
      <w:proofErr w:type="spellStart"/>
      <w:r w:rsidR="00E73443" w:rsidRPr="003143DD">
        <w:rPr>
          <w:rFonts w:ascii="Times New Roman" w:hAnsi="Times New Roman" w:cs="Times New Roman"/>
          <w:sz w:val="24"/>
          <w:szCs w:val="24"/>
        </w:rPr>
        <w:t>Xylidyl</w:t>
      </w:r>
      <w:proofErr w:type="spellEnd"/>
      <w:r w:rsidR="00E73443" w:rsidRPr="003143DD">
        <w:rPr>
          <w:rFonts w:ascii="Times New Roman" w:hAnsi="Times New Roman" w:cs="Times New Roman"/>
          <w:sz w:val="24"/>
          <w:szCs w:val="24"/>
        </w:rPr>
        <w:t xml:space="preserve"> blue method for magnesium) with commercially available diagnostic kits. Phosphorus was determined using the phosphomolybdate UV method. Absorbance readings were taken using a UV–visible spectrophotometer, and values were expressed in mg/dL.</w:t>
      </w:r>
    </w:p>
    <w:p w14:paraId="35B9D20A"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Determination of Lipid Components</w:t>
      </w:r>
    </w:p>
    <w:p w14:paraId="34BBA6B2" w14:textId="1752F719" w:rsidR="00E73443" w:rsidRDefault="004828A1"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E73443" w:rsidRPr="003143DD">
        <w:rPr>
          <w:rFonts w:ascii="Times New Roman" w:hAnsi="Times New Roman" w:cs="Times New Roman"/>
          <w:sz w:val="24"/>
          <w:szCs w:val="24"/>
        </w:rPr>
        <w:t>Triglycerides and cholesterol were estimated using enzymatic colorimetric methods (GPO/POD for triglycerides and CHOD/POD for cholesterol) following standard laboratory procedures. Concentrations were calculated using calibration standards provided with the kits.</w:t>
      </w:r>
    </w:p>
    <w:p w14:paraId="06C6808F" w14:textId="77777777" w:rsidR="00DB061B" w:rsidRPr="003143DD" w:rsidRDefault="00DB061B" w:rsidP="00E73443">
      <w:pPr>
        <w:spacing w:line="360" w:lineRule="auto"/>
        <w:jc w:val="both"/>
        <w:rPr>
          <w:rFonts w:ascii="Times New Roman" w:hAnsi="Times New Roman" w:cs="Times New Roman"/>
          <w:sz w:val="24"/>
          <w:szCs w:val="24"/>
        </w:rPr>
      </w:pPr>
    </w:p>
    <w:p w14:paraId="1DF6C512" w14:textId="74619CEA"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Statistical Analysis</w:t>
      </w:r>
    </w:p>
    <w:p w14:paraId="1EF3052E" w14:textId="083EA82C" w:rsidR="00E73443" w:rsidRPr="003143DD" w:rsidRDefault="00DB061B" w:rsidP="00E7344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73443" w:rsidRPr="003143DD">
        <w:rPr>
          <w:rFonts w:ascii="Times New Roman" w:hAnsi="Times New Roman" w:cs="Times New Roman"/>
          <w:sz w:val="24"/>
          <w:szCs w:val="24"/>
        </w:rPr>
        <w:t xml:space="preserve">Data were </w:t>
      </w:r>
      <w:proofErr w:type="spellStart"/>
      <w:r w:rsidR="00E73443" w:rsidRPr="003143DD">
        <w:rPr>
          <w:rFonts w:ascii="Times New Roman" w:hAnsi="Times New Roman" w:cs="Times New Roman"/>
          <w:sz w:val="24"/>
          <w:szCs w:val="24"/>
        </w:rPr>
        <w:t>analyzed</w:t>
      </w:r>
      <w:proofErr w:type="spellEnd"/>
      <w:r w:rsidR="00E73443" w:rsidRPr="003143DD">
        <w:rPr>
          <w:rFonts w:ascii="Times New Roman" w:hAnsi="Times New Roman" w:cs="Times New Roman"/>
          <w:sz w:val="24"/>
          <w:szCs w:val="24"/>
        </w:rPr>
        <w:t xml:space="preserve"> using descriptive statistical methods. Minimum, maximum, mean, standard deviation, and standard error values were calculated. Results are presented as mean ± standard error.</w:t>
      </w:r>
    </w:p>
    <w:p w14:paraId="4CEEA059"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Results and Discussion</w:t>
      </w:r>
    </w:p>
    <w:p w14:paraId="798A6526"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Table 1. Mineral and lipid composition of Kanni goat colostrum (n = 11)</w:t>
      </w:r>
    </w:p>
    <w:tbl>
      <w:tblPr>
        <w:tblStyle w:val="TableGrid"/>
        <w:tblW w:w="0" w:type="auto"/>
        <w:jc w:val="center"/>
        <w:tblLook w:val="04A0" w:firstRow="1" w:lastRow="0" w:firstColumn="1" w:lastColumn="0" w:noHBand="0" w:noVBand="1"/>
      </w:tblPr>
      <w:tblGrid>
        <w:gridCol w:w="2347"/>
        <w:gridCol w:w="1243"/>
        <w:gridCol w:w="1283"/>
        <w:gridCol w:w="1668"/>
      </w:tblGrid>
      <w:tr w:rsidR="00E73443" w:rsidRPr="003143DD" w14:paraId="55A24BF2" w14:textId="77777777" w:rsidTr="00E73443">
        <w:trPr>
          <w:jc w:val="center"/>
        </w:trPr>
        <w:tc>
          <w:tcPr>
            <w:tcW w:w="0" w:type="auto"/>
            <w:hideMark/>
          </w:tcPr>
          <w:p w14:paraId="4D575572"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lastRenderedPageBreak/>
              <w:t>Parameter</w:t>
            </w:r>
          </w:p>
        </w:tc>
        <w:tc>
          <w:tcPr>
            <w:tcW w:w="0" w:type="auto"/>
            <w:hideMark/>
          </w:tcPr>
          <w:p w14:paraId="2A75CCF5"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Minimum</w:t>
            </w:r>
          </w:p>
        </w:tc>
        <w:tc>
          <w:tcPr>
            <w:tcW w:w="0" w:type="auto"/>
            <w:hideMark/>
          </w:tcPr>
          <w:p w14:paraId="0444A4FB"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Maximum</w:t>
            </w:r>
          </w:p>
        </w:tc>
        <w:tc>
          <w:tcPr>
            <w:tcW w:w="0" w:type="auto"/>
            <w:hideMark/>
          </w:tcPr>
          <w:p w14:paraId="5879D9B8" w14:textId="77777777" w:rsidR="00E73443" w:rsidRPr="003143DD" w:rsidRDefault="00E73443" w:rsidP="00E73443">
            <w:pPr>
              <w:spacing w:after="160"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Mean ± SE</w:t>
            </w:r>
          </w:p>
        </w:tc>
      </w:tr>
      <w:tr w:rsidR="00E73443" w:rsidRPr="003143DD" w14:paraId="1F7B1633" w14:textId="77777777" w:rsidTr="00E73443">
        <w:trPr>
          <w:jc w:val="center"/>
        </w:trPr>
        <w:tc>
          <w:tcPr>
            <w:tcW w:w="0" w:type="auto"/>
            <w:hideMark/>
          </w:tcPr>
          <w:p w14:paraId="4E487687"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Calcium (mg/dL)</w:t>
            </w:r>
          </w:p>
        </w:tc>
        <w:tc>
          <w:tcPr>
            <w:tcW w:w="0" w:type="auto"/>
            <w:hideMark/>
          </w:tcPr>
          <w:p w14:paraId="4CF7FD4C"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6.51</w:t>
            </w:r>
          </w:p>
        </w:tc>
        <w:tc>
          <w:tcPr>
            <w:tcW w:w="0" w:type="auto"/>
            <w:hideMark/>
          </w:tcPr>
          <w:p w14:paraId="60BD27CC"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11.22</w:t>
            </w:r>
          </w:p>
        </w:tc>
        <w:tc>
          <w:tcPr>
            <w:tcW w:w="0" w:type="auto"/>
            <w:hideMark/>
          </w:tcPr>
          <w:p w14:paraId="53AC991F"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10.14 ± 0.37</w:t>
            </w:r>
          </w:p>
        </w:tc>
      </w:tr>
      <w:tr w:rsidR="00E73443" w:rsidRPr="003143DD" w14:paraId="13EBFA75" w14:textId="77777777" w:rsidTr="00E73443">
        <w:trPr>
          <w:jc w:val="center"/>
        </w:trPr>
        <w:tc>
          <w:tcPr>
            <w:tcW w:w="0" w:type="auto"/>
            <w:hideMark/>
          </w:tcPr>
          <w:p w14:paraId="500F777F"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Phosphorus (mg/dL)</w:t>
            </w:r>
          </w:p>
        </w:tc>
        <w:tc>
          <w:tcPr>
            <w:tcW w:w="0" w:type="auto"/>
            <w:hideMark/>
          </w:tcPr>
          <w:p w14:paraId="7C681C39"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47.07</w:t>
            </w:r>
          </w:p>
        </w:tc>
        <w:tc>
          <w:tcPr>
            <w:tcW w:w="0" w:type="auto"/>
            <w:hideMark/>
          </w:tcPr>
          <w:p w14:paraId="410FB5C9"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290.02</w:t>
            </w:r>
          </w:p>
        </w:tc>
        <w:tc>
          <w:tcPr>
            <w:tcW w:w="0" w:type="auto"/>
            <w:hideMark/>
          </w:tcPr>
          <w:p w14:paraId="12BDBC42"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219.47 ± 19.26</w:t>
            </w:r>
          </w:p>
        </w:tc>
      </w:tr>
      <w:tr w:rsidR="00E73443" w:rsidRPr="003143DD" w14:paraId="6940F3AC" w14:textId="77777777" w:rsidTr="00E73443">
        <w:trPr>
          <w:jc w:val="center"/>
        </w:trPr>
        <w:tc>
          <w:tcPr>
            <w:tcW w:w="0" w:type="auto"/>
            <w:hideMark/>
          </w:tcPr>
          <w:p w14:paraId="5EF4231C"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Magnesium (mg/dL)</w:t>
            </w:r>
          </w:p>
        </w:tc>
        <w:tc>
          <w:tcPr>
            <w:tcW w:w="0" w:type="auto"/>
            <w:hideMark/>
          </w:tcPr>
          <w:p w14:paraId="56F3C362"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2.46</w:t>
            </w:r>
          </w:p>
        </w:tc>
        <w:tc>
          <w:tcPr>
            <w:tcW w:w="0" w:type="auto"/>
            <w:hideMark/>
          </w:tcPr>
          <w:p w14:paraId="609B7B1D"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8.07</w:t>
            </w:r>
          </w:p>
        </w:tc>
        <w:tc>
          <w:tcPr>
            <w:tcW w:w="0" w:type="auto"/>
            <w:hideMark/>
          </w:tcPr>
          <w:p w14:paraId="47CEF2AF"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6.74 ± 0.51</w:t>
            </w:r>
          </w:p>
        </w:tc>
      </w:tr>
      <w:tr w:rsidR="00E73443" w:rsidRPr="003143DD" w14:paraId="5B04D831" w14:textId="77777777" w:rsidTr="00E73443">
        <w:trPr>
          <w:jc w:val="center"/>
        </w:trPr>
        <w:tc>
          <w:tcPr>
            <w:tcW w:w="0" w:type="auto"/>
            <w:hideMark/>
          </w:tcPr>
          <w:p w14:paraId="7BD0EDFD"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Triglycerides (mg/dL)</w:t>
            </w:r>
          </w:p>
        </w:tc>
        <w:tc>
          <w:tcPr>
            <w:tcW w:w="0" w:type="auto"/>
            <w:hideMark/>
          </w:tcPr>
          <w:p w14:paraId="19470151"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64</w:t>
            </w:r>
          </w:p>
        </w:tc>
        <w:tc>
          <w:tcPr>
            <w:tcW w:w="0" w:type="auto"/>
            <w:hideMark/>
          </w:tcPr>
          <w:p w14:paraId="540A4463"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134</w:t>
            </w:r>
          </w:p>
        </w:tc>
        <w:tc>
          <w:tcPr>
            <w:tcW w:w="0" w:type="auto"/>
            <w:hideMark/>
          </w:tcPr>
          <w:p w14:paraId="28EE5A24"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88.36 ± 5.54</w:t>
            </w:r>
          </w:p>
        </w:tc>
      </w:tr>
      <w:tr w:rsidR="00E73443" w:rsidRPr="003143DD" w14:paraId="58C35370" w14:textId="77777777" w:rsidTr="00E73443">
        <w:trPr>
          <w:jc w:val="center"/>
        </w:trPr>
        <w:tc>
          <w:tcPr>
            <w:tcW w:w="0" w:type="auto"/>
            <w:hideMark/>
          </w:tcPr>
          <w:p w14:paraId="63E6A3B8"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Cholesterol (mg/dL)</w:t>
            </w:r>
          </w:p>
        </w:tc>
        <w:tc>
          <w:tcPr>
            <w:tcW w:w="0" w:type="auto"/>
            <w:hideMark/>
          </w:tcPr>
          <w:p w14:paraId="2223B478"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1</w:t>
            </w:r>
          </w:p>
        </w:tc>
        <w:tc>
          <w:tcPr>
            <w:tcW w:w="0" w:type="auto"/>
            <w:hideMark/>
          </w:tcPr>
          <w:p w14:paraId="4ECF2547"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5</w:t>
            </w:r>
          </w:p>
        </w:tc>
        <w:tc>
          <w:tcPr>
            <w:tcW w:w="0" w:type="auto"/>
            <w:hideMark/>
          </w:tcPr>
          <w:p w14:paraId="7BD5EBC8" w14:textId="77777777" w:rsidR="00E73443" w:rsidRPr="003143DD" w:rsidRDefault="00E73443" w:rsidP="00E73443">
            <w:pPr>
              <w:spacing w:after="160" w:line="360" w:lineRule="auto"/>
              <w:jc w:val="both"/>
              <w:rPr>
                <w:rFonts w:ascii="Times New Roman" w:hAnsi="Times New Roman" w:cs="Times New Roman"/>
                <w:sz w:val="24"/>
                <w:szCs w:val="24"/>
              </w:rPr>
            </w:pPr>
            <w:r w:rsidRPr="003143DD">
              <w:rPr>
                <w:rFonts w:ascii="Times New Roman" w:hAnsi="Times New Roman" w:cs="Times New Roman"/>
                <w:sz w:val="24"/>
                <w:szCs w:val="24"/>
              </w:rPr>
              <w:t>2.64 ± 0.45</w:t>
            </w:r>
          </w:p>
        </w:tc>
      </w:tr>
    </w:tbl>
    <w:p w14:paraId="18038162" w14:textId="713E6482" w:rsidR="00034F3E" w:rsidRPr="003143DD" w:rsidRDefault="00E73443" w:rsidP="00034F3E">
      <w:pPr>
        <w:spacing w:before="240" w:afterLines="80" w:after="192"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034F3E" w:rsidRPr="003143DD">
        <w:rPr>
          <w:rFonts w:ascii="Times New Roman" w:hAnsi="Times New Roman" w:cs="Times New Roman"/>
          <w:sz w:val="24"/>
          <w:szCs w:val="24"/>
        </w:rPr>
        <w:t>The mineral and lipid composition of Kanni goat colostrum is presented in Table 1. The results revealed considerable variation among samples, which may be attributed to differences in individual animal physiology, parity, nutritional status, and stage of colostrum collection. Such variability in colostrum composition has been widely reported in small ruminants and is considered a normal physiological phenomenon during the early postpartum period (</w:t>
      </w:r>
      <w:proofErr w:type="spellStart"/>
      <w:r w:rsidR="00034F3E" w:rsidRPr="003143DD">
        <w:rPr>
          <w:rFonts w:ascii="Times New Roman" w:hAnsi="Times New Roman" w:cs="Times New Roman"/>
          <w:sz w:val="24"/>
          <w:szCs w:val="24"/>
        </w:rPr>
        <w:t>Stelwagen</w:t>
      </w:r>
      <w:proofErr w:type="spellEnd"/>
      <w:r w:rsidR="00034F3E" w:rsidRPr="003143DD">
        <w:rPr>
          <w:rFonts w:ascii="Times New Roman" w:hAnsi="Times New Roman" w:cs="Times New Roman"/>
          <w:sz w:val="24"/>
          <w:szCs w:val="24"/>
        </w:rPr>
        <w:t xml:space="preserve"> </w:t>
      </w:r>
      <w:r w:rsidR="00DB061B" w:rsidRPr="00DB061B">
        <w:rPr>
          <w:rFonts w:ascii="Times New Roman" w:hAnsi="Times New Roman" w:cs="Times New Roman"/>
          <w:i/>
          <w:iCs/>
          <w:sz w:val="24"/>
          <w:szCs w:val="24"/>
        </w:rPr>
        <w:t>et al.</w:t>
      </w:r>
      <w:r w:rsidR="00034F3E" w:rsidRPr="003143DD">
        <w:rPr>
          <w:rFonts w:ascii="Times New Roman" w:hAnsi="Times New Roman" w:cs="Times New Roman"/>
          <w:sz w:val="24"/>
          <w:szCs w:val="24"/>
        </w:rPr>
        <w:t xml:space="preserve"> 2009; McGrath </w:t>
      </w:r>
      <w:r w:rsidR="00DB061B" w:rsidRPr="00DB061B">
        <w:rPr>
          <w:rFonts w:ascii="Times New Roman" w:hAnsi="Times New Roman" w:cs="Times New Roman"/>
          <w:i/>
          <w:iCs/>
          <w:sz w:val="24"/>
          <w:szCs w:val="24"/>
        </w:rPr>
        <w:t>et al.</w:t>
      </w:r>
      <w:r w:rsidR="00034F3E" w:rsidRPr="003143DD">
        <w:rPr>
          <w:rFonts w:ascii="Times New Roman" w:hAnsi="Times New Roman" w:cs="Times New Roman"/>
          <w:sz w:val="24"/>
          <w:szCs w:val="24"/>
        </w:rPr>
        <w:t xml:space="preserve"> 2016).</w:t>
      </w:r>
    </w:p>
    <w:p w14:paraId="59874ACA" w14:textId="4200E86D"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Recent studies also indicate that colostrum composition is highly dynamic and influenced by maternal nutrition, environmental factors, and management practices (Godden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2019; Souza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2022). The variability observed in the present study is therefore in agreement with earlier and recent reports.</w:t>
      </w:r>
    </w:p>
    <w:p w14:paraId="4795C6F1"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Mineral Composition</w:t>
      </w:r>
    </w:p>
    <w:p w14:paraId="57FDE8FC"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Calcium</w:t>
      </w:r>
    </w:p>
    <w:p w14:paraId="42DFF8CB" w14:textId="6242FE9D"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The calcium content of Kanni goat colostrum ranged from 6.51 to 11.22 mg/dL, with a mean value of 10.14 ± 0.37 mg/dL. Calcium is essential for skeletal development, muscle contraction, nerve impulse transmission, and enzyme activation in newborn animals.</w:t>
      </w:r>
    </w:p>
    <w:p w14:paraId="25585725" w14:textId="4ACCB131" w:rsidR="00034F3E" w:rsidRPr="00034F3E" w:rsidRDefault="00034F3E" w:rsidP="00034F3E">
      <w:pPr>
        <w:spacing w:before="240" w:afterLines="80" w:after="192" w:line="360" w:lineRule="auto"/>
        <w:jc w:val="both"/>
        <w:rPr>
          <w:rFonts w:ascii="Times New Roman" w:hAnsi="Times New Roman" w:cs="Times New Roman"/>
          <w:sz w:val="24"/>
          <w:szCs w:val="24"/>
        </w:rPr>
      </w:pPr>
      <w:r w:rsidRPr="00034F3E">
        <w:rPr>
          <w:rFonts w:ascii="Times New Roman" w:hAnsi="Times New Roman" w:cs="Times New Roman"/>
          <w:sz w:val="24"/>
          <w:szCs w:val="24"/>
        </w:rPr>
        <w:t xml:space="preserve">The values obtained in the present study are comparable with those reported in goat colostrum by </w:t>
      </w:r>
      <w:proofErr w:type="spellStart"/>
      <w:r w:rsidRPr="00034F3E">
        <w:rPr>
          <w:rFonts w:ascii="Times New Roman" w:hAnsi="Times New Roman" w:cs="Times New Roman"/>
          <w:sz w:val="24"/>
          <w:szCs w:val="24"/>
        </w:rPr>
        <w:t>Raynal-Ljutovac</w:t>
      </w:r>
      <w:proofErr w:type="spellEnd"/>
      <w:r w:rsidRPr="00034F3E">
        <w:rPr>
          <w:rFonts w:ascii="Times New Roman" w:hAnsi="Times New Roman" w:cs="Times New Roman"/>
          <w:sz w:val="24"/>
          <w:szCs w:val="24"/>
        </w:rPr>
        <w:t xml:space="preserve"> </w:t>
      </w:r>
      <w:r w:rsidR="00DB061B" w:rsidRPr="00DB061B">
        <w:rPr>
          <w:rFonts w:ascii="Times New Roman" w:hAnsi="Times New Roman" w:cs="Times New Roman"/>
          <w:i/>
          <w:iCs/>
          <w:sz w:val="24"/>
          <w:szCs w:val="24"/>
        </w:rPr>
        <w:t>et al.</w:t>
      </w:r>
      <w:r w:rsidRPr="00034F3E">
        <w:rPr>
          <w:rFonts w:ascii="Times New Roman" w:hAnsi="Times New Roman" w:cs="Times New Roman"/>
          <w:sz w:val="24"/>
          <w:szCs w:val="24"/>
        </w:rPr>
        <w:t xml:space="preserve"> (2008), who observed calcium concentrations ranging between 8.0 and 12.5 mg/dL during early lactation. Similarly, Csapó </w:t>
      </w:r>
      <w:r w:rsidR="00DB061B" w:rsidRPr="00DB061B">
        <w:rPr>
          <w:rFonts w:ascii="Times New Roman" w:hAnsi="Times New Roman" w:cs="Times New Roman"/>
          <w:i/>
          <w:iCs/>
          <w:sz w:val="24"/>
          <w:szCs w:val="24"/>
        </w:rPr>
        <w:t>et al.</w:t>
      </w:r>
      <w:r w:rsidRPr="00034F3E">
        <w:rPr>
          <w:rFonts w:ascii="Times New Roman" w:hAnsi="Times New Roman" w:cs="Times New Roman"/>
          <w:sz w:val="24"/>
          <w:szCs w:val="24"/>
        </w:rPr>
        <w:t xml:space="preserve"> (1996) reported calcium levels of approximately 9.5–11.8 mg/dL in goat colostrum, which closely aligns with the present findings.</w:t>
      </w:r>
    </w:p>
    <w:p w14:paraId="4913E049" w14:textId="5BBA4D81"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34F3E" w:rsidRPr="00034F3E">
        <w:rPr>
          <w:rFonts w:ascii="Times New Roman" w:hAnsi="Times New Roman" w:cs="Times New Roman"/>
          <w:sz w:val="24"/>
          <w:szCs w:val="24"/>
        </w:rPr>
        <w:t xml:space="preserve">The relatively high calcium concentration compared to mature milk supports the role of colostrum in early skeletal development. This elevated level is mainly attributed to increased permeability of mammary epithelial cells during early lactation, facilitating the transfer of minerals from blood into colostrum (Blum and Hammon, 2000). Recent findings by Zanker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(2021) also emphasize that higher calcium levels in colostrum are crucial for proper bone mineralization and metabolic adaptation in neonates.</w:t>
      </w:r>
    </w:p>
    <w:p w14:paraId="29034E18"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Phosphorus</w:t>
      </w:r>
    </w:p>
    <w:p w14:paraId="347E46EB" w14:textId="43A7BF50"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Phosphorus content showed wide variation, ranging from 47.07 to 290.02 mg/dL, with a mean value of 219.47 ± 19.26 mg/dL. Phosphorus plays a critical role in bone mineralization, energy metabolism, and cellular </w:t>
      </w:r>
      <w:proofErr w:type="spellStart"/>
      <w:r w:rsidR="00034F3E" w:rsidRPr="00034F3E">
        <w:rPr>
          <w:rFonts w:ascii="Times New Roman" w:hAnsi="Times New Roman" w:cs="Times New Roman"/>
          <w:sz w:val="24"/>
          <w:szCs w:val="24"/>
        </w:rPr>
        <w:t>signaling</w:t>
      </w:r>
      <w:proofErr w:type="spellEnd"/>
      <w:r w:rsidR="00034F3E" w:rsidRPr="00034F3E">
        <w:rPr>
          <w:rFonts w:ascii="Times New Roman" w:hAnsi="Times New Roman" w:cs="Times New Roman"/>
          <w:sz w:val="24"/>
          <w:szCs w:val="24"/>
        </w:rPr>
        <w:t>.</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The mean phosphorus value observed in this study is higher than those reported by Park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(2007), who recorded phosphorus levels in goat milk ranging between 90 and 160 mg/dL, indicating that colostrum contains significantly higher phosphorus concentrations than mature milk. Csapó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(1996) also reported phosphorus levels in goat colostrum ranging from 150 to 250 mg/dL, which is consistent with the upper range observed in the present study.</w:t>
      </w:r>
    </w:p>
    <w:p w14:paraId="6B737E9C" w14:textId="1D12892D"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 xml:space="preserve">The wide variation in phosphorus levels may be attributed to differences in dietary mineral intake, physiological status, and stage of lactation. Mellado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(2020) reported that phosphorus concentration in colostrum is significantly influenced by maternal nutrition and mineral supplementation during late gestation, which may explain the variability observed.</w:t>
      </w:r>
    </w:p>
    <w:p w14:paraId="7D84FD4B"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Magnesium</w:t>
      </w:r>
    </w:p>
    <w:p w14:paraId="18D4AAF8" w14:textId="556D6A20"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Magnesium levels ranged from 2.46 to 8.07 mg/dL, with a mean value of 6.74 ± 0.51 mg/dL. Magnesium is essential for enzymatic activity, neuromuscular function, and energy metabolism.</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The magnesium values observed in the present study are comparable with those reported by Csapó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(1996), who documented magnesium concentrations ranging from 3.5 to 7.5</w:t>
      </w:r>
      <w:r w:rsidR="00034F3E" w:rsidRPr="00034F3E">
        <w:rPr>
          <w:rFonts w:ascii="Times New Roman" w:hAnsi="Times New Roman" w:cs="Times New Roman"/>
          <w:b/>
          <w:bCs/>
          <w:sz w:val="24"/>
          <w:szCs w:val="24"/>
        </w:rPr>
        <w:t xml:space="preserve"> </w:t>
      </w:r>
      <w:r w:rsidR="00034F3E" w:rsidRPr="00034F3E">
        <w:rPr>
          <w:rFonts w:ascii="Times New Roman" w:hAnsi="Times New Roman" w:cs="Times New Roman"/>
          <w:sz w:val="24"/>
          <w:szCs w:val="24"/>
        </w:rPr>
        <w:t xml:space="preserve">mg/dL in goat colostrum. Similarly, </w:t>
      </w:r>
      <w:proofErr w:type="spellStart"/>
      <w:r w:rsidR="00034F3E" w:rsidRPr="00034F3E">
        <w:rPr>
          <w:rFonts w:ascii="Times New Roman" w:hAnsi="Times New Roman" w:cs="Times New Roman"/>
          <w:sz w:val="24"/>
          <w:szCs w:val="24"/>
        </w:rPr>
        <w:t>Raynal-Ljutovac</w:t>
      </w:r>
      <w:proofErr w:type="spellEnd"/>
      <w:r w:rsidR="00034F3E" w:rsidRPr="00034F3E">
        <w:rPr>
          <w:rFonts w:ascii="Times New Roman" w:hAnsi="Times New Roman" w:cs="Times New Roman"/>
          <w:sz w:val="24"/>
          <w:szCs w:val="24"/>
        </w:rPr>
        <w:t xml:space="preserve">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(2008) reported magnesium levels of approximately 4.0–8.0 mg/dL, supporting the findings of the present study.</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Magnesium concentration is typically higher in colostrum than in mature milk and decreases as lactation progresses. Recent studies have also highlighted its role in maintaining metabolic stability and preventing disorders in neonates (Zanker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2021).</w:t>
      </w:r>
    </w:p>
    <w:p w14:paraId="3CD96F8F"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Lipid Composition</w:t>
      </w:r>
    </w:p>
    <w:p w14:paraId="7C99A640"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lastRenderedPageBreak/>
        <w:t>Triglycerides</w:t>
      </w:r>
    </w:p>
    <w:p w14:paraId="4B37E070" w14:textId="7E876591" w:rsidR="00034F3E" w:rsidRPr="00034F3E" w:rsidRDefault="00DB061B" w:rsidP="00034F3E">
      <w:pPr>
        <w:spacing w:before="240" w:afterLines="80" w:after="192" w:line="360" w:lineRule="auto"/>
        <w:jc w:val="both"/>
        <w:rPr>
          <w:rFonts w:ascii="Times New Roman" w:hAnsi="Times New Roman" w:cs="Times New Roman"/>
          <w:sz w:val="24"/>
          <w:szCs w:val="24"/>
        </w:rPr>
      </w:pPr>
      <w:r>
        <w:rPr>
          <w:rFonts w:ascii="Times New Roman" w:hAnsi="Times New Roman" w:cs="Times New Roman"/>
          <w:sz w:val="24"/>
          <w:szCs w:val="24"/>
        </w:rPr>
        <w:tab/>
      </w:r>
      <w:r w:rsidR="00034F3E" w:rsidRPr="00034F3E">
        <w:rPr>
          <w:rFonts w:ascii="Times New Roman" w:hAnsi="Times New Roman" w:cs="Times New Roman"/>
          <w:sz w:val="24"/>
          <w:szCs w:val="24"/>
        </w:rPr>
        <w:t>The triglyceride content in Kanni goat colostrum ranged from 64 to 134 mg/dL, with an average of 88.36 ± 5.54 mg/dL. Triglycerides represent the primary energy source in colostrum and are essential for thermoregulation and metabolic activity in neonates.</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The values observed in the present study are in agreement with those reported by Park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(2007), who indicated triglyceride levels in goat milk ranging from 70 to 120 mg/dL. Higher values in colostrum compared to mature milk have also been reported by McGrath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(2016), emphasizing the energy-rich nature of colostrum.</w:t>
      </w:r>
      <w:r>
        <w:rPr>
          <w:rFonts w:ascii="Times New Roman" w:hAnsi="Times New Roman" w:cs="Times New Roman"/>
          <w:sz w:val="24"/>
          <w:szCs w:val="24"/>
        </w:rPr>
        <w:t xml:space="preserve"> </w:t>
      </w:r>
      <w:r w:rsidR="00034F3E" w:rsidRPr="00034F3E">
        <w:rPr>
          <w:rFonts w:ascii="Times New Roman" w:hAnsi="Times New Roman" w:cs="Times New Roman"/>
          <w:sz w:val="24"/>
          <w:szCs w:val="24"/>
        </w:rPr>
        <w:t xml:space="preserve">Playford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(2000) reported that lipid-rich colostrum plays a crucial role in maintaining energy balance in newborn animals. Recent studies by Souza </w:t>
      </w:r>
      <w:r w:rsidRPr="00DB061B">
        <w:rPr>
          <w:rFonts w:ascii="Times New Roman" w:hAnsi="Times New Roman" w:cs="Times New Roman"/>
          <w:i/>
          <w:iCs/>
          <w:sz w:val="24"/>
          <w:szCs w:val="24"/>
        </w:rPr>
        <w:t>et al.</w:t>
      </w:r>
      <w:r w:rsidR="00034F3E" w:rsidRPr="00034F3E">
        <w:rPr>
          <w:rFonts w:ascii="Times New Roman" w:hAnsi="Times New Roman" w:cs="Times New Roman"/>
          <w:sz w:val="24"/>
          <w:szCs w:val="24"/>
        </w:rPr>
        <w:t xml:space="preserve"> (2022) further suggest that triglycerides in colostrum contribute to metabolic programming and immune development.</w:t>
      </w:r>
    </w:p>
    <w:p w14:paraId="4CF2E6E6" w14:textId="77777777" w:rsidR="00034F3E" w:rsidRPr="00034F3E" w:rsidRDefault="00034F3E" w:rsidP="00034F3E">
      <w:pPr>
        <w:spacing w:before="240" w:afterLines="80" w:after="192" w:line="360" w:lineRule="auto"/>
        <w:jc w:val="both"/>
        <w:rPr>
          <w:rFonts w:ascii="Times New Roman" w:hAnsi="Times New Roman" w:cs="Times New Roman"/>
          <w:b/>
          <w:bCs/>
          <w:sz w:val="24"/>
          <w:szCs w:val="24"/>
        </w:rPr>
      </w:pPr>
      <w:r w:rsidRPr="00034F3E">
        <w:rPr>
          <w:rFonts w:ascii="Times New Roman" w:hAnsi="Times New Roman" w:cs="Times New Roman"/>
          <w:b/>
          <w:bCs/>
          <w:sz w:val="24"/>
          <w:szCs w:val="24"/>
        </w:rPr>
        <w:t>Cholesterol</w:t>
      </w:r>
    </w:p>
    <w:p w14:paraId="3613A4B0" w14:textId="779DE1FD" w:rsidR="00034F3E" w:rsidRPr="00034F3E" w:rsidRDefault="00034F3E" w:rsidP="00034F3E">
      <w:pPr>
        <w:spacing w:before="240" w:afterLines="80" w:after="192" w:line="360" w:lineRule="auto"/>
        <w:jc w:val="both"/>
        <w:rPr>
          <w:rFonts w:ascii="Times New Roman" w:hAnsi="Times New Roman" w:cs="Times New Roman"/>
          <w:sz w:val="24"/>
          <w:szCs w:val="24"/>
        </w:rPr>
      </w:pPr>
      <w:r w:rsidRPr="00034F3E">
        <w:rPr>
          <w:rFonts w:ascii="Times New Roman" w:hAnsi="Times New Roman" w:cs="Times New Roman"/>
          <w:sz w:val="24"/>
          <w:szCs w:val="24"/>
        </w:rPr>
        <w:t>Cholesterol levels varied from 1 to 5 mg/dL, with a mean value of 2.64 ± 0.45 mg/dL. Cholesterol is an essential component of cell membranes and a precursor for steroid hormones and bile acids.</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 xml:space="preserve">The values observed in the present study are slightly lower but comparable to those reported by Contarini and Povolo (2013), who reported cholesterol levels in colostrum ranging from 2.0 to 6.0 mg/dL. Similar ranges have been documented in small ruminants by Claeys </w:t>
      </w:r>
      <w:r w:rsidR="00DB061B" w:rsidRPr="00DB061B">
        <w:rPr>
          <w:rFonts w:ascii="Times New Roman" w:hAnsi="Times New Roman" w:cs="Times New Roman"/>
          <w:i/>
          <w:iCs/>
          <w:sz w:val="24"/>
          <w:szCs w:val="24"/>
        </w:rPr>
        <w:t>et al.</w:t>
      </w:r>
      <w:r w:rsidRPr="00034F3E">
        <w:rPr>
          <w:rFonts w:ascii="Times New Roman" w:hAnsi="Times New Roman" w:cs="Times New Roman"/>
          <w:sz w:val="24"/>
          <w:szCs w:val="24"/>
        </w:rPr>
        <w:t xml:space="preserve"> (2014).</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 xml:space="preserve">The presence of cholesterol in colostrum supports rapid cellular growth and brain development in neonates. Additionally, cholesterol plays a role in immune system development and cellular </w:t>
      </w:r>
      <w:proofErr w:type="spellStart"/>
      <w:r w:rsidRPr="00034F3E">
        <w:rPr>
          <w:rFonts w:ascii="Times New Roman" w:hAnsi="Times New Roman" w:cs="Times New Roman"/>
          <w:sz w:val="24"/>
          <w:szCs w:val="24"/>
        </w:rPr>
        <w:t>signaling</w:t>
      </w:r>
      <w:proofErr w:type="spellEnd"/>
      <w:r w:rsidRPr="00034F3E">
        <w:rPr>
          <w:rFonts w:ascii="Times New Roman" w:hAnsi="Times New Roman" w:cs="Times New Roman"/>
          <w:sz w:val="24"/>
          <w:szCs w:val="24"/>
        </w:rPr>
        <w:t xml:space="preserve"> processes.</w:t>
      </w:r>
    </w:p>
    <w:p w14:paraId="4CE5358B" w14:textId="26E8D899" w:rsidR="00034F3E" w:rsidRPr="00034F3E" w:rsidRDefault="00034F3E" w:rsidP="00034F3E">
      <w:pPr>
        <w:spacing w:before="240" w:afterLines="80" w:after="192"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Pr="00034F3E">
        <w:rPr>
          <w:rFonts w:ascii="Times New Roman" w:hAnsi="Times New Roman" w:cs="Times New Roman"/>
          <w:sz w:val="24"/>
          <w:szCs w:val="24"/>
        </w:rPr>
        <w:t>The results of the present study indicate that Kanni goat colostrum is rich in essential minerals and lipids required for neonatal growth and development. The elevated mineral content supports skeletal development and metabolic processes, while lipid components provide concentrated energy for thermoregulation and physiological adaptation.</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The observed variability in nutrient composition highlights the importance of ensuring early and adequate colostrum intake by newborn kids. These findings are consistent with previous studies indicating that colostrum is a highly concentrated nutritional and immunological source during the early postnatal period (</w:t>
      </w:r>
      <w:proofErr w:type="spellStart"/>
      <w:r w:rsidRPr="00034F3E">
        <w:rPr>
          <w:rFonts w:ascii="Times New Roman" w:hAnsi="Times New Roman" w:cs="Times New Roman"/>
          <w:sz w:val="24"/>
          <w:szCs w:val="24"/>
        </w:rPr>
        <w:t>Stelwagen</w:t>
      </w:r>
      <w:proofErr w:type="spellEnd"/>
      <w:r w:rsidRPr="00034F3E">
        <w:rPr>
          <w:rFonts w:ascii="Times New Roman" w:hAnsi="Times New Roman" w:cs="Times New Roman"/>
          <w:sz w:val="24"/>
          <w:szCs w:val="24"/>
        </w:rPr>
        <w:t xml:space="preserve"> </w:t>
      </w:r>
      <w:r w:rsidR="00DB061B" w:rsidRPr="00DB061B">
        <w:rPr>
          <w:rFonts w:ascii="Times New Roman" w:hAnsi="Times New Roman" w:cs="Times New Roman"/>
          <w:i/>
          <w:iCs/>
          <w:sz w:val="24"/>
          <w:szCs w:val="24"/>
        </w:rPr>
        <w:t>et al.</w:t>
      </w:r>
      <w:r w:rsidRPr="00034F3E">
        <w:rPr>
          <w:rFonts w:ascii="Times New Roman" w:hAnsi="Times New Roman" w:cs="Times New Roman"/>
          <w:sz w:val="24"/>
          <w:szCs w:val="24"/>
        </w:rPr>
        <w:t xml:space="preserve"> 2009; Godden </w:t>
      </w:r>
      <w:r w:rsidR="00DB061B" w:rsidRPr="00DB061B">
        <w:rPr>
          <w:rFonts w:ascii="Times New Roman" w:hAnsi="Times New Roman" w:cs="Times New Roman"/>
          <w:i/>
          <w:iCs/>
          <w:sz w:val="24"/>
          <w:szCs w:val="24"/>
        </w:rPr>
        <w:t>et al.</w:t>
      </w:r>
      <w:r w:rsidRPr="00034F3E">
        <w:rPr>
          <w:rFonts w:ascii="Times New Roman" w:hAnsi="Times New Roman" w:cs="Times New Roman"/>
          <w:sz w:val="24"/>
          <w:szCs w:val="24"/>
        </w:rPr>
        <w:t xml:space="preserve"> 2019).</w:t>
      </w:r>
      <w:r w:rsidR="00DB061B">
        <w:rPr>
          <w:rFonts w:ascii="Times New Roman" w:hAnsi="Times New Roman" w:cs="Times New Roman"/>
          <w:sz w:val="24"/>
          <w:szCs w:val="24"/>
        </w:rPr>
        <w:t xml:space="preserve"> </w:t>
      </w:r>
      <w:r w:rsidRPr="00034F3E">
        <w:rPr>
          <w:rFonts w:ascii="Times New Roman" w:hAnsi="Times New Roman" w:cs="Times New Roman"/>
          <w:sz w:val="24"/>
          <w:szCs w:val="24"/>
        </w:rPr>
        <w:t>The baseline data generated in this study provide valuable information for improving neonatal feeding strategies and exploring the potential utilization of goat colostrum in functional food and nutraceutical applications.</w:t>
      </w:r>
    </w:p>
    <w:p w14:paraId="6576BB0C" w14:textId="104400B9" w:rsidR="00E73443" w:rsidRPr="003143DD" w:rsidRDefault="00E73443" w:rsidP="00034F3E">
      <w:pPr>
        <w:spacing w:before="240" w:afterLines="80" w:after="192"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lastRenderedPageBreak/>
        <w:t>Conclusion</w:t>
      </w:r>
    </w:p>
    <w:p w14:paraId="75A59C6D" w14:textId="41A25165" w:rsidR="00E73443" w:rsidRPr="003143DD" w:rsidRDefault="004828A1"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b/>
      </w:r>
      <w:r w:rsidR="00E73443" w:rsidRPr="003143DD">
        <w:rPr>
          <w:rFonts w:ascii="Times New Roman" w:hAnsi="Times New Roman" w:cs="Times New Roman"/>
          <w:sz w:val="24"/>
          <w:szCs w:val="24"/>
        </w:rPr>
        <w:t>The present study demonstrated that colostrum from indigenous Kanni Aadu goats contains appreciable levels of essential minerals and lipids required for neonatal development. The observed nutrient composition highlights the importance of timely colostrum intake for ensuring proper growth, thermoregulation, and metabolic adaptation in newborn kids.</w:t>
      </w:r>
      <w:r w:rsidRPr="003143DD">
        <w:rPr>
          <w:rFonts w:ascii="Times New Roman" w:hAnsi="Times New Roman" w:cs="Times New Roman"/>
          <w:sz w:val="24"/>
          <w:szCs w:val="24"/>
        </w:rPr>
        <w:t xml:space="preserve"> </w:t>
      </w:r>
      <w:r w:rsidR="00E73443" w:rsidRPr="003143DD">
        <w:rPr>
          <w:rFonts w:ascii="Times New Roman" w:hAnsi="Times New Roman" w:cs="Times New Roman"/>
          <w:sz w:val="24"/>
          <w:szCs w:val="24"/>
        </w:rPr>
        <w:t>The variability observed among samples suggests the influence of individual and management-related factors. The baseline data generated in this study can be useful for improving colostrum management practices and may support future research on functional and value-added applications of goat colostrum. Further studies with larger sample sizes and additional parameters are recommended to strengthen these findings.</w:t>
      </w:r>
    </w:p>
    <w:p w14:paraId="5537D791" w14:textId="77777777" w:rsidR="00E73443" w:rsidRPr="003143DD" w:rsidRDefault="00E73443" w:rsidP="00E73443">
      <w:pPr>
        <w:spacing w:line="360" w:lineRule="auto"/>
        <w:jc w:val="both"/>
        <w:rPr>
          <w:rFonts w:ascii="Times New Roman" w:hAnsi="Times New Roman" w:cs="Times New Roman"/>
          <w:b/>
          <w:bCs/>
          <w:sz w:val="24"/>
          <w:szCs w:val="24"/>
        </w:rPr>
      </w:pPr>
      <w:r w:rsidRPr="003143DD">
        <w:rPr>
          <w:rFonts w:ascii="Times New Roman" w:hAnsi="Times New Roman" w:cs="Times New Roman"/>
          <w:b/>
          <w:bCs/>
          <w:sz w:val="24"/>
          <w:szCs w:val="24"/>
        </w:rPr>
        <w:t>References</w:t>
      </w:r>
    </w:p>
    <w:p w14:paraId="2F8C67BD" w14:textId="77777777" w:rsidR="00C85F17" w:rsidRPr="003143DD" w:rsidRDefault="00C85F17"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Argüello, A., Castro, N., Capote, J., &amp; Tyler, J. W. (2004). Effects of colostrum administration practices on serum IgG in goat kids. Livestock Production Science, 90(2–3), 235–239.</w:t>
      </w:r>
    </w:p>
    <w:p w14:paraId="38747CAD" w14:textId="77777777" w:rsidR="00C85F17" w:rsidRPr="003143DD" w:rsidRDefault="00C85F17"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Blum, J. W., &amp; Hammon, H. (2000). Colostrum effects on gastrointestinal tract and metabolic parameters in neonatal calves. Livestock Production Science, 66(2), 151–159.</w:t>
      </w:r>
    </w:p>
    <w:p w14:paraId="67DFC978"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Castro, N., Capote, J., Álvarez, S., and </w:t>
      </w:r>
      <w:proofErr w:type="spellStart"/>
      <w:r w:rsidRPr="00C85F17">
        <w:rPr>
          <w:rFonts w:ascii="Times New Roman" w:hAnsi="Times New Roman" w:cs="Times New Roman"/>
          <w:sz w:val="24"/>
          <w:szCs w:val="24"/>
        </w:rPr>
        <w:t>Argüello</w:t>
      </w:r>
      <w:proofErr w:type="spellEnd"/>
      <w:r w:rsidRPr="00C85F17">
        <w:rPr>
          <w:rFonts w:ascii="Times New Roman" w:hAnsi="Times New Roman" w:cs="Times New Roman"/>
          <w:sz w:val="24"/>
          <w:szCs w:val="24"/>
        </w:rPr>
        <w:t xml:space="preserve">, A. (2018). Effects of maternal nutrition on colostrum quality and neonatal development in goats. </w:t>
      </w:r>
      <w:r w:rsidRPr="00C85F17">
        <w:rPr>
          <w:rFonts w:ascii="Times New Roman" w:hAnsi="Times New Roman" w:cs="Times New Roman"/>
          <w:i/>
          <w:iCs/>
          <w:sz w:val="24"/>
          <w:szCs w:val="24"/>
        </w:rPr>
        <w:t>Small Ruminant Research</w:t>
      </w:r>
      <w:r w:rsidRPr="00C85F17">
        <w:rPr>
          <w:rFonts w:ascii="Times New Roman" w:hAnsi="Times New Roman" w:cs="Times New Roman"/>
          <w:sz w:val="24"/>
          <w:szCs w:val="24"/>
        </w:rPr>
        <w:t>, 160, 82–89.</w:t>
      </w:r>
    </w:p>
    <w:p w14:paraId="0F40EB85"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Claeys, W. L., </w:t>
      </w:r>
      <w:proofErr w:type="spellStart"/>
      <w:r w:rsidRPr="00445940">
        <w:rPr>
          <w:rFonts w:ascii="Times New Roman" w:hAnsi="Times New Roman" w:cs="Times New Roman"/>
          <w:sz w:val="24"/>
          <w:szCs w:val="24"/>
        </w:rPr>
        <w:t>Verraes</w:t>
      </w:r>
      <w:proofErr w:type="spellEnd"/>
      <w:r w:rsidRPr="00445940">
        <w:rPr>
          <w:rFonts w:ascii="Times New Roman" w:hAnsi="Times New Roman" w:cs="Times New Roman"/>
          <w:sz w:val="24"/>
          <w:szCs w:val="24"/>
        </w:rPr>
        <w:t xml:space="preserve">, C., Cardoen, S., De Block, J., Huyghebaert, A., Raes, K., Dewettinck, K., and Herman, L. (2014). Consumption of raw or heated milk from different species: An evaluation of the nutritional and potential health benefits. </w:t>
      </w:r>
      <w:r w:rsidRPr="00445940">
        <w:rPr>
          <w:rFonts w:ascii="Times New Roman" w:hAnsi="Times New Roman" w:cs="Times New Roman"/>
          <w:i/>
          <w:iCs/>
          <w:sz w:val="24"/>
          <w:szCs w:val="24"/>
        </w:rPr>
        <w:t>Food Control</w:t>
      </w:r>
      <w:r w:rsidRPr="00445940">
        <w:rPr>
          <w:rFonts w:ascii="Times New Roman" w:hAnsi="Times New Roman" w:cs="Times New Roman"/>
          <w:sz w:val="24"/>
          <w:szCs w:val="24"/>
        </w:rPr>
        <w:t>, 42, 188–201.</w:t>
      </w:r>
    </w:p>
    <w:p w14:paraId="48980882" w14:textId="77777777" w:rsidR="00C85F17" w:rsidRPr="003143DD" w:rsidRDefault="00C85F17"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Contarini, G., &amp; Povolo, M. (2013). Phospholipids in milk fat: composition and significance. International Dairy Journal, 31(2), 102–116.</w:t>
      </w:r>
    </w:p>
    <w:p w14:paraId="0B8B501A" w14:textId="77777777" w:rsidR="00C85F17" w:rsidRPr="003143DD" w:rsidRDefault="00C85F17"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t xml:space="preserve">Csapó, J., </w:t>
      </w:r>
      <w:proofErr w:type="spellStart"/>
      <w:r w:rsidRPr="003143DD">
        <w:rPr>
          <w:rFonts w:ascii="Times New Roman" w:hAnsi="Times New Roman" w:cs="Times New Roman"/>
          <w:sz w:val="24"/>
          <w:szCs w:val="24"/>
        </w:rPr>
        <w:t>Stefler</w:t>
      </w:r>
      <w:proofErr w:type="spellEnd"/>
      <w:r w:rsidRPr="003143DD">
        <w:rPr>
          <w:rFonts w:ascii="Times New Roman" w:hAnsi="Times New Roman" w:cs="Times New Roman"/>
          <w:sz w:val="24"/>
          <w:szCs w:val="24"/>
        </w:rPr>
        <w:t xml:space="preserve">, J., Makray, S., &amp; Csapó-Kiss, Z. (1996). Composition of goat colostrum and milk. Acta </w:t>
      </w:r>
      <w:proofErr w:type="spellStart"/>
      <w:r w:rsidRPr="003143DD">
        <w:rPr>
          <w:rFonts w:ascii="Times New Roman" w:hAnsi="Times New Roman" w:cs="Times New Roman"/>
          <w:sz w:val="24"/>
          <w:szCs w:val="24"/>
        </w:rPr>
        <w:t>Agraria</w:t>
      </w:r>
      <w:proofErr w:type="spellEnd"/>
      <w:r w:rsidRPr="003143DD">
        <w:rPr>
          <w:rFonts w:ascii="Times New Roman" w:hAnsi="Times New Roman" w:cs="Times New Roman"/>
          <w:sz w:val="24"/>
          <w:szCs w:val="24"/>
        </w:rPr>
        <w:t xml:space="preserve"> </w:t>
      </w:r>
      <w:proofErr w:type="spellStart"/>
      <w:r w:rsidRPr="003143DD">
        <w:rPr>
          <w:rFonts w:ascii="Times New Roman" w:hAnsi="Times New Roman" w:cs="Times New Roman"/>
          <w:sz w:val="24"/>
          <w:szCs w:val="24"/>
        </w:rPr>
        <w:t>Kaposváriensis</w:t>
      </w:r>
      <w:proofErr w:type="spellEnd"/>
      <w:r w:rsidRPr="003143DD">
        <w:rPr>
          <w:rFonts w:ascii="Times New Roman" w:hAnsi="Times New Roman" w:cs="Times New Roman"/>
          <w:sz w:val="24"/>
          <w:szCs w:val="24"/>
        </w:rPr>
        <w:t>, 1(1), 1–21.</w:t>
      </w:r>
    </w:p>
    <w:p w14:paraId="7A8CA5FF"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Fischer-Tlustos, A. J., Oikonomou, G., and Steele, M. A. (2020). Colostrum and early life programming: Microbiome development in neonatal ruminants. </w:t>
      </w:r>
      <w:r w:rsidRPr="00C85F17">
        <w:rPr>
          <w:rFonts w:ascii="Times New Roman" w:hAnsi="Times New Roman" w:cs="Times New Roman"/>
          <w:i/>
          <w:iCs/>
          <w:sz w:val="24"/>
          <w:szCs w:val="24"/>
        </w:rPr>
        <w:t>Frontiers in Veterinary Science</w:t>
      </w:r>
      <w:r w:rsidRPr="00C85F17">
        <w:rPr>
          <w:rFonts w:ascii="Times New Roman" w:hAnsi="Times New Roman" w:cs="Times New Roman"/>
          <w:sz w:val="24"/>
          <w:szCs w:val="24"/>
        </w:rPr>
        <w:t>, 7, 1–12.</w:t>
      </w:r>
    </w:p>
    <w:p w14:paraId="00C91C74"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Godden, S. M., Lombard, J. E., and Woolums, A. R. (2019). Colostrum management for dairy calves. </w:t>
      </w:r>
      <w:r w:rsidRPr="00445940">
        <w:rPr>
          <w:rFonts w:ascii="Times New Roman" w:hAnsi="Times New Roman" w:cs="Times New Roman"/>
          <w:i/>
          <w:iCs/>
          <w:sz w:val="24"/>
          <w:szCs w:val="24"/>
        </w:rPr>
        <w:t>Veterinary Clinics of North America: Food Animal Practice</w:t>
      </w:r>
      <w:r w:rsidRPr="00445940">
        <w:rPr>
          <w:rFonts w:ascii="Times New Roman" w:hAnsi="Times New Roman" w:cs="Times New Roman"/>
          <w:sz w:val="24"/>
          <w:szCs w:val="24"/>
        </w:rPr>
        <w:t>, 35(3), 535–556.</w:t>
      </w:r>
    </w:p>
    <w:p w14:paraId="3E554883" w14:textId="77777777" w:rsidR="00C85F17" w:rsidRPr="003143DD" w:rsidRDefault="00C85F17" w:rsidP="00E73443">
      <w:pPr>
        <w:spacing w:line="360" w:lineRule="auto"/>
        <w:jc w:val="both"/>
        <w:rPr>
          <w:rFonts w:ascii="Times New Roman" w:hAnsi="Times New Roman" w:cs="Times New Roman"/>
          <w:sz w:val="24"/>
          <w:szCs w:val="24"/>
        </w:rPr>
      </w:pPr>
      <w:r w:rsidRPr="003143DD">
        <w:rPr>
          <w:rFonts w:ascii="Times New Roman" w:hAnsi="Times New Roman" w:cs="Times New Roman"/>
          <w:sz w:val="24"/>
          <w:szCs w:val="24"/>
        </w:rPr>
        <w:lastRenderedPageBreak/>
        <w:t xml:space="preserve">Kehoe, S. I., </w:t>
      </w:r>
      <w:proofErr w:type="spellStart"/>
      <w:r w:rsidRPr="003143DD">
        <w:rPr>
          <w:rFonts w:ascii="Times New Roman" w:hAnsi="Times New Roman" w:cs="Times New Roman"/>
          <w:sz w:val="24"/>
          <w:szCs w:val="24"/>
        </w:rPr>
        <w:t>Jayarao</w:t>
      </w:r>
      <w:proofErr w:type="spellEnd"/>
      <w:r w:rsidRPr="003143DD">
        <w:rPr>
          <w:rFonts w:ascii="Times New Roman" w:hAnsi="Times New Roman" w:cs="Times New Roman"/>
          <w:sz w:val="24"/>
          <w:szCs w:val="24"/>
        </w:rPr>
        <w:t>, B. M., &amp; Heinrichs, A. J. (2007). Bovine colostrum composition and management practices. Journal of Dairy Science, 90(9), 4108–4116.</w:t>
      </w:r>
    </w:p>
    <w:p w14:paraId="68CB902C"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Kessler, E. C., Bruckmaier, R. M., and Gross, J. J. (2014). Colostrum composition and immunological importance in ruminants. </w:t>
      </w:r>
      <w:r w:rsidRPr="00C85F17">
        <w:rPr>
          <w:rFonts w:ascii="Times New Roman" w:hAnsi="Times New Roman" w:cs="Times New Roman"/>
          <w:i/>
          <w:iCs/>
          <w:sz w:val="24"/>
          <w:szCs w:val="24"/>
        </w:rPr>
        <w:t>Journal of Animal Physiology and Animal Nutrition</w:t>
      </w:r>
      <w:r w:rsidRPr="00C85F17">
        <w:rPr>
          <w:rFonts w:ascii="Times New Roman" w:hAnsi="Times New Roman" w:cs="Times New Roman"/>
          <w:sz w:val="24"/>
          <w:szCs w:val="24"/>
        </w:rPr>
        <w:t>, 98(6), 1125–1136.</w:t>
      </w:r>
    </w:p>
    <w:p w14:paraId="6466D155"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Mayer, H. K., and Fiechter, G. (2012). Physical and chemical characteristics of goat milk fat. </w:t>
      </w:r>
      <w:r w:rsidRPr="00C85F17">
        <w:rPr>
          <w:rFonts w:ascii="Times New Roman" w:hAnsi="Times New Roman" w:cs="Times New Roman"/>
          <w:i/>
          <w:iCs/>
          <w:sz w:val="24"/>
          <w:szCs w:val="24"/>
        </w:rPr>
        <w:t>International Dairy Journal</w:t>
      </w:r>
      <w:r w:rsidRPr="00C85F17">
        <w:rPr>
          <w:rFonts w:ascii="Times New Roman" w:hAnsi="Times New Roman" w:cs="Times New Roman"/>
          <w:sz w:val="24"/>
          <w:szCs w:val="24"/>
        </w:rPr>
        <w:t>, 24(2), 68–72.</w:t>
      </w:r>
    </w:p>
    <w:p w14:paraId="5779928D"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McGrath, B. A., Fox, P. F., McSweeney, P. L. H., and Kelly, A. L. (2016). Composition and properties of bovine colostrum: A review. </w:t>
      </w:r>
      <w:r w:rsidRPr="00445940">
        <w:rPr>
          <w:rFonts w:ascii="Times New Roman" w:hAnsi="Times New Roman" w:cs="Times New Roman"/>
          <w:i/>
          <w:iCs/>
          <w:sz w:val="24"/>
          <w:szCs w:val="24"/>
        </w:rPr>
        <w:t>Dairy Science &amp; Technology</w:t>
      </w:r>
      <w:r w:rsidRPr="00445940">
        <w:rPr>
          <w:rFonts w:ascii="Times New Roman" w:hAnsi="Times New Roman" w:cs="Times New Roman"/>
          <w:sz w:val="24"/>
          <w:szCs w:val="24"/>
        </w:rPr>
        <w:t>, 96(2), 133–158.</w:t>
      </w:r>
    </w:p>
    <w:p w14:paraId="6DF821E8"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Mellado, M., Meza-Herrera, C. A., and Veliz, F. G. (2020). Factors affecting colostrum quality in goats. </w:t>
      </w:r>
      <w:r w:rsidRPr="00445940">
        <w:rPr>
          <w:rFonts w:ascii="Times New Roman" w:hAnsi="Times New Roman" w:cs="Times New Roman"/>
          <w:i/>
          <w:iCs/>
          <w:sz w:val="24"/>
          <w:szCs w:val="24"/>
        </w:rPr>
        <w:t>Animals</w:t>
      </w:r>
      <w:r w:rsidRPr="00445940">
        <w:rPr>
          <w:rFonts w:ascii="Times New Roman" w:hAnsi="Times New Roman" w:cs="Times New Roman"/>
          <w:sz w:val="24"/>
          <w:szCs w:val="24"/>
        </w:rPr>
        <w:t>, 10(4), 1–15.</w:t>
      </w:r>
    </w:p>
    <w:p w14:paraId="6339B6B1"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Nowak, R., and </w:t>
      </w:r>
      <w:proofErr w:type="spellStart"/>
      <w:r w:rsidRPr="00445940">
        <w:rPr>
          <w:rFonts w:ascii="Times New Roman" w:hAnsi="Times New Roman" w:cs="Times New Roman"/>
          <w:sz w:val="24"/>
          <w:szCs w:val="24"/>
        </w:rPr>
        <w:t>Poindron</w:t>
      </w:r>
      <w:proofErr w:type="spellEnd"/>
      <w:r w:rsidRPr="00445940">
        <w:rPr>
          <w:rFonts w:ascii="Times New Roman" w:hAnsi="Times New Roman" w:cs="Times New Roman"/>
          <w:sz w:val="24"/>
          <w:szCs w:val="24"/>
        </w:rPr>
        <w:t xml:space="preserve">, P. (2006). From birth to colostrum: Early steps leading to lamb survival. </w:t>
      </w:r>
      <w:r w:rsidRPr="00445940">
        <w:rPr>
          <w:rFonts w:ascii="Times New Roman" w:hAnsi="Times New Roman" w:cs="Times New Roman"/>
          <w:i/>
          <w:iCs/>
          <w:sz w:val="24"/>
          <w:szCs w:val="24"/>
        </w:rPr>
        <w:t>Reproduction Nutrition Development</w:t>
      </w:r>
      <w:r w:rsidRPr="00445940">
        <w:rPr>
          <w:rFonts w:ascii="Times New Roman" w:hAnsi="Times New Roman" w:cs="Times New Roman"/>
          <w:sz w:val="24"/>
          <w:szCs w:val="24"/>
        </w:rPr>
        <w:t>, 46(4), 431–446.</w:t>
      </w:r>
    </w:p>
    <w:p w14:paraId="3822966B" w14:textId="77777777" w:rsidR="00C85F17" w:rsidRPr="00C85F17" w:rsidRDefault="00C85F17" w:rsidP="00C85F17">
      <w:pPr>
        <w:spacing w:line="360" w:lineRule="auto"/>
        <w:jc w:val="both"/>
        <w:rPr>
          <w:rFonts w:ascii="Times New Roman" w:hAnsi="Times New Roman" w:cs="Times New Roman"/>
          <w:sz w:val="24"/>
          <w:szCs w:val="24"/>
        </w:rPr>
      </w:pPr>
      <w:proofErr w:type="spellStart"/>
      <w:r w:rsidRPr="00C85F17">
        <w:rPr>
          <w:rFonts w:ascii="Times New Roman" w:hAnsi="Times New Roman" w:cs="Times New Roman"/>
          <w:sz w:val="24"/>
          <w:szCs w:val="24"/>
        </w:rPr>
        <w:t>Ontsouka</w:t>
      </w:r>
      <w:proofErr w:type="spellEnd"/>
      <w:r w:rsidRPr="00C85F17">
        <w:rPr>
          <w:rFonts w:ascii="Times New Roman" w:hAnsi="Times New Roman" w:cs="Times New Roman"/>
          <w:sz w:val="24"/>
          <w:szCs w:val="24"/>
        </w:rPr>
        <w:t xml:space="preserve">, C. E., </w:t>
      </w:r>
      <w:proofErr w:type="spellStart"/>
      <w:r w:rsidRPr="00C85F17">
        <w:rPr>
          <w:rFonts w:ascii="Times New Roman" w:hAnsi="Times New Roman" w:cs="Times New Roman"/>
          <w:sz w:val="24"/>
          <w:szCs w:val="24"/>
        </w:rPr>
        <w:t>Bruckmaier</w:t>
      </w:r>
      <w:proofErr w:type="spellEnd"/>
      <w:r w:rsidRPr="00C85F17">
        <w:rPr>
          <w:rFonts w:ascii="Times New Roman" w:hAnsi="Times New Roman" w:cs="Times New Roman"/>
          <w:sz w:val="24"/>
          <w:szCs w:val="24"/>
        </w:rPr>
        <w:t xml:space="preserve">, R. M., and Blum, J. W. (2016). Fractionized milk composition during removal of colostrum and mature milk. </w:t>
      </w:r>
      <w:r w:rsidRPr="00C85F17">
        <w:rPr>
          <w:rFonts w:ascii="Times New Roman" w:hAnsi="Times New Roman" w:cs="Times New Roman"/>
          <w:i/>
          <w:iCs/>
          <w:sz w:val="24"/>
          <w:szCs w:val="24"/>
        </w:rPr>
        <w:t>Journal of Dairy Science</w:t>
      </w:r>
      <w:r w:rsidRPr="00C85F17">
        <w:rPr>
          <w:rFonts w:ascii="Times New Roman" w:hAnsi="Times New Roman" w:cs="Times New Roman"/>
          <w:sz w:val="24"/>
          <w:szCs w:val="24"/>
        </w:rPr>
        <w:t>, 99(2), 1001–1012.</w:t>
      </w:r>
    </w:p>
    <w:p w14:paraId="21F152DA"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Park, Y. W., Juárez, M., Ramos, M., and Haenlein, G. F. W. (2007). Physico-chemical characteristics of goat and sheep milk. </w:t>
      </w:r>
      <w:r w:rsidRPr="00445940">
        <w:rPr>
          <w:rFonts w:ascii="Times New Roman" w:hAnsi="Times New Roman" w:cs="Times New Roman"/>
          <w:i/>
          <w:iCs/>
          <w:sz w:val="24"/>
          <w:szCs w:val="24"/>
        </w:rPr>
        <w:t>Small Ruminant Research</w:t>
      </w:r>
      <w:r w:rsidRPr="00445940">
        <w:rPr>
          <w:rFonts w:ascii="Times New Roman" w:hAnsi="Times New Roman" w:cs="Times New Roman"/>
          <w:sz w:val="24"/>
          <w:szCs w:val="24"/>
        </w:rPr>
        <w:t>, 68(1–2), 88–113.</w:t>
      </w:r>
    </w:p>
    <w:p w14:paraId="42042FB7"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Playford, R. J., Macdonald, C. E., and Johnson, W. S. (2000). Colostrum and milk-derived peptide growth factors for the treatment of gastrointestinal disorders. </w:t>
      </w:r>
      <w:r w:rsidRPr="00445940">
        <w:rPr>
          <w:rFonts w:ascii="Times New Roman" w:hAnsi="Times New Roman" w:cs="Times New Roman"/>
          <w:i/>
          <w:iCs/>
          <w:sz w:val="24"/>
          <w:szCs w:val="24"/>
        </w:rPr>
        <w:t>American Journal of Clinical Nutrition</w:t>
      </w:r>
      <w:r w:rsidRPr="00445940">
        <w:rPr>
          <w:rFonts w:ascii="Times New Roman" w:hAnsi="Times New Roman" w:cs="Times New Roman"/>
          <w:sz w:val="24"/>
          <w:szCs w:val="24"/>
        </w:rPr>
        <w:t>, 72(1), 5–14.</w:t>
      </w:r>
    </w:p>
    <w:p w14:paraId="35A75400" w14:textId="77777777" w:rsidR="00C85F17" w:rsidRPr="00C85F17" w:rsidRDefault="00C85F17" w:rsidP="00C85F17">
      <w:pPr>
        <w:spacing w:line="360" w:lineRule="auto"/>
        <w:jc w:val="both"/>
        <w:rPr>
          <w:rFonts w:ascii="Times New Roman" w:hAnsi="Times New Roman" w:cs="Times New Roman"/>
          <w:sz w:val="24"/>
          <w:szCs w:val="24"/>
        </w:rPr>
      </w:pPr>
      <w:proofErr w:type="spellStart"/>
      <w:r w:rsidRPr="00C85F17">
        <w:rPr>
          <w:rFonts w:ascii="Times New Roman" w:hAnsi="Times New Roman" w:cs="Times New Roman"/>
          <w:sz w:val="24"/>
          <w:szCs w:val="24"/>
        </w:rPr>
        <w:t>Puppel</w:t>
      </w:r>
      <w:proofErr w:type="spellEnd"/>
      <w:r w:rsidRPr="00C85F17">
        <w:rPr>
          <w:rFonts w:ascii="Times New Roman" w:hAnsi="Times New Roman" w:cs="Times New Roman"/>
          <w:sz w:val="24"/>
          <w:szCs w:val="24"/>
        </w:rPr>
        <w:t xml:space="preserve">, K., </w:t>
      </w:r>
      <w:proofErr w:type="spellStart"/>
      <w:r w:rsidRPr="00C85F17">
        <w:rPr>
          <w:rFonts w:ascii="Times New Roman" w:hAnsi="Times New Roman" w:cs="Times New Roman"/>
          <w:sz w:val="24"/>
          <w:szCs w:val="24"/>
        </w:rPr>
        <w:t>Gołębiewski</w:t>
      </w:r>
      <w:proofErr w:type="spellEnd"/>
      <w:r w:rsidRPr="00C85F17">
        <w:rPr>
          <w:rFonts w:ascii="Times New Roman" w:hAnsi="Times New Roman" w:cs="Times New Roman"/>
          <w:sz w:val="24"/>
          <w:szCs w:val="24"/>
        </w:rPr>
        <w:t xml:space="preserve">, M., Grodkowski, G., </w:t>
      </w:r>
      <w:proofErr w:type="spellStart"/>
      <w:r w:rsidRPr="00C85F17">
        <w:rPr>
          <w:rFonts w:ascii="Times New Roman" w:hAnsi="Times New Roman" w:cs="Times New Roman"/>
          <w:sz w:val="24"/>
          <w:szCs w:val="24"/>
        </w:rPr>
        <w:t>Slósarz</w:t>
      </w:r>
      <w:proofErr w:type="spellEnd"/>
      <w:r w:rsidRPr="00C85F17">
        <w:rPr>
          <w:rFonts w:ascii="Times New Roman" w:hAnsi="Times New Roman" w:cs="Times New Roman"/>
          <w:sz w:val="24"/>
          <w:szCs w:val="24"/>
        </w:rPr>
        <w:t xml:space="preserve">, J., </w:t>
      </w:r>
      <w:proofErr w:type="spellStart"/>
      <w:r w:rsidRPr="00C85F17">
        <w:rPr>
          <w:rFonts w:ascii="Times New Roman" w:hAnsi="Times New Roman" w:cs="Times New Roman"/>
          <w:sz w:val="24"/>
          <w:szCs w:val="24"/>
        </w:rPr>
        <w:t>Kunowska-Slósarz</w:t>
      </w:r>
      <w:proofErr w:type="spellEnd"/>
      <w:r w:rsidRPr="00C85F17">
        <w:rPr>
          <w:rFonts w:ascii="Times New Roman" w:hAnsi="Times New Roman" w:cs="Times New Roman"/>
          <w:sz w:val="24"/>
          <w:szCs w:val="24"/>
        </w:rPr>
        <w:t xml:space="preserve">, M., Solarczyk, P., and Balcerak, M. (2019). Composition and factors affecting quality of bovine colostrum. </w:t>
      </w:r>
      <w:r w:rsidRPr="00C85F17">
        <w:rPr>
          <w:rFonts w:ascii="Times New Roman" w:hAnsi="Times New Roman" w:cs="Times New Roman"/>
          <w:i/>
          <w:iCs/>
          <w:sz w:val="24"/>
          <w:szCs w:val="24"/>
        </w:rPr>
        <w:t>Journal of Dairy Science</w:t>
      </w:r>
      <w:r w:rsidRPr="00C85F17">
        <w:rPr>
          <w:rFonts w:ascii="Times New Roman" w:hAnsi="Times New Roman" w:cs="Times New Roman"/>
          <w:sz w:val="24"/>
          <w:szCs w:val="24"/>
        </w:rPr>
        <w:t>, 102(3), 2231–2243.</w:t>
      </w:r>
    </w:p>
    <w:p w14:paraId="6F4E59A4" w14:textId="77777777" w:rsidR="00C85F17" w:rsidRPr="00445940" w:rsidRDefault="00C85F17" w:rsidP="00445940">
      <w:pPr>
        <w:spacing w:line="360" w:lineRule="auto"/>
        <w:jc w:val="both"/>
        <w:rPr>
          <w:rFonts w:ascii="Times New Roman" w:hAnsi="Times New Roman" w:cs="Times New Roman"/>
          <w:sz w:val="24"/>
          <w:szCs w:val="24"/>
        </w:rPr>
      </w:pPr>
      <w:proofErr w:type="spellStart"/>
      <w:r w:rsidRPr="00445940">
        <w:rPr>
          <w:rFonts w:ascii="Times New Roman" w:hAnsi="Times New Roman" w:cs="Times New Roman"/>
          <w:sz w:val="24"/>
          <w:szCs w:val="24"/>
        </w:rPr>
        <w:t>Raynal-Ljutovac</w:t>
      </w:r>
      <w:proofErr w:type="spellEnd"/>
      <w:r w:rsidRPr="00445940">
        <w:rPr>
          <w:rFonts w:ascii="Times New Roman" w:hAnsi="Times New Roman" w:cs="Times New Roman"/>
          <w:sz w:val="24"/>
          <w:szCs w:val="24"/>
        </w:rPr>
        <w:t xml:space="preserve">, K., </w:t>
      </w:r>
      <w:proofErr w:type="spellStart"/>
      <w:r w:rsidRPr="00445940">
        <w:rPr>
          <w:rFonts w:ascii="Times New Roman" w:hAnsi="Times New Roman" w:cs="Times New Roman"/>
          <w:sz w:val="24"/>
          <w:szCs w:val="24"/>
        </w:rPr>
        <w:t>Pirisi</w:t>
      </w:r>
      <w:proofErr w:type="spellEnd"/>
      <w:r w:rsidRPr="00445940">
        <w:rPr>
          <w:rFonts w:ascii="Times New Roman" w:hAnsi="Times New Roman" w:cs="Times New Roman"/>
          <w:sz w:val="24"/>
          <w:szCs w:val="24"/>
        </w:rPr>
        <w:t xml:space="preserve">, A., De </w:t>
      </w:r>
      <w:proofErr w:type="spellStart"/>
      <w:r w:rsidRPr="00445940">
        <w:rPr>
          <w:rFonts w:ascii="Times New Roman" w:hAnsi="Times New Roman" w:cs="Times New Roman"/>
          <w:sz w:val="24"/>
          <w:szCs w:val="24"/>
        </w:rPr>
        <w:t>Crémoux</w:t>
      </w:r>
      <w:proofErr w:type="spellEnd"/>
      <w:r w:rsidRPr="00445940">
        <w:rPr>
          <w:rFonts w:ascii="Times New Roman" w:hAnsi="Times New Roman" w:cs="Times New Roman"/>
          <w:sz w:val="24"/>
          <w:szCs w:val="24"/>
        </w:rPr>
        <w:t xml:space="preserve">, R., and Gonzalo, C. (2008). Somatic cells of goat and sheep milk: Analytical, sanitary, productive and technological aspects. </w:t>
      </w:r>
      <w:r w:rsidRPr="00445940">
        <w:rPr>
          <w:rFonts w:ascii="Times New Roman" w:hAnsi="Times New Roman" w:cs="Times New Roman"/>
          <w:i/>
          <w:iCs/>
          <w:sz w:val="24"/>
          <w:szCs w:val="24"/>
        </w:rPr>
        <w:t>Small Ruminant Research</w:t>
      </w:r>
      <w:r w:rsidRPr="00445940">
        <w:rPr>
          <w:rFonts w:ascii="Times New Roman" w:hAnsi="Times New Roman" w:cs="Times New Roman"/>
          <w:sz w:val="24"/>
          <w:szCs w:val="24"/>
        </w:rPr>
        <w:t>, 79(2–3), 57–72.</w:t>
      </w:r>
    </w:p>
    <w:p w14:paraId="2BD1DA05"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Sordillo, L. M., and Aitken, S. L. (2016). Impact of oxidative stress on the health and immune function of dairy cattle. </w:t>
      </w:r>
      <w:r w:rsidRPr="00C85F17">
        <w:rPr>
          <w:rFonts w:ascii="Times New Roman" w:hAnsi="Times New Roman" w:cs="Times New Roman"/>
          <w:i/>
          <w:iCs/>
          <w:sz w:val="24"/>
          <w:szCs w:val="24"/>
        </w:rPr>
        <w:t>Veterinary Immunology and Immunopathology</w:t>
      </w:r>
      <w:r w:rsidRPr="00C85F17">
        <w:rPr>
          <w:rFonts w:ascii="Times New Roman" w:hAnsi="Times New Roman" w:cs="Times New Roman"/>
          <w:sz w:val="24"/>
          <w:szCs w:val="24"/>
        </w:rPr>
        <w:t>, 128(1–3), 104–109.</w:t>
      </w:r>
    </w:p>
    <w:p w14:paraId="2CA5CBF5" w14:textId="77777777" w:rsidR="00C85F17" w:rsidRPr="00445940"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lastRenderedPageBreak/>
        <w:t xml:space="preserve">Souza, F. N., </w:t>
      </w:r>
      <w:proofErr w:type="spellStart"/>
      <w:r w:rsidRPr="00445940">
        <w:rPr>
          <w:rFonts w:ascii="Times New Roman" w:hAnsi="Times New Roman" w:cs="Times New Roman"/>
          <w:sz w:val="24"/>
          <w:szCs w:val="24"/>
        </w:rPr>
        <w:t>Blagitz</w:t>
      </w:r>
      <w:proofErr w:type="spellEnd"/>
      <w:r w:rsidRPr="00445940">
        <w:rPr>
          <w:rFonts w:ascii="Times New Roman" w:hAnsi="Times New Roman" w:cs="Times New Roman"/>
          <w:sz w:val="24"/>
          <w:szCs w:val="24"/>
        </w:rPr>
        <w:t xml:space="preserve">, M. G., and Della Libera, A. M. M. P. (2022). Composition and immunological importance of goat colostrum. </w:t>
      </w:r>
      <w:r w:rsidRPr="00445940">
        <w:rPr>
          <w:rFonts w:ascii="Times New Roman" w:hAnsi="Times New Roman" w:cs="Times New Roman"/>
          <w:i/>
          <w:iCs/>
          <w:sz w:val="24"/>
          <w:szCs w:val="24"/>
        </w:rPr>
        <w:t>Journal of Dairy Research</w:t>
      </w:r>
      <w:r w:rsidRPr="00445940">
        <w:rPr>
          <w:rFonts w:ascii="Times New Roman" w:hAnsi="Times New Roman" w:cs="Times New Roman"/>
          <w:sz w:val="24"/>
          <w:szCs w:val="24"/>
        </w:rPr>
        <w:t>, 89(1), 1–10.</w:t>
      </w:r>
    </w:p>
    <w:p w14:paraId="6F8E3D2F" w14:textId="77777777" w:rsidR="00C85F17" w:rsidRPr="00445940" w:rsidRDefault="00C85F17" w:rsidP="00445940">
      <w:pPr>
        <w:spacing w:line="360" w:lineRule="auto"/>
        <w:jc w:val="both"/>
        <w:rPr>
          <w:rFonts w:ascii="Times New Roman" w:hAnsi="Times New Roman" w:cs="Times New Roman"/>
          <w:sz w:val="24"/>
          <w:szCs w:val="24"/>
        </w:rPr>
      </w:pPr>
      <w:proofErr w:type="spellStart"/>
      <w:r w:rsidRPr="00445940">
        <w:rPr>
          <w:rFonts w:ascii="Times New Roman" w:hAnsi="Times New Roman" w:cs="Times New Roman"/>
          <w:sz w:val="24"/>
          <w:szCs w:val="24"/>
        </w:rPr>
        <w:t>Stelwagen</w:t>
      </w:r>
      <w:proofErr w:type="spellEnd"/>
      <w:r w:rsidRPr="00445940">
        <w:rPr>
          <w:rFonts w:ascii="Times New Roman" w:hAnsi="Times New Roman" w:cs="Times New Roman"/>
          <w:sz w:val="24"/>
          <w:szCs w:val="24"/>
        </w:rPr>
        <w:t xml:space="preserve">, K., Carpenter, E., Haigh, B., Hodgkinson, A., and Wheeler, T. T. (2009). Immune components of bovine colostrum and milk. </w:t>
      </w:r>
      <w:r w:rsidRPr="00445940">
        <w:rPr>
          <w:rFonts w:ascii="Times New Roman" w:hAnsi="Times New Roman" w:cs="Times New Roman"/>
          <w:i/>
          <w:iCs/>
          <w:sz w:val="24"/>
          <w:szCs w:val="24"/>
        </w:rPr>
        <w:t>Journal of Animal Science</w:t>
      </w:r>
      <w:r w:rsidRPr="00445940">
        <w:rPr>
          <w:rFonts w:ascii="Times New Roman" w:hAnsi="Times New Roman" w:cs="Times New Roman"/>
          <w:sz w:val="24"/>
          <w:szCs w:val="24"/>
        </w:rPr>
        <w:t>, 87(Suppl. 13), 3–9.</w:t>
      </w:r>
    </w:p>
    <w:p w14:paraId="3ECE2358" w14:textId="77777777" w:rsidR="00C85F17" w:rsidRPr="00C85F17" w:rsidRDefault="00C85F17" w:rsidP="00C85F17">
      <w:pPr>
        <w:spacing w:line="360" w:lineRule="auto"/>
        <w:jc w:val="both"/>
        <w:rPr>
          <w:rFonts w:ascii="Times New Roman" w:hAnsi="Times New Roman" w:cs="Times New Roman"/>
          <w:sz w:val="24"/>
          <w:szCs w:val="24"/>
        </w:rPr>
      </w:pPr>
      <w:r w:rsidRPr="00C85F17">
        <w:rPr>
          <w:rFonts w:ascii="Times New Roman" w:hAnsi="Times New Roman" w:cs="Times New Roman"/>
          <w:sz w:val="24"/>
          <w:szCs w:val="24"/>
        </w:rPr>
        <w:t xml:space="preserve">Tao, S., Orellana Rivas, R. M., Marins, T. N., Chen, Y. C., Gao, J., Bernard, J. K., and Dahl, G. E. (2019). Impact of heat stress on colostrum quality and immune function in dairy animals. </w:t>
      </w:r>
      <w:r w:rsidRPr="00C85F17">
        <w:rPr>
          <w:rFonts w:ascii="Times New Roman" w:hAnsi="Times New Roman" w:cs="Times New Roman"/>
          <w:i/>
          <w:iCs/>
          <w:sz w:val="24"/>
          <w:szCs w:val="24"/>
        </w:rPr>
        <w:t>Journal of Dairy Science</w:t>
      </w:r>
      <w:r w:rsidRPr="00C85F17">
        <w:rPr>
          <w:rFonts w:ascii="Times New Roman" w:hAnsi="Times New Roman" w:cs="Times New Roman"/>
          <w:sz w:val="24"/>
          <w:szCs w:val="24"/>
        </w:rPr>
        <w:t>, 102(1), 1–10.</w:t>
      </w:r>
    </w:p>
    <w:p w14:paraId="052EB6C5" w14:textId="77777777" w:rsidR="00C85F17" w:rsidRPr="003143DD" w:rsidRDefault="00C85F17" w:rsidP="00445940">
      <w:pPr>
        <w:spacing w:line="360" w:lineRule="auto"/>
        <w:jc w:val="both"/>
        <w:rPr>
          <w:rFonts w:ascii="Times New Roman" w:hAnsi="Times New Roman" w:cs="Times New Roman"/>
          <w:sz w:val="24"/>
          <w:szCs w:val="24"/>
        </w:rPr>
      </w:pPr>
      <w:r w:rsidRPr="00445940">
        <w:rPr>
          <w:rFonts w:ascii="Times New Roman" w:hAnsi="Times New Roman" w:cs="Times New Roman"/>
          <w:sz w:val="24"/>
          <w:szCs w:val="24"/>
        </w:rPr>
        <w:t xml:space="preserve">Zanker, I. A., Hammon, H. M., and Blum, J. W. (2021). Colostrum intake and its effects on mineral metabolism and growth in neonatal calves. </w:t>
      </w:r>
      <w:r w:rsidRPr="00445940">
        <w:rPr>
          <w:rFonts w:ascii="Times New Roman" w:hAnsi="Times New Roman" w:cs="Times New Roman"/>
          <w:i/>
          <w:iCs/>
          <w:sz w:val="24"/>
          <w:szCs w:val="24"/>
        </w:rPr>
        <w:t>Journal of Animal Physiology and Animal Nutrition</w:t>
      </w:r>
      <w:r w:rsidRPr="00445940">
        <w:rPr>
          <w:rFonts w:ascii="Times New Roman" w:hAnsi="Times New Roman" w:cs="Times New Roman"/>
          <w:sz w:val="24"/>
          <w:szCs w:val="24"/>
        </w:rPr>
        <w:t>, 105(2), 356–367.</w:t>
      </w:r>
    </w:p>
    <w:p w14:paraId="0F8D336A" w14:textId="77777777" w:rsidR="00C85F17" w:rsidRPr="00445940" w:rsidRDefault="00C85F17" w:rsidP="00445940">
      <w:pPr>
        <w:spacing w:line="360" w:lineRule="auto"/>
        <w:jc w:val="both"/>
        <w:rPr>
          <w:rFonts w:ascii="Times New Roman" w:hAnsi="Times New Roman" w:cs="Times New Roman"/>
          <w:sz w:val="24"/>
          <w:szCs w:val="24"/>
        </w:rPr>
      </w:pPr>
    </w:p>
    <w:p w14:paraId="24CE8CDB" w14:textId="77777777" w:rsidR="00445940" w:rsidRPr="00034F3E" w:rsidRDefault="00445940" w:rsidP="00034F3E">
      <w:pPr>
        <w:spacing w:line="360" w:lineRule="auto"/>
        <w:jc w:val="both"/>
        <w:rPr>
          <w:rFonts w:ascii="Times New Roman" w:hAnsi="Times New Roman" w:cs="Times New Roman"/>
          <w:sz w:val="24"/>
          <w:szCs w:val="24"/>
        </w:rPr>
      </w:pPr>
    </w:p>
    <w:p w14:paraId="7EBECA08" w14:textId="77777777" w:rsidR="00E73443" w:rsidRPr="003143DD" w:rsidRDefault="00E73443" w:rsidP="00E73443">
      <w:pPr>
        <w:spacing w:line="360" w:lineRule="auto"/>
        <w:jc w:val="both"/>
        <w:rPr>
          <w:rFonts w:ascii="Times New Roman" w:hAnsi="Times New Roman" w:cs="Times New Roman"/>
          <w:sz w:val="24"/>
          <w:szCs w:val="24"/>
        </w:rPr>
      </w:pPr>
    </w:p>
    <w:p w14:paraId="5BA79275" w14:textId="77777777" w:rsidR="00F35CE9" w:rsidRPr="003143DD" w:rsidRDefault="00F35CE9" w:rsidP="00E73443">
      <w:pPr>
        <w:spacing w:line="360" w:lineRule="auto"/>
        <w:jc w:val="both"/>
        <w:rPr>
          <w:rFonts w:ascii="Times New Roman" w:hAnsi="Times New Roman" w:cs="Times New Roman"/>
          <w:sz w:val="24"/>
          <w:szCs w:val="24"/>
        </w:rPr>
      </w:pPr>
    </w:p>
    <w:sectPr w:rsidR="00F35CE9" w:rsidRPr="003143D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0B45" w14:textId="77777777" w:rsidR="00582662" w:rsidRDefault="00582662" w:rsidP="00001870">
      <w:pPr>
        <w:spacing w:after="0" w:line="240" w:lineRule="auto"/>
      </w:pPr>
      <w:r>
        <w:separator/>
      </w:r>
    </w:p>
  </w:endnote>
  <w:endnote w:type="continuationSeparator" w:id="0">
    <w:p w14:paraId="45A97B51" w14:textId="77777777" w:rsidR="00582662" w:rsidRDefault="00582662" w:rsidP="0000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DE9D" w14:textId="77777777" w:rsidR="00001870" w:rsidRDefault="0000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3EE29" w14:textId="77777777" w:rsidR="00001870" w:rsidRDefault="00001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F562" w14:textId="77777777" w:rsidR="00001870" w:rsidRDefault="0000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31144" w14:textId="77777777" w:rsidR="00582662" w:rsidRDefault="00582662" w:rsidP="00001870">
      <w:pPr>
        <w:spacing w:after="0" w:line="240" w:lineRule="auto"/>
      </w:pPr>
      <w:r>
        <w:separator/>
      </w:r>
    </w:p>
  </w:footnote>
  <w:footnote w:type="continuationSeparator" w:id="0">
    <w:p w14:paraId="336208BE" w14:textId="77777777" w:rsidR="00582662" w:rsidRDefault="00582662" w:rsidP="00001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9B22" w14:textId="3BE31BB4" w:rsidR="00001870" w:rsidRDefault="00001870">
    <w:pPr>
      <w:pStyle w:val="Header"/>
    </w:pPr>
    <w:r>
      <w:rPr>
        <w:noProof/>
      </w:rPr>
      <w:pict w14:anchorId="127C0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38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08D74" w14:textId="605F9ED9" w:rsidR="00001870" w:rsidRDefault="00001870">
    <w:pPr>
      <w:pStyle w:val="Header"/>
    </w:pPr>
    <w:r>
      <w:rPr>
        <w:noProof/>
      </w:rPr>
      <w:pict w14:anchorId="09CED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38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F12A" w14:textId="3FB5CC0F" w:rsidR="00001870" w:rsidRDefault="00001870">
    <w:pPr>
      <w:pStyle w:val="Header"/>
    </w:pPr>
    <w:r>
      <w:rPr>
        <w:noProof/>
      </w:rPr>
      <w:pict w14:anchorId="40560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838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1289"/>
    <w:rsid w:val="00001870"/>
    <w:rsid w:val="00034F3E"/>
    <w:rsid w:val="00155EBF"/>
    <w:rsid w:val="0020187E"/>
    <w:rsid w:val="003143DD"/>
    <w:rsid w:val="00445940"/>
    <w:rsid w:val="004828A1"/>
    <w:rsid w:val="00536E71"/>
    <w:rsid w:val="00582662"/>
    <w:rsid w:val="006B52CE"/>
    <w:rsid w:val="007178C8"/>
    <w:rsid w:val="00A91289"/>
    <w:rsid w:val="00AB6DDC"/>
    <w:rsid w:val="00B50888"/>
    <w:rsid w:val="00B74C46"/>
    <w:rsid w:val="00BA4D23"/>
    <w:rsid w:val="00BE15B3"/>
    <w:rsid w:val="00C85F17"/>
    <w:rsid w:val="00CE34B2"/>
    <w:rsid w:val="00DB061B"/>
    <w:rsid w:val="00E73443"/>
    <w:rsid w:val="00F35CE9"/>
    <w:rsid w:val="00FE3D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C21704"/>
  <w15:chartTrackingRefBased/>
  <w15:docId w15:val="{4AA594D3-7F03-4738-83E4-7BFB5CE4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1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1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1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1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1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289"/>
    <w:rPr>
      <w:rFonts w:eastAsiaTheme="majorEastAsia" w:cstheme="majorBidi"/>
      <w:color w:val="272727" w:themeColor="text1" w:themeTint="D8"/>
    </w:rPr>
  </w:style>
  <w:style w:type="paragraph" w:styleId="Title">
    <w:name w:val="Title"/>
    <w:basedOn w:val="Normal"/>
    <w:next w:val="Normal"/>
    <w:link w:val="TitleChar"/>
    <w:uiPriority w:val="10"/>
    <w:qFormat/>
    <w:rsid w:val="00A9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289"/>
    <w:pPr>
      <w:spacing w:before="160"/>
      <w:jc w:val="center"/>
    </w:pPr>
    <w:rPr>
      <w:i/>
      <w:iCs/>
      <w:color w:val="404040" w:themeColor="text1" w:themeTint="BF"/>
    </w:rPr>
  </w:style>
  <w:style w:type="character" w:customStyle="1" w:styleId="QuoteChar">
    <w:name w:val="Quote Char"/>
    <w:basedOn w:val="DefaultParagraphFont"/>
    <w:link w:val="Quote"/>
    <w:uiPriority w:val="29"/>
    <w:rsid w:val="00A91289"/>
    <w:rPr>
      <w:i/>
      <w:iCs/>
      <w:color w:val="404040" w:themeColor="text1" w:themeTint="BF"/>
    </w:rPr>
  </w:style>
  <w:style w:type="paragraph" w:styleId="ListParagraph">
    <w:name w:val="List Paragraph"/>
    <w:basedOn w:val="Normal"/>
    <w:uiPriority w:val="34"/>
    <w:qFormat/>
    <w:rsid w:val="00A91289"/>
    <w:pPr>
      <w:ind w:left="720"/>
      <w:contextualSpacing/>
    </w:pPr>
  </w:style>
  <w:style w:type="character" w:styleId="IntenseEmphasis">
    <w:name w:val="Intense Emphasis"/>
    <w:basedOn w:val="DefaultParagraphFont"/>
    <w:uiPriority w:val="21"/>
    <w:qFormat/>
    <w:rsid w:val="00A91289"/>
    <w:rPr>
      <w:i/>
      <w:iCs/>
      <w:color w:val="2F5496" w:themeColor="accent1" w:themeShade="BF"/>
    </w:rPr>
  </w:style>
  <w:style w:type="paragraph" w:styleId="IntenseQuote">
    <w:name w:val="Intense Quote"/>
    <w:basedOn w:val="Normal"/>
    <w:next w:val="Normal"/>
    <w:link w:val="IntenseQuoteChar"/>
    <w:uiPriority w:val="30"/>
    <w:qFormat/>
    <w:rsid w:val="00A91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289"/>
    <w:rPr>
      <w:i/>
      <w:iCs/>
      <w:color w:val="2F5496" w:themeColor="accent1" w:themeShade="BF"/>
    </w:rPr>
  </w:style>
  <w:style w:type="character" w:styleId="IntenseReference">
    <w:name w:val="Intense Reference"/>
    <w:basedOn w:val="DefaultParagraphFont"/>
    <w:uiPriority w:val="32"/>
    <w:qFormat/>
    <w:rsid w:val="00A91289"/>
    <w:rPr>
      <w:b/>
      <w:bCs/>
      <w:smallCaps/>
      <w:color w:val="2F5496" w:themeColor="accent1" w:themeShade="BF"/>
      <w:spacing w:val="5"/>
    </w:rPr>
  </w:style>
  <w:style w:type="table" w:styleId="TableGrid">
    <w:name w:val="Table Grid"/>
    <w:basedOn w:val="TableNormal"/>
    <w:uiPriority w:val="39"/>
    <w:rsid w:val="00E73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F3E"/>
    <w:rPr>
      <w:rFonts w:ascii="Times New Roman" w:hAnsi="Times New Roman" w:cs="Times New Roman"/>
      <w:sz w:val="24"/>
      <w:szCs w:val="24"/>
    </w:rPr>
  </w:style>
  <w:style w:type="character" w:styleId="Hyperlink">
    <w:name w:val="Hyperlink"/>
    <w:basedOn w:val="DefaultParagraphFont"/>
    <w:uiPriority w:val="99"/>
    <w:unhideWhenUsed/>
    <w:rsid w:val="00BE15B3"/>
    <w:rPr>
      <w:color w:val="0563C1" w:themeColor="hyperlink"/>
      <w:u w:val="single"/>
    </w:rPr>
  </w:style>
  <w:style w:type="character" w:styleId="UnresolvedMention">
    <w:name w:val="Unresolved Mention"/>
    <w:basedOn w:val="DefaultParagraphFont"/>
    <w:uiPriority w:val="99"/>
    <w:semiHidden/>
    <w:unhideWhenUsed/>
    <w:rsid w:val="00BE15B3"/>
    <w:rPr>
      <w:color w:val="605E5C"/>
      <w:shd w:val="clear" w:color="auto" w:fill="E1DFDD"/>
    </w:rPr>
  </w:style>
  <w:style w:type="table" w:customStyle="1" w:styleId="TableGrid1">
    <w:name w:val="Table Grid1"/>
    <w:basedOn w:val="TableNormal"/>
    <w:next w:val="TableGrid"/>
    <w:uiPriority w:val="39"/>
    <w:rsid w:val="00BE15B3"/>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870"/>
  </w:style>
  <w:style w:type="paragraph" w:styleId="Footer">
    <w:name w:val="footer"/>
    <w:basedOn w:val="Normal"/>
    <w:link w:val="FooterChar"/>
    <w:uiPriority w:val="99"/>
    <w:unhideWhenUsed/>
    <w:rsid w:val="00001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1004</Words>
  <Characters>22545</Characters>
  <Application>Microsoft Office Word</Application>
  <DocSecurity>0</DocSecurity>
  <Lines>313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Jayanthi Ramajayam</dc:creator>
  <cp:keywords/>
  <dc:description/>
  <cp:lastModifiedBy>SDI 1166</cp:lastModifiedBy>
  <cp:revision>13</cp:revision>
  <dcterms:created xsi:type="dcterms:W3CDTF">2026-03-29T15:58:00Z</dcterms:created>
  <dcterms:modified xsi:type="dcterms:W3CDTF">2026-03-31T10:20:00Z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aed5795e-ced5-411d-9d71-f4abd4bc7d4f</vt:lpwstr>
  </property>
</Properties>
</file>