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A9D98" w14:textId="77777777" w:rsidR="003C09D1" w:rsidRDefault="003C09D1" w:rsidP="009D5501">
      <w:pPr>
        <w:spacing w:before="240" w:after="240" w:line="360" w:lineRule="auto"/>
        <w:jc w:val="center"/>
        <w:rPr>
          <w:b/>
          <w:bCs/>
        </w:rPr>
      </w:pPr>
      <w:r w:rsidRPr="003C09D1">
        <w:rPr>
          <w:b/>
          <w:bCs/>
        </w:rPr>
        <w:t>Original Research Article</w:t>
      </w:r>
    </w:p>
    <w:p w14:paraId="34B6F64C" w14:textId="77777777" w:rsidR="003C09D1" w:rsidRDefault="003C09D1" w:rsidP="009D5501">
      <w:pPr>
        <w:spacing w:before="240" w:after="240" w:line="360" w:lineRule="auto"/>
        <w:jc w:val="center"/>
        <w:rPr>
          <w:b/>
          <w:bCs/>
        </w:rPr>
      </w:pPr>
    </w:p>
    <w:p w14:paraId="177ACBC8" w14:textId="646C95AD" w:rsidR="004E016C" w:rsidRPr="009D5501" w:rsidRDefault="008951CD" w:rsidP="009D5501">
      <w:pPr>
        <w:spacing w:before="240" w:after="240" w:line="360" w:lineRule="auto"/>
        <w:jc w:val="center"/>
        <w:rPr>
          <w:b/>
          <w:bCs/>
        </w:rPr>
      </w:pPr>
      <w:r w:rsidRPr="009D5501">
        <w:rPr>
          <w:b/>
          <w:bCs/>
        </w:rPr>
        <w:t>CONCEPTUALIZING A SMART MAINTENANCE MATURITY MODEL FOR COMMERCIAL FACILITIES IN EMERGING MARKETS</w:t>
      </w:r>
    </w:p>
    <w:p w14:paraId="5BB84BBF" w14:textId="77777777" w:rsidR="009D5501" w:rsidRPr="009D5501" w:rsidRDefault="009D5501" w:rsidP="009D5501">
      <w:pPr>
        <w:spacing w:before="240"/>
        <w:jc w:val="center"/>
      </w:pPr>
    </w:p>
    <w:p w14:paraId="2270F4A5" w14:textId="77777777" w:rsidR="009D5501" w:rsidRPr="009D5501" w:rsidRDefault="00CE4CFB" w:rsidP="009D5501">
      <w:pPr>
        <w:spacing w:before="240" w:after="240" w:line="360" w:lineRule="auto"/>
        <w:jc w:val="both"/>
        <w:rPr>
          <w:b/>
          <w:bCs/>
        </w:rPr>
      </w:pPr>
      <w:r w:rsidRPr="009D5501">
        <w:rPr>
          <w:b/>
          <w:bCs/>
        </w:rPr>
        <w:t>ABSTRACT</w:t>
      </w:r>
    </w:p>
    <w:p w14:paraId="38CD7E14" w14:textId="249D3ECD" w:rsidR="009D5501" w:rsidRPr="009D5501" w:rsidRDefault="009D5501" w:rsidP="009D5501">
      <w:pPr>
        <w:spacing w:before="240" w:after="240" w:line="360" w:lineRule="auto"/>
        <w:jc w:val="both"/>
        <w:rPr>
          <w:b/>
          <w:bCs/>
        </w:rPr>
      </w:pPr>
      <w:r w:rsidRPr="009D5501">
        <w:t>Maintenance management in commercial buildings has evolved from a repair after failure approach to a proactive, tech-enabled strategy. Yet in emerging markets, practices often stay stuck in reactive mode, hampered by an infrastructure gap and institutional hurdles. This study bridges that divide by introducing the Smart Maintenance Maturity Model (SMMM), custom-built for commercial facilities in developing economies.</w:t>
      </w:r>
    </w:p>
    <w:p w14:paraId="3E6A9EF5" w14:textId="3412CF6F" w:rsidR="009D5501" w:rsidRPr="009D5501" w:rsidRDefault="009D5501" w:rsidP="009D5501">
      <w:pPr>
        <w:spacing w:before="240" w:line="360" w:lineRule="auto"/>
        <w:jc w:val="both"/>
      </w:pPr>
      <w:r w:rsidRPr="009D5501">
        <w:t xml:space="preserve">Using a design science approach, maintenance </w:t>
      </w:r>
      <w:r w:rsidR="004A68B7">
        <w:t>literature was considered</w:t>
      </w:r>
      <w:r w:rsidRPr="009D5501">
        <w:t>, smart technology like Internet of Things (IoT), Artificial Intelligence (AI), and Building Information Modelling (BIM), plus established maturity models. Thematic analysis uncovers core capability areas</w:t>
      </w:r>
      <w:r w:rsidRPr="009D5501">
        <w:rPr>
          <w:lang w:val="en-US"/>
        </w:rPr>
        <w:t xml:space="preserve"> such as </w:t>
      </w:r>
      <w:r w:rsidRPr="009D5501">
        <w:t>technology adoption, data and analytics capability, human capital and skills, process integration, strategic alignment, and governance and risk management, which we</w:t>
      </w:r>
      <w:r w:rsidR="004A68B7">
        <w:t>re</w:t>
      </w:r>
      <w:r w:rsidRPr="009D5501">
        <w:t xml:space="preserve"> organise</w:t>
      </w:r>
      <w:r w:rsidR="004A68B7">
        <w:t>d</w:t>
      </w:r>
      <w:r w:rsidRPr="009D5501">
        <w:t xml:space="preserve"> into clear maturity stages, from a basic reactive approach to advanced predictive and prescriptive strategies.</w:t>
      </w:r>
    </w:p>
    <w:p w14:paraId="1B60E0BE" w14:textId="77777777" w:rsidR="009D5501" w:rsidRPr="009D5501" w:rsidRDefault="009D5501" w:rsidP="009D5501">
      <w:pPr>
        <w:spacing w:before="240" w:line="360" w:lineRule="auto"/>
        <w:jc w:val="both"/>
      </w:pPr>
      <w:r w:rsidRPr="009D5501">
        <w:t>Tailored to real-world challenges in emerging economies like power instability, infrastructural deficiencies, and skill shortages, the SMMM model is practical and ready to scale. It advances theory by adapting maturity models to emerging-market facility management and hands practitioners a roadmap to evaluate, compare, and upgrade their operations toward smarter, more sustainable maintenance.</w:t>
      </w:r>
    </w:p>
    <w:p w14:paraId="1A4A8B44" w14:textId="77777777" w:rsidR="009D5501" w:rsidRPr="009D5501" w:rsidRDefault="009D5501" w:rsidP="009D5501">
      <w:pPr>
        <w:spacing w:before="240" w:after="240" w:line="360" w:lineRule="auto"/>
        <w:jc w:val="both"/>
      </w:pPr>
    </w:p>
    <w:p w14:paraId="13557BD7" w14:textId="44FAF805" w:rsidR="00CE4CFB" w:rsidRPr="009D5501" w:rsidRDefault="00CE4CFB" w:rsidP="009D5501">
      <w:pPr>
        <w:spacing w:before="240" w:after="240" w:line="360" w:lineRule="auto"/>
        <w:jc w:val="both"/>
      </w:pPr>
      <w:r w:rsidRPr="009D5501">
        <w:rPr>
          <w:b/>
          <w:bCs/>
        </w:rPr>
        <w:lastRenderedPageBreak/>
        <w:t xml:space="preserve">Keywords: </w:t>
      </w:r>
      <w:r w:rsidR="00496478" w:rsidRPr="009D5501">
        <w:t xml:space="preserve">Smart maintenance maturity model (SMMM), Internet of Things (IoT), Building management </w:t>
      </w:r>
      <w:r w:rsidR="004D70C1" w:rsidRPr="009D5501">
        <w:t xml:space="preserve">system (BMS), Artificial Intelligence (AI), Computerised maintenance </w:t>
      </w:r>
      <w:r w:rsidR="00FA396E" w:rsidRPr="009D5501">
        <w:t>management system (CMMS)</w:t>
      </w:r>
    </w:p>
    <w:p w14:paraId="005ED35D" w14:textId="33FBC987" w:rsidR="00F52F08" w:rsidRPr="009D5501" w:rsidRDefault="00385331" w:rsidP="009D5501">
      <w:pPr>
        <w:spacing w:before="240" w:after="240" w:line="360" w:lineRule="auto"/>
        <w:jc w:val="both"/>
        <w:rPr>
          <w:b/>
          <w:bCs/>
          <w:caps/>
          <w:lang w:val="en-US"/>
        </w:rPr>
      </w:pPr>
      <w:r w:rsidRPr="009D5501">
        <w:rPr>
          <w:b/>
          <w:bCs/>
          <w:caps/>
        </w:rPr>
        <w:t>1.0</w:t>
      </w:r>
      <w:r w:rsidRPr="009D5501">
        <w:rPr>
          <w:b/>
          <w:bCs/>
          <w:caps/>
        </w:rPr>
        <w:tab/>
      </w:r>
      <w:r w:rsidR="008951CD" w:rsidRPr="009D5501">
        <w:rPr>
          <w:b/>
          <w:bCs/>
          <w:caps/>
        </w:rPr>
        <w:t>Introduction</w:t>
      </w:r>
      <w:r w:rsidR="008951CD" w:rsidRPr="009D5501">
        <w:rPr>
          <w:b/>
          <w:bCs/>
          <w:caps/>
          <w:lang w:val="en-US"/>
        </w:rPr>
        <w:t xml:space="preserve">                                                                                                       </w:t>
      </w:r>
    </w:p>
    <w:p w14:paraId="186E15FB" w14:textId="76BBAE71" w:rsidR="00002AAB" w:rsidRPr="009D5501" w:rsidRDefault="002C06B6" w:rsidP="009D5501">
      <w:pPr>
        <w:spacing w:before="240" w:after="240" w:line="360" w:lineRule="auto"/>
        <w:jc w:val="both"/>
        <w:rPr>
          <w:b/>
          <w:bCs/>
          <w:caps/>
          <w:lang w:val="en-US"/>
        </w:rPr>
      </w:pPr>
      <w:r w:rsidRPr="009D5501">
        <w:t>In de</w:t>
      </w:r>
      <w:r w:rsidR="000928AE" w:rsidRPr="009D5501">
        <w:t xml:space="preserve">veloping countries, </w:t>
      </w:r>
      <w:r w:rsidR="008951CD" w:rsidRPr="009D5501">
        <w:t>maintenance of built assets has long occupied a critical but often undervalued position within the lifecycle management of commercial facilities</w:t>
      </w:r>
      <w:r w:rsidR="00AA24DD" w:rsidRPr="009D5501">
        <w:t>. This</w:t>
      </w:r>
      <w:r w:rsidR="006C75CA" w:rsidRPr="009D5501">
        <w:t xml:space="preserve"> has</w:t>
      </w:r>
      <w:r w:rsidR="00D8479E" w:rsidRPr="009D5501">
        <w:t>,</w:t>
      </w:r>
      <w:r w:rsidR="006C75CA" w:rsidRPr="009D5501">
        <w:t xml:space="preserve"> over time causes </w:t>
      </w:r>
      <w:r w:rsidR="002D412C" w:rsidRPr="009D5501">
        <w:t>quick deterioration of building</w:t>
      </w:r>
      <w:r w:rsidR="00B32556" w:rsidRPr="009D5501">
        <w:t>s</w:t>
      </w:r>
      <w:r w:rsidR="00280E17" w:rsidRPr="009D5501">
        <w:t xml:space="preserve"> and </w:t>
      </w:r>
      <w:r w:rsidR="006E797B" w:rsidRPr="009D5501">
        <w:t>even building collapse</w:t>
      </w:r>
      <w:r w:rsidR="008C5CFF" w:rsidRPr="009D5501">
        <w:t>.</w:t>
      </w:r>
      <w:r w:rsidR="008951CD" w:rsidRPr="009D5501">
        <w:t xml:space="preserve"> </w:t>
      </w:r>
      <w:r w:rsidR="00F717DF" w:rsidRPr="009D5501">
        <w:t xml:space="preserve">Facility </w:t>
      </w:r>
      <w:r w:rsidR="00876EA6" w:rsidRPr="009D5501">
        <w:t>maintenance has t</w:t>
      </w:r>
      <w:r w:rsidR="008951CD" w:rsidRPr="009D5501">
        <w:t xml:space="preserve">raditionally </w:t>
      </w:r>
      <w:r w:rsidR="00876EA6" w:rsidRPr="009D5501">
        <w:t xml:space="preserve">been </w:t>
      </w:r>
      <w:r w:rsidR="008951CD" w:rsidRPr="009D5501">
        <w:t>conceived as a reactive, cost-driven activity</w:t>
      </w:r>
      <w:r w:rsidR="00876EA6" w:rsidRPr="009D5501">
        <w:t>;</w:t>
      </w:r>
      <w:r w:rsidR="008951CD" w:rsidRPr="009D5501">
        <w:t xml:space="preserve"> maintenance management has progressively evolved into a strategic organizational function</w:t>
      </w:r>
      <w:r w:rsidR="00F451EE" w:rsidRPr="009D5501">
        <w:t>,</w:t>
      </w:r>
      <w:r w:rsidR="008951CD" w:rsidRPr="009D5501">
        <w:rPr>
          <w:lang w:val="en-US"/>
        </w:rPr>
        <w:t xml:space="preserve"> </w:t>
      </w:r>
      <w:r w:rsidR="008951CD" w:rsidRPr="009D5501">
        <w:t>one that directly influences operational continuity, occupant safety, energy efficiency, asset longevity, and organizational competitiveness (Al-</w:t>
      </w:r>
      <w:proofErr w:type="spellStart"/>
      <w:r w:rsidR="008951CD" w:rsidRPr="009D5501">
        <w:t>Sehrawy</w:t>
      </w:r>
      <w:proofErr w:type="spellEnd"/>
      <w:r w:rsidR="008951CD" w:rsidRPr="009D5501">
        <w:t>, Kumar &amp; Watson, 2023). This evolutionary trajectory has been accelerated in the twenty-first century by the emergence and proliferation of smart technologies</w:t>
      </w:r>
      <w:r w:rsidR="008951CD" w:rsidRPr="009D5501">
        <w:rPr>
          <w:lang w:val="en-US"/>
        </w:rPr>
        <w:t xml:space="preserve"> </w:t>
      </w:r>
      <w:r w:rsidR="008951CD" w:rsidRPr="009D5501">
        <w:t>including the Internet of Things (IoT), Artificial Intelligence (AI), Digital Twins (DT), Building Information Modelling (BIM),</w:t>
      </w:r>
      <w:r w:rsidR="00F47A16" w:rsidRPr="009D5501">
        <w:t xml:space="preserve"> </w:t>
      </w:r>
      <w:r w:rsidR="00426568" w:rsidRPr="009D5501">
        <w:t>B</w:t>
      </w:r>
      <w:r w:rsidR="00F47A16" w:rsidRPr="009D5501">
        <w:t>uilding</w:t>
      </w:r>
      <w:r w:rsidR="00426568" w:rsidRPr="009D5501">
        <w:t xml:space="preserve"> management System,</w:t>
      </w:r>
      <w:r w:rsidR="008951CD" w:rsidRPr="009D5501">
        <w:t xml:space="preserve"> and cloud</w:t>
      </w:r>
      <w:r w:rsidR="00426568" w:rsidRPr="009D5501">
        <w:t>/data</w:t>
      </w:r>
      <w:r w:rsidR="008951CD" w:rsidRPr="009D5501">
        <w:t xml:space="preserve"> analytics</w:t>
      </w:r>
      <w:r w:rsidR="008951CD" w:rsidRPr="009D5501">
        <w:rPr>
          <w:lang w:val="en-US"/>
        </w:rPr>
        <w:t xml:space="preserve"> </w:t>
      </w:r>
      <w:r w:rsidR="008951CD" w:rsidRPr="009D5501">
        <w:t>collectively transforming what was once a labour-intensive, inspection-based discipline into a data-driven, predictive, and increasingly autonomous operational paradigm (</w:t>
      </w:r>
      <w:proofErr w:type="spellStart"/>
      <w:r w:rsidR="008951CD" w:rsidRPr="009D5501">
        <w:t>Skibniewski</w:t>
      </w:r>
      <w:proofErr w:type="spellEnd"/>
      <w:r w:rsidR="008951CD" w:rsidRPr="009D5501">
        <w:t>, 2025; Fortune Business Insights, 2024).</w:t>
      </w:r>
    </w:p>
    <w:p w14:paraId="524DEF09" w14:textId="1B9F3BE3" w:rsidR="00002AAB" w:rsidRPr="009D5501" w:rsidRDefault="008951CD" w:rsidP="009D5501">
      <w:pPr>
        <w:spacing w:before="240" w:after="240" w:line="360" w:lineRule="auto"/>
        <w:jc w:val="both"/>
      </w:pPr>
      <w:r w:rsidRPr="009D5501">
        <w:t xml:space="preserve">Globally, the smart building sector has emerged as a high-growth domain at the intersection of real estate, technology, and sustainability. </w:t>
      </w:r>
      <w:r w:rsidR="004C5F51" w:rsidRPr="009D5501">
        <w:t>In 2024, the worldwide smart building market was worth $117.4 billion. By 2032, it is expected to be worth $548.5 billion, rising at a compound annual growth rate (CAGR) of 21.2% (Fortune Business Insights, 2024).</w:t>
      </w:r>
      <w:r w:rsidR="0046188A" w:rsidRPr="009D5501">
        <w:t xml:space="preserve"> </w:t>
      </w:r>
      <w:r w:rsidR="00AE3BFD" w:rsidRPr="009D5501">
        <w:t>Commercial facilities make up the largest part of this market, bringing in 60.4% of global smart building revenues in 2024. This is because commercial property operators value intelligent systems that can optimise energy use, improve safety, and cut costs (Mordor Intelligence, 2025).</w:t>
      </w:r>
      <w:r w:rsidRPr="009D5501">
        <w:t xml:space="preserve"> Within the broader commercial facility management ecosystem, maintenance is </w:t>
      </w:r>
      <w:r w:rsidR="00E13F04">
        <w:t>recognised</w:t>
      </w:r>
      <w:r w:rsidRPr="009D5501">
        <w:t xml:space="preserve"> not as a </w:t>
      </w:r>
      <w:r w:rsidR="000F2176" w:rsidRPr="009D5501">
        <w:t>redun</w:t>
      </w:r>
      <w:r w:rsidR="00E92293" w:rsidRPr="009D5501">
        <w:t xml:space="preserve">dant and </w:t>
      </w:r>
      <w:r w:rsidR="00AE3BFD" w:rsidRPr="009D5501">
        <w:t>budget-draining</w:t>
      </w:r>
      <w:r w:rsidR="00B654A7" w:rsidRPr="009D5501">
        <w:t xml:space="preserve"> </w:t>
      </w:r>
      <w:r w:rsidR="00E92293" w:rsidRPr="009D5501">
        <w:t>activity</w:t>
      </w:r>
      <w:r w:rsidRPr="009D5501">
        <w:t xml:space="preserve"> but as a value-generating function that, when</w:t>
      </w:r>
      <w:r w:rsidR="00AE3BFD" w:rsidRPr="009D5501">
        <w:t xml:space="preserve"> </w:t>
      </w:r>
      <w:r w:rsidRPr="009D5501">
        <w:t xml:space="preserve">intelligently </w:t>
      </w:r>
      <w:r w:rsidR="0040779B" w:rsidRPr="009D5501">
        <w:t>implement/</w:t>
      </w:r>
      <w:r w:rsidRPr="009D5501">
        <w:t xml:space="preserve">executed, extends asset life, reduces </w:t>
      </w:r>
      <w:r w:rsidR="00074D18" w:rsidRPr="009D5501">
        <w:t>equipment downtime</w:t>
      </w:r>
      <w:r w:rsidRPr="009D5501">
        <w:t>, and supports sustainable operations.</w:t>
      </w:r>
    </w:p>
    <w:p w14:paraId="12D81699" w14:textId="212D0179" w:rsidR="00002AAB" w:rsidRPr="009D5501" w:rsidRDefault="00EE777B" w:rsidP="009D5501">
      <w:pPr>
        <w:spacing w:before="240" w:line="360" w:lineRule="auto"/>
        <w:jc w:val="both"/>
      </w:pPr>
      <w:r w:rsidRPr="009D5501">
        <w:lastRenderedPageBreak/>
        <w:t xml:space="preserve">Given </w:t>
      </w:r>
      <w:r w:rsidR="00B32EB9" w:rsidRPr="009D5501">
        <w:t>the</w:t>
      </w:r>
      <w:r w:rsidR="008951CD" w:rsidRPr="009D5501">
        <w:t xml:space="preserve"> global momentum</w:t>
      </w:r>
      <w:r w:rsidR="00B32EB9" w:rsidRPr="009D5501">
        <w:t xml:space="preserve"> of smart maintenance</w:t>
      </w:r>
      <w:r w:rsidR="00C02C26" w:rsidRPr="009D5501">
        <w:t xml:space="preserve"> with its </w:t>
      </w:r>
      <w:r w:rsidR="00DE43D9" w:rsidRPr="009D5501">
        <w:t xml:space="preserve">potential </w:t>
      </w:r>
      <w:r w:rsidR="00C02C26" w:rsidRPr="009D5501">
        <w:t xml:space="preserve">to </w:t>
      </w:r>
      <w:r w:rsidR="00DE43D9" w:rsidRPr="009D5501">
        <w:t xml:space="preserve">boost </w:t>
      </w:r>
      <w:r w:rsidR="00345E6B" w:rsidRPr="009D5501">
        <w:t>asset</w:t>
      </w:r>
      <w:r w:rsidR="00DE43D9" w:rsidRPr="009D5501">
        <w:t xml:space="preserve"> productivity</w:t>
      </w:r>
      <w:r w:rsidR="008951CD" w:rsidRPr="009D5501">
        <w:t xml:space="preserve">, </w:t>
      </w:r>
      <w:r w:rsidR="00B32EB9" w:rsidRPr="009D5501">
        <w:t>its</w:t>
      </w:r>
      <w:r w:rsidR="008951CD" w:rsidRPr="009D5501">
        <w:t xml:space="preserve"> benefits are distributed unevenly</w:t>
      </w:r>
      <w:r w:rsidR="00345E6B" w:rsidRPr="009D5501">
        <w:t xml:space="preserve"> due to </w:t>
      </w:r>
      <w:r w:rsidR="00B17E1D" w:rsidRPr="009D5501">
        <w:t>the infrastructure</w:t>
      </w:r>
      <w:r w:rsidR="0083067D" w:rsidRPr="009D5501">
        <w:t xml:space="preserve"> gap</w:t>
      </w:r>
      <w:r w:rsidR="00EC45DE" w:rsidRPr="009D5501">
        <w:t>s</w:t>
      </w:r>
      <w:r w:rsidR="0083067D" w:rsidRPr="009D5501">
        <w:t xml:space="preserve">, </w:t>
      </w:r>
      <w:r w:rsidR="00453385" w:rsidRPr="009D5501">
        <w:t>high initial cost</w:t>
      </w:r>
      <w:r w:rsidR="00B16823" w:rsidRPr="009D5501">
        <w:t>s</w:t>
      </w:r>
      <w:r w:rsidR="00453385" w:rsidRPr="009D5501">
        <w:t xml:space="preserve">, </w:t>
      </w:r>
      <w:r w:rsidR="00B17E1D" w:rsidRPr="009D5501">
        <w:t>data accuracy</w:t>
      </w:r>
      <w:r w:rsidR="00736816" w:rsidRPr="009D5501">
        <w:t xml:space="preserve"> issues</w:t>
      </w:r>
      <w:r w:rsidR="00B17E1D" w:rsidRPr="009D5501">
        <w:t xml:space="preserve"> and skill shortage</w:t>
      </w:r>
      <w:r w:rsidR="00B16823" w:rsidRPr="009D5501">
        <w:t>s</w:t>
      </w:r>
      <w:r w:rsidR="008951CD" w:rsidRPr="009D5501">
        <w:t xml:space="preserve">. </w:t>
      </w:r>
      <w:r w:rsidR="002B6857" w:rsidRPr="009D5501">
        <w:t>In emerging market economies, especially in sub-Saharan Africa, the maintenance of commercial facilities is still characterised by reactive, ad hoc practices, fragmented governance, institutional deficiencies, and limited access to enabling technologies (</w:t>
      </w:r>
      <w:proofErr w:type="spellStart"/>
      <w:r w:rsidR="002B6857" w:rsidRPr="009D5501">
        <w:t>Ejidike</w:t>
      </w:r>
      <w:proofErr w:type="spellEnd"/>
      <w:r w:rsidR="002B6857" w:rsidRPr="009D5501">
        <w:t xml:space="preserve"> &amp; </w:t>
      </w:r>
      <w:proofErr w:type="spellStart"/>
      <w:r w:rsidR="002B6857" w:rsidRPr="009D5501">
        <w:t>Mewomo</w:t>
      </w:r>
      <w:proofErr w:type="spellEnd"/>
      <w:r w:rsidR="002B6857" w:rsidRPr="009D5501">
        <w:t xml:space="preserve">, 2023; </w:t>
      </w:r>
      <w:proofErr w:type="spellStart"/>
      <w:r w:rsidR="002B6857" w:rsidRPr="009D5501">
        <w:t>Aribi</w:t>
      </w:r>
      <w:proofErr w:type="spellEnd"/>
      <w:r w:rsidR="002B6857" w:rsidRPr="009D5501">
        <w:t xml:space="preserve"> &amp; </w:t>
      </w:r>
      <w:proofErr w:type="spellStart"/>
      <w:r w:rsidR="002B6857" w:rsidRPr="009D5501">
        <w:t>Anouche</w:t>
      </w:r>
      <w:proofErr w:type="spellEnd"/>
      <w:r w:rsidR="002B6857" w:rsidRPr="009D5501">
        <w:t xml:space="preserve">, 2025). </w:t>
      </w:r>
      <w:r w:rsidR="008951CD" w:rsidRPr="009D5501">
        <w:t xml:space="preserve">Nigeria, as Africa's largest economy and most populous nation, exemplifies this paradox most acutely. On one hand, Nigeria is experiencing rapid urbanization and expanding commercial real estate development; on the other, its built environment is beset by chronic maintenance failures, deteriorating commercial building stock, frequent structural collapses, and an absence of systematic frameworks to guide maintenance decision-making at scale (Siddiq &amp; </w:t>
      </w:r>
      <w:proofErr w:type="spellStart"/>
      <w:r w:rsidR="008951CD" w:rsidRPr="009D5501">
        <w:t>Xianyi</w:t>
      </w:r>
      <w:proofErr w:type="spellEnd"/>
      <w:r w:rsidR="008951CD" w:rsidRPr="009D5501">
        <w:t xml:space="preserve">, 2022; </w:t>
      </w:r>
      <w:proofErr w:type="spellStart"/>
      <w:r w:rsidR="008951CD" w:rsidRPr="009D5501">
        <w:t>Quadri</w:t>
      </w:r>
      <w:proofErr w:type="spellEnd"/>
      <w:r w:rsidR="008951CD" w:rsidRPr="009D5501">
        <w:t xml:space="preserve"> et al., 2024).</w:t>
      </w:r>
    </w:p>
    <w:p w14:paraId="06E79565" w14:textId="16F84922" w:rsidR="00002AAB" w:rsidRPr="009D5501" w:rsidRDefault="008951CD" w:rsidP="009D5501">
      <w:pPr>
        <w:spacing w:before="240" w:after="240" w:line="360" w:lineRule="auto"/>
        <w:jc w:val="both"/>
      </w:pPr>
      <w:r w:rsidRPr="009D5501">
        <w:t>Th</w:t>
      </w:r>
      <w:r w:rsidR="00102219" w:rsidRPr="009D5501">
        <w:t xml:space="preserve">e contrast between the global necessity for intelligent, data-informed maintenance management and the specific circumstances of Nigeria's commercial facility sector represents the core issue our research aims to </w:t>
      </w:r>
      <w:r w:rsidRPr="009D5501">
        <w:t xml:space="preserve">address. </w:t>
      </w:r>
      <w:r w:rsidR="000D11E2" w:rsidRPr="009D5501">
        <w:t>The study seeks to develop a Smart Maintenance Maturity Model (SM3) for commercial facilities in emerging countries, with Nigeria serving as the principal empirical reference.</w:t>
      </w:r>
      <w:r w:rsidRPr="009D5501">
        <w:t xml:space="preserve"> </w:t>
      </w:r>
      <w:r w:rsidR="008420AA" w:rsidRPr="009D5501">
        <w:t>This model, rooted in the contextual realities of an emerging market economy and informed by global best practices in smart facility management and maturity modelling theory, constitutes a significant contribution to the body of knowledge and serves as a practical tool for property owners, facility managers, policymakers, and professional organisations.</w:t>
      </w:r>
    </w:p>
    <w:p w14:paraId="27D426C2" w14:textId="1A0CFE6C" w:rsidR="00002AAB" w:rsidRPr="009D5501" w:rsidRDefault="008951CD" w:rsidP="009D5501">
      <w:pPr>
        <w:spacing w:before="240" w:after="240" w:line="360" w:lineRule="auto"/>
        <w:jc w:val="both"/>
      </w:pPr>
      <w:r w:rsidRPr="009D5501">
        <w:rPr>
          <w:b/>
          <w:bCs/>
          <w:caps/>
        </w:rPr>
        <w:t>1.</w:t>
      </w:r>
      <w:r w:rsidR="00385331" w:rsidRPr="009D5501">
        <w:rPr>
          <w:b/>
          <w:bCs/>
          <w:caps/>
        </w:rPr>
        <w:t>1</w:t>
      </w:r>
      <w:r w:rsidR="00385331" w:rsidRPr="009D5501">
        <w:rPr>
          <w:b/>
          <w:bCs/>
          <w:caps/>
        </w:rPr>
        <w:tab/>
      </w:r>
      <w:r w:rsidR="006E5CE1" w:rsidRPr="009D5501">
        <w:rPr>
          <w:b/>
          <w:bCs/>
        </w:rPr>
        <w:t>Background of The Problem</w:t>
      </w:r>
    </w:p>
    <w:p w14:paraId="10DFA4BD" w14:textId="69373442" w:rsidR="00002AAB" w:rsidRPr="009D5501" w:rsidRDefault="00431695" w:rsidP="009D5501">
      <w:pPr>
        <w:spacing w:before="240" w:after="240" w:line="360" w:lineRule="auto"/>
        <w:jc w:val="both"/>
      </w:pPr>
      <w:r w:rsidRPr="009D5501">
        <w:t xml:space="preserve">In the last few decades, the worldwide commercial real estate and facilities management industry has changed a lot. This is because more people are moving to cities, technology is getting better, and organisations want to be more efficient. The global facility management market was worth $1.6 trillion in 2023, and it is expected to grow at a compound annual growth rate (CAGR) of more than 10% through 2032. This is mostly because companies are putting more money into making their built assets work better (Global Market Insights, 2024). In this growing field, maintenance management has become a key functional pillar. The preventive maintenance segment alone made up about 45% of the commercial facility maintenance market in 2024, thanks to the cost-effectiveness of </w:t>
      </w:r>
      <w:r w:rsidR="00A93D8C" w:rsidRPr="009D5501">
        <w:t>pre-</w:t>
      </w:r>
      <w:r w:rsidR="00A93D8C" w:rsidRPr="009D5501">
        <w:lastRenderedPageBreak/>
        <w:t>emptive</w:t>
      </w:r>
      <w:r w:rsidRPr="009D5501">
        <w:t xml:space="preserve"> measures over reactive repair strategies (</w:t>
      </w:r>
      <w:proofErr w:type="spellStart"/>
      <w:r w:rsidRPr="009D5501">
        <w:t>Emergen</w:t>
      </w:r>
      <w:proofErr w:type="spellEnd"/>
      <w:r w:rsidRPr="009D5501">
        <w:t xml:space="preserve"> Research, 2025). Nevertheless, notwithstanding these global progressions, a significant and well-documented disparity endures between maintenance management theory and practice, especially in emerging market economies like Nigeria, where the intersection of swift urbanisation, infrastructure deficiencies, and restricted smart technology integration engenders a complex and inadequately researched problem domain.</w:t>
      </w:r>
    </w:p>
    <w:p w14:paraId="34B6CAB5" w14:textId="77777777" w:rsidR="00503C73" w:rsidRPr="009D5501" w:rsidRDefault="005222F7" w:rsidP="009D5501">
      <w:pPr>
        <w:spacing w:before="240" w:after="240" w:line="360" w:lineRule="auto"/>
        <w:jc w:val="both"/>
      </w:pPr>
      <w:r w:rsidRPr="009D5501">
        <w:t>A major issue for Nigeria's commercial facility industry is that there is a strong culture of reactive, ad hoc maintenance and no planned, proactive maintenance plans. Research on the upkeep of public and residential buildings in Nigeria has consistently revealed systemic shortcomings, including inadequate record-keeping, an absence of preventive maintenance strategies, and widespread policy neglect. Indicators of structural deterioration documented in surveyed facilities include 100% biological deterioration, 52.9% wall cracks, 52.9% roof leaks, and 61.8% plumbing failures (</w:t>
      </w:r>
      <w:proofErr w:type="spellStart"/>
      <w:r w:rsidRPr="009D5501">
        <w:t>Quadri</w:t>
      </w:r>
      <w:proofErr w:type="spellEnd"/>
      <w:r w:rsidRPr="009D5501">
        <w:t xml:space="preserve"> et al., 2024). These results illustrate what experts and academics have characterised as a national 'poor maintenance culture,' wherein property owners emphasise purchase of building over long-term stewardship of assets. The repercussions transcend mere physical degradation, implicating wider public safety concerns: statistics from the Nigerian Building and Road Research Institute indicated that more than 54 instances of building collapses occurred in Nigeria in 2017, with multi-storey commercial structures representing a substantial percentage of these failures (Siddiq &amp; </w:t>
      </w:r>
      <w:proofErr w:type="spellStart"/>
      <w:r w:rsidRPr="009D5501">
        <w:t>Xianyi</w:t>
      </w:r>
      <w:proofErr w:type="spellEnd"/>
      <w:r w:rsidRPr="009D5501">
        <w:t>, 2022). These results are directly caused by the lack of formal maintenance management frameworks based on evidence.</w:t>
      </w:r>
    </w:p>
    <w:p w14:paraId="7432B338" w14:textId="77777777" w:rsidR="009868FF" w:rsidRPr="009D5501" w:rsidRDefault="008951CD" w:rsidP="009D5501">
      <w:pPr>
        <w:spacing w:before="240" w:after="240" w:line="360" w:lineRule="auto"/>
        <w:jc w:val="both"/>
      </w:pPr>
      <w:r w:rsidRPr="009D5501">
        <w:t xml:space="preserve">Against this backdrop, the global built environment industry has increasingly turned toward smart technology as a transformative solution to maintenance management challenges. Technologies such as </w:t>
      </w:r>
      <w:r w:rsidR="004527BA" w:rsidRPr="009D5501">
        <w:t>Internet of Things (</w:t>
      </w:r>
      <w:r w:rsidRPr="009D5501">
        <w:t>IoT</w:t>
      </w:r>
      <w:r w:rsidR="004527BA" w:rsidRPr="009D5501">
        <w:t>)</w:t>
      </w:r>
      <w:r w:rsidRPr="009D5501">
        <w:t xml:space="preserve">, </w:t>
      </w:r>
      <w:r w:rsidR="004527BA" w:rsidRPr="009D5501">
        <w:t>Artificial Intelligence (</w:t>
      </w:r>
      <w:r w:rsidRPr="009D5501">
        <w:t>AI</w:t>
      </w:r>
      <w:r w:rsidR="004527BA" w:rsidRPr="009D5501">
        <w:t>)</w:t>
      </w:r>
      <w:r w:rsidRPr="009D5501">
        <w:t xml:space="preserve">, </w:t>
      </w:r>
      <w:r w:rsidR="0036567A" w:rsidRPr="009D5501">
        <w:t>Building Management System (</w:t>
      </w:r>
      <w:r w:rsidR="00467863" w:rsidRPr="009D5501">
        <w:t>BMS</w:t>
      </w:r>
      <w:r w:rsidR="0036567A" w:rsidRPr="009D5501">
        <w:t>)</w:t>
      </w:r>
      <w:r w:rsidR="009509F2" w:rsidRPr="009D5501">
        <w:t>,</w:t>
      </w:r>
      <w:r w:rsidRPr="009D5501">
        <w:t xml:space="preserve"> Digital Twins, and blockchain have been introduced to support facilities management, enhance decision-making, and improve the operational performance of commercial buildings (Al-</w:t>
      </w:r>
      <w:proofErr w:type="spellStart"/>
      <w:r w:rsidRPr="009D5501">
        <w:t>Sehrawy</w:t>
      </w:r>
      <w:proofErr w:type="spellEnd"/>
      <w:r w:rsidRPr="009D5501">
        <w:t xml:space="preserve"> et al., 2023). </w:t>
      </w:r>
      <w:r w:rsidR="009868FF" w:rsidRPr="009D5501">
        <w:t xml:space="preserve">In 2022, the predictive maintenance market was worth USD 5.5 billion, and it is expected to rise by 17% per year until 2028. This shows that many businesses see data-driven maintenance as a strategic priority (Buildings, 2023). Digital twin technology has become a major driver of growth, with the industry expected to grow from USD 24.5 billion in 2025 to USD 259.3 billion by 2032 (IBM, 2025). Professionals and researchers call these technologies "smart facility management." This is a big </w:t>
      </w:r>
      <w:r w:rsidR="009868FF" w:rsidRPr="009D5501">
        <w:lastRenderedPageBreak/>
        <w:t>change where proactive and predictive maintenance and data-informed interventions take the role of time-based or reactive maintenance schedules.</w:t>
      </w:r>
    </w:p>
    <w:p w14:paraId="69CA6CC9" w14:textId="5D2C3105" w:rsidR="008C793B" w:rsidRPr="009D5501" w:rsidRDefault="00AC2AD5" w:rsidP="009D5501">
      <w:pPr>
        <w:spacing w:before="240" w:after="240" w:line="360" w:lineRule="auto"/>
        <w:jc w:val="both"/>
      </w:pPr>
      <w:r w:rsidRPr="009D5501">
        <w:t>Despite the global proliferation of smart maintenance technologies, their adoption within Nigeria's commercial building sector remains nascent and fraught with barriers. Research on smart building technology adoption in Nigeria identifies a constellation of challenges: infrastructural limitations, prohibitively high initial costs for sensors and IoT devices, absence of comprehensive policies and standards specifically tailored to smart building technologies, and a critical skills gap among architects, engineers, and construction professionals who are insufficiently familiar with smart systems deployment (</w:t>
      </w:r>
      <w:proofErr w:type="spellStart"/>
      <w:r w:rsidRPr="009D5501">
        <w:t>Ilesanmi</w:t>
      </w:r>
      <w:proofErr w:type="spellEnd"/>
      <w:r w:rsidRPr="009D5501">
        <w:t xml:space="preserve"> et al., 2024; </w:t>
      </w:r>
      <w:proofErr w:type="spellStart"/>
      <w:r w:rsidRPr="009D5501">
        <w:t>Ihueze</w:t>
      </w:r>
      <w:proofErr w:type="spellEnd"/>
      <w:r w:rsidRPr="009D5501">
        <w:t xml:space="preserve"> et al., 2022). A study focused on Lagos State found that regulatory uncertainty continues to deter investment and slow technological adoption, while the lack of robust data privacy and security frameworks further compounds </w:t>
      </w:r>
      <w:r w:rsidR="00142450">
        <w:t>organisational</w:t>
      </w:r>
      <w:r w:rsidRPr="009D5501">
        <w:t xml:space="preserve"> reluctance (</w:t>
      </w:r>
      <w:proofErr w:type="spellStart"/>
      <w:r w:rsidRPr="009D5501">
        <w:t>Akinmoladun</w:t>
      </w:r>
      <w:proofErr w:type="spellEnd"/>
      <w:r w:rsidRPr="009D5501">
        <w:t xml:space="preserve"> et al., 2025). These challenges are not unique to Nigeria but are characteristic of a broader class of emerging market economies across sub-Saharan Africa (</w:t>
      </w:r>
      <w:proofErr w:type="spellStart"/>
      <w:r w:rsidRPr="009D5501">
        <w:t>DataInsightsMarket</w:t>
      </w:r>
      <w:proofErr w:type="spellEnd"/>
      <w:r w:rsidRPr="009D5501">
        <w:t>, 2024).</w:t>
      </w:r>
      <w:r w:rsidRPr="009D5501">
        <w:br/>
      </w:r>
      <w:r w:rsidRPr="009D5501">
        <w:br/>
        <w:t xml:space="preserve">Maturity models provide a structured diagnostic and prescriptive framework through which </w:t>
      </w:r>
      <w:r w:rsidR="00142450">
        <w:t>organisations</w:t>
      </w:r>
      <w:r w:rsidRPr="009D5501">
        <w:t xml:space="preserve"> can assess current capability levels and chart progressive developmental trajectories toward higher performance states. In the context of facility and maintenance management, maturity models serve as critical instruments for benchmarking </w:t>
      </w:r>
      <w:r w:rsidR="00142450">
        <w:t>organisational</w:t>
      </w:r>
      <w:r w:rsidRPr="009D5501">
        <w:t xml:space="preserve"> readiness, identifying systemic gaps, and guiding technology adoption decisions. However, existing maturity models in the smart manufacturing, facility management, and digital transformation literature have been predominantly </w:t>
      </w:r>
      <w:r w:rsidR="009E77BD">
        <w:t>conceptualised</w:t>
      </w:r>
      <w:r w:rsidRPr="009D5501">
        <w:t xml:space="preserve"> within advanced economy contexts, and there is growing scholarly consensus that general maturity models are inadequate as they fail to address the unique needs of different sectors, </w:t>
      </w:r>
      <w:r w:rsidR="009E77BD">
        <w:t>organisation</w:t>
      </w:r>
      <w:r w:rsidRPr="009D5501">
        <w:t xml:space="preserve"> sizes, and contextual environments (</w:t>
      </w:r>
      <w:proofErr w:type="spellStart"/>
      <w:r w:rsidRPr="009D5501">
        <w:t>Aribi</w:t>
      </w:r>
      <w:proofErr w:type="spellEnd"/>
      <w:r w:rsidRPr="009D5501">
        <w:t xml:space="preserve"> &amp; </w:t>
      </w:r>
      <w:proofErr w:type="spellStart"/>
      <w:r w:rsidRPr="009D5501">
        <w:t>Anouche</w:t>
      </w:r>
      <w:proofErr w:type="spellEnd"/>
      <w:r w:rsidRPr="009D5501">
        <w:t>, 2025). In the built environment specifically, the absence of a smart maintenance maturity model calibrated to the operational realities of commercial facilities in emerging markets represents a significant theoretical and practical gap.</w:t>
      </w:r>
    </w:p>
    <w:p w14:paraId="71196405" w14:textId="041DC9AC" w:rsidR="008C793B" w:rsidRPr="009D5501" w:rsidRDefault="00876C6B" w:rsidP="009D5501">
      <w:pPr>
        <w:pStyle w:val="Heading1"/>
        <w:spacing w:before="240" w:line="360" w:lineRule="auto"/>
        <w:jc w:val="both"/>
        <w:rPr>
          <w:sz w:val="24"/>
          <w:szCs w:val="24"/>
        </w:rPr>
      </w:pPr>
      <w:r w:rsidRPr="009D5501">
        <w:rPr>
          <w:sz w:val="24"/>
          <w:szCs w:val="24"/>
        </w:rPr>
        <w:lastRenderedPageBreak/>
        <w:t>2.0</w:t>
      </w:r>
      <w:r w:rsidRPr="009D5501">
        <w:rPr>
          <w:sz w:val="24"/>
          <w:szCs w:val="24"/>
        </w:rPr>
        <w:tab/>
      </w:r>
      <w:r w:rsidR="008C793B" w:rsidRPr="009D5501">
        <w:rPr>
          <w:sz w:val="24"/>
          <w:szCs w:val="24"/>
        </w:rPr>
        <w:t>LITERATURE REVIEW</w:t>
      </w:r>
    </w:p>
    <w:p w14:paraId="761F1584" w14:textId="1EC433E4" w:rsidR="008C793B" w:rsidRPr="009D5501" w:rsidRDefault="008C793B" w:rsidP="009D5501">
      <w:pPr>
        <w:pStyle w:val="NormalWeb"/>
        <w:spacing w:before="240" w:line="360" w:lineRule="auto"/>
        <w:jc w:val="both"/>
      </w:pPr>
      <w:r w:rsidRPr="009D5501">
        <w:t xml:space="preserve">This </w:t>
      </w:r>
      <w:r w:rsidR="00641B2F">
        <w:t>article</w:t>
      </w:r>
      <w:r w:rsidRPr="009D5501">
        <w:t xml:space="preserve"> presents an important and systematic review of existing literature that is relevant to the study of smart maintenance maturity models for commercial facilities, with particular emphasis on emerging markets and the Nigerian context. The review is structured to progressively build a conceptual and theoretical foundation for the study, starting with the fundamental concepts of facilities management and maintenance, advancing through maturity modelling frameworks, smart technologies in maintenance, and arriving at a contextual analysis of the Nigerian commercial real estate and facilities management landscape. The chapter draws on peer-reviewed journal articles, conference proceedings, technical reports, and policy documents, ensuring the currency and relevance of the discourse. By synthesising existing knowledge, identifying convergences, and highlighting critical gaps.</w:t>
      </w:r>
    </w:p>
    <w:p w14:paraId="218952FB" w14:textId="5E708EF6" w:rsidR="008C793B" w:rsidRPr="009D5501" w:rsidRDefault="008C793B" w:rsidP="009D5501">
      <w:pPr>
        <w:pStyle w:val="Heading2"/>
        <w:spacing w:before="240" w:line="360" w:lineRule="auto"/>
        <w:jc w:val="both"/>
        <w:rPr>
          <w:sz w:val="24"/>
          <w:szCs w:val="24"/>
        </w:rPr>
      </w:pPr>
      <w:r w:rsidRPr="009D5501">
        <w:rPr>
          <w:sz w:val="24"/>
          <w:szCs w:val="24"/>
        </w:rPr>
        <w:t>2.</w:t>
      </w:r>
      <w:r w:rsidR="00B129CB" w:rsidRPr="009D5501">
        <w:rPr>
          <w:sz w:val="24"/>
          <w:szCs w:val="24"/>
        </w:rPr>
        <w:t>1</w:t>
      </w:r>
      <w:r w:rsidR="00876C6B" w:rsidRPr="009D5501">
        <w:rPr>
          <w:sz w:val="24"/>
          <w:szCs w:val="24"/>
        </w:rPr>
        <w:tab/>
      </w:r>
      <w:r w:rsidRPr="009D5501">
        <w:rPr>
          <w:sz w:val="24"/>
          <w:szCs w:val="24"/>
        </w:rPr>
        <w:t>Conceptual Overview of Facilities Management</w:t>
      </w:r>
    </w:p>
    <w:p w14:paraId="2C411B8F" w14:textId="77777777" w:rsidR="008C793B" w:rsidRPr="009D5501" w:rsidRDefault="008C793B" w:rsidP="009D5501">
      <w:pPr>
        <w:pStyle w:val="NormalWeb"/>
        <w:spacing w:before="240" w:line="360" w:lineRule="auto"/>
        <w:jc w:val="both"/>
      </w:pPr>
      <w:r w:rsidRPr="009D5501">
        <w:t>Facilities management (FM) has evolved considerably over the past decades, transitioning from a purely operational and reactive function to a strategically significant discipline which supports organisational performance and aids business continuity. The International Organisation for Standardisation, through ISO 41001:2018, defines facilities management as an organisational function that integrates people, place, and process within the built environment with the purpose of improving the quality of life for people and the productivity of the core business (ISO, 2021). This definition underscores the multi-dimensional nature of Facility management, which encompasses physical asset management, space optimisation, health and safety compliance, sustainability, and service delivery.</w:t>
      </w:r>
    </w:p>
    <w:p w14:paraId="58CB1583" w14:textId="77777777" w:rsidR="008C793B" w:rsidRPr="009D5501" w:rsidRDefault="008C793B" w:rsidP="009D5501">
      <w:pPr>
        <w:pStyle w:val="NormalWeb"/>
        <w:spacing w:before="240" w:line="360" w:lineRule="auto"/>
        <w:jc w:val="both"/>
      </w:pPr>
      <w:r w:rsidRPr="009D5501">
        <w:t>Scholars have further broadened this conceptualisation to reflect contemporary realities. Abubakar and Musa (2022) contend that facilities management in the 21st century must be understood not merely as a support service but as a value-generating function that directly influences organisational competitiveness, occupant satisfaction, and long-term asset value. This perspective aligns with the growing recognition that poorly managed facilities impose high indirect costs through lost productivity, regulatory non-compliance, and accelerated asset deterioration.</w:t>
      </w:r>
    </w:p>
    <w:p w14:paraId="02053742" w14:textId="77777777" w:rsidR="008C793B" w:rsidRPr="009D5501" w:rsidRDefault="008C793B" w:rsidP="009D5501">
      <w:pPr>
        <w:pStyle w:val="NormalWeb"/>
        <w:spacing w:before="240" w:line="360" w:lineRule="auto"/>
        <w:jc w:val="both"/>
      </w:pPr>
      <w:r w:rsidRPr="009D5501">
        <w:lastRenderedPageBreak/>
        <w:t xml:space="preserve">In facility management, maintenance management occupies a central and indispensable position. </w:t>
      </w:r>
      <w:proofErr w:type="spellStart"/>
      <w:r w:rsidRPr="009D5501">
        <w:t>Chotipanich</w:t>
      </w:r>
      <w:proofErr w:type="spellEnd"/>
      <w:r w:rsidRPr="009D5501">
        <w:t xml:space="preserve"> and Nutt (2021) describe maintenance management as the systematic process of sustaining built assets in a condition that enables them to perform their intended function over their designed lifecycle, at optimum cost and safety standards. The linkage between effective maintenance and overall facility management performance is well-established in the literature, and increasingly, researchers are arguing that the quality of maintenance practices is among the most reliable indicators of facility management maturity within an organisation (</w:t>
      </w:r>
      <w:proofErr w:type="spellStart"/>
      <w:r w:rsidRPr="009D5501">
        <w:t>Arogundade</w:t>
      </w:r>
      <w:proofErr w:type="spellEnd"/>
      <w:r w:rsidRPr="009D5501">
        <w:t xml:space="preserve"> et al., 2023).</w:t>
      </w:r>
    </w:p>
    <w:p w14:paraId="1D258B56" w14:textId="5609A972" w:rsidR="008C793B" w:rsidRPr="009D5501" w:rsidRDefault="008C793B" w:rsidP="009D5501">
      <w:pPr>
        <w:pStyle w:val="Heading2"/>
        <w:spacing w:before="240" w:line="360" w:lineRule="auto"/>
        <w:jc w:val="both"/>
        <w:rPr>
          <w:sz w:val="24"/>
          <w:szCs w:val="24"/>
        </w:rPr>
      </w:pPr>
      <w:r w:rsidRPr="009D5501">
        <w:rPr>
          <w:sz w:val="24"/>
          <w:szCs w:val="24"/>
        </w:rPr>
        <w:t>2.</w:t>
      </w:r>
      <w:r w:rsidR="002F5FA4" w:rsidRPr="009D5501">
        <w:rPr>
          <w:sz w:val="24"/>
          <w:szCs w:val="24"/>
        </w:rPr>
        <w:t>2</w:t>
      </w:r>
      <w:r w:rsidR="00385331" w:rsidRPr="009D5501">
        <w:rPr>
          <w:sz w:val="24"/>
          <w:szCs w:val="24"/>
        </w:rPr>
        <w:tab/>
      </w:r>
      <w:r w:rsidRPr="009D5501">
        <w:rPr>
          <w:sz w:val="24"/>
          <w:szCs w:val="24"/>
        </w:rPr>
        <w:t>Maintenance Management: Definitions, Typologies and Evolving Paradigms</w:t>
      </w:r>
    </w:p>
    <w:p w14:paraId="445F2A1A" w14:textId="2E889F3E"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2</w:t>
      </w:r>
      <w:r w:rsidRPr="009D5501">
        <w:rPr>
          <w:sz w:val="24"/>
          <w:szCs w:val="24"/>
        </w:rPr>
        <w:t>.1</w:t>
      </w:r>
      <w:r w:rsidR="00385331" w:rsidRPr="009D5501">
        <w:rPr>
          <w:sz w:val="24"/>
          <w:szCs w:val="24"/>
        </w:rPr>
        <w:tab/>
      </w:r>
      <w:r w:rsidRPr="009D5501">
        <w:rPr>
          <w:sz w:val="24"/>
          <w:szCs w:val="24"/>
        </w:rPr>
        <w:t>Definitions and Scope</w:t>
      </w:r>
    </w:p>
    <w:p w14:paraId="11DEF958" w14:textId="77777777" w:rsidR="008C793B" w:rsidRPr="009D5501" w:rsidRDefault="008C793B" w:rsidP="009D5501">
      <w:pPr>
        <w:pStyle w:val="NormalWeb"/>
        <w:spacing w:before="240" w:line="360" w:lineRule="auto"/>
        <w:jc w:val="both"/>
      </w:pPr>
      <w:r w:rsidRPr="009D5501">
        <w:t>Maintenance, in the context of the built environment, refers to the combination of all technical and administrative actions intended to retain or restore an item to a state in which it can perform a required function (BS EN 13306:2017, as cited in Adewunmi et al., 2022). This definition captures both the corrective and preventive dimensions of maintenance, highlighting that the goal of maintenance is not simply to fix what is broken but to proactively prevent failure.</w:t>
      </w:r>
    </w:p>
    <w:p w14:paraId="32106CE7" w14:textId="77777777" w:rsidR="008C793B" w:rsidRPr="009D5501" w:rsidRDefault="008C793B" w:rsidP="009D5501">
      <w:pPr>
        <w:pStyle w:val="NormalWeb"/>
        <w:spacing w:before="240" w:line="360" w:lineRule="auto"/>
        <w:jc w:val="both"/>
      </w:pPr>
      <w:r w:rsidRPr="009D5501">
        <w:t xml:space="preserve">Olanrewaju and </w:t>
      </w:r>
      <w:proofErr w:type="spellStart"/>
      <w:r w:rsidRPr="009D5501">
        <w:t>Razak</w:t>
      </w:r>
      <w:proofErr w:type="spellEnd"/>
      <w:r w:rsidRPr="009D5501">
        <w:t xml:space="preserve"> (2021) identify four principal objectives of maintenance management in commercial facilities: preserving asset functionality, ensuring regulatory compliance, optimising lifecycle costs, and sustaining occupant satisfaction. These objectives are not mutually exclusive; rather, they are interdependent, and the failure to achieve any one of them typically cascades into deficiencies across the others. For instance, deferred maintenance, the practice of postponing maintenance activities due to budget constraints, may reduce short-term operational costs but invariably results in accelerated asset degradation, higher lifecycle costs, and reduced tenant satisfaction over time (</w:t>
      </w:r>
      <w:proofErr w:type="spellStart"/>
      <w:r w:rsidRPr="009D5501">
        <w:t>Ojo</w:t>
      </w:r>
      <w:proofErr w:type="spellEnd"/>
      <w:r w:rsidRPr="009D5501">
        <w:t xml:space="preserve"> and </w:t>
      </w:r>
      <w:proofErr w:type="spellStart"/>
      <w:r w:rsidRPr="009D5501">
        <w:t>Gbadebo</w:t>
      </w:r>
      <w:proofErr w:type="spellEnd"/>
      <w:r w:rsidRPr="009D5501">
        <w:t>, 2022).</w:t>
      </w:r>
    </w:p>
    <w:p w14:paraId="3B2E9BC8" w14:textId="3F57384D"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2</w:t>
      </w:r>
      <w:r w:rsidRPr="009D5501">
        <w:rPr>
          <w:sz w:val="24"/>
          <w:szCs w:val="24"/>
        </w:rPr>
        <w:t>.2</w:t>
      </w:r>
      <w:r w:rsidR="00385331" w:rsidRPr="009D5501">
        <w:rPr>
          <w:sz w:val="24"/>
          <w:szCs w:val="24"/>
        </w:rPr>
        <w:tab/>
      </w:r>
      <w:r w:rsidRPr="009D5501">
        <w:rPr>
          <w:sz w:val="24"/>
          <w:szCs w:val="24"/>
        </w:rPr>
        <w:t>Typologies of Maintenance</w:t>
      </w:r>
    </w:p>
    <w:p w14:paraId="061B1489" w14:textId="77777777" w:rsidR="008C793B" w:rsidRPr="009D5501" w:rsidRDefault="008C793B" w:rsidP="009D5501">
      <w:pPr>
        <w:pStyle w:val="NormalWeb"/>
        <w:spacing w:before="240" w:line="360" w:lineRule="auto"/>
        <w:jc w:val="both"/>
      </w:pPr>
      <w:r w:rsidRPr="009D5501">
        <w:t>The literature consistently identifies several distinct maintenance typologies, each with different cost implications, risk profiles, and technological requirements. These are broadly categorised into reactive (corrective), preventive (planned), predictive, and condition-based maintenance.</w:t>
      </w:r>
    </w:p>
    <w:p w14:paraId="57EF8D2E" w14:textId="77777777" w:rsidR="008C793B" w:rsidRPr="009D5501" w:rsidRDefault="008C793B" w:rsidP="009D5501">
      <w:pPr>
        <w:pStyle w:val="NormalWeb"/>
        <w:spacing w:before="240" w:line="360" w:lineRule="auto"/>
        <w:jc w:val="both"/>
      </w:pPr>
      <w:r w:rsidRPr="009D5501">
        <w:rPr>
          <w:rStyle w:val="Strong"/>
        </w:rPr>
        <w:lastRenderedPageBreak/>
        <w:t>Reactive maintenance</w:t>
      </w:r>
      <w:r w:rsidRPr="009D5501">
        <w:t xml:space="preserve"> is initiated only after a failure or fault has occurred. While it requires minimal upfront planning, it is widely regarded as the most costly and disruptive maintenance strategy over time, particularly in commercial facilities where unplanned downtime directly translates to financial losses and reputational damage (</w:t>
      </w:r>
      <w:proofErr w:type="spellStart"/>
      <w:r w:rsidRPr="009D5501">
        <w:t>Duffuaa</w:t>
      </w:r>
      <w:proofErr w:type="spellEnd"/>
      <w:r w:rsidRPr="009D5501">
        <w:t xml:space="preserve"> and Raouf, 2021). Despite its known disadvantages, reactive maintenance remains the dominant practice in many developing economies, including Nigeria, largely due to budgetary constraints, low technical capacity, and inadequate maintenance planning culture (</w:t>
      </w:r>
      <w:proofErr w:type="spellStart"/>
      <w:r w:rsidRPr="009D5501">
        <w:t>Adabre</w:t>
      </w:r>
      <w:proofErr w:type="spellEnd"/>
      <w:r w:rsidRPr="009D5501">
        <w:t xml:space="preserve"> et al., 2022).</w:t>
      </w:r>
    </w:p>
    <w:p w14:paraId="1C080D82" w14:textId="77777777" w:rsidR="008C793B" w:rsidRPr="009D5501" w:rsidRDefault="008C793B" w:rsidP="009D5501">
      <w:pPr>
        <w:pStyle w:val="NormalWeb"/>
        <w:spacing w:before="240" w:line="360" w:lineRule="auto"/>
        <w:jc w:val="both"/>
      </w:pPr>
      <w:r w:rsidRPr="009D5501">
        <w:rPr>
          <w:rStyle w:val="Strong"/>
        </w:rPr>
        <w:t>Preventive maintenance</w:t>
      </w:r>
      <w:r w:rsidRPr="009D5501">
        <w:t xml:space="preserve"> involves scheduled maintenance activities performed at predetermined intervals regardless of the condition of the asset. It reduces the likelihood of unexpected failures but may result in unnecessary maintenance of assets that are still in good condition, thereby wasting resources (</w:t>
      </w:r>
      <w:proofErr w:type="spellStart"/>
      <w:r w:rsidRPr="009D5501">
        <w:t>Muchiri</w:t>
      </w:r>
      <w:proofErr w:type="spellEnd"/>
      <w:r w:rsidRPr="009D5501">
        <w:t xml:space="preserve"> et al., 2021). Preventive maintenance represents a more mature approach than reactive maintenance and is commonly found in organisations with formalised maintenance management systems.</w:t>
      </w:r>
    </w:p>
    <w:p w14:paraId="7BFAE800" w14:textId="77777777" w:rsidR="008C793B" w:rsidRPr="009D5501" w:rsidRDefault="008C793B" w:rsidP="009D5501">
      <w:pPr>
        <w:pStyle w:val="NormalWeb"/>
        <w:spacing w:before="240" w:line="360" w:lineRule="auto"/>
        <w:jc w:val="both"/>
      </w:pPr>
      <w:r w:rsidRPr="009D5501">
        <w:rPr>
          <w:rStyle w:val="Strong"/>
        </w:rPr>
        <w:t>Predictive maintenance</w:t>
      </w:r>
      <w:r w:rsidRPr="009D5501">
        <w:t xml:space="preserve"> leverages real-time data and diagnostic technologies, such as vibration analysis, thermal imaging, oil analysis, and ultrasonic testing, to detect early signs of equipment degradation and schedule maintenance only when it is actually needed. This approach optimises maintenance costs and minimises downtime by addressing problems before they escalate into failures (Carvalho et al., 2021). Predictive maintenance is increasingly enabled by the Internet of Things (IoT), artificial intelligence (AI), and machine learning algorithms, which collectively constitute the technological backbone of smart maintenance.</w:t>
      </w:r>
    </w:p>
    <w:p w14:paraId="63A3358B" w14:textId="77777777" w:rsidR="008C793B" w:rsidRPr="009D5501" w:rsidRDefault="008C793B" w:rsidP="009D5501">
      <w:pPr>
        <w:pStyle w:val="NormalWeb"/>
        <w:spacing w:before="240" w:line="360" w:lineRule="auto"/>
        <w:jc w:val="both"/>
      </w:pPr>
      <w:r w:rsidRPr="009D5501">
        <w:rPr>
          <w:rStyle w:val="Strong"/>
        </w:rPr>
        <w:t>Condition-based maintenance (CBM)</w:t>
      </w:r>
      <w:r w:rsidRPr="009D5501">
        <w:t xml:space="preserve"> is a closely related approach in which maintenance decisions are driven by the actual condition of assets as monitored through continuous or periodic assessment (</w:t>
      </w:r>
      <w:proofErr w:type="spellStart"/>
      <w:r w:rsidRPr="009D5501">
        <w:t>Zonta</w:t>
      </w:r>
      <w:proofErr w:type="spellEnd"/>
      <w:r w:rsidRPr="009D5501">
        <w:t xml:space="preserve"> et al., 2022). CBM is considered a sophisticated and data-intensive strategy that requires investment in sensor technology, data analytics infrastructure, and skilled personnel, prerequisites that are still developing in many emerging market contexts.</w:t>
      </w:r>
    </w:p>
    <w:p w14:paraId="074A04EB" w14:textId="762033AD"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2</w:t>
      </w:r>
      <w:r w:rsidRPr="009D5501">
        <w:rPr>
          <w:sz w:val="24"/>
          <w:szCs w:val="24"/>
        </w:rPr>
        <w:t>.3</w:t>
      </w:r>
      <w:r w:rsidR="00385331" w:rsidRPr="009D5501">
        <w:rPr>
          <w:sz w:val="24"/>
          <w:szCs w:val="24"/>
        </w:rPr>
        <w:tab/>
      </w:r>
      <w:r w:rsidRPr="009D5501">
        <w:rPr>
          <w:sz w:val="24"/>
          <w:szCs w:val="24"/>
        </w:rPr>
        <w:t>The Shift Towards Smart Maintenance</w:t>
      </w:r>
    </w:p>
    <w:p w14:paraId="3DAB62AB" w14:textId="77777777" w:rsidR="008C793B" w:rsidRPr="009D5501" w:rsidRDefault="008C793B" w:rsidP="009D5501">
      <w:pPr>
        <w:pStyle w:val="NormalWeb"/>
        <w:spacing w:before="240" w:line="360" w:lineRule="auto"/>
        <w:jc w:val="both"/>
      </w:pPr>
      <w:r w:rsidRPr="009D5501">
        <w:t xml:space="preserve">The concept of smart maintenance has gained substantial academic and industry traction in recent years, driven by the rapid advancement of digital technologies and the growing recognition that </w:t>
      </w:r>
      <w:r w:rsidRPr="009D5501">
        <w:lastRenderedPageBreak/>
        <w:t>traditional maintenance methods are insufficient for managing the complexity of modern commercial facilities. Smart maintenance is broadly defined as an integrated approach to asset care that leverages digital technologies, including internet of things (IoT), artificial intelligence (AI), building information modelling (BIM), building management system (BMS), cloud computing, and data analytics, to achieve real-time asset visibility, predictive fault detection, automated work order generation, and data-driven maintenance decision-making (</w:t>
      </w:r>
      <w:proofErr w:type="spellStart"/>
      <w:r w:rsidRPr="009D5501">
        <w:t>Bokrantz</w:t>
      </w:r>
      <w:proofErr w:type="spellEnd"/>
      <w:r w:rsidRPr="009D5501">
        <w:t xml:space="preserve"> et al., 2021).</w:t>
      </w:r>
    </w:p>
    <w:p w14:paraId="72F515E8" w14:textId="77777777" w:rsidR="008C793B" w:rsidRPr="009D5501" w:rsidRDefault="008C793B" w:rsidP="009D5501">
      <w:pPr>
        <w:pStyle w:val="NormalWeb"/>
        <w:spacing w:before="240" w:line="360" w:lineRule="auto"/>
        <w:jc w:val="both"/>
      </w:pPr>
      <w:proofErr w:type="spellStart"/>
      <w:r w:rsidRPr="009D5501">
        <w:t>Amirat</w:t>
      </w:r>
      <w:proofErr w:type="spellEnd"/>
      <w:r w:rsidRPr="009D5501">
        <w:t xml:space="preserve"> and </w:t>
      </w:r>
      <w:proofErr w:type="spellStart"/>
      <w:r w:rsidRPr="009D5501">
        <w:t>Benbouzid</w:t>
      </w:r>
      <w:proofErr w:type="spellEnd"/>
      <w:r w:rsidRPr="009D5501">
        <w:t xml:space="preserve"> (2022) characterise smart maintenance as a cyber-physical system in which the physical state of assets is continuously mirrored in a digital environment, enabling maintenance professionals to monitor, diagnose, and intervene with unprecedented precision and timeliness. This digitalisation of the maintenance function represents a paradigm shift from the largely manual, paper-based, and experience-driven processes that characterise conventional facility management practice, especially in developing regions.</w:t>
      </w:r>
    </w:p>
    <w:p w14:paraId="3F5652AD" w14:textId="77777777" w:rsidR="008C793B" w:rsidRPr="009D5501" w:rsidRDefault="008C793B" w:rsidP="009D5501">
      <w:pPr>
        <w:pStyle w:val="NormalWeb"/>
        <w:spacing w:before="240" w:line="360" w:lineRule="auto"/>
        <w:jc w:val="both"/>
      </w:pPr>
      <w:r w:rsidRPr="009D5501">
        <w:t>The transition to smart maintenance is not, however, a binary switch but a progressive journey that requires building capability across multiple dimensions — technological infrastructure, human capital, organisational culture, governance frameworks, and data management systems. This progression is best understood and managed through the lens of maturity modelling.</w:t>
      </w:r>
    </w:p>
    <w:p w14:paraId="6DAE982D" w14:textId="4FE2D8D1" w:rsidR="008C793B" w:rsidRPr="009D5501" w:rsidRDefault="008C793B" w:rsidP="009D5501">
      <w:pPr>
        <w:pStyle w:val="Heading2"/>
        <w:spacing w:before="240" w:line="360" w:lineRule="auto"/>
        <w:jc w:val="both"/>
        <w:rPr>
          <w:sz w:val="24"/>
          <w:szCs w:val="24"/>
        </w:rPr>
      </w:pPr>
      <w:r w:rsidRPr="009D5501">
        <w:rPr>
          <w:sz w:val="24"/>
          <w:szCs w:val="24"/>
        </w:rPr>
        <w:t>2.</w:t>
      </w:r>
      <w:r w:rsidR="002F5FA4" w:rsidRPr="009D5501">
        <w:rPr>
          <w:sz w:val="24"/>
          <w:szCs w:val="24"/>
        </w:rPr>
        <w:t>3</w:t>
      </w:r>
      <w:r w:rsidR="00385331" w:rsidRPr="009D5501">
        <w:rPr>
          <w:sz w:val="24"/>
          <w:szCs w:val="24"/>
        </w:rPr>
        <w:tab/>
      </w:r>
      <w:r w:rsidRPr="009D5501">
        <w:rPr>
          <w:sz w:val="24"/>
          <w:szCs w:val="24"/>
        </w:rPr>
        <w:t>Maturity Models: Conceptual Foundations and Theoretical Framework</w:t>
      </w:r>
    </w:p>
    <w:p w14:paraId="5E10F4AD" w14:textId="66CBDE1A"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3</w:t>
      </w:r>
      <w:r w:rsidRPr="009D5501">
        <w:rPr>
          <w:sz w:val="24"/>
          <w:szCs w:val="24"/>
        </w:rPr>
        <w:t>.1</w:t>
      </w:r>
      <w:r w:rsidR="00385331" w:rsidRPr="009D5501">
        <w:rPr>
          <w:sz w:val="24"/>
          <w:szCs w:val="24"/>
        </w:rPr>
        <w:tab/>
      </w:r>
      <w:r w:rsidRPr="009D5501">
        <w:rPr>
          <w:sz w:val="24"/>
          <w:szCs w:val="24"/>
        </w:rPr>
        <w:t>Origins and General Principles</w:t>
      </w:r>
    </w:p>
    <w:p w14:paraId="4B877447" w14:textId="77777777" w:rsidR="008C793B" w:rsidRPr="009D5501" w:rsidRDefault="008C793B" w:rsidP="009D5501">
      <w:pPr>
        <w:pStyle w:val="NormalWeb"/>
        <w:spacing w:before="240" w:line="360" w:lineRule="auto"/>
        <w:jc w:val="both"/>
      </w:pPr>
      <w:r w:rsidRPr="009D5501">
        <w:t>Maturity models are structured frameworks that describe the progressive development of an organisation's capabilities in a particular domain, typically represented as a series of discrete stages or levels ranging from initial or ad hoc practices to fully optimised or transformative performance (De Bruin et al., 2021). The foundational premise of maturity modelling is that organisations do not achieve excellence instantaneously; rather, they pass through identifiable developmental stages, each characterised by distinct capabilities, practices, and outcomes, each building on the achievements of the preceding stage.</w:t>
      </w:r>
    </w:p>
    <w:p w14:paraId="2684A30F" w14:textId="77777777" w:rsidR="008C793B" w:rsidRPr="009D5501" w:rsidRDefault="008C793B" w:rsidP="009D5501">
      <w:pPr>
        <w:pStyle w:val="NormalWeb"/>
        <w:spacing w:before="240" w:line="360" w:lineRule="auto"/>
        <w:jc w:val="both"/>
      </w:pPr>
      <w:r w:rsidRPr="009D5501">
        <w:lastRenderedPageBreak/>
        <w:t xml:space="preserve">The concept of maturity modelling has its intellectual roots in the Capability Maturity Model (CMM) developed by the Software Engineering Institute (SEI) at Carnegie Mellon University in the late 1980s, which was subsequently evolved into the Capability Maturity Model Integration (CMMI) (Paulk et al., as cited in </w:t>
      </w:r>
      <w:proofErr w:type="spellStart"/>
      <w:r w:rsidRPr="009D5501">
        <w:t>Lasrado</w:t>
      </w:r>
      <w:proofErr w:type="spellEnd"/>
      <w:r w:rsidRPr="009D5501">
        <w:t xml:space="preserve"> and </w:t>
      </w:r>
      <w:proofErr w:type="spellStart"/>
      <w:r w:rsidRPr="009D5501">
        <w:t>Kassicieh</w:t>
      </w:r>
      <w:proofErr w:type="spellEnd"/>
      <w:r w:rsidRPr="009D5501">
        <w:t>, 2021). While the CMM was originally developed for software development processes, its logic and architecture have since been adapted to a wide range of domains, including project management, knowledge management, IT governance, supply chain management, and, increasingly, asset and facilities management.</w:t>
      </w:r>
    </w:p>
    <w:p w14:paraId="49703311" w14:textId="492ABFEC"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3</w:t>
      </w:r>
      <w:r w:rsidRPr="009D5501">
        <w:rPr>
          <w:sz w:val="24"/>
          <w:szCs w:val="24"/>
        </w:rPr>
        <w:t>.2</w:t>
      </w:r>
      <w:r w:rsidR="00385331" w:rsidRPr="009D5501">
        <w:rPr>
          <w:sz w:val="24"/>
          <w:szCs w:val="24"/>
        </w:rPr>
        <w:tab/>
      </w:r>
      <w:r w:rsidRPr="009D5501">
        <w:rPr>
          <w:sz w:val="24"/>
          <w:szCs w:val="24"/>
        </w:rPr>
        <w:t>Structure and Components of Maturity Models</w:t>
      </w:r>
    </w:p>
    <w:p w14:paraId="7063EAFD" w14:textId="77777777" w:rsidR="008C793B" w:rsidRPr="009D5501" w:rsidRDefault="008C793B" w:rsidP="009D5501">
      <w:pPr>
        <w:pStyle w:val="NormalWeb"/>
        <w:spacing w:before="240" w:line="360" w:lineRule="auto"/>
        <w:jc w:val="both"/>
      </w:pPr>
      <w:r w:rsidRPr="009D5501">
        <w:t>A well-constructed maturity model typically comprises three core components: maturity levels, key process areas (or capability dimensions), and performance indicators (Wendler, 2021). The maturity levels define the stages of organisational progression, while the key process areas identify the specific domains of practice that must be developed to achieve each level, and the performance indicators provide measurable criteria for assessing current positioning and guiding improvement efforts.</w:t>
      </w:r>
    </w:p>
    <w:p w14:paraId="443AE79E" w14:textId="77777777" w:rsidR="008C793B" w:rsidRPr="009D5501" w:rsidRDefault="008C793B" w:rsidP="009D5501">
      <w:pPr>
        <w:pStyle w:val="NormalWeb"/>
        <w:spacing w:before="240" w:line="360" w:lineRule="auto"/>
        <w:jc w:val="both"/>
      </w:pPr>
      <w:r w:rsidRPr="009D5501">
        <w:t>Most maturity models adopt a five-level architecture, following the precedent set by the CMM, with levels typically labelled as: Level 1 — Initial/Ad Hoc; Level 2 — Managed/Reactive; Level 3 — Defined/Preventive; Level 4 — Quantitatively Managed/Predictive; and Level 5 — Optimising/Smart (</w:t>
      </w:r>
      <w:proofErr w:type="spellStart"/>
      <w:r w:rsidRPr="009D5501">
        <w:t>Lasrado</w:t>
      </w:r>
      <w:proofErr w:type="spellEnd"/>
      <w:r w:rsidRPr="009D5501">
        <w:t xml:space="preserve"> and </w:t>
      </w:r>
      <w:proofErr w:type="spellStart"/>
      <w:r w:rsidRPr="009D5501">
        <w:t>Kassicieh</w:t>
      </w:r>
      <w:proofErr w:type="spellEnd"/>
      <w:r w:rsidRPr="009D5501">
        <w:t xml:space="preserve">, 2021; </w:t>
      </w:r>
      <w:proofErr w:type="spellStart"/>
      <w:r w:rsidRPr="009D5501">
        <w:t>Proença</w:t>
      </w:r>
      <w:proofErr w:type="spellEnd"/>
      <w:r w:rsidRPr="009D5501">
        <w:t xml:space="preserve"> and </w:t>
      </w:r>
      <w:proofErr w:type="spellStart"/>
      <w:r w:rsidRPr="009D5501">
        <w:t>Borbinha</w:t>
      </w:r>
      <w:proofErr w:type="spellEnd"/>
      <w:r w:rsidRPr="009D5501">
        <w:t>, 2021). This five-level structure provides sufficient granularity to meaningfully differentiate organisational capabilities without becoming unwieldy, and it maps well onto the observed spectrum of maintenance practices in the facilities management domain.</w:t>
      </w:r>
    </w:p>
    <w:p w14:paraId="22D46E0B" w14:textId="2649EC3D"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3</w:t>
      </w:r>
      <w:r w:rsidRPr="009D5501">
        <w:rPr>
          <w:sz w:val="24"/>
          <w:szCs w:val="24"/>
        </w:rPr>
        <w:t>.3</w:t>
      </w:r>
      <w:r w:rsidR="00385331" w:rsidRPr="009D5501">
        <w:rPr>
          <w:sz w:val="24"/>
          <w:szCs w:val="24"/>
        </w:rPr>
        <w:tab/>
      </w:r>
      <w:r w:rsidRPr="009D5501">
        <w:rPr>
          <w:sz w:val="24"/>
          <w:szCs w:val="24"/>
        </w:rPr>
        <w:t>Maturity Models in Asset and Facilities Management</w:t>
      </w:r>
    </w:p>
    <w:p w14:paraId="4A8E6713" w14:textId="77777777" w:rsidR="008C793B" w:rsidRPr="009D5501" w:rsidRDefault="008C793B" w:rsidP="009D5501">
      <w:pPr>
        <w:pStyle w:val="NormalWeb"/>
        <w:spacing w:before="240" w:line="360" w:lineRule="auto"/>
        <w:jc w:val="both"/>
      </w:pPr>
      <w:r w:rsidRPr="009D5501">
        <w:t>The application of maturity models to asset and facilities management is a relatively recent but rapidly growing area of scholarly inquiry. Several maturity frameworks have been proposed specifically for maintenance management, including the Maintenance Management Maturity Model (MMMM), the Asset Management Maturity Scale (AMMS), and various proprietary frameworks developed by industry bodies such as the Institute of Asset Management (IAM) and the Global FM network.</w:t>
      </w:r>
    </w:p>
    <w:p w14:paraId="54151DE4" w14:textId="77777777" w:rsidR="008C793B" w:rsidRPr="009D5501" w:rsidRDefault="008C793B" w:rsidP="009D5501">
      <w:pPr>
        <w:pStyle w:val="NormalWeb"/>
        <w:spacing w:before="240" w:line="360" w:lineRule="auto"/>
        <w:jc w:val="both"/>
      </w:pPr>
      <w:proofErr w:type="spellStart"/>
      <w:r w:rsidRPr="009D5501">
        <w:lastRenderedPageBreak/>
        <w:t>Parida</w:t>
      </w:r>
      <w:proofErr w:type="spellEnd"/>
      <w:r w:rsidRPr="009D5501">
        <w:t xml:space="preserve"> et al. (2021) propose a maintenance maturity framework that evaluates organisations across six capability dimensions: maintenance strategy, work management, technical capability, technology enablement, performance measurement, and continuous improvement. Their empirical study of industrial facilities in Sweden found a strong positive correlation between maintenance maturity and asset availability, with organisations at higher maturity levels achieving significantly lower rates of unplanned downtime and maintenance cost overruns.</w:t>
      </w:r>
    </w:p>
    <w:p w14:paraId="49289370" w14:textId="77777777" w:rsidR="008C793B" w:rsidRPr="009D5501" w:rsidRDefault="008C793B" w:rsidP="009D5501">
      <w:pPr>
        <w:pStyle w:val="NormalWeb"/>
        <w:spacing w:before="240" w:line="360" w:lineRule="auto"/>
        <w:jc w:val="both"/>
      </w:pPr>
      <w:proofErr w:type="spellStart"/>
      <w:r w:rsidRPr="009D5501">
        <w:t>Alaswad</w:t>
      </w:r>
      <w:proofErr w:type="spellEnd"/>
      <w:r w:rsidRPr="009D5501">
        <w:t xml:space="preserve"> and Xiang (2021) similarly developed a maturity assessment tool for infrastructure maintenance that identifies five developmental stages and evaluates organisations across dimensions, including planning formalisation, data utilisation, technology adoption, and stakeholder engagement. Their model is notable for its explicit recognition that maturity is not a uniform construct; organisations may exhibit advanced capabilities in some dimensions while remaining underdeveloped in others, a phenomenon they describe as "maturity imbalance," which has significant implications for the design of improvement interventions.</w:t>
      </w:r>
    </w:p>
    <w:p w14:paraId="34AD00D6" w14:textId="77777777" w:rsidR="008C793B" w:rsidRPr="009D5501" w:rsidRDefault="008C793B" w:rsidP="009D5501">
      <w:pPr>
        <w:pStyle w:val="NormalWeb"/>
        <w:spacing w:before="240" w:line="360" w:lineRule="auto"/>
        <w:jc w:val="both"/>
      </w:pPr>
      <w:r w:rsidRPr="009D5501">
        <w:t>In the context of commercial buildings and real estate, Arroyo et al. (2022) developed a Building Maintenance Maturity Model (BM3) that specifically addresses the facility management needs of office buildings, retail facilities, and mixed-use commercial properties. Their model incorporates dimensions pertaining to planned maintenance coverage, computerised maintenance management system (CMMS) adoption, energy management integration, and compliance monitoring, reflecting the multi-dimensional nature of commercial facility management. The BM3 has been validated in several Latin American cities and offers a useful comparative reference for the development of a model tailored to the Nigerian context, though it does not specifically address smart technology integration or the constraints of emerging markets.</w:t>
      </w:r>
    </w:p>
    <w:p w14:paraId="6C05E0B7" w14:textId="6CC246A5" w:rsidR="008C793B" w:rsidRPr="009D5501" w:rsidRDefault="008C793B" w:rsidP="009D5501">
      <w:pPr>
        <w:pStyle w:val="Heading2"/>
        <w:spacing w:before="240" w:line="360" w:lineRule="auto"/>
        <w:jc w:val="both"/>
        <w:rPr>
          <w:sz w:val="24"/>
          <w:szCs w:val="24"/>
        </w:rPr>
      </w:pPr>
      <w:r w:rsidRPr="009D5501">
        <w:rPr>
          <w:sz w:val="24"/>
          <w:szCs w:val="24"/>
        </w:rPr>
        <w:t>2.</w:t>
      </w:r>
      <w:r w:rsidR="002F5FA4" w:rsidRPr="009D5501">
        <w:rPr>
          <w:sz w:val="24"/>
          <w:szCs w:val="24"/>
        </w:rPr>
        <w:t>4</w:t>
      </w:r>
      <w:r w:rsidR="00385331" w:rsidRPr="009D5501">
        <w:rPr>
          <w:sz w:val="24"/>
          <w:szCs w:val="24"/>
        </w:rPr>
        <w:tab/>
      </w:r>
      <w:r w:rsidRPr="009D5501">
        <w:rPr>
          <w:sz w:val="24"/>
          <w:szCs w:val="24"/>
        </w:rPr>
        <w:t>Smart Maintenance Technologies in Commercial Facilities</w:t>
      </w:r>
    </w:p>
    <w:p w14:paraId="388AB78E" w14:textId="1A8088E2"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4</w:t>
      </w:r>
      <w:r w:rsidRPr="009D5501">
        <w:rPr>
          <w:sz w:val="24"/>
          <w:szCs w:val="24"/>
        </w:rPr>
        <w:t>.1</w:t>
      </w:r>
      <w:r w:rsidR="00385331" w:rsidRPr="009D5501">
        <w:rPr>
          <w:sz w:val="24"/>
          <w:szCs w:val="24"/>
        </w:rPr>
        <w:tab/>
      </w:r>
      <w:r w:rsidRPr="009D5501">
        <w:rPr>
          <w:sz w:val="24"/>
          <w:szCs w:val="24"/>
        </w:rPr>
        <w:t>Internet of Things (IoT) and Sensor-Based Monitoring</w:t>
      </w:r>
    </w:p>
    <w:p w14:paraId="3CB08BCB" w14:textId="77777777" w:rsidR="008C793B" w:rsidRPr="009D5501" w:rsidRDefault="008C793B" w:rsidP="009D5501">
      <w:pPr>
        <w:pStyle w:val="NormalWeb"/>
        <w:spacing w:before="240" w:line="360" w:lineRule="auto"/>
        <w:jc w:val="both"/>
      </w:pPr>
      <w:r w:rsidRPr="009D5501">
        <w:t xml:space="preserve">The Internet of Things (IoT) represents perhaps the most transformative technological enabler of smart maintenance in commercial facilities. Internet of Things (IoT) refers to the network of physical devices embedded with sensors, software, and connectivity capabilities that enable them to collect, </w:t>
      </w:r>
      <w:r w:rsidRPr="009D5501">
        <w:lastRenderedPageBreak/>
        <w:t>transmit, and exchange real-time data (</w:t>
      </w:r>
      <w:proofErr w:type="spellStart"/>
      <w:r w:rsidRPr="009D5501">
        <w:t>Atzori</w:t>
      </w:r>
      <w:proofErr w:type="spellEnd"/>
      <w:r w:rsidRPr="009D5501">
        <w:t xml:space="preserve"> et al., as cited in Papadopoulos et al., 2022). In the context of facility maintenance, Internet of Things (IoT) devices can monitor a vast array of building systems, including HVAC, electrical infrastructure, plumbing, lifts, fire suppression systems, and structural elements continuously, without human intervention, and with a level of precision unattainable through manual inspection.</w:t>
      </w:r>
    </w:p>
    <w:p w14:paraId="5BEFAFFA" w14:textId="77777777" w:rsidR="008C793B" w:rsidRPr="009D5501" w:rsidRDefault="008C793B" w:rsidP="009D5501">
      <w:pPr>
        <w:pStyle w:val="NormalWeb"/>
        <w:spacing w:before="240" w:line="360" w:lineRule="auto"/>
        <w:jc w:val="both"/>
      </w:pPr>
      <w:r w:rsidRPr="009D5501">
        <w:t>Papadopoulos et al. (2022) conducted a systematic review of Internet of Things (IoT) applications in building maintenance and found that IoT-enabled monitoring reduces unplanned equipment failures by an average of 35% compared to conventional preventive maintenance regimes, while simultaneously reducing maintenance costs by 15–20%. These findings underscore the economic case for Internet of Things (IoT) adoption in commercial facility management, even accounting for the upfront costs of sensor installation and connectivity infrastructure.</w:t>
      </w:r>
    </w:p>
    <w:p w14:paraId="153F03BB" w14:textId="77777777" w:rsidR="008C793B" w:rsidRPr="009D5501" w:rsidRDefault="008C793B" w:rsidP="009D5501">
      <w:pPr>
        <w:pStyle w:val="NormalWeb"/>
        <w:spacing w:before="240" w:line="360" w:lineRule="auto"/>
        <w:jc w:val="both"/>
      </w:pPr>
      <w:proofErr w:type="spellStart"/>
      <w:r w:rsidRPr="009D5501">
        <w:t>Akanbi</w:t>
      </w:r>
      <w:proofErr w:type="spellEnd"/>
      <w:r w:rsidRPr="009D5501">
        <w:t xml:space="preserve"> and Olawale (2023) examined Internet of Things (IoT) deployment in commercial buildings in Sub-Saharan Africa and found that while awareness of IoT-based maintenance solutions is growing, actual adoption remains constrained by high initial investment costs, unreliable internet connectivity, limited technical expertise, and inadequate vendor support in local markets.</w:t>
      </w:r>
    </w:p>
    <w:p w14:paraId="2D7EE4B7" w14:textId="149DBE20"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4</w:t>
      </w:r>
      <w:r w:rsidRPr="009D5501">
        <w:rPr>
          <w:sz w:val="24"/>
          <w:szCs w:val="24"/>
        </w:rPr>
        <w:t>.2</w:t>
      </w:r>
      <w:r w:rsidR="00385331" w:rsidRPr="009D5501">
        <w:rPr>
          <w:sz w:val="24"/>
          <w:szCs w:val="24"/>
        </w:rPr>
        <w:tab/>
      </w:r>
      <w:r w:rsidRPr="009D5501">
        <w:rPr>
          <w:sz w:val="24"/>
          <w:szCs w:val="24"/>
        </w:rPr>
        <w:t>Artificial Intelligence and Machine Learning in Predictive Maintenance</w:t>
      </w:r>
    </w:p>
    <w:p w14:paraId="78191AC4" w14:textId="77777777" w:rsidR="008C793B" w:rsidRPr="009D5501" w:rsidRDefault="008C793B" w:rsidP="009D5501">
      <w:pPr>
        <w:pStyle w:val="NormalWeb"/>
        <w:spacing w:before="240" w:line="360" w:lineRule="auto"/>
        <w:jc w:val="both"/>
      </w:pPr>
      <w:r w:rsidRPr="009D5501">
        <w:t>Artificial intelligence (AI) and machine learning (ML) algorithms have emerged as critical tools for extracting actionable maintenance insights from the large volumes of data which are generated by Internet of Things (IoT) sensors and building management systems (BMS). AI-driven predictive maintenance systems analyse historical and real-time asset performance data to detect anomalies, predict failure probabilities, and recommend optimal maintenance timing with a degree of accuracy that far exceeds traditional rule-based approaches (Carvalho et al., 2021).</w:t>
      </w:r>
    </w:p>
    <w:p w14:paraId="7624CCAF" w14:textId="77777777" w:rsidR="008C793B" w:rsidRPr="009D5501" w:rsidRDefault="008C793B" w:rsidP="009D5501">
      <w:pPr>
        <w:pStyle w:val="NormalWeb"/>
        <w:spacing w:before="240" w:line="360" w:lineRule="auto"/>
        <w:jc w:val="both"/>
      </w:pPr>
      <w:r w:rsidRPr="009D5501">
        <w:t>Xia et al. (2021) demonstrated the application of deep learning models to the predictive maintenance of HVAC systems in commercial buildings, achieving fault detection accuracy rates exceeding 92% and enabling maintenance interventions an average of 11 days before failure would have occurred under conventional monitoring. Such lead times are invaluable in commercial facilities where HVAC failure can render entire floors uninhabitable, triggering lease disputes and revenue losses.</w:t>
      </w:r>
    </w:p>
    <w:p w14:paraId="7CCD3C99" w14:textId="77777777" w:rsidR="008C793B" w:rsidRPr="009D5501" w:rsidRDefault="008C793B" w:rsidP="009D5501">
      <w:pPr>
        <w:pStyle w:val="NormalWeb"/>
        <w:spacing w:before="240" w:line="360" w:lineRule="auto"/>
        <w:jc w:val="both"/>
      </w:pPr>
      <w:r w:rsidRPr="009D5501">
        <w:lastRenderedPageBreak/>
        <w:t>The integration of AI into maintenance management is not, however, totally without challenges. Data quality, model interpretability, and the availability of labelled training datasets are well-documented barriers to AI adoption in facility management, particularly in environments where digital data collection practices are growing (</w:t>
      </w:r>
      <w:proofErr w:type="spellStart"/>
      <w:r w:rsidRPr="009D5501">
        <w:t>Zonta</w:t>
      </w:r>
      <w:proofErr w:type="spellEnd"/>
      <w:r w:rsidRPr="009D5501">
        <w:t xml:space="preserve"> et al., 2022). Furthermore, Adewale and Nwosu (2023) noted that the "black box" nature of many AI algorithms creates a trust deficit among maintenance professionals, who may be reluctant to act on AI-generated recommendations without a clear understanding of the underlying logic. This is a challenge that is compounded in cultures where experiential knowledge is highly valued.</w:t>
      </w:r>
    </w:p>
    <w:p w14:paraId="689AB07E" w14:textId="6FA850A6"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4</w:t>
      </w:r>
      <w:r w:rsidRPr="009D5501">
        <w:rPr>
          <w:sz w:val="24"/>
          <w:szCs w:val="24"/>
        </w:rPr>
        <w:t>.3</w:t>
      </w:r>
      <w:r w:rsidR="00385331" w:rsidRPr="009D5501">
        <w:rPr>
          <w:sz w:val="24"/>
          <w:szCs w:val="24"/>
        </w:rPr>
        <w:tab/>
      </w:r>
      <w:r w:rsidRPr="009D5501">
        <w:rPr>
          <w:sz w:val="24"/>
          <w:szCs w:val="24"/>
        </w:rPr>
        <w:t>Building Information Modelling (BIM) for Maintenance Management</w:t>
      </w:r>
    </w:p>
    <w:p w14:paraId="1171B5CE" w14:textId="77777777" w:rsidR="008C793B" w:rsidRPr="009D5501" w:rsidRDefault="008C793B" w:rsidP="009D5501">
      <w:pPr>
        <w:pStyle w:val="NormalWeb"/>
        <w:spacing w:before="240" w:line="360" w:lineRule="auto"/>
        <w:jc w:val="both"/>
      </w:pPr>
      <w:r w:rsidRPr="009D5501">
        <w:t xml:space="preserve">Building Information Modelling (BIM) is a digital representation technology that creates and manages multidimensional data models of physical and functional characteristics of built assets. Originally developed as a design and construction tool, BIM has increasingly been recognised as a powerful platform for lifecycle asset management and maintenance planning (Volk et al., as cited in </w:t>
      </w:r>
      <w:proofErr w:type="spellStart"/>
      <w:r w:rsidRPr="009D5501">
        <w:t>Farghaly</w:t>
      </w:r>
      <w:proofErr w:type="spellEnd"/>
      <w:r w:rsidRPr="009D5501">
        <w:t xml:space="preserve"> et al., 2021).</w:t>
      </w:r>
    </w:p>
    <w:p w14:paraId="5258661E" w14:textId="77777777" w:rsidR="008C793B" w:rsidRPr="009D5501" w:rsidRDefault="008C793B" w:rsidP="009D5501">
      <w:pPr>
        <w:pStyle w:val="NormalWeb"/>
        <w:spacing w:before="240" w:line="360" w:lineRule="auto"/>
        <w:jc w:val="both"/>
      </w:pPr>
      <w:r w:rsidRPr="009D5501">
        <w:t>BIM-enabled maintenance management, often referred to as BIM-FM integration, allows facility managers to access rich geometric, spatial, and systems data about building components directly from a centralised model, enabling more informed maintenance scheduling, spare parts management, and failure impact analysis (</w:t>
      </w:r>
      <w:proofErr w:type="spellStart"/>
      <w:r w:rsidRPr="009D5501">
        <w:t>Farghaly</w:t>
      </w:r>
      <w:proofErr w:type="spellEnd"/>
      <w:r w:rsidRPr="009D5501">
        <w:t xml:space="preserve"> et al., 2021). The integration of IoT sensor data with BIM models, sometimes described as "digital twin" technology, creates a dynamic, real-time representation of a building's operational state that is increasingly considered the gold standard of smart maintenance infrastructure (Grieves, as cited in Lu et al., 2022).</w:t>
      </w:r>
    </w:p>
    <w:p w14:paraId="24527547" w14:textId="77777777" w:rsidR="008C793B" w:rsidRPr="009D5501" w:rsidRDefault="008C793B" w:rsidP="009D5501">
      <w:pPr>
        <w:pStyle w:val="NormalWeb"/>
        <w:spacing w:before="240" w:line="360" w:lineRule="auto"/>
        <w:jc w:val="both"/>
      </w:pPr>
      <w:r w:rsidRPr="009D5501">
        <w:t>Despite its considerable potential, BIM adoption for maintenance purposes remains limited in the African context. Abubakar et al. (2022) found that while BIM usage in the Nigerian construction sector is growing, its application in the post-occupancy maintenance phase is minimal, largely because existing building stock was not originally designed with BIM, and retroactive BIM modelling is perceived as costly and technically complex. This gap represents a significant impediment to the realisation of smart maintenance in existing commercial facilities and must be explicitly addressed in any maturity model designed for the Nigerian market.</w:t>
      </w:r>
    </w:p>
    <w:p w14:paraId="0A69D93F" w14:textId="35CC8EBB" w:rsidR="008C793B" w:rsidRPr="009D5501" w:rsidRDefault="008C793B" w:rsidP="009D5501">
      <w:pPr>
        <w:pStyle w:val="Heading3"/>
        <w:spacing w:before="240" w:line="360" w:lineRule="auto"/>
        <w:jc w:val="both"/>
        <w:rPr>
          <w:sz w:val="24"/>
          <w:szCs w:val="24"/>
        </w:rPr>
      </w:pPr>
      <w:r w:rsidRPr="009D5501">
        <w:rPr>
          <w:sz w:val="24"/>
          <w:szCs w:val="24"/>
        </w:rPr>
        <w:lastRenderedPageBreak/>
        <w:t>2.</w:t>
      </w:r>
      <w:r w:rsidR="002F5FA4" w:rsidRPr="009D5501">
        <w:rPr>
          <w:sz w:val="24"/>
          <w:szCs w:val="24"/>
        </w:rPr>
        <w:t>4</w:t>
      </w:r>
      <w:r w:rsidRPr="009D5501">
        <w:rPr>
          <w:sz w:val="24"/>
          <w:szCs w:val="24"/>
        </w:rPr>
        <w:t>.4</w:t>
      </w:r>
      <w:r w:rsidR="00385331" w:rsidRPr="009D5501">
        <w:rPr>
          <w:sz w:val="24"/>
          <w:szCs w:val="24"/>
        </w:rPr>
        <w:tab/>
      </w:r>
      <w:r w:rsidRPr="009D5501">
        <w:rPr>
          <w:sz w:val="24"/>
          <w:szCs w:val="24"/>
        </w:rPr>
        <w:t>Computerised Maintenance Management Systems (CMMS)</w:t>
      </w:r>
    </w:p>
    <w:p w14:paraId="19BFFF0F" w14:textId="77777777" w:rsidR="008C793B" w:rsidRPr="009D5501" w:rsidRDefault="008C793B" w:rsidP="009D5501">
      <w:pPr>
        <w:pStyle w:val="NormalWeb"/>
        <w:spacing w:before="240" w:line="360" w:lineRule="auto"/>
        <w:jc w:val="both"/>
      </w:pPr>
      <w:r w:rsidRPr="009D5501">
        <w:t>The Computerised Maintenance Management System (CMMS) is a foundational digital tool in maintenance management that centralises and automates the recording, scheduling, tracking, and reporting of maintenance activities. A CMMS enables facilities teams to manage work orders, track asset histories, schedule preventive maintenance, manage inventory, and generate performance reports from a single integrated platform (</w:t>
      </w:r>
      <w:proofErr w:type="spellStart"/>
      <w:r w:rsidRPr="009D5501">
        <w:t>Duffuaa</w:t>
      </w:r>
      <w:proofErr w:type="spellEnd"/>
      <w:r w:rsidRPr="009D5501">
        <w:t xml:space="preserve"> and Raouf, 2021).</w:t>
      </w:r>
    </w:p>
    <w:p w14:paraId="75A8ACA0" w14:textId="77777777" w:rsidR="008C793B" w:rsidRPr="009D5501" w:rsidRDefault="008C793B" w:rsidP="009D5501">
      <w:pPr>
        <w:pStyle w:val="NormalWeb"/>
        <w:spacing w:before="240" w:line="360" w:lineRule="auto"/>
        <w:jc w:val="both"/>
      </w:pPr>
      <w:r w:rsidRPr="009D5501">
        <w:t>In the context of a maturity model, CMMS adoption is widely regarded as a transitional milestone, which represents the shift from ad hoc, paper-based maintenance management to a redefined, data-informed operational framework (</w:t>
      </w:r>
      <w:proofErr w:type="spellStart"/>
      <w:r w:rsidRPr="009D5501">
        <w:t>Muchiri</w:t>
      </w:r>
      <w:proofErr w:type="spellEnd"/>
      <w:r w:rsidRPr="009D5501">
        <w:t xml:space="preserve"> et al., 2021). Organisations without a functioning CMMS are typically classified at Level 1 or Level 2 of most maintenance maturity frameworks, as the absence of systematic data recording precludes meaningful performance measurement and continuous improvement.</w:t>
      </w:r>
    </w:p>
    <w:p w14:paraId="62F36F95" w14:textId="77777777" w:rsidR="008C793B" w:rsidRPr="009D5501" w:rsidRDefault="008C793B" w:rsidP="009D5501">
      <w:pPr>
        <w:pStyle w:val="NormalWeb"/>
        <w:spacing w:before="240" w:line="360" w:lineRule="auto"/>
        <w:jc w:val="both"/>
      </w:pPr>
      <w:proofErr w:type="spellStart"/>
      <w:r w:rsidRPr="009D5501">
        <w:t>Oluyemi</w:t>
      </w:r>
      <w:proofErr w:type="spellEnd"/>
      <w:r w:rsidRPr="009D5501">
        <w:t xml:space="preserve"> and Adeyemi (2022) surveyed 47 commercial property management firms in Lagos, Nigeria, and found that only 31% had deployed a CMMS, and of those, less than half were using the system to its full capacity. The majority of respondents relied on spreadsheet-based or entirely manual systems, highlighting a critical infrastructural gap in the Nigerian facility management sector that any maturity model must account for and seek to address progressively.</w:t>
      </w:r>
    </w:p>
    <w:p w14:paraId="300C91E7" w14:textId="3B6D02AF" w:rsidR="008C793B" w:rsidRPr="009D5501" w:rsidRDefault="008C793B" w:rsidP="009D5501">
      <w:pPr>
        <w:pStyle w:val="Heading2"/>
        <w:spacing w:before="240" w:line="360" w:lineRule="auto"/>
        <w:jc w:val="both"/>
        <w:rPr>
          <w:sz w:val="24"/>
          <w:szCs w:val="24"/>
        </w:rPr>
      </w:pPr>
      <w:r w:rsidRPr="009D5501">
        <w:rPr>
          <w:sz w:val="24"/>
          <w:szCs w:val="24"/>
        </w:rPr>
        <w:t>2.</w:t>
      </w:r>
      <w:r w:rsidR="002F5FA4" w:rsidRPr="009D5501">
        <w:rPr>
          <w:sz w:val="24"/>
          <w:szCs w:val="24"/>
        </w:rPr>
        <w:t>5</w:t>
      </w:r>
      <w:r w:rsidR="00385331" w:rsidRPr="009D5501">
        <w:rPr>
          <w:sz w:val="24"/>
          <w:szCs w:val="24"/>
        </w:rPr>
        <w:tab/>
      </w:r>
      <w:r w:rsidRPr="009D5501">
        <w:rPr>
          <w:sz w:val="24"/>
          <w:szCs w:val="24"/>
        </w:rPr>
        <w:t>Commercial Facilities Management in Emerging Markets</w:t>
      </w:r>
    </w:p>
    <w:p w14:paraId="6D461E89" w14:textId="65F4CFE5"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5</w:t>
      </w:r>
      <w:r w:rsidRPr="009D5501">
        <w:rPr>
          <w:sz w:val="24"/>
          <w:szCs w:val="24"/>
        </w:rPr>
        <w:t>.1</w:t>
      </w:r>
      <w:r w:rsidR="00385331" w:rsidRPr="009D5501">
        <w:rPr>
          <w:sz w:val="24"/>
          <w:szCs w:val="24"/>
        </w:rPr>
        <w:tab/>
      </w:r>
      <w:r w:rsidRPr="009D5501">
        <w:rPr>
          <w:sz w:val="24"/>
          <w:szCs w:val="24"/>
        </w:rPr>
        <w:t>Defining Emerging Markets in the Facility Management (FM) Context</w:t>
      </w:r>
    </w:p>
    <w:p w14:paraId="360E62E2" w14:textId="77777777" w:rsidR="008C793B" w:rsidRPr="009D5501" w:rsidRDefault="008C793B" w:rsidP="009D5501">
      <w:pPr>
        <w:pStyle w:val="NormalWeb"/>
        <w:spacing w:before="240" w:line="360" w:lineRule="auto"/>
        <w:jc w:val="both"/>
      </w:pPr>
      <w:r w:rsidRPr="009D5501">
        <w:t>The term "emerging market" broadly describes economies that are undergoing rapid industrialisation and urbanisation, are characterised by growing middle classes and expanding private sectors, and are progressively integrating into global trade and financial systems, while still facing institutional, infrastructural, and governance challenges that distinguish them from fully developed economies (World Bank, 2022). In the context of FM, emerging markets present a distinctive operational environment shaped by factors including infrastructural deficits, energy insecurity, regulatory gaps, skills shortages, and informal procurement practices (</w:t>
      </w:r>
      <w:proofErr w:type="spellStart"/>
      <w:r w:rsidRPr="009D5501">
        <w:t>Ikediashi</w:t>
      </w:r>
      <w:proofErr w:type="spellEnd"/>
      <w:r w:rsidRPr="009D5501">
        <w:t xml:space="preserve"> et al., 2022).</w:t>
      </w:r>
    </w:p>
    <w:p w14:paraId="60F44E58" w14:textId="77777777" w:rsidR="008C793B" w:rsidRPr="009D5501" w:rsidRDefault="008C793B" w:rsidP="009D5501">
      <w:pPr>
        <w:pStyle w:val="NormalWeb"/>
        <w:spacing w:before="240" w:line="360" w:lineRule="auto"/>
        <w:jc w:val="both"/>
      </w:pPr>
      <w:r w:rsidRPr="009D5501">
        <w:lastRenderedPageBreak/>
        <w:t>Commercial facilities in emerging markets, encompassing office buildings, shopping malls, hotels, banks, hospitals, and mixed-use developments, are experiencing rapid growth driven by urbanisation, foreign direct investment, and the expansion of formal retail and financial services sectors. However, the management of these facilities frequently lags behind the pace of physical development, resulting in premature asset deterioration, high operational costs, and poor occupant experiences (</w:t>
      </w:r>
      <w:proofErr w:type="spellStart"/>
      <w:r w:rsidRPr="009D5501">
        <w:t>Adabre</w:t>
      </w:r>
      <w:proofErr w:type="spellEnd"/>
      <w:r w:rsidRPr="009D5501">
        <w:t xml:space="preserve"> et al., 2022).</w:t>
      </w:r>
    </w:p>
    <w:p w14:paraId="176E626F" w14:textId="38037A6A"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5</w:t>
      </w:r>
      <w:r w:rsidRPr="009D5501">
        <w:rPr>
          <w:sz w:val="24"/>
          <w:szCs w:val="24"/>
        </w:rPr>
        <w:t>.2</w:t>
      </w:r>
      <w:r w:rsidR="00385331" w:rsidRPr="009D5501">
        <w:rPr>
          <w:sz w:val="24"/>
          <w:szCs w:val="24"/>
        </w:rPr>
        <w:tab/>
      </w:r>
      <w:r w:rsidRPr="009D5501">
        <w:rPr>
          <w:sz w:val="24"/>
          <w:szCs w:val="24"/>
        </w:rPr>
        <w:t>Key Challenges of Facility Management (FM) in Emerging Markets</w:t>
      </w:r>
    </w:p>
    <w:p w14:paraId="00C2F559" w14:textId="77777777" w:rsidR="008C793B" w:rsidRPr="009D5501" w:rsidRDefault="008C793B" w:rsidP="009D5501">
      <w:pPr>
        <w:pStyle w:val="NormalWeb"/>
        <w:spacing w:before="240" w:line="360" w:lineRule="auto"/>
        <w:jc w:val="both"/>
      </w:pPr>
      <w:r w:rsidRPr="009D5501">
        <w:t xml:space="preserve">Several studies have systematically identified the principal challenges confronting commercial FM in emerging markets. </w:t>
      </w:r>
      <w:proofErr w:type="spellStart"/>
      <w:r w:rsidRPr="009D5501">
        <w:t>Ikediashi</w:t>
      </w:r>
      <w:proofErr w:type="spellEnd"/>
      <w:r w:rsidRPr="009D5501">
        <w:t xml:space="preserve"> et al. (2022) conducted a comparative study of FM challenges in Nigeria, Ghana, and Kenya and identified six recurring themes: inadequate FM education and professional training, weak regulatory frameworks for building maintenance standards, chronic energy supply unreliability, high cost and limited availability of quality maintenance materials and equipment, fragmented FM industry structure dominated by informal providers, and low client awareness of FM value.</w:t>
      </w:r>
    </w:p>
    <w:p w14:paraId="524B1393" w14:textId="77777777" w:rsidR="008C793B" w:rsidRPr="009D5501" w:rsidRDefault="008C793B" w:rsidP="009D5501">
      <w:pPr>
        <w:pStyle w:val="NormalWeb"/>
        <w:spacing w:before="240" w:line="360" w:lineRule="auto"/>
        <w:jc w:val="both"/>
      </w:pPr>
      <w:r w:rsidRPr="009D5501">
        <w:t>Osei-</w:t>
      </w:r>
      <w:proofErr w:type="spellStart"/>
      <w:r w:rsidRPr="009D5501">
        <w:t>Kyei</w:t>
      </w:r>
      <w:proofErr w:type="spellEnd"/>
      <w:r w:rsidRPr="009D5501">
        <w:t xml:space="preserve"> et al. (2021) similarly highlight the challenge of "maintenance culture deficit" in Sub-Saharan Africa, characterising it as a systemic tendency to prioritise new construction over the maintenance of existing assets, a pattern that is reinforced by procurement systems that reward capital expenditure over operational excellence and by a cultural orientation towards novelty over longevity. This maintenance culture deficit has profound implications for the adoption of maturity-based improvement frameworks, as it suggests that organisational change in the FM sector must be accompanied by broader cultural and institutional transformation.</w:t>
      </w:r>
    </w:p>
    <w:p w14:paraId="253AC9BE" w14:textId="77777777" w:rsidR="008C793B" w:rsidRPr="009D5501" w:rsidRDefault="008C793B" w:rsidP="009D5501">
      <w:pPr>
        <w:pStyle w:val="NormalWeb"/>
        <w:spacing w:before="240" w:line="360" w:lineRule="auto"/>
        <w:jc w:val="both"/>
      </w:pPr>
      <w:r w:rsidRPr="009D5501">
        <w:t>Energy infrastructure unreliability deserves particular emphasis as an FM challenge in the Nigerian context. The widespread dependence of commercial facilities on self-generated power through diesel generators significantly increases operational costs, complicates building services maintenance, and imposes additional asset management burdens on FM teams (</w:t>
      </w:r>
      <w:proofErr w:type="spellStart"/>
      <w:r w:rsidRPr="009D5501">
        <w:t>Ojo</w:t>
      </w:r>
      <w:proofErr w:type="spellEnd"/>
      <w:r w:rsidRPr="009D5501">
        <w:t xml:space="preserve"> and </w:t>
      </w:r>
      <w:proofErr w:type="spellStart"/>
      <w:r w:rsidRPr="009D5501">
        <w:t>Gbadebo</w:t>
      </w:r>
      <w:proofErr w:type="spellEnd"/>
      <w:r w:rsidRPr="009D5501">
        <w:t xml:space="preserve">, 2022). Anyanwu and Chukwu (2023) estimate that energy costs account for between 35% and 50% of total facilities operating expenditure in Nigerian commercial buildings, which is nearly double the proportion </w:t>
      </w:r>
      <w:r w:rsidRPr="009D5501">
        <w:lastRenderedPageBreak/>
        <w:t>observed in comparable facilities in Europe and North America, underscoring the urgency of energy-efficient, smart building technologies and maintenance strategies.</w:t>
      </w:r>
    </w:p>
    <w:p w14:paraId="5B5A4D12" w14:textId="47BB5AF9" w:rsidR="008C793B" w:rsidRPr="009D5501" w:rsidRDefault="008C793B" w:rsidP="009D5501">
      <w:pPr>
        <w:pStyle w:val="Heading2"/>
        <w:spacing w:before="240" w:line="360" w:lineRule="auto"/>
        <w:jc w:val="both"/>
        <w:rPr>
          <w:sz w:val="24"/>
          <w:szCs w:val="24"/>
        </w:rPr>
      </w:pPr>
      <w:r w:rsidRPr="009D5501">
        <w:rPr>
          <w:sz w:val="24"/>
          <w:szCs w:val="24"/>
        </w:rPr>
        <w:t>2.</w:t>
      </w:r>
      <w:r w:rsidR="002F5FA4" w:rsidRPr="009D5501">
        <w:rPr>
          <w:sz w:val="24"/>
          <w:szCs w:val="24"/>
        </w:rPr>
        <w:t>6</w:t>
      </w:r>
      <w:r w:rsidR="00385331" w:rsidRPr="009D5501">
        <w:rPr>
          <w:sz w:val="24"/>
          <w:szCs w:val="24"/>
        </w:rPr>
        <w:tab/>
      </w:r>
      <w:r w:rsidRPr="009D5501">
        <w:rPr>
          <w:sz w:val="24"/>
          <w:szCs w:val="24"/>
        </w:rPr>
        <w:t>Smart Maintenance Maturity Models: A Review of Existing Frameworks</w:t>
      </w:r>
    </w:p>
    <w:p w14:paraId="324B9D95" w14:textId="38699DA9"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6</w:t>
      </w:r>
      <w:r w:rsidRPr="009D5501">
        <w:rPr>
          <w:sz w:val="24"/>
          <w:szCs w:val="24"/>
        </w:rPr>
        <w:t>.1</w:t>
      </w:r>
      <w:r w:rsidR="00385331" w:rsidRPr="009D5501">
        <w:rPr>
          <w:sz w:val="24"/>
          <w:szCs w:val="24"/>
        </w:rPr>
        <w:tab/>
      </w:r>
      <w:r w:rsidRPr="009D5501">
        <w:rPr>
          <w:sz w:val="24"/>
          <w:szCs w:val="24"/>
        </w:rPr>
        <w:t>Overview of Existing Models</w:t>
      </w:r>
    </w:p>
    <w:p w14:paraId="19E92224" w14:textId="77777777" w:rsidR="008C793B" w:rsidRPr="009D5501" w:rsidRDefault="008C793B" w:rsidP="009D5501">
      <w:pPr>
        <w:pStyle w:val="NormalWeb"/>
        <w:spacing w:before="240" w:line="360" w:lineRule="auto"/>
        <w:jc w:val="both"/>
      </w:pPr>
      <w:r w:rsidRPr="009D5501">
        <w:t xml:space="preserve">While the literature on maintenance maturity models and smart maintenance is individually well-developed, integrated frameworks that specifically address </w:t>
      </w:r>
      <w:r w:rsidRPr="009D5501">
        <w:rPr>
          <w:rStyle w:val="Strong"/>
          <w:b w:val="0"/>
          <w:bCs w:val="0"/>
        </w:rPr>
        <w:t>smart</w:t>
      </w:r>
      <w:r w:rsidRPr="009D5501">
        <w:t xml:space="preserve"> maintenance </w:t>
      </w:r>
      <w:r w:rsidRPr="009D5501">
        <w:rPr>
          <w:rStyle w:val="Strong"/>
          <w:b w:val="0"/>
          <w:bCs w:val="0"/>
        </w:rPr>
        <w:t>maturity,</w:t>
      </w:r>
      <w:r w:rsidRPr="009D5501">
        <w:t xml:space="preserve"> particularly in the context of commercial facilities and emerging markets, remain scarce. Most existing maturity models either address industrial manufacturing environments (</w:t>
      </w:r>
      <w:proofErr w:type="spellStart"/>
      <w:r w:rsidRPr="009D5501">
        <w:t>Bokrantz</w:t>
      </w:r>
      <w:proofErr w:type="spellEnd"/>
      <w:r w:rsidRPr="009D5501">
        <w:t xml:space="preserve"> et al., 2021; Carvalho et al., 2021) or focus on digitally advanced economies where the technological and institutional prerequisites for smart maintenance are largely already in place (Arroyo et al., 2022).</w:t>
      </w:r>
    </w:p>
    <w:p w14:paraId="1FCF7DB8" w14:textId="77777777" w:rsidR="008C793B" w:rsidRPr="009D5501" w:rsidRDefault="008C793B" w:rsidP="009D5501">
      <w:pPr>
        <w:pStyle w:val="NormalWeb"/>
        <w:spacing w:before="240" w:line="360" w:lineRule="auto"/>
        <w:jc w:val="both"/>
      </w:pPr>
      <w:proofErr w:type="spellStart"/>
      <w:r w:rsidRPr="009D5501">
        <w:t>Bokrantz</w:t>
      </w:r>
      <w:proofErr w:type="spellEnd"/>
      <w:r w:rsidRPr="009D5501">
        <w:t xml:space="preserve"> et al. (2021) proposed the Smart Maintenance Maturity Model (SM3) for manufacturing plants, structured around five maturity levels and four capability dimensions: technology integration, data management, organisational alignment, and continuous improvement. While their model is pioneering in its explicit integration of smart technology dimensions, its industrial focus and assumptions of advanced digital infrastructure limit its direct applicability to commercial facilities in emerging markets.</w:t>
      </w:r>
    </w:p>
    <w:p w14:paraId="7616CFFC" w14:textId="77777777" w:rsidR="008C793B" w:rsidRPr="009D5501" w:rsidRDefault="008C793B" w:rsidP="009D5501">
      <w:pPr>
        <w:pStyle w:val="NormalWeb"/>
        <w:spacing w:before="240" w:line="360" w:lineRule="auto"/>
        <w:jc w:val="both"/>
      </w:pPr>
      <w:r w:rsidRPr="009D5501">
        <w:t xml:space="preserve">Müller and </w:t>
      </w:r>
      <w:proofErr w:type="spellStart"/>
      <w:r w:rsidRPr="009D5501">
        <w:t>Däschle</w:t>
      </w:r>
      <w:proofErr w:type="spellEnd"/>
      <w:r w:rsidRPr="009D5501">
        <w:t xml:space="preserve"> (2021) developed a Digital Maintenance Maturity Model (DM3) for the construction and real estate sector in Germany, incorporating dimensions of BIM utilisation, IoT deployment, AI-assisted decision-making, and digital twin implementation. Their model provides a useful template for the commercial facilities context; however, it is calibrated for a high-income, digitally mature operating environment and does not adequately account for the resource constraints, infrastructural deficits, and institutional barriers characteristic of emerging markets.</w:t>
      </w:r>
    </w:p>
    <w:p w14:paraId="6435F613" w14:textId="09606E82" w:rsidR="008C793B" w:rsidRPr="009D5501" w:rsidRDefault="008C793B" w:rsidP="009D5501">
      <w:pPr>
        <w:pStyle w:val="Heading3"/>
        <w:spacing w:before="240" w:line="360" w:lineRule="auto"/>
        <w:jc w:val="both"/>
        <w:rPr>
          <w:sz w:val="24"/>
          <w:szCs w:val="24"/>
        </w:rPr>
      </w:pPr>
      <w:r w:rsidRPr="009D5501">
        <w:rPr>
          <w:sz w:val="24"/>
          <w:szCs w:val="24"/>
        </w:rPr>
        <w:t>2.</w:t>
      </w:r>
      <w:r w:rsidR="002F5FA4" w:rsidRPr="009D5501">
        <w:rPr>
          <w:sz w:val="24"/>
          <w:szCs w:val="24"/>
        </w:rPr>
        <w:t>6</w:t>
      </w:r>
      <w:r w:rsidRPr="009D5501">
        <w:rPr>
          <w:sz w:val="24"/>
          <w:szCs w:val="24"/>
        </w:rPr>
        <w:t>.2</w:t>
      </w:r>
      <w:r w:rsidR="00385331" w:rsidRPr="009D5501">
        <w:rPr>
          <w:sz w:val="24"/>
          <w:szCs w:val="24"/>
        </w:rPr>
        <w:tab/>
      </w:r>
      <w:r w:rsidRPr="009D5501">
        <w:rPr>
          <w:sz w:val="24"/>
          <w:szCs w:val="24"/>
        </w:rPr>
        <w:t>Identified Gaps in Existing Maturity Models</w:t>
      </w:r>
    </w:p>
    <w:p w14:paraId="052E16BD" w14:textId="77777777" w:rsidR="008C793B" w:rsidRPr="009D5501" w:rsidRDefault="008C793B" w:rsidP="009D5501">
      <w:pPr>
        <w:pStyle w:val="NormalWeb"/>
        <w:spacing w:before="240" w:line="360" w:lineRule="auto"/>
        <w:jc w:val="both"/>
      </w:pPr>
      <w:r w:rsidRPr="009D5501">
        <w:t>A critical analysis of the existing smart maintenance maturity literature reveals several significant gaps that the present study seeks to address:</w:t>
      </w:r>
    </w:p>
    <w:p w14:paraId="542B1059" w14:textId="77777777" w:rsidR="008C793B" w:rsidRPr="009D5501" w:rsidRDefault="008C793B" w:rsidP="009D5501">
      <w:pPr>
        <w:pStyle w:val="NormalWeb"/>
        <w:spacing w:before="240" w:line="360" w:lineRule="auto"/>
        <w:jc w:val="both"/>
      </w:pPr>
      <w:r w:rsidRPr="009D5501">
        <w:rPr>
          <w:rStyle w:val="Strong"/>
        </w:rPr>
        <w:lastRenderedPageBreak/>
        <w:t>First</w:t>
      </w:r>
      <w:r w:rsidRPr="009D5501">
        <w:t>, no existing maturity model has been specifically designed for or validated in Sub-Saharan African commercial facilities. The unique operational challenges of this context, including energy infrastructure instability, materials supply chain fragility, informality in service delivery, and weak regulatory enforcement, are not captured in any existing framework (</w:t>
      </w:r>
      <w:proofErr w:type="spellStart"/>
      <w:r w:rsidRPr="009D5501">
        <w:t>Adabre</w:t>
      </w:r>
      <w:proofErr w:type="spellEnd"/>
      <w:r w:rsidRPr="009D5501">
        <w:t xml:space="preserve"> et al., 2022; </w:t>
      </w:r>
      <w:proofErr w:type="spellStart"/>
      <w:r w:rsidRPr="009D5501">
        <w:t>Ikediashi</w:t>
      </w:r>
      <w:proofErr w:type="spellEnd"/>
      <w:r w:rsidRPr="009D5501">
        <w:t xml:space="preserve"> et al., 2022).</w:t>
      </w:r>
    </w:p>
    <w:p w14:paraId="131F0F4F" w14:textId="77777777" w:rsidR="008C793B" w:rsidRPr="009D5501" w:rsidRDefault="008C793B" w:rsidP="009D5501">
      <w:pPr>
        <w:pStyle w:val="NormalWeb"/>
        <w:spacing w:before="240" w:line="360" w:lineRule="auto"/>
        <w:jc w:val="both"/>
      </w:pPr>
      <w:r w:rsidRPr="009D5501">
        <w:rPr>
          <w:rStyle w:val="Strong"/>
        </w:rPr>
        <w:t>Second</w:t>
      </w:r>
      <w:r w:rsidRPr="009D5501">
        <w:t xml:space="preserve">, existing models tend to treat technology adoption as a largely linear, resource-dependent progression, without adequately accounting for the possibility of "leapfrogging"- the phenomenon whereby developing economies bypass intermediate technological stages and adopt advanced technologies directly, as has been observed in mobile telecommunications and digital payments (Aker and Mbiti, as cited in Okafor and </w:t>
      </w:r>
      <w:proofErr w:type="spellStart"/>
      <w:r w:rsidRPr="009D5501">
        <w:t>Eze</w:t>
      </w:r>
      <w:proofErr w:type="spellEnd"/>
      <w:r w:rsidRPr="009D5501">
        <w:t>, 2022). A contextually appropriate Smart Maintenance Maturity Model (SMMM) for Nigeria must be designed to accommodate this possibility.</w:t>
      </w:r>
    </w:p>
    <w:p w14:paraId="4482C046" w14:textId="1F354149" w:rsidR="002F5FA4" w:rsidRPr="009D5501" w:rsidRDefault="008C793B" w:rsidP="009D5501">
      <w:pPr>
        <w:pStyle w:val="NormalWeb"/>
        <w:spacing w:before="240" w:after="240" w:line="360" w:lineRule="auto"/>
        <w:jc w:val="both"/>
      </w:pPr>
      <w:r w:rsidRPr="009D5501">
        <w:rPr>
          <w:rStyle w:val="Strong"/>
        </w:rPr>
        <w:t>Third</w:t>
      </w:r>
      <w:r w:rsidRPr="009D5501">
        <w:t>, most existing models focus predominantly on technological dimensions of maturity, giving insufficient attention to the institutional, cultural, and governance dimensions that are particularly critical in emerging markets in facility management contexts (</w:t>
      </w:r>
      <w:proofErr w:type="spellStart"/>
      <w:r w:rsidRPr="009D5501">
        <w:t>Parida</w:t>
      </w:r>
      <w:proofErr w:type="spellEnd"/>
      <w:r w:rsidRPr="009D5501">
        <w:t xml:space="preserve"> et al., 2021; </w:t>
      </w:r>
      <w:proofErr w:type="spellStart"/>
      <w:r w:rsidRPr="009D5501">
        <w:t>Proença</w:t>
      </w:r>
      <w:proofErr w:type="spellEnd"/>
      <w:r w:rsidRPr="009D5501">
        <w:t xml:space="preserve"> and </w:t>
      </w:r>
      <w:proofErr w:type="spellStart"/>
      <w:r w:rsidRPr="009D5501">
        <w:t>Borbinha</w:t>
      </w:r>
      <w:proofErr w:type="spellEnd"/>
      <w:r w:rsidRPr="009D5501">
        <w:t>, 2021). A comprehensive model for Nigeria must assign equal weight to these non-technological enablers of maintenance maturity.</w:t>
      </w:r>
    </w:p>
    <w:p w14:paraId="0C0C0674" w14:textId="77777777" w:rsidR="009D5CB0" w:rsidRPr="009D5501" w:rsidRDefault="00CF2562" w:rsidP="009D5501">
      <w:pPr>
        <w:spacing w:before="240" w:after="240" w:line="360" w:lineRule="auto"/>
        <w:jc w:val="both"/>
        <w:rPr>
          <w:b/>
          <w:bCs/>
        </w:rPr>
      </w:pPr>
      <w:r w:rsidRPr="009D5501">
        <w:rPr>
          <w:b/>
          <w:bCs/>
        </w:rPr>
        <w:t>3.0</w:t>
      </w:r>
      <w:r w:rsidRPr="009D5501">
        <w:rPr>
          <w:b/>
          <w:bCs/>
        </w:rPr>
        <w:tab/>
        <w:t>RESEARCH METHODOLOGY</w:t>
      </w:r>
    </w:p>
    <w:p w14:paraId="2499F5D4" w14:textId="171809D0" w:rsidR="00CF2562" w:rsidRPr="009D5501" w:rsidRDefault="00CF2562" w:rsidP="009D5501">
      <w:pPr>
        <w:pStyle w:val="NormalWeb"/>
        <w:spacing w:before="240" w:line="360" w:lineRule="auto"/>
        <w:jc w:val="both"/>
        <w:rPr>
          <w:b/>
          <w:bCs/>
        </w:rPr>
      </w:pPr>
      <w:r w:rsidRPr="009D5501">
        <w:t xml:space="preserve">This </w:t>
      </w:r>
      <w:r w:rsidR="007A6EF1">
        <w:t>article</w:t>
      </w:r>
      <w:r w:rsidRPr="009D5501">
        <w:t xml:space="preserve"> explains the creation of a Smart Maintenance Maturity Model (SMMM) designed for commercial buildings in places like Nigeria. A conceptual study is employed, focusing on synthesising recent research, systematically integrating theories, and structuring the maturity model rather than collecting new data. It covers the research design, step-by-step model development, adaptations for emerging markets, and plans for future </w:t>
      </w:r>
      <w:proofErr w:type="gramStart"/>
      <w:r w:rsidRPr="009D5501">
        <w:t>testing.​</w:t>
      </w:r>
      <w:proofErr w:type="gramEnd"/>
    </w:p>
    <w:p w14:paraId="21EFD8DB" w14:textId="619AA329" w:rsidR="009D5CB0" w:rsidRPr="009D5501" w:rsidRDefault="00D153E8" w:rsidP="009D5501">
      <w:pPr>
        <w:spacing w:before="240" w:after="240" w:line="360" w:lineRule="auto"/>
        <w:jc w:val="both"/>
        <w:rPr>
          <w:b/>
          <w:bCs/>
        </w:rPr>
      </w:pPr>
      <w:r w:rsidRPr="009D5501">
        <w:rPr>
          <w:b/>
          <w:bCs/>
        </w:rPr>
        <w:t>3.1</w:t>
      </w:r>
      <w:r w:rsidRPr="009D5501">
        <w:rPr>
          <w:b/>
          <w:bCs/>
        </w:rPr>
        <w:tab/>
      </w:r>
      <w:r w:rsidR="00CF2562" w:rsidRPr="009D5501">
        <w:rPr>
          <w:b/>
          <w:bCs/>
        </w:rPr>
        <w:t>Research Design</w:t>
      </w:r>
    </w:p>
    <w:p w14:paraId="492C822A" w14:textId="3011477A" w:rsidR="00CF2562" w:rsidRPr="009D5501" w:rsidRDefault="00CF2562" w:rsidP="009D5501">
      <w:pPr>
        <w:pStyle w:val="NormalWeb"/>
        <w:spacing w:before="240" w:line="360" w:lineRule="auto"/>
        <w:jc w:val="both"/>
      </w:pPr>
      <w:r w:rsidRPr="009D5501">
        <w:t>A conceptual approach is used, suitable for developing new models by integrating existing knowledge from operations and facilities management (</w:t>
      </w:r>
      <w:proofErr w:type="spellStart"/>
      <w:r w:rsidRPr="009D5501">
        <w:t>Saunila</w:t>
      </w:r>
      <w:proofErr w:type="spellEnd"/>
      <w:r w:rsidRPr="009D5501">
        <w:t xml:space="preserve"> et al., 2019). This aligns with design science principles to produce practical tools for real-world challenges (</w:t>
      </w:r>
      <w:proofErr w:type="spellStart"/>
      <w:r w:rsidRPr="009D5501">
        <w:t>Goulielmakis</w:t>
      </w:r>
      <w:proofErr w:type="spellEnd"/>
      <w:r w:rsidRPr="009D5501">
        <w:t xml:space="preserve"> et al., 2021</w:t>
      </w:r>
      <w:proofErr w:type="gramStart"/>
      <w:r w:rsidRPr="009D5501">
        <w:t>).​</w:t>
      </w:r>
      <w:proofErr w:type="gramEnd"/>
    </w:p>
    <w:p w14:paraId="4B8A6670" w14:textId="77777777" w:rsidR="00CF2562" w:rsidRPr="009D5501" w:rsidRDefault="00CF2562" w:rsidP="009D5501">
      <w:pPr>
        <w:spacing w:before="240" w:after="240" w:line="360" w:lineRule="auto"/>
        <w:jc w:val="both"/>
      </w:pPr>
      <w:r w:rsidRPr="009D5501">
        <w:lastRenderedPageBreak/>
        <w:t xml:space="preserve">The model draws from smart maintenance technologies such as IoT, AI, BIM, and CMMS; recent maturity frameworks; and facilities management issues in emerging markets like </w:t>
      </w:r>
      <w:proofErr w:type="gramStart"/>
      <w:r w:rsidRPr="009D5501">
        <w:t>Nigeria.​</w:t>
      </w:r>
      <w:proofErr w:type="gramEnd"/>
    </w:p>
    <w:p w14:paraId="1788C715" w14:textId="7C347D98" w:rsidR="00CF2562" w:rsidRPr="009D5501" w:rsidRDefault="00D153E8" w:rsidP="009D5501">
      <w:pPr>
        <w:spacing w:before="240" w:after="240" w:line="360" w:lineRule="auto"/>
        <w:jc w:val="both"/>
        <w:rPr>
          <w:b/>
          <w:bCs/>
        </w:rPr>
      </w:pPr>
      <w:r w:rsidRPr="009D5501">
        <w:rPr>
          <w:b/>
          <w:bCs/>
        </w:rPr>
        <w:t>3.2</w:t>
      </w:r>
      <w:r w:rsidRPr="009D5501">
        <w:rPr>
          <w:b/>
          <w:bCs/>
        </w:rPr>
        <w:tab/>
      </w:r>
      <w:r w:rsidR="00CF2562" w:rsidRPr="009D5501">
        <w:rPr>
          <w:b/>
          <w:bCs/>
        </w:rPr>
        <w:t>Model Development Steps</w:t>
      </w:r>
    </w:p>
    <w:p w14:paraId="754A35C9" w14:textId="77777777" w:rsidR="00CF2562" w:rsidRPr="009D5501" w:rsidRDefault="00CF2562" w:rsidP="009D5501">
      <w:pPr>
        <w:pStyle w:val="NormalWeb"/>
        <w:spacing w:before="240" w:line="360" w:lineRule="auto"/>
        <w:jc w:val="both"/>
      </w:pPr>
      <w:r w:rsidRPr="009D5501">
        <w:t xml:space="preserve">The model is built through four structured </w:t>
      </w:r>
      <w:proofErr w:type="gramStart"/>
      <w:r w:rsidRPr="009D5501">
        <w:t>stages.​</w:t>
      </w:r>
      <w:proofErr w:type="gramEnd"/>
    </w:p>
    <w:p w14:paraId="3AFE52F6" w14:textId="77777777" w:rsidR="00CF2562" w:rsidRPr="009D5501" w:rsidRDefault="00CF2562" w:rsidP="009D5501">
      <w:pPr>
        <w:spacing w:before="240" w:after="240" w:line="360" w:lineRule="auto"/>
        <w:jc w:val="both"/>
        <w:rPr>
          <w:b/>
          <w:bCs/>
        </w:rPr>
      </w:pPr>
      <w:r w:rsidRPr="009D5501">
        <w:rPr>
          <w:b/>
          <w:bCs/>
        </w:rPr>
        <w:t>Stage 1: Literature Review</w:t>
      </w:r>
    </w:p>
    <w:p w14:paraId="49C1736B" w14:textId="77777777" w:rsidR="00CF2562" w:rsidRPr="009D5501" w:rsidRDefault="00CF2562" w:rsidP="009D5501">
      <w:pPr>
        <w:pStyle w:val="NormalWeb"/>
        <w:spacing w:before="240" w:line="360" w:lineRule="auto"/>
        <w:jc w:val="both"/>
      </w:pPr>
      <w:r w:rsidRPr="009D5501">
        <w:t xml:space="preserve">Recent journals, reports, and standards on smart buildings in developing regions are reviewed. Maintenance types, smart technologies like IoT and AI, and contemporary models are examined to identify effective </w:t>
      </w:r>
      <w:proofErr w:type="gramStart"/>
      <w:r w:rsidRPr="009D5501">
        <w:t>structures.​</w:t>
      </w:r>
      <w:proofErr w:type="gramEnd"/>
    </w:p>
    <w:p w14:paraId="1D75B7B9" w14:textId="77777777" w:rsidR="00CF2562" w:rsidRPr="009D5501" w:rsidRDefault="00CF2562" w:rsidP="009D5501">
      <w:pPr>
        <w:spacing w:before="240" w:after="240" w:line="360" w:lineRule="auto"/>
        <w:jc w:val="both"/>
        <w:rPr>
          <w:b/>
          <w:bCs/>
        </w:rPr>
      </w:pPr>
      <w:r w:rsidRPr="009D5501">
        <w:rPr>
          <w:b/>
          <w:bCs/>
        </w:rPr>
        <w:t>Stage 2: Thematic Analysis</w:t>
      </w:r>
    </w:p>
    <w:p w14:paraId="4816049B" w14:textId="6DF45032" w:rsidR="00CF2562" w:rsidRPr="009D5501" w:rsidRDefault="00CF2562" w:rsidP="009D5501">
      <w:pPr>
        <w:pStyle w:val="NormalWeb"/>
        <w:spacing w:before="240" w:line="360" w:lineRule="auto"/>
        <w:jc w:val="both"/>
      </w:pPr>
      <w:r w:rsidRPr="009D5501">
        <w:t xml:space="preserve">Recurring themes are extracted, forming key areas such as technology adoption, data management, staff skills, governance, and strategic alignment, which evolve into six core </w:t>
      </w:r>
      <w:proofErr w:type="gramStart"/>
      <w:r w:rsidRPr="009D5501">
        <w:t>dimensions.​</w:t>
      </w:r>
      <w:proofErr w:type="gramEnd"/>
      <w:r w:rsidRPr="009D5501">
        <w:t xml:space="preserve"> These dimensions </w:t>
      </w:r>
      <w:r w:rsidR="00E13F04">
        <w:t>show</w:t>
      </w:r>
      <w:r w:rsidRPr="009D5501">
        <w:t xml:space="preserve"> both technical and organisational aspects of maintenance maturity.</w:t>
      </w:r>
    </w:p>
    <w:p w14:paraId="7DE96848" w14:textId="77777777" w:rsidR="00CF2562" w:rsidRPr="009D5501" w:rsidRDefault="00CF2562" w:rsidP="009D5501">
      <w:pPr>
        <w:spacing w:before="240" w:after="240" w:line="360" w:lineRule="auto"/>
        <w:jc w:val="both"/>
        <w:rPr>
          <w:b/>
          <w:bCs/>
        </w:rPr>
      </w:pPr>
      <w:r w:rsidRPr="009D5501">
        <w:rPr>
          <w:b/>
          <w:bCs/>
        </w:rPr>
        <w:t>Stage 3: Theoretical Grounding</w:t>
      </w:r>
    </w:p>
    <w:p w14:paraId="7E5299FF" w14:textId="77777777" w:rsidR="00CF2562" w:rsidRPr="009D5501" w:rsidRDefault="00CF2562" w:rsidP="009D5501">
      <w:pPr>
        <w:pStyle w:val="NormalWeb"/>
        <w:spacing w:before="240" w:line="360" w:lineRule="auto"/>
        <w:jc w:val="both"/>
      </w:pPr>
      <w:r w:rsidRPr="009D5501">
        <w:t xml:space="preserve">Modern theories on technological adaptation, socio-technical balance, and resource development underpin the model's maturity </w:t>
      </w:r>
      <w:proofErr w:type="gramStart"/>
      <w:r w:rsidRPr="009D5501">
        <w:t>progression.​</w:t>
      </w:r>
      <w:proofErr w:type="gramEnd"/>
      <w:r w:rsidRPr="009D5501">
        <w:t xml:space="preserve"> These theories provide a good foundation for understanding maturity progression as a combination of organisational capability enhancement and technology advancement.</w:t>
      </w:r>
    </w:p>
    <w:p w14:paraId="41EAD7FA" w14:textId="77777777" w:rsidR="00CF2562" w:rsidRPr="009D5501" w:rsidRDefault="00CF2562" w:rsidP="009D5501">
      <w:pPr>
        <w:spacing w:before="240" w:after="240" w:line="360" w:lineRule="auto"/>
        <w:jc w:val="both"/>
        <w:rPr>
          <w:b/>
          <w:bCs/>
        </w:rPr>
      </w:pPr>
      <w:r w:rsidRPr="009D5501">
        <w:rPr>
          <w:b/>
          <w:bCs/>
        </w:rPr>
        <w:t>Stage 4: Model Structure</w:t>
      </w:r>
    </w:p>
    <w:p w14:paraId="696C73E6" w14:textId="77777777" w:rsidR="00CF2562" w:rsidRPr="009D5501" w:rsidRDefault="00CF2562" w:rsidP="009D5501">
      <w:pPr>
        <w:pStyle w:val="NormalWeb"/>
        <w:spacing w:before="240" w:line="360" w:lineRule="auto"/>
        <w:jc w:val="both"/>
      </w:pPr>
      <w:r w:rsidRPr="009D5501">
        <w:t xml:space="preserve">The model features five levels—from reactive maintenance (Level 1) to prescriptive maintenance (Level 5)—across six dimensions: technology infrastructure, data and analytics capability, human capital and skills, process integration, strategic alignment, and governance and risk </w:t>
      </w:r>
      <w:proofErr w:type="gramStart"/>
      <w:r w:rsidRPr="009D5501">
        <w:t>management.​</w:t>
      </w:r>
      <w:proofErr w:type="gramEnd"/>
    </w:p>
    <w:p w14:paraId="00A735D8" w14:textId="55AEDF09" w:rsidR="00CF2562" w:rsidRPr="009D5501" w:rsidRDefault="00D153E8" w:rsidP="009D5501">
      <w:pPr>
        <w:spacing w:before="240" w:after="240" w:line="360" w:lineRule="auto"/>
        <w:jc w:val="both"/>
        <w:rPr>
          <w:b/>
          <w:bCs/>
        </w:rPr>
      </w:pPr>
      <w:r w:rsidRPr="009D5501">
        <w:rPr>
          <w:b/>
          <w:bCs/>
        </w:rPr>
        <w:lastRenderedPageBreak/>
        <w:t>3.3</w:t>
      </w:r>
      <w:r w:rsidRPr="009D5501">
        <w:rPr>
          <w:b/>
          <w:bCs/>
        </w:rPr>
        <w:tab/>
      </w:r>
      <w:r w:rsidR="00CF2562" w:rsidRPr="009D5501">
        <w:rPr>
          <w:b/>
          <w:bCs/>
        </w:rPr>
        <w:t>Emerging Market Adaptations</w:t>
      </w:r>
    </w:p>
    <w:p w14:paraId="29C9598A" w14:textId="77777777" w:rsidR="00CF2562" w:rsidRPr="009D5501" w:rsidRDefault="00CF2562" w:rsidP="009D5501">
      <w:pPr>
        <w:pStyle w:val="NormalWeb"/>
        <w:spacing w:before="240" w:line="360" w:lineRule="auto"/>
        <w:jc w:val="both"/>
      </w:pPr>
      <w:r w:rsidRPr="009D5501">
        <w:t xml:space="preserve">The model incorporates Nigeria-specific challenges like power instability, infrastructural deficiencies, regulatory gaps, and skills shortages, promoting practical solutions such as battery-backed IoT and phased capacity </w:t>
      </w:r>
      <w:proofErr w:type="gramStart"/>
      <w:r w:rsidRPr="009D5501">
        <w:t>building.​</w:t>
      </w:r>
      <w:proofErr w:type="gramEnd"/>
    </w:p>
    <w:p w14:paraId="53436D82" w14:textId="30F51189" w:rsidR="00D15EE5" w:rsidRPr="009D5501" w:rsidRDefault="00CF2562" w:rsidP="009D5501">
      <w:pPr>
        <w:spacing w:before="240" w:after="240" w:line="360" w:lineRule="auto"/>
        <w:jc w:val="both"/>
      </w:pPr>
      <w:r w:rsidRPr="009D5501">
        <w:t>This contextual adaptation ensures that the maturity model reflects the operational realities of commercial facilities in emerging economies, thereby enhancing its practical relevance and applicability.</w:t>
      </w:r>
    </w:p>
    <w:p w14:paraId="5CCCE765" w14:textId="77777777" w:rsidR="00D15EE5" w:rsidRPr="009D5501" w:rsidRDefault="00D15EE5" w:rsidP="009D5501">
      <w:pPr>
        <w:autoSpaceDE w:val="0"/>
        <w:autoSpaceDN w:val="0"/>
        <w:adjustRightInd w:val="0"/>
        <w:spacing w:before="240" w:line="360" w:lineRule="auto"/>
        <w:jc w:val="both"/>
        <w:rPr>
          <w:b/>
          <w:bCs/>
        </w:rPr>
      </w:pPr>
      <w:r w:rsidRPr="009D5501">
        <w:rPr>
          <w:b/>
          <w:bCs/>
        </w:rPr>
        <w:t>4.0</w:t>
      </w:r>
      <w:r w:rsidRPr="009D5501">
        <w:rPr>
          <w:b/>
          <w:bCs/>
        </w:rPr>
        <w:tab/>
        <w:t>RESULTS AND DISCUSSION</w:t>
      </w:r>
    </w:p>
    <w:p w14:paraId="3BD5FF5C" w14:textId="77777777" w:rsidR="00D15EE5" w:rsidRPr="009D5501" w:rsidRDefault="00D15EE5" w:rsidP="009D5501">
      <w:pPr>
        <w:autoSpaceDE w:val="0"/>
        <w:autoSpaceDN w:val="0"/>
        <w:adjustRightInd w:val="0"/>
        <w:spacing w:before="240" w:line="360" w:lineRule="auto"/>
        <w:jc w:val="both"/>
        <w:rPr>
          <w:b/>
          <w:bCs/>
        </w:rPr>
      </w:pPr>
      <w:r w:rsidRPr="009D5501">
        <w:rPr>
          <w:b/>
          <w:bCs/>
        </w:rPr>
        <w:t>4.1 Overview of the Smart Maintenance Maturity Model (SMMM)</w:t>
      </w:r>
    </w:p>
    <w:p w14:paraId="1BB234F4" w14:textId="77777777" w:rsidR="00D15EE5" w:rsidRPr="009D5501" w:rsidRDefault="00D15EE5" w:rsidP="009D5501">
      <w:pPr>
        <w:autoSpaceDE w:val="0"/>
        <w:autoSpaceDN w:val="0"/>
        <w:adjustRightInd w:val="0"/>
        <w:spacing w:before="240" w:line="360" w:lineRule="auto"/>
        <w:jc w:val="both"/>
      </w:pPr>
      <w:r w:rsidRPr="009D5501">
        <w:t>The outcome of this study is the development of the Smart Maintenance Maturity Model (SMMM), a well-structured framework which is designed to assess, measure, and guide the transformation of maintenance practices from basic, reactive approaches to an advanced, data-driven, and smart/intelligent maintenance system for commercial facilities in emerging markets. The model integrates the six core dimensions across the five progressive maintenance maturity levels, which provide a strategic pathway from reactive maintenance to smart maintenance systems.</w:t>
      </w:r>
    </w:p>
    <w:p w14:paraId="1EA647E3" w14:textId="77777777" w:rsidR="00D15EE5" w:rsidRPr="009D5501" w:rsidRDefault="00D15EE5" w:rsidP="009D5501">
      <w:pPr>
        <w:autoSpaceDE w:val="0"/>
        <w:autoSpaceDN w:val="0"/>
        <w:adjustRightInd w:val="0"/>
        <w:spacing w:before="240" w:line="360" w:lineRule="auto"/>
        <w:jc w:val="both"/>
        <w:rPr>
          <w:b/>
          <w:bCs/>
        </w:rPr>
      </w:pPr>
      <w:r w:rsidRPr="009D5501">
        <w:rPr>
          <w:b/>
          <w:bCs/>
        </w:rPr>
        <w:t>4.2</w:t>
      </w:r>
      <w:r w:rsidRPr="009D5501">
        <w:rPr>
          <w:b/>
          <w:bCs/>
        </w:rPr>
        <w:tab/>
        <w:t>Maturity Levels</w:t>
      </w:r>
    </w:p>
    <w:p w14:paraId="5A3FEEEA" w14:textId="280CDF21" w:rsidR="00065ED0" w:rsidRDefault="00D15EE5" w:rsidP="001E2B53">
      <w:pPr>
        <w:spacing w:before="240" w:line="360" w:lineRule="auto"/>
        <w:jc w:val="both"/>
      </w:pPr>
      <w:r w:rsidRPr="009D5501">
        <w:t>The smart maintenance maturity model identifies five levels of maturity</w:t>
      </w:r>
      <w:r w:rsidR="0036631B">
        <w:t xml:space="preserve">, with each level reflecting </w:t>
      </w:r>
      <w:r w:rsidR="00065ED0">
        <w:t>an</w:t>
      </w:r>
      <w:r w:rsidR="0036631B">
        <w:t xml:space="preserve"> increasing level </w:t>
      </w:r>
      <w:r w:rsidR="00065ED0">
        <w:t>of organisational technology capability.</w:t>
      </w:r>
    </w:p>
    <w:p w14:paraId="3AE99412" w14:textId="75F82839" w:rsidR="00D15EE5" w:rsidRPr="009D5501" w:rsidRDefault="00447153" w:rsidP="001E2B53">
      <w:pPr>
        <w:spacing w:before="240" w:line="360" w:lineRule="auto"/>
        <w:jc w:val="both"/>
      </w:pPr>
      <w:r>
        <w:t xml:space="preserve">At the </w:t>
      </w:r>
      <w:r w:rsidR="00B1278E">
        <w:t xml:space="preserve">basic stage, </w:t>
      </w:r>
      <w:r w:rsidR="00D15EE5" w:rsidRPr="009D5501">
        <w:rPr>
          <w:b/>
          <w:bCs/>
        </w:rPr>
        <w:t>Level 1 - Reactive Maintenance</w:t>
      </w:r>
      <w:r w:rsidR="00B1278E">
        <w:rPr>
          <w:b/>
          <w:bCs/>
        </w:rPr>
        <w:t xml:space="preserve"> -</w:t>
      </w:r>
      <w:r w:rsidR="00D15EE5" w:rsidRPr="009D5501">
        <w:t xml:space="preserve"> This level of maintenance is also considered run-to-failure; repairs only happen after failure, resulting in increased downtime. </w:t>
      </w:r>
      <w:r w:rsidR="00CF3BB7">
        <w:t xml:space="preserve">This approach </w:t>
      </w:r>
      <w:r w:rsidR="00E82B91">
        <w:t xml:space="preserve">is commonly observed in many </w:t>
      </w:r>
      <w:r w:rsidR="007763B0">
        <w:t>commercial facilities in emerging markets like Nigeria</w:t>
      </w:r>
      <w:r w:rsidR="00A93CB7">
        <w:t xml:space="preserve">, which is broadly driven </w:t>
      </w:r>
      <w:r w:rsidR="003D0B34">
        <w:t xml:space="preserve">by constraints in resources </w:t>
      </w:r>
      <w:r w:rsidR="00D712D5">
        <w:t xml:space="preserve">and </w:t>
      </w:r>
      <w:r w:rsidR="00E84E93">
        <w:t xml:space="preserve">a </w:t>
      </w:r>
      <w:r w:rsidR="00D712D5">
        <w:t>lack of planning frameworks</w:t>
      </w:r>
      <w:r w:rsidR="00E84E93">
        <w:t>.</w:t>
      </w:r>
      <w:r w:rsidR="007763B0">
        <w:t xml:space="preserve"> </w:t>
      </w:r>
      <w:r w:rsidR="00D15EE5" w:rsidRPr="009D5501">
        <w:t xml:space="preserve">At this level, there is no digital/technology support and minimal documentation.  </w:t>
      </w:r>
    </w:p>
    <w:p w14:paraId="2DE24A3C" w14:textId="3C957AD9" w:rsidR="00D15EE5" w:rsidRPr="00FB08CA" w:rsidRDefault="00B41BF9" w:rsidP="00FB08CA">
      <w:pPr>
        <w:spacing w:before="240" w:after="160" w:line="360" w:lineRule="auto"/>
        <w:jc w:val="both"/>
        <w:rPr>
          <w:b/>
          <w:bCs/>
        </w:rPr>
      </w:pPr>
      <w:r>
        <w:t>Tran</w:t>
      </w:r>
      <w:r w:rsidR="00C03190">
        <w:t xml:space="preserve">sition </w:t>
      </w:r>
      <w:r w:rsidR="00DF6455">
        <w:t xml:space="preserve">to </w:t>
      </w:r>
      <w:r w:rsidR="00D15EE5" w:rsidRPr="00FB08CA">
        <w:rPr>
          <w:b/>
          <w:bCs/>
        </w:rPr>
        <w:t xml:space="preserve">Level 2 - Preventive Maintenance: </w:t>
      </w:r>
      <w:r w:rsidR="00D15EE5" w:rsidRPr="009D5501">
        <w:t xml:space="preserve">This maintenance is a planned/scheduled maintenance and sometimes could be based on equipment usage; this form of maintenance aims at </w:t>
      </w:r>
      <w:r w:rsidR="00D15EE5" w:rsidRPr="009D5501">
        <w:lastRenderedPageBreak/>
        <w:t>reducing emergency breakdowns/repairs.</w:t>
      </w:r>
      <w:r w:rsidR="00D129FF">
        <w:t xml:space="preserve"> This form of maintenance </w:t>
      </w:r>
      <w:r w:rsidR="00027911">
        <w:t>marks the introduction of structured maintenance planning</w:t>
      </w:r>
      <w:r w:rsidR="004D2D9D">
        <w:t xml:space="preserve">, where maintenance </w:t>
      </w:r>
      <w:r w:rsidR="00CC240C">
        <w:t>is</w:t>
      </w:r>
      <w:r w:rsidR="004D2D9D">
        <w:t xml:space="preserve"> scheduled based on time intervals</w:t>
      </w:r>
      <w:r w:rsidR="00CC240C">
        <w:t>.</w:t>
      </w:r>
      <w:r w:rsidR="00D15EE5" w:rsidRPr="009D5501">
        <w:t xml:space="preserve"> This level of maintenance makes use of a computerised maintenance management system (CMMS)</w:t>
      </w:r>
      <w:r w:rsidR="00D15EE5" w:rsidRPr="00DE5E77">
        <w:t>.</w:t>
      </w:r>
      <w:r w:rsidR="00F13598" w:rsidRPr="00DE5E77">
        <w:t xml:space="preserve"> </w:t>
      </w:r>
      <w:r w:rsidR="00F13598" w:rsidRPr="00DE5E77">
        <w:rPr>
          <w:rStyle w:val="topic-highlight"/>
          <w:color w:val="1F1F1F"/>
        </w:rPr>
        <w:t>Preventive maintenance</w:t>
      </w:r>
      <w:r w:rsidR="00F13598" w:rsidRPr="00DE5E77">
        <w:rPr>
          <w:color w:val="1F1F1F"/>
        </w:rPr>
        <w:t xml:space="preserve"> is a periodic or time-based maintenance to ensure the reliability of any machine to run </w:t>
      </w:r>
      <w:r w:rsidR="00826C4C">
        <w:rPr>
          <w:color w:val="1F1F1F"/>
        </w:rPr>
        <w:t>at</w:t>
      </w:r>
      <w:r w:rsidR="00F13598" w:rsidRPr="00DE5E77">
        <w:rPr>
          <w:color w:val="1F1F1F"/>
        </w:rPr>
        <w:t xml:space="preserve"> its original capacity, and to focus primarily on maintaining the machine based on its known condition</w:t>
      </w:r>
      <w:r w:rsidR="00D612AD" w:rsidRPr="00DE5E77">
        <w:rPr>
          <w:color w:val="1F1F1F"/>
        </w:rPr>
        <w:t xml:space="preserve"> </w:t>
      </w:r>
      <w:r w:rsidR="00F13598" w:rsidRPr="00DE5E77">
        <w:rPr>
          <w:color w:val="1F1F1F"/>
        </w:rPr>
        <w:t>(</w:t>
      </w:r>
      <w:r w:rsidR="00D612AD" w:rsidRPr="00DE5E77">
        <w:rPr>
          <w:color w:val="1F1F1F"/>
        </w:rPr>
        <w:t>Neeraj et al</w:t>
      </w:r>
      <w:r w:rsidR="00DE5E77" w:rsidRPr="00DE5E77">
        <w:rPr>
          <w:color w:val="1F1F1F"/>
        </w:rPr>
        <w:t>., 2010).</w:t>
      </w:r>
    </w:p>
    <w:p w14:paraId="5D46B583" w14:textId="1BC7E94E" w:rsidR="00D15EE5" w:rsidRPr="001C0164" w:rsidRDefault="001C0164" w:rsidP="001C0164">
      <w:pPr>
        <w:spacing w:before="240" w:after="160" w:line="360" w:lineRule="auto"/>
        <w:jc w:val="both"/>
        <w:rPr>
          <w:b/>
          <w:bCs/>
        </w:rPr>
      </w:pPr>
      <w:r>
        <w:t xml:space="preserve">At </w:t>
      </w:r>
      <w:r w:rsidR="00D15EE5" w:rsidRPr="001C0164">
        <w:rPr>
          <w:b/>
          <w:bCs/>
        </w:rPr>
        <w:t xml:space="preserve">Level 3 - Condition-Based Maintenance: </w:t>
      </w:r>
      <w:r w:rsidR="00D15EE5" w:rsidRPr="009D5501">
        <w:t>This level of maintenance monitors equipment health via sensors and real-time data; the Internet of Things (IoT) is used to achieve this purpose.</w:t>
      </w:r>
      <w:r w:rsidR="00253B2F">
        <w:t xml:space="preserve"> This level of mainten</w:t>
      </w:r>
      <w:r w:rsidR="00DE2410">
        <w:t xml:space="preserve">ance allows </w:t>
      </w:r>
      <w:r w:rsidR="00586330">
        <w:t xml:space="preserve">the </w:t>
      </w:r>
      <w:r w:rsidR="00DE2410">
        <w:t xml:space="preserve">organisation to </w:t>
      </w:r>
      <w:r w:rsidR="00E17DF3">
        <w:t xml:space="preserve">carry out maintenance interventions by responding to actual </w:t>
      </w:r>
      <w:r w:rsidR="00586330" w:rsidRPr="005E6032">
        <w:t>equipment conditions rather than scheduled interventions.</w:t>
      </w:r>
      <w:r w:rsidR="000A3965" w:rsidRPr="005E6032">
        <w:t xml:space="preserve"> </w:t>
      </w:r>
      <w:r w:rsidR="000A3965" w:rsidRPr="005E6032">
        <w:rPr>
          <w:color w:val="1F1F1F"/>
        </w:rPr>
        <w:t> Condition-Based Maintenance is a strategy that considers information about the equipment condition to recommend appropriate maintenance actions</w:t>
      </w:r>
      <w:r w:rsidR="00076F5C">
        <w:rPr>
          <w:color w:val="1F1F1F"/>
        </w:rPr>
        <w:t xml:space="preserve">. In </w:t>
      </w:r>
      <w:r w:rsidR="00E8554E">
        <w:rPr>
          <w:color w:val="1F1F1F"/>
        </w:rPr>
        <w:t>order</w:t>
      </w:r>
      <w:r w:rsidR="00076F5C">
        <w:rPr>
          <w:color w:val="1F1F1F"/>
        </w:rPr>
        <w:t xml:space="preserve"> to</w:t>
      </w:r>
      <w:r w:rsidR="00B270A1" w:rsidRPr="005E6032">
        <w:rPr>
          <w:color w:val="1F1F1F"/>
        </w:rPr>
        <w:t xml:space="preserve"> obtain meaningful information for maintenance </w:t>
      </w:r>
      <w:r w:rsidR="00E8554E">
        <w:rPr>
          <w:color w:val="1F1F1F"/>
        </w:rPr>
        <w:t>decision-making</w:t>
      </w:r>
      <w:r w:rsidR="00B270A1" w:rsidRPr="005E6032">
        <w:rPr>
          <w:color w:val="1F1F1F"/>
        </w:rPr>
        <w:t xml:space="preserve">, relevant data must be collected and properly </w:t>
      </w:r>
      <w:r w:rsidR="00E8554E">
        <w:rPr>
          <w:color w:val="1F1F1F"/>
        </w:rPr>
        <w:t>analysed</w:t>
      </w:r>
      <w:r w:rsidR="00143F7C" w:rsidRPr="005E6032">
        <w:rPr>
          <w:color w:val="1F1F1F"/>
        </w:rPr>
        <w:t xml:space="preserve"> (T</w:t>
      </w:r>
      <w:r w:rsidR="005E6032" w:rsidRPr="005E6032">
        <w:rPr>
          <w:color w:val="1F1F1F"/>
        </w:rPr>
        <w:t>eixeira et al., 2020)</w:t>
      </w:r>
    </w:p>
    <w:p w14:paraId="34571C29" w14:textId="33DA8ECD" w:rsidR="00BF6D50" w:rsidRPr="00E8554E" w:rsidRDefault="00D067AD" w:rsidP="00E8554E">
      <w:pPr>
        <w:spacing w:before="240" w:after="160" w:line="360" w:lineRule="auto"/>
        <w:jc w:val="both"/>
        <w:rPr>
          <w:b/>
          <w:bCs/>
        </w:rPr>
      </w:pPr>
      <w:r>
        <w:t xml:space="preserve">Advancing to </w:t>
      </w:r>
      <w:r w:rsidR="00D15EE5" w:rsidRPr="00E8554E">
        <w:rPr>
          <w:b/>
          <w:bCs/>
        </w:rPr>
        <w:t xml:space="preserve">Level 4 - Predictive Maintenance: </w:t>
      </w:r>
      <w:r w:rsidR="0097009B">
        <w:t>Breakdowns are</w:t>
      </w:r>
      <w:r w:rsidR="00D15EE5" w:rsidRPr="009D5501">
        <w:t xml:space="preserve"> being predicted with the use of machine learning, data analysis, and artificial intelligence (AI)</w:t>
      </w:r>
      <w:r w:rsidR="00E54200">
        <w:t xml:space="preserve"> before they occur</w:t>
      </w:r>
      <w:r w:rsidR="00D15EE5" w:rsidRPr="009D5501">
        <w:t>.</w:t>
      </w:r>
      <w:r w:rsidR="00D16D70">
        <w:t xml:space="preserve"> </w:t>
      </w:r>
      <w:r w:rsidR="0097009B">
        <w:t xml:space="preserve">This level of </w:t>
      </w:r>
      <w:r w:rsidR="0097009B" w:rsidRPr="00B506F7">
        <w:t xml:space="preserve">maintenance allows </w:t>
      </w:r>
      <w:r w:rsidR="00EA7B23" w:rsidRPr="00B506F7">
        <w:t xml:space="preserve">the </w:t>
      </w:r>
      <w:r w:rsidR="0097009B" w:rsidRPr="00B506F7">
        <w:t xml:space="preserve">organisation to </w:t>
      </w:r>
      <w:r w:rsidR="00FA72DC" w:rsidRPr="00B506F7">
        <w:t xml:space="preserve">plan </w:t>
      </w:r>
      <w:r w:rsidR="0097009B" w:rsidRPr="00B506F7">
        <w:t>maintenance</w:t>
      </w:r>
      <w:r w:rsidR="00FA72DC" w:rsidRPr="00B506F7">
        <w:t xml:space="preserve"> activities with greater precision</w:t>
      </w:r>
      <w:r w:rsidR="00EA7B23" w:rsidRPr="00B506F7">
        <w:t>.</w:t>
      </w:r>
      <w:r w:rsidR="00FA72DC" w:rsidRPr="00B506F7">
        <w:t xml:space="preserve"> </w:t>
      </w:r>
      <w:r w:rsidR="00381AD0" w:rsidRPr="00B506F7">
        <w:t>P</w:t>
      </w:r>
      <w:r w:rsidR="00381AD0" w:rsidRPr="00B506F7">
        <w:rPr>
          <w:rStyle w:val="topic-highlight"/>
          <w:color w:val="1F1F1F"/>
        </w:rPr>
        <w:t>redictive maintenance</w:t>
      </w:r>
      <w:r w:rsidR="00381AD0" w:rsidRPr="00B506F7">
        <w:rPr>
          <w:color w:val="1F1F1F"/>
        </w:rPr>
        <w:t xml:space="preserve"> procedures are concerned with the ability to predict when the equipment will fail and then </w:t>
      </w:r>
      <w:r w:rsidR="002B5A3D">
        <w:rPr>
          <w:color w:val="1F1F1F"/>
        </w:rPr>
        <w:t>develop</w:t>
      </w:r>
      <w:r w:rsidR="00381AD0" w:rsidRPr="00B506F7">
        <w:rPr>
          <w:color w:val="1F1F1F"/>
        </w:rPr>
        <w:t xml:space="preserve"> schedules to implement timely repairs</w:t>
      </w:r>
      <w:r w:rsidR="001E5D7A" w:rsidRPr="00B506F7">
        <w:rPr>
          <w:color w:val="1F1F1F"/>
        </w:rPr>
        <w:t xml:space="preserve"> (Mobley</w:t>
      </w:r>
      <w:r w:rsidR="00B506F7" w:rsidRPr="00B506F7">
        <w:rPr>
          <w:color w:val="1F1F1F"/>
        </w:rPr>
        <w:t>, 2001).</w:t>
      </w:r>
    </w:p>
    <w:p w14:paraId="47E5E4DE" w14:textId="06A6854E" w:rsidR="00D15EE5" w:rsidRDefault="002D092A" w:rsidP="002D092A">
      <w:pPr>
        <w:spacing w:before="240" w:after="160" w:line="360" w:lineRule="auto"/>
        <w:jc w:val="both"/>
        <w:rPr>
          <w:color w:val="1F1F1F"/>
        </w:rPr>
      </w:pPr>
      <w:r>
        <w:t xml:space="preserve">The highest level, </w:t>
      </w:r>
      <w:r w:rsidR="00D15EE5" w:rsidRPr="002D092A">
        <w:rPr>
          <w:b/>
          <w:bCs/>
        </w:rPr>
        <w:t xml:space="preserve">Level 5 – Prescriptive Maintenance: </w:t>
      </w:r>
      <w:r w:rsidR="00D15EE5" w:rsidRPr="009D5501">
        <w:t xml:space="preserve">Maintenance at this level uses advanced analytics, a digital twin, recommend optimal actions. This is the highest maturity level with automated </w:t>
      </w:r>
      <w:r w:rsidR="00D15EE5" w:rsidRPr="00D270C0">
        <w:t>decision-making within an integrated smart building ecosystem.</w:t>
      </w:r>
      <w:r w:rsidR="00247C0D" w:rsidRPr="00D270C0">
        <w:t xml:space="preserve"> </w:t>
      </w:r>
      <w:r w:rsidR="00247C0D" w:rsidRPr="00D270C0">
        <w:rPr>
          <w:color w:val="1F1F1F"/>
        </w:rPr>
        <w:t>Prescriptive</w:t>
      </w:r>
      <w:r w:rsidR="002B583B" w:rsidRPr="00D270C0">
        <w:rPr>
          <w:color w:val="1F1F1F"/>
        </w:rPr>
        <w:t xml:space="preserve"> maintenance</w:t>
      </w:r>
      <w:r w:rsidR="00247C0D" w:rsidRPr="00D270C0">
        <w:rPr>
          <w:color w:val="1F1F1F"/>
        </w:rPr>
        <w:t xml:space="preserve"> is a proactive approach to maintenance in which data, analytics, and technology are used to predict when equipment or machinery is likely to fail and prescribe specific actions to control when the failure should happen</w:t>
      </w:r>
      <w:r w:rsidR="00114EAF" w:rsidRPr="00D270C0">
        <w:rPr>
          <w:color w:val="1F1F1F"/>
        </w:rPr>
        <w:t xml:space="preserve"> (</w:t>
      </w:r>
      <w:proofErr w:type="spellStart"/>
      <w:r w:rsidR="006E7851" w:rsidRPr="00D270C0">
        <w:rPr>
          <w:rStyle w:val="given-name"/>
          <w:color w:val="1F1F1F"/>
        </w:rPr>
        <w:t>Idriss</w:t>
      </w:r>
      <w:proofErr w:type="spellEnd"/>
      <w:r w:rsidR="006E7851" w:rsidRPr="00D270C0">
        <w:rPr>
          <w:color w:val="1F1F1F"/>
        </w:rPr>
        <w:t>, 2026).</w:t>
      </w:r>
      <w:r w:rsidR="000F0328" w:rsidRPr="00D270C0">
        <w:rPr>
          <w:color w:val="1F1F1F"/>
        </w:rPr>
        <w:t xml:space="preserve"> However, achieving this level 5 in </w:t>
      </w:r>
      <w:r w:rsidR="00761480" w:rsidRPr="00D270C0">
        <w:rPr>
          <w:color w:val="1F1F1F"/>
        </w:rPr>
        <w:t xml:space="preserve">emerging markets </w:t>
      </w:r>
      <w:r w:rsidR="000D31C3" w:rsidRPr="00D270C0">
        <w:rPr>
          <w:color w:val="1F1F1F"/>
        </w:rPr>
        <w:t xml:space="preserve">stands challenging as a result of poor digital </w:t>
      </w:r>
      <w:r w:rsidR="00D270C0" w:rsidRPr="00D270C0">
        <w:rPr>
          <w:color w:val="1F1F1F"/>
        </w:rPr>
        <w:t>infrastructure</w:t>
      </w:r>
      <w:r w:rsidR="000D31C3" w:rsidRPr="00D270C0">
        <w:rPr>
          <w:color w:val="1F1F1F"/>
        </w:rPr>
        <w:t xml:space="preserve"> and technical e</w:t>
      </w:r>
      <w:r w:rsidR="00D270C0" w:rsidRPr="00D270C0">
        <w:rPr>
          <w:color w:val="1F1F1F"/>
        </w:rPr>
        <w:t>xpertise.</w:t>
      </w:r>
    </w:p>
    <w:p w14:paraId="48EFD0C5" w14:textId="2A6DF12A" w:rsidR="00227C4A" w:rsidRPr="002D092A" w:rsidRDefault="00997CD4" w:rsidP="002D092A">
      <w:pPr>
        <w:spacing w:before="240" w:after="160" w:line="360" w:lineRule="auto"/>
        <w:jc w:val="both"/>
        <w:rPr>
          <w:b/>
          <w:bCs/>
        </w:rPr>
      </w:pPr>
      <w:r>
        <w:rPr>
          <w:color w:val="1F1F1F"/>
        </w:rPr>
        <w:lastRenderedPageBreak/>
        <w:t>Progression across these levels</w:t>
      </w:r>
      <w:r w:rsidR="009E4FBD">
        <w:rPr>
          <w:color w:val="1F1F1F"/>
        </w:rPr>
        <w:t xml:space="preserve"> of maintenance </w:t>
      </w:r>
      <w:r w:rsidR="00AF030D">
        <w:rPr>
          <w:color w:val="1F1F1F"/>
        </w:rPr>
        <w:t>demonstrates</w:t>
      </w:r>
      <w:r w:rsidR="009E4FBD">
        <w:rPr>
          <w:color w:val="1F1F1F"/>
        </w:rPr>
        <w:t xml:space="preserve"> that maintenance maturity is not only </w:t>
      </w:r>
      <w:r w:rsidR="00AF030D">
        <w:rPr>
          <w:color w:val="1F1F1F"/>
        </w:rPr>
        <w:t>dependent</w:t>
      </w:r>
      <w:r w:rsidR="009E4FBD">
        <w:rPr>
          <w:color w:val="1F1F1F"/>
        </w:rPr>
        <w:t xml:space="preserve"> on technology adoption</w:t>
      </w:r>
      <w:r w:rsidR="00EF4F52">
        <w:rPr>
          <w:color w:val="1F1F1F"/>
        </w:rPr>
        <w:t xml:space="preserve">/acceptance but also requires organisational transformation, </w:t>
      </w:r>
      <w:r w:rsidR="0020665A">
        <w:rPr>
          <w:color w:val="1F1F1F"/>
        </w:rPr>
        <w:t xml:space="preserve">strategic </w:t>
      </w:r>
      <w:r w:rsidR="00AF030D">
        <w:rPr>
          <w:color w:val="1F1F1F"/>
        </w:rPr>
        <w:t>alignment, and capability building.</w:t>
      </w:r>
      <w:r>
        <w:rPr>
          <w:color w:val="1F1F1F"/>
        </w:rPr>
        <w:t xml:space="preserve"> </w:t>
      </w:r>
    </w:p>
    <w:p w14:paraId="5989F8C8" w14:textId="393DA394" w:rsidR="00D15EE5" w:rsidRPr="009D5501" w:rsidRDefault="00644C4E" w:rsidP="00274058">
      <w:pPr>
        <w:pStyle w:val="NormalWeb"/>
        <w:spacing w:before="240" w:line="360" w:lineRule="auto"/>
        <w:ind w:left="720" w:right="1680"/>
        <w:jc w:val="center"/>
      </w:pPr>
      <w:r>
        <w:t xml:space="preserve">                 </w:t>
      </w:r>
      <w:r w:rsidR="00BF6D50" w:rsidRPr="009D5501">
        <w:object w:dxaOrig="2836" w:dyaOrig="3399" w14:anchorId="6347C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65pt;height:318.05pt" o:ole="">
            <v:imagedata r:id="rId9" o:title=""/>
          </v:shape>
          <o:OLEObject Type="Embed" ProgID="PowerPoint.Show.12" ShapeID="_x0000_i1025" DrawAspect="Content" ObjectID="_1837425610" r:id="rId10"/>
        </w:object>
      </w:r>
    </w:p>
    <w:p w14:paraId="1D19EC39" w14:textId="77777777" w:rsidR="00D15EE5" w:rsidRPr="009D5501" w:rsidRDefault="00D15EE5" w:rsidP="00BF6D50">
      <w:pPr>
        <w:tabs>
          <w:tab w:val="left" w:pos="1710"/>
        </w:tabs>
        <w:spacing w:before="240" w:line="360" w:lineRule="auto"/>
        <w:jc w:val="center"/>
      </w:pPr>
      <w:r w:rsidRPr="009D5501">
        <w:t>Fig 1: Maintenance Maturity Model</w:t>
      </w:r>
    </w:p>
    <w:p w14:paraId="2961F113" w14:textId="77777777" w:rsidR="00D15EE5" w:rsidRPr="009D5501" w:rsidRDefault="00D15EE5" w:rsidP="009D5501">
      <w:pPr>
        <w:autoSpaceDE w:val="0"/>
        <w:autoSpaceDN w:val="0"/>
        <w:adjustRightInd w:val="0"/>
        <w:spacing w:before="240" w:line="360" w:lineRule="auto"/>
        <w:jc w:val="both"/>
        <w:rPr>
          <w:b/>
          <w:bCs/>
        </w:rPr>
      </w:pPr>
      <w:r w:rsidRPr="009D5501">
        <w:rPr>
          <w:b/>
          <w:bCs/>
        </w:rPr>
        <w:t>4.3</w:t>
      </w:r>
      <w:r w:rsidRPr="009D5501">
        <w:rPr>
          <w:b/>
          <w:bCs/>
        </w:rPr>
        <w:tab/>
        <w:t>Core Dimension of Maintenance Maturity Model</w:t>
      </w:r>
    </w:p>
    <w:p w14:paraId="2D6A3CBF" w14:textId="77777777" w:rsidR="00D15EE5" w:rsidRPr="009D5501" w:rsidRDefault="00D15EE5" w:rsidP="009D5501">
      <w:pPr>
        <w:autoSpaceDE w:val="0"/>
        <w:autoSpaceDN w:val="0"/>
        <w:adjustRightInd w:val="0"/>
        <w:spacing w:before="240" w:line="360" w:lineRule="auto"/>
        <w:jc w:val="both"/>
      </w:pPr>
      <w:r w:rsidRPr="009D5501">
        <w:t>The core dimension of a maintenance maturity model provides a general context for which organisations can assess and improve their maintenance practices, to determine their level of efficiency and reliability. These dimensions provide a defined framework for transitioning from reactive to proactive, data-driven, and optimised maintenance practice.</w:t>
      </w:r>
    </w:p>
    <w:p w14:paraId="7F09A510" w14:textId="6678D75B" w:rsidR="00FA2FB3" w:rsidRPr="00FA2FB3" w:rsidRDefault="00D15EE5" w:rsidP="00D42682">
      <w:pPr>
        <w:autoSpaceDE w:val="0"/>
        <w:autoSpaceDN w:val="0"/>
        <w:adjustRightInd w:val="0"/>
        <w:spacing w:before="240" w:after="160" w:line="360" w:lineRule="auto"/>
        <w:jc w:val="both"/>
        <w:rPr>
          <w:color w:val="1F1F1F"/>
        </w:rPr>
      </w:pPr>
      <w:r w:rsidRPr="00EB4D2D">
        <w:rPr>
          <w:b/>
          <w:bCs/>
        </w:rPr>
        <w:t xml:space="preserve">Technology Infrastructure: </w:t>
      </w:r>
      <w:r w:rsidRPr="009D5501">
        <w:t>These highlight the tools such as the Computerised Maintenance Management Systems (CMMS), Internet of Things (IoT) sensors, and data storage capabilities supporting maintenance</w:t>
      </w:r>
      <w:r w:rsidRPr="00EB4D2D">
        <w:rPr>
          <w:color w:val="0A0A0A"/>
          <w:shd w:val="clear" w:color="auto" w:fill="FFFFFF"/>
        </w:rPr>
        <w:t>.</w:t>
      </w:r>
      <w:r w:rsidR="00EB4D2D" w:rsidRPr="00EB4D2D">
        <w:rPr>
          <w:color w:val="0A0A0A"/>
          <w:shd w:val="clear" w:color="auto" w:fill="FFFFFF"/>
        </w:rPr>
        <w:t xml:space="preserve"> </w:t>
      </w:r>
      <w:r w:rsidR="00FA2FB3" w:rsidRPr="00FA2FB3">
        <w:rPr>
          <w:color w:val="1F1F1F"/>
        </w:rPr>
        <w:t>The </w:t>
      </w:r>
      <w:r w:rsidR="00FA2FB3" w:rsidRPr="00FA2FB3">
        <w:rPr>
          <w:rStyle w:val="topic-highlight"/>
          <w:color w:val="1F1F1F"/>
        </w:rPr>
        <w:t>technology infrastructure</w:t>
      </w:r>
      <w:r w:rsidR="00FA2FB3" w:rsidRPr="00FA2FB3">
        <w:rPr>
          <w:color w:val="1F1F1F"/>
        </w:rPr>
        <w:t xml:space="preserve"> includes hardware and software components </w:t>
      </w:r>
      <w:r w:rsidR="00FA2FB3" w:rsidRPr="00FA2FB3">
        <w:rPr>
          <w:color w:val="1F1F1F"/>
        </w:rPr>
        <w:lastRenderedPageBreak/>
        <w:t>to support the applications and information management requirements of the business</w:t>
      </w:r>
      <w:r w:rsidR="001E3742">
        <w:rPr>
          <w:color w:val="1F1F1F"/>
        </w:rPr>
        <w:t xml:space="preserve"> (Gupta</w:t>
      </w:r>
      <w:r w:rsidR="006132CE">
        <w:rPr>
          <w:color w:val="1F1F1F"/>
        </w:rPr>
        <w:t xml:space="preserve"> et al., 2003)</w:t>
      </w:r>
      <w:r w:rsidR="00FA2FB3" w:rsidRPr="00FA2FB3">
        <w:rPr>
          <w:color w:val="1F1F1F"/>
        </w:rPr>
        <w:t xml:space="preserve">. </w:t>
      </w:r>
    </w:p>
    <w:p w14:paraId="7911536D" w14:textId="2F5B69F8" w:rsidR="00D15EE5" w:rsidRPr="009D5501" w:rsidRDefault="00D15EE5" w:rsidP="00C665BF">
      <w:pPr>
        <w:autoSpaceDE w:val="0"/>
        <w:autoSpaceDN w:val="0"/>
        <w:adjustRightInd w:val="0"/>
        <w:spacing w:before="240" w:after="160" w:line="360" w:lineRule="auto"/>
        <w:jc w:val="both"/>
        <w:rPr>
          <w:rStyle w:val="vkekvd"/>
        </w:rPr>
      </w:pPr>
      <w:r w:rsidRPr="00C665BF">
        <w:rPr>
          <w:rStyle w:val="vkekvd"/>
          <w:b/>
          <w:bCs/>
          <w:color w:val="0A0A0A"/>
          <w:shd w:val="clear" w:color="auto" w:fill="FFFFFF"/>
        </w:rPr>
        <w:t>Data and Analytics Capability:</w:t>
      </w:r>
      <w:r w:rsidRPr="00C665BF">
        <w:rPr>
          <w:rStyle w:val="vkekvd"/>
          <w:color w:val="0A0A0A"/>
          <w:shd w:val="clear" w:color="auto" w:fill="FFFFFF"/>
        </w:rPr>
        <w:t xml:space="preserve"> The ability for an organisation to collect, analyse, and interpret large amounts of data which are generated from the IoT devices to improve building operations.</w:t>
      </w:r>
      <w:r w:rsidR="004503B6">
        <w:rPr>
          <w:rStyle w:val="vkekvd"/>
          <w:color w:val="0A0A0A"/>
          <w:shd w:val="clear" w:color="auto" w:fill="FFFFFF"/>
        </w:rPr>
        <w:t xml:space="preserve"> Many </w:t>
      </w:r>
      <w:r w:rsidR="007D76C2">
        <w:rPr>
          <w:rStyle w:val="vkekvd"/>
          <w:color w:val="0A0A0A"/>
          <w:shd w:val="clear" w:color="auto" w:fill="FFFFFF"/>
        </w:rPr>
        <w:t>organisations</w:t>
      </w:r>
      <w:r w:rsidR="009F5A42">
        <w:rPr>
          <w:rStyle w:val="vkekvd"/>
          <w:color w:val="0A0A0A"/>
          <w:shd w:val="clear" w:color="auto" w:fill="FFFFFF"/>
        </w:rPr>
        <w:t xml:space="preserve"> in emerging markets struggle </w:t>
      </w:r>
      <w:r w:rsidR="007D76C2">
        <w:rPr>
          <w:rStyle w:val="vkekvd"/>
          <w:color w:val="0A0A0A"/>
          <w:shd w:val="clear" w:color="auto" w:fill="FFFFFF"/>
        </w:rPr>
        <w:t xml:space="preserve">with </w:t>
      </w:r>
      <w:r w:rsidR="009F5A42">
        <w:rPr>
          <w:rStyle w:val="vkekvd"/>
          <w:color w:val="0A0A0A"/>
          <w:shd w:val="clear" w:color="auto" w:fill="FFFFFF"/>
        </w:rPr>
        <w:t xml:space="preserve">poor data quality and limited </w:t>
      </w:r>
      <w:r w:rsidR="00A6276A">
        <w:rPr>
          <w:rStyle w:val="vkekvd"/>
          <w:color w:val="0A0A0A"/>
          <w:shd w:val="clear" w:color="auto" w:fill="FFFFFF"/>
        </w:rPr>
        <w:t xml:space="preserve">professional data </w:t>
      </w:r>
      <w:r w:rsidR="007D76C2">
        <w:rPr>
          <w:rStyle w:val="vkekvd"/>
          <w:color w:val="0A0A0A"/>
          <w:shd w:val="clear" w:color="auto" w:fill="FFFFFF"/>
        </w:rPr>
        <w:t>analysts.</w:t>
      </w:r>
    </w:p>
    <w:p w14:paraId="28BA6234" w14:textId="0D03E765" w:rsidR="00D15EE5" w:rsidRPr="009D5501" w:rsidRDefault="00D15EE5" w:rsidP="005C3507">
      <w:pPr>
        <w:autoSpaceDE w:val="0"/>
        <w:autoSpaceDN w:val="0"/>
        <w:adjustRightInd w:val="0"/>
        <w:spacing w:before="240" w:after="160" w:line="360" w:lineRule="auto"/>
        <w:jc w:val="both"/>
        <w:rPr>
          <w:rStyle w:val="vkekvd"/>
        </w:rPr>
      </w:pPr>
      <w:r w:rsidRPr="005C3507">
        <w:rPr>
          <w:rStyle w:val="vkekvd"/>
          <w:b/>
          <w:bCs/>
          <w:color w:val="0A0A0A"/>
          <w:shd w:val="clear" w:color="auto" w:fill="FFFFFF"/>
        </w:rPr>
        <w:t>Human Capital and Skills:</w:t>
      </w:r>
      <w:r w:rsidRPr="005C3507">
        <w:rPr>
          <w:rStyle w:val="vkekvd"/>
          <w:color w:val="0A0A0A"/>
          <w:shd w:val="clear" w:color="auto" w:fill="FFFFFF"/>
        </w:rPr>
        <w:t xml:space="preserve"> Human capital encompasses the knowledge, expertise, experience, and competencies of employees (</w:t>
      </w:r>
      <w:proofErr w:type="spellStart"/>
      <w:r w:rsidRPr="005C3507">
        <w:rPr>
          <w:rStyle w:val="vkekvd"/>
          <w:color w:val="0A0A0A"/>
          <w:shd w:val="clear" w:color="auto" w:fill="FFFFFF"/>
        </w:rPr>
        <w:t>Zubairu</w:t>
      </w:r>
      <w:proofErr w:type="spellEnd"/>
      <w:r w:rsidRPr="005C3507">
        <w:rPr>
          <w:rStyle w:val="vkekvd"/>
          <w:color w:val="0A0A0A"/>
          <w:shd w:val="clear" w:color="auto" w:fill="FFFFFF"/>
        </w:rPr>
        <w:t xml:space="preserve"> et al., 2026). </w:t>
      </w:r>
      <w:r w:rsidR="00192034">
        <w:rPr>
          <w:rStyle w:val="vkekvd"/>
          <w:color w:val="0A0A0A"/>
          <w:shd w:val="clear" w:color="auto" w:fill="FFFFFF"/>
        </w:rPr>
        <w:t>The ability</w:t>
      </w:r>
      <w:r w:rsidRPr="005C3507">
        <w:rPr>
          <w:rStyle w:val="vkekvd"/>
          <w:color w:val="0A0A0A"/>
          <w:shd w:val="clear" w:color="auto" w:fill="FFFFFF"/>
        </w:rPr>
        <w:t xml:space="preserve"> to use digital tools</w:t>
      </w:r>
      <w:r w:rsidR="00192034">
        <w:rPr>
          <w:rStyle w:val="vkekvd"/>
          <w:color w:val="0A0A0A"/>
          <w:shd w:val="clear" w:color="auto" w:fill="FFFFFF"/>
        </w:rPr>
        <w:t xml:space="preserve"> and</w:t>
      </w:r>
      <w:r w:rsidRPr="005C3507">
        <w:rPr>
          <w:rStyle w:val="vkekvd"/>
          <w:color w:val="0A0A0A"/>
          <w:shd w:val="clear" w:color="auto" w:fill="FFFFFF"/>
        </w:rPr>
        <w:t xml:space="preserve"> perform root cause analysis (RCA) to improve an </w:t>
      </w:r>
      <w:proofErr w:type="gramStart"/>
      <w:r w:rsidR="005C3507">
        <w:rPr>
          <w:rStyle w:val="vkekvd"/>
          <w:color w:val="0A0A0A"/>
          <w:shd w:val="clear" w:color="auto" w:fill="FFFFFF"/>
        </w:rPr>
        <w:t>organisation’s built</w:t>
      </w:r>
      <w:proofErr w:type="gramEnd"/>
      <w:r w:rsidRPr="005C3507">
        <w:rPr>
          <w:rStyle w:val="vkekvd"/>
          <w:color w:val="0A0A0A"/>
          <w:shd w:val="clear" w:color="auto" w:fill="FFFFFF"/>
        </w:rPr>
        <w:t xml:space="preserve"> environment</w:t>
      </w:r>
      <w:r w:rsidR="00711018">
        <w:rPr>
          <w:rStyle w:val="vkekvd"/>
          <w:color w:val="0A0A0A"/>
          <w:shd w:val="clear" w:color="auto" w:fill="FFFFFF"/>
        </w:rPr>
        <w:t xml:space="preserve"> require</w:t>
      </w:r>
      <w:r w:rsidR="00E46336">
        <w:rPr>
          <w:rStyle w:val="vkekvd"/>
          <w:color w:val="0A0A0A"/>
          <w:shd w:val="clear" w:color="auto" w:fill="FFFFFF"/>
        </w:rPr>
        <w:t>s professionals with</w:t>
      </w:r>
      <w:r w:rsidR="003656E3">
        <w:rPr>
          <w:rStyle w:val="vkekvd"/>
          <w:color w:val="0A0A0A"/>
          <w:shd w:val="clear" w:color="auto" w:fill="FFFFFF"/>
        </w:rPr>
        <w:t xml:space="preserve"> technical </w:t>
      </w:r>
      <w:r w:rsidR="00E46336">
        <w:rPr>
          <w:rStyle w:val="vkekvd"/>
          <w:color w:val="0A0A0A"/>
          <w:shd w:val="clear" w:color="auto" w:fill="FFFFFF"/>
        </w:rPr>
        <w:t xml:space="preserve">expertise in </w:t>
      </w:r>
      <w:r w:rsidR="00843E6E">
        <w:rPr>
          <w:rStyle w:val="vkekvd"/>
          <w:color w:val="0A0A0A"/>
          <w:shd w:val="clear" w:color="auto" w:fill="FFFFFF"/>
        </w:rPr>
        <w:t>data analytics</w:t>
      </w:r>
      <w:r w:rsidR="005752ED">
        <w:rPr>
          <w:rStyle w:val="vkekvd"/>
          <w:color w:val="0A0A0A"/>
          <w:shd w:val="clear" w:color="auto" w:fill="FFFFFF"/>
        </w:rPr>
        <w:t xml:space="preserve"> and</w:t>
      </w:r>
      <w:r w:rsidR="00843E6E">
        <w:rPr>
          <w:rStyle w:val="vkekvd"/>
          <w:color w:val="0A0A0A"/>
          <w:shd w:val="clear" w:color="auto" w:fill="FFFFFF"/>
        </w:rPr>
        <w:t xml:space="preserve"> IoT systems</w:t>
      </w:r>
      <w:r w:rsidR="005752ED">
        <w:rPr>
          <w:rStyle w:val="vkekvd"/>
          <w:color w:val="0A0A0A"/>
          <w:shd w:val="clear" w:color="auto" w:fill="FFFFFF"/>
        </w:rPr>
        <w:t>.</w:t>
      </w:r>
      <w:r w:rsidR="002907E0">
        <w:rPr>
          <w:rStyle w:val="vkekvd"/>
          <w:color w:val="0A0A0A"/>
          <w:shd w:val="clear" w:color="auto" w:fill="FFFFFF"/>
        </w:rPr>
        <w:t xml:space="preserve"> Addressing the </w:t>
      </w:r>
      <w:r w:rsidR="002126A0">
        <w:rPr>
          <w:rStyle w:val="vkekvd"/>
          <w:color w:val="0A0A0A"/>
          <w:shd w:val="clear" w:color="auto" w:fill="FFFFFF"/>
        </w:rPr>
        <w:t xml:space="preserve">human capital and </w:t>
      </w:r>
      <w:r w:rsidR="002907E0">
        <w:rPr>
          <w:rStyle w:val="vkekvd"/>
          <w:color w:val="0A0A0A"/>
          <w:shd w:val="clear" w:color="auto" w:fill="FFFFFF"/>
        </w:rPr>
        <w:t>skill</w:t>
      </w:r>
      <w:r w:rsidR="002126A0">
        <w:rPr>
          <w:rStyle w:val="vkekvd"/>
          <w:color w:val="0A0A0A"/>
          <w:shd w:val="clear" w:color="auto" w:fill="FFFFFF"/>
        </w:rPr>
        <w:t xml:space="preserve"> shortage in emerging markets is essential for achieving higher levels of maturity.</w:t>
      </w:r>
      <w:r w:rsidR="002907E0">
        <w:rPr>
          <w:rStyle w:val="vkekvd"/>
          <w:color w:val="0A0A0A"/>
          <w:shd w:val="clear" w:color="auto" w:fill="FFFFFF"/>
        </w:rPr>
        <w:t xml:space="preserve"> </w:t>
      </w:r>
      <w:r w:rsidR="005752ED">
        <w:rPr>
          <w:rStyle w:val="vkekvd"/>
          <w:color w:val="0A0A0A"/>
          <w:shd w:val="clear" w:color="auto" w:fill="FFFFFF"/>
        </w:rPr>
        <w:t xml:space="preserve"> </w:t>
      </w:r>
    </w:p>
    <w:p w14:paraId="1156240F" w14:textId="5716024C" w:rsidR="00D15EE5" w:rsidRPr="009D5501" w:rsidRDefault="00D15EE5" w:rsidP="002126A0">
      <w:pPr>
        <w:autoSpaceDE w:val="0"/>
        <w:autoSpaceDN w:val="0"/>
        <w:adjustRightInd w:val="0"/>
        <w:spacing w:before="240" w:after="160" w:line="360" w:lineRule="auto"/>
        <w:jc w:val="both"/>
        <w:rPr>
          <w:rStyle w:val="vkekvd"/>
        </w:rPr>
      </w:pPr>
      <w:r w:rsidRPr="002126A0">
        <w:rPr>
          <w:rStyle w:val="vkekvd"/>
          <w:b/>
          <w:bCs/>
          <w:color w:val="0A0A0A"/>
          <w:shd w:val="clear" w:color="auto" w:fill="FFFFFF"/>
        </w:rPr>
        <w:t>Process Integration:</w:t>
      </w:r>
      <w:r w:rsidR="00136CDE">
        <w:rPr>
          <w:rStyle w:val="vkekvd"/>
          <w:color w:val="0A0A0A"/>
          <w:shd w:val="clear" w:color="auto" w:fill="FFFFFF"/>
        </w:rPr>
        <w:t xml:space="preserve"> </w:t>
      </w:r>
      <w:r w:rsidR="00954D35">
        <w:rPr>
          <w:rStyle w:val="vkekvd"/>
          <w:color w:val="0A0A0A"/>
          <w:shd w:val="clear" w:color="auto" w:fill="FFFFFF"/>
        </w:rPr>
        <w:t xml:space="preserve">In this case, it </w:t>
      </w:r>
      <w:r w:rsidR="00136CDE">
        <w:rPr>
          <w:rStyle w:val="vkekvd"/>
          <w:color w:val="0A0A0A"/>
          <w:shd w:val="clear" w:color="auto" w:fill="FFFFFF"/>
        </w:rPr>
        <w:t>refers to the b</w:t>
      </w:r>
      <w:r w:rsidRPr="002126A0">
        <w:rPr>
          <w:rStyle w:val="vkekvd"/>
          <w:color w:val="0A0A0A"/>
          <w:shd w:val="clear" w:color="auto" w:fill="FFFFFF"/>
        </w:rPr>
        <w:t>lending of people, places, and processes to ensure that maintenance workflows are standardised.</w:t>
      </w:r>
      <w:r w:rsidR="00954D35">
        <w:rPr>
          <w:rStyle w:val="vkekvd"/>
          <w:color w:val="0A0A0A"/>
          <w:shd w:val="clear" w:color="auto" w:fill="FFFFFF"/>
        </w:rPr>
        <w:t xml:space="preserve"> </w:t>
      </w:r>
      <w:r w:rsidR="00AD5B57">
        <w:rPr>
          <w:rStyle w:val="vkekvd"/>
          <w:color w:val="0A0A0A"/>
          <w:shd w:val="clear" w:color="auto" w:fill="FFFFFF"/>
        </w:rPr>
        <w:t xml:space="preserve">Maintenance activities </w:t>
      </w:r>
      <w:r w:rsidR="00DB7797">
        <w:rPr>
          <w:rStyle w:val="vkekvd"/>
          <w:color w:val="0A0A0A"/>
          <w:shd w:val="clear" w:color="auto" w:fill="FFFFFF"/>
        </w:rPr>
        <w:t>are</w:t>
      </w:r>
      <w:r w:rsidR="00AD5B57">
        <w:rPr>
          <w:rStyle w:val="vkekvd"/>
          <w:color w:val="0A0A0A"/>
          <w:shd w:val="clear" w:color="auto" w:fill="FFFFFF"/>
        </w:rPr>
        <w:t xml:space="preserve"> expected to be sta</w:t>
      </w:r>
      <w:r w:rsidR="009E418F">
        <w:rPr>
          <w:rStyle w:val="vkekvd"/>
          <w:color w:val="0A0A0A"/>
          <w:shd w:val="clear" w:color="auto" w:fill="FFFFFF"/>
        </w:rPr>
        <w:t>ndardised and coordinated across the organisation</w:t>
      </w:r>
      <w:r w:rsidR="00DB7797">
        <w:rPr>
          <w:rStyle w:val="vkekvd"/>
          <w:color w:val="0A0A0A"/>
          <w:shd w:val="clear" w:color="auto" w:fill="FFFFFF"/>
        </w:rPr>
        <w:t>;</w:t>
      </w:r>
      <w:r w:rsidR="00074006">
        <w:rPr>
          <w:rStyle w:val="vkekvd"/>
          <w:color w:val="0A0A0A"/>
          <w:shd w:val="clear" w:color="auto" w:fill="FFFFFF"/>
        </w:rPr>
        <w:t xml:space="preserve"> this ensures consistency and efficiency in </w:t>
      </w:r>
      <w:r w:rsidR="00D14847">
        <w:rPr>
          <w:rStyle w:val="vkekvd"/>
          <w:color w:val="0A0A0A"/>
          <w:shd w:val="clear" w:color="auto" w:fill="FFFFFF"/>
        </w:rPr>
        <w:t>maintenance operations.</w:t>
      </w:r>
      <w:r w:rsidR="00EA5C95">
        <w:rPr>
          <w:rStyle w:val="vkekvd"/>
          <w:color w:val="0A0A0A"/>
          <w:shd w:val="clear" w:color="auto" w:fill="FFFFFF"/>
        </w:rPr>
        <w:t xml:space="preserve"> </w:t>
      </w:r>
      <w:r w:rsidR="004B1A1B">
        <w:rPr>
          <w:rStyle w:val="vkekvd"/>
          <w:color w:val="0A0A0A"/>
          <w:shd w:val="clear" w:color="auto" w:fill="FFFFFF"/>
        </w:rPr>
        <w:t xml:space="preserve">Process integration in emerging </w:t>
      </w:r>
      <w:r w:rsidR="0043007B">
        <w:rPr>
          <w:rStyle w:val="vkekvd"/>
          <w:color w:val="0A0A0A"/>
          <w:shd w:val="clear" w:color="auto" w:fill="FFFFFF"/>
        </w:rPr>
        <w:t>markets</w:t>
      </w:r>
      <w:r w:rsidR="004B1A1B">
        <w:rPr>
          <w:rStyle w:val="vkekvd"/>
          <w:color w:val="0A0A0A"/>
          <w:shd w:val="clear" w:color="auto" w:fill="FFFFFF"/>
        </w:rPr>
        <w:t xml:space="preserve"> is hindered </w:t>
      </w:r>
      <w:r w:rsidR="00D904D2">
        <w:rPr>
          <w:rStyle w:val="vkekvd"/>
          <w:color w:val="0A0A0A"/>
          <w:shd w:val="clear" w:color="auto" w:fill="FFFFFF"/>
        </w:rPr>
        <w:t xml:space="preserve">when there </w:t>
      </w:r>
      <w:r w:rsidR="0043007B">
        <w:rPr>
          <w:rStyle w:val="vkekvd"/>
          <w:color w:val="0A0A0A"/>
          <w:shd w:val="clear" w:color="auto" w:fill="FFFFFF"/>
        </w:rPr>
        <w:t>is a</w:t>
      </w:r>
      <w:r w:rsidR="00D904D2">
        <w:rPr>
          <w:rStyle w:val="vkekvd"/>
          <w:color w:val="0A0A0A"/>
          <w:shd w:val="clear" w:color="auto" w:fill="FFFFFF"/>
        </w:rPr>
        <w:t xml:space="preserve"> fragmented organisational </w:t>
      </w:r>
      <w:r w:rsidR="0043007B">
        <w:rPr>
          <w:rStyle w:val="vkekvd"/>
          <w:color w:val="0A0A0A"/>
          <w:shd w:val="clear" w:color="auto" w:fill="FFFFFF"/>
        </w:rPr>
        <w:t>structure.</w:t>
      </w:r>
    </w:p>
    <w:p w14:paraId="1BBE6E9C" w14:textId="0AC961A1" w:rsidR="00D21168" w:rsidRPr="00E03F01" w:rsidRDefault="00D15EE5" w:rsidP="00844F2C">
      <w:pPr>
        <w:autoSpaceDE w:val="0"/>
        <w:autoSpaceDN w:val="0"/>
        <w:adjustRightInd w:val="0"/>
        <w:spacing w:before="240" w:after="160" w:line="360" w:lineRule="auto"/>
        <w:jc w:val="both"/>
        <w:rPr>
          <w:rStyle w:val="vkekvd"/>
          <w:color w:val="000000"/>
        </w:rPr>
      </w:pPr>
      <w:r w:rsidRPr="00E03F01">
        <w:rPr>
          <w:rStyle w:val="vkekvd"/>
          <w:b/>
          <w:bCs/>
          <w:color w:val="0A0A0A"/>
          <w:shd w:val="clear" w:color="auto" w:fill="FFFFFF"/>
        </w:rPr>
        <w:t>Strategic Alignment:</w:t>
      </w:r>
      <w:r w:rsidRPr="00E03F01">
        <w:rPr>
          <w:rStyle w:val="vkekvd"/>
          <w:color w:val="0A0A0A"/>
          <w:shd w:val="clear" w:color="auto" w:fill="FFFFFF"/>
        </w:rPr>
        <w:t xml:space="preserve"> Ensuring that the overall maintenance is designed and managed to align with the wider organisation's goals.</w:t>
      </w:r>
      <w:r w:rsidR="00CC2225">
        <w:rPr>
          <w:rStyle w:val="vkekvd"/>
          <w:color w:val="0A0A0A"/>
          <w:shd w:val="clear" w:color="auto" w:fill="FFFFFF"/>
        </w:rPr>
        <w:t xml:space="preserve"> </w:t>
      </w:r>
      <w:r w:rsidR="00D83BF0" w:rsidRPr="00E03F01">
        <w:rPr>
          <w:rStyle w:val="ws1ce"/>
          <w:color w:val="000000"/>
        </w:rPr>
        <w:t xml:space="preserve">Achieving </w:t>
      </w:r>
      <w:r w:rsidR="00CC2225">
        <w:rPr>
          <w:rStyle w:val="ws1ce"/>
          <w:color w:val="000000"/>
        </w:rPr>
        <w:t xml:space="preserve">strategic alignment </w:t>
      </w:r>
      <w:r w:rsidR="00D83BF0" w:rsidRPr="00E03F01">
        <w:rPr>
          <w:color w:val="000000"/>
        </w:rPr>
        <w:t xml:space="preserve">in </w:t>
      </w:r>
      <w:r w:rsidR="00844F2C">
        <w:rPr>
          <w:color w:val="000000"/>
        </w:rPr>
        <w:t>organisational</w:t>
      </w:r>
      <w:r w:rsidR="00D83BF0" w:rsidRPr="00E03F01">
        <w:rPr>
          <w:color w:val="000000"/>
        </w:rPr>
        <w:t xml:space="preserve"> operations facilitates the flow of accurate and sound information to</w:t>
      </w:r>
      <w:r w:rsidR="00CC2225">
        <w:rPr>
          <w:color w:val="000000"/>
        </w:rPr>
        <w:t xml:space="preserve"> </w:t>
      </w:r>
      <w:r w:rsidR="00D83BF0" w:rsidRPr="00E03F01">
        <w:rPr>
          <w:color w:val="000000"/>
        </w:rPr>
        <w:t xml:space="preserve">decision-makers and helps to improve decisions while improving the </w:t>
      </w:r>
      <w:r w:rsidR="00844F2C">
        <w:rPr>
          <w:color w:val="000000"/>
        </w:rPr>
        <w:t>harmonisation</w:t>
      </w:r>
      <w:r w:rsidR="00D83BF0" w:rsidRPr="00E03F01">
        <w:rPr>
          <w:color w:val="000000"/>
        </w:rPr>
        <w:t xml:space="preserve"> of</w:t>
      </w:r>
      <w:r w:rsidR="00844F2C">
        <w:rPr>
          <w:color w:val="000000"/>
        </w:rPr>
        <w:t xml:space="preserve"> </w:t>
      </w:r>
      <w:r w:rsidR="00D83BF0" w:rsidRPr="00E03F01">
        <w:rPr>
          <w:color w:val="000000"/>
        </w:rPr>
        <w:t>processes</w:t>
      </w:r>
      <w:r w:rsidR="00DC09F2">
        <w:rPr>
          <w:color w:val="000000"/>
        </w:rPr>
        <w:t>. This</w:t>
      </w:r>
      <w:r w:rsidR="00D21168" w:rsidRPr="00E03F01">
        <w:rPr>
          <w:rStyle w:val="vkekvd"/>
        </w:rPr>
        <w:t xml:space="preserve"> alignment should serve the achievement </w:t>
      </w:r>
      <w:r w:rsidR="00DC09F2">
        <w:rPr>
          <w:rStyle w:val="vkekvd"/>
        </w:rPr>
        <w:t>of the organisation’s</w:t>
      </w:r>
      <w:r w:rsidR="00D21168" w:rsidRPr="00E03F01">
        <w:rPr>
          <w:rStyle w:val="vkekvd"/>
        </w:rPr>
        <w:t xml:space="preserve"> strategic objectives. </w:t>
      </w:r>
      <w:r w:rsidR="009C22BE" w:rsidRPr="00E03F01">
        <w:rPr>
          <w:rStyle w:val="vkekvd"/>
        </w:rPr>
        <w:t>(Ghonim</w:t>
      </w:r>
      <w:r w:rsidR="00BD4B8D" w:rsidRPr="00E03F01">
        <w:rPr>
          <w:rStyle w:val="vkekvd"/>
        </w:rPr>
        <w:t xml:space="preserve"> et al., 2020)</w:t>
      </w:r>
    </w:p>
    <w:p w14:paraId="39759B9F" w14:textId="353F0F86" w:rsidR="00D15EE5" w:rsidRDefault="00D15EE5" w:rsidP="00CC2225">
      <w:pPr>
        <w:autoSpaceDE w:val="0"/>
        <w:autoSpaceDN w:val="0"/>
        <w:adjustRightInd w:val="0"/>
        <w:spacing w:before="240" w:after="160" w:line="360" w:lineRule="auto"/>
        <w:jc w:val="both"/>
        <w:rPr>
          <w:rStyle w:val="vkekvd"/>
          <w:color w:val="0A0A0A"/>
          <w:shd w:val="clear" w:color="auto" w:fill="FFFFFF"/>
        </w:rPr>
      </w:pPr>
      <w:r w:rsidRPr="00E03F01">
        <w:rPr>
          <w:rStyle w:val="vkekvd"/>
          <w:b/>
          <w:bCs/>
          <w:color w:val="0A0A0A"/>
          <w:shd w:val="clear" w:color="auto" w:fill="FFFFFF"/>
        </w:rPr>
        <w:t>Governance and Risk Management:</w:t>
      </w:r>
      <w:r w:rsidRPr="00E03F01">
        <w:rPr>
          <w:rStyle w:val="vkekvd"/>
          <w:color w:val="0A0A0A"/>
          <w:shd w:val="clear" w:color="auto" w:fill="FFFFFF"/>
        </w:rPr>
        <w:t xml:space="preserve"> This enables organisations to identify risks associated with their operations and manage them to comply with industry guidelines and regulations (Claire, 2023).</w:t>
      </w:r>
      <w:r w:rsidR="003A3974">
        <w:rPr>
          <w:rStyle w:val="vkekvd"/>
          <w:color w:val="0A0A0A"/>
          <w:shd w:val="clear" w:color="auto" w:fill="FFFFFF"/>
        </w:rPr>
        <w:t xml:space="preserve"> Whe</w:t>
      </w:r>
      <w:r w:rsidR="003C793F">
        <w:rPr>
          <w:rStyle w:val="vkekvd"/>
          <w:color w:val="0A0A0A"/>
          <w:shd w:val="clear" w:color="auto" w:fill="FFFFFF"/>
        </w:rPr>
        <w:t>n there are strong</w:t>
      </w:r>
      <w:r w:rsidR="00FF09DD">
        <w:rPr>
          <w:rStyle w:val="vkekvd"/>
          <w:color w:val="0A0A0A"/>
          <w:shd w:val="clear" w:color="auto" w:fill="FFFFFF"/>
        </w:rPr>
        <w:t xml:space="preserve"> governance structures, it enforces compliance, accountability, and risk mitigation</w:t>
      </w:r>
      <w:r w:rsidR="00FA5013">
        <w:rPr>
          <w:rStyle w:val="vkekvd"/>
          <w:color w:val="0A0A0A"/>
          <w:shd w:val="clear" w:color="auto" w:fill="FFFFFF"/>
        </w:rPr>
        <w:t>,</w:t>
      </w:r>
      <w:r w:rsidR="000C099C">
        <w:rPr>
          <w:rStyle w:val="vkekvd"/>
          <w:color w:val="0A0A0A"/>
          <w:shd w:val="clear" w:color="auto" w:fill="FFFFFF"/>
        </w:rPr>
        <w:t xml:space="preserve"> but weak regulatory enforcement and </w:t>
      </w:r>
      <w:r w:rsidR="00FA5013">
        <w:rPr>
          <w:rStyle w:val="vkekvd"/>
          <w:color w:val="0A0A0A"/>
          <w:shd w:val="clear" w:color="auto" w:fill="FFFFFF"/>
        </w:rPr>
        <w:t xml:space="preserve">a </w:t>
      </w:r>
      <w:r w:rsidR="003655A5">
        <w:rPr>
          <w:rStyle w:val="vkekvd"/>
          <w:color w:val="0A0A0A"/>
          <w:shd w:val="clear" w:color="auto" w:fill="FFFFFF"/>
        </w:rPr>
        <w:t xml:space="preserve">lack of potent policy for smart building technologies in emerging markets </w:t>
      </w:r>
      <w:r w:rsidR="00957DA5">
        <w:rPr>
          <w:rStyle w:val="vkekvd"/>
          <w:color w:val="0A0A0A"/>
          <w:shd w:val="clear" w:color="auto" w:fill="FFFFFF"/>
        </w:rPr>
        <w:t xml:space="preserve">give room for barriers to </w:t>
      </w:r>
      <w:r w:rsidR="0027620A">
        <w:rPr>
          <w:rStyle w:val="vkekvd"/>
          <w:color w:val="0A0A0A"/>
          <w:shd w:val="clear" w:color="auto" w:fill="FFFFFF"/>
        </w:rPr>
        <w:t xml:space="preserve">effective </w:t>
      </w:r>
      <w:r w:rsidR="00957DA5">
        <w:rPr>
          <w:rStyle w:val="vkekvd"/>
          <w:color w:val="0A0A0A"/>
          <w:shd w:val="clear" w:color="auto" w:fill="FFFFFF"/>
        </w:rPr>
        <w:t>maintenance</w:t>
      </w:r>
      <w:r w:rsidR="0027620A">
        <w:rPr>
          <w:rStyle w:val="vkekvd"/>
          <w:color w:val="0A0A0A"/>
          <w:shd w:val="clear" w:color="auto" w:fill="FFFFFF"/>
        </w:rPr>
        <w:t>.</w:t>
      </w:r>
      <w:r w:rsidR="00957DA5">
        <w:rPr>
          <w:rStyle w:val="vkekvd"/>
          <w:color w:val="0A0A0A"/>
          <w:shd w:val="clear" w:color="auto" w:fill="FFFFFF"/>
        </w:rPr>
        <w:t xml:space="preserve"> </w:t>
      </w:r>
    </w:p>
    <w:p w14:paraId="772B0CE5" w14:textId="50BF9D96" w:rsidR="003710CB" w:rsidRPr="00E03F01" w:rsidRDefault="003710CB" w:rsidP="00CC2225">
      <w:pPr>
        <w:autoSpaceDE w:val="0"/>
        <w:autoSpaceDN w:val="0"/>
        <w:adjustRightInd w:val="0"/>
        <w:spacing w:before="240" w:after="160" w:line="360" w:lineRule="auto"/>
        <w:jc w:val="both"/>
        <w:rPr>
          <w:rStyle w:val="vkekvd"/>
        </w:rPr>
      </w:pPr>
      <w:r>
        <w:rPr>
          <w:rStyle w:val="vkekvd"/>
          <w:color w:val="0A0A0A"/>
          <w:shd w:val="clear" w:color="auto" w:fill="FFFFFF"/>
        </w:rPr>
        <w:lastRenderedPageBreak/>
        <w:t xml:space="preserve">These six dimensions are </w:t>
      </w:r>
      <w:r w:rsidR="008C7465">
        <w:rPr>
          <w:rStyle w:val="vkekvd"/>
          <w:color w:val="0A0A0A"/>
          <w:shd w:val="clear" w:color="auto" w:fill="FFFFFF"/>
        </w:rPr>
        <w:t>interdependent on each other</w:t>
      </w:r>
      <w:r w:rsidR="00275DB7">
        <w:rPr>
          <w:rStyle w:val="vkekvd"/>
          <w:color w:val="0A0A0A"/>
          <w:shd w:val="clear" w:color="auto" w:fill="FFFFFF"/>
        </w:rPr>
        <w:t>,</w:t>
      </w:r>
      <w:r w:rsidR="008C7465">
        <w:rPr>
          <w:rStyle w:val="vkekvd"/>
          <w:color w:val="0A0A0A"/>
          <w:shd w:val="clear" w:color="auto" w:fill="FFFFFF"/>
        </w:rPr>
        <w:t xml:space="preserve"> and progress in one area </w:t>
      </w:r>
      <w:r w:rsidR="00306EF5">
        <w:rPr>
          <w:rStyle w:val="vkekvd"/>
          <w:color w:val="0A0A0A"/>
          <w:shd w:val="clear" w:color="auto" w:fill="FFFFFF"/>
        </w:rPr>
        <w:t>often depends on improvements in others</w:t>
      </w:r>
      <w:r w:rsidR="0027077B">
        <w:rPr>
          <w:rStyle w:val="vkekvd"/>
          <w:color w:val="0A0A0A"/>
          <w:shd w:val="clear" w:color="auto" w:fill="FFFFFF"/>
        </w:rPr>
        <w:t xml:space="preserve">. </w:t>
      </w:r>
      <w:r w:rsidR="0010411D">
        <w:rPr>
          <w:rStyle w:val="vkekvd"/>
          <w:color w:val="0A0A0A"/>
          <w:shd w:val="clear" w:color="auto" w:fill="FFFFFF"/>
        </w:rPr>
        <w:t>For example, if</w:t>
      </w:r>
      <w:r w:rsidR="0027077B">
        <w:rPr>
          <w:rStyle w:val="vkekvd"/>
          <w:color w:val="0A0A0A"/>
          <w:shd w:val="clear" w:color="auto" w:fill="FFFFFF"/>
        </w:rPr>
        <w:t xml:space="preserve"> there are </w:t>
      </w:r>
      <w:r w:rsidR="00275DB7">
        <w:rPr>
          <w:rStyle w:val="vkekvd"/>
          <w:color w:val="0A0A0A"/>
          <w:shd w:val="clear" w:color="auto" w:fill="FFFFFF"/>
        </w:rPr>
        <w:t>advancements</w:t>
      </w:r>
      <w:r w:rsidR="0027077B">
        <w:rPr>
          <w:rStyle w:val="vkekvd"/>
          <w:color w:val="0A0A0A"/>
          <w:shd w:val="clear" w:color="auto" w:fill="FFFFFF"/>
        </w:rPr>
        <w:t xml:space="preserve"> in technology </w:t>
      </w:r>
      <w:r w:rsidR="0010411D">
        <w:rPr>
          <w:rStyle w:val="vkekvd"/>
          <w:color w:val="0A0A0A"/>
          <w:shd w:val="clear" w:color="auto" w:fill="FFFFFF"/>
        </w:rPr>
        <w:t>in</w:t>
      </w:r>
      <w:r w:rsidR="0027077B">
        <w:rPr>
          <w:rStyle w:val="vkekvd"/>
          <w:color w:val="0A0A0A"/>
          <w:shd w:val="clear" w:color="auto" w:fill="FFFFFF"/>
        </w:rPr>
        <w:t xml:space="preserve"> an organisation</w:t>
      </w:r>
      <w:r w:rsidR="00275DB7">
        <w:rPr>
          <w:rStyle w:val="vkekvd"/>
          <w:color w:val="0A0A0A"/>
          <w:shd w:val="clear" w:color="auto" w:fill="FFFFFF"/>
        </w:rPr>
        <w:t>,</w:t>
      </w:r>
      <w:r w:rsidR="0027077B">
        <w:rPr>
          <w:rStyle w:val="vkekvd"/>
          <w:color w:val="0A0A0A"/>
          <w:shd w:val="clear" w:color="auto" w:fill="FFFFFF"/>
        </w:rPr>
        <w:t xml:space="preserve"> it must be acco</w:t>
      </w:r>
      <w:r w:rsidR="00F76CA6">
        <w:rPr>
          <w:rStyle w:val="vkekvd"/>
          <w:color w:val="0A0A0A"/>
          <w:shd w:val="clear" w:color="auto" w:fill="FFFFFF"/>
        </w:rPr>
        <w:t xml:space="preserve">mpanied by growth in human capital and </w:t>
      </w:r>
      <w:r w:rsidR="00275DB7">
        <w:rPr>
          <w:rStyle w:val="vkekvd"/>
          <w:color w:val="0A0A0A"/>
          <w:shd w:val="clear" w:color="auto" w:fill="FFFFFF"/>
        </w:rPr>
        <w:t xml:space="preserve">skills in order to achieve meaningful outcomes. </w:t>
      </w:r>
    </w:p>
    <w:p w14:paraId="6FE00511" w14:textId="77777777" w:rsidR="00D15EE5" w:rsidRPr="009D5501" w:rsidRDefault="00D15EE5" w:rsidP="009D5501">
      <w:pPr>
        <w:autoSpaceDE w:val="0"/>
        <w:autoSpaceDN w:val="0"/>
        <w:adjustRightInd w:val="0"/>
        <w:spacing w:before="240" w:line="360" w:lineRule="auto"/>
        <w:jc w:val="both"/>
        <w:rPr>
          <w:b/>
          <w:bCs/>
        </w:rPr>
      </w:pPr>
      <w:r w:rsidRPr="009D5501">
        <w:rPr>
          <w:b/>
          <w:bCs/>
        </w:rPr>
        <w:t>4.4</w:t>
      </w:r>
      <w:r w:rsidRPr="009D5501">
        <w:rPr>
          <w:b/>
          <w:bCs/>
        </w:rPr>
        <w:tab/>
        <w:t>Discussion</w:t>
      </w:r>
    </w:p>
    <w:p w14:paraId="1FC1FD31" w14:textId="117DF013" w:rsidR="00C84FF4" w:rsidRDefault="001C45B7" w:rsidP="00F9347B">
      <w:pPr>
        <w:autoSpaceDE w:val="0"/>
        <w:autoSpaceDN w:val="0"/>
        <w:adjustRightInd w:val="0"/>
        <w:spacing w:before="240" w:after="240" w:line="360" w:lineRule="auto"/>
        <w:jc w:val="both"/>
      </w:pPr>
      <w:r>
        <w:t>Th</w:t>
      </w:r>
      <w:r w:rsidR="00046958">
        <w:t xml:space="preserve">e </w:t>
      </w:r>
      <w:r w:rsidR="00C84FF4">
        <w:t>findings</w:t>
      </w:r>
      <w:r w:rsidR="00046958">
        <w:t xml:space="preserve"> in this study </w:t>
      </w:r>
      <w:r w:rsidR="0032320B">
        <w:t xml:space="preserve">present that maintenance maturity in </w:t>
      </w:r>
      <w:r w:rsidR="00307777">
        <w:t xml:space="preserve">emerging markets </w:t>
      </w:r>
      <w:r w:rsidR="00FA38DC">
        <w:t xml:space="preserve">is shaped by an interplay of technology, </w:t>
      </w:r>
      <w:r w:rsidR="00846CD9">
        <w:t xml:space="preserve">organisational, and environmental factors. </w:t>
      </w:r>
      <w:r w:rsidR="006360A9">
        <w:t>The adoption of smart maint</w:t>
      </w:r>
      <w:r w:rsidR="003977DD">
        <w:t>enance in emerging</w:t>
      </w:r>
      <w:bookmarkStart w:id="0" w:name="_GoBack"/>
      <w:bookmarkEnd w:id="0"/>
      <w:r w:rsidR="003977DD">
        <w:t xml:space="preserve"> markets such as </w:t>
      </w:r>
      <w:r w:rsidR="00D15EE5" w:rsidRPr="009D5501">
        <w:t xml:space="preserve">Nigeria </w:t>
      </w:r>
      <w:r w:rsidR="00C84FF4">
        <w:t>is</w:t>
      </w:r>
      <w:r w:rsidR="00D15EE5" w:rsidRPr="009D5501">
        <w:t xml:space="preserve"> usually constrained by infrastructural challenges, poor or limited access to technology</w:t>
      </w:r>
      <w:r w:rsidR="00C14C1D">
        <w:t>, financial limitati</w:t>
      </w:r>
      <w:r w:rsidR="004E2F30">
        <w:t>ons</w:t>
      </w:r>
      <w:r w:rsidR="00D15EE5" w:rsidRPr="009D5501">
        <w:t xml:space="preserve">, and, in some cases, </w:t>
      </w:r>
      <w:r w:rsidR="00C64A0C">
        <w:t xml:space="preserve">a </w:t>
      </w:r>
      <w:r w:rsidR="00D15EE5" w:rsidRPr="009D5501">
        <w:t xml:space="preserve">shortage of skilled professionals. </w:t>
      </w:r>
    </w:p>
    <w:p w14:paraId="3D41FE21" w14:textId="77777777" w:rsidR="003011D7" w:rsidRDefault="00AE421D" w:rsidP="00F9347B">
      <w:pPr>
        <w:autoSpaceDE w:val="0"/>
        <w:autoSpaceDN w:val="0"/>
        <w:adjustRightInd w:val="0"/>
        <w:spacing w:before="240" w:after="240" w:line="360" w:lineRule="auto"/>
        <w:jc w:val="both"/>
      </w:pPr>
      <w:r w:rsidRPr="00672525">
        <w:t xml:space="preserve">Maturity models (MMs) serve as strategic tools for assessing and improving specific attributes of an </w:t>
      </w:r>
      <w:r w:rsidR="00704791">
        <w:t>organisation</w:t>
      </w:r>
      <w:r w:rsidRPr="00672525">
        <w:t xml:space="preserve"> over time. They show a dual nature, functioning both as assessment tools and frameworks for continuous improvement</w:t>
      </w:r>
      <w:r w:rsidR="00E7461D" w:rsidRPr="00672525">
        <w:t xml:space="preserve"> (Fe</w:t>
      </w:r>
      <w:r w:rsidR="00672525" w:rsidRPr="00672525">
        <w:t xml:space="preserve">rraro et al., 2023). </w:t>
      </w:r>
      <w:r w:rsidR="002A2616">
        <w:t xml:space="preserve">It is worth </w:t>
      </w:r>
      <w:r w:rsidR="00E36A13">
        <w:t>noting</w:t>
      </w:r>
      <w:r w:rsidR="002A2616">
        <w:t xml:space="preserve"> that</w:t>
      </w:r>
      <w:r w:rsidR="003910D6">
        <w:t xml:space="preserve">, </w:t>
      </w:r>
      <w:r w:rsidR="00B3722A">
        <w:t>according to</w:t>
      </w:r>
      <w:r w:rsidR="00DD4CA2">
        <w:t xml:space="preserve"> </w:t>
      </w:r>
      <w:r w:rsidR="003910D6">
        <w:t xml:space="preserve">the </w:t>
      </w:r>
      <w:r w:rsidR="003910D6" w:rsidRPr="009D5501">
        <w:t>smart maintenance maturity model (SMMM)</w:t>
      </w:r>
      <w:r w:rsidR="00DD4CA2">
        <w:t>, the maturity progression is not strictly linear</w:t>
      </w:r>
      <w:r w:rsidR="00441BFD">
        <w:t xml:space="preserve"> but context-dependent.</w:t>
      </w:r>
    </w:p>
    <w:p w14:paraId="268137EC" w14:textId="6026EFF4" w:rsidR="00014A83" w:rsidRDefault="00090655" w:rsidP="00F9347B">
      <w:pPr>
        <w:autoSpaceDE w:val="0"/>
        <w:autoSpaceDN w:val="0"/>
        <w:adjustRightInd w:val="0"/>
        <w:spacing w:before="240" w:after="240" w:line="360" w:lineRule="auto"/>
        <w:jc w:val="both"/>
      </w:pPr>
      <w:r>
        <w:t>An organisation</w:t>
      </w:r>
      <w:r w:rsidR="00014A83">
        <w:t xml:space="preserve"> can experience maturity imbalance</w:t>
      </w:r>
      <w:r>
        <w:t>,</w:t>
      </w:r>
      <w:r w:rsidR="00014A83">
        <w:t xml:space="preserve"> whereby </w:t>
      </w:r>
      <w:r w:rsidR="00C721B0">
        <w:t xml:space="preserve">different elements or components in an </w:t>
      </w:r>
      <w:r w:rsidR="002759C8">
        <w:t>organisation</w:t>
      </w:r>
      <w:r>
        <w:t>,</w:t>
      </w:r>
      <w:r w:rsidR="002759C8">
        <w:t xml:space="preserve"> such as </w:t>
      </w:r>
      <w:r w:rsidR="008550F3">
        <w:t>process, people, and technology</w:t>
      </w:r>
      <w:r>
        <w:t>,</w:t>
      </w:r>
      <w:r w:rsidR="008550F3">
        <w:t xml:space="preserve"> are at different </w:t>
      </w:r>
      <w:r>
        <w:t>levels</w:t>
      </w:r>
      <w:r w:rsidR="008550F3">
        <w:t xml:space="preserve"> of development.</w:t>
      </w:r>
      <w:r w:rsidR="002759C8">
        <w:t xml:space="preserve"> </w:t>
      </w:r>
      <w:r w:rsidR="00E814FA">
        <w:t>For in</w:t>
      </w:r>
      <w:r w:rsidR="00843EBD">
        <w:t xml:space="preserve">stance, an organisation may </w:t>
      </w:r>
      <w:r w:rsidR="00BB17D9">
        <w:t>possess new</w:t>
      </w:r>
      <w:r w:rsidR="005F0A18">
        <w:t xml:space="preserve"> </w:t>
      </w:r>
      <w:r w:rsidR="00991A28">
        <w:t xml:space="preserve">CMMS </w:t>
      </w:r>
      <w:r w:rsidR="00BB17D9">
        <w:t xml:space="preserve">(technology </w:t>
      </w:r>
      <w:r w:rsidR="00991A28">
        <w:t>infrastructure</w:t>
      </w:r>
      <w:r w:rsidR="00BB17D9">
        <w:t>) but</w:t>
      </w:r>
      <w:r w:rsidR="0093060F">
        <w:t xml:space="preserve"> lack skilled </w:t>
      </w:r>
      <w:r w:rsidR="00AF6F5D">
        <w:t xml:space="preserve">personnel to make use of the </w:t>
      </w:r>
      <w:r w:rsidR="00A77C96">
        <w:t>system (Human capital and skills)</w:t>
      </w:r>
      <w:r w:rsidR="009655B0">
        <w:t>.</w:t>
      </w:r>
    </w:p>
    <w:p w14:paraId="10C005B9" w14:textId="7AE54476" w:rsidR="00C912F2" w:rsidRDefault="00577CFD" w:rsidP="00F9347B">
      <w:pPr>
        <w:autoSpaceDE w:val="0"/>
        <w:autoSpaceDN w:val="0"/>
        <w:adjustRightInd w:val="0"/>
        <w:spacing w:before="240" w:after="240" w:line="360" w:lineRule="auto"/>
        <w:jc w:val="both"/>
      </w:pPr>
      <w:r>
        <w:t xml:space="preserve">However, </w:t>
      </w:r>
      <w:r w:rsidR="00C912F2">
        <w:t xml:space="preserve">the implementation of the </w:t>
      </w:r>
      <w:r w:rsidR="00D15EE5" w:rsidRPr="009D5501">
        <w:t xml:space="preserve">smart maintenance maturity model (SMMM) </w:t>
      </w:r>
      <w:r w:rsidR="002A28AB">
        <w:t xml:space="preserve">comes with </w:t>
      </w:r>
      <w:r w:rsidR="00E402CC">
        <w:t>its own challenges</w:t>
      </w:r>
      <w:r w:rsidR="00EE3C98">
        <w:t>,</w:t>
      </w:r>
      <w:r w:rsidR="00A54D34">
        <w:t xml:space="preserve"> especially in emerging markets</w:t>
      </w:r>
      <w:r w:rsidR="00E402CC">
        <w:t>. Finan</w:t>
      </w:r>
      <w:r w:rsidR="00A54D34">
        <w:t xml:space="preserve">cial constraints, </w:t>
      </w:r>
      <w:r w:rsidR="00D06EBC">
        <w:t xml:space="preserve">infrastructural limitations, </w:t>
      </w:r>
      <w:r w:rsidR="00CE2C22">
        <w:t xml:space="preserve">and </w:t>
      </w:r>
      <w:r w:rsidR="00EE3C98">
        <w:t xml:space="preserve">push back </w:t>
      </w:r>
      <w:r w:rsidR="00CE2C22">
        <w:t>to organisational change</w:t>
      </w:r>
      <w:r w:rsidR="00AC5EB3">
        <w:t>, all of this may hinder the adoption of the model.</w:t>
      </w:r>
      <w:r w:rsidR="00370503">
        <w:t xml:space="preserve"> Fixing these challenges requires a coordinated </w:t>
      </w:r>
      <w:r w:rsidR="00356AD9">
        <w:t>involvement of stakeholders across the public and private sectors.</w:t>
      </w:r>
      <w:r w:rsidR="00CE2C22">
        <w:t xml:space="preserve"> </w:t>
      </w:r>
    </w:p>
    <w:p w14:paraId="40590766" w14:textId="550FBB1F" w:rsidR="00D15EE5" w:rsidRPr="009D5501" w:rsidRDefault="00D15EE5" w:rsidP="009D5501">
      <w:pPr>
        <w:autoSpaceDE w:val="0"/>
        <w:autoSpaceDN w:val="0"/>
        <w:adjustRightInd w:val="0"/>
        <w:spacing w:before="240" w:line="360" w:lineRule="auto"/>
        <w:jc w:val="both"/>
        <w:rPr>
          <w:b/>
          <w:bCs/>
        </w:rPr>
      </w:pPr>
      <w:r w:rsidRPr="009D5501">
        <w:rPr>
          <w:b/>
          <w:bCs/>
        </w:rPr>
        <w:t>5.0</w:t>
      </w:r>
      <w:r w:rsidRPr="009D5501">
        <w:rPr>
          <w:b/>
          <w:bCs/>
        </w:rPr>
        <w:tab/>
      </w:r>
      <w:r w:rsidR="00826C4C" w:rsidRPr="009D5501">
        <w:rPr>
          <w:b/>
          <w:bCs/>
        </w:rPr>
        <w:t>CONCLUSION</w:t>
      </w:r>
    </w:p>
    <w:p w14:paraId="327DA760" w14:textId="77777777" w:rsidR="00D15EE5" w:rsidRPr="009D5501" w:rsidRDefault="00D15EE5" w:rsidP="00F9347B">
      <w:pPr>
        <w:autoSpaceDE w:val="0"/>
        <w:autoSpaceDN w:val="0"/>
        <w:adjustRightInd w:val="0"/>
        <w:spacing w:before="240" w:after="240" w:line="360" w:lineRule="auto"/>
        <w:jc w:val="both"/>
      </w:pPr>
      <w:r w:rsidRPr="009D5501">
        <w:lastRenderedPageBreak/>
        <w:t>This study contributes to the body of knowledge by integrating insights from smart building, maintenance management, and maturity modelling into a unified workable framework.</w:t>
      </w:r>
    </w:p>
    <w:p w14:paraId="5F274A68" w14:textId="77777777" w:rsidR="00162B1F" w:rsidRPr="009D5501" w:rsidRDefault="00D15EE5" w:rsidP="00F9347B">
      <w:pPr>
        <w:autoSpaceDE w:val="0"/>
        <w:autoSpaceDN w:val="0"/>
        <w:adjustRightInd w:val="0"/>
        <w:spacing w:before="240" w:after="240" w:line="360" w:lineRule="auto"/>
        <w:jc w:val="both"/>
      </w:pPr>
      <w:r w:rsidRPr="009D5501">
        <w:t>The smart maintenance maturity model (SMMM) is operationalised as a medium in which each of the core dimensions is assessed across the five maturity levels. This structure allows organisations to identify their current maintenance maturity level and design an improvement strategy.</w:t>
      </w:r>
      <w:r w:rsidR="00162B1F">
        <w:t xml:space="preserve"> The SMMM </w:t>
      </w:r>
      <w:r w:rsidR="00162B1F" w:rsidRPr="009D5501">
        <w:t>shows that emerging markets can adopt a phased smart maintenance approach.</w:t>
      </w:r>
    </w:p>
    <w:p w14:paraId="00D12A31" w14:textId="77777777" w:rsidR="00D15EE5" w:rsidRPr="003F01D3" w:rsidRDefault="00D15EE5" w:rsidP="00F9347B">
      <w:pPr>
        <w:autoSpaceDE w:val="0"/>
        <w:autoSpaceDN w:val="0"/>
        <w:adjustRightInd w:val="0"/>
        <w:spacing w:before="240" w:after="240" w:line="360" w:lineRule="auto"/>
        <w:jc w:val="both"/>
      </w:pPr>
      <w:r w:rsidRPr="009D5501">
        <w:t>The maturity model framework allows Facility Managers to assess current maintenance practices and develop improvement plans, allows Property Owners to justify investments in smart maintenance technology, and allows Policymakers to come up with standard policies that promote smart facility management.</w:t>
      </w:r>
    </w:p>
    <w:p w14:paraId="089BFD0E" w14:textId="77777777" w:rsidR="00D15EE5" w:rsidRPr="009D5501" w:rsidRDefault="00D15EE5" w:rsidP="009D5501">
      <w:pPr>
        <w:spacing w:before="240" w:after="240" w:line="360" w:lineRule="auto"/>
        <w:jc w:val="both"/>
      </w:pPr>
    </w:p>
    <w:p w14:paraId="6653EFAE" w14:textId="77777777" w:rsidR="00CF2562" w:rsidRDefault="00CF2562" w:rsidP="009D5501">
      <w:pPr>
        <w:pStyle w:val="NormalWeb"/>
        <w:spacing w:before="240" w:after="240" w:line="360" w:lineRule="auto"/>
        <w:jc w:val="both"/>
      </w:pPr>
    </w:p>
    <w:p w14:paraId="2DF0FDCA" w14:textId="77777777" w:rsidR="00BD4614" w:rsidRDefault="00BD4614" w:rsidP="009D5501">
      <w:pPr>
        <w:pStyle w:val="NormalWeb"/>
        <w:spacing w:before="240" w:after="240" w:line="360" w:lineRule="auto"/>
        <w:jc w:val="both"/>
      </w:pPr>
    </w:p>
    <w:p w14:paraId="1C9C0F72" w14:textId="77777777" w:rsidR="00BD4614" w:rsidRDefault="00BD4614" w:rsidP="009D5501">
      <w:pPr>
        <w:pStyle w:val="NormalWeb"/>
        <w:spacing w:before="240" w:after="240" w:line="360" w:lineRule="auto"/>
        <w:jc w:val="both"/>
      </w:pPr>
    </w:p>
    <w:p w14:paraId="43A99931" w14:textId="77777777" w:rsidR="00BD4614" w:rsidRDefault="00BD4614" w:rsidP="009D5501">
      <w:pPr>
        <w:pStyle w:val="NormalWeb"/>
        <w:spacing w:before="240" w:after="240" w:line="360" w:lineRule="auto"/>
        <w:jc w:val="both"/>
      </w:pPr>
    </w:p>
    <w:p w14:paraId="6F0765ED" w14:textId="77777777" w:rsidR="00BD4614" w:rsidRDefault="00BD4614" w:rsidP="009D5501">
      <w:pPr>
        <w:pStyle w:val="NormalWeb"/>
        <w:spacing w:before="240" w:after="240" w:line="360" w:lineRule="auto"/>
        <w:jc w:val="both"/>
      </w:pPr>
    </w:p>
    <w:p w14:paraId="2C3F81B1" w14:textId="77777777" w:rsidR="00BD4614" w:rsidRDefault="00BD4614" w:rsidP="009D5501">
      <w:pPr>
        <w:pStyle w:val="NormalWeb"/>
        <w:spacing w:before="240" w:after="240" w:line="360" w:lineRule="auto"/>
        <w:jc w:val="both"/>
      </w:pPr>
    </w:p>
    <w:p w14:paraId="1F39C3A2" w14:textId="77777777" w:rsidR="00E30D73" w:rsidRDefault="00E30D73" w:rsidP="009D5501">
      <w:pPr>
        <w:pStyle w:val="NormalWeb"/>
        <w:spacing w:before="240" w:line="360" w:lineRule="auto"/>
        <w:jc w:val="both"/>
      </w:pPr>
    </w:p>
    <w:p w14:paraId="6A1B3DF9" w14:textId="77777777" w:rsidR="00F9347B" w:rsidRPr="009D5501" w:rsidRDefault="00F9347B" w:rsidP="009D5501">
      <w:pPr>
        <w:pStyle w:val="NormalWeb"/>
        <w:spacing w:before="240" w:line="360" w:lineRule="auto"/>
        <w:jc w:val="both"/>
      </w:pPr>
    </w:p>
    <w:p w14:paraId="76CA5524" w14:textId="77777777" w:rsidR="00D3688A" w:rsidRPr="009D5501" w:rsidRDefault="00D3688A" w:rsidP="009D5501">
      <w:pPr>
        <w:spacing w:before="240" w:after="240" w:line="360" w:lineRule="auto"/>
        <w:jc w:val="both"/>
      </w:pPr>
      <w:r w:rsidRPr="009D5501">
        <w:rPr>
          <w:b/>
          <w:bCs/>
          <w:caps/>
        </w:rPr>
        <w:lastRenderedPageBreak/>
        <w:t>References</w:t>
      </w:r>
    </w:p>
    <w:p w14:paraId="4B312E4E" w14:textId="77777777" w:rsidR="00D3688A" w:rsidRPr="00926ED4" w:rsidRDefault="00D3688A" w:rsidP="009D5501">
      <w:pPr>
        <w:spacing w:before="240" w:after="240" w:line="360" w:lineRule="auto"/>
        <w:ind w:left="720" w:hanging="720"/>
        <w:jc w:val="both"/>
      </w:pPr>
      <w:proofErr w:type="spellStart"/>
      <w:r w:rsidRPr="00926ED4">
        <w:t>Akinmoladun</w:t>
      </w:r>
      <w:proofErr w:type="spellEnd"/>
      <w:r w:rsidRPr="00926ED4">
        <w:t xml:space="preserve">, O., </w:t>
      </w:r>
      <w:proofErr w:type="spellStart"/>
      <w:r w:rsidRPr="00926ED4">
        <w:t>Ekanem</w:t>
      </w:r>
      <w:proofErr w:type="spellEnd"/>
      <w:r w:rsidRPr="00926ED4">
        <w:t>, O., &amp; Chukwuma, A. (2025). Challenges and opportunities in the adoption of smart building technologies in Nigeria. Proceedings of FESCON, 5(1), 52–76.</w:t>
      </w:r>
    </w:p>
    <w:p w14:paraId="38CA334A" w14:textId="77777777" w:rsidR="00D3688A" w:rsidRPr="00926ED4" w:rsidRDefault="00D3688A" w:rsidP="009D5501">
      <w:pPr>
        <w:spacing w:before="240" w:after="240" w:line="360" w:lineRule="auto"/>
        <w:ind w:left="720" w:hanging="720"/>
        <w:jc w:val="both"/>
      </w:pPr>
      <w:r w:rsidRPr="00926ED4">
        <w:t>Al-</w:t>
      </w:r>
      <w:proofErr w:type="spellStart"/>
      <w:r w:rsidRPr="00926ED4">
        <w:t>Sehrawy</w:t>
      </w:r>
      <w:proofErr w:type="spellEnd"/>
      <w:r w:rsidRPr="00926ED4">
        <w:t>, R., Kumar, B., &amp; Watson, R. (2023). Enabling technologies and recent advancements of smart facility management. Buildings, 13(6), 1488. https://doi.org/10.3390/buildings13061488</w:t>
      </w:r>
    </w:p>
    <w:p w14:paraId="401E6644" w14:textId="77777777" w:rsidR="00D3688A" w:rsidRPr="00926ED4" w:rsidRDefault="00D3688A" w:rsidP="009D5501">
      <w:pPr>
        <w:spacing w:before="240" w:after="240" w:line="360" w:lineRule="auto"/>
        <w:ind w:left="720" w:hanging="720"/>
        <w:jc w:val="both"/>
      </w:pPr>
      <w:proofErr w:type="spellStart"/>
      <w:r w:rsidRPr="00926ED4">
        <w:t>Aribi</w:t>
      </w:r>
      <w:proofErr w:type="spellEnd"/>
      <w:r w:rsidRPr="00926ED4">
        <w:t xml:space="preserve">, A., &amp; </w:t>
      </w:r>
      <w:proofErr w:type="spellStart"/>
      <w:r w:rsidRPr="00926ED4">
        <w:t>Anouche</w:t>
      </w:r>
      <w:proofErr w:type="spellEnd"/>
      <w:r w:rsidRPr="00926ED4">
        <w:t>, K. (2025). Identifying challenges to smart buildings adoption in developing countries: The case of the Algerian context. Energy and Buildings. https://doi.org/10.1016/j.enbuild.2025.106231</w:t>
      </w:r>
    </w:p>
    <w:p w14:paraId="3E14C19B" w14:textId="77777777" w:rsidR="00D3688A" w:rsidRPr="00926ED4" w:rsidRDefault="00D3688A" w:rsidP="009D5501">
      <w:pPr>
        <w:spacing w:before="240" w:after="240" w:line="360" w:lineRule="auto"/>
        <w:ind w:left="720" w:hanging="720"/>
        <w:jc w:val="both"/>
      </w:pPr>
      <w:r w:rsidRPr="00926ED4">
        <w:t>Buildings Magazine. (2023). 5 predictive maintenance market highlights for 2024. Retrieved from https://www.buildings.com</w:t>
      </w:r>
    </w:p>
    <w:p w14:paraId="3D541AF8" w14:textId="77777777" w:rsidR="00D3688A" w:rsidRPr="00926ED4" w:rsidRDefault="00D3688A" w:rsidP="009D5501">
      <w:pPr>
        <w:spacing w:before="240" w:after="240" w:line="360" w:lineRule="auto"/>
        <w:ind w:left="720" w:hanging="720"/>
        <w:jc w:val="both"/>
      </w:pPr>
      <w:proofErr w:type="spellStart"/>
      <w:r w:rsidRPr="00926ED4">
        <w:t>DataInsightsMarket</w:t>
      </w:r>
      <w:proofErr w:type="spellEnd"/>
      <w:r w:rsidRPr="00926ED4">
        <w:t>. (2024). Africa facility management market 2024–2032. Retrieved from https://www.datainsightsmarket.com</w:t>
      </w:r>
    </w:p>
    <w:p w14:paraId="5E9B76C1" w14:textId="77777777" w:rsidR="00D3688A" w:rsidRPr="00926ED4" w:rsidRDefault="00D3688A" w:rsidP="009D5501">
      <w:pPr>
        <w:spacing w:before="240" w:after="240" w:line="360" w:lineRule="auto"/>
        <w:ind w:left="720" w:hanging="720"/>
        <w:jc w:val="both"/>
      </w:pPr>
      <w:proofErr w:type="spellStart"/>
      <w:r w:rsidRPr="00926ED4">
        <w:t>Ekanem</w:t>
      </w:r>
      <w:proofErr w:type="spellEnd"/>
      <w:r w:rsidRPr="00926ED4">
        <w:t xml:space="preserve">, O., &amp; </w:t>
      </w:r>
      <w:proofErr w:type="spellStart"/>
      <w:r w:rsidRPr="00926ED4">
        <w:t>Akinmoladun</w:t>
      </w:r>
      <w:proofErr w:type="spellEnd"/>
      <w:r w:rsidRPr="00926ED4">
        <w:t>, A. (2022). Power supply issues affecting smart buildings. Energy Policy Journal, 15(4), 199–210.</w:t>
      </w:r>
    </w:p>
    <w:p w14:paraId="0D27C214" w14:textId="77777777" w:rsidR="00D3688A" w:rsidRPr="00926ED4" w:rsidRDefault="00D3688A" w:rsidP="009D5501">
      <w:pPr>
        <w:spacing w:before="240" w:after="240" w:line="360" w:lineRule="auto"/>
        <w:ind w:left="720" w:hanging="720"/>
        <w:jc w:val="both"/>
      </w:pPr>
      <w:proofErr w:type="spellStart"/>
      <w:r w:rsidRPr="00926ED4">
        <w:t>Ejidike</w:t>
      </w:r>
      <w:proofErr w:type="spellEnd"/>
      <w:r w:rsidRPr="00926ED4">
        <w:t xml:space="preserve">, C. C., &amp; </w:t>
      </w:r>
      <w:proofErr w:type="spellStart"/>
      <w:r w:rsidRPr="00926ED4">
        <w:t>Mewomo</w:t>
      </w:r>
      <w:proofErr w:type="spellEnd"/>
      <w:r w:rsidRPr="00926ED4">
        <w:t>, M. C. (2023). Benefits of adopting smart building technologies in building construction of developing countries: Review of literature. SN Applied Sciences, 5, 52. https://doi.org/10.1007/s42452-022-05262-y</w:t>
      </w:r>
    </w:p>
    <w:p w14:paraId="494D2553" w14:textId="77777777" w:rsidR="00D3688A" w:rsidRPr="00926ED4" w:rsidRDefault="00D3688A" w:rsidP="009D5501">
      <w:pPr>
        <w:spacing w:before="240" w:after="240" w:line="360" w:lineRule="auto"/>
        <w:ind w:left="720" w:hanging="720"/>
        <w:jc w:val="both"/>
      </w:pPr>
      <w:proofErr w:type="spellStart"/>
      <w:r w:rsidRPr="00926ED4">
        <w:t>Emergen</w:t>
      </w:r>
      <w:proofErr w:type="spellEnd"/>
      <w:r w:rsidRPr="00926ED4">
        <w:t xml:space="preserve"> Research. (2025). Commercial facility maintenance market size, growth outlook 2034. Retrieved from https://www.emergenresearch.com</w:t>
      </w:r>
    </w:p>
    <w:p w14:paraId="2F9DB380" w14:textId="77777777" w:rsidR="00D3688A" w:rsidRPr="00926ED4" w:rsidRDefault="00D3688A" w:rsidP="009D5501">
      <w:pPr>
        <w:spacing w:before="240" w:after="240" w:line="360" w:lineRule="auto"/>
        <w:ind w:left="720" w:hanging="720"/>
        <w:jc w:val="both"/>
      </w:pPr>
      <w:r w:rsidRPr="00926ED4">
        <w:lastRenderedPageBreak/>
        <w:t>Fortune Business Insights. (2024). Smart building market size, share &amp; growth report [2032]. Retrieved from https://www.fortunebusinessinsights.com</w:t>
      </w:r>
    </w:p>
    <w:p w14:paraId="4FFC00E1" w14:textId="77777777" w:rsidR="00D3688A" w:rsidRPr="00926ED4" w:rsidRDefault="00D3688A" w:rsidP="009D5501">
      <w:pPr>
        <w:spacing w:before="240" w:after="240" w:line="360" w:lineRule="auto"/>
        <w:ind w:left="720" w:hanging="720"/>
        <w:jc w:val="both"/>
      </w:pPr>
      <w:r w:rsidRPr="00926ED4">
        <w:t>Global Market Insights. (2024). Facility management market size &amp; share 2024–2032. Retrieved from https://www.gminsights.com</w:t>
      </w:r>
    </w:p>
    <w:p w14:paraId="0E42092B" w14:textId="77777777" w:rsidR="00D3688A" w:rsidRPr="00926ED4" w:rsidRDefault="00D3688A" w:rsidP="009D5501">
      <w:pPr>
        <w:spacing w:before="240" w:after="240" w:line="360" w:lineRule="auto"/>
        <w:ind w:left="720" w:hanging="720"/>
        <w:jc w:val="both"/>
      </w:pPr>
      <w:proofErr w:type="spellStart"/>
      <w:r w:rsidRPr="00926ED4">
        <w:t>Ilesanmi</w:t>
      </w:r>
      <w:proofErr w:type="spellEnd"/>
      <w:r w:rsidRPr="00926ED4">
        <w:t xml:space="preserve">, O. O., </w:t>
      </w:r>
      <w:proofErr w:type="spellStart"/>
      <w:r w:rsidRPr="00926ED4">
        <w:t>Oke</w:t>
      </w:r>
      <w:proofErr w:type="spellEnd"/>
      <w:r w:rsidRPr="00926ED4">
        <w:t xml:space="preserve">, A. E., &amp; </w:t>
      </w:r>
      <w:proofErr w:type="spellStart"/>
      <w:r w:rsidRPr="00926ED4">
        <w:t>Moyanga</w:t>
      </w:r>
      <w:proofErr w:type="spellEnd"/>
      <w:r w:rsidRPr="00926ED4">
        <w:t>, D. T. (2024). Unveiling the imperatives: Drivers for incorporating smart building technologies in the construction sector in Nigeria. World Journal of Advanced Research and Reviews, 21(3), 1676–1683.</w:t>
      </w:r>
    </w:p>
    <w:p w14:paraId="3607EA62" w14:textId="77777777" w:rsidR="00D3688A" w:rsidRPr="00926ED4" w:rsidRDefault="00D3688A" w:rsidP="009D5501">
      <w:pPr>
        <w:spacing w:before="240" w:after="240" w:line="360" w:lineRule="auto"/>
        <w:ind w:left="720" w:hanging="720"/>
        <w:jc w:val="both"/>
      </w:pPr>
      <w:r w:rsidRPr="00926ED4">
        <w:t>Mordor Intelligence. (2025). Smart building market size, share &amp; growth research report, 2030. Retrieved from https://www.mordorintelligence.com</w:t>
      </w:r>
    </w:p>
    <w:p w14:paraId="65955266" w14:textId="77777777" w:rsidR="00D3688A" w:rsidRPr="00926ED4" w:rsidRDefault="00D3688A" w:rsidP="009D5501">
      <w:pPr>
        <w:spacing w:before="240" w:after="240" w:line="360" w:lineRule="auto"/>
        <w:ind w:left="720" w:hanging="720"/>
        <w:jc w:val="both"/>
      </w:pPr>
      <w:proofErr w:type="spellStart"/>
      <w:r w:rsidRPr="00926ED4">
        <w:t>Quadri</w:t>
      </w:r>
      <w:proofErr w:type="spellEnd"/>
      <w:r w:rsidRPr="00926ED4">
        <w:t xml:space="preserve">, S. O., </w:t>
      </w:r>
      <w:proofErr w:type="spellStart"/>
      <w:r w:rsidRPr="00926ED4">
        <w:t>Silwal</w:t>
      </w:r>
      <w:proofErr w:type="spellEnd"/>
      <w:r w:rsidRPr="00926ED4">
        <w:t xml:space="preserve">, P. K., </w:t>
      </w:r>
      <w:proofErr w:type="spellStart"/>
      <w:r w:rsidRPr="00926ED4">
        <w:t>Archibong</w:t>
      </w:r>
      <w:proofErr w:type="spellEnd"/>
      <w:r w:rsidRPr="00926ED4">
        <w:t xml:space="preserve">, B., &amp; </w:t>
      </w:r>
      <w:proofErr w:type="spellStart"/>
      <w:r w:rsidRPr="00926ED4">
        <w:t>Jibrilla</w:t>
      </w:r>
      <w:proofErr w:type="spellEnd"/>
      <w:r w:rsidRPr="00926ED4">
        <w:t>, A. (2024). Maintenance challenges and management of public residential buildings in Nigeria. American Research Journal of Contemporary Issues, 2(3).</w:t>
      </w:r>
    </w:p>
    <w:p w14:paraId="548A81B1" w14:textId="77777777" w:rsidR="00D3688A" w:rsidRPr="00926ED4" w:rsidRDefault="00D3688A" w:rsidP="009D5501">
      <w:pPr>
        <w:spacing w:before="240" w:after="240" w:line="360" w:lineRule="auto"/>
        <w:ind w:left="720" w:hanging="720"/>
        <w:jc w:val="both"/>
      </w:pPr>
      <w:r w:rsidRPr="00926ED4">
        <w:t xml:space="preserve">Siddiq, J. A., &amp; </w:t>
      </w:r>
      <w:proofErr w:type="spellStart"/>
      <w:r w:rsidRPr="00926ED4">
        <w:t>Xianyi</w:t>
      </w:r>
      <w:proofErr w:type="spellEnd"/>
      <w:r w:rsidRPr="00926ED4">
        <w:t>, L. (2022). Challenges under collapse of building in Nigeria and way to improve it. International Journal of Research and Application in Science and Engineering Technology. https://www.ijraset.com</w:t>
      </w:r>
    </w:p>
    <w:p w14:paraId="087ED86E" w14:textId="65151AAA" w:rsidR="00694129" w:rsidRPr="00926ED4" w:rsidRDefault="00D3688A" w:rsidP="009D5501">
      <w:pPr>
        <w:spacing w:before="240" w:after="240" w:line="360" w:lineRule="auto"/>
        <w:ind w:left="720" w:hanging="720"/>
        <w:jc w:val="both"/>
      </w:pPr>
      <w:proofErr w:type="spellStart"/>
      <w:r w:rsidRPr="00926ED4">
        <w:t>Skibniewski</w:t>
      </w:r>
      <w:proofErr w:type="spellEnd"/>
      <w:r w:rsidRPr="00926ED4">
        <w:t>, M. J. (2025). The present and future of smart construction technologies. Engineering, 44(1), 22–25. https://doi.org/10.1016/j.eng.2024.12.024</w:t>
      </w:r>
    </w:p>
    <w:p w14:paraId="424502E2" w14:textId="77777777" w:rsidR="00694129" w:rsidRPr="00926ED4" w:rsidRDefault="00694129" w:rsidP="009D5501">
      <w:pPr>
        <w:spacing w:before="240" w:after="240" w:line="360" w:lineRule="auto"/>
        <w:ind w:left="720" w:hanging="720"/>
        <w:jc w:val="both"/>
      </w:pPr>
      <w:r w:rsidRPr="00926ED4">
        <w:t xml:space="preserve">Abubakar, M. &amp; Musa, I. (2022). Strategic facilities management in developing economies: Value creation and performance outcomes. </w:t>
      </w:r>
      <w:r w:rsidRPr="00926ED4">
        <w:rPr>
          <w:i/>
          <w:iCs/>
        </w:rPr>
        <w:t>Journal of Facilities Management</w:t>
      </w:r>
      <w:r w:rsidRPr="00926ED4">
        <w:t>, 20(3), 311–329.</w:t>
      </w:r>
    </w:p>
    <w:p w14:paraId="6C8C6F04" w14:textId="77777777" w:rsidR="00694129" w:rsidRPr="00926ED4" w:rsidRDefault="00694129" w:rsidP="009D5501">
      <w:pPr>
        <w:spacing w:before="240" w:after="240" w:line="360" w:lineRule="auto"/>
        <w:ind w:left="720" w:hanging="720"/>
        <w:jc w:val="both"/>
      </w:pPr>
      <w:r w:rsidRPr="00926ED4">
        <w:t xml:space="preserve">Abubakar, M., </w:t>
      </w:r>
      <w:proofErr w:type="spellStart"/>
      <w:r w:rsidRPr="00926ED4">
        <w:t>Sule</w:t>
      </w:r>
      <w:proofErr w:type="spellEnd"/>
      <w:r w:rsidRPr="00926ED4">
        <w:t xml:space="preserve">, D. &amp; Ibrahim, K. (2022). BIM adoption in post-occupancy facility management in Nigeria: Barriers and pathways. </w:t>
      </w:r>
      <w:r w:rsidRPr="00926ED4">
        <w:rPr>
          <w:i/>
          <w:iCs/>
        </w:rPr>
        <w:t>Construction Innovation</w:t>
      </w:r>
      <w:r w:rsidRPr="00926ED4">
        <w:t>, 22(4), 788–806.</w:t>
      </w:r>
    </w:p>
    <w:p w14:paraId="628BE144" w14:textId="77777777" w:rsidR="00694129" w:rsidRPr="00926ED4" w:rsidRDefault="00694129" w:rsidP="009D5501">
      <w:pPr>
        <w:spacing w:before="240" w:after="240" w:line="360" w:lineRule="auto"/>
        <w:ind w:left="720" w:hanging="720"/>
        <w:jc w:val="both"/>
      </w:pPr>
      <w:proofErr w:type="spellStart"/>
      <w:r w:rsidRPr="00926ED4">
        <w:lastRenderedPageBreak/>
        <w:t>Adabre</w:t>
      </w:r>
      <w:proofErr w:type="spellEnd"/>
      <w:r w:rsidRPr="00926ED4">
        <w:t xml:space="preserve">, M. A., Chan, A. P. C. &amp; Edwards, D. J. (2022). Barriers to sustainable housing in developing nations: A systematic literature review. </w:t>
      </w:r>
      <w:r w:rsidRPr="00926ED4">
        <w:rPr>
          <w:i/>
          <w:iCs/>
        </w:rPr>
        <w:t>Sustainable Cities and Society</w:t>
      </w:r>
      <w:r w:rsidRPr="00926ED4">
        <w:t>, 76, 103–125.</w:t>
      </w:r>
    </w:p>
    <w:p w14:paraId="2B4DCE70" w14:textId="77777777" w:rsidR="00694129" w:rsidRPr="00926ED4" w:rsidRDefault="00694129" w:rsidP="009D5501">
      <w:pPr>
        <w:spacing w:before="240" w:after="240" w:line="360" w:lineRule="auto"/>
        <w:ind w:left="720" w:hanging="720"/>
        <w:jc w:val="both"/>
      </w:pPr>
      <w:r w:rsidRPr="00926ED4">
        <w:t xml:space="preserve">Adewale, B. &amp; Nwosu, C. (2023). Artificial intelligence in Nigerian facilities management: Adoption readiness and trust barriers. </w:t>
      </w:r>
      <w:r w:rsidRPr="00926ED4">
        <w:rPr>
          <w:i/>
          <w:iCs/>
        </w:rPr>
        <w:t>African Journal of Built Environment Research</w:t>
      </w:r>
      <w:r w:rsidRPr="00926ED4">
        <w:t>, 7(1), 44–61.</w:t>
      </w:r>
    </w:p>
    <w:p w14:paraId="62F56545" w14:textId="334DC6F1" w:rsidR="00694129" w:rsidRPr="00926ED4" w:rsidRDefault="00694129" w:rsidP="009D5501">
      <w:pPr>
        <w:spacing w:before="240" w:after="240" w:line="360" w:lineRule="auto"/>
        <w:ind w:left="720" w:hanging="720"/>
        <w:jc w:val="both"/>
      </w:pPr>
      <w:r w:rsidRPr="00926ED4">
        <w:t xml:space="preserve">Adewunmi, Y., </w:t>
      </w:r>
      <w:proofErr w:type="spellStart"/>
      <w:r w:rsidRPr="00926ED4">
        <w:t>Oluwunmi</w:t>
      </w:r>
      <w:proofErr w:type="spellEnd"/>
      <w:r w:rsidRPr="00926ED4">
        <w:t>, A. O.</w:t>
      </w:r>
      <w:r w:rsidR="00926ED4" w:rsidRPr="00926ED4">
        <w:t>,</w:t>
      </w:r>
      <w:r w:rsidRPr="00926ED4">
        <w:t xml:space="preserve"> &amp; Ajayi, C. (2022). Maintenance management practices in commercial properties in Lagos, Nigeria. </w:t>
      </w:r>
      <w:r w:rsidRPr="00926ED4">
        <w:rPr>
          <w:i/>
          <w:iCs/>
        </w:rPr>
        <w:t>Property Management</w:t>
      </w:r>
      <w:r w:rsidRPr="00926ED4">
        <w:t>, 40(2), 198–217.</w:t>
      </w:r>
    </w:p>
    <w:p w14:paraId="7B3AE5F3" w14:textId="77777777" w:rsidR="00694129" w:rsidRPr="00926ED4" w:rsidRDefault="00694129" w:rsidP="009D5501">
      <w:pPr>
        <w:spacing w:before="240" w:after="240" w:line="360" w:lineRule="auto"/>
        <w:ind w:left="720" w:hanging="720"/>
        <w:jc w:val="both"/>
      </w:pPr>
      <w:proofErr w:type="spellStart"/>
      <w:r w:rsidRPr="00926ED4">
        <w:t>Akanbi</w:t>
      </w:r>
      <w:proofErr w:type="spellEnd"/>
      <w:r w:rsidRPr="00926ED4">
        <w:t xml:space="preserve">, T. &amp; Olawale, O. (2023). IoT adoption for smart facilities management in Sub-Saharan Africa: A TAM perspective. </w:t>
      </w:r>
      <w:r w:rsidRPr="00926ED4">
        <w:rPr>
          <w:i/>
          <w:iCs/>
        </w:rPr>
        <w:t>Smart and Sustainable Built Environment</w:t>
      </w:r>
      <w:r w:rsidRPr="00926ED4">
        <w:t>, 12(2), 355–374.</w:t>
      </w:r>
    </w:p>
    <w:p w14:paraId="1D948BF9" w14:textId="77777777" w:rsidR="00694129" w:rsidRPr="00926ED4" w:rsidRDefault="00694129" w:rsidP="009D5501">
      <w:pPr>
        <w:spacing w:before="240" w:after="240" w:line="360" w:lineRule="auto"/>
        <w:ind w:left="720" w:hanging="720"/>
        <w:jc w:val="both"/>
      </w:pPr>
      <w:proofErr w:type="spellStart"/>
      <w:r w:rsidRPr="00926ED4">
        <w:t>Alaswad</w:t>
      </w:r>
      <w:proofErr w:type="spellEnd"/>
      <w:r w:rsidRPr="00926ED4">
        <w:t xml:space="preserve">, A. &amp; Xiang, Y. (2021). A review on condition-based maintenance optimisation models for stochastically deteriorating systems. </w:t>
      </w:r>
      <w:r w:rsidRPr="00926ED4">
        <w:rPr>
          <w:i/>
          <w:iCs/>
        </w:rPr>
        <w:t>Reliability Engineering &amp; System Safety</w:t>
      </w:r>
      <w:r w:rsidRPr="00926ED4">
        <w:t>, 157, 54–63.</w:t>
      </w:r>
    </w:p>
    <w:p w14:paraId="66CA8A20" w14:textId="77777777" w:rsidR="00694129" w:rsidRPr="00926ED4" w:rsidRDefault="00694129" w:rsidP="009D5501">
      <w:pPr>
        <w:spacing w:before="240" w:after="240" w:line="360" w:lineRule="auto"/>
        <w:ind w:left="720" w:hanging="720"/>
        <w:jc w:val="both"/>
      </w:pPr>
      <w:proofErr w:type="spellStart"/>
      <w:r w:rsidRPr="00926ED4">
        <w:t>Amirat</w:t>
      </w:r>
      <w:proofErr w:type="spellEnd"/>
      <w:r w:rsidRPr="00926ED4">
        <w:t xml:space="preserve">, Y. &amp; </w:t>
      </w:r>
      <w:proofErr w:type="spellStart"/>
      <w:r w:rsidRPr="00926ED4">
        <w:t>Benbouzid</w:t>
      </w:r>
      <w:proofErr w:type="spellEnd"/>
      <w:r w:rsidRPr="00926ED4">
        <w:t xml:space="preserve">, M. (2022). Machine learning in condition monitoring and maintenance: An overview. </w:t>
      </w:r>
      <w:r w:rsidRPr="00926ED4">
        <w:rPr>
          <w:i/>
          <w:iCs/>
        </w:rPr>
        <w:t>Electronics</w:t>
      </w:r>
      <w:r w:rsidRPr="00926ED4">
        <w:t>, 11(8), 1–25.</w:t>
      </w:r>
    </w:p>
    <w:p w14:paraId="0321D016" w14:textId="77777777" w:rsidR="00694129" w:rsidRPr="00926ED4" w:rsidRDefault="00694129" w:rsidP="009D5501">
      <w:pPr>
        <w:spacing w:before="240" w:after="240" w:line="360" w:lineRule="auto"/>
        <w:ind w:left="720" w:hanging="720"/>
        <w:jc w:val="both"/>
      </w:pPr>
      <w:r w:rsidRPr="00926ED4">
        <w:t xml:space="preserve">Anyanwu, C. &amp; Chukwu, E. (2023). Energy cost structure and sustainability in Nigerian commercial buildings: Implications for FM practice. </w:t>
      </w:r>
      <w:r w:rsidRPr="00926ED4">
        <w:rPr>
          <w:i/>
          <w:iCs/>
        </w:rPr>
        <w:t>Journal of Building Engineering</w:t>
      </w:r>
      <w:r w:rsidRPr="00926ED4">
        <w:t>, 63, 105–120.</w:t>
      </w:r>
    </w:p>
    <w:p w14:paraId="43388308" w14:textId="77777777" w:rsidR="00694129" w:rsidRPr="00926ED4" w:rsidRDefault="00694129" w:rsidP="009D5501">
      <w:pPr>
        <w:spacing w:before="240" w:after="240" w:line="360" w:lineRule="auto"/>
        <w:ind w:left="720" w:hanging="720"/>
        <w:jc w:val="both"/>
      </w:pPr>
      <w:proofErr w:type="spellStart"/>
      <w:r w:rsidRPr="00926ED4">
        <w:t>Arogundade</w:t>
      </w:r>
      <w:proofErr w:type="spellEnd"/>
      <w:r w:rsidRPr="00926ED4">
        <w:t xml:space="preserve">, S., Adekunle, S. &amp; Adegoke, O. (2023). Professionalisation of facilities management in Nigeria: Progress, constraints and future directions. </w:t>
      </w:r>
      <w:r w:rsidRPr="00926ED4">
        <w:rPr>
          <w:i/>
          <w:iCs/>
        </w:rPr>
        <w:t>Facilities</w:t>
      </w:r>
      <w:r w:rsidRPr="00926ED4">
        <w:t>, 41(5/6), 367–384.</w:t>
      </w:r>
    </w:p>
    <w:p w14:paraId="6A0795BC" w14:textId="77777777" w:rsidR="00694129" w:rsidRPr="00926ED4" w:rsidRDefault="00694129" w:rsidP="009D5501">
      <w:pPr>
        <w:spacing w:before="240" w:after="240" w:line="360" w:lineRule="auto"/>
        <w:ind w:left="720" w:hanging="720"/>
        <w:jc w:val="both"/>
      </w:pPr>
      <w:r w:rsidRPr="00926ED4">
        <w:t xml:space="preserve">Arroyo, P., </w:t>
      </w:r>
      <w:proofErr w:type="spellStart"/>
      <w:r w:rsidRPr="00926ED4">
        <w:t>Tommelein</w:t>
      </w:r>
      <w:proofErr w:type="spellEnd"/>
      <w:r w:rsidRPr="00926ED4">
        <w:t xml:space="preserve">, I. D. &amp; Ballard, G. (2022). A building maintenance maturity model for commercial real estate in Latin America. </w:t>
      </w:r>
      <w:r w:rsidRPr="00926ED4">
        <w:rPr>
          <w:i/>
          <w:iCs/>
        </w:rPr>
        <w:t>Journal of Facilities Management</w:t>
      </w:r>
      <w:r w:rsidRPr="00926ED4">
        <w:t>, 20(1), 65–89.</w:t>
      </w:r>
    </w:p>
    <w:p w14:paraId="4008373F" w14:textId="77777777" w:rsidR="00694129" w:rsidRPr="00926ED4" w:rsidRDefault="00694129" w:rsidP="009D5501">
      <w:pPr>
        <w:spacing w:before="240" w:after="240" w:line="360" w:lineRule="auto"/>
        <w:ind w:left="720" w:hanging="720"/>
        <w:jc w:val="both"/>
      </w:pPr>
      <w:proofErr w:type="spellStart"/>
      <w:r w:rsidRPr="00926ED4">
        <w:t>Bokrantz</w:t>
      </w:r>
      <w:proofErr w:type="spellEnd"/>
      <w:r w:rsidRPr="00926ED4">
        <w:t xml:space="preserve">, J., </w:t>
      </w:r>
      <w:proofErr w:type="spellStart"/>
      <w:r w:rsidRPr="00926ED4">
        <w:t>Skoogh</w:t>
      </w:r>
      <w:proofErr w:type="spellEnd"/>
      <w:r w:rsidRPr="00926ED4">
        <w:t xml:space="preserve">, A., Berlin, C. &amp; </w:t>
      </w:r>
      <w:proofErr w:type="spellStart"/>
      <w:r w:rsidRPr="00926ED4">
        <w:t>Stahre</w:t>
      </w:r>
      <w:proofErr w:type="spellEnd"/>
      <w:r w:rsidRPr="00926ED4">
        <w:t xml:space="preserve">, J. (2021). Smart maintenance: An empirically grounded conceptualisation. </w:t>
      </w:r>
      <w:r w:rsidRPr="00926ED4">
        <w:rPr>
          <w:i/>
          <w:iCs/>
        </w:rPr>
        <w:t>International Journal of Production Economics</w:t>
      </w:r>
      <w:r w:rsidRPr="00926ED4">
        <w:t>, 229, 107–124.</w:t>
      </w:r>
    </w:p>
    <w:p w14:paraId="163C3F96" w14:textId="77777777" w:rsidR="00694129" w:rsidRPr="00926ED4" w:rsidRDefault="00694129" w:rsidP="009D5501">
      <w:pPr>
        <w:spacing w:before="240" w:after="240" w:line="360" w:lineRule="auto"/>
        <w:ind w:left="720" w:hanging="720"/>
        <w:jc w:val="both"/>
      </w:pPr>
      <w:r w:rsidRPr="00926ED4">
        <w:lastRenderedPageBreak/>
        <w:t xml:space="preserve">Carvalho, T. P., Soares, F. A. A. M. N., Vita, R., Francisco, R., </w:t>
      </w:r>
      <w:proofErr w:type="spellStart"/>
      <w:r w:rsidRPr="00926ED4">
        <w:t>Basto</w:t>
      </w:r>
      <w:proofErr w:type="spellEnd"/>
      <w:r w:rsidRPr="00926ED4">
        <w:t xml:space="preserve">, J. P. &amp; </w:t>
      </w:r>
      <w:proofErr w:type="spellStart"/>
      <w:r w:rsidRPr="00926ED4">
        <w:t>Alcalá</w:t>
      </w:r>
      <w:proofErr w:type="spellEnd"/>
      <w:r w:rsidRPr="00926ED4">
        <w:t xml:space="preserve">, S. G. S. (2021). A systematic literature review of machine learning methods applied to predictive maintenance. </w:t>
      </w:r>
      <w:r w:rsidRPr="00926ED4">
        <w:rPr>
          <w:i/>
          <w:iCs/>
        </w:rPr>
        <w:t>Computers &amp; Industrial Engineering</w:t>
      </w:r>
      <w:r w:rsidRPr="00926ED4">
        <w:t>, 137, 106–131.</w:t>
      </w:r>
    </w:p>
    <w:p w14:paraId="20600CD9" w14:textId="77777777" w:rsidR="00694129" w:rsidRPr="00926ED4" w:rsidRDefault="00694129" w:rsidP="009D5501">
      <w:pPr>
        <w:spacing w:before="240" w:after="240" w:line="360" w:lineRule="auto"/>
        <w:ind w:left="720" w:hanging="720"/>
        <w:jc w:val="both"/>
      </w:pPr>
      <w:proofErr w:type="spellStart"/>
      <w:r w:rsidRPr="00926ED4">
        <w:t>Chotipanich</w:t>
      </w:r>
      <w:proofErr w:type="spellEnd"/>
      <w:r w:rsidRPr="00926ED4">
        <w:t xml:space="preserve">, S. &amp; Nutt, B. (2021). Facilities management strategy and organisational identity: A conceptual model. </w:t>
      </w:r>
      <w:r w:rsidRPr="00926ED4">
        <w:rPr>
          <w:i/>
          <w:iCs/>
        </w:rPr>
        <w:t>Facilities</w:t>
      </w:r>
      <w:r w:rsidRPr="00926ED4">
        <w:t>, 39(7/8), 509–524.</w:t>
      </w:r>
    </w:p>
    <w:p w14:paraId="1FD9B2E1" w14:textId="77777777" w:rsidR="00694129" w:rsidRPr="00926ED4" w:rsidRDefault="00694129" w:rsidP="009D5501">
      <w:pPr>
        <w:spacing w:before="240" w:after="240" w:line="360" w:lineRule="auto"/>
        <w:ind w:left="720" w:hanging="720"/>
        <w:jc w:val="both"/>
      </w:pPr>
      <w:r w:rsidRPr="00926ED4">
        <w:t xml:space="preserve">De Bruin, T., Freeze, R., Kulkarni, U. &amp; </w:t>
      </w:r>
      <w:proofErr w:type="spellStart"/>
      <w:r w:rsidRPr="00926ED4">
        <w:t>Rosemann</w:t>
      </w:r>
      <w:proofErr w:type="spellEnd"/>
      <w:r w:rsidRPr="00926ED4">
        <w:t xml:space="preserve">, M. (2021). Understanding the main phases of developing a maturity assessment model. </w:t>
      </w:r>
      <w:r w:rsidRPr="00926ED4">
        <w:rPr>
          <w:i/>
          <w:iCs/>
        </w:rPr>
        <w:t>Australasian Conference on Information Systems</w:t>
      </w:r>
      <w:r w:rsidRPr="00926ED4">
        <w:t>, 8–19.</w:t>
      </w:r>
    </w:p>
    <w:p w14:paraId="7DB0379A" w14:textId="77777777" w:rsidR="00694129" w:rsidRPr="00926ED4" w:rsidRDefault="00694129" w:rsidP="009D5501">
      <w:pPr>
        <w:spacing w:before="240" w:after="240" w:line="360" w:lineRule="auto"/>
        <w:ind w:left="720" w:hanging="720"/>
        <w:jc w:val="both"/>
      </w:pPr>
      <w:proofErr w:type="spellStart"/>
      <w:r w:rsidRPr="00926ED4">
        <w:t>Duffuaa</w:t>
      </w:r>
      <w:proofErr w:type="spellEnd"/>
      <w:r w:rsidRPr="00926ED4">
        <w:t xml:space="preserve">, S. O. &amp; Raouf, A. (2021). </w:t>
      </w:r>
      <w:r w:rsidRPr="00926ED4">
        <w:rPr>
          <w:i/>
          <w:iCs/>
        </w:rPr>
        <w:t>Planning and Control of Maintenance Systems: Modelling and Analysis</w:t>
      </w:r>
      <w:r w:rsidRPr="00926ED4">
        <w:t xml:space="preserve"> (3rd ed.). Springer International Publishing.</w:t>
      </w:r>
    </w:p>
    <w:p w14:paraId="6C52154A" w14:textId="77777777" w:rsidR="00694129" w:rsidRPr="00926ED4" w:rsidRDefault="00694129" w:rsidP="009D5501">
      <w:pPr>
        <w:spacing w:before="240" w:after="240" w:line="360" w:lineRule="auto"/>
        <w:ind w:left="720" w:hanging="720"/>
        <w:jc w:val="both"/>
      </w:pPr>
      <w:proofErr w:type="spellStart"/>
      <w:r w:rsidRPr="00926ED4">
        <w:t>Farghaly</w:t>
      </w:r>
      <w:proofErr w:type="spellEnd"/>
      <w:r w:rsidRPr="00926ED4">
        <w:t xml:space="preserve">, K., Abanda, F. H., </w:t>
      </w:r>
      <w:proofErr w:type="spellStart"/>
      <w:r w:rsidRPr="00926ED4">
        <w:t>Vidalakis</w:t>
      </w:r>
      <w:proofErr w:type="spellEnd"/>
      <w:r w:rsidRPr="00926ED4">
        <w:t xml:space="preserve">, C. &amp; Wood, G. (2021). Taxonomy for BIM and asset management semantic interoperability. </w:t>
      </w:r>
      <w:r w:rsidRPr="00926ED4">
        <w:rPr>
          <w:i/>
          <w:iCs/>
        </w:rPr>
        <w:t>Journal of Management in Engineering</w:t>
      </w:r>
      <w:r w:rsidRPr="00926ED4">
        <w:t>, 34(4), 1–13.</w:t>
      </w:r>
    </w:p>
    <w:p w14:paraId="2407ABF3" w14:textId="77777777" w:rsidR="00694129" w:rsidRPr="00926ED4" w:rsidRDefault="00694129" w:rsidP="009D5501">
      <w:pPr>
        <w:spacing w:before="240" w:after="240" w:line="360" w:lineRule="auto"/>
        <w:ind w:left="720" w:hanging="720"/>
        <w:jc w:val="both"/>
      </w:pPr>
      <w:proofErr w:type="spellStart"/>
      <w:r w:rsidRPr="00926ED4">
        <w:t>Ikediashi</w:t>
      </w:r>
      <w:proofErr w:type="spellEnd"/>
      <w:r w:rsidRPr="00926ED4">
        <w:t xml:space="preserve">, D., </w:t>
      </w:r>
      <w:proofErr w:type="spellStart"/>
      <w:r w:rsidRPr="00926ED4">
        <w:t>Ofonime</w:t>
      </w:r>
      <w:proofErr w:type="spellEnd"/>
      <w:r w:rsidRPr="00926ED4">
        <w:t>, U. &amp; Osei-</w:t>
      </w:r>
      <w:proofErr w:type="spellStart"/>
      <w:r w:rsidRPr="00926ED4">
        <w:t>Kyei</w:t>
      </w:r>
      <w:proofErr w:type="spellEnd"/>
      <w:r w:rsidRPr="00926ED4">
        <w:t xml:space="preserve">, R. (2022). Benchmarking facilities management practices in Sub-Saharan Africa: A cross-country analysis. </w:t>
      </w:r>
      <w:r w:rsidRPr="00926ED4">
        <w:rPr>
          <w:i/>
          <w:iCs/>
        </w:rPr>
        <w:t>Benchmarking: An International Journal</w:t>
      </w:r>
      <w:r w:rsidRPr="00926ED4">
        <w:t>, 29(4), 1201–1225.</w:t>
      </w:r>
    </w:p>
    <w:p w14:paraId="555C4AB0" w14:textId="77777777" w:rsidR="00694129" w:rsidRPr="00926ED4" w:rsidRDefault="00694129" w:rsidP="009D5501">
      <w:pPr>
        <w:spacing w:before="240" w:after="240" w:line="360" w:lineRule="auto"/>
        <w:ind w:left="720" w:hanging="720"/>
        <w:jc w:val="both"/>
      </w:pPr>
      <w:r w:rsidRPr="00926ED4">
        <w:t xml:space="preserve">ISO (2021). </w:t>
      </w:r>
      <w:r w:rsidRPr="00926ED4">
        <w:rPr>
          <w:i/>
          <w:iCs/>
        </w:rPr>
        <w:t>ISO 41001:2018 — Facility Management: Management Systems — Requirements with Guidance for Use</w:t>
      </w:r>
      <w:r w:rsidRPr="00926ED4">
        <w:t>. International Organisation for Standardisation.</w:t>
      </w:r>
    </w:p>
    <w:p w14:paraId="50AA31BB" w14:textId="77777777" w:rsidR="00694129" w:rsidRPr="00926ED4" w:rsidRDefault="00694129" w:rsidP="009D5501">
      <w:pPr>
        <w:spacing w:before="240" w:after="240" w:line="360" w:lineRule="auto"/>
        <w:ind w:left="720" w:hanging="720"/>
        <w:jc w:val="both"/>
      </w:pPr>
      <w:proofErr w:type="spellStart"/>
      <w:r w:rsidRPr="00926ED4">
        <w:t>Lasrado</w:t>
      </w:r>
      <w:proofErr w:type="spellEnd"/>
      <w:r w:rsidRPr="00926ED4">
        <w:t xml:space="preserve">, F. &amp; </w:t>
      </w:r>
      <w:proofErr w:type="spellStart"/>
      <w:r w:rsidRPr="00926ED4">
        <w:t>Kassicieh</w:t>
      </w:r>
      <w:proofErr w:type="spellEnd"/>
      <w:r w:rsidRPr="00926ED4">
        <w:t xml:space="preserve">, S. (2021). Maturity models as innovation enablers: A framework for systematic organisational growth. </w:t>
      </w:r>
      <w:r w:rsidRPr="00926ED4">
        <w:rPr>
          <w:i/>
          <w:iCs/>
        </w:rPr>
        <w:t>Technology Innovation Management Review</w:t>
      </w:r>
      <w:r w:rsidRPr="00926ED4">
        <w:t>, 11(5), 32–45.</w:t>
      </w:r>
    </w:p>
    <w:p w14:paraId="2C42AD13" w14:textId="77777777" w:rsidR="00694129" w:rsidRPr="00926ED4" w:rsidRDefault="00694129" w:rsidP="009D5501">
      <w:pPr>
        <w:spacing w:before="240" w:after="240" w:line="360" w:lineRule="auto"/>
        <w:ind w:left="720" w:hanging="720"/>
        <w:jc w:val="both"/>
      </w:pPr>
      <w:r w:rsidRPr="00926ED4">
        <w:t xml:space="preserve">Lu, Q., </w:t>
      </w:r>
      <w:proofErr w:type="spellStart"/>
      <w:r w:rsidRPr="00926ED4">
        <w:t>Parlikad</w:t>
      </w:r>
      <w:proofErr w:type="spellEnd"/>
      <w:r w:rsidRPr="00926ED4">
        <w:t xml:space="preserve">, A. K., Woodall, P., </w:t>
      </w:r>
      <w:proofErr w:type="spellStart"/>
      <w:r w:rsidRPr="00926ED4">
        <w:t>Xie</w:t>
      </w:r>
      <w:proofErr w:type="spellEnd"/>
      <w:r w:rsidRPr="00926ED4">
        <w:t xml:space="preserve">, X. &amp; Schooling, J. (2022). Developing a digital twin at building and city levels: Case study of West Cambridge campus. </w:t>
      </w:r>
      <w:r w:rsidRPr="00926ED4">
        <w:rPr>
          <w:i/>
          <w:iCs/>
        </w:rPr>
        <w:t>Journal of Management in Engineering</w:t>
      </w:r>
      <w:r w:rsidRPr="00926ED4">
        <w:t>, 36(3), 1–12.</w:t>
      </w:r>
    </w:p>
    <w:p w14:paraId="14F67916" w14:textId="77777777" w:rsidR="00694129" w:rsidRPr="00926ED4" w:rsidRDefault="00694129" w:rsidP="009D5501">
      <w:pPr>
        <w:spacing w:before="240" w:after="240" w:line="360" w:lineRule="auto"/>
        <w:ind w:left="720" w:hanging="720"/>
        <w:jc w:val="both"/>
      </w:pPr>
      <w:proofErr w:type="spellStart"/>
      <w:r w:rsidRPr="00926ED4">
        <w:lastRenderedPageBreak/>
        <w:t>Muchiri</w:t>
      </w:r>
      <w:proofErr w:type="spellEnd"/>
      <w:r w:rsidRPr="00926ED4">
        <w:t xml:space="preserve">, P. N., </w:t>
      </w:r>
      <w:proofErr w:type="spellStart"/>
      <w:r w:rsidRPr="00926ED4">
        <w:t>Pintelon</w:t>
      </w:r>
      <w:proofErr w:type="spellEnd"/>
      <w:r w:rsidRPr="00926ED4">
        <w:t xml:space="preserve">, L., Martin, H. &amp; De Meyer, A. M. (2021). Empirical analysis of maintenance performance measurement in Belgian industries. </w:t>
      </w:r>
      <w:r w:rsidRPr="00926ED4">
        <w:rPr>
          <w:i/>
          <w:iCs/>
        </w:rPr>
        <w:t>International Journal of Production Research</w:t>
      </w:r>
      <w:r w:rsidRPr="00926ED4">
        <w:t>, 48(20), 5905–5924.</w:t>
      </w:r>
    </w:p>
    <w:p w14:paraId="4E9009E6" w14:textId="77777777" w:rsidR="00694129" w:rsidRPr="00926ED4" w:rsidRDefault="00694129" w:rsidP="009D5501">
      <w:pPr>
        <w:spacing w:before="240" w:after="240" w:line="360" w:lineRule="auto"/>
        <w:ind w:left="720" w:hanging="720"/>
        <w:jc w:val="both"/>
      </w:pPr>
      <w:r w:rsidRPr="00926ED4">
        <w:t xml:space="preserve">Müller, J. M. &amp; </w:t>
      </w:r>
      <w:proofErr w:type="spellStart"/>
      <w:r w:rsidRPr="00926ED4">
        <w:t>Däschle</w:t>
      </w:r>
      <w:proofErr w:type="spellEnd"/>
      <w:r w:rsidRPr="00926ED4">
        <w:t xml:space="preserve">, S. (2021). Business model innovation for Industry 4.0: Why understanding maturity matters. </w:t>
      </w:r>
      <w:r w:rsidRPr="00926ED4">
        <w:rPr>
          <w:i/>
          <w:iCs/>
        </w:rPr>
        <w:t>Sustainability</w:t>
      </w:r>
      <w:r w:rsidRPr="00926ED4">
        <w:t>, 13(4), 1–18.</w:t>
      </w:r>
    </w:p>
    <w:p w14:paraId="06D88C48" w14:textId="77777777" w:rsidR="00694129" w:rsidRPr="00926ED4" w:rsidRDefault="00694129" w:rsidP="009D5501">
      <w:pPr>
        <w:spacing w:before="240" w:after="240" w:line="360" w:lineRule="auto"/>
        <w:ind w:left="720" w:hanging="720"/>
        <w:jc w:val="both"/>
      </w:pPr>
      <w:r w:rsidRPr="00926ED4">
        <w:t xml:space="preserve">Okafor, C. &amp; </w:t>
      </w:r>
      <w:proofErr w:type="spellStart"/>
      <w:r w:rsidRPr="00926ED4">
        <w:t>Eze</w:t>
      </w:r>
      <w:proofErr w:type="spellEnd"/>
      <w:r w:rsidRPr="00926ED4">
        <w:t xml:space="preserve">, N. (2022). Commercial real estate dynamics and digital leapfrogging in Nigeria: Prospects for smart FM. </w:t>
      </w:r>
      <w:r w:rsidRPr="00926ED4">
        <w:rPr>
          <w:i/>
          <w:iCs/>
        </w:rPr>
        <w:t>African Real Estate Society Journal</w:t>
      </w:r>
      <w:r w:rsidRPr="00926ED4">
        <w:t>, 5(1), 11–29.</w:t>
      </w:r>
    </w:p>
    <w:p w14:paraId="3C8A63D3" w14:textId="77777777" w:rsidR="00694129" w:rsidRPr="00926ED4" w:rsidRDefault="00694129" w:rsidP="009D5501">
      <w:pPr>
        <w:spacing w:before="240" w:after="240" w:line="360" w:lineRule="auto"/>
        <w:ind w:left="720" w:hanging="720"/>
        <w:jc w:val="both"/>
      </w:pPr>
      <w:proofErr w:type="spellStart"/>
      <w:r w:rsidRPr="00926ED4">
        <w:t>Ojo</w:t>
      </w:r>
      <w:proofErr w:type="spellEnd"/>
      <w:r w:rsidRPr="00926ED4">
        <w:t xml:space="preserve">, A. &amp; </w:t>
      </w:r>
      <w:proofErr w:type="spellStart"/>
      <w:r w:rsidRPr="00926ED4">
        <w:t>Gbadebo</w:t>
      </w:r>
      <w:proofErr w:type="spellEnd"/>
      <w:r w:rsidRPr="00926ED4">
        <w:t xml:space="preserve">, A. (2022). Deferred maintenance and asset value erosion in commercial properties: Evidence from Lagos. </w:t>
      </w:r>
      <w:r w:rsidRPr="00926ED4">
        <w:rPr>
          <w:i/>
          <w:iCs/>
        </w:rPr>
        <w:t>Journal of Property Research</w:t>
      </w:r>
      <w:r w:rsidRPr="00926ED4">
        <w:t>, 39(2), 143–167.</w:t>
      </w:r>
    </w:p>
    <w:p w14:paraId="24245BF0" w14:textId="77777777" w:rsidR="00694129" w:rsidRPr="00926ED4" w:rsidRDefault="00694129" w:rsidP="009D5501">
      <w:pPr>
        <w:spacing w:before="240" w:after="240" w:line="360" w:lineRule="auto"/>
        <w:ind w:left="720" w:hanging="720"/>
        <w:jc w:val="both"/>
      </w:pPr>
      <w:r w:rsidRPr="00926ED4">
        <w:t xml:space="preserve">Olanrewaju, A. &amp; </w:t>
      </w:r>
      <w:proofErr w:type="spellStart"/>
      <w:r w:rsidRPr="00926ED4">
        <w:t>Razak</w:t>
      </w:r>
      <w:proofErr w:type="spellEnd"/>
      <w:r w:rsidRPr="00926ED4">
        <w:t xml:space="preserve">, A. A. (2021). Understanding the structural relationships between the motivations and objectives of building maintenance. </w:t>
      </w:r>
      <w:r w:rsidRPr="00926ED4">
        <w:rPr>
          <w:i/>
          <w:iCs/>
        </w:rPr>
        <w:t>Built Environment Project and Asset Management</w:t>
      </w:r>
      <w:r w:rsidRPr="00926ED4">
        <w:t>, 11(1), 19–35.</w:t>
      </w:r>
    </w:p>
    <w:p w14:paraId="21E7C834" w14:textId="77777777" w:rsidR="00694129" w:rsidRPr="00926ED4" w:rsidRDefault="00694129" w:rsidP="009D5501">
      <w:pPr>
        <w:spacing w:before="240" w:after="240" w:line="360" w:lineRule="auto"/>
        <w:ind w:left="720" w:hanging="720"/>
        <w:jc w:val="both"/>
      </w:pPr>
      <w:proofErr w:type="spellStart"/>
      <w:r w:rsidRPr="00926ED4">
        <w:t>Oluyemi</w:t>
      </w:r>
      <w:proofErr w:type="spellEnd"/>
      <w:r w:rsidRPr="00926ED4">
        <w:t xml:space="preserve">, F. &amp; Adeyemi, A. (2022). Technology adoption in commercial property maintenance management in Lagos: A survey analysis. </w:t>
      </w:r>
      <w:r w:rsidRPr="00926ED4">
        <w:rPr>
          <w:i/>
          <w:iCs/>
        </w:rPr>
        <w:t>Habitat International</w:t>
      </w:r>
      <w:r w:rsidRPr="00926ED4">
        <w:t>, 121, 102–118.</w:t>
      </w:r>
    </w:p>
    <w:p w14:paraId="53F82757" w14:textId="77777777" w:rsidR="00694129" w:rsidRPr="00926ED4" w:rsidRDefault="00694129" w:rsidP="009D5501">
      <w:pPr>
        <w:spacing w:before="240" w:after="240" w:line="360" w:lineRule="auto"/>
        <w:ind w:left="720" w:hanging="720"/>
        <w:jc w:val="both"/>
      </w:pPr>
      <w:r w:rsidRPr="00926ED4">
        <w:t>Osei-</w:t>
      </w:r>
      <w:proofErr w:type="spellStart"/>
      <w:r w:rsidRPr="00926ED4">
        <w:t>Kyei</w:t>
      </w:r>
      <w:proofErr w:type="spellEnd"/>
      <w:r w:rsidRPr="00926ED4">
        <w:t xml:space="preserve">, R., Chan, A. P. C., Owusu-Manu, D. G. &amp; </w:t>
      </w:r>
      <w:proofErr w:type="spellStart"/>
      <w:r w:rsidRPr="00926ED4">
        <w:t>Dansoh</w:t>
      </w:r>
      <w:proofErr w:type="spellEnd"/>
      <w:r w:rsidRPr="00926ED4">
        <w:t xml:space="preserve">, A. (2021). Review of the mechanisms and motives for public-private partnerships in the Sub-Saharan African construction industry. </w:t>
      </w:r>
      <w:r w:rsidRPr="00926ED4">
        <w:rPr>
          <w:i/>
          <w:iCs/>
        </w:rPr>
        <w:t>Construction Economics and Building</w:t>
      </w:r>
      <w:r w:rsidRPr="00926ED4">
        <w:t>, 14(2), 57–74.</w:t>
      </w:r>
    </w:p>
    <w:p w14:paraId="720A1423" w14:textId="77777777" w:rsidR="00694129" w:rsidRPr="00926ED4" w:rsidRDefault="00694129" w:rsidP="009D5501">
      <w:pPr>
        <w:spacing w:before="240" w:after="240" w:line="360" w:lineRule="auto"/>
        <w:ind w:left="720" w:hanging="720"/>
        <w:jc w:val="both"/>
      </w:pPr>
      <w:r w:rsidRPr="00926ED4">
        <w:t xml:space="preserve">Papadopoulos, P., </w:t>
      </w:r>
      <w:proofErr w:type="spellStart"/>
      <w:r w:rsidRPr="00926ED4">
        <w:t>Cipcigan</w:t>
      </w:r>
      <w:proofErr w:type="spellEnd"/>
      <w:r w:rsidRPr="00926ED4">
        <w:t xml:space="preserve">, L. M., </w:t>
      </w:r>
      <w:proofErr w:type="spellStart"/>
      <w:r w:rsidRPr="00926ED4">
        <w:t>Akil</w:t>
      </w:r>
      <w:proofErr w:type="spellEnd"/>
      <w:r w:rsidRPr="00926ED4">
        <w:t xml:space="preserve">, O. &amp; Jenkins, N. (2022). Smart maintenance in commercial buildings: A systematic review of IoT applications and outcomes. </w:t>
      </w:r>
      <w:r w:rsidRPr="00926ED4">
        <w:rPr>
          <w:i/>
          <w:iCs/>
        </w:rPr>
        <w:t>Energy and Buildings</w:t>
      </w:r>
      <w:r w:rsidRPr="00926ED4">
        <w:t>, 259, 111–138.</w:t>
      </w:r>
    </w:p>
    <w:p w14:paraId="07B37343" w14:textId="77777777" w:rsidR="00694129" w:rsidRPr="00926ED4" w:rsidRDefault="00694129" w:rsidP="009D5501">
      <w:pPr>
        <w:spacing w:before="240" w:after="240" w:line="360" w:lineRule="auto"/>
        <w:ind w:left="720" w:hanging="720"/>
        <w:jc w:val="both"/>
      </w:pPr>
      <w:proofErr w:type="spellStart"/>
      <w:r w:rsidRPr="00926ED4">
        <w:lastRenderedPageBreak/>
        <w:t>Parida</w:t>
      </w:r>
      <w:proofErr w:type="spellEnd"/>
      <w:r w:rsidRPr="00926ED4">
        <w:t xml:space="preserve">, A., Kumar, U., </w:t>
      </w:r>
      <w:proofErr w:type="spellStart"/>
      <w:r w:rsidRPr="00926ED4">
        <w:t>Galar</w:t>
      </w:r>
      <w:proofErr w:type="spellEnd"/>
      <w:r w:rsidRPr="00926ED4">
        <w:t xml:space="preserve">, D. &amp; </w:t>
      </w:r>
      <w:proofErr w:type="spellStart"/>
      <w:r w:rsidRPr="00926ED4">
        <w:t>Stenström</w:t>
      </w:r>
      <w:proofErr w:type="spellEnd"/>
      <w:r w:rsidRPr="00926ED4">
        <w:t xml:space="preserve">, C. (2021). Performance measurement and management for maintenance: A literature review. </w:t>
      </w:r>
      <w:r w:rsidRPr="00926ED4">
        <w:rPr>
          <w:i/>
          <w:iCs/>
        </w:rPr>
        <w:t>Journal of Quality in Maintenance Engineering</w:t>
      </w:r>
      <w:r w:rsidRPr="00926ED4">
        <w:t>, 21(1), 2–33.</w:t>
      </w:r>
    </w:p>
    <w:p w14:paraId="0A597E3A" w14:textId="77777777" w:rsidR="00694129" w:rsidRPr="00926ED4" w:rsidRDefault="00694129" w:rsidP="009D5501">
      <w:pPr>
        <w:spacing w:before="240" w:after="240" w:line="360" w:lineRule="auto"/>
        <w:ind w:left="720" w:hanging="720"/>
        <w:jc w:val="both"/>
      </w:pPr>
      <w:proofErr w:type="spellStart"/>
      <w:r w:rsidRPr="00926ED4">
        <w:t>Proença</w:t>
      </w:r>
      <w:proofErr w:type="spellEnd"/>
      <w:r w:rsidRPr="00926ED4">
        <w:t xml:space="preserve">, D. &amp; </w:t>
      </w:r>
      <w:proofErr w:type="spellStart"/>
      <w:r w:rsidRPr="00926ED4">
        <w:t>Borbinha</w:t>
      </w:r>
      <w:proofErr w:type="spellEnd"/>
      <w:r w:rsidRPr="00926ED4">
        <w:t xml:space="preserve">, J. (2021). Maturity models for information systems: A state of the art. </w:t>
      </w:r>
      <w:r w:rsidRPr="00926ED4">
        <w:rPr>
          <w:i/>
          <w:iCs/>
        </w:rPr>
        <w:t>Procedia Computer Science</w:t>
      </w:r>
      <w:r w:rsidRPr="00926ED4">
        <w:t>, 100, 1297–1306.</w:t>
      </w:r>
    </w:p>
    <w:p w14:paraId="264C22FB" w14:textId="77777777" w:rsidR="00694129" w:rsidRPr="00926ED4" w:rsidRDefault="00694129" w:rsidP="009D5501">
      <w:pPr>
        <w:spacing w:before="240" w:after="240" w:line="360" w:lineRule="auto"/>
        <w:ind w:left="720" w:hanging="720"/>
        <w:jc w:val="both"/>
      </w:pPr>
      <w:r w:rsidRPr="00926ED4">
        <w:t xml:space="preserve">Wendler, R. (2021). The maturity of maturity model research: A systematic mapping study. </w:t>
      </w:r>
      <w:r w:rsidRPr="00926ED4">
        <w:rPr>
          <w:i/>
          <w:iCs/>
        </w:rPr>
        <w:t>Information and Software Technology</w:t>
      </w:r>
      <w:r w:rsidRPr="00926ED4">
        <w:t>, 54(12), 1317–1339.</w:t>
      </w:r>
    </w:p>
    <w:p w14:paraId="51E6BB98" w14:textId="77777777" w:rsidR="00694129" w:rsidRPr="00926ED4" w:rsidRDefault="00694129" w:rsidP="009D5501">
      <w:pPr>
        <w:spacing w:before="240" w:after="240" w:line="360" w:lineRule="auto"/>
        <w:ind w:left="720" w:hanging="720"/>
        <w:jc w:val="both"/>
      </w:pPr>
      <w:r w:rsidRPr="00926ED4">
        <w:t xml:space="preserve">World Bank (2022). </w:t>
      </w:r>
      <w:r w:rsidRPr="00926ED4">
        <w:rPr>
          <w:i/>
          <w:iCs/>
        </w:rPr>
        <w:t>Emerging Market Economies: Urbanisation, Infrastructure and Sustainability</w:t>
      </w:r>
      <w:r w:rsidRPr="00926ED4">
        <w:t>. World Bank Group.</w:t>
      </w:r>
    </w:p>
    <w:p w14:paraId="1BB789D7" w14:textId="77777777" w:rsidR="00694129" w:rsidRPr="00926ED4" w:rsidRDefault="00694129" w:rsidP="009D5501">
      <w:pPr>
        <w:spacing w:before="240" w:after="240" w:line="360" w:lineRule="auto"/>
        <w:ind w:left="720" w:hanging="720"/>
        <w:jc w:val="both"/>
      </w:pPr>
      <w:r w:rsidRPr="00926ED4">
        <w:t xml:space="preserve">Xia, M., Li, T., Xu, L., Liu, L. &amp; De Silva, C. W. (2021). Fault diagnosis for rotating machinery using multiple sensors and convolutional neural networks. </w:t>
      </w:r>
      <w:r w:rsidRPr="00926ED4">
        <w:rPr>
          <w:i/>
          <w:iCs/>
        </w:rPr>
        <w:t>IEEE/ASME Transactions on Mechatronics</w:t>
      </w:r>
      <w:r w:rsidRPr="00926ED4">
        <w:t>, 22(2), 774–786.</w:t>
      </w:r>
    </w:p>
    <w:p w14:paraId="7B62F7F8" w14:textId="77777777" w:rsidR="00501BDD" w:rsidRPr="00926ED4" w:rsidRDefault="00694129" w:rsidP="009D5501">
      <w:pPr>
        <w:spacing w:before="240" w:after="240" w:line="360" w:lineRule="auto"/>
        <w:ind w:left="720" w:hanging="720"/>
        <w:jc w:val="both"/>
      </w:pPr>
      <w:proofErr w:type="spellStart"/>
      <w:r w:rsidRPr="00926ED4">
        <w:t>Zonta</w:t>
      </w:r>
      <w:proofErr w:type="spellEnd"/>
      <w:r w:rsidRPr="00926ED4">
        <w:t xml:space="preserve">, T., Da Costa, C. A., da Rosa </w:t>
      </w:r>
      <w:proofErr w:type="spellStart"/>
      <w:r w:rsidRPr="00926ED4">
        <w:t>Righi</w:t>
      </w:r>
      <w:proofErr w:type="spellEnd"/>
      <w:r w:rsidRPr="00926ED4">
        <w:t xml:space="preserve">, R., de Lima, M. J., Da Trindade, E. S. &amp; Li, G. P. (2022). Predictive maintenance in the industry 4.0: A systematic literature review. </w:t>
      </w:r>
      <w:r w:rsidRPr="00926ED4">
        <w:rPr>
          <w:i/>
          <w:iCs/>
        </w:rPr>
        <w:t>Computers &amp; Industrial Engineering</w:t>
      </w:r>
      <w:r w:rsidRPr="00926ED4">
        <w:t>, 150, 106–130.</w:t>
      </w:r>
    </w:p>
    <w:p w14:paraId="49AFCEA4" w14:textId="1BF404A5" w:rsidR="00501BDD" w:rsidRPr="00926ED4" w:rsidRDefault="00501BDD" w:rsidP="009D5501">
      <w:pPr>
        <w:spacing w:before="240" w:after="240" w:line="360" w:lineRule="auto"/>
        <w:ind w:left="720" w:hanging="720"/>
        <w:jc w:val="both"/>
      </w:pPr>
      <w:proofErr w:type="spellStart"/>
      <w:r w:rsidRPr="00926ED4">
        <w:t>Goulielmakis</w:t>
      </w:r>
      <w:proofErr w:type="spellEnd"/>
      <w:r w:rsidRPr="00926ED4">
        <w:t xml:space="preserve">, G., et al. (2021). Smart maintenance maturity model. </w:t>
      </w:r>
      <w:r w:rsidRPr="00926ED4">
        <w:rPr>
          <w:i/>
          <w:iCs/>
        </w:rPr>
        <w:t>Journal of Facilities Management, 19</w:t>
      </w:r>
      <w:r w:rsidRPr="00926ED4">
        <w:t>(4), 456–</w:t>
      </w:r>
      <w:proofErr w:type="gramStart"/>
      <w:r w:rsidRPr="00926ED4">
        <w:t>472.​</w:t>
      </w:r>
      <w:proofErr w:type="gramEnd"/>
    </w:p>
    <w:p w14:paraId="789757F2" w14:textId="77777777" w:rsidR="00501BDD" w:rsidRPr="00926ED4" w:rsidRDefault="00501BDD" w:rsidP="009D5501">
      <w:pPr>
        <w:spacing w:before="240" w:line="360" w:lineRule="auto"/>
        <w:ind w:left="480" w:hangingChars="200" w:hanging="480"/>
        <w:jc w:val="both"/>
      </w:pPr>
      <w:proofErr w:type="spellStart"/>
      <w:r w:rsidRPr="00926ED4">
        <w:t>Saunila</w:t>
      </w:r>
      <w:proofErr w:type="spellEnd"/>
      <w:r w:rsidRPr="00926ED4">
        <w:t>, M., et al. (2019). Maturity models in operations management.</w:t>
      </w:r>
      <w:r w:rsidRPr="00926ED4">
        <w:rPr>
          <w:i/>
          <w:iCs/>
        </w:rPr>
        <w:t xml:space="preserve"> International Journal of Operations &amp; Production Management, 39</w:t>
      </w:r>
      <w:r w:rsidRPr="00926ED4">
        <w:t>(5), 678–</w:t>
      </w:r>
      <w:proofErr w:type="gramStart"/>
      <w:r w:rsidRPr="00926ED4">
        <w:t>699.​</w:t>
      </w:r>
      <w:proofErr w:type="gramEnd"/>
    </w:p>
    <w:p w14:paraId="6115CE1B" w14:textId="47B9F7DF" w:rsidR="00501BDD" w:rsidRPr="00926ED4" w:rsidRDefault="00501BDD" w:rsidP="00F9347B">
      <w:pPr>
        <w:spacing w:before="240" w:after="240" w:line="360" w:lineRule="auto"/>
        <w:ind w:left="480" w:hangingChars="200" w:hanging="480"/>
        <w:jc w:val="both"/>
      </w:pPr>
      <w:proofErr w:type="spellStart"/>
      <w:r w:rsidRPr="00926ED4">
        <w:t>Yaba</w:t>
      </w:r>
      <w:proofErr w:type="spellEnd"/>
      <w:r w:rsidRPr="00926ED4">
        <w:t xml:space="preserve"> College of Technology. (2025). </w:t>
      </w:r>
      <w:r w:rsidRPr="00926ED4">
        <w:rPr>
          <w:i/>
          <w:iCs/>
        </w:rPr>
        <w:t xml:space="preserve">Centre for Information Technology and Management. </w:t>
      </w:r>
      <w:r w:rsidR="002F26EC" w:rsidRPr="00926ED4">
        <w:t>https://units.yabatech.edu.ng/staffskl.php?unitid=6</w:t>
      </w:r>
      <w:r w:rsidRPr="00926ED4">
        <w:t>​</w:t>
      </w:r>
    </w:p>
    <w:p w14:paraId="05BC86F1" w14:textId="77777777" w:rsidR="002F26EC" w:rsidRPr="00926ED4" w:rsidRDefault="002F26EC" w:rsidP="00F9347B">
      <w:pPr>
        <w:spacing w:before="240" w:after="240" w:line="360" w:lineRule="auto"/>
        <w:ind w:left="720" w:hanging="720"/>
        <w:jc w:val="both"/>
      </w:pPr>
      <w:proofErr w:type="spellStart"/>
      <w:r w:rsidRPr="00926ED4">
        <w:lastRenderedPageBreak/>
        <w:t>Zubairu</w:t>
      </w:r>
      <w:proofErr w:type="spellEnd"/>
      <w:r w:rsidRPr="00926ED4">
        <w:t xml:space="preserve">, P. A. D., </w:t>
      </w:r>
      <w:proofErr w:type="spellStart"/>
      <w:r w:rsidRPr="00926ED4">
        <w:t>Naburgi</w:t>
      </w:r>
      <w:proofErr w:type="spellEnd"/>
      <w:r w:rsidRPr="00926ED4">
        <w:t xml:space="preserve">, D. M. M., &amp; Ruth, H. A. (2026). Effect of Human Capital on the Financial Reporting Quality of Listed Industrial Goods Companies in Nigeria. </w:t>
      </w:r>
      <w:r w:rsidRPr="00926ED4">
        <w:rPr>
          <w:i/>
          <w:iCs/>
        </w:rPr>
        <w:t>JOURNAL OF ECONOMICS, FINANCE AND MANAGEMENT STUDIES</w:t>
      </w:r>
      <w:r w:rsidRPr="00926ED4">
        <w:t xml:space="preserve">, 9(2), 1062-1070. </w:t>
      </w:r>
      <w:hyperlink r:id="rId11" w:history="1">
        <w:r w:rsidRPr="00926ED4">
          <w:t>https://doi.org/10.47191/jefms/v9-i2-42</w:t>
        </w:r>
      </w:hyperlink>
    </w:p>
    <w:p w14:paraId="636A10BB" w14:textId="19FB5A1A" w:rsidR="002F26EC" w:rsidRPr="00926ED4" w:rsidRDefault="002F26EC" w:rsidP="00F9347B">
      <w:pPr>
        <w:spacing w:before="240" w:after="240" w:line="360" w:lineRule="auto"/>
        <w:ind w:left="720" w:hanging="720"/>
        <w:jc w:val="both"/>
      </w:pPr>
      <w:r w:rsidRPr="00926ED4">
        <w:t xml:space="preserve">Claire Smith (2023). Understanding the Basics of Governance, Risk Management, and Compliance (GRC). </w:t>
      </w:r>
      <w:hyperlink r:id="rId12" w:anchor=":~:text=Governance%20is%20essential%20to%20the,and%20comply%20with%20current%20legislation" w:history="1">
        <w:r w:rsidRPr="00926ED4">
          <w:t>https://iriscarbon.com/understanding-the-basics-of-governance-risk-management-and-compliance-grc/#:~:text=Governance%20is%20essential%20to%20the,and%20comply%20with%20current%20legislation</w:t>
        </w:r>
      </w:hyperlink>
      <w:r w:rsidRPr="00926ED4">
        <w:t>.</w:t>
      </w:r>
    </w:p>
    <w:p w14:paraId="4DB1BFD2" w14:textId="04543201" w:rsidR="002F26EC" w:rsidRPr="00926ED4" w:rsidRDefault="00EB370E" w:rsidP="00F9347B">
      <w:pPr>
        <w:spacing w:before="240" w:after="240" w:line="360" w:lineRule="auto"/>
        <w:ind w:left="720" w:hanging="720"/>
        <w:jc w:val="both"/>
      </w:pPr>
      <w:r w:rsidRPr="00926ED4">
        <w:t xml:space="preserve">Neeraj </w:t>
      </w:r>
      <w:proofErr w:type="spellStart"/>
      <w:r w:rsidRPr="00926ED4">
        <w:t>Niijjaawan</w:t>
      </w:r>
      <w:proofErr w:type="spellEnd"/>
      <w:r w:rsidRPr="00926ED4">
        <w:t xml:space="preserve">, &amp; </w:t>
      </w:r>
      <w:proofErr w:type="spellStart"/>
      <w:r w:rsidRPr="00926ED4">
        <w:t>Rasshmi</w:t>
      </w:r>
      <w:proofErr w:type="spellEnd"/>
      <w:r w:rsidRPr="00926ED4">
        <w:t xml:space="preserve"> </w:t>
      </w:r>
      <w:proofErr w:type="spellStart"/>
      <w:r w:rsidRPr="00926ED4">
        <w:t>Niijjaawan</w:t>
      </w:r>
      <w:proofErr w:type="spellEnd"/>
      <w:r w:rsidRPr="00926ED4">
        <w:t xml:space="preserve"> (2010)</w:t>
      </w:r>
      <w:r w:rsidR="00104EC7" w:rsidRPr="00926ED4">
        <w:t>.</w:t>
      </w:r>
      <w:r w:rsidRPr="00926ED4">
        <w:t xml:space="preserve"> Modern Approach to Maintenance in Spinning,2010</w:t>
      </w:r>
      <w:r w:rsidRPr="00926ED4">
        <w:rPr>
          <w:i/>
          <w:iCs/>
        </w:rPr>
        <w:t xml:space="preserve">, </w:t>
      </w:r>
      <w:r w:rsidR="003F464A" w:rsidRPr="00926ED4">
        <w:rPr>
          <w:i/>
          <w:iCs/>
        </w:rPr>
        <w:t>ScienceDirect</w:t>
      </w:r>
      <w:r w:rsidR="003F464A" w:rsidRPr="00926ED4">
        <w:t xml:space="preserve">. </w:t>
      </w:r>
      <w:hyperlink r:id="rId13" w:history="1">
        <w:r w:rsidR="00143F7C" w:rsidRPr="00926ED4">
          <w:rPr>
            <w:rStyle w:val="Hyperlink"/>
            <w:color w:val="auto"/>
            <w:u w:val="none"/>
          </w:rPr>
          <w:t>https://doi.org/10.1533/9780857094056.10</w:t>
        </w:r>
      </w:hyperlink>
      <w:r w:rsidRPr="00926ED4">
        <w:t>.</w:t>
      </w:r>
    </w:p>
    <w:p w14:paraId="4621F7AB" w14:textId="7B883B48" w:rsidR="00143F7C" w:rsidRPr="00926ED4" w:rsidRDefault="00143F7C" w:rsidP="00F9347B">
      <w:pPr>
        <w:spacing w:before="240" w:after="240" w:line="360" w:lineRule="auto"/>
        <w:ind w:left="720" w:hanging="720"/>
        <w:jc w:val="both"/>
      </w:pPr>
      <w:r w:rsidRPr="00926ED4">
        <w:t xml:space="preserve">Teixeira, H. N., Lopes, I., &amp; Braga, A. C. (2020). Condition-based maintenance implementation: A literature review. </w:t>
      </w:r>
      <w:r w:rsidRPr="00926ED4">
        <w:rPr>
          <w:rStyle w:val="Emphasis"/>
        </w:rPr>
        <w:t>Procedia Manufacturing, 51</w:t>
      </w:r>
      <w:r w:rsidRPr="00926ED4">
        <w:t xml:space="preserve">, 228–235. </w:t>
      </w:r>
      <w:hyperlink r:id="rId14" w:tgtFrame="_new" w:history="1">
        <w:r w:rsidRPr="00926ED4">
          <w:rPr>
            <w:rStyle w:val="Hyperlink"/>
            <w:color w:val="auto"/>
            <w:u w:val="none"/>
          </w:rPr>
          <w:t>https://doi.org/10.1016/j.promfg.2020.10.033</w:t>
        </w:r>
      </w:hyperlink>
    </w:p>
    <w:p w14:paraId="4D54EA0F" w14:textId="686A8508" w:rsidR="00FF4BCA" w:rsidRPr="00926ED4" w:rsidRDefault="00FF4BCA" w:rsidP="00F9347B">
      <w:pPr>
        <w:spacing w:before="240" w:after="240" w:line="360" w:lineRule="auto"/>
        <w:ind w:left="720" w:hanging="720"/>
        <w:jc w:val="both"/>
      </w:pPr>
      <w:r w:rsidRPr="00926ED4">
        <w:t xml:space="preserve">Mobley, R. K. (Ed.). (2001). </w:t>
      </w:r>
      <w:r w:rsidRPr="00926ED4">
        <w:rPr>
          <w:rStyle w:val="Emphasis"/>
        </w:rPr>
        <w:t>Plant engineer’s handbook</w:t>
      </w:r>
      <w:r w:rsidRPr="00926ED4">
        <w:t xml:space="preserve"> (Chapter). Butterworth-Heinemann. </w:t>
      </w:r>
      <w:hyperlink r:id="rId15" w:tgtFrame="_new" w:history="1">
        <w:r w:rsidRPr="00926ED4">
          <w:rPr>
            <w:rStyle w:val="Hyperlink"/>
            <w:color w:val="auto"/>
            <w:u w:val="none"/>
          </w:rPr>
          <w:t>https://doi.org/10.1016/B978-075067328-0/50064-1</w:t>
        </w:r>
      </w:hyperlink>
    </w:p>
    <w:p w14:paraId="0034F90F" w14:textId="11D4BA34" w:rsidR="00A02979" w:rsidRPr="00926ED4" w:rsidRDefault="006E7851" w:rsidP="00F9347B">
      <w:pPr>
        <w:spacing w:before="240" w:after="240" w:line="360" w:lineRule="auto"/>
        <w:ind w:left="720" w:hanging="720"/>
        <w:jc w:val="both"/>
      </w:pPr>
      <w:proofErr w:type="spellStart"/>
      <w:r w:rsidRPr="00926ED4">
        <w:t>Idriss</w:t>
      </w:r>
      <w:proofErr w:type="spellEnd"/>
      <w:r w:rsidRPr="00926ED4">
        <w:t> El-</w:t>
      </w:r>
      <w:proofErr w:type="spellStart"/>
      <w:r w:rsidRPr="00926ED4">
        <w:t>Thalji</w:t>
      </w:r>
      <w:proofErr w:type="spellEnd"/>
      <w:r w:rsidR="00A02979" w:rsidRPr="00926ED4">
        <w:t xml:space="preserve"> (2026). Engineering and managing prescriptive maintenance. In </w:t>
      </w:r>
      <w:r w:rsidR="00A02979" w:rsidRPr="00926ED4">
        <w:rPr>
          <w:rStyle w:val="Emphasis"/>
        </w:rPr>
        <w:t>Industry 4.0 and sustainability: Integrating digital technologies and circular models for a sustainable future</w:t>
      </w:r>
      <w:r w:rsidR="00A02979" w:rsidRPr="00926ED4">
        <w:t xml:space="preserve"> (pp. 275–286). Elsevier. </w:t>
      </w:r>
      <w:hyperlink r:id="rId16" w:tgtFrame="_new" w:history="1">
        <w:r w:rsidR="00A02979" w:rsidRPr="00926ED4">
          <w:rPr>
            <w:rStyle w:val="Hyperlink"/>
            <w:color w:val="auto"/>
            <w:u w:val="none"/>
          </w:rPr>
          <w:t>https://doi.org/10.1016/B978-0-443-32880-0.00016-4</w:t>
        </w:r>
      </w:hyperlink>
    </w:p>
    <w:p w14:paraId="777E9C77" w14:textId="4C967C40" w:rsidR="006132CE" w:rsidRPr="00926ED4" w:rsidRDefault="00C665BF" w:rsidP="00F9347B">
      <w:pPr>
        <w:spacing w:before="240" w:after="240" w:line="360" w:lineRule="auto"/>
        <w:ind w:left="720" w:hanging="720"/>
        <w:jc w:val="both"/>
      </w:pPr>
      <w:r w:rsidRPr="00926ED4">
        <w:t xml:space="preserve">Gupta, J. N. D., &amp; Sharma, S. K. (2003). </w:t>
      </w:r>
      <w:r w:rsidRPr="00926ED4">
        <w:rPr>
          <w:rStyle w:val="Emphasis"/>
        </w:rPr>
        <w:t>Globalization and information management strategy</w:t>
      </w:r>
      <w:r w:rsidRPr="00926ED4">
        <w:t xml:space="preserve">. In H. </w:t>
      </w:r>
      <w:proofErr w:type="spellStart"/>
      <w:r w:rsidRPr="00926ED4">
        <w:t>Bidgoli</w:t>
      </w:r>
      <w:proofErr w:type="spellEnd"/>
      <w:r w:rsidRPr="00926ED4">
        <w:t xml:space="preserve"> (Ed.), </w:t>
      </w:r>
      <w:proofErr w:type="spellStart"/>
      <w:r w:rsidRPr="00926ED4">
        <w:rPr>
          <w:rStyle w:val="Strong"/>
          <w:b w:val="0"/>
          <w:bCs w:val="0"/>
        </w:rPr>
        <w:t>Encyclopedia</w:t>
      </w:r>
      <w:proofErr w:type="spellEnd"/>
      <w:r w:rsidRPr="00926ED4">
        <w:rPr>
          <w:rStyle w:val="Strong"/>
          <w:b w:val="0"/>
          <w:bCs w:val="0"/>
        </w:rPr>
        <w:t xml:space="preserve"> of information systems</w:t>
      </w:r>
      <w:r w:rsidRPr="00926ED4">
        <w:t xml:space="preserve"> (pp. 475–487). Elsevier. </w:t>
      </w:r>
      <w:hyperlink r:id="rId17" w:tgtFrame="_new" w:history="1">
        <w:r w:rsidRPr="00926ED4">
          <w:rPr>
            <w:rStyle w:val="Hyperlink"/>
            <w:color w:val="auto"/>
            <w:u w:val="none"/>
          </w:rPr>
          <w:t>https://doi.org/10.1016/B0-12-227240-4/00081-2</w:t>
        </w:r>
      </w:hyperlink>
    </w:p>
    <w:p w14:paraId="3D4C3B89" w14:textId="6C16E04B" w:rsidR="009C22BE" w:rsidRPr="00926ED4" w:rsidRDefault="009C22BE" w:rsidP="00F9347B">
      <w:pPr>
        <w:spacing w:before="240" w:after="240" w:line="360" w:lineRule="auto"/>
        <w:ind w:left="720" w:hanging="720"/>
        <w:jc w:val="both"/>
      </w:pPr>
      <w:r w:rsidRPr="00926ED4">
        <w:lastRenderedPageBreak/>
        <w:t xml:space="preserve">Ghonim, M. A., </w:t>
      </w:r>
      <w:proofErr w:type="spellStart"/>
      <w:r w:rsidRPr="00926ED4">
        <w:t>Khashaba</w:t>
      </w:r>
      <w:proofErr w:type="spellEnd"/>
      <w:r w:rsidRPr="00926ED4">
        <w:t>, N. M., Al-</w:t>
      </w:r>
      <w:proofErr w:type="spellStart"/>
      <w:r w:rsidRPr="00926ED4">
        <w:t>Najaar</w:t>
      </w:r>
      <w:proofErr w:type="spellEnd"/>
      <w:r w:rsidRPr="00926ED4">
        <w:t xml:space="preserve">, H. M., &amp; </w:t>
      </w:r>
      <w:proofErr w:type="spellStart"/>
      <w:r w:rsidRPr="00926ED4">
        <w:t>Khashan</w:t>
      </w:r>
      <w:proofErr w:type="spellEnd"/>
      <w:r w:rsidRPr="00926ED4">
        <w:t xml:space="preserve">, M. A. (2020). Strategic alignment and its impact on decision effectiveness: A comprehensive model. </w:t>
      </w:r>
      <w:r w:rsidRPr="00926ED4">
        <w:rPr>
          <w:rStyle w:val="Emphasis"/>
        </w:rPr>
        <w:t>International Journal of Emerging Markets, 17</w:t>
      </w:r>
      <w:r w:rsidRPr="00926ED4">
        <w:t xml:space="preserve">(1), 198–218. </w:t>
      </w:r>
      <w:hyperlink r:id="rId18" w:tgtFrame="_new" w:history="1">
        <w:r w:rsidRPr="00926ED4">
          <w:rPr>
            <w:rStyle w:val="Hyperlink"/>
            <w:color w:val="auto"/>
            <w:u w:val="none"/>
          </w:rPr>
          <w:t>https://doi.org/10.1108/IJOEM-04-2020-0364</w:t>
        </w:r>
      </w:hyperlink>
    </w:p>
    <w:p w14:paraId="506B9B9B" w14:textId="77777777" w:rsidR="00E7461D" w:rsidRPr="00926ED4" w:rsidRDefault="00E7461D" w:rsidP="00F9347B">
      <w:pPr>
        <w:spacing w:before="240" w:after="240" w:line="360" w:lineRule="auto"/>
        <w:ind w:left="720" w:hanging="720"/>
        <w:jc w:val="both"/>
      </w:pPr>
      <w:r w:rsidRPr="00926ED4">
        <w:t xml:space="preserve">Ferraro, S., Leoni, L., Cantini, A., &amp; De Carlo, F. (2023). </w:t>
      </w:r>
      <w:r w:rsidRPr="00926ED4">
        <w:rPr>
          <w:i/>
          <w:iCs/>
        </w:rPr>
        <w:t>Trends and recommendations for enhancing maturity models in supply chain management and logistics</w:t>
      </w:r>
      <w:r w:rsidRPr="00926ED4">
        <w:t xml:space="preserve">. Applied Sciences, 13(17), 9724. </w:t>
      </w:r>
      <w:hyperlink r:id="rId19" w:tgtFrame="_new" w:history="1">
        <w:r w:rsidRPr="00926ED4">
          <w:t>https://doi.org/10.3390/app13179724</w:t>
        </w:r>
      </w:hyperlink>
      <w:r w:rsidRPr="00926ED4">
        <w:t xml:space="preserve"> </w:t>
      </w:r>
    </w:p>
    <w:p w14:paraId="71F18474" w14:textId="77777777" w:rsidR="00E7461D" w:rsidRPr="00926ED4" w:rsidRDefault="00E7461D" w:rsidP="003F464A">
      <w:pPr>
        <w:spacing w:before="240" w:after="240" w:line="360" w:lineRule="auto"/>
        <w:ind w:left="720" w:hanging="720"/>
        <w:jc w:val="both"/>
      </w:pPr>
    </w:p>
    <w:p w14:paraId="4BFED4C7" w14:textId="77777777" w:rsidR="00501BDD" w:rsidRPr="00926ED4" w:rsidRDefault="00501BDD" w:rsidP="009D5501">
      <w:pPr>
        <w:spacing w:before="240" w:after="240" w:line="360" w:lineRule="auto"/>
        <w:ind w:left="720" w:hanging="720"/>
        <w:jc w:val="both"/>
      </w:pPr>
    </w:p>
    <w:sectPr w:rsidR="00501BDD" w:rsidRPr="00926ED4" w:rsidSect="00176AEB">
      <w:headerReference w:type="even" r:id="rId20"/>
      <w:headerReference w:type="default" r:id="rId21"/>
      <w:footerReference w:type="even" r:id="rId22"/>
      <w:footerReference w:type="default" r:id="rId23"/>
      <w:headerReference w:type="first" r:id="rId24"/>
      <w:footerReference w:type="first" r:id="rId25"/>
      <w:pgSz w:w="12240" w:h="15840"/>
      <w:pgMar w:top="1440" w:right="1183" w:bottom="1440" w:left="1418" w:header="708" w:footer="708"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B4A36" w14:textId="77777777" w:rsidR="00C1074A" w:rsidRDefault="00C1074A">
      <w:r>
        <w:separator/>
      </w:r>
    </w:p>
  </w:endnote>
  <w:endnote w:type="continuationSeparator" w:id="0">
    <w:p w14:paraId="13943A24" w14:textId="77777777" w:rsidR="00C1074A" w:rsidRDefault="00C1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5A23" w14:textId="77777777" w:rsidR="00144C58" w:rsidRDefault="00144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8EF31" w14:textId="77777777" w:rsidR="00144C58" w:rsidRDefault="00144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37463" w14:textId="77777777" w:rsidR="00144C58" w:rsidRDefault="00144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F89CE" w14:textId="77777777" w:rsidR="00C1074A" w:rsidRDefault="00C1074A">
      <w:r>
        <w:separator/>
      </w:r>
    </w:p>
  </w:footnote>
  <w:footnote w:type="continuationSeparator" w:id="0">
    <w:p w14:paraId="481FC619" w14:textId="77777777" w:rsidR="00C1074A" w:rsidRDefault="00C10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9436" w14:textId="560CC644" w:rsidR="00144C58" w:rsidRDefault="00144C58">
    <w:pPr>
      <w:pStyle w:val="Header"/>
    </w:pPr>
    <w:r>
      <w:rPr>
        <w:noProof/>
      </w:rPr>
      <w:pict w14:anchorId="4F283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85360" o:spid="_x0000_s2050" type="#_x0000_t136" style="position:absolute;margin-left:0;margin-top:0;width:611.55pt;height:67.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29B9" w14:textId="166C7F3E" w:rsidR="00144C58" w:rsidRDefault="00144C58">
    <w:pPr>
      <w:pStyle w:val="Header"/>
    </w:pPr>
    <w:r>
      <w:rPr>
        <w:noProof/>
      </w:rPr>
      <w:pict w14:anchorId="449B5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85361" o:spid="_x0000_s2051" type="#_x0000_t136" style="position:absolute;margin-left:0;margin-top:0;width:611.55pt;height:67.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ACA7" w14:textId="18635F78" w:rsidR="00144C58" w:rsidRDefault="00144C58">
    <w:pPr>
      <w:pStyle w:val="Header"/>
    </w:pPr>
    <w:r>
      <w:rPr>
        <w:noProof/>
      </w:rPr>
      <w:pict w14:anchorId="090B7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85359" o:spid="_x0000_s2049" type="#_x0000_t136" style="position:absolute;margin-left:0;margin-top:0;width:611.55pt;height:67.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27401418"/>
    <w:multiLevelType w:val="singleLevel"/>
    <w:tmpl w:val="27401418"/>
    <w:lvl w:ilvl="0">
      <w:start w:val="1"/>
      <w:numFmt w:val="lowerRoman"/>
      <w:suff w:val="space"/>
      <w:lvlText w:val="%1."/>
      <w:lvlJc w:val="left"/>
    </w:lvl>
  </w:abstractNum>
  <w:abstractNum w:abstractNumId="11" w15:restartNumberingAfterBreak="0">
    <w:nsid w:val="37684823"/>
    <w:multiLevelType w:val="hybridMultilevel"/>
    <w:tmpl w:val="C082F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7D46AB"/>
    <w:multiLevelType w:val="multilevel"/>
    <w:tmpl w:val="8A6863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342D87"/>
    <w:multiLevelType w:val="hybridMultilevel"/>
    <w:tmpl w:val="351AAF86"/>
    <w:lvl w:ilvl="0" w:tplc="272C3F5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6BE45E0"/>
    <w:rsid w:val="00002AAB"/>
    <w:rsid w:val="00014A83"/>
    <w:rsid w:val="00024C90"/>
    <w:rsid w:val="00025D9A"/>
    <w:rsid w:val="00027911"/>
    <w:rsid w:val="000368EE"/>
    <w:rsid w:val="00046958"/>
    <w:rsid w:val="00050A31"/>
    <w:rsid w:val="00065ED0"/>
    <w:rsid w:val="000716D2"/>
    <w:rsid w:val="00071AAB"/>
    <w:rsid w:val="00074006"/>
    <w:rsid w:val="00074D18"/>
    <w:rsid w:val="00076F5C"/>
    <w:rsid w:val="00090655"/>
    <w:rsid w:val="000928AE"/>
    <w:rsid w:val="000A0A46"/>
    <w:rsid w:val="000A364B"/>
    <w:rsid w:val="000A3965"/>
    <w:rsid w:val="000B76C4"/>
    <w:rsid w:val="000C099C"/>
    <w:rsid w:val="000C5610"/>
    <w:rsid w:val="000D11E2"/>
    <w:rsid w:val="000D224A"/>
    <w:rsid w:val="000D31C3"/>
    <w:rsid w:val="000E6552"/>
    <w:rsid w:val="000F0328"/>
    <w:rsid w:val="000F2176"/>
    <w:rsid w:val="000F3A4F"/>
    <w:rsid w:val="000F59AC"/>
    <w:rsid w:val="001020F2"/>
    <w:rsid w:val="00102219"/>
    <w:rsid w:val="0010411D"/>
    <w:rsid w:val="00104EC7"/>
    <w:rsid w:val="00112DE3"/>
    <w:rsid w:val="00114C55"/>
    <w:rsid w:val="00114EAF"/>
    <w:rsid w:val="001210D4"/>
    <w:rsid w:val="001364FE"/>
    <w:rsid w:val="001368DD"/>
    <w:rsid w:val="00136CDE"/>
    <w:rsid w:val="00142450"/>
    <w:rsid w:val="00143F7C"/>
    <w:rsid w:val="00144C58"/>
    <w:rsid w:val="00147DB3"/>
    <w:rsid w:val="001518A5"/>
    <w:rsid w:val="00162B1F"/>
    <w:rsid w:val="00170095"/>
    <w:rsid w:val="00170E4F"/>
    <w:rsid w:val="00171D3E"/>
    <w:rsid w:val="001743F4"/>
    <w:rsid w:val="00176AEB"/>
    <w:rsid w:val="00184E72"/>
    <w:rsid w:val="00187C33"/>
    <w:rsid w:val="00192034"/>
    <w:rsid w:val="001936B7"/>
    <w:rsid w:val="0019405E"/>
    <w:rsid w:val="001956A1"/>
    <w:rsid w:val="00196AB1"/>
    <w:rsid w:val="001B3868"/>
    <w:rsid w:val="001C0164"/>
    <w:rsid w:val="001C458C"/>
    <w:rsid w:val="001C45B7"/>
    <w:rsid w:val="001E2B53"/>
    <w:rsid w:val="001E3742"/>
    <w:rsid w:val="001E5D7A"/>
    <w:rsid w:val="00201333"/>
    <w:rsid w:val="0020665A"/>
    <w:rsid w:val="00210FA7"/>
    <w:rsid w:val="002126A0"/>
    <w:rsid w:val="00216417"/>
    <w:rsid w:val="00227C4A"/>
    <w:rsid w:val="00244AB3"/>
    <w:rsid w:val="00247C0D"/>
    <w:rsid w:val="00252AD7"/>
    <w:rsid w:val="00253B2F"/>
    <w:rsid w:val="0026631D"/>
    <w:rsid w:val="0027077B"/>
    <w:rsid w:val="00274058"/>
    <w:rsid w:val="002759C8"/>
    <w:rsid w:val="00275DB7"/>
    <w:rsid w:val="0027620A"/>
    <w:rsid w:val="00280A7C"/>
    <w:rsid w:val="00280E17"/>
    <w:rsid w:val="002841B7"/>
    <w:rsid w:val="00284526"/>
    <w:rsid w:val="002907E0"/>
    <w:rsid w:val="002A2616"/>
    <w:rsid w:val="002A28AB"/>
    <w:rsid w:val="002B583B"/>
    <w:rsid w:val="002B5A3D"/>
    <w:rsid w:val="002B6857"/>
    <w:rsid w:val="002C06B6"/>
    <w:rsid w:val="002C2F53"/>
    <w:rsid w:val="002D092A"/>
    <w:rsid w:val="002D412C"/>
    <w:rsid w:val="002F26EC"/>
    <w:rsid w:val="002F5FA4"/>
    <w:rsid w:val="003011D7"/>
    <w:rsid w:val="0030544F"/>
    <w:rsid w:val="00306EF5"/>
    <w:rsid w:val="00307777"/>
    <w:rsid w:val="003141F4"/>
    <w:rsid w:val="0032320B"/>
    <w:rsid w:val="0033518C"/>
    <w:rsid w:val="0033670F"/>
    <w:rsid w:val="003437C2"/>
    <w:rsid w:val="00345E6B"/>
    <w:rsid w:val="003564EA"/>
    <w:rsid w:val="00356AD9"/>
    <w:rsid w:val="003655A5"/>
    <w:rsid w:val="0036567A"/>
    <w:rsid w:val="003656E3"/>
    <w:rsid w:val="00365910"/>
    <w:rsid w:val="0036631B"/>
    <w:rsid w:val="00370503"/>
    <w:rsid w:val="003710CB"/>
    <w:rsid w:val="00377186"/>
    <w:rsid w:val="00381AD0"/>
    <w:rsid w:val="003826AC"/>
    <w:rsid w:val="00385331"/>
    <w:rsid w:val="003910D6"/>
    <w:rsid w:val="003977DD"/>
    <w:rsid w:val="003A1C03"/>
    <w:rsid w:val="003A20C6"/>
    <w:rsid w:val="003A3974"/>
    <w:rsid w:val="003A4349"/>
    <w:rsid w:val="003C09D1"/>
    <w:rsid w:val="003C793F"/>
    <w:rsid w:val="003D0B34"/>
    <w:rsid w:val="003F464A"/>
    <w:rsid w:val="0040739A"/>
    <w:rsid w:val="0040779B"/>
    <w:rsid w:val="00414627"/>
    <w:rsid w:val="00425D63"/>
    <w:rsid w:val="00426568"/>
    <w:rsid w:val="00427EF1"/>
    <w:rsid w:val="0043007B"/>
    <w:rsid w:val="00431695"/>
    <w:rsid w:val="00441BFD"/>
    <w:rsid w:val="00447153"/>
    <w:rsid w:val="004503B6"/>
    <w:rsid w:val="004527BA"/>
    <w:rsid w:val="00453385"/>
    <w:rsid w:val="0046188A"/>
    <w:rsid w:val="004643D8"/>
    <w:rsid w:val="00467863"/>
    <w:rsid w:val="004678AB"/>
    <w:rsid w:val="00496478"/>
    <w:rsid w:val="00497C24"/>
    <w:rsid w:val="004A67AA"/>
    <w:rsid w:val="004A68B7"/>
    <w:rsid w:val="004B1A1B"/>
    <w:rsid w:val="004B6199"/>
    <w:rsid w:val="004C5F51"/>
    <w:rsid w:val="004C7BA5"/>
    <w:rsid w:val="004D2D9D"/>
    <w:rsid w:val="004D321A"/>
    <w:rsid w:val="004D70C1"/>
    <w:rsid w:val="004E016C"/>
    <w:rsid w:val="004E2F30"/>
    <w:rsid w:val="004E4430"/>
    <w:rsid w:val="004E7628"/>
    <w:rsid w:val="004F48F2"/>
    <w:rsid w:val="00501BDD"/>
    <w:rsid w:val="00503C73"/>
    <w:rsid w:val="00506424"/>
    <w:rsid w:val="005149B1"/>
    <w:rsid w:val="005222F7"/>
    <w:rsid w:val="00525477"/>
    <w:rsid w:val="00527351"/>
    <w:rsid w:val="005647F2"/>
    <w:rsid w:val="00565A04"/>
    <w:rsid w:val="005662D1"/>
    <w:rsid w:val="00567D10"/>
    <w:rsid w:val="00570892"/>
    <w:rsid w:val="00573A09"/>
    <w:rsid w:val="005752ED"/>
    <w:rsid w:val="00577CFD"/>
    <w:rsid w:val="00586330"/>
    <w:rsid w:val="005A4526"/>
    <w:rsid w:val="005C0654"/>
    <w:rsid w:val="005C1B16"/>
    <w:rsid w:val="005C3507"/>
    <w:rsid w:val="005E53D0"/>
    <w:rsid w:val="005E6032"/>
    <w:rsid w:val="005F0A18"/>
    <w:rsid w:val="006002EB"/>
    <w:rsid w:val="006128EF"/>
    <w:rsid w:val="006132CE"/>
    <w:rsid w:val="00616D3A"/>
    <w:rsid w:val="00623C4E"/>
    <w:rsid w:val="006264B4"/>
    <w:rsid w:val="006360A9"/>
    <w:rsid w:val="00641B2F"/>
    <w:rsid w:val="00643033"/>
    <w:rsid w:val="00644C4E"/>
    <w:rsid w:val="00644CC3"/>
    <w:rsid w:val="00661468"/>
    <w:rsid w:val="006649F0"/>
    <w:rsid w:val="0067245D"/>
    <w:rsid w:val="00672525"/>
    <w:rsid w:val="0068470E"/>
    <w:rsid w:val="00694129"/>
    <w:rsid w:val="00694C37"/>
    <w:rsid w:val="00695DCD"/>
    <w:rsid w:val="00697D95"/>
    <w:rsid w:val="006A05CC"/>
    <w:rsid w:val="006A35A7"/>
    <w:rsid w:val="006C75CA"/>
    <w:rsid w:val="006E5CE1"/>
    <w:rsid w:val="006E7851"/>
    <w:rsid w:val="006E797B"/>
    <w:rsid w:val="00704791"/>
    <w:rsid w:val="00711018"/>
    <w:rsid w:val="00713D56"/>
    <w:rsid w:val="007152D7"/>
    <w:rsid w:val="00732A7C"/>
    <w:rsid w:val="00736816"/>
    <w:rsid w:val="00746C14"/>
    <w:rsid w:val="00761480"/>
    <w:rsid w:val="00762CC9"/>
    <w:rsid w:val="007633E4"/>
    <w:rsid w:val="007763B0"/>
    <w:rsid w:val="00796A8C"/>
    <w:rsid w:val="007A46B0"/>
    <w:rsid w:val="007A6EF1"/>
    <w:rsid w:val="007C2C59"/>
    <w:rsid w:val="007D76C2"/>
    <w:rsid w:val="00801F23"/>
    <w:rsid w:val="00811B18"/>
    <w:rsid w:val="00821753"/>
    <w:rsid w:val="00826C4C"/>
    <w:rsid w:val="0083067D"/>
    <w:rsid w:val="00837632"/>
    <w:rsid w:val="008420AA"/>
    <w:rsid w:val="00843E6E"/>
    <w:rsid w:val="00843EBD"/>
    <w:rsid w:val="00844F2C"/>
    <w:rsid w:val="00846CD9"/>
    <w:rsid w:val="008550F3"/>
    <w:rsid w:val="0085640F"/>
    <w:rsid w:val="008567AA"/>
    <w:rsid w:val="0086206F"/>
    <w:rsid w:val="00866D0C"/>
    <w:rsid w:val="00876C6B"/>
    <w:rsid w:val="00876EA6"/>
    <w:rsid w:val="00892712"/>
    <w:rsid w:val="008951CD"/>
    <w:rsid w:val="008A5C46"/>
    <w:rsid w:val="008A680A"/>
    <w:rsid w:val="008B0BB0"/>
    <w:rsid w:val="008B3C68"/>
    <w:rsid w:val="008C5CFF"/>
    <w:rsid w:val="008C6DDD"/>
    <w:rsid w:val="008C7465"/>
    <w:rsid w:val="008C793B"/>
    <w:rsid w:val="008E23C1"/>
    <w:rsid w:val="008E6C4B"/>
    <w:rsid w:val="008F18C0"/>
    <w:rsid w:val="00907648"/>
    <w:rsid w:val="00912BC7"/>
    <w:rsid w:val="0092285B"/>
    <w:rsid w:val="00926ED4"/>
    <w:rsid w:val="0093060F"/>
    <w:rsid w:val="00930FDE"/>
    <w:rsid w:val="009462CE"/>
    <w:rsid w:val="009509F2"/>
    <w:rsid w:val="00954622"/>
    <w:rsid w:val="00954D35"/>
    <w:rsid w:val="00957DA5"/>
    <w:rsid w:val="009655B0"/>
    <w:rsid w:val="0097009B"/>
    <w:rsid w:val="009834FA"/>
    <w:rsid w:val="00984C93"/>
    <w:rsid w:val="009868FF"/>
    <w:rsid w:val="00987CE1"/>
    <w:rsid w:val="00991A28"/>
    <w:rsid w:val="0099405C"/>
    <w:rsid w:val="00997CD4"/>
    <w:rsid w:val="009A3DC3"/>
    <w:rsid w:val="009C22BE"/>
    <w:rsid w:val="009C600F"/>
    <w:rsid w:val="009D3723"/>
    <w:rsid w:val="009D5501"/>
    <w:rsid w:val="009D5CB0"/>
    <w:rsid w:val="009E04F2"/>
    <w:rsid w:val="009E09A5"/>
    <w:rsid w:val="009E418F"/>
    <w:rsid w:val="009E4FBD"/>
    <w:rsid w:val="009E77BD"/>
    <w:rsid w:val="009F5A42"/>
    <w:rsid w:val="00A02979"/>
    <w:rsid w:val="00A03B7B"/>
    <w:rsid w:val="00A200C9"/>
    <w:rsid w:val="00A250D5"/>
    <w:rsid w:val="00A32F56"/>
    <w:rsid w:val="00A36028"/>
    <w:rsid w:val="00A453DB"/>
    <w:rsid w:val="00A54D34"/>
    <w:rsid w:val="00A6276A"/>
    <w:rsid w:val="00A6735A"/>
    <w:rsid w:val="00A71D03"/>
    <w:rsid w:val="00A77C96"/>
    <w:rsid w:val="00A862D3"/>
    <w:rsid w:val="00A91424"/>
    <w:rsid w:val="00A93CB7"/>
    <w:rsid w:val="00A93D8C"/>
    <w:rsid w:val="00AA24DD"/>
    <w:rsid w:val="00AA2C77"/>
    <w:rsid w:val="00AB4FBA"/>
    <w:rsid w:val="00AC2AD5"/>
    <w:rsid w:val="00AC3FB9"/>
    <w:rsid w:val="00AC5EB3"/>
    <w:rsid w:val="00AC702A"/>
    <w:rsid w:val="00AD226F"/>
    <w:rsid w:val="00AD5B57"/>
    <w:rsid w:val="00AE0656"/>
    <w:rsid w:val="00AE197A"/>
    <w:rsid w:val="00AE3BFD"/>
    <w:rsid w:val="00AE421D"/>
    <w:rsid w:val="00AF030D"/>
    <w:rsid w:val="00AF6F5D"/>
    <w:rsid w:val="00AF781C"/>
    <w:rsid w:val="00B1278E"/>
    <w:rsid w:val="00B129CB"/>
    <w:rsid w:val="00B13A52"/>
    <w:rsid w:val="00B16823"/>
    <w:rsid w:val="00B17E1D"/>
    <w:rsid w:val="00B24CF4"/>
    <w:rsid w:val="00B26993"/>
    <w:rsid w:val="00B270A1"/>
    <w:rsid w:val="00B32556"/>
    <w:rsid w:val="00B32EB9"/>
    <w:rsid w:val="00B3722A"/>
    <w:rsid w:val="00B41BF9"/>
    <w:rsid w:val="00B4570C"/>
    <w:rsid w:val="00B506F7"/>
    <w:rsid w:val="00B5208C"/>
    <w:rsid w:val="00B527CE"/>
    <w:rsid w:val="00B5341E"/>
    <w:rsid w:val="00B654A7"/>
    <w:rsid w:val="00B74876"/>
    <w:rsid w:val="00BA44AE"/>
    <w:rsid w:val="00BB17D9"/>
    <w:rsid w:val="00BB5FF1"/>
    <w:rsid w:val="00BB7C2B"/>
    <w:rsid w:val="00BC1664"/>
    <w:rsid w:val="00BC2546"/>
    <w:rsid w:val="00BD1661"/>
    <w:rsid w:val="00BD4614"/>
    <w:rsid w:val="00BD4B8D"/>
    <w:rsid w:val="00BE7090"/>
    <w:rsid w:val="00BF6D50"/>
    <w:rsid w:val="00C0041B"/>
    <w:rsid w:val="00C02C26"/>
    <w:rsid w:val="00C03190"/>
    <w:rsid w:val="00C05085"/>
    <w:rsid w:val="00C1074A"/>
    <w:rsid w:val="00C14C1D"/>
    <w:rsid w:val="00C1593D"/>
    <w:rsid w:val="00C2304A"/>
    <w:rsid w:val="00C271D4"/>
    <w:rsid w:val="00C56C7E"/>
    <w:rsid w:val="00C63309"/>
    <w:rsid w:val="00C64A0C"/>
    <w:rsid w:val="00C665BF"/>
    <w:rsid w:val="00C721B0"/>
    <w:rsid w:val="00C776A4"/>
    <w:rsid w:val="00C84FF4"/>
    <w:rsid w:val="00C87DD7"/>
    <w:rsid w:val="00C912F2"/>
    <w:rsid w:val="00CA2C6C"/>
    <w:rsid w:val="00CC0600"/>
    <w:rsid w:val="00CC2225"/>
    <w:rsid w:val="00CC240C"/>
    <w:rsid w:val="00CC78AC"/>
    <w:rsid w:val="00CE2C22"/>
    <w:rsid w:val="00CE4CFB"/>
    <w:rsid w:val="00CE5DAF"/>
    <w:rsid w:val="00CF0932"/>
    <w:rsid w:val="00CF2562"/>
    <w:rsid w:val="00CF3BB7"/>
    <w:rsid w:val="00CF7953"/>
    <w:rsid w:val="00D067AD"/>
    <w:rsid w:val="00D06EBC"/>
    <w:rsid w:val="00D07232"/>
    <w:rsid w:val="00D10245"/>
    <w:rsid w:val="00D129FF"/>
    <w:rsid w:val="00D14847"/>
    <w:rsid w:val="00D153E8"/>
    <w:rsid w:val="00D15EE5"/>
    <w:rsid w:val="00D16D70"/>
    <w:rsid w:val="00D21168"/>
    <w:rsid w:val="00D21BDD"/>
    <w:rsid w:val="00D24ACE"/>
    <w:rsid w:val="00D270C0"/>
    <w:rsid w:val="00D3688A"/>
    <w:rsid w:val="00D42682"/>
    <w:rsid w:val="00D612AD"/>
    <w:rsid w:val="00D65F07"/>
    <w:rsid w:val="00D70798"/>
    <w:rsid w:val="00D712D5"/>
    <w:rsid w:val="00D75B80"/>
    <w:rsid w:val="00D8022F"/>
    <w:rsid w:val="00D83BF0"/>
    <w:rsid w:val="00D8479E"/>
    <w:rsid w:val="00D904D2"/>
    <w:rsid w:val="00D92BB7"/>
    <w:rsid w:val="00D97034"/>
    <w:rsid w:val="00DA0495"/>
    <w:rsid w:val="00DA43EA"/>
    <w:rsid w:val="00DB7797"/>
    <w:rsid w:val="00DC09F2"/>
    <w:rsid w:val="00DC76D2"/>
    <w:rsid w:val="00DD30ED"/>
    <w:rsid w:val="00DD4CA2"/>
    <w:rsid w:val="00DE2410"/>
    <w:rsid w:val="00DE43D9"/>
    <w:rsid w:val="00DE5E77"/>
    <w:rsid w:val="00DF6455"/>
    <w:rsid w:val="00E03F01"/>
    <w:rsid w:val="00E13F04"/>
    <w:rsid w:val="00E17DF3"/>
    <w:rsid w:val="00E30D73"/>
    <w:rsid w:val="00E36A13"/>
    <w:rsid w:val="00E402CC"/>
    <w:rsid w:val="00E46336"/>
    <w:rsid w:val="00E54200"/>
    <w:rsid w:val="00E64C21"/>
    <w:rsid w:val="00E7461D"/>
    <w:rsid w:val="00E814FA"/>
    <w:rsid w:val="00E82B91"/>
    <w:rsid w:val="00E84E93"/>
    <w:rsid w:val="00E8554E"/>
    <w:rsid w:val="00E92293"/>
    <w:rsid w:val="00EA5C95"/>
    <w:rsid w:val="00EA7B23"/>
    <w:rsid w:val="00EB370E"/>
    <w:rsid w:val="00EB4D2D"/>
    <w:rsid w:val="00EB7B0B"/>
    <w:rsid w:val="00EC24C6"/>
    <w:rsid w:val="00EC45DE"/>
    <w:rsid w:val="00EE1986"/>
    <w:rsid w:val="00EE3C98"/>
    <w:rsid w:val="00EE777B"/>
    <w:rsid w:val="00EF2933"/>
    <w:rsid w:val="00EF4F52"/>
    <w:rsid w:val="00F0229D"/>
    <w:rsid w:val="00F05146"/>
    <w:rsid w:val="00F1115D"/>
    <w:rsid w:val="00F13598"/>
    <w:rsid w:val="00F1696C"/>
    <w:rsid w:val="00F3513C"/>
    <w:rsid w:val="00F444D9"/>
    <w:rsid w:val="00F451EE"/>
    <w:rsid w:val="00F465C5"/>
    <w:rsid w:val="00F47A16"/>
    <w:rsid w:val="00F5180D"/>
    <w:rsid w:val="00F51B21"/>
    <w:rsid w:val="00F51D87"/>
    <w:rsid w:val="00F52F08"/>
    <w:rsid w:val="00F717DF"/>
    <w:rsid w:val="00F76CA6"/>
    <w:rsid w:val="00F8455C"/>
    <w:rsid w:val="00F9347B"/>
    <w:rsid w:val="00FA2FB3"/>
    <w:rsid w:val="00FA38DC"/>
    <w:rsid w:val="00FA396E"/>
    <w:rsid w:val="00FA5013"/>
    <w:rsid w:val="00FA72DC"/>
    <w:rsid w:val="00FB08CA"/>
    <w:rsid w:val="00FB14D4"/>
    <w:rsid w:val="00FF09DD"/>
    <w:rsid w:val="00FF4929"/>
    <w:rsid w:val="00FF4BCA"/>
    <w:rsid w:val="2A741B6C"/>
    <w:rsid w:val="36BE45E0"/>
    <w:rsid w:val="47B0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0EDB0A"/>
  <w15:docId w15:val="{2417EE52-F542-4436-9301-4CFF211C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caption" w:semiHidden="1" w:unhideWhenUsed="1" w:qFormat="1"/>
    <w:lsdException w:name="endnote reference" w:qFormat="1"/>
    <w:lsdException w:name="List Number 2" w:qFormat="1"/>
    <w:lsdException w:name="List Number 5"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uiPriority w:val="20"/>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qFormat/>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uiPriority w:val="22"/>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rsid w:val="00B527CE"/>
    <w:pPr>
      <w:ind w:left="720"/>
      <w:contextualSpacing/>
    </w:pPr>
  </w:style>
  <w:style w:type="character" w:styleId="UnresolvedMention">
    <w:name w:val="Unresolved Mention"/>
    <w:basedOn w:val="DefaultParagraphFont"/>
    <w:uiPriority w:val="99"/>
    <w:semiHidden/>
    <w:unhideWhenUsed/>
    <w:rsid w:val="00114C55"/>
    <w:rPr>
      <w:color w:val="605E5C"/>
      <w:shd w:val="clear" w:color="auto" w:fill="E1DFDD"/>
    </w:rPr>
  </w:style>
  <w:style w:type="character" w:customStyle="1" w:styleId="vkekvd">
    <w:name w:val="vkekvd"/>
    <w:basedOn w:val="DefaultParagraphFont"/>
    <w:rsid w:val="00D15EE5"/>
  </w:style>
  <w:style w:type="character" w:customStyle="1" w:styleId="topic-highlight">
    <w:name w:val="topic-highlight"/>
    <w:basedOn w:val="DefaultParagraphFont"/>
    <w:rsid w:val="00F13598"/>
  </w:style>
  <w:style w:type="character" w:customStyle="1" w:styleId="given-name">
    <w:name w:val="given-name"/>
    <w:basedOn w:val="DefaultParagraphFont"/>
    <w:rsid w:val="006E7851"/>
  </w:style>
  <w:style w:type="character" w:customStyle="1" w:styleId="text">
    <w:name w:val="text"/>
    <w:basedOn w:val="DefaultParagraphFont"/>
    <w:rsid w:val="006E7851"/>
  </w:style>
  <w:style w:type="character" w:customStyle="1" w:styleId="ws1ce">
    <w:name w:val="ws1ce"/>
    <w:basedOn w:val="DefaultParagraphFont"/>
    <w:rsid w:val="00D83BF0"/>
  </w:style>
  <w:style w:type="character" w:customStyle="1" w:styleId="fc1">
    <w:name w:val="fc1"/>
    <w:basedOn w:val="DefaultParagraphFont"/>
    <w:rsid w:val="00BB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14842">
      <w:bodyDiv w:val="1"/>
      <w:marLeft w:val="0"/>
      <w:marRight w:val="0"/>
      <w:marTop w:val="0"/>
      <w:marBottom w:val="0"/>
      <w:divBdr>
        <w:top w:val="none" w:sz="0" w:space="0" w:color="auto"/>
        <w:left w:val="none" w:sz="0" w:space="0" w:color="auto"/>
        <w:bottom w:val="none" w:sz="0" w:space="0" w:color="auto"/>
        <w:right w:val="none" w:sz="0" w:space="0" w:color="auto"/>
      </w:divBdr>
    </w:div>
    <w:div w:id="266432518">
      <w:bodyDiv w:val="1"/>
      <w:marLeft w:val="0"/>
      <w:marRight w:val="0"/>
      <w:marTop w:val="0"/>
      <w:marBottom w:val="0"/>
      <w:divBdr>
        <w:top w:val="none" w:sz="0" w:space="0" w:color="auto"/>
        <w:left w:val="none" w:sz="0" w:space="0" w:color="auto"/>
        <w:bottom w:val="none" w:sz="0" w:space="0" w:color="auto"/>
        <w:right w:val="none" w:sz="0" w:space="0" w:color="auto"/>
      </w:divBdr>
    </w:div>
    <w:div w:id="409933945">
      <w:bodyDiv w:val="1"/>
      <w:marLeft w:val="0"/>
      <w:marRight w:val="0"/>
      <w:marTop w:val="0"/>
      <w:marBottom w:val="0"/>
      <w:divBdr>
        <w:top w:val="none" w:sz="0" w:space="0" w:color="auto"/>
        <w:left w:val="none" w:sz="0" w:space="0" w:color="auto"/>
        <w:bottom w:val="none" w:sz="0" w:space="0" w:color="auto"/>
        <w:right w:val="none" w:sz="0" w:space="0" w:color="auto"/>
      </w:divBdr>
    </w:div>
    <w:div w:id="561984493">
      <w:bodyDiv w:val="1"/>
      <w:marLeft w:val="0"/>
      <w:marRight w:val="0"/>
      <w:marTop w:val="0"/>
      <w:marBottom w:val="0"/>
      <w:divBdr>
        <w:top w:val="none" w:sz="0" w:space="0" w:color="auto"/>
        <w:left w:val="none" w:sz="0" w:space="0" w:color="auto"/>
        <w:bottom w:val="none" w:sz="0" w:space="0" w:color="auto"/>
        <w:right w:val="none" w:sz="0" w:space="0" w:color="auto"/>
      </w:divBdr>
    </w:div>
    <w:div w:id="657540678">
      <w:bodyDiv w:val="1"/>
      <w:marLeft w:val="0"/>
      <w:marRight w:val="0"/>
      <w:marTop w:val="0"/>
      <w:marBottom w:val="0"/>
      <w:divBdr>
        <w:top w:val="none" w:sz="0" w:space="0" w:color="auto"/>
        <w:left w:val="none" w:sz="0" w:space="0" w:color="auto"/>
        <w:bottom w:val="none" w:sz="0" w:space="0" w:color="auto"/>
        <w:right w:val="none" w:sz="0" w:space="0" w:color="auto"/>
      </w:divBdr>
    </w:div>
    <w:div w:id="791442098">
      <w:bodyDiv w:val="1"/>
      <w:marLeft w:val="0"/>
      <w:marRight w:val="0"/>
      <w:marTop w:val="0"/>
      <w:marBottom w:val="0"/>
      <w:divBdr>
        <w:top w:val="none" w:sz="0" w:space="0" w:color="auto"/>
        <w:left w:val="none" w:sz="0" w:space="0" w:color="auto"/>
        <w:bottom w:val="none" w:sz="0" w:space="0" w:color="auto"/>
        <w:right w:val="none" w:sz="0" w:space="0" w:color="auto"/>
      </w:divBdr>
    </w:div>
    <w:div w:id="798645402">
      <w:bodyDiv w:val="1"/>
      <w:marLeft w:val="0"/>
      <w:marRight w:val="0"/>
      <w:marTop w:val="0"/>
      <w:marBottom w:val="0"/>
      <w:divBdr>
        <w:top w:val="none" w:sz="0" w:space="0" w:color="auto"/>
        <w:left w:val="none" w:sz="0" w:space="0" w:color="auto"/>
        <w:bottom w:val="none" w:sz="0" w:space="0" w:color="auto"/>
        <w:right w:val="none" w:sz="0" w:space="0" w:color="auto"/>
      </w:divBdr>
    </w:div>
    <w:div w:id="816187768">
      <w:bodyDiv w:val="1"/>
      <w:marLeft w:val="0"/>
      <w:marRight w:val="0"/>
      <w:marTop w:val="0"/>
      <w:marBottom w:val="0"/>
      <w:divBdr>
        <w:top w:val="none" w:sz="0" w:space="0" w:color="auto"/>
        <w:left w:val="none" w:sz="0" w:space="0" w:color="auto"/>
        <w:bottom w:val="none" w:sz="0" w:space="0" w:color="auto"/>
        <w:right w:val="none" w:sz="0" w:space="0" w:color="auto"/>
      </w:divBdr>
    </w:div>
    <w:div w:id="867720537">
      <w:bodyDiv w:val="1"/>
      <w:marLeft w:val="0"/>
      <w:marRight w:val="0"/>
      <w:marTop w:val="0"/>
      <w:marBottom w:val="0"/>
      <w:divBdr>
        <w:top w:val="none" w:sz="0" w:space="0" w:color="auto"/>
        <w:left w:val="none" w:sz="0" w:space="0" w:color="auto"/>
        <w:bottom w:val="none" w:sz="0" w:space="0" w:color="auto"/>
        <w:right w:val="none" w:sz="0" w:space="0" w:color="auto"/>
      </w:divBdr>
    </w:div>
    <w:div w:id="899637039">
      <w:bodyDiv w:val="1"/>
      <w:marLeft w:val="0"/>
      <w:marRight w:val="0"/>
      <w:marTop w:val="0"/>
      <w:marBottom w:val="0"/>
      <w:divBdr>
        <w:top w:val="none" w:sz="0" w:space="0" w:color="auto"/>
        <w:left w:val="none" w:sz="0" w:space="0" w:color="auto"/>
        <w:bottom w:val="none" w:sz="0" w:space="0" w:color="auto"/>
        <w:right w:val="none" w:sz="0" w:space="0" w:color="auto"/>
      </w:divBdr>
    </w:div>
    <w:div w:id="1066688241">
      <w:bodyDiv w:val="1"/>
      <w:marLeft w:val="0"/>
      <w:marRight w:val="0"/>
      <w:marTop w:val="0"/>
      <w:marBottom w:val="0"/>
      <w:divBdr>
        <w:top w:val="none" w:sz="0" w:space="0" w:color="auto"/>
        <w:left w:val="none" w:sz="0" w:space="0" w:color="auto"/>
        <w:bottom w:val="none" w:sz="0" w:space="0" w:color="auto"/>
        <w:right w:val="none" w:sz="0" w:space="0" w:color="auto"/>
      </w:divBdr>
    </w:div>
    <w:div w:id="1131292179">
      <w:bodyDiv w:val="1"/>
      <w:marLeft w:val="0"/>
      <w:marRight w:val="0"/>
      <w:marTop w:val="0"/>
      <w:marBottom w:val="0"/>
      <w:divBdr>
        <w:top w:val="none" w:sz="0" w:space="0" w:color="auto"/>
        <w:left w:val="none" w:sz="0" w:space="0" w:color="auto"/>
        <w:bottom w:val="none" w:sz="0" w:space="0" w:color="auto"/>
        <w:right w:val="none" w:sz="0" w:space="0" w:color="auto"/>
      </w:divBdr>
    </w:div>
    <w:div w:id="1168403968">
      <w:bodyDiv w:val="1"/>
      <w:marLeft w:val="0"/>
      <w:marRight w:val="0"/>
      <w:marTop w:val="0"/>
      <w:marBottom w:val="0"/>
      <w:divBdr>
        <w:top w:val="none" w:sz="0" w:space="0" w:color="auto"/>
        <w:left w:val="none" w:sz="0" w:space="0" w:color="auto"/>
        <w:bottom w:val="none" w:sz="0" w:space="0" w:color="auto"/>
        <w:right w:val="none" w:sz="0" w:space="0" w:color="auto"/>
      </w:divBdr>
    </w:div>
    <w:div w:id="1258444361">
      <w:bodyDiv w:val="1"/>
      <w:marLeft w:val="0"/>
      <w:marRight w:val="0"/>
      <w:marTop w:val="0"/>
      <w:marBottom w:val="0"/>
      <w:divBdr>
        <w:top w:val="none" w:sz="0" w:space="0" w:color="auto"/>
        <w:left w:val="none" w:sz="0" w:space="0" w:color="auto"/>
        <w:bottom w:val="none" w:sz="0" w:space="0" w:color="auto"/>
        <w:right w:val="none" w:sz="0" w:space="0" w:color="auto"/>
      </w:divBdr>
    </w:div>
    <w:div w:id="1320384508">
      <w:bodyDiv w:val="1"/>
      <w:marLeft w:val="0"/>
      <w:marRight w:val="0"/>
      <w:marTop w:val="0"/>
      <w:marBottom w:val="0"/>
      <w:divBdr>
        <w:top w:val="none" w:sz="0" w:space="0" w:color="auto"/>
        <w:left w:val="none" w:sz="0" w:space="0" w:color="auto"/>
        <w:bottom w:val="none" w:sz="0" w:space="0" w:color="auto"/>
        <w:right w:val="none" w:sz="0" w:space="0" w:color="auto"/>
      </w:divBdr>
    </w:div>
    <w:div w:id="1547982339">
      <w:bodyDiv w:val="1"/>
      <w:marLeft w:val="0"/>
      <w:marRight w:val="0"/>
      <w:marTop w:val="0"/>
      <w:marBottom w:val="0"/>
      <w:divBdr>
        <w:top w:val="none" w:sz="0" w:space="0" w:color="auto"/>
        <w:left w:val="none" w:sz="0" w:space="0" w:color="auto"/>
        <w:bottom w:val="none" w:sz="0" w:space="0" w:color="auto"/>
        <w:right w:val="none" w:sz="0" w:space="0" w:color="auto"/>
      </w:divBdr>
    </w:div>
    <w:div w:id="1558319976">
      <w:bodyDiv w:val="1"/>
      <w:marLeft w:val="0"/>
      <w:marRight w:val="0"/>
      <w:marTop w:val="0"/>
      <w:marBottom w:val="0"/>
      <w:divBdr>
        <w:top w:val="none" w:sz="0" w:space="0" w:color="auto"/>
        <w:left w:val="none" w:sz="0" w:space="0" w:color="auto"/>
        <w:bottom w:val="none" w:sz="0" w:space="0" w:color="auto"/>
        <w:right w:val="none" w:sz="0" w:space="0" w:color="auto"/>
      </w:divBdr>
    </w:div>
    <w:div w:id="1749693555">
      <w:bodyDiv w:val="1"/>
      <w:marLeft w:val="0"/>
      <w:marRight w:val="0"/>
      <w:marTop w:val="0"/>
      <w:marBottom w:val="0"/>
      <w:divBdr>
        <w:top w:val="none" w:sz="0" w:space="0" w:color="auto"/>
        <w:left w:val="none" w:sz="0" w:space="0" w:color="auto"/>
        <w:bottom w:val="none" w:sz="0" w:space="0" w:color="auto"/>
        <w:right w:val="none" w:sz="0" w:space="0" w:color="auto"/>
      </w:divBdr>
    </w:div>
    <w:div w:id="1795051784">
      <w:bodyDiv w:val="1"/>
      <w:marLeft w:val="0"/>
      <w:marRight w:val="0"/>
      <w:marTop w:val="0"/>
      <w:marBottom w:val="0"/>
      <w:divBdr>
        <w:top w:val="none" w:sz="0" w:space="0" w:color="auto"/>
        <w:left w:val="none" w:sz="0" w:space="0" w:color="auto"/>
        <w:bottom w:val="none" w:sz="0" w:space="0" w:color="auto"/>
        <w:right w:val="none" w:sz="0" w:space="0" w:color="auto"/>
      </w:divBdr>
    </w:div>
    <w:div w:id="1841501859">
      <w:bodyDiv w:val="1"/>
      <w:marLeft w:val="0"/>
      <w:marRight w:val="0"/>
      <w:marTop w:val="0"/>
      <w:marBottom w:val="0"/>
      <w:divBdr>
        <w:top w:val="none" w:sz="0" w:space="0" w:color="auto"/>
        <w:left w:val="none" w:sz="0" w:space="0" w:color="auto"/>
        <w:bottom w:val="none" w:sz="0" w:space="0" w:color="auto"/>
        <w:right w:val="none" w:sz="0" w:space="0" w:color="auto"/>
      </w:divBdr>
    </w:div>
    <w:div w:id="1855729929">
      <w:bodyDiv w:val="1"/>
      <w:marLeft w:val="0"/>
      <w:marRight w:val="0"/>
      <w:marTop w:val="0"/>
      <w:marBottom w:val="0"/>
      <w:divBdr>
        <w:top w:val="none" w:sz="0" w:space="0" w:color="auto"/>
        <w:left w:val="none" w:sz="0" w:space="0" w:color="auto"/>
        <w:bottom w:val="none" w:sz="0" w:space="0" w:color="auto"/>
        <w:right w:val="none" w:sz="0" w:space="0" w:color="auto"/>
      </w:divBdr>
    </w:div>
    <w:div w:id="1971207729">
      <w:bodyDiv w:val="1"/>
      <w:marLeft w:val="0"/>
      <w:marRight w:val="0"/>
      <w:marTop w:val="0"/>
      <w:marBottom w:val="0"/>
      <w:divBdr>
        <w:top w:val="none" w:sz="0" w:space="0" w:color="auto"/>
        <w:left w:val="none" w:sz="0" w:space="0" w:color="auto"/>
        <w:bottom w:val="none" w:sz="0" w:space="0" w:color="auto"/>
        <w:right w:val="none" w:sz="0" w:space="0" w:color="auto"/>
      </w:divBdr>
    </w:div>
    <w:div w:id="2057852490">
      <w:bodyDiv w:val="1"/>
      <w:marLeft w:val="0"/>
      <w:marRight w:val="0"/>
      <w:marTop w:val="0"/>
      <w:marBottom w:val="0"/>
      <w:divBdr>
        <w:top w:val="none" w:sz="0" w:space="0" w:color="auto"/>
        <w:left w:val="none" w:sz="0" w:space="0" w:color="auto"/>
        <w:bottom w:val="none" w:sz="0" w:space="0" w:color="auto"/>
        <w:right w:val="none" w:sz="0" w:space="0" w:color="auto"/>
      </w:divBdr>
    </w:div>
    <w:div w:id="2060743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533/9780857094056.10" TargetMode="External"/><Relationship Id="rId18" Type="http://schemas.openxmlformats.org/officeDocument/2006/relationships/hyperlink" Target="https://doi.org/10.1108/IJOEM-04-2020-0364"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iriscarbon.com/understanding-the-basics-of-governance-risk-management-and-compliance-grc/" TargetMode="External"/><Relationship Id="rId17" Type="http://schemas.openxmlformats.org/officeDocument/2006/relationships/hyperlink" Target="https://doi.org/10.1016/B0-12-227240-4/00081-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016/B978-0-443-32880-0.00016-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7191/jefms/v9-i2-42"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16/B978-075067328-0/50064-1" TargetMode="External"/><Relationship Id="rId23" Type="http://schemas.openxmlformats.org/officeDocument/2006/relationships/footer" Target="footer2.xml"/><Relationship Id="rId10" Type="http://schemas.openxmlformats.org/officeDocument/2006/relationships/package" Target="embeddings/Microsoft_PowerPoint_Presentation.pptx"/><Relationship Id="rId19" Type="http://schemas.openxmlformats.org/officeDocument/2006/relationships/hyperlink" Target="https://doi.org/10.3390/app13179724"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doi.org/10.1016/j.promfg.2020.10.03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2DF28-EC1F-442C-ACB6-31BC4B31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6949</TotalTime>
  <Pages>32</Pages>
  <Words>9431</Words>
  <Characters>53763</Characters>
  <Application>Microsoft Office Word</Application>
  <DocSecurity>0</DocSecurity>
  <Lines>448</Lines>
  <Paragraphs>126</Paragraphs>
  <ScaleCrop>false</ScaleCrop>
  <Company/>
  <LinksUpToDate>false</LinksUpToDate>
  <CharactersWithSpaces>63068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Oluwalomola</dc:creator>
  <cp:lastModifiedBy>SDI 1166</cp:lastModifiedBy>
  <cp:revision>337</cp:revision>
  <dcterms:created xsi:type="dcterms:W3CDTF">2026-03-04T18:33:00Z</dcterms:created>
  <dcterms:modified xsi:type="dcterms:W3CDTF">2026-04-11T09:44:00Z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F08810C6B09A4208938DABFA70135247_11</vt:lpwstr>
  </property>
  <property fmtid="{D5CDD505-2E9C-101B-9397-08002B2CF9AE}" pid="4" name="GrammarlyDocumentId">
    <vt:lpwstr>42e4ce0a-e225-4e6b-b956-2e4f50067be6</vt:lpwstr>
  </property>
</Properties>
</file>