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20EA" w14:textId="77777777" w:rsidR="005822AF" w:rsidRPr="001B1942" w:rsidRDefault="005822AF">
      <w:pPr>
        <w:rPr>
          <w:rFonts w:ascii="Arial" w:hAnsi="Arial" w:cs="Arial"/>
          <w:sz w:val="24"/>
          <w:szCs w:val="24"/>
        </w:rPr>
      </w:pPr>
    </w:p>
    <w:p w14:paraId="7CAD9F73" w14:textId="77777777" w:rsidR="005822AF" w:rsidRPr="00AF2C37" w:rsidRDefault="00B36E1F" w:rsidP="00563733">
      <w:pPr>
        <w:jc w:val="right"/>
        <w:rPr>
          <w:rFonts w:ascii="Arial" w:hAnsi="Arial" w:cs="Arial"/>
          <w:sz w:val="24"/>
          <w:szCs w:val="24"/>
        </w:rPr>
      </w:pPr>
      <w:r w:rsidRPr="00AF2C37">
        <w:rPr>
          <w:rFonts w:ascii="Arial" w:hAnsi="Arial" w:cs="Arial"/>
          <w:sz w:val="24"/>
          <w:szCs w:val="24"/>
        </w:rPr>
        <w:t>Effect o</w:t>
      </w:r>
      <w:r w:rsidR="00DE0A2A" w:rsidRPr="00AF2C37">
        <w:rPr>
          <w:rFonts w:ascii="Arial" w:hAnsi="Arial" w:cs="Arial"/>
          <w:sz w:val="24"/>
          <w:szCs w:val="24"/>
        </w:rPr>
        <w:t>f Co-Administration o</w:t>
      </w:r>
      <w:r w:rsidR="00563733" w:rsidRPr="00AF2C37">
        <w:rPr>
          <w:rFonts w:ascii="Arial" w:hAnsi="Arial" w:cs="Arial"/>
          <w:sz w:val="24"/>
          <w:szCs w:val="24"/>
        </w:rPr>
        <w:t xml:space="preserve">f Ascorbic Acid (Vitamin C) And Ethanolic Extract </w:t>
      </w:r>
      <w:proofErr w:type="gramStart"/>
      <w:r w:rsidR="00563733" w:rsidRPr="00AF2C37">
        <w:rPr>
          <w:rFonts w:ascii="Arial" w:hAnsi="Arial" w:cs="Arial"/>
          <w:sz w:val="24"/>
          <w:szCs w:val="24"/>
        </w:rPr>
        <w:t>Of</w:t>
      </w:r>
      <w:proofErr w:type="gramEnd"/>
      <w:r w:rsidR="00563733" w:rsidRPr="00AF2C37">
        <w:rPr>
          <w:rFonts w:ascii="Arial" w:hAnsi="Arial" w:cs="Arial"/>
          <w:sz w:val="24"/>
          <w:szCs w:val="24"/>
        </w:rPr>
        <w:t xml:space="preserve"> </w:t>
      </w:r>
      <w:r w:rsidR="00563733" w:rsidRPr="00AF2C37">
        <w:rPr>
          <w:rFonts w:ascii="Arial" w:hAnsi="Arial" w:cs="Arial"/>
          <w:i/>
          <w:sz w:val="24"/>
          <w:szCs w:val="24"/>
        </w:rPr>
        <w:t>Thymus Vulgaris L.</w:t>
      </w:r>
      <w:r w:rsidR="00DE0A2A" w:rsidRPr="00AF2C37">
        <w:rPr>
          <w:rFonts w:ascii="Arial" w:hAnsi="Arial" w:cs="Arial"/>
          <w:sz w:val="24"/>
          <w:szCs w:val="24"/>
        </w:rPr>
        <w:t xml:space="preserve"> On Lipid Profile and Some</w:t>
      </w:r>
      <w:r w:rsidR="00563733" w:rsidRPr="00AF2C37">
        <w:rPr>
          <w:rFonts w:ascii="Arial" w:hAnsi="Arial" w:cs="Arial"/>
          <w:sz w:val="24"/>
          <w:szCs w:val="24"/>
        </w:rPr>
        <w:t xml:space="preserve"> Liver Function Parameters </w:t>
      </w:r>
      <w:proofErr w:type="gramStart"/>
      <w:r w:rsidR="00563733" w:rsidRPr="00AF2C37">
        <w:rPr>
          <w:rFonts w:ascii="Arial" w:hAnsi="Arial" w:cs="Arial"/>
          <w:sz w:val="24"/>
          <w:szCs w:val="24"/>
        </w:rPr>
        <w:t>In</w:t>
      </w:r>
      <w:proofErr w:type="gramEnd"/>
      <w:r w:rsidR="00563733" w:rsidRPr="00AF2C37">
        <w:rPr>
          <w:rFonts w:ascii="Arial" w:hAnsi="Arial" w:cs="Arial"/>
          <w:sz w:val="24"/>
          <w:szCs w:val="24"/>
        </w:rPr>
        <w:t xml:space="preserve"> Male Wistar Rats</w:t>
      </w:r>
    </w:p>
    <w:p w14:paraId="4BCFC50A" w14:textId="77777777" w:rsidR="00F60FB1" w:rsidRPr="00AF2C37" w:rsidRDefault="00F60FB1" w:rsidP="00563733">
      <w:pPr>
        <w:jc w:val="right"/>
        <w:rPr>
          <w:rFonts w:ascii="Arial" w:hAnsi="Arial" w:cs="Arial"/>
          <w:sz w:val="24"/>
          <w:szCs w:val="24"/>
        </w:rPr>
      </w:pPr>
    </w:p>
    <w:p w14:paraId="747A4882" w14:textId="77777777" w:rsidR="00F60FB1" w:rsidRPr="00AF2C37" w:rsidRDefault="00F60FB1" w:rsidP="00563733">
      <w:pPr>
        <w:jc w:val="right"/>
        <w:rPr>
          <w:rFonts w:ascii="Arial" w:hAnsi="Arial" w:cs="Arial"/>
          <w:sz w:val="24"/>
          <w:szCs w:val="24"/>
        </w:rPr>
      </w:pPr>
    </w:p>
    <w:p w14:paraId="3D350544" w14:textId="77777777" w:rsidR="005822AF" w:rsidRPr="00AF2C37" w:rsidRDefault="005822AF">
      <w:pPr>
        <w:rPr>
          <w:rFonts w:ascii="Arial" w:hAnsi="Arial" w:cs="Arial"/>
          <w:sz w:val="24"/>
          <w:szCs w:val="24"/>
        </w:rPr>
      </w:pPr>
    </w:p>
    <w:p w14:paraId="3617C5E4" w14:textId="77777777" w:rsidR="005822AF" w:rsidRPr="00AF2C37" w:rsidRDefault="003C2F4A">
      <w:pPr>
        <w:pStyle w:val="BodyText"/>
        <w:rPr>
          <w:bCs/>
          <w:w w:val="105"/>
          <w:sz w:val="24"/>
          <w:szCs w:val="24"/>
        </w:rPr>
      </w:pPr>
      <w:r w:rsidRPr="00AF2C37">
        <w:rPr>
          <w:bCs/>
          <w:w w:val="105"/>
          <w:sz w:val="24"/>
          <w:szCs w:val="24"/>
        </w:rPr>
        <w:t>ABSTRACT</w:t>
      </w:r>
    </w:p>
    <w:p w14:paraId="490F7A8B" w14:textId="77777777" w:rsidR="005822AF" w:rsidRPr="00AF2C37" w:rsidRDefault="00D36172">
      <w:pPr>
        <w:jc w:val="both"/>
        <w:rPr>
          <w:rFonts w:ascii="Arial" w:hAnsi="Arial" w:cs="Arial"/>
          <w:sz w:val="24"/>
          <w:szCs w:val="24"/>
        </w:rPr>
      </w:pPr>
      <w:r w:rsidRPr="00AF2C37">
        <w:rPr>
          <w:rFonts w:ascii="Arial" w:hAnsi="Arial" w:cs="Arial"/>
          <w:sz w:val="24"/>
          <w:szCs w:val="24"/>
        </w:rPr>
        <w:t xml:space="preserve">Background: </w:t>
      </w:r>
      <w:r w:rsidR="003C2F4A" w:rsidRPr="00AF2C37">
        <w:rPr>
          <w:rFonts w:ascii="Arial" w:hAnsi="Arial" w:cs="Arial"/>
          <w:sz w:val="24"/>
          <w:szCs w:val="24"/>
        </w:rPr>
        <w:t xml:space="preserve">Medicinal plants are used in many countries as an alternative to synthetic drugs. Scientists are now paying attention towards herbal extracts to act as microbial agent due to rise in bacterial resistance to antibiotics which increasingly led to world health issues. </w:t>
      </w:r>
      <w:r w:rsidRPr="00AF2C37">
        <w:rPr>
          <w:rFonts w:ascii="Arial" w:hAnsi="Arial" w:cs="Arial"/>
          <w:sz w:val="24"/>
          <w:szCs w:val="24"/>
        </w:rPr>
        <w:t xml:space="preserve"> </w:t>
      </w:r>
      <w:r w:rsidR="003C2F4A" w:rsidRPr="00AF2C37">
        <w:rPr>
          <w:rFonts w:ascii="Arial" w:hAnsi="Arial" w:cs="Arial"/>
          <w:sz w:val="24"/>
          <w:szCs w:val="24"/>
        </w:rPr>
        <w:t xml:space="preserve">Various spices and herbal extracts are used for preservation of food, also some are used as appetizers and many of them are used medicinally in old times. </w:t>
      </w:r>
      <w:r w:rsidR="003C2F4A" w:rsidRPr="00AF2C37">
        <w:rPr>
          <w:rFonts w:ascii="Arial" w:hAnsi="Arial" w:cs="Arial"/>
          <w:i/>
          <w:sz w:val="24"/>
          <w:szCs w:val="24"/>
        </w:rPr>
        <w:t>Thymus vulgaris L.</w:t>
      </w:r>
      <w:r w:rsidR="003C2F4A" w:rsidRPr="00AF2C37">
        <w:rPr>
          <w:rFonts w:ascii="Arial" w:hAnsi="Arial" w:cs="Arial"/>
          <w:sz w:val="24"/>
          <w:szCs w:val="24"/>
        </w:rPr>
        <w:t xml:space="preserve"> and vitamin C reported by researchers to have hepatoprotective property, which is attributed to its antioxidant property.</w:t>
      </w:r>
      <w:r w:rsidRPr="00AF2C37">
        <w:rPr>
          <w:rFonts w:ascii="Arial" w:hAnsi="Arial" w:cs="Arial"/>
          <w:sz w:val="24"/>
          <w:szCs w:val="24"/>
        </w:rPr>
        <w:t xml:space="preserve"> Aim:</w:t>
      </w:r>
      <w:r w:rsidR="003C2F4A" w:rsidRPr="00AF2C37">
        <w:rPr>
          <w:rFonts w:ascii="Arial" w:hAnsi="Arial" w:cs="Arial"/>
          <w:sz w:val="24"/>
          <w:szCs w:val="24"/>
        </w:rPr>
        <w:t xml:space="preserve"> </w:t>
      </w:r>
      <w:r w:rsidR="003C2F4A" w:rsidRPr="00AF2C37">
        <w:rPr>
          <w:rFonts w:ascii="Arial" w:hAnsi="Arial" w:cs="Arial"/>
          <w:sz w:val="24"/>
          <w:szCs w:val="24"/>
          <w:shd w:val="clear" w:color="auto" w:fill="FFFFFF"/>
        </w:rPr>
        <w:t xml:space="preserve">This study was aimed at investigating the </w:t>
      </w:r>
      <w:r w:rsidR="003C2F4A" w:rsidRPr="00AF2C37">
        <w:rPr>
          <w:rFonts w:ascii="Arial" w:hAnsi="Arial" w:cs="Arial"/>
          <w:sz w:val="24"/>
          <w:szCs w:val="24"/>
        </w:rPr>
        <w:t xml:space="preserve">effect of co-administration of ascorbic acid (vitamin c) and ethanolic extract of </w:t>
      </w:r>
      <w:r w:rsidR="003C2F4A" w:rsidRPr="00AF2C37">
        <w:rPr>
          <w:rFonts w:ascii="Arial" w:hAnsi="Arial" w:cs="Arial"/>
          <w:i/>
          <w:sz w:val="24"/>
          <w:szCs w:val="24"/>
        </w:rPr>
        <w:t>thymus vulgaris L.</w:t>
      </w:r>
      <w:r w:rsidR="003C2F4A" w:rsidRPr="00AF2C37">
        <w:rPr>
          <w:rFonts w:ascii="Arial" w:hAnsi="Arial" w:cs="Arial"/>
          <w:sz w:val="24"/>
          <w:szCs w:val="24"/>
        </w:rPr>
        <w:t xml:space="preserve"> on some liver function parameters (Albumin, Total Bilirubin, ALP, AST and ALT). </w:t>
      </w:r>
      <w:r w:rsidRPr="00AF2C37">
        <w:rPr>
          <w:rFonts w:ascii="Arial" w:hAnsi="Arial" w:cs="Arial"/>
          <w:sz w:val="24"/>
          <w:szCs w:val="24"/>
        </w:rPr>
        <w:t xml:space="preserve">Methods: </w:t>
      </w:r>
      <w:r w:rsidR="003C2F4A" w:rsidRPr="00AF2C37">
        <w:rPr>
          <w:rFonts w:ascii="Arial" w:hAnsi="Arial" w:cs="Arial"/>
          <w:sz w:val="24"/>
          <w:szCs w:val="24"/>
        </w:rPr>
        <w:t xml:space="preserve">A total of 20 male Wistar </w:t>
      </w:r>
      <w:proofErr w:type="gramStart"/>
      <w:r w:rsidR="003C2F4A" w:rsidRPr="00AF2C37">
        <w:rPr>
          <w:rFonts w:ascii="Arial" w:hAnsi="Arial" w:cs="Arial"/>
          <w:sz w:val="24"/>
          <w:szCs w:val="24"/>
        </w:rPr>
        <w:t>rats  between</w:t>
      </w:r>
      <w:proofErr w:type="gramEnd"/>
      <w:r w:rsidR="003C2F4A" w:rsidRPr="00AF2C37">
        <w:rPr>
          <w:rFonts w:ascii="Arial" w:hAnsi="Arial" w:cs="Arial"/>
          <w:sz w:val="24"/>
          <w:szCs w:val="24"/>
        </w:rPr>
        <w:t xml:space="preserve"> 10 – 12 weeks of age weighting 210 – 290g were used for this study. The rats were divided into four groups of 5 rats per cage </w:t>
      </w:r>
      <w:proofErr w:type="gramStart"/>
      <w:r w:rsidR="003C2F4A" w:rsidRPr="00AF2C37">
        <w:rPr>
          <w:rFonts w:ascii="Arial" w:hAnsi="Arial" w:cs="Arial"/>
          <w:sz w:val="24"/>
          <w:szCs w:val="24"/>
        </w:rPr>
        <w:t>viz;  Group</w:t>
      </w:r>
      <w:proofErr w:type="gramEnd"/>
      <w:r w:rsidR="003C2F4A" w:rsidRPr="00AF2C37">
        <w:rPr>
          <w:rFonts w:ascii="Arial" w:hAnsi="Arial" w:cs="Arial"/>
          <w:sz w:val="24"/>
          <w:szCs w:val="24"/>
        </w:rPr>
        <w:t xml:space="preserve"> A (Normal control), Group B: Low dose (Extract + Vit C), Group C</w:t>
      </w:r>
      <w:r w:rsidRPr="00AF2C37">
        <w:rPr>
          <w:rFonts w:ascii="Arial" w:hAnsi="Arial" w:cs="Arial"/>
          <w:sz w:val="24"/>
          <w:szCs w:val="24"/>
        </w:rPr>
        <w:t>:</w:t>
      </w:r>
      <w:r w:rsidR="003C2F4A" w:rsidRPr="00AF2C37">
        <w:rPr>
          <w:rFonts w:ascii="Arial" w:hAnsi="Arial" w:cs="Arial"/>
          <w:sz w:val="24"/>
          <w:szCs w:val="24"/>
        </w:rPr>
        <w:t xml:space="preserve"> Medium dose</w:t>
      </w:r>
      <w:r w:rsidRPr="00AF2C37">
        <w:rPr>
          <w:rFonts w:ascii="Arial" w:hAnsi="Arial" w:cs="Arial"/>
          <w:sz w:val="24"/>
          <w:szCs w:val="24"/>
        </w:rPr>
        <w:t xml:space="preserve"> (Extract + Vit C) and Group D: </w:t>
      </w:r>
      <w:r w:rsidR="003C2F4A" w:rsidRPr="00AF2C37">
        <w:rPr>
          <w:rFonts w:ascii="Arial" w:hAnsi="Arial" w:cs="Arial"/>
          <w:sz w:val="24"/>
          <w:szCs w:val="24"/>
        </w:rPr>
        <w:t xml:space="preserve">High dose (Extract + Vit C). Administration of ethanolic extract of </w:t>
      </w:r>
      <w:r w:rsidR="003C2F4A" w:rsidRPr="00AF2C37">
        <w:rPr>
          <w:rFonts w:ascii="Arial" w:hAnsi="Arial" w:cs="Arial"/>
          <w:i/>
          <w:sz w:val="24"/>
          <w:szCs w:val="24"/>
        </w:rPr>
        <w:t>thymus vulgaris L.</w:t>
      </w:r>
      <w:r w:rsidR="003C2F4A" w:rsidRPr="00AF2C37">
        <w:rPr>
          <w:rFonts w:ascii="Arial" w:hAnsi="Arial" w:cs="Arial"/>
          <w:sz w:val="24"/>
          <w:szCs w:val="24"/>
        </w:rPr>
        <w:t xml:space="preserve"> and vitamin C lasted for a period of 14 days. </w:t>
      </w:r>
      <w:r w:rsidR="00890C89" w:rsidRPr="00AF2C37">
        <w:rPr>
          <w:rFonts w:ascii="Arial" w:hAnsi="Arial" w:cs="Arial"/>
          <w:sz w:val="24"/>
          <w:szCs w:val="24"/>
        </w:rPr>
        <w:t xml:space="preserve">Result: </w:t>
      </w:r>
      <w:r w:rsidR="003C2F4A" w:rsidRPr="00AF2C37">
        <w:rPr>
          <w:rFonts w:ascii="Arial" w:hAnsi="Arial" w:cs="Arial"/>
          <w:sz w:val="24"/>
          <w:szCs w:val="24"/>
        </w:rPr>
        <w:t xml:space="preserve">Short term (2weeks) administration of Ascorbic acid (vitamin C) and ethanolic extract of </w:t>
      </w:r>
      <w:r w:rsidR="003C2F4A" w:rsidRPr="00AF2C37">
        <w:rPr>
          <w:rFonts w:ascii="Arial" w:hAnsi="Arial" w:cs="Arial"/>
          <w:i/>
          <w:sz w:val="24"/>
          <w:szCs w:val="24"/>
        </w:rPr>
        <w:t>thymus vulgaris L.</w:t>
      </w:r>
      <w:r w:rsidRPr="00AF2C37">
        <w:rPr>
          <w:rFonts w:ascii="Arial" w:hAnsi="Arial" w:cs="Arial"/>
          <w:sz w:val="24"/>
          <w:szCs w:val="24"/>
        </w:rPr>
        <w:t xml:space="preserve"> had no statistically (P&gt;0.</w:t>
      </w:r>
      <w:r w:rsidR="003C2F4A" w:rsidRPr="00AF2C37">
        <w:rPr>
          <w:rFonts w:ascii="Arial" w:hAnsi="Arial" w:cs="Arial"/>
          <w:sz w:val="24"/>
          <w:szCs w:val="24"/>
        </w:rPr>
        <w:t xml:space="preserve">05) significant difference on liver function parameters (Albumin, Total Bilirubin, ALP, AST and ALT) between the test and normal control group. Further studies is recommended to ascertain the potent effect of long-term administration </w:t>
      </w:r>
      <w:proofErr w:type="gramStart"/>
      <w:r w:rsidR="003C2F4A" w:rsidRPr="00AF2C37">
        <w:rPr>
          <w:rFonts w:ascii="Arial" w:hAnsi="Arial" w:cs="Arial"/>
          <w:sz w:val="24"/>
          <w:szCs w:val="24"/>
        </w:rPr>
        <w:t>of  Ascorbic</w:t>
      </w:r>
      <w:proofErr w:type="gramEnd"/>
      <w:r w:rsidR="003C2F4A" w:rsidRPr="00AF2C37">
        <w:rPr>
          <w:rFonts w:ascii="Arial" w:hAnsi="Arial" w:cs="Arial"/>
          <w:sz w:val="24"/>
          <w:szCs w:val="24"/>
        </w:rPr>
        <w:t xml:space="preserve"> acid (vitamin C) and ethanolic extract of </w:t>
      </w:r>
      <w:r w:rsidR="003C2F4A" w:rsidRPr="00AF2C37">
        <w:rPr>
          <w:rFonts w:ascii="Arial" w:hAnsi="Arial" w:cs="Arial"/>
          <w:i/>
          <w:sz w:val="24"/>
          <w:szCs w:val="24"/>
        </w:rPr>
        <w:t>thymus vulgaris L.</w:t>
      </w:r>
      <w:r w:rsidR="003C2F4A" w:rsidRPr="00AF2C37">
        <w:rPr>
          <w:rFonts w:ascii="Arial" w:hAnsi="Arial" w:cs="Arial"/>
          <w:sz w:val="24"/>
          <w:szCs w:val="24"/>
        </w:rPr>
        <w:t xml:space="preserve"> on liver function parameters assayed and the possible mechanism of actions.</w:t>
      </w:r>
    </w:p>
    <w:p w14:paraId="71DD019B" w14:textId="77777777" w:rsidR="005822AF" w:rsidRPr="00AF2C37" w:rsidRDefault="003C2F4A">
      <w:pPr>
        <w:jc w:val="both"/>
        <w:rPr>
          <w:rFonts w:ascii="Arial" w:hAnsi="Arial" w:cs="Arial"/>
          <w:sz w:val="24"/>
          <w:szCs w:val="24"/>
        </w:rPr>
      </w:pPr>
      <w:proofErr w:type="spellStart"/>
      <w:r w:rsidRPr="00AF2C37">
        <w:rPr>
          <w:rFonts w:ascii="Arial" w:hAnsi="Arial" w:cs="Arial"/>
          <w:sz w:val="24"/>
          <w:szCs w:val="24"/>
        </w:rPr>
        <w:t>Ketwords</w:t>
      </w:r>
      <w:proofErr w:type="spellEnd"/>
      <w:r w:rsidRPr="00AF2C37">
        <w:rPr>
          <w:rFonts w:ascii="Arial" w:hAnsi="Arial" w:cs="Arial"/>
          <w:sz w:val="24"/>
          <w:szCs w:val="24"/>
        </w:rPr>
        <w:t>:</w:t>
      </w:r>
      <w:r w:rsidR="00563733" w:rsidRPr="00AF2C37">
        <w:rPr>
          <w:rFonts w:ascii="Arial" w:hAnsi="Arial" w:cs="Arial"/>
          <w:sz w:val="24"/>
          <w:szCs w:val="24"/>
        </w:rPr>
        <w:t xml:space="preserve"> Ascorbic acid, thymus vulgaris, hepatotoxicity</w:t>
      </w:r>
    </w:p>
    <w:p w14:paraId="469392B7" w14:textId="77777777" w:rsidR="00B36E1F" w:rsidRPr="00AF2C37" w:rsidRDefault="00B36E1F">
      <w:pPr>
        <w:jc w:val="both"/>
        <w:rPr>
          <w:rFonts w:ascii="Arial" w:hAnsi="Arial" w:cs="Arial"/>
          <w:sz w:val="24"/>
          <w:szCs w:val="24"/>
        </w:rPr>
      </w:pPr>
    </w:p>
    <w:p w14:paraId="2670569E" w14:textId="77777777" w:rsidR="005822AF" w:rsidRPr="00AF2C37" w:rsidRDefault="00563733">
      <w:pPr>
        <w:jc w:val="both"/>
        <w:rPr>
          <w:rFonts w:ascii="Arial" w:hAnsi="Arial" w:cs="Arial"/>
          <w:sz w:val="24"/>
          <w:szCs w:val="24"/>
        </w:rPr>
      </w:pPr>
      <w:r w:rsidRPr="00AF2C37">
        <w:rPr>
          <w:rFonts w:ascii="Arial" w:hAnsi="Arial" w:cs="Arial"/>
          <w:sz w:val="24"/>
          <w:szCs w:val="24"/>
        </w:rPr>
        <w:t>1.0</w:t>
      </w:r>
      <w:r w:rsidRPr="00AF2C37">
        <w:rPr>
          <w:rFonts w:ascii="Arial" w:hAnsi="Arial" w:cs="Arial"/>
          <w:sz w:val="24"/>
          <w:szCs w:val="24"/>
        </w:rPr>
        <w:tab/>
        <w:t>Introduction</w:t>
      </w:r>
    </w:p>
    <w:p w14:paraId="3EB7A099" w14:textId="77777777" w:rsidR="005822AF" w:rsidRPr="00AF2C37" w:rsidRDefault="003C2F4A">
      <w:pPr>
        <w:pStyle w:val="Default"/>
        <w:spacing w:after="160"/>
        <w:jc w:val="both"/>
        <w:rPr>
          <w:rFonts w:ascii="Arial" w:hAnsi="Arial" w:cs="Arial"/>
        </w:rPr>
      </w:pPr>
      <w:r w:rsidRPr="00AF2C37">
        <w:rPr>
          <w:rFonts w:ascii="Arial" w:hAnsi="Arial" w:cs="Arial"/>
        </w:rPr>
        <w:t xml:space="preserve">Herbs are high natural source of medicinal products used in traditional medicine and chemical entities for modern drugs. These herbal medicinal plants are largely used directly as home remedies or indirectly as in modern medicines by all sectors of population (Srinivasan </w:t>
      </w:r>
      <w:r w:rsidRPr="00AF2C37">
        <w:rPr>
          <w:rFonts w:ascii="Arial" w:hAnsi="Arial" w:cs="Arial"/>
          <w:i/>
          <w:iCs/>
        </w:rPr>
        <w:t>et al.</w:t>
      </w:r>
      <w:r w:rsidRPr="00AF2C37">
        <w:rPr>
          <w:rFonts w:ascii="Arial" w:hAnsi="Arial" w:cs="Arial"/>
        </w:rPr>
        <w:t xml:space="preserve">, 2001). In many countries medicinal plants are used as an alternative to synthetic drugs. Global attention </w:t>
      </w:r>
      <w:proofErr w:type="gramStart"/>
      <w:r w:rsidRPr="00AF2C37">
        <w:rPr>
          <w:rFonts w:ascii="Arial" w:hAnsi="Arial" w:cs="Arial"/>
        </w:rPr>
        <w:t>are</w:t>
      </w:r>
      <w:proofErr w:type="gramEnd"/>
      <w:r w:rsidRPr="00AF2C37">
        <w:rPr>
          <w:rFonts w:ascii="Arial" w:hAnsi="Arial" w:cs="Arial"/>
        </w:rPr>
        <w:t xml:space="preserve"> now channeled towards herbal extracts to act as microbial agent due to rise in bacterial resistance to antibiotics which increasingly led to world health issue. Different kinds of spices and herbal extracts are </w:t>
      </w:r>
      <w:r w:rsidRPr="00AF2C37">
        <w:rPr>
          <w:rFonts w:ascii="Arial" w:hAnsi="Arial" w:cs="Arial"/>
        </w:rPr>
        <w:lastRenderedPageBreak/>
        <w:t xml:space="preserve">used for preservation of food, also some are used as appetizers and many of them are used medicinally in old times (Mousavi </w:t>
      </w:r>
      <w:r w:rsidRPr="00AF2C37">
        <w:rPr>
          <w:rFonts w:ascii="Arial" w:hAnsi="Arial" w:cs="Arial"/>
          <w:i/>
          <w:iCs/>
        </w:rPr>
        <w:t>et al.</w:t>
      </w:r>
      <w:r w:rsidRPr="00AF2C37">
        <w:rPr>
          <w:rFonts w:ascii="Arial" w:hAnsi="Arial" w:cs="Arial"/>
        </w:rPr>
        <w:t>, 2011).</w:t>
      </w:r>
    </w:p>
    <w:p w14:paraId="2598E613" w14:textId="77777777" w:rsidR="005822AF" w:rsidRPr="00AF2C37" w:rsidRDefault="003C2F4A">
      <w:pPr>
        <w:pStyle w:val="Default"/>
        <w:spacing w:after="160"/>
        <w:jc w:val="both"/>
        <w:rPr>
          <w:rFonts w:ascii="Arial" w:hAnsi="Arial" w:cs="Arial"/>
        </w:rPr>
      </w:pPr>
      <w:r w:rsidRPr="00AF2C37">
        <w:rPr>
          <w:rFonts w:ascii="Arial" w:hAnsi="Arial" w:cs="Arial"/>
        </w:rPr>
        <w:t>Many medicinal plants contain synergistic and/or side effects neutralizing combinations which is the major reason for them to be used in medicines (Gilani and Atta-</w:t>
      </w:r>
      <w:proofErr w:type="spellStart"/>
      <w:r w:rsidRPr="00AF2C37">
        <w:rPr>
          <w:rFonts w:ascii="Arial" w:hAnsi="Arial" w:cs="Arial"/>
        </w:rPr>
        <w:t>ur</w:t>
      </w:r>
      <w:proofErr w:type="spellEnd"/>
      <w:r w:rsidRPr="00AF2C37">
        <w:rPr>
          <w:rFonts w:ascii="Arial" w:hAnsi="Arial" w:cs="Arial"/>
        </w:rPr>
        <w:t xml:space="preserve">-Rahman, 2005). According to World Health Organization (WHO), the best source to obtain variety of drugs is medicinal plants. </w:t>
      </w:r>
      <w:proofErr w:type="spellStart"/>
      <w:r w:rsidRPr="00AF2C37">
        <w:rPr>
          <w:rFonts w:ascii="Arial" w:hAnsi="Arial" w:cs="Arial"/>
        </w:rPr>
        <w:t>Arunkumar</w:t>
      </w:r>
      <w:proofErr w:type="spellEnd"/>
      <w:r w:rsidRPr="00AF2C37">
        <w:rPr>
          <w:rFonts w:ascii="Arial" w:hAnsi="Arial" w:cs="Arial"/>
        </w:rPr>
        <w:t xml:space="preserve"> and </w:t>
      </w:r>
      <w:proofErr w:type="spellStart"/>
      <w:r w:rsidRPr="00AF2C37">
        <w:rPr>
          <w:rFonts w:ascii="Arial" w:hAnsi="Arial" w:cs="Arial"/>
        </w:rPr>
        <w:t>Muthuselvam</w:t>
      </w:r>
      <w:proofErr w:type="spellEnd"/>
      <w:r w:rsidRPr="00AF2C37">
        <w:rPr>
          <w:rFonts w:ascii="Arial" w:hAnsi="Arial" w:cs="Arial"/>
        </w:rPr>
        <w:t>, (2009) noted that traditional medicines that are utilized by 80% of the population in developed countries have compounds derived from herbal plants. Medicinal herbal plants contain combinations of several chemical compounds having multiple biological activities which have become the subject of recent extensive studies in terms of conservation and whether their traditional uses are supported by actual pharmacological effects or simply based on folklore.</w:t>
      </w:r>
    </w:p>
    <w:p w14:paraId="75BF2E3B" w14:textId="77777777" w:rsidR="005822AF" w:rsidRPr="00AF2C37" w:rsidRDefault="003C2F4A">
      <w:pPr>
        <w:spacing w:line="240" w:lineRule="auto"/>
        <w:jc w:val="both"/>
        <w:rPr>
          <w:rFonts w:ascii="Arial" w:hAnsi="Arial" w:cs="Arial"/>
          <w:sz w:val="24"/>
          <w:szCs w:val="24"/>
        </w:rPr>
      </w:pPr>
      <w:r w:rsidRPr="00AF2C37">
        <w:rPr>
          <w:rFonts w:ascii="Arial" w:hAnsi="Arial" w:cs="Arial"/>
          <w:i/>
          <w:sz w:val="24"/>
          <w:szCs w:val="24"/>
        </w:rPr>
        <w:t>Thymus vulgaris L.</w:t>
      </w:r>
      <w:r w:rsidRPr="00AF2C37">
        <w:rPr>
          <w:rFonts w:ascii="Arial" w:hAnsi="Arial" w:cs="Arial"/>
          <w:sz w:val="24"/>
          <w:szCs w:val="24"/>
        </w:rPr>
        <w:t xml:space="preserve"> (common thyme, German thyme, garden thyme or just thyme) is a species of flowering plant in the mint family </w:t>
      </w:r>
      <w:proofErr w:type="spellStart"/>
      <w:r w:rsidRPr="00AF2C37">
        <w:rPr>
          <w:rFonts w:ascii="Arial" w:hAnsi="Arial" w:cs="Arial"/>
          <w:sz w:val="24"/>
          <w:szCs w:val="24"/>
        </w:rPr>
        <w:t>Lamiaceae</w:t>
      </w:r>
      <w:proofErr w:type="spellEnd"/>
      <w:r w:rsidRPr="00AF2C37">
        <w:rPr>
          <w:rFonts w:ascii="Arial" w:hAnsi="Arial" w:cs="Arial"/>
          <w:sz w:val="24"/>
          <w:szCs w:val="24"/>
        </w:rPr>
        <w:t>, native to southern Europe from the western Mediterranean to southern Italy. Growing to 15–30 cm tall by 40 cm wide, it is a bushy, woody-based evergreen subshrub with small, highly aromatic, grey-green leaves and clusters of purple or pink flowers in early summer</w:t>
      </w:r>
      <w:r w:rsidR="00B36E1F" w:rsidRPr="00AF2C37">
        <w:rPr>
          <w:rFonts w:ascii="Arial" w:hAnsi="Arial" w:cs="Arial"/>
          <w:sz w:val="24"/>
          <w:szCs w:val="24"/>
        </w:rPr>
        <w:t xml:space="preserve"> </w:t>
      </w:r>
      <w:r w:rsidRPr="00AF2C37">
        <w:rPr>
          <w:rFonts w:ascii="Arial" w:hAnsi="Arial" w:cs="Arial"/>
          <w:sz w:val="24"/>
          <w:szCs w:val="24"/>
        </w:rPr>
        <w:t>(</w:t>
      </w:r>
      <w:proofErr w:type="spellStart"/>
      <w:r w:rsidRPr="00AF2C37">
        <w:rPr>
          <w:rFonts w:ascii="Arial" w:hAnsi="Arial" w:cs="Arial"/>
          <w:sz w:val="24"/>
          <w:szCs w:val="24"/>
        </w:rPr>
        <w:t>Cornaghi</w:t>
      </w:r>
      <w:proofErr w:type="spellEnd"/>
      <w:r w:rsidR="00B36E1F" w:rsidRPr="00AF2C37">
        <w:rPr>
          <w:rFonts w:ascii="Arial" w:hAnsi="Arial" w:cs="Arial"/>
          <w:sz w:val="24"/>
          <w:szCs w:val="24"/>
        </w:rPr>
        <w:t xml:space="preserve"> </w:t>
      </w:r>
      <w:r w:rsidRPr="00AF2C37">
        <w:rPr>
          <w:rFonts w:ascii="Arial" w:hAnsi="Arial" w:cs="Arial"/>
          <w:i/>
          <w:sz w:val="24"/>
          <w:szCs w:val="24"/>
        </w:rPr>
        <w:t xml:space="preserve">et al., </w:t>
      </w:r>
      <w:r w:rsidRPr="00AF2C37">
        <w:rPr>
          <w:rFonts w:ascii="Arial" w:hAnsi="Arial" w:cs="Arial"/>
          <w:sz w:val="24"/>
          <w:szCs w:val="24"/>
        </w:rPr>
        <w:t>(2016) and Nemeth-</w:t>
      </w:r>
      <w:proofErr w:type="spellStart"/>
      <w:r w:rsidRPr="00AF2C37">
        <w:rPr>
          <w:rFonts w:ascii="Arial" w:hAnsi="Arial" w:cs="Arial"/>
          <w:sz w:val="24"/>
          <w:szCs w:val="24"/>
        </w:rPr>
        <w:t>Zambori</w:t>
      </w:r>
      <w:proofErr w:type="spellEnd"/>
      <w:r w:rsidR="00B36E1F" w:rsidRPr="00AF2C37">
        <w:rPr>
          <w:rFonts w:ascii="Arial" w:hAnsi="Arial" w:cs="Arial"/>
          <w:sz w:val="24"/>
          <w:szCs w:val="24"/>
        </w:rPr>
        <w:t xml:space="preserve"> </w:t>
      </w:r>
      <w:r w:rsidRPr="00AF2C37">
        <w:rPr>
          <w:rFonts w:ascii="Arial" w:hAnsi="Arial" w:cs="Arial"/>
          <w:i/>
          <w:sz w:val="24"/>
          <w:szCs w:val="24"/>
        </w:rPr>
        <w:t>et al.,</w:t>
      </w:r>
      <w:r w:rsidRPr="00AF2C37">
        <w:rPr>
          <w:rFonts w:ascii="Arial" w:hAnsi="Arial" w:cs="Arial"/>
          <w:sz w:val="24"/>
          <w:szCs w:val="24"/>
        </w:rPr>
        <w:t xml:space="preserve"> (2016). It is useful in the garden as groundcover, where it can be short-lived, but is easily propagated from cuttings (Aguilar and Hernandez-</w:t>
      </w:r>
      <w:proofErr w:type="spellStart"/>
      <w:r w:rsidRPr="00AF2C37">
        <w:rPr>
          <w:rFonts w:ascii="Arial" w:hAnsi="Arial" w:cs="Arial"/>
          <w:sz w:val="24"/>
          <w:szCs w:val="24"/>
        </w:rPr>
        <w:t>Brenes</w:t>
      </w:r>
      <w:proofErr w:type="spellEnd"/>
      <w:r w:rsidR="00B36E1F" w:rsidRPr="00AF2C37">
        <w:rPr>
          <w:rFonts w:ascii="Arial" w:hAnsi="Arial" w:cs="Arial"/>
          <w:sz w:val="24"/>
          <w:szCs w:val="24"/>
        </w:rPr>
        <w:t xml:space="preserve"> </w:t>
      </w:r>
      <w:r w:rsidRPr="00AF2C37">
        <w:rPr>
          <w:rFonts w:ascii="Arial" w:hAnsi="Arial" w:cs="Arial"/>
          <w:sz w:val="24"/>
          <w:szCs w:val="24"/>
        </w:rPr>
        <w:t xml:space="preserve">(2016). </w:t>
      </w:r>
      <w:r w:rsidRPr="00AF2C37">
        <w:rPr>
          <w:rFonts w:ascii="Arial" w:hAnsi="Arial" w:cs="Arial"/>
          <w:i/>
          <w:sz w:val="24"/>
          <w:szCs w:val="24"/>
        </w:rPr>
        <w:t xml:space="preserve">Thyme vulgaris </w:t>
      </w:r>
      <w:proofErr w:type="spellStart"/>
      <w:proofErr w:type="gramStart"/>
      <w:r w:rsidRPr="00AF2C37">
        <w:rPr>
          <w:rFonts w:ascii="Arial" w:hAnsi="Arial" w:cs="Arial"/>
          <w:i/>
          <w:sz w:val="24"/>
          <w:szCs w:val="24"/>
        </w:rPr>
        <w:t>L.</w:t>
      </w:r>
      <w:r w:rsidRPr="00AF2C37">
        <w:rPr>
          <w:rFonts w:ascii="Arial" w:hAnsi="Arial" w:cs="Arial"/>
          <w:sz w:val="24"/>
          <w:szCs w:val="24"/>
        </w:rPr>
        <w:t>serves</w:t>
      </w:r>
      <w:proofErr w:type="spellEnd"/>
      <w:proofErr w:type="gramEnd"/>
      <w:r w:rsidRPr="00AF2C37">
        <w:rPr>
          <w:rFonts w:ascii="Arial" w:hAnsi="Arial" w:cs="Arial"/>
          <w:sz w:val="24"/>
          <w:szCs w:val="24"/>
        </w:rPr>
        <w:t xml:space="preserve"> as an ingredient for cooking and herbal medicine (</w:t>
      </w:r>
      <w:proofErr w:type="spellStart"/>
      <w:r w:rsidRPr="00AF2C37">
        <w:rPr>
          <w:rFonts w:ascii="Arial" w:hAnsi="Arial" w:cs="Arial"/>
          <w:sz w:val="24"/>
          <w:szCs w:val="24"/>
        </w:rPr>
        <w:t>Mohsenipour</w:t>
      </w:r>
      <w:proofErr w:type="spellEnd"/>
      <w:r w:rsidRPr="00AF2C37">
        <w:rPr>
          <w:rFonts w:ascii="Arial" w:hAnsi="Arial" w:cs="Arial"/>
          <w:sz w:val="24"/>
          <w:szCs w:val="24"/>
        </w:rPr>
        <w:t xml:space="preserve"> and</w:t>
      </w:r>
      <w:r w:rsidR="00B36E1F" w:rsidRPr="00AF2C37">
        <w:rPr>
          <w:rFonts w:ascii="Arial" w:hAnsi="Arial" w:cs="Arial"/>
          <w:sz w:val="24"/>
          <w:szCs w:val="24"/>
        </w:rPr>
        <w:t xml:space="preserve"> </w:t>
      </w:r>
      <w:r w:rsidRPr="00AF2C37">
        <w:rPr>
          <w:rFonts w:ascii="Arial" w:hAnsi="Arial" w:cs="Arial"/>
          <w:sz w:val="24"/>
          <w:szCs w:val="24"/>
        </w:rPr>
        <w:t>Hassan</w:t>
      </w:r>
      <w:r w:rsidR="00B36E1F" w:rsidRPr="00AF2C37">
        <w:rPr>
          <w:rFonts w:ascii="Arial" w:hAnsi="Arial" w:cs="Arial"/>
          <w:sz w:val="24"/>
          <w:szCs w:val="24"/>
        </w:rPr>
        <w:t xml:space="preserve"> </w:t>
      </w:r>
      <w:proofErr w:type="spellStart"/>
      <w:r w:rsidRPr="00AF2C37">
        <w:rPr>
          <w:rFonts w:ascii="Arial" w:hAnsi="Arial" w:cs="Arial"/>
          <w:sz w:val="24"/>
          <w:szCs w:val="24"/>
        </w:rPr>
        <w:t>shahian</w:t>
      </w:r>
      <w:proofErr w:type="spellEnd"/>
      <w:r w:rsidR="00B36E1F" w:rsidRPr="00AF2C37">
        <w:rPr>
          <w:rFonts w:ascii="Arial" w:hAnsi="Arial" w:cs="Arial"/>
          <w:sz w:val="24"/>
          <w:szCs w:val="24"/>
        </w:rPr>
        <w:t xml:space="preserve"> </w:t>
      </w:r>
      <w:r w:rsidRPr="00AF2C37">
        <w:rPr>
          <w:rFonts w:ascii="Arial" w:hAnsi="Arial" w:cs="Arial"/>
          <w:sz w:val="24"/>
          <w:szCs w:val="24"/>
        </w:rPr>
        <w:t xml:space="preserve">(2015). </w:t>
      </w:r>
    </w:p>
    <w:p w14:paraId="425D8AA4"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Vitamin C helps the body develop resistance against infectious agents and scavenge harmful, pro-inflammatory free radicals. Vitamin C is structurally similar to glucose and can replace it in many chemical reactions, and thus is effective in prevention of non-enzymatic glycosylation of proteins. Several studies showed increased oxidative stress, and decreased basal vitamin C and E levels in diabetic patients (American Diabetes Association., 2009</w:t>
      </w:r>
      <w:proofErr w:type="gramStart"/>
      <w:r w:rsidRPr="00AF2C37">
        <w:rPr>
          <w:rFonts w:ascii="Arial" w:hAnsi="Arial" w:cs="Arial"/>
          <w:sz w:val="24"/>
          <w:szCs w:val="24"/>
        </w:rPr>
        <w:t>).</w:t>
      </w:r>
      <w:r w:rsidRPr="00AF2C37">
        <w:rPr>
          <w:rFonts w:ascii="Arial" w:hAnsi="Arial" w:cs="Arial"/>
          <w:color w:val="000000"/>
          <w:sz w:val="24"/>
          <w:szCs w:val="24"/>
        </w:rPr>
        <w:t>There</w:t>
      </w:r>
      <w:proofErr w:type="gramEnd"/>
      <w:r w:rsidRPr="00AF2C37">
        <w:rPr>
          <w:rFonts w:ascii="Arial" w:hAnsi="Arial" w:cs="Arial"/>
          <w:color w:val="000000"/>
          <w:sz w:val="24"/>
          <w:szCs w:val="24"/>
        </w:rPr>
        <w:t xml:space="preserve"> has always been a connection between life, illness, and plants since ages (</w:t>
      </w:r>
      <w:r w:rsidRPr="00AF2C37">
        <w:rPr>
          <w:rFonts w:ascii="Arial" w:hAnsi="Arial" w:cs="Arial"/>
          <w:sz w:val="24"/>
          <w:szCs w:val="24"/>
        </w:rPr>
        <w:t>Schulz et al</w:t>
      </w:r>
      <w:r w:rsidRPr="00AF2C37">
        <w:rPr>
          <w:rFonts w:ascii="Arial" w:hAnsi="Arial" w:cs="Arial"/>
          <w:color w:val="000000"/>
          <w:sz w:val="24"/>
          <w:szCs w:val="24"/>
        </w:rPr>
        <w:t>., 2001).Cardiovascular diseases and their complications are the most common diseases in various parts of the world. High serum total cholesterol and low-density lipoprotein (LDL) concentrations, as well as a reduction in high density lipoprotein (HDL), are all linked to an elevated risk of coronary heart disease. The abnormally high concentration of lipids (fats) in the bloodstream is known as hyperlipidemia (</w:t>
      </w:r>
      <w:r w:rsidRPr="00AF2C37">
        <w:rPr>
          <w:rFonts w:ascii="Arial" w:hAnsi="Arial" w:cs="Arial"/>
          <w:sz w:val="24"/>
          <w:szCs w:val="24"/>
        </w:rPr>
        <w:t xml:space="preserve">Ahmed </w:t>
      </w:r>
      <w:r w:rsidRPr="00AF2C37">
        <w:rPr>
          <w:rFonts w:ascii="Arial" w:hAnsi="Arial" w:cs="Arial"/>
          <w:i/>
          <w:sz w:val="24"/>
          <w:szCs w:val="24"/>
        </w:rPr>
        <w:t>et al.,</w:t>
      </w:r>
      <w:r w:rsidRPr="00AF2C37">
        <w:rPr>
          <w:rFonts w:ascii="Arial" w:hAnsi="Arial" w:cs="Arial"/>
          <w:sz w:val="24"/>
          <w:szCs w:val="24"/>
        </w:rPr>
        <w:t xml:space="preserve"> 1998). This study is aimed at investigating the anti–hyperlipidemic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in male Wistar rat. Although the positive relation between dyslipidemias and the development of cardiovascular diseases, particularly of atherosclerosis, is highly documented, studies indicate that, besides altering the lipid profile, oxidative modifications of lipoproteins are essential to the development and progression of atherosclerosis (Toshima </w:t>
      </w:r>
      <w:r w:rsidRPr="00AF2C37">
        <w:rPr>
          <w:rFonts w:ascii="Arial" w:hAnsi="Arial" w:cs="Arial"/>
          <w:i/>
          <w:iCs/>
          <w:sz w:val="24"/>
          <w:szCs w:val="24"/>
        </w:rPr>
        <w:t>et al</w:t>
      </w:r>
      <w:r w:rsidRPr="00AF2C37">
        <w:rPr>
          <w:rFonts w:ascii="Arial" w:hAnsi="Arial" w:cs="Arial"/>
          <w:sz w:val="24"/>
          <w:szCs w:val="24"/>
        </w:rPr>
        <w:t xml:space="preserve">., 2000; </w:t>
      </w:r>
      <w:proofErr w:type="spellStart"/>
      <w:r w:rsidRPr="00AF2C37">
        <w:rPr>
          <w:rFonts w:ascii="Arial" w:hAnsi="Arial" w:cs="Arial"/>
          <w:sz w:val="24"/>
          <w:szCs w:val="24"/>
        </w:rPr>
        <w:t>Huthe</w:t>
      </w:r>
      <w:proofErr w:type="spellEnd"/>
      <w:r w:rsidRPr="00AF2C37">
        <w:rPr>
          <w:rFonts w:ascii="Arial" w:hAnsi="Arial" w:cs="Arial"/>
          <w:sz w:val="24"/>
          <w:szCs w:val="24"/>
        </w:rPr>
        <w:t xml:space="preserve"> and Fagerberg, 2002). </w:t>
      </w:r>
    </w:p>
    <w:p w14:paraId="199C7D23" w14:textId="77777777" w:rsidR="005822AF" w:rsidRPr="00AF2C37" w:rsidRDefault="003C2F4A">
      <w:pPr>
        <w:pStyle w:val="Default"/>
        <w:spacing w:after="160"/>
        <w:jc w:val="both"/>
        <w:rPr>
          <w:rFonts w:ascii="Arial" w:hAnsi="Arial" w:cs="Arial"/>
        </w:rPr>
      </w:pPr>
      <w:r w:rsidRPr="00AF2C37">
        <w:rPr>
          <w:rFonts w:ascii="Arial" w:hAnsi="Arial" w:cs="Arial"/>
        </w:rPr>
        <w:t xml:space="preserve"> Among the lipid metabolic disorders, one of the hypotheses of why the injury of atherosclerosis occurs proposes that the first step of the atherogenesis is the induced endothelial dysfunction, especially through the vascular endothelium exposure to the oxidized low-density lipoprotein (LDL-ox). The high-density lipoproteins (HDL) play a </w:t>
      </w:r>
      <w:r w:rsidRPr="00AF2C37">
        <w:rPr>
          <w:rFonts w:ascii="Arial" w:hAnsi="Arial" w:cs="Arial"/>
        </w:rPr>
        <w:lastRenderedPageBreak/>
        <w:t>protective role against the development of atherosclerosis, inhibiting the oxidation of LDL (</w:t>
      </w:r>
      <w:proofErr w:type="spellStart"/>
      <w:r w:rsidRPr="00AF2C37">
        <w:rPr>
          <w:rFonts w:ascii="Arial" w:hAnsi="Arial" w:cs="Arial"/>
        </w:rPr>
        <w:t>Assmann</w:t>
      </w:r>
      <w:proofErr w:type="spellEnd"/>
      <w:r w:rsidRPr="00AF2C37">
        <w:rPr>
          <w:rFonts w:ascii="Arial" w:hAnsi="Arial" w:cs="Arial"/>
        </w:rPr>
        <w:t xml:space="preserve"> and </w:t>
      </w:r>
      <w:proofErr w:type="spellStart"/>
      <w:r w:rsidRPr="00AF2C37">
        <w:rPr>
          <w:rFonts w:ascii="Arial" w:hAnsi="Arial" w:cs="Arial"/>
        </w:rPr>
        <w:t>Nofer</w:t>
      </w:r>
      <w:proofErr w:type="spellEnd"/>
      <w:r w:rsidRPr="00AF2C37">
        <w:rPr>
          <w:rFonts w:ascii="Arial" w:hAnsi="Arial" w:cs="Arial"/>
        </w:rPr>
        <w:t xml:space="preserve">, 2003). </w:t>
      </w:r>
    </w:p>
    <w:p w14:paraId="23796D1A" w14:textId="77777777" w:rsidR="005822AF" w:rsidRPr="00AF2C37" w:rsidRDefault="003C2F4A">
      <w:pPr>
        <w:autoSpaceDE w:val="0"/>
        <w:autoSpaceDN w:val="0"/>
        <w:adjustRightInd w:val="0"/>
        <w:spacing w:after="0" w:line="240" w:lineRule="auto"/>
        <w:jc w:val="both"/>
        <w:rPr>
          <w:rFonts w:ascii="Arial" w:hAnsi="Arial" w:cs="Arial"/>
          <w:sz w:val="24"/>
          <w:szCs w:val="24"/>
        </w:rPr>
      </w:pPr>
      <w:r w:rsidRPr="00AF2C37">
        <w:rPr>
          <w:rFonts w:ascii="Arial" w:hAnsi="Arial" w:cs="Arial"/>
          <w:color w:val="000000"/>
          <w:sz w:val="24"/>
          <w:szCs w:val="24"/>
        </w:rPr>
        <w:t>A diet which is rich in antioxidants prevents oxidative stress and reduces the formation and absorption of peroxides and their decomposition products (</w:t>
      </w:r>
      <w:proofErr w:type="spellStart"/>
      <w:r w:rsidRPr="00AF2C37">
        <w:rPr>
          <w:rFonts w:ascii="Arial" w:hAnsi="Arial" w:cs="Arial"/>
          <w:color w:val="000000"/>
          <w:sz w:val="24"/>
          <w:szCs w:val="24"/>
        </w:rPr>
        <w:t>Ursini</w:t>
      </w:r>
      <w:proofErr w:type="spellEnd"/>
      <w:r w:rsidRPr="00AF2C37">
        <w:rPr>
          <w:rFonts w:ascii="Arial" w:hAnsi="Arial" w:cs="Arial"/>
          <w:color w:val="000000"/>
          <w:sz w:val="24"/>
          <w:szCs w:val="24"/>
        </w:rPr>
        <w:t xml:space="preserve"> and </w:t>
      </w:r>
      <w:proofErr w:type="spellStart"/>
      <w:r w:rsidRPr="00AF2C37">
        <w:rPr>
          <w:rFonts w:ascii="Arial" w:hAnsi="Arial" w:cs="Arial"/>
          <w:color w:val="000000"/>
          <w:sz w:val="24"/>
          <w:szCs w:val="24"/>
        </w:rPr>
        <w:t>Sevanian</w:t>
      </w:r>
      <w:proofErr w:type="spellEnd"/>
      <w:r w:rsidRPr="00AF2C37">
        <w:rPr>
          <w:rFonts w:ascii="Arial" w:hAnsi="Arial" w:cs="Arial"/>
          <w:color w:val="000000"/>
          <w:sz w:val="24"/>
          <w:szCs w:val="24"/>
        </w:rPr>
        <w:t xml:space="preserve">, 2003). Scientific evidences indicate that foods contain physiologically active substances that are necessary for the promotion of health and prevention of diseases. Therefore, the diet compounds are fundamental to the oxidative stress modulation, determining the role of nutrition in the modification of atherosclerosis risk (Rani </w:t>
      </w:r>
      <w:r w:rsidRPr="00AF2C37">
        <w:rPr>
          <w:rFonts w:ascii="Arial" w:hAnsi="Arial" w:cs="Arial"/>
          <w:i/>
          <w:iCs/>
          <w:color w:val="000000"/>
          <w:sz w:val="24"/>
          <w:szCs w:val="24"/>
        </w:rPr>
        <w:t>et al</w:t>
      </w:r>
      <w:r w:rsidRPr="00AF2C37">
        <w:rPr>
          <w:rFonts w:ascii="Arial" w:hAnsi="Arial" w:cs="Arial"/>
          <w:color w:val="000000"/>
          <w:sz w:val="24"/>
          <w:szCs w:val="24"/>
        </w:rPr>
        <w:t xml:space="preserve">., 2013). </w:t>
      </w:r>
      <w:proofErr w:type="gramStart"/>
      <w:r w:rsidRPr="00AF2C37">
        <w:rPr>
          <w:rFonts w:ascii="Arial" w:hAnsi="Arial" w:cs="Arial"/>
          <w:color w:val="000000"/>
          <w:sz w:val="24"/>
          <w:szCs w:val="24"/>
        </w:rPr>
        <w:t>However</w:t>
      </w:r>
      <w:proofErr w:type="gramEnd"/>
      <w:r w:rsidRPr="00AF2C37">
        <w:rPr>
          <w:rFonts w:ascii="Arial" w:hAnsi="Arial" w:cs="Arial"/>
          <w:color w:val="000000"/>
          <w:sz w:val="24"/>
          <w:szCs w:val="24"/>
        </w:rPr>
        <w:t xml:space="preserve"> the role</w:t>
      </w:r>
      <w:r w:rsidRPr="00AF2C37">
        <w:rPr>
          <w:rFonts w:ascii="Arial" w:hAnsi="Arial" w:cs="Arial"/>
          <w:sz w:val="24"/>
          <w:szCs w:val="24"/>
        </w:rPr>
        <w:t xml:space="preserve">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is still not clear. Hence the present study was carried out to evaluate the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on lipid </w:t>
      </w:r>
      <w:proofErr w:type="gramStart"/>
      <w:r w:rsidRPr="00AF2C37">
        <w:rPr>
          <w:rFonts w:ascii="Arial" w:hAnsi="Arial" w:cs="Arial"/>
          <w:sz w:val="24"/>
          <w:szCs w:val="24"/>
        </w:rPr>
        <w:t>profile  and</w:t>
      </w:r>
      <w:proofErr w:type="gramEnd"/>
      <w:r w:rsidRPr="00AF2C37">
        <w:rPr>
          <w:rFonts w:ascii="Arial" w:hAnsi="Arial" w:cs="Arial"/>
          <w:sz w:val="24"/>
          <w:szCs w:val="24"/>
        </w:rPr>
        <w:t xml:space="preserve"> some liver enzymes parameters in male Wistar rat.</w:t>
      </w:r>
    </w:p>
    <w:p w14:paraId="045B3991" w14:textId="77777777" w:rsidR="005822AF" w:rsidRPr="00AF2C37" w:rsidRDefault="005822AF">
      <w:pPr>
        <w:autoSpaceDE w:val="0"/>
        <w:autoSpaceDN w:val="0"/>
        <w:adjustRightInd w:val="0"/>
        <w:spacing w:line="240" w:lineRule="auto"/>
        <w:jc w:val="both"/>
        <w:rPr>
          <w:rFonts w:ascii="Arial" w:hAnsi="Arial" w:cs="Arial"/>
          <w:sz w:val="24"/>
          <w:szCs w:val="24"/>
        </w:rPr>
      </w:pPr>
    </w:p>
    <w:p w14:paraId="3ABC2F37" w14:textId="77777777" w:rsidR="005822AF" w:rsidRPr="00AF2C37" w:rsidRDefault="00563733">
      <w:pPr>
        <w:spacing w:line="480" w:lineRule="auto"/>
        <w:jc w:val="both"/>
        <w:rPr>
          <w:rFonts w:ascii="Arial" w:hAnsi="Arial" w:cs="Arial"/>
          <w:sz w:val="24"/>
          <w:szCs w:val="24"/>
        </w:rPr>
      </w:pPr>
      <w:r w:rsidRPr="00AF2C37">
        <w:rPr>
          <w:rFonts w:ascii="Arial" w:hAnsi="Arial" w:cs="Arial"/>
          <w:sz w:val="24"/>
          <w:szCs w:val="24"/>
        </w:rPr>
        <w:t>2.0</w:t>
      </w:r>
      <w:r w:rsidRPr="00AF2C37">
        <w:rPr>
          <w:rFonts w:ascii="Arial" w:hAnsi="Arial" w:cs="Arial"/>
          <w:sz w:val="24"/>
          <w:szCs w:val="24"/>
        </w:rPr>
        <w:tab/>
        <w:t>Material and Methods</w:t>
      </w:r>
    </w:p>
    <w:p w14:paraId="606C2C04" w14:textId="77777777" w:rsidR="005822AF" w:rsidRPr="00AF2C37" w:rsidRDefault="003705A8">
      <w:pPr>
        <w:spacing w:line="480" w:lineRule="auto"/>
        <w:jc w:val="both"/>
        <w:rPr>
          <w:rFonts w:ascii="Arial" w:hAnsi="Arial" w:cs="Arial"/>
          <w:sz w:val="24"/>
          <w:szCs w:val="24"/>
        </w:rPr>
      </w:pPr>
      <w:r w:rsidRPr="00AF2C37">
        <w:rPr>
          <w:rFonts w:ascii="Arial" w:hAnsi="Arial" w:cs="Arial"/>
          <w:sz w:val="24"/>
          <w:szCs w:val="24"/>
        </w:rPr>
        <w:t>2</w:t>
      </w:r>
      <w:r w:rsidR="00563733" w:rsidRPr="00AF2C37">
        <w:rPr>
          <w:rFonts w:ascii="Arial" w:hAnsi="Arial" w:cs="Arial"/>
          <w:sz w:val="24"/>
          <w:szCs w:val="24"/>
        </w:rPr>
        <w:t>.1 Plant Collection</w:t>
      </w:r>
    </w:p>
    <w:p w14:paraId="30E189E5"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 xml:space="preserve">Dried mature </w:t>
      </w:r>
      <w:r w:rsidRPr="00AF2C37">
        <w:rPr>
          <w:rFonts w:ascii="Arial" w:hAnsi="Arial" w:cs="Arial"/>
          <w:i/>
          <w:sz w:val="24"/>
          <w:szCs w:val="24"/>
        </w:rPr>
        <w:t>thymus vulgaris L.</w:t>
      </w:r>
      <w:r w:rsidRPr="00AF2C37">
        <w:rPr>
          <w:rFonts w:ascii="Arial" w:hAnsi="Arial" w:cs="Arial"/>
          <w:sz w:val="24"/>
          <w:szCs w:val="24"/>
        </w:rPr>
        <w:t xml:space="preserve"> process and packed leaves by </w:t>
      </w:r>
      <w:proofErr w:type="spellStart"/>
      <w:r w:rsidRPr="00AF2C37">
        <w:rPr>
          <w:rFonts w:ascii="Arial" w:hAnsi="Arial" w:cs="Arial"/>
          <w:sz w:val="24"/>
          <w:szCs w:val="24"/>
        </w:rPr>
        <w:t>Euroma</w:t>
      </w:r>
      <w:proofErr w:type="spellEnd"/>
      <w:r w:rsidRPr="00AF2C37">
        <w:rPr>
          <w:rFonts w:ascii="Arial" w:hAnsi="Arial" w:cs="Arial"/>
          <w:sz w:val="24"/>
          <w:szCs w:val="24"/>
        </w:rPr>
        <w:t xml:space="preserve"> Herbs and Spices a product of </w:t>
      </w:r>
      <w:r w:rsidR="003705A8" w:rsidRPr="00AF2C37">
        <w:rPr>
          <w:rFonts w:ascii="Arial" w:hAnsi="Arial" w:cs="Arial"/>
          <w:sz w:val="24"/>
          <w:szCs w:val="24"/>
        </w:rPr>
        <w:t xml:space="preserve">Tiger Foods Limited </w:t>
      </w:r>
      <w:r w:rsidRPr="00AF2C37">
        <w:rPr>
          <w:rFonts w:ascii="Arial" w:hAnsi="Arial" w:cs="Arial"/>
          <w:sz w:val="24"/>
          <w:szCs w:val="24"/>
        </w:rPr>
        <w:t xml:space="preserve">was purchased from </w:t>
      </w:r>
      <w:proofErr w:type="spellStart"/>
      <w:r w:rsidRPr="00AF2C37">
        <w:rPr>
          <w:rFonts w:ascii="Arial" w:hAnsi="Arial" w:cs="Arial"/>
          <w:sz w:val="24"/>
          <w:szCs w:val="24"/>
        </w:rPr>
        <w:t>Rumuokoro</w:t>
      </w:r>
      <w:proofErr w:type="spellEnd"/>
      <w:r w:rsidRPr="00AF2C37">
        <w:rPr>
          <w:rFonts w:ascii="Arial" w:hAnsi="Arial" w:cs="Arial"/>
          <w:sz w:val="24"/>
          <w:szCs w:val="24"/>
        </w:rPr>
        <w:t xml:space="preserve"> market in </w:t>
      </w:r>
      <w:proofErr w:type="spellStart"/>
      <w:r w:rsidRPr="00AF2C37">
        <w:rPr>
          <w:rFonts w:ascii="Arial" w:hAnsi="Arial" w:cs="Arial"/>
          <w:sz w:val="24"/>
          <w:szCs w:val="24"/>
        </w:rPr>
        <w:t>Obio</w:t>
      </w:r>
      <w:r w:rsidR="003705A8" w:rsidRPr="00AF2C37">
        <w:rPr>
          <w:rFonts w:ascii="Arial" w:hAnsi="Arial" w:cs="Arial"/>
          <w:sz w:val="24"/>
          <w:szCs w:val="24"/>
        </w:rPr>
        <w:t>-</w:t>
      </w:r>
      <w:r w:rsidRPr="00AF2C37">
        <w:rPr>
          <w:rFonts w:ascii="Arial" w:hAnsi="Arial" w:cs="Arial"/>
          <w:sz w:val="24"/>
          <w:szCs w:val="24"/>
        </w:rPr>
        <w:t>Akpor</w:t>
      </w:r>
      <w:proofErr w:type="spellEnd"/>
      <w:r w:rsidRPr="00AF2C37">
        <w:rPr>
          <w:rFonts w:ascii="Arial" w:hAnsi="Arial" w:cs="Arial"/>
          <w:sz w:val="24"/>
          <w:szCs w:val="24"/>
        </w:rPr>
        <w:t>, Local Government Area of River State.</w:t>
      </w:r>
    </w:p>
    <w:p w14:paraId="5773D402" w14:textId="77777777" w:rsidR="005822AF" w:rsidRPr="00AF2C37" w:rsidRDefault="00563733">
      <w:pPr>
        <w:spacing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.2 </w:t>
      </w:r>
      <w:r w:rsidR="003705A8" w:rsidRPr="00AF2C37">
        <w:rPr>
          <w:rFonts w:ascii="Arial" w:hAnsi="Arial" w:cs="Arial"/>
          <w:sz w:val="24"/>
          <w:szCs w:val="24"/>
        </w:rPr>
        <w:t xml:space="preserve">Preparation </w:t>
      </w:r>
      <w:proofErr w:type="gramStart"/>
      <w:r w:rsidR="003705A8" w:rsidRPr="00AF2C37">
        <w:rPr>
          <w:rFonts w:ascii="Arial" w:hAnsi="Arial" w:cs="Arial"/>
          <w:sz w:val="24"/>
          <w:szCs w:val="24"/>
        </w:rPr>
        <w:t>Of</w:t>
      </w:r>
      <w:proofErr w:type="gramEnd"/>
      <w:r w:rsidR="003705A8" w:rsidRPr="00AF2C37">
        <w:rPr>
          <w:rFonts w:ascii="Arial" w:hAnsi="Arial" w:cs="Arial"/>
          <w:sz w:val="24"/>
          <w:szCs w:val="24"/>
        </w:rPr>
        <w:t xml:space="preserve"> The Plant Extract</w:t>
      </w:r>
    </w:p>
    <w:p w14:paraId="119924F3"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 xml:space="preserve">The dried mature </w:t>
      </w:r>
      <w:r w:rsidRPr="00AF2C37">
        <w:rPr>
          <w:rFonts w:ascii="Arial" w:hAnsi="Arial" w:cs="Arial"/>
          <w:i/>
          <w:sz w:val="24"/>
          <w:szCs w:val="24"/>
        </w:rPr>
        <w:t>thymus vulgaris L.</w:t>
      </w:r>
      <w:r w:rsidRPr="00AF2C37">
        <w:rPr>
          <w:rFonts w:ascii="Arial" w:hAnsi="Arial" w:cs="Arial"/>
          <w:sz w:val="24"/>
          <w:szCs w:val="24"/>
        </w:rPr>
        <w:t xml:space="preserve"> process and packed leaves by </w:t>
      </w:r>
      <w:proofErr w:type="spellStart"/>
      <w:r w:rsidRPr="00AF2C37">
        <w:rPr>
          <w:rFonts w:ascii="Arial" w:hAnsi="Arial" w:cs="Arial"/>
          <w:sz w:val="24"/>
          <w:szCs w:val="24"/>
        </w:rPr>
        <w:t>Euroma</w:t>
      </w:r>
      <w:proofErr w:type="spellEnd"/>
      <w:r w:rsidRPr="00AF2C37">
        <w:rPr>
          <w:rFonts w:ascii="Arial" w:hAnsi="Arial" w:cs="Arial"/>
          <w:sz w:val="24"/>
          <w:szCs w:val="24"/>
        </w:rPr>
        <w:t xml:space="preserve"> Herbs and Spices a product of </w:t>
      </w:r>
      <w:r w:rsidR="003705A8" w:rsidRPr="00AF2C37">
        <w:rPr>
          <w:rFonts w:ascii="Arial" w:hAnsi="Arial" w:cs="Arial"/>
          <w:sz w:val="24"/>
          <w:szCs w:val="24"/>
        </w:rPr>
        <w:t xml:space="preserve">Tiger Foods Limited </w:t>
      </w:r>
      <w:r w:rsidRPr="00AF2C37">
        <w:rPr>
          <w:rFonts w:ascii="Arial" w:hAnsi="Arial" w:cs="Arial"/>
          <w:sz w:val="24"/>
          <w:szCs w:val="24"/>
        </w:rPr>
        <w:t xml:space="preserve">was grinded to powder (500g) and soaked in 2.5 </w:t>
      </w:r>
      <w:proofErr w:type="spellStart"/>
      <w:r w:rsidRPr="00AF2C37">
        <w:rPr>
          <w:rFonts w:ascii="Arial" w:hAnsi="Arial" w:cs="Arial"/>
          <w:sz w:val="24"/>
          <w:szCs w:val="24"/>
        </w:rPr>
        <w:t>litres</w:t>
      </w:r>
      <w:proofErr w:type="spellEnd"/>
      <w:r w:rsidRPr="00AF2C37">
        <w:rPr>
          <w:rFonts w:ascii="Arial" w:hAnsi="Arial" w:cs="Arial"/>
          <w:sz w:val="24"/>
          <w:szCs w:val="24"/>
        </w:rPr>
        <w:t xml:space="preserve"> of ethanol for 48 hours. It was filtered with Whatman No. 1 filter paper. The filtrate was then evaporated using student water bath at 60˚c and this yielded a dark brown gummy and oil paste which was stored in a refrigerator for preservation.</w:t>
      </w:r>
    </w:p>
    <w:p w14:paraId="3B2B380C" w14:textId="77777777" w:rsidR="005822AF" w:rsidRPr="00AF2C37" w:rsidRDefault="00563733">
      <w:pPr>
        <w:spacing w:after="0"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.3 </w:t>
      </w:r>
      <w:r w:rsidR="003705A8" w:rsidRPr="00AF2C37">
        <w:rPr>
          <w:rFonts w:ascii="Arial" w:hAnsi="Arial" w:cs="Arial"/>
          <w:sz w:val="24"/>
          <w:szCs w:val="24"/>
        </w:rPr>
        <w:t>Drug Collection</w:t>
      </w:r>
    </w:p>
    <w:p w14:paraId="0411FFED" w14:textId="77777777" w:rsidR="005822AF" w:rsidRPr="00AF2C37" w:rsidRDefault="005822AF">
      <w:pPr>
        <w:spacing w:after="0" w:line="240" w:lineRule="auto"/>
        <w:jc w:val="both"/>
        <w:rPr>
          <w:rFonts w:ascii="Arial" w:hAnsi="Arial" w:cs="Arial"/>
          <w:sz w:val="24"/>
          <w:szCs w:val="24"/>
        </w:rPr>
      </w:pPr>
    </w:p>
    <w:p w14:paraId="4193D93A" w14:textId="77777777" w:rsidR="005822AF" w:rsidRPr="00AF2C37" w:rsidRDefault="003C2F4A">
      <w:pPr>
        <w:spacing w:after="0" w:line="240" w:lineRule="auto"/>
        <w:jc w:val="both"/>
        <w:rPr>
          <w:rFonts w:ascii="Arial" w:hAnsi="Arial" w:cs="Arial"/>
          <w:sz w:val="24"/>
          <w:szCs w:val="24"/>
        </w:rPr>
      </w:pPr>
      <w:r w:rsidRPr="00AF2C37">
        <w:rPr>
          <w:rFonts w:ascii="Arial" w:hAnsi="Arial" w:cs="Arial"/>
          <w:sz w:val="24"/>
          <w:szCs w:val="24"/>
        </w:rPr>
        <w:t xml:space="preserve">Vitamin C tablet (MANSON Natural) was bought from </w:t>
      </w:r>
      <w:proofErr w:type="spellStart"/>
      <w:r w:rsidRPr="00AF2C37">
        <w:rPr>
          <w:rFonts w:ascii="Arial" w:hAnsi="Arial" w:cs="Arial"/>
          <w:sz w:val="24"/>
          <w:szCs w:val="24"/>
        </w:rPr>
        <w:t>Wicko</w:t>
      </w:r>
      <w:proofErr w:type="spellEnd"/>
      <w:r w:rsidRPr="00AF2C37">
        <w:rPr>
          <w:rFonts w:ascii="Arial" w:hAnsi="Arial" w:cs="Arial"/>
          <w:sz w:val="24"/>
          <w:szCs w:val="24"/>
        </w:rPr>
        <w:t xml:space="preserve"> pharmacy along </w:t>
      </w:r>
      <w:proofErr w:type="spellStart"/>
      <w:r w:rsidRPr="00AF2C37">
        <w:rPr>
          <w:rFonts w:ascii="Arial" w:hAnsi="Arial" w:cs="Arial"/>
          <w:sz w:val="24"/>
          <w:szCs w:val="24"/>
        </w:rPr>
        <w:t>Aluu</w:t>
      </w:r>
      <w:proofErr w:type="spellEnd"/>
      <w:r w:rsidRPr="00AF2C37">
        <w:rPr>
          <w:rFonts w:ascii="Arial" w:hAnsi="Arial" w:cs="Arial"/>
          <w:sz w:val="24"/>
          <w:szCs w:val="24"/>
        </w:rPr>
        <w:t xml:space="preserve"> road, </w:t>
      </w:r>
      <w:proofErr w:type="spellStart"/>
      <w:r w:rsidRPr="00AF2C37">
        <w:rPr>
          <w:rFonts w:ascii="Arial" w:hAnsi="Arial" w:cs="Arial"/>
          <w:sz w:val="24"/>
          <w:szCs w:val="24"/>
        </w:rPr>
        <w:t>WChoba</w:t>
      </w:r>
      <w:proofErr w:type="spellEnd"/>
      <w:r w:rsidRPr="00AF2C37">
        <w:rPr>
          <w:rFonts w:ascii="Arial" w:hAnsi="Arial" w:cs="Arial"/>
          <w:sz w:val="24"/>
          <w:szCs w:val="24"/>
        </w:rPr>
        <w:t xml:space="preserve">, </w:t>
      </w:r>
      <w:proofErr w:type="spellStart"/>
      <w:r w:rsidRPr="00AF2C37">
        <w:rPr>
          <w:rFonts w:ascii="Arial" w:hAnsi="Arial" w:cs="Arial"/>
          <w:sz w:val="24"/>
          <w:szCs w:val="24"/>
        </w:rPr>
        <w:t>ObioAkpor</w:t>
      </w:r>
      <w:proofErr w:type="spellEnd"/>
      <w:r w:rsidRPr="00AF2C37">
        <w:rPr>
          <w:rFonts w:ascii="Arial" w:hAnsi="Arial" w:cs="Arial"/>
          <w:sz w:val="24"/>
          <w:szCs w:val="24"/>
        </w:rPr>
        <w:t>, Local Government Area of River State.</w:t>
      </w:r>
    </w:p>
    <w:p w14:paraId="60014D67" w14:textId="77777777" w:rsidR="005822AF" w:rsidRPr="00AF2C37" w:rsidRDefault="005822AF">
      <w:pPr>
        <w:spacing w:after="0" w:line="240" w:lineRule="auto"/>
        <w:jc w:val="both"/>
        <w:rPr>
          <w:rFonts w:ascii="Arial" w:hAnsi="Arial" w:cs="Arial"/>
          <w:sz w:val="24"/>
          <w:szCs w:val="24"/>
        </w:rPr>
      </w:pPr>
    </w:p>
    <w:p w14:paraId="2D033F43" w14:textId="77777777" w:rsidR="005822AF" w:rsidRPr="00AF2C37" w:rsidRDefault="00563733">
      <w:pPr>
        <w:spacing w:after="0"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.4 </w:t>
      </w:r>
      <w:r w:rsidR="003705A8" w:rsidRPr="00AF2C37">
        <w:rPr>
          <w:rFonts w:ascii="Arial" w:hAnsi="Arial" w:cs="Arial"/>
          <w:sz w:val="24"/>
          <w:szCs w:val="24"/>
        </w:rPr>
        <w:t>Drug Reconstitution</w:t>
      </w:r>
    </w:p>
    <w:p w14:paraId="709EB4D2" w14:textId="77777777" w:rsidR="005822AF" w:rsidRPr="00AF2C37" w:rsidRDefault="005822AF">
      <w:pPr>
        <w:spacing w:after="0" w:line="240" w:lineRule="auto"/>
        <w:jc w:val="both"/>
        <w:rPr>
          <w:rFonts w:ascii="Arial" w:hAnsi="Arial" w:cs="Arial"/>
          <w:sz w:val="24"/>
          <w:szCs w:val="24"/>
        </w:rPr>
      </w:pPr>
    </w:p>
    <w:p w14:paraId="138BC112" w14:textId="77777777" w:rsidR="005822AF" w:rsidRPr="00AF2C37" w:rsidRDefault="003C2F4A">
      <w:pPr>
        <w:spacing w:after="0" w:line="240" w:lineRule="auto"/>
        <w:jc w:val="both"/>
        <w:rPr>
          <w:rFonts w:ascii="Arial" w:hAnsi="Arial" w:cs="Arial"/>
          <w:sz w:val="24"/>
          <w:szCs w:val="24"/>
        </w:rPr>
      </w:pPr>
      <w:r w:rsidRPr="00AF2C37">
        <w:rPr>
          <w:rFonts w:ascii="Arial" w:hAnsi="Arial" w:cs="Arial"/>
          <w:sz w:val="24"/>
          <w:szCs w:val="24"/>
        </w:rPr>
        <w:t xml:space="preserve">One tablet of Vitamin C was dissolved in 10ml of distilled water to form the stock solution from which the different doses were taken from to </w:t>
      </w:r>
      <w:r w:rsidR="00563733" w:rsidRPr="00AF2C37">
        <w:rPr>
          <w:rFonts w:ascii="Arial" w:hAnsi="Arial" w:cs="Arial"/>
          <w:sz w:val="24"/>
          <w:szCs w:val="24"/>
        </w:rPr>
        <w:t>administer to the W</w:t>
      </w:r>
      <w:r w:rsidRPr="00AF2C37">
        <w:rPr>
          <w:rFonts w:ascii="Arial" w:hAnsi="Arial" w:cs="Arial"/>
          <w:sz w:val="24"/>
          <w:szCs w:val="24"/>
        </w:rPr>
        <w:t>istar rats.</w:t>
      </w:r>
    </w:p>
    <w:p w14:paraId="737A8EDA" w14:textId="77777777" w:rsidR="005822AF" w:rsidRPr="00AF2C37" w:rsidRDefault="005822AF">
      <w:pPr>
        <w:spacing w:after="0" w:line="240" w:lineRule="auto"/>
        <w:jc w:val="both"/>
        <w:rPr>
          <w:rFonts w:ascii="Arial" w:hAnsi="Arial" w:cs="Arial"/>
          <w:sz w:val="24"/>
          <w:szCs w:val="24"/>
        </w:rPr>
      </w:pPr>
    </w:p>
    <w:p w14:paraId="3FC72DB1" w14:textId="77777777" w:rsidR="005822AF" w:rsidRPr="00AF2C37" w:rsidRDefault="00563733">
      <w:pPr>
        <w:spacing w:line="48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w:t>
      </w:r>
      <w:r w:rsidR="001B1942" w:rsidRPr="00AF2C37">
        <w:rPr>
          <w:rFonts w:ascii="Arial" w:hAnsi="Arial" w:cs="Arial"/>
          <w:sz w:val="24"/>
          <w:szCs w:val="24"/>
        </w:rPr>
        <w:t>5 Experimental Animals</w:t>
      </w:r>
    </w:p>
    <w:p w14:paraId="5730B9BD"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 xml:space="preserve">20 male </w:t>
      </w:r>
      <w:r w:rsidR="00563733" w:rsidRPr="00AF2C37">
        <w:rPr>
          <w:rFonts w:ascii="Arial" w:hAnsi="Arial" w:cs="Arial"/>
          <w:sz w:val="24"/>
          <w:szCs w:val="24"/>
        </w:rPr>
        <w:t>Wistar</w:t>
      </w:r>
      <w:r w:rsidRPr="00AF2C37">
        <w:rPr>
          <w:rFonts w:ascii="Arial" w:hAnsi="Arial" w:cs="Arial"/>
          <w:sz w:val="24"/>
          <w:szCs w:val="24"/>
        </w:rPr>
        <w:t xml:space="preserve"> rats age between 10 – 12 weeks weighting 210 – 290g were used for this research work and were gotten from the animal house of the Faculty of Basic Medical Sciences, University of Port Harcourt. They were housed in a cage and </w:t>
      </w:r>
      <w:r w:rsidRPr="00AF2C37">
        <w:rPr>
          <w:rFonts w:ascii="Arial" w:hAnsi="Arial" w:cs="Arial"/>
          <w:sz w:val="24"/>
          <w:szCs w:val="24"/>
        </w:rPr>
        <w:lastRenderedPageBreak/>
        <w:t>acclimatized for 2 weeks and maintained under standard environmental condition and were also allowed to have free access to food (grower pelleted feed) and water.</w:t>
      </w:r>
    </w:p>
    <w:p w14:paraId="03526AB8" w14:textId="77777777" w:rsidR="005822AF" w:rsidRPr="00AF2C37" w:rsidRDefault="005822AF">
      <w:pPr>
        <w:spacing w:line="240" w:lineRule="auto"/>
        <w:jc w:val="both"/>
        <w:rPr>
          <w:rFonts w:ascii="Arial" w:hAnsi="Arial" w:cs="Arial"/>
          <w:sz w:val="24"/>
          <w:szCs w:val="24"/>
        </w:rPr>
      </w:pPr>
    </w:p>
    <w:p w14:paraId="0BD4CD45" w14:textId="77777777" w:rsidR="005822AF" w:rsidRPr="00AF2C37" w:rsidRDefault="001B1942">
      <w:pPr>
        <w:spacing w:line="240" w:lineRule="auto"/>
        <w:jc w:val="both"/>
        <w:rPr>
          <w:rFonts w:ascii="Arial" w:hAnsi="Arial" w:cs="Arial"/>
          <w:sz w:val="24"/>
          <w:szCs w:val="24"/>
        </w:rPr>
      </w:pPr>
      <w:r w:rsidRPr="00AF2C37">
        <w:rPr>
          <w:rFonts w:ascii="Arial" w:hAnsi="Arial" w:cs="Arial"/>
          <w:sz w:val="24"/>
          <w:szCs w:val="24"/>
        </w:rPr>
        <w:t>2</w:t>
      </w:r>
      <w:r w:rsidR="003C2F4A" w:rsidRPr="00AF2C37">
        <w:rPr>
          <w:rFonts w:ascii="Arial" w:hAnsi="Arial" w:cs="Arial"/>
          <w:sz w:val="24"/>
          <w:szCs w:val="24"/>
        </w:rPr>
        <w:t xml:space="preserve">.6 </w:t>
      </w:r>
      <w:r w:rsidRPr="00AF2C37">
        <w:rPr>
          <w:rFonts w:ascii="Arial" w:hAnsi="Arial" w:cs="Arial"/>
          <w:sz w:val="24"/>
          <w:szCs w:val="24"/>
        </w:rPr>
        <w:tab/>
        <w:t xml:space="preserve">Experimental Design   </w:t>
      </w:r>
    </w:p>
    <w:p w14:paraId="7DD37AED" w14:textId="77777777" w:rsidR="005822AF" w:rsidRPr="00AF2C37" w:rsidRDefault="003C2F4A">
      <w:pPr>
        <w:spacing w:after="0" w:line="240" w:lineRule="auto"/>
        <w:jc w:val="both"/>
        <w:rPr>
          <w:rFonts w:ascii="Arial" w:hAnsi="Arial" w:cs="Arial"/>
          <w:sz w:val="24"/>
          <w:szCs w:val="24"/>
        </w:rPr>
      </w:pPr>
      <w:r w:rsidRPr="00AF2C37">
        <w:rPr>
          <w:rFonts w:ascii="Arial" w:hAnsi="Arial" w:cs="Arial"/>
          <w:sz w:val="24"/>
          <w:szCs w:val="24"/>
        </w:rPr>
        <w:t xml:space="preserve">The rats were divided into four groups of 5 </w:t>
      </w:r>
      <w:r w:rsidR="001B1942" w:rsidRPr="00AF2C37">
        <w:rPr>
          <w:rFonts w:ascii="Arial" w:hAnsi="Arial" w:cs="Arial"/>
          <w:sz w:val="24"/>
          <w:szCs w:val="24"/>
        </w:rPr>
        <w:t xml:space="preserve">rats </w:t>
      </w:r>
      <w:r w:rsidRPr="00AF2C37">
        <w:rPr>
          <w:rFonts w:ascii="Arial" w:hAnsi="Arial" w:cs="Arial"/>
          <w:sz w:val="24"/>
          <w:szCs w:val="24"/>
        </w:rPr>
        <w:t xml:space="preserve">per </w:t>
      </w:r>
      <w:proofErr w:type="gramStart"/>
      <w:r w:rsidRPr="00AF2C37">
        <w:rPr>
          <w:rFonts w:ascii="Arial" w:hAnsi="Arial" w:cs="Arial"/>
          <w:sz w:val="24"/>
          <w:szCs w:val="24"/>
        </w:rPr>
        <w:t>cage</w:t>
      </w:r>
      <w:r w:rsidR="001B1942" w:rsidRPr="00AF2C37">
        <w:rPr>
          <w:rFonts w:ascii="Arial" w:hAnsi="Arial" w:cs="Arial"/>
          <w:sz w:val="24"/>
          <w:szCs w:val="24"/>
        </w:rPr>
        <w:t xml:space="preserve"> :</w:t>
      </w:r>
      <w:proofErr w:type="gramEnd"/>
    </w:p>
    <w:p w14:paraId="351FC309" w14:textId="77777777" w:rsidR="005822AF" w:rsidRPr="00AF2C37" w:rsidRDefault="003C2F4A">
      <w:pPr>
        <w:tabs>
          <w:tab w:val="left" w:pos="5910"/>
        </w:tabs>
        <w:spacing w:after="0" w:line="240" w:lineRule="auto"/>
        <w:jc w:val="both"/>
        <w:rPr>
          <w:rFonts w:ascii="Arial" w:hAnsi="Arial" w:cs="Arial"/>
          <w:sz w:val="24"/>
          <w:szCs w:val="24"/>
        </w:rPr>
      </w:pPr>
      <w:r w:rsidRPr="00AF2C37">
        <w:rPr>
          <w:rFonts w:ascii="Arial" w:hAnsi="Arial" w:cs="Arial"/>
          <w:sz w:val="24"/>
          <w:szCs w:val="24"/>
        </w:rPr>
        <w:t xml:space="preserve"> A: Food + water (Control)</w:t>
      </w:r>
      <w:r w:rsidRPr="00AF2C37">
        <w:rPr>
          <w:rFonts w:ascii="Arial" w:hAnsi="Arial" w:cs="Arial"/>
          <w:sz w:val="24"/>
          <w:szCs w:val="24"/>
        </w:rPr>
        <w:tab/>
      </w:r>
    </w:p>
    <w:p w14:paraId="1E89FF06" w14:textId="77777777" w:rsidR="001B1942" w:rsidRPr="00AF2C37" w:rsidRDefault="003C2F4A">
      <w:pPr>
        <w:spacing w:after="0" w:line="240" w:lineRule="auto"/>
        <w:jc w:val="both"/>
        <w:rPr>
          <w:rFonts w:ascii="Arial" w:hAnsi="Arial" w:cs="Arial"/>
          <w:sz w:val="24"/>
          <w:szCs w:val="24"/>
        </w:rPr>
      </w:pPr>
      <w:r w:rsidRPr="00AF2C37">
        <w:rPr>
          <w:rFonts w:ascii="Arial" w:hAnsi="Arial" w:cs="Arial"/>
          <w:sz w:val="24"/>
          <w:szCs w:val="24"/>
        </w:rPr>
        <w:t xml:space="preserve"> B: Food + water + Extract (1</w:t>
      </w:r>
      <w:r w:rsidR="00563733" w:rsidRPr="00AF2C37">
        <w:rPr>
          <w:rFonts w:ascii="Arial" w:hAnsi="Arial" w:cs="Arial"/>
          <w:sz w:val="24"/>
          <w:szCs w:val="24"/>
        </w:rPr>
        <w:t xml:space="preserve">00mg) + 100 mg/kg of Vitamin C </w:t>
      </w:r>
    </w:p>
    <w:p w14:paraId="2F0938FC" w14:textId="77777777" w:rsidR="005822AF" w:rsidRPr="00AF2C37" w:rsidRDefault="001B1942">
      <w:pPr>
        <w:spacing w:after="0" w:line="240" w:lineRule="auto"/>
        <w:jc w:val="both"/>
        <w:rPr>
          <w:rFonts w:ascii="Arial" w:hAnsi="Arial" w:cs="Arial"/>
          <w:sz w:val="24"/>
          <w:szCs w:val="24"/>
        </w:rPr>
      </w:pPr>
      <w:r w:rsidRPr="00AF2C37">
        <w:rPr>
          <w:rFonts w:ascii="Arial" w:hAnsi="Arial" w:cs="Arial"/>
          <w:sz w:val="24"/>
          <w:szCs w:val="24"/>
        </w:rPr>
        <w:t xml:space="preserve"> </w:t>
      </w:r>
      <w:r w:rsidR="003C2F4A" w:rsidRPr="00AF2C37">
        <w:rPr>
          <w:rFonts w:ascii="Arial" w:hAnsi="Arial" w:cs="Arial"/>
          <w:sz w:val="24"/>
          <w:szCs w:val="24"/>
        </w:rPr>
        <w:t>C: Food + water + Extract (200m</w:t>
      </w:r>
      <w:r w:rsidR="00563733" w:rsidRPr="00AF2C37">
        <w:rPr>
          <w:rFonts w:ascii="Arial" w:hAnsi="Arial" w:cs="Arial"/>
          <w:sz w:val="24"/>
          <w:szCs w:val="24"/>
        </w:rPr>
        <w:t xml:space="preserve">g) + 200 mg/kg of Vitamin C  </w:t>
      </w:r>
    </w:p>
    <w:p w14:paraId="0FDBF10B" w14:textId="77777777" w:rsidR="005822AF" w:rsidRPr="00AF2C37" w:rsidRDefault="003C2F4A">
      <w:pPr>
        <w:spacing w:after="0" w:line="240" w:lineRule="auto"/>
        <w:jc w:val="both"/>
        <w:rPr>
          <w:rFonts w:ascii="Arial" w:hAnsi="Arial" w:cs="Arial"/>
          <w:sz w:val="24"/>
          <w:szCs w:val="24"/>
        </w:rPr>
      </w:pPr>
      <w:r w:rsidRPr="00AF2C37">
        <w:rPr>
          <w:rFonts w:ascii="Arial" w:hAnsi="Arial" w:cs="Arial"/>
          <w:sz w:val="24"/>
          <w:szCs w:val="24"/>
        </w:rPr>
        <w:t xml:space="preserve"> D: Food + water + Extract (50</w:t>
      </w:r>
      <w:r w:rsidR="00563733" w:rsidRPr="00AF2C37">
        <w:rPr>
          <w:rFonts w:ascii="Arial" w:hAnsi="Arial" w:cs="Arial"/>
          <w:sz w:val="24"/>
          <w:szCs w:val="24"/>
        </w:rPr>
        <w:t xml:space="preserve">0mg) + 500 mg/kg of Vitamin C  </w:t>
      </w:r>
    </w:p>
    <w:p w14:paraId="03BAF024" w14:textId="77777777" w:rsidR="005822AF" w:rsidRPr="00AF2C37" w:rsidRDefault="005822AF">
      <w:pPr>
        <w:spacing w:after="0" w:line="240" w:lineRule="auto"/>
        <w:jc w:val="both"/>
        <w:rPr>
          <w:rFonts w:ascii="Arial" w:hAnsi="Arial" w:cs="Arial"/>
          <w:sz w:val="24"/>
          <w:szCs w:val="24"/>
        </w:rPr>
      </w:pPr>
    </w:p>
    <w:p w14:paraId="359B50F2" w14:textId="77777777" w:rsidR="005822AF" w:rsidRPr="00AF2C37" w:rsidRDefault="001B1942">
      <w:pPr>
        <w:spacing w:line="240" w:lineRule="auto"/>
        <w:jc w:val="both"/>
        <w:rPr>
          <w:rFonts w:ascii="Arial" w:hAnsi="Arial" w:cs="Arial"/>
          <w:sz w:val="24"/>
          <w:szCs w:val="24"/>
        </w:rPr>
      </w:pPr>
      <w:r w:rsidRPr="00AF2C37">
        <w:rPr>
          <w:rFonts w:ascii="Arial" w:hAnsi="Arial" w:cs="Arial"/>
          <w:sz w:val="24"/>
          <w:szCs w:val="24"/>
        </w:rPr>
        <w:t>2.7</w:t>
      </w:r>
      <w:r w:rsidRPr="00AF2C37">
        <w:rPr>
          <w:rFonts w:ascii="Arial" w:hAnsi="Arial" w:cs="Arial"/>
          <w:sz w:val="24"/>
          <w:szCs w:val="24"/>
        </w:rPr>
        <w:tab/>
      </w:r>
      <w:r w:rsidR="003C2F4A" w:rsidRPr="00AF2C37">
        <w:rPr>
          <w:rFonts w:ascii="Arial" w:hAnsi="Arial" w:cs="Arial"/>
          <w:sz w:val="24"/>
          <w:szCs w:val="24"/>
        </w:rPr>
        <w:t xml:space="preserve"> </w:t>
      </w:r>
      <w:r w:rsidRPr="00AF2C37">
        <w:rPr>
          <w:rFonts w:ascii="Arial" w:hAnsi="Arial" w:cs="Arial"/>
          <w:sz w:val="24"/>
          <w:szCs w:val="24"/>
        </w:rPr>
        <w:t>Duration of Administration</w:t>
      </w:r>
    </w:p>
    <w:p w14:paraId="227D32C7"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 xml:space="preserve">The oral 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lasted for a period of 14 days.</w:t>
      </w:r>
    </w:p>
    <w:p w14:paraId="3811AE1F" w14:textId="77777777" w:rsidR="005822AF" w:rsidRPr="00AF2C37" w:rsidRDefault="001B1942">
      <w:pPr>
        <w:spacing w:line="240" w:lineRule="auto"/>
        <w:jc w:val="both"/>
        <w:rPr>
          <w:rFonts w:ascii="Arial" w:hAnsi="Arial" w:cs="Arial"/>
          <w:sz w:val="24"/>
          <w:szCs w:val="24"/>
        </w:rPr>
      </w:pPr>
      <w:r w:rsidRPr="00AF2C37">
        <w:rPr>
          <w:rFonts w:ascii="Arial" w:hAnsi="Arial" w:cs="Arial"/>
          <w:sz w:val="24"/>
          <w:szCs w:val="24"/>
        </w:rPr>
        <w:t>2.8</w:t>
      </w:r>
      <w:r w:rsidRPr="00AF2C37">
        <w:rPr>
          <w:rFonts w:ascii="Arial" w:hAnsi="Arial" w:cs="Arial"/>
          <w:sz w:val="24"/>
          <w:szCs w:val="24"/>
        </w:rPr>
        <w:tab/>
      </w:r>
      <w:r w:rsidR="003C2F4A" w:rsidRPr="00AF2C37">
        <w:rPr>
          <w:rFonts w:ascii="Arial" w:hAnsi="Arial" w:cs="Arial"/>
          <w:sz w:val="24"/>
          <w:szCs w:val="24"/>
        </w:rPr>
        <w:t xml:space="preserve"> BLOOD SAMPLE COLLECTION</w:t>
      </w:r>
    </w:p>
    <w:p w14:paraId="1951AD16"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 xml:space="preserve">The blood was collected from the lateral orbit of the eye and abdominal aorta and transferred into a plain sample container. The blood was </w:t>
      </w:r>
      <w:proofErr w:type="spellStart"/>
      <w:r w:rsidRPr="00AF2C37">
        <w:rPr>
          <w:rFonts w:ascii="Arial" w:hAnsi="Arial" w:cs="Arial"/>
          <w:sz w:val="24"/>
          <w:szCs w:val="24"/>
        </w:rPr>
        <w:t>spinned</w:t>
      </w:r>
      <w:proofErr w:type="spellEnd"/>
      <w:r w:rsidRPr="00AF2C37">
        <w:rPr>
          <w:rFonts w:ascii="Arial" w:hAnsi="Arial" w:cs="Arial"/>
          <w:sz w:val="24"/>
          <w:szCs w:val="24"/>
        </w:rPr>
        <w:t xml:space="preserve"> and the serum separated from the whole blood into another plain sample conta</w:t>
      </w:r>
      <w:r w:rsidR="003705A8" w:rsidRPr="00AF2C37">
        <w:rPr>
          <w:rFonts w:ascii="Arial" w:hAnsi="Arial" w:cs="Arial"/>
          <w:sz w:val="24"/>
          <w:szCs w:val="24"/>
        </w:rPr>
        <w:t>iner for lipid profile analysis Ani et al., 2020</w:t>
      </w:r>
    </w:p>
    <w:p w14:paraId="6D69E5F4" w14:textId="77777777" w:rsidR="005822AF" w:rsidRPr="00AF2C37" w:rsidRDefault="001B1942">
      <w:pPr>
        <w:spacing w:line="240" w:lineRule="auto"/>
        <w:jc w:val="both"/>
        <w:rPr>
          <w:rFonts w:ascii="Arial" w:hAnsi="Arial" w:cs="Arial"/>
          <w:sz w:val="24"/>
          <w:szCs w:val="24"/>
        </w:rPr>
      </w:pPr>
      <w:r w:rsidRPr="00AF2C37">
        <w:rPr>
          <w:rFonts w:ascii="Arial" w:hAnsi="Arial" w:cs="Arial"/>
          <w:sz w:val="24"/>
          <w:szCs w:val="24"/>
        </w:rPr>
        <w:t>2.9</w:t>
      </w:r>
      <w:r w:rsidRPr="00AF2C37">
        <w:rPr>
          <w:rFonts w:ascii="Arial" w:hAnsi="Arial" w:cs="Arial"/>
          <w:sz w:val="24"/>
          <w:szCs w:val="24"/>
        </w:rPr>
        <w:tab/>
        <w:t xml:space="preserve"> Statistical Analysis</w:t>
      </w:r>
    </w:p>
    <w:p w14:paraId="12A7ADFD"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The data were analyzed statist</w:t>
      </w:r>
      <w:r w:rsidR="001B1942" w:rsidRPr="00AF2C37">
        <w:rPr>
          <w:rFonts w:ascii="Arial" w:hAnsi="Arial" w:cs="Arial"/>
          <w:sz w:val="24"/>
          <w:szCs w:val="24"/>
        </w:rPr>
        <w:t>ically using SPSS IBM version 29</w:t>
      </w:r>
      <w:r w:rsidRPr="00AF2C37">
        <w:rPr>
          <w:rFonts w:ascii="Arial" w:hAnsi="Arial" w:cs="Arial"/>
          <w:sz w:val="24"/>
          <w:szCs w:val="24"/>
        </w:rPr>
        <w:t>.0 and Microsoft excel 2019 edition. Values were expressed as mean</w:t>
      </w:r>
      <m:oMath>
        <m:r>
          <w:rPr>
            <w:rFonts w:ascii="Cambria Math" w:hAnsi="Arial" w:cs="Arial"/>
            <w:sz w:val="24"/>
            <w:szCs w:val="24"/>
          </w:rPr>
          <m:t>±</m:t>
        </m:r>
      </m:oMath>
      <w:r w:rsidRPr="00AF2C37">
        <w:rPr>
          <w:rFonts w:ascii="Arial" w:hAnsi="Arial" w:cs="Arial"/>
          <w:sz w:val="24"/>
          <w:szCs w:val="24"/>
        </w:rPr>
        <w:t>SD in descriptive statistics. One-way analysis of variance (ANOVA) was used to compare the differences between the groups followed by Fischer’s Least Significant Difference (LSD) Post Hoc test. Confidence interval was set at 95%, therefore p &lt; 0.05 was considered significant.</w:t>
      </w:r>
    </w:p>
    <w:p w14:paraId="45CA8F90" w14:textId="77777777" w:rsidR="005822AF" w:rsidRPr="00AF2C37" w:rsidRDefault="005822AF">
      <w:pPr>
        <w:spacing w:line="240" w:lineRule="auto"/>
        <w:jc w:val="both"/>
        <w:rPr>
          <w:rFonts w:ascii="Arial" w:hAnsi="Arial" w:cs="Arial"/>
          <w:sz w:val="24"/>
          <w:szCs w:val="24"/>
        </w:rPr>
      </w:pPr>
    </w:p>
    <w:p w14:paraId="06F25A30" w14:textId="77777777" w:rsidR="005822AF" w:rsidRPr="00AF2C37" w:rsidRDefault="003C2F4A">
      <w:pPr>
        <w:spacing w:line="480" w:lineRule="auto"/>
        <w:rPr>
          <w:rFonts w:ascii="Arial" w:hAnsi="Arial" w:cs="Arial"/>
          <w:sz w:val="24"/>
          <w:szCs w:val="24"/>
        </w:rPr>
      </w:pPr>
      <w:r w:rsidRPr="00AF2C37">
        <w:rPr>
          <w:rFonts w:ascii="Arial" w:hAnsi="Arial" w:cs="Arial"/>
          <w:sz w:val="24"/>
          <w:szCs w:val="24"/>
        </w:rPr>
        <w:t>RESULTS</w:t>
      </w:r>
    </w:p>
    <w:p w14:paraId="1A7A92DF" w14:textId="49215228" w:rsidR="005822AF" w:rsidRPr="00AF2C37" w:rsidRDefault="003C2F4A">
      <w:pPr>
        <w:spacing w:line="480" w:lineRule="auto"/>
        <w:rPr>
          <w:rFonts w:ascii="Arial" w:hAnsi="Arial" w:cs="Arial"/>
          <w:sz w:val="24"/>
          <w:szCs w:val="24"/>
        </w:rPr>
      </w:pPr>
      <w:r w:rsidRPr="00AF2C37">
        <w:rPr>
          <w:rFonts w:ascii="Arial" w:hAnsi="Arial" w:cs="Arial"/>
          <w:sz w:val="24"/>
          <w:szCs w:val="24"/>
        </w:rPr>
        <w:t xml:space="preserve">Table 1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on lipid profile.</w:t>
      </w:r>
    </w:p>
    <w:tbl>
      <w:tblPr>
        <w:tblW w:w="9990" w:type="dxa"/>
        <w:tblBorders>
          <w:top w:val="single" w:sz="4" w:space="0" w:color="auto"/>
          <w:bottom w:val="single" w:sz="4" w:space="0" w:color="auto"/>
        </w:tblBorders>
        <w:tblLook w:val="04A0" w:firstRow="1" w:lastRow="0" w:firstColumn="1" w:lastColumn="0" w:noHBand="0" w:noVBand="1"/>
      </w:tblPr>
      <w:tblGrid>
        <w:gridCol w:w="3600"/>
        <w:gridCol w:w="1620"/>
        <w:gridCol w:w="1620"/>
        <w:gridCol w:w="1530"/>
        <w:gridCol w:w="1620"/>
      </w:tblGrid>
      <w:tr w:rsidR="005822AF" w:rsidRPr="00AF2C37" w14:paraId="48E7AD09" w14:textId="77777777">
        <w:trPr>
          <w:trHeight w:val="720"/>
        </w:trPr>
        <w:tc>
          <w:tcPr>
            <w:tcW w:w="3600" w:type="dxa"/>
            <w:tcBorders>
              <w:top w:val="single" w:sz="4" w:space="0" w:color="auto"/>
              <w:bottom w:val="single" w:sz="4" w:space="0" w:color="auto"/>
            </w:tcBorders>
            <w:vAlign w:val="center"/>
          </w:tcPr>
          <w:p w14:paraId="6B6127A9" w14:textId="77777777" w:rsidR="005822AF" w:rsidRPr="00AF2C37" w:rsidRDefault="003C2F4A">
            <w:pPr>
              <w:spacing w:after="0"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Group</w:t>
            </w:r>
          </w:p>
        </w:tc>
        <w:tc>
          <w:tcPr>
            <w:tcW w:w="1620" w:type="dxa"/>
            <w:tcBorders>
              <w:top w:val="single" w:sz="4" w:space="0" w:color="auto"/>
              <w:bottom w:val="single" w:sz="4" w:space="0" w:color="auto"/>
            </w:tcBorders>
            <w:noWrap/>
            <w:vAlign w:val="center"/>
          </w:tcPr>
          <w:p w14:paraId="093B7682"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TC (mmol/l)</w:t>
            </w:r>
          </w:p>
        </w:tc>
        <w:tc>
          <w:tcPr>
            <w:tcW w:w="1620" w:type="dxa"/>
            <w:tcBorders>
              <w:top w:val="single" w:sz="4" w:space="0" w:color="auto"/>
              <w:bottom w:val="single" w:sz="4" w:space="0" w:color="auto"/>
            </w:tcBorders>
            <w:noWrap/>
            <w:vAlign w:val="center"/>
          </w:tcPr>
          <w:p w14:paraId="493E134C"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TG (mmol/l)</w:t>
            </w:r>
          </w:p>
        </w:tc>
        <w:tc>
          <w:tcPr>
            <w:tcW w:w="1530" w:type="dxa"/>
            <w:tcBorders>
              <w:top w:val="single" w:sz="4" w:space="0" w:color="auto"/>
              <w:bottom w:val="single" w:sz="4" w:space="0" w:color="auto"/>
            </w:tcBorders>
            <w:noWrap/>
            <w:vAlign w:val="center"/>
          </w:tcPr>
          <w:p w14:paraId="6D771BAE"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HDL (mmol/l)</w:t>
            </w:r>
          </w:p>
        </w:tc>
        <w:tc>
          <w:tcPr>
            <w:tcW w:w="1620" w:type="dxa"/>
            <w:tcBorders>
              <w:top w:val="single" w:sz="4" w:space="0" w:color="auto"/>
              <w:bottom w:val="single" w:sz="4" w:space="0" w:color="auto"/>
            </w:tcBorders>
            <w:noWrap/>
            <w:vAlign w:val="center"/>
          </w:tcPr>
          <w:p w14:paraId="0D6DD095"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LDL (mmol/l)</w:t>
            </w:r>
          </w:p>
        </w:tc>
      </w:tr>
      <w:tr w:rsidR="005822AF" w:rsidRPr="00AF2C37" w14:paraId="41A0C2C3" w14:textId="77777777">
        <w:trPr>
          <w:trHeight w:val="720"/>
        </w:trPr>
        <w:tc>
          <w:tcPr>
            <w:tcW w:w="3600" w:type="dxa"/>
            <w:tcBorders>
              <w:top w:val="single" w:sz="4" w:space="0" w:color="auto"/>
            </w:tcBorders>
            <w:vAlign w:val="center"/>
          </w:tcPr>
          <w:p w14:paraId="7AE601FD" w14:textId="77777777" w:rsidR="005822AF" w:rsidRPr="00AF2C37" w:rsidRDefault="001B1942">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A</w:t>
            </w:r>
          </w:p>
        </w:tc>
        <w:tc>
          <w:tcPr>
            <w:tcW w:w="1620" w:type="dxa"/>
            <w:tcBorders>
              <w:top w:val="single" w:sz="4" w:space="0" w:color="auto"/>
            </w:tcBorders>
            <w:noWrap/>
            <w:vAlign w:val="center"/>
          </w:tcPr>
          <w:p w14:paraId="64E7514D"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1.46</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0.03</w:t>
            </w:r>
          </w:p>
        </w:tc>
        <w:tc>
          <w:tcPr>
            <w:tcW w:w="1620" w:type="dxa"/>
            <w:tcBorders>
              <w:top w:val="single" w:sz="4" w:space="0" w:color="auto"/>
            </w:tcBorders>
            <w:noWrap/>
            <w:vAlign w:val="center"/>
          </w:tcPr>
          <w:p w14:paraId="1926E3B2"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0.75</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530" w:type="dxa"/>
            <w:tcBorders>
              <w:top w:val="single" w:sz="4" w:space="0" w:color="auto"/>
            </w:tcBorders>
            <w:noWrap/>
            <w:vAlign w:val="center"/>
          </w:tcPr>
          <w:p w14:paraId="03F9ECA6"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0.63</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0.07</w:t>
            </w:r>
          </w:p>
        </w:tc>
        <w:tc>
          <w:tcPr>
            <w:tcW w:w="1620" w:type="dxa"/>
            <w:tcBorders>
              <w:top w:val="single" w:sz="4" w:space="0" w:color="auto"/>
            </w:tcBorders>
            <w:noWrap/>
            <w:vAlign w:val="center"/>
          </w:tcPr>
          <w:p w14:paraId="25F84CA3"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0.99</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0.01</w:t>
            </w:r>
          </w:p>
        </w:tc>
      </w:tr>
      <w:tr w:rsidR="005822AF" w:rsidRPr="00AF2C37" w14:paraId="335B121E" w14:textId="77777777">
        <w:trPr>
          <w:trHeight w:val="720"/>
        </w:trPr>
        <w:tc>
          <w:tcPr>
            <w:tcW w:w="3600" w:type="dxa"/>
            <w:vAlign w:val="center"/>
          </w:tcPr>
          <w:p w14:paraId="4F5C797F" w14:textId="77777777" w:rsidR="005822AF" w:rsidRPr="00AF2C37" w:rsidRDefault="001B1942">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B</w:t>
            </w:r>
          </w:p>
        </w:tc>
        <w:tc>
          <w:tcPr>
            <w:tcW w:w="1620" w:type="dxa"/>
            <w:noWrap/>
            <w:vAlign w:val="center"/>
          </w:tcPr>
          <w:p w14:paraId="29ADE1FE"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1.64</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0.37</w:t>
            </w:r>
          </w:p>
        </w:tc>
        <w:tc>
          <w:tcPr>
            <w:tcW w:w="1620" w:type="dxa"/>
            <w:noWrap/>
            <w:vAlign w:val="center"/>
          </w:tcPr>
          <w:p w14:paraId="0EC3937C"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0.86</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0.09</w:t>
            </w:r>
          </w:p>
        </w:tc>
        <w:tc>
          <w:tcPr>
            <w:tcW w:w="1530" w:type="dxa"/>
            <w:noWrap/>
            <w:vAlign w:val="center"/>
          </w:tcPr>
          <w:p w14:paraId="7FFDB716"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0.62</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620" w:type="dxa"/>
            <w:noWrap/>
            <w:vAlign w:val="center"/>
          </w:tcPr>
          <w:p w14:paraId="4365CC4A"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1.16</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0.35</w:t>
            </w:r>
          </w:p>
        </w:tc>
      </w:tr>
      <w:tr w:rsidR="005822AF" w:rsidRPr="00AF2C37" w14:paraId="5000A16F" w14:textId="77777777">
        <w:trPr>
          <w:trHeight w:val="720"/>
        </w:trPr>
        <w:tc>
          <w:tcPr>
            <w:tcW w:w="3600" w:type="dxa"/>
            <w:vAlign w:val="center"/>
          </w:tcPr>
          <w:p w14:paraId="47D2DD91" w14:textId="77777777" w:rsidR="005822AF" w:rsidRPr="00AF2C37" w:rsidRDefault="001B1942">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lastRenderedPageBreak/>
              <w:t>C</w:t>
            </w:r>
          </w:p>
        </w:tc>
        <w:tc>
          <w:tcPr>
            <w:tcW w:w="1620" w:type="dxa"/>
            <w:noWrap/>
            <w:vAlign w:val="center"/>
          </w:tcPr>
          <w:p w14:paraId="7F8AE740"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1.50</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0.08</w:t>
            </w:r>
          </w:p>
        </w:tc>
        <w:tc>
          <w:tcPr>
            <w:tcW w:w="1620" w:type="dxa"/>
            <w:noWrap/>
            <w:vAlign w:val="center"/>
          </w:tcPr>
          <w:p w14:paraId="0ED691D1"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0.82</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0.06</w:t>
            </w:r>
          </w:p>
        </w:tc>
        <w:tc>
          <w:tcPr>
            <w:tcW w:w="1530" w:type="dxa"/>
            <w:noWrap/>
            <w:vAlign w:val="center"/>
          </w:tcPr>
          <w:p w14:paraId="58A4B34D"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0.67</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0.04</w:t>
            </w:r>
          </w:p>
        </w:tc>
        <w:tc>
          <w:tcPr>
            <w:tcW w:w="1620" w:type="dxa"/>
            <w:noWrap/>
            <w:vAlign w:val="center"/>
          </w:tcPr>
          <w:p w14:paraId="417F698A"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1.01</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0.05</w:t>
            </w:r>
          </w:p>
        </w:tc>
      </w:tr>
      <w:tr w:rsidR="005822AF" w:rsidRPr="00AF2C37" w14:paraId="474FA4C7" w14:textId="77777777">
        <w:trPr>
          <w:trHeight w:val="720"/>
        </w:trPr>
        <w:tc>
          <w:tcPr>
            <w:tcW w:w="3600" w:type="dxa"/>
            <w:vAlign w:val="center"/>
          </w:tcPr>
          <w:p w14:paraId="433DF20C" w14:textId="77777777" w:rsidR="005822AF" w:rsidRPr="00AF2C37" w:rsidRDefault="001B1942">
            <w:pPr>
              <w:spacing w:line="240" w:lineRule="auto"/>
              <w:jc w:val="both"/>
              <w:rPr>
                <w:rFonts w:ascii="Arial" w:eastAsia="Times New Roman" w:hAnsi="Arial" w:cs="Arial"/>
                <w:color w:val="000000"/>
                <w:sz w:val="24"/>
                <w:szCs w:val="24"/>
              </w:rPr>
            </w:pPr>
            <w:r w:rsidRPr="00AF2C37">
              <w:rPr>
                <w:rFonts w:ascii="Arial" w:eastAsia="Times New Roman" w:hAnsi="Arial" w:cs="Arial"/>
                <w:color w:val="000000"/>
                <w:sz w:val="24"/>
                <w:szCs w:val="24"/>
              </w:rPr>
              <w:t>D</w:t>
            </w:r>
          </w:p>
        </w:tc>
        <w:tc>
          <w:tcPr>
            <w:tcW w:w="1620" w:type="dxa"/>
            <w:noWrap/>
            <w:vAlign w:val="center"/>
          </w:tcPr>
          <w:p w14:paraId="3A7B7E37"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1.25</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620" w:type="dxa"/>
            <w:noWrap/>
            <w:vAlign w:val="center"/>
          </w:tcPr>
          <w:p w14:paraId="2EA5E53D"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0.72</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0.02</w:t>
            </w:r>
          </w:p>
        </w:tc>
        <w:tc>
          <w:tcPr>
            <w:tcW w:w="1530" w:type="dxa"/>
            <w:noWrap/>
            <w:vAlign w:val="center"/>
          </w:tcPr>
          <w:p w14:paraId="2D582629"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0.61</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0.03</w:t>
            </w:r>
          </w:p>
        </w:tc>
        <w:tc>
          <w:tcPr>
            <w:tcW w:w="1620" w:type="dxa"/>
            <w:noWrap/>
            <w:vAlign w:val="center"/>
          </w:tcPr>
          <w:p w14:paraId="29BCB3EF" w14:textId="77777777" w:rsidR="005822AF" w:rsidRPr="00AF2C37" w:rsidRDefault="003C2F4A">
            <w:pPr>
              <w:spacing w:line="240" w:lineRule="auto"/>
              <w:jc w:val="center"/>
              <w:rPr>
                <w:rFonts w:ascii="Arial" w:eastAsia="Times New Roman" w:hAnsi="Arial" w:cs="Arial"/>
                <w:color w:val="000000"/>
                <w:sz w:val="24"/>
                <w:szCs w:val="24"/>
              </w:rPr>
            </w:pPr>
            <w:r w:rsidRPr="00AF2C37">
              <w:rPr>
                <w:rFonts w:ascii="Arial" w:eastAsia="Times New Roman" w:hAnsi="Arial" w:cs="Arial"/>
                <w:color w:val="000000"/>
                <w:sz w:val="24"/>
                <w:szCs w:val="24"/>
              </w:rPr>
              <w:t>0.80</w:t>
            </w:r>
            <m:oMath>
              <m:r>
                <w:rPr>
                  <w:rFonts w:ascii="Cambria Math" w:eastAsia="Times New Roman" w:hAnsi="Cambria Math" w:cs="Arial"/>
                  <w:color w:val="000000"/>
                  <w:sz w:val="24"/>
                  <w:szCs w:val="24"/>
                </w:rPr>
                <m:t>±</m:t>
              </m:r>
            </m:oMath>
            <w:r w:rsidRPr="00AF2C37">
              <w:rPr>
                <w:rFonts w:ascii="Arial" w:eastAsia="Times New Roman" w:hAnsi="Arial" w:cs="Arial"/>
                <w:color w:val="000000"/>
                <w:sz w:val="24"/>
                <w:szCs w:val="24"/>
              </w:rPr>
              <w:t>0.04</w:t>
            </w:r>
          </w:p>
        </w:tc>
      </w:tr>
    </w:tbl>
    <w:p w14:paraId="55712EAC" w14:textId="77777777" w:rsidR="005822AF" w:rsidRPr="00AF2C37" w:rsidRDefault="003C2F4A">
      <w:pPr>
        <w:spacing w:line="240" w:lineRule="auto"/>
        <w:jc w:val="both"/>
        <w:rPr>
          <w:rFonts w:ascii="Arial" w:hAnsi="Arial" w:cs="Arial"/>
          <w:i/>
          <w:sz w:val="24"/>
          <w:szCs w:val="24"/>
        </w:rPr>
      </w:pPr>
      <w:r w:rsidRPr="00AF2C37">
        <w:rPr>
          <w:rFonts w:ascii="Arial" w:hAnsi="Arial" w:cs="Arial"/>
          <w:i/>
          <w:sz w:val="24"/>
          <w:szCs w:val="24"/>
        </w:rPr>
        <w:t xml:space="preserve">Each value represents </w:t>
      </w:r>
      <w:proofErr w:type="spellStart"/>
      <w:r w:rsidRPr="00AF2C37">
        <w:rPr>
          <w:rFonts w:ascii="Arial" w:hAnsi="Arial" w:cs="Arial"/>
          <w:i/>
          <w:sz w:val="24"/>
          <w:szCs w:val="24"/>
        </w:rPr>
        <w:t>mean±SD</w:t>
      </w:r>
      <w:proofErr w:type="spellEnd"/>
      <w:r w:rsidRPr="00AF2C37">
        <w:rPr>
          <w:rFonts w:ascii="Arial" w:hAnsi="Arial" w:cs="Arial"/>
          <w:i/>
          <w:sz w:val="24"/>
          <w:szCs w:val="24"/>
        </w:rPr>
        <w:t>, Values marked with asterisk (</w:t>
      </w:r>
      <w:r w:rsidRPr="00AF2C37">
        <w:rPr>
          <w:rFonts w:ascii="Arial" w:hAnsi="Arial" w:cs="Arial"/>
          <w:i/>
          <w:color w:val="FF0000"/>
          <w:sz w:val="24"/>
          <w:szCs w:val="24"/>
        </w:rPr>
        <w:t>*</w:t>
      </w:r>
      <w:r w:rsidRPr="00AF2C37">
        <w:rPr>
          <w:rFonts w:ascii="Arial" w:hAnsi="Arial" w:cs="Arial"/>
          <w:i/>
          <w:sz w:val="24"/>
          <w:szCs w:val="24"/>
        </w:rPr>
        <w:t>) differ significantly from control group (</w:t>
      </w:r>
      <w:r w:rsidRPr="00AF2C37">
        <w:rPr>
          <w:rFonts w:ascii="Arial" w:hAnsi="Arial" w:cs="Arial"/>
          <w:i/>
          <w:color w:val="FF0000"/>
          <w:sz w:val="24"/>
          <w:szCs w:val="24"/>
        </w:rPr>
        <w:t>*</w:t>
      </w:r>
      <w:r w:rsidRPr="00AF2C37">
        <w:rPr>
          <w:rFonts w:ascii="Arial" w:hAnsi="Arial" w:cs="Arial"/>
          <w:i/>
          <w:sz w:val="24"/>
          <w:szCs w:val="24"/>
        </w:rPr>
        <w:t xml:space="preserve">p &lt; 0.05) </w:t>
      </w:r>
    </w:p>
    <w:p w14:paraId="72186827" w14:textId="77777777" w:rsidR="005822AF" w:rsidRPr="00AF2C37" w:rsidRDefault="005822AF">
      <w:pPr>
        <w:spacing w:line="276" w:lineRule="auto"/>
        <w:jc w:val="both"/>
        <w:rPr>
          <w:rFonts w:ascii="Arial" w:hAnsi="Arial" w:cs="Arial"/>
          <w:sz w:val="24"/>
          <w:szCs w:val="24"/>
        </w:rPr>
      </w:pPr>
    </w:p>
    <w:p w14:paraId="2D60A10C" w14:textId="77777777" w:rsidR="005822AF" w:rsidRPr="00AF2C37" w:rsidRDefault="003C2F4A">
      <w:pPr>
        <w:spacing w:line="240" w:lineRule="auto"/>
        <w:jc w:val="both"/>
        <w:rPr>
          <w:rFonts w:ascii="Arial" w:hAnsi="Arial" w:cs="Arial"/>
          <w:sz w:val="24"/>
          <w:szCs w:val="24"/>
        </w:rPr>
      </w:pPr>
      <w:r w:rsidRPr="00AF2C37">
        <w:rPr>
          <w:rFonts w:ascii="Arial" w:hAnsi="Arial" w:cs="Arial"/>
          <w:sz w:val="24"/>
          <w:szCs w:val="24"/>
        </w:rPr>
        <w:t xml:space="preserve">The resulting decoction from ethanolic extract of </w:t>
      </w:r>
      <w:r w:rsidRPr="00AF2C37">
        <w:rPr>
          <w:rFonts w:ascii="Arial" w:hAnsi="Arial" w:cs="Arial"/>
          <w:i/>
          <w:sz w:val="24"/>
          <w:szCs w:val="24"/>
        </w:rPr>
        <w:t>thymus vulgaris L.</w:t>
      </w:r>
      <w:r w:rsidRPr="00AF2C37">
        <w:rPr>
          <w:rFonts w:ascii="Arial" w:hAnsi="Arial" w:cs="Arial"/>
          <w:sz w:val="24"/>
          <w:szCs w:val="24"/>
        </w:rPr>
        <w:t xml:space="preserve"> was filtered and evaporated to dryness using a student water bath giving a dark brown gummy and oil paste with a percentage extraction yield of 8.24%. From Table 1 The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on lipid </w:t>
      </w:r>
      <w:proofErr w:type="spellStart"/>
      <w:r w:rsidRPr="00AF2C37">
        <w:rPr>
          <w:rFonts w:ascii="Arial" w:hAnsi="Arial" w:cs="Arial"/>
          <w:sz w:val="24"/>
          <w:szCs w:val="24"/>
        </w:rPr>
        <w:t>profile.Result</w:t>
      </w:r>
      <w:proofErr w:type="spellEnd"/>
      <w:r w:rsidRPr="00AF2C37">
        <w:rPr>
          <w:rFonts w:ascii="Arial" w:hAnsi="Arial" w:cs="Arial"/>
          <w:sz w:val="24"/>
          <w:szCs w:val="24"/>
        </w:rPr>
        <w:t xml:space="preserve"> showed no significant difference in Low dose (100mg for both Extract and Vit C), Medium dose (200mg for both Extract and Vit C) and High dose(500mg for both Extract and Vit C) in TC, TG, HDL and LDL when compared with Control </w:t>
      </w:r>
      <w:proofErr w:type="spellStart"/>
      <w:r w:rsidRPr="00AF2C37">
        <w:rPr>
          <w:rFonts w:ascii="Arial" w:hAnsi="Arial" w:cs="Arial"/>
          <w:sz w:val="24"/>
          <w:szCs w:val="24"/>
        </w:rPr>
        <w:t>group.Also</w:t>
      </w:r>
      <w:proofErr w:type="spellEnd"/>
      <w:r w:rsidRPr="00AF2C37">
        <w:rPr>
          <w:rFonts w:ascii="Arial" w:hAnsi="Arial" w:cs="Arial"/>
          <w:sz w:val="24"/>
          <w:szCs w:val="24"/>
        </w:rPr>
        <w:t xml:space="preserve"> no significant difference when compared amongst the tests Low dose (100mg for both Extract and Vit C), Medium dose (200mg for both Extract and Vit C) and High dose (500mg for both Extract and Vit C) in TC, TG, HDL and LDL.</w:t>
      </w:r>
    </w:p>
    <w:p w14:paraId="6F0F0D04" w14:textId="77777777" w:rsidR="005822AF" w:rsidRPr="00AF2C37" w:rsidRDefault="003C2F4A">
      <w:pPr>
        <w:rPr>
          <w:rFonts w:ascii="Arial" w:hAnsi="Arial" w:cs="Arial"/>
          <w:sz w:val="24"/>
          <w:szCs w:val="24"/>
        </w:rPr>
      </w:pPr>
      <w:r w:rsidRPr="00AF2C37">
        <w:rPr>
          <w:rFonts w:ascii="Arial" w:hAnsi="Arial" w:cs="Arial"/>
          <w:sz w:val="24"/>
          <w:szCs w:val="24"/>
        </w:rPr>
        <w:t>.</w:t>
      </w:r>
    </w:p>
    <w:p w14:paraId="2F73537B" w14:textId="77777777" w:rsidR="005822AF" w:rsidRPr="00AF2C37" w:rsidRDefault="003C2F4A">
      <w:pPr>
        <w:spacing w:line="480" w:lineRule="auto"/>
        <w:rPr>
          <w:rFonts w:ascii="Arial" w:hAnsi="Arial" w:cs="Arial"/>
          <w:sz w:val="24"/>
          <w:szCs w:val="24"/>
        </w:rPr>
      </w:pPr>
      <w:r w:rsidRPr="00AF2C37">
        <w:rPr>
          <w:rFonts w:ascii="Arial" w:hAnsi="Arial" w:cs="Arial"/>
          <w:noProof/>
          <w:sz w:val="24"/>
          <w:szCs w:val="24"/>
        </w:rPr>
        <w:drawing>
          <wp:inline distT="0" distB="0" distL="0" distR="0" wp14:anchorId="069F36CF" wp14:editId="25065ADF">
            <wp:extent cx="5943600" cy="27241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656676D" w14:textId="0E052E07" w:rsidR="005822AF" w:rsidRPr="00AF2C37" w:rsidRDefault="001B1942" w:rsidP="001B1942">
      <w:pPr>
        <w:spacing w:line="240" w:lineRule="auto"/>
        <w:rPr>
          <w:rFonts w:ascii="Arial" w:hAnsi="Arial" w:cs="Arial"/>
          <w:sz w:val="24"/>
          <w:szCs w:val="24"/>
        </w:rPr>
      </w:pPr>
      <w:r w:rsidRPr="00AF2C37">
        <w:rPr>
          <w:rFonts w:ascii="Arial" w:hAnsi="Arial" w:cs="Arial"/>
          <w:sz w:val="24"/>
          <w:szCs w:val="24"/>
        </w:rPr>
        <w:t xml:space="preserve">Figure </w:t>
      </w:r>
      <w:r w:rsidR="00F60FB1" w:rsidRPr="00AF2C37">
        <w:rPr>
          <w:rFonts w:ascii="Arial" w:hAnsi="Arial" w:cs="Arial"/>
          <w:sz w:val="24"/>
          <w:szCs w:val="24"/>
        </w:rPr>
        <w:t>1</w:t>
      </w:r>
      <w:r w:rsidRPr="00AF2C37">
        <w:rPr>
          <w:rFonts w:ascii="Arial" w:hAnsi="Arial" w:cs="Arial"/>
          <w:sz w:val="24"/>
          <w:szCs w:val="24"/>
        </w:rPr>
        <w:t xml:space="preserve">.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on total cholesterol level</w:t>
      </w:r>
    </w:p>
    <w:p w14:paraId="6BCAC751" w14:textId="77777777" w:rsidR="005822AF" w:rsidRPr="00AF2C37" w:rsidRDefault="005822AF">
      <w:pPr>
        <w:spacing w:line="480" w:lineRule="auto"/>
        <w:rPr>
          <w:rFonts w:ascii="Arial" w:hAnsi="Arial" w:cs="Arial"/>
          <w:sz w:val="24"/>
          <w:szCs w:val="24"/>
        </w:rPr>
      </w:pPr>
    </w:p>
    <w:p w14:paraId="5D4D5F0B" w14:textId="77777777" w:rsidR="005822AF" w:rsidRPr="00AF2C37" w:rsidRDefault="003C2F4A">
      <w:pPr>
        <w:spacing w:line="480" w:lineRule="auto"/>
        <w:rPr>
          <w:rFonts w:ascii="Arial" w:hAnsi="Arial" w:cs="Arial"/>
          <w:sz w:val="24"/>
          <w:szCs w:val="24"/>
        </w:rPr>
      </w:pPr>
      <w:r w:rsidRPr="00AF2C37">
        <w:rPr>
          <w:rFonts w:ascii="Arial" w:hAnsi="Arial" w:cs="Arial"/>
          <w:noProof/>
          <w:sz w:val="24"/>
          <w:szCs w:val="24"/>
        </w:rPr>
        <w:lastRenderedPageBreak/>
        <w:drawing>
          <wp:inline distT="0" distB="0" distL="0" distR="0" wp14:anchorId="7FD8F546" wp14:editId="41467D95">
            <wp:extent cx="5943600" cy="24669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440322" w14:textId="77C36AA0" w:rsidR="001B1942" w:rsidRPr="00AF2C37" w:rsidRDefault="001B1942" w:rsidP="001B1942">
      <w:pPr>
        <w:rPr>
          <w:rFonts w:ascii="Arial" w:hAnsi="Arial" w:cs="Arial"/>
          <w:sz w:val="24"/>
          <w:szCs w:val="24"/>
        </w:rPr>
      </w:pPr>
      <w:r w:rsidRPr="00AF2C37">
        <w:rPr>
          <w:rFonts w:ascii="Arial" w:hAnsi="Arial" w:cs="Arial"/>
          <w:sz w:val="24"/>
          <w:szCs w:val="24"/>
        </w:rPr>
        <w:t xml:space="preserve">Fig .2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on triglyceride level.</w:t>
      </w:r>
    </w:p>
    <w:p w14:paraId="58391CE5" w14:textId="77777777" w:rsidR="005822AF" w:rsidRPr="00AF2C37" w:rsidRDefault="003C2F4A">
      <w:pPr>
        <w:rPr>
          <w:rFonts w:ascii="Arial" w:hAnsi="Arial" w:cs="Arial"/>
          <w:sz w:val="24"/>
          <w:szCs w:val="24"/>
        </w:rPr>
      </w:pPr>
      <w:r w:rsidRPr="00AF2C37">
        <w:rPr>
          <w:rFonts w:ascii="Arial" w:hAnsi="Arial" w:cs="Arial"/>
          <w:sz w:val="24"/>
          <w:szCs w:val="24"/>
        </w:rPr>
        <w:t>.</w:t>
      </w:r>
    </w:p>
    <w:p w14:paraId="22166C9D" w14:textId="77777777" w:rsidR="005822AF" w:rsidRPr="00AF2C37" w:rsidRDefault="003C2F4A">
      <w:pPr>
        <w:spacing w:line="480" w:lineRule="auto"/>
        <w:rPr>
          <w:rFonts w:ascii="Arial" w:hAnsi="Arial" w:cs="Arial"/>
          <w:sz w:val="24"/>
          <w:szCs w:val="24"/>
        </w:rPr>
      </w:pPr>
      <w:r w:rsidRPr="00AF2C37">
        <w:rPr>
          <w:rFonts w:ascii="Arial" w:hAnsi="Arial" w:cs="Arial"/>
          <w:noProof/>
          <w:sz w:val="24"/>
          <w:szCs w:val="24"/>
        </w:rPr>
        <w:drawing>
          <wp:inline distT="0" distB="0" distL="0" distR="0" wp14:anchorId="484CA069" wp14:editId="3EB2A979">
            <wp:extent cx="5943600" cy="24669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517A55" w14:textId="595A0891" w:rsidR="001B1942" w:rsidRPr="00AF2C37" w:rsidRDefault="001B1942">
      <w:pPr>
        <w:rPr>
          <w:rFonts w:ascii="Arial" w:hAnsi="Arial" w:cs="Arial"/>
          <w:sz w:val="24"/>
          <w:szCs w:val="24"/>
        </w:rPr>
      </w:pPr>
      <w:r w:rsidRPr="00AF2C37">
        <w:rPr>
          <w:rFonts w:ascii="Arial" w:hAnsi="Arial" w:cs="Arial"/>
          <w:sz w:val="24"/>
          <w:szCs w:val="24"/>
        </w:rPr>
        <w:t xml:space="preserve">Figure 3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on high density </w:t>
      </w:r>
      <w:proofErr w:type="spellStart"/>
      <w:r w:rsidRPr="00AF2C37">
        <w:rPr>
          <w:rFonts w:ascii="Arial" w:hAnsi="Arial" w:cs="Arial"/>
          <w:sz w:val="24"/>
          <w:szCs w:val="24"/>
        </w:rPr>
        <w:t>lipoprotien</w:t>
      </w:r>
      <w:proofErr w:type="spellEnd"/>
      <w:r w:rsidRPr="00AF2C37">
        <w:rPr>
          <w:rFonts w:ascii="Arial" w:hAnsi="Arial" w:cs="Arial"/>
          <w:sz w:val="24"/>
          <w:szCs w:val="24"/>
        </w:rPr>
        <w:t xml:space="preserve"> (HDL) level </w:t>
      </w:r>
    </w:p>
    <w:p w14:paraId="3DCEEAAB" w14:textId="77777777" w:rsidR="005822AF" w:rsidRPr="00AF2C37" w:rsidRDefault="003C2F4A">
      <w:pPr>
        <w:rPr>
          <w:rFonts w:ascii="Arial" w:hAnsi="Arial" w:cs="Arial"/>
          <w:sz w:val="24"/>
          <w:szCs w:val="24"/>
        </w:rPr>
      </w:pPr>
      <w:r w:rsidRPr="00AF2C37">
        <w:rPr>
          <w:rFonts w:ascii="Arial" w:hAnsi="Arial" w:cs="Arial"/>
          <w:sz w:val="24"/>
          <w:szCs w:val="24"/>
        </w:rPr>
        <w:t>.</w:t>
      </w:r>
    </w:p>
    <w:p w14:paraId="460D6927" w14:textId="77777777" w:rsidR="005822AF" w:rsidRPr="00AF2C37" w:rsidRDefault="003C2F4A">
      <w:pPr>
        <w:spacing w:line="480" w:lineRule="auto"/>
        <w:rPr>
          <w:rFonts w:ascii="Arial" w:hAnsi="Arial" w:cs="Arial"/>
          <w:sz w:val="24"/>
          <w:szCs w:val="24"/>
        </w:rPr>
      </w:pPr>
      <w:r w:rsidRPr="00AF2C37">
        <w:rPr>
          <w:rFonts w:ascii="Arial" w:hAnsi="Arial" w:cs="Arial"/>
          <w:noProof/>
          <w:sz w:val="24"/>
          <w:szCs w:val="24"/>
        </w:rPr>
        <w:lastRenderedPageBreak/>
        <w:drawing>
          <wp:inline distT="0" distB="0" distL="0" distR="0" wp14:anchorId="671C4BD0" wp14:editId="439567FE">
            <wp:extent cx="5943600" cy="29337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87DE81" w14:textId="4E42CA56" w:rsidR="001B1942" w:rsidRPr="00AF2C37" w:rsidRDefault="001B1942">
      <w:pPr>
        <w:spacing w:after="0" w:line="240" w:lineRule="auto"/>
        <w:jc w:val="both"/>
        <w:rPr>
          <w:rFonts w:ascii="Arial" w:hAnsi="Arial" w:cs="Arial"/>
          <w:sz w:val="24"/>
          <w:szCs w:val="24"/>
        </w:rPr>
      </w:pPr>
      <w:r w:rsidRPr="00AF2C37">
        <w:rPr>
          <w:rFonts w:ascii="Arial" w:hAnsi="Arial" w:cs="Arial"/>
          <w:sz w:val="24"/>
          <w:szCs w:val="24"/>
        </w:rPr>
        <w:t xml:space="preserve">Figure 4. Effect of co-administration of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on low density </w:t>
      </w:r>
      <w:proofErr w:type="spellStart"/>
      <w:r w:rsidRPr="00AF2C37">
        <w:rPr>
          <w:rFonts w:ascii="Arial" w:hAnsi="Arial" w:cs="Arial"/>
          <w:sz w:val="24"/>
          <w:szCs w:val="24"/>
        </w:rPr>
        <w:t>lipoprotien</w:t>
      </w:r>
      <w:proofErr w:type="spellEnd"/>
      <w:r w:rsidRPr="00AF2C37">
        <w:rPr>
          <w:rFonts w:ascii="Arial" w:hAnsi="Arial" w:cs="Arial"/>
          <w:sz w:val="24"/>
          <w:szCs w:val="24"/>
        </w:rPr>
        <w:t xml:space="preserve"> (LDL-C) level </w:t>
      </w:r>
    </w:p>
    <w:p w14:paraId="766FAC76" w14:textId="77777777" w:rsidR="001B1942" w:rsidRPr="00AF2C37" w:rsidRDefault="001B1942">
      <w:pPr>
        <w:spacing w:after="0" w:line="240" w:lineRule="auto"/>
        <w:jc w:val="both"/>
        <w:rPr>
          <w:rFonts w:ascii="Arial" w:hAnsi="Arial" w:cs="Arial"/>
          <w:sz w:val="24"/>
          <w:szCs w:val="24"/>
        </w:rPr>
      </w:pPr>
    </w:p>
    <w:p w14:paraId="35383483" w14:textId="77777777" w:rsidR="001B1942" w:rsidRPr="00AF2C37" w:rsidRDefault="001B1942">
      <w:pPr>
        <w:spacing w:after="0" w:line="240" w:lineRule="auto"/>
        <w:jc w:val="both"/>
        <w:rPr>
          <w:rFonts w:ascii="Arial" w:hAnsi="Arial" w:cs="Arial"/>
          <w:sz w:val="24"/>
          <w:szCs w:val="24"/>
        </w:rPr>
      </w:pPr>
    </w:p>
    <w:p w14:paraId="484352FE" w14:textId="77777777" w:rsidR="005822AF" w:rsidRPr="00AF2C37" w:rsidRDefault="00320662">
      <w:pPr>
        <w:spacing w:after="0" w:line="240" w:lineRule="auto"/>
        <w:jc w:val="both"/>
        <w:rPr>
          <w:rFonts w:ascii="Arial" w:hAnsi="Arial" w:cs="Arial"/>
          <w:sz w:val="24"/>
          <w:szCs w:val="24"/>
        </w:rPr>
      </w:pPr>
      <w:r w:rsidRPr="00AF2C37">
        <w:rPr>
          <w:rFonts w:ascii="Arial" w:hAnsi="Arial" w:cs="Arial"/>
          <w:sz w:val="24"/>
          <w:szCs w:val="24"/>
        </w:rPr>
        <w:t>4</w:t>
      </w:r>
      <w:r w:rsidR="003C2F4A" w:rsidRPr="00AF2C37">
        <w:rPr>
          <w:rFonts w:ascii="Arial" w:hAnsi="Arial" w:cs="Arial"/>
          <w:sz w:val="24"/>
          <w:szCs w:val="24"/>
        </w:rPr>
        <w:t>.0</w:t>
      </w:r>
      <w:r w:rsidRPr="00AF2C37">
        <w:rPr>
          <w:rFonts w:ascii="Arial" w:hAnsi="Arial" w:cs="Arial"/>
          <w:sz w:val="24"/>
          <w:szCs w:val="24"/>
        </w:rPr>
        <w:tab/>
      </w:r>
      <w:r w:rsidR="003C2F4A" w:rsidRPr="00AF2C37">
        <w:rPr>
          <w:rFonts w:ascii="Arial" w:hAnsi="Arial" w:cs="Arial"/>
          <w:sz w:val="24"/>
          <w:szCs w:val="24"/>
        </w:rPr>
        <w:t xml:space="preserve"> DISCUSSION AND CONCLUSION</w:t>
      </w:r>
    </w:p>
    <w:p w14:paraId="59D3A61A" w14:textId="77777777" w:rsidR="005822AF" w:rsidRPr="00AF2C37" w:rsidRDefault="005822AF">
      <w:pPr>
        <w:spacing w:after="0" w:line="240" w:lineRule="auto"/>
        <w:jc w:val="both"/>
        <w:rPr>
          <w:rFonts w:ascii="Arial" w:hAnsi="Arial" w:cs="Arial"/>
          <w:sz w:val="24"/>
          <w:szCs w:val="24"/>
        </w:rPr>
      </w:pPr>
    </w:p>
    <w:p w14:paraId="27980665" w14:textId="77777777" w:rsidR="005822AF" w:rsidRPr="00AF2C37" w:rsidRDefault="003C2F4A">
      <w:pPr>
        <w:spacing w:after="0" w:line="240" w:lineRule="auto"/>
        <w:jc w:val="both"/>
        <w:rPr>
          <w:rFonts w:ascii="Arial" w:hAnsi="Arial" w:cs="Arial"/>
          <w:sz w:val="24"/>
          <w:szCs w:val="24"/>
        </w:rPr>
      </w:pPr>
      <w:r w:rsidRPr="00AF2C37">
        <w:rPr>
          <w:rFonts w:ascii="Arial" w:hAnsi="Arial" w:cs="Arial"/>
          <w:sz w:val="24"/>
          <w:szCs w:val="24"/>
        </w:rPr>
        <w:t xml:space="preserve">Effect of co-administration of ethanolic extract of </w:t>
      </w:r>
      <w:r w:rsidR="003705A8" w:rsidRPr="00AF2C37">
        <w:rPr>
          <w:rFonts w:ascii="Arial" w:hAnsi="Arial" w:cs="Arial"/>
          <w:i/>
          <w:sz w:val="24"/>
          <w:szCs w:val="24"/>
        </w:rPr>
        <w:t>T</w:t>
      </w:r>
      <w:r w:rsidRPr="00AF2C37">
        <w:rPr>
          <w:rFonts w:ascii="Arial" w:hAnsi="Arial" w:cs="Arial"/>
          <w:i/>
          <w:sz w:val="24"/>
          <w:szCs w:val="24"/>
        </w:rPr>
        <w:t xml:space="preserve">hymus vulgaris </w:t>
      </w:r>
      <w:r w:rsidR="003705A8" w:rsidRPr="00AF2C37">
        <w:rPr>
          <w:rFonts w:ascii="Arial" w:hAnsi="Arial" w:cs="Arial"/>
          <w:i/>
          <w:sz w:val="24"/>
          <w:szCs w:val="24"/>
        </w:rPr>
        <w:t xml:space="preserve">L. </w:t>
      </w:r>
      <w:r w:rsidRPr="00AF2C37">
        <w:rPr>
          <w:rFonts w:ascii="Arial" w:hAnsi="Arial" w:cs="Arial"/>
          <w:sz w:val="24"/>
          <w:szCs w:val="24"/>
        </w:rPr>
        <w:t xml:space="preserve">and vitamin c on lipid profile in male </w:t>
      </w:r>
      <w:proofErr w:type="spellStart"/>
      <w:r w:rsidRPr="00AF2C37">
        <w:rPr>
          <w:rFonts w:ascii="Arial" w:hAnsi="Arial" w:cs="Arial"/>
          <w:sz w:val="24"/>
          <w:szCs w:val="24"/>
        </w:rPr>
        <w:t>wistar</w:t>
      </w:r>
      <w:proofErr w:type="spellEnd"/>
      <w:r w:rsidRPr="00AF2C37">
        <w:rPr>
          <w:rFonts w:ascii="Arial" w:hAnsi="Arial" w:cs="Arial"/>
          <w:sz w:val="24"/>
          <w:szCs w:val="24"/>
        </w:rPr>
        <w:t xml:space="preserve"> rat. Result showed no significant difference in Low dose (100mg for both Extract and vit C), Medium dose (200mg for both Extract and vit C) and High dose (500mg for both Extract and vit C) in TC, TG, HDL and LDL when compared with Control group.</w:t>
      </w:r>
      <w:r w:rsidR="003705A8" w:rsidRPr="00AF2C37">
        <w:rPr>
          <w:rFonts w:ascii="Arial" w:hAnsi="Arial" w:cs="Arial"/>
          <w:sz w:val="24"/>
          <w:szCs w:val="24"/>
        </w:rPr>
        <w:t xml:space="preserve"> </w:t>
      </w:r>
      <w:proofErr w:type="gramStart"/>
      <w:r w:rsidRPr="00AF2C37">
        <w:rPr>
          <w:rFonts w:ascii="Arial" w:hAnsi="Arial" w:cs="Arial"/>
          <w:sz w:val="24"/>
          <w:szCs w:val="24"/>
        </w:rPr>
        <w:t>Also</w:t>
      </w:r>
      <w:proofErr w:type="gramEnd"/>
      <w:r w:rsidRPr="00AF2C37">
        <w:rPr>
          <w:rFonts w:ascii="Arial" w:hAnsi="Arial" w:cs="Arial"/>
          <w:sz w:val="24"/>
          <w:szCs w:val="24"/>
        </w:rPr>
        <w:t xml:space="preserve"> no significant difference when compared amongst the tests Low dose (100mg for both Extract and vit C), Medium dose (200mg for both Extract and vit C) and High dose (500mg for both Extract and vit C) in TC, TG, HDL and LDL. </w:t>
      </w:r>
      <w:r w:rsidRPr="00AF2C37">
        <w:rPr>
          <w:rStyle w:val="A2"/>
          <w:rFonts w:ascii="Arial" w:hAnsi="Arial" w:cs="Arial"/>
          <w:sz w:val="24"/>
          <w:szCs w:val="24"/>
        </w:rPr>
        <w:t>An antioxidant is a molecule that inhibits the oxidation of different molecules. Oxidation</w:t>
      </w:r>
      <w:r w:rsidR="003705A8" w:rsidRPr="00AF2C37">
        <w:rPr>
          <w:rStyle w:val="A2"/>
          <w:rFonts w:ascii="Arial" w:hAnsi="Arial" w:cs="Arial"/>
          <w:sz w:val="24"/>
          <w:szCs w:val="24"/>
        </w:rPr>
        <w:t xml:space="preserve"> </w:t>
      </w:r>
      <w:r w:rsidRPr="00AF2C37">
        <w:rPr>
          <w:rStyle w:val="A2"/>
          <w:rFonts w:ascii="Arial" w:hAnsi="Arial" w:cs="Arial"/>
          <w:sz w:val="24"/>
          <w:szCs w:val="24"/>
        </w:rPr>
        <w:t>is a chemical process that transfers electrons or hydrogen from a substance to an oxidizing agent. Oxidation reactions will produce free radicals. In turn, these radicals will begin chain reactions. Once the chain reaction happens in a cell, it will cause damage or death</w:t>
      </w:r>
      <w:r w:rsidR="003705A8" w:rsidRPr="00AF2C37">
        <w:rPr>
          <w:rStyle w:val="A2"/>
          <w:rFonts w:ascii="Arial" w:hAnsi="Arial" w:cs="Arial"/>
          <w:sz w:val="24"/>
          <w:szCs w:val="24"/>
        </w:rPr>
        <w:t xml:space="preserve"> to the cell. Antioxidants stop</w:t>
      </w:r>
      <w:r w:rsidRPr="00AF2C37">
        <w:rPr>
          <w:rStyle w:val="A2"/>
          <w:rFonts w:ascii="Arial" w:hAnsi="Arial" w:cs="Arial"/>
          <w:sz w:val="24"/>
          <w:szCs w:val="24"/>
        </w:rPr>
        <w:t xml:space="preserve"> these chain reactions by removing free radical intermediates, and inhibit different oxidation reactions. </w:t>
      </w:r>
      <w:r w:rsidRPr="00AF2C37">
        <w:rPr>
          <w:rFonts w:ascii="Arial" w:hAnsi="Arial" w:cs="Arial"/>
          <w:sz w:val="24"/>
          <w:szCs w:val="24"/>
        </w:rPr>
        <w:t xml:space="preserve">Vitamin C is an important antioxidant in humans, able of scavenging oxygen-derived free radicals, improved hyperlipidemia and decreased blood pressure (Caballero, 2004). </w:t>
      </w:r>
    </w:p>
    <w:p w14:paraId="0E3A0718" w14:textId="77777777" w:rsidR="005822AF" w:rsidRPr="00AF2C37" w:rsidRDefault="003C2F4A">
      <w:pPr>
        <w:spacing w:after="0" w:line="240" w:lineRule="auto"/>
        <w:jc w:val="both"/>
        <w:rPr>
          <w:rFonts w:ascii="Arial" w:hAnsi="Arial" w:cs="Arial"/>
          <w:sz w:val="24"/>
          <w:szCs w:val="24"/>
        </w:rPr>
      </w:pPr>
      <w:r w:rsidRPr="00AF2C37">
        <w:rPr>
          <w:rFonts w:ascii="Arial" w:hAnsi="Arial" w:cs="Arial"/>
          <w:sz w:val="24"/>
          <w:szCs w:val="24"/>
        </w:rPr>
        <w:t>Although Queiroz</w:t>
      </w:r>
      <w:r w:rsidR="003705A8" w:rsidRPr="00AF2C37">
        <w:rPr>
          <w:rFonts w:ascii="Arial" w:hAnsi="Arial" w:cs="Arial"/>
          <w:sz w:val="24"/>
          <w:szCs w:val="24"/>
        </w:rPr>
        <w:t xml:space="preserve"> </w:t>
      </w:r>
      <w:r w:rsidRPr="00AF2C37">
        <w:rPr>
          <w:rFonts w:ascii="Arial" w:hAnsi="Arial" w:cs="Arial"/>
          <w:i/>
          <w:sz w:val="24"/>
          <w:szCs w:val="24"/>
        </w:rPr>
        <w:t>et al.,</w:t>
      </w:r>
      <w:r w:rsidRPr="00AF2C37">
        <w:rPr>
          <w:rFonts w:ascii="Arial" w:hAnsi="Arial" w:cs="Arial"/>
          <w:sz w:val="24"/>
          <w:szCs w:val="24"/>
        </w:rPr>
        <w:t xml:space="preserve"> (2012) noted that </w:t>
      </w:r>
      <w:r w:rsidRPr="00AF2C37">
        <w:rPr>
          <w:rFonts w:ascii="Arial" w:hAnsi="Arial" w:cs="Arial"/>
          <w:i/>
          <w:sz w:val="24"/>
          <w:szCs w:val="24"/>
        </w:rPr>
        <w:t>thymus vulgaris L.</w:t>
      </w:r>
      <w:r w:rsidRPr="00AF2C37">
        <w:rPr>
          <w:rFonts w:ascii="Arial" w:hAnsi="Arial" w:cs="Arial"/>
          <w:sz w:val="24"/>
          <w:szCs w:val="24"/>
        </w:rPr>
        <w:t xml:space="preserve"> has anti-hyperlipidemic effects as it increases the level of high-density lipoprotein cholesterol and decrease the level of </w:t>
      </w:r>
      <w:proofErr w:type="gramStart"/>
      <w:r w:rsidRPr="00AF2C37">
        <w:rPr>
          <w:rFonts w:ascii="Arial" w:hAnsi="Arial" w:cs="Arial"/>
          <w:sz w:val="24"/>
          <w:szCs w:val="24"/>
        </w:rPr>
        <w:t>low density</w:t>
      </w:r>
      <w:proofErr w:type="gramEnd"/>
      <w:r w:rsidRPr="00AF2C37">
        <w:rPr>
          <w:rFonts w:ascii="Arial" w:hAnsi="Arial" w:cs="Arial"/>
          <w:sz w:val="24"/>
          <w:szCs w:val="24"/>
        </w:rPr>
        <w:t xml:space="preserve"> lipoprotein cholesterol.</w:t>
      </w:r>
      <w:r w:rsidR="00320662" w:rsidRPr="00AF2C37">
        <w:rPr>
          <w:rFonts w:ascii="Arial" w:hAnsi="Arial" w:cs="Arial"/>
          <w:sz w:val="24"/>
          <w:szCs w:val="24"/>
        </w:rPr>
        <w:t xml:space="preserve"> </w:t>
      </w:r>
      <w:proofErr w:type="spellStart"/>
      <w:r w:rsidRPr="00AF2C37">
        <w:rPr>
          <w:rFonts w:ascii="Arial" w:hAnsi="Arial" w:cs="Arial"/>
          <w:sz w:val="24"/>
          <w:szCs w:val="24"/>
        </w:rPr>
        <w:t>Badr</w:t>
      </w:r>
      <w:proofErr w:type="spellEnd"/>
      <w:r w:rsidRPr="00AF2C37">
        <w:rPr>
          <w:rFonts w:ascii="Arial" w:hAnsi="Arial" w:cs="Arial"/>
          <w:sz w:val="24"/>
          <w:szCs w:val="24"/>
        </w:rPr>
        <w:t xml:space="preserve"> </w:t>
      </w:r>
      <w:proofErr w:type="gramStart"/>
      <w:r w:rsidRPr="00AF2C37">
        <w:rPr>
          <w:rFonts w:ascii="Arial" w:hAnsi="Arial" w:cs="Arial"/>
          <w:i/>
          <w:iCs/>
          <w:sz w:val="24"/>
          <w:szCs w:val="24"/>
        </w:rPr>
        <w:t>et al.,</w:t>
      </w:r>
      <w:r w:rsidRPr="00AF2C37">
        <w:rPr>
          <w:rFonts w:ascii="Arial" w:hAnsi="Arial" w:cs="Arial"/>
          <w:iCs/>
          <w:sz w:val="24"/>
          <w:szCs w:val="24"/>
        </w:rPr>
        <w:t>(</w:t>
      </w:r>
      <w:proofErr w:type="gramEnd"/>
      <w:r w:rsidRPr="00AF2C37">
        <w:rPr>
          <w:rFonts w:ascii="Arial" w:hAnsi="Arial" w:cs="Arial"/>
          <w:sz w:val="24"/>
          <w:szCs w:val="24"/>
        </w:rPr>
        <w:t>2011) also noted that vitamin C significantly decreased the elevated levels of glucose, cholesterol, triglycerides and low-density lipoprotein in Type 2 diabetes mellitus. From the present study it can therefore be concluded that the variation noted in this study could possibly be because of the short duration of administration of the e</w:t>
      </w:r>
      <w:r w:rsidR="003705A8" w:rsidRPr="00AF2C37">
        <w:rPr>
          <w:rFonts w:ascii="Arial" w:hAnsi="Arial" w:cs="Arial"/>
          <w:sz w:val="24"/>
          <w:szCs w:val="24"/>
        </w:rPr>
        <w:t>thanolic extract of T</w:t>
      </w:r>
      <w:r w:rsidRPr="00AF2C37">
        <w:rPr>
          <w:rFonts w:ascii="Arial" w:hAnsi="Arial" w:cs="Arial"/>
          <w:sz w:val="24"/>
          <w:szCs w:val="24"/>
        </w:rPr>
        <w:t xml:space="preserve">hymus vulgaris L. and </w:t>
      </w:r>
      <w:r w:rsidRPr="00AF2C37">
        <w:rPr>
          <w:rFonts w:ascii="Arial" w:hAnsi="Arial" w:cs="Arial"/>
          <w:sz w:val="24"/>
          <w:szCs w:val="24"/>
        </w:rPr>
        <w:lastRenderedPageBreak/>
        <w:t>vitamin C as long-term administration both could have potent effect on lipid level.</w:t>
      </w:r>
      <w:r w:rsidR="003705A8" w:rsidRPr="00AF2C37">
        <w:rPr>
          <w:rFonts w:ascii="Arial" w:hAnsi="Arial" w:cs="Arial"/>
          <w:sz w:val="24"/>
          <w:szCs w:val="24"/>
        </w:rPr>
        <w:t xml:space="preserve"> </w:t>
      </w:r>
      <w:r w:rsidRPr="00AF2C37">
        <w:rPr>
          <w:rFonts w:ascii="Arial" w:hAnsi="Arial" w:cs="Arial"/>
          <w:sz w:val="24"/>
          <w:szCs w:val="24"/>
        </w:rPr>
        <w:t>From the result of the present study, it can be concluded that short term (2weeks) consumption of both ethanolic extract of thymus vulgaris L. and vitamin C had no significant e</w:t>
      </w:r>
      <w:r w:rsidR="003705A8" w:rsidRPr="00AF2C37">
        <w:rPr>
          <w:rFonts w:ascii="Arial" w:hAnsi="Arial" w:cs="Arial"/>
          <w:sz w:val="24"/>
          <w:szCs w:val="24"/>
        </w:rPr>
        <w:t>ffect on lipid profile on male W</w:t>
      </w:r>
      <w:r w:rsidRPr="00AF2C37">
        <w:rPr>
          <w:rFonts w:ascii="Arial" w:hAnsi="Arial" w:cs="Arial"/>
          <w:sz w:val="24"/>
          <w:szCs w:val="24"/>
        </w:rPr>
        <w:t xml:space="preserve">istar rat. Further studies should be carried out to ascertain whether or not the long-term administration of the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has any positive effect on lipid profile. The administration of the ethanolic extract of </w:t>
      </w:r>
      <w:r w:rsidRPr="00AF2C37">
        <w:rPr>
          <w:rFonts w:ascii="Arial" w:hAnsi="Arial" w:cs="Arial"/>
          <w:i/>
          <w:sz w:val="24"/>
          <w:szCs w:val="24"/>
        </w:rPr>
        <w:t>thymus vulgaris L.</w:t>
      </w:r>
      <w:r w:rsidRPr="00AF2C37">
        <w:rPr>
          <w:rFonts w:ascii="Arial" w:hAnsi="Arial" w:cs="Arial"/>
          <w:sz w:val="24"/>
          <w:szCs w:val="24"/>
        </w:rPr>
        <w:t xml:space="preserve"> and vitamin C showed no significant difference on lipid profile between test groups and control.</w:t>
      </w:r>
    </w:p>
    <w:p w14:paraId="632ED23F" w14:textId="77777777" w:rsidR="005822AF" w:rsidRPr="00AF2C37" w:rsidRDefault="005822AF">
      <w:pPr>
        <w:spacing w:after="0" w:line="240" w:lineRule="auto"/>
        <w:jc w:val="both"/>
        <w:rPr>
          <w:rFonts w:ascii="Arial" w:hAnsi="Arial" w:cs="Arial"/>
          <w:sz w:val="24"/>
          <w:szCs w:val="24"/>
        </w:rPr>
      </w:pPr>
    </w:p>
    <w:p w14:paraId="7D6A0CB6" w14:textId="77777777" w:rsidR="005822AF" w:rsidRPr="00AF2C37" w:rsidRDefault="005822AF">
      <w:pPr>
        <w:spacing w:after="0" w:line="240" w:lineRule="auto"/>
        <w:jc w:val="both"/>
        <w:rPr>
          <w:rFonts w:ascii="Arial" w:hAnsi="Arial" w:cs="Arial"/>
          <w:sz w:val="24"/>
          <w:szCs w:val="24"/>
        </w:rPr>
      </w:pPr>
      <w:bookmarkStart w:id="0" w:name="_GoBack"/>
      <w:bookmarkEnd w:id="0"/>
    </w:p>
    <w:p w14:paraId="68768ADD" w14:textId="77777777" w:rsidR="005822AF" w:rsidRPr="00AF2C37" w:rsidRDefault="005822AF">
      <w:pPr>
        <w:spacing w:after="0" w:line="480" w:lineRule="auto"/>
        <w:jc w:val="both"/>
        <w:rPr>
          <w:rFonts w:ascii="Arial" w:hAnsi="Arial" w:cs="Arial"/>
          <w:sz w:val="24"/>
          <w:szCs w:val="24"/>
        </w:rPr>
      </w:pPr>
    </w:p>
    <w:p w14:paraId="26BA3E17" w14:textId="77777777" w:rsidR="007D26FE" w:rsidRPr="00AF2C37" w:rsidRDefault="003C2F4A" w:rsidP="007D26FE">
      <w:pPr>
        <w:spacing w:after="0" w:line="480" w:lineRule="auto"/>
        <w:rPr>
          <w:rFonts w:ascii="Arial" w:hAnsi="Arial" w:cs="Arial"/>
          <w:sz w:val="24"/>
          <w:szCs w:val="24"/>
        </w:rPr>
      </w:pPr>
      <w:r w:rsidRPr="00AF2C37">
        <w:rPr>
          <w:rFonts w:ascii="Arial" w:hAnsi="Arial" w:cs="Arial"/>
          <w:sz w:val="24"/>
          <w:szCs w:val="24"/>
        </w:rPr>
        <w:t>REFERENCES</w:t>
      </w:r>
    </w:p>
    <w:p w14:paraId="51ECD138" w14:textId="77777777" w:rsidR="007D26FE" w:rsidRPr="00AF2C37" w:rsidRDefault="007D26FE">
      <w:pPr>
        <w:autoSpaceDE w:val="0"/>
        <w:autoSpaceDN w:val="0"/>
        <w:adjustRightInd w:val="0"/>
        <w:spacing w:after="0" w:line="240" w:lineRule="auto"/>
        <w:ind w:left="720" w:hanging="720"/>
        <w:jc w:val="both"/>
        <w:rPr>
          <w:rFonts w:ascii="Arial" w:hAnsi="Arial" w:cs="Arial"/>
          <w:sz w:val="24"/>
          <w:szCs w:val="24"/>
        </w:rPr>
      </w:pPr>
      <w:r w:rsidRPr="00AF2C37">
        <w:rPr>
          <w:rFonts w:ascii="Arial" w:eastAsia="Times New Roman" w:hAnsi="Arial" w:cs="Arial"/>
          <w:i/>
          <w:iCs/>
          <w:color w:val="202122"/>
          <w:sz w:val="24"/>
          <w:szCs w:val="24"/>
        </w:rPr>
        <w:t>.</w:t>
      </w:r>
    </w:p>
    <w:p w14:paraId="05233B85" w14:textId="77777777" w:rsidR="007D26FE" w:rsidRPr="00AF2C37" w:rsidRDefault="007D26FE">
      <w:pPr>
        <w:spacing w:after="0" w:line="240" w:lineRule="auto"/>
        <w:ind w:left="720" w:hanging="720"/>
        <w:jc w:val="both"/>
        <w:rPr>
          <w:rFonts w:ascii="Arial" w:hAnsi="Arial" w:cs="Arial"/>
          <w:sz w:val="24"/>
          <w:szCs w:val="24"/>
        </w:rPr>
      </w:pPr>
      <w:r w:rsidRPr="00AF2C37">
        <w:rPr>
          <w:rFonts w:ascii="Arial" w:hAnsi="Arial" w:cs="Arial"/>
          <w:sz w:val="24"/>
          <w:szCs w:val="24"/>
        </w:rPr>
        <w:t>Aguilar O, Hernandez-</w:t>
      </w:r>
      <w:proofErr w:type="spellStart"/>
      <w:r w:rsidRPr="00AF2C37">
        <w:rPr>
          <w:rFonts w:ascii="Arial" w:hAnsi="Arial" w:cs="Arial"/>
          <w:sz w:val="24"/>
          <w:szCs w:val="24"/>
        </w:rPr>
        <w:t>Brenes</w:t>
      </w:r>
      <w:proofErr w:type="spellEnd"/>
      <w:r w:rsidRPr="00AF2C37">
        <w:rPr>
          <w:rFonts w:ascii="Arial" w:hAnsi="Arial" w:cs="Arial"/>
          <w:sz w:val="24"/>
          <w:szCs w:val="24"/>
        </w:rPr>
        <w:t xml:space="preserve"> C. (2015):  Molecules. 20(12):22422-34. </w:t>
      </w:r>
    </w:p>
    <w:p w14:paraId="33AF1F8E" w14:textId="77777777" w:rsidR="007D26FE" w:rsidRPr="00AF2C37" w:rsidRDefault="007D26FE">
      <w:pPr>
        <w:spacing w:after="0" w:line="240" w:lineRule="auto"/>
        <w:ind w:left="720" w:hanging="720"/>
        <w:jc w:val="both"/>
        <w:rPr>
          <w:rFonts w:ascii="Arial" w:hAnsi="Arial" w:cs="Arial"/>
          <w:sz w:val="24"/>
          <w:szCs w:val="24"/>
        </w:rPr>
      </w:pPr>
      <w:r w:rsidRPr="00AF2C37">
        <w:rPr>
          <w:rFonts w:ascii="Arial" w:hAnsi="Arial" w:cs="Arial"/>
          <w:sz w:val="24"/>
          <w:szCs w:val="24"/>
        </w:rPr>
        <w:t>Ahmed</w:t>
      </w:r>
      <w:r w:rsidR="009B53BF" w:rsidRPr="00AF2C37">
        <w:rPr>
          <w:rFonts w:ascii="Arial" w:hAnsi="Arial" w:cs="Arial"/>
          <w:sz w:val="24"/>
          <w:szCs w:val="24"/>
        </w:rPr>
        <w:t>,</w:t>
      </w:r>
      <w:r w:rsidRPr="00AF2C37">
        <w:rPr>
          <w:rFonts w:ascii="Arial" w:hAnsi="Arial" w:cs="Arial"/>
          <w:sz w:val="24"/>
          <w:szCs w:val="24"/>
        </w:rPr>
        <w:t xml:space="preserve"> SM</w:t>
      </w:r>
      <w:r w:rsidR="009B53BF" w:rsidRPr="00AF2C37">
        <w:rPr>
          <w:rFonts w:ascii="Arial" w:hAnsi="Arial" w:cs="Arial"/>
          <w:sz w:val="24"/>
          <w:szCs w:val="24"/>
        </w:rPr>
        <w:t>.</w:t>
      </w:r>
      <w:proofErr w:type="gramStart"/>
      <w:r w:rsidRPr="00AF2C37">
        <w:rPr>
          <w:rFonts w:ascii="Arial" w:hAnsi="Arial" w:cs="Arial"/>
          <w:sz w:val="24"/>
          <w:szCs w:val="24"/>
        </w:rPr>
        <w:t xml:space="preserve">,  </w:t>
      </w:r>
      <w:proofErr w:type="spellStart"/>
      <w:r w:rsidRPr="00AF2C37">
        <w:rPr>
          <w:rFonts w:ascii="Arial" w:hAnsi="Arial" w:cs="Arial"/>
          <w:sz w:val="24"/>
          <w:szCs w:val="24"/>
        </w:rPr>
        <w:t>Clasen</w:t>
      </w:r>
      <w:proofErr w:type="spellEnd"/>
      <w:proofErr w:type="gramEnd"/>
      <w:r w:rsidRPr="00AF2C37">
        <w:rPr>
          <w:rFonts w:ascii="Arial" w:hAnsi="Arial" w:cs="Arial"/>
          <w:sz w:val="24"/>
          <w:szCs w:val="24"/>
        </w:rPr>
        <w:t xml:space="preserve">, M.E,  Donnelly, J.E (1998). Management of dyslipidemia in adults, </w:t>
      </w:r>
      <w:r w:rsidRPr="00AF2C37">
        <w:rPr>
          <w:rFonts w:ascii="Arial" w:hAnsi="Arial" w:cs="Arial"/>
          <w:i/>
          <w:sz w:val="24"/>
          <w:szCs w:val="24"/>
        </w:rPr>
        <w:t>Am</w:t>
      </w:r>
      <w:r w:rsidR="009B53BF" w:rsidRPr="00AF2C37">
        <w:rPr>
          <w:rFonts w:ascii="Arial" w:hAnsi="Arial" w:cs="Arial"/>
          <w:i/>
          <w:sz w:val="24"/>
          <w:szCs w:val="24"/>
        </w:rPr>
        <w:t>erican Academy of</w:t>
      </w:r>
      <w:r w:rsidRPr="00AF2C37">
        <w:rPr>
          <w:rFonts w:ascii="Arial" w:hAnsi="Arial" w:cs="Arial"/>
          <w:i/>
          <w:sz w:val="24"/>
          <w:szCs w:val="24"/>
        </w:rPr>
        <w:t xml:space="preserve"> Fam</w:t>
      </w:r>
      <w:r w:rsidR="009B53BF" w:rsidRPr="00AF2C37">
        <w:rPr>
          <w:rFonts w:ascii="Arial" w:hAnsi="Arial" w:cs="Arial"/>
          <w:i/>
          <w:sz w:val="24"/>
          <w:szCs w:val="24"/>
        </w:rPr>
        <w:t>ily</w:t>
      </w:r>
      <w:r w:rsidRPr="00AF2C37">
        <w:rPr>
          <w:rFonts w:ascii="Arial" w:hAnsi="Arial" w:cs="Arial"/>
          <w:i/>
          <w:sz w:val="24"/>
          <w:szCs w:val="24"/>
        </w:rPr>
        <w:t xml:space="preserve"> Physician</w:t>
      </w:r>
      <w:r w:rsidR="009B53BF" w:rsidRPr="00AF2C37">
        <w:rPr>
          <w:rFonts w:ascii="Arial" w:hAnsi="Arial" w:cs="Arial"/>
          <w:sz w:val="24"/>
          <w:szCs w:val="24"/>
        </w:rPr>
        <w:t>,</w:t>
      </w:r>
      <w:r w:rsidRPr="00AF2C37">
        <w:rPr>
          <w:rFonts w:ascii="Arial" w:hAnsi="Arial" w:cs="Arial"/>
          <w:sz w:val="24"/>
          <w:szCs w:val="24"/>
        </w:rPr>
        <w:t xml:space="preserve"> 57 (9), 2192–2204, 2207-8.</w:t>
      </w:r>
    </w:p>
    <w:p w14:paraId="605A53F0" w14:textId="77777777" w:rsidR="007D26FE" w:rsidRPr="00AF2C37" w:rsidRDefault="009B53BF">
      <w:pPr>
        <w:spacing w:after="0" w:line="240" w:lineRule="auto"/>
        <w:ind w:left="720" w:hanging="720"/>
        <w:jc w:val="both"/>
        <w:rPr>
          <w:rFonts w:ascii="Arial" w:hAnsi="Arial" w:cs="Arial"/>
          <w:sz w:val="24"/>
          <w:szCs w:val="24"/>
        </w:rPr>
      </w:pPr>
      <w:r w:rsidRPr="00AF2C37">
        <w:rPr>
          <w:rFonts w:ascii="Arial" w:hAnsi="Arial" w:cs="Arial"/>
          <w:sz w:val="24"/>
          <w:szCs w:val="24"/>
        </w:rPr>
        <w:t>American Diabetes Association</w:t>
      </w:r>
      <w:r w:rsidR="007D26FE" w:rsidRPr="00AF2C37">
        <w:rPr>
          <w:rFonts w:ascii="Arial" w:hAnsi="Arial" w:cs="Arial"/>
          <w:sz w:val="24"/>
          <w:szCs w:val="24"/>
        </w:rPr>
        <w:t xml:space="preserve"> (2009). Standards of medical care in diabetes (Position Statement). </w:t>
      </w:r>
      <w:r w:rsidR="007D26FE" w:rsidRPr="00AF2C37">
        <w:rPr>
          <w:rFonts w:ascii="Arial" w:hAnsi="Arial" w:cs="Arial"/>
          <w:i/>
          <w:sz w:val="24"/>
          <w:szCs w:val="24"/>
        </w:rPr>
        <w:t>Diabetes Care</w:t>
      </w:r>
      <w:r w:rsidR="007D26FE" w:rsidRPr="00AF2C37">
        <w:rPr>
          <w:rFonts w:ascii="Arial" w:hAnsi="Arial" w:cs="Arial"/>
          <w:sz w:val="24"/>
          <w:szCs w:val="24"/>
        </w:rPr>
        <w:t>, 32 (Suppl. 1), S13–S61.</w:t>
      </w:r>
    </w:p>
    <w:p w14:paraId="045317BA" w14:textId="77777777" w:rsidR="007D26FE" w:rsidRPr="00AF2C37" w:rsidRDefault="007D26FE">
      <w:pPr>
        <w:spacing w:after="0" w:line="240" w:lineRule="auto"/>
        <w:ind w:left="720" w:hanging="720"/>
        <w:jc w:val="both"/>
        <w:rPr>
          <w:rFonts w:ascii="Arial" w:hAnsi="Arial" w:cs="Arial"/>
          <w:sz w:val="24"/>
          <w:szCs w:val="24"/>
        </w:rPr>
      </w:pPr>
      <w:proofErr w:type="spellStart"/>
      <w:r w:rsidRPr="00AF2C37">
        <w:rPr>
          <w:rFonts w:ascii="Arial" w:hAnsi="Arial" w:cs="Arial"/>
          <w:sz w:val="24"/>
          <w:szCs w:val="24"/>
        </w:rPr>
        <w:t>Arunkumar</w:t>
      </w:r>
      <w:proofErr w:type="spellEnd"/>
      <w:r w:rsidRPr="00AF2C37">
        <w:rPr>
          <w:rFonts w:ascii="Arial" w:hAnsi="Arial" w:cs="Arial"/>
          <w:sz w:val="24"/>
          <w:szCs w:val="24"/>
        </w:rPr>
        <w:t xml:space="preserve">, S. and </w:t>
      </w:r>
      <w:proofErr w:type="spellStart"/>
      <w:r w:rsidRPr="00AF2C37">
        <w:rPr>
          <w:rFonts w:ascii="Arial" w:hAnsi="Arial" w:cs="Arial"/>
          <w:sz w:val="24"/>
          <w:szCs w:val="24"/>
        </w:rPr>
        <w:t>Muthuselvam</w:t>
      </w:r>
      <w:proofErr w:type="spellEnd"/>
      <w:r w:rsidRPr="00AF2C37">
        <w:rPr>
          <w:rFonts w:ascii="Arial" w:hAnsi="Arial" w:cs="Arial"/>
          <w:sz w:val="24"/>
          <w:szCs w:val="24"/>
        </w:rPr>
        <w:t>,</w:t>
      </w:r>
      <w:r w:rsidR="009B53BF" w:rsidRPr="00AF2C37">
        <w:rPr>
          <w:rFonts w:ascii="Arial" w:hAnsi="Arial" w:cs="Arial"/>
          <w:sz w:val="24"/>
          <w:szCs w:val="24"/>
        </w:rPr>
        <w:t xml:space="preserve"> M</w:t>
      </w:r>
      <w:r w:rsidRPr="00AF2C37">
        <w:rPr>
          <w:rFonts w:ascii="Arial" w:hAnsi="Arial" w:cs="Arial"/>
          <w:sz w:val="24"/>
          <w:szCs w:val="24"/>
        </w:rPr>
        <w:t xml:space="preserve"> (2009): Analysis of phytochemical constituents and antimi</w:t>
      </w:r>
      <w:r w:rsidR="009B53BF" w:rsidRPr="00AF2C37">
        <w:rPr>
          <w:rFonts w:ascii="Arial" w:hAnsi="Arial" w:cs="Arial"/>
          <w:sz w:val="24"/>
          <w:szCs w:val="24"/>
        </w:rPr>
        <w:t xml:space="preserve">crobial activities of </w:t>
      </w:r>
      <w:r w:rsidR="009B53BF" w:rsidRPr="00AF2C37">
        <w:rPr>
          <w:rFonts w:ascii="Arial" w:hAnsi="Arial" w:cs="Arial"/>
          <w:i/>
          <w:sz w:val="24"/>
          <w:szCs w:val="24"/>
        </w:rPr>
        <w:t xml:space="preserve">aloe </w:t>
      </w:r>
      <w:proofErr w:type="spellStart"/>
      <w:r w:rsidR="009B53BF" w:rsidRPr="00AF2C37">
        <w:rPr>
          <w:rFonts w:ascii="Arial" w:hAnsi="Arial" w:cs="Arial"/>
          <w:i/>
          <w:sz w:val="24"/>
          <w:szCs w:val="24"/>
        </w:rPr>
        <w:t>vera</w:t>
      </w:r>
      <w:proofErr w:type="spellEnd"/>
      <w:r w:rsidRPr="00AF2C37">
        <w:rPr>
          <w:rFonts w:ascii="Arial" w:hAnsi="Arial" w:cs="Arial"/>
          <w:sz w:val="24"/>
          <w:szCs w:val="24"/>
        </w:rPr>
        <w:t xml:space="preserve">. </w:t>
      </w:r>
      <w:r w:rsidR="009B53BF" w:rsidRPr="00AF2C37">
        <w:rPr>
          <w:rFonts w:ascii="Arial" w:hAnsi="Arial" w:cs="Arial"/>
          <w:sz w:val="24"/>
          <w:szCs w:val="24"/>
        </w:rPr>
        <w:t>a</w:t>
      </w:r>
      <w:r w:rsidRPr="00AF2C37">
        <w:rPr>
          <w:rFonts w:ascii="Arial" w:hAnsi="Arial" w:cs="Arial"/>
          <w:sz w:val="24"/>
          <w:szCs w:val="24"/>
        </w:rPr>
        <w:t>gainst clinical pathogens. World Journal of Agricultural Sciences, 5:</w:t>
      </w:r>
      <w:r w:rsidR="009B53BF" w:rsidRPr="00AF2C37">
        <w:rPr>
          <w:rFonts w:ascii="Arial" w:hAnsi="Arial" w:cs="Arial"/>
          <w:sz w:val="24"/>
          <w:szCs w:val="24"/>
        </w:rPr>
        <w:t xml:space="preserve"> ():</w:t>
      </w:r>
      <w:r w:rsidRPr="00AF2C37">
        <w:rPr>
          <w:rFonts w:ascii="Arial" w:hAnsi="Arial" w:cs="Arial"/>
          <w:sz w:val="24"/>
          <w:szCs w:val="24"/>
        </w:rPr>
        <w:t xml:space="preserve"> 572-576.</w:t>
      </w:r>
    </w:p>
    <w:p w14:paraId="02C1DF84" w14:textId="77777777" w:rsidR="007D26FE" w:rsidRPr="00AF2C37" w:rsidRDefault="007D26FE">
      <w:pPr>
        <w:spacing w:after="0" w:line="240" w:lineRule="auto"/>
        <w:ind w:left="720" w:hanging="720"/>
        <w:jc w:val="both"/>
        <w:rPr>
          <w:rFonts w:ascii="Arial" w:hAnsi="Arial" w:cs="Arial"/>
          <w:color w:val="000000"/>
          <w:sz w:val="24"/>
          <w:szCs w:val="24"/>
        </w:rPr>
      </w:pPr>
      <w:proofErr w:type="spellStart"/>
      <w:r w:rsidRPr="00AF2C37">
        <w:rPr>
          <w:rFonts w:ascii="Arial" w:hAnsi="Arial" w:cs="Arial"/>
          <w:color w:val="000000"/>
          <w:sz w:val="24"/>
          <w:szCs w:val="24"/>
        </w:rPr>
        <w:t>Assmann</w:t>
      </w:r>
      <w:proofErr w:type="spellEnd"/>
      <w:r w:rsidRPr="00AF2C37">
        <w:rPr>
          <w:rFonts w:ascii="Arial" w:hAnsi="Arial" w:cs="Arial"/>
          <w:color w:val="000000"/>
          <w:sz w:val="24"/>
          <w:szCs w:val="24"/>
        </w:rPr>
        <w:t xml:space="preserve">, G. and </w:t>
      </w:r>
      <w:proofErr w:type="spellStart"/>
      <w:r w:rsidRPr="00AF2C37">
        <w:rPr>
          <w:rFonts w:ascii="Arial" w:hAnsi="Arial" w:cs="Arial"/>
          <w:color w:val="000000"/>
          <w:sz w:val="24"/>
          <w:szCs w:val="24"/>
        </w:rPr>
        <w:t>Nofer</w:t>
      </w:r>
      <w:proofErr w:type="spellEnd"/>
      <w:r w:rsidRPr="00AF2C37">
        <w:rPr>
          <w:rFonts w:ascii="Arial" w:hAnsi="Arial" w:cs="Arial"/>
          <w:color w:val="000000"/>
          <w:sz w:val="24"/>
          <w:szCs w:val="24"/>
        </w:rPr>
        <w:t>, J. (2003</w:t>
      </w:r>
      <w:proofErr w:type="gramStart"/>
      <w:r w:rsidRPr="00AF2C37">
        <w:rPr>
          <w:rFonts w:ascii="Arial" w:hAnsi="Arial" w:cs="Arial"/>
          <w:color w:val="000000"/>
          <w:sz w:val="24"/>
          <w:szCs w:val="24"/>
        </w:rPr>
        <w:t>):</w:t>
      </w:r>
      <w:proofErr w:type="spellStart"/>
      <w:r w:rsidRPr="00AF2C37">
        <w:rPr>
          <w:rFonts w:ascii="Arial" w:hAnsi="Arial" w:cs="Arial"/>
          <w:color w:val="000000"/>
          <w:sz w:val="24"/>
          <w:szCs w:val="24"/>
        </w:rPr>
        <w:t>Atheroprotective</w:t>
      </w:r>
      <w:proofErr w:type="spellEnd"/>
      <w:proofErr w:type="gramEnd"/>
      <w:r w:rsidRPr="00AF2C37">
        <w:rPr>
          <w:rFonts w:ascii="Arial" w:hAnsi="Arial" w:cs="Arial"/>
          <w:color w:val="000000"/>
          <w:sz w:val="24"/>
          <w:szCs w:val="24"/>
        </w:rPr>
        <w:t xml:space="preserve"> effects of high-density lipoproteins. </w:t>
      </w:r>
      <w:r w:rsidRPr="00AF2C37">
        <w:rPr>
          <w:rFonts w:ascii="Arial" w:hAnsi="Arial" w:cs="Arial"/>
          <w:i/>
          <w:color w:val="000000"/>
          <w:sz w:val="24"/>
          <w:szCs w:val="24"/>
        </w:rPr>
        <w:t>The Annual Review of Medicine</w:t>
      </w:r>
      <w:r w:rsidRPr="00AF2C37">
        <w:rPr>
          <w:rFonts w:ascii="Arial" w:hAnsi="Arial" w:cs="Arial"/>
          <w:color w:val="000000"/>
          <w:sz w:val="24"/>
          <w:szCs w:val="24"/>
        </w:rPr>
        <w:t xml:space="preserve"> 54: 321-341.</w:t>
      </w:r>
    </w:p>
    <w:p w14:paraId="62A86D1E" w14:textId="77777777" w:rsidR="007D26FE" w:rsidRPr="00AF2C37" w:rsidRDefault="007D26FE">
      <w:pPr>
        <w:spacing w:after="0" w:line="240" w:lineRule="auto"/>
        <w:ind w:left="720" w:hanging="720"/>
        <w:jc w:val="both"/>
        <w:rPr>
          <w:rFonts w:ascii="Arial" w:hAnsi="Arial" w:cs="Arial"/>
          <w:sz w:val="24"/>
          <w:szCs w:val="24"/>
        </w:rPr>
      </w:pPr>
      <w:proofErr w:type="spellStart"/>
      <w:r w:rsidRPr="00AF2C37">
        <w:rPr>
          <w:rFonts w:ascii="Arial" w:hAnsi="Arial" w:cs="Arial"/>
          <w:sz w:val="24"/>
          <w:szCs w:val="24"/>
        </w:rPr>
        <w:t>Badr</w:t>
      </w:r>
      <w:proofErr w:type="spellEnd"/>
      <w:r w:rsidRPr="00AF2C37">
        <w:rPr>
          <w:rFonts w:ascii="Arial" w:hAnsi="Arial" w:cs="Arial"/>
          <w:sz w:val="24"/>
          <w:szCs w:val="24"/>
        </w:rPr>
        <w:t xml:space="preserve">, G., </w:t>
      </w:r>
      <w:proofErr w:type="spellStart"/>
      <w:r w:rsidRPr="00AF2C37">
        <w:rPr>
          <w:rFonts w:ascii="Arial" w:hAnsi="Arial" w:cs="Arial"/>
          <w:sz w:val="24"/>
          <w:szCs w:val="24"/>
        </w:rPr>
        <w:t>Bashandy</w:t>
      </w:r>
      <w:proofErr w:type="spellEnd"/>
      <w:r w:rsidRPr="00AF2C37">
        <w:rPr>
          <w:rFonts w:ascii="Arial" w:hAnsi="Arial" w:cs="Arial"/>
          <w:sz w:val="24"/>
          <w:szCs w:val="24"/>
        </w:rPr>
        <w:t xml:space="preserve">, S., </w:t>
      </w:r>
      <w:proofErr w:type="spellStart"/>
      <w:r w:rsidRPr="00AF2C37">
        <w:rPr>
          <w:rFonts w:ascii="Arial" w:hAnsi="Arial" w:cs="Arial"/>
          <w:sz w:val="24"/>
          <w:szCs w:val="24"/>
        </w:rPr>
        <w:t>Ebaid</w:t>
      </w:r>
      <w:proofErr w:type="spellEnd"/>
      <w:r w:rsidRPr="00AF2C37">
        <w:rPr>
          <w:rFonts w:ascii="Arial" w:hAnsi="Arial" w:cs="Arial"/>
          <w:sz w:val="24"/>
          <w:szCs w:val="24"/>
        </w:rPr>
        <w:t>, H.,</w:t>
      </w:r>
      <w:r w:rsidR="009B53BF" w:rsidRPr="00AF2C37">
        <w:rPr>
          <w:rFonts w:ascii="Arial" w:hAnsi="Arial" w:cs="Arial"/>
          <w:sz w:val="24"/>
          <w:szCs w:val="24"/>
        </w:rPr>
        <w:t xml:space="preserve"> </w:t>
      </w:r>
      <w:proofErr w:type="spellStart"/>
      <w:r w:rsidRPr="00AF2C37">
        <w:rPr>
          <w:rFonts w:ascii="Arial" w:hAnsi="Arial" w:cs="Arial"/>
          <w:sz w:val="24"/>
          <w:szCs w:val="24"/>
        </w:rPr>
        <w:t>Mohany</w:t>
      </w:r>
      <w:proofErr w:type="spellEnd"/>
      <w:r w:rsidRPr="00AF2C37">
        <w:rPr>
          <w:rFonts w:ascii="Arial" w:hAnsi="Arial" w:cs="Arial"/>
          <w:sz w:val="24"/>
          <w:szCs w:val="24"/>
        </w:rPr>
        <w:t xml:space="preserve">, M., &amp;Sayed, D. (2011): Vitamin C supplementation reconstitutes polyfunctional T cells in streptozotocin-induced diabetic rats. </w:t>
      </w:r>
      <w:r w:rsidRPr="00AF2C37">
        <w:rPr>
          <w:rFonts w:ascii="Arial" w:hAnsi="Arial" w:cs="Arial"/>
          <w:i/>
          <w:iCs/>
          <w:sz w:val="24"/>
          <w:szCs w:val="24"/>
        </w:rPr>
        <w:t>Eur</w:t>
      </w:r>
      <w:r w:rsidR="009B53BF" w:rsidRPr="00AF2C37">
        <w:rPr>
          <w:rFonts w:ascii="Arial" w:hAnsi="Arial" w:cs="Arial"/>
          <w:i/>
          <w:iCs/>
          <w:sz w:val="24"/>
          <w:szCs w:val="24"/>
        </w:rPr>
        <w:t xml:space="preserve">opean Journal </w:t>
      </w:r>
      <w:proofErr w:type="gramStart"/>
      <w:r w:rsidR="009B53BF" w:rsidRPr="00AF2C37">
        <w:rPr>
          <w:rFonts w:ascii="Arial" w:hAnsi="Arial" w:cs="Arial"/>
          <w:i/>
          <w:iCs/>
          <w:sz w:val="24"/>
          <w:szCs w:val="24"/>
        </w:rPr>
        <w:t xml:space="preserve">of </w:t>
      </w:r>
      <w:r w:rsidRPr="00AF2C37">
        <w:rPr>
          <w:rFonts w:ascii="Arial" w:hAnsi="Arial" w:cs="Arial"/>
          <w:i/>
          <w:iCs/>
          <w:sz w:val="24"/>
          <w:szCs w:val="24"/>
        </w:rPr>
        <w:t xml:space="preserve"> Nutr</w:t>
      </w:r>
      <w:r w:rsidR="009B53BF" w:rsidRPr="00AF2C37">
        <w:rPr>
          <w:rFonts w:ascii="Arial" w:hAnsi="Arial" w:cs="Arial"/>
          <w:i/>
          <w:iCs/>
          <w:sz w:val="24"/>
          <w:szCs w:val="24"/>
        </w:rPr>
        <w:t>ition</w:t>
      </w:r>
      <w:proofErr w:type="gramEnd"/>
      <w:r w:rsidRPr="00AF2C37">
        <w:rPr>
          <w:rFonts w:ascii="Arial" w:hAnsi="Arial" w:cs="Arial"/>
          <w:sz w:val="24"/>
          <w:szCs w:val="24"/>
        </w:rPr>
        <w:t xml:space="preserve">, </w:t>
      </w:r>
      <w:r w:rsidR="001B6A21" w:rsidRPr="00AF2C37">
        <w:rPr>
          <w:rFonts w:ascii="Arial" w:hAnsi="Arial" w:cs="Arial"/>
          <w:i/>
          <w:iCs/>
          <w:sz w:val="24"/>
          <w:szCs w:val="24"/>
        </w:rPr>
        <w:t>51(5):623-633</w:t>
      </w:r>
    </w:p>
    <w:p w14:paraId="726F1182" w14:textId="77777777" w:rsidR="007D26FE" w:rsidRPr="00AF2C37" w:rsidRDefault="007D26FE">
      <w:pPr>
        <w:spacing w:after="0" w:line="240" w:lineRule="auto"/>
        <w:ind w:left="720" w:hanging="720"/>
        <w:jc w:val="both"/>
        <w:rPr>
          <w:rFonts w:ascii="Arial" w:hAnsi="Arial" w:cs="Arial"/>
          <w:sz w:val="24"/>
          <w:szCs w:val="24"/>
        </w:rPr>
      </w:pPr>
      <w:r w:rsidRPr="00AF2C37">
        <w:rPr>
          <w:rFonts w:ascii="Arial" w:hAnsi="Arial" w:cs="Arial"/>
          <w:sz w:val="24"/>
          <w:szCs w:val="24"/>
        </w:rPr>
        <w:t xml:space="preserve">Caballero, A. E. (2004). Endothelial dysfunction, inflammation, and insulin resistance: a focus on subjects at risk for type 2 diabetes. </w:t>
      </w:r>
      <w:r w:rsidRPr="00AF2C37">
        <w:rPr>
          <w:rFonts w:ascii="Arial" w:hAnsi="Arial" w:cs="Arial"/>
          <w:i/>
          <w:iCs/>
          <w:sz w:val="24"/>
          <w:szCs w:val="24"/>
        </w:rPr>
        <w:t>Curr</w:t>
      </w:r>
      <w:r w:rsidR="009B53BF" w:rsidRPr="00AF2C37">
        <w:rPr>
          <w:rFonts w:ascii="Arial" w:hAnsi="Arial" w:cs="Arial"/>
          <w:i/>
          <w:iCs/>
          <w:sz w:val="24"/>
          <w:szCs w:val="24"/>
        </w:rPr>
        <w:t xml:space="preserve">ent </w:t>
      </w:r>
      <w:r w:rsidRPr="00AF2C37">
        <w:rPr>
          <w:rFonts w:ascii="Arial" w:hAnsi="Arial" w:cs="Arial"/>
          <w:i/>
          <w:iCs/>
          <w:sz w:val="24"/>
          <w:szCs w:val="24"/>
        </w:rPr>
        <w:t>Diab</w:t>
      </w:r>
      <w:r w:rsidR="009B53BF" w:rsidRPr="00AF2C37">
        <w:rPr>
          <w:rFonts w:ascii="Arial" w:hAnsi="Arial" w:cs="Arial"/>
          <w:i/>
          <w:iCs/>
          <w:sz w:val="24"/>
          <w:szCs w:val="24"/>
        </w:rPr>
        <w:t xml:space="preserve">etes </w:t>
      </w:r>
      <w:r w:rsidRPr="00AF2C37">
        <w:rPr>
          <w:rFonts w:ascii="Arial" w:hAnsi="Arial" w:cs="Arial"/>
          <w:i/>
          <w:iCs/>
          <w:sz w:val="24"/>
          <w:szCs w:val="24"/>
        </w:rPr>
        <w:t>Rep</w:t>
      </w:r>
      <w:r w:rsidR="009B53BF" w:rsidRPr="00AF2C37">
        <w:rPr>
          <w:rFonts w:ascii="Arial" w:hAnsi="Arial" w:cs="Arial"/>
          <w:i/>
          <w:iCs/>
          <w:sz w:val="24"/>
          <w:szCs w:val="24"/>
        </w:rPr>
        <w:t>orts</w:t>
      </w:r>
      <w:r w:rsidRPr="00AF2C37">
        <w:rPr>
          <w:rFonts w:ascii="Arial" w:hAnsi="Arial" w:cs="Arial"/>
          <w:sz w:val="24"/>
          <w:szCs w:val="24"/>
        </w:rPr>
        <w:t xml:space="preserve">, </w:t>
      </w:r>
      <w:r w:rsidRPr="00AF2C37">
        <w:rPr>
          <w:rFonts w:ascii="Arial" w:hAnsi="Arial" w:cs="Arial"/>
          <w:i/>
          <w:iCs/>
          <w:sz w:val="24"/>
          <w:szCs w:val="24"/>
        </w:rPr>
        <w:t>4</w:t>
      </w:r>
      <w:r w:rsidRPr="00AF2C37">
        <w:rPr>
          <w:rFonts w:ascii="Arial" w:hAnsi="Arial" w:cs="Arial"/>
          <w:sz w:val="24"/>
          <w:szCs w:val="24"/>
        </w:rPr>
        <w:t>, 237-246.</w:t>
      </w:r>
    </w:p>
    <w:p w14:paraId="29FF9181" w14:textId="77777777" w:rsidR="007D26FE" w:rsidRPr="00AF2C37" w:rsidRDefault="007D26FE">
      <w:pPr>
        <w:spacing w:after="0" w:line="240" w:lineRule="auto"/>
        <w:ind w:left="720" w:hanging="720"/>
        <w:jc w:val="both"/>
        <w:rPr>
          <w:rFonts w:ascii="Arial" w:hAnsi="Arial" w:cs="Arial"/>
          <w:sz w:val="24"/>
          <w:szCs w:val="24"/>
        </w:rPr>
      </w:pPr>
      <w:proofErr w:type="spellStart"/>
      <w:r w:rsidRPr="00AF2C37">
        <w:rPr>
          <w:rFonts w:ascii="Arial" w:hAnsi="Arial" w:cs="Arial"/>
          <w:sz w:val="24"/>
          <w:szCs w:val="24"/>
        </w:rPr>
        <w:t>Cornaghi</w:t>
      </w:r>
      <w:proofErr w:type="spellEnd"/>
      <w:r w:rsidR="009B53BF" w:rsidRPr="00AF2C37">
        <w:rPr>
          <w:rFonts w:ascii="Arial" w:hAnsi="Arial" w:cs="Arial"/>
          <w:sz w:val="24"/>
          <w:szCs w:val="24"/>
        </w:rPr>
        <w:t>,</w:t>
      </w:r>
      <w:r w:rsidRPr="00AF2C37">
        <w:rPr>
          <w:rFonts w:ascii="Arial" w:hAnsi="Arial" w:cs="Arial"/>
          <w:sz w:val="24"/>
          <w:szCs w:val="24"/>
        </w:rPr>
        <w:t xml:space="preserve"> L</w:t>
      </w:r>
      <w:r w:rsidR="009B53BF"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Arnaboldi</w:t>
      </w:r>
      <w:proofErr w:type="spellEnd"/>
      <w:r w:rsidR="009B53BF" w:rsidRPr="00AF2C37">
        <w:rPr>
          <w:rFonts w:ascii="Arial" w:hAnsi="Arial" w:cs="Arial"/>
          <w:sz w:val="24"/>
          <w:szCs w:val="24"/>
        </w:rPr>
        <w:t>,</w:t>
      </w:r>
      <w:r w:rsidRPr="00AF2C37">
        <w:rPr>
          <w:rFonts w:ascii="Arial" w:hAnsi="Arial" w:cs="Arial"/>
          <w:sz w:val="24"/>
          <w:szCs w:val="24"/>
        </w:rPr>
        <w:t xml:space="preserve"> F</w:t>
      </w:r>
      <w:r w:rsidR="009B53BF"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Calo</w:t>
      </w:r>
      <w:proofErr w:type="spellEnd"/>
      <w:r w:rsidR="009B53BF" w:rsidRPr="00AF2C37">
        <w:rPr>
          <w:rFonts w:ascii="Arial" w:hAnsi="Arial" w:cs="Arial"/>
          <w:sz w:val="24"/>
          <w:szCs w:val="24"/>
        </w:rPr>
        <w:t>,</w:t>
      </w:r>
      <w:r w:rsidRPr="00AF2C37">
        <w:rPr>
          <w:rFonts w:ascii="Arial" w:hAnsi="Arial" w:cs="Arial"/>
          <w:sz w:val="24"/>
          <w:szCs w:val="24"/>
        </w:rPr>
        <w:t xml:space="preserve"> R</w:t>
      </w:r>
      <w:r w:rsidR="009B53BF"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Landoni</w:t>
      </w:r>
      <w:proofErr w:type="spellEnd"/>
      <w:r w:rsidR="009B53BF" w:rsidRPr="00AF2C37">
        <w:rPr>
          <w:rFonts w:ascii="Arial" w:hAnsi="Arial" w:cs="Arial"/>
          <w:sz w:val="24"/>
          <w:szCs w:val="24"/>
        </w:rPr>
        <w:t>,</w:t>
      </w:r>
      <w:r w:rsidRPr="00AF2C37">
        <w:rPr>
          <w:rFonts w:ascii="Arial" w:hAnsi="Arial" w:cs="Arial"/>
          <w:sz w:val="24"/>
          <w:szCs w:val="24"/>
        </w:rPr>
        <w:t xml:space="preserve"> F</w:t>
      </w:r>
      <w:r w:rsidR="009B53BF"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BaruffaldiPreis</w:t>
      </w:r>
      <w:proofErr w:type="spellEnd"/>
      <w:r w:rsidR="009B53BF" w:rsidRPr="00AF2C37">
        <w:rPr>
          <w:rFonts w:ascii="Arial" w:hAnsi="Arial" w:cs="Arial"/>
          <w:sz w:val="24"/>
          <w:szCs w:val="24"/>
        </w:rPr>
        <w:t>,</w:t>
      </w:r>
      <w:r w:rsidRPr="00AF2C37">
        <w:rPr>
          <w:rFonts w:ascii="Arial" w:hAnsi="Arial" w:cs="Arial"/>
          <w:sz w:val="24"/>
          <w:szCs w:val="24"/>
        </w:rPr>
        <w:t xml:space="preserve"> WF</w:t>
      </w:r>
      <w:r w:rsidR="009B53BF"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Marabini</w:t>
      </w:r>
      <w:proofErr w:type="spellEnd"/>
      <w:r w:rsidR="009B53BF" w:rsidRPr="00AF2C37">
        <w:rPr>
          <w:rFonts w:ascii="Arial" w:hAnsi="Arial" w:cs="Arial"/>
          <w:sz w:val="24"/>
          <w:szCs w:val="24"/>
        </w:rPr>
        <w:t>,</w:t>
      </w:r>
      <w:r w:rsidRPr="00AF2C37">
        <w:rPr>
          <w:rFonts w:ascii="Arial" w:hAnsi="Arial" w:cs="Arial"/>
          <w:sz w:val="24"/>
          <w:szCs w:val="24"/>
        </w:rPr>
        <w:t xml:space="preserve"> L</w:t>
      </w:r>
      <w:r w:rsidR="009B53BF" w:rsidRPr="00AF2C37">
        <w:rPr>
          <w:rFonts w:ascii="Arial" w:hAnsi="Arial" w:cs="Arial"/>
          <w:sz w:val="24"/>
          <w:szCs w:val="24"/>
        </w:rPr>
        <w:t>.</w:t>
      </w:r>
      <w:r w:rsidRPr="00AF2C37">
        <w:rPr>
          <w:rFonts w:ascii="Arial" w:hAnsi="Arial" w:cs="Arial"/>
          <w:sz w:val="24"/>
          <w:szCs w:val="24"/>
        </w:rPr>
        <w:t>, et al., (2016)</w:t>
      </w:r>
      <w:r w:rsidR="009B53BF" w:rsidRPr="00AF2C37">
        <w:rPr>
          <w:rFonts w:ascii="Arial" w:hAnsi="Arial" w:cs="Arial"/>
          <w:sz w:val="24"/>
          <w:szCs w:val="24"/>
        </w:rPr>
        <w:t>: Cells, tissues, organs. 201(3)</w:t>
      </w:r>
      <w:r w:rsidRPr="00AF2C37">
        <w:rPr>
          <w:rFonts w:ascii="Arial" w:hAnsi="Arial" w:cs="Arial"/>
          <w:sz w:val="24"/>
          <w:szCs w:val="24"/>
        </w:rPr>
        <w:t>:180-92.</w:t>
      </w:r>
    </w:p>
    <w:p w14:paraId="4C7DBD48" w14:textId="77777777" w:rsidR="007D26FE" w:rsidRPr="00AF2C37" w:rsidRDefault="007D26FE">
      <w:pPr>
        <w:spacing w:after="0" w:line="240" w:lineRule="auto"/>
        <w:ind w:left="720" w:hanging="720"/>
        <w:jc w:val="both"/>
        <w:rPr>
          <w:rFonts w:ascii="Arial" w:hAnsi="Arial" w:cs="Arial"/>
          <w:sz w:val="24"/>
          <w:szCs w:val="24"/>
        </w:rPr>
      </w:pPr>
      <w:r w:rsidRPr="00AF2C37">
        <w:rPr>
          <w:rFonts w:ascii="Arial" w:hAnsi="Arial" w:cs="Arial"/>
          <w:sz w:val="24"/>
          <w:szCs w:val="24"/>
        </w:rPr>
        <w:t>Gilani, A.</w:t>
      </w:r>
      <w:r w:rsidR="001B6A21" w:rsidRPr="00AF2C37">
        <w:rPr>
          <w:rFonts w:ascii="Arial" w:hAnsi="Arial" w:cs="Arial"/>
          <w:sz w:val="24"/>
          <w:szCs w:val="24"/>
        </w:rPr>
        <w:t>,</w:t>
      </w:r>
      <w:r w:rsidRPr="00AF2C37">
        <w:rPr>
          <w:rFonts w:ascii="Arial" w:hAnsi="Arial" w:cs="Arial"/>
          <w:sz w:val="24"/>
          <w:szCs w:val="24"/>
        </w:rPr>
        <w:t xml:space="preserve"> and Atta-</w:t>
      </w:r>
      <w:proofErr w:type="spellStart"/>
      <w:r w:rsidRPr="00AF2C37">
        <w:rPr>
          <w:rFonts w:ascii="Arial" w:hAnsi="Arial" w:cs="Arial"/>
          <w:sz w:val="24"/>
          <w:szCs w:val="24"/>
        </w:rPr>
        <w:t>ur</w:t>
      </w:r>
      <w:proofErr w:type="spellEnd"/>
      <w:r w:rsidRPr="00AF2C37">
        <w:rPr>
          <w:rFonts w:ascii="Arial" w:hAnsi="Arial" w:cs="Arial"/>
          <w:sz w:val="24"/>
          <w:szCs w:val="24"/>
        </w:rPr>
        <w:t>-Rahman</w:t>
      </w:r>
      <w:r w:rsidR="001B6A21" w:rsidRPr="00AF2C37">
        <w:rPr>
          <w:rFonts w:ascii="Arial" w:hAnsi="Arial" w:cs="Arial"/>
          <w:sz w:val="24"/>
          <w:szCs w:val="24"/>
        </w:rPr>
        <w:t>.</w:t>
      </w:r>
      <w:r w:rsidRPr="00AF2C37">
        <w:rPr>
          <w:rFonts w:ascii="Arial" w:hAnsi="Arial" w:cs="Arial"/>
          <w:sz w:val="24"/>
          <w:szCs w:val="24"/>
        </w:rPr>
        <w:t>,</w:t>
      </w:r>
      <w:r w:rsidR="009B53BF" w:rsidRPr="00AF2C37">
        <w:rPr>
          <w:rFonts w:ascii="Arial" w:hAnsi="Arial" w:cs="Arial"/>
          <w:sz w:val="24"/>
          <w:szCs w:val="24"/>
        </w:rPr>
        <w:t xml:space="preserve"> </w:t>
      </w:r>
      <w:r w:rsidR="001B6A21" w:rsidRPr="00AF2C37">
        <w:rPr>
          <w:rFonts w:ascii="Arial" w:hAnsi="Arial" w:cs="Arial"/>
          <w:sz w:val="24"/>
          <w:szCs w:val="24"/>
        </w:rPr>
        <w:t xml:space="preserve">H </w:t>
      </w:r>
      <w:r w:rsidR="009B53BF" w:rsidRPr="00AF2C37">
        <w:rPr>
          <w:rFonts w:ascii="Arial" w:hAnsi="Arial" w:cs="Arial"/>
          <w:sz w:val="24"/>
          <w:szCs w:val="24"/>
        </w:rPr>
        <w:t>(2005).</w:t>
      </w:r>
      <w:r w:rsidR="001B6A21" w:rsidRPr="00AF2C37">
        <w:rPr>
          <w:rFonts w:ascii="Arial" w:hAnsi="Arial" w:cs="Arial"/>
          <w:sz w:val="24"/>
          <w:szCs w:val="24"/>
        </w:rPr>
        <w:t xml:space="preserve"> Trends </w:t>
      </w:r>
      <w:r w:rsidRPr="00AF2C37">
        <w:rPr>
          <w:rFonts w:ascii="Arial" w:hAnsi="Arial" w:cs="Arial"/>
          <w:sz w:val="24"/>
          <w:szCs w:val="24"/>
        </w:rPr>
        <w:t xml:space="preserve">in ethnopharmacology. </w:t>
      </w:r>
      <w:r w:rsidRPr="00AF2C37">
        <w:rPr>
          <w:rFonts w:ascii="Arial" w:hAnsi="Arial" w:cs="Arial"/>
          <w:i/>
          <w:sz w:val="24"/>
          <w:szCs w:val="24"/>
        </w:rPr>
        <w:t>Journal of Ethnopharmacology</w:t>
      </w:r>
      <w:r w:rsidRPr="00AF2C37">
        <w:rPr>
          <w:rFonts w:ascii="Arial" w:hAnsi="Arial" w:cs="Arial"/>
          <w:sz w:val="24"/>
          <w:szCs w:val="24"/>
        </w:rPr>
        <w:t>, 100(1-2): 43-49.</w:t>
      </w:r>
    </w:p>
    <w:p w14:paraId="0ED34E92" w14:textId="77777777" w:rsidR="007D26FE" w:rsidRPr="00AF2C37" w:rsidRDefault="007D26FE">
      <w:pPr>
        <w:spacing w:after="0" w:line="240" w:lineRule="auto"/>
        <w:ind w:left="720" w:hanging="720"/>
        <w:jc w:val="both"/>
        <w:rPr>
          <w:rFonts w:ascii="Arial" w:hAnsi="Arial" w:cs="Arial"/>
          <w:sz w:val="24"/>
          <w:szCs w:val="24"/>
        </w:rPr>
      </w:pPr>
      <w:proofErr w:type="spellStart"/>
      <w:r w:rsidRPr="00AF2C37">
        <w:rPr>
          <w:rFonts w:ascii="Arial" w:hAnsi="Arial" w:cs="Arial"/>
          <w:color w:val="000000"/>
          <w:sz w:val="24"/>
          <w:szCs w:val="24"/>
        </w:rPr>
        <w:t>Hulth</w:t>
      </w:r>
      <w:r w:rsidR="009B53BF" w:rsidRPr="00AF2C37">
        <w:rPr>
          <w:rFonts w:ascii="Arial" w:hAnsi="Arial" w:cs="Arial"/>
          <w:color w:val="000000"/>
          <w:sz w:val="24"/>
          <w:szCs w:val="24"/>
        </w:rPr>
        <w:t>e</w:t>
      </w:r>
      <w:proofErr w:type="spellEnd"/>
      <w:r w:rsidR="009B53BF" w:rsidRPr="00AF2C37">
        <w:rPr>
          <w:rFonts w:ascii="Arial" w:hAnsi="Arial" w:cs="Arial"/>
          <w:color w:val="000000"/>
          <w:sz w:val="24"/>
          <w:szCs w:val="24"/>
        </w:rPr>
        <w:t>, J., and Fagerberg, B. (2002</w:t>
      </w:r>
      <w:proofErr w:type="gramStart"/>
      <w:r w:rsidR="009B53BF" w:rsidRPr="00AF2C37">
        <w:rPr>
          <w:rFonts w:ascii="Arial" w:hAnsi="Arial" w:cs="Arial"/>
          <w:color w:val="000000"/>
          <w:sz w:val="24"/>
          <w:szCs w:val="24"/>
        </w:rPr>
        <w:t>).</w:t>
      </w:r>
      <w:r w:rsidRPr="00AF2C37">
        <w:rPr>
          <w:rFonts w:ascii="Arial" w:hAnsi="Arial" w:cs="Arial"/>
          <w:color w:val="000000"/>
          <w:sz w:val="24"/>
          <w:szCs w:val="24"/>
        </w:rPr>
        <w:t>Circulating</w:t>
      </w:r>
      <w:proofErr w:type="gramEnd"/>
      <w:r w:rsidRPr="00AF2C37">
        <w:rPr>
          <w:rFonts w:ascii="Arial" w:hAnsi="Arial" w:cs="Arial"/>
          <w:color w:val="000000"/>
          <w:sz w:val="24"/>
          <w:szCs w:val="24"/>
        </w:rPr>
        <w:t xml:space="preserve"> oxidized LDL is associated with subclinical atherosclerosis development and inflammatory cytokines (AIR Study). </w:t>
      </w:r>
      <w:r w:rsidRPr="00AF2C37">
        <w:rPr>
          <w:rFonts w:ascii="Arial" w:hAnsi="Arial" w:cs="Arial"/>
          <w:i/>
          <w:color w:val="000000"/>
          <w:sz w:val="24"/>
          <w:szCs w:val="24"/>
        </w:rPr>
        <w:t>Arteriosclerosis, Thrombosis &amp; Vascular Biology 22</w:t>
      </w:r>
      <w:r w:rsidR="00CA1C06" w:rsidRPr="00AF2C37">
        <w:rPr>
          <w:rFonts w:ascii="Arial" w:hAnsi="Arial" w:cs="Arial"/>
          <w:i/>
          <w:color w:val="000000"/>
          <w:sz w:val="24"/>
          <w:szCs w:val="24"/>
        </w:rPr>
        <w:t xml:space="preserve"> (7)</w:t>
      </w:r>
      <w:r w:rsidRPr="00AF2C37">
        <w:rPr>
          <w:rFonts w:ascii="Arial" w:hAnsi="Arial" w:cs="Arial"/>
          <w:color w:val="000000"/>
          <w:sz w:val="24"/>
          <w:szCs w:val="24"/>
        </w:rPr>
        <w:t>: 1162-1167.</w:t>
      </w:r>
    </w:p>
    <w:p w14:paraId="5B7A0197" w14:textId="77777777" w:rsidR="007D26FE" w:rsidRPr="00AF2C37" w:rsidRDefault="007D26FE" w:rsidP="009B53BF">
      <w:pPr>
        <w:autoSpaceDE w:val="0"/>
        <w:autoSpaceDN w:val="0"/>
        <w:adjustRightInd w:val="0"/>
        <w:spacing w:after="0" w:line="240" w:lineRule="auto"/>
        <w:ind w:left="720" w:hanging="720"/>
        <w:rPr>
          <w:rFonts w:ascii="Arial" w:hAnsi="Arial" w:cs="Arial"/>
          <w:sz w:val="24"/>
          <w:szCs w:val="24"/>
        </w:rPr>
      </w:pPr>
      <w:proofErr w:type="spellStart"/>
      <w:r w:rsidRPr="00AF2C37">
        <w:rPr>
          <w:rFonts w:ascii="Arial" w:hAnsi="Arial" w:cs="Arial"/>
          <w:sz w:val="24"/>
          <w:szCs w:val="24"/>
        </w:rPr>
        <w:t>Mohsenipour</w:t>
      </w:r>
      <w:proofErr w:type="spellEnd"/>
      <w:r w:rsidR="009B53BF" w:rsidRPr="00AF2C37">
        <w:rPr>
          <w:rFonts w:ascii="Arial" w:hAnsi="Arial" w:cs="Arial"/>
          <w:sz w:val="24"/>
          <w:szCs w:val="24"/>
        </w:rPr>
        <w:t xml:space="preserve">, </w:t>
      </w:r>
      <w:r w:rsidRPr="00AF2C37">
        <w:rPr>
          <w:rFonts w:ascii="Arial" w:hAnsi="Arial" w:cs="Arial"/>
          <w:sz w:val="24"/>
          <w:szCs w:val="24"/>
        </w:rPr>
        <w:t>Z</w:t>
      </w:r>
      <w:r w:rsidR="009B53BF" w:rsidRPr="00AF2C37">
        <w:rPr>
          <w:rFonts w:ascii="Arial" w:hAnsi="Arial" w:cs="Arial"/>
          <w:sz w:val="24"/>
          <w:szCs w:val="24"/>
        </w:rPr>
        <w:t>.</w:t>
      </w:r>
      <w:r w:rsidRPr="00AF2C37">
        <w:rPr>
          <w:rFonts w:ascii="Arial" w:hAnsi="Arial" w:cs="Arial"/>
          <w:sz w:val="24"/>
          <w:szCs w:val="24"/>
        </w:rPr>
        <w:t xml:space="preserve">, </w:t>
      </w:r>
      <w:proofErr w:type="spellStart"/>
      <w:proofErr w:type="gramStart"/>
      <w:r w:rsidRPr="00AF2C37">
        <w:rPr>
          <w:rFonts w:ascii="Arial" w:hAnsi="Arial" w:cs="Arial"/>
          <w:sz w:val="24"/>
          <w:szCs w:val="24"/>
        </w:rPr>
        <w:t>Hassan</w:t>
      </w:r>
      <w:r w:rsidR="009B53BF" w:rsidRPr="00AF2C37">
        <w:rPr>
          <w:rFonts w:ascii="Arial" w:hAnsi="Arial" w:cs="Arial"/>
          <w:sz w:val="24"/>
          <w:szCs w:val="24"/>
        </w:rPr>
        <w:t>,S</w:t>
      </w:r>
      <w:r w:rsidRPr="00AF2C37">
        <w:rPr>
          <w:rFonts w:ascii="Arial" w:hAnsi="Arial" w:cs="Arial"/>
          <w:sz w:val="24"/>
          <w:szCs w:val="24"/>
        </w:rPr>
        <w:t>hahian</w:t>
      </w:r>
      <w:proofErr w:type="spellEnd"/>
      <w:proofErr w:type="gramEnd"/>
      <w:r w:rsidR="009B53BF" w:rsidRPr="00AF2C37">
        <w:rPr>
          <w:rFonts w:ascii="Arial" w:hAnsi="Arial" w:cs="Arial"/>
          <w:sz w:val="24"/>
          <w:szCs w:val="24"/>
        </w:rPr>
        <w:t xml:space="preserve">., Avicenna., M (2015): </w:t>
      </w:r>
      <w:r w:rsidR="009B53BF" w:rsidRPr="00AF2C37">
        <w:rPr>
          <w:rFonts w:ascii="Arial" w:hAnsi="Arial" w:cs="Arial"/>
          <w:i/>
          <w:sz w:val="24"/>
          <w:szCs w:val="24"/>
        </w:rPr>
        <w:t xml:space="preserve">Journals  of  </w:t>
      </w:r>
      <w:r w:rsidRPr="00AF2C37">
        <w:rPr>
          <w:rFonts w:ascii="Arial" w:hAnsi="Arial" w:cs="Arial"/>
          <w:i/>
          <w:sz w:val="24"/>
          <w:szCs w:val="24"/>
        </w:rPr>
        <w:t>Phytomedicine</w:t>
      </w:r>
      <w:r w:rsidRPr="00AF2C37">
        <w:rPr>
          <w:rFonts w:ascii="Arial" w:hAnsi="Arial" w:cs="Arial"/>
          <w:sz w:val="24"/>
          <w:szCs w:val="24"/>
        </w:rPr>
        <w:t>;</w:t>
      </w:r>
      <w:r w:rsidR="009B53BF" w:rsidRPr="00AF2C37">
        <w:rPr>
          <w:rFonts w:ascii="Arial" w:hAnsi="Arial" w:cs="Arial"/>
          <w:sz w:val="24"/>
          <w:szCs w:val="24"/>
        </w:rPr>
        <w:t xml:space="preserve"> </w:t>
      </w:r>
      <w:r w:rsidRPr="00AF2C37">
        <w:rPr>
          <w:rFonts w:ascii="Arial" w:hAnsi="Arial" w:cs="Arial"/>
          <w:sz w:val="24"/>
          <w:szCs w:val="24"/>
        </w:rPr>
        <w:t>5(4):</w:t>
      </w:r>
      <w:r w:rsidR="009B53BF" w:rsidRPr="00AF2C37">
        <w:rPr>
          <w:rFonts w:ascii="Arial" w:hAnsi="Arial" w:cs="Arial"/>
          <w:sz w:val="24"/>
          <w:szCs w:val="24"/>
        </w:rPr>
        <w:t xml:space="preserve"> </w:t>
      </w:r>
      <w:r w:rsidRPr="00AF2C37">
        <w:rPr>
          <w:rFonts w:ascii="Arial" w:hAnsi="Arial" w:cs="Arial"/>
          <w:sz w:val="24"/>
          <w:szCs w:val="24"/>
        </w:rPr>
        <w:t>309-18.</w:t>
      </w:r>
    </w:p>
    <w:p w14:paraId="729BF3CA" w14:textId="77777777" w:rsidR="007D26FE" w:rsidRPr="00AF2C37" w:rsidRDefault="007D26FE">
      <w:pPr>
        <w:autoSpaceDE w:val="0"/>
        <w:autoSpaceDN w:val="0"/>
        <w:adjustRightInd w:val="0"/>
        <w:spacing w:after="0" w:line="240" w:lineRule="auto"/>
        <w:ind w:left="720" w:hanging="720"/>
        <w:jc w:val="both"/>
        <w:rPr>
          <w:rFonts w:ascii="Arial" w:hAnsi="Arial" w:cs="Arial"/>
          <w:sz w:val="24"/>
          <w:szCs w:val="24"/>
        </w:rPr>
      </w:pPr>
      <w:r w:rsidRPr="00AF2C37">
        <w:rPr>
          <w:rFonts w:ascii="Arial" w:hAnsi="Arial" w:cs="Arial"/>
          <w:sz w:val="24"/>
          <w:szCs w:val="24"/>
        </w:rPr>
        <w:t xml:space="preserve">Mousavi, S.M., W. George, R. David, S.S. </w:t>
      </w:r>
      <w:proofErr w:type="spellStart"/>
      <w:r w:rsidRPr="00AF2C37">
        <w:rPr>
          <w:rFonts w:ascii="Arial" w:hAnsi="Arial" w:cs="Arial"/>
          <w:sz w:val="24"/>
          <w:szCs w:val="24"/>
        </w:rPr>
        <w:t>Mirzargar</w:t>
      </w:r>
      <w:proofErr w:type="spellEnd"/>
      <w:r w:rsidRPr="00AF2C37">
        <w:rPr>
          <w:rFonts w:ascii="Arial" w:hAnsi="Arial" w:cs="Arial"/>
          <w:sz w:val="24"/>
          <w:szCs w:val="24"/>
        </w:rPr>
        <w:t xml:space="preserve"> and R. </w:t>
      </w:r>
      <w:proofErr w:type="spellStart"/>
      <w:r w:rsidRPr="00AF2C37">
        <w:rPr>
          <w:rFonts w:ascii="Arial" w:hAnsi="Arial" w:cs="Arial"/>
          <w:sz w:val="24"/>
          <w:szCs w:val="24"/>
        </w:rPr>
        <w:t>Omidbaigi</w:t>
      </w:r>
      <w:proofErr w:type="spellEnd"/>
      <w:r w:rsidRPr="00AF2C37">
        <w:rPr>
          <w:rFonts w:ascii="Arial" w:hAnsi="Arial" w:cs="Arial"/>
          <w:sz w:val="24"/>
          <w:szCs w:val="24"/>
        </w:rPr>
        <w:t xml:space="preserve">., (2011): Antibacterial activities of a new combination of essential oils against marine bacteria. </w:t>
      </w:r>
      <w:r w:rsidRPr="00AF2C37">
        <w:rPr>
          <w:rFonts w:ascii="Arial" w:hAnsi="Arial" w:cs="Arial"/>
          <w:i/>
          <w:sz w:val="24"/>
          <w:szCs w:val="24"/>
        </w:rPr>
        <w:t>Aquaculture International,</w:t>
      </w:r>
      <w:r w:rsidRPr="00AF2C37">
        <w:rPr>
          <w:rFonts w:ascii="Arial" w:hAnsi="Arial" w:cs="Arial"/>
          <w:sz w:val="24"/>
          <w:szCs w:val="24"/>
        </w:rPr>
        <w:t xml:space="preserve"> 19(1): 205-214</w:t>
      </w:r>
    </w:p>
    <w:p w14:paraId="63E488D6" w14:textId="77777777" w:rsidR="007D26FE" w:rsidRPr="00AF2C37" w:rsidRDefault="007D26FE">
      <w:pPr>
        <w:autoSpaceDE w:val="0"/>
        <w:autoSpaceDN w:val="0"/>
        <w:adjustRightInd w:val="0"/>
        <w:spacing w:after="0" w:line="240" w:lineRule="auto"/>
        <w:ind w:left="720" w:hanging="720"/>
        <w:jc w:val="both"/>
        <w:rPr>
          <w:rFonts w:ascii="Arial" w:hAnsi="Arial" w:cs="Arial"/>
          <w:sz w:val="24"/>
          <w:szCs w:val="24"/>
        </w:rPr>
      </w:pPr>
      <w:r w:rsidRPr="00AF2C37">
        <w:rPr>
          <w:rFonts w:ascii="Arial" w:hAnsi="Arial" w:cs="Arial"/>
          <w:sz w:val="24"/>
          <w:szCs w:val="24"/>
        </w:rPr>
        <w:t>Nemeth-</w:t>
      </w:r>
      <w:proofErr w:type="spellStart"/>
      <w:r w:rsidRPr="00AF2C37">
        <w:rPr>
          <w:rFonts w:ascii="Arial" w:hAnsi="Arial" w:cs="Arial"/>
          <w:sz w:val="24"/>
          <w:szCs w:val="24"/>
        </w:rPr>
        <w:t>Zambori</w:t>
      </w:r>
      <w:proofErr w:type="spellEnd"/>
      <w:r w:rsidR="00607CA1" w:rsidRPr="00AF2C37">
        <w:rPr>
          <w:rFonts w:ascii="Arial" w:hAnsi="Arial" w:cs="Arial"/>
          <w:sz w:val="24"/>
          <w:szCs w:val="24"/>
        </w:rPr>
        <w:t>,</w:t>
      </w:r>
      <w:r w:rsidRPr="00AF2C37">
        <w:rPr>
          <w:rFonts w:ascii="Arial" w:hAnsi="Arial" w:cs="Arial"/>
          <w:sz w:val="24"/>
          <w:szCs w:val="24"/>
        </w:rPr>
        <w:t xml:space="preserve"> E</w:t>
      </w:r>
      <w:r w:rsidR="00607CA1"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Pluhar</w:t>
      </w:r>
      <w:proofErr w:type="spellEnd"/>
      <w:r w:rsidR="00607CA1" w:rsidRPr="00AF2C37">
        <w:rPr>
          <w:rFonts w:ascii="Arial" w:hAnsi="Arial" w:cs="Arial"/>
          <w:sz w:val="24"/>
          <w:szCs w:val="24"/>
        </w:rPr>
        <w:t>,</w:t>
      </w:r>
      <w:r w:rsidRPr="00AF2C37">
        <w:rPr>
          <w:rFonts w:ascii="Arial" w:hAnsi="Arial" w:cs="Arial"/>
          <w:sz w:val="24"/>
          <w:szCs w:val="24"/>
        </w:rPr>
        <w:t xml:space="preserve"> Z</w:t>
      </w:r>
      <w:r w:rsidR="00607CA1" w:rsidRPr="00AF2C37">
        <w:rPr>
          <w:rFonts w:ascii="Arial" w:hAnsi="Arial" w:cs="Arial"/>
          <w:sz w:val="24"/>
          <w:szCs w:val="24"/>
        </w:rPr>
        <w:t>.</w:t>
      </w:r>
      <w:r w:rsidRPr="00AF2C37">
        <w:rPr>
          <w:rFonts w:ascii="Arial" w:hAnsi="Arial" w:cs="Arial"/>
          <w:sz w:val="24"/>
          <w:szCs w:val="24"/>
        </w:rPr>
        <w:t>, Szabo</w:t>
      </w:r>
      <w:r w:rsidR="00607CA1" w:rsidRPr="00AF2C37">
        <w:rPr>
          <w:rFonts w:ascii="Arial" w:hAnsi="Arial" w:cs="Arial"/>
          <w:sz w:val="24"/>
          <w:szCs w:val="24"/>
        </w:rPr>
        <w:t>,</w:t>
      </w:r>
      <w:r w:rsidRPr="00AF2C37">
        <w:rPr>
          <w:rFonts w:ascii="Arial" w:hAnsi="Arial" w:cs="Arial"/>
          <w:sz w:val="24"/>
          <w:szCs w:val="24"/>
        </w:rPr>
        <w:t xml:space="preserve"> K</w:t>
      </w:r>
      <w:r w:rsidR="00607CA1"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Malekzadeh</w:t>
      </w:r>
      <w:proofErr w:type="spellEnd"/>
      <w:r w:rsidR="00607CA1" w:rsidRPr="00AF2C37">
        <w:rPr>
          <w:rFonts w:ascii="Arial" w:hAnsi="Arial" w:cs="Arial"/>
          <w:sz w:val="24"/>
          <w:szCs w:val="24"/>
        </w:rPr>
        <w:t>,</w:t>
      </w:r>
      <w:r w:rsidRPr="00AF2C37">
        <w:rPr>
          <w:rFonts w:ascii="Arial" w:hAnsi="Arial" w:cs="Arial"/>
          <w:sz w:val="24"/>
          <w:szCs w:val="24"/>
        </w:rPr>
        <w:t xml:space="preserve"> M</w:t>
      </w:r>
      <w:r w:rsidR="00607CA1"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Radacsi</w:t>
      </w:r>
      <w:proofErr w:type="spellEnd"/>
      <w:r w:rsidR="00607CA1" w:rsidRPr="00AF2C37">
        <w:rPr>
          <w:rFonts w:ascii="Arial" w:hAnsi="Arial" w:cs="Arial"/>
          <w:sz w:val="24"/>
          <w:szCs w:val="24"/>
        </w:rPr>
        <w:t>,</w:t>
      </w:r>
      <w:r w:rsidRPr="00AF2C37">
        <w:rPr>
          <w:rFonts w:ascii="Arial" w:hAnsi="Arial" w:cs="Arial"/>
          <w:sz w:val="24"/>
          <w:szCs w:val="24"/>
        </w:rPr>
        <w:t xml:space="preserve"> P</w:t>
      </w:r>
      <w:r w:rsidR="00607CA1" w:rsidRPr="00AF2C37">
        <w:rPr>
          <w:rFonts w:ascii="Arial" w:hAnsi="Arial" w:cs="Arial"/>
          <w:sz w:val="24"/>
          <w:szCs w:val="24"/>
        </w:rPr>
        <w:t>.</w:t>
      </w:r>
      <w:r w:rsidRPr="00AF2C37">
        <w:rPr>
          <w:rFonts w:ascii="Arial" w:hAnsi="Arial" w:cs="Arial"/>
          <w:sz w:val="24"/>
          <w:szCs w:val="24"/>
        </w:rPr>
        <w:t xml:space="preserve">, </w:t>
      </w:r>
      <w:proofErr w:type="spellStart"/>
      <w:r w:rsidRPr="00AF2C37">
        <w:rPr>
          <w:rFonts w:ascii="Arial" w:hAnsi="Arial" w:cs="Arial"/>
          <w:sz w:val="24"/>
          <w:szCs w:val="24"/>
        </w:rPr>
        <w:t>Inotai</w:t>
      </w:r>
      <w:proofErr w:type="spellEnd"/>
      <w:r w:rsidR="00607CA1" w:rsidRPr="00AF2C37">
        <w:rPr>
          <w:rFonts w:ascii="Arial" w:hAnsi="Arial" w:cs="Arial"/>
          <w:sz w:val="24"/>
          <w:szCs w:val="24"/>
        </w:rPr>
        <w:t>,</w:t>
      </w:r>
      <w:r w:rsidRPr="00AF2C37">
        <w:rPr>
          <w:rFonts w:ascii="Arial" w:hAnsi="Arial" w:cs="Arial"/>
          <w:sz w:val="24"/>
          <w:szCs w:val="24"/>
        </w:rPr>
        <w:t xml:space="preserve"> K</w:t>
      </w:r>
      <w:r w:rsidR="00607CA1" w:rsidRPr="00AF2C37">
        <w:rPr>
          <w:rFonts w:ascii="Arial" w:hAnsi="Arial" w:cs="Arial"/>
          <w:sz w:val="24"/>
          <w:szCs w:val="24"/>
        </w:rPr>
        <w:t>.</w:t>
      </w:r>
      <w:r w:rsidRPr="00AF2C37">
        <w:rPr>
          <w:rFonts w:ascii="Arial" w:hAnsi="Arial" w:cs="Arial"/>
          <w:sz w:val="24"/>
          <w:szCs w:val="24"/>
        </w:rPr>
        <w:t xml:space="preserve">, et al. (2016): </w:t>
      </w:r>
      <w:r w:rsidRPr="00AF2C37">
        <w:rPr>
          <w:rFonts w:ascii="Arial" w:hAnsi="Arial" w:cs="Arial"/>
          <w:i/>
          <w:sz w:val="24"/>
          <w:szCs w:val="24"/>
        </w:rPr>
        <w:t>Acta</w:t>
      </w:r>
      <w:r w:rsidR="00607CA1" w:rsidRPr="00AF2C37">
        <w:rPr>
          <w:rFonts w:ascii="Arial" w:hAnsi="Arial" w:cs="Arial"/>
          <w:i/>
          <w:sz w:val="24"/>
          <w:szCs w:val="24"/>
        </w:rPr>
        <w:t xml:space="preserve"> </w:t>
      </w:r>
      <w:r w:rsidRPr="00AF2C37">
        <w:rPr>
          <w:rFonts w:ascii="Arial" w:hAnsi="Arial" w:cs="Arial"/>
          <w:i/>
          <w:sz w:val="24"/>
          <w:szCs w:val="24"/>
        </w:rPr>
        <w:t>Biol</w:t>
      </w:r>
      <w:r w:rsidR="00607CA1" w:rsidRPr="00AF2C37">
        <w:rPr>
          <w:rFonts w:ascii="Arial" w:hAnsi="Arial" w:cs="Arial"/>
          <w:i/>
          <w:sz w:val="24"/>
          <w:szCs w:val="24"/>
        </w:rPr>
        <w:t>ogical</w:t>
      </w:r>
      <w:r w:rsidRPr="00AF2C37">
        <w:rPr>
          <w:rFonts w:ascii="Arial" w:hAnsi="Arial" w:cs="Arial"/>
          <w:i/>
          <w:sz w:val="24"/>
          <w:szCs w:val="24"/>
        </w:rPr>
        <w:t xml:space="preserve"> Hung</w:t>
      </w:r>
      <w:r w:rsidR="00607CA1" w:rsidRPr="00AF2C37">
        <w:rPr>
          <w:rFonts w:ascii="Arial" w:hAnsi="Arial" w:cs="Arial"/>
          <w:i/>
          <w:sz w:val="24"/>
          <w:szCs w:val="24"/>
        </w:rPr>
        <w:t>ary</w:t>
      </w:r>
      <w:r w:rsidRPr="00AF2C37">
        <w:rPr>
          <w:rFonts w:ascii="Arial" w:hAnsi="Arial" w:cs="Arial"/>
          <w:sz w:val="24"/>
          <w:szCs w:val="24"/>
        </w:rPr>
        <w:t>. 67(1):64-74.</w:t>
      </w:r>
    </w:p>
    <w:p w14:paraId="51626EB4" w14:textId="77777777" w:rsidR="007D26FE" w:rsidRPr="00AF2C37" w:rsidRDefault="007D26FE">
      <w:pPr>
        <w:spacing w:after="0" w:line="240" w:lineRule="auto"/>
        <w:ind w:left="720" w:hanging="720"/>
        <w:jc w:val="both"/>
        <w:rPr>
          <w:rFonts w:ascii="Arial" w:hAnsi="Arial" w:cs="Arial"/>
          <w:sz w:val="24"/>
          <w:szCs w:val="24"/>
        </w:rPr>
      </w:pPr>
      <w:r w:rsidRPr="00AF2C37">
        <w:rPr>
          <w:rFonts w:ascii="Arial" w:hAnsi="Arial" w:cs="Arial"/>
          <w:color w:val="000000"/>
          <w:sz w:val="24"/>
          <w:szCs w:val="24"/>
        </w:rPr>
        <w:lastRenderedPageBreak/>
        <w:t xml:space="preserve">Rani, B., Dhawan, N.G., </w:t>
      </w:r>
      <w:proofErr w:type="spellStart"/>
      <w:r w:rsidRPr="00AF2C37">
        <w:rPr>
          <w:rFonts w:ascii="Arial" w:hAnsi="Arial" w:cs="Arial"/>
          <w:color w:val="000000"/>
          <w:sz w:val="24"/>
          <w:szCs w:val="24"/>
        </w:rPr>
        <w:t>Rajnee</w:t>
      </w:r>
      <w:proofErr w:type="spellEnd"/>
      <w:r w:rsidRPr="00AF2C37">
        <w:rPr>
          <w:rFonts w:ascii="Arial" w:hAnsi="Arial" w:cs="Arial"/>
          <w:color w:val="000000"/>
          <w:sz w:val="24"/>
          <w:szCs w:val="24"/>
        </w:rPr>
        <w:t xml:space="preserve">, Sharma, S., Tyagi, S. and Maheshwari, R.K. (2013): Dietary antioxidants to prop up </w:t>
      </w:r>
      <w:proofErr w:type="spellStart"/>
      <w:r w:rsidRPr="00AF2C37">
        <w:rPr>
          <w:rFonts w:ascii="Arial" w:hAnsi="Arial" w:cs="Arial"/>
          <w:color w:val="000000"/>
          <w:sz w:val="24"/>
          <w:szCs w:val="24"/>
        </w:rPr>
        <w:t>vigour</w:t>
      </w:r>
      <w:proofErr w:type="spellEnd"/>
      <w:r w:rsidR="0069247D" w:rsidRPr="00AF2C37">
        <w:rPr>
          <w:rFonts w:ascii="Arial" w:hAnsi="Arial" w:cs="Arial"/>
          <w:color w:val="000000"/>
          <w:sz w:val="24"/>
          <w:szCs w:val="24"/>
        </w:rPr>
        <w:t xml:space="preserve"> </w:t>
      </w:r>
      <w:r w:rsidRPr="00AF2C37">
        <w:rPr>
          <w:rFonts w:ascii="Arial" w:hAnsi="Arial" w:cs="Arial"/>
          <w:color w:val="000000"/>
          <w:sz w:val="24"/>
          <w:szCs w:val="24"/>
        </w:rPr>
        <w:t xml:space="preserve">&amp; vitality: an overview. </w:t>
      </w:r>
      <w:r w:rsidRPr="00AF2C37">
        <w:rPr>
          <w:rFonts w:ascii="Arial" w:hAnsi="Arial" w:cs="Arial"/>
          <w:i/>
          <w:color w:val="000000"/>
          <w:sz w:val="24"/>
          <w:szCs w:val="24"/>
        </w:rPr>
        <w:t xml:space="preserve">Journal of Drug Discovery and Therapeutics </w:t>
      </w:r>
      <w:r w:rsidRPr="00AF2C37">
        <w:rPr>
          <w:rFonts w:ascii="Arial" w:hAnsi="Arial" w:cs="Arial"/>
          <w:color w:val="000000"/>
          <w:sz w:val="24"/>
          <w:szCs w:val="24"/>
        </w:rPr>
        <w:t>1</w:t>
      </w:r>
      <w:r w:rsidR="00CA1C06" w:rsidRPr="00AF2C37">
        <w:rPr>
          <w:rFonts w:ascii="Arial" w:hAnsi="Arial" w:cs="Arial"/>
          <w:color w:val="000000"/>
          <w:sz w:val="24"/>
          <w:szCs w:val="24"/>
        </w:rPr>
        <w:t>(7)</w:t>
      </w:r>
      <w:r w:rsidRPr="00AF2C37">
        <w:rPr>
          <w:rFonts w:ascii="Arial" w:hAnsi="Arial" w:cs="Arial"/>
          <w:color w:val="000000"/>
          <w:sz w:val="24"/>
          <w:szCs w:val="24"/>
        </w:rPr>
        <w:t>: 106-122.</w:t>
      </w:r>
    </w:p>
    <w:p w14:paraId="483DDDFC" w14:textId="77777777" w:rsidR="007D26FE" w:rsidRPr="00AF2C37" w:rsidRDefault="007D26FE">
      <w:pPr>
        <w:spacing w:after="0" w:line="240" w:lineRule="auto"/>
        <w:ind w:left="720" w:hanging="720"/>
        <w:jc w:val="both"/>
        <w:rPr>
          <w:rFonts w:ascii="Arial" w:hAnsi="Arial" w:cs="Arial"/>
          <w:sz w:val="24"/>
          <w:szCs w:val="24"/>
        </w:rPr>
      </w:pPr>
      <w:r w:rsidRPr="00AF2C37">
        <w:rPr>
          <w:rFonts w:ascii="Arial" w:hAnsi="Arial" w:cs="Arial"/>
          <w:sz w:val="24"/>
          <w:szCs w:val="24"/>
        </w:rPr>
        <w:t>Schulz</w:t>
      </w:r>
      <w:r w:rsidR="00607CA1" w:rsidRPr="00AF2C37">
        <w:rPr>
          <w:rFonts w:ascii="Arial" w:hAnsi="Arial" w:cs="Arial"/>
          <w:sz w:val="24"/>
          <w:szCs w:val="24"/>
        </w:rPr>
        <w:t>,</w:t>
      </w:r>
      <w:r w:rsidRPr="00AF2C37">
        <w:rPr>
          <w:rFonts w:ascii="Arial" w:hAnsi="Arial" w:cs="Arial"/>
          <w:sz w:val="24"/>
          <w:szCs w:val="24"/>
        </w:rPr>
        <w:t xml:space="preserve"> V</w:t>
      </w:r>
      <w:r w:rsidR="00607CA1" w:rsidRPr="00AF2C37">
        <w:rPr>
          <w:rFonts w:ascii="Arial" w:hAnsi="Arial" w:cs="Arial"/>
          <w:sz w:val="24"/>
          <w:szCs w:val="24"/>
        </w:rPr>
        <w:t xml:space="preserve">., </w:t>
      </w:r>
      <w:proofErr w:type="spellStart"/>
      <w:proofErr w:type="gramStart"/>
      <w:r w:rsidR="00607CA1" w:rsidRPr="00AF2C37">
        <w:rPr>
          <w:rFonts w:ascii="Arial" w:hAnsi="Arial" w:cs="Arial"/>
          <w:sz w:val="24"/>
          <w:szCs w:val="24"/>
        </w:rPr>
        <w:t>H</w:t>
      </w:r>
      <w:r w:rsidRPr="00AF2C37">
        <w:rPr>
          <w:rFonts w:ascii="Arial" w:hAnsi="Arial" w:cs="Arial"/>
          <w:sz w:val="24"/>
          <w:szCs w:val="24"/>
        </w:rPr>
        <w:t>ansel,</w:t>
      </w:r>
      <w:r w:rsidR="0069247D" w:rsidRPr="00AF2C37">
        <w:rPr>
          <w:rFonts w:ascii="Arial" w:hAnsi="Arial" w:cs="Arial"/>
          <w:sz w:val="24"/>
          <w:szCs w:val="24"/>
        </w:rPr>
        <w:t>R</w:t>
      </w:r>
      <w:proofErr w:type="spellEnd"/>
      <w:r w:rsidR="0069247D" w:rsidRPr="00AF2C37">
        <w:rPr>
          <w:rFonts w:ascii="Arial" w:hAnsi="Arial" w:cs="Arial"/>
          <w:sz w:val="24"/>
          <w:szCs w:val="24"/>
        </w:rPr>
        <w:t>.</w:t>
      </w:r>
      <w:proofErr w:type="gramEnd"/>
      <w:r w:rsidR="0069247D" w:rsidRPr="00AF2C37">
        <w:rPr>
          <w:rFonts w:ascii="Arial" w:hAnsi="Arial" w:cs="Arial"/>
          <w:sz w:val="24"/>
          <w:szCs w:val="24"/>
        </w:rPr>
        <w:t>,</w:t>
      </w:r>
      <w:r w:rsidR="00607CA1" w:rsidRPr="00AF2C37">
        <w:rPr>
          <w:rFonts w:ascii="Arial" w:hAnsi="Arial" w:cs="Arial"/>
          <w:sz w:val="24"/>
          <w:szCs w:val="24"/>
        </w:rPr>
        <w:t xml:space="preserve"> </w:t>
      </w:r>
      <w:r w:rsidRPr="00AF2C37">
        <w:rPr>
          <w:rFonts w:ascii="Arial" w:hAnsi="Arial" w:cs="Arial"/>
          <w:sz w:val="24"/>
          <w:szCs w:val="24"/>
        </w:rPr>
        <w:t>Tyler,</w:t>
      </w:r>
      <w:r w:rsidR="0069247D" w:rsidRPr="00AF2C37">
        <w:rPr>
          <w:rFonts w:ascii="Arial" w:hAnsi="Arial" w:cs="Arial"/>
          <w:sz w:val="24"/>
          <w:szCs w:val="24"/>
        </w:rPr>
        <w:t xml:space="preserve"> </w:t>
      </w:r>
      <w:r w:rsidR="00607CA1" w:rsidRPr="00AF2C37">
        <w:rPr>
          <w:rFonts w:ascii="Arial" w:hAnsi="Arial" w:cs="Arial"/>
          <w:sz w:val="24"/>
          <w:szCs w:val="24"/>
        </w:rPr>
        <w:t>V.E (2001).</w:t>
      </w:r>
      <w:r w:rsidRPr="00AF2C37">
        <w:rPr>
          <w:rFonts w:ascii="Arial" w:hAnsi="Arial" w:cs="Arial"/>
          <w:sz w:val="24"/>
          <w:szCs w:val="24"/>
        </w:rPr>
        <w:t xml:space="preserve"> Rational </w:t>
      </w:r>
      <w:proofErr w:type="spellStart"/>
      <w:r w:rsidRPr="00AF2C37">
        <w:rPr>
          <w:rFonts w:ascii="Arial" w:hAnsi="Arial" w:cs="Arial"/>
          <w:sz w:val="24"/>
          <w:szCs w:val="24"/>
        </w:rPr>
        <w:t>Phytotherapy</w:t>
      </w:r>
      <w:proofErr w:type="spellEnd"/>
      <w:r w:rsidRPr="00AF2C37">
        <w:rPr>
          <w:rFonts w:ascii="Arial" w:hAnsi="Arial" w:cs="Arial"/>
          <w:sz w:val="24"/>
          <w:szCs w:val="24"/>
        </w:rPr>
        <w:t>. A Physician’s Guide to Herbal Medicine, fourth ed., Springer-Verlag, Berlin</w:t>
      </w:r>
      <w:r w:rsidR="0069247D" w:rsidRPr="00AF2C37">
        <w:rPr>
          <w:rFonts w:ascii="Arial" w:hAnsi="Arial" w:cs="Arial"/>
          <w:sz w:val="24"/>
          <w:szCs w:val="24"/>
        </w:rPr>
        <w:t xml:space="preserve"> International Journal of Clinical Medicine</w:t>
      </w:r>
      <w:r w:rsidRPr="00AF2C37">
        <w:rPr>
          <w:rFonts w:ascii="Arial" w:hAnsi="Arial" w:cs="Arial"/>
          <w:sz w:val="24"/>
          <w:szCs w:val="24"/>
        </w:rPr>
        <w:t>.</w:t>
      </w:r>
      <w:r w:rsidR="0069247D" w:rsidRPr="00AF2C37">
        <w:rPr>
          <w:rFonts w:ascii="Arial" w:hAnsi="Arial" w:cs="Arial"/>
          <w:sz w:val="24"/>
          <w:szCs w:val="24"/>
        </w:rPr>
        <w:t>6(9):20-25</w:t>
      </w:r>
    </w:p>
    <w:p w14:paraId="0879EA49" w14:textId="77777777" w:rsidR="007D26FE" w:rsidRPr="00AF2C37" w:rsidRDefault="007D26FE">
      <w:pPr>
        <w:spacing w:after="0" w:line="240" w:lineRule="auto"/>
        <w:ind w:left="720" w:hanging="720"/>
        <w:jc w:val="both"/>
        <w:rPr>
          <w:rFonts w:ascii="Arial" w:hAnsi="Arial" w:cs="Arial"/>
          <w:sz w:val="24"/>
          <w:szCs w:val="24"/>
        </w:rPr>
      </w:pPr>
      <w:r w:rsidRPr="00AF2C37">
        <w:rPr>
          <w:rFonts w:ascii="Arial" w:hAnsi="Arial" w:cs="Arial"/>
          <w:sz w:val="24"/>
          <w:szCs w:val="24"/>
        </w:rPr>
        <w:t xml:space="preserve">Srinivasan, D., </w:t>
      </w:r>
      <w:proofErr w:type="spellStart"/>
      <w:r w:rsidRPr="00AF2C37">
        <w:rPr>
          <w:rFonts w:ascii="Arial" w:hAnsi="Arial" w:cs="Arial"/>
          <w:sz w:val="24"/>
          <w:szCs w:val="24"/>
        </w:rPr>
        <w:t>Perumalsamy</w:t>
      </w:r>
      <w:proofErr w:type="spellEnd"/>
      <w:r w:rsidRPr="00AF2C37">
        <w:rPr>
          <w:rFonts w:ascii="Arial" w:hAnsi="Arial" w:cs="Arial"/>
          <w:sz w:val="24"/>
          <w:szCs w:val="24"/>
        </w:rPr>
        <w:t>,</w:t>
      </w:r>
      <w:r w:rsidR="00607CA1" w:rsidRPr="00AF2C37">
        <w:rPr>
          <w:rFonts w:ascii="Arial" w:hAnsi="Arial" w:cs="Arial"/>
          <w:sz w:val="24"/>
          <w:szCs w:val="24"/>
        </w:rPr>
        <w:t xml:space="preserve"> L.P., Nathan, </w:t>
      </w:r>
      <w:proofErr w:type="spellStart"/>
      <w:r w:rsidR="0056225F" w:rsidRPr="00AF2C37">
        <w:rPr>
          <w:rFonts w:ascii="Arial" w:hAnsi="Arial" w:cs="Arial"/>
          <w:sz w:val="24"/>
          <w:szCs w:val="24"/>
        </w:rPr>
        <w:t>L.P.and</w:t>
      </w:r>
      <w:proofErr w:type="spellEnd"/>
      <w:r w:rsidR="0056225F" w:rsidRPr="00AF2C37">
        <w:rPr>
          <w:rFonts w:ascii="Arial" w:hAnsi="Arial" w:cs="Arial"/>
          <w:sz w:val="24"/>
          <w:szCs w:val="24"/>
        </w:rPr>
        <w:t xml:space="preserve"> </w:t>
      </w:r>
      <w:proofErr w:type="spellStart"/>
      <w:proofErr w:type="gramStart"/>
      <w:r w:rsidR="0056225F" w:rsidRPr="00AF2C37">
        <w:rPr>
          <w:rFonts w:ascii="Arial" w:hAnsi="Arial" w:cs="Arial"/>
          <w:sz w:val="24"/>
          <w:szCs w:val="24"/>
        </w:rPr>
        <w:t>Sures</w:t>
      </w:r>
      <w:r w:rsidRPr="00AF2C37">
        <w:rPr>
          <w:rFonts w:ascii="Arial" w:hAnsi="Arial" w:cs="Arial"/>
          <w:sz w:val="24"/>
          <w:szCs w:val="24"/>
        </w:rPr>
        <w:t>,</w:t>
      </w:r>
      <w:r w:rsidR="0056225F" w:rsidRPr="00AF2C37">
        <w:rPr>
          <w:rFonts w:ascii="Arial" w:hAnsi="Arial" w:cs="Arial"/>
          <w:sz w:val="24"/>
          <w:szCs w:val="24"/>
        </w:rPr>
        <w:t>T</w:t>
      </w:r>
      <w:proofErr w:type="spellEnd"/>
      <w:proofErr w:type="gramEnd"/>
      <w:r w:rsidR="0056225F" w:rsidRPr="00AF2C37">
        <w:rPr>
          <w:rFonts w:ascii="Arial" w:hAnsi="Arial" w:cs="Arial"/>
          <w:sz w:val="24"/>
          <w:szCs w:val="24"/>
        </w:rPr>
        <w:t xml:space="preserve"> (2001).</w:t>
      </w:r>
      <w:r w:rsidRPr="00AF2C37">
        <w:rPr>
          <w:rFonts w:ascii="Arial" w:hAnsi="Arial" w:cs="Arial"/>
          <w:sz w:val="24"/>
          <w:szCs w:val="24"/>
        </w:rPr>
        <w:t xml:space="preserve"> Antimicrobial activity of certain </w:t>
      </w:r>
      <w:proofErr w:type="spellStart"/>
      <w:r w:rsidRPr="00AF2C37">
        <w:rPr>
          <w:rFonts w:ascii="Arial" w:hAnsi="Arial" w:cs="Arial"/>
          <w:sz w:val="24"/>
          <w:szCs w:val="24"/>
        </w:rPr>
        <w:t>indian</w:t>
      </w:r>
      <w:proofErr w:type="spellEnd"/>
      <w:r w:rsidRPr="00AF2C37">
        <w:rPr>
          <w:rFonts w:ascii="Arial" w:hAnsi="Arial" w:cs="Arial"/>
          <w:sz w:val="24"/>
          <w:szCs w:val="24"/>
        </w:rPr>
        <w:t xml:space="preserve"> medicinal plants used in folkloric medicine. </w:t>
      </w:r>
      <w:r w:rsidRPr="00AF2C37">
        <w:rPr>
          <w:rFonts w:ascii="Arial" w:hAnsi="Arial" w:cs="Arial"/>
          <w:i/>
          <w:sz w:val="24"/>
          <w:szCs w:val="24"/>
        </w:rPr>
        <w:t xml:space="preserve">Journal of Ethnopharmacology, </w:t>
      </w:r>
      <w:r w:rsidRPr="00AF2C37">
        <w:rPr>
          <w:rFonts w:ascii="Arial" w:hAnsi="Arial" w:cs="Arial"/>
          <w:sz w:val="24"/>
          <w:szCs w:val="24"/>
        </w:rPr>
        <w:t>74(3): 217-222.</w:t>
      </w:r>
    </w:p>
    <w:p w14:paraId="481DAEE9" w14:textId="77777777" w:rsidR="007D26FE" w:rsidRPr="00AF2C37" w:rsidRDefault="007D26FE" w:rsidP="0056225F">
      <w:pPr>
        <w:spacing w:after="0" w:line="240" w:lineRule="auto"/>
        <w:ind w:left="720" w:hanging="720"/>
        <w:jc w:val="both"/>
        <w:rPr>
          <w:rFonts w:ascii="Arial" w:hAnsi="Arial" w:cs="Arial"/>
          <w:sz w:val="24"/>
          <w:szCs w:val="24"/>
        </w:rPr>
      </w:pPr>
      <w:r w:rsidRPr="00AF2C37">
        <w:rPr>
          <w:rFonts w:ascii="Arial" w:hAnsi="Arial" w:cs="Arial"/>
          <w:color w:val="000000"/>
          <w:sz w:val="24"/>
          <w:szCs w:val="24"/>
        </w:rPr>
        <w:t xml:space="preserve">Toshima, S., Hasegawa, A., </w:t>
      </w:r>
      <w:proofErr w:type="spellStart"/>
      <w:r w:rsidRPr="00AF2C37">
        <w:rPr>
          <w:rFonts w:ascii="Arial" w:hAnsi="Arial" w:cs="Arial"/>
          <w:color w:val="000000"/>
          <w:sz w:val="24"/>
          <w:szCs w:val="24"/>
        </w:rPr>
        <w:t>Kurabayashi</w:t>
      </w:r>
      <w:proofErr w:type="spellEnd"/>
      <w:r w:rsidRPr="00AF2C37">
        <w:rPr>
          <w:rFonts w:ascii="Arial" w:hAnsi="Arial" w:cs="Arial"/>
          <w:color w:val="000000"/>
          <w:sz w:val="24"/>
          <w:szCs w:val="24"/>
        </w:rPr>
        <w:t xml:space="preserve">, M., </w:t>
      </w:r>
      <w:proofErr w:type="spellStart"/>
      <w:r w:rsidRPr="00AF2C37">
        <w:rPr>
          <w:rFonts w:ascii="Arial" w:hAnsi="Arial" w:cs="Arial"/>
          <w:color w:val="000000"/>
          <w:sz w:val="24"/>
          <w:szCs w:val="24"/>
        </w:rPr>
        <w:t>Itabe</w:t>
      </w:r>
      <w:proofErr w:type="spellEnd"/>
      <w:r w:rsidRPr="00AF2C37">
        <w:rPr>
          <w:rFonts w:ascii="Arial" w:hAnsi="Arial" w:cs="Arial"/>
          <w:color w:val="000000"/>
          <w:sz w:val="24"/>
          <w:szCs w:val="24"/>
        </w:rPr>
        <w:t xml:space="preserve">, H., Takano, T., Sugano, J., Shimamura, K., Kimura, J., </w:t>
      </w:r>
      <w:proofErr w:type="spellStart"/>
      <w:r w:rsidRPr="00AF2C37">
        <w:rPr>
          <w:rFonts w:ascii="Arial" w:hAnsi="Arial" w:cs="Arial"/>
          <w:color w:val="000000"/>
          <w:sz w:val="24"/>
          <w:szCs w:val="24"/>
        </w:rPr>
        <w:t>Michishita</w:t>
      </w:r>
      <w:proofErr w:type="spellEnd"/>
      <w:r w:rsidRPr="00AF2C37">
        <w:rPr>
          <w:rFonts w:ascii="Arial" w:hAnsi="Arial" w:cs="Arial"/>
          <w:color w:val="000000"/>
          <w:sz w:val="24"/>
          <w:szCs w:val="24"/>
        </w:rPr>
        <w:t xml:space="preserve">, I., </w:t>
      </w:r>
      <w:r w:rsidR="0056225F" w:rsidRPr="00AF2C37">
        <w:rPr>
          <w:rFonts w:ascii="Arial" w:hAnsi="Arial" w:cs="Arial"/>
          <w:color w:val="000000"/>
          <w:sz w:val="24"/>
          <w:szCs w:val="24"/>
        </w:rPr>
        <w:t>Suzuki, T. and Nagai, R. (2000).</w:t>
      </w:r>
      <w:r w:rsidRPr="00AF2C37">
        <w:rPr>
          <w:rFonts w:ascii="Arial" w:hAnsi="Arial" w:cs="Arial"/>
          <w:color w:val="000000"/>
          <w:sz w:val="24"/>
          <w:szCs w:val="24"/>
        </w:rPr>
        <w:t xml:space="preserve"> Circulation oxidized low density lipoprotein levels. A biochemical risk marker for coronary heart disease. </w:t>
      </w:r>
      <w:r w:rsidRPr="00AF2C37">
        <w:rPr>
          <w:rFonts w:ascii="Arial" w:hAnsi="Arial" w:cs="Arial"/>
          <w:i/>
          <w:color w:val="000000"/>
          <w:sz w:val="24"/>
          <w:szCs w:val="24"/>
        </w:rPr>
        <w:t xml:space="preserve">Arteriosclerosis, Thrombosis &amp; Vascular Biology </w:t>
      </w:r>
      <w:r w:rsidRPr="00AF2C37">
        <w:rPr>
          <w:rFonts w:ascii="Arial" w:hAnsi="Arial" w:cs="Arial"/>
          <w:color w:val="000000"/>
          <w:sz w:val="24"/>
          <w:szCs w:val="24"/>
        </w:rPr>
        <w:t>20: 2243-2247.</w:t>
      </w:r>
    </w:p>
    <w:p w14:paraId="35CC09EB" w14:textId="77777777" w:rsidR="007D26FE" w:rsidRPr="00AF2C37" w:rsidRDefault="007D26FE" w:rsidP="0056225F">
      <w:pPr>
        <w:spacing w:after="0" w:line="240" w:lineRule="auto"/>
        <w:ind w:left="720" w:hanging="720"/>
        <w:rPr>
          <w:rFonts w:ascii="Arial" w:hAnsi="Arial" w:cs="Arial"/>
          <w:color w:val="000000"/>
          <w:sz w:val="24"/>
          <w:szCs w:val="24"/>
        </w:rPr>
      </w:pPr>
      <w:proofErr w:type="spellStart"/>
      <w:r w:rsidRPr="00AF2C37">
        <w:rPr>
          <w:rFonts w:ascii="Arial" w:hAnsi="Arial" w:cs="Arial"/>
          <w:color w:val="000000"/>
          <w:sz w:val="24"/>
          <w:szCs w:val="24"/>
        </w:rPr>
        <w:t>Ursini</w:t>
      </w:r>
      <w:proofErr w:type="spellEnd"/>
      <w:r w:rsidRPr="00AF2C37">
        <w:rPr>
          <w:rFonts w:ascii="Arial" w:hAnsi="Arial" w:cs="Arial"/>
          <w:color w:val="000000"/>
          <w:sz w:val="24"/>
          <w:szCs w:val="24"/>
        </w:rPr>
        <w:t xml:space="preserve">, F. and </w:t>
      </w:r>
      <w:proofErr w:type="spellStart"/>
      <w:r w:rsidRPr="00AF2C37">
        <w:rPr>
          <w:rFonts w:ascii="Arial" w:hAnsi="Arial" w:cs="Arial"/>
          <w:color w:val="000000"/>
          <w:sz w:val="24"/>
          <w:szCs w:val="24"/>
        </w:rPr>
        <w:t>Sevanian</w:t>
      </w:r>
      <w:proofErr w:type="spellEnd"/>
      <w:r w:rsidRPr="00AF2C37">
        <w:rPr>
          <w:rFonts w:ascii="Arial" w:hAnsi="Arial" w:cs="Arial"/>
          <w:color w:val="000000"/>
          <w:sz w:val="24"/>
          <w:szCs w:val="24"/>
        </w:rPr>
        <w:t xml:space="preserve">, A. (2002): Postprandial oxidative stress. </w:t>
      </w:r>
      <w:r w:rsidRPr="00AF2C37">
        <w:rPr>
          <w:rFonts w:ascii="Arial" w:hAnsi="Arial" w:cs="Arial"/>
          <w:i/>
          <w:color w:val="000000"/>
          <w:sz w:val="24"/>
          <w:szCs w:val="24"/>
        </w:rPr>
        <w:t xml:space="preserve">Biological Chemistry </w:t>
      </w:r>
      <w:r w:rsidRPr="00AF2C37">
        <w:rPr>
          <w:rFonts w:ascii="Arial" w:hAnsi="Arial" w:cs="Arial"/>
          <w:color w:val="000000"/>
          <w:sz w:val="24"/>
          <w:szCs w:val="24"/>
        </w:rPr>
        <w:t>383</w:t>
      </w:r>
      <w:r w:rsidR="0056225F" w:rsidRPr="00AF2C37">
        <w:rPr>
          <w:rFonts w:ascii="Arial" w:hAnsi="Arial" w:cs="Arial"/>
          <w:color w:val="000000"/>
          <w:sz w:val="24"/>
          <w:szCs w:val="24"/>
        </w:rPr>
        <w:t>(3-4)</w:t>
      </w:r>
      <w:r w:rsidRPr="00AF2C37">
        <w:rPr>
          <w:rFonts w:ascii="Arial" w:hAnsi="Arial" w:cs="Arial"/>
          <w:color w:val="000000"/>
          <w:sz w:val="24"/>
          <w:szCs w:val="24"/>
        </w:rPr>
        <w:t>: 599-605.</w:t>
      </w:r>
    </w:p>
    <w:p w14:paraId="6FA55E13" w14:textId="77777777" w:rsidR="007D26FE" w:rsidRPr="001B1942" w:rsidRDefault="007D26FE">
      <w:pPr>
        <w:spacing w:after="0" w:line="240" w:lineRule="auto"/>
        <w:ind w:left="720" w:hanging="720"/>
        <w:jc w:val="both"/>
        <w:rPr>
          <w:rFonts w:ascii="Arial" w:hAnsi="Arial" w:cs="Arial"/>
          <w:sz w:val="24"/>
          <w:szCs w:val="24"/>
        </w:rPr>
      </w:pPr>
      <w:proofErr w:type="spellStart"/>
      <w:r w:rsidRPr="00AF2C37">
        <w:rPr>
          <w:rFonts w:ascii="Arial" w:hAnsi="Arial" w:cs="Arial"/>
          <w:sz w:val="24"/>
          <w:szCs w:val="24"/>
        </w:rPr>
        <w:t>Velisek</w:t>
      </w:r>
      <w:proofErr w:type="spellEnd"/>
      <w:r w:rsidRPr="00AF2C37">
        <w:rPr>
          <w:rFonts w:ascii="Arial" w:hAnsi="Arial" w:cs="Arial"/>
          <w:sz w:val="24"/>
          <w:szCs w:val="24"/>
        </w:rPr>
        <w:t xml:space="preserve"> J, </w:t>
      </w:r>
      <w:proofErr w:type="spellStart"/>
      <w:r w:rsidRPr="00AF2C37">
        <w:rPr>
          <w:rFonts w:ascii="Arial" w:hAnsi="Arial" w:cs="Arial"/>
          <w:sz w:val="24"/>
          <w:szCs w:val="24"/>
        </w:rPr>
        <w:t>Cejpek</w:t>
      </w:r>
      <w:proofErr w:type="spellEnd"/>
      <w:r w:rsidRPr="00AF2C37">
        <w:rPr>
          <w:rFonts w:ascii="Arial" w:hAnsi="Arial" w:cs="Arial"/>
          <w:sz w:val="24"/>
          <w:szCs w:val="24"/>
        </w:rPr>
        <w:t xml:space="preserve"> K (2007): Biosynthesis of food constituents: Vitamins.</w:t>
      </w:r>
      <w:r w:rsidR="0056225F" w:rsidRPr="00AF2C37">
        <w:rPr>
          <w:rFonts w:ascii="Arial" w:hAnsi="Arial" w:cs="Arial"/>
          <w:sz w:val="24"/>
          <w:szCs w:val="24"/>
        </w:rPr>
        <w:t xml:space="preserve"> Water-soluble vitamins, part 2- </w:t>
      </w:r>
      <w:r w:rsidRPr="00AF2C37">
        <w:rPr>
          <w:rFonts w:ascii="Arial" w:hAnsi="Arial" w:cs="Arial"/>
          <w:sz w:val="24"/>
          <w:szCs w:val="24"/>
        </w:rPr>
        <w:t xml:space="preserve">A review. </w:t>
      </w:r>
      <w:r w:rsidRPr="00AF2C37">
        <w:rPr>
          <w:rFonts w:ascii="Arial" w:hAnsi="Arial" w:cs="Arial"/>
          <w:i/>
          <w:sz w:val="24"/>
          <w:szCs w:val="24"/>
        </w:rPr>
        <w:t>Czech Journal of Food Science</w:t>
      </w:r>
      <w:r w:rsidRPr="00AF2C37">
        <w:rPr>
          <w:rFonts w:ascii="Arial" w:hAnsi="Arial" w:cs="Arial"/>
          <w:sz w:val="24"/>
          <w:szCs w:val="24"/>
        </w:rPr>
        <w:t xml:space="preserve">. </w:t>
      </w:r>
      <w:r w:rsidRPr="00AF2C37">
        <w:rPr>
          <w:rFonts w:ascii="Arial" w:hAnsi="Arial" w:cs="Arial"/>
          <w:bCs/>
          <w:sz w:val="24"/>
          <w:szCs w:val="24"/>
        </w:rPr>
        <w:t>25</w:t>
      </w:r>
      <w:r w:rsidR="0056225F" w:rsidRPr="00AF2C37">
        <w:rPr>
          <w:rFonts w:ascii="Arial" w:hAnsi="Arial" w:cs="Arial"/>
          <w:bCs/>
          <w:sz w:val="24"/>
          <w:szCs w:val="24"/>
        </w:rPr>
        <w:t xml:space="preserve"> (1)</w:t>
      </w:r>
      <w:r w:rsidRPr="00AF2C37">
        <w:rPr>
          <w:rFonts w:ascii="Arial" w:hAnsi="Arial" w:cs="Arial"/>
          <w:sz w:val="24"/>
          <w:szCs w:val="24"/>
        </w:rPr>
        <w:t>:49-64.</w:t>
      </w:r>
    </w:p>
    <w:p w14:paraId="3616F9B6" w14:textId="77777777" w:rsidR="005822AF" w:rsidRPr="001B1942" w:rsidRDefault="005822AF">
      <w:pPr>
        <w:spacing w:line="480" w:lineRule="auto"/>
        <w:rPr>
          <w:rFonts w:ascii="Arial" w:hAnsi="Arial" w:cs="Arial"/>
          <w:sz w:val="24"/>
          <w:szCs w:val="24"/>
        </w:rPr>
      </w:pPr>
    </w:p>
    <w:p w14:paraId="2A7689DE" w14:textId="77777777" w:rsidR="005822AF" w:rsidRPr="001B1942" w:rsidRDefault="005822AF">
      <w:pPr>
        <w:spacing w:line="480" w:lineRule="auto"/>
        <w:rPr>
          <w:rFonts w:ascii="Arial" w:hAnsi="Arial" w:cs="Arial"/>
          <w:sz w:val="24"/>
          <w:szCs w:val="24"/>
        </w:rPr>
      </w:pPr>
    </w:p>
    <w:p w14:paraId="2093DFD1" w14:textId="77777777" w:rsidR="005822AF" w:rsidRPr="001B1942" w:rsidRDefault="005822AF">
      <w:pPr>
        <w:spacing w:line="480" w:lineRule="auto"/>
        <w:rPr>
          <w:rFonts w:ascii="Arial" w:hAnsi="Arial" w:cs="Arial"/>
          <w:sz w:val="24"/>
          <w:szCs w:val="24"/>
        </w:rPr>
      </w:pPr>
    </w:p>
    <w:p w14:paraId="63FE2A6B" w14:textId="77777777" w:rsidR="005822AF" w:rsidRPr="001B1942" w:rsidRDefault="005822AF">
      <w:pPr>
        <w:spacing w:line="480" w:lineRule="auto"/>
        <w:rPr>
          <w:rFonts w:ascii="Arial" w:hAnsi="Arial" w:cs="Arial"/>
          <w:sz w:val="24"/>
          <w:szCs w:val="24"/>
        </w:rPr>
      </w:pPr>
    </w:p>
    <w:p w14:paraId="28AE2E61" w14:textId="77777777" w:rsidR="005822AF" w:rsidRPr="001B1942" w:rsidRDefault="005822AF">
      <w:pPr>
        <w:spacing w:line="480" w:lineRule="auto"/>
        <w:rPr>
          <w:rFonts w:ascii="Arial" w:hAnsi="Arial" w:cs="Arial"/>
          <w:sz w:val="24"/>
          <w:szCs w:val="24"/>
        </w:rPr>
      </w:pPr>
    </w:p>
    <w:p w14:paraId="3D35FB1B" w14:textId="77777777" w:rsidR="005822AF" w:rsidRPr="001B1942" w:rsidRDefault="005822AF">
      <w:pPr>
        <w:spacing w:line="480" w:lineRule="auto"/>
        <w:rPr>
          <w:rFonts w:ascii="Arial" w:hAnsi="Arial" w:cs="Arial"/>
          <w:sz w:val="24"/>
          <w:szCs w:val="24"/>
        </w:rPr>
      </w:pPr>
    </w:p>
    <w:p w14:paraId="5AEF19AB" w14:textId="77777777" w:rsidR="005822AF" w:rsidRPr="001B1942" w:rsidRDefault="005822AF">
      <w:pPr>
        <w:spacing w:line="480" w:lineRule="auto"/>
        <w:rPr>
          <w:rFonts w:ascii="Arial" w:hAnsi="Arial" w:cs="Arial"/>
          <w:sz w:val="24"/>
          <w:szCs w:val="24"/>
        </w:rPr>
      </w:pPr>
    </w:p>
    <w:p w14:paraId="21B88D50" w14:textId="77777777" w:rsidR="005822AF" w:rsidRPr="001B1942" w:rsidRDefault="005822AF">
      <w:pPr>
        <w:spacing w:line="480" w:lineRule="auto"/>
        <w:rPr>
          <w:rFonts w:ascii="Arial" w:hAnsi="Arial" w:cs="Arial"/>
          <w:sz w:val="24"/>
          <w:szCs w:val="24"/>
        </w:rPr>
      </w:pPr>
    </w:p>
    <w:p w14:paraId="401207E2" w14:textId="77777777" w:rsidR="005822AF" w:rsidRPr="001B1942" w:rsidRDefault="005822AF">
      <w:pPr>
        <w:spacing w:line="480" w:lineRule="auto"/>
        <w:rPr>
          <w:rFonts w:ascii="Arial" w:hAnsi="Arial" w:cs="Arial"/>
          <w:sz w:val="24"/>
          <w:szCs w:val="24"/>
        </w:rPr>
      </w:pPr>
    </w:p>
    <w:p w14:paraId="0EC5506E" w14:textId="77777777" w:rsidR="005822AF" w:rsidRPr="001B1942" w:rsidRDefault="005822AF">
      <w:pPr>
        <w:spacing w:line="480" w:lineRule="auto"/>
        <w:rPr>
          <w:rFonts w:ascii="Arial" w:hAnsi="Arial" w:cs="Arial"/>
          <w:sz w:val="24"/>
          <w:szCs w:val="24"/>
        </w:rPr>
      </w:pPr>
    </w:p>
    <w:p w14:paraId="42AB51F2" w14:textId="77777777" w:rsidR="005822AF" w:rsidRPr="001B1942" w:rsidRDefault="005822AF">
      <w:pPr>
        <w:autoSpaceDE w:val="0"/>
        <w:autoSpaceDN w:val="0"/>
        <w:adjustRightInd w:val="0"/>
        <w:spacing w:line="240" w:lineRule="auto"/>
        <w:jc w:val="both"/>
        <w:rPr>
          <w:rFonts w:ascii="Arial" w:hAnsi="Arial" w:cs="Arial"/>
          <w:color w:val="000000"/>
          <w:sz w:val="24"/>
          <w:szCs w:val="24"/>
        </w:rPr>
      </w:pPr>
    </w:p>
    <w:p w14:paraId="41737D6B" w14:textId="77777777" w:rsidR="005822AF" w:rsidRPr="001B1942" w:rsidRDefault="005822AF">
      <w:pPr>
        <w:jc w:val="both"/>
        <w:rPr>
          <w:rFonts w:ascii="Arial" w:hAnsi="Arial" w:cs="Arial"/>
          <w:sz w:val="24"/>
          <w:szCs w:val="24"/>
        </w:rPr>
      </w:pPr>
    </w:p>
    <w:sectPr w:rsidR="005822AF" w:rsidRPr="001B1942" w:rsidSect="005822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D78D1" w14:textId="77777777" w:rsidR="00826108" w:rsidRDefault="00826108">
      <w:pPr>
        <w:spacing w:line="240" w:lineRule="auto"/>
      </w:pPr>
      <w:r>
        <w:separator/>
      </w:r>
    </w:p>
  </w:endnote>
  <w:endnote w:type="continuationSeparator" w:id="0">
    <w:p w14:paraId="6E325595" w14:textId="77777777" w:rsidR="00826108" w:rsidRDefault="00826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80BE" w14:textId="77777777" w:rsidR="00E9333E" w:rsidRDefault="00E9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35B5" w14:textId="77777777" w:rsidR="00E9333E" w:rsidRDefault="00E93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B8D3" w14:textId="77777777" w:rsidR="00E9333E" w:rsidRDefault="00E9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690C5" w14:textId="77777777" w:rsidR="00826108" w:rsidRDefault="00826108">
      <w:pPr>
        <w:spacing w:after="0"/>
      </w:pPr>
      <w:r>
        <w:separator/>
      </w:r>
    </w:p>
  </w:footnote>
  <w:footnote w:type="continuationSeparator" w:id="0">
    <w:p w14:paraId="6791C48A" w14:textId="77777777" w:rsidR="00826108" w:rsidRDefault="008261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3638" w14:textId="28043D7C" w:rsidR="00E9333E" w:rsidRDefault="00E9333E">
    <w:pPr>
      <w:pStyle w:val="Header"/>
    </w:pPr>
    <w:r>
      <w:rPr>
        <w:noProof/>
      </w:rPr>
      <w:pict w14:anchorId="5D588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40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4723" w14:textId="65B26F43" w:rsidR="00E9333E" w:rsidRDefault="00E9333E">
    <w:pPr>
      <w:pStyle w:val="Header"/>
    </w:pPr>
    <w:r>
      <w:rPr>
        <w:noProof/>
      </w:rPr>
      <w:pict w14:anchorId="7EE65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40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443D" w14:textId="221C914B" w:rsidR="00E9333E" w:rsidRDefault="00E9333E">
    <w:pPr>
      <w:pStyle w:val="Header"/>
    </w:pPr>
    <w:r>
      <w:rPr>
        <w:noProof/>
      </w:rPr>
      <w:pict w14:anchorId="4D17B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40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46D"/>
    <w:rsid w:val="00043C9D"/>
    <w:rsid w:val="000A6BF0"/>
    <w:rsid w:val="000E58CF"/>
    <w:rsid w:val="001B1942"/>
    <w:rsid w:val="001B6A21"/>
    <w:rsid w:val="001E1350"/>
    <w:rsid w:val="002433EE"/>
    <w:rsid w:val="0029403E"/>
    <w:rsid w:val="00320662"/>
    <w:rsid w:val="003705A8"/>
    <w:rsid w:val="003A6FCE"/>
    <w:rsid w:val="003C2F4A"/>
    <w:rsid w:val="00425320"/>
    <w:rsid w:val="00443C10"/>
    <w:rsid w:val="0056225F"/>
    <w:rsid w:val="00563733"/>
    <w:rsid w:val="00576316"/>
    <w:rsid w:val="005822AF"/>
    <w:rsid w:val="00607CA1"/>
    <w:rsid w:val="00690D93"/>
    <w:rsid w:val="0069247D"/>
    <w:rsid w:val="006B0A25"/>
    <w:rsid w:val="00713174"/>
    <w:rsid w:val="00771F8D"/>
    <w:rsid w:val="007D26FE"/>
    <w:rsid w:val="007F2CFA"/>
    <w:rsid w:val="007F593A"/>
    <w:rsid w:val="00826108"/>
    <w:rsid w:val="00890C89"/>
    <w:rsid w:val="008A6417"/>
    <w:rsid w:val="009146AF"/>
    <w:rsid w:val="00935760"/>
    <w:rsid w:val="00941751"/>
    <w:rsid w:val="00995DC8"/>
    <w:rsid w:val="009B53BF"/>
    <w:rsid w:val="009C5D69"/>
    <w:rsid w:val="00AB14A2"/>
    <w:rsid w:val="00AC665A"/>
    <w:rsid w:val="00AE72AC"/>
    <w:rsid w:val="00AF2C37"/>
    <w:rsid w:val="00B36E1F"/>
    <w:rsid w:val="00B41DFD"/>
    <w:rsid w:val="00BC5519"/>
    <w:rsid w:val="00C34D91"/>
    <w:rsid w:val="00CA1C06"/>
    <w:rsid w:val="00CE7990"/>
    <w:rsid w:val="00D36172"/>
    <w:rsid w:val="00D717B2"/>
    <w:rsid w:val="00D768EC"/>
    <w:rsid w:val="00DB7887"/>
    <w:rsid w:val="00DE0A2A"/>
    <w:rsid w:val="00E04704"/>
    <w:rsid w:val="00E7246D"/>
    <w:rsid w:val="00E9333E"/>
    <w:rsid w:val="00F60FB1"/>
    <w:rsid w:val="00FA1782"/>
    <w:rsid w:val="04785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46CB96"/>
  <w15:docId w15:val="{B9B3774D-1D3B-4FDC-A2A4-A17D96BD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2A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822AF"/>
    <w:pPr>
      <w:spacing w:after="0" w:line="240" w:lineRule="auto"/>
    </w:pPr>
    <w:rPr>
      <w:rFonts w:ascii="Tahoma" w:hAnsi="Tahoma" w:cs="Tahoma"/>
      <w:sz w:val="16"/>
      <w:szCs w:val="16"/>
    </w:rPr>
  </w:style>
  <w:style w:type="paragraph" w:styleId="BodyText">
    <w:name w:val="Body Text"/>
    <w:basedOn w:val="Normal"/>
    <w:link w:val="BodyTextChar"/>
    <w:uiPriority w:val="1"/>
    <w:qFormat/>
    <w:rsid w:val="005822AF"/>
    <w:pPr>
      <w:widowControl w:val="0"/>
      <w:autoSpaceDE w:val="0"/>
      <w:autoSpaceDN w:val="0"/>
      <w:spacing w:after="0" w:line="240" w:lineRule="auto"/>
    </w:pPr>
    <w:rPr>
      <w:rFonts w:ascii="Arial" w:eastAsia="Arial" w:hAnsi="Arial" w:cs="Arial"/>
      <w:lang w:bidi="en-US"/>
    </w:rPr>
  </w:style>
  <w:style w:type="character" w:styleId="Hyperlink">
    <w:name w:val="Hyperlink"/>
    <w:basedOn w:val="DefaultParagraphFont"/>
    <w:uiPriority w:val="99"/>
    <w:unhideWhenUsed/>
    <w:qFormat/>
    <w:rsid w:val="005822AF"/>
    <w:rPr>
      <w:color w:val="0000FF" w:themeColor="hyperlink"/>
      <w:u w:val="single"/>
    </w:rPr>
  </w:style>
  <w:style w:type="paragraph" w:styleId="NormalWeb">
    <w:name w:val="Normal (Web)"/>
    <w:link w:val="NormalWebChar"/>
    <w:uiPriority w:val="99"/>
    <w:qFormat/>
    <w:rsid w:val="005822AF"/>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39"/>
    <w:qFormat/>
    <w:rsid w:val="0058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sid w:val="005822AF"/>
    <w:rPr>
      <w:rFonts w:ascii="Arial" w:eastAsia="Arial" w:hAnsi="Arial" w:cs="Arial"/>
      <w:lang w:bidi="en-US"/>
    </w:rPr>
  </w:style>
  <w:style w:type="paragraph" w:customStyle="1" w:styleId="Normal1">
    <w:name w:val="Normal1"/>
    <w:rsid w:val="005822AF"/>
    <w:rPr>
      <w:rFonts w:ascii="Calibri" w:eastAsia="Calibri" w:hAnsi="Calibri" w:cs="Calibri"/>
    </w:rPr>
  </w:style>
  <w:style w:type="paragraph" w:customStyle="1" w:styleId="Default">
    <w:name w:val="Default"/>
    <w:qFormat/>
    <w:rsid w:val="005822AF"/>
    <w:pPr>
      <w:autoSpaceDE w:val="0"/>
      <w:autoSpaceDN w:val="0"/>
      <w:adjustRightInd w:val="0"/>
    </w:pPr>
    <w:rPr>
      <w:rFonts w:ascii="Times New Roman" w:hAnsi="Times New Roman" w:cs="Times New Roman"/>
      <w:color w:val="000000"/>
      <w:sz w:val="24"/>
      <w:szCs w:val="24"/>
    </w:rPr>
  </w:style>
  <w:style w:type="character" w:customStyle="1" w:styleId="NormalWebChar">
    <w:name w:val="Normal (Web) Char"/>
    <w:link w:val="NormalWeb"/>
    <w:uiPriority w:val="99"/>
    <w:qFormat/>
    <w:rsid w:val="005822AF"/>
    <w:rPr>
      <w:rFonts w:ascii="Times New Roman" w:eastAsia="SimSun" w:hAnsi="Times New Roman" w:cs="Times New Roman"/>
      <w:sz w:val="24"/>
      <w:szCs w:val="24"/>
      <w:lang w:eastAsia="zh-CN"/>
    </w:rPr>
  </w:style>
  <w:style w:type="character" w:customStyle="1" w:styleId="BalloonTextChar">
    <w:name w:val="Balloon Text Char"/>
    <w:basedOn w:val="DefaultParagraphFont"/>
    <w:link w:val="BalloonText"/>
    <w:uiPriority w:val="99"/>
    <w:semiHidden/>
    <w:qFormat/>
    <w:rsid w:val="005822AF"/>
    <w:rPr>
      <w:rFonts w:ascii="Tahoma" w:hAnsi="Tahoma" w:cs="Tahoma"/>
      <w:sz w:val="16"/>
      <w:szCs w:val="16"/>
    </w:rPr>
  </w:style>
  <w:style w:type="character" w:customStyle="1" w:styleId="A2">
    <w:name w:val="A2"/>
    <w:uiPriority w:val="99"/>
    <w:qFormat/>
    <w:rsid w:val="005822AF"/>
    <w:rPr>
      <w:rFonts w:cs="Minion Pro"/>
      <w:color w:val="000000"/>
      <w:sz w:val="18"/>
      <w:szCs w:val="18"/>
    </w:rPr>
  </w:style>
  <w:style w:type="character" w:customStyle="1" w:styleId="UnresolvedMention1">
    <w:name w:val="Unresolved Mention1"/>
    <w:basedOn w:val="DefaultParagraphFont"/>
    <w:uiPriority w:val="99"/>
    <w:semiHidden/>
    <w:unhideWhenUsed/>
    <w:rsid w:val="00D768EC"/>
    <w:rPr>
      <w:color w:val="605E5C"/>
      <w:shd w:val="clear" w:color="auto" w:fill="E1DFDD"/>
    </w:rPr>
  </w:style>
  <w:style w:type="paragraph" w:styleId="Header">
    <w:name w:val="header"/>
    <w:basedOn w:val="Normal"/>
    <w:link w:val="HeaderChar"/>
    <w:uiPriority w:val="99"/>
    <w:unhideWhenUsed/>
    <w:rsid w:val="00E9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33E"/>
    <w:rPr>
      <w:sz w:val="22"/>
      <w:szCs w:val="22"/>
    </w:rPr>
  </w:style>
  <w:style w:type="paragraph" w:styleId="Footer">
    <w:name w:val="footer"/>
    <w:basedOn w:val="Normal"/>
    <w:link w:val="FooterChar"/>
    <w:uiPriority w:val="99"/>
    <w:unhideWhenUsed/>
    <w:rsid w:val="00E9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3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aama\Desktop\PRO%20WORKS\PRO%20WORKS%202023\Ephraim%20GUU\MR%20EPHRAIM%20ENUGU%2020.09.2023%20COMPILED%20RESULTS%20(2).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'[MR EPHRAIM ENUGU 20.09.2023 COMPILED RESULTS (2).xls]Sheet2'!$E$20</c:f>
              <c:strCache>
                <c:ptCount val="1"/>
                <c:pt idx="0">
                  <c:v>TC (mmol/l)</c:v>
                </c:pt>
              </c:strCache>
            </c:strRef>
          </c:tx>
          <c:spPr>
            <a:solidFill>
              <a:schemeClr val="accent1"/>
            </a:solidFill>
            <a:ln>
              <a:noFill/>
            </a:ln>
            <a:effectLst/>
          </c:spPr>
          <c:invertIfNegative val="0"/>
          <c:dPt>
            <c:idx val="0"/>
            <c:invertIfNegative val="0"/>
            <c:bubble3D val="0"/>
            <c:spPr>
              <a:solidFill>
                <a:sysClr val="windowText" lastClr="000000"/>
              </a:solidFill>
              <a:ln>
                <a:noFill/>
              </a:ln>
              <a:effectLst/>
            </c:spPr>
            <c:extLst>
              <c:ext xmlns:c16="http://schemas.microsoft.com/office/drawing/2014/chart" uri="{C3380CC4-5D6E-409C-BE32-E72D297353CC}">
                <c16:uniqueId val="{00000000-15C1-40ED-9DCB-9E785D0B8931}"/>
              </c:ext>
            </c:extLst>
          </c:dPt>
          <c:dPt>
            <c:idx val="1"/>
            <c:invertIfNegative val="0"/>
            <c:bubble3D val="0"/>
            <c:spPr>
              <a:solidFill>
                <a:srgbClr val="FF0000"/>
              </a:solidFill>
              <a:ln>
                <a:noFill/>
              </a:ln>
              <a:effectLst/>
            </c:spPr>
            <c:extLst>
              <c:ext xmlns:c16="http://schemas.microsoft.com/office/drawing/2014/chart" uri="{C3380CC4-5D6E-409C-BE32-E72D297353CC}">
                <c16:uniqueId val="{00000001-15C1-40ED-9DCB-9E785D0B8931}"/>
              </c:ext>
            </c:extLst>
          </c:dPt>
          <c:dPt>
            <c:idx val="2"/>
            <c:invertIfNegative val="0"/>
            <c:bubble3D val="0"/>
            <c:spPr>
              <a:solidFill>
                <a:srgbClr val="FFC000"/>
              </a:solidFill>
              <a:ln>
                <a:noFill/>
              </a:ln>
              <a:effectLst/>
            </c:spPr>
            <c:extLst>
              <c:ext xmlns:c16="http://schemas.microsoft.com/office/drawing/2014/chart" uri="{C3380CC4-5D6E-409C-BE32-E72D297353CC}">
                <c16:uniqueId val="{00000002-15C1-40ED-9DCB-9E785D0B8931}"/>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(2).xls]Sheet2'!$E$21:$E$24</c:f>
              <c:numCache>
                <c:formatCode>0.00</c:formatCode>
                <c:ptCount val="4"/>
                <c:pt idx="0">
                  <c:v>1.4577499999999992</c:v>
                </c:pt>
                <c:pt idx="1">
                  <c:v>1.6370454545000008</c:v>
                </c:pt>
                <c:pt idx="2">
                  <c:v>1.5045227269999999</c:v>
                </c:pt>
                <c:pt idx="3">
                  <c:v>1.2472727269999999</c:v>
                </c:pt>
              </c:numCache>
            </c:numRef>
          </c:val>
          <c:extLst>
            <c:ext xmlns:c16="http://schemas.microsoft.com/office/drawing/2014/chart" uri="{C3380CC4-5D6E-409C-BE32-E72D297353CC}">
              <c16:uniqueId val="{00000003-15C1-40ED-9DCB-9E785D0B8931}"/>
            </c:ext>
          </c:extLst>
        </c:ser>
        <c:dLbls>
          <c:showLegendKey val="0"/>
          <c:showVal val="0"/>
          <c:showCatName val="0"/>
          <c:showSerName val="0"/>
          <c:showPercent val="0"/>
          <c:showBubbleSize val="0"/>
        </c:dLbls>
        <c:gapWidth val="219"/>
        <c:overlap val="-27"/>
        <c:axId val="78276480"/>
        <c:axId val="78278016"/>
      </c:barChart>
      <c:catAx>
        <c:axId val="782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278016"/>
        <c:crosses val="autoZero"/>
        <c:auto val="1"/>
        <c:lblAlgn val="ctr"/>
        <c:lblOffset val="100"/>
        <c:noMultiLvlLbl val="0"/>
      </c:catAx>
      <c:valAx>
        <c:axId val="78278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276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'[MR EPHRAIM ENUGU 20.09.2023 COMPILED RESULTS (2).xls]Sheet2'!$F$20</c:f>
              <c:strCache>
                <c:ptCount val="1"/>
                <c:pt idx="0">
                  <c:v>TG (mmol/l)</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0-36E8-40EC-93D0-069A33DAE93D}"/>
              </c:ext>
            </c:extLst>
          </c:dPt>
          <c:dPt>
            <c:idx val="1"/>
            <c:invertIfNegative val="0"/>
            <c:bubble3D val="0"/>
            <c:spPr>
              <a:solidFill>
                <a:sysClr val="windowText" lastClr="000000"/>
              </a:solidFill>
              <a:ln>
                <a:noFill/>
              </a:ln>
              <a:effectLst/>
            </c:spPr>
            <c:extLst>
              <c:ext xmlns:c16="http://schemas.microsoft.com/office/drawing/2014/chart" uri="{C3380CC4-5D6E-409C-BE32-E72D297353CC}">
                <c16:uniqueId val="{00000001-36E8-40EC-93D0-069A33DAE93D}"/>
              </c:ext>
            </c:extLst>
          </c:dPt>
          <c:dPt>
            <c:idx val="2"/>
            <c:invertIfNegative val="0"/>
            <c:bubble3D val="0"/>
            <c:spPr>
              <a:solidFill>
                <a:srgbClr val="9BBB59"/>
              </a:solidFill>
              <a:ln>
                <a:noFill/>
              </a:ln>
              <a:effectLst/>
            </c:spPr>
            <c:extLst>
              <c:ext xmlns:c16="http://schemas.microsoft.com/office/drawing/2014/chart" uri="{C3380CC4-5D6E-409C-BE32-E72D297353CC}">
                <c16:uniqueId val="{00000002-36E8-40EC-93D0-069A33DAE93D}"/>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(2).xls]Sheet2'!$F$21:$F$24</c:f>
              <c:numCache>
                <c:formatCode>0.00</c:formatCode>
                <c:ptCount val="4"/>
                <c:pt idx="0">
                  <c:v>0.74858823550000042</c:v>
                </c:pt>
                <c:pt idx="1">
                  <c:v>0.85605882400000044</c:v>
                </c:pt>
                <c:pt idx="2">
                  <c:v>0.81529411750000058</c:v>
                </c:pt>
                <c:pt idx="3">
                  <c:v>0.71894117650000189</c:v>
                </c:pt>
              </c:numCache>
            </c:numRef>
          </c:val>
          <c:extLst>
            <c:ext xmlns:c16="http://schemas.microsoft.com/office/drawing/2014/chart" uri="{C3380CC4-5D6E-409C-BE32-E72D297353CC}">
              <c16:uniqueId val="{00000003-36E8-40EC-93D0-069A33DAE93D}"/>
            </c:ext>
          </c:extLst>
        </c:ser>
        <c:dLbls>
          <c:showLegendKey val="0"/>
          <c:showVal val="0"/>
          <c:showCatName val="0"/>
          <c:showSerName val="0"/>
          <c:showPercent val="0"/>
          <c:showBubbleSize val="0"/>
        </c:dLbls>
        <c:gapWidth val="219"/>
        <c:overlap val="-27"/>
        <c:axId val="78413184"/>
        <c:axId val="78517376"/>
      </c:barChart>
      <c:catAx>
        <c:axId val="784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517376"/>
        <c:crosses val="autoZero"/>
        <c:auto val="1"/>
        <c:lblAlgn val="ctr"/>
        <c:lblOffset val="100"/>
        <c:noMultiLvlLbl val="0"/>
      </c:catAx>
      <c:valAx>
        <c:axId val="78517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41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'[MR EPHRAIM ENUGU 20.09.2023 COMPILED RESULTS (2).xls]Sheet2'!$G$20</c:f>
              <c:strCache>
                <c:ptCount val="1"/>
                <c:pt idx="0">
                  <c:v>HDL (mmol/l)</c:v>
                </c:pt>
              </c:strCache>
            </c:strRef>
          </c:tx>
          <c:spPr>
            <a:solidFill>
              <a:srgbClr val="FF0000"/>
            </a:solidFill>
            <a:ln>
              <a:noFill/>
            </a:ln>
            <a:effectLst/>
          </c:spPr>
          <c:invertIfNegative val="0"/>
          <c:dPt>
            <c:idx val="1"/>
            <c:invertIfNegative val="0"/>
            <c:bubble3D val="0"/>
            <c:spPr>
              <a:solidFill>
                <a:sysClr val="windowText" lastClr="000000"/>
              </a:solidFill>
              <a:ln>
                <a:noFill/>
              </a:ln>
              <a:effectLst/>
            </c:spPr>
            <c:extLst>
              <c:ext xmlns:c16="http://schemas.microsoft.com/office/drawing/2014/chart" uri="{C3380CC4-5D6E-409C-BE32-E72D297353CC}">
                <c16:uniqueId val="{00000000-DF83-4126-B500-28D8279DF0F8}"/>
              </c:ext>
            </c:extLst>
          </c:dPt>
          <c:dPt>
            <c:idx val="2"/>
            <c:invertIfNegative val="0"/>
            <c:bubble3D val="0"/>
            <c:spPr>
              <a:solidFill>
                <a:srgbClr val="9BBB59"/>
              </a:solidFill>
              <a:ln>
                <a:noFill/>
              </a:ln>
              <a:effectLst/>
            </c:spPr>
            <c:extLst>
              <c:ext xmlns:c16="http://schemas.microsoft.com/office/drawing/2014/chart" uri="{C3380CC4-5D6E-409C-BE32-E72D297353CC}">
                <c16:uniqueId val="{00000001-DF83-4126-B500-28D8279DF0F8}"/>
              </c:ext>
            </c:extLst>
          </c:dPt>
          <c:dPt>
            <c:idx val="3"/>
            <c:invertIfNegative val="0"/>
            <c:bubble3D val="0"/>
            <c:spPr>
              <a:solidFill>
                <a:srgbClr val="00B050"/>
              </a:solidFill>
              <a:ln>
                <a:noFill/>
              </a:ln>
              <a:effectLst/>
            </c:spPr>
            <c:extLst>
              <c:ext xmlns:c16="http://schemas.microsoft.com/office/drawing/2014/chart" uri="{C3380CC4-5D6E-409C-BE32-E72D297353CC}">
                <c16:uniqueId val="{00000002-DF83-4126-B500-28D8279DF0F8}"/>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(2).xls]Sheet2'!$G$21:$G$24</c:f>
              <c:numCache>
                <c:formatCode>0.00</c:formatCode>
                <c:ptCount val="4"/>
                <c:pt idx="0">
                  <c:v>0.63403083700000173</c:v>
                </c:pt>
                <c:pt idx="1">
                  <c:v>0.61519823800000173</c:v>
                </c:pt>
                <c:pt idx="2">
                  <c:v>0.66960352400000045</c:v>
                </c:pt>
                <c:pt idx="3">
                  <c:v>0.6089207050000004</c:v>
                </c:pt>
              </c:numCache>
            </c:numRef>
          </c:val>
          <c:extLst>
            <c:ext xmlns:c16="http://schemas.microsoft.com/office/drawing/2014/chart" uri="{C3380CC4-5D6E-409C-BE32-E72D297353CC}">
              <c16:uniqueId val="{00000003-DF83-4126-B500-28D8279DF0F8}"/>
            </c:ext>
          </c:extLst>
        </c:ser>
        <c:dLbls>
          <c:showLegendKey val="0"/>
          <c:showVal val="0"/>
          <c:showCatName val="0"/>
          <c:showSerName val="0"/>
          <c:showPercent val="0"/>
          <c:showBubbleSize val="0"/>
        </c:dLbls>
        <c:gapWidth val="219"/>
        <c:overlap val="-27"/>
        <c:axId val="95998336"/>
        <c:axId val="96001408"/>
      </c:barChart>
      <c:catAx>
        <c:axId val="9599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6001408"/>
        <c:crosses val="autoZero"/>
        <c:auto val="1"/>
        <c:lblAlgn val="ctr"/>
        <c:lblOffset val="100"/>
        <c:noMultiLvlLbl val="0"/>
      </c:catAx>
      <c:valAx>
        <c:axId val="960014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998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6798236758866753E-2"/>
          <c:y val="1.6762810615445413E-2"/>
          <c:w val="0.89969748973685959"/>
          <c:h val="0.76659837862972946"/>
        </c:manualLayout>
      </c:layout>
      <c:barChart>
        <c:barDir val="col"/>
        <c:grouping val="clustered"/>
        <c:varyColors val="0"/>
        <c:ser>
          <c:idx val="0"/>
          <c:order val="0"/>
          <c:tx>
            <c:strRef>
              <c:f>'[MR EPHRAIM ENUGU 20.09.2023 COMPILED RESULTS (2).xls]Sheet2'!$H$20</c:f>
              <c:strCache>
                <c:ptCount val="1"/>
                <c:pt idx="0">
                  <c:v>LDL (mmol/l)</c:v>
                </c:pt>
              </c:strCache>
            </c:strRef>
          </c:tx>
          <c:spPr>
            <a:solidFill>
              <a:schemeClr val="accent1"/>
            </a:solidFill>
            <a:ln>
              <a:noFill/>
            </a:ln>
            <a:effectLst/>
          </c:spPr>
          <c:invertIfNegative val="0"/>
          <c:dPt>
            <c:idx val="0"/>
            <c:invertIfNegative val="0"/>
            <c:bubble3D val="0"/>
            <c:spPr>
              <a:solidFill>
                <a:srgbClr val="C0504D"/>
              </a:solidFill>
              <a:ln>
                <a:noFill/>
              </a:ln>
              <a:effectLst/>
            </c:spPr>
            <c:extLst>
              <c:ext xmlns:c16="http://schemas.microsoft.com/office/drawing/2014/chart" uri="{C3380CC4-5D6E-409C-BE32-E72D297353CC}">
                <c16:uniqueId val="{00000000-CACC-4FA6-B700-33DEF946F40E}"/>
              </c:ext>
            </c:extLst>
          </c:dPt>
          <c:dPt>
            <c:idx val="2"/>
            <c:invertIfNegative val="0"/>
            <c:bubble3D val="0"/>
            <c:spPr>
              <a:solidFill>
                <a:srgbClr val="00B050"/>
              </a:solidFill>
              <a:ln>
                <a:noFill/>
              </a:ln>
              <a:effectLst/>
            </c:spPr>
            <c:extLst>
              <c:ext xmlns:c16="http://schemas.microsoft.com/office/drawing/2014/chart" uri="{C3380CC4-5D6E-409C-BE32-E72D297353CC}">
                <c16:uniqueId val="{00000001-CACC-4FA6-B700-33DEF946F40E}"/>
              </c:ext>
            </c:extLst>
          </c:dPt>
          <c:dPt>
            <c:idx val="3"/>
            <c:invertIfNegative val="0"/>
            <c:bubble3D val="0"/>
            <c:spPr>
              <a:solidFill>
                <a:srgbClr val="FFFF00"/>
              </a:solidFill>
              <a:ln>
                <a:noFill/>
              </a:ln>
              <a:effectLst/>
            </c:spPr>
            <c:extLst>
              <c:ext xmlns:c16="http://schemas.microsoft.com/office/drawing/2014/chart" uri="{C3380CC4-5D6E-409C-BE32-E72D297353CC}">
                <c16:uniqueId val="{00000002-CACC-4FA6-B700-33DEF946F40E}"/>
              </c:ext>
            </c:extLst>
          </c:dPt>
          <c:errBars>
            <c:errBarType val="both"/>
            <c:errValType val="stdErr"/>
            <c:noEndCap val="0"/>
            <c:spPr>
              <a:noFill/>
              <a:ln w="9525" cap="flat" cmpd="sng" algn="ctr">
                <a:solidFill>
                  <a:schemeClr val="tx1">
                    <a:lumMod val="65000"/>
                    <a:lumOff val="35000"/>
                  </a:schemeClr>
                </a:solidFill>
                <a:prstDash val="solid"/>
                <a:round/>
              </a:ln>
              <a:effectLst/>
            </c:spPr>
          </c:errBars>
          <c:cat>
            <c:strRef>
              <c:f>'[MR EPHRAIM ENUGU 20.09.2023 COMPILED RESULTS (2).xls]Sheet2'!$D$21:$D$24</c:f>
              <c:strCache>
                <c:ptCount val="4"/>
                <c:pt idx="0">
                  <c:v>Control</c:v>
                </c:pt>
                <c:pt idx="1">
                  <c:v>Low dose (vit C and extract both 100mg)</c:v>
                </c:pt>
                <c:pt idx="2">
                  <c:v>Medium dose (vit C and extract both 200mg)</c:v>
                </c:pt>
                <c:pt idx="3">
                  <c:v>High dose (vit C and extract both 500mg)</c:v>
                </c:pt>
              </c:strCache>
            </c:strRef>
          </c:cat>
          <c:val>
            <c:numRef>
              <c:f>'[MR EPHRAIM ENUGU 20.09.2023 COMPILED RESULTS (2).xls]Sheet2'!$H$21:$H$24</c:f>
              <c:numCache>
                <c:formatCode>0.00</c:formatCode>
                <c:ptCount val="4"/>
                <c:pt idx="0">
                  <c:v>0.99101693449999961</c:v>
                </c:pt>
                <c:pt idx="1">
                  <c:v>1.1582345705000001</c:v>
                </c:pt>
                <c:pt idx="2">
                  <c:v>1.0066621419999999</c:v>
                </c:pt>
                <c:pt idx="3">
                  <c:v>0.7990241395000004</c:v>
                </c:pt>
              </c:numCache>
            </c:numRef>
          </c:val>
          <c:extLst>
            <c:ext xmlns:c16="http://schemas.microsoft.com/office/drawing/2014/chart" uri="{C3380CC4-5D6E-409C-BE32-E72D297353CC}">
              <c16:uniqueId val="{00000003-CACC-4FA6-B700-33DEF946F40E}"/>
            </c:ext>
          </c:extLst>
        </c:ser>
        <c:dLbls>
          <c:showLegendKey val="0"/>
          <c:showVal val="0"/>
          <c:showCatName val="0"/>
          <c:showSerName val="0"/>
          <c:showPercent val="0"/>
          <c:showBubbleSize val="0"/>
        </c:dLbls>
        <c:gapWidth val="219"/>
        <c:overlap val="-27"/>
        <c:axId val="78483840"/>
        <c:axId val="78485376"/>
      </c:barChart>
      <c:catAx>
        <c:axId val="7848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485376"/>
        <c:crosses val="autoZero"/>
        <c:auto val="1"/>
        <c:lblAlgn val="ctr"/>
        <c:lblOffset val="100"/>
        <c:noMultiLvlLbl val="0"/>
      </c:catAx>
      <c:valAx>
        <c:axId val="78485376"/>
        <c:scaling>
          <c:orientation val="minMax"/>
        </c:scaling>
        <c:delete val="0"/>
        <c:axPos val="l"/>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8483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3701</TotalTime>
  <Pages>9</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15</cp:revision>
  <dcterms:created xsi:type="dcterms:W3CDTF">2026-03-23T22:04:00Z</dcterms:created>
  <dcterms:modified xsi:type="dcterms:W3CDTF">2026-03-27T10:01:00Z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C7CBFCFE4FD24AA98936ABF2301B7229_12</vt:lpwstr>
  </property>
</Properties>
</file>