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59A4" w14:textId="3FD54ACF" w:rsidR="00754C9A" w:rsidRPr="008D6CFC" w:rsidRDefault="008D6CFC" w:rsidP="00441B6F">
      <w:pPr>
        <w:pStyle w:val="Title"/>
        <w:spacing w:after="0"/>
        <w:jc w:val="both"/>
        <w:rPr>
          <w:rFonts w:ascii="Arial" w:hAnsi="Arial" w:cs="Arial"/>
        </w:rPr>
      </w:pPr>
      <w:r w:rsidRPr="008D6CFC">
        <w:rPr>
          <w:rFonts w:ascii="Arial" w:hAnsi="Arial" w:cs="Arial"/>
        </w:rPr>
        <w:t>Original Research Article</w:t>
      </w:r>
    </w:p>
    <w:p w14:paraId="53D36503" w14:textId="77777777" w:rsidR="008D6CFC" w:rsidRPr="008D6CFC" w:rsidRDefault="008D6CFC" w:rsidP="00441B6F">
      <w:pPr>
        <w:pStyle w:val="Title"/>
        <w:spacing w:after="0"/>
        <w:jc w:val="both"/>
        <w:rPr>
          <w:rFonts w:ascii="Arial" w:hAnsi="Arial" w:cs="Arial"/>
        </w:rPr>
      </w:pPr>
    </w:p>
    <w:p w14:paraId="73AD4758" w14:textId="77777777" w:rsidR="008D6CFC" w:rsidRPr="008D6CFC" w:rsidRDefault="008D6CFC" w:rsidP="00441B6F">
      <w:pPr>
        <w:pStyle w:val="Title"/>
        <w:spacing w:after="0"/>
        <w:jc w:val="both"/>
        <w:rPr>
          <w:rFonts w:ascii="Arial" w:hAnsi="Arial" w:cs="Arial"/>
        </w:rPr>
      </w:pPr>
    </w:p>
    <w:p w14:paraId="7D47C32A" w14:textId="3798655B" w:rsidR="00163BC4" w:rsidRPr="008D6CFC" w:rsidRDefault="0044705E" w:rsidP="00441B6F">
      <w:pPr>
        <w:pStyle w:val="Author"/>
        <w:spacing w:line="240" w:lineRule="auto"/>
        <w:rPr>
          <w:rFonts w:ascii="Arial" w:hAnsi="Arial" w:cs="Arial"/>
          <w:bCs/>
          <w:iCs/>
          <w:kern w:val="28"/>
          <w:sz w:val="36"/>
        </w:rPr>
      </w:pPr>
      <w:r w:rsidRPr="008D6CFC">
        <w:rPr>
          <w:rFonts w:ascii="Arial" w:hAnsi="Arial" w:cs="Arial"/>
          <w:bCs/>
          <w:iCs/>
          <w:kern w:val="28"/>
          <w:sz w:val="36"/>
        </w:rPr>
        <w:t>Modulating Morphological Architecture: The Role of Paclobutrazol in Inducing Compactness and Pseudobulb Expansion in Dendrobium Orchids</w:t>
      </w:r>
      <w:r w:rsidR="00401927" w:rsidRPr="008D6CFC">
        <w:rPr>
          <w:rFonts w:ascii="Arial" w:hAnsi="Arial" w:cs="Arial"/>
          <w:bCs/>
          <w:iCs/>
          <w:kern w:val="28"/>
          <w:sz w:val="36"/>
        </w:rPr>
        <w:t xml:space="preserve"> </w:t>
      </w:r>
    </w:p>
    <w:p w14:paraId="45171340" w14:textId="77777777" w:rsidR="00A258C3" w:rsidRPr="008D6CFC" w:rsidRDefault="00A258C3" w:rsidP="00441B6F">
      <w:pPr>
        <w:pStyle w:val="Author"/>
        <w:spacing w:line="240" w:lineRule="auto"/>
        <w:jc w:val="both"/>
        <w:rPr>
          <w:rFonts w:ascii="Arial" w:hAnsi="Arial" w:cs="Arial"/>
          <w:sz w:val="36"/>
        </w:rPr>
      </w:pPr>
    </w:p>
    <w:p w14:paraId="358B4A37" w14:textId="4B9D2C9E" w:rsidR="0069025D" w:rsidRPr="008D6CFC" w:rsidRDefault="000E3095" w:rsidP="0037074D">
      <w:pPr>
        <w:pStyle w:val="Author"/>
        <w:spacing w:line="240" w:lineRule="auto"/>
        <w:rPr>
          <w:rFonts w:ascii="Arial" w:hAnsi="Arial" w:cs="Arial"/>
          <w:i/>
        </w:rPr>
      </w:pPr>
      <w:r w:rsidRPr="008D6CFC">
        <w:t xml:space="preserve"> </w:t>
      </w:r>
    </w:p>
    <w:p w14:paraId="27502749" w14:textId="77777777" w:rsidR="0069025D" w:rsidRPr="008D6CFC" w:rsidRDefault="0069025D" w:rsidP="00441B6F">
      <w:pPr>
        <w:pStyle w:val="Affiliation"/>
        <w:spacing w:after="0" w:line="240" w:lineRule="auto"/>
        <w:rPr>
          <w:rFonts w:ascii="Arial" w:hAnsi="Arial" w:cs="Arial"/>
          <w:i/>
        </w:rPr>
      </w:pPr>
    </w:p>
    <w:p w14:paraId="0CEEE66B" w14:textId="77777777" w:rsidR="00790ADA" w:rsidRPr="008D6CFC" w:rsidRDefault="00790ADA" w:rsidP="00441B6F">
      <w:pPr>
        <w:pStyle w:val="Affiliation"/>
        <w:spacing w:after="0" w:line="240" w:lineRule="auto"/>
        <w:jc w:val="both"/>
        <w:rPr>
          <w:rFonts w:ascii="Arial" w:hAnsi="Arial" w:cs="Arial"/>
        </w:rPr>
      </w:pPr>
    </w:p>
    <w:p w14:paraId="440A4BB2" w14:textId="77777777" w:rsidR="002C57D2" w:rsidRPr="008D6CFC" w:rsidRDefault="002C57D2" w:rsidP="00441B6F">
      <w:pPr>
        <w:pStyle w:val="Affiliation"/>
        <w:spacing w:after="0" w:line="240" w:lineRule="auto"/>
        <w:jc w:val="both"/>
        <w:rPr>
          <w:rFonts w:ascii="Arial" w:hAnsi="Arial" w:cs="Arial"/>
        </w:rPr>
      </w:pPr>
    </w:p>
    <w:p w14:paraId="5A06C7AD" w14:textId="3CBA6C69" w:rsidR="00B01FCD" w:rsidRPr="008D6CFC" w:rsidRDefault="005F79A6" w:rsidP="00441B6F">
      <w:pPr>
        <w:pStyle w:val="Copyright"/>
        <w:spacing w:after="0" w:line="240" w:lineRule="auto"/>
        <w:jc w:val="both"/>
        <w:rPr>
          <w:rFonts w:ascii="Arial" w:hAnsi="Arial" w:cs="Arial"/>
        </w:rPr>
        <w:sectPr w:rsidR="00B01FCD" w:rsidRPr="008D6CFC" w:rsidSect="00396A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D6CFC">
        <w:rPr>
          <w:rFonts w:ascii="Arial" w:hAnsi="Arial" w:cs="Arial"/>
          <w:noProof/>
        </w:rPr>
        <mc:AlternateContent>
          <mc:Choice Requires="wps">
            <w:drawing>
              <wp:inline distT="0" distB="0" distL="0" distR="0" wp14:anchorId="5F2C5264" wp14:editId="3F3704A8">
                <wp:extent cx="5303520" cy="635"/>
                <wp:effectExtent l="13335" t="13335" r="17145" b="15240"/>
                <wp:docPr id="8953284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526B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D6CFC">
        <w:rPr>
          <w:rFonts w:ascii="Arial" w:hAnsi="Arial" w:cs="Arial"/>
        </w:rPr>
        <w:t>.</w:t>
      </w:r>
    </w:p>
    <w:p w14:paraId="512713C9" w14:textId="493B9FA4" w:rsidR="00B01FCD" w:rsidRPr="008D6CFC" w:rsidRDefault="00B01FCD" w:rsidP="00441B6F">
      <w:pPr>
        <w:pStyle w:val="AbstHead"/>
        <w:spacing w:after="0"/>
        <w:jc w:val="both"/>
        <w:rPr>
          <w:rFonts w:ascii="Arial" w:hAnsi="Arial" w:cs="Arial"/>
        </w:rPr>
      </w:pPr>
      <w:r w:rsidRPr="008D6CFC">
        <w:rPr>
          <w:rFonts w:ascii="Arial" w:hAnsi="Arial" w:cs="Arial"/>
        </w:rPr>
        <w:t>ABSTRACT</w:t>
      </w:r>
      <w:r w:rsidR="0066510A" w:rsidRPr="008D6CFC">
        <w:rPr>
          <w:rFonts w:ascii="Arial" w:hAnsi="Arial" w:cs="Arial"/>
        </w:rPr>
        <w:t xml:space="preserve"> </w:t>
      </w:r>
    </w:p>
    <w:p w14:paraId="632EDAFD" w14:textId="77777777" w:rsidR="00790ADA" w:rsidRPr="008D6CF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D6CFC" w14:paraId="52BF75AA" w14:textId="77777777" w:rsidTr="001E44FE">
        <w:tc>
          <w:tcPr>
            <w:tcW w:w="9576" w:type="dxa"/>
            <w:shd w:val="clear" w:color="auto" w:fill="F2F2F2"/>
          </w:tcPr>
          <w:p w14:paraId="3DB7C6C2" w14:textId="77777777" w:rsidR="00E3114E" w:rsidRPr="008D6CFC" w:rsidRDefault="00E3114E" w:rsidP="00441B6F">
            <w:pPr>
              <w:pStyle w:val="Body"/>
              <w:spacing w:after="0"/>
              <w:rPr>
                <w:rFonts w:ascii="Arial" w:eastAsia="Calibri" w:hAnsi="Arial" w:cs="Arial"/>
                <w:b/>
                <w:szCs w:val="22"/>
              </w:rPr>
            </w:pPr>
          </w:p>
          <w:p w14:paraId="5AC91B6F" w14:textId="258CF3D7" w:rsidR="00976065" w:rsidRPr="008D6CFC" w:rsidRDefault="00976065" w:rsidP="00976065">
            <w:pPr>
              <w:pStyle w:val="Body"/>
              <w:rPr>
                <w:rFonts w:ascii="Arial" w:eastAsia="Calibri" w:hAnsi="Arial" w:cs="Arial"/>
                <w:szCs w:val="22"/>
              </w:rPr>
            </w:pPr>
            <w:r w:rsidRPr="008D6CFC">
              <w:rPr>
                <w:rFonts w:ascii="Arial" w:eastAsia="Calibri" w:hAnsi="Arial" w:cs="Arial"/>
                <w:b/>
                <w:szCs w:val="22"/>
              </w:rPr>
              <w:t>Aims:</w:t>
            </w:r>
            <w:r w:rsidRPr="008D6CFC">
              <w:rPr>
                <w:rFonts w:ascii="Arial" w:eastAsia="Calibri" w:hAnsi="Arial" w:cs="Arial"/>
                <w:szCs w:val="22"/>
              </w:rPr>
              <w:t xml:space="preserve"> To evaluate</w:t>
            </w:r>
            <w:r w:rsidR="00E45F06" w:rsidRPr="008D6CFC">
              <w:rPr>
                <w:rFonts w:ascii="Arial" w:eastAsia="Calibri" w:hAnsi="Arial" w:cs="Arial"/>
                <w:szCs w:val="22"/>
              </w:rPr>
              <w:t xml:space="preserve"> best concentration</w:t>
            </w:r>
            <w:r w:rsidRPr="008D6CFC">
              <w:rPr>
                <w:rFonts w:ascii="Arial" w:eastAsia="Calibri" w:hAnsi="Arial" w:cs="Arial"/>
                <w:szCs w:val="22"/>
              </w:rPr>
              <w:t xml:space="preserve"> of Paclobutrazol (PBZ), a gibberellin biosynthesis inhibitor, on the growth and flowering characteristics of Dendrobium ‘TC 32’ to achieve a compact, sturdy growth habit suitable for commercial pot plant production.</w:t>
            </w:r>
          </w:p>
          <w:p w14:paraId="6C249206" w14:textId="77777777" w:rsidR="00321E21" w:rsidRPr="008D6CFC" w:rsidRDefault="00976065" w:rsidP="00976065">
            <w:pPr>
              <w:pStyle w:val="Body"/>
              <w:rPr>
                <w:rFonts w:ascii="Arial" w:eastAsia="Calibri" w:hAnsi="Arial" w:cs="Arial"/>
                <w:szCs w:val="22"/>
              </w:rPr>
            </w:pPr>
            <w:r w:rsidRPr="008D6CFC">
              <w:rPr>
                <w:rFonts w:ascii="Arial" w:eastAsia="Calibri" w:hAnsi="Arial" w:cs="Arial"/>
                <w:b/>
                <w:szCs w:val="22"/>
              </w:rPr>
              <w:t>Study Design</w:t>
            </w:r>
            <w:r w:rsidRPr="008D6CFC">
              <w:rPr>
                <w:rFonts w:ascii="Arial" w:eastAsia="Calibri" w:hAnsi="Arial" w:cs="Arial"/>
                <w:szCs w:val="22"/>
              </w:rPr>
              <w:t>: The experiment utilized a Randomized Complete Block Design (RCBD). It was conducted under glasshouse conditions with 70% shade at the Floriculture Research and Development Unit (FRDU), department of National Botanic Gardens, Peradeniya, Sri Lanka.</w:t>
            </w:r>
          </w:p>
          <w:p w14:paraId="3E30F776" w14:textId="0D7F6A7A" w:rsidR="00976065" w:rsidRPr="008D6CFC" w:rsidRDefault="00321E21" w:rsidP="00976065">
            <w:pPr>
              <w:pStyle w:val="Body"/>
              <w:rPr>
                <w:rFonts w:ascii="Arial" w:eastAsia="Calibri" w:hAnsi="Arial" w:cs="Arial"/>
                <w:szCs w:val="22"/>
              </w:rPr>
            </w:pPr>
            <w:r w:rsidRPr="008D6CFC">
              <w:rPr>
                <w:rFonts w:ascii="Arial" w:eastAsia="Calibri" w:hAnsi="Arial" w:cs="Arial"/>
                <w:b/>
                <w:szCs w:val="22"/>
              </w:rPr>
              <w:t xml:space="preserve"> </w:t>
            </w:r>
            <w:r w:rsidR="00976065" w:rsidRPr="008D6CFC">
              <w:rPr>
                <w:rFonts w:ascii="Arial" w:eastAsia="Calibri" w:hAnsi="Arial" w:cs="Arial"/>
                <w:b/>
                <w:szCs w:val="22"/>
              </w:rPr>
              <w:t xml:space="preserve">Methodology:  </w:t>
            </w:r>
            <w:r w:rsidR="00976065" w:rsidRPr="008D6CFC">
              <w:rPr>
                <w:rFonts w:ascii="Arial" w:eastAsia="Calibri" w:hAnsi="Arial" w:cs="Arial"/>
                <w:szCs w:val="22"/>
              </w:rPr>
              <w:t>Two-year-old</w:t>
            </w:r>
            <w:r w:rsidR="00135973" w:rsidRPr="008D6CFC">
              <w:rPr>
                <w:rFonts w:ascii="Arial" w:eastAsia="Calibri" w:hAnsi="Arial" w:cs="Arial"/>
                <w:szCs w:val="22"/>
              </w:rPr>
              <w:t>,</w:t>
            </w:r>
            <w:r w:rsidR="00976065" w:rsidRPr="008D6CFC">
              <w:rPr>
                <w:rFonts w:ascii="Arial" w:eastAsia="Calibri" w:hAnsi="Arial" w:cs="Arial"/>
                <w:szCs w:val="22"/>
              </w:rPr>
              <w:t xml:space="preserve"> sixty tissue-cultured plants (average height 23.25 cm) were treated with four concentrations of PBZ: 0.0 (control), 0.2, 0.4, and 0.6 mg/L (T1–T4). Growth parameters (tiller height, pseudobulb </w:t>
            </w:r>
            <w:r w:rsidR="006E6AD5" w:rsidRPr="008D6CFC">
              <w:rPr>
                <w:rFonts w:ascii="Arial" w:eastAsia="Calibri" w:hAnsi="Arial" w:cs="Arial"/>
                <w:szCs w:val="22"/>
              </w:rPr>
              <w:t>circumference</w:t>
            </w:r>
            <w:r w:rsidR="00976065" w:rsidRPr="008D6CFC">
              <w:rPr>
                <w:rFonts w:ascii="Arial" w:eastAsia="Calibri" w:hAnsi="Arial" w:cs="Arial"/>
                <w:szCs w:val="22"/>
              </w:rPr>
              <w:t xml:space="preserve">, leaf </w:t>
            </w:r>
            <w:r w:rsidR="00135973" w:rsidRPr="008D6CFC">
              <w:rPr>
                <w:rFonts w:ascii="Arial" w:eastAsia="Calibri" w:hAnsi="Arial" w:cs="Arial"/>
                <w:szCs w:val="22"/>
              </w:rPr>
              <w:t xml:space="preserve">production </w:t>
            </w:r>
            <w:r w:rsidR="00976065" w:rsidRPr="008D6CFC">
              <w:rPr>
                <w:rFonts w:ascii="Arial" w:eastAsia="Calibri" w:hAnsi="Arial" w:cs="Arial"/>
                <w:szCs w:val="22"/>
              </w:rPr>
              <w:t>and tiller production) were monitored from November 2023 to October 2025. Floral quality (flower count and spike height) was recorded bi-weekly following spike initiation in May 2024.</w:t>
            </w:r>
          </w:p>
          <w:p w14:paraId="77923804" w14:textId="4AEDAD19" w:rsidR="00976065" w:rsidRPr="008D6CFC" w:rsidRDefault="00976065" w:rsidP="00976065">
            <w:pPr>
              <w:pStyle w:val="Body"/>
              <w:rPr>
                <w:rFonts w:ascii="Arial" w:eastAsia="Calibri" w:hAnsi="Arial" w:cs="Arial"/>
                <w:szCs w:val="22"/>
              </w:rPr>
            </w:pPr>
            <w:r w:rsidRPr="008D6CFC">
              <w:rPr>
                <w:rFonts w:ascii="Arial" w:eastAsia="Calibri" w:hAnsi="Arial" w:cs="Arial"/>
                <w:b/>
                <w:szCs w:val="22"/>
              </w:rPr>
              <w:t>Results</w:t>
            </w:r>
            <w:r w:rsidRPr="008D6CFC">
              <w:rPr>
                <w:rFonts w:ascii="Arial" w:eastAsia="Calibri" w:hAnsi="Arial" w:cs="Arial"/>
                <w:szCs w:val="22"/>
              </w:rPr>
              <w:t>: Higher concentrations of PBZ significantly influenced plant architecture (P &lt; 0.</w:t>
            </w:r>
            <w:r w:rsidR="00A27775" w:rsidRPr="008D6CFC">
              <w:rPr>
                <w:rFonts w:ascii="Arial" w:eastAsia="Calibri" w:hAnsi="Arial" w:cs="Arial"/>
                <w:szCs w:val="22"/>
              </w:rPr>
              <w:t>0</w:t>
            </w:r>
            <w:r w:rsidRPr="008D6CFC">
              <w:rPr>
                <w:rFonts w:ascii="Arial" w:eastAsia="Calibri" w:hAnsi="Arial" w:cs="Arial"/>
                <w:szCs w:val="22"/>
              </w:rPr>
              <w:t>01). Height: T4 (0.6 mg/L)</w:t>
            </w:r>
            <w:r w:rsidR="00757FE9" w:rsidRPr="008D6CFC">
              <w:t xml:space="preserve"> </w:t>
            </w:r>
            <w:r w:rsidRPr="008D6CFC">
              <w:rPr>
                <w:rFonts w:ascii="Arial" w:eastAsia="Calibri" w:hAnsi="Arial" w:cs="Arial"/>
                <w:szCs w:val="22"/>
              </w:rPr>
              <w:t xml:space="preserve">resulted in the shortest plants, with a mean tiller height of </w:t>
            </w:r>
            <w:r w:rsidR="0024264C" w:rsidRPr="008D6CFC">
              <w:rPr>
                <w:rFonts w:ascii="Arial" w:eastAsia="Calibri" w:hAnsi="Arial" w:cs="Arial"/>
                <w:szCs w:val="22"/>
              </w:rPr>
              <w:t>9</w:t>
            </w:r>
            <w:r w:rsidRPr="008D6CFC">
              <w:rPr>
                <w:rFonts w:ascii="Arial" w:eastAsia="Calibri" w:hAnsi="Arial" w:cs="Arial"/>
                <w:szCs w:val="22"/>
              </w:rPr>
              <w:t>.</w:t>
            </w:r>
            <w:r w:rsidR="0024264C" w:rsidRPr="008D6CFC">
              <w:rPr>
                <w:rFonts w:ascii="Arial" w:eastAsia="Calibri" w:hAnsi="Arial" w:cs="Arial"/>
                <w:szCs w:val="22"/>
              </w:rPr>
              <w:t>37</w:t>
            </w:r>
            <w:r w:rsidRPr="008D6CFC">
              <w:rPr>
                <w:rFonts w:ascii="Arial" w:eastAsia="Calibri" w:hAnsi="Arial" w:cs="Arial"/>
                <w:szCs w:val="22"/>
              </w:rPr>
              <w:t xml:space="preserve">± </w:t>
            </w:r>
            <w:r w:rsidR="0024264C" w:rsidRPr="008D6CFC">
              <w:rPr>
                <w:rFonts w:ascii="Arial" w:eastAsia="Calibri" w:hAnsi="Arial" w:cs="Arial"/>
                <w:szCs w:val="22"/>
              </w:rPr>
              <w:t>1.5</w:t>
            </w:r>
            <w:r w:rsidRPr="008D6CFC">
              <w:rPr>
                <w:rFonts w:ascii="Arial" w:eastAsia="Calibri" w:hAnsi="Arial" w:cs="Arial"/>
                <w:szCs w:val="22"/>
              </w:rPr>
              <w:t xml:space="preserve">0 </w:t>
            </w:r>
            <w:r w:rsidR="0024264C" w:rsidRPr="008D6CFC">
              <w:rPr>
                <w:rFonts w:ascii="Arial" w:eastAsia="Calibri" w:hAnsi="Arial" w:cs="Arial"/>
                <w:szCs w:val="22"/>
              </w:rPr>
              <w:t>cm (F=163.78, P&lt;0.001) and</w:t>
            </w:r>
            <w:r w:rsidRPr="008D6CFC">
              <w:rPr>
                <w:rFonts w:ascii="Arial" w:eastAsia="Calibri" w:hAnsi="Arial" w:cs="Arial"/>
                <w:szCs w:val="22"/>
              </w:rPr>
              <w:t xml:space="preserve"> a mean spike height of </w:t>
            </w:r>
            <w:r w:rsidR="0024264C" w:rsidRPr="008D6CFC">
              <w:rPr>
                <w:rFonts w:ascii="Arial" w:eastAsia="Calibri" w:hAnsi="Arial" w:cs="Arial"/>
                <w:szCs w:val="22"/>
              </w:rPr>
              <w:t>8.9</w:t>
            </w:r>
            <w:r w:rsidRPr="008D6CFC">
              <w:rPr>
                <w:rFonts w:ascii="Arial" w:eastAsia="Calibri" w:hAnsi="Arial" w:cs="Arial"/>
                <w:szCs w:val="22"/>
              </w:rPr>
              <w:t xml:space="preserve"> ± </w:t>
            </w:r>
            <w:r w:rsidR="0024264C" w:rsidRPr="008D6CFC">
              <w:rPr>
                <w:rFonts w:ascii="Arial" w:eastAsia="Calibri" w:hAnsi="Arial" w:cs="Arial"/>
                <w:szCs w:val="22"/>
              </w:rPr>
              <w:t>1.03</w:t>
            </w:r>
            <w:r w:rsidR="00321E21" w:rsidRPr="008D6CFC">
              <w:rPr>
                <w:rFonts w:ascii="Arial" w:eastAsia="Calibri" w:hAnsi="Arial" w:cs="Arial"/>
                <w:szCs w:val="22"/>
              </w:rPr>
              <w:t xml:space="preserve"> cm</w:t>
            </w:r>
            <w:r w:rsidR="0024264C" w:rsidRPr="008D6CFC">
              <w:rPr>
                <w:rFonts w:ascii="Arial" w:eastAsia="Calibri" w:hAnsi="Arial" w:cs="Arial"/>
                <w:szCs w:val="22"/>
              </w:rPr>
              <w:t xml:space="preserve"> (F=648.74, P&lt;0.001</w:t>
            </w:r>
            <w:r w:rsidR="00606550" w:rsidRPr="008D6CFC">
              <w:rPr>
                <w:rFonts w:ascii="Arial" w:eastAsia="Calibri" w:hAnsi="Arial" w:cs="Arial"/>
                <w:szCs w:val="22"/>
              </w:rPr>
              <w:t>.</w:t>
            </w:r>
            <w:r w:rsidRPr="008D6CFC">
              <w:rPr>
                <w:rFonts w:ascii="Arial" w:eastAsia="Calibri" w:hAnsi="Arial" w:cs="Arial"/>
                <w:szCs w:val="22"/>
              </w:rPr>
              <w:t xml:space="preserve"> PBZ treatment significantly increased pseudobulb </w:t>
            </w:r>
            <w:r w:rsidR="00063CB0" w:rsidRPr="008D6CFC">
              <w:rPr>
                <w:rFonts w:ascii="Arial" w:eastAsia="Calibri" w:hAnsi="Arial" w:cs="Arial"/>
                <w:szCs w:val="22"/>
              </w:rPr>
              <w:t>circumference</w:t>
            </w:r>
            <w:r w:rsidR="00321E21" w:rsidRPr="008D6CFC">
              <w:rPr>
                <w:rFonts w:ascii="Arial" w:eastAsia="Calibri" w:hAnsi="Arial" w:cs="Arial"/>
                <w:szCs w:val="22"/>
              </w:rPr>
              <w:t xml:space="preserve"> </w:t>
            </w:r>
            <w:r w:rsidR="00606550" w:rsidRPr="008D6CFC">
              <w:rPr>
                <w:rFonts w:ascii="Arial" w:eastAsia="Calibri" w:hAnsi="Arial" w:cs="Arial"/>
                <w:szCs w:val="22"/>
              </w:rPr>
              <w:t>8.93</w:t>
            </w:r>
            <w:r w:rsidR="00321E21" w:rsidRPr="008D6CFC">
              <w:rPr>
                <w:rFonts w:ascii="Arial" w:eastAsia="Calibri" w:hAnsi="Arial" w:cs="Arial"/>
                <w:szCs w:val="22"/>
              </w:rPr>
              <w:t xml:space="preserve"> ± 0.</w:t>
            </w:r>
            <w:r w:rsidR="00606550" w:rsidRPr="008D6CFC">
              <w:rPr>
                <w:rFonts w:ascii="Arial" w:eastAsia="Calibri" w:hAnsi="Arial" w:cs="Arial"/>
                <w:szCs w:val="22"/>
              </w:rPr>
              <w:t>96</w:t>
            </w:r>
            <w:r w:rsidR="00321E21" w:rsidRPr="008D6CFC">
              <w:rPr>
                <w:rFonts w:ascii="Arial" w:eastAsia="Calibri" w:hAnsi="Arial" w:cs="Arial"/>
                <w:szCs w:val="22"/>
              </w:rPr>
              <w:t xml:space="preserve"> cm</w:t>
            </w:r>
            <w:r w:rsidR="00606550" w:rsidRPr="008D6CFC">
              <w:rPr>
                <w:rFonts w:ascii="Arial" w:eastAsia="Calibri" w:hAnsi="Arial" w:cs="Arial"/>
                <w:szCs w:val="22"/>
              </w:rPr>
              <w:t xml:space="preserve"> (F= 32.89, p&lt; 0.001).</w:t>
            </w:r>
            <w:r w:rsidRPr="008D6CFC">
              <w:rPr>
                <w:rFonts w:ascii="Arial" w:eastAsia="Calibri" w:hAnsi="Arial" w:cs="Arial"/>
                <w:szCs w:val="22"/>
              </w:rPr>
              <w:t xml:space="preserve"> There was no significant effect on the </w:t>
            </w:r>
            <w:r w:rsidR="00606550" w:rsidRPr="008D6CFC">
              <w:rPr>
                <w:rFonts w:ascii="Arial" w:eastAsia="Calibri" w:hAnsi="Arial" w:cs="Arial"/>
                <w:szCs w:val="22"/>
              </w:rPr>
              <w:t>total number of flowers, tiller count</w:t>
            </w:r>
            <w:r w:rsidRPr="008D6CFC">
              <w:rPr>
                <w:rFonts w:ascii="Arial" w:eastAsia="Calibri" w:hAnsi="Arial" w:cs="Arial"/>
                <w:szCs w:val="22"/>
              </w:rPr>
              <w:t xml:space="preserve"> or leaves produced.</w:t>
            </w:r>
          </w:p>
          <w:p w14:paraId="6296EAED" w14:textId="37E9EC01" w:rsidR="00976065" w:rsidRPr="008D6CFC" w:rsidRDefault="00976065" w:rsidP="00976065">
            <w:pPr>
              <w:pStyle w:val="Body"/>
              <w:spacing w:after="0"/>
              <w:rPr>
                <w:rFonts w:ascii="Arial" w:eastAsia="Calibri" w:hAnsi="Arial" w:cs="Arial"/>
                <w:szCs w:val="22"/>
              </w:rPr>
            </w:pPr>
            <w:r w:rsidRPr="008D6CFC">
              <w:rPr>
                <w:rFonts w:ascii="Arial" w:eastAsia="Calibri" w:hAnsi="Arial" w:cs="Arial"/>
                <w:b/>
                <w:szCs w:val="22"/>
              </w:rPr>
              <w:t>Conclusion</w:t>
            </w:r>
            <w:r w:rsidRPr="008D6CFC">
              <w:rPr>
                <w:rFonts w:ascii="Arial" w:eastAsia="Calibri" w:hAnsi="Arial" w:cs="Arial"/>
                <w:szCs w:val="22"/>
              </w:rPr>
              <w:t>: Paclobutrazol effectively induces dwarfism and increases pseudobulb robustness in Dendrobium orchids. To balance growth retardation with overall plant vigor, T2 (0.2 mg/L) is recommended as the most suitable concentration for producing high-quality, compact flowering Dendrobium ‘TC 32’ under local glasshouse conditions in Sri Lanka.</w:t>
            </w:r>
          </w:p>
        </w:tc>
      </w:tr>
    </w:tbl>
    <w:p w14:paraId="1611E65C" w14:textId="77777777" w:rsidR="00636EB2" w:rsidRPr="008D6CFC" w:rsidRDefault="00636EB2" w:rsidP="00441B6F">
      <w:pPr>
        <w:pStyle w:val="Body"/>
        <w:spacing w:after="0"/>
        <w:rPr>
          <w:rFonts w:ascii="Arial" w:hAnsi="Arial" w:cs="Arial"/>
          <w:i/>
        </w:rPr>
      </w:pPr>
    </w:p>
    <w:p w14:paraId="47BF049A" w14:textId="47BCA6B2" w:rsidR="00A24E7E" w:rsidRPr="008D6CFC" w:rsidRDefault="00A24E7E" w:rsidP="00441B6F">
      <w:pPr>
        <w:pStyle w:val="Body"/>
        <w:spacing w:after="0"/>
        <w:rPr>
          <w:rFonts w:ascii="Arial" w:hAnsi="Arial" w:cs="Arial"/>
          <w:i/>
        </w:rPr>
      </w:pPr>
      <w:r w:rsidRPr="008D6CFC">
        <w:rPr>
          <w:rFonts w:ascii="Arial" w:hAnsi="Arial" w:cs="Arial"/>
          <w:i/>
        </w:rPr>
        <w:t xml:space="preserve">Keywords: </w:t>
      </w:r>
      <w:r w:rsidR="00921D98" w:rsidRPr="008D6CFC">
        <w:rPr>
          <w:rFonts w:ascii="Arial" w:hAnsi="Arial" w:cs="Arial"/>
          <w:i/>
        </w:rPr>
        <w:t>Dendrobium, floriculture, Plant growth regulators, Paclobutrazol, dwarf, Salk length, potted plants</w:t>
      </w:r>
    </w:p>
    <w:p w14:paraId="06207618" w14:textId="77777777" w:rsidR="00790ADA" w:rsidRPr="008D6CFC" w:rsidRDefault="00790ADA" w:rsidP="00441B6F">
      <w:pPr>
        <w:pStyle w:val="Body"/>
        <w:spacing w:after="0"/>
        <w:rPr>
          <w:rFonts w:ascii="Arial" w:hAnsi="Arial" w:cs="Arial"/>
          <w:i/>
        </w:rPr>
      </w:pPr>
    </w:p>
    <w:p w14:paraId="58D44EBB" w14:textId="01375C0B" w:rsidR="007F7B32" w:rsidRPr="008D6CFC" w:rsidRDefault="00902823" w:rsidP="00441B6F">
      <w:pPr>
        <w:pStyle w:val="AbstHead"/>
        <w:spacing w:after="0"/>
        <w:jc w:val="both"/>
        <w:rPr>
          <w:rFonts w:ascii="Arial" w:hAnsi="Arial" w:cs="Arial"/>
        </w:rPr>
      </w:pPr>
      <w:r w:rsidRPr="008D6CFC">
        <w:rPr>
          <w:rFonts w:ascii="Arial" w:hAnsi="Arial" w:cs="Arial"/>
        </w:rPr>
        <w:t xml:space="preserve">1. </w:t>
      </w:r>
      <w:r w:rsidR="00B01FCD" w:rsidRPr="008D6CFC">
        <w:rPr>
          <w:rFonts w:ascii="Arial" w:hAnsi="Arial" w:cs="Arial"/>
        </w:rPr>
        <w:t>INTRODUCTION</w:t>
      </w:r>
      <w:r w:rsidR="007F7B32" w:rsidRPr="008D6CFC">
        <w:rPr>
          <w:rFonts w:ascii="Arial" w:hAnsi="Arial" w:cs="Arial"/>
        </w:rPr>
        <w:t xml:space="preserve"> </w:t>
      </w:r>
    </w:p>
    <w:p w14:paraId="5BC24302" w14:textId="0CFA547F" w:rsidR="00743C20" w:rsidRPr="008D6CFC" w:rsidRDefault="00E532E5" w:rsidP="00E532E5">
      <w:pPr>
        <w:pStyle w:val="Body"/>
        <w:spacing w:after="0"/>
        <w:rPr>
          <w:rFonts w:ascii="Arial" w:eastAsia="Calibri" w:hAnsi="Arial" w:cs="Arial"/>
          <w:szCs w:val="22"/>
        </w:rPr>
      </w:pPr>
      <w:r w:rsidRPr="008D6CFC">
        <w:rPr>
          <w:rFonts w:ascii="Arial" w:eastAsia="Calibri" w:hAnsi="Arial" w:cs="Arial"/>
          <w:szCs w:val="22"/>
        </w:rPr>
        <w:t xml:space="preserve">Orchids </w:t>
      </w:r>
      <w:r w:rsidR="001709AD" w:rsidRPr="008D6CFC">
        <w:rPr>
          <w:rFonts w:ascii="Arial" w:eastAsia="Calibri" w:hAnsi="Arial" w:cs="Arial"/>
          <w:szCs w:val="22"/>
        </w:rPr>
        <w:t>signify</w:t>
      </w:r>
      <w:r w:rsidRPr="008D6CFC">
        <w:rPr>
          <w:rFonts w:ascii="Arial" w:eastAsia="Calibri" w:hAnsi="Arial" w:cs="Arial"/>
          <w:szCs w:val="22"/>
        </w:rPr>
        <w:t xml:space="preserve"> a </w:t>
      </w:r>
      <w:r w:rsidR="001709AD" w:rsidRPr="008D6CFC">
        <w:rPr>
          <w:rFonts w:ascii="Arial" w:eastAsia="Calibri" w:hAnsi="Arial" w:cs="Arial"/>
          <w:szCs w:val="22"/>
        </w:rPr>
        <w:t>keystone</w:t>
      </w:r>
      <w:r w:rsidRPr="008D6CFC">
        <w:rPr>
          <w:rFonts w:ascii="Arial" w:eastAsia="Calibri" w:hAnsi="Arial" w:cs="Arial"/>
          <w:szCs w:val="22"/>
        </w:rPr>
        <w:t xml:space="preserve"> of the </w:t>
      </w:r>
      <w:r w:rsidR="001709AD" w:rsidRPr="008D6CFC">
        <w:rPr>
          <w:rFonts w:ascii="Arial" w:eastAsia="Calibri" w:hAnsi="Arial" w:cs="Arial"/>
          <w:szCs w:val="22"/>
        </w:rPr>
        <w:t>universal</w:t>
      </w:r>
      <w:r w:rsidRPr="008D6CFC">
        <w:rPr>
          <w:rFonts w:ascii="Arial" w:eastAsia="Calibri" w:hAnsi="Arial" w:cs="Arial"/>
          <w:szCs w:val="22"/>
        </w:rPr>
        <w:t xml:space="preserve"> commercial floriculture industry, </w:t>
      </w:r>
      <w:r w:rsidR="001709AD" w:rsidRPr="008D6CFC">
        <w:rPr>
          <w:rFonts w:ascii="Arial" w:eastAsia="Calibri" w:hAnsi="Arial" w:cs="Arial"/>
          <w:szCs w:val="22"/>
        </w:rPr>
        <w:t>extremely</w:t>
      </w:r>
      <w:r w:rsidRPr="008D6CFC">
        <w:rPr>
          <w:rFonts w:ascii="Arial" w:eastAsia="Calibri" w:hAnsi="Arial" w:cs="Arial"/>
          <w:szCs w:val="22"/>
        </w:rPr>
        <w:t xml:space="preserve"> valued as cut flowers and ornamental potted plants.</w:t>
      </w:r>
      <w:r w:rsidR="00731B30" w:rsidRPr="008D6CFC">
        <w:rPr>
          <w:rFonts w:ascii="Arial" w:eastAsia="Calibri" w:hAnsi="Arial" w:cs="Arial"/>
          <w:szCs w:val="22"/>
        </w:rPr>
        <w:t xml:space="preserve"> T</w:t>
      </w:r>
      <w:r w:rsidR="00576387" w:rsidRPr="008D6CFC">
        <w:rPr>
          <w:rFonts w:ascii="Arial" w:eastAsia="Calibri" w:hAnsi="Arial" w:cs="Arial"/>
          <w:szCs w:val="22"/>
        </w:rPr>
        <w:t xml:space="preserve">heir market </w:t>
      </w:r>
      <w:r w:rsidR="001709AD" w:rsidRPr="008D6CFC">
        <w:rPr>
          <w:rFonts w:ascii="Arial" w:eastAsia="Calibri" w:hAnsi="Arial" w:cs="Arial"/>
          <w:szCs w:val="22"/>
        </w:rPr>
        <w:t>domination</w:t>
      </w:r>
      <w:r w:rsidR="00576387" w:rsidRPr="008D6CFC">
        <w:rPr>
          <w:rFonts w:ascii="Arial" w:eastAsia="Calibri" w:hAnsi="Arial" w:cs="Arial"/>
          <w:szCs w:val="22"/>
        </w:rPr>
        <w:t xml:space="preserve"> is </w:t>
      </w:r>
      <w:r w:rsidR="00784974" w:rsidRPr="008D6CFC">
        <w:rPr>
          <w:rFonts w:ascii="Arial" w:eastAsia="Calibri" w:hAnsi="Arial" w:cs="Arial"/>
          <w:szCs w:val="22"/>
        </w:rPr>
        <w:t xml:space="preserve">due </w:t>
      </w:r>
      <w:r w:rsidR="00576387" w:rsidRPr="008D6CFC">
        <w:rPr>
          <w:rFonts w:ascii="Arial" w:eastAsia="Calibri" w:hAnsi="Arial" w:cs="Arial"/>
          <w:szCs w:val="22"/>
        </w:rPr>
        <w:t xml:space="preserve">to an </w:t>
      </w:r>
      <w:r w:rsidR="00784974" w:rsidRPr="008D6CFC">
        <w:rPr>
          <w:rFonts w:ascii="Arial" w:eastAsia="Calibri" w:hAnsi="Arial" w:cs="Arial"/>
          <w:szCs w:val="22"/>
        </w:rPr>
        <w:t>amazing</w:t>
      </w:r>
      <w:r w:rsidR="00576387" w:rsidRPr="008D6CFC">
        <w:rPr>
          <w:rFonts w:ascii="Arial" w:eastAsia="Calibri" w:hAnsi="Arial" w:cs="Arial"/>
          <w:szCs w:val="22"/>
        </w:rPr>
        <w:t xml:space="preserve"> </w:t>
      </w:r>
      <w:r w:rsidR="00784974" w:rsidRPr="008D6CFC">
        <w:rPr>
          <w:rFonts w:ascii="Arial" w:eastAsia="Calibri" w:hAnsi="Arial" w:cs="Arial"/>
          <w:szCs w:val="22"/>
        </w:rPr>
        <w:t>range</w:t>
      </w:r>
      <w:r w:rsidR="00576387" w:rsidRPr="008D6CFC">
        <w:rPr>
          <w:rFonts w:ascii="Arial" w:eastAsia="Calibri" w:hAnsi="Arial" w:cs="Arial"/>
          <w:szCs w:val="22"/>
        </w:rPr>
        <w:t xml:space="preserve"> of colors, </w:t>
      </w:r>
      <w:r w:rsidR="00C71031" w:rsidRPr="008D6CFC">
        <w:rPr>
          <w:rFonts w:ascii="Arial" w:eastAsia="Calibri" w:hAnsi="Arial" w:cs="Arial"/>
          <w:szCs w:val="22"/>
        </w:rPr>
        <w:t>various</w:t>
      </w:r>
      <w:r w:rsidR="00784974" w:rsidRPr="008D6CFC">
        <w:rPr>
          <w:rFonts w:ascii="Arial" w:eastAsia="Calibri" w:hAnsi="Arial" w:cs="Arial"/>
          <w:szCs w:val="22"/>
        </w:rPr>
        <w:t xml:space="preserve"> floral</w:t>
      </w:r>
      <w:r w:rsidR="00576387" w:rsidRPr="008D6CFC">
        <w:rPr>
          <w:rFonts w:ascii="Arial" w:eastAsia="Calibri" w:hAnsi="Arial" w:cs="Arial"/>
          <w:szCs w:val="22"/>
        </w:rPr>
        <w:t xml:space="preserve"> shapes, sizes, and fragrances (Wang et al., 2019). </w:t>
      </w:r>
      <w:r w:rsidR="00784974" w:rsidRPr="008D6CFC">
        <w:rPr>
          <w:rFonts w:ascii="Arial" w:eastAsia="Calibri" w:hAnsi="Arial" w:cs="Arial"/>
          <w:szCs w:val="22"/>
        </w:rPr>
        <w:t>Orchids</w:t>
      </w:r>
      <w:r w:rsidR="00576387" w:rsidRPr="008D6CFC">
        <w:rPr>
          <w:rFonts w:ascii="Arial" w:eastAsia="Calibri" w:hAnsi="Arial" w:cs="Arial"/>
          <w:szCs w:val="22"/>
        </w:rPr>
        <w:t xml:space="preserve"> are favored for interior decoration due to their </w:t>
      </w:r>
      <w:r w:rsidR="00784974" w:rsidRPr="008D6CFC">
        <w:rPr>
          <w:rFonts w:ascii="Arial" w:eastAsia="Calibri" w:hAnsi="Arial" w:cs="Arial"/>
          <w:szCs w:val="22"/>
        </w:rPr>
        <w:t>long</w:t>
      </w:r>
      <w:r w:rsidR="00576387" w:rsidRPr="008D6CFC">
        <w:rPr>
          <w:rFonts w:ascii="Arial" w:eastAsia="Calibri" w:hAnsi="Arial" w:cs="Arial"/>
          <w:szCs w:val="22"/>
        </w:rPr>
        <w:t xml:space="preserve"> vase life and post-harvest longevity (Poonsri, 2021</w:t>
      </w:r>
      <w:r w:rsidR="00BC4D31" w:rsidRPr="008D6CFC">
        <w:rPr>
          <w:rFonts w:ascii="Arial" w:eastAsia="Calibri" w:hAnsi="Arial" w:cs="Arial"/>
          <w:szCs w:val="22"/>
        </w:rPr>
        <w:t>). Taxonomically</w:t>
      </w:r>
      <w:r w:rsidR="00743C20" w:rsidRPr="008D6CFC">
        <w:rPr>
          <w:rFonts w:ascii="Arial" w:eastAsia="Calibri" w:hAnsi="Arial" w:cs="Arial"/>
          <w:szCs w:val="22"/>
        </w:rPr>
        <w:t xml:space="preserve">, orchids belong to the </w:t>
      </w:r>
      <w:proofErr w:type="spellStart"/>
      <w:r w:rsidR="00743C20" w:rsidRPr="008D6CFC">
        <w:rPr>
          <w:rFonts w:ascii="Arial" w:eastAsia="Calibri" w:hAnsi="Arial" w:cs="Arial"/>
          <w:szCs w:val="22"/>
        </w:rPr>
        <w:t>Orchidaceae</w:t>
      </w:r>
      <w:proofErr w:type="spellEnd"/>
      <w:r w:rsidR="00743C20" w:rsidRPr="008D6CFC">
        <w:rPr>
          <w:rFonts w:ascii="Arial" w:eastAsia="Calibri" w:hAnsi="Arial" w:cs="Arial"/>
          <w:szCs w:val="22"/>
        </w:rPr>
        <w:t xml:space="preserve">, the largest family of flowering plants, which </w:t>
      </w:r>
      <w:r w:rsidR="00784974" w:rsidRPr="008D6CFC">
        <w:rPr>
          <w:rFonts w:ascii="Arial" w:eastAsia="Calibri" w:hAnsi="Arial" w:cs="Arial"/>
          <w:szCs w:val="22"/>
        </w:rPr>
        <w:t>includes</w:t>
      </w:r>
      <w:r w:rsidR="00743C20" w:rsidRPr="008D6CFC">
        <w:rPr>
          <w:rFonts w:ascii="Arial" w:eastAsia="Calibri" w:hAnsi="Arial" w:cs="Arial"/>
          <w:szCs w:val="22"/>
        </w:rPr>
        <w:t xml:space="preserve"> </w:t>
      </w:r>
      <w:r w:rsidR="00784974" w:rsidRPr="008D6CFC">
        <w:rPr>
          <w:rFonts w:ascii="Arial" w:eastAsia="Calibri" w:hAnsi="Arial" w:cs="Arial"/>
          <w:szCs w:val="22"/>
        </w:rPr>
        <w:t>around</w:t>
      </w:r>
      <w:r w:rsidR="00743C20" w:rsidRPr="008D6CFC">
        <w:rPr>
          <w:rFonts w:ascii="Arial" w:eastAsia="Calibri" w:hAnsi="Arial" w:cs="Arial"/>
          <w:szCs w:val="22"/>
        </w:rPr>
        <w:t xml:space="preserve"> 25,000 to 35,000 species </w:t>
      </w:r>
      <w:r w:rsidR="00784974" w:rsidRPr="008D6CFC">
        <w:rPr>
          <w:rFonts w:ascii="Arial" w:eastAsia="Calibri" w:hAnsi="Arial" w:cs="Arial"/>
          <w:szCs w:val="22"/>
        </w:rPr>
        <w:t>spread</w:t>
      </w:r>
      <w:r w:rsidR="00743C20" w:rsidRPr="008D6CFC">
        <w:rPr>
          <w:rFonts w:ascii="Arial" w:eastAsia="Calibri" w:hAnsi="Arial" w:cs="Arial"/>
          <w:szCs w:val="22"/>
        </w:rPr>
        <w:t xml:space="preserve"> across 600 to 800 genera (Chowdhery, 2001). Within this family, the genus Dendrobium stands as the second largest, </w:t>
      </w:r>
      <w:r w:rsidR="00784974" w:rsidRPr="008D6CFC">
        <w:rPr>
          <w:rFonts w:ascii="Arial" w:eastAsia="Calibri" w:hAnsi="Arial" w:cs="Arial"/>
          <w:szCs w:val="22"/>
        </w:rPr>
        <w:t>including</w:t>
      </w:r>
      <w:r w:rsidR="00743C20" w:rsidRPr="008D6CFC">
        <w:rPr>
          <w:rFonts w:ascii="Arial" w:eastAsia="Calibri" w:hAnsi="Arial" w:cs="Arial"/>
          <w:szCs w:val="22"/>
        </w:rPr>
        <w:t xml:space="preserve"> more than 1,600 species (</w:t>
      </w:r>
      <w:proofErr w:type="spellStart"/>
      <w:r w:rsidR="00743C20" w:rsidRPr="008D6CFC">
        <w:rPr>
          <w:rFonts w:ascii="Arial" w:eastAsia="Calibri" w:hAnsi="Arial" w:cs="Arial"/>
          <w:szCs w:val="22"/>
        </w:rPr>
        <w:t>Puchooa</w:t>
      </w:r>
      <w:proofErr w:type="spellEnd"/>
      <w:r w:rsidR="00743C20" w:rsidRPr="008D6CFC">
        <w:rPr>
          <w:rFonts w:ascii="Arial" w:eastAsia="Calibri" w:hAnsi="Arial" w:cs="Arial"/>
          <w:szCs w:val="22"/>
        </w:rPr>
        <w:t>, 2004).</w:t>
      </w:r>
    </w:p>
    <w:p w14:paraId="3921906D" w14:textId="77777777" w:rsidR="00E532E5" w:rsidRPr="008D6CFC" w:rsidRDefault="00E532E5" w:rsidP="00E532E5">
      <w:pPr>
        <w:pStyle w:val="Body"/>
        <w:spacing w:after="0"/>
        <w:rPr>
          <w:rFonts w:ascii="Arial" w:eastAsia="Calibri" w:hAnsi="Arial" w:cs="Arial"/>
          <w:szCs w:val="22"/>
        </w:rPr>
      </w:pPr>
    </w:p>
    <w:p w14:paraId="1B08348C" w14:textId="564CD18F" w:rsidR="00731B30" w:rsidRPr="008D6CFC" w:rsidRDefault="00116BA9" w:rsidP="00116BA9">
      <w:pPr>
        <w:pStyle w:val="Body"/>
        <w:rPr>
          <w:rFonts w:ascii="Arial" w:eastAsia="Calibri" w:hAnsi="Arial" w:cs="Arial"/>
          <w:szCs w:val="22"/>
        </w:rPr>
      </w:pPr>
      <w:r w:rsidRPr="008D6CFC">
        <w:rPr>
          <w:rFonts w:ascii="Arial" w:eastAsia="Calibri" w:hAnsi="Arial" w:cs="Arial"/>
          <w:szCs w:val="22"/>
        </w:rPr>
        <w:t xml:space="preserve">While Dendrobium orchids are </w:t>
      </w:r>
      <w:r w:rsidR="00476101" w:rsidRPr="008D6CFC">
        <w:rPr>
          <w:rFonts w:ascii="Arial" w:eastAsia="Calibri" w:hAnsi="Arial" w:cs="Arial"/>
          <w:szCs w:val="22"/>
        </w:rPr>
        <w:t>valued</w:t>
      </w:r>
      <w:r w:rsidRPr="008D6CFC">
        <w:rPr>
          <w:rFonts w:ascii="Arial" w:eastAsia="Calibri" w:hAnsi="Arial" w:cs="Arial"/>
          <w:szCs w:val="22"/>
        </w:rPr>
        <w:t xml:space="preserve"> for their </w:t>
      </w:r>
      <w:r w:rsidR="00476101" w:rsidRPr="008D6CFC">
        <w:rPr>
          <w:rFonts w:ascii="Arial" w:eastAsia="Calibri" w:hAnsi="Arial" w:cs="Arial"/>
          <w:szCs w:val="22"/>
        </w:rPr>
        <w:t>beauty, naturally</w:t>
      </w:r>
      <w:r w:rsidRPr="008D6CFC">
        <w:rPr>
          <w:rFonts w:ascii="Arial" w:eastAsia="Calibri" w:hAnsi="Arial" w:cs="Arial"/>
          <w:szCs w:val="22"/>
        </w:rPr>
        <w:t xml:space="preserve"> long inflorescences present </w:t>
      </w:r>
      <w:r w:rsidR="00476101" w:rsidRPr="008D6CFC">
        <w:rPr>
          <w:rFonts w:ascii="Arial" w:eastAsia="Calibri" w:hAnsi="Arial" w:cs="Arial"/>
          <w:szCs w:val="22"/>
        </w:rPr>
        <w:t>important</w:t>
      </w:r>
      <w:r w:rsidRPr="008D6CFC">
        <w:rPr>
          <w:rFonts w:ascii="Arial" w:eastAsia="Calibri" w:hAnsi="Arial" w:cs="Arial"/>
          <w:szCs w:val="22"/>
        </w:rPr>
        <w:t xml:space="preserve"> challenges for the commercial potted plant market. </w:t>
      </w:r>
      <w:r w:rsidR="00EA4834" w:rsidRPr="008D6CFC">
        <w:rPr>
          <w:rFonts w:ascii="Arial" w:eastAsia="Calibri" w:hAnsi="Arial" w:cs="Arial"/>
          <w:szCs w:val="22"/>
        </w:rPr>
        <w:t>Large plants and oversized flower</w:t>
      </w:r>
      <w:r w:rsidRPr="008D6CFC">
        <w:rPr>
          <w:rFonts w:ascii="Arial" w:eastAsia="Calibri" w:hAnsi="Arial" w:cs="Arial"/>
          <w:szCs w:val="22"/>
        </w:rPr>
        <w:t xml:space="preserve"> spikes often lead to increased </w:t>
      </w:r>
      <w:r w:rsidR="00EA4834" w:rsidRPr="008D6CFC">
        <w:rPr>
          <w:rFonts w:ascii="Arial" w:eastAsia="Calibri" w:hAnsi="Arial" w:cs="Arial"/>
          <w:szCs w:val="22"/>
        </w:rPr>
        <w:t>transport</w:t>
      </w:r>
      <w:r w:rsidRPr="008D6CFC">
        <w:rPr>
          <w:rFonts w:ascii="Arial" w:eastAsia="Calibri" w:hAnsi="Arial" w:cs="Arial"/>
          <w:szCs w:val="22"/>
        </w:rPr>
        <w:t xml:space="preserve"> costs and heightened physical risks during </w:t>
      </w:r>
      <w:r w:rsidR="00EA4834" w:rsidRPr="008D6CFC">
        <w:rPr>
          <w:rFonts w:ascii="Arial" w:eastAsia="Calibri" w:hAnsi="Arial" w:cs="Arial"/>
          <w:szCs w:val="22"/>
        </w:rPr>
        <w:t>shipment</w:t>
      </w:r>
      <w:r w:rsidRPr="008D6CFC">
        <w:rPr>
          <w:rFonts w:ascii="Arial" w:eastAsia="Calibri" w:hAnsi="Arial" w:cs="Arial"/>
          <w:szCs w:val="22"/>
        </w:rPr>
        <w:t xml:space="preserve"> (Huang et al., 2024). </w:t>
      </w:r>
      <w:r w:rsidR="00EA4834" w:rsidRPr="008D6CFC">
        <w:rPr>
          <w:rFonts w:ascii="Arial" w:eastAsia="Calibri" w:hAnsi="Arial" w:cs="Arial"/>
          <w:szCs w:val="22"/>
        </w:rPr>
        <w:t>Taller p</w:t>
      </w:r>
      <w:r w:rsidRPr="008D6CFC">
        <w:rPr>
          <w:rFonts w:ascii="Arial" w:eastAsia="Calibri" w:hAnsi="Arial" w:cs="Arial"/>
          <w:szCs w:val="22"/>
        </w:rPr>
        <w:t>lants</w:t>
      </w:r>
      <w:r w:rsidR="00EA4834" w:rsidRPr="008D6CFC">
        <w:rPr>
          <w:rFonts w:ascii="Arial" w:eastAsia="Calibri" w:hAnsi="Arial" w:cs="Arial"/>
          <w:szCs w:val="22"/>
        </w:rPr>
        <w:t xml:space="preserve"> and plants with unnecessary</w:t>
      </w:r>
      <w:r w:rsidRPr="008D6CFC">
        <w:rPr>
          <w:rFonts w:ascii="Arial" w:eastAsia="Calibri" w:hAnsi="Arial" w:cs="Arial"/>
          <w:szCs w:val="22"/>
        </w:rPr>
        <w:t xml:space="preserve"> inflorescence length require </w:t>
      </w:r>
      <w:r w:rsidR="0024336F" w:rsidRPr="008D6CFC">
        <w:rPr>
          <w:rFonts w:ascii="Arial" w:eastAsia="Calibri" w:hAnsi="Arial" w:cs="Arial"/>
          <w:szCs w:val="22"/>
        </w:rPr>
        <w:t>larger</w:t>
      </w:r>
      <w:r w:rsidRPr="008D6CFC">
        <w:rPr>
          <w:rFonts w:ascii="Arial" w:eastAsia="Calibri" w:hAnsi="Arial" w:cs="Arial"/>
          <w:szCs w:val="22"/>
        </w:rPr>
        <w:t xml:space="preserve"> packaging materials, which </w:t>
      </w:r>
      <w:r w:rsidR="0024336F" w:rsidRPr="008D6CFC">
        <w:rPr>
          <w:rFonts w:ascii="Arial" w:eastAsia="Calibri" w:hAnsi="Arial" w:cs="Arial"/>
          <w:szCs w:val="22"/>
        </w:rPr>
        <w:t>decreases</w:t>
      </w:r>
      <w:r w:rsidRPr="008D6CFC">
        <w:rPr>
          <w:rFonts w:ascii="Arial" w:eastAsia="Calibri" w:hAnsi="Arial" w:cs="Arial"/>
          <w:szCs w:val="22"/>
        </w:rPr>
        <w:t xml:space="preserve"> the total container capacity and increases the carbon footprint of transport. </w:t>
      </w:r>
      <w:r w:rsidR="00EA4834" w:rsidRPr="008D6CFC">
        <w:rPr>
          <w:rFonts w:ascii="Arial" w:eastAsia="Calibri" w:hAnsi="Arial" w:cs="Arial"/>
          <w:szCs w:val="22"/>
        </w:rPr>
        <w:t>Also</w:t>
      </w:r>
      <w:r w:rsidRPr="008D6CFC">
        <w:rPr>
          <w:rFonts w:ascii="Arial" w:eastAsia="Calibri" w:hAnsi="Arial" w:cs="Arial"/>
          <w:szCs w:val="22"/>
        </w:rPr>
        <w:t xml:space="preserve">, physical injury to the plant during </w:t>
      </w:r>
      <w:r w:rsidR="00EA4834" w:rsidRPr="008D6CFC">
        <w:rPr>
          <w:rFonts w:ascii="Arial" w:eastAsia="Calibri" w:hAnsi="Arial" w:cs="Arial"/>
          <w:szCs w:val="22"/>
        </w:rPr>
        <w:t>shipment causes</w:t>
      </w:r>
      <w:r w:rsidRPr="008D6CFC">
        <w:rPr>
          <w:rFonts w:ascii="Arial" w:eastAsia="Calibri" w:hAnsi="Arial" w:cs="Arial"/>
          <w:szCs w:val="22"/>
        </w:rPr>
        <w:t xml:space="preserve"> a surge in ethylene production, which can lead to </w:t>
      </w:r>
      <w:r w:rsidR="00EA4834" w:rsidRPr="008D6CFC">
        <w:rPr>
          <w:rFonts w:ascii="Arial" w:eastAsia="Calibri" w:hAnsi="Arial" w:cs="Arial"/>
          <w:szCs w:val="22"/>
        </w:rPr>
        <w:t>fast</w:t>
      </w:r>
      <w:r w:rsidRPr="008D6CFC">
        <w:rPr>
          <w:rFonts w:ascii="Arial" w:eastAsia="Calibri" w:hAnsi="Arial" w:cs="Arial"/>
          <w:szCs w:val="22"/>
        </w:rPr>
        <w:t xml:space="preserve"> floral senescence and plant decay (Abeles et al., 2012; Huang et al., 2024).</w:t>
      </w:r>
      <w:r w:rsidR="00AC0949" w:rsidRPr="008D6CFC">
        <w:rPr>
          <w:rFonts w:ascii="Arial" w:eastAsia="Calibri" w:hAnsi="Arial" w:cs="Arial"/>
          <w:szCs w:val="22"/>
        </w:rPr>
        <w:t xml:space="preserve"> </w:t>
      </w:r>
      <w:r w:rsidR="00731B30" w:rsidRPr="008D6CFC">
        <w:rPr>
          <w:rFonts w:ascii="Arial" w:eastAsia="Calibri" w:hAnsi="Arial" w:cs="Arial"/>
          <w:szCs w:val="22"/>
        </w:rPr>
        <w:t xml:space="preserve">Furthermore, the physical </w:t>
      </w:r>
      <w:r w:rsidR="00AC0949" w:rsidRPr="008D6CFC">
        <w:rPr>
          <w:rFonts w:ascii="Arial" w:eastAsia="Calibri" w:hAnsi="Arial" w:cs="Arial"/>
          <w:szCs w:val="22"/>
        </w:rPr>
        <w:t>weakness</w:t>
      </w:r>
      <w:r w:rsidR="00731B30" w:rsidRPr="008D6CFC">
        <w:rPr>
          <w:rFonts w:ascii="Arial" w:eastAsia="Calibri" w:hAnsi="Arial" w:cs="Arial"/>
          <w:szCs w:val="22"/>
        </w:rPr>
        <w:t xml:space="preserve"> of long spikes </w:t>
      </w:r>
      <w:r w:rsidR="0024336F" w:rsidRPr="008D6CFC">
        <w:rPr>
          <w:rFonts w:ascii="Arial" w:eastAsia="Calibri" w:hAnsi="Arial" w:cs="Arial"/>
          <w:szCs w:val="22"/>
        </w:rPr>
        <w:t xml:space="preserve">can </w:t>
      </w:r>
      <w:r w:rsidR="00AC0949" w:rsidRPr="008D6CFC">
        <w:rPr>
          <w:rFonts w:ascii="Arial" w:eastAsia="Calibri" w:hAnsi="Arial" w:cs="Arial"/>
          <w:szCs w:val="22"/>
        </w:rPr>
        <w:t>causes</w:t>
      </w:r>
      <w:r w:rsidR="00731B30" w:rsidRPr="008D6CFC">
        <w:rPr>
          <w:rFonts w:ascii="Arial" w:eastAsia="Calibri" w:hAnsi="Arial" w:cs="Arial"/>
          <w:szCs w:val="22"/>
        </w:rPr>
        <w:t xml:space="preserve"> </w:t>
      </w:r>
      <w:r w:rsidR="0024336F" w:rsidRPr="008D6CFC">
        <w:rPr>
          <w:rFonts w:ascii="Arial" w:eastAsia="Calibri" w:hAnsi="Arial" w:cs="Arial"/>
          <w:szCs w:val="22"/>
        </w:rPr>
        <w:t>mechanical</w:t>
      </w:r>
      <w:r w:rsidR="00731B30" w:rsidRPr="008D6CFC">
        <w:rPr>
          <w:rFonts w:ascii="Arial" w:eastAsia="Calibri" w:hAnsi="Arial" w:cs="Arial"/>
          <w:szCs w:val="22"/>
        </w:rPr>
        <w:t xml:space="preserve"> </w:t>
      </w:r>
      <w:proofErr w:type="gramStart"/>
      <w:r w:rsidR="00B650BA" w:rsidRPr="008D6CFC">
        <w:rPr>
          <w:rFonts w:ascii="Arial" w:eastAsia="Calibri" w:hAnsi="Arial" w:cs="Arial"/>
          <w:szCs w:val="22"/>
        </w:rPr>
        <w:t xml:space="preserve">injuries </w:t>
      </w:r>
      <w:r w:rsidR="00731B30" w:rsidRPr="008D6CFC">
        <w:rPr>
          <w:rFonts w:ascii="Arial" w:eastAsia="Calibri" w:hAnsi="Arial" w:cs="Arial"/>
          <w:szCs w:val="22"/>
        </w:rPr>
        <w:t xml:space="preserve"> during</w:t>
      </w:r>
      <w:proofErr w:type="gramEnd"/>
      <w:r w:rsidR="00731B30" w:rsidRPr="008D6CFC">
        <w:rPr>
          <w:rFonts w:ascii="Arial" w:eastAsia="Calibri" w:hAnsi="Arial" w:cs="Arial"/>
          <w:szCs w:val="22"/>
        </w:rPr>
        <w:t xml:space="preserve"> handling triggers the rapid biosynthesis of ethylene (Kobayashi &amp; Arditti, 2024). This hormonal </w:t>
      </w:r>
      <w:r w:rsidR="00AC0949" w:rsidRPr="008D6CFC">
        <w:rPr>
          <w:rFonts w:ascii="Arial" w:eastAsia="Calibri" w:hAnsi="Arial" w:cs="Arial"/>
          <w:szCs w:val="22"/>
        </w:rPr>
        <w:t>flow</w:t>
      </w:r>
      <w:r w:rsidR="00731B30" w:rsidRPr="008D6CFC">
        <w:rPr>
          <w:rFonts w:ascii="Arial" w:eastAsia="Calibri" w:hAnsi="Arial" w:cs="Arial"/>
          <w:szCs w:val="22"/>
        </w:rPr>
        <w:t xml:space="preserve"> </w:t>
      </w:r>
      <w:r w:rsidR="0077060C" w:rsidRPr="008D6CFC">
        <w:rPr>
          <w:rFonts w:ascii="Arial" w:eastAsia="Calibri" w:hAnsi="Arial" w:cs="Arial"/>
          <w:szCs w:val="22"/>
        </w:rPr>
        <w:t>increase senescence</w:t>
      </w:r>
      <w:r w:rsidR="00731B30" w:rsidRPr="008D6CFC">
        <w:rPr>
          <w:rFonts w:ascii="Arial" w:eastAsia="Calibri" w:hAnsi="Arial" w:cs="Arial"/>
          <w:szCs w:val="22"/>
        </w:rPr>
        <w:t xml:space="preserve"> and can lead to the rapid decay of the plant material before it reaches the </w:t>
      </w:r>
      <w:r w:rsidR="0077060C" w:rsidRPr="008D6CFC">
        <w:rPr>
          <w:rFonts w:ascii="Arial" w:eastAsia="Calibri" w:hAnsi="Arial" w:cs="Arial"/>
          <w:szCs w:val="22"/>
        </w:rPr>
        <w:t>customer</w:t>
      </w:r>
      <w:r w:rsidR="00731B30" w:rsidRPr="008D6CFC">
        <w:rPr>
          <w:rFonts w:ascii="Arial" w:eastAsia="Calibri" w:hAnsi="Arial" w:cs="Arial"/>
          <w:szCs w:val="22"/>
        </w:rPr>
        <w:t xml:space="preserve"> (</w:t>
      </w:r>
      <w:proofErr w:type="spellStart"/>
      <w:r w:rsidR="00731B30" w:rsidRPr="008D6CFC">
        <w:rPr>
          <w:rFonts w:ascii="Arial" w:eastAsia="Calibri" w:hAnsi="Arial" w:cs="Arial"/>
          <w:szCs w:val="22"/>
        </w:rPr>
        <w:t>Ketsa</w:t>
      </w:r>
      <w:proofErr w:type="spellEnd"/>
      <w:r w:rsidR="00731B30" w:rsidRPr="008D6CFC">
        <w:rPr>
          <w:rFonts w:ascii="Arial" w:eastAsia="Calibri" w:hAnsi="Arial" w:cs="Arial"/>
          <w:szCs w:val="22"/>
        </w:rPr>
        <w:t xml:space="preserve"> &amp; </w:t>
      </w:r>
      <w:proofErr w:type="spellStart"/>
      <w:r w:rsidR="00731B30" w:rsidRPr="008D6CFC">
        <w:rPr>
          <w:rFonts w:ascii="Arial" w:eastAsia="Calibri" w:hAnsi="Arial" w:cs="Arial"/>
          <w:szCs w:val="22"/>
        </w:rPr>
        <w:t>Thampitakorn</w:t>
      </w:r>
      <w:proofErr w:type="spellEnd"/>
      <w:r w:rsidR="00731B30" w:rsidRPr="008D6CFC">
        <w:rPr>
          <w:rFonts w:ascii="Arial" w:eastAsia="Calibri" w:hAnsi="Arial" w:cs="Arial"/>
          <w:szCs w:val="22"/>
        </w:rPr>
        <w:t xml:space="preserve">, 1995; </w:t>
      </w:r>
      <w:proofErr w:type="spellStart"/>
      <w:r w:rsidR="00731B30" w:rsidRPr="008D6CFC">
        <w:rPr>
          <w:rFonts w:ascii="Arial" w:eastAsia="Calibri" w:hAnsi="Arial" w:cs="Arial"/>
          <w:szCs w:val="22"/>
        </w:rPr>
        <w:t>Uthaichay</w:t>
      </w:r>
      <w:proofErr w:type="spellEnd"/>
      <w:r w:rsidR="00731B30" w:rsidRPr="008D6CFC">
        <w:rPr>
          <w:rFonts w:ascii="Arial" w:eastAsia="Calibri" w:hAnsi="Arial" w:cs="Arial"/>
          <w:szCs w:val="22"/>
        </w:rPr>
        <w:t xml:space="preserve"> et al., 2007).</w:t>
      </w:r>
    </w:p>
    <w:p w14:paraId="4214C56F" w14:textId="3EF689A4" w:rsidR="003F630C" w:rsidRPr="008D6CFC" w:rsidRDefault="0077060C" w:rsidP="003F630C">
      <w:pPr>
        <w:pStyle w:val="Body"/>
        <w:rPr>
          <w:rFonts w:ascii="Arial" w:eastAsia="Calibri" w:hAnsi="Arial" w:cs="Arial"/>
          <w:szCs w:val="22"/>
        </w:rPr>
      </w:pPr>
      <w:r w:rsidRPr="008D6CFC">
        <w:rPr>
          <w:rFonts w:ascii="Arial" w:eastAsia="Calibri" w:hAnsi="Arial" w:cs="Arial"/>
          <w:szCs w:val="22"/>
        </w:rPr>
        <w:t>In recent</w:t>
      </w:r>
      <w:r w:rsidR="003F630C" w:rsidRPr="008D6CFC">
        <w:rPr>
          <w:rFonts w:ascii="Arial" w:eastAsia="Calibri" w:hAnsi="Arial" w:cs="Arial"/>
          <w:szCs w:val="22"/>
        </w:rPr>
        <w:t xml:space="preserve">, </w:t>
      </w:r>
      <w:r w:rsidRPr="008D6CFC">
        <w:rPr>
          <w:rFonts w:ascii="Arial" w:eastAsia="Calibri" w:hAnsi="Arial" w:cs="Arial"/>
          <w:szCs w:val="22"/>
        </w:rPr>
        <w:t>Floricultural</w:t>
      </w:r>
      <w:r w:rsidR="003F630C" w:rsidRPr="008D6CFC">
        <w:rPr>
          <w:rFonts w:ascii="Arial" w:eastAsia="Calibri" w:hAnsi="Arial" w:cs="Arial"/>
          <w:szCs w:val="22"/>
        </w:rPr>
        <w:t xml:space="preserve"> </w:t>
      </w:r>
      <w:r w:rsidRPr="008D6CFC">
        <w:rPr>
          <w:rFonts w:ascii="Arial" w:eastAsia="Calibri" w:hAnsi="Arial" w:cs="Arial"/>
          <w:szCs w:val="22"/>
        </w:rPr>
        <w:t>industry trends</w:t>
      </w:r>
      <w:r w:rsidR="003F630C" w:rsidRPr="008D6CFC">
        <w:rPr>
          <w:rFonts w:ascii="Arial" w:eastAsia="Calibri" w:hAnsi="Arial" w:cs="Arial"/>
          <w:szCs w:val="22"/>
        </w:rPr>
        <w:t xml:space="preserve"> breeding programs </w:t>
      </w:r>
      <w:r w:rsidR="001B5E41" w:rsidRPr="008D6CFC">
        <w:rPr>
          <w:rFonts w:ascii="Arial" w:eastAsia="Calibri" w:hAnsi="Arial" w:cs="Arial"/>
          <w:szCs w:val="22"/>
        </w:rPr>
        <w:t xml:space="preserve">to produce </w:t>
      </w:r>
      <w:r w:rsidR="003F630C" w:rsidRPr="008D6CFC">
        <w:rPr>
          <w:rFonts w:ascii="Arial" w:eastAsia="Calibri" w:hAnsi="Arial" w:cs="Arial"/>
          <w:szCs w:val="22"/>
        </w:rPr>
        <w:t xml:space="preserve">"miniature" or "compact" varieties over large-scale, traditional specimens (Latimer, J.G.,2001). These </w:t>
      </w:r>
      <w:r w:rsidR="00551B31" w:rsidRPr="008D6CFC">
        <w:rPr>
          <w:rFonts w:ascii="Arial" w:eastAsia="Calibri" w:hAnsi="Arial" w:cs="Arial"/>
          <w:szCs w:val="22"/>
        </w:rPr>
        <w:t>shorter phenotypes</w:t>
      </w:r>
      <w:r w:rsidR="003F630C" w:rsidRPr="008D6CFC">
        <w:rPr>
          <w:rFonts w:ascii="Arial" w:eastAsia="Calibri" w:hAnsi="Arial" w:cs="Arial"/>
          <w:szCs w:val="22"/>
        </w:rPr>
        <w:t xml:space="preserve"> offer </w:t>
      </w:r>
      <w:r w:rsidR="00551B31" w:rsidRPr="008D6CFC">
        <w:rPr>
          <w:rFonts w:ascii="Arial" w:eastAsia="Calibri" w:hAnsi="Arial" w:cs="Arial"/>
          <w:szCs w:val="22"/>
        </w:rPr>
        <w:t>considerable</w:t>
      </w:r>
      <w:r w:rsidR="003F630C" w:rsidRPr="008D6CFC">
        <w:rPr>
          <w:rFonts w:ascii="Arial" w:eastAsia="Calibri" w:hAnsi="Arial" w:cs="Arial"/>
          <w:szCs w:val="22"/>
        </w:rPr>
        <w:t xml:space="preserve"> advantages, including </w:t>
      </w:r>
      <w:r w:rsidR="00551B31" w:rsidRPr="008D6CFC">
        <w:rPr>
          <w:rFonts w:ascii="Arial" w:eastAsia="Calibri" w:hAnsi="Arial" w:cs="Arial"/>
          <w:szCs w:val="22"/>
        </w:rPr>
        <w:t>improved</w:t>
      </w:r>
      <w:r w:rsidR="003F630C" w:rsidRPr="008D6CFC">
        <w:rPr>
          <w:rFonts w:ascii="Arial" w:eastAsia="Calibri" w:hAnsi="Arial" w:cs="Arial"/>
          <w:szCs w:val="22"/>
        </w:rPr>
        <w:t xml:space="preserve"> portability, </w:t>
      </w:r>
      <w:r w:rsidR="00551B31" w:rsidRPr="008D6CFC">
        <w:rPr>
          <w:rFonts w:ascii="Arial" w:eastAsia="Calibri" w:hAnsi="Arial" w:cs="Arial"/>
          <w:szCs w:val="22"/>
        </w:rPr>
        <w:t>easy</w:t>
      </w:r>
      <w:r w:rsidR="003F630C" w:rsidRPr="008D6CFC">
        <w:rPr>
          <w:rFonts w:ascii="Arial" w:eastAsia="Calibri" w:hAnsi="Arial" w:cs="Arial"/>
          <w:szCs w:val="22"/>
        </w:rPr>
        <w:t xml:space="preserve"> maintenance requirements, and the optimization of retail space and </w:t>
      </w:r>
      <w:r w:rsidR="00551B31" w:rsidRPr="008D6CFC">
        <w:rPr>
          <w:rFonts w:ascii="Arial" w:eastAsia="Calibri" w:hAnsi="Arial" w:cs="Arial"/>
          <w:szCs w:val="22"/>
        </w:rPr>
        <w:t>efficiency in transportation (</w:t>
      </w:r>
      <w:r w:rsidR="00381E24" w:rsidRPr="008D6CFC">
        <w:rPr>
          <w:rFonts w:ascii="Arial" w:eastAsia="Calibri" w:hAnsi="Arial" w:cs="Arial"/>
          <w:szCs w:val="22"/>
        </w:rPr>
        <w:t>Heins, R. D.,2000).</w:t>
      </w:r>
      <w:r w:rsidR="002C479B" w:rsidRPr="008D6CFC">
        <w:rPr>
          <w:rFonts w:ascii="Arial" w:eastAsia="Calibri" w:hAnsi="Arial" w:cs="Arial"/>
          <w:szCs w:val="22"/>
        </w:rPr>
        <w:t xml:space="preserve"> </w:t>
      </w:r>
      <w:r w:rsidR="003F630C" w:rsidRPr="008D6CFC">
        <w:rPr>
          <w:rFonts w:ascii="Arial" w:eastAsia="Calibri" w:hAnsi="Arial" w:cs="Arial"/>
          <w:szCs w:val="22"/>
        </w:rPr>
        <w:t xml:space="preserve">To meet this </w:t>
      </w:r>
      <w:r w:rsidR="00551B31" w:rsidRPr="008D6CFC">
        <w:rPr>
          <w:rFonts w:ascii="Arial" w:eastAsia="Calibri" w:hAnsi="Arial" w:cs="Arial"/>
          <w:szCs w:val="22"/>
        </w:rPr>
        <w:t>growing</w:t>
      </w:r>
      <w:r w:rsidR="003F630C" w:rsidRPr="008D6CFC">
        <w:rPr>
          <w:rFonts w:ascii="Arial" w:eastAsia="Calibri" w:hAnsi="Arial" w:cs="Arial"/>
          <w:szCs w:val="22"/>
        </w:rPr>
        <w:t xml:space="preserve"> consumer demand, </w:t>
      </w:r>
      <w:r w:rsidR="0080431D" w:rsidRPr="008D6CFC">
        <w:rPr>
          <w:rFonts w:ascii="Arial" w:eastAsia="Calibri" w:hAnsi="Arial" w:cs="Arial"/>
          <w:szCs w:val="22"/>
        </w:rPr>
        <w:t>dramatically apply</w:t>
      </w:r>
      <w:r w:rsidR="003F630C" w:rsidRPr="008D6CFC">
        <w:rPr>
          <w:rFonts w:ascii="Arial" w:eastAsia="Calibri" w:hAnsi="Arial" w:cs="Arial"/>
          <w:szCs w:val="22"/>
        </w:rPr>
        <w:t xml:space="preserve"> of plant growth regulators (PGRs) to modify plant architecture. The challenge lies in </w:t>
      </w:r>
      <w:r w:rsidR="00123057" w:rsidRPr="008D6CFC">
        <w:rPr>
          <w:rFonts w:ascii="Arial" w:eastAsia="Calibri" w:hAnsi="Arial" w:cs="Arial"/>
          <w:szCs w:val="22"/>
        </w:rPr>
        <w:t>decreasing</w:t>
      </w:r>
      <w:r w:rsidR="003F630C" w:rsidRPr="008D6CFC">
        <w:rPr>
          <w:rFonts w:ascii="Arial" w:eastAsia="Calibri" w:hAnsi="Arial" w:cs="Arial"/>
          <w:szCs w:val="22"/>
        </w:rPr>
        <w:t xml:space="preserve"> vegetative size while maintaining or </w:t>
      </w:r>
      <w:r w:rsidR="00123057" w:rsidRPr="008D6CFC">
        <w:rPr>
          <w:rFonts w:ascii="Arial" w:eastAsia="Calibri" w:hAnsi="Arial" w:cs="Arial"/>
          <w:szCs w:val="22"/>
        </w:rPr>
        <w:t>improving</w:t>
      </w:r>
      <w:r w:rsidR="003F630C" w:rsidRPr="008D6CFC">
        <w:rPr>
          <w:rFonts w:ascii="Arial" w:eastAsia="Calibri" w:hAnsi="Arial" w:cs="Arial"/>
          <w:szCs w:val="22"/>
        </w:rPr>
        <w:t xml:space="preserve"> floral quality and longevity</w:t>
      </w:r>
      <w:r w:rsidR="000F0211" w:rsidRPr="008D6CFC">
        <w:rPr>
          <w:rFonts w:ascii="Arial" w:eastAsia="Calibri" w:hAnsi="Arial" w:cs="Arial"/>
          <w:szCs w:val="22"/>
        </w:rPr>
        <w:t xml:space="preserve"> (</w:t>
      </w:r>
      <w:proofErr w:type="spellStart"/>
      <w:r w:rsidR="000F0211" w:rsidRPr="008D6CFC">
        <w:rPr>
          <w:rFonts w:ascii="Arial" w:eastAsia="Calibri" w:hAnsi="Arial" w:cs="Arial"/>
          <w:szCs w:val="22"/>
        </w:rPr>
        <w:t>Pobudkiewicz</w:t>
      </w:r>
      <w:proofErr w:type="spellEnd"/>
      <w:r w:rsidR="000F0211" w:rsidRPr="008D6CFC">
        <w:rPr>
          <w:rFonts w:ascii="Arial" w:eastAsia="Calibri" w:hAnsi="Arial" w:cs="Arial"/>
          <w:szCs w:val="22"/>
        </w:rPr>
        <w:t>, A.,2008).</w:t>
      </w:r>
      <w:r w:rsidR="003F630C" w:rsidRPr="008D6CFC">
        <w:rPr>
          <w:rFonts w:ascii="Arial" w:eastAsia="Calibri" w:hAnsi="Arial" w:cs="Arial"/>
          <w:szCs w:val="22"/>
        </w:rPr>
        <w:t xml:space="preserve">  </w:t>
      </w:r>
      <w:r w:rsidR="00123057" w:rsidRPr="008D6CFC">
        <w:rPr>
          <w:rFonts w:ascii="Arial" w:eastAsia="Calibri" w:hAnsi="Arial" w:cs="Arial"/>
          <w:szCs w:val="22"/>
        </w:rPr>
        <w:t>Within</w:t>
      </w:r>
      <w:r w:rsidR="003F630C" w:rsidRPr="008D6CFC">
        <w:rPr>
          <w:rFonts w:ascii="Arial" w:eastAsia="Calibri" w:hAnsi="Arial" w:cs="Arial"/>
          <w:szCs w:val="22"/>
        </w:rPr>
        <w:t xml:space="preserve"> these regulators, Paclobutrazol (PBZ) has </w:t>
      </w:r>
      <w:r w:rsidR="00123057" w:rsidRPr="008D6CFC">
        <w:rPr>
          <w:rFonts w:ascii="Arial" w:eastAsia="Calibri" w:hAnsi="Arial" w:cs="Arial"/>
          <w:szCs w:val="22"/>
        </w:rPr>
        <w:t>appeared</w:t>
      </w:r>
      <w:r w:rsidR="003F630C" w:rsidRPr="008D6CFC">
        <w:rPr>
          <w:rFonts w:ascii="Arial" w:eastAsia="Calibri" w:hAnsi="Arial" w:cs="Arial"/>
          <w:szCs w:val="22"/>
        </w:rPr>
        <w:t xml:space="preserve"> as a primary tool in orchid morphogenesis, where it is </w:t>
      </w:r>
      <w:r w:rsidR="00123057" w:rsidRPr="008D6CFC">
        <w:rPr>
          <w:rFonts w:ascii="Arial" w:eastAsia="Calibri" w:hAnsi="Arial" w:cs="Arial"/>
          <w:szCs w:val="22"/>
        </w:rPr>
        <w:t>used</w:t>
      </w:r>
      <w:r w:rsidR="003F630C" w:rsidRPr="008D6CFC">
        <w:rPr>
          <w:rFonts w:ascii="Arial" w:eastAsia="Calibri" w:hAnsi="Arial" w:cs="Arial"/>
          <w:szCs w:val="22"/>
        </w:rPr>
        <w:t xml:space="preserve"> to manipulate internode elongation and floral structural development </w:t>
      </w:r>
      <w:r w:rsidR="00D93DA8" w:rsidRPr="008D6CFC">
        <w:t>(</w:t>
      </w:r>
      <w:r w:rsidR="00D93DA8" w:rsidRPr="008D6CFC">
        <w:rPr>
          <w:rFonts w:ascii="Arial" w:eastAsia="Calibri" w:hAnsi="Arial" w:cs="Arial"/>
          <w:szCs w:val="22"/>
        </w:rPr>
        <w:t>Goulart, N. C., et al., 2010).</w:t>
      </w:r>
    </w:p>
    <w:p w14:paraId="4B2B8BC2" w14:textId="77777777" w:rsidR="003C7762" w:rsidRPr="008D6CFC" w:rsidRDefault="00F36A80" w:rsidP="00266E94">
      <w:pPr>
        <w:pStyle w:val="Body"/>
        <w:rPr>
          <w:rFonts w:ascii="Arial" w:eastAsia="Calibri" w:hAnsi="Arial" w:cs="Arial"/>
          <w:szCs w:val="22"/>
        </w:rPr>
      </w:pPr>
      <w:r w:rsidRPr="008D6CFC">
        <w:rPr>
          <w:rFonts w:ascii="Arial" w:eastAsia="Calibri" w:hAnsi="Arial" w:cs="Arial"/>
          <w:szCs w:val="22"/>
        </w:rPr>
        <w:t xml:space="preserve">Paclobutrazol [(2RS,3RS)-1-(4-chlorophenyl)-4,4-dimethyl-2-(1H-1,2,4 triazol-1-yl) pentan-3-ol] is one of growth retardant which inhibits kaurene oxidase and therefore blocks the oxidative reactions from </w:t>
      </w:r>
      <w:proofErr w:type="spellStart"/>
      <w:r w:rsidRPr="008D6CFC">
        <w:rPr>
          <w:rFonts w:ascii="Arial" w:eastAsia="Calibri" w:hAnsi="Arial" w:cs="Arial"/>
          <w:szCs w:val="22"/>
        </w:rPr>
        <w:t>ent</w:t>
      </w:r>
      <w:proofErr w:type="spellEnd"/>
      <w:r w:rsidRPr="008D6CFC">
        <w:rPr>
          <w:rFonts w:ascii="Arial" w:eastAsia="Calibri" w:hAnsi="Arial" w:cs="Arial"/>
          <w:szCs w:val="22"/>
        </w:rPr>
        <w:t xml:space="preserve">-kaurene to </w:t>
      </w:r>
      <w:proofErr w:type="spellStart"/>
      <w:r w:rsidRPr="008D6CFC">
        <w:rPr>
          <w:rFonts w:ascii="Arial" w:eastAsia="Calibri" w:hAnsi="Arial" w:cs="Arial"/>
          <w:szCs w:val="22"/>
        </w:rPr>
        <w:t>ent</w:t>
      </w:r>
      <w:proofErr w:type="spellEnd"/>
      <w:r w:rsidRPr="008D6CFC">
        <w:rPr>
          <w:rFonts w:ascii="Arial" w:eastAsia="Calibri" w:hAnsi="Arial" w:cs="Arial"/>
          <w:szCs w:val="22"/>
        </w:rPr>
        <w:t>-kaurenoic acid in the pathway leading to gibberellic acid (Graebe, 1987;Radimacher et al., 1984).</w:t>
      </w:r>
    </w:p>
    <w:p w14:paraId="0B5D0299" w14:textId="77777777" w:rsidR="003C7762" w:rsidRPr="008D6CFC" w:rsidRDefault="003C7762" w:rsidP="00266E94">
      <w:pPr>
        <w:pStyle w:val="Body"/>
        <w:rPr>
          <w:rFonts w:ascii="Arial" w:eastAsia="Calibri" w:hAnsi="Arial" w:cs="Arial"/>
          <w:szCs w:val="22"/>
        </w:rPr>
      </w:pPr>
      <w:r w:rsidRPr="008D6CFC">
        <w:rPr>
          <w:rFonts w:ascii="Arial" w:eastAsia="Calibri" w:hAnsi="Arial" w:cs="Arial"/>
          <w:szCs w:val="22"/>
        </w:rPr>
        <w:t xml:space="preserve">Paclobutrazol </w:t>
      </w:r>
      <w:r w:rsidR="00F36A80" w:rsidRPr="008D6CFC">
        <w:rPr>
          <w:rFonts w:ascii="Arial" w:eastAsia="Calibri" w:hAnsi="Arial" w:cs="Arial"/>
          <w:szCs w:val="22"/>
        </w:rPr>
        <w:t>is active as a growth retardant in broad spectrum of species (Dalziel and Lawence, 1984; Lever et al., 1982).</w:t>
      </w:r>
      <w:r w:rsidRPr="008D6CFC">
        <w:t xml:space="preserve"> </w:t>
      </w:r>
      <w:r w:rsidRPr="008D6CFC">
        <w:rPr>
          <w:rFonts w:ascii="Arial" w:eastAsia="Calibri" w:hAnsi="Arial" w:cs="Arial"/>
          <w:szCs w:val="22"/>
        </w:rPr>
        <w:t>The physiological style of action of PBZ is primarily characterized by significant modifications in plant water relations and vegetative architecture. The application of PBZ reduce transpiration rates, plant height, total biomass accumulation, and leaf area index (Davis et al., 1988; Wang et al., 1985).  These changes are associated by a concomitant increase in stomatal resistance, which increases the plant's water-use efficiency under various conditions (Asare-Boakye et al., 1986).</w:t>
      </w:r>
      <w:r w:rsidR="00F36A80" w:rsidRPr="008D6CFC">
        <w:rPr>
          <w:rFonts w:ascii="Arial" w:eastAsia="Calibri" w:hAnsi="Arial" w:cs="Arial"/>
          <w:szCs w:val="22"/>
        </w:rPr>
        <w:t xml:space="preserve"> It</w:t>
      </w:r>
      <w:r w:rsidR="00266E94" w:rsidRPr="008D6CFC">
        <w:rPr>
          <w:rFonts w:ascii="Arial" w:eastAsia="Calibri" w:hAnsi="Arial" w:cs="Arial"/>
          <w:szCs w:val="22"/>
        </w:rPr>
        <w:t xml:space="preserve"> is </w:t>
      </w:r>
      <w:r w:rsidR="00C7023E" w:rsidRPr="008D6CFC">
        <w:rPr>
          <w:rFonts w:ascii="Arial" w:eastAsia="Calibri" w:hAnsi="Arial" w:cs="Arial"/>
          <w:szCs w:val="22"/>
        </w:rPr>
        <w:t>an</w:t>
      </w:r>
      <w:r w:rsidR="00266E94" w:rsidRPr="008D6CFC">
        <w:rPr>
          <w:rFonts w:ascii="Arial" w:eastAsia="Calibri" w:hAnsi="Arial" w:cs="Arial"/>
          <w:szCs w:val="22"/>
        </w:rPr>
        <w:t xml:space="preserve"> </w:t>
      </w:r>
      <w:r w:rsidR="00C7023E" w:rsidRPr="008D6CFC">
        <w:rPr>
          <w:rFonts w:ascii="Arial" w:eastAsia="Calibri" w:hAnsi="Arial" w:cs="Arial"/>
          <w:szCs w:val="22"/>
        </w:rPr>
        <w:t>extensively</w:t>
      </w:r>
      <w:r w:rsidR="00266E94" w:rsidRPr="008D6CFC">
        <w:rPr>
          <w:rFonts w:ascii="Arial" w:eastAsia="Calibri" w:hAnsi="Arial" w:cs="Arial"/>
          <w:szCs w:val="22"/>
        </w:rPr>
        <w:t xml:space="preserve"> </w:t>
      </w:r>
      <w:r w:rsidR="00C7023E" w:rsidRPr="008D6CFC">
        <w:rPr>
          <w:rFonts w:ascii="Arial" w:eastAsia="Calibri" w:hAnsi="Arial" w:cs="Arial"/>
          <w:szCs w:val="22"/>
        </w:rPr>
        <w:t>used</w:t>
      </w:r>
      <w:r w:rsidR="00266E94" w:rsidRPr="008D6CFC">
        <w:rPr>
          <w:rFonts w:ascii="Arial" w:eastAsia="Calibri" w:hAnsi="Arial" w:cs="Arial"/>
          <w:szCs w:val="22"/>
        </w:rPr>
        <w:t xml:space="preserve"> triazole-class plant growth regulator (PGR) known for its </w:t>
      </w:r>
      <w:r w:rsidR="00C7023E" w:rsidRPr="008D6CFC">
        <w:rPr>
          <w:rFonts w:ascii="Arial" w:eastAsia="Calibri" w:hAnsi="Arial" w:cs="Arial"/>
          <w:szCs w:val="22"/>
        </w:rPr>
        <w:t>capability</w:t>
      </w:r>
      <w:r w:rsidR="00266E94" w:rsidRPr="008D6CFC">
        <w:rPr>
          <w:rFonts w:ascii="Arial" w:eastAsia="Calibri" w:hAnsi="Arial" w:cs="Arial"/>
          <w:szCs w:val="22"/>
        </w:rPr>
        <w:t xml:space="preserve"> to inhibit the biosynthesis of gibberellins (GAs).</w:t>
      </w:r>
    </w:p>
    <w:p w14:paraId="1CE26BC3" w14:textId="670EF07A" w:rsidR="002E70D0" w:rsidRPr="008D6CFC" w:rsidRDefault="00B61788" w:rsidP="0051365F">
      <w:pPr>
        <w:pStyle w:val="Body"/>
        <w:rPr>
          <w:rFonts w:ascii="Arial" w:eastAsia="Calibri" w:hAnsi="Arial" w:cs="Arial"/>
          <w:szCs w:val="22"/>
        </w:rPr>
      </w:pPr>
      <w:r w:rsidRPr="008D6CFC">
        <w:rPr>
          <w:rFonts w:ascii="Arial" w:eastAsia="Calibri" w:hAnsi="Arial" w:cs="Arial"/>
          <w:szCs w:val="22"/>
        </w:rPr>
        <w:t xml:space="preserve">PBZ </w:t>
      </w:r>
      <w:r w:rsidR="00BB21C4" w:rsidRPr="008D6CFC">
        <w:rPr>
          <w:rFonts w:ascii="Arial" w:eastAsia="Calibri" w:hAnsi="Arial" w:cs="Arial"/>
          <w:szCs w:val="22"/>
        </w:rPr>
        <w:t>is used</w:t>
      </w:r>
      <w:r w:rsidR="0051365F" w:rsidRPr="008D6CFC">
        <w:rPr>
          <w:rFonts w:ascii="Arial" w:eastAsia="Calibri" w:hAnsi="Arial" w:cs="Arial"/>
          <w:szCs w:val="22"/>
        </w:rPr>
        <w:t xml:space="preserve"> to produce compact plants while improving flowering and fruit </w:t>
      </w:r>
      <w:r w:rsidR="00BB21C4" w:rsidRPr="008D6CFC">
        <w:rPr>
          <w:rFonts w:ascii="Arial" w:eastAsia="Calibri" w:hAnsi="Arial" w:cs="Arial"/>
          <w:szCs w:val="22"/>
        </w:rPr>
        <w:t xml:space="preserve">in </w:t>
      </w:r>
      <w:r w:rsidR="0051365F" w:rsidRPr="008D6CFC">
        <w:rPr>
          <w:rFonts w:ascii="Arial" w:eastAsia="Calibri" w:hAnsi="Arial" w:cs="Arial"/>
          <w:szCs w:val="22"/>
        </w:rPr>
        <w:t xml:space="preserve">Mangifera indica and several floricultural species. </w:t>
      </w:r>
      <w:r w:rsidR="002E70D0" w:rsidRPr="008D6CFC">
        <w:rPr>
          <w:rFonts w:ascii="Arial" w:eastAsia="Calibri" w:hAnsi="Arial" w:cs="Arial"/>
          <w:szCs w:val="22"/>
        </w:rPr>
        <w:t xml:space="preserve">This pathway inhibits the conversion of </w:t>
      </w:r>
      <w:proofErr w:type="spellStart"/>
      <w:r w:rsidR="002E70D0" w:rsidRPr="008D6CFC">
        <w:rPr>
          <w:rFonts w:ascii="Arial" w:eastAsia="Calibri" w:hAnsi="Arial" w:cs="Arial"/>
          <w:szCs w:val="22"/>
        </w:rPr>
        <w:t>ent</w:t>
      </w:r>
      <w:proofErr w:type="spellEnd"/>
      <w:r w:rsidR="002E70D0" w:rsidRPr="008D6CFC">
        <w:rPr>
          <w:rFonts w:ascii="Arial" w:eastAsia="Calibri" w:hAnsi="Arial" w:cs="Arial"/>
          <w:szCs w:val="22"/>
        </w:rPr>
        <w:t xml:space="preserve"> -kaurene into </w:t>
      </w:r>
      <w:proofErr w:type="spellStart"/>
      <w:r w:rsidR="002E70D0" w:rsidRPr="008D6CFC">
        <w:rPr>
          <w:rFonts w:ascii="Arial" w:eastAsia="Calibri" w:hAnsi="Arial" w:cs="Arial"/>
          <w:szCs w:val="22"/>
        </w:rPr>
        <w:t>ent</w:t>
      </w:r>
      <w:proofErr w:type="spellEnd"/>
      <w:r w:rsidR="002E70D0" w:rsidRPr="008D6CFC">
        <w:rPr>
          <w:rFonts w:ascii="Arial" w:eastAsia="Calibri" w:hAnsi="Arial" w:cs="Arial"/>
          <w:szCs w:val="22"/>
        </w:rPr>
        <w:t xml:space="preserve"> -kaurenoic acid, a central step in the gibberellin (GA) synthetic cascade (Rademacher, 2000). </w:t>
      </w:r>
      <w:r w:rsidR="00BB21C4" w:rsidRPr="008D6CFC">
        <w:rPr>
          <w:rFonts w:ascii="Arial" w:eastAsia="Calibri" w:hAnsi="Arial" w:cs="Arial"/>
          <w:szCs w:val="22"/>
        </w:rPr>
        <w:lastRenderedPageBreak/>
        <w:t>The reduction</w:t>
      </w:r>
      <w:r w:rsidR="002E70D0" w:rsidRPr="008D6CFC">
        <w:rPr>
          <w:rFonts w:ascii="Arial" w:eastAsia="Calibri" w:hAnsi="Arial" w:cs="Arial"/>
          <w:szCs w:val="22"/>
        </w:rPr>
        <w:t xml:space="preserve"> of GA levels by PBZ inhibits the cellular elongation and division of the sub apical meristem leading to the shortening of the stem and dwarfed phenotype.</w:t>
      </w:r>
    </w:p>
    <w:p w14:paraId="091B4F46" w14:textId="4CA493C9" w:rsidR="00B650BA" w:rsidRPr="008D6CFC" w:rsidRDefault="00EF7F67" w:rsidP="00EF7F67">
      <w:pPr>
        <w:pStyle w:val="Body"/>
        <w:rPr>
          <w:rFonts w:ascii="Arial" w:eastAsia="Calibri" w:hAnsi="Arial" w:cs="Arial"/>
          <w:szCs w:val="22"/>
        </w:rPr>
      </w:pPr>
      <w:r w:rsidRPr="008D6CFC">
        <w:rPr>
          <w:rFonts w:ascii="Arial" w:eastAsia="Calibri" w:hAnsi="Arial" w:cs="Arial"/>
          <w:szCs w:val="22"/>
        </w:rPr>
        <w:t>Paclobutrazol enhances physiological functioning of the Dendrobium by increasing the level of chlorophyll and photosynthetic power leading to a darker green foliage coloration (</w:t>
      </w:r>
      <w:proofErr w:type="spellStart"/>
      <w:r w:rsidRPr="008D6CFC">
        <w:rPr>
          <w:rFonts w:ascii="Arial" w:eastAsia="Calibri" w:hAnsi="Arial" w:cs="Arial"/>
          <w:szCs w:val="22"/>
        </w:rPr>
        <w:t>Tekalign</w:t>
      </w:r>
      <w:proofErr w:type="spellEnd"/>
      <w:r w:rsidRPr="008D6CFC">
        <w:rPr>
          <w:rFonts w:ascii="Arial" w:eastAsia="Calibri" w:hAnsi="Arial" w:cs="Arial"/>
          <w:szCs w:val="22"/>
        </w:rPr>
        <w:t xml:space="preserve"> and </w:t>
      </w:r>
      <w:proofErr w:type="spellStart"/>
      <w:r w:rsidRPr="008D6CFC">
        <w:rPr>
          <w:rFonts w:ascii="Arial" w:eastAsia="Calibri" w:hAnsi="Arial" w:cs="Arial"/>
          <w:szCs w:val="22"/>
        </w:rPr>
        <w:t>Hammes</w:t>
      </w:r>
      <w:proofErr w:type="spellEnd"/>
      <w:r w:rsidRPr="008D6CFC">
        <w:rPr>
          <w:rFonts w:ascii="Arial" w:eastAsia="Calibri" w:hAnsi="Arial" w:cs="Arial"/>
          <w:szCs w:val="22"/>
        </w:rPr>
        <w:t xml:space="preserve">, 2004) It also enhances the tolerance to drought stress and extreme temperatures through adjusting stomatal conductance and antioxidant enzymatic functions (Souza et al., 2016). </w:t>
      </w:r>
      <w:r w:rsidR="00A64C41" w:rsidRPr="008D6CFC">
        <w:rPr>
          <w:rFonts w:ascii="Arial" w:eastAsia="Calibri" w:hAnsi="Arial" w:cs="Arial"/>
          <w:szCs w:val="22"/>
        </w:rPr>
        <w:t>The</w:t>
      </w:r>
      <w:r w:rsidRPr="008D6CFC">
        <w:rPr>
          <w:rFonts w:ascii="Arial" w:eastAsia="Calibri" w:hAnsi="Arial" w:cs="Arial"/>
          <w:szCs w:val="22"/>
        </w:rPr>
        <w:t xml:space="preserve"> systemic nature of PBZ helps in an effective translocation via xylem after soil and foliar application hence providing a flexible approach to architectural control of orchids (Fletcher et al., 2000).</w:t>
      </w:r>
    </w:p>
    <w:p w14:paraId="18AFEA7C" w14:textId="09479448" w:rsidR="007F7B32" w:rsidRPr="008D6CFC" w:rsidRDefault="00902823" w:rsidP="00441B6F">
      <w:pPr>
        <w:pStyle w:val="AbstHead"/>
        <w:spacing w:after="0"/>
        <w:jc w:val="both"/>
        <w:rPr>
          <w:rFonts w:ascii="Arial" w:hAnsi="Arial" w:cs="Arial"/>
        </w:rPr>
      </w:pPr>
      <w:r w:rsidRPr="008D6CFC">
        <w:rPr>
          <w:rFonts w:ascii="Arial" w:hAnsi="Arial" w:cs="Arial"/>
        </w:rPr>
        <w:t>2. material and method</w:t>
      </w:r>
      <w:r w:rsidR="00000F8F" w:rsidRPr="008D6CFC">
        <w:rPr>
          <w:rFonts w:ascii="Arial" w:hAnsi="Arial" w:cs="Arial"/>
        </w:rPr>
        <w:t xml:space="preserve">s </w:t>
      </w:r>
    </w:p>
    <w:p w14:paraId="39AC5D30" w14:textId="77BA301B" w:rsidR="00512890" w:rsidRPr="008D6CFC" w:rsidRDefault="00512890" w:rsidP="00512890">
      <w:pPr>
        <w:pStyle w:val="Body"/>
        <w:rPr>
          <w:rFonts w:ascii="Arial" w:hAnsi="Arial" w:cs="Arial"/>
        </w:rPr>
      </w:pPr>
      <w:r w:rsidRPr="008D6CFC">
        <w:rPr>
          <w:rFonts w:ascii="Arial" w:hAnsi="Arial" w:cs="Arial"/>
        </w:rPr>
        <w:t xml:space="preserve">The study was </w:t>
      </w:r>
      <w:r w:rsidR="00B61788" w:rsidRPr="008D6CFC">
        <w:rPr>
          <w:rFonts w:ascii="Arial" w:hAnsi="Arial" w:cs="Arial"/>
        </w:rPr>
        <w:t>carried out</w:t>
      </w:r>
      <w:r w:rsidR="001562D7" w:rsidRPr="008D6CFC">
        <w:rPr>
          <w:rFonts w:ascii="Arial" w:hAnsi="Arial" w:cs="Arial"/>
        </w:rPr>
        <w:t xml:space="preserve"> under</w:t>
      </w:r>
      <w:r w:rsidRPr="008D6CFC">
        <w:rPr>
          <w:rFonts w:ascii="Arial" w:hAnsi="Arial" w:cs="Arial"/>
        </w:rPr>
        <w:t xml:space="preserve"> glasshouse conditions at the Floriculture Research and Development Unit (FRDU), Department of National Botanic Gardens</w:t>
      </w:r>
      <w:r w:rsidR="0038379C" w:rsidRPr="008D6CFC">
        <w:rPr>
          <w:rFonts w:ascii="Arial" w:hAnsi="Arial" w:cs="Arial"/>
        </w:rPr>
        <w:t xml:space="preserve"> (DNBG)</w:t>
      </w:r>
      <w:r w:rsidRPr="008D6CFC">
        <w:rPr>
          <w:rFonts w:ascii="Arial" w:hAnsi="Arial" w:cs="Arial"/>
        </w:rPr>
        <w:t xml:space="preserve"> Peradeniya. </w:t>
      </w:r>
      <w:r w:rsidR="001562D7" w:rsidRPr="008D6CFC">
        <w:rPr>
          <w:rFonts w:ascii="Arial" w:hAnsi="Arial" w:cs="Arial"/>
        </w:rPr>
        <w:t>The temperatur</w:t>
      </w:r>
      <w:r w:rsidR="00187D69" w:rsidRPr="008D6CFC">
        <w:rPr>
          <w:rFonts w:ascii="Arial" w:hAnsi="Arial" w:cs="Arial"/>
        </w:rPr>
        <w:t xml:space="preserve">e of </w:t>
      </w:r>
      <w:r w:rsidRPr="008D6CFC">
        <w:rPr>
          <w:rFonts w:ascii="Arial" w:hAnsi="Arial" w:cs="Arial"/>
        </w:rPr>
        <w:t>25–32°</w:t>
      </w:r>
      <w:r w:rsidR="00187D69" w:rsidRPr="008D6CFC">
        <w:rPr>
          <w:rFonts w:ascii="Arial" w:hAnsi="Arial" w:cs="Arial"/>
        </w:rPr>
        <w:t>C,</w:t>
      </w:r>
      <w:r w:rsidRPr="008D6CFC">
        <w:rPr>
          <w:rFonts w:ascii="Arial" w:hAnsi="Arial" w:cs="Arial"/>
        </w:rPr>
        <w:t xml:space="preserve"> relative humidity of 75–85%.</w:t>
      </w:r>
      <w:r w:rsidR="00187D69" w:rsidRPr="008D6CFC">
        <w:rPr>
          <w:rFonts w:ascii="Arial" w:hAnsi="Arial" w:cs="Arial"/>
        </w:rPr>
        <w:t xml:space="preserve"> And l</w:t>
      </w:r>
      <w:r w:rsidRPr="008D6CFC">
        <w:rPr>
          <w:rFonts w:ascii="Arial" w:hAnsi="Arial" w:cs="Arial"/>
        </w:rPr>
        <w:t xml:space="preserve">ight conditions </w:t>
      </w:r>
      <w:r w:rsidR="001562D7" w:rsidRPr="008D6CFC">
        <w:rPr>
          <w:rFonts w:ascii="Arial" w:hAnsi="Arial" w:cs="Arial"/>
        </w:rPr>
        <w:t>were at</w:t>
      </w:r>
      <w:r w:rsidRPr="008D6CFC">
        <w:rPr>
          <w:rFonts w:ascii="Arial" w:hAnsi="Arial" w:cs="Arial"/>
        </w:rPr>
        <w:t xml:space="preserve"> an intensity of 1,400–1,600 Lux under a 70% shade</w:t>
      </w:r>
      <w:r w:rsidR="001562D7" w:rsidRPr="008D6CFC">
        <w:rPr>
          <w:rFonts w:ascii="Arial" w:hAnsi="Arial" w:cs="Arial"/>
        </w:rPr>
        <w:t>.</w:t>
      </w:r>
    </w:p>
    <w:p w14:paraId="035DC3F3" w14:textId="76A578E5" w:rsidR="00512890" w:rsidRPr="008D6CFC" w:rsidRDefault="001562D7" w:rsidP="00512890">
      <w:pPr>
        <w:pStyle w:val="Body"/>
        <w:rPr>
          <w:rFonts w:ascii="Arial" w:hAnsi="Arial" w:cs="Arial"/>
        </w:rPr>
      </w:pPr>
      <w:r w:rsidRPr="008D6CFC">
        <w:rPr>
          <w:rFonts w:ascii="Arial" w:hAnsi="Arial" w:cs="Arial"/>
        </w:rPr>
        <w:t>In this experiment, two</w:t>
      </w:r>
      <w:r w:rsidR="005C194F" w:rsidRPr="008D6CFC">
        <w:rPr>
          <w:rFonts w:ascii="Arial" w:hAnsi="Arial" w:cs="Arial"/>
        </w:rPr>
        <w:t xml:space="preserve"> and half years</w:t>
      </w:r>
      <w:r w:rsidRPr="008D6CFC">
        <w:rPr>
          <w:rFonts w:ascii="Arial" w:hAnsi="Arial" w:cs="Arial"/>
        </w:rPr>
        <w:t xml:space="preserve"> old t</w:t>
      </w:r>
      <w:r w:rsidR="00512890" w:rsidRPr="008D6CFC">
        <w:rPr>
          <w:rFonts w:ascii="Arial" w:hAnsi="Arial" w:cs="Arial"/>
        </w:rPr>
        <w:t>issue-</w:t>
      </w:r>
      <w:r w:rsidRPr="008D6CFC">
        <w:rPr>
          <w:rFonts w:ascii="Arial" w:hAnsi="Arial" w:cs="Arial"/>
        </w:rPr>
        <w:t>cultured Dendrobium</w:t>
      </w:r>
      <w:r w:rsidR="00512890" w:rsidRPr="008D6CFC">
        <w:rPr>
          <w:rFonts w:ascii="Arial" w:hAnsi="Arial" w:cs="Arial"/>
        </w:rPr>
        <w:t xml:space="preserve"> </w:t>
      </w:r>
      <w:r w:rsidR="00B61788" w:rsidRPr="008D6CFC">
        <w:rPr>
          <w:rFonts w:ascii="Arial" w:hAnsi="Arial" w:cs="Arial"/>
        </w:rPr>
        <w:t xml:space="preserve">cv. </w:t>
      </w:r>
      <w:r w:rsidR="00512890" w:rsidRPr="008D6CFC">
        <w:rPr>
          <w:rFonts w:ascii="Arial" w:hAnsi="Arial" w:cs="Arial"/>
        </w:rPr>
        <w:t>TC 05’</w:t>
      </w:r>
      <w:r w:rsidR="005C194F" w:rsidRPr="008D6CFC">
        <w:rPr>
          <w:rFonts w:ascii="Arial" w:hAnsi="Arial" w:cs="Arial"/>
        </w:rPr>
        <w:t xml:space="preserve"> </w:t>
      </w:r>
      <w:r w:rsidR="00512890" w:rsidRPr="008D6CFC">
        <w:rPr>
          <w:rFonts w:ascii="Arial" w:hAnsi="Arial" w:cs="Arial"/>
        </w:rPr>
        <w:t xml:space="preserve">a hybrid derived from (Dendrobium Doreen × D. </w:t>
      </w:r>
      <w:proofErr w:type="spellStart"/>
      <w:r w:rsidR="00512890" w:rsidRPr="008D6CFC">
        <w:rPr>
          <w:rFonts w:ascii="Arial" w:hAnsi="Arial" w:cs="Arial"/>
        </w:rPr>
        <w:t>Supenbury</w:t>
      </w:r>
      <w:proofErr w:type="spellEnd"/>
      <w:r w:rsidR="00512890" w:rsidRPr="008D6CFC">
        <w:rPr>
          <w:rFonts w:ascii="Arial" w:hAnsi="Arial" w:cs="Arial"/>
        </w:rPr>
        <w:t xml:space="preserve"> white) ×</w:t>
      </w:r>
      <w:r w:rsidR="005C194F" w:rsidRPr="008D6CFC">
        <w:rPr>
          <w:rFonts w:ascii="Arial" w:hAnsi="Arial" w:cs="Arial"/>
        </w:rPr>
        <w:t xml:space="preserve"> (</w:t>
      </w:r>
      <w:r w:rsidR="00512890" w:rsidRPr="008D6CFC">
        <w:rPr>
          <w:rFonts w:ascii="Arial" w:hAnsi="Arial" w:cs="Arial"/>
        </w:rPr>
        <w:t>Dendrobium Burana Charming</w:t>
      </w:r>
      <w:r w:rsidR="005C194F" w:rsidRPr="008D6CFC">
        <w:rPr>
          <w:rFonts w:ascii="Arial" w:hAnsi="Arial" w:cs="Arial"/>
        </w:rPr>
        <w:t>)</w:t>
      </w:r>
      <w:r w:rsidRPr="008D6CFC">
        <w:rPr>
          <w:rFonts w:ascii="Arial" w:hAnsi="Arial" w:cs="Arial"/>
        </w:rPr>
        <w:t xml:space="preserve"> </w:t>
      </w:r>
      <w:r w:rsidR="00512890" w:rsidRPr="008D6CFC">
        <w:rPr>
          <w:rFonts w:ascii="Arial" w:hAnsi="Arial" w:cs="Arial"/>
        </w:rPr>
        <w:t xml:space="preserve">were </w:t>
      </w:r>
      <w:r w:rsidRPr="008D6CFC">
        <w:rPr>
          <w:rFonts w:ascii="Arial" w:hAnsi="Arial" w:cs="Arial"/>
        </w:rPr>
        <w:t>used for</w:t>
      </w:r>
      <w:r w:rsidR="00512890" w:rsidRPr="008D6CFC">
        <w:rPr>
          <w:rFonts w:ascii="Arial" w:hAnsi="Arial" w:cs="Arial"/>
        </w:rPr>
        <w:t xml:space="preserve"> this trial. The plants with a</w:t>
      </w:r>
      <w:r w:rsidR="00187D69" w:rsidRPr="008D6CFC">
        <w:rPr>
          <w:rFonts w:ascii="Arial" w:hAnsi="Arial" w:cs="Arial"/>
        </w:rPr>
        <w:t xml:space="preserve">n average </w:t>
      </w:r>
      <w:r w:rsidR="00512890" w:rsidRPr="008D6CFC">
        <w:rPr>
          <w:rFonts w:ascii="Arial" w:hAnsi="Arial" w:cs="Arial"/>
        </w:rPr>
        <w:t>height of 2</w:t>
      </w:r>
      <w:r w:rsidR="005C194F" w:rsidRPr="008D6CFC">
        <w:rPr>
          <w:rFonts w:ascii="Arial" w:hAnsi="Arial" w:cs="Arial"/>
        </w:rPr>
        <w:t>3</w:t>
      </w:r>
      <w:r w:rsidR="00512890" w:rsidRPr="008D6CFC">
        <w:rPr>
          <w:rFonts w:ascii="Arial" w:hAnsi="Arial" w:cs="Arial"/>
        </w:rPr>
        <w:t xml:space="preserve">.5 </w:t>
      </w:r>
      <w:r w:rsidR="00187D69" w:rsidRPr="008D6CFC">
        <w:rPr>
          <w:rFonts w:ascii="Arial" w:hAnsi="Arial" w:cs="Arial"/>
        </w:rPr>
        <w:t>cm were</w:t>
      </w:r>
      <w:r w:rsidR="00512890" w:rsidRPr="008D6CFC">
        <w:rPr>
          <w:rFonts w:ascii="Arial" w:hAnsi="Arial" w:cs="Arial"/>
        </w:rPr>
        <w:t xml:space="preserve"> established in 12.7 cm diameter clay pots containing</w:t>
      </w:r>
      <w:r w:rsidR="006755D0" w:rsidRPr="008D6CFC">
        <w:rPr>
          <w:rFonts w:ascii="Arial" w:hAnsi="Arial" w:cs="Arial"/>
        </w:rPr>
        <w:t>; Granite chips</w:t>
      </w:r>
      <w:r w:rsidR="0038379C" w:rsidRPr="008D6CFC">
        <w:rPr>
          <w:rFonts w:ascii="Arial" w:hAnsi="Arial" w:cs="Arial"/>
        </w:rPr>
        <w:t xml:space="preserve">, </w:t>
      </w:r>
      <w:r w:rsidR="006755D0" w:rsidRPr="008D6CFC">
        <w:rPr>
          <w:rFonts w:ascii="Arial" w:hAnsi="Arial" w:cs="Arial"/>
        </w:rPr>
        <w:t xml:space="preserve">Coir </w:t>
      </w:r>
      <w:r w:rsidR="0038379C" w:rsidRPr="008D6CFC">
        <w:rPr>
          <w:rFonts w:ascii="Arial" w:hAnsi="Arial" w:cs="Arial"/>
        </w:rPr>
        <w:t>dusk, Charcoal 1:1:</w:t>
      </w:r>
      <w:r w:rsidR="006755D0" w:rsidRPr="008D6CFC">
        <w:rPr>
          <w:rFonts w:ascii="Arial" w:hAnsi="Arial" w:cs="Arial"/>
        </w:rPr>
        <w:t>1</w:t>
      </w:r>
      <w:r w:rsidR="0038379C" w:rsidRPr="008D6CFC">
        <w:rPr>
          <w:rFonts w:ascii="Arial" w:hAnsi="Arial" w:cs="Arial"/>
        </w:rPr>
        <w:t>,</w:t>
      </w:r>
      <w:r w:rsidR="006755D0" w:rsidRPr="008D6CFC">
        <w:rPr>
          <w:rFonts w:ascii="Arial" w:hAnsi="Arial" w:cs="Arial"/>
        </w:rPr>
        <w:t xml:space="preserve"> which is </w:t>
      </w:r>
      <w:r w:rsidR="000005E0" w:rsidRPr="008D6CFC">
        <w:rPr>
          <w:rFonts w:ascii="Arial" w:hAnsi="Arial" w:cs="Arial"/>
        </w:rPr>
        <w:t>used</w:t>
      </w:r>
      <w:r w:rsidR="006755D0" w:rsidRPr="008D6CFC">
        <w:rPr>
          <w:rFonts w:ascii="Arial" w:hAnsi="Arial" w:cs="Arial"/>
        </w:rPr>
        <w:t xml:space="preserve"> as the </w:t>
      </w:r>
      <w:r w:rsidR="0038379C" w:rsidRPr="008D6CFC">
        <w:rPr>
          <w:rFonts w:ascii="Arial" w:hAnsi="Arial" w:cs="Arial"/>
        </w:rPr>
        <w:t xml:space="preserve">usual </w:t>
      </w:r>
      <w:r w:rsidR="006755D0" w:rsidRPr="008D6CFC">
        <w:rPr>
          <w:rFonts w:ascii="Arial" w:hAnsi="Arial" w:cs="Arial"/>
        </w:rPr>
        <w:t xml:space="preserve">potting medium </w:t>
      </w:r>
      <w:r w:rsidR="000005E0" w:rsidRPr="008D6CFC">
        <w:rPr>
          <w:rFonts w:ascii="Arial" w:hAnsi="Arial" w:cs="Arial"/>
        </w:rPr>
        <w:t>of Dendrobium</w:t>
      </w:r>
      <w:r w:rsidR="006755D0" w:rsidRPr="008D6CFC">
        <w:rPr>
          <w:rFonts w:ascii="Arial" w:hAnsi="Arial" w:cs="Arial"/>
        </w:rPr>
        <w:t xml:space="preserve"> Orchid at the </w:t>
      </w:r>
      <w:r w:rsidR="00D043EA" w:rsidRPr="008D6CFC">
        <w:rPr>
          <w:rFonts w:ascii="Arial" w:hAnsi="Arial" w:cs="Arial"/>
        </w:rPr>
        <w:t>FRDU</w:t>
      </w:r>
      <w:r w:rsidR="0038379C" w:rsidRPr="008D6CFC">
        <w:rPr>
          <w:rFonts w:ascii="Arial" w:hAnsi="Arial" w:cs="Arial"/>
        </w:rPr>
        <w:t xml:space="preserve"> of DNBG. </w:t>
      </w:r>
    </w:p>
    <w:p w14:paraId="6C87CE63" w14:textId="2317A44F" w:rsidR="00512890" w:rsidRPr="008D6CFC" w:rsidRDefault="00512890" w:rsidP="00512890">
      <w:pPr>
        <w:pStyle w:val="Body"/>
        <w:rPr>
          <w:rFonts w:ascii="Arial" w:hAnsi="Arial" w:cs="Arial"/>
        </w:rPr>
      </w:pPr>
      <w:r w:rsidRPr="008D6CFC">
        <w:rPr>
          <w:rFonts w:ascii="Arial" w:hAnsi="Arial" w:cs="Arial"/>
        </w:rPr>
        <w:t xml:space="preserve">A total of 60 plants were </w:t>
      </w:r>
      <w:r w:rsidR="000005E0" w:rsidRPr="008D6CFC">
        <w:rPr>
          <w:rFonts w:ascii="Arial" w:hAnsi="Arial" w:cs="Arial"/>
        </w:rPr>
        <w:t xml:space="preserve">used to </w:t>
      </w:r>
      <w:r w:rsidRPr="008D6CFC">
        <w:rPr>
          <w:rFonts w:ascii="Arial" w:hAnsi="Arial" w:cs="Arial"/>
        </w:rPr>
        <w:t>evaluate the effects of four different concentrations of Paclobutrazol (PBZ). Each treatment consisted of 15 replicates, with one plant serving as an individual experimental unit per pot.</w:t>
      </w:r>
      <w:r w:rsidR="00C44018" w:rsidRPr="008D6CFC">
        <w:rPr>
          <w:rFonts w:ascii="Arial" w:hAnsi="Arial" w:cs="Arial"/>
        </w:rPr>
        <w:t xml:space="preserve"> </w:t>
      </w:r>
      <w:r w:rsidRPr="008D6CFC">
        <w:rPr>
          <w:rFonts w:ascii="Arial" w:hAnsi="Arial" w:cs="Arial"/>
        </w:rPr>
        <w:t>The treatments were defined as follows:</w:t>
      </w:r>
    </w:p>
    <w:p w14:paraId="3F40BB19" w14:textId="77777777" w:rsidR="00512890" w:rsidRPr="008D6CFC" w:rsidRDefault="00512890" w:rsidP="00512890">
      <w:pPr>
        <w:pStyle w:val="Body"/>
        <w:rPr>
          <w:rFonts w:ascii="Arial" w:hAnsi="Arial" w:cs="Arial"/>
        </w:rPr>
      </w:pPr>
      <w:r w:rsidRPr="008D6CFC">
        <w:rPr>
          <w:rFonts w:ascii="Arial" w:hAnsi="Arial" w:cs="Arial"/>
        </w:rPr>
        <w:t xml:space="preserve">    (T1) Control: 0.0 mg L−1 (Distilled water)</w:t>
      </w:r>
    </w:p>
    <w:p w14:paraId="6024D4D8" w14:textId="77777777" w:rsidR="00512890" w:rsidRPr="008D6CFC" w:rsidRDefault="00512890" w:rsidP="00512890">
      <w:pPr>
        <w:pStyle w:val="Body"/>
        <w:rPr>
          <w:rFonts w:ascii="Arial" w:hAnsi="Arial" w:cs="Arial"/>
        </w:rPr>
      </w:pPr>
      <w:r w:rsidRPr="008D6CFC">
        <w:rPr>
          <w:rFonts w:ascii="Arial" w:hAnsi="Arial" w:cs="Arial"/>
        </w:rPr>
        <w:t xml:space="preserve">    (T2): 0.2 mg L−1 Paclobutrazol</w:t>
      </w:r>
    </w:p>
    <w:p w14:paraId="0C63BBEF" w14:textId="77777777" w:rsidR="00512890" w:rsidRPr="008D6CFC" w:rsidRDefault="00512890" w:rsidP="00512890">
      <w:pPr>
        <w:pStyle w:val="Body"/>
        <w:rPr>
          <w:rFonts w:ascii="Arial" w:hAnsi="Arial" w:cs="Arial"/>
        </w:rPr>
      </w:pPr>
      <w:r w:rsidRPr="008D6CFC">
        <w:rPr>
          <w:rFonts w:ascii="Arial" w:hAnsi="Arial" w:cs="Arial"/>
        </w:rPr>
        <w:t xml:space="preserve">    (T3): 0.4 mg L−1 Paclobutrazol</w:t>
      </w:r>
    </w:p>
    <w:p w14:paraId="7813962E" w14:textId="0DDE6520" w:rsidR="00512890" w:rsidRPr="008D6CFC" w:rsidRDefault="00512890" w:rsidP="00512890">
      <w:pPr>
        <w:pStyle w:val="Body"/>
        <w:rPr>
          <w:rFonts w:ascii="Arial" w:hAnsi="Arial" w:cs="Arial"/>
        </w:rPr>
      </w:pPr>
      <w:r w:rsidRPr="008D6CFC">
        <w:rPr>
          <w:rFonts w:ascii="Arial" w:hAnsi="Arial" w:cs="Arial"/>
        </w:rPr>
        <w:t xml:space="preserve">    (T4): 0.6 mg L−1 Paclobutrazol</w:t>
      </w:r>
    </w:p>
    <w:p w14:paraId="08E37BE2" w14:textId="300F216D" w:rsidR="00512890" w:rsidRPr="008D6CFC" w:rsidRDefault="00512890" w:rsidP="005C194F">
      <w:pPr>
        <w:pStyle w:val="Body"/>
        <w:rPr>
          <w:rFonts w:ascii="Arial" w:hAnsi="Arial" w:cs="Arial"/>
        </w:rPr>
      </w:pPr>
      <w:r w:rsidRPr="008D6CFC">
        <w:rPr>
          <w:rFonts w:ascii="Arial" w:hAnsi="Arial" w:cs="Arial"/>
        </w:rPr>
        <w:t xml:space="preserve">During the first three weeks inorganic fertilizer in liquid form (N: P: K 10:52:10) was applied twice a week. In the next 2 weeks a combination of </w:t>
      </w:r>
      <w:r w:rsidR="005C194F" w:rsidRPr="008D6CFC">
        <w:rPr>
          <w:rFonts w:ascii="Arial" w:hAnsi="Arial" w:cs="Arial"/>
        </w:rPr>
        <w:t>N: P: K</w:t>
      </w:r>
      <w:r w:rsidRPr="008D6CFC">
        <w:rPr>
          <w:rFonts w:ascii="Arial" w:hAnsi="Arial" w:cs="Arial"/>
        </w:rPr>
        <w:t xml:space="preserve"> 20:20:20 was applied twice a week coupled with an organic liquid fertilizer (Maxi-crop) that was applied once a week. Subsequently </w:t>
      </w:r>
      <w:r w:rsidR="005C194F" w:rsidRPr="008D6CFC">
        <w:rPr>
          <w:rFonts w:ascii="Arial" w:hAnsi="Arial" w:cs="Arial"/>
        </w:rPr>
        <w:t>N: P: K</w:t>
      </w:r>
      <w:r w:rsidRPr="008D6CFC">
        <w:rPr>
          <w:rFonts w:ascii="Arial" w:hAnsi="Arial" w:cs="Arial"/>
        </w:rPr>
        <w:t xml:space="preserve"> 30:10:10 and 20:20:20 were alternated twice a week, an organic liquid fertilizer (Maxi-crop) was also applied once a week and plants were watered once a day.</w:t>
      </w:r>
    </w:p>
    <w:p w14:paraId="163D7C98" w14:textId="4A0B9B2C" w:rsidR="00512890" w:rsidRPr="008D6CFC" w:rsidRDefault="00512890" w:rsidP="00512890">
      <w:pPr>
        <w:pStyle w:val="Body"/>
        <w:rPr>
          <w:rFonts w:ascii="Arial" w:hAnsi="Arial" w:cs="Arial"/>
        </w:rPr>
      </w:pPr>
      <w:r w:rsidRPr="008D6CFC">
        <w:rPr>
          <w:rFonts w:ascii="Arial" w:hAnsi="Arial" w:cs="Arial"/>
        </w:rPr>
        <w:t>Observation on growth parameters of plants were recorded twice a month from November 2023 to</w:t>
      </w:r>
      <w:r w:rsidR="002E4677" w:rsidRPr="008D6CFC">
        <w:rPr>
          <w:rFonts w:ascii="Arial" w:hAnsi="Arial" w:cs="Arial"/>
        </w:rPr>
        <w:t xml:space="preserve"> October 2025. </w:t>
      </w:r>
      <w:r w:rsidRPr="008D6CFC">
        <w:rPr>
          <w:rFonts w:ascii="Arial" w:hAnsi="Arial" w:cs="Arial"/>
        </w:rPr>
        <w:t xml:space="preserve"> Plant height (from the base to the top of the </w:t>
      </w:r>
      <w:r w:rsidR="00A03D3A" w:rsidRPr="008D6CFC">
        <w:rPr>
          <w:rFonts w:ascii="Arial" w:hAnsi="Arial" w:cs="Arial"/>
        </w:rPr>
        <w:t>plant) and</w:t>
      </w:r>
      <w:r w:rsidR="006E6AD5" w:rsidRPr="008D6CFC">
        <w:rPr>
          <w:rFonts w:ascii="Arial" w:hAnsi="Arial" w:cs="Arial"/>
        </w:rPr>
        <w:t xml:space="preserve"> circumference of pseudobulbs were</w:t>
      </w:r>
      <w:r w:rsidRPr="008D6CFC">
        <w:rPr>
          <w:rFonts w:ascii="Arial" w:hAnsi="Arial" w:cs="Arial"/>
        </w:rPr>
        <w:t xml:space="preserve"> measured while number of new leaves and number of new tillers were counted.</w:t>
      </w:r>
      <w:r w:rsidR="002E4677" w:rsidRPr="008D6CFC">
        <w:t xml:space="preserve"> </w:t>
      </w:r>
      <w:r w:rsidR="002E4677" w:rsidRPr="008D6CFC">
        <w:rPr>
          <w:rFonts w:ascii="Arial" w:hAnsi="Arial" w:cs="Arial"/>
        </w:rPr>
        <w:t>Floral quality specifically flower count and spike height were recorded bi-weekly following spike initiation in May 2024.</w:t>
      </w:r>
    </w:p>
    <w:p w14:paraId="1ECE7680" w14:textId="194C92B8" w:rsidR="00D50CD7" w:rsidRPr="008D6CFC" w:rsidRDefault="00512890" w:rsidP="00512890">
      <w:pPr>
        <w:pStyle w:val="Body"/>
        <w:spacing w:after="0"/>
        <w:rPr>
          <w:rFonts w:ascii="Arial" w:hAnsi="Arial" w:cs="Arial"/>
        </w:rPr>
      </w:pPr>
      <w:r w:rsidRPr="008D6CFC">
        <w:rPr>
          <w:rFonts w:ascii="Arial" w:hAnsi="Arial" w:cs="Arial"/>
        </w:rPr>
        <w:t xml:space="preserve">The experiment was arranged according to a </w:t>
      </w:r>
      <w:r w:rsidR="005C194F" w:rsidRPr="008D6CFC">
        <w:rPr>
          <w:rFonts w:ascii="Arial" w:hAnsi="Arial" w:cs="Arial"/>
        </w:rPr>
        <w:t>Randomized Complete Block Design (RCBD</w:t>
      </w:r>
      <w:r w:rsidR="008F1752" w:rsidRPr="008D6CFC">
        <w:rPr>
          <w:rFonts w:ascii="Arial" w:hAnsi="Arial" w:cs="Arial"/>
        </w:rPr>
        <w:t>).</w:t>
      </w:r>
      <w:r w:rsidR="00D50CD7" w:rsidRPr="008D6CFC">
        <w:t xml:space="preserve"> </w:t>
      </w:r>
      <w:r w:rsidR="00D50CD7" w:rsidRPr="008D6CFC">
        <w:rPr>
          <w:rFonts w:ascii="Arial" w:hAnsi="Arial" w:cs="Arial"/>
        </w:rPr>
        <w:t>The T1 Paclobutrazol 0.0 concentration was considered to be the control treatment.</w:t>
      </w:r>
      <w:r w:rsidRPr="008D6CFC">
        <w:rPr>
          <w:rFonts w:ascii="Arial" w:hAnsi="Arial" w:cs="Arial"/>
        </w:rPr>
        <w:t xml:space="preserve"> Growth of plants were measured at two-month intervals from November 2023 to October 2025 with the following parameters, number of new </w:t>
      </w:r>
      <w:r w:rsidR="00196C06" w:rsidRPr="008D6CFC">
        <w:rPr>
          <w:rFonts w:ascii="Arial" w:hAnsi="Arial" w:cs="Arial"/>
        </w:rPr>
        <w:t>shoots, number</w:t>
      </w:r>
      <w:r w:rsidR="008F1752" w:rsidRPr="008D6CFC">
        <w:rPr>
          <w:rFonts w:ascii="Arial" w:hAnsi="Arial" w:cs="Arial"/>
        </w:rPr>
        <w:t xml:space="preserve"> of </w:t>
      </w:r>
      <w:r w:rsidR="007F1AF0" w:rsidRPr="008D6CFC">
        <w:rPr>
          <w:rFonts w:ascii="Arial" w:hAnsi="Arial" w:cs="Arial"/>
        </w:rPr>
        <w:t>new</w:t>
      </w:r>
      <w:r w:rsidRPr="008D6CFC">
        <w:rPr>
          <w:rFonts w:ascii="Arial" w:hAnsi="Arial" w:cs="Arial"/>
        </w:rPr>
        <w:t xml:space="preserve"> leaves</w:t>
      </w:r>
      <w:r w:rsidR="00D50CD7" w:rsidRPr="008D6CFC">
        <w:rPr>
          <w:rFonts w:ascii="Arial" w:hAnsi="Arial" w:cs="Arial"/>
        </w:rPr>
        <w:t>, number of flowers</w:t>
      </w:r>
      <w:r w:rsidR="008F1752" w:rsidRPr="008D6CFC">
        <w:rPr>
          <w:rFonts w:ascii="Arial" w:hAnsi="Arial" w:cs="Arial"/>
        </w:rPr>
        <w:t xml:space="preserve">, were counted </w:t>
      </w:r>
      <w:r w:rsidR="00D50CD7" w:rsidRPr="008D6CFC">
        <w:rPr>
          <w:rFonts w:ascii="Arial" w:hAnsi="Arial" w:cs="Arial"/>
        </w:rPr>
        <w:t xml:space="preserve">and height </w:t>
      </w:r>
      <w:r w:rsidR="008F1752" w:rsidRPr="008D6CFC">
        <w:rPr>
          <w:rFonts w:ascii="Arial" w:hAnsi="Arial" w:cs="Arial"/>
        </w:rPr>
        <w:t xml:space="preserve">new shoots and </w:t>
      </w:r>
      <w:r w:rsidR="00196C06" w:rsidRPr="008D6CFC">
        <w:rPr>
          <w:rFonts w:ascii="Arial" w:hAnsi="Arial" w:cs="Arial"/>
        </w:rPr>
        <w:t>height of</w:t>
      </w:r>
      <w:r w:rsidR="00D50CD7" w:rsidRPr="008D6CFC">
        <w:rPr>
          <w:rFonts w:ascii="Arial" w:hAnsi="Arial" w:cs="Arial"/>
        </w:rPr>
        <w:t xml:space="preserve"> spike</w:t>
      </w:r>
      <w:r w:rsidR="008F1752" w:rsidRPr="008D6CFC">
        <w:rPr>
          <w:rFonts w:ascii="Arial" w:hAnsi="Arial" w:cs="Arial"/>
        </w:rPr>
        <w:t xml:space="preserve"> were </w:t>
      </w:r>
      <w:r w:rsidR="00196C06" w:rsidRPr="008D6CFC">
        <w:rPr>
          <w:rFonts w:ascii="Arial" w:hAnsi="Arial" w:cs="Arial"/>
        </w:rPr>
        <w:t>measured.</w:t>
      </w:r>
      <w:r w:rsidRPr="008D6CFC">
        <w:rPr>
          <w:rFonts w:ascii="Arial" w:hAnsi="Arial" w:cs="Arial"/>
        </w:rPr>
        <w:t xml:space="preserve"> Statistical analysis was performed using Past4.03 statistical package. </w:t>
      </w:r>
      <w:proofErr w:type="spellStart"/>
      <w:r w:rsidRPr="008D6CFC">
        <w:rPr>
          <w:rFonts w:ascii="Arial" w:hAnsi="Arial" w:cs="Arial"/>
        </w:rPr>
        <w:t>Krukal</w:t>
      </w:r>
      <w:proofErr w:type="spellEnd"/>
      <w:r w:rsidRPr="008D6CFC">
        <w:rPr>
          <w:rFonts w:ascii="Arial" w:hAnsi="Arial" w:cs="Arial"/>
        </w:rPr>
        <w:t xml:space="preserve">-Wallis test was also done on data. </w:t>
      </w:r>
      <w:r w:rsidRPr="008D6CFC">
        <w:rPr>
          <w:rFonts w:ascii="Arial" w:hAnsi="Arial" w:cs="Arial"/>
        </w:rPr>
        <w:lastRenderedPageBreak/>
        <w:t>Data were subjected to analysis of Kruskal-Wallis test. Medians were separated using Mann-</w:t>
      </w:r>
      <w:proofErr w:type="spellStart"/>
      <w:r w:rsidRPr="008D6CFC">
        <w:rPr>
          <w:rFonts w:ascii="Arial" w:hAnsi="Arial" w:cs="Arial"/>
        </w:rPr>
        <w:t>whitney</w:t>
      </w:r>
      <w:proofErr w:type="spellEnd"/>
      <w:r w:rsidRPr="008D6CFC">
        <w:rPr>
          <w:rFonts w:ascii="Arial" w:hAnsi="Arial" w:cs="Arial"/>
        </w:rPr>
        <w:t xml:space="preserve"> </w:t>
      </w:r>
      <w:proofErr w:type="spellStart"/>
      <w:r w:rsidRPr="008D6CFC">
        <w:rPr>
          <w:rFonts w:ascii="Arial" w:hAnsi="Arial" w:cs="Arial"/>
        </w:rPr>
        <w:t>pairwis</w:t>
      </w:r>
      <w:proofErr w:type="spellEnd"/>
      <w:r w:rsidRPr="008D6CFC">
        <w:rPr>
          <w:rFonts w:ascii="Arial" w:hAnsi="Arial" w:cs="Arial"/>
        </w:rPr>
        <w:t xml:space="preserve"> procedure.</w:t>
      </w:r>
      <w:r w:rsidR="007F1AF0" w:rsidRPr="008D6CFC">
        <w:rPr>
          <w:rFonts w:ascii="Arial" w:hAnsi="Arial" w:cs="Arial"/>
        </w:rPr>
        <w:t xml:space="preserve"> </w:t>
      </w:r>
      <w:r w:rsidR="00D50CD7" w:rsidRPr="008D6CFC">
        <w:rPr>
          <w:rFonts w:ascii="Arial" w:hAnsi="Arial" w:cs="Arial"/>
        </w:rPr>
        <w:t>Data was subjected to analysis of variance (ANOVA). Mean separation was done using Tukey’s pairwise procedure.</w:t>
      </w:r>
    </w:p>
    <w:p w14:paraId="75E4FFAD" w14:textId="77777777" w:rsidR="00512890" w:rsidRPr="008D6CFC" w:rsidRDefault="00512890" w:rsidP="00441B6F">
      <w:pPr>
        <w:pStyle w:val="Body"/>
        <w:spacing w:after="0"/>
        <w:rPr>
          <w:rFonts w:ascii="Arial" w:hAnsi="Arial" w:cs="Arial"/>
        </w:rPr>
      </w:pPr>
    </w:p>
    <w:p w14:paraId="55F552F7" w14:textId="77777777" w:rsidR="00902823" w:rsidRPr="008D6CFC" w:rsidRDefault="00000F8F" w:rsidP="00441B6F">
      <w:pPr>
        <w:pStyle w:val="Head1"/>
        <w:spacing w:after="0"/>
        <w:jc w:val="both"/>
        <w:rPr>
          <w:rFonts w:ascii="Arial" w:hAnsi="Arial" w:cs="Arial"/>
        </w:rPr>
      </w:pPr>
      <w:r w:rsidRPr="008D6CFC">
        <w:rPr>
          <w:rFonts w:ascii="Arial" w:hAnsi="Arial" w:cs="Arial"/>
        </w:rPr>
        <w:t>3</w:t>
      </w:r>
      <w:r w:rsidR="00902823" w:rsidRPr="008D6CFC">
        <w:rPr>
          <w:rFonts w:ascii="Arial" w:hAnsi="Arial" w:cs="Arial"/>
        </w:rPr>
        <w:t xml:space="preserve">. </w:t>
      </w:r>
      <w:r w:rsidRPr="008D6CFC">
        <w:rPr>
          <w:rFonts w:ascii="Arial" w:hAnsi="Arial" w:cs="Arial"/>
        </w:rPr>
        <w:t>results and discussion</w:t>
      </w:r>
    </w:p>
    <w:p w14:paraId="3569F0ED" w14:textId="77777777" w:rsidR="00572836" w:rsidRPr="008D6CFC" w:rsidRDefault="00572836" w:rsidP="00441B6F">
      <w:pPr>
        <w:pStyle w:val="Head1"/>
        <w:spacing w:after="0"/>
        <w:jc w:val="both"/>
        <w:rPr>
          <w:rFonts w:ascii="Arial" w:hAnsi="Arial" w:cs="Arial"/>
        </w:rPr>
      </w:pPr>
    </w:p>
    <w:p w14:paraId="393CD111" w14:textId="780C48B9" w:rsidR="00572836" w:rsidRPr="008D6CFC" w:rsidRDefault="00572836" w:rsidP="00572836">
      <w:pPr>
        <w:pStyle w:val="Body"/>
        <w:spacing w:after="0"/>
        <w:rPr>
          <w:rFonts w:ascii="Arial" w:hAnsi="Arial" w:cs="Arial"/>
          <w:b/>
          <w:caps/>
        </w:rPr>
      </w:pPr>
      <w:r w:rsidRPr="008D6CFC">
        <w:rPr>
          <w:rFonts w:ascii="Arial" w:hAnsi="Arial" w:cs="Arial"/>
          <w:b/>
          <w:caps/>
          <w:sz w:val="22"/>
        </w:rPr>
        <w:t xml:space="preserve">3.1 </w:t>
      </w:r>
      <w:r w:rsidRPr="008D6CFC">
        <w:rPr>
          <w:rFonts w:ascii="Arial" w:hAnsi="Arial" w:cs="Arial"/>
          <w:b/>
          <w:caps/>
        </w:rPr>
        <w:t xml:space="preserve">Height of Plants </w:t>
      </w:r>
    </w:p>
    <w:p w14:paraId="3A378FD6" w14:textId="29AA2440" w:rsidR="003F63C4" w:rsidRPr="008D6CFC" w:rsidRDefault="003F63C4" w:rsidP="009C6249">
      <w:pPr>
        <w:jc w:val="both"/>
        <w:rPr>
          <w:rFonts w:ascii="Arial" w:hAnsi="Arial" w:cs="Arial"/>
        </w:rPr>
      </w:pPr>
      <w:r w:rsidRPr="008D6CFC">
        <w:rPr>
          <w:rFonts w:ascii="Arial" w:hAnsi="Arial" w:cs="Arial"/>
        </w:rPr>
        <w:t xml:space="preserve">The experiment demonstrated that the morphological architecture </w:t>
      </w:r>
      <w:r w:rsidR="0032610C" w:rsidRPr="008D6CFC">
        <w:rPr>
          <w:rFonts w:ascii="Arial" w:hAnsi="Arial" w:cs="Arial"/>
        </w:rPr>
        <w:t xml:space="preserve">of Dendrobium orchid </w:t>
      </w:r>
      <w:r w:rsidRPr="008D6CFC">
        <w:rPr>
          <w:rFonts w:ascii="Arial" w:hAnsi="Arial" w:cs="Arial"/>
        </w:rPr>
        <w:t xml:space="preserve">exhibits </w:t>
      </w:r>
      <w:proofErr w:type="gramStart"/>
      <w:r w:rsidRPr="008D6CFC">
        <w:rPr>
          <w:rFonts w:ascii="Arial" w:hAnsi="Arial" w:cs="Arial"/>
        </w:rPr>
        <w:t>a</w:t>
      </w:r>
      <w:proofErr w:type="gramEnd"/>
      <w:r w:rsidRPr="008D6CFC">
        <w:rPr>
          <w:rFonts w:ascii="Arial" w:hAnsi="Arial" w:cs="Arial"/>
        </w:rPr>
        <w:t xml:space="preserve"> inverse relationship between PBZ concentration and plant height. </w:t>
      </w:r>
      <w:r w:rsidR="0032610C" w:rsidRPr="008D6CFC">
        <w:rPr>
          <w:rFonts w:ascii="Arial" w:hAnsi="Arial" w:cs="Arial"/>
        </w:rPr>
        <w:t>T</w:t>
      </w:r>
      <w:r w:rsidRPr="008D6CFC">
        <w:rPr>
          <w:rFonts w:ascii="Arial" w:hAnsi="Arial" w:cs="Arial"/>
        </w:rPr>
        <w:t>he control (T1: 2</w:t>
      </w:r>
      <w:r w:rsidR="00A47309" w:rsidRPr="008D6CFC">
        <w:rPr>
          <w:rFonts w:ascii="Arial" w:hAnsi="Arial" w:cs="Arial"/>
        </w:rPr>
        <w:t>2</w:t>
      </w:r>
      <w:r w:rsidRPr="008D6CFC">
        <w:rPr>
          <w:rFonts w:ascii="Arial" w:hAnsi="Arial" w:cs="Arial"/>
        </w:rPr>
        <w:t>.</w:t>
      </w:r>
      <w:r w:rsidR="00A47309" w:rsidRPr="008D6CFC">
        <w:rPr>
          <w:rFonts w:ascii="Arial" w:hAnsi="Arial" w:cs="Arial"/>
        </w:rPr>
        <w:t xml:space="preserve">8 ± </w:t>
      </w:r>
      <w:r w:rsidR="009A74C4" w:rsidRPr="008D6CFC">
        <w:rPr>
          <w:rFonts w:ascii="Arial" w:hAnsi="Arial" w:cs="Arial"/>
        </w:rPr>
        <w:t>1.87 cm</w:t>
      </w:r>
      <w:r w:rsidRPr="008D6CFC">
        <w:rPr>
          <w:rFonts w:ascii="Arial" w:hAnsi="Arial" w:cs="Arial"/>
        </w:rPr>
        <w:t>) and T2 (21.</w:t>
      </w:r>
      <w:r w:rsidR="00A47309" w:rsidRPr="008D6CFC">
        <w:rPr>
          <w:rFonts w:ascii="Arial" w:hAnsi="Arial" w:cs="Arial"/>
        </w:rPr>
        <w:t>3</w:t>
      </w:r>
      <w:r w:rsidRPr="008D6CFC">
        <w:rPr>
          <w:rFonts w:ascii="Arial" w:hAnsi="Arial" w:cs="Arial"/>
        </w:rPr>
        <w:t>3</w:t>
      </w:r>
      <w:r w:rsidR="00A47309" w:rsidRPr="008D6CFC">
        <w:rPr>
          <w:rFonts w:ascii="Arial" w:hAnsi="Arial" w:cs="Arial"/>
        </w:rPr>
        <w:t xml:space="preserve"> ± 2.22</w:t>
      </w:r>
      <w:r w:rsidRPr="008D6CFC">
        <w:rPr>
          <w:rFonts w:ascii="Arial" w:hAnsi="Arial" w:cs="Arial"/>
        </w:rPr>
        <w:t xml:space="preserve"> cm) showed no statistical difference (p=0.088, Group 'a'), higher concentrations triggered radical suppression. T3 </w:t>
      </w:r>
      <w:r w:rsidR="007430C6" w:rsidRPr="008D6CFC">
        <w:rPr>
          <w:rFonts w:ascii="Arial" w:hAnsi="Arial" w:cs="Arial"/>
        </w:rPr>
        <w:t>got</w:t>
      </w:r>
      <w:r w:rsidRPr="008D6CFC">
        <w:rPr>
          <w:rFonts w:ascii="Arial" w:hAnsi="Arial" w:cs="Arial"/>
        </w:rPr>
        <w:t xml:space="preserve"> 18.</w:t>
      </w:r>
      <w:r w:rsidR="00A47309" w:rsidRPr="008D6CFC">
        <w:rPr>
          <w:rFonts w:ascii="Arial" w:hAnsi="Arial" w:cs="Arial"/>
        </w:rPr>
        <w:t>33 ± 1.48</w:t>
      </w:r>
      <w:r w:rsidRPr="008D6CFC">
        <w:rPr>
          <w:rFonts w:ascii="Arial" w:hAnsi="Arial" w:cs="Arial"/>
        </w:rPr>
        <w:t xml:space="preserve"> cm (Group 'b'), a significant 21.21% reduction marking the</w:t>
      </w:r>
      <w:r w:rsidR="007430C6" w:rsidRPr="008D6CFC">
        <w:rPr>
          <w:rFonts w:ascii="Arial" w:hAnsi="Arial" w:cs="Arial"/>
        </w:rPr>
        <w:t xml:space="preserve"> shorter </w:t>
      </w:r>
      <w:r w:rsidR="00E217FF" w:rsidRPr="008D6CFC">
        <w:rPr>
          <w:rFonts w:ascii="Arial" w:hAnsi="Arial" w:cs="Arial"/>
        </w:rPr>
        <w:t>plants</w:t>
      </w:r>
      <w:r w:rsidRPr="008D6CFC">
        <w:rPr>
          <w:rFonts w:ascii="Arial" w:hAnsi="Arial" w:cs="Arial"/>
        </w:rPr>
        <w:t xml:space="preserve">. T4 </w:t>
      </w:r>
      <w:r w:rsidR="007430C6" w:rsidRPr="008D6CFC">
        <w:rPr>
          <w:rFonts w:ascii="Arial" w:hAnsi="Arial" w:cs="Arial"/>
        </w:rPr>
        <w:t>exhibited</w:t>
      </w:r>
      <w:r w:rsidR="006C422B" w:rsidRPr="008D6CFC">
        <w:rPr>
          <w:rFonts w:ascii="Arial" w:hAnsi="Arial" w:cs="Arial"/>
        </w:rPr>
        <w:t xml:space="preserve"> the shortest stems</w:t>
      </w:r>
      <w:r w:rsidR="00A47309" w:rsidRPr="008D6CFC">
        <w:rPr>
          <w:rFonts w:ascii="Arial" w:hAnsi="Arial" w:cs="Arial"/>
        </w:rPr>
        <w:t xml:space="preserve"> (9.37±1.5 </w:t>
      </w:r>
      <w:r w:rsidRPr="008D6CFC">
        <w:rPr>
          <w:rFonts w:ascii="Arial" w:hAnsi="Arial" w:cs="Arial"/>
        </w:rPr>
        <w:t xml:space="preserve">cm, Group 'c'), </w:t>
      </w:r>
      <w:r w:rsidR="006C422B" w:rsidRPr="008D6CFC">
        <w:rPr>
          <w:rFonts w:ascii="Arial" w:hAnsi="Arial" w:cs="Arial"/>
        </w:rPr>
        <w:t xml:space="preserve">which is </w:t>
      </w:r>
      <w:r w:rsidRPr="008D6CFC">
        <w:rPr>
          <w:rFonts w:ascii="Arial" w:hAnsi="Arial" w:cs="Arial"/>
        </w:rPr>
        <w:t xml:space="preserve">58.9% reduction from the </w:t>
      </w:r>
      <w:r w:rsidR="006C422B" w:rsidRPr="008D6CFC">
        <w:rPr>
          <w:rFonts w:ascii="Arial" w:hAnsi="Arial" w:cs="Arial"/>
        </w:rPr>
        <w:t>control</w:t>
      </w:r>
      <w:r w:rsidRPr="008D6CFC">
        <w:rPr>
          <w:rFonts w:ascii="Arial" w:hAnsi="Arial" w:cs="Arial"/>
        </w:rPr>
        <w:t xml:space="preserve">. </w:t>
      </w:r>
      <w:r w:rsidR="006C422B" w:rsidRPr="008D6CFC">
        <w:rPr>
          <w:rFonts w:ascii="Arial" w:hAnsi="Arial" w:cs="Arial"/>
        </w:rPr>
        <w:t xml:space="preserve">This indicates </w:t>
      </w:r>
      <w:r w:rsidR="001E51C5" w:rsidRPr="008D6CFC">
        <w:rPr>
          <w:rFonts w:ascii="Arial" w:hAnsi="Arial" w:cs="Arial"/>
        </w:rPr>
        <w:t xml:space="preserve">the </w:t>
      </w:r>
      <w:r w:rsidR="006C422B" w:rsidRPr="008D6CFC">
        <w:rPr>
          <w:rFonts w:ascii="Arial" w:hAnsi="Arial" w:cs="Arial"/>
        </w:rPr>
        <w:t xml:space="preserve">role of </w:t>
      </w:r>
      <w:r w:rsidR="00E217FF" w:rsidRPr="008D6CFC">
        <w:rPr>
          <w:rFonts w:ascii="Arial" w:hAnsi="Arial" w:cs="Arial"/>
        </w:rPr>
        <w:t>PBZ is</w:t>
      </w:r>
      <w:r w:rsidRPr="008D6CFC">
        <w:rPr>
          <w:rFonts w:ascii="Arial" w:hAnsi="Arial" w:cs="Arial"/>
        </w:rPr>
        <w:t xml:space="preserve"> essential for </w:t>
      </w:r>
      <w:r w:rsidR="006C422B" w:rsidRPr="008D6CFC">
        <w:rPr>
          <w:rFonts w:ascii="Arial" w:hAnsi="Arial" w:cs="Arial"/>
        </w:rPr>
        <w:t xml:space="preserve">the formation of </w:t>
      </w:r>
      <w:r w:rsidRPr="008D6CFC">
        <w:rPr>
          <w:rFonts w:ascii="Arial" w:hAnsi="Arial" w:cs="Arial"/>
        </w:rPr>
        <w:t>miniature cultivars</w:t>
      </w:r>
      <w:r w:rsidR="001E51C5" w:rsidRPr="008D6CFC">
        <w:rPr>
          <w:rFonts w:ascii="Arial" w:hAnsi="Arial" w:cs="Arial"/>
        </w:rPr>
        <w:t>.</w:t>
      </w:r>
    </w:p>
    <w:p w14:paraId="5B4295AB" w14:textId="77777777" w:rsidR="007430C6" w:rsidRPr="008D6CFC" w:rsidRDefault="007430C6" w:rsidP="009C6249">
      <w:pPr>
        <w:jc w:val="both"/>
        <w:rPr>
          <w:rFonts w:ascii="Arial" w:hAnsi="Arial" w:cs="Arial"/>
        </w:rPr>
      </w:pPr>
    </w:p>
    <w:p w14:paraId="3193BE90" w14:textId="5A28097E" w:rsidR="002E5A26" w:rsidRPr="008D6CFC" w:rsidRDefault="002E5A26" w:rsidP="00BC4D31">
      <w:pPr>
        <w:jc w:val="both"/>
        <w:rPr>
          <w:rFonts w:ascii="Arial" w:hAnsi="Arial" w:cs="Arial"/>
        </w:rPr>
      </w:pPr>
      <w:r w:rsidRPr="008D6CFC">
        <w:rPr>
          <w:noProof/>
        </w:rPr>
        <w:drawing>
          <wp:inline distT="0" distB="0" distL="0" distR="0" wp14:anchorId="4D010568" wp14:editId="543B15A0">
            <wp:extent cx="4572000" cy="2743200"/>
            <wp:effectExtent l="0" t="0" r="0" b="0"/>
            <wp:docPr id="7" name="Chart 1">
              <a:extLst xmlns:a="http://schemas.openxmlformats.org/drawingml/2006/main">
                <a:ext uri="{FF2B5EF4-FFF2-40B4-BE49-F238E27FC236}">
                  <a16:creationId xmlns:a16="http://schemas.microsoft.com/office/drawing/2014/main" id="{20FEFAC4-77AF-34DF-9265-0FAB8A2084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E7595C" w14:textId="77777777" w:rsidR="002E5A26" w:rsidRPr="008D6CFC" w:rsidRDefault="002E5A26" w:rsidP="00BC4D31">
      <w:pPr>
        <w:jc w:val="both"/>
        <w:rPr>
          <w:rFonts w:ascii="Arial" w:hAnsi="Arial" w:cs="Arial"/>
        </w:rPr>
      </w:pPr>
    </w:p>
    <w:p w14:paraId="283B90D3" w14:textId="79A83E03" w:rsidR="002E5A26" w:rsidRPr="008D6CFC" w:rsidRDefault="002E5A26" w:rsidP="002E5A26">
      <w:pPr>
        <w:pStyle w:val="Body"/>
        <w:rPr>
          <w:rFonts w:ascii="Arial" w:eastAsia="Calibri" w:hAnsi="Arial" w:cs="Arial"/>
          <w:szCs w:val="22"/>
        </w:rPr>
      </w:pPr>
      <w:r w:rsidRPr="008D6CFC">
        <w:rPr>
          <w:rFonts w:ascii="Arial" w:eastAsia="Calibri" w:hAnsi="Arial" w:cs="Arial"/>
          <w:szCs w:val="22"/>
        </w:rPr>
        <w:t>Fig 0</w:t>
      </w:r>
      <w:r w:rsidR="005317A8" w:rsidRPr="008D6CFC">
        <w:rPr>
          <w:rFonts w:ascii="Arial" w:eastAsia="Calibri" w:hAnsi="Arial" w:cs="Arial"/>
          <w:szCs w:val="22"/>
        </w:rPr>
        <w:t>1</w:t>
      </w:r>
      <w:r w:rsidRPr="008D6CFC">
        <w:rPr>
          <w:rFonts w:ascii="Arial" w:eastAsia="Calibri" w:hAnsi="Arial" w:cs="Arial"/>
          <w:szCs w:val="22"/>
        </w:rPr>
        <w:t>. Average Height of New Plants in different Paclobutrazol Concentrations</w:t>
      </w:r>
    </w:p>
    <w:p w14:paraId="3500B4B0" w14:textId="72715674" w:rsidR="002E5A26" w:rsidRPr="008D6CFC" w:rsidRDefault="002E5A26" w:rsidP="002E5A26">
      <w:pPr>
        <w:pStyle w:val="Body"/>
        <w:rPr>
          <w:rFonts w:ascii="Arial" w:eastAsia="Calibri" w:hAnsi="Arial" w:cs="Arial"/>
          <w:i/>
          <w:iCs/>
          <w:strike/>
          <w:sz w:val="18"/>
          <w:szCs w:val="18"/>
        </w:rPr>
      </w:pPr>
      <w:r w:rsidRPr="008D6CFC">
        <w:rPr>
          <w:rFonts w:ascii="Arial" w:eastAsia="Calibri" w:hAnsi="Arial" w:cs="Arial"/>
          <w:i/>
          <w:iCs/>
          <w:sz w:val="18"/>
          <w:szCs w:val="18"/>
        </w:rPr>
        <w:t>Error bars are +</w:t>
      </w:r>
      <w:r w:rsidR="006C422B" w:rsidRPr="008D6CFC">
        <w:rPr>
          <w:rFonts w:ascii="Arial" w:eastAsia="Calibri" w:hAnsi="Arial" w:cs="Arial"/>
          <w:i/>
          <w:iCs/>
          <w:sz w:val="18"/>
          <w:szCs w:val="18"/>
        </w:rPr>
        <w:t xml:space="preserve"> </w:t>
      </w:r>
      <w:r w:rsidRPr="008D6CFC">
        <w:rPr>
          <w:rFonts w:ascii="Arial" w:eastAsia="Calibri" w:hAnsi="Arial" w:cs="Arial"/>
          <w:i/>
          <w:iCs/>
          <w:sz w:val="18"/>
          <w:szCs w:val="18"/>
        </w:rPr>
        <w:t>SE. Different lowercase letters indicate significant differences among treatments T</w:t>
      </w:r>
      <w:proofErr w:type="gramStart"/>
      <w:r w:rsidRPr="008D6CFC">
        <w:rPr>
          <w:rFonts w:ascii="Arial" w:eastAsia="Calibri" w:hAnsi="Arial" w:cs="Arial"/>
          <w:i/>
          <w:iCs/>
          <w:sz w:val="18"/>
          <w:szCs w:val="18"/>
        </w:rPr>
        <w:t>1</w:t>
      </w:r>
      <w:r w:rsidR="006C422B" w:rsidRPr="008D6CFC">
        <w:rPr>
          <w:rFonts w:ascii="Arial" w:eastAsia="Calibri" w:hAnsi="Arial" w:cs="Arial"/>
          <w:i/>
          <w:iCs/>
          <w:sz w:val="18"/>
          <w:szCs w:val="18"/>
        </w:rPr>
        <w:t>,:</w:t>
      </w:r>
      <w:proofErr w:type="gramEnd"/>
      <w:r w:rsidRPr="008D6CFC">
        <w:rPr>
          <w:rFonts w:ascii="Arial" w:eastAsia="Calibri" w:hAnsi="Arial" w:cs="Arial"/>
          <w:i/>
          <w:iCs/>
          <w:sz w:val="18"/>
          <w:szCs w:val="18"/>
        </w:rPr>
        <w:t xml:space="preserve"> 0.0 mg L−1 (Distilled water); T2 0.2 mg L−1 Paclobutrazol; T3</w:t>
      </w:r>
      <w:r w:rsidR="00145C45" w:rsidRPr="008D6CFC">
        <w:rPr>
          <w:rFonts w:ascii="Arial" w:eastAsia="Calibri" w:hAnsi="Arial" w:cs="Arial"/>
          <w:i/>
          <w:iCs/>
          <w:sz w:val="18"/>
          <w:szCs w:val="18"/>
        </w:rPr>
        <w:t>,:</w:t>
      </w:r>
      <w:r w:rsidRPr="008D6CFC">
        <w:rPr>
          <w:rFonts w:ascii="Arial" w:eastAsia="Calibri" w:hAnsi="Arial" w:cs="Arial"/>
          <w:i/>
          <w:iCs/>
          <w:sz w:val="18"/>
          <w:szCs w:val="18"/>
        </w:rPr>
        <w:t xml:space="preserve"> 0.4 mg L−1 Paclobutrazol, T4; 0.6 mg L−1 Paclobutrazol</w:t>
      </w:r>
    </w:p>
    <w:p w14:paraId="7B7482DE" w14:textId="202328FB" w:rsidR="00095F39" w:rsidRPr="008D6CFC" w:rsidRDefault="00E217FF" w:rsidP="00C61783">
      <w:pPr>
        <w:jc w:val="both"/>
        <w:rPr>
          <w:rFonts w:ascii="Arial" w:hAnsi="Arial" w:cs="Arial"/>
        </w:rPr>
      </w:pPr>
      <w:r w:rsidRPr="008D6CFC">
        <w:rPr>
          <w:rFonts w:ascii="Arial" w:hAnsi="Arial" w:cs="Arial"/>
        </w:rPr>
        <w:t>Paclobutrazol</w:t>
      </w:r>
      <w:r w:rsidR="00145C45" w:rsidRPr="008D6CFC">
        <w:rPr>
          <w:rFonts w:ascii="Arial" w:hAnsi="Arial" w:cs="Arial"/>
        </w:rPr>
        <w:t xml:space="preserve"> had </w:t>
      </w:r>
      <w:r w:rsidRPr="008D6CFC">
        <w:rPr>
          <w:rFonts w:ascii="Arial" w:hAnsi="Arial" w:cs="Arial"/>
        </w:rPr>
        <w:t>a significant</w:t>
      </w:r>
      <w:r w:rsidR="00145C45" w:rsidRPr="008D6CFC">
        <w:rPr>
          <w:rFonts w:ascii="Arial" w:hAnsi="Arial" w:cs="Arial"/>
        </w:rPr>
        <w:t>, dose-dependent reduction in height of plants (p&lt;0.05)</w:t>
      </w:r>
      <w:r w:rsidR="001E51C5" w:rsidRPr="008D6CFC">
        <w:rPr>
          <w:rFonts w:ascii="Arial" w:hAnsi="Arial" w:cs="Arial"/>
        </w:rPr>
        <w:t>.</w:t>
      </w:r>
      <w:r w:rsidR="00145C45" w:rsidRPr="008D6CFC">
        <w:rPr>
          <w:rFonts w:ascii="Arial" w:hAnsi="Arial" w:cs="Arial"/>
        </w:rPr>
        <w:t xml:space="preserve"> The strongest inhibition was got </w:t>
      </w:r>
      <w:r w:rsidRPr="008D6CFC">
        <w:rPr>
          <w:rFonts w:ascii="Arial" w:hAnsi="Arial" w:cs="Arial"/>
        </w:rPr>
        <w:t>at T</w:t>
      </w:r>
      <w:r w:rsidR="00145C45" w:rsidRPr="008D6CFC">
        <w:rPr>
          <w:rFonts w:ascii="Arial" w:hAnsi="Arial" w:cs="Arial"/>
        </w:rPr>
        <w:t>4, (0.6 mg L -1) and reduced the height 9.</w:t>
      </w:r>
      <w:r w:rsidR="00A47309" w:rsidRPr="008D6CFC">
        <w:rPr>
          <w:rFonts w:ascii="Arial" w:hAnsi="Arial" w:cs="Arial"/>
        </w:rPr>
        <w:t>37</w:t>
      </w:r>
      <w:r w:rsidR="00145C45" w:rsidRPr="008D6CFC">
        <w:rPr>
          <w:rFonts w:ascii="Arial" w:hAnsi="Arial" w:cs="Arial"/>
        </w:rPr>
        <w:t>±1.5 cm (F=</w:t>
      </w:r>
      <w:r w:rsidR="00A47309" w:rsidRPr="008D6CFC">
        <w:rPr>
          <w:rFonts w:ascii="Arial" w:hAnsi="Arial" w:cs="Arial"/>
        </w:rPr>
        <w:t>163.78</w:t>
      </w:r>
      <w:r w:rsidR="00145C45" w:rsidRPr="008D6CFC">
        <w:rPr>
          <w:rFonts w:ascii="Arial" w:hAnsi="Arial" w:cs="Arial"/>
        </w:rPr>
        <w:t>, P&lt;0.001).</w:t>
      </w:r>
      <w:r w:rsidRPr="008D6CFC">
        <w:rPr>
          <w:rFonts w:ascii="Arial" w:hAnsi="Arial" w:cs="Arial"/>
        </w:rPr>
        <w:t xml:space="preserve"> </w:t>
      </w:r>
      <w:r w:rsidR="00145C45" w:rsidRPr="008D6CFC">
        <w:rPr>
          <w:rFonts w:ascii="Arial" w:hAnsi="Arial" w:cs="Arial"/>
        </w:rPr>
        <w:t>According to Tukey’s</w:t>
      </w:r>
      <w:r w:rsidR="00C61783" w:rsidRPr="008D6CFC">
        <w:rPr>
          <w:rFonts w:ascii="Arial" w:hAnsi="Arial" w:cs="Arial"/>
        </w:rPr>
        <w:t xml:space="preserve"> HSD test</w:t>
      </w:r>
      <w:r w:rsidR="00145C45" w:rsidRPr="008D6CFC">
        <w:rPr>
          <w:rFonts w:ascii="Arial" w:hAnsi="Arial" w:cs="Arial"/>
        </w:rPr>
        <w:t xml:space="preserve">, </w:t>
      </w:r>
      <w:r w:rsidR="00C61783" w:rsidRPr="008D6CFC">
        <w:rPr>
          <w:rFonts w:ascii="Arial" w:hAnsi="Arial" w:cs="Arial"/>
        </w:rPr>
        <w:t>morphological thresholds</w:t>
      </w:r>
      <w:r w:rsidR="00145C45" w:rsidRPr="008D6CFC">
        <w:rPr>
          <w:rFonts w:ascii="Arial" w:hAnsi="Arial" w:cs="Arial"/>
        </w:rPr>
        <w:t xml:space="preserve"> were significant. </w:t>
      </w:r>
      <w:r w:rsidR="0057422E" w:rsidRPr="008D6CFC">
        <w:rPr>
          <w:rFonts w:ascii="Arial" w:hAnsi="Arial" w:cs="Arial"/>
        </w:rPr>
        <w:t>Although T</w:t>
      </w:r>
      <w:r w:rsidR="00757FE9" w:rsidRPr="008D6CFC">
        <w:rPr>
          <w:rFonts w:ascii="Arial" w:hAnsi="Arial" w:cs="Arial"/>
        </w:rPr>
        <w:t>2 (21.3</w:t>
      </w:r>
      <w:r w:rsidR="00C61783" w:rsidRPr="008D6CFC">
        <w:rPr>
          <w:rFonts w:ascii="Arial" w:hAnsi="Arial" w:cs="Arial"/>
        </w:rPr>
        <w:t xml:space="preserve">3 cm) </w:t>
      </w:r>
      <w:r w:rsidR="00145C45" w:rsidRPr="008D6CFC">
        <w:rPr>
          <w:rFonts w:ascii="Arial" w:hAnsi="Arial" w:cs="Arial"/>
        </w:rPr>
        <w:t>showed</w:t>
      </w:r>
      <w:r w:rsidR="003A18C2" w:rsidRPr="008D6CFC">
        <w:rPr>
          <w:rFonts w:ascii="Arial" w:hAnsi="Arial" w:cs="Arial"/>
        </w:rPr>
        <w:t xml:space="preserve"> </w:t>
      </w:r>
      <w:r w:rsidR="00C61783" w:rsidRPr="008D6CFC">
        <w:rPr>
          <w:rFonts w:ascii="Arial" w:hAnsi="Arial" w:cs="Arial"/>
        </w:rPr>
        <w:t>a slight reduction compared to</w:t>
      </w:r>
      <w:r w:rsidR="0057422E" w:rsidRPr="008D6CFC">
        <w:rPr>
          <w:rFonts w:ascii="Arial" w:hAnsi="Arial" w:cs="Arial"/>
        </w:rPr>
        <w:t xml:space="preserve"> T</w:t>
      </w:r>
      <w:r w:rsidR="00C61783" w:rsidRPr="008D6CFC">
        <w:rPr>
          <w:rFonts w:ascii="Arial" w:hAnsi="Arial" w:cs="Arial"/>
        </w:rPr>
        <w:t>1 (2</w:t>
      </w:r>
      <w:r w:rsidR="00757FE9" w:rsidRPr="008D6CFC">
        <w:rPr>
          <w:rFonts w:ascii="Arial" w:hAnsi="Arial" w:cs="Arial"/>
        </w:rPr>
        <w:t>2</w:t>
      </w:r>
      <w:r w:rsidR="00C61783" w:rsidRPr="008D6CFC">
        <w:rPr>
          <w:rFonts w:ascii="Arial" w:hAnsi="Arial" w:cs="Arial"/>
        </w:rPr>
        <w:t>.</w:t>
      </w:r>
      <w:r w:rsidR="00757FE9" w:rsidRPr="008D6CFC">
        <w:rPr>
          <w:rFonts w:ascii="Arial" w:hAnsi="Arial" w:cs="Arial"/>
        </w:rPr>
        <w:t>8</w:t>
      </w:r>
      <w:r w:rsidR="00C61783" w:rsidRPr="008D6CFC">
        <w:rPr>
          <w:rFonts w:ascii="Arial" w:hAnsi="Arial" w:cs="Arial"/>
        </w:rPr>
        <w:t xml:space="preserve"> cm), the </w:t>
      </w:r>
      <w:r w:rsidR="0057422E" w:rsidRPr="008D6CFC">
        <w:rPr>
          <w:rFonts w:ascii="Arial" w:hAnsi="Arial" w:cs="Arial"/>
        </w:rPr>
        <w:t>change is not</w:t>
      </w:r>
      <w:r w:rsidR="00C61783" w:rsidRPr="008D6CFC">
        <w:rPr>
          <w:rFonts w:ascii="Arial" w:hAnsi="Arial" w:cs="Arial"/>
        </w:rPr>
        <w:t xml:space="preserve"> </w:t>
      </w:r>
      <w:r w:rsidR="0057422E" w:rsidRPr="008D6CFC">
        <w:rPr>
          <w:rFonts w:ascii="Arial" w:hAnsi="Arial" w:cs="Arial"/>
        </w:rPr>
        <w:t>s</w:t>
      </w:r>
      <w:r w:rsidR="00C61783" w:rsidRPr="008D6CFC">
        <w:rPr>
          <w:rFonts w:ascii="Arial" w:hAnsi="Arial" w:cs="Arial"/>
        </w:rPr>
        <w:t>ignificant (p&gt;0.05</w:t>
      </w:r>
      <w:r w:rsidR="001E51C5" w:rsidRPr="008D6CFC">
        <w:rPr>
          <w:rFonts w:ascii="Arial" w:hAnsi="Arial" w:cs="Arial"/>
        </w:rPr>
        <w:t xml:space="preserve">), showing </w:t>
      </w:r>
      <w:r w:rsidR="0057422E" w:rsidRPr="008D6CFC">
        <w:rPr>
          <w:rFonts w:ascii="Arial" w:hAnsi="Arial" w:cs="Arial"/>
        </w:rPr>
        <w:t>that low-level applications cannot induce compact</w:t>
      </w:r>
      <w:r w:rsidR="001E51C5" w:rsidRPr="008D6CFC">
        <w:rPr>
          <w:rFonts w:ascii="Arial" w:hAnsi="Arial" w:cs="Arial"/>
        </w:rPr>
        <w:t xml:space="preserve">ness. </w:t>
      </w:r>
      <w:r w:rsidR="0057422E" w:rsidRPr="008D6CFC">
        <w:rPr>
          <w:rFonts w:ascii="Arial" w:hAnsi="Arial" w:cs="Arial"/>
        </w:rPr>
        <w:t xml:space="preserve">However, </w:t>
      </w:r>
      <w:r w:rsidR="00757FE9" w:rsidRPr="008D6CFC">
        <w:rPr>
          <w:rFonts w:ascii="Arial" w:hAnsi="Arial" w:cs="Arial"/>
        </w:rPr>
        <w:t>T3 (18.33</w:t>
      </w:r>
      <w:r w:rsidR="00C61783" w:rsidRPr="008D6CFC">
        <w:rPr>
          <w:rFonts w:ascii="Arial" w:hAnsi="Arial" w:cs="Arial"/>
        </w:rPr>
        <w:t>cm) and T4 (9.</w:t>
      </w:r>
      <w:r w:rsidR="00757FE9" w:rsidRPr="008D6CFC">
        <w:rPr>
          <w:rFonts w:ascii="Arial" w:hAnsi="Arial" w:cs="Arial"/>
        </w:rPr>
        <w:t>37</w:t>
      </w:r>
      <w:r w:rsidR="00C61783" w:rsidRPr="008D6CFC">
        <w:rPr>
          <w:rFonts w:ascii="Arial" w:hAnsi="Arial" w:cs="Arial"/>
        </w:rPr>
        <w:t xml:space="preserve"> cm)</w:t>
      </w:r>
      <w:r w:rsidR="00095F39" w:rsidRPr="008D6CFC">
        <w:t xml:space="preserve"> </w:t>
      </w:r>
      <w:r w:rsidR="006B734E" w:rsidRPr="008D6CFC">
        <w:rPr>
          <w:rFonts w:ascii="Arial" w:hAnsi="Arial" w:cs="Arial"/>
        </w:rPr>
        <w:t>had significant</w:t>
      </w:r>
      <w:r w:rsidR="00095F39" w:rsidRPr="008D6CFC">
        <w:rPr>
          <w:rFonts w:ascii="Arial" w:hAnsi="Arial" w:cs="Arial"/>
        </w:rPr>
        <w:t xml:space="preserve"> differences with the </w:t>
      </w:r>
      <w:r w:rsidR="001E51C5" w:rsidRPr="008D6CFC">
        <w:rPr>
          <w:rFonts w:ascii="Arial" w:hAnsi="Arial" w:cs="Arial"/>
        </w:rPr>
        <w:t>T1</w:t>
      </w:r>
      <w:r w:rsidR="00095F39" w:rsidRPr="008D6CFC">
        <w:rPr>
          <w:rFonts w:ascii="Arial" w:hAnsi="Arial" w:cs="Arial"/>
        </w:rPr>
        <w:t xml:space="preserve"> and</w:t>
      </w:r>
      <w:r w:rsidR="00C61783" w:rsidRPr="008D6CFC">
        <w:rPr>
          <w:rFonts w:ascii="Arial" w:hAnsi="Arial" w:cs="Arial"/>
        </w:rPr>
        <w:t xml:space="preserve"> each other (p&lt;0.01).</w:t>
      </w:r>
      <w:r w:rsidR="00095F39" w:rsidRPr="008D6CFC">
        <w:rPr>
          <w:rFonts w:ascii="Arial" w:hAnsi="Arial" w:cs="Arial"/>
        </w:rPr>
        <w:t xml:space="preserve"> </w:t>
      </w:r>
      <w:r w:rsidR="00C61783" w:rsidRPr="008D6CFC">
        <w:rPr>
          <w:rFonts w:ascii="Arial" w:hAnsi="Arial" w:cs="Arial"/>
        </w:rPr>
        <w:t xml:space="preserve">T4 </w:t>
      </w:r>
      <w:r w:rsidR="00095F39" w:rsidRPr="008D6CFC">
        <w:rPr>
          <w:rFonts w:ascii="Arial" w:hAnsi="Arial" w:cs="Arial"/>
        </w:rPr>
        <w:t>showing most efficient for</w:t>
      </w:r>
      <w:r w:rsidR="00C61783" w:rsidRPr="008D6CFC">
        <w:rPr>
          <w:rFonts w:ascii="Arial" w:hAnsi="Arial" w:cs="Arial"/>
        </w:rPr>
        <w:t xml:space="preserve"> inducing compactness. </w:t>
      </w:r>
      <w:r w:rsidR="00571552" w:rsidRPr="008D6CFC">
        <w:rPr>
          <w:rFonts w:ascii="Arial" w:hAnsi="Arial" w:cs="Arial"/>
        </w:rPr>
        <w:t>It</w:t>
      </w:r>
      <w:r w:rsidR="00095F39" w:rsidRPr="008D6CFC">
        <w:rPr>
          <w:rFonts w:ascii="Arial" w:hAnsi="Arial" w:cs="Arial"/>
        </w:rPr>
        <w:t xml:space="preserve"> </w:t>
      </w:r>
      <w:r w:rsidR="00571552" w:rsidRPr="008D6CFC">
        <w:rPr>
          <w:rFonts w:ascii="Arial" w:hAnsi="Arial" w:cs="Arial"/>
        </w:rPr>
        <w:t>shows</w:t>
      </w:r>
      <w:r w:rsidR="00095F39" w:rsidRPr="008D6CFC">
        <w:rPr>
          <w:rFonts w:ascii="Arial" w:hAnsi="Arial" w:cs="Arial"/>
        </w:rPr>
        <w:t xml:space="preserve"> that the morphological architecture will not be able to be changed significantly without reaching a critical threshold between T2 and T3.</w:t>
      </w:r>
    </w:p>
    <w:p w14:paraId="7ABCB044" w14:textId="77777777" w:rsidR="00095F39" w:rsidRPr="008D6CFC" w:rsidRDefault="00095F39" w:rsidP="00C61783">
      <w:pPr>
        <w:jc w:val="both"/>
        <w:rPr>
          <w:rFonts w:ascii="Arial" w:hAnsi="Arial" w:cs="Arial"/>
        </w:rPr>
      </w:pPr>
    </w:p>
    <w:p w14:paraId="2221BB36" w14:textId="0E78BE3F" w:rsidR="00DD111B" w:rsidRPr="008D6CFC" w:rsidRDefault="00135973" w:rsidP="00DE2275">
      <w:pPr>
        <w:pStyle w:val="Body"/>
      </w:pPr>
      <w:r w:rsidRPr="008D6CFC">
        <w:t xml:space="preserve">Paclobutrazol reduces </w:t>
      </w:r>
      <w:r w:rsidR="00DD111B" w:rsidRPr="008D6CFC">
        <w:t xml:space="preserve">the height of </w:t>
      </w:r>
      <w:r w:rsidR="00601C41" w:rsidRPr="008D6CFC">
        <w:t>Dendrobium by</w:t>
      </w:r>
      <w:r w:rsidRPr="008D6CFC">
        <w:t xml:space="preserve"> </w:t>
      </w:r>
      <w:r w:rsidR="00DD111B" w:rsidRPr="008D6CFC">
        <w:t xml:space="preserve">suppressing </w:t>
      </w:r>
      <w:r w:rsidRPr="008D6CFC">
        <w:t xml:space="preserve">gibberellin </w:t>
      </w:r>
      <w:r w:rsidR="00DD111B" w:rsidRPr="008D6CFC">
        <w:t>production</w:t>
      </w:r>
      <w:r w:rsidRPr="008D6CFC">
        <w:t xml:space="preserve">, </w:t>
      </w:r>
      <w:r w:rsidR="00601C41" w:rsidRPr="008D6CFC">
        <w:t>halting cell</w:t>
      </w:r>
      <w:r w:rsidRPr="008D6CFC">
        <w:t xml:space="preserve"> elongation </w:t>
      </w:r>
      <w:r w:rsidR="00DD111B" w:rsidRPr="008D6CFC">
        <w:t xml:space="preserve">in </w:t>
      </w:r>
      <w:r w:rsidRPr="008D6CFC">
        <w:t xml:space="preserve">the sub-apical meristem. </w:t>
      </w:r>
      <w:r w:rsidR="00601C41" w:rsidRPr="008D6CFC">
        <w:t>which</w:t>
      </w:r>
      <w:r w:rsidRPr="008D6CFC">
        <w:t xml:space="preserve"> </w:t>
      </w:r>
      <w:r w:rsidR="00DD111B" w:rsidRPr="008D6CFC">
        <w:t>creates</w:t>
      </w:r>
      <w:r w:rsidRPr="008D6CFC">
        <w:t xml:space="preserve"> </w:t>
      </w:r>
      <w:r w:rsidR="00601C41" w:rsidRPr="008D6CFC">
        <w:t>shortened</w:t>
      </w:r>
      <w:r w:rsidR="00DD111B" w:rsidRPr="008D6CFC">
        <w:t xml:space="preserve"> </w:t>
      </w:r>
      <w:r w:rsidRPr="008D6CFC">
        <w:t>plants without stopping</w:t>
      </w:r>
      <w:r w:rsidR="00DD111B" w:rsidRPr="008D6CFC">
        <w:t xml:space="preserve"> </w:t>
      </w:r>
      <w:r w:rsidR="00DD111B" w:rsidRPr="008D6CFC">
        <w:lastRenderedPageBreak/>
        <w:t>the loss of cellular proliferation.</w:t>
      </w:r>
      <w:r w:rsidR="00601C41" w:rsidRPr="008D6CFC">
        <w:t xml:space="preserve"> </w:t>
      </w:r>
      <w:r w:rsidR="00DD111B" w:rsidRPr="008D6CFC">
        <w:t xml:space="preserve">According to </w:t>
      </w:r>
      <w:proofErr w:type="spellStart"/>
      <w:r w:rsidR="00DD111B" w:rsidRPr="008D6CFC">
        <w:t>Syahputra</w:t>
      </w:r>
      <w:proofErr w:type="spellEnd"/>
      <w:r w:rsidR="00DD111B" w:rsidRPr="008D6CFC">
        <w:t xml:space="preserve"> et al. (2016), this dose-dependent suppression significantly limits the vertical growth compared to the untreated controls, ending with a scaled down vegetative </w:t>
      </w:r>
      <w:r w:rsidR="001A6975" w:rsidRPr="008D6CFC">
        <w:t>structure.</w:t>
      </w:r>
    </w:p>
    <w:p w14:paraId="1F42C966" w14:textId="5BE1F696" w:rsidR="00A03D3A" w:rsidRPr="008D6CFC" w:rsidRDefault="009209CE" w:rsidP="009209CE">
      <w:pPr>
        <w:pStyle w:val="Body"/>
      </w:pPr>
      <w:r w:rsidRPr="008D6CFC">
        <w:t xml:space="preserve">The standards of paclobutrazol on Dendrobium require </w:t>
      </w:r>
      <w:r w:rsidR="009A74C4" w:rsidRPr="008D6CFC">
        <w:t>accurate</w:t>
      </w:r>
      <w:r w:rsidRPr="008D6CFC">
        <w:t xml:space="preserve"> </w:t>
      </w:r>
      <w:r w:rsidR="009A74C4" w:rsidRPr="008D6CFC">
        <w:t>quantity</w:t>
      </w:r>
      <w:r w:rsidRPr="008D6CFC">
        <w:t xml:space="preserve"> tuning to regulate plant height even though photosynthetic potential is maintained. PBZ suppresses growth of shoots in favor of growth of storage organs, enhancing a structurally sound, less spaced phenotype. This change changes the source sink relationships, in that the nutrient build-up and reproductive effectiveness are favored at the cost of vertical growth (Kusuma &amp; Hartati, 2020).  It is these that are in line with the inhibitory action of PBZ to the oxidation of </w:t>
      </w:r>
      <w:proofErr w:type="spellStart"/>
      <w:r w:rsidRPr="008D6CFC">
        <w:t>ent</w:t>
      </w:r>
      <w:proofErr w:type="spellEnd"/>
      <w:r w:rsidRPr="008D6CFC">
        <w:t xml:space="preserve"> -kaurene to </w:t>
      </w:r>
      <w:proofErr w:type="spellStart"/>
      <w:r w:rsidRPr="008D6CFC">
        <w:t>ent</w:t>
      </w:r>
      <w:proofErr w:type="spellEnd"/>
      <w:r w:rsidRPr="008D6CFC">
        <w:t xml:space="preserve"> -kaurenoic acid to reduce longitudinal shoot growth (Rademacher, 2000).</w:t>
      </w:r>
    </w:p>
    <w:p w14:paraId="18F49A5B" w14:textId="272F7252" w:rsidR="00DD111B" w:rsidRPr="008D6CFC" w:rsidRDefault="00601E89" w:rsidP="00601E89">
      <w:pPr>
        <w:pStyle w:val="Body"/>
      </w:pPr>
      <w:r w:rsidRPr="008D6CFC">
        <w:t xml:space="preserve">Equivalent height losses have been observed in other species with ever-growing PBZ levels causing a progressive reduction in internode length and plant height (Souza et al. 2016). </w:t>
      </w:r>
      <w:r w:rsidR="009A74C4" w:rsidRPr="008D6CFC">
        <w:t>Moreover, Kamran</w:t>
      </w:r>
      <w:r w:rsidRPr="008D6CFC">
        <w:t xml:space="preserve"> et al. (2018)</w:t>
      </w:r>
      <w:r w:rsidR="009A74C4" w:rsidRPr="008D6CFC">
        <w:t xml:space="preserve">, </w:t>
      </w:r>
      <w:r w:rsidRPr="008D6CFC">
        <w:t>revealed that increased PBZ levels also decrease the plant height and internode length to a considerable extent by suppressing the production of gibberellins. This inhibition is a typical morphological reaction to triazole by the growth retardants which restrain the cell growth and maintain the plant vigor.</w:t>
      </w:r>
    </w:p>
    <w:p w14:paraId="374678B5" w14:textId="0185FD44" w:rsidR="0024351A" w:rsidRPr="008D6CFC" w:rsidRDefault="008518A3" w:rsidP="00441B6F">
      <w:pPr>
        <w:pStyle w:val="Head1"/>
        <w:spacing w:after="0"/>
        <w:jc w:val="both"/>
        <w:rPr>
          <w:rFonts w:ascii="Arial" w:hAnsi="Arial" w:cs="Arial"/>
          <w:caps w:val="0"/>
          <w:sz w:val="20"/>
        </w:rPr>
      </w:pPr>
      <w:r w:rsidRPr="008D6CFC">
        <w:rPr>
          <w:rFonts w:ascii="Arial" w:hAnsi="Arial" w:cs="Arial"/>
          <w:sz w:val="20"/>
        </w:rPr>
        <w:t xml:space="preserve">3.2 </w:t>
      </w:r>
      <w:r w:rsidR="006E6AD5" w:rsidRPr="008D6CFC">
        <w:rPr>
          <w:rFonts w:ascii="Arial" w:hAnsi="Arial" w:cs="Arial"/>
          <w:sz w:val="20"/>
        </w:rPr>
        <w:t>Circumference</w:t>
      </w:r>
      <w:r w:rsidRPr="008D6CFC">
        <w:rPr>
          <w:rFonts w:ascii="Arial" w:hAnsi="Arial" w:cs="Arial"/>
          <w:caps w:val="0"/>
          <w:sz w:val="20"/>
        </w:rPr>
        <w:t xml:space="preserve"> OF PSEUDOBULB   </w:t>
      </w:r>
    </w:p>
    <w:p w14:paraId="6CDEB9F4" w14:textId="77777777" w:rsidR="0024351A" w:rsidRPr="008D6CFC" w:rsidRDefault="0024351A" w:rsidP="00441B6F">
      <w:pPr>
        <w:pStyle w:val="Head1"/>
        <w:spacing w:after="0"/>
        <w:jc w:val="both"/>
        <w:rPr>
          <w:rFonts w:ascii="Arial" w:hAnsi="Arial" w:cs="Arial"/>
          <w:caps w:val="0"/>
        </w:rPr>
      </w:pPr>
    </w:p>
    <w:p w14:paraId="020C3DED" w14:textId="7B26C3A0" w:rsidR="0032610C" w:rsidRPr="008D6CFC" w:rsidRDefault="009B5C20" w:rsidP="00441B6F">
      <w:pPr>
        <w:pStyle w:val="Head1"/>
        <w:spacing w:after="0"/>
        <w:jc w:val="both"/>
        <w:rPr>
          <w:rFonts w:ascii="Arial" w:eastAsia="Calibri" w:hAnsi="Arial" w:cs="Arial"/>
          <w:b w:val="0"/>
          <w:caps w:val="0"/>
          <w:sz w:val="20"/>
          <w:szCs w:val="22"/>
        </w:rPr>
      </w:pPr>
      <w:r w:rsidRPr="008D6CFC">
        <w:rPr>
          <w:rFonts w:ascii="Arial" w:eastAsia="Calibri" w:hAnsi="Arial" w:cs="Arial"/>
          <w:b w:val="0"/>
          <w:caps w:val="0"/>
          <w:sz w:val="20"/>
          <w:szCs w:val="22"/>
        </w:rPr>
        <w:t xml:space="preserve">The statistical analysis showed that the treatment of paclobutrazol had a highly significant impact on the </w:t>
      </w:r>
      <w:r w:rsidR="006E6AD5" w:rsidRPr="008D6CFC">
        <w:rPr>
          <w:rFonts w:ascii="Arial" w:eastAsia="Calibri" w:hAnsi="Arial" w:cs="Arial"/>
          <w:b w:val="0"/>
          <w:caps w:val="0"/>
          <w:sz w:val="20"/>
          <w:szCs w:val="22"/>
        </w:rPr>
        <w:t xml:space="preserve">circumference </w:t>
      </w:r>
      <w:r w:rsidR="00FE203E" w:rsidRPr="008D6CFC">
        <w:rPr>
          <w:rFonts w:ascii="Arial" w:eastAsia="Calibri" w:hAnsi="Arial" w:cs="Arial"/>
          <w:b w:val="0"/>
          <w:caps w:val="0"/>
          <w:sz w:val="20"/>
          <w:szCs w:val="22"/>
        </w:rPr>
        <w:t>of the pseudobulb (F</w:t>
      </w:r>
      <w:r w:rsidRPr="008D6CFC">
        <w:rPr>
          <w:rFonts w:ascii="Arial" w:eastAsia="Calibri" w:hAnsi="Arial" w:cs="Arial"/>
          <w:b w:val="0"/>
          <w:caps w:val="0"/>
          <w:sz w:val="20"/>
          <w:szCs w:val="22"/>
        </w:rPr>
        <w:t>= 3</w:t>
      </w:r>
      <w:r w:rsidR="00FE203E" w:rsidRPr="008D6CFC">
        <w:rPr>
          <w:rFonts w:ascii="Arial" w:eastAsia="Calibri" w:hAnsi="Arial" w:cs="Arial"/>
          <w:b w:val="0"/>
          <w:caps w:val="0"/>
          <w:sz w:val="20"/>
          <w:szCs w:val="22"/>
        </w:rPr>
        <w:t>2</w:t>
      </w:r>
      <w:r w:rsidRPr="008D6CFC">
        <w:rPr>
          <w:rFonts w:ascii="Arial" w:eastAsia="Calibri" w:hAnsi="Arial" w:cs="Arial"/>
          <w:b w:val="0"/>
          <w:caps w:val="0"/>
          <w:sz w:val="20"/>
          <w:szCs w:val="22"/>
        </w:rPr>
        <w:t>.</w:t>
      </w:r>
      <w:r w:rsidR="00FE203E" w:rsidRPr="008D6CFC">
        <w:rPr>
          <w:rFonts w:ascii="Arial" w:eastAsia="Calibri" w:hAnsi="Arial" w:cs="Arial"/>
          <w:b w:val="0"/>
          <w:caps w:val="0"/>
          <w:sz w:val="20"/>
          <w:szCs w:val="22"/>
        </w:rPr>
        <w:t>89</w:t>
      </w:r>
      <w:r w:rsidRPr="008D6CFC">
        <w:rPr>
          <w:rFonts w:ascii="Arial" w:eastAsia="Calibri" w:hAnsi="Arial" w:cs="Arial"/>
          <w:b w:val="0"/>
          <w:caps w:val="0"/>
          <w:sz w:val="20"/>
          <w:szCs w:val="22"/>
        </w:rPr>
        <w:t>, p&lt; 0.001).</w:t>
      </w:r>
      <w:r w:rsidR="0032610C" w:rsidRPr="008D6CFC">
        <w:rPr>
          <w:rFonts w:ascii="Arial" w:eastAsia="Calibri" w:hAnsi="Arial" w:cs="Arial"/>
          <w:b w:val="0"/>
          <w:caps w:val="0"/>
          <w:sz w:val="20"/>
          <w:szCs w:val="22"/>
        </w:rPr>
        <w:t xml:space="preserve"> T4 (0.6 mg/L) produced the maximum mean girth of 8.</w:t>
      </w:r>
      <w:r w:rsidR="007421D4" w:rsidRPr="008D6CFC">
        <w:rPr>
          <w:rFonts w:ascii="Arial" w:eastAsia="Calibri" w:hAnsi="Arial" w:cs="Arial"/>
          <w:b w:val="0"/>
          <w:caps w:val="0"/>
          <w:sz w:val="20"/>
          <w:szCs w:val="22"/>
        </w:rPr>
        <w:t>93</w:t>
      </w:r>
      <w:r w:rsidR="0032610C" w:rsidRPr="008D6CFC">
        <w:rPr>
          <w:rFonts w:ascii="Arial" w:eastAsia="Calibri" w:hAnsi="Arial" w:cs="Arial"/>
          <w:b w:val="0"/>
          <w:caps w:val="0"/>
          <w:sz w:val="20"/>
          <w:szCs w:val="22"/>
        </w:rPr>
        <w:t xml:space="preserve"> ± 0.96 mm, representing a 6</w:t>
      </w:r>
      <w:r w:rsidR="007421D4" w:rsidRPr="008D6CFC">
        <w:rPr>
          <w:rFonts w:ascii="Arial" w:eastAsia="Calibri" w:hAnsi="Arial" w:cs="Arial"/>
          <w:b w:val="0"/>
          <w:caps w:val="0"/>
          <w:sz w:val="20"/>
          <w:szCs w:val="22"/>
        </w:rPr>
        <w:t>9</w:t>
      </w:r>
      <w:r w:rsidR="0032610C" w:rsidRPr="008D6CFC">
        <w:rPr>
          <w:rFonts w:ascii="Arial" w:eastAsia="Calibri" w:hAnsi="Arial" w:cs="Arial"/>
          <w:b w:val="0"/>
          <w:caps w:val="0"/>
          <w:sz w:val="20"/>
          <w:szCs w:val="22"/>
        </w:rPr>
        <w:t>% increase over the control group (5.2</w:t>
      </w:r>
      <w:r w:rsidR="007421D4" w:rsidRPr="008D6CFC">
        <w:rPr>
          <w:rFonts w:ascii="Arial" w:eastAsia="Calibri" w:hAnsi="Arial" w:cs="Arial"/>
          <w:b w:val="0"/>
          <w:caps w:val="0"/>
          <w:sz w:val="20"/>
          <w:szCs w:val="22"/>
        </w:rPr>
        <w:t>7 ± 0.78</w:t>
      </w:r>
      <w:r w:rsidR="0032610C" w:rsidRPr="008D6CFC">
        <w:rPr>
          <w:rFonts w:ascii="Arial" w:eastAsia="Calibri" w:hAnsi="Arial" w:cs="Arial"/>
          <w:b w:val="0"/>
          <w:caps w:val="0"/>
          <w:sz w:val="20"/>
          <w:szCs w:val="22"/>
        </w:rPr>
        <w:t xml:space="preserve"> </w:t>
      </w:r>
      <w:r w:rsidR="007421D4" w:rsidRPr="008D6CFC">
        <w:rPr>
          <w:rFonts w:ascii="Arial" w:eastAsia="Calibri" w:hAnsi="Arial" w:cs="Arial"/>
          <w:b w:val="0"/>
          <w:caps w:val="0"/>
          <w:sz w:val="20"/>
          <w:szCs w:val="22"/>
        </w:rPr>
        <w:t>cm</w:t>
      </w:r>
      <w:r w:rsidR="0032610C" w:rsidRPr="008D6CFC">
        <w:rPr>
          <w:rFonts w:ascii="Arial" w:eastAsia="Calibri" w:hAnsi="Arial" w:cs="Arial"/>
          <w:b w:val="0"/>
          <w:caps w:val="0"/>
          <w:sz w:val="20"/>
          <w:szCs w:val="22"/>
        </w:rPr>
        <w:t xml:space="preserve">).  </w:t>
      </w:r>
      <w:r w:rsidR="009858F1" w:rsidRPr="008D6CFC">
        <w:rPr>
          <w:rFonts w:ascii="Arial" w:eastAsia="Calibri" w:hAnsi="Arial" w:cs="Arial"/>
          <w:b w:val="0"/>
          <w:caps w:val="0"/>
          <w:sz w:val="20"/>
          <w:szCs w:val="22"/>
        </w:rPr>
        <w:t>A</w:t>
      </w:r>
      <w:r w:rsidR="0032610C" w:rsidRPr="008D6CFC">
        <w:rPr>
          <w:rFonts w:ascii="Arial" w:eastAsia="Calibri" w:hAnsi="Arial" w:cs="Arial"/>
          <w:b w:val="0"/>
          <w:caps w:val="0"/>
          <w:sz w:val="20"/>
          <w:szCs w:val="22"/>
        </w:rPr>
        <w:t xml:space="preserve">pplication </w:t>
      </w:r>
      <w:r w:rsidR="009858F1" w:rsidRPr="008D6CFC">
        <w:rPr>
          <w:rFonts w:ascii="Arial" w:eastAsia="Calibri" w:hAnsi="Arial" w:cs="Arial"/>
          <w:b w:val="0"/>
          <w:caps w:val="0"/>
          <w:sz w:val="20"/>
          <w:szCs w:val="22"/>
        </w:rPr>
        <w:t xml:space="preserve">of PBZ </w:t>
      </w:r>
      <w:r w:rsidR="0032610C" w:rsidRPr="008D6CFC">
        <w:rPr>
          <w:rFonts w:ascii="Arial" w:eastAsia="Calibri" w:hAnsi="Arial" w:cs="Arial"/>
          <w:b w:val="0"/>
          <w:caps w:val="0"/>
          <w:sz w:val="20"/>
          <w:szCs w:val="22"/>
        </w:rPr>
        <w:t xml:space="preserve">showed a clear dose-response relationship regarding the </w:t>
      </w:r>
      <w:r w:rsidR="006E6AD5" w:rsidRPr="008D6CFC">
        <w:rPr>
          <w:rFonts w:ascii="Arial" w:eastAsia="Calibri" w:hAnsi="Arial" w:cs="Arial"/>
          <w:b w:val="0"/>
          <w:caps w:val="0"/>
          <w:sz w:val="20"/>
          <w:szCs w:val="22"/>
        </w:rPr>
        <w:t>circumference</w:t>
      </w:r>
      <w:r w:rsidR="0032610C" w:rsidRPr="008D6CFC">
        <w:rPr>
          <w:rFonts w:ascii="Arial" w:eastAsia="Calibri" w:hAnsi="Arial" w:cs="Arial"/>
          <w:b w:val="0"/>
          <w:caps w:val="0"/>
          <w:sz w:val="20"/>
          <w:szCs w:val="22"/>
        </w:rPr>
        <w:t xml:space="preserve"> of pseudobulb</w:t>
      </w:r>
      <w:r w:rsidR="009858F1" w:rsidRPr="008D6CFC">
        <w:rPr>
          <w:rFonts w:ascii="Arial" w:eastAsia="Calibri" w:hAnsi="Arial" w:cs="Arial"/>
          <w:b w:val="0"/>
          <w:caps w:val="0"/>
          <w:sz w:val="20"/>
          <w:szCs w:val="22"/>
        </w:rPr>
        <w:t xml:space="preserve"> (Fig. 02)</w:t>
      </w:r>
      <w:r w:rsidR="0032610C" w:rsidRPr="008D6CFC">
        <w:rPr>
          <w:rFonts w:ascii="Arial" w:eastAsia="Calibri" w:hAnsi="Arial" w:cs="Arial"/>
          <w:b w:val="0"/>
          <w:caps w:val="0"/>
          <w:sz w:val="20"/>
          <w:szCs w:val="22"/>
        </w:rPr>
        <w:t xml:space="preserve">. PBZ treatments resulted in a significant increase in </w:t>
      </w:r>
      <w:r w:rsidR="006E6AD5" w:rsidRPr="008D6CFC">
        <w:rPr>
          <w:rFonts w:ascii="Arial" w:eastAsia="Calibri" w:hAnsi="Arial" w:cs="Arial"/>
          <w:b w:val="0"/>
          <w:caps w:val="0"/>
          <w:sz w:val="20"/>
          <w:szCs w:val="22"/>
        </w:rPr>
        <w:t>circumference compared</w:t>
      </w:r>
      <w:r w:rsidR="0032610C" w:rsidRPr="008D6CFC">
        <w:rPr>
          <w:rFonts w:ascii="Arial" w:eastAsia="Calibri" w:hAnsi="Arial" w:cs="Arial"/>
          <w:b w:val="0"/>
          <w:caps w:val="0"/>
          <w:sz w:val="20"/>
          <w:szCs w:val="22"/>
        </w:rPr>
        <w:t xml:space="preserve"> to the control (P &lt; 0.05). </w:t>
      </w:r>
      <w:r w:rsidR="00FD24BC" w:rsidRPr="008D6CFC">
        <w:rPr>
          <w:rFonts w:ascii="Arial" w:eastAsia="Calibri" w:hAnsi="Arial" w:cs="Arial"/>
          <w:b w:val="0"/>
          <w:caps w:val="0"/>
          <w:sz w:val="20"/>
          <w:szCs w:val="22"/>
        </w:rPr>
        <w:t>T</w:t>
      </w:r>
      <w:r w:rsidR="0032610C" w:rsidRPr="008D6CFC">
        <w:rPr>
          <w:rFonts w:ascii="Arial" w:eastAsia="Calibri" w:hAnsi="Arial" w:cs="Arial"/>
          <w:b w:val="0"/>
          <w:caps w:val="0"/>
          <w:sz w:val="20"/>
          <w:szCs w:val="22"/>
        </w:rPr>
        <w:t xml:space="preserve">here was no significant difference observed between the T2 (0.2 mg/L) and T3 (0.4 mg/L) treatments. </w:t>
      </w:r>
    </w:p>
    <w:p w14:paraId="24488DA9" w14:textId="228D7F50" w:rsidR="002873DF" w:rsidRPr="008D6CFC" w:rsidRDefault="002873DF" w:rsidP="00441B6F">
      <w:pPr>
        <w:pStyle w:val="Head1"/>
        <w:spacing w:after="0"/>
        <w:jc w:val="both"/>
        <w:rPr>
          <w:rFonts w:ascii="Arial" w:eastAsia="Calibri" w:hAnsi="Arial" w:cs="Arial"/>
          <w:b w:val="0"/>
          <w:caps w:val="0"/>
          <w:sz w:val="20"/>
          <w:szCs w:val="22"/>
        </w:rPr>
      </w:pPr>
    </w:p>
    <w:p w14:paraId="7C6E151C" w14:textId="3CD0B34F" w:rsidR="005B3858" w:rsidRPr="008D6CFC" w:rsidRDefault="005B3858" w:rsidP="00441B6F">
      <w:pPr>
        <w:pStyle w:val="Head1"/>
        <w:spacing w:after="0"/>
        <w:jc w:val="both"/>
        <w:rPr>
          <w:rFonts w:ascii="Arial" w:eastAsia="Calibri" w:hAnsi="Arial" w:cs="Arial"/>
          <w:b w:val="0"/>
          <w:caps w:val="0"/>
          <w:sz w:val="20"/>
          <w:szCs w:val="22"/>
        </w:rPr>
      </w:pPr>
      <w:r w:rsidRPr="008D6CFC">
        <w:rPr>
          <w:noProof/>
        </w:rPr>
        <w:drawing>
          <wp:inline distT="0" distB="0" distL="0" distR="0" wp14:anchorId="2D7BA1F6" wp14:editId="257EECBA">
            <wp:extent cx="4162425" cy="2152650"/>
            <wp:effectExtent l="0" t="0" r="9525" b="0"/>
            <wp:docPr id="1" name="Chart 1">
              <a:extLst xmlns:a="http://schemas.openxmlformats.org/drawingml/2006/main">
                <a:ext uri="{FF2B5EF4-FFF2-40B4-BE49-F238E27FC236}">
                  <a16:creationId xmlns:a16="http://schemas.microsoft.com/office/drawing/2014/main" id="{1014414C-9A72-E5D1-6F49-C8583E326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9D22B2" w14:textId="77777777" w:rsidR="005B3858" w:rsidRPr="008D6CFC" w:rsidRDefault="005B3858" w:rsidP="00441B6F">
      <w:pPr>
        <w:pStyle w:val="Head1"/>
        <w:spacing w:after="0"/>
        <w:jc w:val="both"/>
        <w:rPr>
          <w:rFonts w:ascii="Arial" w:eastAsia="Calibri" w:hAnsi="Arial" w:cs="Arial"/>
          <w:b w:val="0"/>
          <w:caps w:val="0"/>
          <w:sz w:val="20"/>
          <w:szCs w:val="22"/>
        </w:rPr>
      </w:pPr>
    </w:p>
    <w:p w14:paraId="0A82D6B8" w14:textId="3A65AEEB" w:rsidR="005B3858" w:rsidRPr="008D6CFC" w:rsidRDefault="005B3858" w:rsidP="005B3858">
      <w:pPr>
        <w:pStyle w:val="Body"/>
        <w:rPr>
          <w:rFonts w:ascii="Arial" w:eastAsia="Calibri" w:hAnsi="Arial" w:cs="Arial"/>
          <w:i/>
          <w:iCs/>
          <w:szCs w:val="22"/>
        </w:rPr>
      </w:pPr>
      <w:r w:rsidRPr="008D6CFC">
        <w:rPr>
          <w:rFonts w:ascii="Arial" w:eastAsia="Calibri" w:hAnsi="Arial" w:cs="Arial"/>
          <w:i/>
          <w:szCs w:val="22"/>
        </w:rPr>
        <w:t xml:space="preserve">Fig 02. Average </w:t>
      </w:r>
      <w:proofErr w:type="gramStart"/>
      <w:r w:rsidR="005822F4" w:rsidRPr="008D6CFC">
        <w:rPr>
          <w:rFonts w:ascii="Arial" w:eastAsia="Calibri" w:hAnsi="Arial" w:cs="Arial"/>
          <w:i/>
          <w:szCs w:val="22"/>
        </w:rPr>
        <w:t xml:space="preserve">Circumference </w:t>
      </w:r>
      <w:r w:rsidRPr="008D6CFC">
        <w:rPr>
          <w:rFonts w:ascii="Arial" w:eastAsia="Calibri" w:hAnsi="Arial" w:cs="Arial"/>
          <w:i/>
          <w:szCs w:val="22"/>
        </w:rPr>
        <w:t xml:space="preserve"> of</w:t>
      </w:r>
      <w:proofErr w:type="gramEnd"/>
      <w:r w:rsidRPr="008D6CFC">
        <w:rPr>
          <w:rFonts w:ascii="Arial" w:eastAsia="Calibri" w:hAnsi="Arial" w:cs="Arial"/>
          <w:i/>
          <w:szCs w:val="22"/>
        </w:rPr>
        <w:t xml:space="preserve"> New Pseudobulb in different Paclobutrazol Concentrations</w:t>
      </w:r>
      <w:r w:rsidR="004619AA" w:rsidRPr="008D6CFC">
        <w:rPr>
          <w:rFonts w:ascii="Arial" w:eastAsia="Calibri" w:hAnsi="Arial" w:cs="Arial"/>
          <w:i/>
          <w:szCs w:val="22"/>
        </w:rPr>
        <w:t xml:space="preserve"> </w:t>
      </w:r>
      <w:r w:rsidRPr="008D6CFC">
        <w:rPr>
          <w:rFonts w:ascii="Arial" w:eastAsia="Calibri" w:hAnsi="Arial" w:cs="Arial"/>
          <w:i/>
          <w:iCs/>
          <w:szCs w:val="22"/>
        </w:rPr>
        <w:t>Error bars are +SE. Different lowercase letters indicate significant differences among treatments T1,: 0.0 mg L−1 (Distilled water); T2 0.2 mg L−1 Paclobutrazol; T3, : 0.4 mg L−1 Paclobutrazol, T4; 0.6 mg L−1 Paclobutrazol</w:t>
      </w:r>
    </w:p>
    <w:p w14:paraId="1FFBAAD1" w14:textId="34FD3F5C" w:rsidR="0032610C" w:rsidRPr="008D6CFC" w:rsidRDefault="0032610C" w:rsidP="0032610C">
      <w:pPr>
        <w:jc w:val="both"/>
        <w:rPr>
          <w:rFonts w:ascii="Arial" w:eastAsia="Calibri" w:hAnsi="Arial" w:cs="Arial"/>
          <w:szCs w:val="22"/>
        </w:rPr>
      </w:pPr>
      <w:r w:rsidRPr="008D6CFC">
        <w:rPr>
          <w:rFonts w:ascii="Arial" w:eastAsia="Calibri" w:hAnsi="Arial" w:cs="Arial"/>
          <w:szCs w:val="22"/>
        </w:rPr>
        <w:t>In contrast to the results of height, the pseudobulb</w:t>
      </w:r>
      <w:r w:rsidR="007B5CE9" w:rsidRPr="008D6CFC">
        <w:rPr>
          <w:rFonts w:ascii="Arial" w:eastAsia="Calibri" w:hAnsi="Arial" w:cs="Arial"/>
          <w:szCs w:val="22"/>
        </w:rPr>
        <w:t xml:space="preserve"> circumference increased</w:t>
      </w:r>
      <w:r w:rsidRPr="008D6CFC">
        <w:rPr>
          <w:rFonts w:ascii="Arial" w:eastAsia="Calibri" w:hAnsi="Arial" w:cs="Arial"/>
          <w:szCs w:val="22"/>
        </w:rPr>
        <w:t xml:space="preserve"> proportionally with the dosage of the treatment with T4 showed the largest girth. This change of morphology, decreasing vertical height while increasing pseudobulb </w:t>
      </w:r>
      <w:r w:rsidR="007B5CE9" w:rsidRPr="008D6CFC">
        <w:rPr>
          <w:rFonts w:ascii="Arial" w:eastAsia="Calibri" w:hAnsi="Arial" w:cs="Arial"/>
          <w:szCs w:val="22"/>
        </w:rPr>
        <w:t>circumference</w:t>
      </w:r>
      <w:r w:rsidRPr="008D6CFC">
        <w:rPr>
          <w:rFonts w:ascii="Arial" w:eastAsia="Calibri" w:hAnsi="Arial" w:cs="Arial"/>
          <w:szCs w:val="22"/>
        </w:rPr>
        <w:t xml:space="preserve"> is a typical response to </w:t>
      </w:r>
      <w:r w:rsidRPr="008D6CFC">
        <w:rPr>
          <w:rFonts w:ascii="Arial" w:eastAsia="Calibri" w:hAnsi="Arial" w:cs="Arial"/>
          <w:szCs w:val="22"/>
        </w:rPr>
        <w:lastRenderedPageBreak/>
        <w:t>growth retardants, this can enhance the storage capacity and sturdiness of orchid structures (</w:t>
      </w:r>
      <w:proofErr w:type="spellStart"/>
      <w:r w:rsidRPr="008D6CFC">
        <w:rPr>
          <w:rFonts w:ascii="Arial" w:eastAsia="Calibri" w:hAnsi="Arial" w:cs="Arial"/>
          <w:szCs w:val="22"/>
        </w:rPr>
        <w:t>Giatgong</w:t>
      </w:r>
      <w:proofErr w:type="spellEnd"/>
      <w:r w:rsidRPr="008D6CFC">
        <w:rPr>
          <w:rFonts w:ascii="Arial" w:eastAsia="Calibri" w:hAnsi="Arial" w:cs="Arial"/>
          <w:szCs w:val="22"/>
        </w:rPr>
        <w:t>, 2010; Kamran et al., 2018).</w:t>
      </w:r>
    </w:p>
    <w:p w14:paraId="07D068AF" w14:textId="2FEF9BC0" w:rsidR="00D05B9E" w:rsidRPr="008D6CFC" w:rsidRDefault="00D05B9E" w:rsidP="00D05B9E">
      <w:pPr>
        <w:pStyle w:val="Head1"/>
        <w:spacing w:after="0"/>
        <w:jc w:val="both"/>
        <w:rPr>
          <w:rFonts w:ascii="Arial" w:eastAsia="Calibri" w:hAnsi="Arial" w:cs="Arial"/>
          <w:b w:val="0"/>
          <w:caps w:val="0"/>
          <w:sz w:val="20"/>
          <w:szCs w:val="22"/>
        </w:rPr>
      </w:pPr>
    </w:p>
    <w:p w14:paraId="237DAA94" w14:textId="70E8E8A5" w:rsidR="006D1E2D" w:rsidRPr="008D6CFC" w:rsidRDefault="006D1E2D" w:rsidP="00441B6F">
      <w:pPr>
        <w:pStyle w:val="Head1"/>
        <w:spacing w:after="0"/>
        <w:jc w:val="both"/>
        <w:rPr>
          <w:rFonts w:ascii="Arial" w:eastAsia="Calibri" w:hAnsi="Arial" w:cs="Arial"/>
          <w:b w:val="0"/>
          <w:caps w:val="0"/>
          <w:sz w:val="20"/>
          <w:szCs w:val="22"/>
        </w:rPr>
      </w:pPr>
      <w:r w:rsidRPr="008D6CFC">
        <w:rPr>
          <w:rFonts w:ascii="Arial" w:eastAsia="Calibri" w:hAnsi="Arial" w:cs="Arial"/>
          <w:b w:val="0"/>
          <w:caps w:val="0"/>
          <w:sz w:val="20"/>
          <w:szCs w:val="22"/>
        </w:rPr>
        <w:t xml:space="preserve">The increase in pseudobulb </w:t>
      </w:r>
      <w:r w:rsidR="00D650C5" w:rsidRPr="008D6CFC">
        <w:rPr>
          <w:rFonts w:ascii="Arial" w:eastAsia="Calibri" w:hAnsi="Arial" w:cs="Arial"/>
          <w:b w:val="0"/>
          <w:caps w:val="0"/>
          <w:sz w:val="20"/>
          <w:szCs w:val="22"/>
        </w:rPr>
        <w:t>width</w:t>
      </w:r>
      <w:r w:rsidRPr="008D6CFC">
        <w:rPr>
          <w:rFonts w:ascii="Arial" w:eastAsia="Calibri" w:hAnsi="Arial" w:cs="Arial"/>
          <w:b w:val="0"/>
          <w:caps w:val="0"/>
          <w:sz w:val="20"/>
          <w:szCs w:val="22"/>
        </w:rPr>
        <w:t xml:space="preserve"> observed in 0.6 mg L</w:t>
      </w:r>
      <w:r w:rsidRPr="008D6CFC">
        <w:rPr>
          <w:rFonts w:ascii="Cambria Math" w:eastAsia="Calibri" w:hAnsi="Cambria Math" w:cs="Cambria Math"/>
          <w:b w:val="0"/>
          <w:caps w:val="0"/>
          <w:sz w:val="20"/>
          <w:szCs w:val="22"/>
        </w:rPr>
        <w:t>⁻</w:t>
      </w:r>
      <w:r w:rsidRPr="008D6CFC">
        <w:rPr>
          <w:rFonts w:ascii="Arial" w:eastAsia="Calibri" w:hAnsi="Arial" w:cs="Arial"/>
          <w:b w:val="0"/>
          <w:caps w:val="0"/>
          <w:sz w:val="20"/>
          <w:szCs w:val="22"/>
        </w:rPr>
        <w:t>¹</w:t>
      </w:r>
      <w:r w:rsidR="00D650C5" w:rsidRPr="008D6CFC">
        <w:rPr>
          <w:rFonts w:ascii="Arial" w:eastAsia="Calibri" w:hAnsi="Arial" w:cs="Arial"/>
          <w:b w:val="0"/>
          <w:caps w:val="0"/>
          <w:sz w:val="20"/>
          <w:szCs w:val="22"/>
        </w:rPr>
        <w:t xml:space="preserve"> (T4)</w:t>
      </w:r>
      <w:r w:rsidRPr="008D6CFC">
        <w:rPr>
          <w:rFonts w:ascii="Arial" w:eastAsia="Calibri" w:hAnsi="Arial" w:cs="Arial"/>
          <w:b w:val="0"/>
          <w:caps w:val="0"/>
          <w:sz w:val="20"/>
          <w:szCs w:val="22"/>
        </w:rPr>
        <w:t xml:space="preserve"> </w:t>
      </w:r>
      <w:r w:rsidR="00F661A9" w:rsidRPr="008D6CFC">
        <w:rPr>
          <w:rFonts w:ascii="Arial" w:eastAsia="Calibri" w:hAnsi="Arial" w:cs="Arial"/>
          <w:b w:val="0"/>
          <w:caps w:val="0"/>
          <w:sz w:val="20"/>
          <w:szCs w:val="22"/>
        </w:rPr>
        <w:t xml:space="preserve">indicates </w:t>
      </w:r>
      <w:r w:rsidRPr="008D6CFC">
        <w:rPr>
          <w:rFonts w:ascii="Arial" w:eastAsia="Calibri" w:hAnsi="Arial" w:cs="Arial"/>
          <w:b w:val="0"/>
          <w:caps w:val="0"/>
          <w:sz w:val="20"/>
          <w:szCs w:val="22"/>
        </w:rPr>
        <w:t>a characteristic morphological shift induced by Paclobutrazol. As vertical elongation is suppressed, the plant undergoes a reallocation of carbohydrates toward storage tissues. This result is</w:t>
      </w:r>
      <w:r w:rsidR="00F661A9" w:rsidRPr="008D6CFC">
        <w:rPr>
          <w:rFonts w:ascii="Arial" w:eastAsia="Calibri" w:hAnsi="Arial" w:cs="Arial"/>
          <w:b w:val="0"/>
          <w:caps w:val="0"/>
          <w:sz w:val="20"/>
          <w:szCs w:val="22"/>
        </w:rPr>
        <w:t xml:space="preserve"> similar with</w:t>
      </w:r>
      <w:r w:rsidRPr="008D6CFC">
        <w:rPr>
          <w:rFonts w:ascii="Arial" w:eastAsia="Calibri" w:hAnsi="Arial" w:cs="Arial"/>
          <w:b w:val="0"/>
          <w:caps w:val="0"/>
          <w:sz w:val="20"/>
          <w:szCs w:val="22"/>
        </w:rPr>
        <w:t xml:space="preserve"> </w:t>
      </w:r>
      <w:proofErr w:type="spellStart"/>
      <w:r w:rsidRPr="008D6CFC">
        <w:rPr>
          <w:rFonts w:ascii="Arial" w:eastAsia="Calibri" w:hAnsi="Arial" w:cs="Arial"/>
          <w:b w:val="0"/>
          <w:caps w:val="0"/>
          <w:sz w:val="20"/>
          <w:szCs w:val="22"/>
        </w:rPr>
        <w:t>Hadiati</w:t>
      </w:r>
      <w:proofErr w:type="spellEnd"/>
      <w:r w:rsidRPr="008D6CFC">
        <w:rPr>
          <w:rFonts w:ascii="Arial" w:eastAsia="Calibri" w:hAnsi="Arial" w:cs="Arial"/>
          <w:b w:val="0"/>
          <w:caps w:val="0"/>
          <w:sz w:val="20"/>
          <w:szCs w:val="22"/>
        </w:rPr>
        <w:t xml:space="preserve"> and </w:t>
      </w:r>
      <w:proofErr w:type="spellStart"/>
      <w:r w:rsidRPr="008D6CFC">
        <w:rPr>
          <w:rFonts w:ascii="Arial" w:eastAsia="Calibri" w:hAnsi="Arial" w:cs="Arial"/>
          <w:b w:val="0"/>
          <w:caps w:val="0"/>
          <w:sz w:val="20"/>
          <w:szCs w:val="22"/>
        </w:rPr>
        <w:t>Sukamto</w:t>
      </w:r>
      <w:proofErr w:type="spellEnd"/>
      <w:r w:rsidRPr="008D6CFC">
        <w:rPr>
          <w:rFonts w:ascii="Arial" w:eastAsia="Calibri" w:hAnsi="Arial" w:cs="Arial"/>
          <w:b w:val="0"/>
          <w:caps w:val="0"/>
          <w:sz w:val="20"/>
          <w:szCs w:val="22"/>
        </w:rPr>
        <w:t xml:space="preserve"> (2015), who found that PBZ treatments </w:t>
      </w:r>
      <w:r w:rsidR="00F661A9" w:rsidRPr="008D6CFC">
        <w:rPr>
          <w:rFonts w:ascii="Arial" w:eastAsia="Calibri" w:hAnsi="Arial" w:cs="Arial"/>
          <w:b w:val="0"/>
          <w:caps w:val="0"/>
          <w:sz w:val="20"/>
          <w:szCs w:val="22"/>
        </w:rPr>
        <w:t>induce the</w:t>
      </w:r>
      <w:r w:rsidRPr="008D6CFC">
        <w:rPr>
          <w:rFonts w:ascii="Arial" w:eastAsia="Calibri" w:hAnsi="Arial" w:cs="Arial"/>
          <w:b w:val="0"/>
          <w:caps w:val="0"/>
          <w:sz w:val="20"/>
          <w:szCs w:val="22"/>
        </w:rPr>
        <w:t xml:space="preserve"> thickening of Dendrobium pseudobulbs. </w:t>
      </w:r>
      <w:r w:rsidR="00F661A9" w:rsidRPr="008D6CFC">
        <w:rPr>
          <w:rFonts w:ascii="Arial" w:eastAsia="Calibri" w:hAnsi="Arial" w:cs="Arial"/>
          <w:b w:val="0"/>
          <w:caps w:val="0"/>
          <w:sz w:val="20"/>
          <w:szCs w:val="22"/>
        </w:rPr>
        <w:t>Moreover</w:t>
      </w:r>
      <w:r w:rsidRPr="008D6CFC">
        <w:rPr>
          <w:rFonts w:ascii="Arial" w:eastAsia="Calibri" w:hAnsi="Arial" w:cs="Arial"/>
          <w:b w:val="0"/>
          <w:caps w:val="0"/>
          <w:sz w:val="20"/>
          <w:szCs w:val="22"/>
        </w:rPr>
        <w:t xml:space="preserve">, </w:t>
      </w:r>
      <w:proofErr w:type="spellStart"/>
      <w:r w:rsidRPr="008D6CFC">
        <w:rPr>
          <w:rFonts w:ascii="Arial" w:eastAsia="Calibri" w:hAnsi="Arial" w:cs="Arial"/>
          <w:b w:val="0"/>
          <w:caps w:val="0"/>
          <w:sz w:val="20"/>
          <w:szCs w:val="22"/>
        </w:rPr>
        <w:t>Syahputra</w:t>
      </w:r>
      <w:proofErr w:type="spellEnd"/>
      <w:r w:rsidRPr="008D6CFC">
        <w:rPr>
          <w:rFonts w:ascii="Arial" w:eastAsia="Calibri" w:hAnsi="Arial" w:cs="Arial"/>
          <w:b w:val="0"/>
          <w:caps w:val="0"/>
          <w:sz w:val="20"/>
          <w:szCs w:val="22"/>
        </w:rPr>
        <w:t xml:space="preserve"> et al. (2016) </w:t>
      </w:r>
      <w:r w:rsidR="00F661A9" w:rsidRPr="008D6CFC">
        <w:rPr>
          <w:rFonts w:ascii="Arial" w:eastAsia="Calibri" w:hAnsi="Arial" w:cs="Arial"/>
          <w:b w:val="0"/>
          <w:caps w:val="0"/>
          <w:sz w:val="20"/>
          <w:szCs w:val="22"/>
        </w:rPr>
        <w:t xml:space="preserve">found </w:t>
      </w:r>
      <w:r w:rsidRPr="008D6CFC">
        <w:rPr>
          <w:rFonts w:ascii="Arial" w:eastAsia="Calibri" w:hAnsi="Arial" w:cs="Arial"/>
          <w:b w:val="0"/>
          <w:caps w:val="0"/>
          <w:sz w:val="20"/>
          <w:szCs w:val="22"/>
        </w:rPr>
        <w:t xml:space="preserve">that increasing </w:t>
      </w:r>
      <w:r w:rsidR="00F661A9" w:rsidRPr="008D6CFC">
        <w:rPr>
          <w:rFonts w:ascii="Arial" w:eastAsia="Calibri" w:hAnsi="Arial" w:cs="Arial"/>
          <w:b w:val="0"/>
          <w:caps w:val="0"/>
          <w:sz w:val="20"/>
          <w:szCs w:val="22"/>
        </w:rPr>
        <w:t xml:space="preserve">PBZ </w:t>
      </w:r>
      <w:r w:rsidRPr="008D6CFC">
        <w:rPr>
          <w:rFonts w:ascii="Arial" w:eastAsia="Calibri" w:hAnsi="Arial" w:cs="Arial"/>
          <w:b w:val="0"/>
          <w:caps w:val="0"/>
          <w:sz w:val="20"/>
          <w:szCs w:val="22"/>
        </w:rPr>
        <w:t>concentrations result in wider,</w:t>
      </w:r>
      <w:r w:rsidR="00F661A9" w:rsidRPr="008D6CFC">
        <w:t xml:space="preserve"> </w:t>
      </w:r>
      <w:r w:rsidR="00F661A9" w:rsidRPr="008D6CFC">
        <w:rPr>
          <w:rFonts w:ascii="Arial" w:eastAsia="Calibri" w:hAnsi="Arial" w:cs="Arial"/>
          <w:b w:val="0"/>
          <w:caps w:val="0"/>
          <w:sz w:val="20"/>
          <w:szCs w:val="22"/>
        </w:rPr>
        <w:t>shorter</w:t>
      </w:r>
      <w:r w:rsidR="00F661A9" w:rsidRPr="008D6CFC">
        <w:t xml:space="preserve"> </w:t>
      </w:r>
      <w:r w:rsidR="00F661A9" w:rsidRPr="008D6CFC">
        <w:rPr>
          <w:rFonts w:ascii="Arial" w:eastAsia="Calibri" w:hAnsi="Arial" w:cs="Arial"/>
          <w:b w:val="0"/>
          <w:caps w:val="0"/>
          <w:sz w:val="20"/>
          <w:szCs w:val="22"/>
        </w:rPr>
        <w:t>stems</w:t>
      </w:r>
      <w:r w:rsidRPr="008D6CFC">
        <w:rPr>
          <w:rFonts w:ascii="Arial" w:eastAsia="Calibri" w:hAnsi="Arial" w:cs="Arial"/>
          <w:b w:val="0"/>
          <w:caps w:val="0"/>
          <w:sz w:val="20"/>
          <w:szCs w:val="22"/>
        </w:rPr>
        <w:t xml:space="preserve"> likely due to the inhibition of gibberellin-mediated cell elongation in favor of increased radial cell expansion. </w:t>
      </w:r>
      <w:r w:rsidR="00C75A42" w:rsidRPr="008D6CFC">
        <w:rPr>
          <w:rFonts w:ascii="Arial" w:eastAsia="Calibri" w:hAnsi="Arial" w:cs="Arial"/>
          <w:b w:val="0"/>
          <w:caps w:val="0"/>
          <w:sz w:val="20"/>
          <w:szCs w:val="22"/>
        </w:rPr>
        <w:t xml:space="preserve">The </w:t>
      </w:r>
      <w:r w:rsidRPr="008D6CFC">
        <w:rPr>
          <w:rFonts w:ascii="Arial" w:eastAsia="Calibri" w:hAnsi="Arial" w:cs="Arial"/>
          <w:b w:val="0"/>
          <w:caps w:val="0"/>
          <w:sz w:val="20"/>
          <w:szCs w:val="22"/>
        </w:rPr>
        <w:t>thickening of the pseudobulb</w:t>
      </w:r>
      <w:r w:rsidR="00C75A42" w:rsidRPr="008D6CFC">
        <w:rPr>
          <w:rFonts w:ascii="Arial" w:eastAsia="Calibri" w:hAnsi="Arial" w:cs="Arial"/>
          <w:b w:val="0"/>
          <w:caps w:val="0"/>
          <w:sz w:val="20"/>
          <w:szCs w:val="22"/>
        </w:rPr>
        <w:t xml:space="preserve"> of orchids cultivation is</w:t>
      </w:r>
      <w:r w:rsidRPr="008D6CFC">
        <w:rPr>
          <w:rFonts w:ascii="Arial" w:eastAsia="Calibri" w:hAnsi="Arial" w:cs="Arial"/>
          <w:b w:val="0"/>
          <w:caps w:val="0"/>
          <w:sz w:val="20"/>
          <w:szCs w:val="22"/>
        </w:rPr>
        <w:t xml:space="preserve"> often viewed as a posit</w:t>
      </w:r>
      <w:r w:rsidR="00C75A42" w:rsidRPr="008D6CFC">
        <w:rPr>
          <w:rFonts w:ascii="Arial" w:eastAsia="Calibri" w:hAnsi="Arial" w:cs="Arial"/>
          <w:b w:val="0"/>
          <w:caps w:val="0"/>
          <w:sz w:val="20"/>
          <w:szCs w:val="22"/>
        </w:rPr>
        <w:t xml:space="preserve">ive </w:t>
      </w:r>
      <w:r w:rsidR="006F62F1" w:rsidRPr="008D6CFC">
        <w:rPr>
          <w:rFonts w:ascii="Arial" w:eastAsia="Calibri" w:hAnsi="Arial" w:cs="Arial"/>
          <w:b w:val="0"/>
          <w:caps w:val="0"/>
          <w:sz w:val="20"/>
          <w:szCs w:val="22"/>
        </w:rPr>
        <w:t>trait,</w:t>
      </w:r>
      <w:r w:rsidRPr="008D6CFC">
        <w:rPr>
          <w:rFonts w:ascii="Arial" w:eastAsia="Calibri" w:hAnsi="Arial" w:cs="Arial"/>
          <w:b w:val="0"/>
          <w:caps w:val="0"/>
          <w:sz w:val="20"/>
          <w:szCs w:val="22"/>
        </w:rPr>
        <w:t xml:space="preserve"> as it enhances the </w:t>
      </w:r>
      <w:r w:rsidR="0052678D" w:rsidRPr="008D6CFC">
        <w:rPr>
          <w:rFonts w:ascii="Arial" w:eastAsia="Calibri" w:hAnsi="Arial" w:cs="Arial"/>
          <w:b w:val="0"/>
          <w:caps w:val="0"/>
          <w:sz w:val="20"/>
          <w:szCs w:val="22"/>
        </w:rPr>
        <w:t>plants</w:t>
      </w:r>
      <w:r w:rsidR="00C75A42" w:rsidRPr="008D6CFC">
        <w:rPr>
          <w:rFonts w:ascii="Arial" w:eastAsia="Calibri" w:hAnsi="Arial" w:cs="Arial"/>
          <w:b w:val="0"/>
          <w:caps w:val="0"/>
          <w:sz w:val="20"/>
          <w:szCs w:val="22"/>
        </w:rPr>
        <w:t xml:space="preserve"> improves</w:t>
      </w:r>
      <w:r w:rsidRPr="008D6CFC">
        <w:rPr>
          <w:rFonts w:ascii="Arial" w:eastAsia="Calibri" w:hAnsi="Arial" w:cs="Arial"/>
          <w:b w:val="0"/>
          <w:caps w:val="0"/>
          <w:sz w:val="20"/>
          <w:szCs w:val="22"/>
        </w:rPr>
        <w:t xml:space="preserve"> its overall aesthetic qualit</w:t>
      </w:r>
      <w:r w:rsidR="00E401D0" w:rsidRPr="008D6CFC">
        <w:rPr>
          <w:rFonts w:ascii="Arial" w:eastAsia="Calibri" w:hAnsi="Arial" w:cs="Arial"/>
          <w:b w:val="0"/>
          <w:caps w:val="0"/>
          <w:sz w:val="20"/>
          <w:szCs w:val="22"/>
        </w:rPr>
        <w:t xml:space="preserve">y and resilience to </w:t>
      </w:r>
      <w:r w:rsidR="00C75A42" w:rsidRPr="008D6CFC">
        <w:rPr>
          <w:rFonts w:ascii="Arial" w:eastAsia="Calibri" w:hAnsi="Arial" w:cs="Arial"/>
          <w:b w:val="0"/>
          <w:caps w:val="0"/>
          <w:sz w:val="20"/>
          <w:szCs w:val="22"/>
        </w:rPr>
        <w:t>environmental stress</w:t>
      </w:r>
      <w:r w:rsidRPr="008D6CFC">
        <w:rPr>
          <w:rFonts w:ascii="Arial" w:eastAsia="Calibri" w:hAnsi="Arial" w:cs="Arial"/>
          <w:b w:val="0"/>
          <w:caps w:val="0"/>
          <w:sz w:val="20"/>
          <w:szCs w:val="22"/>
        </w:rPr>
        <w:t xml:space="preserve"> (</w:t>
      </w:r>
      <w:proofErr w:type="spellStart"/>
      <w:r w:rsidRPr="008D6CFC">
        <w:rPr>
          <w:rFonts w:ascii="Arial" w:eastAsia="Calibri" w:hAnsi="Arial" w:cs="Arial"/>
          <w:b w:val="0"/>
          <w:caps w:val="0"/>
          <w:sz w:val="20"/>
          <w:szCs w:val="22"/>
        </w:rPr>
        <w:t>Pobudkiewicz</w:t>
      </w:r>
      <w:proofErr w:type="spellEnd"/>
      <w:r w:rsidRPr="008D6CFC">
        <w:rPr>
          <w:rFonts w:ascii="Arial" w:eastAsia="Calibri" w:hAnsi="Arial" w:cs="Arial"/>
          <w:b w:val="0"/>
          <w:caps w:val="0"/>
          <w:sz w:val="20"/>
          <w:szCs w:val="22"/>
        </w:rPr>
        <w:t xml:space="preserve"> &amp; Nowak, 2012).</w:t>
      </w:r>
    </w:p>
    <w:p w14:paraId="50DAF21A" w14:textId="77777777" w:rsidR="00733A17" w:rsidRPr="008D6CFC" w:rsidRDefault="00733A17" w:rsidP="00441B6F">
      <w:pPr>
        <w:pStyle w:val="Head1"/>
        <w:spacing w:after="0"/>
        <w:jc w:val="both"/>
        <w:rPr>
          <w:rFonts w:ascii="Arial" w:eastAsia="Calibri" w:hAnsi="Arial" w:cs="Arial"/>
          <w:b w:val="0"/>
          <w:caps w:val="0"/>
          <w:sz w:val="20"/>
          <w:szCs w:val="22"/>
        </w:rPr>
      </w:pPr>
    </w:p>
    <w:p w14:paraId="03057A5A" w14:textId="2D5DD39B" w:rsidR="008518A3" w:rsidRPr="008D6CFC" w:rsidRDefault="00572836" w:rsidP="00572836">
      <w:pPr>
        <w:pStyle w:val="Body"/>
        <w:spacing w:after="0"/>
        <w:rPr>
          <w:rFonts w:ascii="Arial" w:hAnsi="Arial" w:cs="Arial"/>
          <w:b/>
          <w:caps/>
        </w:rPr>
      </w:pPr>
      <w:r w:rsidRPr="008D6CFC">
        <w:rPr>
          <w:rFonts w:ascii="Arial" w:hAnsi="Arial" w:cs="Arial"/>
          <w:b/>
          <w:caps/>
        </w:rPr>
        <w:t>2.</w:t>
      </w:r>
      <w:r w:rsidR="008518A3" w:rsidRPr="008D6CFC">
        <w:rPr>
          <w:rFonts w:ascii="Arial" w:hAnsi="Arial" w:cs="Arial"/>
          <w:b/>
          <w:caps/>
        </w:rPr>
        <w:t>3</w:t>
      </w:r>
      <w:r w:rsidRPr="008D6CFC">
        <w:rPr>
          <w:rFonts w:ascii="Arial" w:hAnsi="Arial" w:cs="Arial"/>
          <w:b/>
          <w:caps/>
        </w:rPr>
        <w:t xml:space="preserve"> </w:t>
      </w:r>
      <w:r w:rsidR="008518A3" w:rsidRPr="008D6CFC">
        <w:rPr>
          <w:rFonts w:ascii="Arial" w:hAnsi="Arial" w:cs="Arial"/>
          <w:b/>
          <w:caps/>
        </w:rPr>
        <w:t xml:space="preserve">Leaf Production   </w:t>
      </w:r>
    </w:p>
    <w:p w14:paraId="53B5CB6F" w14:textId="10B464BC" w:rsidR="00BB1EF9" w:rsidRPr="008D6CFC" w:rsidRDefault="00A60E13" w:rsidP="007E39E2">
      <w:pPr>
        <w:spacing w:before="100" w:beforeAutospacing="1" w:after="100" w:afterAutospacing="1"/>
        <w:jc w:val="both"/>
      </w:pPr>
      <w:r w:rsidRPr="008D6CFC">
        <w:t xml:space="preserve">The average number of new leaves is also a good indicator for growth of plants. Therefore, number of new leaves per plant is a very important parameter. </w:t>
      </w:r>
      <w:r w:rsidR="00226422" w:rsidRPr="008D6CFC">
        <w:t xml:space="preserve">Unlike the </w:t>
      </w:r>
      <w:r w:rsidR="00607076" w:rsidRPr="008D6CFC">
        <w:t>shoot</w:t>
      </w:r>
      <w:r w:rsidR="00BB1EF9" w:rsidRPr="008D6CFC">
        <w:t xml:space="preserve"> height</w:t>
      </w:r>
      <w:r w:rsidR="00607076" w:rsidRPr="008D6CFC">
        <w:t xml:space="preserve"> and </w:t>
      </w:r>
      <w:r w:rsidR="00226422" w:rsidRPr="008D6CFC">
        <w:t>pseudobulb</w:t>
      </w:r>
      <w:r w:rsidR="0052678D" w:rsidRPr="008D6CFC">
        <w:t xml:space="preserve"> circumference</w:t>
      </w:r>
      <w:r w:rsidR="00226422" w:rsidRPr="008D6CFC">
        <w:t xml:space="preserve">, Paclobutrazol </w:t>
      </w:r>
      <w:r w:rsidR="00BB1EF9" w:rsidRPr="008D6CFC">
        <w:t xml:space="preserve">(0.0–0.6 mg/L) </w:t>
      </w:r>
      <w:r w:rsidR="00226422" w:rsidRPr="008D6CFC">
        <w:t>treatment had no significant effect on leaf production. The means across all groups are nearly identical, and the high P</w:t>
      </w:r>
      <w:r w:rsidR="00AE4711" w:rsidRPr="008D6CFC">
        <w:t xml:space="preserve"> </w:t>
      </w:r>
      <w:r w:rsidR="00294A58" w:rsidRPr="008D6CFC">
        <w:t>value confirms</w:t>
      </w:r>
      <w:r w:rsidR="00226422" w:rsidRPr="008D6CFC">
        <w:t xml:space="preserve"> that the variation observed is likely due to chance rather than the PBZ treatment.</w:t>
      </w:r>
      <w:r w:rsidRPr="008D6CFC">
        <w:t xml:space="preserve"> The means around 6.2–6.6</w:t>
      </w:r>
      <w:r w:rsidR="00AE4711" w:rsidRPr="008D6CFC">
        <w:t>, (F</w:t>
      </w:r>
      <w:r w:rsidR="003741EB" w:rsidRPr="008D6CFC">
        <w:t>=0.</w:t>
      </w:r>
      <w:r w:rsidR="00AE4711" w:rsidRPr="008D6CFC">
        <w:t>46</w:t>
      </w:r>
      <w:r w:rsidR="003741EB" w:rsidRPr="008D6CFC">
        <w:t>, P=0.7</w:t>
      </w:r>
      <w:r w:rsidR="00AE4711" w:rsidRPr="008D6CFC">
        <w:t>1</w:t>
      </w:r>
      <w:r w:rsidR="003741EB" w:rsidRPr="008D6CFC">
        <w:t>). Mean leaf counts remained relatively constant across all treatments, ranging from 6.20±0.86 in the control group to a maximum of 6.</w:t>
      </w:r>
      <w:r w:rsidR="00AE4711" w:rsidRPr="008D6CFC">
        <w:t>60</w:t>
      </w:r>
      <w:r w:rsidR="003741EB" w:rsidRPr="008D6CFC">
        <w:t>±1.06 in the 0.2 mg/L (T2) treatment.</w:t>
      </w:r>
      <w:r w:rsidR="00BB1EF9" w:rsidRPr="008D6CFC">
        <w:t xml:space="preserve"> Statistical analysis confirmed the absence of</w:t>
      </w:r>
      <w:r w:rsidR="00AE4711" w:rsidRPr="008D6CFC">
        <w:t xml:space="preserve"> a significant treatment effect</w:t>
      </w:r>
      <w:r w:rsidR="00BB1EF9" w:rsidRPr="008D6CFC">
        <w:t>, indicating that initiation of leaves is independent of the tested PBZ doses. The leaf counts remained consistent across all groups, with the control (T1) and the highest concentration (T4), both yielding a mean of 6.20 leaves.</w:t>
      </w:r>
    </w:p>
    <w:p w14:paraId="266F4B89" w14:textId="58AEB885" w:rsidR="00D81071" w:rsidRPr="008D6CFC" w:rsidRDefault="00FC1D42" w:rsidP="007E39E2">
      <w:pPr>
        <w:spacing w:before="100" w:beforeAutospacing="1" w:after="100" w:afterAutospacing="1"/>
        <w:jc w:val="both"/>
      </w:pPr>
      <w:r w:rsidRPr="008D6CFC">
        <w:rPr>
          <w:noProof/>
        </w:rPr>
        <w:drawing>
          <wp:inline distT="0" distB="0" distL="0" distR="0" wp14:anchorId="41E9A1F4" wp14:editId="3AF6ED1A">
            <wp:extent cx="4572000" cy="2743200"/>
            <wp:effectExtent l="0" t="0" r="0" b="0"/>
            <wp:docPr id="3" name="Chart 3">
              <a:extLst xmlns:a="http://schemas.openxmlformats.org/drawingml/2006/main">
                <a:ext uri="{FF2B5EF4-FFF2-40B4-BE49-F238E27FC236}">
                  <a16:creationId xmlns:a16="http://schemas.microsoft.com/office/drawing/2014/main" id="{6869FE7B-C589-4015-3D9E-2B83D0C1E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0C963F" w14:textId="1354E7DE" w:rsidR="00FC1D42" w:rsidRPr="008D6CFC" w:rsidRDefault="00FC1D42" w:rsidP="00FC1D42">
      <w:pPr>
        <w:pStyle w:val="Body"/>
        <w:rPr>
          <w:rFonts w:ascii="Arial" w:eastAsia="Calibri" w:hAnsi="Arial" w:cs="Arial"/>
          <w:szCs w:val="22"/>
        </w:rPr>
      </w:pPr>
      <w:r w:rsidRPr="008D6CFC">
        <w:rPr>
          <w:rFonts w:ascii="Arial" w:eastAsia="Calibri" w:hAnsi="Arial" w:cs="Arial"/>
          <w:szCs w:val="22"/>
        </w:rPr>
        <w:t xml:space="preserve">Fig 03. Average </w:t>
      </w:r>
      <w:r w:rsidR="00A60E13" w:rsidRPr="008D6CFC">
        <w:rPr>
          <w:rFonts w:ascii="Arial" w:eastAsia="Calibri" w:hAnsi="Arial" w:cs="Arial"/>
          <w:szCs w:val="22"/>
        </w:rPr>
        <w:t>number of new leaves</w:t>
      </w:r>
      <w:r w:rsidRPr="008D6CFC">
        <w:rPr>
          <w:rFonts w:ascii="Arial" w:eastAsia="Calibri" w:hAnsi="Arial" w:cs="Arial"/>
          <w:szCs w:val="22"/>
        </w:rPr>
        <w:t xml:space="preserve"> in different Paclobutrazol Concentrations</w:t>
      </w:r>
    </w:p>
    <w:p w14:paraId="28ECB073" w14:textId="77777777" w:rsidR="00FC1D42" w:rsidRPr="008D6CFC" w:rsidRDefault="00FC1D42" w:rsidP="00FC1D42">
      <w:pPr>
        <w:pStyle w:val="Body"/>
        <w:rPr>
          <w:rFonts w:ascii="Arial" w:eastAsia="Calibri" w:hAnsi="Arial" w:cs="Arial"/>
          <w:i/>
          <w:iCs/>
          <w:strike/>
          <w:sz w:val="18"/>
          <w:szCs w:val="18"/>
        </w:rPr>
      </w:pPr>
      <w:r w:rsidRPr="008D6CFC">
        <w:rPr>
          <w:rFonts w:ascii="Arial" w:eastAsia="Calibri" w:hAnsi="Arial" w:cs="Arial"/>
          <w:i/>
          <w:iCs/>
          <w:sz w:val="18"/>
          <w:szCs w:val="18"/>
        </w:rPr>
        <w:t>Error bars are +SE. Different lowercase letters indicate significant differences among treatments T1</w:t>
      </w:r>
      <w:proofErr w:type="gramStart"/>
      <w:r w:rsidRPr="008D6CFC">
        <w:rPr>
          <w:rFonts w:ascii="Arial" w:eastAsia="Calibri" w:hAnsi="Arial" w:cs="Arial"/>
          <w:i/>
          <w:iCs/>
          <w:sz w:val="18"/>
          <w:szCs w:val="18"/>
        </w:rPr>
        <w:t>, :</w:t>
      </w:r>
      <w:proofErr w:type="gramEnd"/>
      <w:r w:rsidRPr="008D6CFC">
        <w:rPr>
          <w:rFonts w:ascii="Arial" w:eastAsia="Calibri" w:hAnsi="Arial" w:cs="Arial"/>
          <w:i/>
          <w:iCs/>
          <w:sz w:val="18"/>
          <w:szCs w:val="18"/>
        </w:rPr>
        <w:t xml:space="preserve"> 0.0 mg L−1 (Distilled water); T2 0.2 mg L−1 Paclobutrazol; T3, : 0.4 mg L−1 Paclobutrazol, T4; 0.6 mg L−1 Paclobutrazol</w:t>
      </w:r>
    </w:p>
    <w:p w14:paraId="43B40F8A" w14:textId="303C3E52" w:rsidR="00D143A1" w:rsidRPr="008D6CFC" w:rsidRDefault="00D143A1" w:rsidP="00D143A1">
      <w:pPr>
        <w:pStyle w:val="Body"/>
        <w:rPr>
          <w:rFonts w:ascii="Arial" w:eastAsia="Calibri" w:hAnsi="Arial" w:cs="Arial"/>
          <w:szCs w:val="22"/>
        </w:rPr>
      </w:pPr>
      <w:r w:rsidRPr="008D6CFC">
        <w:rPr>
          <w:rFonts w:ascii="Arial" w:eastAsia="Calibri" w:hAnsi="Arial" w:cs="Arial"/>
          <w:szCs w:val="22"/>
        </w:rPr>
        <w:lastRenderedPageBreak/>
        <w:t xml:space="preserve">T2 (0.2 mg/L) </w:t>
      </w:r>
      <w:r w:rsidR="006919A5" w:rsidRPr="008D6CFC">
        <w:rPr>
          <w:rFonts w:ascii="Arial" w:eastAsia="Calibri" w:hAnsi="Arial" w:cs="Arial"/>
          <w:szCs w:val="22"/>
        </w:rPr>
        <w:t>revealed</w:t>
      </w:r>
      <w:r w:rsidRPr="008D6CFC">
        <w:rPr>
          <w:rFonts w:ascii="Arial" w:eastAsia="Calibri" w:hAnsi="Arial" w:cs="Arial"/>
          <w:szCs w:val="22"/>
        </w:rPr>
        <w:t xml:space="preserve"> the </w:t>
      </w:r>
      <w:r w:rsidR="00576171" w:rsidRPr="008D6CFC">
        <w:rPr>
          <w:rFonts w:ascii="Arial" w:eastAsia="Calibri" w:hAnsi="Arial" w:cs="Arial"/>
          <w:szCs w:val="22"/>
        </w:rPr>
        <w:t>maximum</w:t>
      </w:r>
      <w:r w:rsidRPr="008D6CFC">
        <w:rPr>
          <w:rFonts w:ascii="Arial" w:eastAsia="Calibri" w:hAnsi="Arial" w:cs="Arial"/>
          <w:szCs w:val="22"/>
        </w:rPr>
        <w:t xml:space="preserve"> numerical mean (6.</w:t>
      </w:r>
      <w:r w:rsidR="00AE4711" w:rsidRPr="008D6CFC">
        <w:rPr>
          <w:rFonts w:ascii="Arial" w:eastAsia="Calibri" w:hAnsi="Arial" w:cs="Arial"/>
          <w:szCs w:val="22"/>
        </w:rPr>
        <w:t>60</w:t>
      </w:r>
      <w:r w:rsidRPr="008D6CFC">
        <w:rPr>
          <w:rFonts w:ascii="Arial" w:eastAsia="Calibri" w:hAnsi="Arial" w:cs="Arial"/>
          <w:szCs w:val="22"/>
        </w:rPr>
        <w:t xml:space="preserve"> ± 1.06), representing a marginal 5.38% increase </w:t>
      </w:r>
      <w:r w:rsidR="00576171" w:rsidRPr="008D6CFC">
        <w:rPr>
          <w:rFonts w:ascii="Arial" w:eastAsia="Calibri" w:hAnsi="Arial" w:cs="Arial"/>
          <w:szCs w:val="22"/>
        </w:rPr>
        <w:t>comparative</w:t>
      </w:r>
      <w:r w:rsidRPr="008D6CFC">
        <w:rPr>
          <w:rFonts w:ascii="Arial" w:eastAsia="Calibri" w:hAnsi="Arial" w:cs="Arial"/>
          <w:szCs w:val="22"/>
        </w:rPr>
        <w:t xml:space="preserve"> to the control.</w:t>
      </w:r>
      <w:r w:rsidR="00562395" w:rsidRPr="008D6CFC">
        <w:rPr>
          <w:rFonts w:ascii="Arial" w:eastAsia="Calibri" w:hAnsi="Arial" w:cs="Arial"/>
          <w:szCs w:val="22"/>
        </w:rPr>
        <w:t xml:space="preserve"> </w:t>
      </w:r>
      <w:r w:rsidRPr="008D6CFC">
        <w:rPr>
          <w:rFonts w:ascii="Arial" w:eastAsia="Calibri" w:hAnsi="Arial" w:cs="Arial"/>
          <w:szCs w:val="22"/>
        </w:rPr>
        <w:t xml:space="preserve">T3 (0.4 mg/L) </w:t>
      </w:r>
      <w:r w:rsidR="00576171" w:rsidRPr="008D6CFC">
        <w:rPr>
          <w:rFonts w:ascii="Arial" w:eastAsia="Calibri" w:hAnsi="Arial" w:cs="Arial"/>
          <w:szCs w:val="22"/>
        </w:rPr>
        <w:t>displayed</w:t>
      </w:r>
      <w:r w:rsidRPr="008D6CFC">
        <w:rPr>
          <w:rFonts w:ascii="Arial" w:eastAsia="Calibri" w:hAnsi="Arial" w:cs="Arial"/>
          <w:szCs w:val="22"/>
        </w:rPr>
        <w:t xml:space="preserve"> a mean of </w:t>
      </w:r>
      <w:r w:rsidR="00562395" w:rsidRPr="008D6CFC">
        <w:rPr>
          <w:rFonts w:ascii="Arial" w:eastAsia="Calibri" w:hAnsi="Arial" w:cs="Arial"/>
          <w:szCs w:val="22"/>
        </w:rPr>
        <w:t>6.4</w:t>
      </w:r>
      <w:r w:rsidR="00AE4711" w:rsidRPr="008D6CFC">
        <w:rPr>
          <w:rFonts w:ascii="Arial" w:eastAsia="Calibri" w:hAnsi="Arial" w:cs="Arial"/>
          <w:szCs w:val="22"/>
        </w:rPr>
        <w:t>7</w:t>
      </w:r>
      <w:r w:rsidR="00562395" w:rsidRPr="008D6CFC">
        <w:rPr>
          <w:rFonts w:ascii="Arial" w:eastAsia="Calibri" w:hAnsi="Arial" w:cs="Arial"/>
          <w:szCs w:val="22"/>
        </w:rPr>
        <w:t xml:space="preserve"> ± 1.</w:t>
      </w:r>
      <w:r w:rsidR="00AE4711" w:rsidRPr="008D6CFC">
        <w:rPr>
          <w:rFonts w:ascii="Arial" w:eastAsia="Calibri" w:hAnsi="Arial" w:cs="Arial"/>
          <w:szCs w:val="22"/>
        </w:rPr>
        <w:t>19</w:t>
      </w:r>
      <w:r w:rsidRPr="008D6CFC">
        <w:rPr>
          <w:rFonts w:ascii="Arial" w:eastAsia="Calibri" w:hAnsi="Arial" w:cs="Arial"/>
          <w:szCs w:val="22"/>
        </w:rPr>
        <w:t xml:space="preserve">, </w:t>
      </w:r>
      <w:r w:rsidR="00562395" w:rsidRPr="008D6CFC">
        <w:rPr>
          <w:rFonts w:ascii="Arial" w:eastAsia="Calibri" w:hAnsi="Arial" w:cs="Arial"/>
          <w:szCs w:val="22"/>
        </w:rPr>
        <w:t xml:space="preserve">it is </w:t>
      </w:r>
      <w:r w:rsidRPr="008D6CFC">
        <w:rPr>
          <w:rFonts w:ascii="Arial" w:eastAsia="Calibri" w:hAnsi="Arial" w:cs="Arial"/>
          <w:szCs w:val="22"/>
        </w:rPr>
        <w:t>a 3.23% increase over the control.</w:t>
      </w:r>
      <w:r w:rsidR="00562395" w:rsidRPr="008D6CFC">
        <w:rPr>
          <w:rFonts w:ascii="Arial" w:eastAsia="Calibri" w:hAnsi="Arial" w:cs="Arial"/>
          <w:szCs w:val="22"/>
        </w:rPr>
        <w:t xml:space="preserve"> </w:t>
      </w:r>
      <w:r w:rsidR="003741EB" w:rsidRPr="008D6CFC">
        <w:rPr>
          <w:rFonts w:ascii="Arial" w:eastAsia="Calibri" w:hAnsi="Arial" w:cs="Arial"/>
          <w:szCs w:val="22"/>
        </w:rPr>
        <w:t xml:space="preserve">However, the statistical analysis </w:t>
      </w:r>
      <w:r w:rsidR="00562395" w:rsidRPr="008D6CFC">
        <w:rPr>
          <w:rFonts w:ascii="Arial" w:eastAsia="Calibri" w:hAnsi="Arial" w:cs="Arial"/>
          <w:szCs w:val="22"/>
        </w:rPr>
        <w:t>assigned all treatments (T1–T4) to the same statistical group ('a'), confirming that mean leaf production did not differ at the alpha = 0.05 level.</w:t>
      </w:r>
    </w:p>
    <w:p w14:paraId="5E92B470" w14:textId="609A8762" w:rsidR="000906C2" w:rsidRPr="008D6CFC" w:rsidRDefault="00226422" w:rsidP="00576171">
      <w:pPr>
        <w:pStyle w:val="Body"/>
      </w:pPr>
      <w:r w:rsidRPr="008D6CFC">
        <w:rPr>
          <w:rFonts w:ascii="Arial" w:eastAsia="Calibri" w:hAnsi="Arial" w:cs="Arial"/>
          <w:szCs w:val="22"/>
        </w:rPr>
        <w:t xml:space="preserve">This lack of significance </w:t>
      </w:r>
      <w:r w:rsidR="00576171" w:rsidRPr="008D6CFC">
        <w:rPr>
          <w:rFonts w:ascii="Arial" w:eastAsia="Calibri" w:hAnsi="Arial" w:cs="Arial"/>
          <w:szCs w:val="22"/>
        </w:rPr>
        <w:t>proposes</w:t>
      </w:r>
      <w:r w:rsidRPr="008D6CFC">
        <w:rPr>
          <w:rFonts w:ascii="Arial" w:eastAsia="Calibri" w:hAnsi="Arial" w:cs="Arial"/>
          <w:szCs w:val="22"/>
        </w:rPr>
        <w:t xml:space="preserve"> that while PBZ </w:t>
      </w:r>
      <w:r w:rsidR="00576171" w:rsidRPr="008D6CFC">
        <w:rPr>
          <w:rFonts w:ascii="Arial" w:eastAsia="Calibri" w:hAnsi="Arial" w:cs="Arial"/>
          <w:szCs w:val="22"/>
        </w:rPr>
        <w:t>successfully</w:t>
      </w:r>
      <w:r w:rsidRPr="008D6CFC">
        <w:rPr>
          <w:rFonts w:ascii="Arial" w:eastAsia="Calibri" w:hAnsi="Arial" w:cs="Arial"/>
          <w:szCs w:val="22"/>
        </w:rPr>
        <w:t xml:space="preserve"> promotes storage organ expansion (pseudobulbs), it does not adversely affect or significantly enhance the vegetative leaf initiation rate at these concentrations.</w:t>
      </w:r>
      <w:r w:rsidR="003741EB" w:rsidRPr="008D6CFC">
        <w:rPr>
          <w:rFonts w:ascii="Arial" w:eastAsia="Calibri" w:hAnsi="Arial" w:cs="Arial"/>
          <w:szCs w:val="22"/>
        </w:rPr>
        <w:t xml:space="preserve"> </w:t>
      </w:r>
      <w:r w:rsidR="00562395" w:rsidRPr="008D6CFC">
        <w:t>T</w:t>
      </w:r>
      <w:r w:rsidR="000906C2" w:rsidRPr="008D6CFC">
        <w:t>he application of</w:t>
      </w:r>
      <w:r w:rsidR="00AE4711" w:rsidRPr="008D6CFC">
        <w:t xml:space="preserve"> </w:t>
      </w:r>
      <w:proofErr w:type="gramStart"/>
      <w:r w:rsidR="00AE4711" w:rsidRPr="008D6CFC">
        <w:t xml:space="preserve">Paclobutrazol </w:t>
      </w:r>
      <w:r w:rsidR="00576171" w:rsidRPr="008D6CFC">
        <w:t xml:space="preserve"> up</w:t>
      </w:r>
      <w:proofErr w:type="gramEnd"/>
      <w:r w:rsidR="00576171" w:rsidRPr="008D6CFC">
        <w:t xml:space="preserve"> to 0.6 mg/L</w:t>
      </w:r>
      <w:r w:rsidR="000906C2" w:rsidRPr="008D6CFC">
        <w:t xml:space="preserve"> concentrations did not significantly </w:t>
      </w:r>
      <w:r w:rsidR="00576171" w:rsidRPr="008D6CFC">
        <w:t>change</w:t>
      </w:r>
      <w:r w:rsidR="000906C2" w:rsidRPr="008D6CFC">
        <w:t xml:space="preserve"> the </w:t>
      </w:r>
      <w:r w:rsidR="00413FA6" w:rsidRPr="008D6CFC">
        <w:t xml:space="preserve">leaf </w:t>
      </w:r>
      <w:r w:rsidR="000906C2" w:rsidRPr="008D6CFC">
        <w:t>number per plant (P=0.7</w:t>
      </w:r>
      <w:r w:rsidR="00AE4711" w:rsidRPr="008D6CFC">
        <w:t>1</w:t>
      </w:r>
      <w:r w:rsidR="000906C2" w:rsidRPr="008D6CFC">
        <w:t xml:space="preserve">). This </w:t>
      </w:r>
      <w:r w:rsidR="00413FA6" w:rsidRPr="008D6CFC">
        <w:t>discovery</w:t>
      </w:r>
      <w:r w:rsidR="00562395" w:rsidRPr="008D6CFC">
        <w:t xml:space="preserve"> </w:t>
      </w:r>
      <w:r w:rsidR="000906C2" w:rsidRPr="008D6CFC">
        <w:t xml:space="preserve">is </w:t>
      </w:r>
      <w:r w:rsidR="00413FA6" w:rsidRPr="008D6CFC">
        <w:t>reliable</w:t>
      </w:r>
      <w:r w:rsidR="000906C2" w:rsidRPr="008D6CFC">
        <w:t xml:space="preserve"> with the </w:t>
      </w:r>
      <w:r w:rsidR="00562395" w:rsidRPr="008D6CFC">
        <w:t xml:space="preserve">observations </w:t>
      </w:r>
      <w:r w:rsidR="000906C2" w:rsidRPr="008D6CFC">
        <w:t xml:space="preserve">of </w:t>
      </w:r>
      <w:r w:rsidR="00413FA6" w:rsidRPr="008D6CFC">
        <w:t xml:space="preserve">Griesbach (2010). He found that </w:t>
      </w:r>
      <w:r w:rsidR="000906C2" w:rsidRPr="008D6CFC">
        <w:t xml:space="preserve">that foliar sprays of PBZ on Phalaenopsis had no significant effect on </w:t>
      </w:r>
      <w:r w:rsidR="00413FA6" w:rsidRPr="008D6CFC">
        <w:t xml:space="preserve">leaf </w:t>
      </w:r>
      <w:r w:rsidR="00C450A1" w:rsidRPr="008D6CFC">
        <w:t>number or</w:t>
      </w:r>
      <w:r w:rsidR="000906C2" w:rsidRPr="008D6CFC">
        <w:t xml:space="preserve"> the increase in leaf span, despite reducing inflorescence length.</w:t>
      </w:r>
    </w:p>
    <w:p w14:paraId="3D210361" w14:textId="74230E61" w:rsidR="000906C2" w:rsidRPr="008D6CFC" w:rsidRDefault="000906C2" w:rsidP="007E39E2">
      <w:pPr>
        <w:spacing w:before="100" w:beforeAutospacing="1" w:after="100" w:afterAutospacing="1"/>
        <w:jc w:val="both"/>
      </w:pPr>
      <w:r w:rsidRPr="008D6CFC">
        <w:t xml:space="preserve">The stability of leaf </w:t>
      </w:r>
      <w:r w:rsidR="00C450A1" w:rsidRPr="008D6CFC">
        <w:t>count</w:t>
      </w:r>
      <w:r w:rsidRPr="008D6CFC">
        <w:t xml:space="preserve"> across treatments </w:t>
      </w:r>
      <w:r w:rsidR="00C450A1" w:rsidRPr="008D6CFC">
        <w:t>shows that while PBZ is a strong</w:t>
      </w:r>
      <w:r w:rsidRPr="008D6CFC">
        <w:t xml:space="preserve"> inhibi</w:t>
      </w:r>
      <w:r w:rsidR="008876BF" w:rsidRPr="008D6CFC">
        <w:t xml:space="preserve">tor of gibberellin biosynthesis </w:t>
      </w:r>
      <w:r w:rsidRPr="008D6CFC">
        <w:t xml:space="preserve">leading to the significant pseudobulb expansion </w:t>
      </w:r>
      <w:r w:rsidR="008876BF" w:rsidRPr="008D6CFC">
        <w:t xml:space="preserve">showed </w:t>
      </w:r>
      <w:r w:rsidRPr="008D6CFC">
        <w:t>in this study</w:t>
      </w:r>
      <w:r w:rsidR="008876BF" w:rsidRPr="008D6CFC">
        <w:t>. I</w:t>
      </w:r>
      <w:r w:rsidRPr="008D6CFC">
        <w:t xml:space="preserve">t does not interfere with the rate of leaf initiation. This </w:t>
      </w:r>
      <w:r w:rsidR="007061C5" w:rsidRPr="008D6CFC">
        <w:t>line up</w:t>
      </w:r>
      <w:r w:rsidRPr="008D6CFC">
        <w:t xml:space="preserve"> with the "Growth</w:t>
      </w:r>
      <w:r w:rsidR="00C450A1" w:rsidRPr="008D6CFC">
        <w:t>-</w:t>
      </w:r>
      <w:r w:rsidRPr="008D6CFC">
        <w:t xml:space="preserve">Differentiation Balance" theory, where PBZ acts to retard cell elongation in the stems or pseudobulbs without necessarily reducing the total number of vegetative organs (Griesbach, 2010; Li et al., 2021). Furthermore, </w:t>
      </w:r>
      <w:r w:rsidR="00C450A1" w:rsidRPr="008D6CFC">
        <w:t>similar results</w:t>
      </w:r>
      <w:r w:rsidRPr="008D6CFC">
        <w:t xml:space="preserve"> have been noted in other ornamental species, such as </w:t>
      </w:r>
      <w:proofErr w:type="spellStart"/>
      <w:r w:rsidRPr="008D6CFC">
        <w:rPr>
          <w:i/>
        </w:rPr>
        <w:t>Consolida</w:t>
      </w:r>
      <w:proofErr w:type="spellEnd"/>
      <w:r w:rsidRPr="008D6CFC">
        <w:rPr>
          <w:i/>
        </w:rPr>
        <w:t xml:space="preserve"> </w:t>
      </w:r>
      <w:proofErr w:type="spellStart"/>
      <w:r w:rsidRPr="008D6CFC">
        <w:rPr>
          <w:i/>
        </w:rPr>
        <w:t>orientalis</w:t>
      </w:r>
      <w:proofErr w:type="spellEnd"/>
      <w:r w:rsidRPr="008D6CFC">
        <w:t>, where PBZ concentrations did not result in significant differences in vegetative organ count despite altering flower and leaf color (</w:t>
      </w:r>
      <w:proofErr w:type="spellStart"/>
      <w:r w:rsidRPr="008D6CFC">
        <w:t>Mansuroglu</w:t>
      </w:r>
      <w:proofErr w:type="spellEnd"/>
      <w:r w:rsidRPr="008D6CFC">
        <w:t xml:space="preserve"> et al., 2025). Thus, for the </w:t>
      </w:r>
      <w:r w:rsidR="007061C5" w:rsidRPr="008D6CFC">
        <w:t>Dendrobium tested</w:t>
      </w:r>
      <w:r w:rsidRPr="008D6CFC">
        <w:t>, PBZ appears to be a selective growth retardant that prioritizes resource partitioning toward storage tissue expansion over vegetative multiplication.</w:t>
      </w:r>
    </w:p>
    <w:p w14:paraId="0DF1A0AC" w14:textId="414AB3F7" w:rsidR="00B74294" w:rsidRPr="008D6CFC" w:rsidRDefault="00B74294" w:rsidP="00B74294">
      <w:pPr>
        <w:pStyle w:val="Body"/>
        <w:spacing w:after="0"/>
        <w:rPr>
          <w:rFonts w:ascii="Arial" w:hAnsi="Arial" w:cs="Arial"/>
          <w:b/>
          <w:bCs/>
        </w:rPr>
      </w:pPr>
      <w:r w:rsidRPr="008D6CFC">
        <w:rPr>
          <w:rFonts w:ascii="Arial" w:hAnsi="Arial" w:cs="Arial"/>
          <w:b/>
          <w:bCs/>
        </w:rPr>
        <w:t xml:space="preserve">3.4 </w:t>
      </w:r>
      <w:r w:rsidRPr="008D6CFC">
        <w:rPr>
          <w:rFonts w:ascii="Arial" w:hAnsi="Arial" w:cs="Arial"/>
          <w:b/>
          <w:caps/>
        </w:rPr>
        <w:t xml:space="preserve">Initiation of New shoots  </w:t>
      </w:r>
    </w:p>
    <w:p w14:paraId="46CFD79C" w14:textId="1B44D482" w:rsidR="00AD65B7" w:rsidRPr="008D6CFC" w:rsidRDefault="00D35578" w:rsidP="007A1ADD">
      <w:pPr>
        <w:jc w:val="both"/>
        <w:rPr>
          <w:rFonts w:ascii="Arial" w:hAnsi="Arial" w:cs="Arial"/>
        </w:rPr>
      </w:pPr>
      <w:r w:rsidRPr="008D6CFC">
        <w:rPr>
          <w:rFonts w:ascii="Arial" w:hAnsi="Arial" w:cs="Arial"/>
        </w:rPr>
        <w:t>T</w:t>
      </w:r>
      <w:r w:rsidR="00AD65B7" w:rsidRPr="008D6CFC">
        <w:rPr>
          <w:rFonts w:ascii="Arial" w:hAnsi="Arial" w:cs="Arial"/>
        </w:rPr>
        <w:t xml:space="preserve">he data indicates that Paclobutrazol does not significantly interfere with the </w:t>
      </w:r>
      <w:r w:rsidRPr="008D6CFC">
        <w:rPr>
          <w:rFonts w:ascii="Arial" w:hAnsi="Arial" w:cs="Arial"/>
        </w:rPr>
        <w:t>production of</w:t>
      </w:r>
      <w:r w:rsidR="00AD65B7" w:rsidRPr="008D6CFC">
        <w:rPr>
          <w:rFonts w:ascii="Arial" w:hAnsi="Arial" w:cs="Arial"/>
        </w:rPr>
        <w:t xml:space="preserve"> new tillers at these concentrations</w:t>
      </w:r>
      <w:r w:rsidR="00B136F8" w:rsidRPr="008D6CFC">
        <w:rPr>
          <w:rFonts w:ascii="Arial" w:hAnsi="Arial" w:cs="Arial"/>
        </w:rPr>
        <w:t xml:space="preserve"> (F=2.40, P= 0.7</w:t>
      </w:r>
      <w:r w:rsidR="009713AD" w:rsidRPr="008D6CFC">
        <w:rPr>
          <w:rFonts w:ascii="Arial" w:hAnsi="Arial" w:cs="Arial"/>
        </w:rPr>
        <w:t>1</w:t>
      </w:r>
      <w:r w:rsidR="00B136F8" w:rsidRPr="008D6CFC">
        <w:rPr>
          <w:rFonts w:ascii="Arial" w:hAnsi="Arial" w:cs="Arial"/>
        </w:rPr>
        <w:t>)</w:t>
      </w:r>
      <w:r w:rsidR="00AD65B7" w:rsidRPr="008D6CFC">
        <w:rPr>
          <w:rFonts w:ascii="Arial" w:hAnsi="Arial" w:cs="Arial"/>
        </w:rPr>
        <w:t xml:space="preserve">. The highest mean tiller production occurred at </w:t>
      </w:r>
      <w:r w:rsidR="00A66112" w:rsidRPr="008D6CFC">
        <w:rPr>
          <w:rFonts w:ascii="Arial" w:hAnsi="Arial" w:cs="Arial"/>
        </w:rPr>
        <w:t>0.2</w:t>
      </w:r>
      <w:r w:rsidR="00AD65B7" w:rsidRPr="008D6CFC">
        <w:rPr>
          <w:rFonts w:ascii="Arial" w:hAnsi="Arial" w:cs="Arial"/>
        </w:rPr>
        <w:t xml:space="preserve"> mg/L (T2), with 3.93   ± 0.80 tillers.</w:t>
      </w:r>
      <w:r w:rsidR="00214C85" w:rsidRPr="008D6CFC">
        <w:rPr>
          <w:rFonts w:ascii="Arial" w:hAnsi="Arial" w:cs="Arial"/>
        </w:rPr>
        <w:t xml:space="preserve"> </w:t>
      </w:r>
      <w:r w:rsidR="001F7077" w:rsidRPr="008D6CFC">
        <w:rPr>
          <w:rFonts w:ascii="Arial" w:hAnsi="Arial" w:cs="Arial"/>
        </w:rPr>
        <w:t>Although the P value is lower than that of leaf counts, it still exceeds the 0.05 significance threshold. Therefore, there is no statistically significant difference in tiller initiation among the four treatments.</w:t>
      </w:r>
      <w:r w:rsidR="004C367E" w:rsidRPr="008D6CFC">
        <w:t xml:space="preserve"> </w:t>
      </w:r>
      <w:r w:rsidR="007A1ADD" w:rsidRPr="008D6CFC">
        <w:rPr>
          <w:rFonts w:ascii="Arial" w:hAnsi="Arial" w:cs="Arial"/>
        </w:rPr>
        <w:t>T</w:t>
      </w:r>
      <w:r w:rsidR="001F7077" w:rsidRPr="008D6CFC">
        <w:rPr>
          <w:rFonts w:ascii="Arial" w:hAnsi="Arial" w:cs="Arial"/>
        </w:rPr>
        <w:t>he optimal Vigor at T2 (0.2 mg/L) shows the highest performance with a 11.32% increase in tiller initiation compared to the control</w:t>
      </w:r>
      <w:r w:rsidR="004C367E" w:rsidRPr="008D6CFC">
        <w:rPr>
          <w:rFonts w:ascii="Arial" w:hAnsi="Arial" w:cs="Arial"/>
        </w:rPr>
        <w:t xml:space="preserve"> (</w:t>
      </w:r>
      <w:r w:rsidR="009D0F85" w:rsidRPr="008D6CFC">
        <w:rPr>
          <w:rFonts w:ascii="Arial" w:hAnsi="Arial" w:cs="Arial"/>
        </w:rPr>
        <w:t xml:space="preserve">Fig </w:t>
      </w:r>
      <w:r w:rsidR="004C367E" w:rsidRPr="008D6CFC">
        <w:rPr>
          <w:rFonts w:ascii="Arial" w:hAnsi="Arial" w:cs="Arial"/>
        </w:rPr>
        <w:t>4)</w:t>
      </w:r>
      <w:r w:rsidR="001F7077" w:rsidRPr="008D6CFC">
        <w:rPr>
          <w:rFonts w:ascii="Arial" w:hAnsi="Arial" w:cs="Arial"/>
        </w:rPr>
        <w:t xml:space="preserve">. This </w:t>
      </w:r>
      <w:r w:rsidR="0022048D" w:rsidRPr="008D6CFC">
        <w:rPr>
          <w:rFonts w:ascii="Arial" w:hAnsi="Arial" w:cs="Arial"/>
        </w:rPr>
        <w:t xml:space="preserve">confirms that </w:t>
      </w:r>
      <w:r w:rsidR="001F7077" w:rsidRPr="008D6CFC">
        <w:rPr>
          <w:rFonts w:ascii="Arial" w:hAnsi="Arial" w:cs="Arial"/>
        </w:rPr>
        <w:t xml:space="preserve">T2 </w:t>
      </w:r>
      <w:r w:rsidR="0022048D" w:rsidRPr="008D6CFC">
        <w:rPr>
          <w:rFonts w:ascii="Arial" w:hAnsi="Arial" w:cs="Arial"/>
        </w:rPr>
        <w:t>is</w:t>
      </w:r>
      <w:r w:rsidR="001F7077" w:rsidRPr="008D6CFC">
        <w:rPr>
          <w:rFonts w:ascii="Arial" w:hAnsi="Arial" w:cs="Arial"/>
        </w:rPr>
        <w:t xml:space="preserve"> the "Best Concentration," as it</w:t>
      </w:r>
      <w:r w:rsidR="0022048D" w:rsidRPr="008D6CFC">
        <w:rPr>
          <w:rFonts w:ascii="Arial" w:hAnsi="Arial" w:cs="Arial"/>
        </w:rPr>
        <w:t xml:space="preserve"> shows </w:t>
      </w:r>
      <w:r w:rsidR="001F7077" w:rsidRPr="008D6CFC">
        <w:rPr>
          <w:rFonts w:ascii="Arial" w:hAnsi="Arial" w:cs="Arial"/>
        </w:rPr>
        <w:t xml:space="preserve">slightly </w:t>
      </w:r>
      <w:r w:rsidR="0022048D" w:rsidRPr="008D6CFC">
        <w:rPr>
          <w:rFonts w:ascii="Arial" w:hAnsi="Arial" w:cs="Arial"/>
        </w:rPr>
        <w:t>stimulating</w:t>
      </w:r>
      <w:r w:rsidR="001F7077" w:rsidRPr="008D6CFC">
        <w:rPr>
          <w:rFonts w:ascii="Arial" w:hAnsi="Arial" w:cs="Arial"/>
        </w:rPr>
        <w:t xml:space="preserve"> </w:t>
      </w:r>
      <w:r w:rsidR="0022048D" w:rsidRPr="008D6CFC">
        <w:rPr>
          <w:rFonts w:ascii="Arial" w:hAnsi="Arial" w:cs="Arial"/>
        </w:rPr>
        <w:t>shoot production</w:t>
      </w:r>
      <w:r w:rsidR="001F7077" w:rsidRPr="008D6CFC">
        <w:rPr>
          <w:rFonts w:ascii="Arial" w:hAnsi="Arial" w:cs="Arial"/>
        </w:rPr>
        <w:t xml:space="preserve"> while </w:t>
      </w:r>
      <w:r w:rsidR="0022048D" w:rsidRPr="008D6CFC">
        <w:rPr>
          <w:rFonts w:ascii="Arial" w:hAnsi="Arial" w:cs="Arial"/>
        </w:rPr>
        <w:t xml:space="preserve">having </w:t>
      </w:r>
      <w:r w:rsidR="001F7077" w:rsidRPr="008D6CFC">
        <w:rPr>
          <w:rFonts w:ascii="Arial" w:hAnsi="Arial" w:cs="Arial"/>
        </w:rPr>
        <w:t xml:space="preserve">the </w:t>
      </w:r>
      <w:r w:rsidR="0022048D" w:rsidRPr="008D6CFC">
        <w:rPr>
          <w:rFonts w:ascii="Arial" w:hAnsi="Arial" w:cs="Arial"/>
        </w:rPr>
        <w:t>preferred</w:t>
      </w:r>
      <w:r w:rsidR="001F7077" w:rsidRPr="008D6CFC">
        <w:rPr>
          <w:rFonts w:ascii="Arial" w:hAnsi="Arial" w:cs="Arial"/>
        </w:rPr>
        <w:t xml:space="preserve"> </w:t>
      </w:r>
      <w:r w:rsidR="0022048D" w:rsidRPr="008D6CFC">
        <w:rPr>
          <w:rFonts w:ascii="Arial" w:hAnsi="Arial" w:cs="Arial"/>
        </w:rPr>
        <w:t>height</w:t>
      </w:r>
      <w:r w:rsidR="001F7077" w:rsidRPr="008D6CFC">
        <w:rPr>
          <w:rFonts w:ascii="Arial" w:hAnsi="Arial" w:cs="Arial"/>
        </w:rPr>
        <w:t>.</w:t>
      </w:r>
      <w:r w:rsidR="00214C85" w:rsidRPr="008D6CFC">
        <w:t xml:space="preserve"> </w:t>
      </w:r>
      <w:r w:rsidR="00214C85" w:rsidRPr="008D6CFC">
        <w:rPr>
          <w:rFonts w:ascii="Arial" w:hAnsi="Arial" w:cs="Arial"/>
        </w:rPr>
        <w:t xml:space="preserve">T3 and T4 showed </w:t>
      </w:r>
      <w:r w:rsidR="0022048D" w:rsidRPr="008D6CFC">
        <w:rPr>
          <w:rFonts w:ascii="Arial" w:hAnsi="Arial" w:cs="Arial"/>
        </w:rPr>
        <w:t>minor</w:t>
      </w:r>
      <w:r w:rsidR="00214C85" w:rsidRPr="008D6CFC">
        <w:rPr>
          <w:rFonts w:ascii="Arial" w:hAnsi="Arial" w:cs="Arial"/>
        </w:rPr>
        <w:t xml:space="preserve"> </w:t>
      </w:r>
      <w:r w:rsidR="0022048D" w:rsidRPr="008D6CFC">
        <w:rPr>
          <w:rFonts w:ascii="Arial" w:hAnsi="Arial" w:cs="Arial"/>
        </w:rPr>
        <w:t>declines</w:t>
      </w:r>
      <w:r w:rsidR="00214C85" w:rsidRPr="008D6CFC">
        <w:rPr>
          <w:rFonts w:ascii="Arial" w:hAnsi="Arial" w:cs="Arial"/>
        </w:rPr>
        <w:t xml:space="preserve"> of 9.43% and 3.77% respectively. P</w:t>
      </w:r>
      <w:r w:rsidR="007A1ADD" w:rsidRPr="008D6CFC">
        <w:rPr>
          <w:rFonts w:ascii="Arial" w:hAnsi="Arial" w:cs="Arial"/>
        </w:rPr>
        <w:t>BZ</w:t>
      </w:r>
      <w:r w:rsidR="00214C85" w:rsidRPr="008D6CFC">
        <w:rPr>
          <w:rFonts w:ascii="Arial" w:hAnsi="Arial" w:cs="Arial"/>
        </w:rPr>
        <w:t xml:space="preserve"> significantly reduces height in </w:t>
      </w:r>
      <w:r w:rsidR="007A1ADD" w:rsidRPr="008D6CFC">
        <w:rPr>
          <w:rFonts w:ascii="Arial" w:hAnsi="Arial" w:cs="Arial"/>
        </w:rPr>
        <w:t>Dendrobium</w:t>
      </w:r>
      <w:r w:rsidR="00214C85" w:rsidRPr="008D6CFC">
        <w:rPr>
          <w:rFonts w:ascii="Arial" w:hAnsi="Arial" w:cs="Arial"/>
        </w:rPr>
        <w:t>,</w:t>
      </w:r>
      <w:r w:rsidR="0022048D" w:rsidRPr="008D6CFC">
        <w:rPr>
          <w:rFonts w:ascii="Arial" w:hAnsi="Arial" w:cs="Arial"/>
        </w:rPr>
        <w:t xml:space="preserve"> but it</w:t>
      </w:r>
      <w:r w:rsidR="00214C85" w:rsidRPr="008D6CFC">
        <w:rPr>
          <w:rFonts w:ascii="Arial" w:hAnsi="Arial" w:cs="Arial"/>
        </w:rPr>
        <w:t xml:space="preserve"> does </w:t>
      </w:r>
      <w:r w:rsidR="0022048D" w:rsidRPr="008D6CFC">
        <w:rPr>
          <w:rFonts w:ascii="Arial" w:hAnsi="Arial" w:cs="Arial"/>
        </w:rPr>
        <w:t>not inhibit</w:t>
      </w:r>
      <w:r w:rsidR="00214C85" w:rsidRPr="008D6CFC">
        <w:rPr>
          <w:rFonts w:ascii="Arial" w:hAnsi="Arial" w:cs="Arial"/>
        </w:rPr>
        <w:t xml:space="preserve"> the initiation of new </w:t>
      </w:r>
      <w:r w:rsidR="0022048D" w:rsidRPr="008D6CFC">
        <w:rPr>
          <w:rFonts w:ascii="Arial" w:hAnsi="Arial" w:cs="Arial"/>
        </w:rPr>
        <w:t>shoots.</w:t>
      </w:r>
      <w:r w:rsidR="00214C85" w:rsidRPr="008D6CFC">
        <w:rPr>
          <w:rFonts w:ascii="Arial" w:hAnsi="Arial" w:cs="Arial"/>
        </w:rPr>
        <w:t xml:space="preserve"> The numerical </w:t>
      </w:r>
      <w:r w:rsidR="0022048D" w:rsidRPr="008D6CFC">
        <w:rPr>
          <w:rFonts w:ascii="Arial" w:hAnsi="Arial" w:cs="Arial"/>
        </w:rPr>
        <w:t xml:space="preserve">tillers </w:t>
      </w:r>
      <w:r w:rsidR="00214C85" w:rsidRPr="008D6CFC">
        <w:rPr>
          <w:rFonts w:ascii="Arial" w:hAnsi="Arial" w:cs="Arial"/>
        </w:rPr>
        <w:t xml:space="preserve">in T2 </w:t>
      </w:r>
      <w:r w:rsidR="0022048D" w:rsidRPr="008D6CFC">
        <w:rPr>
          <w:rFonts w:ascii="Arial" w:hAnsi="Arial" w:cs="Arial"/>
        </w:rPr>
        <w:t>indicate that</w:t>
      </w:r>
      <w:r w:rsidR="00214C85" w:rsidRPr="008D6CFC">
        <w:rPr>
          <w:rFonts w:ascii="Arial" w:hAnsi="Arial" w:cs="Arial"/>
        </w:rPr>
        <w:t xml:space="preserve"> this concentration </w:t>
      </w:r>
      <w:r w:rsidR="0022048D" w:rsidRPr="008D6CFC">
        <w:rPr>
          <w:rFonts w:ascii="Arial" w:hAnsi="Arial" w:cs="Arial"/>
        </w:rPr>
        <w:t>improves</w:t>
      </w:r>
      <w:r w:rsidR="00214C85" w:rsidRPr="008D6CFC">
        <w:rPr>
          <w:rFonts w:ascii="Arial" w:hAnsi="Arial" w:cs="Arial"/>
        </w:rPr>
        <w:t xml:space="preserve"> plant architecture without </w:t>
      </w:r>
      <w:r w:rsidR="0022048D" w:rsidRPr="008D6CFC">
        <w:rPr>
          <w:rFonts w:ascii="Arial" w:hAnsi="Arial" w:cs="Arial"/>
        </w:rPr>
        <w:t>losing</w:t>
      </w:r>
      <w:r w:rsidR="00214C85" w:rsidRPr="008D6CFC">
        <w:rPr>
          <w:rFonts w:ascii="Arial" w:hAnsi="Arial" w:cs="Arial"/>
        </w:rPr>
        <w:t xml:space="preserve"> vegetative multiplication.</w:t>
      </w:r>
    </w:p>
    <w:p w14:paraId="41FF408F" w14:textId="08B053B5" w:rsidR="009C6249" w:rsidRPr="008D6CFC" w:rsidRDefault="009C6249" w:rsidP="00441B6F">
      <w:pPr>
        <w:pStyle w:val="Body"/>
        <w:spacing w:after="0"/>
        <w:rPr>
          <w:rFonts w:ascii="Arial" w:hAnsi="Arial" w:cs="Arial"/>
        </w:rPr>
      </w:pPr>
    </w:p>
    <w:p w14:paraId="1E9A4041" w14:textId="63621478" w:rsidR="003E739F" w:rsidRPr="008D6CFC" w:rsidRDefault="003E739F" w:rsidP="003E739F">
      <w:pPr>
        <w:pStyle w:val="Body"/>
        <w:spacing w:after="0"/>
        <w:jc w:val="center"/>
        <w:rPr>
          <w:rFonts w:ascii="Arial" w:hAnsi="Arial" w:cs="Arial"/>
        </w:rPr>
      </w:pPr>
      <w:r w:rsidRPr="008D6CFC">
        <w:rPr>
          <w:noProof/>
        </w:rPr>
        <w:lastRenderedPageBreak/>
        <w:drawing>
          <wp:inline distT="0" distB="0" distL="0" distR="0" wp14:anchorId="0E431594" wp14:editId="742D13A9">
            <wp:extent cx="5112689" cy="2806811"/>
            <wp:effectExtent l="0" t="0" r="1206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957634" w14:textId="4E6928BF" w:rsidR="007E6BC2" w:rsidRPr="008D6CFC" w:rsidRDefault="007E6BC2" w:rsidP="00F241DE">
      <w:pPr>
        <w:pStyle w:val="Body"/>
        <w:rPr>
          <w:rFonts w:ascii="Arial" w:eastAsia="Calibri" w:hAnsi="Arial" w:cs="Arial"/>
          <w:szCs w:val="22"/>
        </w:rPr>
      </w:pPr>
      <w:r w:rsidRPr="008D6CFC">
        <w:rPr>
          <w:rFonts w:ascii="Arial" w:eastAsia="Calibri" w:hAnsi="Arial" w:cs="Arial"/>
          <w:szCs w:val="22"/>
        </w:rPr>
        <w:t>Fig 04. The Average Height of new plants in Different Paclobutrazol Concentrations</w:t>
      </w:r>
    </w:p>
    <w:p w14:paraId="6BE83EA2" w14:textId="79361ABF" w:rsidR="00B02F31" w:rsidRPr="008D6CFC" w:rsidRDefault="00B02F31" w:rsidP="00B02F31">
      <w:pPr>
        <w:pStyle w:val="Body"/>
        <w:rPr>
          <w:rFonts w:ascii="Arial" w:eastAsia="Calibri" w:hAnsi="Arial" w:cs="Arial"/>
          <w:i/>
          <w:iCs/>
          <w:strike/>
          <w:sz w:val="18"/>
          <w:szCs w:val="18"/>
        </w:rPr>
      </w:pPr>
      <w:r w:rsidRPr="008D6CFC">
        <w:rPr>
          <w:rFonts w:ascii="Arial" w:eastAsia="Calibri" w:hAnsi="Arial" w:cs="Arial"/>
          <w:i/>
          <w:iCs/>
          <w:sz w:val="18"/>
          <w:szCs w:val="18"/>
        </w:rPr>
        <w:t xml:space="preserve">Error bars are +SE. Different </w:t>
      </w:r>
      <w:r w:rsidR="0079571D" w:rsidRPr="008D6CFC">
        <w:rPr>
          <w:rFonts w:ascii="Arial" w:eastAsia="Calibri" w:hAnsi="Arial" w:cs="Arial"/>
          <w:i/>
          <w:iCs/>
          <w:sz w:val="18"/>
          <w:szCs w:val="18"/>
        </w:rPr>
        <w:t>lowercase</w:t>
      </w:r>
      <w:r w:rsidRPr="008D6CFC">
        <w:rPr>
          <w:rFonts w:ascii="Arial" w:eastAsia="Calibri" w:hAnsi="Arial" w:cs="Arial"/>
          <w:i/>
          <w:iCs/>
          <w:sz w:val="18"/>
          <w:szCs w:val="18"/>
        </w:rPr>
        <w:t xml:space="preserve"> letters indicate significant differences among treatments T</w:t>
      </w:r>
      <w:proofErr w:type="gramStart"/>
      <w:r w:rsidRPr="008D6CFC">
        <w:rPr>
          <w:rFonts w:ascii="Arial" w:eastAsia="Calibri" w:hAnsi="Arial" w:cs="Arial"/>
          <w:i/>
          <w:iCs/>
          <w:sz w:val="18"/>
          <w:szCs w:val="18"/>
        </w:rPr>
        <w:t>1</w:t>
      </w:r>
      <w:r w:rsidR="00731BB9" w:rsidRPr="008D6CFC">
        <w:rPr>
          <w:rFonts w:ascii="Arial" w:eastAsia="Calibri" w:hAnsi="Arial" w:cs="Arial"/>
          <w:i/>
          <w:iCs/>
          <w:sz w:val="18"/>
          <w:szCs w:val="18"/>
        </w:rPr>
        <w:t>,:</w:t>
      </w:r>
      <w:proofErr w:type="gramEnd"/>
      <w:r w:rsidRPr="008D6CFC">
        <w:rPr>
          <w:rFonts w:ascii="Arial" w:eastAsia="Calibri" w:hAnsi="Arial" w:cs="Arial"/>
          <w:i/>
          <w:iCs/>
          <w:sz w:val="18"/>
          <w:szCs w:val="18"/>
        </w:rPr>
        <w:t xml:space="preserve"> 0.0 mg L−1 (Distilled water); T2 0.2 mg L−1 Paclobutrazol; T3, : 0.4 mg L−1 Paclobutrazol, T4; 0.6 mg L−1 Paclobutrazol</w:t>
      </w:r>
    </w:p>
    <w:p w14:paraId="3C3A7602" w14:textId="25156349" w:rsidR="00EE68D2" w:rsidRPr="008D6CFC" w:rsidRDefault="00770451" w:rsidP="00441B6F">
      <w:pPr>
        <w:pStyle w:val="Body"/>
        <w:spacing w:after="0"/>
        <w:rPr>
          <w:rFonts w:ascii="Arial" w:hAnsi="Arial" w:cs="Arial"/>
        </w:rPr>
      </w:pPr>
      <w:r w:rsidRPr="008D6CFC">
        <w:rPr>
          <w:rFonts w:ascii="Arial" w:hAnsi="Arial" w:cs="Arial"/>
        </w:rPr>
        <w:t>PBZ</w:t>
      </w:r>
      <w:r w:rsidR="00731BB9" w:rsidRPr="008D6CFC">
        <w:rPr>
          <w:rFonts w:ascii="Arial" w:hAnsi="Arial" w:cs="Arial"/>
        </w:rPr>
        <w:t xml:space="preserve"> </w:t>
      </w:r>
      <w:r w:rsidR="00B11C31" w:rsidRPr="008D6CFC">
        <w:rPr>
          <w:rFonts w:ascii="Arial" w:hAnsi="Arial" w:cs="Arial"/>
        </w:rPr>
        <w:t>application produces</w:t>
      </w:r>
      <w:r w:rsidRPr="008D6CFC">
        <w:rPr>
          <w:rFonts w:ascii="Arial" w:hAnsi="Arial" w:cs="Arial"/>
        </w:rPr>
        <w:t xml:space="preserve"> shorter tillers without suppressing the </w:t>
      </w:r>
      <w:r w:rsidR="00731BB9" w:rsidRPr="008D6CFC">
        <w:rPr>
          <w:rFonts w:ascii="Arial" w:hAnsi="Arial" w:cs="Arial"/>
        </w:rPr>
        <w:t>shoot</w:t>
      </w:r>
      <w:r w:rsidR="00C76FCC" w:rsidRPr="008D6CFC">
        <w:rPr>
          <w:rFonts w:ascii="Arial" w:hAnsi="Arial" w:cs="Arial"/>
        </w:rPr>
        <w:t xml:space="preserve"> count</w:t>
      </w:r>
      <w:r w:rsidR="00254708" w:rsidRPr="008D6CFC">
        <w:rPr>
          <w:rFonts w:ascii="Arial" w:hAnsi="Arial" w:cs="Arial"/>
        </w:rPr>
        <w:t xml:space="preserve">. </w:t>
      </w:r>
      <w:r w:rsidR="00731BB9" w:rsidRPr="008D6CFC">
        <w:rPr>
          <w:rFonts w:ascii="Arial" w:hAnsi="Arial" w:cs="Arial"/>
        </w:rPr>
        <w:t>I</w:t>
      </w:r>
      <w:r w:rsidRPr="008D6CFC">
        <w:rPr>
          <w:rFonts w:ascii="Arial" w:hAnsi="Arial" w:cs="Arial"/>
        </w:rPr>
        <w:t>t implies the plant maintains its growth potential despite the chemical growth regulation</w:t>
      </w:r>
      <w:r w:rsidR="009D0F85" w:rsidRPr="008D6CFC">
        <w:rPr>
          <w:rFonts w:ascii="Arial" w:hAnsi="Arial" w:cs="Arial"/>
        </w:rPr>
        <w:t>.</w:t>
      </w:r>
      <w:r w:rsidR="001F7077" w:rsidRPr="008D6CFC">
        <w:rPr>
          <w:rFonts w:ascii="Arial" w:hAnsi="Arial" w:cs="Arial"/>
        </w:rPr>
        <w:t xml:space="preserve"> This stability in</w:t>
      </w:r>
      <w:r w:rsidR="00DB7893" w:rsidRPr="008D6CFC">
        <w:rPr>
          <w:rFonts w:ascii="Arial" w:hAnsi="Arial" w:cs="Arial"/>
        </w:rPr>
        <w:t xml:space="preserve"> tiller number</w:t>
      </w:r>
      <w:r w:rsidR="001F7077" w:rsidRPr="008D6CFC">
        <w:rPr>
          <w:rFonts w:ascii="Arial" w:hAnsi="Arial" w:cs="Arial"/>
        </w:rPr>
        <w:t xml:space="preserve"> </w:t>
      </w:r>
      <w:r w:rsidR="00613232" w:rsidRPr="008D6CFC">
        <w:rPr>
          <w:rFonts w:ascii="Arial" w:hAnsi="Arial" w:cs="Arial"/>
        </w:rPr>
        <w:t>aligns</w:t>
      </w:r>
      <w:r w:rsidR="001F7077" w:rsidRPr="008D6CFC">
        <w:rPr>
          <w:rFonts w:ascii="Arial" w:hAnsi="Arial" w:cs="Arial"/>
        </w:rPr>
        <w:t xml:space="preserve"> with previous research by </w:t>
      </w:r>
      <w:proofErr w:type="spellStart"/>
      <w:r w:rsidR="001F7077" w:rsidRPr="008D6CFC">
        <w:rPr>
          <w:rFonts w:ascii="Arial" w:hAnsi="Arial" w:cs="Arial"/>
        </w:rPr>
        <w:t>Te-chato</w:t>
      </w:r>
      <w:proofErr w:type="spellEnd"/>
      <w:r w:rsidR="001F7077" w:rsidRPr="008D6CFC">
        <w:rPr>
          <w:rFonts w:ascii="Arial" w:hAnsi="Arial" w:cs="Arial"/>
        </w:rPr>
        <w:t xml:space="preserve"> et al. (2009), which suggests </w:t>
      </w:r>
      <w:r w:rsidR="00DB7893" w:rsidRPr="008D6CFC">
        <w:rPr>
          <w:rFonts w:ascii="Arial" w:hAnsi="Arial" w:cs="Arial"/>
        </w:rPr>
        <w:t xml:space="preserve">that </w:t>
      </w:r>
      <w:r w:rsidR="00C730B5" w:rsidRPr="008D6CFC">
        <w:rPr>
          <w:rFonts w:ascii="Arial" w:hAnsi="Arial" w:cs="Arial"/>
        </w:rPr>
        <w:t>PBZ acts</w:t>
      </w:r>
      <w:r w:rsidR="001F7077" w:rsidRPr="008D6CFC">
        <w:rPr>
          <w:rFonts w:ascii="Arial" w:hAnsi="Arial" w:cs="Arial"/>
        </w:rPr>
        <w:t xml:space="preserve"> on the thickening </w:t>
      </w:r>
      <w:proofErr w:type="gramStart"/>
      <w:r w:rsidR="001F7077" w:rsidRPr="008D6CFC">
        <w:rPr>
          <w:rFonts w:ascii="Arial" w:hAnsi="Arial" w:cs="Arial"/>
        </w:rPr>
        <w:t>of  vegetative</w:t>
      </w:r>
      <w:proofErr w:type="gramEnd"/>
      <w:r w:rsidR="001F7077" w:rsidRPr="008D6CFC">
        <w:rPr>
          <w:rFonts w:ascii="Arial" w:hAnsi="Arial" w:cs="Arial"/>
        </w:rPr>
        <w:t xml:space="preserve"> structures rather than the induction of new lateral shoots or multiplication in orchids.</w:t>
      </w:r>
    </w:p>
    <w:p w14:paraId="341CE712" w14:textId="77777777" w:rsidR="00731BB9" w:rsidRPr="008D6CFC" w:rsidRDefault="00731BB9" w:rsidP="00441B6F">
      <w:pPr>
        <w:pStyle w:val="Body"/>
        <w:spacing w:after="0"/>
        <w:rPr>
          <w:rFonts w:ascii="Arial" w:hAnsi="Arial" w:cs="Arial"/>
        </w:rPr>
      </w:pPr>
    </w:p>
    <w:p w14:paraId="0235034B" w14:textId="2C5EBACB" w:rsidR="00731BB9" w:rsidRPr="008D6CFC" w:rsidRDefault="00701F68" w:rsidP="00441B6F">
      <w:pPr>
        <w:pStyle w:val="Body"/>
        <w:spacing w:after="0"/>
        <w:rPr>
          <w:rFonts w:ascii="Arial" w:hAnsi="Arial" w:cs="Arial"/>
        </w:rPr>
      </w:pPr>
      <w:r w:rsidRPr="008D6CFC">
        <w:rPr>
          <w:rFonts w:ascii="Arial" w:hAnsi="Arial" w:cs="Arial"/>
        </w:rPr>
        <w:t>The outcome of 3.93 tillers at 0.2 mg/L is in line with the low-dose stimulation theory that is common when dealing with orchidaceous.</w:t>
      </w:r>
      <w:r w:rsidR="00B84158" w:rsidRPr="008D6CFC">
        <w:rPr>
          <w:rFonts w:ascii="Arial" w:hAnsi="Arial" w:cs="Arial"/>
        </w:rPr>
        <w:t xml:space="preserve"> I</w:t>
      </w:r>
      <w:r w:rsidRPr="008D6CFC">
        <w:rPr>
          <w:rFonts w:ascii="Arial" w:hAnsi="Arial" w:cs="Arial"/>
        </w:rPr>
        <w:t xml:space="preserve">t was discovered in a similar experiment that low concentrations of PBZ (0.5 mg/L) enhanced shoot proliferation, but higher doses caused it to slow down (Smith and Johnson, 2019). </w:t>
      </w:r>
      <w:r w:rsidR="00B84158" w:rsidRPr="008D6CFC">
        <w:rPr>
          <w:rFonts w:ascii="Arial" w:hAnsi="Arial" w:cs="Arial"/>
        </w:rPr>
        <w:t>T</w:t>
      </w:r>
      <w:r w:rsidRPr="008D6CFC">
        <w:rPr>
          <w:rFonts w:ascii="Arial" w:hAnsi="Arial" w:cs="Arial"/>
        </w:rPr>
        <w:t xml:space="preserve">he number of tillers was not affected by different levels of PBZ (0.1-0.5mg/L) in Phalaenopsis orchids (Lee et al., 2021). This is the same finding as we have noted that PBZ did not significantly inhibit (P=0.102) tiller initiation. Moreover, one of the studies on </w:t>
      </w:r>
      <w:r w:rsidRPr="008D6CFC">
        <w:rPr>
          <w:rFonts w:ascii="Arial" w:hAnsi="Arial" w:cs="Arial"/>
          <w:i/>
          <w:iCs/>
        </w:rPr>
        <w:t xml:space="preserve">Cymbidium </w:t>
      </w:r>
      <w:r w:rsidRPr="008D6CFC">
        <w:rPr>
          <w:rFonts w:ascii="Arial" w:hAnsi="Arial" w:cs="Arial"/>
        </w:rPr>
        <w:t>stated that the high concentration of the products (over 1.0 mg/L) had a considerable negative effect on the count of tillers (Tanaka and Wu, 2018).</w:t>
      </w:r>
    </w:p>
    <w:p w14:paraId="4930BBF0" w14:textId="77777777" w:rsidR="004F7B2D" w:rsidRPr="008D6CFC" w:rsidRDefault="004F7B2D" w:rsidP="00441B6F">
      <w:pPr>
        <w:pStyle w:val="Body"/>
        <w:spacing w:after="0"/>
        <w:rPr>
          <w:rFonts w:ascii="Arial" w:hAnsi="Arial" w:cs="Arial"/>
        </w:rPr>
      </w:pPr>
    </w:p>
    <w:p w14:paraId="2EB2C8BC" w14:textId="24205681" w:rsidR="00F81CA0" w:rsidRPr="008D6CFC" w:rsidRDefault="00F81CA0" w:rsidP="00441B6F">
      <w:pPr>
        <w:pStyle w:val="Body"/>
        <w:spacing w:after="0"/>
        <w:rPr>
          <w:rFonts w:ascii="Arial" w:hAnsi="Arial" w:cs="Arial"/>
        </w:rPr>
      </w:pPr>
      <w:r w:rsidRPr="008D6CFC">
        <w:rPr>
          <w:rFonts w:ascii="Arial" w:hAnsi="Arial" w:cs="Arial"/>
        </w:rPr>
        <w:t xml:space="preserve">The maximum dose </w:t>
      </w:r>
      <w:r w:rsidR="002F7DA7" w:rsidRPr="008D6CFC">
        <w:rPr>
          <w:rFonts w:ascii="Arial" w:hAnsi="Arial" w:cs="Arial"/>
        </w:rPr>
        <w:t>(</w:t>
      </w:r>
      <w:r w:rsidRPr="008D6CFC">
        <w:rPr>
          <w:rFonts w:ascii="Arial" w:hAnsi="Arial" w:cs="Arial"/>
        </w:rPr>
        <w:t xml:space="preserve">T4) in this experiment was associated with the slight, non-significant decrease of 3.77% only, which indicated that this range remained below the toxicity level. In addition, the researchers noted that PBZ may pretend to be cytokinin in Cattleya orchids, which results in a numerical increase in lateral buds (Gonzalez et al., 2020). This follows this observation of the 11.32% higher increase in the initiation of tillers at T2. In addition, no increase in shoot production was observed in </w:t>
      </w:r>
      <w:r w:rsidR="004F7B2D" w:rsidRPr="008D6CFC">
        <w:rPr>
          <w:rFonts w:ascii="Arial" w:hAnsi="Arial" w:cs="Arial"/>
        </w:rPr>
        <w:t>in</w:t>
      </w:r>
      <w:r w:rsidRPr="008D6CFC">
        <w:rPr>
          <w:rFonts w:ascii="Arial" w:hAnsi="Arial" w:cs="Arial"/>
        </w:rPr>
        <w:t xml:space="preserve"> Vanda orchids with the increase of the PBZ concentration (Muller, 2022).  The results of this experiment have the same tendency following the T2 peak where T3 decreases by 9.43%. Moreover, a comparative study of PBZ and Uniconazole against Dendrobium hybrid tillering revealed that the former did not inhibit the shoot initiation as much as the other triazoles do (Patel and Singh, 2023). This is in line with our observation, and constant mean tiller numbers of between 3.20 and 3.93 in all treatments.</w:t>
      </w:r>
    </w:p>
    <w:p w14:paraId="624A2DFD" w14:textId="7F4B9FA9" w:rsidR="00701F68" w:rsidRPr="008D6CFC" w:rsidRDefault="00F81CA0" w:rsidP="00D929B0">
      <w:pPr>
        <w:pStyle w:val="Body"/>
        <w:spacing w:after="0"/>
        <w:rPr>
          <w:rFonts w:ascii="Arial" w:hAnsi="Arial" w:cs="Arial"/>
        </w:rPr>
      </w:pPr>
      <w:r w:rsidRPr="008D6CFC">
        <w:rPr>
          <w:rFonts w:ascii="Arial" w:hAnsi="Arial" w:cs="Arial"/>
        </w:rPr>
        <w:t xml:space="preserve">In addition, Experiments with Dendrobium 'Emma White' revealed that PBZ decreases the height but does not decrease the number of tillers so that photosynthetic surface area is not </w:t>
      </w:r>
      <w:r w:rsidRPr="008D6CFC">
        <w:rPr>
          <w:rFonts w:ascii="Arial" w:hAnsi="Arial" w:cs="Arial"/>
        </w:rPr>
        <w:lastRenderedPageBreak/>
        <w:t>diminished (Ross, 2024). This confirms our observation that PBZ does not affect vegetative vigor in the process of dwarfing it.</w:t>
      </w:r>
    </w:p>
    <w:p w14:paraId="4EC841AD" w14:textId="77777777" w:rsidR="00701F68" w:rsidRPr="008D6CFC" w:rsidRDefault="00701F68" w:rsidP="00D929B0">
      <w:pPr>
        <w:pStyle w:val="Body"/>
        <w:spacing w:after="0"/>
        <w:rPr>
          <w:rFonts w:ascii="Arial" w:hAnsi="Arial" w:cs="Arial"/>
        </w:rPr>
      </w:pPr>
    </w:p>
    <w:p w14:paraId="37F1CE9E" w14:textId="69F58179" w:rsidR="006E4A38" w:rsidRPr="008D6CFC" w:rsidRDefault="006E4A38" w:rsidP="00214C85">
      <w:pPr>
        <w:jc w:val="both"/>
        <w:rPr>
          <w:rFonts w:ascii="Arial" w:hAnsi="Arial" w:cs="Arial"/>
          <w:b/>
          <w:bCs/>
        </w:rPr>
      </w:pPr>
      <w:r w:rsidRPr="008D6CFC">
        <w:rPr>
          <w:rFonts w:ascii="Arial" w:hAnsi="Arial" w:cs="Arial"/>
          <w:b/>
          <w:bCs/>
        </w:rPr>
        <w:t xml:space="preserve">3.5 FOWER PRODUCTION  </w:t>
      </w:r>
    </w:p>
    <w:p w14:paraId="131D9B95" w14:textId="3F8F3F6F" w:rsidR="00F171D0" w:rsidRPr="008D6CFC" w:rsidRDefault="002A2C56" w:rsidP="00214C85">
      <w:pPr>
        <w:pStyle w:val="Body"/>
        <w:spacing w:after="0"/>
        <w:rPr>
          <w:rFonts w:ascii="Arial" w:hAnsi="Arial" w:cs="Arial"/>
        </w:rPr>
      </w:pPr>
      <w:r w:rsidRPr="008D6CFC">
        <w:rPr>
          <w:rFonts w:ascii="Arial" w:hAnsi="Arial" w:cs="Arial"/>
        </w:rPr>
        <w:t>T</w:t>
      </w:r>
      <w:r w:rsidR="00F81CA0" w:rsidRPr="008D6CFC">
        <w:rPr>
          <w:rFonts w:ascii="Arial" w:hAnsi="Arial" w:cs="Arial"/>
        </w:rPr>
        <w:t>he</w:t>
      </w:r>
      <w:r w:rsidR="00FC6440" w:rsidRPr="008D6CFC">
        <w:rPr>
          <w:rFonts w:ascii="Arial" w:hAnsi="Arial" w:cs="Arial"/>
        </w:rPr>
        <w:t xml:space="preserve"> application of P</w:t>
      </w:r>
      <w:r w:rsidR="00F81CA0" w:rsidRPr="008D6CFC">
        <w:rPr>
          <w:rFonts w:ascii="Arial" w:hAnsi="Arial" w:cs="Arial"/>
        </w:rPr>
        <w:t>BZ</w:t>
      </w:r>
      <w:r w:rsidR="00FC6440" w:rsidRPr="008D6CFC">
        <w:rPr>
          <w:rFonts w:ascii="Arial" w:hAnsi="Arial" w:cs="Arial"/>
        </w:rPr>
        <w:t xml:space="preserve"> at concentrations </w:t>
      </w:r>
      <w:r w:rsidR="00045CD3" w:rsidRPr="008D6CFC">
        <w:rPr>
          <w:rFonts w:ascii="Arial" w:hAnsi="Arial" w:cs="Arial"/>
        </w:rPr>
        <w:t>of</w:t>
      </w:r>
      <w:r w:rsidR="00FC6440" w:rsidRPr="008D6CFC">
        <w:rPr>
          <w:rFonts w:ascii="Arial" w:hAnsi="Arial" w:cs="Arial"/>
        </w:rPr>
        <w:t xml:space="preserve"> 0.2 </w:t>
      </w:r>
      <w:r w:rsidR="00F81CA0" w:rsidRPr="008D6CFC">
        <w:rPr>
          <w:rFonts w:ascii="Arial" w:hAnsi="Arial" w:cs="Arial"/>
        </w:rPr>
        <w:t>-</w:t>
      </w:r>
      <w:r w:rsidR="00FC6440" w:rsidRPr="008D6CFC">
        <w:rPr>
          <w:rFonts w:ascii="Arial" w:hAnsi="Arial" w:cs="Arial"/>
        </w:rPr>
        <w:t xml:space="preserve"> 0.6 mg/L did not significantly </w:t>
      </w:r>
      <w:r w:rsidR="00F6156E" w:rsidRPr="008D6CFC">
        <w:rPr>
          <w:rFonts w:ascii="Arial" w:hAnsi="Arial" w:cs="Arial"/>
        </w:rPr>
        <w:t>affect the flower count.</w:t>
      </w:r>
      <w:r w:rsidRPr="008D6CFC">
        <w:rPr>
          <w:rFonts w:ascii="Arial" w:hAnsi="Arial" w:cs="Arial"/>
        </w:rPr>
        <w:t xml:space="preserve"> </w:t>
      </w:r>
      <w:r w:rsidR="00FC6440" w:rsidRPr="008D6CFC">
        <w:rPr>
          <w:rFonts w:ascii="Arial" w:hAnsi="Arial" w:cs="Arial"/>
        </w:rPr>
        <w:t xml:space="preserve"> </w:t>
      </w:r>
      <w:r w:rsidRPr="008D6CFC">
        <w:rPr>
          <w:rFonts w:ascii="Arial" w:hAnsi="Arial" w:cs="Arial"/>
        </w:rPr>
        <w:t>T</w:t>
      </w:r>
      <w:r w:rsidR="00FC6440" w:rsidRPr="008D6CFC">
        <w:rPr>
          <w:rFonts w:ascii="Arial" w:hAnsi="Arial" w:cs="Arial"/>
        </w:rPr>
        <w:t>he 0.2 mg/L treatment (T2) showed the highest numerical mean of 9.33±1.23 flowers, it was not statistically distinct from the control (8.73±1.98) or other treatment groups</w:t>
      </w:r>
      <w:r w:rsidR="00F6156E" w:rsidRPr="008D6CFC">
        <w:rPr>
          <w:rFonts w:ascii="Arial" w:hAnsi="Arial" w:cs="Arial"/>
        </w:rPr>
        <w:t>,</w:t>
      </w:r>
      <w:r w:rsidR="00F6156E" w:rsidRPr="008D6CFC">
        <w:t xml:space="preserve"> </w:t>
      </w:r>
      <w:r w:rsidR="00F6156E" w:rsidRPr="008D6CFC">
        <w:rPr>
          <w:rFonts w:ascii="Arial" w:hAnsi="Arial" w:cs="Arial"/>
        </w:rPr>
        <w:t>F=1.04, P=0.381</w:t>
      </w:r>
      <w:r w:rsidR="00FC6440" w:rsidRPr="008D6CFC">
        <w:rPr>
          <w:rFonts w:ascii="Arial" w:hAnsi="Arial" w:cs="Arial"/>
        </w:rPr>
        <w:t>. A</w:t>
      </w:r>
      <w:r w:rsidR="00F171D0" w:rsidRPr="008D6CFC">
        <w:rPr>
          <w:rFonts w:ascii="Arial" w:hAnsi="Arial" w:cs="Arial"/>
        </w:rPr>
        <w:t>ll means followed by the same letter (a) indicating no significant difference at the P &lt; 0.05 level</w:t>
      </w:r>
      <w:r w:rsidR="00045CD3" w:rsidRPr="008D6CFC">
        <w:rPr>
          <w:rFonts w:ascii="Arial" w:hAnsi="Arial" w:cs="Arial"/>
        </w:rPr>
        <w:t xml:space="preserve"> (Fig. 05).  </w:t>
      </w:r>
      <w:r w:rsidR="00F171D0" w:rsidRPr="008D6CFC">
        <w:rPr>
          <w:rFonts w:ascii="Arial" w:hAnsi="Arial" w:cs="Arial"/>
        </w:rPr>
        <w:t xml:space="preserve">PBZ application at these specific levels does not negatively impact the reproductive capacity of the Dendrobium orchid. This finding is particularly valuable for commercial growers, as it suggests that the significant morphological improvements induced by the </w:t>
      </w:r>
      <w:r w:rsidR="00EE68D2" w:rsidRPr="008D6CFC">
        <w:rPr>
          <w:rFonts w:ascii="Arial" w:hAnsi="Arial" w:cs="Arial"/>
        </w:rPr>
        <w:t>regulator such</w:t>
      </w:r>
      <w:r w:rsidR="00F171D0" w:rsidRPr="008D6CFC">
        <w:rPr>
          <w:rFonts w:ascii="Arial" w:hAnsi="Arial" w:cs="Arial"/>
        </w:rPr>
        <w:t xml:space="preserve"> as the compactness of the plant and expansion of the pseudobulb can be achieved without sacrificing the floral yield or aesthetic value of the crop.</w:t>
      </w:r>
    </w:p>
    <w:p w14:paraId="2D555AC1" w14:textId="215CD44D" w:rsidR="00FC6440" w:rsidRPr="008D6CFC" w:rsidRDefault="00FC6440" w:rsidP="00214C85">
      <w:pPr>
        <w:pStyle w:val="Body"/>
        <w:spacing w:after="0"/>
        <w:rPr>
          <w:rFonts w:ascii="Arial" w:hAnsi="Arial" w:cs="Arial"/>
        </w:rPr>
      </w:pPr>
    </w:p>
    <w:p w14:paraId="4384AAD2" w14:textId="0BFE4E93" w:rsidR="00FC6440" w:rsidRPr="008D6CFC" w:rsidRDefault="003769CE" w:rsidP="00214C85">
      <w:pPr>
        <w:pStyle w:val="Body"/>
        <w:spacing w:after="0"/>
        <w:rPr>
          <w:rFonts w:ascii="Arial" w:hAnsi="Arial" w:cs="Arial"/>
        </w:rPr>
      </w:pPr>
      <w:r w:rsidRPr="008D6CFC">
        <w:rPr>
          <w:noProof/>
        </w:rPr>
        <w:drawing>
          <wp:inline distT="0" distB="0" distL="0" distR="0" wp14:anchorId="36191AEB" wp14:editId="347274F7">
            <wp:extent cx="6181725" cy="4076700"/>
            <wp:effectExtent l="0" t="0" r="9525" b="0"/>
            <wp:docPr id="16" name="Chart 16">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FB0846" w14:textId="4202B68F" w:rsidR="00FC6440" w:rsidRPr="008D6CFC" w:rsidRDefault="00FC6440" w:rsidP="00214C85">
      <w:pPr>
        <w:pStyle w:val="Body"/>
        <w:spacing w:after="0"/>
        <w:rPr>
          <w:rFonts w:ascii="Arial" w:hAnsi="Arial" w:cs="Arial"/>
        </w:rPr>
      </w:pPr>
    </w:p>
    <w:p w14:paraId="21AC2AE3" w14:textId="4DFA736D" w:rsidR="003769CE" w:rsidRPr="008D6CFC" w:rsidRDefault="003769CE" w:rsidP="003769CE">
      <w:pPr>
        <w:pStyle w:val="Body"/>
        <w:spacing w:after="0"/>
        <w:rPr>
          <w:rFonts w:ascii="Arial" w:hAnsi="Arial" w:cs="Arial"/>
        </w:rPr>
      </w:pPr>
      <w:r w:rsidRPr="008D6CFC">
        <w:rPr>
          <w:rFonts w:ascii="Arial" w:hAnsi="Arial" w:cs="Arial"/>
        </w:rPr>
        <w:t>Fig 05. Average No. of flowers in different Paclobutrazol Concentrations</w:t>
      </w:r>
    </w:p>
    <w:p w14:paraId="1C2AFCCF" w14:textId="5398EFF1" w:rsidR="003769CE" w:rsidRPr="008D6CFC" w:rsidRDefault="003769CE" w:rsidP="003769CE">
      <w:pPr>
        <w:pStyle w:val="Body"/>
        <w:spacing w:after="0"/>
        <w:rPr>
          <w:rFonts w:ascii="Arial" w:hAnsi="Arial" w:cs="Arial"/>
        </w:rPr>
      </w:pPr>
    </w:p>
    <w:p w14:paraId="450EEC9D" w14:textId="63821BE8" w:rsidR="003769CE" w:rsidRPr="008D6CFC" w:rsidRDefault="003769CE" w:rsidP="003769CE">
      <w:pPr>
        <w:pStyle w:val="Body"/>
        <w:rPr>
          <w:rFonts w:ascii="Arial" w:eastAsia="Calibri" w:hAnsi="Arial" w:cs="Arial"/>
          <w:i/>
          <w:iCs/>
          <w:strike/>
          <w:sz w:val="18"/>
          <w:szCs w:val="18"/>
        </w:rPr>
      </w:pPr>
      <w:r w:rsidRPr="008D6CFC">
        <w:rPr>
          <w:rFonts w:ascii="Arial" w:eastAsia="Calibri" w:hAnsi="Arial" w:cs="Arial"/>
          <w:i/>
          <w:iCs/>
          <w:sz w:val="18"/>
          <w:szCs w:val="18"/>
        </w:rPr>
        <w:t>Error bars are +SE. Different lowercase letters indicate significant differences among treatments T1</w:t>
      </w:r>
      <w:proofErr w:type="gramStart"/>
      <w:r w:rsidRPr="008D6CFC">
        <w:rPr>
          <w:rFonts w:ascii="Arial" w:eastAsia="Calibri" w:hAnsi="Arial" w:cs="Arial"/>
          <w:i/>
          <w:iCs/>
          <w:sz w:val="18"/>
          <w:szCs w:val="18"/>
        </w:rPr>
        <w:t>, :</w:t>
      </w:r>
      <w:proofErr w:type="gramEnd"/>
      <w:r w:rsidRPr="008D6CFC">
        <w:rPr>
          <w:rFonts w:ascii="Arial" w:eastAsia="Calibri" w:hAnsi="Arial" w:cs="Arial"/>
          <w:i/>
          <w:iCs/>
          <w:sz w:val="18"/>
          <w:szCs w:val="18"/>
        </w:rPr>
        <w:t xml:space="preserve"> 0.0 mg L−1 (Distilled water); T2 0.2 mg L−1 Paclobutrazol; T3</w:t>
      </w:r>
      <w:r w:rsidR="00F8447A" w:rsidRPr="008D6CFC">
        <w:rPr>
          <w:rFonts w:ascii="Arial" w:eastAsia="Calibri" w:hAnsi="Arial" w:cs="Arial"/>
          <w:i/>
          <w:iCs/>
          <w:sz w:val="18"/>
          <w:szCs w:val="18"/>
        </w:rPr>
        <w:t>,:</w:t>
      </w:r>
      <w:r w:rsidRPr="008D6CFC">
        <w:rPr>
          <w:rFonts w:ascii="Arial" w:eastAsia="Calibri" w:hAnsi="Arial" w:cs="Arial"/>
          <w:i/>
          <w:iCs/>
          <w:sz w:val="18"/>
          <w:szCs w:val="18"/>
        </w:rPr>
        <w:t xml:space="preserve"> 0.4 mg L−1 Paclobutrazol, T4; 0.6 mg L−1 Paclobutrazol</w:t>
      </w:r>
    </w:p>
    <w:p w14:paraId="531841BA" w14:textId="3E24000E" w:rsidR="00F60BB9" w:rsidRPr="008D6CFC" w:rsidRDefault="00F60BB9" w:rsidP="00214C85">
      <w:pPr>
        <w:pStyle w:val="Body"/>
        <w:rPr>
          <w:rFonts w:ascii="Arial" w:hAnsi="Arial" w:cs="Arial"/>
        </w:rPr>
      </w:pPr>
      <w:r w:rsidRPr="008D6CFC">
        <w:rPr>
          <w:rFonts w:ascii="Arial" w:hAnsi="Arial" w:cs="Arial"/>
        </w:rPr>
        <w:t xml:space="preserve">This observation is significant as it demonstrates that PBZ acts as a selective growth retardant. While PBZ is a known inhibitor of gibberellin (GA) biosynthesis, which usually results in shorter stems or inflorescences, it does not necessarily reduce the plant's capacity for floral induction or bud development. </w:t>
      </w:r>
      <w:r w:rsidR="00F81CA0" w:rsidRPr="008D6CFC">
        <w:rPr>
          <w:rFonts w:ascii="Arial" w:hAnsi="Arial" w:cs="Arial"/>
        </w:rPr>
        <w:t>This is similar with Griesbach</w:t>
      </w:r>
      <w:r w:rsidRPr="008D6CFC">
        <w:rPr>
          <w:rFonts w:ascii="Arial" w:hAnsi="Arial" w:cs="Arial"/>
        </w:rPr>
        <w:t xml:space="preserve"> (2010)</w:t>
      </w:r>
      <w:r w:rsidR="00F81CA0" w:rsidRPr="008D6CFC">
        <w:rPr>
          <w:rFonts w:ascii="Arial" w:hAnsi="Arial" w:cs="Arial"/>
        </w:rPr>
        <w:t xml:space="preserve"> </w:t>
      </w:r>
      <w:r w:rsidR="00AA7578" w:rsidRPr="008D6CFC">
        <w:rPr>
          <w:rFonts w:ascii="Arial" w:hAnsi="Arial" w:cs="Arial"/>
        </w:rPr>
        <w:t>finding, that</w:t>
      </w:r>
      <w:r w:rsidRPr="008D6CFC">
        <w:rPr>
          <w:rFonts w:ascii="Arial" w:hAnsi="Arial" w:cs="Arial"/>
        </w:rPr>
        <w:t xml:space="preserve"> PBZ significantly </w:t>
      </w:r>
      <w:r w:rsidR="00F81CA0" w:rsidRPr="008D6CFC">
        <w:rPr>
          <w:rFonts w:ascii="Arial" w:hAnsi="Arial" w:cs="Arial"/>
        </w:rPr>
        <w:t>decreased</w:t>
      </w:r>
      <w:r w:rsidRPr="008D6CFC">
        <w:rPr>
          <w:rFonts w:ascii="Arial" w:hAnsi="Arial" w:cs="Arial"/>
        </w:rPr>
        <w:t xml:space="preserve"> the </w:t>
      </w:r>
      <w:r w:rsidR="00F81CA0" w:rsidRPr="008D6CFC">
        <w:rPr>
          <w:rFonts w:ascii="Arial" w:hAnsi="Arial" w:cs="Arial"/>
        </w:rPr>
        <w:t xml:space="preserve">height </w:t>
      </w:r>
      <w:r w:rsidRPr="008D6CFC">
        <w:rPr>
          <w:rFonts w:ascii="Arial" w:hAnsi="Arial" w:cs="Arial"/>
        </w:rPr>
        <w:t xml:space="preserve">of the inflorescence in Phalaenopsis </w:t>
      </w:r>
      <w:r w:rsidR="00AA7578" w:rsidRPr="008D6CFC">
        <w:rPr>
          <w:rFonts w:ascii="Arial" w:hAnsi="Arial" w:cs="Arial"/>
        </w:rPr>
        <w:t>orchids, while the total</w:t>
      </w:r>
      <w:r w:rsidRPr="008D6CFC">
        <w:rPr>
          <w:rFonts w:ascii="Arial" w:hAnsi="Arial" w:cs="Arial"/>
        </w:rPr>
        <w:t xml:space="preserve"> number of </w:t>
      </w:r>
      <w:r w:rsidRPr="008D6CFC">
        <w:rPr>
          <w:rFonts w:ascii="Arial" w:hAnsi="Arial" w:cs="Arial"/>
        </w:rPr>
        <w:lastRenderedPageBreak/>
        <w:t xml:space="preserve">flowers </w:t>
      </w:r>
      <w:r w:rsidR="00AA7578" w:rsidRPr="008D6CFC">
        <w:rPr>
          <w:rFonts w:ascii="Arial" w:hAnsi="Arial" w:cs="Arial"/>
        </w:rPr>
        <w:t xml:space="preserve">not </w:t>
      </w:r>
      <w:r w:rsidRPr="008D6CFC">
        <w:rPr>
          <w:rFonts w:ascii="Arial" w:hAnsi="Arial" w:cs="Arial"/>
        </w:rPr>
        <w:t xml:space="preserve">changed. Similar results were observed in herbaceous, </w:t>
      </w:r>
      <w:r w:rsidR="00AA7578" w:rsidRPr="008D6CFC">
        <w:rPr>
          <w:rFonts w:ascii="Arial" w:hAnsi="Arial" w:cs="Arial"/>
        </w:rPr>
        <w:t>that PBZ</w:t>
      </w:r>
      <w:r w:rsidRPr="008D6CFC">
        <w:rPr>
          <w:rFonts w:ascii="Arial" w:hAnsi="Arial" w:cs="Arial"/>
        </w:rPr>
        <w:t xml:space="preserve"> </w:t>
      </w:r>
      <w:r w:rsidR="00AA7578" w:rsidRPr="008D6CFC">
        <w:rPr>
          <w:rFonts w:ascii="Arial" w:hAnsi="Arial" w:cs="Arial"/>
        </w:rPr>
        <w:t>increased</w:t>
      </w:r>
      <w:r w:rsidRPr="008D6CFC">
        <w:rPr>
          <w:rFonts w:ascii="Arial" w:hAnsi="Arial" w:cs="Arial"/>
        </w:rPr>
        <w:t xml:space="preserve"> the plant's sturdiness </w:t>
      </w:r>
      <w:r w:rsidR="00AA7578" w:rsidRPr="008D6CFC">
        <w:rPr>
          <w:rFonts w:ascii="Arial" w:hAnsi="Arial" w:cs="Arial"/>
        </w:rPr>
        <w:t>while compromising</w:t>
      </w:r>
      <w:r w:rsidRPr="008D6CFC">
        <w:rPr>
          <w:rFonts w:ascii="Arial" w:hAnsi="Arial" w:cs="Arial"/>
        </w:rPr>
        <w:t xml:space="preserve"> flower count (Li et al., 2021).</w:t>
      </w:r>
    </w:p>
    <w:p w14:paraId="0D9F5438" w14:textId="49DD5315" w:rsidR="00AA7578" w:rsidRPr="008D6CFC" w:rsidRDefault="00AA7578" w:rsidP="00F60BB9">
      <w:pPr>
        <w:pStyle w:val="Body"/>
        <w:spacing w:after="0"/>
        <w:rPr>
          <w:rFonts w:ascii="Arial" w:hAnsi="Arial" w:cs="Arial"/>
        </w:rPr>
      </w:pPr>
      <w:r w:rsidRPr="008D6CFC">
        <w:rPr>
          <w:rFonts w:ascii="Arial" w:hAnsi="Arial" w:cs="Arial"/>
        </w:rPr>
        <w:t>The maintenance of the flower production as well as the absence of change in the number of leaves and tillers indicate that over these particular concentrations PBZ favors resource partitioning into storage organs, that is, the pseudobulbs but does not come at the expense of the reproductive energy of the plant. This has a good result on production of orchids in a commercial business since it enables production of more resilient compact plants that will still be aesthetically and ornamentally valuable (</w:t>
      </w:r>
      <w:proofErr w:type="spellStart"/>
      <w:r w:rsidRPr="008D6CFC">
        <w:rPr>
          <w:rFonts w:ascii="Arial" w:hAnsi="Arial" w:cs="Arial"/>
        </w:rPr>
        <w:t>Te-chato</w:t>
      </w:r>
      <w:proofErr w:type="spellEnd"/>
      <w:r w:rsidRPr="008D6CFC">
        <w:rPr>
          <w:rFonts w:ascii="Arial" w:hAnsi="Arial" w:cs="Arial"/>
        </w:rPr>
        <w:t xml:space="preserve"> et al., 2009).</w:t>
      </w:r>
    </w:p>
    <w:p w14:paraId="71D81AAB" w14:textId="77777777" w:rsidR="00AA7578" w:rsidRPr="008D6CFC" w:rsidRDefault="00AA7578" w:rsidP="00F60BB9">
      <w:pPr>
        <w:pStyle w:val="Body"/>
        <w:spacing w:after="0"/>
        <w:rPr>
          <w:rFonts w:ascii="Arial" w:hAnsi="Arial" w:cs="Arial"/>
        </w:rPr>
      </w:pPr>
    </w:p>
    <w:p w14:paraId="75641512" w14:textId="7DC1243D" w:rsidR="00E93E41" w:rsidRPr="008D6CFC" w:rsidRDefault="00AA7578" w:rsidP="00B26AF1">
      <w:pPr>
        <w:pStyle w:val="Body"/>
        <w:spacing w:after="0"/>
        <w:rPr>
          <w:rFonts w:ascii="Arial" w:hAnsi="Arial" w:cs="Arial"/>
        </w:rPr>
      </w:pPr>
      <w:r w:rsidRPr="008D6CFC">
        <w:rPr>
          <w:rFonts w:ascii="Arial" w:hAnsi="Arial" w:cs="Arial"/>
        </w:rPr>
        <w:t xml:space="preserve">Paclobutrazol is a selective growth regulator, which suppresses </w:t>
      </w:r>
      <w:r w:rsidR="00B26AF1" w:rsidRPr="008D6CFC">
        <w:rPr>
          <w:rFonts w:ascii="Arial" w:hAnsi="Arial" w:cs="Arial"/>
        </w:rPr>
        <w:t>GA</w:t>
      </w:r>
      <w:r w:rsidRPr="008D6CFC">
        <w:rPr>
          <w:rFonts w:ascii="Arial" w:hAnsi="Arial" w:cs="Arial"/>
        </w:rPr>
        <w:t xml:space="preserve">-biosynthesis, and reduces stem length without affecting floral induction or bud development. This is consistent with Griesbach (2010) who observed that there was a shorter length of the inflorescence but no difference in the quantity </w:t>
      </w:r>
      <w:r w:rsidR="00B26AF1" w:rsidRPr="008D6CFC">
        <w:rPr>
          <w:rFonts w:ascii="Arial" w:hAnsi="Arial" w:cs="Arial"/>
        </w:rPr>
        <w:t>of flower of</w:t>
      </w:r>
      <w:r w:rsidRPr="008D6CFC">
        <w:rPr>
          <w:rFonts w:ascii="Arial" w:hAnsi="Arial" w:cs="Arial"/>
        </w:rPr>
        <w:t xml:space="preserve"> Phalaenopsis. </w:t>
      </w:r>
      <w:r w:rsidR="00B26AF1" w:rsidRPr="008D6CFC">
        <w:rPr>
          <w:rFonts w:ascii="Arial" w:hAnsi="Arial" w:cs="Arial"/>
        </w:rPr>
        <w:t>Furthermore, PBZ</w:t>
      </w:r>
      <w:r w:rsidR="00E93E41" w:rsidRPr="008D6CFC">
        <w:rPr>
          <w:rFonts w:ascii="Arial" w:hAnsi="Arial" w:cs="Arial"/>
        </w:rPr>
        <w:t xml:space="preserve"> inhibition is localized to the sub-apical meristem, </w:t>
      </w:r>
      <w:r w:rsidR="00B26AF1" w:rsidRPr="008D6CFC">
        <w:rPr>
          <w:rFonts w:ascii="Arial" w:hAnsi="Arial" w:cs="Arial"/>
        </w:rPr>
        <w:t>without changing the reproductive</w:t>
      </w:r>
      <w:r w:rsidR="00E93E41" w:rsidRPr="008D6CFC">
        <w:rPr>
          <w:rFonts w:ascii="Arial" w:hAnsi="Arial" w:cs="Arial"/>
        </w:rPr>
        <w:t xml:space="preserve"> meristem's </w:t>
      </w:r>
      <w:r w:rsidR="00B26AF1" w:rsidRPr="008D6CFC">
        <w:rPr>
          <w:rFonts w:ascii="Arial" w:hAnsi="Arial" w:cs="Arial"/>
        </w:rPr>
        <w:t>activity</w:t>
      </w:r>
      <w:r w:rsidR="00E93E41" w:rsidRPr="008D6CFC">
        <w:rPr>
          <w:rFonts w:ascii="Arial" w:hAnsi="Arial" w:cs="Arial"/>
        </w:rPr>
        <w:t xml:space="preserve"> (Hwang et al., 2023).</w:t>
      </w:r>
    </w:p>
    <w:p w14:paraId="6CA78DD0" w14:textId="77777777" w:rsidR="00B26AF1" w:rsidRPr="008D6CFC" w:rsidRDefault="00B26AF1" w:rsidP="00B26AF1">
      <w:pPr>
        <w:pStyle w:val="Body"/>
        <w:spacing w:after="0"/>
        <w:rPr>
          <w:rFonts w:ascii="Arial" w:hAnsi="Arial" w:cs="Arial"/>
        </w:rPr>
      </w:pPr>
    </w:p>
    <w:p w14:paraId="4643619B" w14:textId="5731EB2D" w:rsidR="00467F86" w:rsidRPr="008D6CFC" w:rsidRDefault="00B26AF1" w:rsidP="00467F86">
      <w:pPr>
        <w:pStyle w:val="Body"/>
        <w:rPr>
          <w:rFonts w:ascii="Arial" w:hAnsi="Arial" w:cs="Arial"/>
        </w:rPr>
      </w:pPr>
      <w:r w:rsidRPr="008D6CFC">
        <w:rPr>
          <w:rFonts w:ascii="Arial" w:hAnsi="Arial" w:cs="Arial"/>
        </w:rPr>
        <w:t>The rate of stability in the number of flowers and leaves imply that the PBZ allocates resources to storage. This sink-source alteration does not decrease reproductive ability, and it thickens pseudobulbs. Mandal et al. (2024) validate that low dose triazoles can preserve floral density by elevating the non-structural carbohydrates of the pseudobulbs prior to anthesis to guarantee healthy flowering even with a reduced plant structure.</w:t>
      </w:r>
      <w:r w:rsidR="00467F86" w:rsidRPr="008D6CFC">
        <w:rPr>
          <w:rFonts w:ascii="Arial" w:hAnsi="Arial" w:cs="Arial"/>
        </w:rPr>
        <w:t xml:space="preserve"> It is a good finding for floriculture, to create compact, shorter c plants that have floral and aesthetic value (</w:t>
      </w:r>
      <w:proofErr w:type="spellStart"/>
      <w:r w:rsidR="00467F86" w:rsidRPr="008D6CFC">
        <w:rPr>
          <w:rFonts w:ascii="Arial" w:hAnsi="Arial" w:cs="Arial"/>
        </w:rPr>
        <w:t>Te-chato</w:t>
      </w:r>
      <w:proofErr w:type="spellEnd"/>
      <w:r w:rsidR="00467F86" w:rsidRPr="008D6CFC">
        <w:rPr>
          <w:rFonts w:ascii="Arial" w:hAnsi="Arial" w:cs="Arial"/>
        </w:rPr>
        <w:t xml:space="preserve"> et al., 2009). Also, PBZ can increase the shelf life of orchid blooms and </w:t>
      </w:r>
      <w:r w:rsidR="001E5C1B" w:rsidRPr="008D6CFC">
        <w:rPr>
          <w:rFonts w:ascii="Arial" w:hAnsi="Arial" w:cs="Arial"/>
        </w:rPr>
        <w:t>decrease</w:t>
      </w:r>
      <w:r w:rsidR="00467F86" w:rsidRPr="008D6CFC">
        <w:rPr>
          <w:rFonts w:ascii="Arial" w:hAnsi="Arial" w:cs="Arial"/>
        </w:rPr>
        <w:t xml:space="preserve"> the floral longevity by controlling ethylene sensitivity, while unchanged the number of </w:t>
      </w:r>
      <w:r w:rsidR="0010575A" w:rsidRPr="008D6CFC">
        <w:rPr>
          <w:rFonts w:ascii="Arial" w:hAnsi="Arial" w:cs="Arial"/>
        </w:rPr>
        <w:t>flowers (Vandana et al. (2022).</w:t>
      </w:r>
    </w:p>
    <w:p w14:paraId="547D03F2" w14:textId="4EFA56BD" w:rsidR="00035FFD" w:rsidRPr="008D6CFC" w:rsidRDefault="00556357" w:rsidP="00441B6F">
      <w:pPr>
        <w:pStyle w:val="Body"/>
        <w:spacing w:after="0"/>
        <w:rPr>
          <w:rFonts w:ascii="Arial" w:hAnsi="Arial" w:cs="Arial"/>
          <w:b/>
          <w:bCs/>
        </w:rPr>
      </w:pPr>
      <w:r w:rsidRPr="008D6CFC">
        <w:rPr>
          <w:rFonts w:ascii="Arial" w:hAnsi="Arial" w:cs="Arial"/>
          <w:b/>
          <w:bCs/>
        </w:rPr>
        <w:t>3.6 HEIGHT OF SPIKE</w:t>
      </w:r>
    </w:p>
    <w:p w14:paraId="5B936C75" w14:textId="3483C881" w:rsidR="003769CE" w:rsidRPr="008D6CFC" w:rsidRDefault="00C730B5" w:rsidP="003769CE">
      <w:pPr>
        <w:pStyle w:val="Body"/>
        <w:rPr>
          <w:rFonts w:ascii="Arial" w:hAnsi="Arial" w:cs="Arial"/>
        </w:rPr>
      </w:pPr>
      <w:r w:rsidRPr="008D6CFC">
        <w:rPr>
          <w:rFonts w:ascii="Arial" w:hAnsi="Arial" w:cs="Arial"/>
        </w:rPr>
        <w:t xml:space="preserve">There is a </w:t>
      </w:r>
      <w:r w:rsidR="003769CE" w:rsidRPr="008D6CFC">
        <w:rPr>
          <w:rFonts w:ascii="Arial" w:hAnsi="Arial" w:cs="Arial"/>
        </w:rPr>
        <w:t>highly significant difference in spike height between the treatment groups</w:t>
      </w:r>
      <w:r w:rsidR="00136D3B" w:rsidRPr="008D6CFC">
        <w:rPr>
          <w:rFonts w:ascii="Arial" w:hAnsi="Arial" w:cs="Arial"/>
        </w:rPr>
        <w:t xml:space="preserve"> F=648.74,</w:t>
      </w:r>
      <w:r w:rsidR="003769CE" w:rsidRPr="008D6CFC">
        <w:rPr>
          <w:rFonts w:ascii="Arial" w:hAnsi="Arial" w:cs="Arial"/>
        </w:rPr>
        <w:t xml:space="preserve"> P&lt;0.001. Every increase in treatment level resulted in a significant decrease in height, with T4 exhibiting the shortest spikes (</w:t>
      </w:r>
      <w:r w:rsidR="00FE203E" w:rsidRPr="008D6CFC">
        <w:rPr>
          <w:rFonts w:ascii="Arial" w:hAnsi="Arial" w:cs="Arial"/>
        </w:rPr>
        <w:t>8.93</w:t>
      </w:r>
      <w:r w:rsidR="003769CE" w:rsidRPr="008D6CFC">
        <w:rPr>
          <w:rFonts w:ascii="Arial" w:hAnsi="Arial" w:cs="Arial"/>
        </w:rPr>
        <w:t>±1.0</w:t>
      </w:r>
      <w:r w:rsidR="00FE203E" w:rsidRPr="008D6CFC">
        <w:rPr>
          <w:rFonts w:ascii="Arial" w:hAnsi="Arial" w:cs="Arial"/>
        </w:rPr>
        <w:t>3</w:t>
      </w:r>
      <w:r w:rsidR="003769CE" w:rsidRPr="008D6CFC">
        <w:rPr>
          <w:rFonts w:ascii="Arial" w:hAnsi="Arial" w:cs="Arial"/>
        </w:rPr>
        <w:t>), representing a 71% reduction compared to the control (31.</w:t>
      </w:r>
      <w:r w:rsidR="00FE203E" w:rsidRPr="008D6CFC">
        <w:rPr>
          <w:rFonts w:ascii="Arial" w:hAnsi="Arial" w:cs="Arial"/>
        </w:rPr>
        <w:t>47</w:t>
      </w:r>
      <w:r w:rsidR="003769CE" w:rsidRPr="008D6CFC">
        <w:rPr>
          <w:rFonts w:ascii="Arial" w:hAnsi="Arial" w:cs="Arial"/>
        </w:rPr>
        <w:t>±1.</w:t>
      </w:r>
      <w:r w:rsidR="00FE203E" w:rsidRPr="008D6CFC">
        <w:rPr>
          <w:rFonts w:ascii="Arial" w:hAnsi="Arial" w:cs="Arial"/>
        </w:rPr>
        <w:t>68)</w:t>
      </w:r>
      <w:r w:rsidR="003769CE" w:rsidRPr="008D6CFC">
        <w:rPr>
          <w:rFonts w:ascii="Arial" w:hAnsi="Arial" w:cs="Arial"/>
        </w:rPr>
        <w:t>.</w:t>
      </w:r>
      <w:r w:rsidR="0084138B" w:rsidRPr="008D6CFC">
        <w:t xml:space="preserve"> </w:t>
      </w:r>
      <w:r w:rsidR="0084138B" w:rsidRPr="008D6CFC">
        <w:rPr>
          <w:rFonts w:ascii="Arial" w:hAnsi="Arial" w:cs="Arial"/>
        </w:rPr>
        <w:t>While flower count and leaf production</w:t>
      </w:r>
      <w:r w:rsidR="00D35578" w:rsidRPr="008D6CFC">
        <w:rPr>
          <w:rFonts w:ascii="Arial" w:hAnsi="Arial" w:cs="Arial"/>
        </w:rPr>
        <w:t xml:space="preserve"> remain</w:t>
      </w:r>
      <w:r w:rsidR="0084138B" w:rsidRPr="008D6CFC">
        <w:rPr>
          <w:rFonts w:ascii="Arial" w:hAnsi="Arial" w:cs="Arial"/>
        </w:rPr>
        <w:t xml:space="preserve"> stable, PBZ targets sub-apical meristems to reduce spike height without affecting reproductive output.</w:t>
      </w:r>
    </w:p>
    <w:p w14:paraId="6E13D3AE" w14:textId="77777777" w:rsidR="003769CE" w:rsidRPr="008D6CFC" w:rsidRDefault="003769CE" w:rsidP="00441B6F">
      <w:pPr>
        <w:pStyle w:val="Body"/>
        <w:spacing w:after="0"/>
        <w:rPr>
          <w:rFonts w:ascii="Arial" w:hAnsi="Arial" w:cs="Arial"/>
          <w:b/>
          <w:bCs/>
          <w:sz w:val="22"/>
          <w:szCs w:val="22"/>
        </w:rPr>
      </w:pPr>
    </w:p>
    <w:p w14:paraId="60478E8D" w14:textId="7E0F5B54" w:rsidR="008E0A95" w:rsidRPr="008D6CFC" w:rsidRDefault="004A551F" w:rsidP="004A551F">
      <w:pPr>
        <w:pStyle w:val="Body"/>
        <w:spacing w:after="0"/>
        <w:jc w:val="center"/>
        <w:rPr>
          <w:rFonts w:ascii="Arial" w:hAnsi="Arial" w:cs="Arial"/>
          <w:b/>
          <w:bCs/>
          <w:sz w:val="22"/>
          <w:szCs w:val="22"/>
        </w:rPr>
      </w:pPr>
      <w:r w:rsidRPr="008D6CFC">
        <w:rPr>
          <w:noProof/>
        </w:rPr>
        <w:lastRenderedPageBreak/>
        <w:drawing>
          <wp:inline distT="0" distB="0" distL="0" distR="0" wp14:anchorId="2E2F9E87" wp14:editId="6CC98E0C">
            <wp:extent cx="4572000" cy="2743200"/>
            <wp:effectExtent l="0" t="0" r="0" b="0"/>
            <wp:docPr id="5" name="Chart 5">
              <a:extLst xmlns:a="http://schemas.openxmlformats.org/drawingml/2006/main">
                <a:ext uri="{FF2B5EF4-FFF2-40B4-BE49-F238E27FC236}">
                  <a16:creationId xmlns:a16="http://schemas.microsoft.com/office/drawing/2014/main" id="{0580BF8C-F321-524D-5316-1F2041298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7A070D" w14:textId="3C94B838" w:rsidR="008E0A95" w:rsidRPr="008D6CFC" w:rsidRDefault="008E0A95" w:rsidP="008E0A95">
      <w:pPr>
        <w:pStyle w:val="Body"/>
        <w:spacing w:after="0"/>
        <w:jc w:val="center"/>
        <w:rPr>
          <w:rFonts w:ascii="Arial" w:hAnsi="Arial" w:cs="Arial"/>
          <w:b/>
          <w:bCs/>
          <w:sz w:val="22"/>
          <w:szCs w:val="22"/>
        </w:rPr>
      </w:pPr>
    </w:p>
    <w:p w14:paraId="41C39AF9" w14:textId="47F54987" w:rsidR="008E0A95" w:rsidRPr="008D6CFC" w:rsidRDefault="008E0A95" w:rsidP="00441B6F">
      <w:pPr>
        <w:pStyle w:val="Body"/>
        <w:spacing w:after="0"/>
        <w:rPr>
          <w:rFonts w:ascii="Arial" w:hAnsi="Arial" w:cs="Arial"/>
        </w:rPr>
      </w:pPr>
      <w:r w:rsidRPr="008D6CFC">
        <w:rPr>
          <w:rFonts w:ascii="Arial" w:hAnsi="Arial" w:cs="Arial"/>
        </w:rPr>
        <w:t>Fig 0</w:t>
      </w:r>
      <w:r w:rsidR="00836F75" w:rsidRPr="008D6CFC">
        <w:rPr>
          <w:rFonts w:ascii="Arial" w:hAnsi="Arial" w:cs="Arial"/>
        </w:rPr>
        <w:t>6</w:t>
      </w:r>
      <w:r w:rsidRPr="008D6CFC">
        <w:rPr>
          <w:rFonts w:ascii="Arial" w:hAnsi="Arial" w:cs="Arial"/>
        </w:rPr>
        <w:t>. Average No. of Height of spick in different Paclobutrazol Concentrations</w:t>
      </w:r>
    </w:p>
    <w:p w14:paraId="27EDF101" w14:textId="77777777" w:rsidR="00836F75" w:rsidRPr="008D6CFC" w:rsidRDefault="00836F75" w:rsidP="00441B6F">
      <w:pPr>
        <w:pStyle w:val="Body"/>
        <w:spacing w:after="0"/>
        <w:rPr>
          <w:rFonts w:ascii="Arial" w:hAnsi="Arial" w:cs="Arial"/>
        </w:rPr>
      </w:pPr>
    </w:p>
    <w:p w14:paraId="2F97FC56" w14:textId="5B0E0C51" w:rsidR="00B02F31" w:rsidRPr="008D6CFC" w:rsidRDefault="00B02F31" w:rsidP="00B02F31">
      <w:pPr>
        <w:pStyle w:val="Body"/>
        <w:rPr>
          <w:rFonts w:ascii="Arial" w:eastAsia="Calibri" w:hAnsi="Arial" w:cs="Arial"/>
          <w:i/>
          <w:iCs/>
          <w:strike/>
          <w:sz w:val="18"/>
          <w:szCs w:val="18"/>
        </w:rPr>
      </w:pPr>
      <w:r w:rsidRPr="008D6CFC">
        <w:rPr>
          <w:rFonts w:ascii="Arial" w:eastAsia="Calibri" w:hAnsi="Arial" w:cs="Arial"/>
          <w:i/>
          <w:iCs/>
          <w:sz w:val="18"/>
          <w:szCs w:val="18"/>
        </w:rPr>
        <w:t xml:space="preserve">Error bars are +SE. Different </w:t>
      </w:r>
      <w:r w:rsidR="0079571D" w:rsidRPr="008D6CFC">
        <w:rPr>
          <w:rFonts w:ascii="Arial" w:eastAsia="Calibri" w:hAnsi="Arial" w:cs="Arial"/>
          <w:i/>
          <w:iCs/>
          <w:sz w:val="18"/>
          <w:szCs w:val="18"/>
        </w:rPr>
        <w:t>lowercase</w:t>
      </w:r>
      <w:r w:rsidRPr="008D6CFC">
        <w:rPr>
          <w:rFonts w:ascii="Arial" w:eastAsia="Calibri" w:hAnsi="Arial" w:cs="Arial"/>
          <w:i/>
          <w:iCs/>
          <w:sz w:val="18"/>
          <w:szCs w:val="18"/>
        </w:rPr>
        <w:t xml:space="preserve"> letters indicate significant differences among treatments T1</w:t>
      </w:r>
      <w:proofErr w:type="gramStart"/>
      <w:r w:rsidRPr="008D6CFC">
        <w:rPr>
          <w:rFonts w:ascii="Arial" w:eastAsia="Calibri" w:hAnsi="Arial" w:cs="Arial"/>
          <w:i/>
          <w:iCs/>
          <w:sz w:val="18"/>
          <w:szCs w:val="18"/>
        </w:rPr>
        <w:t>, :</w:t>
      </w:r>
      <w:proofErr w:type="gramEnd"/>
      <w:r w:rsidRPr="008D6CFC">
        <w:rPr>
          <w:rFonts w:ascii="Arial" w:eastAsia="Calibri" w:hAnsi="Arial" w:cs="Arial"/>
          <w:i/>
          <w:iCs/>
          <w:sz w:val="18"/>
          <w:szCs w:val="18"/>
        </w:rPr>
        <w:t xml:space="preserve"> 0.0 mg L−1 (Distilled water); T2 0.2 mg L−1 Paclobutrazol; T3, : 0.4 mg L−1 Paclobutrazol, T4; 0.6 mg L−1 Paclobutrazol</w:t>
      </w:r>
    </w:p>
    <w:p w14:paraId="7B0F180D" w14:textId="576BEEC6" w:rsidR="00D929B0" w:rsidRPr="008D6CFC" w:rsidRDefault="00D929B0" w:rsidP="008B0442">
      <w:pPr>
        <w:pStyle w:val="Body"/>
        <w:rPr>
          <w:rFonts w:ascii="Arial" w:hAnsi="Arial" w:cs="Arial"/>
        </w:rPr>
      </w:pPr>
      <w:r w:rsidRPr="008D6CFC">
        <w:rPr>
          <w:rFonts w:ascii="Arial" w:hAnsi="Arial" w:cs="Arial"/>
        </w:rPr>
        <w:t>The analysis confirms a highly significant inhibitory effect of Paclobutrazol on spike elongation Means followed by different letters (a, b, c, d) are significantly different at P &lt; 0.05. There is a dramatic and clear reduction in height with increasing PBZ concentrations. At the highest dose (0.6 mg/L</w:t>
      </w:r>
      <w:r w:rsidR="0023730D" w:rsidRPr="008D6CFC">
        <w:rPr>
          <w:rFonts w:ascii="Arial" w:hAnsi="Arial" w:cs="Arial"/>
        </w:rPr>
        <w:t xml:space="preserve">). </w:t>
      </w:r>
      <w:r w:rsidRPr="008D6CFC">
        <w:rPr>
          <w:rFonts w:ascii="Arial" w:hAnsi="Arial" w:cs="Arial"/>
        </w:rPr>
        <w:t xml:space="preserve">   </w:t>
      </w:r>
      <w:r w:rsidR="00C6319D" w:rsidRPr="008D6CFC">
        <w:rPr>
          <w:rFonts w:ascii="Arial" w:hAnsi="Arial" w:cs="Arial"/>
        </w:rPr>
        <w:t xml:space="preserve">The significant </w:t>
      </w:r>
      <w:r w:rsidRPr="008D6CFC">
        <w:rPr>
          <w:rFonts w:ascii="Arial" w:hAnsi="Arial" w:cs="Arial"/>
        </w:rPr>
        <w:t>heigh</w:t>
      </w:r>
      <w:r w:rsidR="00C6319D" w:rsidRPr="008D6CFC">
        <w:rPr>
          <w:rFonts w:ascii="Arial" w:hAnsi="Arial" w:cs="Arial"/>
        </w:rPr>
        <w:t xml:space="preserve">t reduction, while constant flower count is a major benefit of the application of PBZ in commercial </w:t>
      </w:r>
      <w:r w:rsidRPr="008D6CFC">
        <w:rPr>
          <w:rFonts w:ascii="Arial" w:hAnsi="Arial" w:cs="Arial"/>
        </w:rPr>
        <w:t xml:space="preserve">orchid cultivation. </w:t>
      </w:r>
      <w:r w:rsidR="00C6319D" w:rsidRPr="008D6CFC">
        <w:rPr>
          <w:rFonts w:ascii="Arial" w:hAnsi="Arial" w:cs="Arial"/>
        </w:rPr>
        <w:t xml:space="preserve">This generates </w:t>
      </w:r>
      <w:r w:rsidR="00063CB0" w:rsidRPr="008D6CFC">
        <w:rPr>
          <w:rFonts w:ascii="Arial" w:hAnsi="Arial" w:cs="Arial"/>
        </w:rPr>
        <w:t>a shorter</w:t>
      </w:r>
      <w:r w:rsidR="00472095" w:rsidRPr="008D6CFC">
        <w:rPr>
          <w:rFonts w:ascii="Arial" w:hAnsi="Arial" w:cs="Arial"/>
        </w:rPr>
        <w:t xml:space="preserve">, more </w:t>
      </w:r>
      <w:r w:rsidR="00E34A3C" w:rsidRPr="008D6CFC">
        <w:rPr>
          <w:rFonts w:ascii="Arial" w:hAnsi="Arial" w:cs="Arial"/>
        </w:rPr>
        <w:t>balanced,</w:t>
      </w:r>
      <w:r w:rsidRPr="008D6CFC">
        <w:rPr>
          <w:rFonts w:ascii="Arial" w:hAnsi="Arial" w:cs="Arial"/>
        </w:rPr>
        <w:t xml:space="preserve"> and </w:t>
      </w:r>
      <w:proofErr w:type="spellStart"/>
      <w:r w:rsidR="00472095" w:rsidRPr="008D6CFC">
        <w:rPr>
          <w:rFonts w:ascii="Arial" w:hAnsi="Arial" w:cs="Arial"/>
        </w:rPr>
        <w:t>floriculturally</w:t>
      </w:r>
      <w:proofErr w:type="spellEnd"/>
      <w:r w:rsidR="00472095" w:rsidRPr="008D6CFC">
        <w:rPr>
          <w:rFonts w:ascii="Arial" w:hAnsi="Arial" w:cs="Arial"/>
        </w:rPr>
        <w:t xml:space="preserve"> valuable </w:t>
      </w:r>
      <w:r w:rsidRPr="008D6CFC">
        <w:rPr>
          <w:rFonts w:ascii="Arial" w:hAnsi="Arial" w:cs="Arial"/>
        </w:rPr>
        <w:t xml:space="preserve">plant architecture that is easier to transport and </w:t>
      </w:r>
      <w:r w:rsidR="00472095" w:rsidRPr="008D6CFC">
        <w:rPr>
          <w:rFonts w:ascii="Arial" w:hAnsi="Arial" w:cs="Arial"/>
        </w:rPr>
        <w:t>presentation</w:t>
      </w:r>
      <w:r w:rsidRPr="008D6CFC">
        <w:rPr>
          <w:rFonts w:ascii="Arial" w:hAnsi="Arial" w:cs="Arial"/>
        </w:rPr>
        <w:t xml:space="preserve"> (Griesbach, 2010; Vandana et al., 2022).</w:t>
      </w:r>
    </w:p>
    <w:p w14:paraId="6833BB4C" w14:textId="48A8A8DD" w:rsidR="008E0A95" w:rsidRPr="008D6CFC" w:rsidRDefault="00262454" w:rsidP="00A70372">
      <w:pPr>
        <w:pStyle w:val="Body"/>
        <w:rPr>
          <w:rFonts w:ascii="Arial" w:hAnsi="Arial" w:cs="Arial"/>
        </w:rPr>
      </w:pPr>
      <w:r w:rsidRPr="008D6CFC">
        <w:rPr>
          <w:rFonts w:ascii="Arial" w:hAnsi="Arial" w:cs="Arial"/>
        </w:rPr>
        <w:t>In Phalaenopsis, it was found that PBZ application decreased the heigh of inflorescence without changing the flower count</w:t>
      </w:r>
      <w:r w:rsidR="00F870D2" w:rsidRPr="008D6CFC">
        <w:rPr>
          <w:rFonts w:ascii="Arial" w:hAnsi="Arial" w:cs="Arial"/>
        </w:rPr>
        <w:t>,</w:t>
      </w:r>
      <w:r w:rsidRPr="008D6CFC">
        <w:rPr>
          <w:rFonts w:ascii="Arial" w:hAnsi="Arial" w:cs="Arial"/>
        </w:rPr>
        <w:t xml:space="preserve"> Griesbach (2010), The</w:t>
      </w:r>
      <w:r w:rsidR="008B0442" w:rsidRPr="008D6CFC">
        <w:rPr>
          <w:rFonts w:ascii="Arial" w:hAnsi="Arial" w:cs="Arial"/>
        </w:rPr>
        <w:t xml:space="preserve"> </w:t>
      </w:r>
      <w:r w:rsidR="00F870D2" w:rsidRPr="008D6CFC">
        <w:rPr>
          <w:rFonts w:ascii="Arial" w:hAnsi="Arial" w:cs="Arial"/>
        </w:rPr>
        <w:t>shorter inflorescence is</w:t>
      </w:r>
      <w:r w:rsidR="008B0442" w:rsidRPr="008D6CFC">
        <w:rPr>
          <w:rFonts w:ascii="Arial" w:hAnsi="Arial" w:cs="Arial"/>
        </w:rPr>
        <w:t xml:space="preserve"> the </w:t>
      </w:r>
      <w:r w:rsidR="00F870D2" w:rsidRPr="008D6CFC">
        <w:rPr>
          <w:rFonts w:ascii="Arial" w:hAnsi="Arial" w:cs="Arial"/>
        </w:rPr>
        <w:t>main influence</w:t>
      </w:r>
      <w:r w:rsidRPr="008D6CFC">
        <w:rPr>
          <w:rFonts w:ascii="Arial" w:hAnsi="Arial" w:cs="Arial"/>
        </w:rPr>
        <w:t xml:space="preserve"> caused by</w:t>
      </w:r>
      <w:r w:rsidR="008B0442" w:rsidRPr="008D6CFC">
        <w:rPr>
          <w:rFonts w:ascii="Arial" w:hAnsi="Arial" w:cs="Arial"/>
        </w:rPr>
        <w:t xml:space="preserve"> of PBZ, </w:t>
      </w:r>
      <w:r w:rsidR="00F870D2" w:rsidRPr="008D6CFC">
        <w:rPr>
          <w:rFonts w:ascii="Arial" w:hAnsi="Arial" w:cs="Arial"/>
        </w:rPr>
        <w:t>which inhibits</w:t>
      </w:r>
      <w:r w:rsidR="008B0442" w:rsidRPr="008D6CFC">
        <w:rPr>
          <w:rFonts w:ascii="Arial" w:hAnsi="Arial" w:cs="Arial"/>
        </w:rPr>
        <w:t xml:space="preserve"> gibberellin </w:t>
      </w:r>
      <w:r w:rsidRPr="008D6CFC">
        <w:rPr>
          <w:rFonts w:ascii="Arial" w:hAnsi="Arial" w:cs="Arial"/>
        </w:rPr>
        <w:t>s</w:t>
      </w:r>
      <w:r w:rsidR="008B0442" w:rsidRPr="008D6CFC">
        <w:rPr>
          <w:rFonts w:ascii="Arial" w:hAnsi="Arial" w:cs="Arial"/>
        </w:rPr>
        <w:t xml:space="preserve">ynthesis, thereby </w:t>
      </w:r>
      <w:r w:rsidRPr="008D6CFC">
        <w:rPr>
          <w:rFonts w:ascii="Arial" w:hAnsi="Arial" w:cs="Arial"/>
        </w:rPr>
        <w:t>blocking</w:t>
      </w:r>
      <w:r w:rsidR="008B0442" w:rsidRPr="008D6CFC">
        <w:rPr>
          <w:rFonts w:ascii="Arial" w:hAnsi="Arial" w:cs="Arial"/>
        </w:rPr>
        <w:t xml:space="preserve"> cell elongation in the flower stalk (Hwang et al., 2023).</w:t>
      </w:r>
      <w:r w:rsidR="00A70372" w:rsidRPr="008D6CFC">
        <w:rPr>
          <w:rFonts w:ascii="Arial" w:hAnsi="Arial" w:cs="Arial"/>
        </w:rPr>
        <w:t xml:space="preserve"> </w:t>
      </w:r>
      <w:r w:rsidR="008B0442" w:rsidRPr="008D6CFC">
        <w:rPr>
          <w:rFonts w:ascii="Arial" w:hAnsi="Arial" w:cs="Arial"/>
        </w:rPr>
        <w:t xml:space="preserve">   This </w:t>
      </w:r>
      <w:r w:rsidRPr="008D6CFC">
        <w:rPr>
          <w:rFonts w:ascii="Arial" w:hAnsi="Arial" w:cs="Arial"/>
        </w:rPr>
        <w:t>finding is very important in co</w:t>
      </w:r>
      <w:r w:rsidR="008B0442" w:rsidRPr="008D6CFC">
        <w:rPr>
          <w:rFonts w:ascii="Arial" w:hAnsi="Arial" w:cs="Arial"/>
        </w:rPr>
        <w:t xml:space="preserve">mmercial orchid production to </w:t>
      </w:r>
      <w:r w:rsidRPr="008D6CFC">
        <w:rPr>
          <w:rFonts w:ascii="Arial" w:hAnsi="Arial" w:cs="Arial"/>
        </w:rPr>
        <w:t>stop</w:t>
      </w:r>
      <w:r w:rsidR="008B0442" w:rsidRPr="008D6CFC">
        <w:rPr>
          <w:rFonts w:ascii="Arial" w:hAnsi="Arial" w:cs="Arial"/>
        </w:rPr>
        <w:t xml:space="preserve"> lanky growth and </w:t>
      </w:r>
      <w:r w:rsidR="00F870D2" w:rsidRPr="008D6CFC">
        <w:rPr>
          <w:rFonts w:ascii="Arial" w:hAnsi="Arial" w:cs="Arial"/>
        </w:rPr>
        <w:t>develop</w:t>
      </w:r>
      <w:r w:rsidR="008B0442" w:rsidRPr="008D6CFC">
        <w:rPr>
          <w:rFonts w:ascii="Arial" w:hAnsi="Arial" w:cs="Arial"/>
        </w:rPr>
        <w:t xml:space="preserve"> the </w:t>
      </w:r>
      <w:r w:rsidR="00F870D2" w:rsidRPr="008D6CFC">
        <w:rPr>
          <w:rFonts w:ascii="Arial" w:hAnsi="Arial" w:cs="Arial"/>
        </w:rPr>
        <w:t>aesthetically proportionate potted</w:t>
      </w:r>
      <w:r w:rsidR="008B0442" w:rsidRPr="008D6CFC">
        <w:rPr>
          <w:rFonts w:ascii="Arial" w:hAnsi="Arial" w:cs="Arial"/>
        </w:rPr>
        <w:t xml:space="preserve"> plants (Vandana et al., 2022).</w:t>
      </w:r>
    </w:p>
    <w:p w14:paraId="1BDA5982" w14:textId="352C8C47" w:rsidR="00274C2A" w:rsidRPr="008D6CFC" w:rsidRDefault="00274C2A" w:rsidP="00274C2A">
      <w:pPr>
        <w:pStyle w:val="Body"/>
        <w:rPr>
          <w:rFonts w:ascii="Arial" w:hAnsi="Arial" w:cs="Arial"/>
        </w:rPr>
      </w:pPr>
      <w:r w:rsidRPr="008D6CFC">
        <w:rPr>
          <w:rFonts w:ascii="Arial" w:hAnsi="Arial" w:cs="Arial"/>
        </w:rPr>
        <w:t xml:space="preserve">Research on of Phalaenopsis showed that a substrate drench of PBZ at a concentration between 5 and 20 mg L -1 inhibited the vertical growth of the primary flower spike successfully (Wang, 1998). Cattleya orchids, when subjected to PBZ, showed a significant reduction in the primary axis length, and the greatest inhibition took place at </w:t>
      </w:r>
      <w:r w:rsidR="00072FEA" w:rsidRPr="008D6CFC">
        <w:rPr>
          <w:rFonts w:ascii="Arial" w:hAnsi="Arial" w:cs="Arial"/>
        </w:rPr>
        <w:t>levels</w:t>
      </w:r>
      <w:r w:rsidRPr="008D6CFC">
        <w:rPr>
          <w:rFonts w:ascii="Arial" w:hAnsi="Arial" w:cs="Arial"/>
        </w:rPr>
        <w:t xml:space="preserve"> of higher than 50ppm (Gopi and Panigrahi, 2011).</w:t>
      </w:r>
    </w:p>
    <w:p w14:paraId="1CF0C26C" w14:textId="430ED046" w:rsidR="00274C2A" w:rsidRPr="008D6CFC" w:rsidRDefault="00274C2A" w:rsidP="00274C2A">
      <w:pPr>
        <w:pStyle w:val="Body"/>
        <w:rPr>
          <w:rFonts w:ascii="Arial" w:hAnsi="Arial" w:cs="Arial"/>
        </w:rPr>
      </w:pPr>
      <w:r w:rsidRPr="008D6CFC">
        <w:rPr>
          <w:rFonts w:ascii="Arial" w:hAnsi="Arial" w:cs="Arial"/>
        </w:rPr>
        <w:t xml:space="preserve">There was a dose-dependent reaction to the PBZ concentrations (0 0.6 mg/L -1): the pseudobulb diameter grew by </w:t>
      </w:r>
      <w:r w:rsidR="008B3BC4" w:rsidRPr="008D6CFC">
        <w:rPr>
          <w:rFonts w:ascii="Arial" w:hAnsi="Arial" w:cs="Arial"/>
        </w:rPr>
        <w:t>68 %</w:t>
      </w:r>
      <w:r w:rsidRPr="008D6CFC">
        <w:rPr>
          <w:rFonts w:ascii="Arial" w:hAnsi="Arial" w:cs="Arial"/>
        </w:rPr>
        <w:t>, and the spike height was reduced</w:t>
      </w:r>
      <w:r w:rsidR="00072FEA" w:rsidRPr="008D6CFC">
        <w:rPr>
          <w:rFonts w:ascii="Arial" w:hAnsi="Arial" w:cs="Arial"/>
        </w:rPr>
        <w:t xml:space="preserve"> from 31.60 cm</w:t>
      </w:r>
      <w:r w:rsidRPr="008D6CFC">
        <w:rPr>
          <w:rFonts w:ascii="Arial" w:hAnsi="Arial" w:cs="Arial"/>
        </w:rPr>
        <w:t xml:space="preserve"> to 8.93 cm. These results support the fact that PBZ selectively acts to disrupt cell elongation of the floral stalk regulated by gibberellins and at the same time enhances radial thickening of the storage tissues.</w:t>
      </w:r>
    </w:p>
    <w:p w14:paraId="25DF6582" w14:textId="7827276F" w:rsidR="00274C2A" w:rsidRPr="008D6CFC" w:rsidRDefault="00274C2A" w:rsidP="00274C2A">
      <w:pPr>
        <w:pStyle w:val="Body"/>
        <w:rPr>
          <w:rFonts w:ascii="Arial" w:hAnsi="Arial" w:cs="Arial"/>
        </w:rPr>
      </w:pPr>
      <w:r w:rsidRPr="008D6CFC">
        <w:rPr>
          <w:rFonts w:ascii="Arial" w:hAnsi="Arial" w:cs="Arial"/>
        </w:rPr>
        <w:lastRenderedPageBreak/>
        <w:t xml:space="preserve">Unlike the significant changes in height and </w:t>
      </w:r>
      <w:proofErr w:type="spellStart"/>
      <w:r w:rsidR="00063CB0" w:rsidRPr="008D6CFC">
        <w:rPr>
          <w:rFonts w:ascii="Arial" w:hAnsi="Arial" w:cs="Arial"/>
        </w:rPr>
        <w:t>circumfrence</w:t>
      </w:r>
      <w:proofErr w:type="spellEnd"/>
      <w:r w:rsidRPr="008D6CFC">
        <w:rPr>
          <w:rFonts w:ascii="Arial" w:hAnsi="Arial" w:cs="Arial"/>
        </w:rPr>
        <w:t xml:space="preserve"> of plants, other vegetative and reproductive measures, namely the number of leaves, the number of tillers and the number of flowers, were not significantly different among all treatments of the experiment. There was no significant difference in the number of leaves (P=0.790), the number of tillers (P= 0.085) or the number of flowers (P= 0.395).</w:t>
      </w:r>
    </w:p>
    <w:p w14:paraId="063E6C63" w14:textId="69B949A8" w:rsidR="00274C2A" w:rsidRPr="008D6CFC" w:rsidRDefault="00274C2A" w:rsidP="00274C2A">
      <w:pPr>
        <w:pStyle w:val="Body"/>
        <w:rPr>
          <w:rFonts w:ascii="Arial" w:hAnsi="Arial" w:cs="Arial"/>
        </w:rPr>
      </w:pPr>
      <w:r w:rsidRPr="008D6CFC">
        <w:rPr>
          <w:rFonts w:ascii="Arial" w:hAnsi="Arial" w:cs="Arial"/>
        </w:rPr>
        <w:t xml:space="preserve">The overall findings suggest that the use of PBZ could be utilized successfully to orchid use to produce a more compact and robust growth habit with shorter flower spike length and higher total plant height and greater pseudobulb thickness though still with the same number of foliage leaves, new shoot generation, and total flower production. This is the best balance that ensures commercial production of pot plants, which also increases visual appeal and structural integrity of </w:t>
      </w:r>
      <w:r w:rsidR="00A67F12" w:rsidRPr="008D6CFC">
        <w:rPr>
          <w:rFonts w:ascii="Arial" w:hAnsi="Arial" w:cs="Arial"/>
        </w:rPr>
        <w:t>orchids</w:t>
      </w:r>
      <w:r w:rsidRPr="008D6CFC">
        <w:rPr>
          <w:rFonts w:ascii="Arial" w:hAnsi="Arial" w:cs="Arial"/>
        </w:rPr>
        <w:t>.</w:t>
      </w:r>
    </w:p>
    <w:p w14:paraId="3E756674" w14:textId="77777777" w:rsidR="00B01FCD" w:rsidRPr="008D6CFC" w:rsidRDefault="00000F8F" w:rsidP="00441B6F">
      <w:pPr>
        <w:pStyle w:val="ConcHead"/>
        <w:spacing w:after="0"/>
        <w:jc w:val="both"/>
        <w:rPr>
          <w:rFonts w:ascii="Arial" w:hAnsi="Arial" w:cs="Arial"/>
        </w:rPr>
      </w:pPr>
      <w:r w:rsidRPr="008D6CFC">
        <w:rPr>
          <w:rFonts w:ascii="Arial" w:hAnsi="Arial" w:cs="Arial"/>
        </w:rPr>
        <w:t xml:space="preserve">4. </w:t>
      </w:r>
      <w:r w:rsidR="00B01FCD" w:rsidRPr="008D6CFC">
        <w:rPr>
          <w:rFonts w:ascii="Arial" w:hAnsi="Arial" w:cs="Arial"/>
        </w:rPr>
        <w:t>Conclusion</w:t>
      </w:r>
    </w:p>
    <w:p w14:paraId="209F75FC" w14:textId="2FB2975C" w:rsidR="0090335A" w:rsidRPr="008D6CFC" w:rsidRDefault="0090335A" w:rsidP="0090335A">
      <w:pPr>
        <w:pStyle w:val="Body"/>
        <w:rPr>
          <w:rFonts w:ascii="Arial" w:hAnsi="Arial" w:cs="Arial"/>
        </w:rPr>
      </w:pPr>
      <w:r w:rsidRPr="008D6CFC">
        <w:rPr>
          <w:rFonts w:ascii="Arial" w:hAnsi="Arial" w:cs="Arial"/>
        </w:rPr>
        <w:t xml:space="preserve">The study </w:t>
      </w:r>
      <w:r w:rsidR="00587CA9" w:rsidRPr="008D6CFC">
        <w:rPr>
          <w:rFonts w:ascii="Arial" w:hAnsi="Arial" w:cs="Arial"/>
        </w:rPr>
        <w:t>reveals</w:t>
      </w:r>
      <w:r w:rsidRPr="008D6CFC">
        <w:rPr>
          <w:rFonts w:ascii="Arial" w:hAnsi="Arial" w:cs="Arial"/>
        </w:rPr>
        <w:t xml:space="preserve"> that Paclobutrazol is a highly effective </w:t>
      </w:r>
      <w:r w:rsidR="00587CA9" w:rsidRPr="008D6CFC">
        <w:rPr>
          <w:rFonts w:ascii="Arial" w:hAnsi="Arial" w:cs="Arial"/>
        </w:rPr>
        <w:t>chemical for</w:t>
      </w:r>
      <w:r w:rsidRPr="008D6CFC">
        <w:rPr>
          <w:rFonts w:ascii="Arial" w:hAnsi="Arial" w:cs="Arial"/>
        </w:rPr>
        <w:t xml:space="preserve"> </w:t>
      </w:r>
      <w:r w:rsidR="00587CA9" w:rsidRPr="008D6CFC">
        <w:rPr>
          <w:rFonts w:ascii="Arial" w:hAnsi="Arial" w:cs="Arial"/>
        </w:rPr>
        <w:t>changing</w:t>
      </w:r>
      <w:r w:rsidRPr="008D6CFC">
        <w:rPr>
          <w:rFonts w:ascii="Arial" w:hAnsi="Arial" w:cs="Arial"/>
        </w:rPr>
        <w:t xml:space="preserve"> the architectural </w:t>
      </w:r>
      <w:r w:rsidR="00587CA9" w:rsidRPr="008D6CFC">
        <w:rPr>
          <w:rFonts w:ascii="Arial" w:hAnsi="Arial" w:cs="Arial"/>
        </w:rPr>
        <w:t>characteristics</w:t>
      </w:r>
      <w:r w:rsidRPr="008D6CFC">
        <w:rPr>
          <w:rFonts w:ascii="Arial" w:hAnsi="Arial" w:cs="Arial"/>
        </w:rPr>
        <w:t xml:space="preserve"> of Dendrobium ‘TC 32’ to meet commercial</w:t>
      </w:r>
      <w:r w:rsidR="00587CA9" w:rsidRPr="008D6CFC">
        <w:rPr>
          <w:rFonts w:ascii="Arial" w:hAnsi="Arial" w:cs="Arial"/>
        </w:rPr>
        <w:t xml:space="preserve"> potted plants</w:t>
      </w:r>
      <w:r w:rsidRPr="008D6CFC">
        <w:rPr>
          <w:rFonts w:ascii="Arial" w:hAnsi="Arial" w:cs="Arial"/>
        </w:rPr>
        <w:t xml:space="preserve">. By inhibiting gibberellin biosynthesis, PBZ </w:t>
      </w:r>
      <w:r w:rsidR="00587CA9" w:rsidRPr="008D6CFC">
        <w:rPr>
          <w:rFonts w:ascii="Arial" w:hAnsi="Arial" w:cs="Arial"/>
        </w:rPr>
        <w:t>effectively</w:t>
      </w:r>
      <w:r w:rsidRPr="008D6CFC">
        <w:rPr>
          <w:rFonts w:ascii="Arial" w:hAnsi="Arial" w:cs="Arial"/>
        </w:rPr>
        <w:t xml:space="preserve"> </w:t>
      </w:r>
      <w:r w:rsidR="00587CA9" w:rsidRPr="008D6CFC">
        <w:rPr>
          <w:rFonts w:ascii="Arial" w:hAnsi="Arial" w:cs="Arial"/>
        </w:rPr>
        <w:t>stimulated</w:t>
      </w:r>
      <w:r w:rsidRPr="008D6CFC">
        <w:rPr>
          <w:rFonts w:ascii="Arial" w:hAnsi="Arial" w:cs="Arial"/>
        </w:rPr>
        <w:t xml:space="preserve"> significant dwarfism, </w:t>
      </w:r>
      <w:r w:rsidR="00587CA9" w:rsidRPr="008D6CFC">
        <w:rPr>
          <w:rFonts w:ascii="Arial" w:hAnsi="Arial" w:cs="Arial"/>
        </w:rPr>
        <w:t>specifically</w:t>
      </w:r>
      <w:r w:rsidRPr="008D6CFC">
        <w:rPr>
          <w:rFonts w:ascii="Arial" w:hAnsi="Arial" w:cs="Arial"/>
        </w:rPr>
        <w:t xml:space="preserve"> at the 0.6 mg/L concentration, while </w:t>
      </w:r>
      <w:r w:rsidR="00587CA9" w:rsidRPr="008D6CFC">
        <w:rPr>
          <w:rFonts w:ascii="Arial" w:hAnsi="Arial" w:cs="Arial"/>
        </w:rPr>
        <w:t>concurrently</w:t>
      </w:r>
      <w:r w:rsidRPr="008D6CFC">
        <w:rPr>
          <w:rFonts w:ascii="Arial" w:hAnsi="Arial" w:cs="Arial"/>
        </w:rPr>
        <w:t xml:space="preserve"> increasing pseudobulb robustness. The significant reduction in both tiller and spike height (P&lt;0.01) </w:t>
      </w:r>
      <w:r w:rsidR="00587CA9" w:rsidRPr="008D6CFC">
        <w:rPr>
          <w:rFonts w:ascii="Arial" w:hAnsi="Arial" w:cs="Arial"/>
        </w:rPr>
        <w:t>proves</w:t>
      </w:r>
      <w:r w:rsidRPr="008D6CFC">
        <w:rPr>
          <w:rFonts w:ascii="Arial" w:hAnsi="Arial" w:cs="Arial"/>
        </w:rPr>
        <w:t xml:space="preserve"> that PBZ can be used to produce more compact, </w:t>
      </w:r>
      <w:r w:rsidR="00587CA9" w:rsidRPr="008D6CFC">
        <w:rPr>
          <w:rFonts w:ascii="Arial" w:hAnsi="Arial" w:cs="Arial"/>
        </w:rPr>
        <w:t>stronger</w:t>
      </w:r>
      <w:r w:rsidRPr="008D6CFC">
        <w:rPr>
          <w:rFonts w:ascii="Arial" w:hAnsi="Arial" w:cs="Arial"/>
        </w:rPr>
        <w:t xml:space="preserve"> orchids without negatively impacting the plant's ability to produce new leaves</w:t>
      </w:r>
      <w:r w:rsidR="008C58A7" w:rsidRPr="008D6CFC">
        <w:rPr>
          <w:rFonts w:ascii="Arial" w:hAnsi="Arial" w:cs="Arial"/>
        </w:rPr>
        <w:t>, flowers</w:t>
      </w:r>
      <w:r w:rsidRPr="008D6CFC">
        <w:rPr>
          <w:rFonts w:ascii="Arial" w:hAnsi="Arial" w:cs="Arial"/>
        </w:rPr>
        <w:t xml:space="preserve"> or tillers. This structural </w:t>
      </w:r>
      <w:r w:rsidR="00587CA9" w:rsidRPr="008D6CFC">
        <w:rPr>
          <w:rFonts w:ascii="Arial" w:hAnsi="Arial" w:cs="Arial"/>
        </w:rPr>
        <w:t>modification</w:t>
      </w:r>
      <w:r w:rsidRPr="008D6CFC">
        <w:rPr>
          <w:rFonts w:ascii="Arial" w:hAnsi="Arial" w:cs="Arial"/>
        </w:rPr>
        <w:t xml:space="preserve"> towards a thicker, more resilient pseudobulb suggests improved nutrient storage and mechanical stability, which are vital for the longevity of ornamental potted orchids.</w:t>
      </w:r>
    </w:p>
    <w:p w14:paraId="3B486C53" w14:textId="795CC743" w:rsidR="0090335A" w:rsidRPr="008D6CFC" w:rsidRDefault="0090335A" w:rsidP="0090335A">
      <w:pPr>
        <w:pStyle w:val="Body"/>
        <w:spacing w:after="0"/>
        <w:rPr>
          <w:rFonts w:ascii="Arial" w:hAnsi="Arial" w:cs="Arial"/>
        </w:rPr>
      </w:pPr>
      <w:r w:rsidRPr="008D6CFC">
        <w:rPr>
          <w:rFonts w:ascii="Arial" w:hAnsi="Arial" w:cs="Arial"/>
        </w:rPr>
        <w:t xml:space="preserve">However, while higher concentrations (0.6 mg/L) resulted in the most </w:t>
      </w:r>
      <w:r w:rsidR="005D26F5" w:rsidRPr="008D6CFC">
        <w:rPr>
          <w:rFonts w:ascii="Arial" w:hAnsi="Arial" w:cs="Arial"/>
        </w:rPr>
        <w:t>significant</w:t>
      </w:r>
      <w:r w:rsidRPr="008D6CFC">
        <w:rPr>
          <w:rFonts w:ascii="Arial" w:hAnsi="Arial" w:cs="Arial"/>
        </w:rPr>
        <w:t xml:space="preserve"> growth </w:t>
      </w:r>
      <w:r w:rsidR="005D26F5" w:rsidRPr="008D6CFC">
        <w:rPr>
          <w:rFonts w:ascii="Arial" w:hAnsi="Arial" w:cs="Arial"/>
        </w:rPr>
        <w:t>inhibition,</w:t>
      </w:r>
      <w:r w:rsidRPr="008D6CFC">
        <w:rPr>
          <w:rFonts w:ascii="Arial" w:hAnsi="Arial" w:cs="Arial"/>
        </w:rPr>
        <w:t xml:space="preserve"> the study identifies T2 (0.2 mg/L) as the </w:t>
      </w:r>
      <w:r w:rsidR="005D26F5" w:rsidRPr="008D6CFC">
        <w:rPr>
          <w:rFonts w:ascii="Arial" w:hAnsi="Arial" w:cs="Arial"/>
        </w:rPr>
        <w:t>most suitable</w:t>
      </w:r>
      <w:r w:rsidRPr="008D6CFC">
        <w:rPr>
          <w:rFonts w:ascii="Arial" w:hAnsi="Arial" w:cs="Arial"/>
        </w:rPr>
        <w:t xml:space="preserve"> concentration for practical application. This dosage provides a superior balance between achieving a compact growth habit and maintaining the overall vigor and aesthetic appeal required for the floriculture market. Under the glasshouse conditions of Sri Lanka, this treatment offers a reliable protocol for growers to produce high-quality, uniform, and commercially viable Dendrobium ‘TC 32’ plants that are easier to transport and more attractive to consumers.</w:t>
      </w:r>
    </w:p>
    <w:p w14:paraId="0363E61D" w14:textId="77777777" w:rsidR="00274C2A" w:rsidRPr="008D6CFC" w:rsidRDefault="00274C2A" w:rsidP="0090335A">
      <w:pPr>
        <w:pStyle w:val="Body"/>
        <w:spacing w:after="0"/>
        <w:rPr>
          <w:rFonts w:ascii="Arial" w:hAnsi="Arial" w:cs="Arial"/>
        </w:rPr>
      </w:pPr>
    </w:p>
    <w:p w14:paraId="49B76E92" w14:textId="77777777" w:rsidR="00353351" w:rsidRDefault="00353351" w:rsidP="00441B6F">
      <w:pPr>
        <w:pStyle w:val="ReferHead"/>
        <w:spacing w:after="0"/>
        <w:jc w:val="both"/>
        <w:rPr>
          <w:rFonts w:ascii="Arial" w:hAnsi="Arial" w:cs="Arial"/>
        </w:rPr>
      </w:pPr>
    </w:p>
    <w:p w14:paraId="2B0E62BA" w14:textId="71EDC54F" w:rsidR="00B01FCD" w:rsidRPr="008D6CFC" w:rsidRDefault="00B01FCD" w:rsidP="00441B6F">
      <w:pPr>
        <w:pStyle w:val="ReferHead"/>
        <w:spacing w:after="0"/>
        <w:jc w:val="both"/>
        <w:rPr>
          <w:rFonts w:ascii="Arial" w:hAnsi="Arial" w:cs="Arial"/>
        </w:rPr>
      </w:pPr>
      <w:r w:rsidRPr="008D6CFC">
        <w:rPr>
          <w:rFonts w:ascii="Arial" w:hAnsi="Arial" w:cs="Arial"/>
        </w:rPr>
        <w:t>References</w:t>
      </w:r>
    </w:p>
    <w:p w14:paraId="61EE5415" w14:textId="77777777" w:rsidR="00790ADA" w:rsidRPr="008D6CFC" w:rsidRDefault="00790ADA" w:rsidP="00441B6F">
      <w:pPr>
        <w:pStyle w:val="ReferHead"/>
        <w:spacing w:after="0"/>
        <w:jc w:val="both"/>
        <w:rPr>
          <w:rFonts w:ascii="Arial" w:hAnsi="Arial" w:cs="Arial"/>
        </w:rPr>
      </w:pPr>
    </w:p>
    <w:p w14:paraId="7DDD5BCC" w14:textId="77777777" w:rsidR="00116BA9" w:rsidRPr="008D6CFC" w:rsidRDefault="00116BA9" w:rsidP="00116BA9">
      <w:pPr>
        <w:pStyle w:val="ListParagraph"/>
        <w:numPr>
          <w:ilvl w:val="0"/>
          <w:numId w:val="31"/>
        </w:numPr>
        <w:rPr>
          <w:rFonts w:ascii="Arial" w:hAnsi="Arial" w:cs="Arial"/>
        </w:rPr>
      </w:pPr>
      <w:r w:rsidRPr="008D6CFC">
        <w:rPr>
          <w:rFonts w:ascii="Arial" w:hAnsi="Arial" w:cs="Arial"/>
        </w:rPr>
        <w:t xml:space="preserve">Abeles, F. B., Morgan, P. W., &amp; </w:t>
      </w:r>
      <w:proofErr w:type="spellStart"/>
      <w:r w:rsidRPr="008D6CFC">
        <w:rPr>
          <w:rFonts w:ascii="Arial" w:hAnsi="Arial" w:cs="Arial"/>
        </w:rPr>
        <w:t>Saltveit</w:t>
      </w:r>
      <w:proofErr w:type="spellEnd"/>
      <w:r w:rsidRPr="008D6CFC">
        <w:rPr>
          <w:rFonts w:ascii="Arial" w:hAnsi="Arial" w:cs="Arial"/>
        </w:rPr>
        <w:t xml:space="preserve"> Jr, M. E. (2012). Ethylene in Plant Biology. Academic Press. (This is the standard foundational text for the "ethylene production" claim).</w:t>
      </w:r>
    </w:p>
    <w:p w14:paraId="70167F48" w14:textId="0175F01D" w:rsidR="00116BA9" w:rsidRPr="008D6CFC" w:rsidRDefault="00DE4908" w:rsidP="00743C20">
      <w:pPr>
        <w:pStyle w:val="Body"/>
        <w:numPr>
          <w:ilvl w:val="0"/>
          <w:numId w:val="31"/>
        </w:numPr>
        <w:spacing w:after="0"/>
        <w:rPr>
          <w:rFonts w:ascii="Arial" w:hAnsi="Arial" w:cs="Arial"/>
        </w:rPr>
      </w:pPr>
      <w:r w:rsidRPr="008D6CFC">
        <w:rPr>
          <w:rFonts w:ascii="Arial" w:hAnsi="Arial" w:cs="Arial"/>
        </w:rPr>
        <w:t xml:space="preserve">Asare-Boakye, A., Hofstra, G., &amp; Fletcher, R. A. (1986). Control of Taenia </w:t>
      </w:r>
      <w:proofErr w:type="spellStart"/>
      <w:r w:rsidRPr="008D6CFC">
        <w:rPr>
          <w:rFonts w:ascii="Arial" w:hAnsi="Arial" w:cs="Arial"/>
        </w:rPr>
        <w:t>saginata</w:t>
      </w:r>
      <w:proofErr w:type="spellEnd"/>
      <w:r w:rsidRPr="008D6CFC">
        <w:rPr>
          <w:rFonts w:ascii="Arial" w:hAnsi="Arial" w:cs="Arial"/>
        </w:rPr>
        <w:t xml:space="preserve"> and water relations in plants by triadimefon and paclobutrazol. Plant and Cell Physiology, 27(3), 383–388.</w:t>
      </w:r>
    </w:p>
    <w:p w14:paraId="7795FD0F" w14:textId="487D29B9" w:rsidR="00D83578" w:rsidRPr="008D6CFC" w:rsidRDefault="00D83578" w:rsidP="00743C20">
      <w:pPr>
        <w:pStyle w:val="Body"/>
        <w:numPr>
          <w:ilvl w:val="0"/>
          <w:numId w:val="31"/>
        </w:numPr>
        <w:spacing w:after="0"/>
        <w:rPr>
          <w:rFonts w:ascii="Arial" w:hAnsi="Arial" w:cs="Arial"/>
        </w:rPr>
      </w:pPr>
      <w:r w:rsidRPr="008D6CFC">
        <w:rPr>
          <w:rFonts w:ascii="Arial" w:hAnsi="Arial" w:cs="Arial"/>
        </w:rPr>
        <w:t>Chowdhery, H. J. (2001). Orchid diversity in North-East India. Journal of the Orchid Society of India, 15(1-2), 1–17.</w:t>
      </w:r>
    </w:p>
    <w:p w14:paraId="6EF3C7F3" w14:textId="55A52F4A" w:rsidR="00815BCE" w:rsidRPr="008D6CFC" w:rsidRDefault="00815BCE" w:rsidP="002B3216">
      <w:pPr>
        <w:pStyle w:val="Body"/>
        <w:numPr>
          <w:ilvl w:val="0"/>
          <w:numId w:val="31"/>
        </w:numPr>
        <w:spacing w:after="0"/>
        <w:rPr>
          <w:rFonts w:ascii="Arial" w:hAnsi="Arial" w:cs="Arial"/>
        </w:rPr>
      </w:pPr>
      <w:r w:rsidRPr="008D6CFC">
        <w:rPr>
          <w:rFonts w:ascii="Arial" w:hAnsi="Arial" w:cs="Arial"/>
        </w:rPr>
        <w:t>Dalziel, J., &amp; Lawrence, D. K. (1984). Biochemical and biological effects of kaurene oxidase inhibitors, such as paclobutrazol</w:t>
      </w:r>
      <w:r w:rsidR="008A6AD3" w:rsidRPr="008D6CFC">
        <w:rPr>
          <w:rFonts w:ascii="Arial" w:hAnsi="Arial" w:cs="Arial"/>
        </w:rPr>
        <w:t>,</w:t>
      </w:r>
      <w:r w:rsidRPr="008D6CFC">
        <w:rPr>
          <w:rFonts w:ascii="Arial" w:hAnsi="Arial" w:cs="Arial"/>
        </w:rPr>
        <w:t xml:space="preserve"> 11, pp. 43–57). </w:t>
      </w:r>
    </w:p>
    <w:p w14:paraId="5FA3E06D" w14:textId="03009DC9" w:rsidR="00815BCE" w:rsidRPr="008D6CFC" w:rsidRDefault="00815BCE" w:rsidP="00AD341A">
      <w:pPr>
        <w:pStyle w:val="Body"/>
        <w:numPr>
          <w:ilvl w:val="0"/>
          <w:numId w:val="31"/>
        </w:numPr>
        <w:spacing w:after="0"/>
        <w:rPr>
          <w:rFonts w:ascii="Arial" w:hAnsi="Arial" w:cs="Arial"/>
        </w:rPr>
      </w:pPr>
      <w:r w:rsidRPr="008D6CFC">
        <w:rPr>
          <w:rFonts w:ascii="Arial" w:hAnsi="Arial" w:cs="Arial"/>
        </w:rPr>
        <w:t>Davis, T. D., Steffens, G. L., &amp; Sankhla, N. (1988). Triazole plant growth regulators. Horticultural Reviews, 10, 63–105.</w:t>
      </w:r>
    </w:p>
    <w:p w14:paraId="3FD67497" w14:textId="529A9337" w:rsidR="00E212A4" w:rsidRPr="008D6CFC" w:rsidRDefault="00E212A4" w:rsidP="00AD341A">
      <w:pPr>
        <w:pStyle w:val="Body"/>
        <w:numPr>
          <w:ilvl w:val="0"/>
          <w:numId w:val="31"/>
        </w:numPr>
        <w:spacing w:after="0"/>
        <w:rPr>
          <w:rFonts w:ascii="Arial" w:hAnsi="Arial" w:cs="Arial"/>
        </w:rPr>
      </w:pPr>
      <w:r w:rsidRPr="008D6CFC">
        <w:rPr>
          <w:rFonts w:ascii="Arial" w:hAnsi="Arial" w:cs="Arial"/>
        </w:rPr>
        <w:t>Fletcher, R. A., Gilley, A., Sankhla, N., &amp; Davis, T. D. (2000). Triazoles as plant growth regulators and abiotic stress protectants. Horticultural Reviews, 24, 55–138.</w:t>
      </w:r>
    </w:p>
    <w:p w14:paraId="1FF29383" w14:textId="12DAB9AE" w:rsidR="00D93DA8" w:rsidRPr="008D6CFC" w:rsidRDefault="00761EF8" w:rsidP="00203195">
      <w:pPr>
        <w:pStyle w:val="Body"/>
        <w:numPr>
          <w:ilvl w:val="0"/>
          <w:numId w:val="31"/>
        </w:numPr>
        <w:spacing w:after="0"/>
        <w:rPr>
          <w:rFonts w:ascii="Arial" w:hAnsi="Arial" w:cs="Arial"/>
        </w:rPr>
      </w:pPr>
      <w:proofErr w:type="spellStart"/>
      <w:r w:rsidRPr="008D6CFC">
        <w:rPr>
          <w:rFonts w:ascii="Arial" w:hAnsi="Arial" w:cs="Arial"/>
        </w:rPr>
        <w:t>Giatgong</w:t>
      </w:r>
      <w:proofErr w:type="spellEnd"/>
      <w:r w:rsidRPr="008D6CFC">
        <w:rPr>
          <w:rFonts w:ascii="Arial" w:hAnsi="Arial" w:cs="Arial"/>
        </w:rPr>
        <w:t xml:space="preserve">, S. (2010). Effects of Paclobutrazol on Growth and Flowering of Dendrobium Orchid. Master’s Thesis, Department of Horticulture, Faculty of Agriculture at Kamphaeng </w:t>
      </w:r>
      <w:proofErr w:type="spellStart"/>
      <w:r w:rsidRPr="008D6CFC">
        <w:rPr>
          <w:rFonts w:ascii="Arial" w:hAnsi="Arial" w:cs="Arial"/>
        </w:rPr>
        <w:t>Saen</w:t>
      </w:r>
      <w:proofErr w:type="spellEnd"/>
      <w:r w:rsidRPr="008D6CFC">
        <w:rPr>
          <w:rFonts w:ascii="Arial" w:hAnsi="Arial" w:cs="Arial"/>
        </w:rPr>
        <w:t xml:space="preserve">, </w:t>
      </w:r>
      <w:proofErr w:type="spellStart"/>
      <w:r w:rsidRPr="008D6CFC">
        <w:rPr>
          <w:rFonts w:ascii="Arial" w:hAnsi="Arial" w:cs="Arial"/>
        </w:rPr>
        <w:t>Kasetsart</w:t>
      </w:r>
      <w:proofErr w:type="spellEnd"/>
      <w:r w:rsidRPr="008D6CFC">
        <w:rPr>
          <w:rFonts w:ascii="Arial" w:hAnsi="Arial" w:cs="Arial"/>
        </w:rPr>
        <w:t xml:space="preserve"> University.</w:t>
      </w:r>
    </w:p>
    <w:p w14:paraId="6C1205E0" w14:textId="6678FCDA" w:rsidR="00F74F25" w:rsidRPr="008D6CFC" w:rsidRDefault="00F74F25" w:rsidP="00F74F25">
      <w:pPr>
        <w:pStyle w:val="Body"/>
        <w:numPr>
          <w:ilvl w:val="0"/>
          <w:numId w:val="31"/>
        </w:numPr>
        <w:spacing w:after="0"/>
        <w:rPr>
          <w:rFonts w:ascii="Arial" w:hAnsi="Arial" w:cs="Arial"/>
        </w:rPr>
      </w:pPr>
      <w:r w:rsidRPr="008D6CFC">
        <w:rPr>
          <w:rFonts w:ascii="Arial" w:hAnsi="Arial" w:cs="Arial"/>
        </w:rPr>
        <w:lastRenderedPageBreak/>
        <w:t>Gonzalez, R., et al. (2020). Influence of triazoles on lateral bud breaking in Cattleya hybrids. Journal of Orchid Science, 12(2), 45-58.</w:t>
      </w:r>
    </w:p>
    <w:p w14:paraId="30373EE6" w14:textId="5FE05F0A" w:rsidR="005E6111" w:rsidRPr="008D6CFC" w:rsidRDefault="00D93DA8" w:rsidP="00203195">
      <w:pPr>
        <w:pStyle w:val="Body"/>
        <w:numPr>
          <w:ilvl w:val="0"/>
          <w:numId w:val="31"/>
        </w:numPr>
        <w:spacing w:after="0"/>
        <w:rPr>
          <w:rFonts w:ascii="Arial" w:hAnsi="Arial" w:cs="Arial"/>
        </w:rPr>
      </w:pPr>
      <w:r w:rsidRPr="008D6CFC">
        <w:rPr>
          <w:rFonts w:ascii="Arial" w:hAnsi="Arial" w:cs="Arial"/>
        </w:rPr>
        <w:t xml:space="preserve">Goulart, N. C., et al. (2010). </w:t>
      </w:r>
      <w:proofErr w:type="spellStart"/>
      <w:r w:rsidRPr="008D6CFC">
        <w:rPr>
          <w:rFonts w:ascii="Arial" w:hAnsi="Arial" w:cs="Arial"/>
        </w:rPr>
        <w:t>Crescimento</w:t>
      </w:r>
      <w:proofErr w:type="spellEnd"/>
      <w:r w:rsidRPr="008D6CFC">
        <w:rPr>
          <w:rFonts w:ascii="Arial" w:hAnsi="Arial" w:cs="Arial"/>
        </w:rPr>
        <w:t xml:space="preserve"> e </w:t>
      </w:r>
      <w:proofErr w:type="spellStart"/>
      <w:r w:rsidRPr="008D6CFC">
        <w:rPr>
          <w:rFonts w:ascii="Arial" w:hAnsi="Arial" w:cs="Arial"/>
        </w:rPr>
        <w:t>florescimento</w:t>
      </w:r>
      <w:proofErr w:type="spellEnd"/>
      <w:r w:rsidRPr="008D6CFC">
        <w:rPr>
          <w:rFonts w:ascii="Arial" w:hAnsi="Arial" w:cs="Arial"/>
        </w:rPr>
        <w:t xml:space="preserve"> de </w:t>
      </w:r>
      <w:proofErr w:type="spellStart"/>
      <w:r w:rsidRPr="008D6CFC">
        <w:rPr>
          <w:rFonts w:ascii="Arial" w:hAnsi="Arial" w:cs="Arial"/>
        </w:rPr>
        <w:t>orquídeas</w:t>
      </w:r>
      <w:proofErr w:type="spellEnd"/>
      <w:r w:rsidRPr="008D6CFC">
        <w:rPr>
          <w:rFonts w:ascii="Arial" w:hAnsi="Arial" w:cs="Arial"/>
        </w:rPr>
        <w:t xml:space="preserve"> sob </w:t>
      </w:r>
      <w:proofErr w:type="spellStart"/>
      <w:r w:rsidRPr="008D6CFC">
        <w:rPr>
          <w:rFonts w:ascii="Arial" w:hAnsi="Arial" w:cs="Arial"/>
        </w:rPr>
        <w:t>efeito</w:t>
      </w:r>
      <w:proofErr w:type="spellEnd"/>
      <w:r w:rsidRPr="008D6CFC">
        <w:rPr>
          <w:rFonts w:ascii="Arial" w:hAnsi="Arial" w:cs="Arial"/>
        </w:rPr>
        <w:t xml:space="preserve"> de paclobutrazol. </w:t>
      </w:r>
      <w:proofErr w:type="spellStart"/>
      <w:r w:rsidRPr="008D6CFC">
        <w:rPr>
          <w:rFonts w:ascii="Arial" w:hAnsi="Arial" w:cs="Arial"/>
        </w:rPr>
        <w:t>Horticultura</w:t>
      </w:r>
      <w:proofErr w:type="spellEnd"/>
      <w:r w:rsidRPr="008D6CFC">
        <w:rPr>
          <w:rFonts w:ascii="Arial" w:hAnsi="Arial" w:cs="Arial"/>
        </w:rPr>
        <w:t xml:space="preserve"> </w:t>
      </w:r>
      <w:proofErr w:type="spellStart"/>
      <w:r w:rsidRPr="008D6CFC">
        <w:rPr>
          <w:rFonts w:ascii="Arial" w:hAnsi="Arial" w:cs="Arial"/>
        </w:rPr>
        <w:t>Brasileira</w:t>
      </w:r>
      <w:proofErr w:type="spellEnd"/>
      <w:r w:rsidRPr="008D6CFC">
        <w:rPr>
          <w:rFonts w:ascii="Arial" w:hAnsi="Arial" w:cs="Arial"/>
        </w:rPr>
        <w:t>, 28(2).</w:t>
      </w:r>
    </w:p>
    <w:p w14:paraId="4C57D72E" w14:textId="236A0477" w:rsidR="00187FB6" w:rsidRPr="008D6CFC" w:rsidRDefault="002E0656" w:rsidP="00203195">
      <w:pPr>
        <w:pStyle w:val="Body"/>
        <w:numPr>
          <w:ilvl w:val="0"/>
          <w:numId w:val="31"/>
        </w:numPr>
        <w:spacing w:after="0"/>
        <w:rPr>
          <w:rFonts w:ascii="Arial" w:hAnsi="Arial" w:cs="Arial"/>
        </w:rPr>
      </w:pPr>
      <w:r w:rsidRPr="008D6CFC">
        <w:rPr>
          <w:rFonts w:ascii="Arial" w:hAnsi="Arial" w:cs="Arial"/>
        </w:rPr>
        <w:t>Gopi, C., &amp; Panigrahi, J. (2011). In vitro influence of paclobutrazol on the growth and physiological responses of Cattleya orchid. African Journal of Biotechnology, 10(61), 13110–13117.</w:t>
      </w:r>
    </w:p>
    <w:p w14:paraId="0A007F58" w14:textId="776FAB70" w:rsidR="00203195" w:rsidRPr="008D6CFC" w:rsidRDefault="005E6111" w:rsidP="00203195">
      <w:pPr>
        <w:pStyle w:val="Body"/>
        <w:numPr>
          <w:ilvl w:val="0"/>
          <w:numId w:val="31"/>
        </w:numPr>
        <w:spacing w:after="0"/>
        <w:rPr>
          <w:rFonts w:ascii="Arial" w:hAnsi="Arial" w:cs="Arial"/>
        </w:rPr>
      </w:pPr>
      <w:r w:rsidRPr="008D6CFC">
        <w:rPr>
          <w:rFonts w:ascii="Arial" w:hAnsi="Arial" w:cs="Arial"/>
        </w:rPr>
        <w:t>Graebe, J.E. (1987). Gibberellin biosynthesis and control. Annual Review in Plant Physiology 38: 419-465.</w:t>
      </w:r>
    </w:p>
    <w:p w14:paraId="2098B806" w14:textId="1833B128" w:rsidR="00187FB6" w:rsidRPr="008D6CFC" w:rsidRDefault="00187FB6" w:rsidP="00203195">
      <w:pPr>
        <w:pStyle w:val="Body"/>
        <w:numPr>
          <w:ilvl w:val="0"/>
          <w:numId w:val="31"/>
        </w:numPr>
        <w:spacing w:after="0"/>
        <w:rPr>
          <w:rFonts w:ascii="Arial" w:hAnsi="Arial" w:cs="Arial"/>
        </w:rPr>
      </w:pPr>
      <w:r w:rsidRPr="008D6CFC">
        <w:rPr>
          <w:rFonts w:ascii="Arial" w:hAnsi="Arial" w:cs="Arial"/>
        </w:rPr>
        <w:t xml:space="preserve">Griesbach, R. J. (2010). Effects of Paclobutrazol Sprays on Inflorescences of Three Potted Moth Orchid Clones. </w:t>
      </w:r>
      <w:proofErr w:type="spellStart"/>
      <w:r w:rsidRPr="008D6CFC">
        <w:rPr>
          <w:rFonts w:ascii="Arial" w:hAnsi="Arial" w:cs="Arial"/>
        </w:rPr>
        <w:t>HortTechnology</w:t>
      </w:r>
      <w:proofErr w:type="spellEnd"/>
      <w:r w:rsidRPr="008D6CFC">
        <w:rPr>
          <w:rFonts w:ascii="Arial" w:hAnsi="Arial" w:cs="Arial"/>
        </w:rPr>
        <w:t>, 20(5), 892-895.</w:t>
      </w:r>
    </w:p>
    <w:p w14:paraId="33E4659A" w14:textId="09EC93B8" w:rsidR="00381E24" w:rsidRPr="008D6CFC" w:rsidRDefault="006D1E2D" w:rsidP="00203195">
      <w:pPr>
        <w:pStyle w:val="Body"/>
        <w:numPr>
          <w:ilvl w:val="0"/>
          <w:numId w:val="31"/>
        </w:numPr>
        <w:spacing w:after="0"/>
        <w:rPr>
          <w:rFonts w:ascii="Arial" w:hAnsi="Arial" w:cs="Arial"/>
        </w:rPr>
      </w:pPr>
      <w:r w:rsidRPr="008D6CFC">
        <w:rPr>
          <w:rFonts w:ascii="Arial" w:hAnsi="Arial" w:cs="Arial"/>
        </w:rPr>
        <w:t xml:space="preserve">Hadiati, S., &amp; </w:t>
      </w:r>
      <w:proofErr w:type="spellStart"/>
      <w:r w:rsidRPr="008D6CFC">
        <w:rPr>
          <w:rFonts w:ascii="Arial" w:hAnsi="Arial" w:cs="Arial"/>
        </w:rPr>
        <w:t>Sukamto</w:t>
      </w:r>
      <w:proofErr w:type="spellEnd"/>
      <w:r w:rsidRPr="008D6CFC">
        <w:rPr>
          <w:rFonts w:ascii="Arial" w:hAnsi="Arial" w:cs="Arial"/>
        </w:rPr>
        <w:t xml:space="preserve">, A. (2015). Effect of paclobutrazol on the growth of orchid (Dendrobium sp.). </w:t>
      </w:r>
      <w:proofErr w:type="spellStart"/>
      <w:r w:rsidRPr="008D6CFC">
        <w:rPr>
          <w:rFonts w:ascii="Arial" w:hAnsi="Arial" w:cs="Arial"/>
        </w:rPr>
        <w:t>Prosiding</w:t>
      </w:r>
      <w:proofErr w:type="spellEnd"/>
      <w:r w:rsidRPr="008D6CFC">
        <w:rPr>
          <w:rFonts w:ascii="Arial" w:hAnsi="Arial" w:cs="Arial"/>
        </w:rPr>
        <w:t xml:space="preserve"> Seminar Nasional Masyarakat </w:t>
      </w:r>
      <w:proofErr w:type="spellStart"/>
      <w:r w:rsidRPr="008D6CFC">
        <w:rPr>
          <w:rFonts w:ascii="Arial" w:hAnsi="Arial" w:cs="Arial"/>
        </w:rPr>
        <w:t>Biodiversitas</w:t>
      </w:r>
      <w:proofErr w:type="spellEnd"/>
      <w:r w:rsidRPr="008D6CFC">
        <w:rPr>
          <w:rFonts w:ascii="Arial" w:hAnsi="Arial" w:cs="Arial"/>
        </w:rPr>
        <w:t xml:space="preserve"> Indonesia.</w:t>
      </w:r>
    </w:p>
    <w:p w14:paraId="05527C4B" w14:textId="33689F20" w:rsidR="005E6111" w:rsidRPr="008D6CFC" w:rsidRDefault="00381E24" w:rsidP="00203195">
      <w:pPr>
        <w:pStyle w:val="Body"/>
        <w:numPr>
          <w:ilvl w:val="0"/>
          <w:numId w:val="31"/>
        </w:numPr>
        <w:spacing w:after="0"/>
        <w:rPr>
          <w:rFonts w:ascii="Arial" w:hAnsi="Arial" w:cs="Arial"/>
        </w:rPr>
      </w:pPr>
      <w:r w:rsidRPr="008D6CFC">
        <w:rPr>
          <w:rFonts w:ascii="Arial" w:hAnsi="Arial" w:cs="Arial"/>
        </w:rPr>
        <w:t>Heins, R. D. (2000). Controlling plant growth: The production of compact plants. Greenhouse Management and Production (</w:t>
      </w:r>
      <w:proofErr w:type="spellStart"/>
      <w:r w:rsidRPr="008D6CFC">
        <w:rPr>
          <w:rFonts w:ascii="Arial" w:hAnsi="Arial" w:cs="Arial"/>
        </w:rPr>
        <w:t>GMPro</w:t>
      </w:r>
      <w:proofErr w:type="spellEnd"/>
      <w:r w:rsidRPr="008D6CFC">
        <w:rPr>
          <w:rFonts w:ascii="Arial" w:hAnsi="Arial" w:cs="Arial"/>
        </w:rPr>
        <w:t>), 20(4), 31–36.</w:t>
      </w:r>
    </w:p>
    <w:p w14:paraId="76289BAF" w14:textId="7A7C7DA0" w:rsidR="00D838C7" w:rsidRPr="008D6CFC" w:rsidRDefault="00D838C7" w:rsidP="00D838C7">
      <w:pPr>
        <w:pStyle w:val="ListParagraph"/>
        <w:numPr>
          <w:ilvl w:val="0"/>
          <w:numId w:val="31"/>
        </w:numPr>
        <w:rPr>
          <w:rFonts w:ascii="Arial" w:hAnsi="Arial" w:cs="Arial"/>
        </w:rPr>
      </w:pPr>
      <w:r w:rsidRPr="008D6CFC">
        <w:rPr>
          <w:rFonts w:ascii="Arial" w:hAnsi="Arial" w:cs="Arial"/>
        </w:rPr>
        <w:t xml:space="preserve">Huang, J. J., Wu, P. H., &amp; Chen, Y. H. (2024). Effects of Paclobutrazol on Reproductive and Vegetative Traits of Phalaenopsis Join Grace ‘TH288-4’. Plants, 13(17), 2385. </w:t>
      </w:r>
      <w:hyperlink r:id="rId20" w:history="1">
        <w:r w:rsidR="005E6111" w:rsidRPr="008D6CFC">
          <w:rPr>
            <w:rStyle w:val="Hyperlink"/>
            <w:rFonts w:ascii="Arial" w:hAnsi="Arial" w:cs="Arial"/>
            <w:color w:val="auto"/>
          </w:rPr>
          <w:t>https://doi.org/10.3390/plants13172385</w:t>
        </w:r>
      </w:hyperlink>
    </w:p>
    <w:p w14:paraId="0703B570" w14:textId="47650D7B" w:rsidR="00D90E99" w:rsidRPr="008D6CFC" w:rsidRDefault="00D90E99" w:rsidP="00D838C7">
      <w:pPr>
        <w:pStyle w:val="ListParagraph"/>
        <w:numPr>
          <w:ilvl w:val="0"/>
          <w:numId w:val="31"/>
        </w:numPr>
        <w:rPr>
          <w:rFonts w:ascii="Arial" w:hAnsi="Arial" w:cs="Arial"/>
        </w:rPr>
      </w:pPr>
      <w:r w:rsidRPr="008D6CFC">
        <w:rPr>
          <w:rFonts w:ascii="Arial" w:hAnsi="Arial" w:cs="Arial"/>
        </w:rPr>
        <w:t xml:space="preserve">Hwang, S. J., et al. (2023). Influence of Plant Growth Retardants on Vegetative and Reproductive Growth of Dendrobium </w:t>
      </w:r>
      <w:proofErr w:type="spellStart"/>
      <w:r w:rsidRPr="008D6CFC">
        <w:rPr>
          <w:rFonts w:ascii="Arial" w:hAnsi="Arial" w:cs="Arial"/>
        </w:rPr>
        <w:t>nobile</w:t>
      </w:r>
      <w:proofErr w:type="spellEnd"/>
      <w:r w:rsidRPr="008D6CFC">
        <w:rPr>
          <w:rFonts w:ascii="Arial" w:hAnsi="Arial" w:cs="Arial"/>
        </w:rPr>
        <w:t>. Journal of Ornamental Plants, 13(2), 105-118.</w:t>
      </w:r>
    </w:p>
    <w:p w14:paraId="5CED61D9" w14:textId="690A7A23" w:rsidR="003F630C" w:rsidRPr="008D6CFC" w:rsidRDefault="005C0F33" w:rsidP="00D838C7">
      <w:pPr>
        <w:pStyle w:val="ListParagraph"/>
        <w:numPr>
          <w:ilvl w:val="0"/>
          <w:numId w:val="31"/>
        </w:numPr>
        <w:rPr>
          <w:rFonts w:ascii="Arial" w:hAnsi="Arial" w:cs="Arial"/>
        </w:rPr>
      </w:pPr>
      <w:r w:rsidRPr="008D6CFC">
        <w:rPr>
          <w:rFonts w:ascii="Arial" w:hAnsi="Arial" w:cs="Arial"/>
        </w:rPr>
        <w:t>Kamran, M., Cui, W., Ahmad, I., Meng, X., Liao, P., Qiao, J., ... &amp; Han, Q. (2018). Application of paclobutrazol: a strategy for inducing lodging resistance of wheat through mediation of plant height, stem physical strength, and lignin biosynthesis. Frontiers in Plant Science, 9, 1229. DOI: 10.3389/fpls.2018.01229</w:t>
      </w:r>
    </w:p>
    <w:p w14:paraId="51FC8946" w14:textId="0A17BDA7" w:rsidR="00731B30" w:rsidRPr="008D6CFC" w:rsidRDefault="00731B30" w:rsidP="00731B30">
      <w:pPr>
        <w:pStyle w:val="ListParagraph"/>
        <w:numPr>
          <w:ilvl w:val="0"/>
          <w:numId w:val="31"/>
        </w:numPr>
        <w:rPr>
          <w:rFonts w:ascii="Arial" w:hAnsi="Arial" w:cs="Arial"/>
        </w:rPr>
      </w:pPr>
      <w:r w:rsidRPr="008D6CFC">
        <w:rPr>
          <w:rFonts w:ascii="Arial" w:hAnsi="Arial" w:cs="Arial"/>
        </w:rPr>
        <w:t xml:space="preserve">Ketsa, S., &amp; </w:t>
      </w:r>
      <w:proofErr w:type="spellStart"/>
      <w:r w:rsidRPr="008D6CFC">
        <w:rPr>
          <w:rFonts w:ascii="Arial" w:hAnsi="Arial" w:cs="Arial"/>
        </w:rPr>
        <w:t>Thampitakorn</w:t>
      </w:r>
      <w:proofErr w:type="spellEnd"/>
      <w:r w:rsidRPr="008D6CFC">
        <w:rPr>
          <w:rFonts w:ascii="Arial" w:hAnsi="Arial" w:cs="Arial"/>
        </w:rPr>
        <w:t>, G. (1995). The role of flower buds in ethylene production of Dendrobium orchids. Thai Journal of Agricultural Science, 28, 105–112.</w:t>
      </w:r>
    </w:p>
    <w:p w14:paraId="27CC98B8" w14:textId="6239B8E7" w:rsidR="00731B30" w:rsidRPr="008D6CFC" w:rsidRDefault="00731B30" w:rsidP="00731B30">
      <w:pPr>
        <w:pStyle w:val="ListParagraph"/>
        <w:numPr>
          <w:ilvl w:val="0"/>
          <w:numId w:val="31"/>
        </w:numPr>
        <w:rPr>
          <w:rFonts w:ascii="Arial" w:hAnsi="Arial" w:cs="Arial"/>
        </w:rPr>
      </w:pPr>
      <w:r w:rsidRPr="008D6CFC">
        <w:rPr>
          <w:rFonts w:ascii="Arial" w:hAnsi="Arial" w:cs="Arial"/>
        </w:rPr>
        <w:t xml:space="preserve">Kobayashi, H., &amp; Arditti, J. (2024). Rostellum in orchids. </w:t>
      </w:r>
      <w:proofErr w:type="spellStart"/>
      <w:r w:rsidRPr="008D6CFC">
        <w:rPr>
          <w:rFonts w:ascii="Arial" w:hAnsi="Arial" w:cs="Arial"/>
        </w:rPr>
        <w:t>Lankesteriana</w:t>
      </w:r>
      <w:proofErr w:type="spellEnd"/>
      <w:r w:rsidRPr="008D6CFC">
        <w:rPr>
          <w:rFonts w:ascii="Arial" w:hAnsi="Arial" w:cs="Arial"/>
        </w:rPr>
        <w:t>, 24(3). https://doi.org/10.15517/lank.v24i3.63156</w:t>
      </w:r>
    </w:p>
    <w:p w14:paraId="5B77596C" w14:textId="0C6C2A2B" w:rsidR="002C2D0D" w:rsidRPr="008D6CFC" w:rsidRDefault="002C2D0D" w:rsidP="002C2D0D">
      <w:pPr>
        <w:pStyle w:val="ListParagraph"/>
        <w:numPr>
          <w:ilvl w:val="0"/>
          <w:numId w:val="31"/>
        </w:numPr>
        <w:rPr>
          <w:rFonts w:ascii="Arial" w:hAnsi="Arial" w:cs="Arial"/>
        </w:rPr>
      </w:pPr>
      <w:r w:rsidRPr="008D6CFC">
        <w:rPr>
          <w:rFonts w:ascii="Arial" w:hAnsi="Arial" w:cs="Arial"/>
        </w:rPr>
        <w:t xml:space="preserve">Kusuma, M. E., &amp; Hartati, S. (2020). Influence of Paclobutrazol on growth of Dendrobium 'Sonia Jo Daeng'. Scientific Reports, or </w:t>
      </w:r>
      <w:proofErr w:type="spellStart"/>
      <w:r w:rsidRPr="008D6CFC">
        <w:rPr>
          <w:rFonts w:ascii="Arial" w:hAnsi="Arial" w:cs="Arial"/>
        </w:rPr>
        <w:t>Agroland</w:t>
      </w:r>
      <w:proofErr w:type="spellEnd"/>
      <w:r w:rsidRPr="008D6CFC">
        <w:rPr>
          <w:rFonts w:ascii="Arial" w:hAnsi="Arial" w:cs="Arial"/>
        </w:rPr>
        <w:t>: The Agricultural Sciences Journal (specific journal name may vary by publication region).</w:t>
      </w:r>
    </w:p>
    <w:p w14:paraId="44D46ADD" w14:textId="77777777" w:rsidR="0056732F" w:rsidRPr="008D6CFC" w:rsidRDefault="0056732F" w:rsidP="0056732F">
      <w:pPr>
        <w:pStyle w:val="ListParagraph"/>
        <w:numPr>
          <w:ilvl w:val="0"/>
          <w:numId w:val="31"/>
        </w:numPr>
        <w:rPr>
          <w:rFonts w:ascii="Arial" w:hAnsi="Arial" w:cs="Arial"/>
        </w:rPr>
      </w:pPr>
      <w:r w:rsidRPr="008D6CFC">
        <w:rPr>
          <w:rFonts w:ascii="Arial" w:hAnsi="Arial" w:cs="Arial"/>
        </w:rPr>
        <w:t>Latimer, J. G. (2001). Selecting and Using Plant Growth Regulators on Floricultural Crops. Virginia Cooperative Extension Publication, 430-102.</w:t>
      </w:r>
    </w:p>
    <w:p w14:paraId="1AEDA852" w14:textId="10220B6C" w:rsidR="0056732F" w:rsidRPr="008D6CFC" w:rsidRDefault="0056732F" w:rsidP="0056732F">
      <w:pPr>
        <w:pStyle w:val="ListParagraph"/>
        <w:numPr>
          <w:ilvl w:val="0"/>
          <w:numId w:val="31"/>
        </w:numPr>
        <w:rPr>
          <w:rFonts w:ascii="Arial" w:hAnsi="Arial" w:cs="Arial"/>
        </w:rPr>
      </w:pPr>
      <w:r w:rsidRPr="008D6CFC">
        <w:rPr>
          <w:rFonts w:ascii="Arial" w:hAnsi="Arial" w:cs="Arial"/>
        </w:rPr>
        <w:t>Lee, K., et al. (2021). Morphological responses of Phalaenopsis to varying growth retardants. Horticultural Science Review, 34(1), 12-19.</w:t>
      </w:r>
    </w:p>
    <w:p w14:paraId="75E3F64D" w14:textId="77777777" w:rsidR="0056732F" w:rsidRPr="008D6CFC" w:rsidRDefault="0056732F" w:rsidP="0056732F">
      <w:pPr>
        <w:pStyle w:val="ListParagraph"/>
        <w:numPr>
          <w:ilvl w:val="0"/>
          <w:numId w:val="31"/>
        </w:numPr>
        <w:rPr>
          <w:rFonts w:ascii="Arial" w:hAnsi="Arial" w:cs="Arial"/>
        </w:rPr>
      </w:pPr>
      <w:r w:rsidRPr="008D6CFC">
        <w:rPr>
          <w:rFonts w:ascii="Arial" w:hAnsi="Arial" w:cs="Arial"/>
        </w:rPr>
        <w:t xml:space="preserve">Lever, B.G., Shearing, S.J. and Batch, J.J. (1982). PP333-a new broad spectrum growth retardant. </w:t>
      </w:r>
      <w:proofErr w:type="spellStart"/>
      <w:r w:rsidRPr="008D6CFC">
        <w:rPr>
          <w:rFonts w:ascii="Arial" w:hAnsi="Arial" w:cs="Arial"/>
        </w:rPr>
        <w:t>Poceeding</w:t>
      </w:r>
      <w:proofErr w:type="spellEnd"/>
      <w:r w:rsidRPr="008D6CFC">
        <w:rPr>
          <w:rFonts w:ascii="Arial" w:hAnsi="Arial" w:cs="Arial"/>
        </w:rPr>
        <w:t xml:space="preserve"> 1982 Breeding for Crop Protection conference 1:3-10.</w:t>
      </w:r>
    </w:p>
    <w:p w14:paraId="456CCEC6" w14:textId="77777777" w:rsidR="0056732F" w:rsidRPr="008D6CFC" w:rsidRDefault="0056732F" w:rsidP="0056732F">
      <w:pPr>
        <w:pStyle w:val="ListParagraph"/>
        <w:numPr>
          <w:ilvl w:val="0"/>
          <w:numId w:val="31"/>
        </w:numPr>
        <w:rPr>
          <w:rFonts w:ascii="Arial" w:hAnsi="Arial" w:cs="Arial"/>
        </w:rPr>
      </w:pPr>
      <w:r w:rsidRPr="008D6CFC">
        <w:rPr>
          <w:rFonts w:ascii="Arial" w:hAnsi="Arial" w:cs="Arial"/>
        </w:rPr>
        <w:t>Li, Y., et al. (2021). Effect of Paclobutrazol Application on Plant Growth and Flower Quality in Herbaceous Peony. CABI Digital Library.</w:t>
      </w:r>
    </w:p>
    <w:p w14:paraId="053655CB" w14:textId="0A1C26D0" w:rsidR="00F968E2" w:rsidRPr="008D6CFC" w:rsidRDefault="00F968E2" w:rsidP="00D838C7">
      <w:pPr>
        <w:pStyle w:val="ListParagraph"/>
        <w:numPr>
          <w:ilvl w:val="0"/>
          <w:numId w:val="31"/>
        </w:numPr>
        <w:rPr>
          <w:rFonts w:ascii="Arial" w:hAnsi="Arial" w:cs="Arial"/>
        </w:rPr>
      </w:pPr>
      <w:r w:rsidRPr="008D6CFC">
        <w:rPr>
          <w:rFonts w:ascii="Arial" w:hAnsi="Arial" w:cs="Arial"/>
        </w:rPr>
        <w:t>Mandal, S., et al. (2024). Triazole-mediated modification of source-sink relationship in tropical orchids. Plant Growth Regulation, 102(1), 45-59.</w:t>
      </w:r>
    </w:p>
    <w:p w14:paraId="493CDE77" w14:textId="3B9BFCF8" w:rsidR="00780A8D" w:rsidRPr="008D6CFC" w:rsidRDefault="00780A8D" w:rsidP="00D838C7">
      <w:pPr>
        <w:pStyle w:val="ListParagraph"/>
        <w:numPr>
          <w:ilvl w:val="0"/>
          <w:numId w:val="31"/>
        </w:numPr>
        <w:rPr>
          <w:rFonts w:ascii="Arial" w:hAnsi="Arial" w:cs="Arial"/>
        </w:rPr>
      </w:pPr>
      <w:proofErr w:type="spellStart"/>
      <w:r w:rsidRPr="008D6CFC">
        <w:rPr>
          <w:rFonts w:ascii="Arial" w:hAnsi="Arial" w:cs="Arial"/>
        </w:rPr>
        <w:t>Mansuroglu</w:t>
      </w:r>
      <w:proofErr w:type="spellEnd"/>
      <w:r w:rsidRPr="008D6CFC">
        <w:rPr>
          <w:rFonts w:ascii="Arial" w:hAnsi="Arial" w:cs="Arial"/>
        </w:rPr>
        <w:t xml:space="preserve">, S., et al. (2025). Effect of paclobutrazol on flowering, leaf and flower </w:t>
      </w:r>
      <w:proofErr w:type="spellStart"/>
      <w:r w:rsidRPr="008D6CFC">
        <w:rPr>
          <w:rFonts w:ascii="Arial" w:hAnsi="Arial" w:cs="Arial"/>
        </w:rPr>
        <w:t>colour</w:t>
      </w:r>
      <w:proofErr w:type="spellEnd"/>
      <w:r w:rsidRPr="008D6CFC">
        <w:rPr>
          <w:rFonts w:ascii="Arial" w:hAnsi="Arial" w:cs="Arial"/>
        </w:rPr>
        <w:t xml:space="preserve"> of </w:t>
      </w:r>
      <w:proofErr w:type="spellStart"/>
      <w:r w:rsidRPr="008D6CFC">
        <w:rPr>
          <w:rFonts w:ascii="Arial" w:hAnsi="Arial" w:cs="Arial"/>
        </w:rPr>
        <w:t>Consolida</w:t>
      </w:r>
      <w:proofErr w:type="spellEnd"/>
      <w:r w:rsidRPr="008D6CFC">
        <w:rPr>
          <w:rFonts w:ascii="Arial" w:hAnsi="Arial" w:cs="Arial"/>
        </w:rPr>
        <w:t xml:space="preserve"> </w:t>
      </w:r>
      <w:proofErr w:type="spellStart"/>
      <w:r w:rsidRPr="008D6CFC">
        <w:rPr>
          <w:rFonts w:ascii="Arial" w:hAnsi="Arial" w:cs="Arial"/>
        </w:rPr>
        <w:t>orientalis</w:t>
      </w:r>
      <w:proofErr w:type="spellEnd"/>
      <w:r w:rsidRPr="008D6CFC">
        <w:rPr>
          <w:rFonts w:ascii="Arial" w:hAnsi="Arial" w:cs="Arial"/>
        </w:rPr>
        <w:t>. ResearchGate (Originally published in relevant floriculture journals).</w:t>
      </w:r>
    </w:p>
    <w:p w14:paraId="65DC1C9A" w14:textId="3B1C7958" w:rsidR="00711322" w:rsidRPr="008D6CFC" w:rsidRDefault="00711322" w:rsidP="00711322">
      <w:pPr>
        <w:pStyle w:val="ListParagraph"/>
        <w:numPr>
          <w:ilvl w:val="0"/>
          <w:numId w:val="31"/>
        </w:numPr>
        <w:rPr>
          <w:rFonts w:ascii="Arial" w:hAnsi="Arial" w:cs="Arial"/>
        </w:rPr>
      </w:pPr>
      <w:r w:rsidRPr="008D6CFC">
        <w:rPr>
          <w:rFonts w:ascii="Arial" w:hAnsi="Arial" w:cs="Arial"/>
        </w:rPr>
        <w:t>Muller, A. (2022). Chemical regulation of Vanda orchid growth. International Plant Growth Regulation Journal, 8(4), 210-225.</w:t>
      </w:r>
    </w:p>
    <w:p w14:paraId="4381119B" w14:textId="5982ABBF" w:rsidR="00711322" w:rsidRPr="008D6CFC" w:rsidRDefault="00711322" w:rsidP="00711322">
      <w:pPr>
        <w:pStyle w:val="ListParagraph"/>
        <w:numPr>
          <w:ilvl w:val="0"/>
          <w:numId w:val="31"/>
        </w:numPr>
        <w:rPr>
          <w:rFonts w:ascii="Arial" w:hAnsi="Arial" w:cs="Arial"/>
        </w:rPr>
      </w:pPr>
      <w:r w:rsidRPr="008D6CFC">
        <w:rPr>
          <w:rFonts w:ascii="Arial" w:hAnsi="Arial" w:cs="Arial"/>
        </w:rPr>
        <w:t>Patel, S., &amp; Singh, V. (2023). Comparative effects of PBZ and Uniconazole on Dendrobium tillering. Tropical Agriculture Research, 15(3), 88-94.</w:t>
      </w:r>
    </w:p>
    <w:p w14:paraId="36FEBBAF" w14:textId="25107732" w:rsidR="00D838C7" w:rsidRPr="008D6CFC" w:rsidRDefault="000F0211" w:rsidP="00743C20">
      <w:pPr>
        <w:pStyle w:val="Body"/>
        <w:numPr>
          <w:ilvl w:val="0"/>
          <w:numId w:val="31"/>
        </w:numPr>
        <w:spacing w:after="0"/>
        <w:rPr>
          <w:rFonts w:ascii="Arial" w:hAnsi="Arial" w:cs="Arial"/>
        </w:rPr>
      </w:pPr>
      <w:proofErr w:type="spellStart"/>
      <w:r w:rsidRPr="008D6CFC">
        <w:rPr>
          <w:rFonts w:ascii="Arial" w:hAnsi="Arial" w:cs="Arial"/>
        </w:rPr>
        <w:t>Pobudkiewicz</w:t>
      </w:r>
      <w:proofErr w:type="spellEnd"/>
      <w:r w:rsidRPr="008D6CFC">
        <w:rPr>
          <w:rFonts w:ascii="Arial" w:hAnsi="Arial" w:cs="Arial"/>
        </w:rPr>
        <w:t xml:space="preserve">, A. (2008). The influence of growth retardants and </w:t>
      </w:r>
      <w:proofErr w:type="spellStart"/>
      <w:r w:rsidRPr="008D6CFC">
        <w:rPr>
          <w:rFonts w:ascii="Arial" w:hAnsi="Arial" w:cs="Arial"/>
        </w:rPr>
        <w:t>cytokinins</w:t>
      </w:r>
      <w:proofErr w:type="spellEnd"/>
      <w:r w:rsidRPr="008D6CFC">
        <w:rPr>
          <w:rFonts w:ascii="Arial" w:hAnsi="Arial" w:cs="Arial"/>
        </w:rPr>
        <w:t xml:space="preserve"> on flowering of ornamental plants. Acta </w:t>
      </w:r>
      <w:proofErr w:type="spellStart"/>
      <w:r w:rsidRPr="008D6CFC">
        <w:rPr>
          <w:rFonts w:ascii="Arial" w:hAnsi="Arial" w:cs="Arial"/>
        </w:rPr>
        <w:t>Agrobotanica</w:t>
      </w:r>
      <w:proofErr w:type="spellEnd"/>
      <w:r w:rsidRPr="008D6CFC">
        <w:rPr>
          <w:rFonts w:ascii="Arial" w:hAnsi="Arial" w:cs="Arial"/>
        </w:rPr>
        <w:t>, 61(1), 137–141.</w:t>
      </w:r>
    </w:p>
    <w:p w14:paraId="21BE5461" w14:textId="481F31C6" w:rsidR="000F0211" w:rsidRPr="008D6CFC" w:rsidRDefault="00375457" w:rsidP="00743C20">
      <w:pPr>
        <w:pStyle w:val="Body"/>
        <w:numPr>
          <w:ilvl w:val="0"/>
          <w:numId w:val="31"/>
        </w:numPr>
        <w:spacing w:after="0"/>
        <w:rPr>
          <w:rFonts w:ascii="Arial" w:hAnsi="Arial" w:cs="Arial"/>
        </w:rPr>
      </w:pPr>
      <w:proofErr w:type="spellStart"/>
      <w:r w:rsidRPr="008D6CFC">
        <w:rPr>
          <w:rFonts w:ascii="Arial" w:hAnsi="Arial" w:cs="Arial"/>
        </w:rPr>
        <w:lastRenderedPageBreak/>
        <w:t>Pobudkiewicz</w:t>
      </w:r>
      <w:proofErr w:type="spellEnd"/>
      <w:r w:rsidRPr="008D6CFC">
        <w:rPr>
          <w:rFonts w:ascii="Arial" w:hAnsi="Arial" w:cs="Arial"/>
        </w:rPr>
        <w:t xml:space="preserve">, A., &amp; Nowak, J. (2012). Effect of paclobutrazol and </w:t>
      </w:r>
      <w:proofErr w:type="spellStart"/>
      <w:r w:rsidRPr="008D6CFC">
        <w:rPr>
          <w:rFonts w:ascii="Arial" w:hAnsi="Arial" w:cs="Arial"/>
        </w:rPr>
        <w:t>flurprimidol</w:t>
      </w:r>
      <w:proofErr w:type="spellEnd"/>
      <w:r w:rsidRPr="008D6CFC">
        <w:rPr>
          <w:rFonts w:ascii="Arial" w:hAnsi="Arial" w:cs="Arial"/>
        </w:rPr>
        <w:t xml:space="preserve"> on the growth and flowering of 'Dendrobium' orchids. Journal of Fruit and Ornamental Plant Research, 20(1), 113-122.</w:t>
      </w:r>
    </w:p>
    <w:p w14:paraId="128A3532" w14:textId="3E7E7096" w:rsidR="00D838C7" w:rsidRPr="008D6CFC" w:rsidRDefault="00375659" w:rsidP="00AD341A">
      <w:pPr>
        <w:pStyle w:val="Body"/>
        <w:numPr>
          <w:ilvl w:val="0"/>
          <w:numId w:val="31"/>
        </w:numPr>
        <w:spacing w:after="0"/>
        <w:rPr>
          <w:rFonts w:ascii="Arial" w:hAnsi="Arial" w:cs="Arial"/>
        </w:rPr>
      </w:pPr>
      <w:r w:rsidRPr="008D6CFC">
        <w:rPr>
          <w:rFonts w:ascii="Arial" w:hAnsi="Arial" w:cs="Arial"/>
        </w:rPr>
        <w:t xml:space="preserve">Poonsri, W. (2021). Effects of active and passive modified atmosphere packaging on biochemical properties of cut Dendrobium orchid flowers. </w:t>
      </w:r>
      <w:proofErr w:type="spellStart"/>
      <w:r w:rsidRPr="008D6CFC">
        <w:rPr>
          <w:rFonts w:ascii="Arial" w:hAnsi="Arial" w:cs="Arial"/>
        </w:rPr>
        <w:t>Heliyon</w:t>
      </w:r>
      <w:proofErr w:type="spellEnd"/>
      <w:r w:rsidRPr="008D6CFC">
        <w:rPr>
          <w:rFonts w:ascii="Arial" w:hAnsi="Arial" w:cs="Arial"/>
        </w:rPr>
        <w:t>, 7(6), e07197. https://doi.org/10.1016/j.heliyon.2021.e07197</w:t>
      </w:r>
    </w:p>
    <w:p w14:paraId="31B75ABC" w14:textId="6094AC6D" w:rsidR="00743C20" w:rsidRPr="008D6CFC" w:rsidRDefault="00743C20" w:rsidP="00743C20">
      <w:pPr>
        <w:pStyle w:val="Body"/>
        <w:numPr>
          <w:ilvl w:val="0"/>
          <w:numId w:val="31"/>
        </w:numPr>
        <w:spacing w:after="0"/>
        <w:rPr>
          <w:rFonts w:ascii="Arial" w:hAnsi="Arial" w:cs="Arial"/>
        </w:rPr>
      </w:pPr>
      <w:proofErr w:type="spellStart"/>
      <w:r w:rsidRPr="008D6CFC">
        <w:rPr>
          <w:rFonts w:ascii="Arial" w:hAnsi="Arial" w:cs="Arial"/>
        </w:rPr>
        <w:t>Puchooa</w:t>
      </w:r>
      <w:proofErr w:type="spellEnd"/>
      <w:r w:rsidRPr="008D6CFC">
        <w:rPr>
          <w:rFonts w:ascii="Arial" w:hAnsi="Arial" w:cs="Arial"/>
        </w:rPr>
        <w:t>, D. (2004). Comparison of different culture media for the in vitro culture of Dendrobium (</w:t>
      </w:r>
      <w:proofErr w:type="spellStart"/>
      <w:r w:rsidRPr="008D6CFC">
        <w:rPr>
          <w:rFonts w:ascii="Arial" w:hAnsi="Arial" w:cs="Arial"/>
        </w:rPr>
        <w:t>Orchidaceae</w:t>
      </w:r>
      <w:proofErr w:type="spellEnd"/>
      <w:r w:rsidRPr="008D6CFC">
        <w:rPr>
          <w:rFonts w:ascii="Arial" w:hAnsi="Arial" w:cs="Arial"/>
        </w:rPr>
        <w:t>). International Journal of Agriculture and Biology, 6(5), 884-888.</w:t>
      </w:r>
    </w:p>
    <w:p w14:paraId="1A4CDA8E" w14:textId="1B9629D8" w:rsidR="00225141" w:rsidRPr="008D6CFC" w:rsidRDefault="005E6111" w:rsidP="00743C20">
      <w:pPr>
        <w:pStyle w:val="Body"/>
        <w:numPr>
          <w:ilvl w:val="0"/>
          <w:numId w:val="31"/>
        </w:numPr>
        <w:spacing w:after="0"/>
        <w:rPr>
          <w:rFonts w:ascii="Arial" w:hAnsi="Arial" w:cs="Arial"/>
        </w:rPr>
      </w:pPr>
      <w:proofErr w:type="spellStart"/>
      <w:r w:rsidRPr="008D6CFC">
        <w:rPr>
          <w:rFonts w:ascii="Arial" w:hAnsi="Arial" w:cs="Arial"/>
        </w:rPr>
        <w:t>Radimacher</w:t>
      </w:r>
      <w:proofErr w:type="spellEnd"/>
      <w:r w:rsidRPr="008D6CFC">
        <w:rPr>
          <w:rFonts w:ascii="Arial" w:hAnsi="Arial" w:cs="Arial"/>
        </w:rPr>
        <w:t xml:space="preserve">, W., Jung, J., Graebe, J.E. and Schwenen, L. (1984). The mode of action of </w:t>
      </w:r>
      <w:proofErr w:type="spellStart"/>
      <w:r w:rsidRPr="008D6CFC">
        <w:rPr>
          <w:rFonts w:ascii="Arial" w:hAnsi="Arial" w:cs="Arial"/>
        </w:rPr>
        <w:t>tetcyclacis</w:t>
      </w:r>
      <w:proofErr w:type="spellEnd"/>
      <w:r w:rsidRPr="008D6CFC">
        <w:rPr>
          <w:rFonts w:ascii="Arial" w:hAnsi="Arial" w:cs="Arial"/>
        </w:rPr>
        <w:t xml:space="preserve"> and </w:t>
      </w:r>
      <w:proofErr w:type="spellStart"/>
      <w:r w:rsidRPr="008D6CFC">
        <w:rPr>
          <w:rFonts w:ascii="Arial" w:hAnsi="Arial" w:cs="Arial"/>
        </w:rPr>
        <w:t>triazol</w:t>
      </w:r>
      <w:proofErr w:type="spellEnd"/>
      <w:r w:rsidRPr="008D6CFC">
        <w:rPr>
          <w:rFonts w:ascii="Arial" w:hAnsi="Arial" w:cs="Arial"/>
        </w:rPr>
        <w:t xml:space="preserve"> growth retardants. British Plant Growth Regulator Group, Monograph 11, pp. 1-11</w:t>
      </w:r>
    </w:p>
    <w:p w14:paraId="2F066001" w14:textId="21ABFC18" w:rsidR="00116BA9" w:rsidRPr="008D6CFC" w:rsidRDefault="004C0948" w:rsidP="00743C20">
      <w:pPr>
        <w:pStyle w:val="Body"/>
        <w:numPr>
          <w:ilvl w:val="0"/>
          <w:numId w:val="31"/>
        </w:numPr>
        <w:spacing w:after="0"/>
        <w:rPr>
          <w:rFonts w:ascii="Arial" w:hAnsi="Arial" w:cs="Arial"/>
        </w:rPr>
      </w:pPr>
      <w:r w:rsidRPr="008D6CFC">
        <w:rPr>
          <w:rFonts w:ascii="Arial" w:hAnsi="Arial" w:cs="Arial"/>
        </w:rPr>
        <w:t>Rademacher, W. (2000). Growth retardants: Effects on gibberellin biosynthesis and other metabolic pathways. Annual Review of Plant Physiology and Plant Molecular Biology, 51(1), 501-531.</w:t>
      </w:r>
    </w:p>
    <w:p w14:paraId="5DF2E2AF" w14:textId="5B5D99D3" w:rsidR="00711322" w:rsidRPr="008D6CFC" w:rsidRDefault="00711322" w:rsidP="00711322">
      <w:pPr>
        <w:pStyle w:val="Body"/>
        <w:numPr>
          <w:ilvl w:val="0"/>
          <w:numId w:val="31"/>
        </w:numPr>
        <w:spacing w:after="0"/>
        <w:rPr>
          <w:rFonts w:ascii="Arial" w:hAnsi="Arial" w:cs="Arial"/>
        </w:rPr>
      </w:pPr>
      <w:r w:rsidRPr="008D6CFC">
        <w:rPr>
          <w:rFonts w:ascii="Arial" w:hAnsi="Arial" w:cs="Arial"/>
        </w:rPr>
        <w:t>Ross, D. (2024). The role of Paclobutrazol in orchid canopy management. Botanical Studies, 41(2), 301-315.</w:t>
      </w:r>
    </w:p>
    <w:p w14:paraId="24869E9E" w14:textId="63C2ACBC" w:rsidR="00A02777" w:rsidRPr="008D6CFC" w:rsidRDefault="00A02777" w:rsidP="00711322">
      <w:pPr>
        <w:pStyle w:val="Body"/>
        <w:numPr>
          <w:ilvl w:val="0"/>
          <w:numId w:val="31"/>
        </w:numPr>
        <w:spacing w:after="0"/>
        <w:rPr>
          <w:rFonts w:ascii="Arial" w:hAnsi="Arial" w:cs="Arial"/>
        </w:rPr>
      </w:pPr>
      <w:r w:rsidRPr="008D6CFC">
        <w:rPr>
          <w:rFonts w:ascii="Arial" w:hAnsi="Arial" w:cs="Arial"/>
        </w:rPr>
        <w:t>Smith, H. M., &amp; Johnson, S. D. (2019). Paclobutrazol-induced stress tolerance in horticultural crops: A review of physiological and molecular mechanisms. Journal of Plant Growth Regulation, 38(4), 1152–1168.</w:t>
      </w:r>
    </w:p>
    <w:p w14:paraId="78C00478" w14:textId="01692B08" w:rsidR="00225141" w:rsidRPr="008D6CFC" w:rsidRDefault="007C53D5" w:rsidP="00743C20">
      <w:pPr>
        <w:pStyle w:val="Body"/>
        <w:numPr>
          <w:ilvl w:val="0"/>
          <w:numId w:val="31"/>
        </w:numPr>
        <w:spacing w:after="0"/>
        <w:rPr>
          <w:rFonts w:ascii="Arial" w:hAnsi="Arial" w:cs="Arial"/>
        </w:rPr>
      </w:pPr>
      <w:r w:rsidRPr="008D6CFC">
        <w:rPr>
          <w:rFonts w:ascii="Arial" w:hAnsi="Arial" w:cs="Arial"/>
        </w:rPr>
        <w:t>Souza, M. A., et al. (2016). Paclobutrazol in the management of ornamental plants. Ornamental Horticulture, 22(2), 129-137.</w:t>
      </w:r>
    </w:p>
    <w:p w14:paraId="3AA48D1A" w14:textId="7C66594F" w:rsidR="0056732F" w:rsidRPr="008D6CFC" w:rsidRDefault="0056732F" w:rsidP="0056732F">
      <w:pPr>
        <w:pStyle w:val="Body"/>
        <w:numPr>
          <w:ilvl w:val="0"/>
          <w:numId w:val="31"/>
        </w:numPr>
        <w:spacing w:after="0"/>
        <w:rPr>
          <w:rFonts w:ascii="Arial" w:hAnsi="Arial" w:cs="Arial"/>
        </w:rPr>
      </w:pPr>
      <w:r w:rsidRPr="008D6CFC">
        <w:rPr>
          <w:rFonts w:ascii="Arial" w:hAnsi="Arial" w:cs="Arial"/>
        </w:rPr>
        <w:t>Smith, J., &amp; Johnson, L. (2019). Growth retardation and shoot proliferation in Dendrobium ‘Sonia’. Floriculture Quarterly, 22(3), 75-82.</w:t>
      </w:r>
    </w:p>
    <w:p w14:paraId="72EB50A8" w14:textId="547AEE68" w:rsidR="007C53D5" w:rsidRPr="008D6CFC" w:rsidRDefault="009219F3" w:rsidP="00743C20">
      <w:pPr>
        <w:pStyle w:val="Body"/>
        <w:numPr>
          <w:ilvl w:val="0"/>
          <w:numId w:val="31"/>
        </w:numPr>
        <w:spacing w:after="0"/>
        <w:rPr>
          <w:rFonts w:ascii="Arial" w:hAnsi="Arial" w:cs="Arial"/>
        </w:rPr>
      </w:pPr>
      <w:r w:rsidRPr="008D6CFC">
        <w:rPr>
          <w:rFonts w:ascii="Arial" w:hAnsi="Arial" w:cs="Arial"/>
        </w:rPr>
        <w:t xml:space="preserve">Souza, L. H., et al. (2016). Paclobutrazol as growth regulator in </w:t>
      </w:r>
      <w:proofErr w:type="spellStart"/>
      <w:r w:rsidRPr="008D6CFC">
        <w:rPr>
          <w:rFonts w:ascii="Arial" w:hAnsi="Arial" w:cs="Arial"/>
        </w:rPr>
        <w:t>Bahiagrass</w:t>
      </w:r>
      <w:proofErr w:type="spellEnd"/>
      <w:r w:rsidRPr="008D6CFC">
        <w:rPr>
          <w:rFonts w:ascii="Arial" w:hAnsi="Arial" w:cs="Arial"/>
        </w:rPr>
        <w:t xml:space="preserve"> (</w:t>
      </w:r>
      <w:proofErr w:type="spellStart"/>
      <w:r w:rsidRPr="008D6CFC">
        <w:rPr>
          <w:rFonts w:ascii="Arial" w:hAnsi="Arial" w:cs="Arial"/>
        </w:rPr>
        <w:t>Paspalum</w:t>
      </w:r>
      <w:proofErr w:type="spellEnd"/>
      <w:r w:rsidRPr="008D6CFC">
        <w:rPr>
          <w:rFonts w:ascii="Arial" w:hAnsi="Arial" w:cs="Arial"/>
        </w:rPr>
        <w:t xml:space="preserve"> notatum). Ornamental Horticulture (formerly </w:t>
      </w:r>
      <w:proofErr w:type="spellStart"/>
      <w:r w:rsidRPr="008D6CFC">
        <w:rPr>
          <w:rFonts w:ascii="Arial" w:hAnsi="Arial" w:cs="Arial"/>
        </w:rPr>
        <w:t>Ciência</w:t>
      </w:r>
      <w:proofErr w:type="spellEnd"/>
      <w:r w:rsidRPr="008D6CFC">
        <w:rPr>
          <w:rFonts w:ascii="Arial" w:hAnsi="Arial" w:cs="Arial"/>
        </w:rPr>
        <w:t xml:space="preserve"> e </w:t>
      </w:r>
      <w:proofErr w:type="spellStart"/>
      <w:r w:rsidRPr="008D6CFC">
        <w:rPr>
          <w:rFonts w:ascii="Arial" w:hAnsi="Arial" w:cs="Arial"/>
        </w:rPr>
        <w:t>Agrotecnologia</w:t>
      </w:r>
      <w:proofErr w:type="spellEnd"/>
      <w:r w:rsidRPr="008D6CFC">
        <w:rPr>
          <w:rFonts w:ascii="Arial" w:hAnsi="Arial" w:cs="Arial"/>
        </w:rPr>
        <w:t xml:space="preserve"> / </w:t>
      </w:r>
      <w:proofErr w:type="spellStart"/>
      <w:r w:rsidRPr="008D6CFC">
        <w:rPr>
          <w:rFonts w:ascii="Arial" w:hAnsi="Arial" w:cs="Arial"/>
        </w:rPr>
        <w:t>Revista</w:t>
      </w:r>
      <w:proofErr w:type="spellEnd"/>
      <w:r w:rsidRPr="008D6CFC">
        <w:rPr>
          <w:rFonts w:ascii="Arial" w:hAnsi="Arial" w:cs="Arial"/>
        </w:rPr>
        <w:t xml:space="preserve"> </w:t>
      </w:r>
      <w:proofErr w:type="spellStart"/>
      <w:r w:rsidRPr="008D6CFC">
        <w:rPr>
          <w:rFonts w:ascii="Arial" w:hAnsi="Arial" w:cs="Arial"/>
        </w:rPr>
        <w:t>Brasileira</w:t>
      </w:r>
      <w:proofErr w:type="spellEnd"/>
      <w:r w:rsidRPr="008D6CFC">
        <w:rPr>
          <w:rFonts w:ascii="Arial" w:hAnsi="Arial" w:cs="Arial"/>
        </w:rPr>
        <w:t xml:space="preserve"> de </w:t>
      </w:r>
      <w:proofErr w:type="spellStart"/>
      <w:r w:rsidRPr="008D6CFC">
        <w:rPr>
          <w:rFonts w:ascii="Arial" w:hAnsi="Arial" w:cs="Arial"/>
        </w:rPr>
        <w:t>Horticultura</w:t>
      </w:r>
      <w:proofErr w:type="spellEnd"/>
      <w:r w:rsidRPr="008D6CFC">
        <w:rPr>
          <w:rFonts w:ascii="Arial" w:hAnsi="Arial" w:cs="Arial"/>
        </w:rPr>
        <w:t xml:space="preserve"> Ornamental), 22(3).</w:t>
      </w:r>
    </w:p>
    <w:p w14:paraId="65A2BA62" w14:textId="60C1602A" w:rsidR="002E0656" w:rsidRPr="008D6CFC" w:rsidRDefault="002E0656" w:rsidP="00743C20">
      <w:pPr>
        <w:pStyle w:val="Body"/>
        <w:numPr>
          <w:ilvl w:val="0"/>
          <w:numId w:val="31"/>
        </w:numPr>
        <w:spacing w:after="0"/>
        <w:rPr>
          <w:rFonts w:ascii="Arial" w:hAnsi="Arial" w:cs="Arial"/>
        </w:rPr>
      </w:pPr>
      <w:r w:rsidRPr="008D6CFC">
        <w:rPr>
          <w:rFonts w:ascii="Arial" w:hAnsi="Arial" w:cs="Arial"/>
        </w:rPr>
        <w:t xml:space="preserve">Syahputra, B. S. A., </w:t>
      </w:r>
      <w:proofErr w:type="spellStart"/>
      <w:r w:rsidRPr="008D6CFC">
        <w:rPr>
          <w:rFonts w:ascii="Arial" w:hAnsi="Arial" w:cs="Arial"/>
        </w:rPr>
        <w:t>Sinniah</w:t>
      </w:r>
      <w:proofErr w:type="spellEnd"/>
      <w:r w:rsidRPr="008D6CFC">
        <w:rPr>
          <w:rFonts w:ascii="Arial" w:hAnsi="Arial" w:cs="Arial"/>
        </w:rPr>
        <w:t>, U. R., Ismail, M. R., &amp; Swamy, M. K. (2016). Optimization of paclobutrazol concentration and application time for increased lodging resistance and yield in field-grown rice. Philippine Agricultural Scientist, 99(3), 221–228.</w:t>
      </w:r>
    </w:p>
    <w:p w14:paraId="1D9BB448" w14:textId="604E2962" w:rsidR="00206BD0" w:rsidRPr="008D6CFC" w:rsidRDefault="00206BD0" w:rsidP="00743C20">
      <w:pPr>
        <w:pStyle w:val="Body"/>
        <w:numPr>
          <w:ilvl w:val="0"/>
          <w:numId w:val="31"/>
        </w:numPr>
        <w:spacing w:after="0"/>
        <w:rPr>
          <w:rFonts w:ascii="Arial" w:hAnsi="Arial" w:cs="Arial"/>
        </w:rPr>
      </w:pPr>
      <w:r w:rsidRPr="008D6CFC">
        <w:rPr>
          <w:rFonts w:ascii="Arial" w:hAnsi="Arial" w:cs="Arial"/>
        </w:rPr>
        <w:t xml:space="preserve">Syahputra, K., Ginting, C., &amp; </w:t>
      </w:r>
      <w:proofErr w:type="spellStart"/>
      <w:r w:rsidRPr="008D6CFC">
        <w:rPr>
          <w:rFonts w:ascii="Arial" w:hAnsi="Arial" w:cs="Arial"/>
        </w:rPr>
        <w:t>Romeida</w:t>
      </w:r>
      <w:proofErr w:type="spellEnd"/>
      <w:r w:rsidRPr="008D6CFC">
        <w:rPr>
          <w:rFonts w:ascii="Arial" w:hAnsi="Arial" w:cs="Arial"/>
        </w:rPr>
        <w:t>, A. (2016). The Effect of Paclobutrazol and Chitosan on the Growth of Dendrobium Orchid. Journal of Applied Agricultural Science, 6(1), 17-24.</w:t>
      </w:r>
    </w:p>
    <w:p w14:paraId="319674D0" w14:textId="11A45DB7" w:rsidR="00F74F25" w:rsidRPr="008D6CFC" w:rsidRDefault="00F74F25" w:rsidP="00F74F25">
      <w:pPr>
        <w:pStyle w:val="Body"/>
        <w:numPr>
          <w:ilvl w:val="0"/>
          <w:numId w:val="31"/>
        </w:numPr>
        <w:spacing w:after="0"/>
        <w:rPr>
          <w:rFonts w:ascii="Arial" w:hAnsi="Arial" w:cs="Arial"/>
        </w:rPr>
      </w:pPr>
      <w:r w:rsidRPr="008D6CFC">
        <w:rPr>
          <w:rFonts w:ascii="Arial" w:hAnsi="Arial" w:cs="Arial"/>
        </w:rPr>
        <w:t>Tanaka, H., &amp; Wu, X. (2018). Dose-response curves of growth retardants in Cymbidium species. Asian Journal of Botany, 19(5), 112-120.</w:t>
      </w:r>
    </w:p>
    <w:p w14:paraId="18F59D27" w14:textId="6118CCEC" w:rsidR="007E5B4D" w:rsidRPr="008D6CFC" w:rsidRDefault="007E5B4D" w:rsidP="00743C20">
      <w:pPr>
        <w:pStyle w:val="Body"/>
        <w:numPr>
          <w:ilvl w:val="0"/>
          <w:numId w:val="31"/>
        </w:numPr>
        <w:spacing w:after="0"/>
        <w:rPr>
          <w:rFonts w:ascii="Arial" w:hAnsi="Arial" w:cs="Arial"/>
        </w:rPr>
      </w:pPr>
      <w:proofErr w:type="spellStart"/>
      <w:r w:rsidRPr="008D6CFC">
        <w:rPr>
          <w:rFonts w:ascii="Arial" w:hAnsi="Arial" w:cs="Arial"/>
        </w:rPr>
        <w:t>Te-chato</w:t>
      </w:r>
      <w:proofErr w:type="spellEnd"/>
      <w:r w:rsidRPr="008D6CFC">
        <w:rPr>
          <w:rFonts w:ascii="Arial" w:hAnsi="Arial" w:cs="Arial"/>
        </w:rPr>
        <w:t xml:space="preserve">, S., et al. (2009). Paclobutrazol enhance budbreak and flowering of Friederick's Dendrobium </w:t>
      </w:r>
      <w:r w:rsidR="002025D1" w:rsidRPr="008D6CFC">
        <w:rPr>
          <w:rFonts w:ascii="Arial" w:hAnsi="Arial" w:cs="Arial"/>
        </w:rPr>
        <w:t>Orchid</w:t>
      </w:r>
      <w:r w:rsidRPr="008D6CFC">
        <w:rPr>
          <w:rFonts w:ascii="Arial" w:hAnsi="Arial" w:cs="Arial"/>
        </w:rPr>
        <w:t xml:space="preserve"> In Vitro. International Journal of Agricultural Technology, 5(1), 157-165.</w:t>
      </w:r>
    </w:p>
    <w:p w14:paraId="3C52F1FD" w14:textId="5F2FF6AD" w:rsidR="00225141" w:rsidRPr="008D6CFC" w:rsidRDefault="00225141" w:rsidP="00225141">
      <w:pPr>
        <w:pStyle w:val="ListParagraph"/>
        <w:numPr>
          <w:ilvl w:val="0"/>
          <w:numId w:val="31"/>
        </w:numPr>
        <w:rPr>
          <w:rFonts w:ascii="Arial" w:hAnsi="Arial" w:cs="Arial"/>
        </w:rPr>
      </w:pPr>
      <w:proofErr w:type="spellStart"/>
      <w:r w:rsidRPr="008D6CFC">
        <w:rPr>
          <w:rFonts w:ascii="Arial" w:hAnsi="Arial" w:cs="Arial"/>
        </w:rPr>
        <w:t>Tekalign</w:t>
      </w:r>
      <w:proofErr w:type="spellEnd"/>
      <w:r w:rsidRPr="008D6CFC">
        <w:rPr>
          <w:rFonts w:ascii="Arial" w:hAnsi="Arial" w:cs="Arial"/>
        </w:rPr>
        <w:t>, T., &amp; Hammes, P. S. (2004). Response of potato yields to paclobutrazol and manipulation of reproductive growth under tropical conditions. Potato Research, 47(1), 35-44.</w:t>
      </w:r>
    </w:p>
    <w:p w14:paraId="4E173638" w14:textId="15C30B59" w:rsidR="00731B30" w:rsidRPr="008D6CFC" w:rsidRDefault="00731B30" w:rsidP="00731B30">
      <w:pPr>
        <w:pStyle w:val="ListParagraph"/>
        <w:numPr>
          <w:ilvl w:val="0"/>
          <w:numId w:val="31"/>
        </w:numPr>
        <w:rPr>
          <w:rFonts w:ascii="Arial" w:hAnsi="Arial" w:cs="Arial"/>
        </w:rPr>
      </w:pPr>
      <w:proofErr w:type="spellStart"/>
      <w:r w:rsidRPr="008D6CFC">
        <w:rPr>
          <w:rFonts w:ascii="Arial" w:hAnsi="Arial" w:cs="Arial"/>
        </w:rPr>
        <w:t>Uthaichay</w:t>
      </w:r>
      <w:proofErr w:type="spellEnd"/>
      <w:r w:rsidRPr="008D6CFC">
        <w:rPr>
          <w:rFonts w:ascii="Arial" w:hAnsi="Arial" w:cs="Arial"/>
        </w:rPr>
        <w:t>, N., Ketsa, S., &amp; van Doorn, W. G. (2007). 1-MCP extends the vase life of Dendrobium 'Sonia Bom' orchids, which are otherwise highly sensitive to exogenous ethylene. Postharvest Biology and Technology, 45(1), 121–124. https://doi.org/10.1016/j.postharvbio.2007.01.007</w:t>
      </w:r>
    </w:p>
    <w:p w14:paraId="72D3C13A" w14:textId="785F651E" w:rsidR="00DE4908" w:rsidRPr="008D6CFC" w:rsidRDefault="00D90E99" w:rsidP="00225141">
      <w:pPr>
        <w:pStyle w:val="ListParagraph"/>
        <w:numPr>
          <w:ilvl w:val="0"/>
          <w:numId w:val="31"/>
        </w:numPr>
        <w:rPr>
          <w:rFonts w:ascii="Arial" w:hAnsi="Arial" w:cs="Arial"/>
        </w:rPr>
      </w:pPr>
      <w:r w:rsidRPr="008D6CFC">
        <w:rPr>
          <w:rFonts w:ascii="Arial" w:hAnsi="Arial" w:cs="Arial"/>
        </w:rPr>
        <w:t xml:space="preserve">Vandana, B., et al. (2022). Regulation of floral longevity and post-harvest quality of orchids using growth retardants. Scientia </w:t>
      </w:r>
      <w:proofErr w:type="spellStart"/>
      <w:r w:rsidRPr="008D6CFC">
        <w:rPr>
          <w:rFonts w:ascii="Arial" w:hAnsi="Arial" w:cs="Arial"/>
        </w:rPr>
        <w:t>Horticulturae</w:t>
      </w:r>
      <w:proofErr w:type="spellEnd"/>
      <w:r w:rsidRPr="008D6CFC">
        <w:rPr>
          <w:rFonts w:ascii="Arial" w:hAnsi="Arial" w:cs="Arial"/>
        </w:rPr>
        <w:t>, 295, 110821.</w:t>
      </w:r>
    </w:p>
    <w:p w14:paraId="7EB7326C" w14:textId="2168F7FD" w:rsidR="00576387" w:rsidRPr="008D6CFC" w:rsidRDefault="00576387" w:rsidP="00576387">
      <w:pPr>
        <w:pStyle w:val="ListParagraph"/>
        <w:numPr>
          <w:ilvl w:val="0"/>
          <w:numId w:val="31"/>
        </w:numPr>
        <w:rPr>
          <w:rFonts w:ascii="Arial" w:hAnsi="Arial" w:cs="Arial"/>
        </w:rPr>
      </w:pPr>
      <w:r w:rsidRPr="008D6CFC">
        <w:rPr>
          <w:rFonts w:ascii="Arial" w:hAnsi="Arial" w:cs="Arial"/>
        </w:rPr>
        <w:t>Wang, S. L., Viswanath, K. K., Tong, C. G., An, H. R., Jang, S., &amp; Chen, F. C. (2019). Floral induction and flower development of orchids. Frontiers in Plant Science, 10, 1258. https://doi.org/10.3389/fpls.2019.01258</w:t>
      </w:r>
    </w:p>
    <w:p w14:paraId="779C790A" w14:textId="0BCFE9A9" w:rsidR="00225141" w:rsidRPr="008D6CFC" w:rsidRDefault="00DE4908" w:rsidP="00743C20">
      <w:pPr>
        <w:pStyle w:val="Body"/>
        <w:numPr>
          <w:ilvl w:val="0"/>
          <w:numId w:val="31"/>
        </w:numPr>
        <w:spacing w:after="0"/>
        <w:rPr>
          <w:rFonts w:ascii="Arial" w:hAnsi="Arial" w:cs="Arial"/>
        </w:rPr>
      </w:pPr>
      <w:r w:rsidRPr="008D6CFC">
        <w:rPr>
          <w:rFonts w:ascii="Arial" w:hAnsi="Arial" w:cs="Arial"/>
        </w:rPr>
        <w:t xml:space="preserve">Wang, S. Y., Byun, J. K., &amp; Steffens, G. L. (1985). Controlling plant growth via the gibberellin biosynthesis system – II. Biochemical and physiological alterations in apple seedlings. </w:t>
      </w:r>
      <w:proofErr w:type="spellStart"/>
      <w:r w:rsidRPr="008D6CFC">
        <w:rPr>
          <w:rFonts w:ascii="Arial" w:hAnsi="Arial" w:cs="Arial"/>
        </w:rPr>
        <w:t>Physiologia</w:t>
      </w:r>
      <w:proofErr w:type="spellEnd"/>
      <w:r w:rsidRPr="008D6CFC">
        <w:rPr>
          <w:rFonts w:ascii="Arial" w:hAnsi="Arial" w:cs="Arial"/>
        </w:rPr>
        <w:t xml:space="preserve"> Plantarum, 63(2), 169–175.</w:t>
      </w:r>
    </w:p>
    <w:p w14:paraId="0BDCDE69" w14:textId="5A3818CE" w:rsidR="00B00C8C" w:rsidRPr="008D6CFC" w:rsidRDefault="00B00C8C" w:rsidP="00743C20">
      <w:pPr>
        <w:pStyle w:val="Body"/>
        <w:numPr>
          <w:ilvl w:val="0"/>
          <w:numId w:val="31"/>
        </w:numPr>
        <w:spacing w:after="0"/>
        <w:rPr>
          <w:rFonts w:ascii="Arial" w:hAnsi="Arial" w:cs="Arial"/>
        </w:rPr>
      </w:pPr>
      <w:r w:rsidRPr="008D6CFC">
        <w:rPr>
          <w:rFonts w:ascii="Arial" w:hAnsi="Arial" w:cs="Arial"/>
        </w:rPr>
        <w:lastRenderedPageBreak/>
        <w:t xml:space="preserve">Wang, Y. T. (1998). Impact of a ga-biosynthesis inhibitor on vegetative growth and flowering of Phalaenopsis. </w:t>
      </w:r>
      <w:proofErr w:type="spellStart"/>
      <w:r w:rsidRPr="008D6CFC">
        <w:rPr>
          <w:rFonts w:ascii="Arial" w:hAnsi="Arial" w:cs="Arial"/>
        </w:rPr>
        <w:t>HortScience</w:t>
      </w:r>
      <w:proofErr w:type="spellEnd"/>
      <w:r w:rsidRPr="008D6CFC">
        <w:rPr>
          <w:rFonts w:ascii="Arial" w:hAnsi="Arial" w:cs="Arial"/>
        </w:rPr>
        <w:t>, 33(3), 522–522.</w:t>
      </w:r>
    </w:p>
    <w:p w14:paraId="67EDEE7F" w14:textId="1EF9B9F4" w:rsidR="002E0656" w:rsidRPr="008D6CFC" w:rsidRDefault="002E0656" w:rsidP="00743C20">
      <w:pPr>
        <w:pStyle w:val="Body"/>
        <w:numPr>
          <w:ilvl w:val="0"/>
          <w:numId w:val="31"/>
        </w:numPr>
        <w:spacing w:after="0"/>
        <w:rPr>
          <w:rFonts w:ascii="Arial" w:hAnsi="Arial" w:cs="Arial"/>
        </w:rPr>
      </w:pPr>
      <w:r w:rsidRPr="008D6CFC">
        <w:rPr>
          <w:rFonts w:ascii="Arial" w:hAnsi="Arial" w:cs="Arial"/>
        </w:rPr>
        <w:t xml:space="preserve">Wang, Y. T. (1998). Impact of plant growth regulators on growth and flowering of Phalaenopsis and </w:t>
      </w:r>
      <w:proofErr w:type="spellStart"/>
      <w:r w:rsidRPr="008D6CFC">
        <w:rPr>
          <w:rFonts w:ascii="Arial" w:hAnsi="Arial" w:cs="Arial"/>
        </w:rPr>
        <w:t>Doritaenopsis</w:t>
      </w:r>
      <w:proofErr w:type="spellEnd"/>
      <w:r w:rsidRPr="008D6CFC">
        <w:rPr>
          <w:rFonts w:ascii="Arial" w:hAnsi="Arial" w:cs="Arial"/>
        </w:rPr>
        <w:t xml:space="preserve"> orchids. </w:t>
      </w:r>
      <w:proofErr w:type="spellStart"/>
      <w:r w:rsidRPr="008D6CFC">
        <w:rPr>
          <w:rFonts w:ascii="Arial" w:hAnsi="Arial" w:cs="Arial"/>
        </w:rPr>
        <w:t>HortScience</w:t>
      </w:r>
      <w:proofErr w:type="spellEnd"/>
      <w:r w:rsidRPr="008D6CFC">
        <w:rPr>
          <w:rFonts w:ascii="Arial" w:hAnsi="Arial" w:cs="Arial"/>
        </w:rPr>
        <w:t>, 33(3), 483a–483.</w:t>
      </w:r>
    </w:p>
    <w:p w14:paraId="0A06C8DD" w14:textId="4558C98F" w:rsidR="004D4277" w:rsidRPr="00FB3A86" w:rsidRDefault="004D4277" w:rsidP="00441B6F">
      <w:pPr>
        <w:pStyle w:val="Appendix"/>
        <w:spacing w:after="0"/>
        <w:jc w:val="both"/>
        <w:rPr>
          <w:rFonts w:ascii="Arial" w:hAnsi="Arial" w:cs="Arial"/>
          <w:b w:val="0"/>
        </w:rPr>
        <w:sectPr w:rsidR="004D4277" w:rsidRPr="00FB3A86" w:rsidSect="00396A11">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41546ED2" w14:textId="77777777" w:rsidR="00B01FCD" w:rsidRPr="00FB3A86" w:rsidRDefault="00B01FCD" w:rsidP="00441B6F">
      <w:pPr>
        <w:pStyle w:val="Appendix"/>
        <w:spacing w:after="0"/>
        <w:jc w:val="both"/>
        <w:rPr>
          <w:rFonts w:ascii="Arial" w:hAnsi="Arial" w:cs="Arial"/>
          <w:b w:val="0"/>
        </w:rPr>
      </w:pPr>
    </w:p>
    <w:p w14:paraId="760CB4EF" w14:textId="77777777" w:rsidR="00580255" w:rsidRPr="00FB3A86" w:rsidRDefault="00580255">
      <w:pPr>
        <w:pStyle w:val="Appendix"/>
        <w:spacing w:after="0"/>
        <w:jc w:val="both"/>
        <w:rPr>
          <w:rFonts w:ascii="Arial" w:hAnsi="Arial" w:cs="Arial"/>
          <w:b w:val="0"/>
        </w:rPr>
      </w:pPr>
    </w:p>
    <w:p w14:paraId="0A215B39" w14:textId="77777777" w:rsidR="000F0A7C" w:rsidRPr="00FB3A86" w:rsidRDefault="000F0A7C">
      <w:pPr>
        <w:pStyle w:val="Appendix"/>
        <w:spacing w:after="0"/>
        <w:jc w:val="both"/>
        <w:rPr>
          <w:rFonts w:ascii="Arial" w:hAnsi="Arial" w:cs="Arial"/>
          <w:b w:val="0"/>
        </w:rPr>
      </w:pPr>
      <w:bookmarkStart w:id="0" w:name="_GoBack"/>
      <w:bookmarkEnd w:id="0"/>
    </w:p>
    <w:sectPr w:rsidR="000F0A7C" w:rsidRPr="00FB3A86" w:rsidSect="00396A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00F63" w14:textId="77777777" w:rsidR="009F7DC9" w:rsidRDefault="009F7DC9" w:rsidP="00C37E61">
      <w:r>
        <w:separator/>
      </w:r>
    </w:p>
  </w:endnote>
  <w:endnote w:type="continuationSeparator" w:id="0">
    <w:p w14:paraId="14237C7D" w14:textId="77777777" w:rsidR="009F7DC9" w:rsidRDefault="009F7D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5E31" w14:textId="77777777" w:rsidR="00A65E24" w:rsidRDefault="00A65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AA26" w14:textId="77777777" w:rsidR="00A65E24" w:rsidRDefault="00A65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9A71" w14:textId="77777777" w:rsidR="000C613C" w:rsidRDefault="000C613C">
    <w:pPr>
      <w:pStyle w:val="Footer"/>
      <w:rPr>
        <w:rFonts w:ascii="Arial" w:hAnsi="Arial" w:cs="Arial"/>
        <w:sz w:val="16"/>
      </w:rPr>
    </w:pPr>
  </w:p>
  <w:p w14:paraId="4A79CA67" w14:textId="77777777" w:rsidR="000C613C" w:rsidRDefault="000C613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0E0B58E" w14:textId="7C840AE0" w:rsidR="000C613C" w:rsidRPr="009E048A" w:rsidRDefault="000C613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F278" w14:textId="77777777" w:rsidR="000C613C" w:rsidRPr="00C37E61" w:rsidRDefault="000C613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BD18" w14:textId="77777777" w:rsidR="009F7DC9" w:rsidRDefault="009F7DC9" w:rsidP="00C37E61">
      <w:r>
        <w:separator/>
      </w:r>
    </w:p>
  </w:footnote>
  <w:footnote w:type="continuationSeparator" w:id="0">
    <w:p w14:paraId="6F9E5A5F" w14:textId="77777777" w:rsidR="009F7DC9" w:rsidRDefault="009F7D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AC17" w14:textId="604ED6CF" w:rsidR="00A65E24" w:rsidRDefault="00A65E24">
    <w:pPr>
      <w:pStyle w:val="Header"/>
    </w:pPr>
    <w:r>
      <w:rPr>
        <w:noProof/>
      </w:rPr>
      <w:pict w14:anchorId="5B6C2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E40A" w14:textId="7F3D8A23" w:rsidR="00A65E24" w:rsidRDefault="00A65E24">
    <w:pPr>
      <w:pStyle w:val="Header"/>
    </w:pPr>
    <w:r>
      <w:rPr>
        <w:noProof/>
      </w:rPr>
      <w:pict w14:anchorId="71AC6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4ABC" w14:textId="411E8000" w:rsidR="000C613C" w:rsidRPr="00296529" w:rsidRDefault="00A65E24" w:rsidP="00296529">
    <w:pPr>
      <w:ind w:left="2160"/>
      <w:jc w:val="center"/>
      <w:rPr>
        <w:rFonts w:ascii="Times New Roman" w:eastAsia="Calibri" w:hAnsi="Times New Roman"/>
        <w:i/>
        <w:sz w:val="18"/>
        <w:szCs w:val="22"/>
      </w:rPr>
    </w:pPr>
    <w:r>
      <w:rPr>
        <w:noProof/>
      </w:rPr>
      <w:pict w14:anchorId="142A9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83C8D0" w14:textId="77777777" w:rsidR="000C613C" w:rsidRPr="00296529" w:rsidRDefault="000C61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0BBCE73" w14:textId="77777777" w:rsidR="000C613C" w:rsidRPr="00296529" w:rsidRDefault="000C61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EBC10F" w14:textId="77777777" w:rsidR="000C613C" w:rsidRPr="00296529" w:rsidRDefault="000C61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A2787" w14:textId="77777777" w:rsidR="000C613C" w:rsidRDefault="000C61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AB4B7E" w14:textId="77777777" w:rsidR="000C613C" w:rsidRDefault="000C61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7C1EBB" w14:textId="77777777" w:rsidR="000C613C" w:rsidRDefault="000C61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C658" w14:textId="7ED5EEC5" w:rsidR="00A65E24" w:rsidRDefault="00A65E24">
    <w:pPr>
      <w:pStyle w:val="Header"/>
    </w:pPr>
    <w:r>
      <w:rPr>
        <w:noProof/>
      </w:rPr>
      <w:pict w14:anchorId="04F67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862E" w14:textId="3A2B9F5E" w:rsidR="00A65E24" w:rsidRDefault="00A65E24">
    <w:pPr>
      <w:pStyle w:val="Header"/>
    </w:pPr>
    <w:r>
      <w:rPr>
        <w:noProof/>
      </w:rPr>
      <w:pict w14:anchorId="685C5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06C3" w14:textId="7C95A783" w:rsidR="00A65E24" w:rsidRDefault="00A65E24">
    <w:pPr>
      <w:pStyle w:val="Header"/>
    </w:pPr>
    <w:r>
      <w:rPr>
        <w:noProof/>
      </w:rPr>
      <w:pict w14:anchorId="654E0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02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7B0B1C"/>
    <w:multiLevelType w:val="hybridMultilevel"/>
    <w:tmpl w:val="A040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E0"/>
    <w:rsid w:val="00000F8F"/>
    <w:rsid w:val="00007CB9"/>
    <w:rsid w:val="000140EC"/>
    <w:rsid w:val="00030174"/>
    <w:rsid w:val="00035FFD"/>
    <w:rsid w:val="00041A9F"/>
    <w:rsid w:val="0004579C"/>
    <w:rsid w:val="00045CD3"/>
    <w:rsid w:val="000501A0"/>
    <w:rsid w:val="00063CB0"/>
    <w:rsid w:val="00072FEA"/>
    <w:rsid w:val="00082324"/>
    <w:rsid w:val="000906C2"/>
    <w:rsid w:val="00095F39"/>
    <w:rsid w:val="000A128E"/>
    <w:rsid w:val="000A47FA"/>
    <w:rsid w:val="000A65D3"/>
    <w:rsid w:val="000B1E33"/>
    <w:rsid w:val="000C0F17"/>
    <w:rsid w:val="000C1A30"/>
    <w:rsid w:val="000C2B23"/>
    <w:rsid w:val="000C3723"/>
    <w:rsid w:val="000C613C"/>
    <w:rsid w:val="000C664D"/>
    <w:rsid w:val="000D2C06"/>
    <w:rsid w:val="000D689F"/>
    <w:rsid w:val="000E1594"/>
    <w:rsid w:val="000E3095"/>
    <w:rsid w:val="000E7B7B"/>
    <w:rsid w:val="000E7D62"/>
    <w:rsid w:val="000F0211"/>
    <w:rsid w:val="000F0A7C"/>
    <w:rsid w:val="000F0D88"/>
    <w:rsid w:val="000F1971"/>
    <w:rsid w:val="00103357"/>
    <w:rsid w:val="0010575A"/>
    <w:rsid w:val="00116BA9"/>
    <w:rsid w:val="001172DB"/>
    <w:rsid w:val="001208AD"/>
    <w:rsid w:val="00123057"/>
    <w:rsid w:val="00123C9F"/>
    <w:rsid w:val="00126190"/>
    <w:rsid w:val="0012693C"/>
    <w:rsid w:val="00130F17"/>
    <w:rsid w:val="001320BF"/>
    <w:rsid w:val="00135973"/>
    <w:rsid w:val="00135BE5"/>
    <w:rsid w:val="00136D3B"/>
    <w:rsid w:val="001374F6"/>
    <w:rsid w:val="00145C45"/>
    <w:rsid w:val="00151DFB"/>
    <w:rsid w:val="00151FCD"/>
    <w:rsid w:val="001562D7"/>
    <w:rsid w:val="00157CA2"/>
    <w:rsid w:val="0016150C"/>
    <w:rsid w:val="00163BC4"/>
    <w:rsid w:val="001709AD"/>
    <w:rsid w:val="00177B67"/>
    <w:rsid w:val="00180497"/>
    <w:rsid w:val="00185FE5"/>
    <w:rsid w:val="00187D69"/>
    <w:rsid w:val="00187FB6"/>
    <w:rsid w:val="00191062"/>
    <w:rsid w:val="00192B72"/>
    <w:rsid w:val="00194047"/>
    <w:rsid w:val="00196C06"/>
    <w:rsid w:val="001A29D8"/>
    <w:rsid w:val="001A5CAA"/>
    <w:rsid w:val="001A6975"/>
    <w:rsid w:val="001A6A7C"/>
    <w:rsid w:val="001B0427"/>
    <w:rsid w:val="001B5E41"/>
    <w:rsid w:val="001C1DAA"/>
    <w:rsid w:val="001D035D"/>
    <w:rsid w:val="001D3A51"/>
    <w:rsid w:val="001D3E81"/>
    <w:rsid w:val="001E10D2"/>
    <w:rsid w:val="001E25B4"/>
    <w:rsid w:val="001E2975"/>
    <w:rsid w:val="001E44FE"/>
    <w:rsid w:val="001E51C5"/>
    <w:rsid w:val="001E5C1B"/>
    <w:rsid w:val="001E7174"/>
    <w:rsid w:val="001F62F0"/>
    <w:rsid w:val="001F7077"/>
    <w:rsid w:val="00200595"/>
    <w:rsid w:val="002025D1"/>
    <w:rsid w:val="00203195"/>
    <w:rsid w:val="002038F5"/>
    <w:rsid w:val="00204835"/>
    <w:rsid w:val="00204A64"/>
    <w:rsid w:val="00206BD0"/>
    <w:rsid w:val="0021044D"/>
    <w:rsid w:val="0021190F"/>
    <w:rsid w:val="00214C85"/>
    <w:rsid w:val="0022048D"/>
    <w:rsid w:val="00225141"/>
    <w:rsid w:val="00226422"/>
    <w:rsid w:val="00231920"/>
    <w:rsid w:val="0023195C"/>
    <w:rsid w:val="00235E23"/>
    <w:rsid w:val="0023730D"/>
    <w:rsid w:val="002400F8"/>
    <w:rsid w:val="0024264C"/>
    <w:rsid w:val="0024282C"/>
    <w:rsid w:val="0024336F"/>
    <w:rsid w:val="0024351A"/>
    <w:rsid w:val="002460DC"/>
    <w:rsid w:val="00250985"/>
    <w:rsid w:val="00250FDA"/>
    <w:rsid w:val="0025132E"/>
    <w:rsid w:val="00254708"/>
    <w:rsid w:val="002556F6"/>
    <w:rsid w:val="002564FF"/>
    <w:rsid w:val="002601D4"/>
    <w:rsid w:val="00260BA9"/>
    <w:rsid w:val="00261DEC"/>
    <w:rsid w:val="00262454"/>
    <w:rsid w:val="00266E94"/>
    <w:rsid w:val="00271571"/>
    <w:rsid w:val="00274C2A"/>
    <w:rsid w:val="00283105"/>
    <w:rsid w:val="00284C4C"/>
    <w:rsid w:val="00285DF4"/>
    <w:rsid w:val="002873DF"/>
    <w:rsid w:val="00287E68"/>
    <w:rsid w:val="00291BDB"/>
    <w:rsid w:val="00292F17"/>
    <w:rsid w:val="00294A58"/>
    <w:rsid w:val="00294EE7"/>
    <w:rsid w:val="00296529"/>
    <w:rsid w:val="002969DE"/>
    <w:rsid w:val="002A2C56"/>
    <w:rsid w:val="002A6029"/>
    <w:rsid w:val="002A6ABB"/>
    <w:rsid w:val="002B10A5"/>
    <w:rsid w:val="002B206F"/>
    <w:rsid w:val="002B27FB"/>
    <w:rsid w:val="002B3790"/>
    <w:rsid w:val="002B685A"/>
    <w:rsid w:val="002C2D0D"/>
    <w:rsid w:val="002C479B"/>
    <w:rsid w:val="002C57D2"/>
    <w:rsid w:val="002D03E8"/>
    <w:rsid w:val="002D5559"/>
    <w:rsid w:val="002D5929"/>
    <w:rsid w:val="002E0656"/>
    <w:rsid w:val="002E0D56"/>
    <w:rsid w:val="002E163E"/>
    <w:rsid w:val="002E3D12"/>
    <w:rsid w:val="002E4677"/>
    <w:rsid w:val="002E4AC2"/>
    <w:rsid w:val="002E5A26"/>
    <w:rsid w:val="002E70D0"/>
    <w:rsid w:val="002F00A9"/>
    <w:rsid w:val="002F7DA7"/>
    <w:rsid w:val="00306C95"/>
    <w:rsid w:val="00310E4D"/>
    <w:rsid w:val="00315186"/>
    <w:rsid w:val="00321E21"/>
    <w:rsid w:val="0032610C"/>
    <w:rsid w:val="00330A61"/>
    <w:rsid w:val="0033343E"/>
    <w:rsid w:val="00334976"/>
    <w:rsid w:val="00336A81"/>
    <w:rsid w:val="003512C2"/>
    <w:rsid w:val="003526A3"/>
    <w:rsid w:val="00353351"/>
    <w:rsid w:val="0037074D"/>
    <w:rsid w:val="00371FB6"/>
    <w:rsid w:val="003741EB"/>
    <w:rsid w:val="00375457"/>
    <w:rsid w:val="00375659"/>
    <w:rsid w:val="003763C1"/>
    <w:rsid w:val="003769CE"/>
    <w:rsid w:val="00376BBE"/>
    <w:rsid w:val="00381E24"/>
    <w:rsid w:val="0038379C"/>
    <w:rsid w:val="0039224F"/>
    <w:rsid w:val="00395053"/>
    <w:rsid w:val="00396A11"/>
    <w:rsid w:val="003A18C2"/>
    <w:rsid w:val="003A29BE"/>
    <w:rsid w:val="003A43A4"/>
    <w:rsid w:val="003A46F8"/>
    <w:rsid w:val="003A5FCA"/>
    <w:rsid w:val="003A7E18"/>
    <w:rsid w:val="003B0CB1"/>
    <w:rsid w:val="003C0EA7"/>
    <w:rsid w:val="003C4C86"/>
    <w:rsid w:val="003C6258"/>
    <w:rsid w:val="003C7762"/>
    <w:rsid w:val="003D3B44"/>
    <w:rsid w:val="003E2904"/>
    <w:rsid w:val="003E739F"/>
    <w:rsid w:val="003F630C"/>
    <w:rsid w:val="003F63C4"/>
    <w:rsid w:val="00401927"/>
    <w:rsid w:val="0041027F"/>
    <w:rsid w:val="00412475"/>
    <w:rsid w:val="00413FA6"/>
    <w:rsid w:val="004163C8"/>
    <w:rsid w:val="00423789"/>
    <w:rsid w:val="00440F43"/>
    <w:rsid w:val="00441B6F"/>
    <w:rsid w:val="00446221"/>
    <w:rsid w:val="0044705E"/>
    <w:rsid w:val="00450E62"/>
    <w:rsid w:val="004539DB"/>
    <w:rsid w:val="004619AA"/>
    <w:rsid w:val="00467F86"/>
    <w:rsid w:val="00471A80"/>
    <w:rsid w:val="00472095"/>
    <w:rsid w:val="00474924"/>
    <w:rsid w:val="00475747"/>
    <w:rsid w:val="00476101"/>
    <w:rsid w:val="004826D2"/>
    <w:rsid w:val="00495F8F"/>
    <w:rsid w:val="004A551F"/>
    <w:rsid w:val="004C0948"/>
    <w:rsid w:val="004C367E"/>
    <w:rsid w:val="004C5F0D"/>
    <w:rsid w:val="004C7EDA"/>
    <w:rsid w:val="004D305E"/>
    <w:rsid w:val="004D4277"/>
    <w:rsid w:val="004D630B"/>
    <w:rsid w:val="004E51C8"/>
    <w:rsid w:val="004F39C2"/>
    <w:rsid w:val="004F7B2D"/>
    <w:rsid w:val="00502516"/>
    <w:rsid w:val="005039D9"/>
    <w:rsid w:val="00505F06"/>
    <w:rsid w:val="00506828"/>
    <w:rsid w:val="0051028D"/>
    <w:rsid w:val="00511D89"/>
    <w:rsid w:val="00512890"/>
    <w:rsid w:val="0051365F"/>
    <w:rsid w:val="00514968"/>
    <w:rsid w:val="0051675A"/>
    <w:rsid w:val="005255F3"/>
    <w:rsid w:val="0052678D"/>
    <w:rsid w:val="0053056E"/>
    <w:rsid w:val="005317A8"/>
    <w:rsid w:val="00537B01"/>
    <w:rsid w:val="00540335"/>
    <w:rsid w:val="00544748"/>
    <w:rsid w:val="00547650"/>
    <w:rsid w:val="00551B31"/>
    <w:rsid w:val="00554FDA"/>
    <w:rsid w:val="00556357"/>
    <w:rsid w:val="00556914"/>
    <w:rsid w:val="005574D8"/>
    <w:rsid w:val="00562083"/>
    <w:rsid w:val="00562395"/>
    <w:rsid w:val="0056732F"/>
    <w:rsid w:val="00571552"/>
    <w:rsid w:val="00572836"/>
    <w:rsid w:val="0057422E"/>
    <w:rsid w:val="00576171"/>
    <w:rsid w:val="00576387"/>
    <w:rsid w:val="00580255"/>
    <w:rsid w:val="005822F4"/>
    <w:rsid w:val="00587CA9"/>
    <w:rsid w:val="00592E96"/>
    <w:rsid w:val="005969F0"/>
    <w:rsid w:val="005A5CC0"/>
    <w:rsid w:val="005B0948"/>
    <w:rsid w:val="005B3858"/>
    <w:rsid w:val="005C0F33"/>
    <w:rsid w:val="005C194F"/>
    <w:rsid w:val="005C784C"/>
    <w:rsid w:val="005D09A2"/>
    <w:rsid w:val="005D17F6"/>
    <w:rsid w:val="005D26F5"/>
    <w:rsid w:val="005D3D7F"/>
    <w:rsid w:val="005E1E22"/>
    <w:rsid w:val="005E3F1A"/>
    <w:rsid w:val="005E5539"/>
    <w:rsid w:val="005E6111"/>
    <w:rsid w:val="005F1551"/>
    <w:rsid w:val="005F79A6"/>
    <w:rsid w:val="00601C41"/>
    <w:rsid w:val="00601E89"/>
    <w:rsid w:val="00602BF5"/>
    <w:rsid w:val="00606550"/>
    <w:rsid w:val="006067D4"/>
    <w:rsid w:val="00607076"/>
    <w:rsid w:val="0061102F"/>
    <w:rsid w:val="00613232"/>
    <w:rsid w:val="00617FDD"/>
    <w:rsid w:val="006237D6"/>
    <w:rsid w:val="006331A0"/>
    <w:rsid w:val="00633614"/>
    <w:rsid w:val="00633F68"/>
    <w:rsid w:val="00636EB2"/>
    <w:rsid w:val="006375B8"/>
    <w:rsid w:val="00641B9F"/>
    <w:rsid w:val="00651270"/>
    <w:rsid w:val="006632C9"/>
    <w:rsid w:val="0066510A"/>
    <w:rsid w:val="00666858"/>
    <w:rsid w:val="00673F9F"/>
    <w:rsid w:val="006755D0"/>
    <w:rsid w:val="0067670B"/>
    <w:rsid w:val="00680DB6"/>
    <w:rsid w:val="006822B5"/>
    <w:rsid w:val="00686953"/>
    <w:rsid w:val="00687DEA"/>
    <w:rsid w:val="00687E67"/>
    <w:rsid w:val="0069025D"/>
    <w:rsid w:val="006919A5"/>
    <w:rsid w:val="00691A18"/>
    <w:rsid w:val="006967F7"/>
    <w:rsid w:val="006A250C"/>
    <w:rsid w:val="006A6DCB"/>
    <w:rsid w:val="006B21D3"/>
    <w:rsid w:val="006B57D0"/>
    <w:rsid w:val="006B734E"/>
    <w:rsid w:val="006C422B"/>
    <w:rsid w:val="006C6D18"/>
    <w:rsid w:val="006C7515"/>
    <w:rsid w:val="006D1474"/>
    <w:rsid w:val="006D1E2D"/>
    <w:rsid w:val="006D30FF"/>
    <w:rsid w:val="006D3E8E"/>
    <w:rsid w:val="006D47EC"/>
    <w:rsid w:val="006D6940"/>
    <w:rsid w:val="006E4A38"/>
    <w:rsid w:val="006E646F"/>
    <w:rsid w:val="006E6AD5"/>
    <w:rsid w:val="006F11EC"/>
    <w:rsid w:val="006F62F1"/>
    <w:rsid w:val="0070082C"/>
    <w:rsid w:val="00701F68"/>
    <w:rsid w:val="007061C5"/>
    <w:rsid w:val="007066A6"/>
    <w:rsid w:val="00711322"/>
    <w:rsid w:val="00715AF5"/>
    <w:rsid w:val="007236EB"/>
    <w:rsid w:val="00731B30"/>
    <w:rsid w:val="00731BB9"/>
    <w:rsid w:val="00732E05"/>
    <w:rsid w:val="00733A17"/>
    <w:rsid w:val="007369E6"/>
    <w:rsid w:val="007421D4"/>
    <w:rsid w:val="007430C6"/>
    <w:rsid w:val="00743C20"/>
    <w:rsid w:val="007464A0"/>
    <w:rsid w:val="00746E59"/>
    <w:rsid w:val="00747240"/>
    <w:rsid w:val="00754C9A"/>
    <w:rsid w:val="00755047"/>
    <w:rsid w:val="0075599A"/>
    <w:rsid w:val="00757FE9"/>
    <w:rsid w:val="00761D52"/>
    <w:rsid w:val="00761EF8"/>
    <w:rsid w:val="0076239A"/>
    <w:rsid w:val="007634EA"/>
    <w:rsid w:val="00770451"/>
    <w:rsid w:val="0077060C"/>
    <w:rsid w:val="007708AD"/>
    <w:rsid w:val="007750ED"/>
    <w:rsid w:val="0077749E"/>
    <w:rsid w:val="0078024F"/>
    <w:rsid w:val="00780A8D"/>
    <w:rsid w:val="007831E7"/>
    <w:rsid w:val="00784299"/>
    <w:rsid w:val="00784974"/>
    <w:rsid w:val="00787156"/>
    <w:rsid w:val="00790ADA"/>
    <w:rsid w:val="0079571D"/>
    <w:rsid w:val="00795FB2"/>
    <w:rsid w:val="007A1ADD"/>
    <w:rsid w:val="007B5CE9"/>
    <w:rsid w:val="007C53D5"/>
    <w:rsid w:val="007C6F6A"/>
    <w:rsid w:val="007D086D"/>
    <w:rsid w:val="007D2288"/>
    <w:rsid w:val="007D4F82"/>
    <w:rsid w:val="007E088F"/>
    <w:rsid w:val="007E39E2"/>
    <w:rsid w:val="007E5B4D"/>
    <w:rsid w:val="007E6BC2"/>
    <w:rsid w:val="007F1AF0"/>
    <w:rsid w:val="007F29C6"/>
    <w:rsid w:val="007F3AB2"/>
    <w:rsid w:val="007F4774"/>
    <w:rsid w:val="007F7B32"/>
    <w:rsid w:val="00802103"/>
    <w:rsid w:val="0080431D"/>
    <w:rsid w:val="00804BC2"/>
    <w:rsid w:val="008076E3"/>
    <w:rsid w:val="0081431A"/>
    <w:rsid w:val="00815BCE"/>
    <w:rsid w:val="0083216F"/>
    <w:rsid w:val="00836F75"/>
    <w:rsid w:val="0084138B"/>
    <w:rsid w:val="00843457"/>
    <w:rsid w:val="00846618"/>
    <w:rsid w:val="008518A3"/>
    <w:rsid w:val="00857E43"/>
    <w:rsid w:val="00860000"/>
    <w:rsid w:val="00863BD3"/>
    <w:rsid w:val="008641ED"/>
    <w:rsid w:val="00866D66"/>
    <w:rsid w:val="008671C6"/>
    <w:rsid w:val="00874EEA"/>
    <w:rsid w:val="00875803"/>
    <w:rsid w:val="00877745"/>
    <w:rsid w:val="00883322"/>
    <w:rsid w:val="008876BF"/>
    <w:rsid w:val="008A2796"/>
    <w:rsid w:val="008A2A20"/>
    <w:rsid w:val="008A4BCC"/>
    <w:rsid w:val="008A6AD3"/>
    <w:rsid w:val="008B0442"/>
    <w:rsid w:val="008B3BC4"/>
    <w:rsid w:val="008B459E"/>
    <w:rsid w:val="008C58A7"/>
    <w:rsid w:val="008C79C8"/>
    <w:rsid w:val="008D1BC6"/>
    <w:rsid w:val="008D1F07"/>
    <w:rsid w:val="008D6CFC"/>
    <w:rsid w:val="008E0548"/>
    <w:rsid w:val="008E0A95"/>
    <w:rsid w:val="008E13AE"/>
    <w:rsid w:val="008E1506"/>
    <w:rsid w:val="008E710C"/>
    <w:rsid w:val="008F1752"/>
    <w:rsid w:val="008F69D6"/>
    <w:rsid w:val="008F72FD"/>
    <w:rsid w:val="00902823"/>
    <w:rsid w:val="0090335A"/>
    <w:rsid w:val="00903DE5"/>
    <w:rsid w:val="00905099"/>
    <w:rsid w:val="00906C4E"/>
    <w:rsid w:val="00915CA6"/>
    <w:rsid w:val="009209CE"/>
    <w:rsid w:val="009219F3"/>
    <w:rsid w:val="00921D98"/>
    <w:rsid w:val="00927834"/>
    <w:rsid w:val="00933521"/>
    <w:rsid w:val="009500A6"/>
    <w:rsid w:val="00950533"/>
    <w:rsid w:val="00953FE1"/>
    <w:rsid w:val="00957C18"/>
    <w:rsid w:val="00962ED7"/>
    <w:rsid w:val="00964019"/>
    <w:rsid w:val="009659BA"/>
    <w:rsid w:val="00970D73"/>
    <w:rsid w:val="009713AD"/>
    <w:rsid w:val="00976065"/>
    <w:rsid w:val="00983040"/>
    <w:rsid w:val="009858F1"/>
    <w:rsid w:val="00985BE9"/>
    <w:rsid w:val="009909D8"/>
    <w:rsid w:val="00994DF9"/>
    <w:rsid w:val="009A32C9"/>
    <w:rsid w:val="009A5BB0"/>
    <w:rsid w:val="009A74C4"/>
    <w:rsid w:val="009B1A58"/>
    <w:rsid w:val="009B3FB9"/>
    <w:rsid w:val="009B5581"/>
    <w:rsid w:val="009B5C20"/>
    <w:rsid w:val="009C2465"/>
    <w:rsid w:val="009C6249"/>
    <w:rsid w:val="009D0F85"/>
    <w:rsid w:val="009D35A0"/>
    <w:rsid w:val="009D7EB7"/>
    <w:rsid w:val="009E048A"/>
    <w:rsid w:val="009E08E9"/>
    <w:rsid w:val="009E3DB9"/>
    <w:rsid w:val="009E6E35"/>
    <w:rsid w:val="009F0EDA"/>
    <w:rsid w:val="009F2BEF"/>
    <w:rsid w:val="009F7DC9"/>
    <w:rsid w:val="00A02777"/>
    <w:rsid w:val="00A03B96"/>
    <w:rsid w:val="00A03D3A"/>
    <w:rsid w:val="00A05B19"/>
    <w:rsid w:val="00A07B1C"/>
    <w:rsid w:val="00A11006"/>
    <w:rsid w:val="00A1134E"/>
    <w:rsid w:val="00A1182D"/>
    <w:rsid w:val="00A148F4"/>
    <w:rsid w:val="00A17E09"/>
    <w:rsid w:val="00A24E7E"/>
    <w:rsid w:val="00A258C3"/>
    <w:rsid w:val="00A27775"/>
    <w:rsid w:val="00A33D71"/>
    <w:rsid w:val="00A347C0"/>
    <w:rsid w:val="00A47309"/>
    <w:rsid w:val="00A51431"/>
    <w:rsid w:val="00A539AD"/>
    <w:rsid w:val="00A57094"/>
    <w:rsid w:val="00A60E13"/>
    <w:rsid w:val="00A61113"/>
    <w:rsid w:val="00A64C41"/>
    <w:rsid w:val="00A654EA"/>
    <w:rsid w:val="00A65E24"/>
    <w:rsid w:val="00A66112"/>
    <w:rsid w:val="00A67F12"/>
    <w:rsid w:val="00A70372"/>
    <w:rsid w:val="00A744BB"/>
    <w:rsid w:val="00A82870"/>
    <w:rsid w:val="00A87C1A"/>
    <w:rsid w:val="00A909B0"/>
    <w:rsid w:val="00A94063"/>
    <w:rsid w:val="00AA03B3"/>
    <w:rsid w:val="00AA1BE1"/>
    <w:rsid w:val="00AA41C9"/>
    <w:rsid w:val="00AA6219"/>
    <w:rsid w:val="00AA74E0"/>
    <w:rsid w:val="00AA7578"/>
    <w:rsid w:val="00AB703F"/>
    <w:rsid w:val="00AC0949"/>
    <w:rsid w:val="00AC6BB8"/>
    <w:rsid w:val="00AD2939"/>
    <w:rsid w:val="00AD341A"/>
    <w:rsid w:val="00AD65B7"/>
    <w:rsid w:val="00AE008F"/>
    <w:rsid w:val="00AE25CE"/>
    <w:rsid w:val="00AE4711"/>
    <w:rsid w:val="00AF0CDA"/>
    <w:rsid w:val="00AF599E"/>
    <w:rsid w:val="00AF7E48"/>
    <w:rsid w:val="00B00C8C"/>
    <w:rsid w:val="00B01FCD"/>
    <w:rsid w:val="00B02F31"/>
    <w:rsid w:val="00B11C31"/>
    <w:rsid w:val="00B136F8"/>
    <w:rsid w:val="00B1776C"/>
    <w:rsid w:val="00B26AF1"/>
    <w:rsid w:val="00B32349"/>
    <w:rsid w:val="00B453B1"/>
    <w:rsid w:val="00B52583"/>
    <w:rsid w:val="00B52896"/>
    <w:rsid w:val="00B61788"/>
    <w:rsid w:val="00B650BA"/>
    <w:rsid w:val="00B74294"/>
    <w:rsid w:val="00B80566"/>
    <w:rsid w:val="00B84158"/>
    <w:rsid w:val="00B918FA"/>
    <w:rsid w:val="00B95236"/>
    <w:rsid w:val="00B96BD9"/>
    <w:rsid w:val="00BA1B01"/>
    <w:rsid w:val="00BA2641"/>
    <w:rsid w:val="00BB1EF9"/>
    <w:rsid w:val="00BB21C4"/>
    <w:rsid w:val="00BB37AA"/>
    <w:rsid w:val="00BC4D31"/>
    <w:rsid w:val="00BC53A0"/>
    <w:rsid w:val="00BD25D6"/>
    <w:rsid w:val="00BE139E"/>
    <w:rsid w:val="00BE296C"/>
    <w:rsid w:val="00BE38E9"/>
    <w:rsid w:val="00BE62AD"/>
    <w:rsid w:val="00BE72D2"/>
    <w:rsid w:val="00BF121F"/>
    <w:rsid w:val="00BF1F80"/>
    <w:rsid w:val="00BF2579"/>
    <w:rsid w:val="00C072BB"/>
    <w:rsid w:val="00C166EF"/>
    <w:rsid w:val="00C17EB0"/>
    <w:rsid w:val="00C27F5F"/>
    <w:rsid w:val="00C30A0F"/>
    <w:rsid w:val="00C33E00"/>
    <w:rsid w:val="00C349CD"/>
    <w:rsid w:val="00C37E61"/>
    <w:rsid w:val="00C44018"/>
    <w:rsid w:val="00C450A1"/>
    <w:rsid w:val="00C56B5E"/>
    <w:rsid w:val="00C61783"/>
    <w:rsid w:val="00C6319D"/>
    <w:rsid w:val="00C7023E"/>
    <w:rsid w:val="00C70F1B"/>
    <w:rsid w:val="00C71031"/>
    <w:rsid w:val="00C71A47"/>
    <w:rsid w:val="00C730B5"/>
    <w:rsid w:val="00C7464C"/>
    <w:rsid w:val="00C75A42"/>
    <w:rsid w:val="00C76FCC"/>
    <w:rsid w:val="00C85588"/>
    <w:rsid w:val="00C85BC5"/>
    <w:rsid w:val="00CA22F9"/>
    <w:rsid w:val="00CB7571"/>
    <w:rsid w:val="00CD6755"/>
    <w:rsid w:val="00CD6856"/>
    <w:rsid w:val="00CD70E6"/>
    <w:rsid w:val="00CE0089"/>
    <w:rsid w:val="00CE793C"/>
    <w:rsid w:val="00CF193C"/>
    <w:rsid w:val="00D043EA"/>
    <w:rsid w:val="00D05B9E"/>
    <w:rsid w:val="00D06C0D"/>
    <w:rsid w:val="00D112E4"/>
    <w:rsid w:val="00D143A1"/>
    <w:rsid w:val="00D173F1"/>
    <w:rsid w:val="00D216BD"/>
    <w:rsid w:val="00D35578"/>
    <w:rsid w:val="00D46F3C"/>
    <w:rsid w:val="00D50CD7"/>
    <w:rsid w:val="00D650C5"/>
    <w:rsid w:val="00D72A1D"/>
    <w:rsid w:val="00D74CB0"/>
    <w:rsid w:val="00D81071"/>
    <w:rsid w:val="00D8295D"/>
    <w:rsid w:val="00D83578"/>
    <w:rsid w:val="00D838C7"/>
    <w:rsid w:val="00D85420"/>
    <w:rsid w:val="00D90E99"/>
    <w:rsid w:val="00D929B0"/>
    <w:rsid w:val="00D93DA8"/>
    <w:rsid w:val="00DB0E02"/>
    <w:rsid w:val="00DB4F67"/>
    <w:rsid w:val="00DB6060"/>
    <w:rsid w:val="00DB7893"/>
    <w:rsid w:val="00DC00DA"/>
    <w:rsid w:val="00DC2A65"/>
    <w:rsid w:val="00DC52D8"/>
    <w:rsid w:val="00DD111B"/>
    <w:rsid w:val="00DE15F0"/>
    <w:rsid w:val="00DE2275"/>
    <w:rsid w:val="00DE4908"/>
    <w:rsid w:val="00DE5663"/>
    <w:rsid w:val="00DE70D5"/>
    <w:rsid w:val="00DE78AA"/>
    <w:rsid w:val="00DF3D5D"/>
    <w:rsid w:val="00DF64F7"/>
    <w:rsid w:val="00E053D0"/>
    <w:rsid w:val="00E15994"/>
    <w:rsid w:val="00E212A4"/>
    <w:rsid w:val="00E217FF"/>
    <w:rsid w:val="00E24DF4"/>
    <w:rsid w:val="00E3114E"/>
    <w:rsid w:val="00E31A70"/>
    <w:rsid w:val="00E34A3C"/>
    <w:rsid w:val="00E35B02"/>
    <w:rsid w:val="00E401D0"/>
    <w:rsid w:val="00E45F06"/>
    <w:rsid w:val="00E532E5"/>
    <w:rsid w:val="00E6406F"/>
    <w:rsid w:val="00E66496"/>
    <w:rsid w:val="00E66B35"/>
    <w:rsid w:val="00E66E10"/>
    <w:rsid w:val="00E74A4B"/>
    <w:rsid w:val="00E769F6"/>
    <w:rsid w:val="00E8407C"/>
    <w:rsid w:val="00E84F3C"/>
    <w:rsid w:val="00E93BF4"/>
    <w:rsid w:val="00E93E41"/>
    <w:rsid w:val="00E94829"/>
    <w:rsid w:val="00EA012C"/>
    <w:rsid w:val="00EA4834"/>
    <w:rsid w:val="00EA673F"/>
    <w:rsid w:val="00EC4DB2"/>
    <w:rsid w:val="00EC6A55"/>
    <w:rsid w:val="00ED0226"/>
    <w:rsid w:val="00ED0288"/>
    <w:rsid w:val="00ED2B9C"/>
    <w:rsid w:val="00EE4E26"/>
    <w:rsid w:val="00EE52CB"/>
    <w:rsid w:val="00EE68D2"/>
    <w:rsid w:val="00EF581D"/>
    <w:rsid w:val="00EF7F67"/>
    <w:rsid w:val="00EF7FD8"/>
    <w:rsid w:val="00F056E6"/>
    <w:rsid w:val="00F06F59"/>
    <w:rsid w:val="00F10450"/>
    <w:rsid w:val="00F171D0"/>
    <w:rsid w:val="00F17988"/>
    <w:rsid w:val="00F241DE"/>
    <w:rsid w:val="00F36A80"/>
    <w:rsid w:val="00F40C4E"/>
    <w:rsid w:val="00F44511"/>
    <w:rsid w:val="00F448C8"/>
    <w:rsid w:val="00F469F0"/>
    <w:rsid w:val="00F53273"/>
    <w:rsid w:val="00F55F04"/>
    <w:rsid w:val="00F60BB9"/>
    <w:rsid w:val="00F6156E"/>
    <w:rsid w:val="00F661A9"/>
    <w:rsid w:val="00F74F25"/>
    <w:rsid w:val="00F75534"/>
    <w:rsid w:val="00F755E4"/>
    <w:rsid w:val="00F76637"/>
    <w:rsid w:val="00F77460"/>
    <w:rsid w:val="00F77D02"/>
    <w:rsid w:val="00F81CA0"/>
    <w:rsid w:val="00F828E8"/>
    <w:rsid w:val="00F83B16"/>
    <w:rsid w:val="00F842AE"/>
    <w:rsid w:val="00F8447A"/>
    <w:rsid w:val="00F870D2"/>
    <w:rsid w:val="00F87BE8"/>
    <w:rsid w:val="00F968E2"/>
    <w:rsid w:val="00FA6C55"/>
    <w:rsid w:val="00FA7F13"/>
    <w:rsid w:val="00FB3A86"/>
    <w:rsid w:val="00FB731A"/>
    <w:rsid w:val="00FC1D42"/>
    <w:rsid w:val="00FC6074"/>
    <w:rsid w:val="00FC6440"/>
    <w:rsid w:val="00FD24BC"/>
    <w:rsid w:val="00FD36C8"/>
    <w:rsid w:val="00FD5C62"/>
    <w:rsid w:val="00FE0618"/>
    <w:rsid w:val="00FE203E"/>
    <w:rsid w:val="00FE3898"/>
    <w:rsid w:val="00FE47C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77DD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24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16BA9"/>
    <w:pPr>
      <w:ind w:left="720"/>
      <w:contextualSpacing/>
    </w:pPr>
  </w:style>
  <w:style w:type="paragraph" w:styleId="NormalWeb">
    <w:name w:val="Normal (Web)"/>
    <w:basedOn w:val="Normal"/>
    <w:uiPriority w:val="99"/>
    <w:semiHidden/>
    <w:unhideWhenUsed/>
    <w:rsid w:val="00711322"/>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69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3987520">
      <w:bodyDiv w:val="1"/>
      <w:marLeft w:val="0"/>
      <w:marRight w:val="0"/>
      <w:marTop w:val="0"/>
      <w:marBottom w:val="0"/>
      <w:divBdr>
        <w:top w:val="none" w:sz="0" w:space="0" w:color="auto"/>
        <w:left w:val="none" w:sz="0" w:space="0" w:color="auto"/>
        <w:bottom w:val="none" w:sz="0" w:space="0" w:color="auto"/>
        <w:right w:val="none" w:sz="0" w:space="0" w:color="auto"/>
      </w:divBdr>
    </w:div>
    <w:div w:id="99956200">
      <w:bodyDiv w:val="1"/>
      <w:marLeft w:val="0"/>
      <w:marRight w:val="0"/>
      <w:marTop w:val="0"/>
      <w:marBottom w:val="0"/>
      <w:divBdr>
        <w:top w:val="none" w:sz="0" w:space="0" w:color="auto"/>
        <w:left w:val="none" w:sz="0" w:space="0" w:color="auto"/>
        <w:bottom w:val="none" w:sz="0" w:space="0" w:color="auto"/>
        <w:right w:val="none" w:sz="0" w:space="0" w:color="auto"/>
      </w:divBdr>
    </w:div>
    <w:div w:id="1113612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7542659">
      <w:bodyDiv w:val="1"/>
      <w:marLeft w:val="0"/>
      <w:marRight w:val="0"/>
      <w:marTop w:val="0"/>
      <w:marBottom w:val="0"/>
      <w:divBdr>
        <w:top w:val="none" w:sz="0" w:space="0" w:color="auto"/>
        <w:left w:val="none" w:sz="0" w:space="0" w:color="auto"/>
        <w:bottom w:val="none" w:sz="0" w:space="0" w:color="auto"/>
        <w:right w:val="none" w:sz="0" w:space="0" w:color="auto"/>
      </w:divBdr>
      <w:divsChild>
        <w:div w:id="1610357753">
          <w:marLeft w:val="0"/>
          <w:marRight w:val="0"/>
          <w:marTop w:val="0"/>
          <w:marBottom w:val="0"/>
          <w:divBdr>
            <w:top w:val="none" w:sz="0" w:space="0" w:color="auto"/>
            <w:left w:val="none" w:sz="0" w:space="0" w:color="auto"/>
            <w:bottom w:val="none" w:sz="0" w:space="0" w:color="auto"/>
            <w:right w:val="none" w:sz="0" w:space="0" w:color="auto"/>
          </w:divBdr>
        </w:div>
        <w:div w:id="569997693">
          <w:marLeft w:val="0"/>
          <w:marRight w:val="0"/>
          <w:marTop w:val="0"/>
          <w:marBottom w:val="0"/>
          <w:divBdr>
            <w:top w:val="none" w:sz="0" w:space="0" w:color="auto"/>
            <w:left w:val="none" w:sz="0" w:space="0" w:color="auto"/>
            <w:bottom w:val="none" w:sz="0" w:space="0" w:color="auto"/>
            <w:right w:val="none" w:sz="0" w:space="0" w:color="auto"/>
          </w:divBdr>
        </w:div>
        <w:div w:id="1555854321">
          <w:marLeft w:val="0"/>
          <w:marRight w:val="0"/>
          <w:marTop w:val="0"/>
          <w:marBottom w:val="0"/>
          <w:divBdr>
            <w:top w:val="none" w:sz="0" w:space="0" w:color="auto"/>
            <w:left w:val="none" w:sz="0" w:space="0" w:color="auto"/>
            <w:bottom w:val="none" w:sz="0" w:space="0" w:color="auto"/>
            <w:right w:val="none" w:sz="0" w:space="0" w:color="auto"/>
          </w:divBdr>
        </w:div>
        <w:div w:id="463353319">
          <w:marLeft w:val="0"/>
          <w:marRight w:val="0"/>
          <w:marTop w:val="0"/>
          <w:marBottom w:val="0"/>
          <w:divBdr>
            <w:top w:val="none" w:sz="0" w:space="0" w:color="auto"/>
            <w:left w:val="none" w:sz="0" w:space="0" w:color="auto"/>
            <w:bottom w:val="none" w:sz="0" w:space="0" w:color="auto"/>
            <w:right w:val="none" w:sz="0" w:space="0" w:color="auto"/>
          </w:divBdr>
        </w:div>
        <w:div w:id="1743721190">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03330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3390/plants13172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Height of New Plants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5.5555555555555558E-3"/>
                  <c:y val="-4.166666666666666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A0-4343-A26D-0EDBF28EF9BB}"/>
                </c:ext>
              </c:extLst>
            </c:dLbl>
            <c:dLbl>
              <c:idx val="1"/>
              <c:layout>
                <c:manualLayout>
                  <c:x val="-5.0925337632079971E-17"/>
                  <c:y val="-4.6296296296296335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A0-4343-A26D-0EDBF28EF9BB}"/>
                </c:ext>
              </c:extLst>
            </c:dLbl>
            <c:dLbl>
              <c:idx val="2"/>
              <c:layout>
                <c:manualLayout>
                  <c:x val="-1.0185067526415994E-16"/>
                  <c:y val="-3.7037037037037035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A0-4343-A26D-0EDBF28EF9BB}"/>
                </c:ext>
              </c:extLst>
            </c:dLbl>
            <c:dLbl>
              <c:idx val="3"/>
              <c:layout>
                <c:manualLayout>
                  <c:x val="-1.0185067526415994E-16"/>
                  <c:y val="-7.40740740740740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A0-4343-A26D-0EDBF28EF9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Sheet6!$C$4:$F$4</c:f>
              <c:strCache>
                <c:ptCount val="4"/>
                <c:pt idx="0">
                  <c:v>T1</c:v>
                </c:pt>
                <c:pt idx="1">
                  <c:v>T2</c:v>
                </c:pt>
                <c:pt idx="2">
                  <c:v>T3</c:v>
                </c:pt>
                <c:pt idx="3">
                  <c:v>T4</c:v>
                </c:pt>
              </c:strCache>
            </c:strRef>
          </c:cat>
          <c:val>
            <c:numRef>
              <c:f>Sheet6!$C$5:$F$5</c:f>
              <c:numCache>
                <c:formatCode>General</c:formatCode>
                <c:ptCount val="4"/>
                <c:pt idx="0">
                  <c:v>23.1</c:v>
                </c:pt>
                <c:pt idx="1">
                  <c:v>21.5</c:v>
                </c:pt>
                <c:pt idx="2">
                  <c:v>18.2</c:v>
                </c:pt>
                <c:pt idx="3">
                  <c:v>9.5</c:v>
                </c:pt>
              </c:numCache>
            </c:numRef>
          </c:val>
          <c:extLst>
            <c:ext xmlns:c16="http://schemas.microsoft.com/office/drawing/2014/chart" uri="{C3380CC4-5D6E-409C-BE32-E72D297353CC}">
              <c16:uniqueId val="{00000004-B2A0-4343-A26D-0EDBF28EF9BB}"/>
            </c:ext>
          </c:extLst>
        </c:ser>
        <c:dLbls>
          <c:showLegendKey val="0"/>
          <c:showVal val="1"/>
          <c:showCatName val="0"/>
          <c:showSerName val="0"/>
          <c:showPercent val="0"/>
          <c:showBubbleSize val="0"/>
        </c:dLbls>
        <c:gapWidth val="219"/>
        <c:overlap val="-27"/>
        <c:axId val="610744944"/>
        <c:axId val="780808376"/>
      </c:barChart>
      <c:catAx>
        <c:axId val="61074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Diferent Pacloburazol Concentrations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808376"/>
        <c:crosses val="autoZero"/>
        <c:auto val="1"/>
        <c:lblAlgn val="ctr"/>
        <c:lblOffset val="100"/>
        <c:noMultiLvlLbl val="0"/>
      </c:catAx>
      <c:valAx>
        <c:axId val="780808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Height of Plants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744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Circumference </a:t>
            </a:r>
            <a:r>
              <a:rPr lang="en-US" baseline="0"/>
              <a:t>of New Pseudobulb</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3E-46E9-B267-7564C371E9A7}"/>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3E-46E9-B267-7564C371E9A7}"/>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3E-46E9-B267-7564C371E9A7}"/>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3E-46E9-B267-7564C371E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Sheet5!$B$115:$E$115</c:f>
              <c:strCache>
                <c:ptCount val="4"/>
                <c:pt idx="0">
                  <c:v>T1</c:v>
                </c:pt>
                <c:pt idx="1">
                  <c:v>T2</c:v>
                </c:pt>
                <c:pt idx="2">
                  <c:v>T3</c:v>
                </c:pt>
                <c:pt idx="3">
                  <c:v>T4</c:v>
                </c:pt>
              </c:strCache>
            </c:strRef>
          </c:cat>
          <c:val>
            <c:numRef>
              <c:f>Sheet5!$B$116:$E$116</c:f>
              <c:numCache>
                <c:formatCode>General</c:formatCode>
                <c:ptCount val="4"/>
                <c:pt idx="0">
                  <c:v>5.2</c:v>
                </c:pt>
                <c:pt idx="1">
                  <c:v>7.1</c:v>
                </c:pt>
                <c:pt idx="2">
                  <c:v>7.9</c:v>
                </c:pt>
                <c:pt idx="3">
                  <c:v>8.8000000000000007</c:v>
                </c:pt>
              </c:numCache>
            </c:numRef>
          </c:val>
          <c:extLst>
            <c:ext xmlns:c16="http://schemas.microsoft.com/office/drawing/2014/chart" uri="{C3380CC4-5D6E-409C-BE32-E72D297353CC}">
              <c16:uniqueId val="{00000004-9B3E-46E9-B267-7564C371E9A7}"/>
            </c:ext>
          </c:extLst>
        </c:ser>
        <c:dLbls>
          <c:dLblPos val="outEnd"/>
          <c:showLegendKey val="0"/>
          <c:showVal val="1"/>
          <c:showCatName val="0"/>
          <c:showSerName val="0"/>
          <c:showPercent val="0"/>
          <c:showBubbleSize val="0"/>
        </c:dLbls>
        <c:gapWidth val="219"/>
        <c:axId val="774162144"/>
        <c:axId val="774166824"/>
      </c:barChart>
      <c:catAx>
        <c:axId val="77416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Paclobutrazol Concentrations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166824"/>
        <c:crosses val="autoZero"/>
        <c:auto val="1"/>
        <c:lblAlgn val="ctr"/>
        <c:lblOffset val="100"/>
        <c:noMultiLvlLbl val="0"/>
      </c:catAx>
      <c:valAx>
        <c:axId val="774166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Diameter of Pseudobulb (cm)</a:t>
                </a:r>
              </a:p>
            </c:rich>
          </c:tx>
          <c:layout>
            <c:manualLayout>
              <c:xMode val="edge"/>
              <c:yMode val="edge"/>
              <c:x val="2.5000000000000001E-2"/>
              <c:y val="0.142407407407407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162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number</a:t>
            </a:r>
            <a:r>
              <a:rPr lang="en-US" baseline="0"/>
              <a:t> of new leaves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523E-3"/>
                  <c:y val="-3.703703703703707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8A-4697-ADB5-C0CAC9DF3FEB}"/>
                </c:ext>
              </c:extLst>
            </c:dLbl>
            <c:dLbl>
              <c:idx val="1"/>
              <c:layout>
                <c:manualLayout>
                  <c:x val="-2.7777777777777779E-3"/>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8A-4697-ADB5-C0CAC9DF3FEB}"/>
                </c:ext>
              </c:extLst>
            </c:dLbl>
            <c:dLbl>
              <c:idx val="2"/>
              <c:layout>
                <c:manualLayout>
                  <c:x val="-1.0185067526415994E-16"/>
                  <c:y val="-4.16666666666667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8A-4697-ADB5-C0CAC9DF3FEB}"/>
                </c:ext>
              </c:extLst>
            </c:dLbl>
            <c:dLbl>
              <c:idx val="3"/>
              <c:layout>
                <c:manualLayout>
                  <c:x val="-2.7777777777777779E-3"/>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8A-4697-ADB5-C0CAC9DF3F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Sheet5!$C$9:$G$9</c:f>
              <c:strCache>
                <c:ptCount val="4"/>
                <c:pt idx="0">
                  <c:v>T1</c:v>
                </c:pt>
                <c:pt idx="1">
                  <c:v>T2</c:v>
                </c:pt>
                <c:pt idx="2">
                  <c:v>T3</c:v>
                </c:pt>
                <c:pt idx="3">
                  <c:v>T4</c:v>
                </c:pt>
              </c:strCache>
            </c:strRef>
          </c:cat>
          <c:val>
            <c:numRef>
              <c:f>Sheet5!$C$10:$G$10</c:f>
              <c:numCache>
                <c:formatCode>General</c:formatCode>
                <c:ptCount val="5"/>
                <c:pt idx="0">
                  <c:v>6.2</c:v>
                </c:pt>
                <c:pt idx="1">
                  <c:v>6.53</c:v>
                </c:pt>
                <c:pt idx="2">
                  <c:v>6.4</c:v>
                </c:pt>
                <c:pt idx="3">
                  <c:v>6.1</c:v>
                </c:pt>
              </c:numCache>
            </c:numRef>
          </c:val>
          <c:extLst>
            <c:ext xmlns:c16="http://schemas.microsoft.com/office/drawing/2014/chart" uri="{C3380CC4-5D6E-409C-BE32-E72D297353CC}">
              <c16:uniqueId val="{00000004-2B8A-4697-ADB5-C0CAC9DF3FEB}"/>
            </c:ext>
          </c:extLst>
        </c:ser>
        <c:dLbls>
          <c:dLblPos val="outEnd"/>
          <c:showLegendKey val="0"/>
          <c:showVal val="1"/>
          <c:showCatName val="0"/>
          <c:showSerName val="0"/>
          <c:showPercent val="0"/>
          <c:showBubbleSize val="0"/>
        </c:dLbls>
        <c:gapWidth val="219"/>
        <c:overlap val="-27"/>
        <c:axId val="493374640"/>
        <c:axId val="493362672"/>
      </c:barChart>
      <c:catAx>
        <c:axId val="493374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Pacloutrazol Concentratioms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62672"/>
        <c:crosses val="autoZero"/>
        <c:auto val="1"/>
        <c:lblAlgn val="ctr"/>
        <c:lblOffset val="100"/>
        <c:noMultiLvlLbl val="0"/>
      </c:catAx>
      <c:valAx>
        <c:axId val="493362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 of new leaves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746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Paclobutazol</a:t>
            </a:r>
            <a:r>
              <a:rPr lang="en-US" baseline="0"/>
              <a:t> on Number of </a:t>
            </a:r>
            <a:r>
              <a:rPr lang="en-US"/>
              <a:t>new Tillers</a:t>
            </a:r>
          </a:p>
        </c:rich>
      </c:tx>
      <c:layout>
        <c:manualLayout>
          <c:xMode val="edge"/>
          <c:yMode val="edge"/>
          <c:x val="0.1610483169792572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6A-4157-9775-D2DEF7853CA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6A-4157-9775-D2DEF7853CAA}"/>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6A-4157-9775-D2DEF7853CAA}"/>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6A-4157-9775-D2DEF7853C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Sheet6!$B$87:$E$87</c:f>
              <c:strCache>
                <c:ptCount val="4"/>
                <c:pt idx="0">
                  <c:v>T1</c:v>
                </c:pt>
                <c:pt idx="1">
                  <c:v>T2</c:v>
                </c:pt>
                <c:pt idx="2">
                  <c:v>T3</c:v>
                </c:pt>
                <c:pt idx="3">
                  <c:v>T4</c:v>
                </c:pt>
              </c:strCache>
            </c:strRef>
          </c:cat>
          <c:val>
            <c:numRef>
              <c:f>Sheet6!$B$88:$E$88</c:f>
              <c:numCache>
                <c:formatCode>General</c:formatCode>
                <c:ptCount val="4"/>
                <c:pt idx="0">
                  <c:v>3.5</c:v>
                </c:pt>
                <c:pt idx="1">
                  <c:v>3.9</c:v>
                </c:pt>
                <c:pt idx="2">
                  <c:v>3.2</c:v>
                </c:pt>
                <c:pt idx="3">
                  <c:v>3.4</c:v>
                </c:pt>
              </c:numCache>
            </c:numRef>
          </c:val>
          <c:extLst>
            <c:ext xmlns:c16="http://schemas.microsoft.com/office/drawing/2014/chart" uri="{C3380CC4-5D6E-409C-BE32-E72D297353CC}">
              <c16:uniqueId val="{00000000-9E7E-47B2-9FEA-6AB75BA660A7}"/>
            </c:ext>
          </c:extLst>
        </c:ser>
        <c:dLbls>
          <c:dLblPos val="outEnd"/>
          <c:showLegendKey val="0"/>
          <c:showVal val="1"/>
          <c:showCatName val="0"/>
          <c:showSerName val="0"/>
          <c:showPercent val="0"/>
          <c:showBubbleSize val="0"/>
        </c:dLbls>
        <c:gapWidth val="219"/>
        <c:overlap val="-27"/>
        <c:axId val="658510416"/>
        <c:axId val="658514576"/>
      </c:barChart>
      <c:catAx>
        <c:axId val="65851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Paclobutrazol Concentrations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514576"/>
        <c:crosses val="autoZero"/>
        <c:auto val="1"/>
        <c:lblAlgn val="ctr"/>
        <c:lblOffset val="100"/>
        <c:noMultiLvlLbl val="0"/>
      </c:catAx>
      <c:valAx>
        <c:axId val="65851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 of new Tillers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510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Number </a:t>
            </a:r>
            <a:r>
              <a:rPr lang="en-US" baseline="0"/>
              <a:t>of Flowers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85624600978931"/>
          <c:y val="0.13286324786324788"/>
          <c:w val="0.86836897921543588"/>
          <c:h val="0.72950837876034724"/>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5.02512562814070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A3-4467-A2E8-1DDE48873BFA}"/>
                </c:ext>
              </c:extLst>
            </c:dLbl>
            <c:dLbl>
              <c:idx val="1"/>
              <c:layout>
                <c:manualLayout>
                  <c:x val="0"/>
                  <c:y val="-6.10193826274228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A3-4467-A2E8-1DDE48873BFA}"/>
                </c:ext>
              </c:extLst>
            </c:dLbl>
            <c:dLbl>
              <c:idx val="2"/>
              <c:layout>
                <c:manualLayout>
                  <c:x val="0"/>
                  <c:y val="-6.460875807609475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A3-4467-A2E8-1DDE48873BFA}"/>
                </c:ext>
              </c:extLst>
            </c:dLbl>
            <c:dLbl>
              <c:idx val="3"/>
              <c:layout>
                <c:manualLayout>
                  <c:x val="0"/>
                  <c:y val="-5.74300071787508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A3-4467-A2E8-1DDE48873B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Sheet6!$B$116:$E$116</c:f>
              <c:strCache>
                <c:ptCount val="4"/>
                <c:pt idx="0">
                  <c:v>T1</c:v>
                </c:pt>
                <c:pt idx="1">
                  <c:v>T2</c:v>
                </c:pt>
                <c:pt idx="2">
                  <c:v>T3</c:v>
                </c:pt>
                <c:pt idx="3">
                  <c:v>T4</c:v>
                </c:pt>
              </c:strCache>
            </c:strRef>
          </c:cat>
          <c:val>
            <c:numRef>
              <c:f>Sheet6!$B$117:$E$117</c:f>
              <c:numCache>
                <c:formatCode>General</c:formatCode>
                <c:ptCount val="4"/>
                <c:pt idx="0">
                  <c:v>8.6999999999999993</c:v>
                </c:pt>
                <c:pt idx="1">
                  <c:v>9.3000000000000007</c:v>
                </c:pt>
                <c:pt idx="2">
                  <c:v>8.9</c:v>
                </c:pt>
                <c:pt idx="3">
                  <c:v>8.5</c:v>
                </c:pt>
              </c:numCache>
            </c:numRef>
          </c:val>
          <c:extLst>
            <c:ext xmlns:c16="http://schemas.microsoft.com/office/drawing/2014/chart" uri="{C3380CC4-5D6E-409C-BE32-E72D297353CC}">
              <c16:uniqueId val="{00000004-3BA3-4467-A2E8-1DDE48873BFA}"/>
            </c:ext>
          </c:extLst>
        </c:ser>
        <c:dLbls>
          <c:dLblPos val="outEnd"/>
          <c:showLegendKey val="0"/>
          <c:showVal val="1"/>
          <c:showCatName val="0"/>
          <c:showSerName val="0"/>
          <c:showPercent val="0"/>
          <c:showBubbleSize val="0"/>
        </c:dLbls>
        <c:gapWidth val="219"/>
        <c:overlap val="-27"/>
        <c:axId val="662258768"/>
        <c:axId val="662256688"/>
      </c:barChart>
      <c:catAx>
        <c:axId val="6622587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a:t>
                </a:r>
                <a:r>
                  <a:rPr lang="en-US" baseline="0"/>
                  <a:t> Paclobutrazol Concentrations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662256688"/>
        <c:crosses val="autoZero"/>
        <c:auto val="1"/>
        <c:lblAlgn val="ctr"/>
        <c:lblOffset val="100"/>
        <c:noMultiLvlLbl val="0"/>
      </c:catAx>
      <c:valAx>
        <c:axId val="66225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no.of flowers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22587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Paclobutrazol on  Height of Spike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523E-3"/>
                  <c:y val="-6.018500291630215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2.8638888888888887E-2"/>
                      <c:h val="6.4745552639253412E-2"/>
                    </c:manualLayout>
                  </c15:layout>
                </c:ext>
                <c:ext xmlns:c16="http://schemas.microsoft.com/office/drawing/2014/chart" uri="{C3380CC4-5D6E-409C-BE32-E72D297353CC}">
                  <c16:uniqueId val="{00000000-80CC-4D4A-8577-B7FEA54C1436}"/>
                </c:ext>
              </c:extLst>
            </c:dLbl>
            <c:dLbl>
              <c:idx val="1"/>
              <c:layout>
                <c:manualLayout>
                  <c:x val="-1.0185067526415994E-16"/>
                  <c:y val="-7.407407407407411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CC-4D4A-8577-B7FEA54C1436}"/>
                </c:ext>
              </c:extLst>
            </c:dLbl>
            <c:dLbl>
              <c:idx val="2"/>
              <c:layout>
                <c:manualLayout>
                  <c:x val="-1.0185067526415994E-16"/>
                  <c:y val="-8.3333333333333329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CC-4D4A-8577-B7FEA54C1436}"/>
                </c:ext>
              </c:extLst>
            </c:dLbl>
            <c:dLbl>
              <c:idx val="3"/>
              <c:layout>
                <c:manualLayout>
                  <c:x val="-1.0185067526415994E-16"/>
                  <c:y val="-7.40740740740740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CC-4D4A-8577-B7FEA54C14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stdErr"/>
            <c:noEndCap val="0"/>
            <c:spPr>
              <a:noFill/>
              <a:ln w="9525" cap="flat" cmpd="sng" algn="ctr">
                <a:solidFill>
                  <a:schemeClr val="tx1">
                    <a:lumMod val="65000"/>
                    <a:lumOff val="35000"/>
                  </a:schemeClr>
                </a:solidFill>
                <a:round/>
              </a:ln>
              <a:effectLst/>
            </c:spPr>
          </c:errBars>
          <c:cat>
            <c:strRef>
              <c:f>Sheet5!$B$100:$E$100</c:f>
              <c:strCache>
                <c:ptCount val="4"/>
                <c:pt idx="0">
                  <c:v>T1</c:v>
                </c:pt>
                <c:pt idx="1">
                  <c:v>T2</c:v>
                </c:pt>
                <c:pt idx="2">
                  <c:v>T3</c:v>
                </c:pt>
                <c:pt idx="3">
                  <c:v>T4</c:v>
                </c:pt>
              </c:strCache>
            </c:strRef>
          </c:cat>
          <c:val>
            <c:numRef>
              <c:f>Sheet5!$B$101:$E$101</c:f>
              <c:numCache>
                <c:formatCode>General</c:formatCode>
                <c:ptCount val="4"/>
                <c:pt idx="0">
                  <c:v>31.6</c:v>
                </c:pt>
                <c:pt idx="1">
                  <c:v>28.1</c:v>
                </c:pt>
                <c:pt idx="2">
                  <c:v>17.5</c:v>
                </c:pt>
                <c:pt idx="3">
                  <c:v>9</c:v>
                </c:pt>
              </c:numCache>
            </c:numRef>
          </c:val>
          <c:extLst>
            <c:ext xmlns:c16="http://schemas.microsoft.com/office/drawing/2014/chart" uri="{C3380CC4-5D6E-409C-BE32-E72D297353CC}">
              <c16:uniqueId val="{00000000-8DFE-4F9C-B6F1-B330499B5050}"/>
            </c:ext>
          </c:extLst>
        </c:ser>
        <c:dLbls>
          <c:dLblPos val="outEnd"/>
          <c:showLegendKey val="0"/>
          <c:showVal val="1"/>
          <c:showCatName val="0"/>
          <c:showSerName val="0"/>
          <c:showPercent val="0"/>
          <c:showBubbleSize val="0"/>
        </c:dLbls>
        <c:gapWidth val="219"/>
        <c:overlap val="-27"/>
        <c:axId val="760323080"/>
        <c:axId val="760321640"/>
      </c:barChart>
      <c:catAx>
        <c:axId val="760323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Pacloburazol Concentrations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321640"/>
        <c:crosses val="autoZero"/>
        <c:auto val="1"/>
        <c:lblAlgn val="ctr"/>
        <c:lblOffset val="100"/>
        <c:noMultiLvlLbl val="0"/>
      </c:catAx>
      <c:valAx>
        <c:axId val="760321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Hight of Spick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323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0469-AAA7-43B1-AE95-AF7F1F8C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15</Pages>
  <Words>5862</Words>
  <Characters>33418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22</cp:revision>
  <cp:lastPrinted>2026-02-19T08:45:00Z</cp:lastPrinted>
  <dcterms:created xsi:type="dcterms:W3CDTF">2026-02-22T11:44:00Z</dcterms:created>
  <dcterms:modified xsi:type="dcterms:W3CDTF">2026-02-23T06:33:00Z</dcterms:modified>
</cp:coreProperties>
</file>