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042F5" w14:textId="782317D4" w:rsidR="000B648C" w:rsidRPr="000B648C" w:rsidRDefault="000B648C" w:rsidP="000B648C">
      <w:pPr>
        <w:spacing w:after="0"/>
        <w:jc w:val="left"/>
        <w:rPr>
          <w:rFonts w:eastAsia="Times New Roman" w:cs="Arial"/>
          <w:b/>
          <w:bCs/>
          <w:iCs/>
          <w:kern w:val="28"/>
          <w:sz w:val="36"/>
          <w:szCs w:val="20"/>
          <w:u w:val="single"/>
        </w:rPr>
      </w:pPr>
      <w:r w:rsidRPr="000B648C">
        <w:rPr>
          <w:rFonts w:eastAsia="Times New Roman" w:cs="Arial"/>
          <w:b/>
          <w:bCs/>
          <w:iCs/>
          <w:kern w:val="28"/>
          <w:sz w:val="36"/>
          <w:szCs w:val="20"/>
          <w:u w:val="single"/>
        </w:rPr>
        <w:t>Original Research Article</w:t>
      </w:r>
    </w:p>
    <w:p w14:paraId="16450CB6" w14:textId="77777777" w:rsidR="000B648C" w:rsidRDefault="000B648C" w:rsidP="0028693B">
      <w:pPr>
        <w:spacing w:after="0"/>
        <w:jc w:val="right"/>
        <w:rPr>
          <w:rFonts w:eastAsia="Times New Roman" w:cs="Arial"/>
          <w:b/>
          <w:bCs/>
          <w:iCs/>
          <w:kern w:val="28"/>
          <w:sz w:val="36"/>
          <w:szCs w:val="20"/>
        </w:rPr>
      </w:pPr>
    </w:p>
    <w:p w14:paraId="11BD4068" w14:textId="1CA58DFE" w:rsidR="0028693B" w:rsidRPr="0028693B" w:rsidRDefault="0028693B" w:rsidP="0028693B">
      <w:pPr>
        <w:spacing w:after="0"/>
        <w:jc w:val="right"/>
        <w:rPr>
          <w:rFonts w:eastAsia="Times New Roman" w:cs="Arial"/>
          <w:b/>
          <w:bCs/>
          <w:iCs/>
          <w:kern w:val="28"/>
          <w:sz w:val="36"/>
          <w:szCs w:val="20"/>
        </w:rPr>
      </w:pPr>
      <w:r w:rsidRPr="0028693B">
        <w:rPr>
          <w:rFonts w:eastAsia="Times New Roman" w:cs="Arial"/>
          <w:b/>
          <w:bCs/>
          <w:iCs/>
          <w:kern w:val="28"/>
          <w:sz w:val="36"/>
          <w:szCs w:val="20"/>
        </w:rPr>
        <w:t xml:space="preserve">The impact of Solar Water Pumps on Crop Productivity and Economic Profitability among Farmers of Rainfed Areas of Northeast Karnataka, India  </w:t>
      </w:r>
    </w:p>
    <w:p w14:paraId="245C971F" w14:textId="77777777" w:rsidR="0028693B" w:rsidRPr="0028693B" w:rsidRDefault="0028693B" w:rsidP="0028693B">
      <w:pPr>
        <w:spacing w:after="0"/>
        <w:rPr>
          <w:rFonts w:eastAsia="Times New Roman" w:cs="Arial"/>
          <w:b/>
          <w:sz w:val="36"/>
          <w:szCs w:val="20"/>
          <w:lang w:val="en-US"/>
        </w:rPr>
      </w:pPr>
    </w:p>
    <w:p w14:paraId="0492DBD7" w14:textId="77777777" w:rsidR="0094282F" w:rsidRDefault="0094282F" w:rsidP="009A09E5">
      <w:pPr>
        <w:keepNext/>
        <w:spacing w:after="0"/>
        <w:rPr>
          <w:rFonts w:eastAsia="Times New Roman" w:cs="Arial"/>
          <w:b/>
          <w:caps/>
          <w:sz w:val="22"/>
          <w:szCs w:val="20"/>
          <w:lang w:val="en-US"/>
        </w:rPr>
      </w:pPr>
    </w:p>
    <w:p w14:paraId="55ACA532" w14:textId="563684D6" w:rsidR="009A09E5" w:rsidRDefault="009A09E5" w:rsidP="009A09E5">
      <w:pPr>
        <w:keepNext/>
        <w:spacing w:after="0"/>
        <w:rPr>
          <w:rFonts w:eastAsia="Times New Roman" w:cs="Arial"/>
          <w:b/>
          <w:caps/>
          <w:sz w:val="22"/>
          <w:szCs w:val="20"/>
          <w:lang w:val="en-US"/>
        </w:rPr>
      </w:pPr>
      <w:r w:rsidRPr="009A09E5">
        <w:rPr>
          <w:rFonts w:eastAsia="Times New Roman" w:cs="Arial"/>
          <w:b/>
          <w:caps/>
          <w:sz w:val="22"/>
          <w:szCs w:val="20"/>
          <w:lang w:val="en-US"/>
        </w:rPr>
        <w:t xml:space="preserve">ABSTRACT </w:t>
      </w:r>
    </w:p>
    <w:p w14:paraId="54428B10" w14:textId="77777777" w:rsidR="00F72EA8" w:rsidRDefault="00F72EA8" w:rsidP="009A09E5">
      <w:pPr>
        <w:keepNext/>
        <w:spacing w:after="0"/>
        <w:rPr>
          <w:rFonts w:eastAsia="Times New Roman" w:cs="Arial"/>
          <w:b/>
          <w:caps/>
          <w:sz w:val="22"/>
          <w:szCs w:val="20"/>
          <w:lang w:val="en-US"/>
        </w:rPr>
      </w:pPr>
    </w:p>
    <w:p w14:paraId="171E9960" w14:textId="77777777" w:rsidR="00F72EA8" w:rsidRPr="00F72EA8" w:rsidRDefault="00F72EA8" w:rsidP="00F72EA8">
      <w:pPr>
        <w:keepNext/>
        <w:spacing w:after="0"/>
        <w:rPr>
          <w:rFonts w:eastAsia="Times New Roman" w:cs="Arial"/>
          <w:b/>
          <w:caps/>
          <w:sz w:val="22"/>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72EA8" w:rsidRPr="00F72EA8" w14:paraId="06D60CCD" w14:textId="77777777" w:rsidTr="00E75CC4">
        <w:tc>
          <w:tcPr>
            <w:tcW w:w="9576" w:type="dxa"/>
            <w:shd w:val="clear" w:color="auto" w:fill="F2F2F2"/>
          </w:tcPr>
          <w:p w14:paraId="61D3C377" w14:textId="77777777" w:rsidR="00F72EA8" w:rsidRPr="00F72EA8" w:rsidRDefault="00F72EA8" w:rsidP="00F72EA8">
            <w:pPr>
              <w:spacing w:after="0"/>
              <w:rPr>
                <w:rFonts w:eastAsia="Calibri" w:cs="Arial"/>
                <w:lang w:val="en-US"/>
              </w:rPr>
            </w:pPr>
          </w:p>
          <w:p w14:paraId="2C692500" w14:textId="6E82BF4C" w:rsidR="000F17C1" w:rsidRDefault="000F17C1" w:rsidP="000F17C1">
            <w:pPr>
              <w:pStyle w:val="Body"/>
              <w:spacing w:after="0"/>
              <w:rPr>
                <w:rFonts w:ascii="Arial" w:eastAsia="Calibri" w:hAnsi="Arial" w:cs="Arial"/>
                <w:bCs/>
                <w:szCs w:val="22"/>
              </w:rPr>
            </w:pPr>
            <w:r w:rsidRPr="00C35FAC">
              <w:rPr>
                <w:rFonts w:ascii="Arial" w:eastAsia="Calibri" w:hAnsi="Arial" w:cs="Arial"/>
                <w:bCs/>
                <w:szCs w:val="22"/>
              </w:rPr>
              <w:t xml:space="preserve">In the northeast Karnataka region, </w:t>
            </w:r>
            <w:r w:rsidR="00506DA4" w:rsidRPr="00C35FAC">
              <w:rPr>
                <w:rFonts w:ascii="Arial" w:eastAsia="Calibri" w:hAnsi="Arial" w:cs="Arial"/>
                <w:bCs/>
                <w:szCs w:val="22"/>
              </w:rPr>
              <w:t>farmers</w:t>
            </w:r>
            <w:r w:rsidRPr="00C35FAC">
              <w:rPr>
                <w:rFonts w:ascii="Arial" w:eastAsia="Calibri" w:hAnsi="Arial" w:cs="Arial"/>
                <w:bCs/>
                <w:szCs w:val="22"/>
              </w:rPr>
              <w:t xml:space="preserve"> face energy-related constraints to irrigate their fields and are unable to </w:t>
            </w:r>
            <w:r w:rsidR="00506DA4" w:rsidRPr="00C35FAC">
              <w:rPr>
                <w:rFonts w:ascii="Arial" w:eastAsia="Calibri" w:hAnsi="Arial" w:cs="Arial"/>
                <w:bCs/>
                <w:szCs w:val="22"/>
              </w:rPr>
              <w:t>maximize</w:t>
            </w:r>
            <w:r w:rsidRPr="00C35FAC">
              <w:rPr>
                <w:rFonts w:ascii="Arial" w:eastAsia="Calibri" w:hAnsi="Arial" w:cs="Arial"/>
                <w:bCs/>
                <w:szCs w:val="22"/>
              </w:rPr>
              <w:t xml:space="preserve"> their crop productivity. To improve water accessibility, especially among marginal </w:t>
            </w:r>
            <w:r w:rsidR="00CE6BAD">
              <w:rPr>
                <w:rFonts w:ascii="Arial" w:eastAsia="Calibri" w:hAnsi="Arial" w:cs="Arial"/>
                <w:bCs/>
                <w:szCs w:val="22"/>
              </w:rPr>
              <w:t xml:space="preserve">and medium </w:t>
            </w:r>
            <w:r w:rsidRPr="00C35FAC">
              <w:rPr>
                <w:rFonts w:ascii="Arial" w:eastAsia="Calibri" w:hAnsi="Arial" w:cs="Arial"/>
                <w:bCs/>
                <w:szCs w:val="22"/>
              </w:rPr>
              <w:t>farmers, solar-</w:t>
            </w:r>
            <w:r w:rsidR="00506DA4" w:rsidRPr="00C35FAC">
              <w:rPr>
                <w:rFonts w:ascii="Arial" w:eastAsia="Calibri" w:hAnsi="Arial" w:cs="Arial"/>
                <w:bCs/>
                <w:szCs w:val="22"/>
              </w:rPr>
              <w:t>powered</w:t>
            </w:r>
            <w:r w:rsidRPr="00C35FAC">
              <w:rPr>
                <w:rFonts w:ascii="Arial" w:eastAsia="Calibri" w:hAnsi="Arial" w:cs="Arial"/>
                <w:bCs/>
                <w:szCs w:val="22"/>
              </w:rPr>
              <w:t xml:space="preserve"> pump units were introduced. The study measures the impact of the solar-powered water pumps on crop productivity and economic profitability among marginal</w:t>
            </w:r>
            <w:r w:rsidR="00CE6BAD">
              <w:rPr>
                <w:rFonts w:ascii="Arial" w:eastAsia="Calibri" w:hAnsi="Arial" w:cs="Arial"/>
                <w:bCs/>
                <w:szCs w:val="22"/>
              </w:rPr>
              <w:t xml:space="preserve"> and </w:t>
            </w:r>
            <w:r w:rsidR="008A1B31">
              <w:rPr>
                <w:rFonts w:ascii="Arial" w:eastAsia="Calibri" w:hAnsi="Arial" w:cs="Arial"/>
                <w:bCs/>
                <w:szCs w:val="22"/>
              </w:rPr>
              <w:t>medium</w:t>
            </w:r>
            <w:r w:rsidR="00CE6BAD">
              <w:rPr>
                <w:rFonts w:ascii="Arial" w:eastAsia="Calibri" w:hAnsi="Arial" w:cs="Arial"/>
                <w:bCs/>
                <w:szCs w:val="22"/>
              </w:rPr>
              <w:t xml:space="preserve"> </w:t>
            </w:r>
            <w:r w:rsidRPr="00C35FAC">
              <w:rPr>
                <w:rFonts w:ascii="Arial" w:eastAsia="Calibri" w:hAnsi="Arial" w:cs="Arial"/>
                <w:bCs/>
                <w:szCs w:val="22"/>
              </w:rPr>
              <w:t xml:space="preserve">farmers in </w:t>
            </w:r>
            <w:proofErr w:type="spellStart"/>
            <w:r w:rsidRPr="00C35FAC">
              <w:rPr>
                <w:rFonts w:ascii="Arial" w:eastAsia="Calibri" w:hAnsi="Arial" w:cs="Arial"/>
                <w:bCs/>
                <w:szCs w:val="22"/>
              </w:rPr>
              <w:t>Yadgir</w:t>
            </w:r>
            <w:proofErr w:type="spellEnd"/>
            <w:r w:rsidRPr="00C35FAC">
              <w:rPr>
                <w:rFonts w:ascii="Arial" w:eastAsia="Calibri" w:hAnsi="Arial" w:cs="Arial"/>
                <w:bCs/>
                <w:szCs w:val="22"/>
              </w:rPr>
              <w:t xml:space="preserve"> district, Karnataka, India. </w:t>
            </w:r>
          </w:p>
          <w:p w14:paraId="58BD4BBD" w14:textId="77777777" w:rsidR="000F17C1" w:rsidRDefault="000F17C1" w:rsidP="000F17C1">
            <w:pPr>
              <w:pStyle w:val="Body"/>
              <w:spacing w:after="0"/>
              <w:rPr>
                <w:rFonts w:ascii="Arial" w:hAnsi="Arial" w:cs="Arial"/>
              </w:rPr>
            </w:pPr>
            <w:r>
              <w:rPr>
                <w:rFonts w:ascii="Arial" w:eastAsia="Calibri" w:hAnsi="Arial" w:cs="Arial"/>
                <w:bCs/>
                <w:szCs w:val="22"/>
              </w:rPr>
              <w:t xml:space="preserve">The study was conducted in three intervention blocks of </w:t>
            </w:r>
            <w:proofErr w:type="spellStart"/>
            <w:r>
              <w:rPr>
                <w:rFonts w:ascii="Arial" w:eastAsia="Calibri" w:hAnsi="Arial" w:cs="Arial"/>
                <w:bCs/>
                <w:szCs w:val="22"/>
              </w:rPr>
              <w:t>Yadgir</w:t>
            </w:r>
            <w:proofErr w:type="spellEnd"/>
            <w:r>
              <w:rPr>
                <w:rFonts w:ascii="Arial" w:eastAsia="Calibri" w:hAnsi="Arial" w:cs="Arial"/>
                <w:bCs/>
                <w:szCs w:val="22"/>
              </w:rPr>
              <w:t xml:space="preserve"> district, Karnataka, wherein the pre-intervention data were collected in 2021-2022, and post-intervention data were collected in November 2024. Among 100 beneficiaries, 25 were selected by a convenience sampling technique for the study. The data was collected using personal interviews to measure the change in socio-economic conditions of the respondents and the environmental impact of the solar-powered irrigation pumps. It covered the irrigation methods and the source of energy used pre and post intervention, the percentage increase in the irrigated land holdings, the changes in the crop cycle, and the changes in the yield and income of the farmers. There was a shift from the traditional irrigation methods, as the number of farmers using traditional flood irrigation reduced from 15 to 6. Also, there was an increase in the adoption of sprinkler irrigation systems. </w:t>
            </w:r>
            <w:r w:rsidRPr="00F72EA8">
              <w:rPr>
                <w:rFonts w:ascii="Arial" w:hAnsi="Arial" w:cs="Arial"/>
              </w:rPr>
              <w:t>Overall, land use grew by 47%, yield by 84%, and income per acre by 136%, showing the intervention's success in enhancing productivity and profitability across crops</w:t>
            </w:r>
            <w:r>
              <w:rPr>
                <w:rFonts w:ascii="Arial" w:hAnsi="Arial" w:cs="Arial"/>
              </w:rPr>
              <w:t xml:space="preserve">. </w:t>
            </w:r>
          </w:p>
          <w:p w14:paraId="0DFB9028" w14:textId="31832E8E" w:rsidR="00F72EA8" w:rsidRPr="00F72EA8" w:rsidRDefault="000F17C1" w:rsidP="000F17C1">
            <w:pPr>
              <w:pStyle w:val="Body"/>
              <w:spacing w:after="0"/>
              <w:rPr>
                <w:rFonts w:ascii="Arial" w:eastAsia="Calibri" w:hAnsi="Arial" w:cs="Arial"/>
                <w:bCs/>
                <w:szCs w:val="22"/>
              </w:rPr>
            </w:pPr>
            <w:r w:rsidRPr="00B25F92">
              <w:rPr>
                <w:rFonts w:ascii="Arial" w:hAnsi="Arial" w:cs="Arial"/>
              </w:rPr>
              <w:t xml:space="preserve">The study has demonstrated significant benefits of solar-powered irrigation pumps as a sustainable alternative to fossil fuel/ electric pump sets in Indian agriculture. The expansion of groundwater irrigated </w:t>
            </w:r>
            <w:r w:rsidR="00506DA4" w:rsidRPr="00B25F92">
              <w:rPr>
                <w:rFonts w:ascii="Arial" w:hAnsi="Arial" w:cs="Arial"/>
              </w:rPr>
              <w:t>areas</w:t>
            </w:r>
            <w:r w:rsidRPr="00B25F92">
              <w:rPr>
                <w:rFonts w:ascii="Arial" w:hAnsi="Arial" w:cs="Arial"/>
              </w:rPr>
              <w:t xml:space="preserve"> through solar pumps helps farmers to cultivate high-value crops, increase productivity</w:t>
            </w:r>
            <w:r>
              <w:rPr>
                <w:rFonts w:ascii="Arial" w:hAnsi="Arial" w:cs="Arial"/>
              </w:rPr>
              <w:t>,</w:t>
            </w:r>
            <w:r w:rsidRPr="00B25F92">
              <w:rPr>
                <w:rFonts w:ascii="Arial" w:hAnsi="Arial" w:cs="Arial"/>
              </w:rPr>
              <w:t xml:space="preserve"> </w:t>
            </w:r>
            <w:r>
              <w:rPr>
                <w:rFonts w:ascii="Arial" w:hAnsi="Arial" w:cs="Arial"/>
              </w:rPr>
              <w:t>and increase</w:t>
            </w:r>
            <w:r w:rsidRPr="00B25F92">
              <w:rPr>
                <w:rFonts w:ascii="Arial" w:hAnsi="Arial" w:cs="Arial"/>
              </w:rPr>
              <w:t xml:space="preserve"> the net income from crop cultivation.</w:t>
            </w:r>
          </w:p>
        </w:tc>
      </w:tr>
    </w:tbl>
    <w:p w14:paraId="3112FC67" w14:textId="77777777" w:rsidR="00F72EA8" w:rsidRPr="009A09E5" w:rsidRDefault="00F72EA8" w:rsidP="009A09E5">
      <w:pPr>
        <w:keepNext/>
        <w:spacing w:after="0"/>
        <w:rPr>
          <w:rFonts w:eastAsia="Times New Roman" w:cs="Arial"/>
          <w:b/>
          <w:caps/>
          <w:sz w:val="22"/>
          <w:szCs w:val="20"/>
          <w:lang w:val="en-US"/>
        </w:rPr>
      </w:pPr>
    </w:p>
    <w:p w14:paraId="510553AB" w14:textId="0726FD5E" w:rsidR="000F17C1" w:rsidRDefault="000F17C1" w:rsidP="000F17C1">
      <w:pPr>
        <w:spacing w:after="0"/>
        <w:rPr>
          <w:rFonts w:eastAsia="Times New Roman" w:cs="Arial"/>
          <w:i/>
          <w:szCs w:val="20"/>
          <w:lang w:val="en-US"/>
        </w:rPr>
      </w:pPr>
      <w:r w:rsidRPr="000F17C1">
        <w:rPr>
          <w:rFonts w:eastAsia="Times New Roman" w:cs="Arial"/>
          <w:i/>
          <w:szCs w:val="20"/>
          <w:lang w:val="en-US"/>
        </w:rPr>
        <w:t xml:space="preserve">Keywords: </w:t>
      </w:r>
      <w:r w:rsidR="00CE6BAD">
        <w:rPr>
          <w:rFonts w:eastAsia="Times New Roman" w:cs="Arial"/>
          <w:i/>
          <w:szCs w:val="20"/>
          <w:lang w:val="en-US"/>
        </w:rPr>
        <w:t>S</w:t>
      </w:r>
      <w:r w:rsidRPr="000F17C1">
        <w:rPr>
          <w:rFonts w:eastAsia="Times New Roman" w:cs="Arial"/>
          <w:i/>
          <w:szCs w:val="20"/>
          <w:lang w:val="en-US"/>
        </w:rPr>
        <w:t xml:space="preserve">olar-powered irrigation pumps, </w:t>
      </w:r>
      <w:r w:rsidR="00CE6BAD">
        <w:rPr>
          <w:rFonts w:eastAsia="Times New Roman" w:cs="Arial"/>
          <w:i/>
          <w:szCs w:val="20"/>
          <w:lang w:val="en-US"/>
        </w:rPr>
        <w:t>Renewable Energy, I</w:t>
      </w:r>
      <w:r w:rsidRPr="000F17C1">
        <w:rPr>
          <w:rFonts w:eastAsia="Times New Roman" w:cs="Arial"/>
          <w:i/>
          <w:szCs w:val="20"/>
          <w:lang w:val="en-US"/>
        </w:rPr>
        <w:t xml:space="preserve">rrigation, </w:t>
      </w:r>
      <w:r w:rsidR="00CE6BAD">
        <w:rPr>
          <w:rFonts w:eastAsia="Times New Roman" w:cs="Arial"/>
          <w:i/>
          <w:szCs w:val="20"/>
          <w:lang w:val="en-US"/>
        </w:rPr>
        <w:t>C</w:t>
      </w:r>
      <w:r w:rsidRPr="000F17C1">
        <w:rPr>
          <w:rFonts w:eastAsia="Times New Roman" w:cs="Arial"/>
          <w:i/>
          <w:szCs w:val="20"/>
          <w:lang w:val="en-US"/>
        </w:rPr>
        <w:t xml:space="preserve">rop productivity, </w:t>
      </w:r>
      <w:r w:rsidR="00CE6BAD">
        <w:rPr>
          <w:rFonts w:eastAsia="Times New Roman" w:cs="Arial"/>
          <w:i/>
          <w:szCs w:val="20"/>
          <w:lang w:val="en-US"/>
        </w:rPr>
        <w:t>Sustainable Livelihood, Technology adoption</w:t>
      </w:r>
    </w:p>
    <w:p w14:paraId="6CFD1AE7" w14:textId="77777777" w:rsidR="00CE6BAD" w:rsidRPr="000F17C1" w:rsidRDefault="00CE6BAD" w:rsidP="000F17C1">
      <w:pPr>
        <w:spacing w:after="0"/>
        <w:rPr>
          <w:rFonts w:eastAsia="Times New Roman" w:cs="Arial"/>
          <w:i/>
          <w:szCs w:val="20"/>
          <w:lang w:val="en-US"/>
        </w:rPr>
      </w:pPr>
    </w:p>
    <w:p w14:paraId="6DD8F044" w14:textId="77777777" w:rsidR="009A09E5" w:rsidRDefault="009A09E5"/>
    <w:p w14:paraId="20F8339C" w14:textId="77777777" w:rsidR="00390450" w:rsidRPr="00390450" w:rsidRDefault="00390450" w:rsidP="00390450">
      <w:pPr>
        <w:keepNext/>
        <w:numPr>
          <w:ilvl w:val="0"/>
          <w:numId w:val="3"/>
        </w:numPr>
        <w:spacing w:after="0"/>
        <w:jc w:val="left"/>
        <w:rPr>
          <w:rFonts w:eastAsia="Times New Roman" w:cs="Arial"/>
          <w:b/>
          <w:caps/>
          <w:sz w:val="22"/>
          <w:szCs w:val="20"/>
          <w:lang w:val="en-US"/>
        </w:rPr>
      </w:pPr>
      <w:r w:rsidRPr="00390450">
        <w:rPr>
          <w:rFonts w:eastAsia="Times New Roman" w:cs="Arial"/>
          <w:b/>
          <w:caps/>
          <w:sz w:val="22"/>
          <w:szCs w:val="20"/>
          <w:lang w:val="en-US"/>
        </w:rPr>
        <w:t xml:space="preserve">INTRODUCTION </w:t>
      </w:r>
    </w:p>
    <w:p w14:paraId="6CE0ADE1" w14:textId="77777777" w:rsidR="00390450" w:rsidRPr="00390450" w:rsidRDefault="00390450" w:rsidP="00390450">
      <w:pPr>
        <w:keepNext/>
        <w:spacing w:after="0"/>
        <w:ind w:left="720"/>
        <w:rPr>
          <w:rFonts w:eastAsia="Times New Roman" w:cs="Arial"/>
          <w:b/>
          <w:caps/>
          <w:sz w:val="22"/>
          <w:szCs w:val="20"/>
          <w:lang w:val="en-US"/>
        </w:rPr>
      </w:pPr>
    </w:p>
    <w:p w14:paraId="027B7226" w14:textId="5CB80A2A"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India, an agrarian country, has the second-largest farm output in the world. About 54.6 percent of the total workforce in India is still engaged in agriculture for their livelihood and contributes 18% to the country’s GDP </w:t>
      </w:r>
      <w:r w:rsidR="0071576B">
        <w:t xml:space="preserve">(Kumar et al., 2024; </w:t>
      </w:r>
      <w:proofErr w:type="spellStart"/>
      <w:r w:rsidR="0071576B">
        <w:t>Supe</w:t>
      </w:r>
      <w:proofErr w:type="spellEnd"/>
      <w:r w:rsidR="0071576B">
        <w:t xml:space="preserve"> et al., 2023</w:t>
      </w:r>
      <w:r w:rsidR="0071576B">
        <w:rPr>
          <w:rFonts w:eastAsia="Times New Roman" w:cs="Arial"/>
          <w:szCs w:val="20"/>
          <w:lang w:val="en-US"/>
        </w:rPr>
        <w:t>)</w:t>
      </w:r>
      <w:r w:rsidRPr="00390450">
        <w:rPr>
          <w:rFonts w:eastAsia="Times New Roman" w:cs="Arial"/>
          <w:szCs w:val="20"/>
          <w:lang w:val="en-US"/>
        </w:rPr>
        <w:t xml:space="preserve">. With about half (55%) of the cultivated land is irrigated, reliable irrigation, therefore, is a critical requirement for India. However, erratic grid supply and high cost of diesel pumping continue to remain problem areas for the farmers. Poor irrigation as a result of these issues results in significant yield losses. While a scientific assessment on yield loss due to poor quality of irrigation has not been done, a high-level sample survey of farmers reveals that the crop yield could easily improve by 10% if required volume of water is available when required </w:t>
      </w:r>
      <w:r w:rsidR="0071576B">
        <w:rPr>
          <w:rFonts w:eastAsia="Times New Roman" w:cs="Arial"/>
          <w:szCs w:val="20"/>
          <w:lang w:val="en-US"/>
        </w:rPr>
        <w:t>(</w:t>
      </w:r>
      <w:r w:rsidR="0071576B" w:rsidRPr="00CE6BAD">
        <w:rPr>
          <w:rFonts w:eastAsia="Times New Roman" w:cs="Arial"/>
          <w:szCs w:val="20"/>
          <w:lang w:val="en-US"/>
        </w:rPr>
        <w:t>Shakti Foundation, 2018)</w:t>
      </w:r>
      <w:r w:rsidRPr="00CE6BAD">
        <w:rPr>
          <w:rFonts w:eastAsia="Times New Roman" w:cs="Arial"/>
          <w:szCs w:val="20"/>
          <w:lang w:val="en-US"/>
        </w:rPr>
        <w:t>.</w:t>
      </w:r>
    </w:p>
    <w:p w14:paraId="54D6D460" w14:textId="4B6D9D4C"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In rural India, the opportunity cost of the land is minimal, and the connectivity to the electrical grid is very poor. Farmers are unable to meet the on-demand power supply to irrigate their crops in a timely manner, resulting in low yields for their crops. Moreover, the cost of purchase and maintenance of </w:t>
      </w:r>
      <w:r w:rsidRPr="00390450">
        <w:rPr>
          <w:rFonts w:eastAsia="Times New Roman" w:cs="Arial"/>
          <w:szCs w:val="20"/>
          <w:lang w:val="en-US"/>
        </w:rPr>
        <w:lastRenderedPageBreak/>
        <w:t xml:space="preserve">diesel-run pump sets is not feasible for the poor rainfed farmers as prices of fossil fuels have skyrocketed in recent days. Agricultural output is therefore heavily reliant on rainwater. Moreover, erratic climate change and lack of suitable technologies to cope with a changing environment, thereby affecting crop yields and poor irrigation facilities due to inefficient distribution of available water resources further posed a hindrance in the use of the available water resources for irrigation </w:t>
      </w:r>
      <w:r w:rsidR="0071576B">
        <w:t>(Naik et al., 2022</w:t>
      </w:r>
      <w:r w:rsidR="0071576B">
        <w:rPr>
          <w:rFonts w:eastAsia="Times New Roman" w:cs="Arial"/>
          <w:szCs w:val="20"/>
          <w:lang w:val="en-US"/>
        </w:rPr>
        <w:t>)</w:t>
      </w:r>
      <w:r w:rsidRPr="00390450">
        <w:rPr>
          <w:rFonts w:eastAsia="Times New Roman" w:cs="Arial"/>
          <w:szCs w:val="20"/>
          <w:lang w:val="en-US"/>
        </w:rPr>
        <w:t xml:space="preserve">.  </w:t>
      </w:r>
    </w:p>
    <w:p w14:paraId="509E4609" w14:textId="7536DEF6"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With more than 19 million agricultural electricity connections, irrigation accounts for more than a fifth of the country’s total power sales </w:t>
      </w:r>
      <w:r w:rsidR="0071576B">
        <w:t>(Agrawal &amp; Jain, 2016)</w:t>
      </w:r>
      <w:r w:rsidRPr="00390450">
        <w:rPr>
          <w:rFonts w:eastAsia="Times New Roman" w:cs="Arial"/>
          <w:szCs w:val="20"/>
          <w:lang w:val="en-US"/>
        </w:rPr>
        <w:t xml:space="preserve">. Further, on account of the unavailability of electricity connection or inadequacy of power supply, more than 9 million diesel pumps are also being used for irrigation, which are expensive to run as well as hazardous to human health and the environment </w:t>
      </w:r>
      <w:r w:rsidR="0071576B">
        <w:t>(Agrawal &amp; Jain, 2015; Raghavan et al., 2010)</w:t>
      </w:r>
      <w:r w:rsidRPr="00390450">
        <w:rPr>
          <w:rFonts w:eastAsia="Times New Roman" w:cs="Arial"/>
          <w:szCs w:val="20"/>
          <w:lang w:val="en-US"/>
        </w:rPr>
        <w:t xml:space="preserve">. Millions of farmers continue to lack access to irrigation, where farming is </w:t>
      </w:r>
      <w:r w:rsidR="008A1B31" w:rsidRPr="00390450">
        <w:rPr>
          <w:rFonts w:eastAsia="Times New Roman" w:cs="Arial"/>
          <w:szCs w:val="20"/>
          <w:lang w:val="en-US"/>
        </w:rPr>
        <w:t>rain-dependent</w:t>
      </w:r>
      <w:r w:rsidRPr="00390450">
        <w:rPr>
          <w:rFonts w:eastAsia="Times New Roman" w:cs="Arial"/>
          <w:szCs w:val="20"/>
          <w:lang w:val="en-US"/>
        </w:rPr>
        <w:t xml:space="preserve"> </w:t>
      </w:r>
      <w:r w:rsidR="0071576B">
        <w:rPr>
          <w:rFonts w:eastAsia="Times New Roman" w:cs="Arial"/>
          <w:szCs w:val="20"/>
          <w:lang w:val="en-US"/>
        </w:rPr>
        <w:t>(</w:t>
      </w:r>
      <w:r w:rsidR="0071576B" w:rsidRPr="00B731CD">
        <w:rPr>
          <w:rFonts w:eastAsia="Times New Roman" w:cs="Arial"/>
          <w:szCs w:val="20"/>
          <w:lang w:val="en-US"/>
        </w:rPr>
        <w:t>Ministry of Agriculture.</w:t>
      </w:r>
      <w:r w:rsidR="0071576B">
        <w:rPr>
          <w:rFonts w:eastAsia="Times New Roman" w:cs="Arial"/>
          <w:szCs w:val="20"/>
          <w:lang w:val="en-US"/>
        </w:rPr>
        <w:t xml:space="preserve">, </w:t>
      </w:r>
      <w:r w:rsidR="0071576B" w:rsidRPr="00B731CD">
        <w:rPr>
          <w:rFonts w:eastAsia="Times New Roman" w:cs="Arial"/>
          <w:szCs w:val="20"/>
          <w:lang w:val="en-US"/>
        </w:rPr>
        <w:t>2015</w:t>
      </w:r>
      <w:r w:rsidR="0071576B">
        <w:rPr>
          <w:rFonts w:eastAsia="Times New Roman" w:cs="Arial"/>
          <w:szCs w:val="20"/>
          <w:lang w:val="en-US"/>
        </w:rPr>
        <w:t xml:space="preserve">; </w:t>
      </w:r>
      <w:r w:rsidR="0071576B" w:rsidRPr="00B731CD">
        <w:rPr>
          <w:rFonts w:eastAsia="Times New Roman" w:cs="Arial"/>
          <w:szCs w:val="20"/>
          <w:lang w:val="en-US"/>
        </w:rPr>
        <w:t>Task Force on Agriculture Development. 2015</w:t>
      </w:r>
      <w:r w:rsidR="0071576B">
        <w:rPr>
          <w:rFonts w:eastAsia="Times New Roman" w:cs="Arial"/>
          <w:szCs w:val="20"/>
          <w:lang w:val="en-US"/>
        </w:rPr>
        <w:t>)</w:t>
      </w:r>
      <w:r w:rsidRPr="00390450">
        <w:rPr>
          <w:rFonts w:eastAsia="Times New Roman" w:cs="Arial"/>
          <w:szCs w:val="20"/>
          <w:lang w:val="en-US"/>
        </w:rPr>
        <w:t xml:space="preserve">. The crop yield improvement </w:t>
      </w:r>
      <w:r w:rsidR="008A1B31" w:rsidRPr="00390450">
        <w:rPr>
          <w:rFonts w:eastAsia="Times New Roman" w:cs="Arial"/>
          <w:szCs w:val="20"/>
          <w:lang w:val="en-US"/>
        </w:rPr>
        <w:t>of</w:t>
      </w:r>
      <w:r w:rsidRPr="00390450">
        <w:rPr>
          <w:rFonts w:eastAsia="Times New Roman" w:cs="Arial"/>
          <w:szCs w:val="20"/>
          <w:lang w:val="en-US"/>
        </w:rPr>
        <w:t xml:space="preserve"> 10 per cent can be made possible if an essential volume of water for irrigation is available as to when required </w:t>
      </w:r>
      <w:r w:rsidR="0071576B">
        <w:t>(Pavel &amp; Rajagopal, 2017; International Energy Agency, 2013; Sudha, 2011; Chen, 2001)</w:t>
      </w:r>
      <w:r w:rsidRPr="00390450">
        <w:rPr>
          <w:rFonts w:eastAsia="Times New Roman" w:cs="Arial"/>
          <w:szCs w:val="20"/>
          <w:lang w:val="en-US"/>
        </w:rPr>
        <w:t xml:space="preserve">. </w:t>
      </w:r>
      <w:r w:rsidR="000F17C1" w:rsidRPr="00390450">
        <w:rPr>
          <w:rFonts w:eastAsia="Times New Roman" w:cs="Arial"/>
          <w:szCs w:val="20"/>
          <w:lang w:val="en-US"/>
        </w:rPr>
        <w:t>This further highlight</w:t>
      </w:r>
      <w:r w:rsidRPr="00390450">
        <w:rPr>
          <w:rFonts w:eastAsia="Times New Roman" w:cs="Arial"/>
          <w:szCs w:val="20"/>
          <w:lang w:val="en-US"/>
        </w:rPr>
        <w:t xml:space="preserve"> that ensuring an adequate water supply for agriculture is essential. These conditions, in addition to the looming water scarcity, make the need for </w:t>
      </w:r>
      <w:r w:rsidR="008A1B31" w:rsidRPr="00390450">
        <w:rPr>
          <w:rFonts w:eastAsia="Times New Roman" w:cs="Arial"/>
          <w:szCs w:val="20"/>
          <w:lang w:val="en-US"/>
        </w:rPr>
        <w:t>prudent</w:t>
      </w:r>
      <w:r w:rsidRPr="00390450">
        <w:rPr>
          <w:rFonts w:eastAsia="Times New Roman" w:cs="Arial"/>
          <w:szCs w:val="20"/>
          <w:lang w:val="en-US"/>
        </w:rPr>
        <w:t xml:space="preserve"> and efficient use of the land and water resources paramount. Agriculture, therefore, needs more efficient irrigation methods, particularly in a climate variability context.</w:t>
      </w:r>
    </w:p>
    <w:p w14:paraId="62F1ABF9" w14:textId="506FBDE9"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Hence, irrigation through a solar-powered irrigation pump (SWIP) is a suitable alternative to electrical and fossil fuel-based irrigation pumps. Apart from being energy efficient, solar pumps are cost-effective, </w:t>
      </w:r>
      <w:r w:rsidR="002E4CA3">
        <w:rPr>
          <w:rFonts w:eastAsia="Times New Roman" w:cs="Arial"/>
          <w:szCs w:val="20"/>
          <w:lang w:val="en-US"/>
        </w:rPr>
        <w:t>environmentally</w:t>
      </w:r>
      <w:r w:rsidRPr="00390450">
        <w:rPr>
          <w:rFonts w:eastAsia="Times New Roman" w:cs="Arial"/>
          <w:szCs w:val="20"/>
          <w:lang w:val="en-US"/>
        </w:rPr>
        <w:t xml:space="preserve"> friendly and a reliable source of energy for the future. Solar pumps provide an emission-free power supply and can be available to farmers during the daytime too, which helps in ensuring timely irrigation for the crops </w:t>
      </w:r>
      <w:r w:rsidR="00E81D9D">
        <w:t xml:space="preserve">(Kishore et al., 2017; Kumar &amp; </w:t>
      </w:r>
      <w:proofErr w:type="spellStart"/>
      <w:r w:rsidR="00E81D9D">
        <w:t>Kandpal</w:t>
      </w:r>
      <w:proofErr w:type="spellEnd"/>
      <w:r w:rsidR="00E81D9D">
        <w:t>, 2007)</w:t>
      </w:r>
      <w:r w:rsidRPr="00390450">
        <w:rPr>
          <w:rFonts w:eastAsia="Times New Roman" w:cs="Arial"/>
          <w:szCs w:val="20"/>
          <w:lang w:val="en-US"/>
        </w:rPr>
        <w:t xml:space="preserve">. Irrigation through solar pumps not only improves crop productivity but also has the potential to mitigate the ill effects of a changing climate and is a profitable venture in the long run </w:t>
      </w:r>
      <w:r w:rsidR="00A91C56">
        <w:t>(Naik et al., 2022</w:t>
      </w:r>
      <w:r w:rsidR="00A91C56">
        <w:rPr>
          <w:rFonts w:eastAsia="Times New Roman" w:cs="Arial"/>
          <w:szCs w:val="20"/>
          <w:lang w:val="en-US"/>
        </w:rPr>
        <w:t>)</w:t>
      </w:r>
      <w:r w:rsidRPr="00390450">
        <w:rPr>
          <w:rFonts w:eastAsia="Times New Roman" w:cs="Arial"/>
          <w:szCs w:val="20"/>
          <w:lang w:val="en-US"/>
        </w:rPr>
        <w:t xml:space="preserve">. Furthermore, solar-powered irrigation systems prove to be advantageous for the consumer as he is the owner of his power production. The suitability of solar energy for all geographical locations, generating employment opportunities and reducing environmental degradation are the added benefits of solar energy </w:t>
      </w:r>
      <w:r w:rsidR="00E81D9D">
        <w:t>(Kumar et al., 2020)</w:t>
      </w:r>
      <w:r w:rsidRPr="00390450">
        <w:rPr>
          <w:rFonts w:eastAsia="Times New Roman" w:cs="Arial"/>
          <w:szCs w:val="20"/>
          <w:lang w:val="en-US"/>
        </w:rPr>
        <w:t xml:space="preserve">. Several studies have estimated that solar-powered pumps have near-zero operational </w:t>
      </w:r>
      <w:r w:rsidR="008A1B31" w:rsidRPr="00390450">
        <w:rPr>
          <w:rFonts w:eastAsia="Times New Roman" w:cs="Arial"/>
          <w:szCs w:val="20"/>
          <w:lang w:val="en-US"/>
        </w:rPr>
        <w:t>costs</w:t>
      </w:r>
      <w:r w:rsidRPr="00390450">
        <w:rPr>
          <w:rFonts w:eastAsia="Times New Roman" w:cs="Arial"/>
          <w:szCs w:val="20"/>
          <w:lang w:val="en-US"/>
        </w:rPr>
        <w:t xml:space="preserve">, have a long life and their use could raise the productivity of crops, increase farmers’ income, and they can also provide higher resilience to drought </w:t>
      </w:r>
      <w:r w:rsidR="002E4CA3">
        <w:t>(Kishore et al., 2015; Kishore, 2004; Pramod et al., 2022)</w:t>
      </w:r>
      <w:r w:rsidRPr="00390450">
        <w:rPr>
          <w:rFonts w:eastAsia="Times New Roman" w:cs="Arial"/>
          <w:szCs w:val="20"/>
          <w:lang w:val="en-US"/>
        </w:rPr>
        <w:t>.</w:t>
      </w:r>
    </w:p>
    <w:p w14:paraId="6C5F4E17" w14:textId="770C2282" w:rsidR="00390450" w:rsidRPr="00390450" w:rsidRDefault="00390450" w:rsidP="00390450">
      <w:pPr>
        <w:spacing w:after="0"/>
        <w:rPr>
          <w:rFonts w:eastAsia="Times New Roman" w:cs="Arial"/>
          <w:szCs w:val="20"/>
          <w:lang w:val="en-US"/>
        </w:rPr>
      </w:pPr>
      <w:proofErr w:type="spellStart"/>
      <w:r w:rsidRPr="00390450">
        <w:rPr>
          <w:rFonts w:eastAsia="Times New Roman" w:cs="Arial"/>
          <w:szCs w:val="20"/>
          <w:lang w:val="en-US"/>
        </w:rPr>
        <w:t>Yadgir</w:t>
      </w:r>
      <w:proofErr w:type="spellEnd"/>
      <w:r w:rsidRPr="00390450">
        <w:rPr>
          <w:rFonts w:eastAsia="Times New Roman" w:cs="Arial"/>
          <w:szCs w:val="20"/>
          <w:lang w:val="en-US"/>
        </w:rPr>
        <w:t xml:space="preserve"> is </w:t>
      </w:r>
      <w:r w:rsidR="008A1B31" w:rsidRPr="00390450">
        <w:rPr>
          <w:rFonts w:eastAsia="Times New Roman" w:cs="Arial"/>
          <w:szCs w:val="20"/>
          <w:lang w:val="en-US"/>
        </w:rPr>
        <w:t>an</w:t>
      </w:r>
      <w:r w:rsidRPr="00390450">
        <w:rPr>
          <w:rFonts w:eastAsia="Times New Roman" w:cs="Arial"/>
          <w:szCs w:val="20"/>
          <w:lang w:val="en-US"/>
        </w:rPr>
        <w:t xml:space="preserve"> agricultural district in the northern plains of Karnataka with a semi-arid climate. The southwest monsoon begins in mid-June and lasts until September, contributing over 77% of the annual rainfall, which normally totals 636 mm </w:t>
      </w:r>
      <w:r w:rsidR="002E4CA3">
        <w:t>(</w:t>
      </w:r>
      <w:proofErr w:type="spellStart"/>
      <w:r w:rsidR="002E4CA3">
        <w:t>Hallad</w:t>
      </w:r>
      <w:proofErr w:type="spellEnd"/>
      <w:r w:rsidR="002E4CA3">
        <w:t xml:space="preserve"> et al., 2023)</w:t>
      </w:r>
      <w:r w:rsidRPr="00390450">
        <w:rPr>
          <w:rFonts w:eastAsia="Times New Roman" w:cs="Arial"/>
          <w:szCs w:val="20"/>
          <w:lang w:val="en-US"/>
        </w:rPr>
        <w:t>. The northeast monsoon contributes significantly to the remaining rainfall, particularly during the Rabi season. Overall, groundwater levels remain within the safe limit, supporting the sustainability of solar pumps. However, a large portion of the net sown area remains unirrigated, limiting cultivation to the two conventional seasons. Replacing inefficient electric pumps, which suffer from erratic power supply and frequent motor burnouts, with solar power can improve cropping intensity and help double farmers' income.</w:t>
      </w:r>
    </w:p>
    <w:p w14:paraId="1F43B202" w14:textId="77777777" w:rsidR="00390450" w:rsidRPr="00390450" w:rsidRDefault="00390450" w:rsidP="00390450">
      <w:pPr>
        <w:spacing w:after="0"/>
        <w:rPr>
          <w:rFonts w:eastAsia="Times New Roman" w:cs="Arial"/>
          <w:szCs w:val="20"/>
          <w:lang w:val="en-US"/>
        </w:rPr>
      </w:pPr>
    </w:p>
    <w:p w14:paraId="0310AEB4" w14:textId="77777777" w:rsidR="00390450" w:rsidRPr="00390450" w:rsidRDefault="00390450" w:rsidP="00390450">
      <w:pPr>
        <w:spacing w:before="120" w:after="120" w:line="360" w:lineRule="auto"/>
        <w:rPr>
          <w:rFonts w:eastAsia="Times New Roman" w:cs="Arial"/>
          <w:szCs w:val="20"/>
          <w:lang w:val="en-US"/>
        </w:rPr>
      </w:pPr>
      <w:r w:rsidRPr="00390450">
        <w:rPr>
          <w:rFonts w:eastAsia="Times New Roman" w:cs="Arial"/>
          <w:b/>
          <w:caps/>
          <w:sz w:val="22"/>
          <w:szCs w:val="20"/>
          <w:lang w:val="en-US"/>
        </w:rPr>
        <w:t xml:space="preserve">1.1 </w:t>
      </w:r>
      <w:r w:rsidRPr="00390450">
        <w:rPr>
          <w:rFonts w:eastAsia="Times New Roman" w:cs="Arial"/>
          <w:b/>
          <w:sz w:val="22"/>
          <w:szCs w:val="20"/>
          <w:lang w:val="en-US"/>
        </w:rPr>
        <w:t>The Intervention</w:t>
      </w:r>
      <w:r w:rsidRPr="00390450">
        <w:rPr>
          <w:rFonts w:eastAsia="Times New Roman" w:cs="Arial"/>
          <w:szCs w:val="20"/>
          <w:lang w:val="en-US"/>
        </w:rPr>
        <w:t>:</w:t>
      </w:r>
    </w:p>
    <w:p w14:paraId="320AD6CE" w14:textId="7BD6F2A6"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farmers in the study cluster of </w:t>
      </w:r>
      <w:proofErr w:type="spellStart"/>
      <w:r w:rsidRPr="00390450">
        <w:rPr>
          <w:rFonts w:eastAsia="Times New Roman" w:cs="Arial"/>
          <w:szCs w:val="20"/>
          <w:lang w:val="en-US"/>
        </w:rPr>
        <w:t>Yadgir</w:t>
      </w:r>
      <w:proofErr w:type="spellEnd"/>
      <w:r w:rsidRPr="00390450">
        <w:rPr>
          <w:rFonts w:eastAsia="Times New Roman" w:cs="Arial"/>
          <w:szCs w:val="20"/>
          <w:lang w:val="en-US"/>
        </w:rPr>
        <w:t xml:space="preserve"> district were unable to </w:t>
      </w:r>
      <w:r w:rsidR="005F1FD3" w:rsidRPr="00390450">
        <w:rPr>
          <w:rFonts w:eastAsia="Times New Roman" w:cs="Arial"/>
          <w:szCs w:val="20"/>
          <w:lang w:val="en-US"/>
        </w:rPr>
        <w:t>maximize</w:t>
      </w:r>
      <w:r w:rsidRPr="00390450">
        <w:rPr>
          <w:rFonts w:eastAsia="Times New Roman" w:cs="Arial"/>
          <w:szCs w:val="20"/>
          <w:lang w:val="en-US"/>
        </w:rPr>
        <w:t xml:space="preserve"> their crop productivity as they faced several obstacles in </w:t>
      </w:r>
      <w:r w:rsidR="005F1FD3" w:rsidRPr="00390450">
        <w:rPr>
          <w:rFonts w:eastAsia="Times New Roman" w:cs="Arial"/>
          <w:szCs w:val="20"/>
          <w:lang w:val="en-US"/>
        </w:rPr>
        <w:t>utilizing</w:t>
      </w:r>
      <w:r w:rsidRPr="00390450">
        <w:rPr>
          <w:rFonts w:eastAsia="Times New Roman" w:cs="Arial"/>
          <w:szCs w:val="20"/>
          <w:lang w:val="en-US"/>
        </w:rPr>
        <w:t xml:space="preserve"> the land to its full potential. The groundwater is generally available within shallow depths, often around 10 meters, though deeper borewells exist. The farm’s energy needs are partially supported by public distributed electricity (GESCOM), but farmers commonly face challenges from low adoption of electric pumps, frequent power cuts, and erratic supply with dangerous voltage fluctuations that often burn out and damage motors. Even when they have enough groundwater, often are unable to irrigate their entire land, owing to irregular power supplies. These issues, combined with a lack of awareness of new technologies and profitable farm management. To address electricity-related constraints and improve water access, the </w:t>
      </w:r>
      <w:proofErr w:type="spellStart"/>
      <w:r w:rsidRPr="00390450">
        <w:rPr>
          <w:rFonts w:eastAsia="Times New Roman" w:cs="Arial"/>
          <w:szCs w:val="20"/>
          <w:lang w:val="en-US"/>
        </w:rPr>
        <w:t>programme</w:t>
      </w:r>
      <w:proofErr w:type="spellEnd"/>
      <w:r w:rsidRPr="00390450">
        <w:rPr>
          <w:rFonts w:eastAsia="Times New Roman" w:cs="Arial"/>
          <w:szCs w:val="20"/>
          <w:lang w:val="en-US"/>
        </w:rPr>
        <w:t xml:space="preserve"> “Inclusion of Sustainable Energy through Livelihoods in </w:t>
      </w:r>
      <w:proofErr w:type="spellStart"/>
      <w:r w:rsidRPr="00390450">
        <w:rPr>
          <w:rFonts w:eastAsia="Times New Roman" w:cs="Arial"/>
          <w:szCs w:val="20"/>
          <w:lang w:val="en-US"/>
        </w:rPr>
        <w:t>Yadgir</w:t>
      </w:r>
      <w:proofErr w:type="spellEnd"/>
      <w:r w:rsidRPr="00390450">
        <w:rPr>
          <w:rFonts w:eastAsia="Times New Roman" w:cs="Arial"/>
          <w:szCs w:val="20"/>
          <w:lang w:val="en-US"/>
        </w:rPr>
        <w:t xml:space="preserve"> Block” introduced Solar Powered Irrigation Pump (SPIP) units. The intervention aims to delink irrigation from unreliable grid electricity, ensure a consistent water supply, enhance crop diversity, and improve productivity and economic profitability among marginal farmers.</w:t>
      </w:r>
    </w:p>
    <w:p w14:paraId="64DF6524" w14:textId="77777777" w:rsidR="00390450" w:rsidRPr="00390450" w:rsidRDefault="00390450" w:rsidP="00390450">
      <w:pPr>
        <w:spacing w:after="0"/>
        <w:rPr>
          <w:rFonts w:eastAsia="Times New Roman" w:cs="Arial"/>
          <w:szCs w:val="20"/>
          <w:lang w:val="en-US"/>
        </w:rPr>
      </w:pPr>
    </w:p>
    <w:p w14:paraId="693811C8"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lastRenderedPageBreak/>
        <w:t>The SPIP operates on a structured financial inclusion model in which 5% of the unit cost is contributed upfront by the farmer, 45% is financed through a bank loan, and 50% is covered through a program grant. This blended financing approach lowers the capital burden while integrating farmers into formal banking systems.</w:t>
      </w:r>
    </w:p>
    <w:p w14:paraId="270F2197" w14:textId="77777777" w:rsidR="00390450" w:rsidRPr="00390450" w:rsidRDefault="00390450" w:rsidP="00390450">
      <w:pPr>
        <w:spacing w:after="0"/>
        <w:rPr>
          <w:rFonts w:eastAsia="Times New Roman" w:cs="Arial"/>
          <w:szCs w:val="20"/>
          <w:lang w:val="en-US"/>
        </w:rPr>
      </w:pPr>
    </w:p>
    <w:p w14:paraId="0A8861F8"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A defined Standard Operating Procedure governs farmer selection, loan sanction, and installation. Eligible farmers must have a borewell with a minimum of 2-inch water availability throughout the year, be residents of the same village with agriculture as their primary livelihood, have no outstanding or unpaid bank loans, maintain a minimum qualifying CIBIL score required for financial assistance, and avoid cultivating water-intensive crops such as paddy and sugarcane. After selection, a technical team conducts a detailed site survey assessing borewell parameters (depth, water strike depth, water table depth, water quality, discharge rate, seasonal fluctuations), land characteristics (slope, dimensions, elevation, shade-free area, soil type, crops grown), irrigation methods (flood, sprinkler, drip or others), and season-wise cropping patterns and plans.</w:t>
      </w:r>
    </w:p>
    <w:p w14:paraId="2D231ED8" w14:textId="77777777" w:rsidR="00390450" w:rsidRPr="00390450" w:rsidRDefault="00390450" w:rsidP="00390450">
      <w:pPr>
        <w:spacing w:after="0"/>
        <w:rPr>
          <w:rFonts w:eastAsia="Times New Roman" w:cs="Arial"/>
          <w:szCs w:val="20"/>
          <w:lang w:val="en-US"/>
        </w:rPr>
      </w:pPr>
    </w:p>
    <w:p w14:paraId="3762FD57" w14:textId="4F550E50" w:rsidR="00390450" w:rsidRPr="00390450" w:rsidRDefault="007852FE" w:rsidP="00390450">
      <w:pPr>
        <w:spacing w:after="0"/>
        <w:rPr>
          <w:rFonts w:eastAsia="Times New Roman" w:cs="Arial"/>
          <w:szCs w:val="20"/>
          <w:lang w:val="en-US"/>
        </w:rPr>
      </w:pPr>
      <w:r w:rsidRPr="00390450">
        <w:rPr>
          <w:rFonts w:ascii="Times New Roman" w:eastAsia="Times New Roman" w:hAnsi="Times New Roman" w:cs="Times New Roman"/>
          <w:b/>
          <w:bCs/>
          <w:noProof/>
          <w:sz w:val="24"/>
          <w:szCs w:val="24"/>
          <w:shd w:val="clear" w:color="auto" w:fill="FFFFFF"/>
          <w:lang w:val="en-US"/>
        </w:rPr>
        <w:drawing>
          <wp:inline distT="0" distB="0" distL="0" distR="0" wp14:anchorId="0D12E4F6" wp14:editId="09C8537E">
            <wp:extent cx="4470400" cy="2565400"/>
            <wp:effectExtent l="0" t="57150" r="0" b="120650"/>
            <wp:docPr id="1814711561" name="Diagram 18147115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390450" w:rsidRPr="00390450">
        <w:rPr>
          <w:rFonts w:ascii="Helvetica" w:eastAsia="Times New Roman" w:hAnsi="Helvetica" w:cs="Times New Roman"/>
          <w:noProof/>
          <w:szCs w:val="20"/>
          <w:lang w:val="en-US"/>
        </w:rPr>
        <mc:AlternateContent>
          <mc:Choice Requires="wps">
            <w:drawing>
              <wp:inline distT="0" distB="0" distL="0" distR="0" wp14:anchorId="2AA770FB" wp14:editId="6CB2ED73">
                <wp:extent cx="4718050" cy="273050"/>
                <wp:effectExtent l="0" t="0" r="6350" b="0"/>
                <wp:docPr id="1689552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60AC6" w14:textId="77777777" w:rsidR="00390450" w:rsidRPr="00390450" w:rsidRDefault="00390450" w:rsidP="005F1FD3">
                            <w:pPr>
                              <w:pStyle w:val="Caption"/>
                              <w:rPr>
                                <w:rFonts w:eastAsia="Times New Roman" w:cs="Arial"/>
                                <w:color w:val="auto"/>
                                <w:sz w:val="20"/>
                                <w:szCs w:val="20"/>
                                <w:lang w:val="en-US" w:eastAsia="en-US"/>
                              </w:rPr>
                            </w:pPr>
                            <w:r w:rsidRPr="00390450">
                              <w:rPr>
                                <w:rFonts w:cs="Arial"/>
                                <w:color w:val="auto"/>
                                <w:sz w:val="20"/>
                                <w:szCs w:val="20"/>
                              </w:rPr>
                              <w:t xml:space="preserve">Fig. </w:t>
                            </w:r>
                            <w:r w:rsidRPr="00390450">
                              <w:rPr>
                                <w:rFonts w:cs="Arial"/>
                                <w:color w:val="auto"/>
                                <w:sz w:val="20"/>
                                <w:szCs w:val="20"/>
                              </w:rPr>
                              <w:fldChar w:fldCharType="begin"/>
                            </w:r>
                            <w:r w:rsidRPr="00390450">
                              <w:rPr>
                                <w:rFonts w:cs="Arial"/>
                                <w:color w:val="auto"/>
                                <w:sz w:val="20"/>
                                <w:szCs w:val="20"/>
                              </w:rPr>
                              <w:instrText xml:space="preserve"> SEQ Figure \* ARABIC </w:instrText>
                            </w:r>
                            <w:r w:rsidRPr="00390450">
                              <w:rPr>
                                <w:rFonts w:cs="Arial"/>
                                <w:color w:val="auto"/>
                                <w:sz w:val="20"/>
                                <w:szCs w:val="20"/>
                              </w:rPr>
                              <w:fldChar w:fldCharType="separate"/>
                            </w:r>
                            <w:r w:rsidRPr="00390450">
                              <w:rPr>
                                <w:rFonts w:cs="Arial"/>
                                <w:color w:val="auto"/>
                                <w:sz w:val="20"/>
                                <w:szCs w:val="20"/>
                              </w:rPr>
                              <w:t>1</w:t>
                            </w:r>
                            <w:r w:rsidRPr="00390450">
                              <w:rPr>
                                <w:rFonts w:cs="Arial"/>
                                <w:color w:val="auto"/>
                                <w:sz w:val="20"/>
                                <w:szCs w:val="20"/>
                              </w:rPr>
                              <w:fldChar w:fldCharType="end"/>
                            </w:r>
                            <w:r w:rsidRPr="00390450">
                              <w:rPr>
                                <w:rFonts w:cs="Arial"/>
                                <w:color w:val="auto"/>
                                <w:sz w:val="20"/>
                                <w:szCs w:val="20"/>
                              </w:rPr>
                              <w:t>. Schematic Representation of the Process</w:t>
                            </w:r>
                          </w:p>
                        </w:txbxContent>
                      </wps:txbx>
                      <wps:bodyPr rot="0" vert="horz" wrap="square" lIns="0" tIns="0" rIns="0" bIns="0" anchor="t" anchorCtr="0" upright="1">
                        <a:spAutoFit/>
                      </wps:bodyPr>
                    </wps:wsp>
                  </a:graphicData>
                </a:graphic>
              </wp:inline>
            </w:drawing>
          </mc:Choice>
          <mc:Fallback>
            <w:pict>
              <v:shapetype w14:anchorId="2AA770FB" id="_x0000_t202" coordsize="21600,21600" o:spt="202" path="m,l,21600r21600,l21600,xe">
                <v:stroke joinstyle="miter"/>
                <v:path gradientshapeok="t" o:connecttype="rect"/>
              </v:shapetype>
              <v:shape id="Text Box 4" o:spid="_x0000_s1026" type="#_x0000_t202" style="width:371.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" stroked="f">
                <v:textbox style="mso-fit-shape-to-text:t" inset="0,0,0,0">
                  <w:txbxContent>
                    <w:p w14:paraId="74A60AC6" w14:textId="77777777" w:rsidR="00390450" w:rsidRPr="00390450" w:rsidRDefault="00390450" w:rsidP="005F1FD3">
                      <w:pPr>
                        <w:pStyle w:val="Caption"/>
                        <w:rPr>
                          <w:rFonts w:eastAsia="Times New Roman" w:cs="Arial"/>
                          <w:color w:val="auto"/>
                          <w:sz w:val="20"/>
                          <w:szCs w:val="20"/>
                          <w:lang w:val="en-US" w:eastAsia="en-US"/>
                        </w:rPr>
                      </w:pPr>
                      <w:r w:rsidRPr="00390450">
                        <w:rPr>
                          <w:rFonts w:cs="Arial"/>
                          <w:color w:val="auto"/>
                          <w:sz w:val="20"/>
                          <w:szCs w:val="20"/>
                        </w:rPr>
                        <w:t xml:space="preserve">Fig. </w:t>
                      </w:r>
                      <w:r w:rsidRPr="00390450">
                        <w:rPr>
                          <w:rFonts w:cs="Arial"/>
                          <w:color w:val="auto"/>
                          <w:sz w:val="20"/>
                          <w:szCs w:val="20"/>
                        </w:rPr>
                        <w:fldChar w:fldCharType="begin"/>
                      </w:r>
                      <w:r w:rsidRPr="00390450">
                        <w:rPr>
                          <w:rFonts w:cs="Arial"/>
                          <w:color w:val="auto"/>
                          <w:sz w:val="20"/>
                          <w:szCs w:val="20"/>
                        </w:rPr>
                        <w:instrText xml:space="preserve"> SEQ Figure \* ARABIC </w:instrText>
                      </w:r>
                      <w:r w:rsidRPr="00390450">
                        <w:rPr>
                          <w:rFonts w:cs="Arial"/>
                          <w:color w:val="auto"/>
                          <w:sz w:val="20"/>
                          <w:szCs w:val="20"/>
                        </w:rPr>
                        <w:fldChar w:fldCharType="separate"/>
                      </w:r>
                      <w:r w:rsidRPr="00390450">
                        <w:rPr>
                          <w:rFonts w:cs="Arial"/>
                          <w:color w:val="auto"/>
                          <w:sz w:val="20"/>
                          <w:szCs w:val="20"/>
                        </w:rPr>
                        <w:t>1</w:t>
                      </w:r>
                      <w:r w:rsidRPr="00390450">
                        <w:rPr>
                          <w:rFonts w:cs="Arial"/>
                          <w:color w:val="auto"/>
                          <w:sz w:val="20"/>
                          <w:szCs w:val="20"/>
                        </w:rPr>
                        <w:fldChar w:fldCharType="end"/>
                      </w:r>
                      <w:r w:rsidRPr="00390450">
                        <w:rPr>
                          <w:rFonts w:cs="Arial"/>
                          <w:color w:val="auto"/>
                          <w:sz w:val="20"/>
                          <w:szCs w:val="20"/>
                        </w:rPr>
                        <w:t>. Schematic Representation of the Process</w:t>
                      </w:r>
                    </w:p>
                  </w:txbxContent>
                </v:textbox>
                <w10:anchorlock/>
              </v:shape>
            </w:pict>
          </mc:Fallback>
        </mc:AlternateContent>
      </w:r>
    </w:p>
    <w:p w14:paraId="6B9DC746" w14:textId="0145585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SPIP technical configuration includes a 5 HP solar pump set (pump and motor), and a solar controller with a variable frequency drive integrated with an Android mobile application for motor control. The system includes a manually tracked solar structure to </w:t>
      </w:r>
      <w:r w:rsidR="008A1B31" w:rsidRPr="00390450">
        <w:rPr>
          <w:rFonts w:eastAsia="Times New Roman" w:cs="Arial"/>
          <w:szCs w:val="20"/>
          <w:lang w:val="en-US"/>
        </w:rPr>
        <w:t>maximize</w:t>
      </w:r>
      <w:r w:rsidRPr="00390450">
        <w:rPr>
          <w:rFonts w:eastAsia="Times New Roman" w:cs="Arial"/>
          <w:szCs w:val="20"/>
          <w:lang w:val="en-US"/>
        </w:rPr>
        <w:t xml:space="preserve"> radiation capture, a copper-bonded low-carbon steel earthing kit with connectors, a bonded copper lightning arrestor mounted on a 60 mm diameter, 5-meter-high GI pole, a 100-meter UPVC delivery pipe with fittings, </w:t>
      </w:r>
      <w:r w:rsidRPr="005F1FD3">
        <w:rPr>
          <w:rFonts w:eastAsia="Times New Roman" w:cs="Arial"/>
          <w:szCs w:val="20"/>
          <w:lang w:val="en-US"/>
        </w:rPr>
        <w:t>a 70-meter 4 Sqm</w:t>
      </w:r>
      <w:r w:rsidRPr="005F1FD3">
        <w:rPr>
          <w:rFonts w:eastAsia="Times New Roman" w:cs="Arial"/>
          <w:szCs w:val="20"/>
          <w:vertAlign w:val="superscript"/>
          <w:lang w:val="en-US"/>
        </w:rPr>
        <w:t>2</w:t>
      </w:r>
      <w:r w:rsidRPr="005F1FD3">
        <w:rPr>
          <w:rFonts w:eastAsia="Times New Roman" w:cs="Arial"/>
          <w:szCs w:val="20"/>
          <w:lang w:val="en-US"/>
        </w:rPr>
        <w:t xml:space="preserve"> 3 core PVC AC cable, and an enclosure box for controller safety. Insurance coverage</w:t>
      </w:r>
      <w:r w:rsidRPr="00390450">
        <w:rPr>
          <w:rFonts w:eastAsia="Times New Roman" w:cs="Arial"/>
          <w:szCs w:val="20"/>
          <w:lang w:val="en-US"/>
        </w:rPr>
        <w:t xml:space="preserve"> against natural calamities </w:t>
      </w:r>
      <w:r w:rsidR="008A1B31" w:rsidRPr="00390450">
        <w:rPr>
          <w:rFonts w:eastAsia="Times New Roman" w:cs="Arial"/>
          <w:szCs w:val="20"/>
          <w:lang w:val="en-US"/>
        </w:rPr>
        <w:t>has been</w:t>
      </w:r>
      <w:r w:rsidRPr="00390450">
        <w:rPr>
          <w:rFonts w:eastAsia="Times New Roman" w:cs="Arial"/>
          <w:szCs w:val="20"/>
          <w:lang w:val="en-US"/>
        </w:rPr>
        <w:t xml:space="preserve"> provided for five years. Warranty includes five years for the pump, motor, and VFD, and a 25-year performance warranty for the solar panels.</w:t>
      </w:r>
    </w:p>
    <w:p w14:paraId="1EF2AC03" w14:textId="77777777" w:rsidR="00390450" w:rsidRPr="00390450" w:rsidRDefault="00390450" w:rsidP="00390450">
      <w:pPr>
        <w:spacing w:after="0"/>
        <w:rPr>
          <w:rFonts w:eastAsia="Times New Roman" w:cs="Arial"/>
          <w:szCs w:val="20"/>
          <w:lang w:val="en-US"/>
        </w:rPr>
      </w:pPr>
    </w:p>
    <w:p w14:paraId="5EBDB200" w14:textId="77777777" w:rsidR="00390450" w:rsidRPr="00390450" w:rsidRDefault="00390450" w:rsidP="00390450">
      <w:pPr>
        <w:keepNext/>
        <w:spacing w:after="0"/>
        <w:rPr>
          <w:rFonts w:ascii="Helvetica" w:eastAsia="Times New Roman" w:hAnsi="Helvetica" w:cs="Times New Roman"/>
          <w:szCs w:val="20"/>
          <w:lang w:val="en-US"/>
        </w:rPr>
      </w:pPr>
      <w:r w:rsidRPr="00390450">
        <w:rPr>
          <w:rFonts w:eastAsia="Times New Roman" w:cs="Arial"/>
          <w:noProof/>
          <w:szCs w:val="20"/>
          <w:lang w:val="en-US"/>
        </w:rPr>
        <w:lastRenderedPageBreak/>
        <w:drawing>
          <wp:inline distT="0" distB="0" distL="0" distR="0" wp14:anchorId="1BC666CB" wp14:editId="4D2E57DA">
            <wp:extent cx="2522904" cy="2194560"/>
            <wp:effectExtent l="0" t="0" r="0" b="0"/>
            <wp:docPr id="6697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7195" cy="2224388"/>
                    </a:xfrm>
                    <a:prstGeom prst="rect">
                      <a:avLst/>
                    </a:prstGeom>
                    <a:noFill/>
                  </pic:spPr>
                </pic:pic>
              </a:graphicData>
            </a:graphic>
          </wp:inline>
        </w:drawing>
      </w:r>
    </w:p>
    <w:p w14:paraId="2E628BB5" w14:textId="49B08168" w:rsidR="00390450" w:rsidRPr="00390450" w:rsidRDefault="00390450" w:rsidP="007852FE">
      <w:pPr>
        <w:spacing w:before="240"/>
        <w:rPr>
          <w:rFonts w:eastAsia="Times New Roman" w:cs="Arial"/>
          <w:b/>
          <w:iCs/>
          <w:szCs w:val="20"/>
          <w:lang w:val="en-US"/>
        </w:rPr>
      </w:pPr>
      <w:r w:rsidRPr="00390450">
        <w:rPr>
          <w:rFonts w:eastAsia="Times New Roman" w:cs="Arial"/>
          <w:b/>
          <w:iCs/>
          <w:szCs w:val="20"/>
          <w:lang w:val="en-US"/>
        </w:rPr>
        <w:t xml:space="preserve">Fig. </w:t>
      </w:r>
      <w:r w:rsidRPr="00390450">
        <w:rPr>
          <w:rFonts w:eastAsia="Times New Roman" w:cs="Arial"/>
          <w:b/>
          <w:iCs/>
          <w:szCs w:val="20"/>
          <w:lang w:val="en-US"/>
        </w:rPr>
        <w:fldChar w:fldCharType="begin"/>
      </w:r>
      <w:r w:rsidRPr="00390450">
        <w:rPr>
          <w:rFonts w:eastAsia="Times New Roman" w:cs="Arial"/>
          <w:b/>
          <w:iCs/>
          <w:szCs w:val="20"/>
          <w:lang w:val="en-US"/>
        </w:rPr>
        <w:instrText xml:space="preserve"> SEQ Figure \* ARABIC </w:instrText>
      </w:r>
      <w:r w:rsidRPr="00390450">
        <w:rPr>
          <w:rFonts w:eastAsia="Times New Roman" w:cs="Arial"/>
          <w:b/>
          <w:iCs/>
          <w:szCs w:val="20"/>
          <w:lang w:val="en-US"/>
        </w:rPr>
        <w:fldChar w:fldCharType="separate"/>
      </w:r>
      <w:r w:rsidRPr="00390450">
        <w:rPr>
          <w:rFonts w:eastAsia="Times New Roman" w:cs="Arial"/>
          <w:b/>
          <w:iCs/>
          <w:szCs w:val="20"/>
          <w:lang w:val="en-US"/>
        </w:rPr>
        <w:t>2</w:t>
      </w:r>
      <w:r w:rsidRPr="00390450">
        <w:rPr>
          <w:rFonts w:eastAsia="Times New Roman" w:cs="Arial"/>
          <w:b/>
          <w:iCs/>
          <w:szCs w:val="20"/>
          <w:lang w:val="en-US"/>
        </w:rPr>
        <w:fldChar w:fldCharType="end"/>
      </w:r>
      <w:r w:rsidRPr="00390450">
        <w:rPr>
          <w:rFonts w:eastAsia="Times New Roman" w:cs="Arial"/>
          <w:b/>
          <w:iCs/>
          <w:szCs w:val="20"/>
          <w:lang w:val="en-US"/>
        </w:rPr>
        <w:t>. Solar-Powered Irrigation Model Illustration</w:t>
      </w:r>
    </w:p>
    <w:p w14:paraId="15967333"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present study explores the impact of the adoption of these solar-powered irrigation pumps on crop productivity and economic profitability among marginal farmers of </w:t>
      </w:r>
      <w:proofErr w:type="spellStart"/>
      <w:r w:rsidRPr="00390450">
        <w:rPr>
          <w:rFonts w:eastAsia="Times New Roman" w:cs="Arial"/>
          <w:szCs w:val="20"/>
          <w:lang w:val="en-US"/>
        </w:rPr>
        <w:t>Yadgir</w:t>
      </w:r>
      <w:proofErr w:type="spellEnd"/>
      <w:r w:rsidRPr="00390450">
        <w:rPr>
          <w:rFonts w:eastAsia="Times New Roman" w:cs="Arial"/>
          <w:szCs w:val="20"/>
          <w:lang w:val="en-US"/>
        </w:rPr>
        <w:t xml:space="preserve">, Karnataka State, India. </w:t>
      </w:r>
    </w:p>
    <w:p w14:paraId="47CE3A34" w14:textId="77777777" w:rsidR="00390450" w:rsidRPr="00390450" w:rsidRDefault="00390450" w:rsidP="00390450">
      <w:pPr>
        <w:spacing w:after="0"/>
        <w:rPr>
          <w:rFonts w:eastAsia="Times New Roman" w:cs="Arial"/>
          <w:szCs w:val="20"/>
          <w:lang w:val="en-US"/>
        </w:rPr>
      </w:pPr>
    </w:p>
    <w:p w14:paraId="4D9BAC17"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 </w:t>
      </w:r>
    </w:p>
    <w:p w14:paraId="6825C7F8" w14:textId="77777777" w:rsidR="00390450" w:rsidRPr="00390450" w:rsidRDefault="00390450" w:rsidP="00390450">
      <w:pPr>
        <w:keepNext/>
        <w:spacing w:after="0"/>
        <w:rPr>
          <w:rFonts w:eastAsia="Times New Roman" w:cs="Arial"/>
          <w:b/>
          <w:caps/>
          <w:sz w:val="22"/>
          <w:szCs w:val="20"/>
          <w:lang w:val="en-US"/>
        </w:rPr>
      </w:pPr>
      <w:r w:rsidRPr="00390450">
        <w:rPr>
          <w:rFonts w:eastAsia="Times New Roman" w:cs="Arial"/>
          <w:b/>
          <w:caps/>
          <w:sz w:val="22"/>
          <w:szCs w:val="20"/>
          <w:lang w:val="en-US"/>
        </w:rPr>
        <w:t>2. material and methods</w:t>
      </w:r>
    </w:p>
    <w:p w14:paraId="0C75583A" w14:textId="77777777" w:rsidR="00390450" w:rsidRPr="00390450" w:rsidRDefault="00390450" w:rsidP="00390450">
      <w:pPr>
        <w:keepNext/>
        <w:spacing w:after="0"/>
        <w:rPr>
          <w:rFonts w:eastAsia="Times New Roman" w:cs="Arial"/>
          <w:b/>
          <w:caps/>
          <w:sz w:val="22"/>
          <w:szCs w:val="20"/>
          <w:lang w:val="en-US"/>
        </w:rPr>
      </w:pPr>
    </w:p>
    <w:p w14:paraId="0CC66877" w14:textId="65C4859D"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study was conducted in three intervention blocks of </w:t>
      </w:r>
      <w:proofErr w:type="spellStart"/>
      <w:r w:rsidRPr="00390450">
        <w:rPr>
          <w:rFonts w:eastAsia="Times New Roman" w:cs="Arial"/>
          <w:szCs w:val="20"/>
          <w:lang w:val="en-US"/>
        </w:rPr>
        <w:t>Yadgir</w:t>
      </w:r>
      <w:proofErr w:type="spellEnd"/>
      <w:r w:rsidRPr="00390450">
        <w:rPr>
          <w:rFonts w:eastAsia="Times New Roman" w:cs="Arial"/>
          <w:szCs w:val="20"/>
          <w:lang w:val="en-US"/>
        </w:rPr>
        <w:t xml:space="preserve"> District. Out of 100 SPIP beneficiaries, 25 respondents were selected by convenien</w:t>
      </w:r>
      <w:r w:rsidR="002E4CA3">
        <w:rPr>
          <w:rFonts w:eastAsia="Times New Roman" w:cs="Arial"/>
          <w:szCs w:val="20"/>
          <w:lang w:val="en-US"/>
        </w:rPr>
        <w:t>ce</w:t>
      </w:r>
      <w:r w:rsidRPr="00390450">
        <w:rPr>
          <w:rFonts w:eastAsia="Times New Roman" w:cs="Arial"/>
          <w:szCs w:val="20"/>
          <w:lang w:val="en-US"/>
        </w:rPr>
        <w:t xml:space="preserve"> sampling techniques. The data was collected by personal </w:t>
      </w:r>
      <w:r w:rsidR="008A1B31" w:rsidRPr="00390450">
        <w:rPr>
          <w:rFonts w:eastAsia="Times New Roman" w:cs="Arial"/>
          <w:szCs w:val="20"/>
          <w:lang w:val="en-US"/>
        </w:rPr>
        <w:t>interviews</w:t>
      </w:r>
      <w:r w:rsidRPr="00390450">
        <w:rPr>
          <w:rFonts w:eastAsia="Times New Roman" w:cs="Arial"/>
          <w:szCs w:val="20"/>
          <w:lang w:val="en-US"/>
        </w:rPr>
        <w:t xml:space="preserve"> from the selected SPIP owners through a carefully constructed and pre-tested interview schedule. The before-and-after approach was followed to get </w:t>
      </w:r>
      <w:r w:rsidR="005F1FD3" w:rsidRPr="00390450">
        <w:rPr>
          <w:rFonts w:eastAsia="Times New Roman" w:cs="Arial"/>
          <w:szCs w:val="20"/>
          <w:lang w:val="en-US"/>
        </w:rPr>
        <w:t>information</w:t>
      </w:r>
      <w:r w:rsidRPr="00390450">
        <w:rPr>
          <w:rFonts w:eastAsia="Times New Roman" w:cs="Arial"/>
          <w:szCs w:val="20"/>
          <w:lang w:val="en-US"/>
        </w:rPr>
        <w:t xml:space="preserve"> about the aspects selected for study. The pre-intervention data collected during 2021-22 during SPIP installation, and post-intervention data </w:t>
      </w:r>
      <w:r w:rsidR="002E4CA3">
        <w:rPr>
          <w:rFonts w:eastAsia="Times New Roman" w:cs="Arial"/>
          <w:szCs w:val="20"/>
          <w:lang w:val="en-US"/>
        </w:rPr>
        <w:t>were</w:t>
      </w:r>
      <w:r w:rsidRPr="00390450">
        <w:rPr>
          <w:rFonts w:eastAsia="Times New Roman" w:cs="Arial"/>
          <w:szCs w:val="20"/>
          <w:lang w:val="en-US"/>
        </w:rPr>
        <w:t xml:space="preserve"> collected in November to December 2024</w:t>
      </w:r>
      <w:r w:rsidR="002E4CA3">
        <w:rPr>
          <w:rFonts w:eastAsia="Times New Roman" w:cs="Arial"/>
          <w:szCs w:val="20"/>
          <w:lang w:val="en-US"/>
        </w:rPr>
        <w:t>,</w:t>
      </w:r>
      <w:r w:rsidRPr="00390450">
        <w:rPr>
          <w:rFonts w:eastAsia="Times New Roman" w:cs="Arial"/>
          <w:szCs w:val="20"/>
          <w:lang w:val="en-US"/>
        </w:rPr>
        <w:t xml:space="preserve"> after one year of the crop cycle. The data related to irrigated land availability, irrigation methods </w:t>
      </w:r>
      <w:r w:rsidR="000F17C1" w:rsidRPr="00390450">
        <w:rPr>
          <w:rFonts w:eastAsia="Times New Roman" w:cs="Arial"/>
          <w:szCs w:val="20"/>
          <w:lang w:val="en-US"/>
        </w:rPr>
        <w:t>practiced</w:t>
      </w:r>
      <w:r w:rsidRPr="00390450">
        <w:rPr>
          <w:rFonts w:eastAsia="Times New Roman" w:cs="Arial"/>
          <w:szCs w:val="20"/>
          <w:lang w:val="en-US"/>
        </w:rPr>
        <w:t xml:space="preserve">, crop cycle and yield, input cost and gross income were collected. Information on changes in self-reliance, improving the quality of the product, water management and saving of water was collected in the post-intervention to understand the impact of the SPIP intervention. The pre- and post-data were </w:t>
      </w:r>
      <w:r w:rsidR="000F17C1" w:rsidRPr="00390450">
        <w:rPr>
          <w:rFonts w:eastAsia="Times New Roman" w:cs="Arial"/>
          <w:szCs w:val="20"/>
          <w:lang w:val="en-US"/>
        </w:rPr>
        <w:t>analyzed</w:t>
      </w:r>
      <w:r w:rsidRPr="00390450">
        <w:rPr>
          <w:rFonts w:eastAsia="Times New Roman" w:cs="Arial"/>
          <w:szCs w:val="20"/>
          <w:lang w:val="en-US"/>
        </w:rPr>
        <w:t xml:space="preserve"> to measure the change in socio-economic and environmental impact of SPIP intervention among beneficiary farmers. </w:t>
      </w:r>
    </w:p>
    <w:p w14:paraId="32A243F8" w14:textId="77777777" w:rsidR="00390450" w:rsidRPr="00390450" w:rsidRDefault="00390450" w:rsidP="00390450">
      <w:pPr>
        <w:spacing w:after="0"/>
        <w:rPr>
          <w:rFonts w:eastAsia="Times New Roman" w:cs="Arial"/>
          <w:szCs w:val="20"/>
          <w:lang w:val="en-US"/>
        </w:rPr>
      </w:pPr>
    </w:p>
    <w:p w14:paraId="1616576A" w14:textId="77777777" w:rsidR="00390450" w:rsidRPr="00390450" w:rsidRDefault="00390450" w:rsidP="00390450">
      <w:pPr>
        <w:keepNext/>
        <w:spacing w:after="0"/>
        <w:rPr>
          <w:rFonts w:eastAsia="Times New Roman" w:cs="Arial"/>
          <w:b/>
          <w:caps/>
          <w:sz w:val="22"/>
          <w:szCs w:val="20"/>
          <w:lang w:val="en-US"/>
        </w:rPr>
      </w:pPr>
      <w:r w:rsidRPr="00390450">
        <w:rPr>
          <w:rFonts w:eastAsia="Times New Roman" w:cs="Arial"/>
          <w:b/>
          <w:caps/>
          <w:sz w:val="22"/>
          <w:szCs w:val="20"/>
          <w:lang w:val="en-US"/>
        </w:rPr>
        <w:t>3. results and discussion</w:t>
      </w:r>
    </w:p>
    <w:p w14:paraId="72243A92" w14:textId="77777777" w:rsidR="00390450" w:rsidRPr="00390450" w:rsidRDefault="00390450" w:rsidP="00390450">
      <w:pPr>
        <w:keepNext/>
        <w:spacing w:after="0"/>
        <w:rPr>
          <w:rFonts w:eastAsia="Times New Roman" w:cs="Arial"/>
          <w:b/>
          <w:caps/>
          <w:sz w:val="22"/>
          <w:szCs w:val="20"/>
          <w:lang w:val="en-US"/>
        </w:rPr>
      </w:pPr>
    </w:p>
    <w:p w14:paraId="72E7F4AA"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Table 1 represents the energy source used to pump irrigation water before the introduction of the SPIP system in the community. </w:t>
      </w:r>
    </w:p>
    <w:p w14:paraId="47A200E3" w14:textId="77777777" w:rsidR="00390450" w:rsidRPr="00390450" w:rsidRDefault="00390450" w:rsidP="00390450">
      <w:pPr>
        <w:spacing w:after="0"/>
        <w:rPr>
          <w:rFonts w:eastAsia="Times New Roman" w:cs="Arial"/>
          <w:szCs w:val="20"/>
          <w:lang w:val="en-US"/>
        </w:rPr>
      </w:pPr>
    </w:p>
    <w:p w14:paraId="2D08EA4B" w14:textId="77777777" w:rsidR="00390450" w:rsidRPr="00390450" w:rsidRDefault="00390450" w:rsidP="00390450">
      <w:pPr>
        <w:keepNext/>
        <w:spacing w:after="200"/>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1</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w:t>
      </w:r>
      <w:r w:rsidRPr="00390450">
        <w:rPr>
          <w:rFonts w:eastAsia="Times New Roman" w:cs="Times New Roman"/>
          <w:b/>
          <w:bCs/>
          <w:iCs/>
          <w:szCs w:val="18"/>
        </w:rPr>
        <w:t>Source of energy used for pumps before SPIP Installation</w:t>
      </w:r>
    </w:p>
    <w:tbl>
      <w:tblPr>
        <w:tblStyle w:val="PlainTable2"/>
        <w:tblW w:w="0" w:type="auto"/>
        <w:tblLook w:val="0660" w:firstRow="1" w:lastRow="1" w:firstColumn="0" w:lastColumn="0" w:noHBand="1" w:noVBand="1"/>
      </w:tblPr>
      <w:tblGrid>
        <w:gridCol w:w="2332"/>
        <w:gridCol w:w="2630"/>
      </w:tblGrid>
      <w:tr w:rsidR="00390450" w:rsidRPr="00390450" w14:paraId="1702A392" w14:textId="77777777" w:rsidTr="005F1FD3">
        <w:trPr>
          <w:cnfStyle w:val="100000000000" w:firstRow="1" w:lastRow="0" w:firstColumn="0" w:lastColumn="0" w:oddVBand="0" w:evenVBand="0" w:oddHBand="0" w:evenHBand="0" w:firstRowFirstColumn="0" w:firstRowLastColumn="0" w:lastRowFirstColumn="0" w:lastRowLastColumn="0"/>
          <w:trHeight w:val="242"/>
        </w:trPr>
        <w:tc>
          <w:tcPr>
            <w:tcW w:w="2332" w:type="dxa"/>
          </w:tcPr>
          <w:p w14:paraId="4A111351" w14:textId="77777777" w:rsidR="00390450" w:rsidRPr="00390450" w:rsidRDefault="00390450" w:rsidP="00390450">
            <w:pPr>
              <w:rPr>
                <w:b w:val="0"/>
                <w:szCs w:val="20"/>
              </w:rPr>
            </w:pPr>
            <w:r w:rsidRPr="00390450">
              <w:rPr>
                <w:rFonts w:eastAsia="Times New Roman"/>
                <w:szCs w:val="20"/>
              </w:rPr>
              <w:t>Source of Energy</w:t>
            </w:r>
          </w:p>
        </w:tc>
        <w:tc>
          <w:tcPr>
            <w:tcW w:w="2630" w:type="dxa"/>
          </w:tcPr>
          <w:p w14:paraId="0C1EDCA0" w14:textId="77777777" w:rsidR="00390450" w:rsidRPr="00390450" w:rsidRDefault="00390450" w:rsidP="00390450">
            <w:pPr>
              <w:rPr>
                <w:b w:val="0"/>
                <w:szCs w:val="20"/>
              </w:rPr>
            </w:pPr>
            <w:r w:rsidRPr="00390450">
              <w:rPr>
                <w:rFonts w:eastAsia="Times New Roman"/>
                <w:szCs w:val="20"/>
              </w:rPr>
              <w:t>Numbers</w:t>
            </w:r>
          </w:p>
        </w:tc>
      </w:tr>
      <w:tr w:rsidR="00390450" w:rsidRPr="00390450" w14:paraId="59CE3693" w14:textId="77777777" w:rsidTr="005F1FD3">
        <w:trPr>
          <w:trHeight w:val="242"/>
        </w:trPr>
        <w:tc>
          <w:tcPr>
            <w:tcW w:w="2332" w:type="dxa"/>
          </w:tcPr>
          <w:p w14:paraId="5B49C96A" w14:textId="77777777" w:rsidR="00390450" w:rsidRPr="00390450" w:rsidRDefault="00390450" w:rsidP="00390450">
            <w:pPr>
              <w:rPr>
                <w:szCs w:val="20"/>
              </w:rPr>
            </w:pPr>
            <w:r w:rsidRPr="00390450">
              <w:rPr>
                <w:szCs w:val="20"/>
              </w:rPr>
              <w:t>Electrical Grid</w:t>
            </w:r>
          </w:p>
        </w:tc>
        <w:tc>
          <w:tcPr>
            <w:tcW w:w="2630" w:type="dxa"/>
          </w:tcPr>
          <w:p w14:paraId="38C0DC3F" w14:textId="77777777" w:rsidR="00390450" w:rsidRPr="00390450" w:rsidRDefault="00390450" w:rsidP="00390450">
            <w:pPr>
              <w:rPr>
                <w:szCs w:val="20"/>
              </w:rPr>
            </w:pPr>
            <w:r w:rsidRPr="00390450">
              <w:rPr>
                <w:szCs w:val="20"/>
              </w:rPr>
              <w:t>19</w:t>
            </w:r>
          </w:p>
        </w:tc>
      </w:tr>
      <w:tr w:rsidR="00390450" w:rsidRPr="00390450" w14:paraId="7EAAFCD3" w14:textId="77777777" w:rsidTr="005F1FD3">
        <w:trPr>
          <w:trHeight w:val="242"/>
        </w:trPr>
        <w:tc>
          <w:tcPr>
            <w:tcW w:w="2332" w:type="dxa"/>
          </w:tcPr>
          <w:p w14:paraId="57108F80" w14:textId="77777777" w:rsidR="00390450" w:rsidRPr="00390450" w:rsidRDefault="00390450" w:rsidP="00390450">
            <w:pPr>
              <w:rPr>
                <w:szCs w:val="20"/>
              </w:rPr>
            </w:pPr>
            <w:r w:rsidRPr="00390450">
              <w:rPr>
                <w:szCs w:val="20"/>
              </w:rPr>
              <w:t xml:space="preserve">Fossil Fuel </w:t>
            </w:r>
          </w:p>
        </w:tc>
        <w:tc>
          <w:tcPr>
            <w:tcW w:w="2630" w:type="dxa"/>
          </w:tcPr>
          <w:p w14:paraId="315E0322" w14:textId="77777777" w:rsidR="00390450" w:rsidRPr="00390450" w:rsidRDefault="00390450" w:rsidP="00390450">
            <w:pPr>
              <w:rPr>
                <w:szCs w:val="20"/>
              </w:rPr>
            </w:pPr>
            <w:r w:rsidRPr="00390450">
              <w:rPr>
                <w:szCs w:val="20"/>
              </w:rPr>
              <w:t>6</w:t>
            </w:r>
          </w:p>
        </w:tc>
      </w:tr>
      <w:tr w:rsidR="00390450" w:rsidRPr="00390450" w14:paraId="2DE8DFF9" w14:textId="77777777" w:rsidTr="005F1FD3">
        <w:trPr>
          <w:cnfStyle w:val="010000000000" w:firstRow="0" w:lastRow="1" w:firstColumn="0" w:lastColumn="0" w:oddVBand="0" w:evenVBand="0" w:oddHBand="0" w:evenHBand="0" w:firstRowFirstColumn="0" w:firstRowLastColumn="0" w:lastRowFirstColumn="0" w:lastRowLastColumn="0"/>
          <w:trHeight w:val="242"/>
        </w:trPr>
        <w:tc>
          <w:tcPr>
            <w:tcW w:w="2332" w:type="dxa"/>
          </w:tcPr>
          <w:p w14:paraId="00B223D1" w14:textId="77777777" w:rsidR="00390450" w:rsidRPr="00390450" w:rsidRDefault="00390450" w:rsidP="00390450">
            <w:pPr>
              <w:rPr>
                <w:szCs w:val="20"/>
              </w:rPr>
            </w:pPr>
            <w:r w:rsidRPr="00390450">
              <w:rPr>
                <w:szCs w:val="20"/>
              </w:rPr>
              <w:t>Total</w:t>
            </w:r>
          </w:p>
        </w:tc>
        <w:tc>
          <w:tcPr>
            <w:tcW w:w="2630" w:type="dxa"/>
          </w:tcPr>
          <w:p w14:paraId="4D14B176" w14:textId="77777777" w:rsidR="00390450" w:rsidRPr="00390450" w:rsidRDefault="00390450" w:rsidP="00390450">
            <w:pPr>
              <w:rPr>
                <w:szCs w:val="20"/>
              </w:rPr>
            </w:pPr>
            <w:r w:rsidRPr="00390450">
              <w:rPr>
                <w:szCs w:val="20"/>
              </w:rPr>
              <w:t>25</w:t>
            </w:r>
          </w:p>
        </w:tc>
      </w:tr>
    </w:tbl>
    <w:p w14:paraId="59E52C2C" w14:textId="77777777" w:rsidR="00390450" w:rsidRPr="00390450" w:rsidRDefault="00390450" w:rsidP="00390450">
      <w:pPr>
        <w:spacing w:after="0"/>
        <w:rPr>
          <w:rFonts w:eastAsia="Times New Roman" w:cs="Arial"/>
          <w:szCs w:val="20"/>
          <w:lang w:val="en-US"/>
        </w:rPr>
      </w:pPr>
    </w:p>
    <w:p w14:paraId="47DC7039" w14:textId="39B1A852"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data indicates that 19 pumps relied on grid electricity, while the remaining 6 utilized fossil fuel sources. The above energy profile is characterized by intense use of conventional non-renewable energy before SPIP </w:t>
      </w:r>
      <w:r w:rsidR="008A1B31" w:rsidRPr="00390450">
        <w:rPr>
          <w:rFonts w:eastAsia="Times New Roman" w:cs="Arial"/>
          <w:szCs w:val="20"/>
          <w:lang w:val="en-US"/>
        </w:rPr>
        <w:t>adoption.</w:t>
      </w:r>
    </w:p>
    <w:p w14:paraId="6ECA052F" w14:textId="77777777" w:rsidR="00390450" w:rsidRPr="00390450" w:rsidRDefault="00390450" w:rsidP="00390450">
      <w:pPr>
        <w:spacing w:after="0"/>
        <w:rPr>
          <w:rFonts w:eastAsia="Times New Roman" w:cs="Arial"/>
          <w:szCs w:val="20"/>
          <w:lang w:val="en-US"/>
        </w:rPr>
      </w:pPr>
    </w:p>
    <w:p w14:paraId="5735CB0B" w14:textId="10FA5B1F" w:rsidR="00390450" w:rsidRPr="00390450" w:rsidRDefault="00390450" w:rsidP="00390450">
      <w:pPr>
        <w:keepNext/>
        <w:spacing w:after="200"/>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2</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Change in irrigated land holding after SPIP </w:t>
      </w:r>
      <w:r w:rsidR="008A1B31" w:rsidRPr="00390450">
        <w:rPr>
          <w:rFonts w:eastAsia="Times New Roman" w:cs="Times New Roman"/>
          <w:b/>
          <w:iCs/>
          <w:szCs w:val="18"/>
          <w:lang w:val="en-US"/>
        </w:rPr>
        <w:t>installation.</w:t>
      </w:r>
    </w:p>
    <w:tbl>
      <w:tblPr>
        <w:tblStyle w:val="PlainTable2"/>
        <w:tblW w:w="4955" w:type="pct"/>
        <w:tblLook w:val="0660" w:firstRow="1" w:lastRow="1" w:firstColumn="0" w:lastColumn="0" w:noHBand="1" w:noVBand="1"/>
      </w:tblPr>
      <w:tblGrid>
        <w:gridCol w:w="4439"/>
        <w:gridCol w:w="1565"/>
        <w:gridCol w:w="1553"/>
        <w:gridCol w:w="1388"/>
      </w:tblGrid>
      <w:tr w:rsidR="00390450" w:rsidRPr="00390450" w14:paraId="2BB99A4E" w14:textId="77777777" w:rsidTr="00B24E03">
        <w:trPr>
          <w:cnfStyle w:val="100000000000" w:firstRow="1" w:lastRow="0" w:firstColumn="0" w:lastColumn="0" w:oddVBand="0" w:evenVBand="0" w:oddHBand="0" w:evenHBand="0" w:firstRowFirstColumn="0" w:firstRowLastColumn="0" w:lastRowFirstColumn="0" w:lastRowLastColumn="0"/>
          <w:trHeight w:val="290"/>
        </w:trPr>
        <w:tc>
          <w:tcPr>
            <w:tcW w:w="2481" w:type="pct"/>
            <w:noWrap/>
          </w:tcPr>
          <w:p w14:paraId="45BB3F49"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Land Type</w:t>
            </w:r>
          </w:p>
          <w:p w14:paraId="3B77A8A4" w14:textId="77777777" w:rsidR="00390450" w:rsidRPr="00390450" w:rsidRDefault="00390450" w:rsidP="00390450">
            <w:pPr>
              <w:jc w:val="left"/>
              <w:rPr>
                <w:rFonts w:eastAsia="Times New Roman" w:cs="Arial"/>
                <w:b w:val="0"/>
                <w:bCs w:val="0"/>
                <w:szCs w:val="20"/>
              </w:rPr>
            </w:pPr>
          </w:p>
        </w:tc>
        <w:tc>
          <w:tcPr>
            <w:tcW w:w="875" w:type="pct"/>
          </w:tcPr>
          <w:p w14:paraId="788D5C3D"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Before Intervention (Acre)</w:t>
            </w:r>
          </w:p>
        </w:tc>
        <w:tc>
          <w:tcPr>
            <w:tcW w:w="868" w:type="pct"/>
          </w:tcPr>
          <w:p w14:paraId="621886FF"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After Intervention (Acre)</w:t>
            </w:r>
          </w:p>
        </w:tc>
        <w:tc>
          <w:tcPr>
            <w:tcW w:w="776" w:type="pct"/>
          </w:tcPr>
          <w:p w14:paraId="61FFC1C5"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 xml:space="preserve">Percentage Change </w:t>
            </w:r>
          </w:p>
        </w:tc>
      </w:tr>
      <w:tr w:rsidR="00390450" w:rsidRPr="00390450" w14:paraId="5D82C8F4" w14:textId="77777777" w:rsidTr="00B24E03">
        <w:trPr>
          <w:trHeight w:val="290"/>
        </w:trPr>
        <w:tc>
          <w:tcPr>
            <w:tcW w:w="2481" w:type="pct"/>
            <w:noWrap/>
            <w:hideMark/>
          </w:tcPr>
          <w:p w14:paraId="0A615FDB" w14:textId="77777777" w:rsidR="00390450" w:rsidRPr="00390450" w:rsidRDefault="00390450" w:rsidP="00390450">
            <w:pPr>
              <w:jc w:val="left"/>
              <w:rPr>
                <w:rFonts w:eastAsia="Times New Roman" w:cs="Arial"/>
                <w:szCs w:val="20"/>
              </w:rPr>
            </w:pPr>
            <w:r w:rsidRPr="00390450">
              <w:rPr>
                <w:rFonts w:eastAsia="Times New Roman" w:cs="Arial"/>
                <w:szCs w:val="20"/>
              </w:rPr>
              <w:t>Dry Land</w:t>
            </w:r>
          </w:p>
        </w:tc>
        <w:tc>
          <w:tcPr>
            <w:tcW w:w="875" w:type="pct"/>
            <w:noWrap/>
            <w:hideMark/>
          </w:tcPr>
          <w:p w14:paraId="54A70CE7" w14:textId="77777777" w:rsidR="00390450" w:rsidRPr="00390450" w:rsidRDefault="00390450" w:rsidP="00390450">
            <w:pPr>
              <w:jc w:val="left"/>
              <w:rPr>
                <w:rFonts w:eastAsia="Times New Roman" w:cs="Arial"/>
                <w:szCs w:val="20"/>
              </w:rPr>
            </w:pPr>
            <w:r w:rsidRPr="00390450">
              <w:rPr>
                <w:rFonts w:eastAsia="Times New Roman" w:cs="Arial"/>
                <w:szCs w:val="20"/>
              </w:rPr>
              <w:t>84.63</w:t>
            </w:r>
          </w:p>
        </w:tc>
        <w:tc>
          <w:tcPr>
            <w:tcW w:w="868" w:type="pct"/>
            <w:noWrap/>
            <w:hideMark/>
          </w:tcPr>
          <w:p w14:paraId="27A6EA89" w14:textId="77777777" w:rsidR="00390450" w:rsidRPr="00390450" w:rsidRDefault="00390450" w:rsidP="00390450">
            <w:pPr>
              <w:jc w:val="left"/>
              <w:rPr>
                <w:rFonts w:eastAsia="Times New Roman" w:cs="Arial"/>
                <w:szCs w:val="20"/>
              </w:rPr>
            </w:pPr>
            <w:r w:rsidRPr="00390450">
              <w:rPr>
                <w:rFonts w:eastAsia="Times New Roman" w:cs="Arial"/>
                <w:szCs w:val="20"/>
              </w:rPr>
              <w:t>20.56</w:t>
            </w:r>
          </w:p>
        </w:tc>
        <w:tc>
          <w:tcPr>
            <w:tcW w:w="776" w:type="pct"/>
            <w:noWrap/>
            <w:hideMark/>
          </w:tcPr>
          <w:p w14:paraId="498063D5" w14:textId="77777777" w:rsidR="00390450" w:rsidRPr="00390450" w:rsidRDefault="00390450" w:rsidP="00390450">
            <w:pPr>
              <w:jc w:val="left"/>
              <w:rPr>
                <w:rFonts w:eastAsia="Times New Roman" w:cs="Arial"/>
                <w:szCs w:val="20"/>
              </w:rPr>
            </w:pPr>
            <w:r w:rsidRPr="00390450">
              <w:rPr>
                <w:rFonts w:eastAsia="Times New Roman" w:cs="Arial"/>
                <w:szCs w:val="20"/>
              </w:rPr>
              <w:t>-76%</w:t>
            </w:r>
          </w:p>
        </w:tc>
      </w:tr>
      <w:tr w:rsidR="00390450" w:rsidRPr="00390450" w14:paraId="19DC2CD6" w14:textId="77777777" w:rsidTr="00B24E03">
        <w:trPr>
          <w:trHeight w:val="290"/>
        </w:trPr>
        <w:tc>
          <w:tcPr>
            <w:tcW w:w="2481" w:type="pct"/>
            <w:noWrap/>
            <w:hideMark/>
          </w:tcPr>
          <w:p w14:paraId="7D642C07" w14:textId="77777777" w:rsidR="00390450" w:rsidRPr="00390450" w:rsidRDefault="00390450" w:rsidP="00390450">
            <w:pPr>
              <w:jc w:val="left"/>
              <w:rPr>
                <w:rFonts w:eastAsia="Times New Roman" w:cs="Arial"/>
                <w:szCs w:val="20"/>
              </w:rPr>
            </w:pPr>
            <w:r w:rsidRPr="00390450">
              <w:rPr>
                <w:rFonts w:eastAsia="Times New Roman" w:cs="Arial"/>
                <w:szCs w:val="20"/>
              </w:rPr>
              <w:t>Irrigated Land</w:t>
            </w:r>
          </w:p>
        </w:tc>
        <w:tc>
          <w:tcPr>
            <w:tcW w:w="875" w:type="pct"/>
            <w:noWrap/>
            <w:hideMark/>
          </w:tcPr>
          <w:p w14:paraId="06F9FE42" w14:textId="77777777" w:rsidR="00390450" w:rsidRPr="00390450" w:rsidRDefault="00390450" w:rsidP="00390450">
            <w:pPr>
              <w:jc w:val="left"/>
              <w:rPr>
                <w:rFonts w:eastAsia="Times New Roman" w:cs="Arial"/>
                <w:szCs w:val="20"/>
              </w:rPr>
            </w:pPr>
            <w:r w:rsidRPr="00390450">
              <w:rPr>
                <w:rFonts w:eastAsia="Times New Roman" w:cs="Arial"/>
                <w:szCs w:val="20"/>
              </w:rPr>
              <w:t>88.24</w:t>
            </w:r>
          </w:p>
        </w:tc>
        <w:tc>
          <w:tcPr>
            <w:tcW w:w="868" w:type="pct"/>
            <w:noWrap/>
            <w:hideMark/>
          </w:tcPr>
          <w:p w14:paraId="3F9BEB3D" w14:textId="77777777" w:rsidR="00390450" w:rsidRPr="00390450" w:rsidRDefault="00390450" w:rsidP="00390450">
            <w:pPr>
              <w:jc w:val="left"/>
              <w:rPr>
                <w:rFonts w:eastAsia="Times New Roman" w:cs="Arial"/>
                <w:szCs w:val="20"/>
              </w:rPr>
            </w:pPr>
            <w:r w:rsidRPr="00390450">
              <w:rPr>
                <w:rFonts w:eastAsia="Times New Roman" w:cs="Arial"/>
                <w:szCs w:val="20"/>
              </w:rPr>
              <w:t>152.31</w:t>
            </w:r>
          </w:p>
        </w:tc>
        <w:tc>
          <w:tcPr>
            <w:tcW w:w="776" w:type="pct"/>
            <w:noWrap/>
            <w:hideMark/>
          </w:tcPr>
          <w:p w14:paraId="5B9C6504" w14:textId="77777777" w:rsidR="00390450" w:rsidRPr="00390450" w:rsidRDefault="00390450" w:rsidP="00390450">
            <w:pPr>
              <w:jc w:val="left"/>
              <w:rPr>
                <w:rFonts w:eastAsia="Times New Roman" w:cs="Arial"/>
                <w:szCs w:val="20"/>
              </w:rPr>
            </w:pPr>
            <w:r w:rsidRPr="00390450">
              <w:rPr>
                <w:rFonts w:eastAsia="Times New Roman" w:cs="Arial"/>
                <w:szCs w:val="20"/>
              </w:rPr>
              <w:t>73%</w:t>
            </w:r>
          </w:p>
        </w:tc>
      </w:tr>
      <w:tr w:rsidR="00390450" w:rsidRPr="00390450" w14:paraId="6C546DC5" w14:textId="77777777" w:rsidTr="00B24E03">
        <w:trPr>
          <w:cnfStyle w:val="010000000000" w:firstRow="0" w:lastRow="1" w:firstColumn="0" w:lastColumn="0" w:oddVBand="0" w:evenVBand="0" w:oddHBand="0" w:evenHBand="0" w:firstRowFirstColumn="0" w:firstRowLastColumn="0" w:lastRowFirstColumn="0" w:lastRowLastColumn="0"/>
          <w:trHeight w:val="290"/>
        </w:trPr>
        <w:tc>
          <w:tcPr>
            <w:tcW w:w="2481" w:type="pct"/>
            <w:noWrap/>
            <w:hideMark/>
          </w:tcPr>
          <w:p w14:paraId="2EB0D42D" w14:textId="77777777" w:rsidR="00390450" w:rsidRPr="00390450" w:rsidRDefault="00390450" w:rsidP="00390450">
            <w:pPr>
              <w:jc w:val="left"/>
              <w:rPr>
                <w:rFonts w:eastAsia="Times New Roman" w:cs="Arial"/>
                <w:szCs w:val="20"/>
              </w:rPr>
            </w:pPr>
            <w:r w:rsidRPr="00390450">
              <w:rPr>
                <w:rFonts w:eastAsia="Times New Roman" w:cs="Arial"/>
                <w:szCs w:val="20"/>
              </w:rPr>
              <w:lastRenderedPageBreak/>
              <w:t>Total Land Holdings</w:t>
            </w:r>
          </w:p>
        </w:tc>
        <w:tc>
          <w:tcPr>
            <w:tcW w:w="875" w:type="pct"/>
            <w:noWrap/>
            <w:hideMark/>
          </w:tcPr>
          <w:p w14:paraId="50C8924C" w14:textId="77777777" w:rsidR="00390450" w:rsidRPr="00390450" w:rsidRDefault="00390450" w:rsidP="00390450">
            <w:pPr>
              <w:jc w:val="left"/>
              <w:rPr>
                <w:rFonts w:eastAsia="Times New Roman" w:cs="Arial"/>
                <w:szCs w:val="20"/>
              </w:rPr>
            </w:pPr>
            <w:r w:rsidRPr="00390450">
              <w:rPr>
                <w:rFonts w:eastAsia="Times New Roman" w:cs="Arial"/>
                <w:szCs w:val="20"/>
              </w:rPr>
              <w:t>172.87</w:t>
            </w:r>
          </w:p>
        </w:tc>
        <w:tc>
          <w:tcPr>
            <w:tcW w:w="868" w:type="pct"/>
            <w:noWrap/>
            <w:hideMark/>
          </w:tcPr>
          <w:p w14:paraId="39A1402E" w14:textId="77777777" w:rsidR="00390450" w:rsidRPr="00390450" w:rsidRDefault="00390450" w:rsidP="00390450">
            <w:pPr>
              <w:jc w:val="left"/>
              <w:rPr>
                <w:rFonts w:eastAsia="Times New Roman" w:cs="Arial"/>
                <w:szCs w:val="20"/>
              </w:rPr>
            </w:pPr>
            <w:r w:rsidRPr="00390450">
              <w:rPr>
                <w:rFonts w:eastAsia="Times New Roman" w:cs="Arial"/>
                <w:szCs w:val="20"/>
              </w:rPr>
              <w:t>172.87</w:t>
            </w:r>
          </w:p>
        </w:tc>
        <w:tc>
          <w:tcPr>
            <w:tcW w:w="776" w:type="pct"/>
            <w:noWrap/>
            <w:hideMark/>
          </w:tcPr>
          <w:p w14:paraId="7A2804FE" w14:textId="77777777" w:rsidR="00390450" w:rsidRPr="00390450" w:rsidRDefault="00390450" w:rsidP="00390450">
            <w:pPr>
              <w:jc w:val="left"/>
              <w:rPr>
                <w:rFonts w:eastAsia="Times New Roman" w:cs="Arial"/>
                <w:szCs w:val="20"/>
              </w:rPr>
            </w:pPr>
            <w:r w:rsidRPr="00390450">
              <w:rPr>
                <w:rFonts w:eastAsia="Times New Roman" w:cs="Arial"/>
                <w:szCs w:val="20"/>
              </w:rPr>
              <w:t>0%</w:t>
            </w:r>
          </w:p>
        </w:tc>
      </w:tr>
    </w:tbl>
    <w:p w14:paraId="7E04152D" w14:textId="77777777" w:rsidR="00390450" w:rsidRPr="00390450" w:rsidRDefault="00390450" w:rsidP="00390450">
      <w:pPr>
        <w:spacing w:after="0"/>
        <w:rPr>
          <w:rFonts w:eastAsia="Times New Roman" w:cs="Arial"/>
          <w:szCs w:val="20"/>
          <w:lang w:val="en-US"/>
        </w:rPr>
      </w:pPr>
    </w:p>
    <w:p w14:paraId="7DAD4DDD" w14:textId="6F284CEA" w:rsidR="00390450" w:rsidRPr="00390450" w:rsidRDefault="000F17C1" w:rsidP="00390450">
      <w:pPr>
        <w:spacing w:after="0"/>
        <w:rPr>
          <w:rFonts w:eastAsia="Times New Roman" w:cs="Arial"/>
          <w:szCs w:val="20"/>
          <w:lang w:val="en-US"/>
        </w:rPr>
      </w:pPr>
      <w:r>
        <w:rPr>
          <w:rFonts w:eastAsia="Times New Roman" w:cs="Arial"/>
          <w:szCs w:val="20"/>
          <w:lang w:val="en-US"/>
        </w:rPr>
        <w:t xml:space="preserve">Pre- and Post-introduction of SPIP into the study area </w:t>
      </w:r>
      <w:r w:rsidR="008A1B31">
        <w:rPr>
          <w:rFonts w:eastAsia="Times New Roman" w:cs="Arial"/>
          <w:szCs w:val="20"/>
          <w:lang w:val="en-US"/>
        </w:rPr>
        <w:t>shows</w:t>
      </w:r>
      <w:r>
        <w:rPr>
          <w:rFonts w:eastAsia="Times New Roman" w:cs="Arial"/>
          <w:szCs w:val="20"/>
          <w:lang w:val="en-US"/>
        </w:rPr>
        <w:t xml:space="preserve"> land use changes for irrigation and dry land area</w:t>
      </w:r>
      <w:r w:rsidR="00390450" w:rsidRPr="00390450">
        <w:rPr>
          <w:rFonts w:eastAsia="Times New Roman" w:cs="Arial"/>
          <w:szCs w:val="20"/>
          <w:lang w:val="en-US"/>
        </w:rPr>
        <w:t xml:space="preserve">. </w:t>
      </w:r>
      <w:r>
        <w:rPr>
          <w:rFonts w:eastAsia="Times New Roman" w:cs="Arial"/>
          <w:szCs w:val="20"/>
          <w:lang w:val="en-US"/>
        </w:rPr>
        <w:t>Before</w:t>
      </w:r>
      <w:r w:rsidR="00390450" w:rsidRPr="00390450">
        <w:rPr>
          <w:rFonts w:eastAsia="Times New Roman" w:cs="Arial"/>
          <w:szCs w:val="20"/>
          <w:lang w:val="en-US"/>
        </w:rPr>
        <w:t xml:space="preserve"> the intervention, the total dry land area of the sample was recorded at 84.63 acres, which decreased significantly to 20.56 acres post-intervention, marking a 76% reduction. Conversely, irrigated land increased substantially from 88.24 acres to 152.31 acres, representing a 73% increase (Table 2).</w:t>
      </w:r>
    </w:p>
    <w:p w14:paraId="7C91147D" w14:textId="77777777" w:rsidR="00390450" w:rsidRPr="00390450" w:rsidRDefault="00390450" w:rsidP="00390450">
      <w:pPr>
        <w:spacing w:after="0"/>
        <w:rPr>
          <w:rFonts w:eastAsia="Times New Roman" w:cs="Arial"/>
          <w:szCs w:val="20"/>
          <w:lang w:val="en-US"/>
        </w:rPr>
      </w:pPr>
    </w:p>
    <w:p w14:paraId="64CBED54" w14:textId="4A44CE31" w:rsidR="00390450" w:rsidRPr="00390450" w:rsidRDefault="00390450" w:rsidP="00390450">
      <w:pPr>
        <w:keepNext/>
        <w:spacing w:after="200"/>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3</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Percentage increase in irrigated land holding in irrigated land after SPIP </w:t>
      </w:r>
      <w:r w:rsidR="008A1B31" w:rsidRPr="00390450">
        <w:rPr>
          <w:rFonts w:eastAsia="Times New Roman" w:cs="Times New Roman"/>
          <w:b/>
          <w:iCs/>
          <w:szCs w:val="18"/>
          <w:lang w:val="en-US"/>
        </w:rPr>
        <w:t>installation.</w:t>
      </w:r>
    </w:p>
    <w:tbl>
      <w:tblPr>
        <w:tblStyle w:val="PlainTable2"/>
        <w:tblW w:w="8235" w:type="dxa"/>
        <w:tblLook w:val="0660" w:firstRow="1" w:lastRow="1" w:firstColumn="0" w:lastColumn="0" w:noHBand="1" w:noVBand="1"/>
      </w:tblPr>
      <w:tblGrid>
        <w:gridCol w:w="4920"/>
        <w:gridCol w:w="3160"/>
        <w:gridCol w:w="155"/>
      </w:tblGrid>
      <w:tr w:rsidR="00390450" w:rsidRPr="00390450" w14:paraId="01CCDA3C" w14:textId="77777777" w:rsidTr="00B24E03">
        <w:trPr>
          <w:cnfStyle w:val="100000000000" w:firstRow="1" w:lastRow="0" w:firstColumn="0" w:lastColumn="0" w:oddVBand="0" w:evenVBand="0" w:oddHBand="0" w:evenHBand="0" w:firstRowFirstColumn="0" w:firstRowLastColumn="0" w:lastRowFirstColumn="0" w:lastRowLastColumn="0"/>
          <w:trHeight w:val="463"/>
        </w:trPr>
        <w:tc>
          <w:tcPr>
            <w:tcW w:w="4920" w:type="dxa"/>
          </w:tcPr>
          <w:p w14:paraId="7E5C9B55" w14:textId="412FF57B" w:rsidR="00390450" w:rsidRPr="00390450" w:rsidRDefault="00390450" w:rsidP="00390450">
            <w:pPr>
              <w:jc w:val="left"/>
              <w:rPr>
                <w:rFonts w:eastAsia="Times New Roman" w:cs="Arial"/>
                <w:b w:val="0"/>
                <w:bCs w:val="0"/>
                <w:szCs w:val="20"/>
              </w:rPr>
            </w:pPr>
            <w:r w:rsidRPr="00390450">
              <w:rPr>
                <w:rFonts w:eastAsia="Times New Roman" w:cs="Arial"/>
                <w:szCs w:val="20"/>
              </w:rPr>
              <w:t>Levels of increase in Irrigated Land (</w:t>
            </w:r>
            <w:r w:rsidR="008A1B31" w:rsidRPr="00390450">
              <w:rPr>
                <w:rFonts w:eastAsia="Times New Roman" w:cs="Arial"/>
                <w:szCs w:val="20"/>
              </w:rPr>
              <w:t>%)</w:t>
            </w:r>
          </w:p>
        </w:tc>
        <w:tc>
          <w:tcPr>
            <w:tcW w:w="3315" w:type="dxa"/>
            <w:gridSpan w:val="2"/>
          </w:tcPr>
          <w:p w14:paraId="41C01AB1"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Percentage increase in Irrigated Land after SWP installation</w:t>
            </w:r>
          </w:p>
        </w:tc>
      </w:tr>
      <w:tr w:rsidR="00390450" w:rsidRPr="00390450" w14:paraId="2B376335" w14:textId="77777777" w:rsidTr="00B24E03">
        <w:trPr>
          <w:trHeight w:val="145"/>
        </w:trPr>
        <w:tc>
          <w:tcPr>
            <w:tcW w:w="4920" w:type="dxa"/>
          </w:tcPr>
          <w:p w14:paraId="2ADCF2C9" w14:textId="77777777" w:rsidR="00390450" w:rsidRPr="00390450" w:rsidRDefault="00390450" w:rsidP="00390450">
            <w:pPr>
              <w:jc w:val="left"/>
              <w:rPr>
                <w:rFonts w:eastAsia="Times New Roman" w:cs="Arial"/>
                <w:szCs w:val="20"/>
              </w:rPr>
            </w:pPr>
            <w:r w:rsidRPr="00390450">
              <w:rPr>
                <w:rFonts w:eastAsia="Times New Roman" w:cs="Arial"/>
                <w:szCs w:val="20"/>
              </w:rPr>
              <w:t>No increase</w:t>
            </w:r>
          </w:p>
        </w:tc>
        <w:tc>
          <w:tcPr>
            <w:tcW w:w="3315" w:type="dxa"/>
            <w:gridSpan w:val="2"/>
          </w:tcPr>
          <w:p w14:paraId="795ACB55" w14:textId="77777777" w:rsidR="00390450" w:rsidRPr="00390450" w:rsidRDefault="00390450" w:rsidP="00390450">
            <w:pPr>
              <w:jc w:val="left"/>
              <w:rPr>
                <w:rFonts w:eastAsia="Times New Roman" w:cs="Arial"/>
                <w:szCs w:val="20"/>
              </w:rPr>
            </w:pPr>
            <w:r w:rsidRPr="00390450">
              <w:rPr>
                <w:rFonts w:eastAsia="Times New Roman" w:cs="Arial"/>
                <w:szCs w:val="20"/>
              </w:rPr>
              <w:t>11</w:t>
            </w:r>
          </w:p>
        </w:tc>
      </w:tr>
      <w:tr w:rsidR="00390450" w:rsidRPr="00390450" w14:paraId="6FD07694" w14:textId="77777777" w:rsidTr="00B24E03">
        <w:trPr>
          <w:trHeight w:val="145"/>
        </w:trPr>
        <w:tc>
          <w:tcPr>
            <w:tcW w:w="4920" w:type="dxa"/>
          </w:tcPr>
          <w:p w14:paraId="06E5AE51" w14:textId="77777777" w:rsidR="00390450" w:rsidRPr="00390450" w:rsidRDefault="00390450" w:rsidP="00390450">
            <w:pPr>
              <w:jc w:val="left"/>
              <w:rPr>
                <w:rFonts w:eastAsia="Times New Roman" w:cs="Arial"/>
                <w:szCs w:val="20"/>
              </w:rPr>
            </w:pPr>
            <w:r w:rsidRPr="00390450">
              <w:rPr>
                <w:rFonts w:eastAsia="Times New Roman" w:cs="Arial"/>
                <w:szCs w:val="20"/>
              </w:rPr>
              <w:t>1-25%</w:t>
            </w:r>
          </w:p>
        </w:tc>
        <w:tc>
          <w:tcPr>
            <w:tcW w:w="3315" w:type="dxa"/>
            <w:gridSpan w:val="2"/>
          </w:tcPr>
          <w:p w14:paraId="345D0689" w14:textId="77777777" w:rsidR="00390450" w:rsidRPr="00390450" w:rsidRDefault="00390450" w:rsidP="00390450">
            <w:pPr>
              <w:jc w:val="left"/>
              <w:rPr>
                <w:rFonts w:eastAsia="Times New Roman" w:cs="Arial"/>
                <w:szCs w:val="20"/>
              </w:rPr>
            </w:pPr>
            <w:r w:rsidRPr="00390450">
              <w:rPr>
                <w:rFonts w:eastAsia="Times New Roman" w:cs="Arial"/>
                <w:szCs w:val="20"/>
              </w:rPr>
              <w:t>3</w:t>
            </w:r>
          </w:p>
        </w:tc>
      </w:tr>
      <w:tr w:rsidR="00390450" w:rsidRPr="00390450" w14:paraId="557545EC" w14:textId="77777777" w:rsidTr="005F1FD3">
        <w:trPr>
          <w:gridAfter w:val="1"/>
          <w:wAfter w:w="155" w:type="dxa"/>
          <w:trHeight w:val="145"/>
        </w:trPr>
        <w:tc>
          <w:tcPr>
            <w:tcW w:w="4920" w:type="dxa"/>
          </w:tcPr>
          <w:p w14:paraId="2B62108A" w14:textId="77777777" w:rsidR="00390450" w:rsidRPr="00390450" w:rsidRDefault="00390450" w:rsidP="00390450">
            <w:pPr>
              <w:jc w:val="left"/>
              <w:rPr>
                <w:rFonts w:eastAsia="Times New Roman" w:cs="Arial"/>
                <w:szCs w:val="20"/>
              </w:rPr>
            </w:pPr>
            <w:r w:rsidRPr="00390450">
              <w:rPr>
                <w:rFonts w:eastAsia="Times New Roman" w:cs="Arial"/>
                <w:szCs w:val="20"/>
              </w:rPr>
              <w:t>26 – 50%</w:t>
            </w:r>
          </w:p>
        </w:tc>
        <w:tc>
          <w:tcPr>
            <w:tcW w:w="3160" w:type="dxa"/>
          </w:tcPr>
          <w:p w14:paraId="6C2152E0" w14:textId="77777777" w:rsidR="00390450" w:rsidRPr="00390450" w:rsidRDefault="00390450" w:rsidP="00390450">
            <w:pPr>
              <w:jc w:val="left"/>
              <w:rPr>
                <w:rFonts w:eastAsia="Times New Roman" w:cs="Arial"/>
                <w:szCs w:val="20"/>
              </w:rPr>
            </w:pPr>
            <w:r w:rsidRPr="00390450">
              <w:rPr>
                <w:rFonts w:eastAsia="Times New Roman" w:cs="Arial"/>
                <w:szCs w:val="20"/>
              </w:rPr>
              <w:t>2</w:t>
            </w:r>
          </w:p>
        </w:tc>
      </w:tr>
      <w:tr w:rsidR="00390450" w:rsidRPr="00390450" w14:paraId="3F65EEAC" w14:textId="77777777" w:rsidTr="00B24E03">
        <w:trPr>
          <w:trHeight w:val="145"/>
        </w:trPr>
        <w:tc>
          <w:tcPr>
            <w:tcW w:w="4920" w:type="dxa"/>
          </w:tcPr>
          <w:p w14:paraId="0F0853F7" w14:textId="77777777" w:rsidR="00390450" w:rsidRPr="00390450" w:rsidRDefault="00390450" w:rsidP="00390450">
            <w:pPr>
              <w:jc w:val="left"/>
              <w:rPr>
                <w:rFonts w:eastAsia="Times New Roman" w:cs="Arial"/>
                <w:szCs w:val="20"/>
              </w:rPr>
            </w:pPr>
            <w:r w:rsidRPr="00390450">
              <w:rPr>
                <w:rFonts w:eastAsia="Times New Roman" w:cs="Arial"/>
                <w:szCs w:val="20"/>
              </w:rPr>
              <w:t>51-75%</w:t>
            </w:r>
          </w:p>
        </w:tc>
        <w:tc>
          <w:tcPr>
            <w:tcW w:w="3315" w:type="dxa"/>
            <w:gridSpan w:val="2"/>
          </w:tcPr>
          <w:p w14:paraId="4D89ED6B" w14:textId="77777777" w:rsidR="00390450" w:rsidRPr="00390450" w:rsidRDefault="00390450" w:rsidP="00390450">
            <w:pPr>
              <w:jc w:val="left"/>
              <w:rPr>
                <w:rFonts w:eastAsia="Times New Roman" w:cs="Arial"/>
                <w:szCs w:val="20"/>
              </w:rPr>
            </w:pPr>
            <w:r w:rsidRPr="00390450">
              <w:rPr>
                <w:rFonts w:eastAsia="Times New Roman" w:cs="Arial"/>
                <w:szCs w:val="20"/>
              </w:rPr>
              <w:t>1</w:t>
            </w:r>
          </w:p>
        </w:tc>
      </w:tr>
      <w:tr w:rsidR="00390450" w:rsidRPr="00390450" w14:paraId="00F4D2E1" w14:textId="77777777" w:rsidTr="00B24E03">
        <w:trPr>
          <w:trHeight w:val="145"/>
        </w:trPr>
        <w:tc>
          <w:tcPr>
            <w:tcW w:w="4920" w:type="dxa"/>
          </w:tcPr>
          <w:p w14:paraId="44821D4B" w14:textId="77777777" w:rsidR="00390450" w:rsidRPr="00390450" w:rsidRDefault="00390450" w:rsidP="00390450">
            <w:pPr>
              <w:jc w:val="left"/>
              <w:rPr>
                <w:rFonts w:eastAsia="Times New Roman" w:cs="Arial"/>
                <w:szCs w:val="20"/>
              </w:rPr>
            </w:pPr>
            <w:r w:rsidRPr="00390450">
              <w:rPr>
                <w:rFonts w:eastAsia="Times New Roman" w:cs="Arial"/>
                <w:szCs w:val="20"/>
              </w:rPr>
              <w:t>75 -100%</w:t>
            </w:r>
          </w:p>
        </w:tc>
        <w:tc>
          <w:tcPr>
            <w:tcW w:w="3315" w:type="dxa"/>
            <w:gridSpan w:val="2"/>
          </w:tcPr>
          <w:p w14:paraId="4EAA93CC" w14:textId="77777777" w:rsidR="00390450" w:rsidRPr="00390450" w:rsidRDefault="00390450" w:rsidP="00390450">
            <w:pPr>
              <w:jc w:val="left"/>
              <w:rPr>
                <w:rFonts w:eastAsia="Times New Roman" w:cs="Arial"/>
                <w:szCs w:val="20"/>
              </w:rPr>
            </w:pPr>
            <w:r w:rsidRPr="00390450">
              <w:rPr>
                <w:rFonts w:eastAsia="Times New Roman" w:cs="Arial"/>
                <w:szCs w:val="20"/>
              </w:rPr>
              <w:t>8</w:t>
            </w:r>
          </w:p>
        </w:tc>
      </w:tr>
      <w:tr w:rsidR="00390450" w:rsidRPr="00390450" w14:paraId="5EBFED9B" w14:textId="77777777" w:rsidTr="00B24E03">
        <w:trPr>
          <w:cnfStyle w:val="010000000000" w:firstRow="0" w:lastRow="1" w:firstColumn="0" w:lastColumn="0" w:oddVBand="0" w:evenVBand="0" w:oddHBand="0" w:evenHBand="0" w:firstRowFirstColumn="0" w:firstRowLastColumn="0" w:lastRowFirstColumn="0" w:lastRowLastColumn="0"/>
          <w:trHeight w:val="231"/>
        </w:trPr>
        <w:tc>
          <w:tcPr>
            <w:tcW w:w="4920" w:type="dxa"/>
          </w:tcPr>
          <w:p w14:paraId="4B4AA614"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Total</w:t>
            </w:r>
          </w:p>
        </w:tc>
        <w:tc>
          <w:tcPr>
            <w:tcW w:w="3315" w:type="dxa"/>
            <w:gridSpan w:val="2"/>
          </w:tcPr>
          <w:p w14:paraId="09D22AC8"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25</w:t>
            </w:r>
          </w:p>
        </w:tc>
      </w:tr>
    </w:tbl>
    <w:p w14:paraId="040B40EF" w14:textId="77777777" w:rsidR="00390450" w:rsidRPr="00390450" w:rsidRDefault="00390450" w:rsidP="00390450">
      <w:pPr>
        <w:spacing w:after="0"/>
        <w:rPr>
          <w:rFonts w:eastAsia="Times New Roman" w:cs="Arial"/>
          <w:szCs w:val="20"/>
          <w:lang w:val="en-US"/>
        </w:rPr>
      </w:pPr>
    </w:p>
    <w:p w14:paraId="3EC6BA56"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The percentage increase of irrigated land among farmers after installation of SPIP shows that three farmers had an increase in 25% of irrigated land, two farmers had a 26-50% increase, one farmer had a 51-75% increase, and eight farmers had a 75-100% increase in irrigated land holding after SPIP. The data also reveal that eleven farmers had no increase in irrigated land holding, indicating a switch over to SPIP from conventional grid/fossil fuel pumps for timely critical irrigation for crops and better water management (Table 3)</w:t>
      </w:r>
    </w:p>
    <w:p w14:paraId="68E740D8" w14:textId="77777777" w:rsidR="00390450" w:rsidRPr="00390450" w:rsidRDefault="00390450" w:rsidP="00390450">
      <w:pPr>
        <w:spacing w:after="0"/>
        <w:rPr>
          <w:rFonts w:eastAsia="Times New Roman" w:cs="Arial"/>
          <w:szCs w:val="20"/>
          <w:lang w:val="en-US"/>
        </w:rPr>
      </w:pPr>
    </w:p>
    <w:p w14:paraId="0AAF82E0" w14:textId="6B52ACF8" w:rsidR="00390450" w:rsidRPr="00390450" w:rsidRDefault="00390450" w:rsidP="00390450">
      <w:pPr>
        <w:keepNext/>
        <w:spacing w:after="200"/>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4</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Increase in Crop cycle after SPIP installation / Opinion of sample farmers on cropping cycle post </w:t>
      </w:r>
      <w:r w:rsidR="008A1B31" w:rsidRPr="00390450">
        <w:rPr>
          <w:rFonts w:eastAsia="Times New Roman" w:cs="Times New Roman"/>
          <w:b/>
          <w:iCs/>
          <w:szCs w:val="18"/>
          <w:lang w:val="en-US"/>
        </w:rPr>
        <w:t>SPIP.</w:t>
      </w:r>
    </w:p>
    <w:tbl>
      <w:tblPr>
        <w:tblStyle w:val="PlainTable2"/>
        <w:tblW w:w="0" w:type="auto"/>
        <w:tblLook w:val="0660" w:firstRow="1" w:lastRow="1" w:firstColumn="0" w:lastColumn="0" w:noHBand="1" w:noVBand="1"/>
      </w:tblPr>
      <w:tblGrid>
        <w:gridCol w:w="4454"/>
        <w:gridCol w:w="2067"/>
      </w:tblGrid>
      <w:tr w:rsidR="00390450" w:rsidRPr="00390450" w14:paraId="4FBD79BC" w14:textId="77777777" w:rsidTr="005F1FD3">
        <w:trPr>
          <w:cnfStyle w:val="100000000000" w:firstRow="1" w:lastRow="0" w:firstColumn="0" w:lastColumn="0" w:oddVBand="0" w:evenVBand="0" w:oddHBand="0" w:evenHBand="0" w:firstRowFirstColumn="0" w:firstRowLastColumn="0" w:lastRowFirstColumn="0" w:lastRowLastColumn="0"/>
        </w:trPr>
        <w:tc>
          <w:tcPr>
            <w:tcW w:w="4454" w:type="dxa"/>
          </w:tcPr>
          <w:p w14:paraId="0A3C8E24"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Opinion of sample farmers</w:t>
            </w:r>
          </w:p>
        </w:tc>
        <w:tc>
          <w:tcPr>
            <w:tcW w:w="2067" w:type="dxa"/>
          </w:tcPr>
          <w:p w14:paraId="5025A87C"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Number</w:t>
            </w:r>
          </w:p>
        </w:tc>
      </w:tr>
      <w:tr w:rsidR="00390450" w:rsidRPr="00390450" w14:paraId="082ECDBE" w14:textId="77777777" w:rsidTr="005F1FD3">
        <w:tc>
          <w:tcPr>
            <w:tcW w:w="4454" w:type="dxa"/>
          </w:tcPr>
          <w:p w14:paraId="32F3EF39" w14:textId="77777777" w:rsidR="00390450" w:rsidRPr="00390450" w:rsidRDefault="00390450" w:rsidP="00390450">
            <w:pPr>
              <w:jc w:val="left"/>
              <w:rPr>
                <w:rFonts w:eastAsia="Times New Roman" w:cs="Arial"/>
                <w:szCs w:val="20"/>
              </w:rPr>
            </w:pPr>
            <w:r w:rsidRPr="00390450">
              <w:rPr>
                <w:rFonts w:eastAsia="Times New Roman" w:cs="Arial"/>
                <w:szCs w:val="20"/>
              </w:rPr>
              <w:t xml:space="preserve">Increase in crop cycle </w:t>
            </w:r>
          </w:p>
        </w:tc>
        <w:tc>
          <w:tcPr>
            <w:tcW w:w="2067" w:type="dxa"/>
          </w:tcPr>
          <w:p w14:paraId="532D33F3" w14:textId="77777777" w:rsidR="00390450" w:rsidRPr="00390450" w:rsidRDefault="00390450" w:rsidP="00390450">
            <w:pPr>
              <w:jc w:val="left"/>
              <w:rPr>
                <w:rFonts w:eastAsia="Times New Roman" w:cs="Arial"/>
                <w:szCs w:val="20"/>
              </w:rPr>
            </w:pPr>
            <w:r w:rsidRPr="00390450">
              <w:rPr>
                <w:rFonts w:eastAsia="Times New Roman" w:cs="Arial"/>
                <w:szCs w:val="20"/>
              </w:rPr>
              <w:t>15</w:t>
            </w:r>
          </w:p>
        </w:tc>
      </w:tr>
      <w:tr w:rsidR="00390450" w:rsidRPr="00390450" w14:paraId="52EF9A48" w14:textId="77777777" w:rsidTr="005F1FD3">
        <w:tc>
          <w:tcPr>
            <w:tcW w:w="4454" w:type="dxa"/>
          </w:tcPr>
          <w:p w14:paraId="0697AB0C" w14:textId="77777777" w:rsidR="00390450" w:rsidRPr="00390450" w:rsidRDefault="00390450" w:rsidP="00390450">
            <w:pPr>
              <w:jc w:val="left"/>
              <w:rPr>
                <w:rFonts w:eastAsia="Times New Roman" w:cs="Arial"/>
                <w:szCs w:val="20"/>
              </w:rPr>
            </w:pPr>
            <w:r w:rsidRPr="00390450">
              <w:rPr>
                <w:rFonts w:eastAsia="Times New Roman" w:cs="Arial"/>
                <w:szCs w:val="20"/>
              </w:rPr>
              <w:t xml:space="preserve">No increase in crop cycle </w:t>
            </w:r>
          </w:p>
        </w:tc>
        <w:tc>
          <w:tcPr>
            <w:tcW w:w="2067" w:type="dxa"/>
          </w:tcPr>
          <w:p w14:paraId="0389A79B" w14:textId="77777777" w:rsidR="00390450" w:rsidRPr="00390450" w:rsidRDefault="00390450" w:rsidP="00390450">
            <w:pPr>
              <w:jc w:val="left"/>
              <w:rPr>
                <w:rFonts w:eastAsia="Times New Roman" w:cs="Arial"/>
                <w:szCs w:val="20"/>
              </w:rPr>
            </w:pPr>
            <w:r w:rsidRPr="00390450">
              <w:rPr>
                <w:rFonts w:eastAsia="Times New Roman" w:cs="Arial"/>
                <w:szCs w:val="20"/>
              </w:rPr>
              <w:t>10</w:t>
            </w:r>
          </w:p>
        </w:tc>
      </w:tr>
      <w:tr w:rsidR="00390450" w:rsidRPr="00390450" w14:paraId="3FD98395" w14:textId="77777777" w:rsidTr="005F1FD3">
        <w:trPr>
          <w:cnfStyle w:val="010000000000" w:firstRow="0" w:lastRow="1" w:firstColumn="0" w:lastColumn="0" w:oddVBand="0" w:evenVBand="0" w:oddHBand="0" w:evenHBand="0" w:firstRowFirstColumn="0" w:firstRowLastColumn="0" w:lastRowFirstColumn="0" w:lastRowLastColumn="0"/>
        </w:trPr>
        <w:tc>
          <w:tcPr>
            <w:tcW w:w="4454" w:type="dxa"/>
          </w:tcPr>
          <w:p w14:paraId="4CFEA61B"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 xml:space="preserve">Total </w:t>
            </w:r>
          </w:p>
        </w:tc>
        <w:tc>
          <w:tcPr>
            <w:tcW w:w="2067" w:type="dxa"/>
          </w:tcPr>
          <w:p w14:paraId="60372D80"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25</w:t>
            </w:r>
          </w:p>
        </w:tc>
      </w:tr>
    </w:tbl>
    <w:p w14:paraId="1699BD2E" w14:textId="77777777" w:rsidR="00390450" w:rsidRPr="00390450" w:rsidRDefault="00390450" w:rsidP="00390450">
      <w:pPr>
        <w:spacing w:after="0"/>
        <w:rPr>
          <w:rFonts w:eastAsia="Times New Roman" w:cs="Arial"/>
          <w:szCs w:val="20"/>
          <w:lang w:val="en-US"/>
        </w:rPr>
      </w:pPr>
    </w:p>
    <w:p w14:paraId="22FB3D38" w14:textId="77777777" w:rsidR="00390450" w:rsidRPr="00390450" w:rsidRDefault="00390450" w:rsidP="00390450">
      <w:pPr>
        <w:spacing w:after="0"/>
        <w:rPr>
          <w:rFonts w:eastAsia="Times New Roman" w:cs="Arial"/>
          <w:szCs w:val="20"/>
        </w:rPr>
      </w:pPr>
      <w:r w:rsidRPr="00390450">
        <w:rPr>
          <w:rFonts w:eastAsia="Times New Roman" w:cs="Arial"/>
          <w:szCs w:val="20"/>
        </w:rPr>
        <w:t>Table 4 depicts the opinions of farmers on the cropping cycle. The majority (15) have reported an increase in cropping cycle, indicating a positive impact, enabling the cultivation to be more frequent. While 10 farmers observed no change in their cropping cycle.</w:t>
      </w:r>
    </w:p>
    <w:p w14:paraId="0469CE45" w14:textId="77777777" w:rsidR="00390450" w:rsidRDefault="00390450"/>
    <w:p w14:paraId="7262B945" w14:textId="11B3BAB0"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5</w:t>
      </w:r>
      <w:r w:rsidRPr="00F72EA8">
        <w:rPr>
          <w:rFonts w:eastAsia="Times New Roman" w:cs="Times New Roman"/>
          <w:b/>
          <w:iCs/>
          <w:szCs w:val="18"/>
          <w:lang w:val="en-US"/>
        </w:rPr>
        <w:fldChar w:fldCharType="end"/>
      </w:r>
      <w:r w:rsidRPr="00F72EA8">
        <w:rPr>
          <w:rFonts w:eastAsia="Times New Roman" w:cs="Times New Roman"/>
          <w:b/>
          <w:iCs/>
          <w:szCs w:val="18"/>
          <w:lang w:val="en-US"/>
        </w:rPr>
        <w:t>. Details of the seasonal crop cycle and crops after SPIP installation</w:t>
      </w:r>
    </w:p>
    <w:tbl>
      <w:tblPr>
        <w:tblStyle w:val="PlainTable2"/>
        <w:tblW w:w="0" w:type="auto"/>
        <w:tblLook w:val="0660" w:firstRow="1" w:lastRow="1" w:firstColumn="0" w:lastColumn="0" w:noHBand="1" w:noVBand="1"/>
      </w:tblPr>
      <w:tblGrid>
        <w:gridCol w:w="2339"/>
        <w:gridCol w:w="1529"/>
        <w:gridCol w:w="1488"/>
        <w:gridCol w:w="1497"/>
        <w:gridCol w:w="1571"/>
      </w:tblGrid>
      <w:tr w:rsidR="00F72EA8" w:rsidRPr="00F72EA8" w14:paraId="7819E0B2" w14:textId="77777777" w:rsidTr="00B24E03">
        <w:trPr>
          <w:cnfStyle w:val="100000000000" w:firstRow="1" w:lastRow="0" w:firstColumn="0" w:lastColumn="0" w:oddVBand="0" w:evenVBand="0" w:oddHBand="0" w:evenHBand="0" w:firstRowFirstColumn="0" w:firstRowLastColumn="0" w:lastRowFirstColumn="0" w:lastRowLastColumn="0"/>
          <w:trHeight w:val="547"/>
        </w:trPr>
        <w:tc>
          <w:tcPr>
            <w:tcW w:w="2339" w:type="dxa"/>
          </w:tcPr>
          <w:p w14:paraId="506A757D"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Crop cycle details</w:t>
            </w:r>
          </w:p>
        </w:tc>
        <w:tc>
          <w:tcPr>
            <w:tcW w:w="1529" w:type="dxa"/>
          </w:tcPr>
          <w:p w14:paraId="1F2A2C21"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Number of Farmers</w:t>
            </w:r>
          </w:p>
        </w:tc>
        <w:tc>
          <w:tcPr>
            <w:tcW w:w="1488" w:type="dxa"/>
          </w:tcPr>
          <w:p w14:paraId="2FEBC129"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Kharif</w:t>
            </w:r>
          </w:p>
        </w:tc>
        <w:tc>
          <w:tcPr>
            <w:tcW w:w="1497" w:type="dxa"/>
          </w:tcPr>
          <w:p w14:paraId="025E0D3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Rabi</w:t>
            </w:r>
          </w:p>
        </w:tc>
        <w:tc>
          <w:tcPr>
            <w:tcW w:w="1571" w:type="dxa"/>
          </w:tcPr>
          <w:p w14:paraId="6D2D260E"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Summer</w:t>
            </w:r>
          </w:p>
        </w:tc>
      </w:tr>
      <w:tr w:rsidR="00F72EA8" w:rsidRPr="00F72EA8" w14:paraId="1DD9C487" w14:textId="77777777" w:rsidTr="00B24E03">
        <w:tc>
          <w:tcPr>
            <w:tcW w:w="2339" w:type="dxa"/>
          </w:tcPr>
          <w:p w14:paraId="13CDF5F1" w14:textId="77777777" w:rsidR="00F72EA8" w:rsidRPr="00F72EA8" w:rsidRDefault="00F72EA8" w:rsidP="00F72EA8">
            <w:pPr>
              <w:jc w:val="left"/>
              <w:rPr>
                <w:rFonts w:eastAsia="Times New Roman" w:cs="Arial"/>
                <w:szCs w:val="20"/>
              </w:rPr>
            </w:pPr>
            <w:r w:rsidRPr="00F72EA8">
              <w:rPr>
                <w:rFonts w:eastAsia="Times New Roman" w:cs="Arial"/>
                <w:szCs w:val="20"/>
              </w:rPr>
              <w:t>Single Crop cycle</w:t>
            </w:r>
          </w:p>
        </w:tc>
        <w:tc>
          <w:tcPr>
            <w:tcW w:w="1529" w:type="dxa"/>
          </w:tcPr>
          <w:p w14:paraId="5F60D9F8" w14:textId="77777777" w:rsidR="00F72EA8" w:rsidRPr="00F72EA8" w:rsidRDefault="00F72EA8" w:rsidP="00F72EA8">
            <w:pPr>
              <w:jc w:val="left"/>
              <w:rPr>
                <w:rFonts w:eastAsia="Times New Roman" w:cs="Arial"/>
                <w:szCs w:val="20"/>
              </w:rPr>
            </w:pPr>
            <w:r w:rsidRPr="00F72EA8">
              <w:rPr>
                <w:rFonts w:eastAsia="Times New Roman" w:cs="Arial"/>
                <w:szCs w:val="20"/>
              </w:rPr>
              <w:t>10</w:t>
            </w:r>
          </w:p>
        </w:tc>
        <w:tc>
          <w:tcPr>
            <w:tcW w:w="1488" w:type="dxa"/>
          </w:tcPr>
          <w:p w14:paraId="2196DA82" w14:textId="77777777" w:rsidR="00F72EA8" w:rsidRPr="00F72EA8" w:rsidRDefault="00F72EA8" w:rsidP="00F72EA8">
            <w:pPr>
              <w:jc w:val="left"/>
              <w:rPr>
                <w:rFonts w:eastAsia="Times New Roman" w:cs="Arial"/>
                <w:szCs w:val="20"/>
              </w:rPr>
            </w:pPr>
            <w:r w:rsidRPr="00F72EA8">
              <w:rPr>
                <w:rFonts w:eastAsia="Times New Roman" w:cs="Arial"/>
                <w:szCs w:val="20"/>
              </w:rPr>
              <w:t>Cotton</w:t>
            </w:r>
          </w:p>
        </w:tc>
        <w:tc>
          <w:tcPr>
            <w:tcW w:w="1497" w:type="dxa"/>
          </w:tcPr>
          <w:p w14:paraId="334977C8" w14:textId="77777777" w:rsidR="00F72EA8" w:rsidRPr="00F72EA8" w:rsidRDefault="00F72EA8" w:rsidP="00F72EA8">
            <w:pPr>
              <w:jc w:val="left"/>
              <w:rPr>
                <w:rFonts w:eastAsia="Times New Roman" w:cs="Arial"/>
                <w:szCs w:val="20"/>
              </w:rPr>
            </w:pPr>
            <w:r w:rsidRPr="00F72EA8">
              <w:rPr>
                <w:rFonts w:eastAsia="Times New Roman" w:cs="Arial"/>
                <w:szCs w:val="20"/>
              </w:rPr>
              <w:t>-</w:t>
            </w:r>
          </w:p>
        </w:tc>
        <w:tc>
          <w:tcPr>
            <w:tcW w:w="1571" w:type="dxa"/>
          </w:tcPr>
          <w:p w14:paraId="2485033B" w14:textId="77777777" w:rsidR="00F72EA8" w:rsidRPr="00F72EA8" w:rsidRDefault="00F72EA8" w:rsidP="00F72EA8">
            <w:pPr>
              <w:jc w:val="left"/>
              <w:rPr>
                <w:rFonts w:eastAsia="Times New Roman" w:cs="Arial"/>
                <w:szCs w:val="20"/>
              </w:rPr>
            </w:pPr>
            <w:r w:rsidRPr="00F72EA8">
              <w:rPr>
                <w:rFonts w:eastAsia="Times New Roman" w:cs="Arial"/>
                <w:szCs w:val="20"/>
              </w:rPr>
              <w:t>-</w:t>
            </w:r>
          </w:p>
        </w:tc>
      </w:tr>
      <w:tr w:rsidR="00F72EA8" w:rsidRPr="00F72EA8" w14:paraId="5320EF5C" w14:textId="77777777" w:rsidTr="00B24E03">
        <w:tc>
          <w:tcPr>
            <w:tcW w:w="2339" w:type="dxa"/>
          </w:tcPr>
          <w:p w14:paraId="46553D91" w14:textId="77777777" w:rsidR="00F72EA8" w:rsidRPr="00F72EA8" w:rsidRDefault="00F72EA8" w:rsidP="00F72EA8">
            <w:pPr>
              <w:jc w:val="left"/>
              <w:rPr>
                <w:rFonts w:eastAsia="Times New Roman" w:cs="Arial"/>
                <w:szCs w:val="20"/>
              </w:rPr>
            </w:pPr>
            <w:r w:rsidRPr="00F72EA8">
              <w:rPr>
                <w:rFonts w:eastAsia="Times New Roman" w:cs="Arial"/>
                <w:szCs w:val="20"/>
              </w:rPr>
              <w:t>Two Crop cycles</w:t>
            </w:r>
          </w:p>
        </w:tc>
        <w:tc>
          <w:tcPr>
            <w:tcW w:w="1529" w:type="dxa"/>
          </w:tcPr>
          <w:p w14:paraId="4F27CB4D" w14:textId="77777777" w:rsidR="00F72EA8" w:rsidRPr="00F72EA8" w:rsidRDefault="00F72EA8" w:rsidP="00F72EA8">
            <w:pPr>
              <w:jc w:val="left"/>
              <w:rPr>
                <w:rFonts w:eastAsia="Times New Roman" w:cs="Arial"/>
                <w:szCs w:val="20"/>
              </w:rPr>
            </w:pPr>
            <w:r w:rsidRPr="00F72EA8">
              <w:rPr>
                <w:rFonts w:eastAsia="Times New Roman" w:cs="Arial"/>
                <w:szCs w:val="20"/>
              </w:rPr>
              <w:t>12</w:t>
            </w:r>
          </w:p>
        </w:tc>
        <w:tc>
          <w:tcPr>
            <w:tcW w:w="1488" w:type="dxa"/>
          </w:tcPr>
          <w:p w14:paraId="44AF2AD4" w14:textId="77777777" w:rsidR="00F72EA8" w:rsidRPr="00F72EA8" w:rsidRDefault="00F72EA8" w:rsidP="00F72EA8">
            <w:pPr>
              <w:jc w:val="left"/>
              <w:rPr>
                <w:rFonts w:eastAsia="Times New Roman" w:cs="Arial"/>
                <w:szCs w:val="20"/>
              </w:rPr>
            </w:pPr>
            <w:r w:rsidRPr="00F72EA8">
              <w:rPr>
                <w:rFonts w:eastAsia="Times New Roman" w:cs="Arial"/>
                <w:szCs w:val="20"/>
              </w:rPr>
              <w:t>Green Gram</w:t>
            </w:r>
          </w:p>
        </w:tc>
        <w:tc>
          <w:tcPr>
            <w:tcW w:w="1497" w:type="dxa"/>
          </w:tcPr>
          <w:p w14:paraId="0F0AE966" w14:textId="77777777" w:rsidR="00F72EA8" w:rsidRPr="00F72EA8" w:rsidRDefault="00F72EA8" w:rsidP="00F72EA8">
            <w:pPr>
              <w:jc w:val="left"/>
              <w:rPr>
                <w:rFonts w:eastAsia="Times New Roman" w:cs="Arial"/>
                <w:szCs w:val="20"/>
              </w:rPr>
            </w:pPr>
            <w:r w:rsidRPr="00F72EA8">
              <w:rPr>
                <w:rFonts w:eastAsia="Times New Roman" w:cs="Arial"/>
                <w:szCs w:val="20"/>
              </w:rPr>
              <w:t>Ground Nut/ Chilli</w:t>
            </w:r>
          </w:p>
        </w:tc>
        <w:tc>
          <w:tcPr>
            <w:tcW w:w="1571" w:type="dxa"/>
          </w:tcPr>
          <w:p w14:paraId="30A8B47D" w14:textId="77777777" w:rsidR="00F72EA8" w:rsidRPr="00F72EA8" w:rsidRDefault="00F72EA8" w:rsidP="00F72EA8">
            <w:pPr>
              <w:jc w:val="left"/>
              <w:rPr>
                <w:rFonts w:eastAsia="Times New Roman" w:cs="Arial"/>
                <w:szCs w:val="20"/>
              </w:rPr>
            </w:pPr>
            <w:r w:rsidRPr="00F72EA8">
              <w:rPr>
                <w:rFonts w:eastAsia="Times New Roman" w:cs="Arial"/>
                <w:szCs w:val="20"/>
              </w:rPr>
              <w:t>-</w:t>
            </w:r>
          </w:p>
        </w:tc>
      </w:tr>
      <w:tr w:rsidR="00F72EA8" w:rsidRPr="00F72EA8" w14:paraId="1C1F2AFB" w14:textId="77777777" w:rsidTr="00B24E03">
        <w:tc>
          <w:tcPr>
            <w:tcW w:w="2339" w:type="dxa"/>
          </w:tcPr>
          <w:p w14:paraId="318B6EFE" w14:textId="77777777" w:rsidR="00F72EA8" w:rsidRPr="00F72EA8" w:rsidRDefault="00F72EA8" w:rsidP="00F72EA8">
            <w:pPr>
              <w:jc w:val="left"/>
              <w:rPr>
                <w:rFonts w:eastAsia="Times New Roman" w:cs="Arial"/>
                <w:szCs w:val="20"/>
              </w:rPr>
            </w:pPr>
            <w:r w:rsidRPr="00F72EA8">
              <w:rPr>
                <w:rFonts w:eastAsia="Times New Roman" w:cs="Arial"/>
                <w:szCs w:val="20"/>
              </w:rPr>
              <w:t>Three Crop cycles</w:t>
            </w:r>
          </w:p>
        </w:tc>
        <w:tc>
          <w:tcPr>
            <w:tcW w:w="1529" w:type="dxa"/>
          </w:tcPr>
          <w:p w14:paraId="4D2DE68E" w14:textId="77777777" w:rsidR="00F72EA8" w:rsidRPr="00F72EA8" w:rsidRDefault="00F72EA8" w:rsidP="00F72EA8">
            <w:pPr>
              <w:jc w:val="left"/>
              <w:rPr>
                <w:rFonts w:eastAsia="Times New Roman" w:cs="Arial"/>
                <w:szCs w:val="20"/>
              </w:rPr>
            </w:pPr>
            <w:r w:rsidRPr="00F72EA8">
              <w:rPr>
                <w:rFonts w:eastAsia="Times New Roman" w:cs="Arial"/>
                <w:szCs w:val="20"/>
              </w:rPr>
              <w:t>3</w:t>
            </w:r>
          </w:p>
        </w:tc>
        <w:tc>
          <w:tcPr>
            <w:tcW w:w="1488" w:type="dxa"/>
          </w:tcPr>
          <w:p w14:paraId="74F2BF15" w14:textId="77777777" w:rsidR="00F72EA8" w:rsidRPr="00F72EA8" w:rsidRDefault="00F72EA8" w:rsidP="00F72EA8">
            <w:pPr>
              <w:jc w:val="left"/>
              <w:rPr>
                <w:rFonts w:eastAsia="Times New Roman" w:cs="Arial"/>
                <w:szCs w:val="20"/>
              </w:rPr>
            </w:pPr>
            <w:r w:rsidRPr="00F72EA8">
              <w:rPr>
                <w:rFonts w:eastAsia="Times New Roman" w:cs="Arial"/>
                <w:szCs w:val="20"/>
              </w:rPr>
              <w:t>Green Gram</w:t>
            </w:r>
          </w:p>
        </w:tc>
        <w:tc>
          <w:tcPr>
            <w:tcW w:w="1497" w:type="dxa"/>
          </w:tcPr>
          <w:p w14:paraId="1F997F3E" w14:textId="77777777" w:rsidR="00F72EA8" w:rsidRPr="00F72EA8" w:rsidRDefault="00F72EA8" w:rsidP="00F72EA8">
            <w:pPr>
              <w:jc w:val="left"/>
              <w:rPr>
                <w:rFonts w:eastAsia="Times New Roman" w:cs="Arial"/>
                <w:szCs w:val="20"/>
              </w:rPr>
            </w:pPr>
            <w:r w:rsidRPr="00F72EA8">
              <w:rPr>
                <w:rFonts w:eastAsia="Times New Roman" w:cs="Arial"/>
                <w:szCs w:val="20"/>
              </w:rPr>
              <w:t>Ground Nut</w:t>
            </w:r>
          </w:p>
        </w:tc>
        <w:tc>
          <w:tcPr>
            <w:tcW w:w="1571" w:type="dxa"/>
          </w:tcPr>
          <w:p w14:paraId="5EB335AE" w14:textId="77777777" w:rsidR="00F72EA8" w:rsidRPr="00F72EA8" w:rsidRDefault="00F72EA8" w:rsidP="00F72EA8">
            <w:pPr>
              <w:jc w:val="left"/>
              <w:rPr>
                <w:rFonts w:eastAsia="Times New Roman" w:cs="Arial"/>
                <w:szCs w:val="20"/>
              </w:rPr>
            </w:pPr>
            <w:r w:rsidRPr="00F72EA8">
              <w:rPr>
                <w:rFonts w:eastAsia="Times New Roman" w:cs="Arial"/>
                <w:szCs w:val="20"/>
              </w:rPr>
              <w:t>Vegetables and Fruits</w:t>
            </w:r>
          </w:p>
        </w:tc>
      </w:tr>
      <w:tr w:rsidR="00F72EA8" w:rsidRPr="00F72EA8" w14:paraId="52B7512E" w14:textId="77777777" w:rsidTr="00B24E03">
        <w:trPr>
          <w:cnfStyle w:val="010000000000" w:firstRow="0" w:lastRow="1" w:firstColumn="0" w:lastColumn="0" w:oddVBand="0" w:evenVBand="0" w:oddHBand="0" w:evenHBand="0" w:firstRowFirstColumn="0" w:firstRowLastColumn="0" w:lastRowFirstColumn="0" w:lastRowLastColumn="0"/>
        </w:trPr>
        <w:tc>
          <w:tcPr>
            <w:tcW w:w="2339" w:type="dxa"/>
          </w:tcPr>
          <w:p w14:paraId="72C09FB2"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Total</w:t>
            </w:r>
          </w:p>
        </w:tc>
        <w:tc>
          <w:tcPr>
            <w:tcW w:w="1529" w:type="dxa"/>
          </w:tcPr>
          <w:p w14:paraId="62BB589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25</w:t>
            </w:r>
          </w:p>
        </w:tc>
        <w:tc>
          <w:tcPr>
            <w:tcW w:w="1488" w:type="dxa"/>
          </w:tcPr>
          <w:p w14:paraId="4841718A" w14:textId="77777777" w:rsidR="00F72EA8" w:rsidRPr="00F72EA8" w:rsidRDefault="00F72EA8" w:rsidP="00F72EA8">
            <w:pPr>
              <w:jc w:val="left"/>
              <w:rPr>
                <w:rFonts w:eastAsia="Times New Roman" w:cs="Arial"/>
                <w:szCs w:val="20"/>
              </w:rPr>
            </w:pPr>
          </w:p>
        </w:tc>
        <w:tc>
          <w:tcPr>
            <w:tcW w:w="1497" w:type="dxa"/>
          </w:tcPr>
          <w:p w14:paraId="11ADA42F" w14:textId="77777777" w:rsidR="00F72EA8" w:rsidRPr="00F72EA8" w:rsidRDefault="00F72EA8" w:rsidP="00F72EA8">
            <w:pPr>
              <w:jc w:val="left"/>
              <w:rPr>
                <w:rFonts w:eastAsia="Times New Roman" w:cs="Arial"/>
                <w:szCs w:val="20"/>
              </w:rPr>
            </w:pPr>
          </w:p>
        </w:tc>
        <w:tc>
          <w:tcPr>
            <w:tcW w:w="1571" w:type="dxa"/>
          </w:tcPr>
          <w:p w14:paraId="4D806BE0" w14:textId="77777777" w:rsidR="00F72EA8" w:rsidRPr="00F72EA8" w:rsidRDefault="00F72EA8" w:rsidP="00F72EA8">
            <w:pPr>
              <w:jc w:val="left"/>
              <w:rPr>
                <w:rFonts w:eastAsia="Times New Roman" w:cs="Arial"/>
                <w:szCs w:val="20"/>
              </w:rPr>
            </w:pPr>
          </w:p>
        </w:tc>
      </w:tr>
    </w:tbl>
    <w:p w14:paraId="5DB245A0" w14:textId="77777777" w:rsidR="00F72EA8" w:rsidRPr="00F72EA8" w:rsidRDefault="00F72EA8" w:rsidP="00F72EA8">
      <w:pPr>
        <w:spacing w:after="0"/>
        <w:rPr>
          <w:rFonts w:eastAsia="Times New Roman" w:cs="Arial"/>
          <w:szCs w:val="20"/>
        </w:rPr>
      </w:pPr>
    </w:p>
    <w:p w14:paraId="1B25E4E4" w14:textId="533BF098" w:rsidR="00F72EA8" w:rsidRPr="00F72EA8" w:rsidRDefault="00F72EA8" w:rsidP="00F72EA8">
      <w:pPr>
        <w:spacing w:after="0"/>
        <w:rPr>
          <w:rFonts w:eastAsia="Times New Roman" w:cs="Arial"/>
          <w:szCs w:val="20"/>
          <w:lang w:val="en-US"/>
        </w:rPr>
      </w:pPr>
      <w:r w:rsidRPr="00F72EA8">
        <w:rPr>
          <w:rFonts w:eastAsia="Times New Roman" w:cs="Arial"/>
          <w:szCs w:val="20"/>
          <w:lang w:val="en-US"/>
        </w:rPr>
        <w:t xml:space="preserve">From </w:t>
      </w:r>
      <w:r w:rsidR="002E4CA3">
        <w:rPr>
          <w:rFonts w:eastAsia="Times New Roman" w:cs="Arial"/>
          <w:szCs w:val="20"/>
          <w:lang w:val="en-US"/>
        </w:rPr>
        <w:t>Table</w:t>
      </w:r>
      <w:r w:rsidRPr="00F72EA8">
        <w:rPr>
          <w:rFonts w:eastAsia="Times New Roman" w:cs="Arial"/>
          <w:szCs w:val="20"/>
          <w:lang w:val="en-US"/>
        </w:rPr>
        <w:t xml:space="preserve"> 5, it is evident that among the 25 farmers, 10 cultivate a single crop per year, primarily cultivating cotton during the Kharif season, 12 farmers have adopted a two-crop cycle, cultivating green </w:t>
      </w:r>
      <w:r w:rsidR="008A1B31" w:rsidRPr="00F72EA8">
        <w:rPr>
          <w:rFonts w:eastAsia="Times New Roman" w:cs="Arial"/>
          <w:szCs w:val="20"/>
          <w:lang w:val="en-US"/>
        </w:rPr>
        <w:t>grams</w:t>
      </w:r>
      <w:r w:rsidRPr="00F72EA8">
        <w:rPr>
          <w:rFonts w:eastAsia="Times New Roman" w:cs="Arial"/>
          <w:szCs w:val="20"/>
          <w:lang w:val="en-US"/>
        </w:rPr>
        <w:t xml:space="preserve"> in Kharif and groundnut or </w:t>
      </w:r>
      <w:proofErr w:type="spellStart"/>
      <w:r w:rsidRPr="00F72EA8">
        <w:rPr>
          <w:rFonts w:eastAsia="Times New Roman" w:cs="Arial"/>
          <w:szCs w:val="20"/>
          <w:lang w:val="en-US"/>
        </w:rPr>
        <w:t>chilli</w:t>
      </w:r>
      <w:proofErr w:type="spellEnd"/>
      <w:r w:rsidRPr="00F72EA8">
        <w:rPr>
          <w:rFonts w:eastAsia="Times New Roman" w:cs="Arial"/>
          <w:szCs w:val="20"/>
          <w:lang w:val="en-US"/>
        </w:rPr>
        <w:t xml:space="preserve"> in the Rabi season. Only three farmers reported a three-crop cycle, growing green gram in Kharif, groundnut in Rabi, and vegetables or fruits during the summer.</w:t>
      </w:r>
    </w:p>
    <w:p w14:paraId="17CAC989" w14:textId="77777777" w:rsidR="00F72EA8" w:rsidRPr="00F72EA8" w:rsidRDefault="00F72EA8" w:rsidP="00F72EA8">
      <w:pPr>
        <w:spacing w:after="0"/>
        <w:rPr>
          <w:rFonts w:eastAsia="Times New Roman" w:cs="Arial"/>
          <w:szCs w:val="20"/>
          <w:lang w:val="en-US"/>
        </w:rPr>
      </w:pPr>
    </w:p>
    <w:p w14:paraId="59A243EA" w14:textId="77777777"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6</w:t>
      </w:r>
      <w:r w:rsidRPr="00F72EA8">
        <w:rPr>
          <w:rFonts w:eastAsia="Times New Roman" w:cs="Times New Roman"/>
          <w:b/>
          <w:iCs/>
          <w:szCs w:val="18"/>
          <w:lang w:val="en-US"/>
        </w:rPr>
        <w:fldChar w:fldCharType="end"/>
      </w:r>
      <w:r w:rsidRPr="00F72EA8">
        <w:rPr>
          <w:rFonts w:eastAsia="Times New Roman" w:cs="Times New Roman"/>
          <w:b/>
          <w:iCs/>
          <w:szCs w:val="18"/>
          <w:lang w:val="en-US"/>
        </w:rPr>
        <w:t>. Irrigation methods practiced by sample farmers</w:t>
      </w:r>
    </w:p>
    <w:tbl>
      <w:tblPr>
        <w:tblStyle w:val="PlainTable2"/>
        <w:tblW w:w="0" w:type="auto"/>
        <w:tblLook w:val="0620" w:firstRow="1" w:lastRow="0" w:firstColumn="0" w:lastColumn="0" w:noHBand="1" w:noVBand="1"/>
      </w:tblPr>
      <w:tblGrid>
        <w:gridCol w:w="2487"/>
        <w:gridCol w:w="2980"/>
        <w:gridCol w:w="2957"/>
      </w:tblGrid>
      <w:tr w:rsidR="00F72EA8" w:rsidRPr="00F72EA8" w14:paraId="69CD5436" w14:textId="77777777" w:rsidTr="00B24E03">
        <w:trPr>
          <w:cnfStyle w:val="100000000000" w:firstRow="1" w:lastRow="0" w:firstColumn="0" w:lastColumn="0" w:oddVBand="0" w:evenVBand="0" w:oddHBand="0" w:evenHBand="0" w:firstRowFirstColumn="0" w:firstRowLastColumn="0" w:lastRowFirstColumn="0" w:lastRowLastColumn="0"/>
          <w:trHeight w:val="285"/>
        </w:trPr>
        <w:tc>
          <w:tcPr>
            <w:tcW w:w="2487" w:type="dxa"/>
          </w:tcPr>
          <w:p w14:paraId="41145C39"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Methods of irrigation</w:t>
            </w:r>
          </w:p>
        </w:tc>
        <w:tc>
          <w:tcPr>
            <w:tcW w:w="2980" w:type="dxa"/>
          </w:tcPr>
          <w:p w14:paraId="4522C5FB"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Before SPIP Intervention</w:t>
            </w:r>
          </w:p>
        </w:tc>
        <w:tc>
          <w:tcPr>
            <w:tcW w:w="2957" w:type="dxa"/>
          </w:tcPr>
          <w:p w14:paraId="62120EC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After SPIP Intervention</w:t>
            </w:r>
          </w:p>
        </w:tc>
      </w:tr>
      <w:tr w:rsidR="00F72EA8" w:rsidRPr="00F72EA8" w14:paraId="53F95023" w14:textId="77777777" w:rsidTr="00B24E03">
        <w:tc>
          <w:tcPr>
            <w:tcW w:w="2487" w:type="dxa"/>
          </w:tcPr>
          <w:p w14:paraId="052481C0" w14:textId="77777777" w:rsidR="00F72EA8" w:rsidRPr="00F72EA8" w:rsidRDefault="00F72EA8" w:rsidP="00F72EA8">
            <w:pPr>
              <w:jc w:val="left"/>
              <w:rPr>
                <w:rFonts w:eastAsia="Times New Roman" w:cs="Arial"/>
                <w:szCs w:val="20"/>
              </w:rPr>
            </w:pPr>
            <w:r w:rsidRPr="00F72EA8">
              <w:rPr>
                <w:rFonts w:eastAsia="Times New Roman" w:cs="Arial"/>
                <w:szCs w:val="20"/>
              </w:rPr>
              <w:lastRenderedPageBreak/>
              <w:t>Traditional Flood Irrigation</w:t>
            </w:r>
          </w:p>
        </w:tc>
        <w:tc>
          <w:tcPr>
            <w:tcW w:w="2980" w:type="dxa"/>
          </w:tcPr>
          <w:p w14:paraId="649245F7"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2957" w:type="dxa"/>
          </w:tcPr>
          <w:p w14:paraId="5A92FCCE" w14:textId="77777777" w:rsidR="00F72EA8" w:rsidRPr="00F72EA8" w:rsidRDefault="00F72EA8" w:rsidP="00F72EA8">
            <w:pPr>
              <w:jc w:val="left"/>
              <w:rPr>
                <w:rFonts w:eastAsia="Times New Roman" w:cs="Arial"/>
                <w:szCs w:val="20"/>
              </w:rPr>
            </w:pPr>
            <w:r w:rsidRPr="00F72EA8">
              <w:rPr>
                <w:rFonts w:eastAsia="Times New Roman" w:cs="Arial"/>
                <w:szCs w:val="20"/>
              </w:rPr>
              <w:t>6</w:t>
            </w:r>
          </w:p>
        </w:tc>
      </w:tr>
      <w:tr w:rsidR="00F72EA8" w:rsidRPr="00F72EA8" w14:paraId="13B7B265" w14:textId="77777777" w:rsidTr="00B24E03">
        <w:tc>
          <w:tcPr>
            <w:tcW w:w="2487" w:type="dxa"/>
          </w:tcPr>
          <w:p w14:paraId="1E843EBC" w14:textId="77777777" w:rsidR="00F72EA8" w:rsidRPr="00F72EA8" w:rsidRDefault="00F72EA8" w:rsidP="00F72EA8">
            <w:pPr>
              <w:jc w:val="left"/>
              <w:rPr>
                <w:rFonts w:eastAsia="Times New Roman" w:cs="Arial"/>
                <w:szCs w:val="20"/>
              </w:rPr>
            </w:pPr>
            <w:r w:rsidRPr="00F72EA8">
              <w:rPr>
                <w:rFonts w:eastAsia="Times New Roman" w:cs="Arial"/>
                <w:szCs w:val="20"/>
              </w:rPr>
              <w:t>Sprinkler</w:t>
            </w:r>
          </w:p>
        </w:tc>
        <w:tc>
          <w:tcPr>
            <w:tcW w:w="2980" w:type="dxa"/>
          </w:tcPr>
          <w:p w14:paraId="52677AFA" w14:textId="77777777" w:rsidR="00F72EA8" w:rsidRPr="00F72EA8" w:rsidRDefault="00F72EA8" w:rsidP="00F72EA8">
            <w:pPr>
              <w:jc w:val="left"/>
              <w:rPr>
                <w:rFonts w:eastAsia="Times New Roman" w:cs="Arial"/>
                <w:szCs w:val="20"/>
              </w:rPr>
            </w:pPr>
            <w:r w:rsidRPr="00F72EA8">
              <w:rPr>
                <w:rFonts w:eastAsia="Times New Roman" w:cs="Arial"/>
                <w:szCs w:val="20"/>
              </w:rPr>
              <w:t>7</w:t>
            </w:r>
          </w:p>
        </w:tc>
        <w:tc>
          <w:tcPr>
            <w:tcW w:w="2957" w:type="dxa"/>
          </w:tcPr>
          <w:p w14:paraId="66E5AA00" w14:textId="77777777" w:rsidR="00F72EA8" w:rsidRPr="00F72EA8" w:rsidRDefault="00F72EA8" w:rsidP="00F72EA8">
            <w:pPr>
              <w:rPr>
                <w:rFonts w:eastAsia="Times New Roman" w:cs="Arial"/>
                <w:szCs w:val="20"/>
              </w:rPr>
            </w:pPr>
            <w:r w:rsidRPr="00F72EA8">
              <w:rPr>
                <w:rFonts w:eastAsia="Times New Roman" w:cs="Arial"/>
                <w:szCs w:val="20"/>
              </w:rPr>
              <w:t>14</w:t>
            </w:r>
          </w:p>
        </w:tc>
      </w:tr>
      <w:tr w:rsidR="00F72EA8" w:rsidRPr="00F72EA8" w14:paraId="726B444B" w14:textId="77777777" w:rsidTr="00B24E03">
        <w:tc>
          <w:tcPr>
            <w:tcW w:w="2487" w:type="dxa"/>
          </w:tcPr>
          <w:p w14:paraId="094391DB" w14:textId="77777777" w:rsidR="00F72EA8" w:rsidRPr="00F72EA8" w:rsidRDefault="00F72EA8" w:rsidP="00F72EA8">
            <w:pPr>
              <w:jc w:val="left"/>
              <w:rPr>
                <w:rFonts w:eastAsia="Times New Roman" w:cs="Arial"/>
                <w:szCs w:val="20"/>
              </w:rPr>
            </w:pPr>
            <w:r w:rsidRPr="00F72EA8">
              <w:rPr>
                <w:rFonts w:eastAsia="Times New Roman" w:cs="Arial"/>
                <w:szCs w:val="20"/>
              </w:rPr>
              <w:t>Drip</w:t>
            </w:r>
          </w:p>
        </w:tc>
        <w:tc>
          <w:tcPr>
            <w:tcW w:w="2980" w:type="dxa"/>
          </w:tcPr>
          <w:p w14:paraId="003F24C7" w14:textId="77777777" w:rsidR="00F72EA8" w:rsidRPr="00F72EA8" w:rsidRDefault="00F72EA8" w:rsidP="00F72EA8">
            <w:pPr>
              <w:jc w:val="left"/>
              <w:rPr>
                <w:rFonts w:eastAsia="Times New Roman" w:cs="Arial"/>
                <w:szCs w:val="20"/>
              </w:rPr>
            </w:pPr>
            <w:r w:rsidRPr="00F72EA8">
              <w:rPr>
                <w:rFonts w:eastAsia="Times New Roman" w:cs="Arial"/>
                <w:szCs w:val="20"/>
              </w:rPr>
              <w:t>3</w:t>
            </w:r>
          </w:p>
        </w:tc>
        <w:tc>
          <w:tcPr>
            <w:tcW w:w="2957" w:type="dxa"/>
          </w:tcPr>
          <w:p w14:paraId="11728BD6" w14:textId="77777777" w:rsidR="00F72EA8" w:rsidRPr="00F72EA8" w:rsidRDefault="00F72EA8" w:rsidP="00F72EA8">
            <w:pPr>
              <w:jc w:val="left"/>
              <w:rPr>
                <w:rFonts w:eastAsia="Times New Roman" w:cs="Arial"/>
                <w:szCs w:val="20"/>
              </w:rPr>
            </w:pPr>
            <w:r w:rsidRPr="00F72EA8">
              <w:rPr>
                <w:rFonts w:eastAsia="Times New Roman" w:cs="Arial"/>
                <w:szCs w:val="20"/>
              </w:rPr>
              <w:t>5</w:t>
            </w:r>
          </w:p>
        </w:tc>
      </w:tr>
    </w:tbl>
    <w:p w14:paraId="1827D842" w14:textId="77777777" w:rsidR="00F72EA8" w:rsidRPr="00F72EA8" w:rsidRDefault="00F72EA8" w:rsidP="00F72EA8">
      <w:pPr>
        <w:spacing w:after="0"/>
        <w:rPr>
          <w:rFonts w:eastAsia="Times New Roman" w:cs="Arial"/>
          <w:szCs w:val="20"/>
          <w:lang w:val="en-US"/>
        </w:rPr>
      </w:pPr>
    </w:p>
    <w:p w14:paraId="4BA00DF4" w14:textId="77777777" w:rsidR="00F72EA8" w:rsidRPr="00F72EA8" w:rsidRDefault="00F72EA8" w:rsidP="00F72EA8">
      <w:pPr>
        <w:spacing w:after="0"/>
        <w:rPr>
          <w:rFonts w:eastAsia="Times New Roman" w:cs="Arial"/>
          <w:szCs w:val="20"/>
          <w:lang w:val="en-US"/>
        </w:rPr>
      </w:pPr>
      <w:r w:rsidRPr="00F72EA8">
        <w:rPr>
          <w:rFonts w:eastAsia="Times New Roman" w:cs="Arial"/>
          <w:szCs w:val="20"/>
          <w:lang w:val="en-US"/>
        </w:rPr>
        <w:t xml:space="preserve">Table 6 explains that, prior to the intervention, the traditional flood irrigation method was predominant. However, following the intervention, this number decreased to 6, indicating a move away from conventional techniques. The use of sprinkler irrigation showed a significant increase, rising from 7 to 14 farmers after the implementation. Similarly, drip irrigation, which supports more efficient water use, slightly increased from 3 to 5 farmers. </w:t>
      </w:r>
    </w:p>
    <w:p w14:paraId="56442966" w14:textId="77777777" w:rsidR="00F72EA8" w:rsidRPr="00F72EA8" w:rsidRDefault="00F72EA8" w:rsidP="00F72EA8">
      <w:pPr>
        <w:spacing w:after="0"/>
        <w:rPr>
          <w:rFonts w:eastAsia="Times New Roman" w:cs="Arial"/>
          <w:szCs w:val="20"/>
          <w:lang w:val="en-US"/>
        </w:rPr>
      </w:pPr>
    </w:p>
    <w:p w14:paraId="0FF50D24" w14:textId="77777777"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7</w:t>
      </w:r>
      <w:r w:rsidRPr="00F72EA8">
        <w:rPr>
          <w:rFonts w:eastAsia="Times New Roman" w:cs="Times New Roman"/>
          <w:b/>
          <w:iCs/>
          <w:szCs w:val="18"/>
          <w:lang w:val="en-US"/>
        </w:rPr>
        <w:fldChar w:fldCharType="end"/>
      </w:r>
      <w:r w:rsidRPr="00F72EA8">
        <w:rPr>
          <w:rFonts w:eastAsia="Times New Roman" w:cs="Times New Roman"/>
          <w:b/>
          <w:iCs/>
          <w:szCs w:val="18"/>
          <w:lang w:val="en-US"/>
        </w:rPr>
        <w:t>. Summary of land usage, yield and income after SPIP</w:t>
      </w:r>
    </w:p>
    <w:tbl>
      <w:tblPr>
        <w:tblStyle w:val="PlainTable2"/>
        <w:tblW w:w="5028" w:type="pct"/>
        <w:tblLayout w:type="fixed"/>
        <w:tblLook w:val="0660" w:firstRow="1" w:lastRow="1" w:firstColumn="0" w:lastColumn="0" w:noHBand="1" w:noVBand="1"/>
      </w:tblPr>
      <w:tblGrid>
        <w:gridCol w:w="4055"/>
        <w:gridCol w:w="1832"/>
        <w:gridCol w:w="1672"/>
        <w:gridCol w:w="1518"/>
      </w:tblGrid>
      <w:tr w:rsidR="00F72EA8" w:rsidRPr="00F72EA8" w14:paraId="639CBB75" w14:textId="77777777" w:rsidTr="00B24E03">
        <w:trPr>
          <w:cnfStyle w:val="100000000000" w:firstRow="1" w:lastRow="0" w:firstColumn="0" w:lastColumn="0" w:oddVBand="0" w:evenVBand="0" w:oddHBand="0" w:evenHBand="0" w:firstRowFirstColumn="0" w:firstRowLastColumn="0" w:lastRowFirstColumn="0" w:lastRowLastColumn="0"/>
          <w:trHeight w:val="419"/>
        </w:trPr>
        <w:tc>
          <w:tcPr>
            <w:tcW w:w="2234" w:type="pct"/>
            <w:noWrap/>
          </w:tcPr>
          <w:p w14:paraId="4705E4CF"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Land, Yield and Income</w:t>
            </w:r>
          </w:p>
        </w:tc>
        <w:tc>
          <w:tcPr>
            <w:tcW w:w="1009" w:type="pct"/>
            <w:noWrap/>
          </w:tcPr>
          <w:p w14:paraId="4827C50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Before SPIP Intervention</w:t>
            </w:r>
          </w:p>
        </w:tc>
        <w:tc>
          <w:tcPr>
            <w:tcW w:w="921" w:type="pct"/>
            <w:noWrap/>
          </w:tcPr>
          <w:p w14:paraId="38BE394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After SPIP Intervention</w:t>
            </w:r>
          </w:p>
        </w:tc>
        <w:tc>
          <w:tcPr>
            <w:tcW w:w="836" w:type="pct"/>
          </w:tcPr>
          <w:p w14:paraId="74A7C77B"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Percentage increase</w:t>
            </w:r>
          </w:p>
        </w:tc>
      </w:tr>
      <w:tr w:rsidR="00F72EA8" w:rsidRPr="00F72EA8" w14:paraId="19A71D11" w14:textId="77777777" w:rsidTr="00B24E03">
        <w:trPr>
          <w:trHeight w:val="291"/>
        </w:trPr>
        <w:tc>
          <w:tcPr>
            <w:tcW w:w="2234" w:type="pct"/>
            <w:noWrap/>
            <w:hideMark/>
          </w:tcPr>
          <w:p w14:paraId="0ED0686D" w14:textId="77777777" w:rsidR="00F72EA8" w:rsidRPr="00F72EA8" w:rsidRDefault="00F72EA8" w:rsidP="00F72EA8">
            <w:pPr>
              <w:jc w:val="left"/>
              <w:rPr>
                <w:rFonts w:eastAsia="Times New Roman" w:cs="Arial"/>
                <w:szCs w:val="20"/>
              </w:rPr>
            </w:pPr>
            <w:r w:rsidRPr="00F72EA8">
              <w:rPr>
                <w:rFonts w:eastAsia="Times New Roman" w:cs="Arial"/>
                <w:szCs w:val="20"/>
              </w:rPr>
              <w:t>Net sown area (In Acres)</w:t>
            </w:r>
          </w:p>
        </w:tc>
        <w:tc>
          <w:tcPr>
            <w:tcW w:w="1009" w:type="pct"/>
            <w:noWrap/>
            <w:hideMark/>
          </w:tcPr>
          <w:p w14:paraId="6C42C6CE" w14:textId="77777777" w:rsidR="00F72EA8" w:rsidRPr="00F72EA8" w:rsidRDefault="00F72EA8" w:rsidP="00F72EA8">
            <w:pPr>
              <w:jc w:val="left"/>
              <w:rPr>
                <w:rFonts w:eastAsia="Times New Roman" w:cs="Arial"/>
                <w:szCs w:val="20"/>
              </w:rPr>
            </w:pPr>
            <w:r w:rsidRPr="00F72EA8">
              <w:rPr>
                <w:rFonts w:eastAsia="Times New Roman" w:cs="Arial"/>
                <w:szCs w:val="20"/>
              </w:rPr>
              <w:t>88.24</w:t>
            </w:r>
          </w:p>
        </w:tc>
        <w:tc>
          <w:tcPr>
            <w:tcW w:w="921" w:type="pct"/>
            <w:noWrap/>
            <w:hideMark/>
          </w:tcPr>
          <w:p w14:paraId="58D1C94A" w14:textId="77777777" w:rsidR="00F72EA8" w:rsidRPr="00F72EA8" w:rsidRDefault="00F72EA8" w:rsidP="00F72EA8">
            <w:pPr>
              <w:jc w:val="left"/>
              <w:rPr>
                <w:rFonts w:eastAsia="Times New Roman" w:cs="Arial"/>
                <w:szCs w:val="20"/>
              </w:rPr>
            </w:pPr>
            <w:r w:rsidRPr="00F72EA8">
              <w:rPr>
                <w:rFonts w:eastAsia="Times New Roman" w:cs="Arial"/>
                <w:szCs w:val="20"/>
              </w:rPr>
              <w:t>152.31</w:t>
            </w:r>
          </w:p>
        </w:tc>
        <w:tc>
          <w:tcPr>
            <w:tcW w:w="836" w:type="pct"/>
            <w:noWrap/>
            <w:hideMark/>
          </w:tcPr>
          <w:p w14:paraId="032410DA" w14:textId="77777777" w:rsidR="00F72EA8" w:rsidRPr="00F72EA8" w:rsidRDefault="00F72EA8" w:rsidP="00F72EA8">
            <w:pPr>
              <w:jc w:val="left"/>
              <w:rPr>
                <w:rFonts w:eastAsia="Times New Roman" w:cs="Arial"/>
                <w:szCs w:val="20"/>
              </w:rPr>
            </w:pPr>
            <w:r w:rsidRPr="00F72EA8">
              <w:rPr>
                <w:rFonts w:eastAsia="Times New Roman" w:cs="Arial"/>
                <w:szCs w:val="20"/>
              </w:rPr>
              <w:t>73%</w:t>
            </w:r>
          </w:p>
        </w:tc>
      </w:tr>
      <w:tr w:rsidR="00F72EA8" w:rsidRPr="00F72EA8" w14:paraId="46F53D8D" w14:textId="77777777" w:rsidTr="00B24E03">
        <w:trPr>
          <w:trHeight w:val="291"/>
        </w:trPr>
        <w:tc>
          <w:tcPr>
            <w:tcW w:w="2234" w:type="pct"/>
            <w:noWrap/>
            <w:hideMark/>
          </w:tcPr>
          <w:p w14:paraId="3B12CC8D" w14:textId="77777777" w:rsidR="00F72EA8" w:rsidRPr="00F72EA8" w:rsidRDefault="00F72EA8" w:rsidP="00F72EA8">
            <w:pPr>
              <w:jc w:val="left"/>
              <w:rPr>
                <w:rFonts w:eastAsia="Times New Roman" w:cs="Arial"/>
                <w:szCs w:val="20"/>
              </w:rPr>
            </w:pPr>
            <w:r w:rsidRPr="00F72EA8">
              <w:rPr>
                <w:rFonts w:eastAsia="Times New Roman" w:cs="Arial"/>
                <w:szCs w:val="20"/>
              </w:rPr>
              <w:t>Gross sown area (In Acres)</w:t>
            </w:r>
          </w:p>
        </w:tc>
        <w:tc>
          <w:tcPr>
            <w:tcW w:w="1009" w:type="pct"/>
            <w:noWrap/>
            <w:hideMark/>
          </w:tcPr>
          <w:p w14:paraId="5B3E109E" w14:textId="77777777" w:rsidR="00F72EA8" w:rsidRPr="00F72EA8" w:rsidRDefault="00F72EA8" w:rsidP="00F72EA8">
            <w:pPr>
              <w:jc w:val="left"/>
              <w:rPr>
                <w:rFonts w:eastAsia="Times New Roman" w:cs="Arial"/>
                <w:szCs w:val="20"/>
              </w:rPr>
            </w:pPr>
            <w:r w:rsidRPr="00F72EA8">
              <w:rPr>
                <w:rFonts w:eastAsia="Times New Roman" w:cs="Arial"/>
                <w:szCs w:val="20"/>
              </w:rPr>
              <w:t>109.54</w:t>
            </w:r>
          </w:p>
        </w:tc>
        <w:tc>
          <w:tcPr>
            <w:tcW w:w="921" w:type="pct"/>
            <w:noWrap/>
            <w:hideMark/>
          </w:tcPr>
          <w:p w14:paraId="77105D9A" w14:textId="77777777" w:rsidR="00F72EA8" w:rsidRPr="00F72EA8" w:rsidRDefault="00F72EA8" w:rsidP="00F72EA8">
            <w:pPr>
              <w:jc w:val="left"/>
              <w:rPr>
                <w:rFonts w:eastAsia="Times New Roman" w:cs="Arial"/>
                <w:szCs w:val="20"/>
              </w:rPr>
            </w:pPr>
            <w:r w:rsidRPr="00F72EA8">
              <w:rPr>
                <w:rFonts w:eastAsia="Times New Roman" w:cs="Arial"/>
                <w:szCs w:val="20"/>
              </w:rPr>
              <w:t>185.76</w:t>
            </w:r>
          </w:p>
        </w:tc>
        <w:tc>
          <w:tcPr>
            <w:tcW w:w="836" w:type="pct"/>
            <w:noWrap/>
            <w:hideMark/>
          </w:tcPr>
          <w:p w14:paraId="49E3E5D7" w14:textId="77777777" w:rsidR="00F72EA8" w:rsidRPr="00F72EA8" w:rsidRDefault="00F72EA8" w:rsidP="00F72EA8">
            <w:pPr>
              <w:jc w:val="left"/>
              <w:rPr>
                <w:rFonts w:eastAsia="Times New Roman" w:cs="Arial"/>
                <w:szCs w:val="20"/>
              </w:rPr>
            </w:pPr>
            <w:r w:rsidRPr="00F72EA8">
              <w:rPr>
                <w:rFonts w:eastAsia="Times New Roman" w:cs="Arial"/>
                <w:szCs w:val="20"/>
              </w:rPr>
              <w:t>70%</w:t>
            </w:r>
          </w:p>
        </w:tc>
      </w:tr>
      <w:tr w:rsidR="00F72EA8" w:rsidRPr="00F72EA8" w14:paraId="414DD5DB" w14:textId="77777777" w:rsidTr="00B24E03">
        <w:trPr>
          <w:trHeight w:val="291"/>
        </w:trPr>
        <w:tc>
          <w:tcPr>
            <w:tcW w:w="2234" w:type="pct"/>
            <w:noWrap/>
            <w:hideMark/>
          </w:tcPr>
          <w:p w14:paraId="494718E6" w14:textId="77777777" w:rsidR="00F72EA8" w:rsidRPr="00F72EA8" w:rsidRDefault="00F72EA8" w:rsidP="00F72EA8">
            <w:pPr>
              <w:jc w:val="left"/>
              <w:rPr>
                <w:rFonts w:eastAsia="Times New Roman" w:cs="Arial"/>
                <w:szCs w:val="20"/>
              </w:rPr>
            </w:pPr>
            <w:r w:rsidRPr="00F72EA8">
              <w:rPr>
                <w:rFonts w:eastAsia="Times New Roman" w:cs="Arial"/>
                <w:szCs w:val="20"/>
              </w:rPr>
              <w:t>Yield from Gross sown area (In quintals)</w:t>
            </w:r>
          </w:p>
        </w:tc>
        <w:tc>
          <w:tcPr>
            <w:tcW w:w="1009" w:type="pct"/>
            <w:noWrap/>
            <w:hideMark/>
          </w:tcPr>
          <w:p w14:paraId="4792FEC1" w14:textId="77777777" w:rsidR="00F72EA8" w:rsidRPr="00F72EA8" w:rsidRDefault="00F72EA8" w:rsidP="00F72EA8">
            <w:pPr>
              <w:jc w:val="left"/>
              <w:rPr>
                <w:rFonts w:eastAsia="Times New Roman" w:cs="Arial"/>
                <w:szCs w:val="20"/>
              </w:rPr>
            </w:pPr>
            <w:r w:rsidRPr="00F72EA8">
              <w:rPr>
                <w:rFonts w:eastAsia="Times New Roman" w:cs="Arial"/>
                <w:szCs w:val="20"/>
              </w:rPr>
              <w:t>1071</w:t>
            </w:r>
          </w:p>
        </w:tc>
        <w:tc>
          <w:tcPr>
            <w:tcW w:w="921" w:type="pct"/>
            <w:noWrap/>
            <w:hideMark/>
          </w:tcPr>
          <w:p w14:paraId="6D440BBA" w14:textId="77777777" w:rsidR="00F72EA8" w:rsidRPr="00F72EA8" w:rsidRDefault="00F72EA8" w:rsidP="00F72EA8">
            <w:pPr>
              <w:jc w:val="left"/>
              <w:rPr>
                <w:rFonts w:eastAsia="Times New Roman" w:cs="Arial"/>
                <w:szCs w:val="20"/>
              </w:rPr>
            </w:pPr>
            <w:r w:rsidRPr="00F72EA8">
              <w:rPr>
                <w:rFonts w:eastAsia="Times New Roman" w:cs="Arial"/>
                <w:szCs w:val="20"/>
              </w:rPr>
              <w:t>2779</w:t>
            </w:r>
          </w:p>
        </w:tc>
        <w:tc>
          <w:tcPr>
            <w:tcW w:w="836" w:type="pct"/>
            <w:noWrap/>
            <w:hideMark/>
          </w:tcPr>
          <w:p w14:paraId="6682C1B3" w14:textId="77777777" w:rsidR="00F72EA8" w:rsidRPr="00F72EA8" w:rsidRDefault="00F72EA8" w:rsidP="00F72EA8">
            <w:pPr>
              <w:jc w:val="left"/>
              <w:rPr>
                <w:rFonts w:eastAsia="Times New Roman" w:cs="Arial"/>
                <w:szCs w:val="20"/>
              </w:rPr>
            </w:pPr>
            <w:r w:rsidRPr="00F72EA8">
              <w:rPr>
                <w:rFonts w:eastAsia="Times New Roman" w:cs="Arial"/>
                <w:szCs w:val="20"/>
              </w:rPr>
              <w:t>159%</w:t>
            </w:r>
          </w:p>
        </w:tc>
      </w:tr>
      <w:tr w:rsidR="00F72EA8" w:rsidRPr="00F72EA8" w14:paraId="456CB08F" w14:textId="77777777" w:rsidTr="00B24E03">
        <w:trPr>
          <w:trHeight w:val="291"/>
        </w:trPr>
        <w:tc>
          <w:tcPr>
            <w:tcW w:w="2234" w:type="pct"/>
            <w:noWrap/>
            <w:hideMark/>
          </w:tcPr>
          <w:p w14:paraId="621206A0" w14:textId="77777777" w:rsidR="00F72EA8" w:rsidRPr="00F72EA8" w:rsidRDefault="00F72EA8" w:rsidP="00F72EA8">
            <w:pPr>
              <w:jc w:val="left"/>
              <w:rPr>
                <w:rFonts w:eastAsia="Times New Roman" w:cs="Arial"/>
                <w:szCs w:val="20"/>
              </w:rPr>
            </w:pPr>
            <w:r w:rsidRPr="00F72EA8">
              <w:rPr>
                <w:rFonts w:eastAsia="Times New Roman" w:cs="Arial"/>
                <w:szCs w:val="20"/>
              </w:rPr>
              <w:t>Expenditure (in Rupees)</w:t>
            </w:r>
          </w:p>
        </w:tc>
        <w:tc>
          <w:tcPr>
            <w:tcW w:w="1009" w:type="pct"/>
            <w:noWrap/>
            <w:hideMark/>
          </w:tcPr>
          <w:p w14:paraId="689520AF" w14:textId="77777777" w:rsidR="00F72EA8" w:rsidRPr="00F72EA8" w:rsidRDefault="00F72EA8" w:rsidP="00F72EA8">
            <w:pPr>
              <w:jc w:val="left"/>
              <w:rPr>
                <w:rFonts w:eastAsia="Times New Roman" w:cs="Arial"/>
                <w:szCs w:val="20"/>
              </w:rPr>
            </w:pPr>
            <w:r w:rsidRPr="00F72EA8">
              <w:rPr>
                <w:rFonts w:eastAsia="Times New Roman" w:cs="Arial"/>
                <w:szCs w:val="20"/>
              </w:rPr>
              <w:t>24,33,894</w:t>
            </w:r>
          </w:p>
        </w:tc>
        <w:tc>
          <w:tcPr>
            <w:tcW w:w="921" w:type="pct"/>
            <w:noWrap/>
            <w:hideMark/>
          </w:tcPr>
          <w:p w14:paraId="3C13BD61" w14:textId="77777777" w:rsidR="00F72EA8" w:rsidRPr="00F72EA8" w:rsidRDefault="00F72EA8" w:rsidP="00F72EA8">
            <w:pPr>
              <w:jc w:val="left"/>
              <w:rPr>
                <w:rFonts w:eastAsia="Times New Roman" w:cs="Arial"/>
                <w:szCs w:val="20"/>
              </w:rPr>
            </w:pPr>
            <w:r w:rsidRPr="00F72EA8">
              <w:rPr>
                <w:rFonts w:eastAsia="Times New Roman" w:cs="Arial"/>
                <w:szCs w:val="20"/>
              </w:rPr>
              <w:t>41,07,582</w:t>
            </w:r>
          </w:p>
        </w:tc>
        <w:tc>
          <w:tcPr>
            <w:tcW w:w="836" w:type="pct"/>
            <w:noWrap/>
            <w:hideMark/>
          </w:tcPr>
          <w:p w14:paraId="5C5509FA" w14:textId="77777777" w:rsidR="00F72EA8" w:rsidRPr="00F72EA8" w:rsidRDefault="00F72EA8" w:rsidP="00F72EA8">
            <w:pPr>
              <w:jc w:val="left"/>
              <w:rPr>
                <w:rFonts w:eastAsia="Times New Roman" w:cs="Arial"/>
                <w:szCs w:val="20"/>
              </w:rPr>
            </w:pPr>
            <w:r w:rsidRPr="00F72EA8">
              <w:rPr>
                <w:rFonts w:eastAsia="Times New Roman" w:cs="Arial"/>
                <w:szCs w:val="20"/>
              </w:rPr>
              <w:t>69%</w:t>
            </w:r>
          </w:p>
        </w:tc>
      </w:tr>
      <w:tr w:rsidR="00F72EA8" w:rsidRPr="00F72EA8" w14:paraId="0A107207" w14:textId="77777777" w:rsidTr="00B24E03">
        <w:trPr>
          <w:trHeight w:val="291"/>
        </w:trPr>
        <w:tc>
          <w:tcPr>
            <w:tcW w:w="2234" w:type="pct"/>
            <w:noWrap/>
            <w:hideMark/>
          </w:tcPr>
          <w:p w14:paraId="75BE37A3" w14:textId="77777777" w:rsidR="00F72EA8" w:rsidRPr="00F72EA8" w:rsidRDefault="00F72EA8" w:rsidP="00F72EA8">
            <w:pPr>
              <w:jc w:val="left"/>
              <w:rPr>
                <w:rFonts w:eastAsia="Times New Roman" w:cs="Arial"/>
                <w:szCs w:val="20"/>
              </w:rPr>
            </w:pPr>
            <w:r w:rsidRPr="00F72EA8">
              <w:rPr>
                <w:rFonts w:eastAsia="Times New Roman" w:cs="Arial"/>
                <w:szCs w:val="20"/>
              </w:rPr>
              <w:t>Gross Income (in Rupees)</w:t>
            </w:r>
          </w:p>
        </w:tc>
        <w:tc>
          <w:tcPr>
            <w:tcW w:w="1009" w:type="pct"/>
            <w:noWrap/>
            <w:hideMark/>
          </w:tcPr>
          <w:p w14:paraId="1D695251" w14:textId="77777777" w:rsidR="00F72EA8" w:rsidRPr="00F72EA8" w:rsidRDefault="00F72EA8" w:rsidP="00F72EA8">
            <w:pPr>
              <w:jc w:val="left"/>
              <w:rPr>
                <w:rFonts w:eastAsia="Times New Roman" w:cs="Arial"/>
                <w:szCs w:val="20"/>
              </w:rPr>
            </w:pPr>
            <w:r w:rsidRPr="00F72EA8">
              <w:rPr>
                <w:rFonts w:eastAsia="Times New Roman" w:cs="Arial"/>
                <w:szCs w:val="20"/>
              </w:rPr>
              <w:t>57,49,453</w:t>
            </w:r>
          </w:p>
        </w:tc>
        <w:tc>
          <w:tcPr>
            <w:tcW w:w="921" w:type="pct"/>
            <w:noWrap/>
            <w:hideMark/>
          </w:tcPr>
          <w:p w14:paraId="6C87A8B1" w14:textId="77777777" w:rsidR="00F72EA8" w:rsidRPr="00F72EA8" w:rsidRDefault="00F72EA8" w:rsidP="00F72EA8">
            <w:pPr>
              <w:jc w:val="left"/>
              <w:rPr>
                <w:rFonts w:eastAsia="Times New Roman" w:cs="Arial"/>
                <w:szCs w:val="20"/>
              </w:rPr>
            </w:pPr>
            <w:r w:rsidRPr="00F72EA8">
              <w:rPr>
                <w:rFonts w:eastAsia="Times New Roman" w:cs="Arial"/>
                <w:szCs w:val="20"/>
              </w:rPr>
              <w:t>1,26,59,000</w:t>
            </w:r>
          </w:p>
        </w:tc>
        <w:tc>
          <w:tcPr>
            <w:tcW w:w="836" w:type="pct"/>
            <w:noWrap/>
            <w:hideMark/>
          </w:tcPr>
          <w:p w14:paraId="2B5F8224" w14:textId="77777777" w:rsidR="00F72EA8" w:rsidRPr="00F72EA8" w:rsidRDefault="00F72EA8" w:rsidP="00F72EA8">
            <w:pPr>
              <w:jc w:val="left"/>
              <w:rPr>
                <w:rFonts w:eastAsia="Times New Roman" w:cs="Arial"/>
                <w:szCs w:val="20"/>
              </w:rPr>
            </w:pPr>
            <w:r w:rsidRPr="00F72EA8">
              <w:rPr>
                <w:rFonts w:eastAsia="Times New Roman" w:cs="Arial"/>
                <w:szCs w:val="20"/>
              </w:rPr>
              <w:t>120%</w:t>
            </w:r>
          </w:p>
        </w:tc>
      </w:tr>
      <w:tr w:rsidR="00F72EA8" w:rsidRPr="00F72EA8" w14:paraId="1D626F2C" w14:textId="77777777" w:rsidTr="00B24E03">
        <w:trPr>
          <w:cnfStyle w:val="010000000000" w:firstRow="0" w:lastRow="1" w:firstColumn="0" w:lastColumn="0" w:oddVBand="0" w:evenVBand="0" w:oddHBand="0" w:evenHBand="0" w:firstRowFirstColumn="0" w:firstRowLastColumn="0" w:lastRowFirstColumn="0" w:lastRowLastColumn="0"/>
          <w:trHeight w:val="291"/>
        </w:trPr>
        <w:tc>
          <w:tcPr>
            <w:tcW w:w="2234" w:type="pct"/>
            <w:noWrap/>
            <w:hideMark/>
          </w:tcPr>
          <w:p w14:paraId="33F32CF1" w14:textId="77777777" w:rsidR="00F72EA8" w:rsidRPr="00F72EA8" w:rsidRDefault="00F72EA8" w:rsidP="00F72EA8">
            <w:pPr>
              <w:jc w:val="left"/>
              <w:rPr>
                <w:rFonts w:eastAsia="Times New Roman" w:cs="Arial"/>
                <w:szCs w:val="20"/>
              </w:rPr>
            </w:pPr>
            <w:r w:rsidRPr="00F72EA8">
              <w:rPr>
                <w:rFonts w:eastAsia="Times New Roman" w:cs="Arial"/>
                <w:szCs w:val="20"/>
              </w:rPr>
              <w:t>Net Income (in Rupees)</w:t>
            </w:r>
          </w:p>
        </w:tc>
        <w:tc>
          <w:tcPr>
            <w:tcW w:w="1009" w:type="pct"/>
            <w:noWrap/>
            <w:hideMark/>
          </w:tcPr>
          <w:p w14:paraId="130FEE73" w14:textId="77777777" w:rsidR="00F72EA8" w:rsidRPr="00F72EA8" w:rsidRDefault="00F72EA8" w:rsidP="00F72EA8">
            <w:pPr>
              <w:jc w:val="left"/>
              <w:rPr>
                <w:rFonts w:eastAsia="Times New Roman" w:cs="Arial"/>
                <w:szCs w:val="20"/>
              </w:rPr>
            </w:pPr>
            <w:r w:rsidRPr="00F72EA8">
              <w:rPr>
                <w:rFonts w:eastAsia="Times New Roman" w:cs="Arial"/>
                <w:szCs w:val="20"/>
              </w:rPr>
              <w:t>33,15,559</w:t>
            </w:r>
          </w:p>
        </w:tc>
        <w:tc>
          <w:tcPr>
            <w:tcW w:w="921" w:type="pct"/>
            <w:noWrap/>
            <w:hideMark/>
          </w:tcPr>
          <w:p w14:paraId="653B5D89" w14:textId="77777777" w:rsidR="00F72EA8" w:rsidRPr="00F72EA8" w:rsidRDefault="00F72EA8" w:rsidP="00F72EA8">
            <w:pPr>
              <w:jc w:val="left"/>
              <w:rPr>
                <w:rFonts w:eastAsia="Times New Roman" w:cs="Arial"/>
                <w:szCs w:val="20"/>
              </w:rPr>
            </w:pPr>
            <w:r w:rsidRPr="00F72EA8">
              <w:rPr>
                <w:rFonts w:eastAsia="Times New Roman" w:cs="Arial"/>
                <w:szCs w:val="20"/>
              </w:rPr>
              <w:t>85,51,418</w:t>
            </w:r>
          </w:p>
        </w:tc>
        <w:tc>
          <w:tcPr>
            <w:tcW w:w="836" w:type="pct"/>
            <w:noWrap/>
            <w:hideMark/>
          </w:tcPr>
          <w:p w14:paraId="31802D9B" w14:textId="77777777" w:rsidR="00F72EA8" w:rsidRPr="00F72EA8" w:rsidRDefault="00F72EA8" w:rsidP="00F72EA8">
            <w:pPr>
              <w:jc w:val="left"/>
              <w:rPr>
                <w:rFonts w:eastAsia="Times New Roman" w:cs="Arial"/>
                <w:szCs w:val="20"/>
              </w:rPr>
            </w:pPr>
            <w:r w:rsidRPr="00F72EA8">
              <w:rPr>
                <w:rFonts w:eastAsia="Times New Roman" w:cs="Arial"/>
                <w:szCs w:val="20"/>
              </w:rPr>
              <w:t>158%</w:t>
            </w:r>
          </w:p>
        </w:tc>
      </w:tr>
    </w:tbl>
    <w:p w14:paraId="644FB8FC" w14:textId="77777777" w:rsidR="00F72EA8" w:rsidRPr="00F72EA8" w:rsidRDefault="00F72EA8" w:rsidP="00F72EA8">
      <w:pPr>
        <w:spacing w:after="0"/>
        <w:rPr>
          <w:rFonts w:eastAsia="Times New Roman" w:cs="Arial"/>
          <w:szCs w:val="20"/>
          <w:lang w:val="en-US"/>
        </w:rPr>
      </w:pPr>
    </w:p>
    <w:p w14:paraId="617878C2" w14:textId="77777777" w:rsidR="00F72EA8" w:rsidRPr="00F72EA8" w:rsidRDefault="00F72EA8" w:rsidP="00F72EA8">
      <w:pPr>
        <w:spacing w:after="0"/>
        <w:rPr>
          <w:rFonts w:eastAsia="Times New Roman" w:cs="Arial"/>
          <w:szCs w:val="20"/>
          <w:lang w:val="en-US"/>
        </w:rPr>
      </w:pPr>
      <w:r w:rsidRPr="00F72EA8">
        <w:rPr>
          <w:rFonts w:eastAsia="Times New Roman" w:cs="Arial"/>
          <w:szCs w:val="20"/>
          <w:lang w:val="en-US"/>
        </w:rPr>
        <w:t>Table 7 summarizes the changes in land usage, yield, and income from the sample farmers. Before the intervention, the net sown area was 88.24 acres, which increased by 73% to 152.31 acres. Similarly, the gross sown area rose from 109.54 acres to 185.76 acres, reflecting a 70% increase. The yield has shown an increase of 159%, jumping from 1,071 quintals to 2,779 quintals. A similar trend is observed in the expenditure as well, expenditures rose from ₹24,33,894 to ₹41,07,582, marking a 69% increase. Gross income saw a significant increase of 120%, rising from ₹57,49,453 to ₹1,26,59,000. Notably, net income also experienced a substantial increase of 158%, from ₹33,15,559 to ₹85,51,418. The return on expenditure among the farmers before intervention was 2.36, which has increased to 3.08, suggesting that for every rupee spent, farmers earned about ₹3.08.</w:t>
      </w:r>
    </w:p>
    <w:p w14:paraId="65BD82D1" w14:textId="77777777" w:rsidR="00F72EA8" w:rsidRPr="00F72EA8" w:rsidRDefault="00F72EA8" w:rsidP="00F72EA8">
      <w:pPr>
        <w:spacing w:after="0"/>
        <w:rPr>
          <w:rFonts w:eastAsia="Times New Roman" w:cs="Arial"/>
          <w:szCs w:val="20"/>
          <w:lang w:val="en-US"/>
        </w:rPr>
      </w:pPr>
    </w:p>
    <w:p w14:paraId="32506BAF" w14:textId="68B86E8E"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8</w:t>
      </w:r>
      <w:r w:rsidRPr="00F72EA8">
        <w:rPr>
          <w:rFonts w:eastAsia="Times New Roman" w:cs="Times New Roman"/>
          <w:b/>
          <w:iCs/>
          <w:szCs w:val="18"/>
          <w:lang w:val="en-US"/>
        </w:rPr>
        <w:fldChar w:fldCharType="end"/>
      </w:r>
      <w:r w:rsidRPr="00F72EA8">
        <w:rPr>
          <w:rFonts w:eastAsia="Times New Roman" w:cs="Times New Roman"/>
          <w:b/>
          <w:iCs/>
          <w:szCs w:val="18"/>
          <w:lang w:val="en-US"/>
        </w:rPr>
        <w:t xml:space="preserve">. Crop-wise land usage and yield after SPIP </w:t>
      </w:r>
      <w:r w:rsidR="008A1B31" w:rsidRPr="00F72EA8">
        <w:rPr>
          <w:rFonts w:eastAsia="Times New Roman" w:cs="Times New Roman"/>
          <w:b/>
          <w:iCs/>
          <w:szCs w:val="18"/>
          <w:lang w:val="en-US"/>
        </w:rPr>
        <w:t>intervention.</w:t>
      </w:r>
    </w:p>
    <w:tbl>
      <w:tblPr>
        <w:tblStyle w:val="PlainTable2"/>
        <w:tblW w:w="5112" w:type="pct"/>
        <w:tblLayout w:type="fixed"/>
        <w:tblLook w:val="0660" w:firstRow="1" w:lastRow="1" w:firstColumn="0" w:lastColumn="0" w:noHBand="1" w:noVBand="1"/>
      </w:tblPr>
      <w:tblGrid>
        <w:gridCol w:w="1322"/>
        <w:gridCol w:w="1530"/>
        <w:gridCol w:w="1519"/>
        <w:gridCol w:w="1063"/>
        <w:gridCol w:w="1517"/>
        <w:gridCol w:w="1214"/>
        <w:gridCol w:w="1063"/>
      </w:tblGrid>
      <w:tr w:rsidR="00F72EA8" w:rsidRPr="00F72EA8" w14:paraId="130BB5F1" w14:textId="77777777" w:rsidTr="00B24E03">
        <w:trPr>
          <w:cnfStyle w:val="100000000000" w:firstRow="1" w:lastRow="0" w:firstColumn="0" w:lastColumn="0" w:oddVBand="0" w:evenVBand="0" w:oddHBand="0" w:evenHBand="0" w:firstRowFirstColumn="0" w:firstRowLastColumn="0" w:lastRowFirstColumn="0" w:lastRowLastColumn="0"/>
          <w:trHeight w:val="301"/>
        </w:trPr>
        <w:tc>
          <w:tcPr>
            <w:tcW w:w="716" w:type="pct"/>
            <w:vMerge w:val="restart"/>
            <w:hideMark/>
          </w:tcPr>
          <w:p w14:paraId="523FF7A8"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Crops</w:t>
            </w:r>
          </w:p>
        </w:tc>
        <w:tc>
          <w:tcPr>
            <w:tcW w:w="2228" w:type="pct"/>
            <w:gridSpan w:val="3"/>
            <w:noWrap/>
          </w:tcPr>
          <w:p w14:paraId="7B0CD52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Land usage</w:t>
            </w:r>
          </w:p>
        </w:tc>
        <w:tc>
          <w:tcPr>
            <w:tcW w:w="2056" w:type="pct"/>
            <w:gridSpan w:val="3"/>
            <w:noWrap/>
          </w:tcPr>
          <w:p w14:paraId="36591873"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Yield</w:t>
            </w:r>
          </w:p>
        </w:tc>
      </w:tr>
      <w:tr w:rsidR="00F72EA8" w:rsidRPr="00F72EA8" w14:paraId="6936BCAD" w14:textId="77777777" w:rsidTr="00B24E03">
        <w:trPr>
          <w:trHeight w:val="301"/>
        </w:trPr>
        <w:tc>
          <w:tcPr>
            <w:tcW w:w="716" w:type="pct"/>
            <w:vMerge/>
            <w:tcBorders>
              <w:bottom w:val="single" w:sz="8" w:space="0" w:color="000000"/>
            </w:tcBorders>
          </w:tcPr>
          <w:p w14:paraId="434FA0F0" w14:textId="77777777" w:rsidR="00F72EA8" w:rsidRPr="00F72EA8" w:rsidRDefault="00F72EA8" w:rsidP="00F72EA8">
            <w:pPr>
              <w:jc w:val="left"/>
              <w:rPr>
                <w:rFonts w:eastAsia="Times New Roman" w:cs="Arial"/>
                <w:b/>
                <w:bCs/>
                <w:szCs w:val="20"/>
              </w:rPr>
            </w:pPr>
          </w:p>
        </w:tc>
        <w:tc>
          <w:tcPr>
            <w:tcW w:w="829" w:type="pct"/>
            <w:tcBorders>
              <w:bottom w:val="single" w:sz="8" w:space="0" w:color="000000"/>
            </w:tcBorders>
            <w:noWrap/>
          </w:tcPr>
          <w:p w14:paraId="60DDEE7A" w14:textId="77777777" w:rsidR="00F72EA8" w:rsidRPr="00F72EA8" w:rsidRDefault="00F72EA8" w:rsidP="00F72EA8">
            <w:pPr>
              <w:jc w:val="left"/>
              <w:rPr>
                <w:rFonts w:eastAsia="Times New Roman" w:cs="Arial"/>
                <w:b/>
                <w:bCs/>
                <w:szCs w:val="20"/>
              </w:rPr>
            </w:pPr>
            <w:proofErr w:type="gramStart"/>
            <w:r w:rsidRPr="00F72EA8">
              <w:rPr>
                <w:rFonts w:eastAsia="Times New Roman" w:cs="Arial"/>
                <w:b/>
                <w:bCs/>
                <w:szCs w:val="20"/>
              </w:rPr>
              <w:t>Pre intervention</w:t>
            </w:r>
            <w:proofErr w:type="gramEnd"/>
          </w:p>
        </w:tc>
        <w:tc>
          <w:tcPr>
            <w:tcW w:w="823" w:type="pct"/>
            <w:tcBorders>
              <w:bottom w:val="single" w:sz="8" w:space="0" w:color="000000"/>
            </w:tcBorders>
            <w:noWrap/>
          </w:tcPr>
          <w:p w14:paraId="3D12AF9D"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Post-intervention</w:t>
            </w:r>
          </w:p>
        </w:tc>
        <w:tc>
          <w:tcPr>
            <w:tcW w:w="576" w:type="pct"/>
            <w:tcBorders>
              <w:bottom w:val="single" w:sz="8" w:space="0" w:color="000000"/>
            </w:tcBorders>
            <w:noWrap/>
          </w:tcPr>
          <w:p w14:paraId="10E7E617" w14:textId="77777777" w:rsidR="00F72EA8" w:rsidRPr="00F72EA8" w:rsidRDefault="00F72EA8" w:rsidP="00F72EA8">
            <w:pPr>
              <w:jc w:val="left"/>
              <w:rPr>
                <w:rFonts w:eastAsia="Times New Roman" w:cs="Arial"/>
                <w:b/>
                <w:bCs/>
                <w:szCs w:val="20"/>
              </w:rPr>
            </w:pPr>
            <w:r w:rsidRPr="00F72EA8">
              <w:rPr>
                <w:rFonts w:eastAsia="Times New Roman" w:cs="Arial"/>
                <w:b/>
                <w:bCs/>
                <w:szCs w:val="20"/>
              </w:rPr>
              <w:t>% change</w:t>
            </w:r>
          </w:p>
        </w:tc>
        <w:tc>
          <w:tcPr>
            <w:tcW w:w="822" w:type="pct"/>
            <w:tcBorders>
              <w:bottom w:val="single" w:sz="8" w:space="0" w:color="000000"/>
            </w:tcBorders>
            <w:noWrap/>
          </w:tcPr>
          <w:p w14:paraId="2B72C1D8"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Pre-intervention</w:t>
            </w:r>
          </w:p>
        </w:tc>
        <w:tc>
          <w:tcPr>
            <w:tcW w:w="658" w:type="pct"/>
            <w:tcBorders>
              <w:bottom w:val="single" w:sz="8" w:space="0" w:color="000000"/>
            </w:tcBorders>
            <w:noWrap/>
          </w:tcPr>
          <w:p w14:paraId="6C834BDD"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Post-intervention</w:t>
            </w:r>
          </w:p>
        </w:tc>
        <w:tc>
          <w:tcPr>
            <w:tcW w:w="576" w:type="pct"/>
            <w:tcBorders>
              <w:bottom w:val="single" w:sz="8" w:space="0" w:color="000000"/>
            </w:tcBorders>
            <w:noWrap/>
          </w:tcPr>
          <w:p w14:paraId="040259AC" w14:textId="77777777" w:rsidR="00F72EA8" w:rsidRPr="00F72EA8" w:rsidRDefault="00F72EA8" w:rsidP="00F72EA8">
            <w:pPr>
              <w:jc w:val="left"/>
              <w:rPr>
                <w:rFonts w:eastAsia="Times New Roman" w:cs="Arial"/>
                <w:b/>
                <w:bCs/>
                <w:szCs w:val="20"/>
              </w:rPr>
            </w:pPr>
            <w:r w:rsidRPr="00F72EA8">
              <w:rPr>
                <w:rFonts w:eastAsia="Times New Roman" w:cs="Arial"/>
                <w:b/>
                <w:bCs/>
                <w:szCs w:val="20"/>
              </w:rPr>
              <w:t>% change</w:t>
            </w:r>
          </w:p>
        </w:tc>
      </w:tr>
      <w:tr w:rsidR="00F72EA8" w:rsidRPr="00F72EA8" w14:paraId="2583B960" w14:textId="77777777" w:rsidTr="00B24E03">
        <w:trPr>
          <w:trHeight w:val="291"/>
        </w:trPr>
        <w:tc>
          <w:tcPr>
            <w:tcW w:w="716" w:type="pct"/>
            <w:tcBorders>
              <w:top w:val="single" w:sz="8" w:space="0" w:color="000000"/>
            </w:tcBorders>
            <w:noWrap/>
          </w:tcPr>
          <w:p w14:paraId="73F12497"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Green gram </w:t>
            </w:r>
          </w:p>
        </w:tc>
        <w:tc>
          <w:tcPr>
            <w:tcW w:w="829" w:type="pct"/>
            <w:tcBorders>
              <w:top w:val="single" w:sz="8" w:space="0" w:color="000000"/>
            </w:tcBorders>
            <w:noWrap/>
          </w:tcPr>
          <w:p w14:paraId="0515BCB4" w14:textId="77777777" w:rsidR="00F72EA8" w:rsidRPr="00F72EA8" w:rsidRDefault="00F72EA8" w:rsidP="00F72EA8">
            <w:pPr>
              <w:jc w:val="left"/>
              <w:rPr>
                <w:rFonts w:eastAsia="Times New Roman" w:cs="Arial"/>
                <w:szCs w:val="20"/>
              </w:rPr>
            </w:pPr>
            <w:r w:rsidRPr="00F72EA8">
              <w:rPr>
                <w:rFonts w:eastAsia="Times New Roman" w:cs="Arial"/>
                <w:szCs w:val="20"/>
              </w:rPr>
              <w:t>15.0</w:t>
            </w:r>
          </w:p>
        </w:tc>
        <w:tc>
          <w:tcPr>
            <w:tcW w:w="823" w:type="pct"/>
            <w:tcBorders>
              <w:top w:val="single" w:sz="8" w:space="0" w:color="000000"/>
            </w:tcBorders>
            <w:noWrap/>
          </w:tcPr>
          <w:p w14:paraId="2DF50502" w14:textId="77777777" w:rsidR="00F72EA8" w:rsidRPr="00F72EA8" w:rsidRDefault="00F72EA8" w:rsidP="00F72EA8">
            <w:pPr>
              <w:jc w:val="left"/>
              <w:rPr>
                <w:rFonts w:eastAsia="Times New Roman" w:cs="Arial"/>
                <w:szCs w:val="20"/>
              </w:rPr>
            </w:pPr>
            <w:r w:rsidRPr="00F72EA8">
              <w:rPr>
                <w:rFonts w:eastAsia="Times New Roman" w:cs="Arial"/>
                <w:szCs w:val="20"/>
              </w:rPr>
              <w:t>20.37</w:t>
            </w:r>
          </w:p>
        </w:tc>
        <w:tc>
          <w:tcPr>
            <w:tcW w:w="576" w:type="pct"/>
            <w:tcBorders>
              <w:top w:val="single" w:sz="8" w:space="0" w:color="000000"/>
            </w:tcBorders>
            <w:noWrap/>
          </w:tcPr>
          <w:p w14:paraId="2BCDD95F" w14:textId="77777777" w:rsidR="00F72EA8" w:rsidRPr="00F72EA8" w:rsidRDefault="00F72EA8" w:rsidP="00F72EA8">
            <w:pPr>
              <w:jc w:val="left"/>
              <w:rPr>
                <w:rFonts w:eastAsia="Times New Roman" w:cs="Arial"/>
                <w:szCs w:val="20"/>
              </w:rPr>
            </w:pPr>
            <w:r w:rsidRPr="00F72EA8">
              <w:rPr>
                <w:rFonts w:eastAsia="Times New Roman" w:cs="Arial"/>
                <w:szCs w:val="20"/>
              </w:rPr>
              <w:t>36%</w:t>
            </w:r>
          </w:p>
        </w:tc>
        <w:tc>
          <w:tcPr>
            <w:tcW w:w="822" w:type="pct"/>
            <w:tcBorders>
              <w:top w:val="single" w:sz="8" w:space="0" w:color="000000"/>
            </w:tcBorders>
            <w:noWrap/>
          </w:tcPr>
          <w:p w14:paraId="1318DB78"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658" w:type="pct"/>
            <w:tcBorders>
              <w:top w:val="single" w:sz="8" w:space="0" w:color="000000"/>
            </w:tcBorders>
            <w:noWrap/>
          </w:tcPr>
          <w:p w14:paraId="3BA848C9"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576" w:type="pct"/>
            <w:tcBorders>
              <w:top w:val="single" w:sz="8" w:space="0" w:color="000000"/>
            </w:tcBorders>
            <w:noWrap/>
          </w:tcPr>
          <w:p w14:paraId="41FD17B8" w14:textId="77777777" w:rsidR="00F72EA8" w:rsidRPr="00F72EA8" w:rsidRDefault="00F72EA8" w:rsidP="00F72EA8">
            <w:pPr>
              <w:jc w:val="left"/>
              <w:rPr>
                <w:rFonts w:eastAsia="Times New Roman" w:cs="Arial"/>
                <w:szCs w:val="20"/>
              </w:rPr>
            </w:pPr>
            <w:r w:rsidRPr="00F72EA8">
              <w:rPr>
                <w:rFonts w:eastAsia="Times New Roman" w:cs="Arial"/>
                <w:szCs w:val="20"/>
              </w:rPr>
              <w:t>79%</w:t>
            </w:r>
          </w:p>
        </w:tc>
      </w:tr>
      <w:tr w:rsidR="00F72EA8" w:rsidRPr="00F72EA8" w14:paraId="25EEA51A" w14:textId="77777777" w:rsidTr="00B24E03">
        <w:trPr>
          <w:trHeight w:val="291"/>
        </w:trPr>
        <w:tc>
          <w:tcPr>
            <w:tcW w:w="716" w:type="pct"/>
            <w:noWrap/>
          </w:tcPr>
          <w:p w14:paraId="496B4EF2" w14:textId="77777777" w:rsidR="00F72EA8" w:rsidRPr="00F72EA8" w:rsidRDefault="00F72EA8" w:rsidP="00F72EA8">
            <w:pPr>
              <w:jc w:val="left"/>
              <w:rPr>
                <w:rFonts w:eastAsia="Times New Roman" w:cs="Arial"/>
                <w:szCs w:val="20"/>
              </w:rPr>
            </w:pPr>
            <w:r w:rsidRPr="00F72EA8">
              <w:rPr>
                <w:rFonts w:eastAsia="Times New Roman" w:cs="Arial"/>
                <w:szCs w:val="20"/>
              </w:rPr>
              <w:t>Groundnut</w:t>
            </w:r>
          </w:p>
        </w:tc>
        <w:tc>
          <w:tcPr>
            <w:tcW w:w="829" w:type="pct"/>
            <w:noWrap/>
          </w:tcPr>
          <w:p w14:paraId="34C08729" w14:textId="77777777" w:rsidR="00F72EA8" w:rsidRPr="00F72EA8" w:rsidRDefault="00F72EA8" w:rsidP="00F72EA8">
            <w:pPr>
              <w:jc w:val="left"/>
              <w:rPr>
                <w:rFonts w:eastAsia="Times New Roman" w:cs="Arial"/>
                <w:szCs w:val="20"/>
              </w:rPr>
            </w:pPr>
            <w:r w:rsidRPr="00F72EA8">
              <w:rPr>
                <w:rFonts w:eastAsia="Times New Roman" w:cs="Arial"/>
                <w:szCs w:val="20"/>
              </w:rPr>
              <w:t>39.0</w:t>
            </w:r>
          </w:p>
        </w:tc>
        <w:tc>
          <w:tcPr>
            <w:tcW w:w="823" w:type="pct"/>
            <w:noWrap/>
          </w:tcPr>
          <w:p w14:paraId="590E034A" w14:textId="77777777" w:rsidR="00F72EA8" w:rsidRPr="00F72EA8" w:rsidRDefault="00F72EA8" w:rsidP="00F72EA8">
            <w:pPr>
              <w:jc w:val="left"/>
              <w:rPr>
                <w:rFonts w:eastAsia="Times New Roman" w:cs="Arial"/>
                <w:szCs w:val="20"/>
              </w:rPr>
            </w:pPr>
            <w:r w:rsidRPr="00F72EA8">
              <w:rPr>
                <w:rFonts w:eastAsia="Times New Roman" w:cs="Arial"/>
                <w:szCs w:val="20"/>
              </w:rPr>
              <w:t>66.8</w:t>
            </w:r>
          </w:p>
        </w:tc>
        <w:tc>
          <w:tcPr>
            <w:tcW w:w="576" w:type="pct"/>
            <w:noWrap/>
          </w:tcPr>
          <w:p w14:paraId="09A10E18" w14:textId="77777777" w:rsidR="00F72EA8" w:rsidRPr="00F72EA8" w:rsidRDefault="00F72EA8" w:rsidP="00F72EA8">
            <w:pPr>
              <w:jc w:val="left"/>
              <w:rPr>
                <w:rFonts w:eastAsia="Times New Roman" w:cs="Arial"/>
                <w:szCs w:val="20"/>
              </w:rPr>
            </w:pPr>
            <w:r w:rsidRPr="00F72EA8">
              <w:rPr>
                <w:rFonts w:eastAsia="Times New Roman" w:cs="Arial"/>
                <w:szCs w:val="20"/>
              </w:rPr>
              <w:t>71%</w:t>
            </w:r>
          </w:p>
        </w:tc>
        <w:tc>
          <w:tcPr>
            <w:tcW w:w="822" w:type="pct"/>
            <w:noWrap/>
          </w:tcPr>
          <w:p w14:paraId="02A66AE4" w14:textId="77777777" w:rsidR="00F72EA8" w:rsidRPr="00F72EA8" w:rsidRDefault="00F72EA8" w:rsidP="00F72EA8">
            <w:pPr>
              <w:jc w:val="left"/>
              <w:rPr>
                <w:rFonts w:eastAsia="Times New Roman" w:cs="Arial"/>
                <w:szCs w:val="20"/>
              </w:rPr>
            </w:pPr>
            <w:r w:rsidRPr="00F72EA8">
              <w:rPr>
                <w:rFonts w:eastAsia="Times New Roman" w:cs="Arial"/>
                <w:szCs w:val="20"/>
              </w:rPr>
              <w:t>278</w:t>
            </w:r>
          </w:p>
        </w:tc>
        <w:tc>
          <w:tcPr>
            <w:tcW w:w="658" w:type="pct"/>
            <w:noWrap/>
          </w:tcPr>
          <w:p w14:paraId="455F5AD6" w14:textId="77777777" w:rsidR="00F72EA8" w:rsidRPr="00F72EA8" w:rsidRDefault="00F72EA8" w:rsidP="00F72EA8">
            <w:pPr>
              <w:jc w:val="left"/>
              <w:rPr>
                <w:rFonts w:eastAsia="Times New Roman" w:cs="Arial"/>
                <w:szCs w:val="20"/>
              </w:rPr>
            </w:pPr>
            <w:r w:rsidRPr="00F72EA8">
              <w:rPr>
                <w:rFonts w:eastAsia="Times New Roman" w:cs="Arial"/>
                <w:szCs w:val="20"/>
              </w:rPr>
              <w:t>563</w:t>
            </w:r>
          </w:p>
        </w:tc>
        <w:tc>
          <w:tcPr>
            <w:tcW w:w="576" w:type="pct"/>
            <w:noWrap/>
          </w:tcPr>
          <w:p w14:paraId="762C8B73" w14:textId="77777777" w:rsidR="00F72EA8" w:rsidRPr="00F72EA8" w:rsidRDefault="00F72EA8" w:rsidP="00F72EA8">
            <w:pPr>
              <w:jc w:val="left"/>
              <w:rPr>
                <w:rFonts w:eastAsia="Times New Roman" w:cs="Arial"/>
                <w:szCs w:val="20"/>
              </w:rPr>
            </w:pPr>
            <w:r w:rsidRPr="00F72EA8">
              <w:rPr>
                <w:rFonts w:eastAsia="Times New Roman" w:cs="Arial"/>
                <w:szCs w:val="20"/>
              </w:rPr>
              <w:t>102%</w:t>
            </w:r>
          </w:p>
        </w:tc>
      </w:tr>
      <w:tr w:rsidR="00F72EA8" w:rsidRPr="00F72EA8" w14:paraId="24EF8B9C" w14:textId="77777777" w:rsidTr="00B24E03">
        <w:trPr>
          <w:trHeight w:val="291"/>
        </w:trPr>
        <w:tc>
          <w:tcPr>
            <w:tcW w:w="716" w:type="pct"/>
            <w:noWrap/>
          </w:tcPr>
          <w:p w14:paraId="4F40A6B1"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Cotton </w:t>
            </w:r>
          </w:p>
        </w:tc>
        <w:tc>
          <w:tcPr>
            <w:tcW w:w="829" w:type="pct"/>
            <w:noWrap/>
          </w:tcPr>
          <w:p w14:paraId="7E47C2BE" w14:textId="77777777" w:rsidR="00F72EA8" w:rsidRPr="00F72EA8" w:rsidRDefault="00F72EA8" w:rsidP="00F72EA8">
            <w:pPr>
              <w:jc w:val="left"/>
              <w:rPr>
                <w:rFonts w:eastAsia="Times New Roman" w:cs="Arial"/>
                <w:szCs w:val="20"/>
              </w:rPr>
            </w:pPr>
            <w:r w:rsidRPr="00F72EA8">
              <w:rPr>
                <w:rFonts w:eastAsia="Times New Roman" w:cs="Arial"/>
                <w:szCs w:val="20"/>
              </w:rPr>
              <w:t>63.2</w:t>
            </w:r>
          </w:p>
        </w:tc>
        <w:tc>
          <w:tcPr>
            <w:tcW w:w="823" w:type="pct"/>
            <w:noWrap/>
          </w:tcPr>
          <w:p w14:paraId="2206E930" w14:textId="77777777" w:rsidR="00F72EA8" w:rsidRPr="00F72EA8" w:rsidRDefault="00F72EA8" w:rsidP="00F72EA8">
            <w:pPr>
              <w:jc w:val="left"/>
              <w:rPr>
                <w:rFonts w:eastAsia="Times New Roman" w:cs="Arial"/>
                <w:szCs w:val="20"/>
              </w:rPr>
            </w:pPr>
            <w:r w:rsidRPr="00F72EA8">
              <w:rPr>
                <w:rFonts w:eastAsia="Times New Roman" w:cs="Arial"/>
                <w:szCs w:val="20"/>
              </w:rPr>
              <w:t>99.8</w:t>
            </w:r>
          </w:p>
        </w:tc>
        <w:tc>
          <w:tcPr>
            <w:tcW w:w="576" w:type="pct"/>
            <w:noWrap/>
          </w:tcPr>
          <w:p w14:paraId="7E2C9B25" w14:textId="77777777" w:rsidR="00F72EA8" w:rsidRPr="00F72EA8" w:rsidRDefault="00F72EA8" w:rsidP="00F72EA8">
            <w:pPr>
              <w:jc w:val="left"/>
              <w:rPr>
                <w:rFonts w:eastAsia="Times New Roman" w:cs="Arial"/>
                <w:szCs w:val="20"/>
              </w:rPr>
            </w:pPr>
            <w:r w:rsidRPr="00F72EA8">
              <w:rPr>
                <w:rFonts w:eastAsia="Times New Roman" w:cs="Arial"/>
                <w:szCs w:val="20"/>
              </w:rPr>
              <w:t>58%</w:t>
            </w:r>
          </w:p>
        </w:tc>
        <w:tc>
          <w:tcPr>
            <w:tcW w:w="822" w:type="pct"/>
            <w:noWrap/>
          </w:tcPr>
          <w:p w14:paraId="1048C9F0" w14:textId="77777777" w:rsidR="00F72EA8" w:rsidRPr="00F72EA8" w:rsidRDefault="00F72EA8" w:rsidP="00F72EA8">
            <w:pPr>
              <w:jc w:val="left"/>
              <w:rPr>
                <w:rFonts w:eastAsia="Times New Roman" w:cs="Arial"/>
                <w:szCs w:val="20"/>
              </w:rPr>
            </w:pPr>
            <w:r w:rsidRPr="00F72EA8">
              <w:rPr>
                <w:rFonts w:eastAsia="Times New Roman" w:cs="Arial"/>
                <w:szCs w:val="20"/>
              </w:rPr>
              <w:t>455</w:t>
            </w:r>
          </w:p>
        </w:tc>
        <w:tc>
          <w:tcPr>
            <w:tcW w:w="658" w:type="pct"/>
            <w:noWrap/>
          </w:tcPr>
          <w:p w14:paraId="5377BA74" w14:textId="77777777" w:rsidR="00F72EA8" w:rsidRPr="00F72EA8" w:rsidRDefault="00F72EA8" w:rsidP="00F72EA8">
            <w:pPr>
              <w:jc w:val="left"/>
              <w:rPr>
                <w:rFonts w:eastAsia="Times New Roman" w:cs="Arial"/>
                <w:szCs w:val="20"/>
              </w:rPr>
            </w:pPr>
            <w:r w:rsidRPr="00F72EA8">
              <w:rPr>
                <w:rFonts w:eastAsia="Times New Roman" w:cs="Arial"/>
                <w:szCs w:val="20"/>
              </w:rPr>
              <w:t>828</w:t>
            </w:r>
          </w:p>
        </w:tc>
        <w:tc>
          <w:tcPr>
            <w:tcW w:w="576" w:type="pct"/>
            <w:noWrap/>
          </w:tcPr>
          <w:p w14:paraId="3338CBCF" w14:textId="77777777" w:rsidR="00F72EA8" w:rsidRPr="00F72EA8" w:rsidRDefault="00F72EA8" w:rsidP="00F72EA8">
            <w:pPr>
              <w:jc w:val="left"/>
              <w:rPr>
                <w:rFonts w:eastAsia="Times New Roman" w:cs="Arial"/>
                <w:szCs w:val="20"/>
              </w:rPr>
            </w:pPr>
            <w:r w:rsidRPr="00F72EA8">
              <w:rPr>
                <w:rFonts w:eastAsia="Times New Roman" w:cs="Arial"/>
                <w:szCs w:val="20"/>
              </w:rPr>
              <w:t>82%</w:t>
            </w:r>
          </w:p>
        </w:tc>
      </w:tr>
      <w:tr w:rsidR="00F72EA8" w:rsidRPr="00F72EA8" w14:paraId="144AC673" w14:textId="77777777" w:rsidTr="00B24E03">
        <w:trPr>
          <w:trHeight w:val="291"/>
        </w:trPr>
        <w:tc>
          <w:tcPr>
            <w:tcW w:w="716" w:type="pct"/>
            <w:noWrap/>
          </w:tcPr>
          <w:p w14:paraId="14CB971F" w14:textId="77777777" w:rsidR="00F72EA8" w:rsidRPr="00F72EA8" w:rsidRDefault="00F72EA8" w:rsidP="00F72EA8">
            <w:pPr>
              <w:jc w:val="left"/>
              <w:rPr>
                <w:rFonts w:eastAsia="Times New Roman" w:cs="Arial"/>
                <w:szCs w:val="20"/>
              </w:rPr>
            </w:pPr>
            <w:r w:rsidRPr="00F72EA8">
              <w:rPr>
                <w:rFonts w:eastAsia="Times New Roman" w:cs="Arial"/>
                <w:szCs w:val="20"/>
              </w:rPr>
              <w:t>Jowar</w:t>
            </w:r>
          </w:p>
        </w:tc>
        <w:tc>
          <w:tcPr>
            <w:tcW w:w="829" w:type="pct"/>
            <w:noWrap/>
          </w:tcPr>
          <w:p w14:paraId="6171439F" w14:textId="77777777" w:rsidR="00F72EA8" w:rsidRPr="00F72EA8" w:rsidRDefault="00F72EA8" w:rsidP="00F72EA8">
            <w:pPr>
              <w:jc w:val="left"/>
              <w:rPr>
                <w:rFonts w:eastAsia="Times New Roman" w:cs="Arial"/>
                <w:szCs w:val="20"/>
              </w:rPr>
            </w:pPr>
            <w:r w:rsidRPr="00F72EA8">
              <w:rPr>
                <w:rFonts w:eastAsia="Times New Roman" w:cs="Arial"/>
                <w:szCs w:val="20"/>
              </w:rPr>
              <w:t>20.3</w:t>
            </w:r>
          </w:p>
        </w:tc>
        <w:tc>
          <w:tcPr>
            <w:tcW w:w="823" w:type="pct"/>
            <w:noWrap/>
          </w:tcPr>
          <w:p w14:paraId="513C0FEA" w14:textId="77777777" w:rsidR="00F72EA8" w:rsidRPr="00F72EA8" w:rsidRDefault="00F72EA8" w:rsidP="00F72EA8">
            <w:pPr>
              <w:jc w:val="left"/>
              <w:rPr>
                <w:rFonts w:eastAsia="Times New Roman" w:cs="Arial"/>
                <w:szCs w:val="20"/>
              </w:rPr>
            </w:pPr>
            <w:r w:rsidRPr="00F72EA8">
              <w:rPr>
                <w:rFonts w:eastAsia="Times New Roman" w:cs="Arial"/>
                <w:szCs w:val="20"/>
              </w:rPr>
              <w:t>4.87</w:t>
            </w:r>
          </w:p>
        </w:tc>
        <w:tc>
          <w:tcPr>
            <w:tcW w:w="576" w:type="pct"/>
            <w:noWrap/>
          </w:tcPr>
          <w:p w14:paraId="083B6618" w14:textId="77777777" w:rsidR="00F72EA8" w:rsidRPr="00F72EA8" w:rsidRDefault="00F72EA8" w:rsidP="00F72EA8">
            <w:pPr>
              <w:jc w:val="left"/>
              <w:rPr>
                <w:rFonts w:eastAsia="Times New Roman" w:cs="Arial"/>
                <w:szCs w:val="20"/>
              </w:rPr>
            </w:pPr>
            <w:r w:rsidRPr="00F72EA8">
              <w:rPr>
                <w:rFonts w:eastAsia="Times New Roman" w:cs="Arial"/>
                <w:szCs w:val="20"/>
              </w:rPr>
              <w:t>-76%</w:t>
            </w:r>
          </w:p>
        </w:tc>
        <w:tc>
          <w:tcPr>
            <w:tcW w:w="822" w:type="pct"/>
            <w:noWrap/>
          </w:tcPr>
          <w:p w14:paraId="69C85147" w14:textId="77777777" w:rsidR="00F72EA8" w:rsidRPr="00F72EA8" w:rsidRDefault="00F72EA8" w:rsidP="00F72EA8">
            <w:pPr>
              <w:jc w:val="left"/>
              <w:rPr>
                <w:rFonts w:eastAsia="Times New Roman" w:cs="Arial"/>
                <w:szCs w:val="20"/>
              </w:rPr>
            </w:pPr>
            <w:r w:rsidRPr="00F72EA8">
              <w:rPr>
                <w:rFonts w:eastAsia="Times New Roman" w:cs="Arial"/>
                <w:szCs w:val="20"/>
              </w:rPr>
              <w:t>156</w:t>
            </w:r>
          </w:p>
        </w:tc>
        <w:tc>
          <w:tcPr>
            <w:tcW w:w="658" w:type="pct"/>
            <w:noWrap/>
          </w:tcPr>
          <w:p w14:paraId="44E2F13A" w14:textId="77777777" w:rsidR="00F72EA8" w:rsidRPr="00F72EA8" w:rsidRDefault="00F72EA8" w:rsidP="00F72EA8">
            <w:pPr>
              <w:jc w:val="left"/>
              <w:rPr>
                <w:rFonts w:eastAsia="Times New Roman" w:cs="Arial"/>
                <w:szCs w:val="20"/>
              </w:rPr>
            </w:pPr>
            <w:r w:rsidRPr="00F72EA8">
              <w:rPr>
                <w:rFonts w:eastAsia="Times New Roman" w:cs="Arial"/>
                <w:szCs w:val="20"/>
              </w:rPr>
              <w:t>42</w:t>
            </w:r>
          </w:p>
        </w:tc>
        <w:tc>
          <w:tcPr>
            <w:tcW w:w="576" w:type="pct"/>
            <w:noWrap/>
          </w:tcPr>
          <w:p w14:paraId="514D0F24" w14:textId="77777777" w:rsidR="00F72EA8" w:rsidRPr="00F72EA8" w:rsidRDefault="00F72EA8" w:rsidP="00F72EA8">
            <w:pPr>
              <w:jc w:val="left"/>
              <w:rPr>
                <w:rFonts w:eastAsia="Times New Roman" w:cs="Arial"/>
                <w:szCs w:val="20"/>
              </w:rPr>
            </w:pPr>
            <w:r w:rsidRPr="00F72EA8">
              <w:rPr>
                <w:rFonts w:eastAsia="Times New Roman" w:cs="Arial"/>
                <w:szCs w:val="20"/>
              </w:rPr>
              <w:t>-73%</w:t>
            </w:r>
          </w:p>
        </w:tc>
      </w:tr>
      <w:tr w:rsidR="00F72EA8" w:rsidRPr="00F72EA8" w14:paraId="1A43E5D3" w14:textId="77777777" w:rsidTr="00B24E03">
        <w:trPr>
          <w:trHeight w:val="291"/>
        </w:trPr>
        <w:tc>
          <w:tcPr>
            <w:tcW w:w="716" w:type="pct"/>
            <w:noWrap/>
          </w:tcPr>
          <w:p w14:paraId="13ABF29C"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Red gram </w:t>
            </w:r>
          </w:p>
        </w:tc>
        <w:tc>
          <w:tcPr>
            <w:tcW w:w="829" w:type="pct"/>
            <w:noWrap/>
          </w:tcPr>
          <w:p w14:paraId="4687136D" w14:textId="77777777" w:rsidR="00F72EA8" w:rsidRPr="00F72EA8" w:rsidRDefault="00F72EA8" w:rsidP="00F72EA8">
            <w:pPr>
              <w:jc w:val="left"/>
              <w:rPr>
                <w:rFonts w:eastAsia="Times New Roman" w:cs="Arial"/>
                <w:szCs w:val="20"/>
              </w:rPr>
            </w:pPr>
            <w:r w:rsidRPr="00F72EA8">
              <w:rPr>
                <w:rFonts w:eastAsia="Times New Roman" w:cs="Arial"/>
                <w:szCs w:val="20"/>
              </w:rPr>
              <w:t>22.4</w:t>
            </w:r>
          </w:p>
        </w:tc>
        <w:tc>
          <w:tcPr>
            <w:tcW w:w="823" w:type="pct"/>
            <w:noWrap/>
          </w:tcPr>
          <w:p w14:paraId="470124BF"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576" w:type="pct"/>
            <w:noWrap/>
          </w:tcPr>
          <w:p w14:paraId="11EB9FA9"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822" w:type="pct"/>
            <w:noWrap/>
          </w:tcPr>
          <w:p w14:paraId="1758DBEE" w14:textId="77777777" w:rsidR="00F72EA8" w:rsidRPr="00F72EA8" w:rsidRDefault="00F72EA8" w:rsidP="00F72EA8">
            <w:pPr>
              <w:jc w:val="left"/>
              <w:rPr>
                <w:rFonts w:eastAsia="Times New Roman" w:cs="Arial"/>
                <w:szCs w:val="20"/>
              </w:rPr>
            </w:pPr>
            <w:r w:rsidRPr="00F72EA8">
              <w:rPr>
                <w:rFonts w:eastAsia="Times New Roman" w:cs="Arial"/>
                <w:szCs w:val="20"/>
              </w:rPr>
              <w:t>102</w:t>
            </w:r>
          </w:p>
        </w:tc>
        <w:tc>
          <w:tcPr>
            <w:tcW w:w="658" w:type="pct"/>
            <w:noWrap/>
          </w:tcPr>
          <w:p w14:paraId="46FA0284" w14:textId="77777777" w:rsidR="00F72EA8" w:rsidRPr="00F72EA8" w:rsidRDefault="00F72EA8" w:rsidP="00F72EA8">
            <w:pPr>
              <w:jc w:val="left"/>
              <w:rPr>
                <w:rFonts w:eastAsia="Times New Roman" w:cs="Arial"/>
                <w:szCs w:val="20"/>
              </w:rPr>
            </w:pPr>
            <w:r w:rsidRPr="00F72EA8">
              <w:rPr>
                <w:rFonts w:eastAsia="Times New Roman" w:cs="Arial"/>
                <w:szCs w:val="20"/>
              </w:rPr>
              <w:t>22.5</w:t>
            </w:r>
          </w:p>
        </w:tc>
        <w:tc>
          <w:tcPr>
            <w:tcW w:w="576" w:type="pct"/>
            <w:noWrap/>
          </w:tcPr>
          <w:p w14:paraId="003F5F9E" w14:textId="77777777" w:rsidR="00F72EA8" w:rsidRPr="00F72EA8" w:rsidRDefault="00F72EA8" w:rsidP="00F72EA8">
            <w:pPr>
              <w:jc w:val="left"/>
              <w:rPr>
                <w:rFonts w:eastAsia="Times New Roman" w:cs="Arial"/>
                <w:szCs w:val="20"/>
              </w:rPr>
            </w:pPr>
            <w:r w:rsidRPr="00F72EA8">
              <w:rPr>
                <w:rFonts w:eastAsia="Times New Roman" w:cs="Arial"/>
                <w:szCs w:val="20"/>
              </w:rPr>
              <w:t>-78%</w:t>
            </w:r>
          </w:p>
        </w:tc>
      </w:tr>
      <w:tr w:rsidR="00F72EA8" w:rsidRPr="00F72EA8" w14:paraId="1035E964" w14:textId="77777777" w:rsidTr="00B24E03">
        <w:trPr>
          <w:trHeight w:val="147"/>
        </w:trPr>
        <w:tc>
          <w:tcPr>
            <w:tcW w:w="716" w:type="pct"/>
            <w:noWrap/>
          </w:tcPr>
          <w:p w14:paraId="39D496B0"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Onion </w:t>
            </w:r>
          </w:p>
        </w:tc>
        <w:tc>
          <w:tcPr>
            <w:tcW w:w="829" w:type="pct"/>
            <w:noWrap/>
          </w:tcPr>
          <w:p w14:paraId="2BA5A746" w14:textId="77777777" w:rsidR="00F72EA8" w:rsidRPr="00F72EA8" w:rsidRDefault="00F72EA8" w:rsidP="00F72EA8">
            <w:pPr>
              <w:jc w:val="left"/>
              <w:rPr>
                <w:rFonts w:eastAsia="Times New Roman" w:cs="Arial"/>
                <w:szCs w:val="20"/>
              </w:rPr>
            </w:pPr>
            <w:r w:rsidRPr="00F72EA8">
              <w:rPr>
                <w:rFonts w:eastAsia="Times New Roman" w:cs="Arial"/>
                <w:szCs w:val="20"/>
              </w:rPr>
              <w:t>3.0</w:t>
            </w:r>
          </w:p>
        </w:tc>
        <w:tc>
          <w:tcPr>
            <w:tcW w:w="823" w:type="pct"/>
            <w:noWrap/>
          </w:tcPr>
          <w:p w14:paraId="0D0F0379" w14:textId="77777777" w:rsidR="00F72EA8" w:rsidRPr="00F72EA8" w:rsidRDefault="00F72EA8" w:rsidP="00F72EA8">
            <w:pPr>
              <w:jc w:val="left"/>
              <w:rPr>
                <w:rFonts w:eastAsia="Times New Roman" w:cs="Arial"/>
                <w:szCs w:val="20"/>
              </w:rPr>
            </w:pPr>
            <w:r w:rsidRPr="00F72EA8">
              <w:rPr>
                <w:rFonts w:eastAsia="Times New Roman" w:cs="Arial"/>
                <w:szCs w:val="20"/>
              </w:rPr>
              <w:t>11.6</w:t>
            </w:r>
          </w:p>
        </w:tc>
        <w:tc>
          <w:tcPr>
            <w:tcW w:w="576" w:type="pct"/>
            <w:noWrap/>
          </w:tcPr>
          <w:p w14:paraId="1404E0AC" w14:textId="77777777" w:rsidR="00F72EA8" w:rsidRPr="00F72EA8" w:rsidRDefault="00F72EA8" w:rsidP="00F72EA8">
            <w:pPr>
              <w:jc w:val="left"/>
              <w:rPr>
                <w:rFonts w:eastAsia="Times New Roman" w:cs="Arial"/>
                <w:szCs w:val="20"/>
              </w:rPr>
            </w:pPr>
            <w:r w:rsidRPr="00F72EA8">
              <w:rPr>
                <w:rFonts w:eastAsia="Times New Roman" w:cs="Arial"/>
                <w:szCs w:val="20"/>
              </w:rPr>
              <w:t>287%</w:t>
            </w:r>
          </w:p>
        </w:tc>
        <w:tc>
          <w:tcPr>
            <w:tcW w:w="822" w:type="pct"/>
            <w:noWrap/>
          </w:tcPr>
          <w:p w14:paraId="1A2BE44E" w14:textId="77777777" w:rsidR="00F72EA8" w:rsidRPr="00F72EA8" w:rsidRDefault="00F72EA8" w:rsidP="00F72EA8">
            <w:pPr>
              <w:jc w:val="left"/>
              <w:rPr>
                <w:rFonts w:eastAsia="Times New Roman" w:cs="Arial"/>
                <w:szCs w:val="20"/>
              </w:rPr>
            </w:pPr>
            <w:r w:rsidRPr="00F72EA8">
              <w:rPr>
                <w:rFonts w:eastAsia="Times New Roman" w:cs="Arial"/>
                <w:szCs w:val="20"/>
              </w:rPr>
              <w:t>300</w:t>
            </w:r>
          </w:p>
        </w:tc>
        <w:tc>
          <w:tcPr>
            <w:tcW w:w="658" w:type="pct"/>
            <w:noWrap/>
          </w:tcPr>
          <w:p w14:paraId="20E23232" w14:textId="77777777" w:rsidR="00F72EA8" w:rsidRPr="00F72EA8" w:rsidRDefault="00F72EA8" w:rsidP="00F72EA8">
            <w:pPr>
              <w:jc w:val="left"/>
              <w:rPr>
                <w:rFonts w:eastAsia="Times New Roman" w:cs="Arial"/>
                <w:szCs w:val="20"/>
              </w:rPr>
            </w:pPr>
            <w:r w:rsidRPr="00F72EA8">
              <w:rPr>
                <w:rFonts w:eastAsia="Times New Roman" w:cs="Arial"/>
                <w:szCs w:val="20"/>
              </w:rPr>
              <w:t>1200</w:t>
            </w:r>
          </w:p>
        </w:tc>
        <w:tc>
          <w:tcPr>
            <w:tcW w:w="576" w:type="pct"/>
            <w:noWrap/>
          </w:tcPr>
          <w:p w14:paraId="20AC61F0" w14:textId="77777777" w:rsidR="00F72EA8" w:rsidRPr="00F72EA8" w:rsidRDefault="00F72EA8" w:rsidP="00F72EA8">
            <w:pPr>
              <w:jc w:val="left"/>
              <w:rPr>
                <w:rFonts w:eastAsia="Times New Roman" w:cs="Arial"/>
                <w:szCs w:val="20"/>
              </w:rPr>
            </w:pPr>
            <w:r w:rsidRPr="00F72EA8">
              <w:rPr>
                <w:rFonts w:eastAsia="Times New Roman" w:cs="Arial"/>
                <w:szCs w:val="20"/>
              </w:rPr>
              <w:t>300%</w:t>
            </w:r>
          </w:p>
        </w:tc>
      </w:tr>
      <w:tr w:rsidR="00F72EA8" w:rsidRPr="00F72EA8" w14:paraId="75C8B342" w14:textId="77777777" w:rsidTr="00B24E03">
        <w:trPr>
          <w:trHeight w:val="291"/>
        </w:trPr>
        <w:tc>
          <w:tcPr>
            <w:tcW w:w="716" w:type="pct"/>
            <w:noWrap/>
          </w:tcPr>
          <w:p w14:paraId="7F475374" w14:textId="77777777" w:rsidR="00F72EA8" w:rsidRPr="00F72EA8" w:rsidRDefault="00F72EA8" w:rsidP="00F72EA8">
            <w:pPr>
              <w:jc w:val="left"/>
              <w:rPr>
                <w:rFonts w:eastAsia="Times New Roman" w:cs="Arial"/>
                <w:szCs w:val="20"/>
              </w:rPr>
            </w:pPr>
            <w:r w:rsidRPr="00F72EA8">
              <w:rPr>
                <w:rFonts w:eastAsia="Times New Roman" w:cs="Arial"/>
                <w:szCs w:val="20"/>
              </w:rPr>
              <w:t>Vegetables</w:t>
            </w:r>
          </w:p>
        </w:tc>
        <w:tc>
          <w:tcPr>
            <w:tcW w:w="829" w:type="pct"/>
            <w:noWrap/>
          </w:tcPr>
          <w:p w14:paraId="6E5976D5"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c>
          <w:tcPr>
            <w:tcW w:w="823" w:type="pct"/>
            <w:noWrap/>
          </w:tcPr>
          <w:p w14:paraId="7930C695" w14:textId="77777777" w:rsidR="00F72EA8" w:rsidRPr="00F72EA8" w:rsidRDefault="00F72EA8" w:rsidP="00F72EA8">
            <w:pPr>
              <w:jc w:val="left"/>
              <w:rPr>
                <w:rFonts w:eastAsia="Times New Roman" w:cs="Arial"/>
                <w:szCs w:val="20"/>
              </w:rPr>
            </w:pPr>
            <w:r w:rsidRPr="00F72EA8">
              <w:rPr>
                <w:rFonts w:eastAsia="Times New Roman" w:cs="Arial"/>
                <w:szCs w:val="20"/>
              </w:rPr>
              <w:t>12.5</w:t>
            </w:r>
          </w:p>
        </w:tc>
        <w:tc>
          <w:tcPr>
            <w:tcW w:w="576" w:type="pct"/>
            <w:noWrap/>
          </w:tcPr>
          <w:p w14:paraId="5F3F300C" w14:textId="77777777" w:rsidR="00F72EA8" w:rsidRPr="00F72EA8" w:rsidRDefault="00F72EA8" w:rsidP="00F72EA8">
            <w:pPr>
              <w:jc w:val="left"/>
              <w:rPr>
                <w:rFonts w:eastAsia="Times New Roman" w:cs="Arial"/>
                <w:szCs w:val="20"/>
              </w:rPr>
            </w:pPr>
            <w:r w:rsidRPr="00F72EA8">
              <w:rPr>
                <w:rFonts w:eastAsia="Times New Roman" w:cs="Arial"/>
                <w:szCs w:val="20"/>
              </w:rPr>
              <w:t>279%</w:t>
            </w:r>
          </w:p>
        </w:tc>
        <w:tc>
          <w:tcPr>
            <w:tcW w:w="822" w:type="pct"/>
            <w:noWrap/>
          </w:tcPr>
          <w:p w14:paraId="1623282F" w14:textId="77777777" w:rsidR="00F72EA8" w:rsidRPr="00F72EA8" w:rsidRDefault="00F72EA8" w:rsidP="00F72EA8">
            <w:pPr>
              <w:jc w:val="left"/>
              <w:rPr>
                <w:rFonts w:eastAsia="Times New Roman" w:cs="Arial"/>
                <w:szCs w:val="20"/>
              </w:rPr>
            </w:pPr>
            <w:r w:rsidRPr="00F72EA8">
              <w:rPr>
                <w:rFonts w:eastAsia="Times New Roman" w:cs="Arial"/>
                <w:szCs w:val="20"/>
              </w:rPr>
              <w:t>231</w:t>
            </w:r>
          </w:p>
        </w:tc>
        <w:tc>
          <w:tcPr>
            <w:tcW w:w="658" w:type="pct"/>
            <w:noWrap/>
          </w:tcPr>
          <w:p w14:paraId="5DC95529" w14:textId="77777777" w:rsidR="00F72EA8" w:rsidRPr="00F72EA8" w:rsidRDefault="00F72EA8" w:rsidP="00F72EA8">
            <w:pPr>
              <w:jc w:val="left"/>
              <w:rPr>
                <w:rFonts w:eastAsia="Times New Roman" w:cs="Arial"/>
                <w:szCs w:val="20"/>
              </w:rPr>
            </w:pPr>
            <w:r w:rsidRPr="00F72EA8">
              <w:rPr>
                <w:rFonts w:eastAsia="Times New Roman" w:cs="Arial"/>
                <w:szCs w:val="20"/>
              </w:rPr>
              <w:t>950</w:t>
            </w:r>
          </w:p>
        </w:tc>
        <w:tc>
          <w:tcPr>
            <w:tcW w:w="576" w:type="pct"/>
            <w:noWrap/>
          </w:tcPr>
          <w:p w14:paraId="0FD4E7AE" w14:textId="77777777" w:rsidR="00F72EA8" w:rsidRPr="00F72EA8" w:rsidRDefault="00F72EA8" w:rsidP="00F72EA8">
            <w:pPr>
              <w:jc w:val="left"/>
              <w:rPr>
                <w:rFonts w:eastAsia="Times New Roman" w:cs="Arial"/>
                <w:szCs w:val="20"/>
              </w:rPr>
            </w:pPr>
            <w:r w:rsidRPr="00F72EA8">
              <w:rPr>
                <w:rFonts w:eastAsia="Times New Roman" w:cs="Arial"/>
                <w:szCs w:val="20"/>
              </w:rPr>
              <w:t>311%</w:t>
            </w:r>
          </w:p>
        </w:tc>
      </w:tr>
      <w:tr w:rsidR="00F72EA8" w:rsidRPr="00F72EA8" w14:paraId="68129E2B" w14:textId="77777777" w:rsidTr="00B24E03">
        <w:trPr>
          <w:trHeight w:val="291"/>
        </w:trPr>
        <w:tc>
          <w:tcPr>
            <w:tcW w:w="716" w:type="pct"/>
            <w:noWrap/>
          </w:tcPr>
          <w:p w14:paraId="2F91DBE5" w14:textId="77777777" w:rsidR="00F72EA8" w:rsidRPr="00F72EA8" w:rsidRDefault="00F72EA8" w:rsidP="00F72EA8">
            <w:pPr>
              <w:jc w:val="left"/>
              <w:rPr>
                <w:rFonts w:eastAsia="Times New Roman" w:cs="Arial"/>
                <w:szCs w:val="20"/>
              </w:rPr>
            </w:pPr>
            <w:r w:rsidRPr="00F72EA8">
              <w:rPr>
                <w:rFonts w:eastAsia="Times New Roman" w:cs="Arial"/>
                <w:szCs w:val="20"/>
              </w:rPr>
              <w:t>Bajra</w:t>
            </w:r>
          </w:p>
        </w:tc>
        <w:tc>
          <w:tcPr>
            <w:tcW w:w="829" w:type="pct"/>
            <w:noWrap/>
          </w:tcPr>
          <w:p w14:paraId="09ADAFD8"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823" w:type="pct"/>
            <w:noWrap/>
          </w:tcPr>
          <w:p w14:paraId="673FA82A"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576" w:type="pct"/>
            <w:noWrap/>
          </w:tcPr>
          <w:p w14:paraId="10234407" w14:textId="77777777" w:rsidR="00F72EA8" w:rsidRPr="00F72EA8" w:rsidRDefault="00F72EA8" w:rsidP="00F72EA8">
            <w:pPr>
              <w:jc w:val="left"/>
              <w:rPr>
                <w:rFonts w:eastAsia="Times New Roman" w:cs="Arial"/>
                <w:szCs w:val="20"/>
              </w:rPr>
            </w:pPr>
            <w:r w:rsidRPr="00F72EA8">
              <w:rPr>
                <w:rFonts w:eastAsia="Times New Roman" w:cs="Arial"/>
                <w:szCs w:val="20"/>
              </w:rPr>
              <w:t>88%</w:t>
            </w:r>
          </w:p>
        </w:tc>
        <w:tc>
          <w:tcPr>
            <w:tcW w:w="822" w:type="pct"/>
            <w:noWrap/>
          </w:tcPr>
          <w:p w14:paraId="33F5822E" w14:textId="77777777" w:rsidR="00F72EA8" w:rsidRPr="00F72EA8" w:rsidRDefault="00F72EA8" w:rsidP="00F72EA8">
            <w:pPr>
              <w:jc w:val="left"/>
              <w:rPr>
                <w:rFonts w:eastAsia="Times New Roman" w:cs="Arial"/>
                <w:szCs w:val="20"/>
              </w:rPr>
            </w:pPr>
            <w:r w:rsidRPr="00F72EA8">
              <w:rPr>
                <w:rFonts w:eastAsia="Times New Roman" w:cs="Arial"/>
                <w:szCs w:val="20"/>
              </w:rPr>
              <w:t>60</w:t>
            </w:r>
          </w:p>
        </w:tc>
        <w:tc>
          <w:tcPr>
            <w:tcW w:w="658" w:type="pct"/>
            <w:noWrap/>
          </w:tcPr>
          <w:p w14:paraId="6C8FFD0B" w14:textId="77777777" w:rsidR="00F72EA8" w:rsidRPr="00F72EA8" w:rsidRDefault="00F72EA8" w:rsidP="00F72EA8">
            <w:pPr>
              <w:jc w:val="left"/>
              <w:rPr>
                <w:rFonts w:eastAsia="Times New Roman" w:cs="Arial"/>
                <w:szCs w:val="20"/>
              </w:rPr>
            </w:pPr>
            <w:r w:rsidRPr="00F72EA8">
              <w:rPr>
                <w:rFonts w:eastAsia="Times New Roman" w:cs="Arial"/>
                <w:szCs w:val="20"/>
              </w:rPr>
              <w:t>134</w:t>
            </w:r>
          </w:p>
        </w:tc>
        <w:tc>
          <w:tcPr>
            <w:tcW w:w="576" w:type="pct"/>
            <w:noWrap/>
          </w:tcPr>
          <w:p w14:paraId="6AEB8322" w14:textId="77777777" w:rsidR="00F72EA8" w:rsidRPr="00F72EA8" w:rsidRDefault="00F72EA8" w:rsidP="00F72EA8">
            <w:pPr>
              <w:jc w:val="left"/>
              <w:rPr>
                <w:rFonts w:eastAsia="Times New Roman" w:cs="Arial"/>
                <w:szCs w:val="20"/>
              </w:rPr>
            </w:pPr>
            <w:r w:rsidRPr="00F72EA8">
              <w:rPr>
                <w:rFonts w:eastAsia="Times New Roman" w:cs="Arial"/>
                <w:szCs w:val="20"/>
              </w:rPr>
              <w:t>123%</w:t>
            </w:r>
          </w:p>
        </w:tc>
      </w:tr>
      <w:tr w:rsidR="00F72EA8" w:rsidRPr="00F72EA8" w14:paraId="1728688F" w14:textId="77777777" w:rsidTr="00B24E03">
        <w:trPr>
          <w:trHeight w:val="291"/>
        </w:trPr>
        <w:tc>
          <w:tcPr>
            <w:tcW w:w="716" w:type="pct"/>
            <w:noWrap/>
          </w:tcPr>
          <w:p w14:paraId="2D4ACA56" w14:textId="77777777" w:rsidR="00F72EA8" w:rsidRPr="00F72EA8" w:rsidRDefault="00F72EA8" w:rsidP="00F72EA8">
            <w:pPr>
              <w:jc w:val="left"/>
              <w:rPr>
                <w:rFonts w:eastAsia="Times New Roman" w:cs="Arial"/>
                <w:szCs w:val="20"/>
              </w:rPr>
            </w:pPr>
            <w:r w:rsidRPr="00F72EA8">
              <w:rPr>
                <w:rFonts w:eastAsia="Times New Roman" w:cs="Arial"/>
                <w:szCs w:val="20"/>
              </w:rPr>
              <w:t>Fruits</w:t>
            </w:r>
          </w:p>
        </w:tc>
        <w:tc>
          <w:tcPr>
            <w:tcW w:w="829" w:type="pct"/>
            <w:noWrap/>
          </w:tcPr>
          <w:p w14:paraId="2941229B" w14:textId="77777777" w:rsidR="00F72EA8" w:rsidRPr="00F72EA8" w:rsidRDefault="00F72EA8" w:rsidP="00F72EA8">
            <w:pPr>
              <w:jc w:val="left"/>
              <w:rPr>
                <w:rFonts w:eastAsia="Times New Roman" w:cs="Arial"/>
                <w:szCs w:val="20"/>
              </w:rPr>
            </w:pPr>
            <w:r w:rsidRPr="00F72EA8">
              <w:rPr>
                <w:rFonts w:eastAsia="Times New Roman" w:cs="Arial"/>
                <w:szCs w:val="20"/>
              </w:rPr>
              <w:t>7.8</w:t>
            </w:r>
          </w:p>
        </w:tc>
        <w:tc>
          <w:tcPr>
            <w:tcW w:w="823" w:type="pct"/>
            <w:noWrap/>
          </w:tcPr>
          <w:p w14:paraId="42D95439" w14:textId="77777777" w:rsidR="00F72EA8" w:rsidRPr="00F72EA8" w:rsidRDefault="00F72EA8" w:rsidP="00F72EA8">
            <w:pPr>
              <w:jc w:val="left"/>
              <w:rPr>
                <w:rFonts w:eastAsia="Times New Roman" w:cs="Arial"/>
                <w:szCs w:val="20"/>
              </w:rPr>
            </w:pPr>
            <w:r w:rsidRPr="00F72EA8">
              <w:rPr>
                <w:rFonts w:eastAsia="Times New Roman" w:cs="Arial"/>
                <w:szCs w:val="20"/>
              </w:rPr>
              <w:t>17.5</w:t>
            </w:r>
          </w:p>
        </w:tc>
        <w:tc>
          <w:tcPr>
            <w:tcW w:w="576" w:type="pct"/>
            <w:noWrap/>
          </w:tcPr>
          <w:p w14:paraId="2680E63A" w14:textId="77777777" w:rsidR="00F72EA8" w:rsidRPr="00F72EA8" w:rsidRDefault="00F72EA8" w:rsidP="00F72EA8">
            <w:pPr>
              <w:jc w:val="left"/>
              <w:rPr>
                <w:rFonts w:eastAsia="Times New Roman" w:cs="Arial"/>
                <w:szCs w:val="20"/>
              </w:rPr>
            </w:pPr>
            <w:r w:rsidRPr="00F72EA8">
              <w:rPr>
                <w:rFonts w:eastAsia="Times New Roman" w:cs="Arial"/>
                <w:szCs w:val="20"/>
              </w:rPr>
              <w:t>126%</w:t>
            </w:r>
          </w:p>
        </w:tc>
        <w:tc>
          <w:tcPr>
            <w:tcW w:w="822" w:type="pct"/>
            <w:noWrap/>
          </w:tcPr>
          <w:p w14:paraId="3A0CF88A" w14:textId="77777777" w:rsidR="00F72EA8" w:rsidRPr="00F72EA8" w:rsidRDefault="00F72EA8" w:rsidP="00F72EA8">
            <w:pPr>
              <w:jc w:val="left"/>
              <w:rPr>
                <w:rFonts w:eastAsia="Times New Roman" w:cs="Arial"/>
                <w:szCs w:val="20"/>
              </w:rPr>
            </w:pPr>
            <w:r w:rsidRPr="00F72EA8">
              <w:rPr>
                <w:rFonts w:eastAsia="Times New Roman" w:cs="Arial"/>
                <w:szCs w:val="20"/>
              </w:rPr>
              <w:t>60</w:t>
            </w:r>
          </w:p>
        </w:tc>
        <w:tc>
          <w:tcPr>
            <w:tcW w:w="658" w:type="pct"/>
            <w:noWrap/>
          </w:tcPr>
          <w:p w14:paraId="1EA7AC30" w14:textId="77777777" w:rsidR="00F72EA8" w:rsidRPr="00F72EA8" w:rsidRDefault="00F72EA8" w:rsidP="00F72EA8">
            <w:pPr>
              <w:jc w:val="left"/>
              <w:rPr>
                <w:rFonts w:eastAsia="Times New Roman" w:cs="Arial"/>
                <w:szCs w:val="20"/>
              </w:rPr>
            </w:pPr>
            <w:r w:rsidRPr="00F72EA8">
              <w:rPr>
                <w:rFonts w:eastAsia="Times New Roman" w:cs="Arial"/>
                <w:szCs w:val="20"/>
              </w:rPr>
              <w:t>480</w:t>
            </w:r>
          </w:p>
        </w:tc>
        <w:tc>
          <w:tcPr>
            <w:tcW w:w="576" w:type="pct"/>
            <w:noWrap/>
          </w:tcPr>
          <w:p w14:paraId="2185700D" w14:textId="77777777" w:rsidR="00F72EA8" w:rsidRPr="00F72EA8" w:rsidRDefault="00F72EA8" w:rsidP="00F72EA8">
            <w:pPr>
              <w:jc w:val="left"/>
              <w:rPr>
                <w:rFonts w:eastAsia="Times New Roman" w:cs="Arial"/>
                <w:szCs w:val="20"/>
              </w:rPr>
            </w:pPr>
            <w:r w:rsidRPr="00F72EA8">
              <w:rPr>
                <w:rFonts w:eastAsia="Times New Roman" w:cs="Arial"/>
                <w:szCs w:val="20"/>
              </w:rPr>
              <w:t>700%</w:t>
            </w:r>
          </w:p>
        </w:tc>
      </w:tr>
      <w:tr w:rsidR="00F72EA8" w:rsidRPr="00F72EA8" w14:paraId="7CC6EF0A" w14:textId="77777777" w:rsidTr="00B24E03">
        <w:trPr>
          <w:trHeight w:val="291"/>
        </w:trPr>
        <w:tc>
          <w:tcPr>
            <w:tcW w:w="716" w:type="pct"/>
            <w:noWrap/>
          </w:tcPr>
          <w:p w14:paraId="043FF485"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Chilly </w:t>
            </w:r>
          </w:p>
        </w:tc>
        <w:tc>
          <w:tcPr>
            <w:tcW w:w="829" w:type="pct"/>
            <w:noWrap/>
          </w:tcPr>
          <w:p w14:paraId="24943922" w14:textId="77777777" w:rsidR="00F72EA8" w:rsidRPr="00F72EA8" w:rsidRDefault="00F72EA8" w:rsidP="00F72EA8">
            <w:pPr>
              <w:jc w:val="left"/>
              <w:rPr>
                <w:rFonts w:eastAsia="Times New Roman" w:cs="Arial"/>
                <w:szCs w:val="20"/>
              </w:rPr>
            </w:pPr>
            <w:r w:rsidRPr="00F72EA8">
              <w:rPr>
                <w:rFonts w:eastAsia="Times New Roman" w:cs="Arial"/>
                <w:szCs w:val="20"/>
              </w:rPr>
              <w:t>2.0</w:t>
            </w:r>
          </w:p>
        </w:tc>
        <w:tc>
          <w:tcPr>
            <w:tcW w:w="823" w:type="pct"/>
            <w:noWrap/>
          </w:tcPr>
          <w:p w14:paraId="65608446" w14:textId="77777777" w:rsidR="00F72EA8" w:rsidRPr="00F72EA8" w:rsidRDefault="00F72EA8" w:rsidP="00F72EA8">
            <w:pPr>
              <w:jc w:val="left"/>
              <w:rPr>
                <w:rFonts w:eastAsia="Times New Roman" w:cs="Arial"/>
                <w:szCs w:val="20"/>
              </w:rPr>
            </w:pPr>
            <w:r w:rsidRPr="00F72EA8">
              <w:rPr>
                <w:rFonts w:eastAsia="Times New Roman" w:cs="Arial"/>
                <w:szCs w:val="20"/>
              </w:rPr>
              <w:t>17.09</w:t>
            </w:r>
          </w:p>
        </w:tc>
        <w:tc>
          <w:tcPr>
            <w:tcW w:w="576" w:type="pct"/>
            <w:noWrap/>
          </w:tcPr>
          <w:p w14:paraId="42BF50BD" w14:textId="77777777" w:rsidR="00F72EA8" w:rsidRPr="00F72EA8" w:rsidRDefault="00F72EA8" w:rsidP="00F72EA8">
            <w:pPr>
              <w:jc w:val="left"/>
              <w:rPr>
                <w:rFonts w:eastAsia="Times New Roman" w:cs="Arial"/>
                <w:szCs w:val="20"/>
              </w:rPr>
            </w:pPr>
            <w:r w:rsidRPr="00F72EA8">
              <w:rPr>
                <w:rFonts w:eastAsia="Times New Roman" w:cs="Arial"/>
                <w:szCs w:val="20"/>
              </w:rPr>
              <w:t>755%</w:t>
            </w:r>
          </w:p>
        </w:tc>
        <w:tc>
          <w:tcPr>
            <w:tcW w:w="822" w:type="pct"/>
            <w:noWrap/>
          </w:tcPr>
          <w:p w14:paraId="40893E4C" w14:textId="77777777" w:rsidR="00F72EA8" w:rsidRPr="00F72EA8" w:rsidRDefault="00F72EA8" w:rsidP="00F72EA8">
            <w:pPr>
              <w:jc w:val="left"/>
              <w:rPr>
                <w:rFonts w:eastAsia="Times New Roman" w:cs="Arial"/>
                <w:szCs w:val="20"/>
              </w:rPr>
            </w:pPr>
            <w:r w:rsidRPr="00F72EA8">
              <w:rPr>
                <w:rFonts w:eastAsia="Times New Roman" w:cs="Arial"/>
                <w:szCs w:val="20"/>
              </w:rPr>
              <w:t>36</w:t>
            </w:r>
          </w:p>
        </w:tc>
        <w:tc>
          <w:tcPr>
            <w:tcW w:w="658" w:type="pct"/>
            <w:noWrap/>
          </w:tcPr>
          <w:p w14:paraId="6C27C911" w14:textId="77777777" w:rsidR="00F72EA8" w:rsidRPr="00F72EA8" w:rsidRDefault="00F72EA8" w:rsidP="00F72EA8">
            <w:pPr>
              <w:jc w:val="left"/>
              <w:rPr>
                <w:rFonts w:eastAsia="Times New Roman" w:cs="Arial"/>
                <w:szCs w:val="20"/>
              </w:rPr>
            </w:pPr>
            <w:r w:rsidRPr="00F72EA8">
              <w:rPr>
                <w:rFonts w:eastAsia="Times New Roman" w:cs="Arial"/>
                <w:szCs w:val="20"/>
              </w:rPr>
              <w:t>376</w:t>
            </w:r>
          </w:p>
        </w:tc>
        <w:tc>
          <w:tcPr>
            <w:tcW w:w="576" w:type="pct"/>
            <w:noWrap/>
          </w:tcPr>
          <w:p w14:paraId="4D597AC0" w14:textId="77777777" w:rsidR="00F72EA8" w:rsidRPr="00F72EA8" w:rsidRDefault="00F72EA8" w:rsidP="00F72EA8">
            <w:pPr>
              <w:jc w:val="left"/>
              <w:rPr>
                <w:rFonts w:eastAsia="Times New Roman" w:cs="Arial"/>
                <w:szCs w:val="20"/>
              </w:rPr>
            </w:pPr>
            <w:r w:rsidRPr="00F72EA8">
              <w:rPr>
                <w:rFonts w:eastAsia="Times New Roman" w:cs="Arial"/>
                <w:szCs w:val="20"/>
              </w:rPr>
              <w:t>944%</w:t>
            </w:r>
          </w:p>
        </w:tc>
      </w:tr>
      <w:tr w:rsidR="00F72EA8" w:rsidRPr="00F72EA8" w14:paraId="1C277A94" w14:textId="77777777" w:rsidTr="00B24E03">
        <w:trPr>
          <w:cnfStyle w:val="010000000000" w:firstRow="0" w:lastRow="1" w:firstColumn="0" w:lastColumn="0" w:oddVBand="0" w:evenVBand="0" w:oddHBand="0" w:evenHBand="0" w:firstRowFirstColumn="0" w:firstRowLastColumn="0" w:lastRowFirstColumn="0" w:lastRowLastColumn="0"/>
          <w:trHeight w:val="291"/>
        </w:trPr>
        <w:tc>
          <w:tcPr>
            <w:tcW w:w="716" w:type="pct"/>
            <w:noWrap/>
          </w:tcPr>
          <w:p w14:paraId="76CD43EC"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Total</w:t>
            </w:r>
          </w:p>
        </w:tc>
        <w:tc>
          <w:tcPr>
            <w:tcW w:w="829" w:type="pct"/>
            <w:noWrap/>
          </w:tcPr>
          <w:p w14:paraId="3BB3A727"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184.0</w:t>
            </w:r>
          </w:p>
        </w:tc>
        <w:tc>
          <w:tcPr>
            <w:tcW w:w="823" w:type="pct"/>
            <w:noWrap/>
          </w:tcPr>
          <w:p w14:paraId="762044BA"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270.0</w:t>
            </w:r>
          </w:p>
        </w:tc>
        <w:tc>
          <w:tcPr>
            <w:tcW w:w="576" w:type="pct"/>
            <w:noWrap/>
          </w:tcPr>
          <w:p w14:paraId="4EF9914D"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47%</w:t>
            </w:r>
          </w:p>
        </w:tc>
        <w:tc>
          <w:tcPr>
            <w:tcW w:w="822" w:type="pct"/>
            <w:noWrap/>
          </w:tcPr>
          <w:p w14:paraId="5748090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1724</w:t>
            </w:r>
          </w:p>
        </w:tc>
        <w:tc>
          <w:tcPr>
            <w:tcW w:w="658" w:type="pct"/>
            <w:noWrap/>
          </w:tcPr>
          <w:p w14:paraId="018EDAB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4676</w:t>
            </w:r>
          </w:p>
        </w:tc>
        <w:tc>
          <w:tcPr>
            <w:tcW w:w="576" w:type="pct"/>
            <w:noWrap/>
          </w:tcPr>
          <w:p w14:paraId="60684B8E"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171%</w:t>
            </w:r>
          </w:p>
        </w:tc>
      </w:tr>
    </w:tbl>
    <w:p w14:paraId="3196459A" w14:textId="77777777" w:rsidR="00F72EA8" w:rsidRPr="00F72EA8" w:rsidRDefault="00F72EA8" w:rsidP="00F72EA8">
      <w:pPr>
        <w:spacing w:after="0"/>
        <w:rPr>
          <w:rFonts w:eastAsia="Times New Roman" w:cs="Arial"/>
          <w:szCs w:val="20"/>
          <w:lang w:val="en-US"/>
        </w:rPr>
      </w:pPr>
    </w:p>
    <w:p w14:paraId="6CF8E382" w14:textId="2D1966F2"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Following the intervention, it is evident from Table 8 that there is a notable increase in land usage and yield of several crops. For instance, with respect to the green gram, the area increased by 36% while the yield increased by 79%. Similarly, for </w:t>
      </w:r>
      <w:r w:rsidR="008A1B31" w:rsidRPr="00F72EA8">
        <w:rPr>
          <w:rFonts w:eastAsia="Times New Roman" w:cs="Arial"/>
          <w:szCs w:val="20"/>
          <w:lang w:val="en-US"/>
        </w:rPr>
        <w:t>ground nuts</w:t>
      </w:r>
      <w:r w:rsidRPr="00F72EA8">
        <w:rPr>
          <w:rFonts w:eastAsia="Times New Roman" w:cs="Arial"/>
          <w:szCs w:val="20"/>
          <w:lang w:val="en-US"/>
        </w:rPr>
        <w:t>, the area increased by 71%, and the yield grew by 102%. In terms of land size, cotton increased by 54% whilst its yield went up by 82% increase.</w:t>
      </w:r>
    </w:p>
    <w:p w14:paraId="233CE5C5" w14:textId="4DBC50CF"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lastRenderedPageBreak/>
        <w:t xml:space="preserve">In contrast, jowar and red gram had considerable reductions in both </w:t>
      </w:r>
      <w:r w:rsidR="005F1FD3" w:rsidRPr="00F72EA8">
        <w:rPr>
          <w:rFonts w:eastAsia="Times New Roman" w:cs="Arial"/>
          <w:szCs w:val="20"/>
          <w:lang w:val="en-US"/>
        </w:rPr>
        <w:t>areas</w:t>
      </w:r>
      <w:r w:rsidRPr="00F72EA8">
        <w:rPr>
          <w:rFonts w:eastAsia="Times New Roman" w:cs="Arial"/>
          <w:szCs w:val="20"/>
          <w:lang w:val="en-US"/>
        </w:rPr>
        <w:t xml:space="preserve"> and yield; for instance, jowar had its area reduced by 76%, and yield dropped by 73% decrease. In the case of red gram, its coverage was reduced by 80% and the yield by 78%, respectively.</w:t>
      </w:r>
    </w:p>
    <w:p w14:paraId="72476DA3" w14:textId="77777777"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On the other hand, the onion cultivation area and yield increased by 287% and 300%, respectively. Similarly, vegetable cultivation increased by 279%, and yield increased by 311%. Other crops, including bajra and fruits, for instance, also registered considerable increases in the land used and the outputs produced, while in </w:t>
      </w:r>
      <w:proofErr w:type="spellStart"/>
      <w:r w:rsidRPr="00F72EA8">
        <w:rPr>
          <w:rFonts w:eastAsia="Times New Roman" w:cs="Arial"/>
          <w:szCs w:val="20"/>
          <w:lang w:val="en-US"/>
        </w:rPr>
        <w:t>chilli</w:t>
      </w:r>
      <w:proofErr w:type="spellEnd"/>
      <w:r w:rsidRPr="00F72EA8">
        <w:rPr>
          <w:rFonts w:eastAsia="Times New Roman" w:cs="Arial"/>
          <w:szCs w:val="20"/>
          <w:lang w:val="en-US"/>
        </w:rPr>
        <w:t xml:space="preserve">, land use and yield showed extreme change where land area under the crop grew from 2.0 to 17.09 acres increased by 755% and its yield upsurge from 36 quintals to 376 quintals which is an increase of 944% respectively. </w:t>
      </w:r>
    </w:p>
    <w:p w14:paraId="3945F376" w14:textId="77777777" w:rsidR="00F72EA8" w:rsidRPr="00F72EA8" w:rsidRDefault="00F72EA8" w:rsidP="00F72EA8">
      <w:pPr>
        <w:spacing w:after="0"/>
        <w:rPr>
          <w:rFonts w:eastAsia="Times New Roman" w:cs="Arial"/>
          <w:szCs w:val="20"/>
          <w:lang w:val="en-US"/>
        </w:rPr>
      </w:pPr>
      <w:r w:rsidRPr="00F72EA8">
        <w:rPr>
          <w:rFonts w:eastAsia="Times New Roman" w:cs="Arial"/>
          <w:szCs w:val="20"/>
          <w:lang w:val="en-US"/>
        </w:rPr>
        <w:t xml:space="preserve">Generally, total area under cultivation has expanded from 184.0 to 270.0 acres, which is an increase of 47%, and total production increased from 1,724 to 4,676 quintals, which is an increase of 171%. This clearly depicts that SPIP has helped farmers in embracing diversity as well as improving their productivity. </w:t>
      </w:r>
    </w:p>
    <w:p w14:paraId="4B99C969" w14:textId="77777777" w:rsidR="00F72EA8" w:rsidRPr="00F72EA8" w:rsidRDefault="00F72EA8" w:rsidP="00F72EA8">
      <w:pPr>
        <w:spacing w:after="0"/>
        <w:rPr>
          <w:rFonts w:eastAsia="Times New Roman" w:cs="Arial"/>
          <w:szCs w:val="20"/>
          <w:lang w:val="en-US"/>
        </w:rPr>
      </w:pPr>
    </w:p>
    <w:p w14:paraId="65D0AF4A" w14:textId="45BA6DC6"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9</w:t>
      </w:r>
      <w:r w:rsidRPr="00F72EA8">
        <w:rPr>
          <w:rFonts w:eastAsia="Times New Roman" w:cs="Times New Roman"/>
          <w:b/>
          <w:iCs/>
          <w:szCs w:val="18"/>
          <w:lang w:val="en-US"/>
        </w:rPr>
        <w:fldChar w:fldCharType="end"/>
      </w:r>
      <w:r w:rsidRPr="00F72EA8">
        <w:rPr>
          <w:rFonts w:eastAsia="Times New Roman" w:cs="Times New Roman"/>
          <w:b/>
          <w:iCs/>
          <w:szCs w:val="18"/>
          <w:lang w:val="en-US"/>
        </w:rPr>
        <w:t xml:space="preserve">. Crop-wise expenditure and income </w:t>
      </w:r>
      <w:r w:rsidR="008A1B31" w:rsidRPr="00F72EA8">
        <w:rPr>
          <w:rFonts w:eastAsia="Times New Roman" w:cs="Times New Roman"/>
          <w:b/>
          <w:iCs/>
          <w:szCs w:val="18"/>
          <w:lang w:val="en-US"/>
        </w:rPr>
        <w:t>details.</w:t>
      </w:r>
    </w:p>
    <w:tbl>
      <w:tblPr>
        <w:tblStyle w:val="PlainTable2"/>
        <w:tblW w:w="5245" w:type="pct"/>
        <w:tblInd w:w="-142" w:type="dxa"/>
        <w:tblLayout w:type="fixed"/>
        <w:tblLook w:val="0660" w:firstRow="1" w:lastRow="1" w:firstColumn="0" w:lastColumn="0" w:noHBand="1" w:noVBand="1"/>
      </w:tblPr>
      <w:tblGrid>
        <w:gridCol w:w="1304"/>
        <w:gridCol w:w="1222"/>
        <w:gridCol w:w="1217"/>
        <w:gridCol w:w="1222"/>
        <w:gridCol w:w="1216"/>
        <w:gridCol w:w="1221"/>
        <w:gridCol w:w="1216"/>
        <w:gridCol w:w="850"/>
      </w:tblGrid>
      <w:tr w:rsidR="00F72EA8" w:rsidRPr="00614737" w14:paraId="3B0254B7" w14:textId="77777777" w:rsidTr="00614737">
        <w:trPr>
          <w:cnfStyle w:val="100000000000" w:firstRow="1" w:lastRow="0" w:firstColumn="0" w:lastColumn="0" w:oddVBand="0" w:evenVBand="0" w:oddHBand="0" w:evenHBand="0" w:firstRowFirstColumn="0" w:firstRowLastColumn="0" w:lastRowFirstColumn="0" w:lastRowLastColumn="0"/>
          <w:trHeight w:val="273"/>
        </w:trPr>
        <w:tc>
          <w:tcPr>
            <w:tcW w:w="688" w:type="pct"/>
            <w:vMerge w:val="restart"/>
          </w:tcPr>
          <w:p w14:paraId="11E1842D"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Crops</w:t>
            </w:r>
          </w:p>
        </w:tc>
        <w:tc>
          <w:tcPr>
            <w:tcW w:w="1287" w:type="pct"/>
            <w:gridSpan w:val="2"/>
          </w:tcPr>
          <w:p w14:paraId="1398611B"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Expenditure</w:t>
            </w:r>
          </w:p>
        </w:tc>
        <w:tc>
          <w:tcPr>
            <w:tcW w:w="1287" w:type="pct"/>
            <w:gridSpan w:val="2"/>
          </w:tcPr>
          <w:p w14:paraId="57D20978"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 xml:space="preserve">Gross Income </w:t>
            </w:r>
          </w:p>
        </w:tc>
        <w:tc>
          <w:tcPr>
            <w:tcW w:w="1287" w:type="pct"/>
            <w:gridSpan w:val="2"/>
          </w:tcPr>
          <w:p w14:paraId="2FC2376E"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 xml:space="preserve">Net Income </w:t>
            </w:r>
          </w:p>
        </w:tc>
        <w:tc>
          <w:tcPr>
            <w:tcW w:w="449" w:type="pct"/>
            <w:vMerge w:val="restart"/>
          </w:tcPr>
          <w:p w14:paraId="48D553F2"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 change in net income</w:t>
            </w:r>
          </w:p>
        </w:tc>
      </w:tr>
      <w:tr w:rsidR="00F72EA8" w:rsidRPr="00614737" w14:paraId="2AF8A02E" w14:textId="77777777" w:rsidTr="00B24E03">
        <w:trPr>
          <w:trHeight w:val="106"/>
        </w:trPr>
        <w:tc>
          <w:tcPr>
            <w:tcW w:w="688" w:type="pct"/>
            <w:vMerge/>
            <w:tcBorders>
              <w:bottom w:val="single" w:sz="6" w:space="0" w:color="000000"/>
            </w:tcBorders>
            <w:hideMark/>
          </w:tcPr>
          <w:p w14:paraId="6378B63D" w14:textId="77777777" w:rsidR="00F72EA8" w:rsidRPr="00614737" w:rsidRDefault="00F72EA8" w:rsidP="00F72EA8">
            <w:pPr>
              <w:spacing w:before="40" w:after="40"/>
              <w:jc w:val="left"/>
              <w:rPr>
                <w:rFonts w:ascii="Times New Roman" w:eastAsia="Times New Roman" w:hAnsi="Times New Roman" w:cs="Times New Roman"/>
                <w:b/>
                <w:bCs/>
                <w:szCs w:val="20"/>
                <w:lang w:val="en-US" w:eastAsia="en-IN"/>
              </w:rPr>
            </w:pPr>
          </w:p>
        </w:tc>
        <w:tc>
          <w:tcPr>
            <w:tcW w:w="645" w:type="pct"/>
            <w:tcBorders>
              <w:bottom w:val="single" w:sz="6" w:space="0" w:color="000000"/>
            </w:tcBorders>
            <w:noWrap/>
            <w:hideMark/>
          </w:tcPr>
          <w:p w14:paraId="28F4201F" w14:textId="77777777" w:rsidR="00F72EA8" w:rsidRPr="00614737" w:rsidRDefault="00F72EA8" w:rsidP="00F72EA8">
            <w:pPr>
              <w:jc w:val="left"/>
              <w:rPr>
                <w:rFonts w:eastAsia="Times New Roman" w:cs="Arial"/>
                <w:b/>
                <w:bCs/>
                <w:szCs w:val="20"/>
              </w:rPr>
            </w:pPr>
            <w:proofErr w:type="gramStart"/>
            <w:r w:rsidRPr="00614737">
              <w:rPr>
                <w:rFonts w:eastAsia="Times New Roman" w:cs="Arial"/>
                <w:b/>
                <w:bCs/>
                <w:szCs w:val="20"/>
              </w:rPr>
              <w:t>Pre intervention</w:t>
            </w:r>
            <w:proofErr w:type="gramEnd"/>
          </w:p>
        </w:tc>
        <w:tc>
          <w:tcPr>
            <w:tcW w:w="642" w:type="pct"/>
            <w:tcBorders>
              <w:bottom w:val="single" w:sz="6" w:space="0" w:color="000000"/>
            </w:tcBorders>
            <w:noWrap/>
            <w:hideMark/>
          </w:tcPr>
          <w:p w14:paraId="3881168F"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Post intervention</w:t>
            </w:r>
          </w:p>
        </w:tc>
        <w:tc>
          <w:tcPr>
            <w:tcW w:w="645" w:type="pct"/>
            <w:tcBorders>
              <w:bottom w:val="single" w:sz="6" w:space="0" w:color="000000"/>
            </w:tcBorders>
            <w:noWrap/>
            <w:hideMark/>
          </w:tcPr>
          <w:p w14:paraId="4B4B48DC" w14:textId="77777777" w:rsidR="00F72EA8" w:rsidRPr="00614737" w:rsidRDefault="00F72EA8" w:rsidP="00F72EA8">
            <w:pPr>
              <w:jc w:val="left"/>
              <w:rPr>
                <w:rFonts w:eastAsia="Times New Roman" w:cs="Arial"/>
                <w:b/>
                <w:bCs/>
                <w:szCs w:val="20"/>
              </w:rPr>
            </w:pPr>
            <w:proofErr w:type="gramStart"/>
            <w:r w:rsidRPr="00614737">
              <w:rPr>
                <w:rFonts w:eastAsia="Times New Roman" w:cs="Arial"/>
                <w:b/>
                <w:bCs/>
                <w:szCs w:val="20"/>
              </w:rPr>
              <w:t>Pre intervention</w:t>
            </w:r>
            <w:proofErr w:type="gramEnd"/>
          </w:p>
        </w:tc>
        <w:tc>
          <w:tcPr>
            <w:tcW w:w="642" w:type="pct"/>
            <w:tcBorders>
              <w:bottom w:val="single" w:sz="6" w:space="0" w:color="000000"/>
            </w:tcBorders>
            <w:noWrap/>
            <w:hideMark/>
          </w:tcPr>
          <w:p w14:paraId="223702C1"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Post intervention</w:t>
            </w:r>
          </w:p>
        </w:tc>
        <w:tc>
          <w:tcPr>
            <w:tcW w:w="645" w:type="pct"/>
            <w:tcBorders>
              <w:bottom w:val="single" w:sz="6" w:space="0" w:color="000000"/>
            </w:tcBorders>
            <w:noWrap/>
            <w:hideMark/>
          </w:tcPr>
          <w:p w14:paraId="33716FFE" w14:textId="77777777" w:rsidR="00F72EA8" w:rsidRPr="00614737" w:rsidRDefault="00F72EA8" w:rsidP="00F72EA8">
            <w:pPr>
              <w:jc w:val="left"/>
              <w:rPr>
                <w:rFonts w:eastAsia="Times New Roman" w:cs="Arial"/>
                <w:b/>
                <w:bCs/>
                <w:szCs w:val="20"/>
              </w:rPr>
            </w:pPr>
            <w:proofErr w:type="gramStart"/>
            <w:r w:rsidRPr="00614737">
              <w:rPr>
                <w:rFonts w:eastAsia="Times New Roman" w:cs="Arial"/>
                <w:b/>
                <w:bCs/>
                <w:szCs w:val="20"/>
              </w:rPr>
              <w:t>Pre intervention</w:t>
            </w:r>
            <w:proofErr w:type="gramEnd"/>
          </w:p>
        </w:tc>
        <w:tc>
          <w:tcPr>
            <w:tcW w:w="642" w:type="pct"/>
            <w:tcBorders>
              <w:bottom w:val="single" w:sz="6" w:space="0" w:color="000000"/>
            </w:tcBorders>
            <w:noWrap/>
            <w:hideMark/>
          </w:tcPr>
          <w:p w14:paraId="21E240DC"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Post intervention</w:t>
            </w:r>
          </w:p>
        </w:tc>
        <w:tc>
          <w:tcPr>
            <w:tcW w:w="449" w:type="pct"/>
            <w:vMerge/>
            <w:tcBorders>
              <w:bottom w:val="single" w:sz="6" w:space="0" w:color="000000"/>
            </w:tcBorders>
          </w:tcPr>
          <w:p w14:paraId="7FDF0CBD" w14:textId="77777777" w:rsidR="00F72EA8" w:rsidRPr="00614737" w:rsidRDefault="00F72EA8" w:rsidP="00F72EA8">
            <w:pPr>
              <w:spacing w:before="40" w:after="40"/>
              <w:jc w:val="center"/>
              <w:rPr>
                <w:rFonts w:ascii="Times New Roman" w:eastAsia="Times New Roman" w:hAnsi="Times New Roman" w:cs="Times New Roman"/>
                <w:b/>
                <w:bCs/>
                <w:szCs w:val="20"/>
                <w:lang w:val="en-US" w:eastAsia="en-IN"/>
              </w:rPr>
            </w:pPr>
          </w:p>
        </w:tc>
      </w:tr>
      <w:tr w:rsidR="00F72EA8" w:rsidRPr="00614737" w14:paraId="53B52726" w14:textId="77777777" w:rsidTr="00B24E03">
        <w:trPr>
          <w:trHeight w:val="37"/>
        </w:trPr>
        <w:tc>
          <w:tcPr>
            <w:tcW w:w="688" w:type="pct"/>
            <w:tcBorders>
              <w:top w:val="single" w:sz="6" w:space="0" w:color="000000"/>
            </w:tcBorders>
            <w:noWrap/>
          </w:tcPr>
          <w:p w14:paraId="1F25BF62"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Green gram </w:t>
            </w:r>
          </w:p>
        </w:tc>
        <w:tc>
          <w:tcPr>
            <w:tcW w:w="645" w:type="pct"/>
            <w:tcBorders>
              <w:top w:val="single" w:sz="6" w:space="0" w:color="000000"/>
            </w:tcBorders>
            <w:noWrap/>
          </w:tcPr>
          <w:p w14:paraId="062BCEB3" w14:textId="77777777" w:rsidR="00F72EA8" w:rsidRPr="00614737" w:rsidRDefault="00F72EA8" w:rsidP="00F72EA8">
            <w:pPr>
              <w:jc w:val="left"/>
              <w:rPr>
                <w:rFonts w:eastAsia="Times New Roman" w:cs="Arial"/>
                <w:szCs w:val="20"/>
              </w:rPr>
            </w:pPr>
            <w:r w:rsidRPr="00614737">
              <w:rPr>
                <w:rFonts w:eastAsia="Times New Roman" w:cs="Arial"/>
                <w:szCs w:val="20"/>
              </w:rPr>
              <w:t>172500</w:t>
            </w:r>
          </w:p>
        </w:tc>
        <w:tc>
          <w:tcPr>
            <w:tcW w:w="642" w:type="pct"/>
            <w:tcBorders>
              <w:top w:val="single" w:sz="6" w:space="0" w:color="000000"/>
            </w:tcBorders>
            <w:noWrap/>
          </w:tcPr>
          <w:p w14:paraId="59A55010" w14:textId="77777777" w:rsidR="00F72EA8" w:rsidRPr="00614737" w:rsidRDefault="00F72EA8" w:rsidP="00F72EA8">
            <w:pPr>
              <w:jc w:val="left"/>
              <w:rPr>
                <w:rFonts w:eastAsia="Times New Roman" w:cs="Arial"/>
                <w:szCs w:val="20"/>
              </w:rPr>
            </w:pPr>
            <w:r w:rsidRPr="00614737">
              <w:rPr>
                <w:rFonts w:eastAsia="Times New Roman" w:cs="Arial"/>
                <w:szCs w:val="20"/>
              </w:rPr>
              <w:t>224070</w:t>
            </w:r>
          </w:p>
        </w:tc>
        <w:tc>
          <w:tcPr>
            <w:tcW w:w="645" w:type="pct"/>
            <w:tcBorders>
              <w:top w:val="single" w:sz="6" w:space="0" w:color="000000"/>
            </w:tcBorders>
            <w:noWrap/>
          </w:tcPr>
          <w:p w14:paraId="35FD6801" w14:textId="77777777" w:rsidR="00F72EA8" w:rsidRPr="00614737" w:rsidRDefault="00F72EA8" w:rsidP="00F72EA8">
            <w:pPr>
              <w:jc w:val="left"/>
              <w:rPr>
                <w:rFonts w:eastAsia="Times New Roman" w:cs="Arial"/>
                <w:szCs w:val="20"/>
              </w:rPr>
            </w:pPr>
            <w:r w:rsidRPr="00614737">
              <w:rPr>
                <w:rFonts w:eastAsia="Times New Roman" w:cs="Arial"/>
                <w:szCs w:val="20"/>
              </w:rPr>
              <w:t>238500</w:t>
            </w:r>
          </w:p>
        </w:tc>
        <w:tc>
          <w:tcPr>
            <w:tcW w:w="642" w:type="pct"/>
            <w:tcBorders>
              <w:top w:val="single" w:sz="6" w:space="0" w:color="000000"/>
            </w:tcBorders>
            <w:noWrap/>
          </w:tcPr>
          <w:p w14:paraId="558BC14F" w14:textId="77777777" w:rsidR="00F72EA8" w:rsidRPr="00614737" w:rsidRDefault="00F72EA8" w:rsidP="00F72EA8">
            <w:pPr>
              <w:jc w:val="left"/>
              <w:rPr>
                <w:rFonts w:eastAsia="Times New Roman" w:cs="Arial"/>
                <w:szCs w:val="20"/>
              </w:rPr>
            </w:pPr>
            <w:r w:rsidRPr="00614737">
              <w:rPr>
                <w:rFonts w:eastAsia="Times New Roman" w:cs="Arial"/>
                <w:szCs w:val="20"/>
              </w:rPr>
              <w:t>482924</w:t>
            </w:r>
          </w:p>
        </w:tc>
        <w:tc>
          <w:tcPr>
            <w:tcW w:w="645" w:type="pct"/>
            <w:tcBorders>
              <w:top w:val="single" w:sz="6" w:space="0" w:color="000000"/>
            </w:tcBorders>
            <w:noWrap/>
          </w:tcPr>
          <w:p w14:paraId="6D83D075" w14:textId="77777777" w:rsidR="00F72EA8" w:rsidRPr="00614737" w:rsidRDefault="00F72EA8" w:rsidP="00F72EA8">
            <w:pPr>
              <w:jc w:val="left"/>
              <w:rPr>
                <w:rFonts w:eastAsia="Times New Roman" w:cs="Arial"/>
                <w:szCs w:val="20"/>
              </w:rPr>
            </w:pPr>
            <w:r w:rsidRPr="00614737">
              <w:rPr>
                <w:rFonts w:eastAsia="Times New Roman" w:cs="Arial"/>
                <w:szCs w:val="20"/>
              </w:rPr>
              <w:t>66000</w:t>
            </w:r>
          </w:p>
        </w:tc>
        <w:tc>
          <w:tcPr>
            <w:tcW w:w="642" w:type="pct"/>
            <w:tcBorders>
              <w:top w:val="single" w:sz="6" w:space="0" w:color="000000"/>
            </w:tcBorders>
            <w:noWrap/>
          </w:tcPr>
          <w:p w14:paraId="74E113C2" w14:textId="77777777" w:rsidR="00F72EA8" w:rsidRPr="00614737" w:rsidRDefault="00F72EA8" w:rsidP="00F72EA8">
            <w:pPr>
              <w:jc w:val="left"/>
              <w:rPr>
                <w:rFonts w:eastAsia="Times New Roman" w:cs="Arial"/>
                <w:szCs w:val="20"/>
              </w:rPr>
            </w:pPr>
            <w:r w:rsidRPr="00614737">
              <w:rPr>
                <w:rFonts w:eastAsia="Times New Roman" w:cs="Arial"/>
                <w:szCs w:val="20"/>
              </w:rPr>
              <w:t>258854</w:t>
            </w:r>
          </w:p>
        </w:tc>
        <w:tc>
          <w:tcPr>
            <w:tcW w:w="449" w:type="pct"/>
            <w:tcBorders>
              <w:top w:val="single" w:sz="6" w:space="0" w:color="000000"/>
            </w:tcBorders>
          </w:tcPr>
          <w:p w14:paraId="79BFF208" w14:textId="77777777" w:rsidR="00F72EA8" w:rsidRPr="00614737" w:rsidRDefault="00F72EA8" w:rsidP="00F72EA8">
            <w:pPr>
              <w:jc w:val="left"/>
              <w:rPr>
                <w:rFonts w:eastAsia="Times New Roman" w:cs="Arial"/>
                <w:szCs w:val="20"/>
              </w:rPr>
            </w:pPr>
            <w:r w:rsidRPr="00614737">
              <w:rPr>
                <w:rFonts w:eastAsia="Times New Roman" w:cs="Arial"/>
                <w:szCs w:val="20"/>
              </w:rPr>
              <w:t>292%</w:t>
            </w:r>
          </w:p>
        </w:tc>
      </w:tr>
      <w:tr w:rsidR="00F72EA8" w:rsidRPr="00614737" w14:paraId="52B5C796" w14:textId="77777777" w:rsidTr="00614737">
        <w:trPr>
          <w:trHeight w:val="273"/>
        </w:trPr>
        <w:tc>
          <w:tcPr>
            <w:tcW w:w="688" w:type="pct"/>
            <w:noWrap/>
          </w:tcPr>
          <w:p w14:paraId="67ABBB96" w14:textId="77777777" w:rsidR="00F72EA8" w:rsidRPr="00614737" w:rsidRDefault="00F72EA8" w:rsidP="00F72EA8">
            <w:pPr>
              <w:jc w:val="left"/>
              <w:rPr>
                <w:rFonts w:eastAsia="Times New Roman" w:cs="Arial"/>
                <w:szCs w:val="20"/>
              </w:rPr>
            </w:pPr>
            <w:r w:rsidRPr="00614737">
              <w:rPr>
                <w:rFonts w:eastAsia="Times New Roman" w:cs="Arial"/>
                <w:szCs w:val="20"/>
              </w:rPr>
              <w:t>Groundnut</w:t>
            </w:r>
          </w:p>
        </w:tc>
        <w:tc>
          <w:tcPr>
            <w:tcW w:w="645" w:type="pct"/>
            <w:noWrap/>
          </w:tcPr>
          <w:p w14:paraId="42486114" w14:textId="77777777" w:rsidR="00F72EA8" w:rsidRPr="00614737" w:rsidRDefault="00F72EA8" w:rsidP="00F72EA8">
            <w:pPr>
              <w:jc w:val="left"/>
              <w:rPr>
                <w:rFonts w:eastAsia="Times New Roman" w:cs="Arial"/>
                <w:szCs w:val="20"/>
              </w:rPr>
            </w:pPr>
            <w:r w:rsidRPr="00614737">
              <w:rPr>
                <w:rFonts w:eastAsia="Times New Roman" w:cs="Arial"/>
                <w:szCs w:val="20"/>
              </w:rPr>
              <w:t>624000</w:t>
            </w:r>
          </w:p>
        </w:tc>
        <w:tc>
          <w:tcPr>
            <w:tcW w:w="642" w:type="pct"/>
            <w:noWrap/>
          </w:tcPr>
          <w:p w14:paraId="6DC11235" w14:textId="77777777" w:rsidR="00F72EA8" w:rsidRPr="00614737" w:rsidRDefault="00F72EA8" w:rsidP="00F72EA8">
            <w:pPr>
              <w:jc w:val="left"/>
              <w:rPr>
                <w:rFonts w:eastAsia="Times New Roman" w:cs="Arial"/>
                <w:szCs w:val="20"/>
              </w:rPr>
            </w:pPr>
            <w:r w:rsidRPr="00614737">
              <w:rPr>
                <w:rFonts w:eastAsia="Times New Roman" w:cs="Arial"/>
                <w:szCs w:val="20"/>
              </w:rPr>
              <w:t>1052100</w:t>
            </w:r>
          </w:p>
        </w:tc>
        <w:tc>
          <w:tcPr>
            <w:tcW w:w="645" w:type="pct"/>
            <w:noWrap/>
          </w:tcPr>
          <w:p w14:paraId="22E46235" w14:textId="77777777" w:rsidR="00F72EA8" w:rsidRPr="00614737" w:rsidRDefault="00F72EA8" w:rsidP="00F72EA8">
            <w:pPr>
              <w:jc w:val="left"/>
              <w:rPr>
                <w:rFonts w:eastAsia="Times New Roman" w:cs="Arial"/>
                <w:szCs w:val="20"/>
              </w:rPr>
            </w:pPr>
            <w:r w:rsidRPr="00614737">
              <w:rPr>
                <w:rFonts w:eastAsia="Times New Roman" w:cs="Arial"/>
                <w:szCs w:val="20"/>
              </w:rPr>
              <w:t>1698114</w:t>
            </w:r>
          </w:p>
        </w:tc>
        <w:tc>
          <w:tcPr>
            <w:tcW w:w="642" w:type="pct"/>
            <w:noWrap/>
          </w:tcPr>
          <w:p w14:paraId="2E9854E9" w14:textId="77777777" w:rsidR="00F72EA8" w:rsidRPr="00614737" w:rsidRDefault="00F72EA8" w:rsidP="00F72EA8">
            <w:pPr>
              <w:jc w:val="left"/>
              <w:rPr>
                <w:rFonts w:eastAsia="Times New Roman" w:cs="Arial"/>
                <w:szCs w:val="20"/>
              </w:rPr>
            </w:pPr>
            <w:r w:rsidRPr="00614737">
              <w:rPr>
                <w:rFonts w:eastAsia="Times New Roman" w:cs="Arial"/>
                <w:szCs w:val="20"/>
              </w:rPr>
              <w:t>3770207</w:t>
            </w:r>
          </w:p>
        </w:tc>
        <w:tc>
          <w:tcPr>
            <w:tcW w:w="645" w:type="pct"/>
            <w:noWrap/>
          </w:tcPr>
          <w:p w14:paraId="24FE3754" w14:textId="77777777" w:rsidR="00F72EA8" w:rsidRPr="00614737" w:rsidRDefault="00F72EA8" w:rsidP="00F72EA8">
            <w:pPr>
              <w:jc w:val="left"/>
              <w:rPr>
                <w:rFonts w:eastAsia="Times New Roman" w:cs="Arial"/>
                <w:szCs w:val="20"/>
              </w:rPr>
            </w:pPr>
            <w:r w:rsidRPr="00614737">
              <w:rPr>
                <w:rFonts w:eastAsia="Times New Roman" w:cs="Arial"/>
                <w:szCs w:val="20"/>
              </w:rPr>
              <w:t>1074114</w:t>
            </w:r>
          </w:p>
        </w:tc>
        <w:tc>
          <w:tcPr>
            <w:tcW w:w="642" w:type="pct"/>
            <w:noWrap/>
          </w:tcPr>
          <w:p w14:paraId="479D4C56" w14:textId="77777777" w:rsidR="00F72EA8" w:rsidRPr="00614737" w:rsidRDefault="00F72EA8" w:rsidP="00F72EA8">
            <w:pPr>
              <w:jc w:val="left"/>
              <w:rPr>
                <w:rFonts w:eastAsia="Times New Roman" w:cs="Arial"/>
                <w:szCs w:val="20"/>
              </w:rPr>
            </w:pPr>
            <w:r w:rsidRPr="00614737">
              <w:rPr>
                <w:rFonts w:eastAsia="Times New Roman" w:cs="Arial"/>
                <w:szCs w:val="20"/>
              </w:rPr>
              <w:t>2718107</w:t>
            </w:r>
          </w:p>
        </w:tc>
        <w:tc>
          <w:tcPr>
            <w:tcW w:w="449" w:type="pct"/>
          </w:tcPr>
          <w:p w14:paraId="78864945" w14:textId="77777777" w:rsidR="00F72EA8" w:rsidRPr="00614737" w:rsidRDefault="00F72EA8" w:rsidP="00F72EA8">
            <w:pPr>
              <w:jc w:val="left"/>
              <w:rPr>
                <w:rFonts w:eastAsia="Times New Roman" w:cs="Arial"/>
                <w:szCs w:val="20"/>
              </w:rPr>
            </w:pPr>
            <w:r w:rsidRPr="00614737">
              <w:rPr>
                <w:rFonts w:eastAsia="Times New Roman" w:cs="Arial"/>
                <w:szCs w:val="20"/>
              </w:rPr>
              <w:t>153%</w:t>
            </w:r>
          </w:p>
        </w:tc>
      </w:tr>
      <w:tr w:rsidR="00F72EA8" w:rsidRPr="00614737" w14:paraId="02CF4CF5" w14:textId="77777777" w:rsidTr="00614737">
        <w:trPr>
          <w:trHeight w:val="273"/>
        </w:trPr>
        <w:tc>
          <w:tcPr>
            <w:tcW w:w="688" w:type="pct"/>
            <w:noWrap/>
          </w:tcPr>
          <w:p w14:paraId="22B6B882"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Cotton </w:t>
            </w:r>
          </w:p>
        </w:tc>
        <w:tc>
          <w:tcPr>
            <w:tcW w:w="645" w:type="pct"/>
            <w:noWrap/>
          </w:tcPr>
          <w:p w14:paraId="56D12619" w14:textId="77777777" w:rsidR="00F72EA8" w:rsidRPr="00614737" w:rsidRDefault="00F72EA8" w:rsidP="00F72EA8">
            <w:pPr>
              <w:jc w:val="left"/>
              <w:rPr>
                <w:rFonts w:eastAsia="Times New Roman" w:cs="Arial"/>
                <w:szCs w:val="20"/>
              </w:rPr>
            </w:pPr>
            <w:r w:rsidRPr="00614737">
              <w:rPr>
                <w:rFonts w:eastAsia="Times New Roman" w:cs="Arial"/>
                <w:szCs w:val="20"/>
              </w:rPr>
              <w:t>1453600</w:t>
            </w:r>
          </w:p>
        </w:tc>
        <w:tc>
          <w:tcPr>
            <w:tcW w:w="642" w:type="pct"/>
            <w:noWrap/>
          </w:tcPr>
          <w:p w14:paraId="30AF62E0" w14:textId="77777777" w:rsidR="00F72EA8" w:rsidRPr="00614737" w:rsidRDefault="00F72EA8" w:rsidP="00F72EA8">
            <w:pPr>
              <w:jc w:val="left"/>
              <w:rPr>
                <w:rFonts w:eastAsia="Times New Roman" w:cs="Arial"/>
                <w:szCs w:val="20"/>
              </w:rPr>
            </w:pPr>
            <w:r w:rsidRPr="00614737">
              <w:rPr>
                <w:rFonts w:eastAsia="Times New Roman" w:cs="Arial"/>
                <w:szCs w:val="20"/>
              </w:rPr>
              <w:t>2145700</w:t>
            </w:r>
          </w:p>
        </w:tc>
        <w:tc>
          <w:tcPr>
            <w:tcW w:w="645" w:type="pct"/>
            <w:noWrap/>
          </w:tcPr>
          <w:p w14:paraId="53710464" w14:textId="77777777" w:rsidR="00F72EA8" w:rsidRPr="00614737" w:rsidRDefault="00F72EA8" w:rsidP="00F72EA8">
            <w:pPr>
              <w:jc w:val="left"/>
              <w:rPr>
                <w:rFonts w:eastAsia="Times New Roman" w:cs="Arial"/>
                <w:szCs w:val="20"/>
              </w:rPr>
            </w:pPr>
            <w:r w:rsidRPr="00614737">
              <w:rPr>
                <w:rFonts w:eastAsia="Times New Roman" w:cs="Arial"/>
                <w:szCs w:val="20"/>
              </w:rPr>
              <w:t>3185280</w:t>
            </w:r>
          </w:p>
        </w:tc>
        <w:tc>
          <w:tcPr>
            <w:tcW w:w="642" w:type="pct"/>
            <w:noWrap/>
          </w:tcPr>
          <w:p w14:paraId="31C24213" w14:textId="77777777" w:rsidR="00F72EA8" w:rsidRPr="00614737" w:rsidRDefault="00F72EA8" w:rsidP="00F72EA8">
            <w:pPr>
              <w:jc w:val="left"/>
              <w:rPr>
                <w:rFonts w:eastAsia="Times New Roman" w:cs="Arial"/>
                <w:szCs w:val="20"/>
              </w:rPr>
            </w:pPr>
            <w:r w:rsidRPr="00614737">
              <w:rPr>
                <w:rFonts w:eastAsia="Times New Roman" w:cs="Arial"/>
                <w:szCs w:val="20"/>
              </w:rPr>
              <w:t>6212550</w:t>
            </w:r>
          </w:p>
        </w:tc>
        <w:tc>
          <w:tcPr>
            <w:tcW w:w="645" w:type="pct"/>
            <w:noWrap/>
          </w:tcPr>
          <w:p w14:paraId="046DB344" w14:textId="77777777" w:rsidR="00F72EA8" w:rsidRPr="00614737" w:rsidRDefault="00F72EA8" w:rsidP="00F72EA8">
            <w:pPr>
              <w:jc w:val="left"/>
              <w:rPr>
                <w:rFonts w:eastAsia="Times New Roman" w:cs="Arial"/>
                <w:szCs w:val="20"/>
              </w:rPr>
            </w:pPr>
            <w:r w:rsidRPr="00614737">
              <w:rPr>
                <w:rFonts w:eastAsia="Times New Roman" w:cs="Arial"/>
                <w:szCs w:val="20"/>
              </w:rPr>
              <w:t>1731680</w:t>
            </w:r>
          </w:p>
        </w:tc>
        <w:tc>
          <w:tcPr>
            <w:tcW w:w="642" w:type="pct"/>
            <w:noWrap/>
          </w:tcPr>
          <w:p w14:paraId="7F82DB71" w14:textId="77777777" w:rsidR="00F72EA8" w:rsidRPr="00614737" w:rsidRDefault="00F72EA8" w:rsidP="00F72EA8">
            <w:pPr>
              <w:jc w:val="left"/>
              <w:rPr>
                <w:rFonts w:eastAsia="Times New Roman" w:cs="Arial"/>
                <w:szCs w:val="20"/>
              </w:rPr>
            </w:pPr>
            <w:r w:rsidRPr="00614737">
              <w:rPr>
                <w:rFonts w:eastAsia="Times New Roman" w:cs="Arial"/>
                <w:szCs w:val="20"/>
              </w:rPr>
              <w:t>4066850</w:t>
            </w:r>
          </w:p>
        </w:tc>
        <w:tc>
          <w:tcPr>
            <w:tcW w:w="449" w:type="pct"/>
          </w:tcPr>
          <w:p w14:paraId="5A29708A" w14:textId="77777777" w:rsidR="00F72EA8" w:rsidRPr="00614737" w:rsidRDefault="00F72EA8" w:rsidP="00F72EA8">
            <w:pPr>
              <w:jc w:val="left"/>
              <w:rPr>
                <w:rFonts w:eastAsia="Times New Roman" w:cs="Arial"/>
                <w:szCs w:val="20"/>
              </w:rPr>
            </w:pPr>
            <w:r w:rsidRPr="00614737">
              <w:rPr>
                <w:rFonts w:eastAsia="Times New Roman" w:cs="Arial"/>
                <w:szCs w:val="20"/>
              </w:rPr>
              <w:t>135%</w:t>
            </w:r>
          </w:p>
        </w:tc>
      </w:tr>
      <w:tr w:rsidR="00F72EA8" w:rsidRPr="00614737" w14:paraId="3C4595F1" w14:textId="77777777" w:rsidTr="00614737">
        <w:trPr>
          <w:trHeight w:val="273"/>
        </w:trPr>
        <w:tc>
          <w:tcPr>
            <w:tcW w:w="688" w:type="pct"/>
            <w:noWrap/>
          </w:tcPr>
          <w:p w14:paraId="65C7F8EA" w14:textId="77777777" w:rsidR="00F72EA8" w:rsidRPr="00614737" w:rsidRDefault="00F72EA8" w:rsidP="00F72EA8">
            <w:pPr>
              <w:jc w:val="left"/>
              <w:rPr>
                <w:rFonts w:eastAsia="Times New Roman" w:cs="Arial"/>
                <w:szCs w:val="20"/>
              </w:rPr>
            </w:pPr>
            <w:r w:rsidRPr="00614737">
              <w:rPr>
                <w:rFonts w:eastAsia="Times New Roman" w:cs="Arial"/>
                <w:szCs w:val="20"/>
              </w:rPr>
              <w:t>Jowar</w:t>
            </w:r>
          </w:p>
        </w:tc>
        <w:tc>
          <w:tcPr>
            <w:tcW w:w="645" w:type="pct"/>
            <w:noWrap/>
          </w:tcPr>
          <w:p w14:paraId="43A525C4" w14:textId="77777777" w:rsidR="00F72EA8" w:rsidRPr="00614737" w:rsidRDefault="00F72EA8" w:rsidP="00F72EA8">
            <w:pPr>
              <w:jc w:val="left"/>
              <w:rPr>
                <w:rFonts w:eastAsia="Times New Roman" w:cs="Arial"/>
                <w:szCs w:val="20"/>
              </w:rPr>
            </w:pPr>
            <w:r w:rsidRPr="00614737">
              <w:rPr>
                <w:rFonts w:eastAsia="Times New Roman" w:cs="Arial"/>
                <w:szCs w:val="20"/>
              </w:rPr>
              <w:t>274050</w:t>
            </w:r>
          </w:p>
        </w:tc>
        <w:tc>
          <w:tcPr>
            <w:tcW w:w="642" w:type="pct"/>
            <w:noWrap/>
          </w:tcPr>
          <w:p w14:paraId="31A6AB3E" w14:textId="77777777" w:rsidR="00F72EA8" w:rsidRPr="00614737" w:rsidRDefault="00F72EA8" w:rsidP="00F72EA8">
            <w:pPr>
              <w:jc w:val="left"/>
              <w:rPr>
                <w:rFonts w:eastAsia="Times New Roman" w:cs="Arial"/>
                <w:szCs w:val="20"/>
              </w:rPr>
            </w:pPr>
            <w:r w:rsidRPr="00614737">
              <w:rPr>
                <w:rFonts w:eastAsia="Times New Roman" w:cs="Arial"/>
                <w:szCs w:val="20"/>
              </w:rPr>
              <w:t>63310</w:t>
            </w:r>
          </w:p>
        </w:tc>
        <w:tc>
          <w:tcPr>
            <w:tcW w:w="645" w:type="pct"/>
            <w:noWrap/>
          </w:tcPr>
          <w:p w14:paraId="62043799" w14:textId="77777777" w:rsidR="00F72EA8" w:rsidRPr="00614737" w:rsidRDefault="00F72EA8" w:rsidP="00F72EA8">
            <w:pPr>
              <w:jc w:val="left"/>
              <w:rPr>
                <w:rFonts w:eastAsia="Times New Roman" w:cs="Arial"/>
                <w:szCs w:val="20"/>
              </w:rPr>
            </w:pPr>
            <w:r w:rsidRPr="00614737">
              <w:rPr>
                <w:rFonts w:eastAsia="Times New Roman" w:cs="Arial"/>
                <w:szCs w:val="20"/>
              </w:rPr>
              <w:t>680697</w:t>
            </w:r>
          </w:p>
        </w:tc>
        <w:tc>
          <w:tcPr>
            <w:tcW w:w="642" w:type="pct"/>
            <w:noWrap/>
          </w:tcPr>
          <w:p w14:paraId="56D5CCC3" w14:textId="77777777" w:rsidR="00F72EA8" w:rsidRPr="00614737" w:rsidRDefault="00F72EA8" w:rsidP="00F72EA8">
            <w:pPr>
              <w:jc w:val="left"/>
              <w:rPr>
                <w:rFonts w:eastAsia="Times New Roman" w:cs="Arial"/>
                <w:szCs w:val="20"/>
              </w:rPr>
            </w:pPr>
            <w:r w:rsidRPr="00614737">
              <w:rPr>
                <w:rFonts w:eastAsia="Times New Roman" w:cs="Arial"/>
                <w:szCs w:val="20"/>
              </w:rPr>
              <w:t>223018</w:t>
            </w:r>
          </w:p>
        </w:tc>
        <w:tc>
          <w:tcPr>
            <w:tcW w:w="645" w:type="pct"/>
            <w:noWrap/>
          </w:tcPr>
          <w:p w14:paraId="631D290F" w14:textId="77777777" w:rsidR="00F72EA8" w:rsidRPr="00614737" w:rsidRDefault="00F72EA8" w:rsidP="00F72EA8">
            <w:pPr>
              <w:jc w:val="left"/>
              <w:rPr>
                <w:rFonts w:eastAsia="Times New Roman" w:cs="Arial"/>
                <w:szCs w:val="20"/>
              </w:rPr>
            </w:pPr>
            <w:r w:rsidRPr="00614737">
              <w:rPr>
                <w:rFonts w:eastAsia="Times New Roman" w:cs="Arial"/>
                <w:szCs w:val="20"/>
              </w:rPr>
              <w:t>406647</w:t>
            </w:r>
          </w:p>
        </w:tc>
        <w:tc>
          <w:tcPr>
            <w:tcW w:w="642" w:type="pct"/>
            <w:noWrap/>
          </w:tcPr>
          <w:p w14:paraId="70BD0494" w14:textId="77777777" w:rsidR="00F72EA8" w:rsidRPr="00614737" w:rsidRDefault="00F72EA8" w:rsidP="00F72EA8">
            <w:pPr>
              <w:jc w:val="left"/>
              <w:rPr>
                <w:rFonts w:eastAsia="Times New Roman" w:cs="Arial"/>
                <w:szCs w:val="20"/>
              </w:rPr>
            </w:pPr>
            <w:r w:rsidRPr="00614737">
              <w:rPr>
                <w:rFonts w:eastAsia="Times New Roman" w:cs="Arial"/>
                <w:szCs w:val="20"/>
              </w:rPr>
              <w:t>159708</w:t>
            </w:r>
          </w:p>
        </w:tc>
        <w:tc>
          <w:tcPr>
            <w:tcW w:w="449" w:type="pct"/>
          </w:tcPr>
          <w:p w14:paraId="1E65A3B2" w14:textId="77777777" w:rsidR="00F72EA8" w:rsidRPr="00614737" w:rsidRDefault="00F72EA8" w:rsidP="00F72EA8">
            <w:pPr>
              <w:jc w:val="left"/>
              <w:rPr>
                <w:rFonts w:eastAsia="Times New Roman" w:cs="Arial"/>
                <w:szCs w:val="20"/>
              </w:rPr>
            </w:pPr>
            <w:r w:rsidRPr="00614737">
              <w:rPr>
                <w:rFonts w:eastAsia="Times New Roman" w:cs="Arial"/>
                <w:szCs w:val="20"/>
              </w:rPr>
              <w:t>-61%</w:t>
            </w:r>
          </w:p>
        </w:tc>
      </w:tr>
      <w:tr w:rsidR="00F72EA8" w:rsidRPr="00614737" w14:paraId="14469105" w14:textId="77777777" w:rsidTr="00614737">
        <w:trPr>
          <w:trHeight w:val="273"/>
        </w:trPr>
        <w:tc>
          <w:tcPr>
            <w:tcW w:w="688" w:type="pct"/>
            <w:noWrap/>
          </w:tcPr>
          <w:p w14:paraId="549613D1"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Red gram </w:t>
            </w:r>
          </w:p>
        </w:tc>
        <w:tc>
          <w:tcPr>
            <w:tcW w:w="645" w:type="pct"/>
            <w:noWrap/>
          </w:tcPr>
          <w:p w14:paraId="1C832DE4" w14:textId="77777777" w:rsidR="00F72EA8" w:rsidRPr="00614737" w:rsidRDefault="00F72EA8" w:rsidP="00F72EA8">
            <w:pPr>
              <w:jc w:val="left"/>
              <w:rPr>
                <w:rFonts w:eastAsia="Times New Roman" w:cs="Arial"/>
                <w:szCs w:val="20"/>
              </w:rPr>
            </w:pPr>
            <w:r w:rsidRPr="00614737">
              <w:rPr>
                <w:rFonts w:eastAsia="Times New Roman" w:cs="Arial"/>
                <w:szCs w:val="20"/>
              </w:rPr>
              <w:t>313600</w:t>
            </w:r>
          </w:p>
        </w:tc>
        <w:tc>
          <w:tcPr>
            <w:tcW w:w="642" w:type="pct"/>
            <w:noWrap/>
          </w:tcPr>
          <w:p w14:paraId="6F844C0E" w14:textId="77777777" w:rsidR="00F72EA8" w:rsidRPr="00614737" w:rsidRDefault="00F72EA8" w:rsidP="00F72EA8">
            <w:pPr>
              <w:jc w:val="left"/>
              <w:rPr>
                <w:rFonts w:eastAsia="Times New Roman" w:cs="Arial"/>
                <w:szCs w:val="20"/>
              </w:rPr>
            </w:pPr>
            <w:r w:rsidRPr="00614737">
              <w:rPr>
                <w:rFonts w:eastAsia="Times New Roman" w:cs="Arial"/>
                <w:szCs w:val="20"/>
              </w:rPr>
              <w:t>60750</w:t>
            </w:r>
          </w:p>
        </w:tc>
        <w:tc>
          <w:tcPr>
            <w:tcW w:w="645" w:type="pct"/>
            <w:noWrap/>
          </w:tcPr>
          <w:p w14:paraId="4166B92F" w14:textId="77777777" w:rsidR="00F72EA8" w:rsidRPr="00614737" w:rsidRDefault="00F72EA8" w:rsidP="00F72EA8">
            <w:pPr>
              <w:jc w:val="left"/>
              <w:rPr>
                <w:rFonts w:eastAsia="Times New Roman" w:cs="Arial"/>
                <w:szCs w:val="20"/>
              </w:rPr>
            </w:pPr>
            <w:r w:rsidRPr="00614737">
              <w:rPr>
                <w:rFonts w:eastAsia="Times New Roman" w:cs="Arial"/>
                <w:szCs w:val="20"/>
              </w:rPr>
              <w:t>641455</w:t>
            </w:r>
          </w:p>
        </w:tc>
        <w:tc>
          <w:tcPr>
            <w:tcW w:w="642" w:type="pct"/>
            <w:noWrap/>
          </w:tcPr>
          <w:p w14:paraId="1CDB22E8" w14:textId="77777777" w:rsidR="00F72EA8" w:rsidRPr="00614737" w:rsidRDefault="00F72EA8" w:rsidP="00F72EA8">
            <w:pPr>
              <w:jc w:val="left"/>
              <w:rPr>
                <w:rFonts w:eastAsia="Times New Roman" w:cs="Arial"/>
                <w:szCs w:val="20"/>
              </w:rPr>
            </w:pPr>
            <w:r w:rsidRPr="00614737">
              <w:rPr>
                <w:rFonts w:eastAsia="Times New Roman" w:cs="Arial"/>
                <w:szCs w:val="20"/>
              </w:rPr>
              <w:t>159750</w:t>
            </w:r>
          </w:p>
        </w:tc>
        <w:tc>
          <w:tcPr>
            <w:tcW w:w="645" w:type="pct"/>
            <w:noWrap/>
          </w:tcPr>
          <w:p w14:paraId="1DD6E82A" w14:textId="77777777" w:rsidR="00F72EA8" w:rsidRPr="00614737" w:rsidRDefault="00F72EA8" w:rsidP="00F72EA8">
            <w:pPr>
              <w:jc w:val="left"/>
              <w:rPr>
                <w:rFonts w:eastAsia="Times New Roman" w:cs="Arial"/>
                <w:szCs w:val="20"/>
              </w:rPr>
            </w:pPr>
            <w:r w:rsidRPr="00614737">
              <w:rPr>
                <w:rFonts w:eastAsia="Times New Roman" w:cs="Arial"/>
                <w:szCs w:val="20"/>
              </w:rPr>
              <w:t>327855</w:t>
            </w:r>
          </w:p>
        </w:tc>
        <w:tc>
          <w:tcPr>
            <w:tcW w:w="642" w:type="pct"/>
            <w:noWrap/>
          </w:tcPr>
          <w:p w14:paraId="58954A7B" w14:textId="77777777" w:rsidR="00F72EA8" w:rsidRPr="00614737" w:rsidRDefault="00F72EA8" w:rsidP="00F72EA8">
            <w:pPr>
              <w:jc w:val="left"/>
              <w:rPr>
                <w:rFonts w:eastAsia="Times New Roman" w:cs="Arial"/>
                <w:szCs w:val="20"/>
              </w:rPr>
            </w:pPr>
            <w:r w:rsidRPr="00614737">
              <w:rPr>
                <w:rFonts w:eastAsia="Times New Roman" w:cs="Arial"/>
                <w:szCs w:val="20"/>
              </w:rPr>
              <w:t>99000</w:t>
            </w:r>
          </w:p>
        </w:tc>
        <w:tc>
          <w:tcPr>
            <w:tcW w:w="449" w:type="pct"/>
          </w:tcPr>
          <w:p w14:paraId="72572580" w14:textId="77777777" w:rsidR="00F72EA8" w:rsidRPr="00614737" w:rsidRDefault="00F72EA8" w:rsidP="00F72EA8">
            <w:pPr>
              <w:jc w:val="left"/>
              <w:rPr>
                <w:rFonts w:eastAsia="Times New Roman" w:cs="Arial"/>
                <w:szCs w:val="20"/>
              </w:rPr>
            </w:pPr>
            <w:r w:rsidRPr="00614737">
              <w:rPr>
                <w:rFonts w:eastAsia="Times New Roman" w:cs="Arial"/>
                <w:szCs w:val="20"/>
              </w:rPr>
              <w:t>-70%</w:t>
            </w:r>
          </w:p>
        </w:tc>
      </w:tr>
      <w:tr w:rsidR="00F72EA8" w:rsidRPr="00614737" w14:paraId="5567087E" w14:textId="77777777" w:rsidTr="00614737">
        <w:trPr>
          <w:trHeight w:val="273"/>
        </w:trPr>
        <w:tc>
          <w:tcPr>
            <w:tcW w:w="688" w:type="pct"/>
            <w:noWrap/>
          </w:tcPr>
          <w:p w14:paraId="7236277C"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Onion </w:t>
            </w:r>
          </w:p>
        </w:tc>
        <w:tc>
          <w:tcPr>
            <w:tcW w:w="645" w:type="pct"/>
            <w:noWrap/>
          </w:tcPr>
          <w:p w14:paraId="2295A281" w14:textId="77777777" w:rsidR="00F72EA8" w:rsidRPr="00614737" w:rsidRDefault="00F72EA8" w:rsidP="00F72EA8">
            <w:pPr>
              <w:jc w:val="left"/>
              <w:rPr>
                <w:rFonts w:eastAsia="Times New Roman" w:cs="Arial"/>
                <w:szCs w:val="20"/>
              </w:rPr>
            </w:pPr>
            <w:r w:rsidRPr="00614737">
              <w:rPr>
                <w:rFonts w:eastAsia="Times New Roman" w:cs="Arial"/>
                <w:szCs w:val="20"/>
              </w:rPr>
              <w:t>96000</w:t>
            </w:r>
          </w:p>
        </w:tc>
        <w:tc>
          <w:tcPr>
            <w:tcW w:w="642" w:type="pct"/>
            <w:noWrap/>
          </w:tcPr>
          <w:p w14:paraId="6187FC6A" w14:textId="77777777" w:rsidR="00F72EA8" w:rsidRPr="00614737" w:rsidRDefault="00F72EA8" w:rsidP="00F72EA8">
            <w:pPr>
              <w:jc w:val="left"/>
              <w:rPr>
                <w:rFonts w:eastAsia="Times New Roman" w:cs="Arial"/>
                <w:szCs w:val="20"/>
              </w:rPr>
            </w:pPr>
            <w:r w:rsidRPr="00614737">
              <w:rPr>
                <w:rFonts w:eastAsia="Times New Roman" w:cs="Arial"/>
                <w:szCs w:val="20"/>
              </w:rPr>
              <w:t>324800</w:t>
            </w:r>
          </w:p>
        </w:tc>
        <w:tc>
          <w:tcPr>
            <w:tcW w:w="645" w:type="pct"/>
            <w:noWrap/>
          </w:tcPr>
          <w:p w14:paraId="38EB4846" w14:textId="77777777" w:rsidR="00F72EA8" w:rsidRPr="00614737" w:rsidRDefault="00F72EA8" w:rsidP="00F72EA8">
            <w:pPr>
              <w:jc w:val="left"/>
              <w:rPr>
                <w:rFonts w:eastAsia="Times New Roman" w:cs="Arial"/>
                <w:szCs w:val="20"/>
              </w:rPr>
            </w:pPr>
            <w:r w:rsidRPr="00614737">
              <w:rPr>
                <w:rFonts w:eastAsia="Times New Roman" w:cs="Arial"/>
                <w:szCs w:val="20"/>
              </w:rPr>
              <w:t>420000</w:t>
            </w:r>
          </w:p>
        </w:tc>
        <w:tc>
          <w:tcPr>
            <w:tcW w:w="642" w:type="pct"/>
            <w:noWrap/>
          </w:tcPr>
          <w:p w14:paraId="35407022" w14:textId="77777777" w:rsidR="00F72EA8" w:rsidRPr="00614737" w:rsidRDefault="00F72EA8" w:rsidP="00F72EA8">
            <w:pPr>
              <w:jc w:val="left"/>
              <w:rPr>
                <w:rFonts w:eastAsia="Times New Roman" w:cs="Arial"/>
                <w:szCs w:val="20"/>
              </w:rPr>
            </w:pPr>
            <w:r w:rsidRPr="00614737">
              <w:rPr>
                <w:rFonts w:eastAsia="Times New Roman" w:cs="Arial"/>
                <w:szCs w:val="20"/>
              </w:rPr>
              <w:t>2160000</w:t>
            </w:r>
          </w:p>
        </w:tc>
        <w:tc>
          <w:tcPr>
            <w:tcW w:w="645" w:type="pct"/>
            <w:noWrap/>
          </w:tcPr>
          <w:p w14:paraId="041AA5DE" w14:textId="77777777" w:rsidR="00F72EA8" w:rsidRPr="00614737" w:rsidRDefault="00F72EA8" w:rsidP="00F72EA8">
            <w:pPr>
              <w:jc w:val="left"/>
              <w:rPr>
                <w:rFonts w:eastAsia="Times New Roman" w:cs="Arial"/>
                <w:szCs w:val="20"/>
              </w:rPr>
            </w:pPr>
            <w:r w:rsidRPr="00614737">
              <w:rPr>
                <w:rFonts w:eastAsia="Times New Roman" w:cs="Arial"/>
                <w:szCs w:val="20"/>
              </w:rPr>
              <w:t>324000</w:t>
            </w:r>
          </w:p>
        </w:tc>
        <w:tc>
          <w:tcPr>
            <w:tcW w:w="642" w:type="pct"/>
            <w:noWrap/>
          </w:tcPr>
          <w:p w14:paraId="0D59DD24" w14:textId="77777777" w:rsidR="00F72EA8" w:rsidRPr="00614737" w:rsidRDefault="00F72EA8" w:rsidP="00F72EA8">
            <w:pPr>
              <w:jc w:val="left"/>
              <w:rPr>
                <w:rFonts w:eastAsia="Times New Roman" w:cs="Arial"/>
                <w:szCs w:val="20"/>
              </w:rPr>
            </w:pPr>
            <w:r w:rsidRPr="00614737">
              <w:rPr>
                <w:rFonts w:eastAsia="Times New Roman" w:cs="Arial"/>
                <w:szCs w:val="20"/>
              </w:rPr>
              <w:t>1835200</w:t>
            </w:r>
          </w:p>
        </w:tc>
        <w:tc>
          <w:tcPr>
            <w:tcW w:w="449" w:type="pct"/>
          </w:tcPr>
          <w:p w14:paraId="4B8556FD" w14:textId="77777777" w:rsidR="00F72EA8" w:rsidRPr="00614737" w:rsidRDefault="00F72EA8" w:rsidP="00F72EA8">
            <w:pPr>
              <w:jc w:val="left"/>
              <w:rPr>
                <w:rFonts w:eastAsia="Times New Roman" w:cs="Arial"/>
                <w:szCs w:val="20"/>
              </w:rPr>
            </w:pPr>
            <w:r w:rsidRPr="00614737">
              <w:rPr>
                <w:rFonts w:eastAsia="Times New Roman" w:cs="Arial"/>
                <w:szCs w:val="20"/>
              </w:rPr>
              <w:t>466%</w:t>
            </w:r>
          </w:p>
        </w:tc>
      </w:tr>
      <w:tr w:rsidR="00F72EA8" w:rsidRPr="00614737" w14:paraId="440ED25E" w14:textId="77777777" w:rsidTr="00614737">
        <w:trPr>
          <w:trHeight w:val="273"/>
        </w:trPr>
        <w:tc>
          <w:tcPr>
            <w:tcW w:w="688" w:type="pct"/>
            <w:noWrap/>
          </w:tcPr>
          <w:p w14:paraId="6CBDA8C8" w14:textId="77777777" w:rsidR="00F72EA8" w:rsidRPr="00614737" w:rsidRDefault="00F72EA8" w:rsidP="00F72EA8">
            <w:pPr>
              <w:jc w:val="left"/>
              <w:rPr>
                <w:rFonts w:eastAsia="Times New Roman" w:cs="Arial"/>
                <w:szCs w:val="20"/>
              </w:rPr>
            </w:pPr>
            <w:r w:rsidRPr="00614737">
              <w:rPr>
                <w:rFonts w:eastAsia="Times New Roman" w:cs="Arial"/>
                <w:szCs w:val="20"/>
              </w:rPr>
              <w:t>Vegetables</w:t>
            </w:r>
          </w:p>
        </w:tc>
        <w:tc>
          <w:tcPr>
            <w:tcW w:w="645" w:type="pct"/>
            <w:noWrap/>
          </w:tcPr>
          <w:p w14:paraId="4300E6C9" w14:textId="77777777" w:rsidR="00F72EA8" w:rsidRPr="00614737" w:rsidRDefault="00F72EA8" w:rsidP="00F72EA8">
            <w:pPr>
              <w:jc w:val="left"/>
              <w:rPr>
                <w:rFonts w:eastAsia="Times New Roman" w:cs="Arial"/>
                <w:szCs w:val="20"/>
              </w:rPr>
            </w:pPr>
            <w:r w:rsidRPr="00614737">
              <w:rPr>
                <w:rFonts w:eastAsia="Times New Roman" w:cs="Arial"/>
                <w:szCs w:val="20"/>
              </w:rPr>
              <w:t>52800</w:t>
            </w:r>
          </w:p>
        </w:tc>
        <w:tc>
          <w:tcPr>
            <w:tcW w:w="642" w:type="pct"/>
            <w:noWrap/>
          </w:tcPr>
          <w:p w14:paraId="14A276AD" w14:textId="77777777" w:rsidR="00F72EA8" w:rsidRPr="00614737" w:rsidRDefault="00F72EA8" w:rsidP="00F72EA8">
            <w:pPr>
              <w:jc w:val="left"/>
              <w:rPr>
                <w:rFonts w:eastAsia="Times New Roman" w:cs="Arial"/>
                <w:szCs w:val="20"/>
              </w:rPr>
            </w:pPr>
            <w:r w:rsidRPr="00614737">
              <w:rPr>
                <w:rFonts w:eastAsia="Times New Roman" w:cs="Arial"/>
                <w:szCs w:val="20"/>
              </w:rPr>
              <w:t>168750</w:t>
            </w:r>
          </w:p>
        </w:tc>
        <w:tc>
          <w:tcPr>
            <w:tcW w:w="645" w:type="pct"/>
            <w:noWrap/>
          </w:tcPr>
          <w:p w14:paraId="37AF9387" w14:textId="77777777" w:rsidR="00F72EA8" w:rsidRPr="00614737" w:rsidRDefault="00F72EA8" w:rsidP="00F72EA8">
            <w:pPr>
              <w:jc w:val="left"/>
              <w:rPr>
                <w:rFonts w:eastAsia="Times New Roman" w:cs="Arial"/>
                <w:szCs w:val="20"/>
              </w:rPr>
            </w:pPr>
            <w:r w:rsidRPr="00614737">
              <w:rPr>
                <w:rFonts w:eastAsia="Times New Roman" w:cs="Arial"/>
                <w:szCs w:val="20"/>
              </w:rPr>
              <w:t>646800</w:t>
            </w:r>
          </w:p>
        </w:tc>
        <w:tc>
          <w:tcPr>
            <w:tcW w:w="642" w:type="pct"/>
            <w:noWrap/>
          </w:tcPr>
          <w:p w14:paraId="65BB8339" w14:textId="77777777" w:rsidR="00F72EA8" w:rsidRPr="00614737" w:rsidRDefault="00F72EA8" w:rsidP="00F72EA8">
            <w:pPr>
              <w:jc w:val="left"/>
              <w:rPr>
                <w:rFonts w:eastAsia="Times New Roman" w:cs="Arial"/>
                <w:szCs w:val="20"/>
              </w:rPr>
            </w:pPr>
            <w:r w:rsidRPr="00614737">
              <w:rPr>
                <w:rFonts w:eastAsia="Times New Roman" w:cs="Arial"/>
                <w:szCs w:val="20"/>
              </w:rPr>
              <w:t>3325000</w:t>
            </w:r>
          </w:p>
        </w:tc>
        <w:tc>
          <w:tcPr>
            <w:tcW w:w="645" w:type="pct"/>
            <w:noWrap/>
          </w:tcPr>
          <w:p w14:paraId="65A61219" w14:textId="77777777" w:rsidR="00F72EA8" w:rsidRPr="00614737" w:rsidRDefault="00F72EA8" w:rsidP="00F72EA8">
            <w:pPr>
              <w:jc w:val="left"/>
              <w:rPr>
                <w:rFonts w:eastAsia="Times New Roman" w:cs="Arial"/>
                <w:szCs w:val="20"/>
              </w:rPr>
            </w:pPr>
            <w:r w:rsidRPr="00614737">
              <w:rPr>
                <w:rFonts w:eastAsia="Times New Roman" w:cs="Arial"/>
                <w:szCs w:val="20"/>
              </w:rPr>
              <w:t>594000</w:t>
            </w:r>
          </w:p>
        </w:tc>
        <w:tc>
          <w:tcPr>
            <w:tcW w:w="642" w:type="pct"/>
            <w:noWrap/>
          </w:tcPr>
          <w:p w14:paraId="2F11349B" w14:textId="77777777" w:rsidR="00F72EA8" w:rsidRPr="00614737" w:rsidRDefault="00F72EA8" w:rsidP="00F72EA8">
            <w:pPr>
              <w:jc w:val="left"/>
              <w:rPr>
                <w:rFonts w:eastAsia="Times New Roman" w:cs="Arial"/>
                <w:szCs w:val="20"/>
              </w:rPr>
            </w:pPr>
            <w:r w:rsidRPr="00614737">
              <w:rPr>
                <w:rFonts w:eastAsia="Times New Roman" w:cs="Arial"/>
                <w:szCs w:val="20"/>
              </w:rPr>
              <w:t>3156250</w:t>
            </w:r>
          </w:p>
        </w:tc>
        <w:tc>
          <w:tcPr>
            <w:tcW w:w="449" w:type="pct"/>
          </w:tcPr>
          <w:p w14:paraId="421BEAE3" w14:textId="77777777" w:rsidR="00F72EA8" w:rsidRPr="00614737" w:rsidRDefault="00F72EA8" w:rsidP="00F72EA8">
            <w:pPr>
              <w:jc w:val="left"/>
              <w:rPr>
                <w:rFonts w:eastAsia="Times New Roman" w:cs="Arial"/>
                <w:szCs w:val="20"/>
              </w:rPr>
            </w:pPr>
            <w:r w:rsidRPr="00614737">
              <w:rPr>
                <w:rFonts w:eastAsia="Times New Roman" w:cs="Arial"/>
                <w:szCs w:val="20"/>
              </w:rPr>
              <w:t>431%</w:t>
            </w:r>
          </w:p>
        </w:tc>
      </w:tr>
      <w:tr w:rsidR="00F72EA8" w:rsidRPr="00614737" w14:paraId="3C26B466" w14:textId="77777777" w:rsidTr="00614737">
        <w:trPr>
          <w:trHeight w:val="273"/>
        </w:trPr>
        <w:tc>
          <w:tcPr>
            <w:tcW w:w="688" w:type="pct"/>
            <w:noWrap/>
          </w:tcPr>
          <w:p w14:paraId="07A93A11" w14:textId="77777777" w:rsidR="00F72EA8" w:rsidRPr="00614737" w:rsidRDefault="00F72EA8" w:rsidP="00F72EA8">
            <w:pPr>
              <w:jc w:val="left"/>
              <w:rPr>
                <w:rFonts w:eastAsia="Times New Roman" w:cs="Arial"/>
                <w:szCs w:val="20"/>
              </w:rPr>
            </w:pPr>
            <w:r w:rsidRPr="00614737">
              <w:rPr>
                <w:rFonts w:eastAsia="Times New Roman" w:cs="Arial"/>
                <w:szCs w:val="20"/>
              </w:rPr>
              <w:t>Bajra</w:t>
            </w:r>
          </w:p>
        </w:tc>
        <w:tc>
          <w:tcPr>
            <w:tcW w:w="645" w:type="pct"/>
            <w:noWrap/>
          </w:tcPr>
          <w:p w14:paraId="02255075" w14:textId="77777777" w:rsidR="00F72EA8" w:rsidRPr="00614737" w:rsidRDefault="00F72EA8" w:rsidP="00F72EA8">
            <w:pPr>
              <w:jc w:val="left"/>
              <w:rPr>
                <w:rFonts w:eastAsia="Times New Roman" w:cs="Arial"/>
                <w:szCs w:val="20"/>
              </w:rPr>
            </w:pPr>
            <w:r w:rsidRPr="00614737">
              <w:rPr>
                <w:rFonts w:eastAsia="Times New Roman" w:cs="Arial"/>
                <w:szCs w:val="20"/>
              </w:rPr>
              <w:t>96000</w:t>
            </w:r>
          </w:p>
        </w:tc>
        <w:tc>
          <w:tcPr>
            <w:tcW w:w="642" w:type="pct"/>
            <w:noWrap/>
          </w:tcPr>
          <w:p w14:paraId="6C8C4768" w14:textId="77777777" w:rsidR="00F72EA8" w:rsidRPr="00614737" w:rsidRDefault="00F72EA8" w:rsidP="00F72EA8">
            <w:pPr>
              <w:jc w:val="left"/>
              <w:rPr>
                <w:rFonts w:eastAsia="Times New Roman" w:cs="Arial"/>
                <w:szCs w:val="20"/>
              </w:rPr>
            </w:pPr>
            <w:r w:rsidRPr="00614737">
              <w:rPr>
                <w:rFonts w:eastAsia="Times New Roman" w:cs="Arial"/>
                <w:szCs w:val="20"/>
              </w:rPr>
              <w:t>165000</w:t>
            </w:r>
          </w:p>
        </w:tc>
        <w:tc>
          <w:tcPr>
            <w:tcW w:w="645" w:type="pct"/>
            <w:noWrap/>
          </w:tcPr>
          <w:p w14:paraId="5C9C55BF" w14:textId="77777777" w:rsidR="00F72EA8" w:rsidRPr="00614737" w:rsidRDefault="00F72EA8" w:rsidP="00F72EA8">
            <w:pPr>
              <w:jc w:val="left"/>
              <w:rPr>
                <w:rFonts w:eastAsia="Times New Roman" w:cs="Arial"/>
                <w:szCs w:val="20"/>
              </w:rPr>
            </w:pPr>
            <w:r w:rsidRPr="00614737">
              <w:rPr>
                <w:rFonts w:eastAsia="Times New Roman" w:cs="Arial"/>
                <w:szCs w:val="20"/>
              </w:rPr>
              <w:t>138000</w:t>
            </w:r>
          </w:p>
        </w:tc>
        <w:tc>
          <w:tcPr>
            <w:tcW w:w="642" w:type="pct"/>
            <w:noWrap/>
          </w:tcPr>
          <w:p w14:paraId="74925F9E" w14:textId="77777777" w:rsidR="00F72EA8" w:rsidRPr="00614737" w:rsidRDefault="00F72EA8" w:rsidP="00F72EA8">
            <w:pPr>
              <w:jc w:val="left"/>
              <w:rPr>
                <w:rFonts w:eastAsia="Times New Roman" w:cs="Arial"/>
                <w:szCs w:val="20"/>
              </w:rPr>
            </w:pPr>
            <w:r w:rsidRPr="00614737">
              <w:rPr>
                <w:rFonts w:eastAsia="Times New Roman" w:cs="Arial"/>
                <w:szCs w:val="20"/>
              </w:rPr>
              <w:t>348400</w:t>
            </w:r>
          </w:p>
        </w:tc>
        <w:tc>
          <w:tcPr>
            <w:tcW w:w="645" w:type="pct"/>
            <w:noWrap/>
          </w:tcPr>
          <w:p w14:paraId="2E6B2B6F" w14:textId="77777777" w:rsidR="00F72EA8" w:rsidRPr="00614737" w:rsidRDefault="00F72EA8" w:rsidP="00F72EA8">
            <w:pPr>
              <w:jc w:val="left"/>
              <w:rPr>
                <w:rFonts w:eastAsia="Times New Roman" w:cs="Arial"/>
                <w:szCs w:val="20"/>
              </w:rPr>
            </w:pPr>
            <w:r w:rsidRPr="00614737">
              <w:rPr>
                <w:rFonts w:eastAsia="Times New Roman" w:cs="Arial"/>
                <w:szCs w:val="20"/>
              </w:rPr>
              <w:t>42000</w:t>
            </w:r>
          </w:p>
        </w:tc>
        <w:tc>
          <w:tcPr>
            <w:tcW w:w="642" w:type="pct"/>
            <w:noWrap/>
          </w:tcPr>
          <w:p w14:paraId="606DFEB0" w14:textId="77777777" w:rsidR="00F72EA8" w:rsidRPr="00614737" w:rsidRDefault="00F72EA8" w:rsidP="00F72EA8">
            <w:pPr>
              <w:jc w:val="left"/>
              <w:rPr>
                <w:rFonts w:eastAsia="Times New Roman" w:cs="Arial"/>
                <w:szCs w:val="20"/>
              </w:rPr>
            </w:pPr>
            <w:r w:rsidRPr="00614737">
              <w:rPr>
                <w:rFonts w:eastAsia="Times New Roman" w:cs="Arial"/>
                <w:szCs w:val="20"/>
              </w:rPr>
              <w:t>183400</w:t>
            </w:r>
          </w:p>
        </w:tc>
        <w:tc>
          <w:tcPr>
            <w:tcW w:w="449" w:type="pct"/>
          </w:tcPr>
          <w:p w14:paraId="76D09D12" w14:textId="77777777" w:rsidR="00F72EA8" w:rsidRPr="00614737" w:rsidRDefault="00F72EA8" w:rsidP="00F72EA8">
            <w:pPr>
              <w:jc w:val="left"/>
              <w:rPr>
                <w:rFonts w:eastAsia="Times New Roman" w:cs="Arial"/>
                <w:szCs w:val="20"/>
              </w:rPr>
            </w:pPr>
            <w:r w:rsidRPr="00614737">
              <w:rPr>
                <w:rFonts w:eastAsia="Times New Roman" w:cs="Arial"/>
                <w:szCs w:val="20"/>
              </w:rPr>
              <w:t>337%</w:t>
            </w:r>
          </w:p>
        </w:tc>
      </w:tr>
      <w:tr w:rsidR="00F72EA8" w:rsidRPr="00614737" w14:paraId="1BAFBFDD" w14:textId="77777777" w:rsidTr="00614737">
        <w:trPr>
          <w:trHeight w:val="273"/>
        </w:trPr>
        <w:tc>
          <w:tcPr>
            <w:tcW w:w="688" w:type="pct"/>
            <w:noWrap/>
          </w:tcPr>
          <w:p w14:paraId="33E38672" w14:textId="77777777" w:rsidR="00F72EA8" w:rsidRPr="00614737" w:rsidRDefault="00F72EA8" w:rsidP="00F72EA8">
            <w:pPr>
              <w:jc w:val="left"/>
              <w:rPr>
                <w:rFonts w:eastAsia="Times New Roman" w:cs="Arial"/>
                <w:szCs w:val="20"/>
              </w:rPr>
            </w:pPr>
            <w:r w:rsidRPr="00614737">
              <w:rPr>
                <w:rFonts w:eastAsia="Times New Roman" w:cs="Arial"/>
                <w:szCs w:val="20"/>
              </w:rPr>
              <w:t>Fruits</w:t>
            </w:r>
          </w:p>
        </w:tc>
        <w:tc>
          <w:tcPr>
            <w:tcW w:w="645" w:type="pct"/>
            <w:noWrap/>
          </w:tcPr>
          <w:p w14:paraId="3AA991A4" w14:textId="77777777" w:rsidR="00F72EA8" w:rsidRPr="00614737" w:rsidRDefault="00F72EA8" w:rsidP="00F72EA8">
            <w:pPr>
              <w:jc w:val="left"/>
              <w:rPr>
                <w:rFonts w:eastAsia="Times New Roman" w:cs="Arial"/>
                <w:szCs w:val="20"/>
              </w:rPr>
            </w:pPr>
            <w:r w:rsidRPr="00614737">
              <w:rPr>
                <w:rFonts w:eastAsia="Times New Roman" w:cs="Arial"/>
                <w:szCs w:val="20"/>
              </w:rPr>
              <w:t>108640</w:t>
            </w:r>
          </w:p>
        </w:tc>
        <w:tc>
          <w:tcPr>
            <w:tcW w:w="642" w:type="pct"/>
            <w:noWrap/>
          </w:tcPr>
          <w:p w14:paraId="16450C55" w14:textId="77777777" w:rsidR="00F72EA8" w:rsidRPr="00614737" w:rsidRDefault="00F72EA8" w:rsidP="00F72EA8">
            <w:pPr>
              <w:jc w:val="left"/>
              <w:rPr>
                <w:rFonts w:eastAsia="Times New Roman" w:cs="Arial"/>
                <w:szCs w:val="20"/>
              </w:rPr>
            </w:pPr>
            <w:r w:rsidRPr="00614737">
              <w:rPr>
                <w:rFonts w:eastAsia="Times New Roman" w:cs="Arial"/>
                <w:szCs w:val="20"/>
              </w:rPr>
              <w:t>227500</w:t>
            </w:r>
          </w:p>
        </w:tc>
        <w:tc>
          <w:tcPr>
            <w:tcW w:w="645" w:type="pct"/>
            <w:noWrap/>
          </w:tcPr>
          <w:p w14:paraId="71F6E4DA" w14:textId="77777777" w:rsidR="00F72EA8" w:rsidRPr="00614737" w:rsidRDefault="00F72EA8" w:rsidP="00F72EA8">
            <w:pPr>
              <w:jc w:val="left"/>
              <w:rPr>
                <w:rFonts w:eastAsia="Times New Roman" w:cs="Arial"/>
                <w:szCs w:val="20"/>
              </w:rPr>
            </w:pPr>
            <w:r w:rsidRPr="00614737">
              <w:rPr>
                <w:rFonts w:eastAsia="Times New Roman" w:cs="Arial"/>
                <w:szCs w:val="20"/>
              </w:rPr>
              <w:t>150000</w:t>
            </w:r>
          </w:p>
        </w:tc>
        <w:tc>
          <w:tcPr>
            <w:tcW w:w="642" w:type="pct"/>
            <w:noWrap/>
          </w:tcPr>
          <w:p w14:paraId="27B68671" w14:textId="77777777" w:rsidR="00F72EA8" w:rsidRPr="00614737" w:rsidRDefault="00F72EA8" w:rsidP="00F72EA8">
            <w:pPr>
              <w:jc w:val="left"/>
              <w:rPr>
                <w:rFonts w:eastAsia="Times New Roman" w:cs="Arial"/>
                <w:szCs w:val="20"/>
              </w:rPr>
            </w:pPr>
            <w:r w:rsidRPr="00614737">
              <w:rPr>
                <w:rFonts w:eastAsia="Times New Roman" w:cs="Arial"/>
                <w:szCs w:val="20"/>
              </w:rPr>
              <w:t>1440000</w:t>
            </w:r>
          </w:p>
        </w:tc>
        <w:tc>
          <w:tcPr>
            <w:tcW w:w="645" w:type="pct"/>
            <w:noWrap/>
          </w:tcPr>
          <w:p w14:paraId="205071A6" w14:textId="77777777" w:rsidR="00F72EA8" w:rsidRPr="00614737" w:rsidRDefault="00F72EA8" w:rsidP="00F72EA8">
            <w:pPr>
              <w:jc w:val="left"/>
              <w:rPr>
                <w:rFonts w:eastAsia="Times New Roman" w:cs="Arial"/>
                <w:szCs w:val="20"/>
              </w:rPr>
            </w:pPr>
            <w:r w:rsidRPr="00614737">
              <w:rPr>
                <w:rFonts w:eastAsia="Times New Roman" w:cs="Arial"/>
                <w:szCs w:val="20"/>
              </w:rPr>
              <w:t>41360</w:t>
            </w:r>
          </w:p>
        </w:tc>
        <w:tc>
          <w:tcPr>
            <w:tcW w:w="642" w:type="pct"/>
            <w:noWrap/>
          </w:tcPr>
          <w:p w14:paraId="4924A38D" w14:textId="77777777" w:rsidR="00F72EA8" w:rsidRPr="00614737" w:rsidRDefault="00F72EA8" w:rsidP="00F72EA8">
            <w:pPr>
              <w:jc w:val="left"/>
              <w:rPr>
                <w:rFonts w:eastAsia="Times New Roman" w:cs="Arial"/>
                <w:szCs w:val="20"/>
              </w:rPr>
            </w:pPr>
            <w:r w:rsidRPr="00614737">
              <w:rPr>
                <w:rFonts w:eastAsia="Times New Roman" w:cs="Arial"/>
                <w:szCs w:val="20"/>
              </w:rPr>
              <w:t>1212500</w:t>
            </w:r>
          </w:p>
        </w:tc>
        <w:tc>
          <w:tcPr>
            <w:tcW w:w="449" w:type="pct"/>
          </w:tcPr>
          <w:p w14:paraId="1DA3458C" w14:textId="77777777" w:rsidR="00F72EA8" w:rsidRPr="00614737" w:rsidRDefault="00F72EA8" w:rsidP="00F72EA8">
            <w:pPr>
              <w:jc w:val="left"/>
              <w:rPr>
                <w:rFonts w:eastAsia="Times New Roman" w:cs="Arial"/>
                <w:szCs w:val="20"/>
              </w:rPr>
            </w:pPr>
            <w:r w:rsidRPr="00614737">
              <w:rPr>
                <w:rFonts w:eastAsia="Times New Roman" w:cs="Arial"/>
                <w:szCs w:val="20"/>
              </w:rPr>
              <w:t>2832%</w:t>
            </w:r>
          </w:p>
        </w:tc>
      </w:tr>
      <w:tr w:rsidR="00F72EA8" w:rsidRPr="00614737" w14:paraId="4DA3A1C8" w14:textId="77777777" w:rsidTr="00614737">
        <w:trPr>
          <w:trHeight w:val="273"/>
        </w:trPr>
        <w:tc>
          <w:tcPr>
            <w:tcW w:w="688" w:type="pct"/>
            <w:noWrap/>
          </w:tcPr>
          <w:p w14:paraId="40603702"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Chilly </w:t>
            </w:r>
          </w:p>
        </w:tc>
        <w:tc>
          <w:tcPr>
            <w:tcW w:w="645" w:type="pct"/>
            <w:noWrap/>
          </w:tcPr>
          <w:p w14:paraId="462B2AA2" w14:textId="77777777" w:rsidR="00F72EA8" w:rsidRPr="00614737" w:rsidRDefault="00F72EA8" w:rsidP="00F72EA8">
            <w:pPr>
              <w:jc w:val="left"/>
              <w:rPr>
                <w:rFonts w:eastAsia="Times New Roman" w:cs="Arial"/>
                <w:szCs w:val="20"/>
              </w:rPr>
            </w:pPr>
            <w:r w:rsidRPr="00614737">
              <w:rPr>
                <w:rFonts w:eastAsia="Times New Roman" w:cs="Arial"/>
                <w:szCs w:val="20"/>
              </w:rPr>
              <w:t>36000</w:t>
            </w:r>
          </w:p>
        </w:tc>
        <w:tc>
          <w:tcPr>
            <w:tcW w:w="642" w:type="pct"/>
            <w:noWrap/>
          </w:tcPr>
          <w:p w14:paraId="010F59B4" w14:textId="77777777" w:rsidR="00F72EA8" w:rsidRPr="00614737" w:rsidRDefault="00F72EA8" w:rsidP="00F72EA8">
            <w:pPr>
              <w:jc w:val="left"/>
              <w:rPr>
                <w:rFonts w:eastAsia="Times New Roman" w:cs="Arial"/>
                <w:szCs w:val="20"/>
              </w:rPr>
            </w:pPr>
            <w:r w:rsidRPr="00614737">
              <w:rPr>
                <w:rFonts w:eastAsia="Times New Roman" w:cs="Arial"/>
                <w:szCs w:val="20"/>
              </w:rPr>
              <w:t>290530</w:t>
            </w:r>
          </w:p>
        </w:tc>
        <w:tc>
          <w:tcPr>
            <w:tcW w:w="645" w:type="pct"/>
            <w:noWrap/>
          </w:tcPr>
          <w:p w14:paraId="44F1017E" w14:textId="77777777" w:rsidR="00F72EA8" w:rsidRPr="00614737" w:rsidRDefault="00F72EA8" w:rsidP="00F72EA8">
            <w:pPr>
              <w:jc w:val="left"/>
              <w:rPr>
                <w:rFonts w:eastAsia="Times New Roman" w:cs="Arial"/>
                <w:szCs w:val="20"/>
              </w:rPr>
            </w:pPr>
            <w:r w:rsidRPr="00614737">
              <w:rPr>
                <w:rFonts w:eastAsia="Times New Roman" w:cs="Arial"/>
                <w:szCs w:val="20"/>
              </w:rPr>
              <w:t>324000</w:t>
            </w:r>
          </w:p>
        </w:tc>
        <w:tc>
          <w:tcPr>
            <w:tcW w:w="642" w:type="pct"/>
            <w:noWrap/>
          </w:tcPr>
          <w:p w14:paraId="6CD313F7" w14:textId="77777777" w:rsidR="00F72EA8" w:rsidRPr="00614737" w:rsidRDefault="00F72EA8" w:rsidP="00F72EA8">
            <w:pPr>
              <w:jc w:val="left"/>
              <w:rPr>
                <w:rFonts w:eastAsia="Times New Roman" w:cs="Arial"/>
                <w:szCs w:val="20"/>
              </w:rPr>
            </w:pPr>
            <w:r w:rsidRPr="00614737">
              <w:rPr>
                <w:rFonts w:eastAsia="Times New Roman" w:cs="Arial"/>
                <w:szCs w:val="20"/>
              </w:rPr>
              <w:t>3571810</w:t>
            </w:r>
          </w:p>
        </w:tc>
        <w:tc>
          <w:tcPr>
            <w:tcW w:w="645" w:type="pct"/>
            <w:noWrap/>
          </w:tcPr>
          <w:p w14:paraId="78B1E430" w14:textId="77777777" w:rsidR="00F72EA8" w:rsidRPr="00614737" w:rsidRDefault="00F72EA8" w:rsidP="00F72EA8">
            <w:pPr>
              <w:jc w:val="left"/>
              <w:rPr>
                <w:rFonts w:eastAsia="Times New Roman" w:cs="Arial"/>
                <w:szCs w:val="20"/>
              </w:rPr>
            </w:pPr>
            <w:r w:rsidRPr="00614737">
              <w:rPr>
                <w:rFonts w:eastAsia="Times New Roman" w:cs="Arial"/>
                <w:szCs w:val="20"/>
              </w:rPr>
              <w:t>288000</w:t>
            </w:r>
          </w:p>
        </w:tc>
        <w:tc>
          <w:tcPr>
            <w:tcW w:w="642" w:type="pct"/>
            <w:noWrap/>
          </w:tcPr>
          <w:p w14:paraId="5B8BF035" w14:textId="77777777" w:rsidR="00F72EA8" w:rsidRPr="00614737" w:rsidRDefault="00F72EA8" w:rsidP="00F72EA8">
            <w:pPr>
              <w:jc w:val="left"/>
              <w:rPr>
                <w:rFonts w:eastAsia="Times New Roman" w:cs="Arial"/>
                <w:szCs w:val="20"/>
              </w:rPr>
            </w:pPr>
            <w:r w:rsidRPr="00614737">
              <w:rPr>
                <w:rFonts w:eastAsia="Times New Roman" w:cs="Arial"/>
                <w:szCs w:val="20"/>
              </w:rPr>
              <w:t>3281280</w:t>
            </w:r>
          </w:p>
        </w:tc>
        <w:tc>
          <w:tcPr>
            <w:tcW w:w="449" w:type="pct"/>
          </w:tcPr>
          <w:p w14:paraId="228B1B50" w14:textId="77777777" w:rsidR="00F72EA8" w:rsidRPr="00614737" w:rsidRDefault="00F72EA8" w:rsidP="00F72EA8">
            <w:pPr>
              <w:jc w:val="left"/>
              <w:rPr>
                <w:rFonts w:eastAsia="Times New Roman" w:cs="Arial"/>
                <w:szCs w:val="20"/>
              </w:rPr>
            </w:pPr>
            <w:r w:rsidRPr="00614737">
              <w:rPr>
                <w:rFonts w:eastAsia="Times New Roman" w:cs="Arial"/>
                <w:szCs w:val="20"/>
              </w:rPr>
              <w:t>1039%</w:t>
            </w:r>
          </w:p>
        </w:tc>
      </w:tr>
      <w:tr w:rsidR="00F72EA8" w:rsidRPr="00614737" w14:paraId="0A7B9053" w14:textId="77777777" w:rsidTr="00614737">
        <w:trPr>
          <w:cnfStyle w:val="010000000000" w:firstRow="0" w:lastRow="1" w:firstColumn="0" w:lastColumn="0" w:oddVBand="0" w:evenVBand="0" w:oddHBand="0" w:evenHBand="0" w:firstRowFirstColumn="0" w:firstRowLastColumn="0" w:lastRowFirstColumn="0" w:lastRowLastColumn="0"/>
          <w:trHeight w:val="273"/>
        </w:trPr>
        <w:tc>
          <w:tcPr>
            <w:tcW w:w="688" w:type="pct"/>
            <w:noWrap/>
          </w:tcPr>
          <w:p w14:paraId="198247B5" w14:textId="77777777" w:rsidR="00F72EA8" w:rsidRPr="00614737" w:rsidRDefault="00F72EA8" w:rsidP="00F72EA8">
            <w:pPr>
              <w:jc w:val="left"/>
              <w:rPr>
                <w:rFonts w:eastAsia="Times New Roman" w:cs="Arial"/>
                <w:b w:val="0"/>
                <w:bCs w:val="0"/>
                <w:szCs w:val="20"/>
              </w:rPr>
            </w:pPr>
          </w:p>
        </w:tc>
        <w:tc>
          <w:tcPr>
            <w:tcW w:w="645" w:type="pct"/>
            <w:noWrap/>
          </w:tcPr>
          <w:p w14:paraId="36059A42"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3227190</w:t>
            </w:r>
          </w:p>
        </w:tc>
        <w:tc>
          <w:tcPr>
            <w:tcW w:w="642" w:type="pct"/>
            <w:noWrap/>
          </w:tcPr>
          <w:p w14:paraId="0FFBB5F7"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4722510</w:t>
            </w:r>
          </w:p>
        </w:tc>
        <w:tc>
          <w:tcPr>
            <w:tcW w:w="645" w:type="pct"/>
            <w:noWrap/>
          </w:tcPr>
          <w:p w14:paraId="46806BFE"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8122846</w:t>
            </w:r>
          </w:p>
        </w:tc>
        <w:tc>
          <w:tcPr>
            <w:tcW w:w="642" w:type="pct"/>
            <w:noWrap/>
          </w:tcPr>
          <w:p w14:paraId="47BBD001"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21693658</w:t>
            </w:r>
          </w:p>
        </w:tc>
        <w:tc>
          <w:tcPr>
            <w:tcW w:w="645" w:type="pct"/>
            <w:noWrap/>
          </w:tcPr>
          <w:p w14:paraId="0B27A350"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4895656</w:t>
            </w:r>
          </w:p>
        </w:tc>
        <w:tc>
          <w:tcPr>
            <w:tcW w:w="642" w:type="pct"/>
            <w:noWrap/>
          </w:tcPr>
          <w:p w14:paraId="0AB0EB97"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16971148</w:t>
            </w:r>
          </w:p>
        </w:tc>
        <w:tc>
          <w:tcPr>
            <w:tcW w:w="449" w:type="pct"/>
          </w:tcPr>
          <w:p w14:paraId="404AA3D2"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247%</w:t>
            </w:r>
          </w:p>
        </w:tc>
      </w:tr>
    </w:tbl>
    <w:p w14:paraId="415C7C3F" w14:textId="77777777" w:rsidR="00F72EA8" w:rsidRPr="00F72EA8" w:rsidRDefault="00F72EA8" w:rsidP="00F72EA8">
      <w:pPr>
        <w:spacing w:after="0"/>
        <w:rPr>
          <w:rFonts w:eastAsia="Times New Roman" w:cs="Arial"/>
          <w:b/>
          <w:bCs/>
          <w:szCs w:val="20"/>
          <w:lang w:val="en-US"/>
        </w:rPr>
      </w:pPr>
    </w:p>
    <w:p w14:paraId="14174A4A" w14:textId="77777777"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Table 9 presents crop-wise expenditure, gross income, net income, and percentage change in net income before and after the solar-powered irrigation pump (SPIP) intervention. Notable improvements were observed in various crops. </w:t>
      </w:r>
    </w:p>
    <w:p w14:paraId="5C89C4B5" w14:textId="77777777"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 xml:space="preserve">For green gram, expenditure increased from ₹1,72,500 to ₹2,24,070, along with the increase in gross income from ₹2,38,500 to ₹4,82,924. Consequently, net income surged from ₹66,000 to ₹2,58,854, reflecting a 292% increase. </w:t>
      </w:r>
    </w:p>
    <w:p w14:paraId="2C4C4D10" w14:textId="77777777"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Groundnut also showed significant gains, with expenditure rising from ₹624,000 to ₹1,052,100 and gross income from ₹1,698,114 to ₹3,770,207, leading to increased net income from ₹1,074,114 to ₹2,718,107 (153%).</w:t>
      </w:r>
    </w:p>
    <w:p w14:paraId="06353B94" w14:textId="77777777"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Cotton's expenditure grew from ₹1,453,600 to ₹2,145,700, while gross income rose from ₹3,185,280 to ₹6,212,550, resulting in net income rising from ₹1,731,680 to ₹4,066,850 (135%).</w:t>
      </w:r>
    </w:p>
    <w:p w14:paraId="433B4B4C" w14:textId="50A64D28"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 xml:space="preserve">In contrast, jowar and red gram faced declines, with jowar's net income dropping from ₹406,647 to ₹159,708 (-61%) and </w:t>
      </w:r>
      <w:r w:rsidR="000F17C1">
        <w:rPr>
          <w:rFonts w:eastAsia="Times New Roman" w:cs="Arial"/>
          <w:szCs w:val="20"/>
          <w:lang w:val="en-US"/>
        </w:rPr>
        <w:t>red gram</w:t>
      </w:r>
      <w:r w:rsidRPr="00F72EA8">
        <w:rPr>
          <w:rFonts w:eastAsia="Times New Roman" w:cs="Arial"/>
          <w:szCs w:val="20"/>
          <w:lang w:val="en-US"/>
        </w:rPr>
        <w:t xml:space="preserve"> from ₹327,855 to ₹99,000 (-70%).</w:t>
      </w:r>
    </w:p>
    <w:p w14:paraId="11338F8F" w14:textId="77777777" w:rsidR="005F1FD3"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Onion and vegetables exhibited remarkable growth, with onion's net income increasing from ₹324,000 to ₹1,835,200 (466%) and vegetables from ₹594,000 to ₹3,156,250 (431%).</w:t>
      </w:r>
    </w:p>
    <w:p w14:paraId="015B630D" w14:textId="77777777" w:rsidR="005F1FD3" w:rsidRDefault="00F72EA8" w:rsidP="005F1FD3">
      <w:pPr>
        <w:numPr>
          <w:ilvl w:val="0"/>
          <w:numId w:val="7"/>
        </w:numPr>
        <w:spacing w:after="120"/>
        <w:ind w:left="414" w:hanging="357"/>
        <w:rPr>
          <w:rFonts w:eastAsia="Times New Roman" w:cs="Arial"/>
          <w:szCs w:val="20"/>
          <w:lang w:val="en-US"/>
        </w:rPr>
      </w:pPr>
      <w:r w:rsidRPr="005F1FD3">
        <w:rPr>
          <w:rFonts w:eastAsia="Times New Roman" w:cs="Arial"/>
          <w:szCs w:val="20"/>
          <w:lang w:val="en-US"/>
        </w:rPr>
        <w:t xml:space="preserve">Bajra and fruits also showed positive changes, with bajra's net income rising from ₹42,000 to ₹183,400 (337%) and fruits surging from ₹41,360 to ₹1,212,500 (2832%). </w:t>
      </w:r>
      <w:r w:rsidR="005F1FD3">
        <w:rPr>
          <w:rFonts w:eastAsia="Times New Roman" w:cs="Arial"/>
          <w:szCs w:val="20"/>
          <w:lang w:val="en-US"/>
        </w:rPr>
        <w:t>\</w:t>
      </w:r>
    </w:p>
    <w:p w14:paraId="2E738F6E" w14:textId="5A4AC459" w:rsidR="00F72EA8" w:rsidRPr="005F1FD3" w:rsidRDefault="00F72EA8" w:rsidP="005F1FD3">
      <w:pPr>
        <w:numPr>
          <w:ilvl w:val="0"/>
          <w:numId w:val="7"/>
        </w:numPr>
        <w:spacing w:after="120"/>
        <w:ind w:left="414" w:hanging="357"/>
        <w:rPr>
          <w:rFonts w:eastAsia="Times New Roman" w:cs="Arial"/>
          <w:szCs w:val="20"/>
          <w:lang w:val="en-US"/>
        </w:rPr>
      </w:pPr>
      <w:r w:rsidRPr="005F1FD3">
        <w:rPr>
          <w:rFonts w:eastAsia="Times New Roman" w:cs="Arial"/>
          <w:szCs w:val="20"/>
          <w:lang w:val="en-US"/>
        </w:rPr>
        <w:lastRenderedPageBreak/>
        <w:t>Chili demonstrated impressive gains, with net income increasing from ₹288,000 to ₹3,281,280 (1039%).</w:t>
      </w:r>
    </w:p>
    <w:p w14:paraId="22523CF7" w14:textId="77777777" w:rsidR="00F72EA8" w:rsidRPr="00F72EA8" w:rsidRDefault="00F72EA8" w:rsidP="005F1FD3">
      <w:pPr>
        <w:spacing w:after="120"/>
        <w:rPr>
          <w:rFonts w:eastAsia="Times New Roman" w:cs="Arial"/>
          <w:szCs w:val="20"/>
          <w:lang w:val="en-US"/>
        </w:rPr>
      </w:pPr>
      <w:r w:rsidRPr="00F72EA8">
        <w:rPr>
          <w:rFonts w:eastAsia="Times New Roman" w:cs="Arial"/>
          <w:szCs w:val="20"/>
          <w:lang w:val="en-US"/>
        </w:rPr>
        <w:t>Overall, total expenditure rose from ₹3,227,190 to ₹4,722,510, gross income increased from ₹8,122,846 to ₹21,693,658, and net income surged from ₹4,895,656 to ₹16,971,148, marking a 247% increase. This highlights the significant financial benefits of the SPIP intervention for farmers. However, the above data gives overall income increase among selected farmers. The table below gives a precise increase in yield and net income per acre of crops.</w:t>
      </w:r>
    </w:p>
    <w:p w14:paraId="47F98694" w14:textId="77777777" w:rsidR="00F72EA8" w:rsidRPr="00F72EA8" w:rsidRDefault="00F72EA8" w:rsidP="00F72EA8">
      <w:pPr>
        <w:spacing w:after="0"/>
        <w:rPr>
          <w:rFonts w:eastAsia="Times New Roman" w:cs="Arial"/>
          <w:szCs w:val="20"/>
          <w:lang w:val="en-US"/>
        </w:rPr>
      </w:pPr>
    </w:p>
    <w:p w14:paraId="4AACB41B" w14:textId="418A9063"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10</w:t>
      </w:r>
      <w:r w:rsidRPr="00F72EA8">
        <w:rPr>
          <w:rFonts w:eastAsia="Times New Roman" w:cs="Times New Roman"/>
          <w:b/>
          <w:iCs/>
          <w:szCs w:val="18"/>
          <w:lang w:val="en-US"/>
        </w:rPr>
        <w:fldChar w:fldCharType="end"/>
      </w:r>
      <w:r w:rsidRPr="00F72EA8">
        <w:rPr>
          <w:rFonts w:eastAsia="Times New Roman" w:cs="Times New Roman"/>
          <w:b/>
          <w:iCs/>
          <w:szCs w:val="18"/>
          <w:lang w:val="en-US"/>
        </w:rPr>
        <w:t xml:space="preserve">. Increase in yield and net income per acre among </w:t>
      </w:r>
      <w:r w:rsidR="008A1B31" w:rsidRPr="00F72EA8">
        <w:rPr>
          <w:rFonts w:eastAsia="Times New Roman" w:cs="Times New Roman"/>
          <w:b/>
          <w:iCs/>
          <w:szCs w:val="18"/>
          <w:lang w:val="en-US"/>
        </w:rPr>
        <w:t>farmers.</w:t>
      </w:r>
    </w:p>
    <w:tbl>
      <w:tblPr>
        <w:tblStyle w:val="PlainTable2"/>
        <w:tblW w:w="5407" w:type="pct"/>
        <w:tblLayout w:type="fixed"/>
        <w:tblLook w:val="0660" w:firstRow="1" w:lastRow="1" w:firstColumn="0" w:lastColumn="0" w:noHBand="1" w:noVBand="1"/>
      </w:tblPr>
      <w:tblGrid>
        <w:gridCol w:w="1342"/>
        <w:gridCol w:w="1069"/>
        <w:gridCol w:w="941"/>
        <w:gridCol w:w="1074"/>
        <w:gridCol w:w="1205"/>
        <w:gridCol w:w="943"/>
        <w:gridCol w:w="1074"/>
        <w:gridCol w:w="1074"/>
        <w:gridCol w:w="1039"/>
      </w:tblGrid>
      <w:tr w:rsidR="00F72EA8" w:rsidRPr="00F72EA8" w14:paraId="76FAAF5E" w14:textId="77777777" w:rsidTr="00B24E03">
        <w:trPr>
          <w:cnfStyle w:val="100000000000" w:firstRow="1" w:lastRow="0" w:firstColumn="0" w:lastColumn="0" w:oddVBand="0" w:evenVBand="0" w:oddHBand="0" w:evenHBand="0" w:firstRowFirstColumn="0" w:firstRowLastColumn="0" w:lastRowFirstColumn="0" w:lastRowLastColumn="0"/>
          <w:trHeight w:val="300"/>
        </w:trPr>
        <w:tc>
          <w:tcPr>
            <w:tcW w:w="688" w:type="pct"/>
            <w:vMerge w:val="restart"/>
          </w:tcPr>
          <w:p w14:paraId="5E864F91"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Crops</w:t>
            </w:r>
          </w:p>
        </w:tc>
        <w:tc>
          <w:tcPr>
            <w:tcW w:w="1030" w:type="pct"/>
            <w:gridSpan w:val="2"/>
            <w:noWrap/>
          </w:tcPr>
          <w:p w14:paraId="61A74CC2"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Land Usage (Acre)</w:t>
            </w:r>
          </w:p>
        </w:tc>
        <w:tc>
          <w:tcPr>
            <w:tcW w:w="1650" w:type="pct"/>
            <w:gridSpan w:val="3"/>
            <w:noWrap/>
          </w:tcPr>
          <w:p w14:paraId="6A389B92" w14:textId="1ED56815" w:rsidR="00F72EA8" w:rsidRPr="00F72EA8" w:rsidRDefault="00F72EA8" w:rsidP="00F72EA8">
            <w:pPr>
              <w:jc w:val="left"/>
              <w:rPr>
                <w:rFonts w:eastAsia="Times New Roman" w:cs="Arial"/>
                <w:b w:val="0"/>
                <w:bCs w:val="0"/>
                <w:szCs w:val="20"/>
              </w:rPr>
            </w:pPr>
            <w:r w:rsidRPr="00F72EA8">
              <w:rPr>
                <w:rFonts w:eastAsia="Times New Roman" w:cs="Arial"/>
                <w:szCs w:val="20"/>
              </w:rPr>
              <w:t>Yield</w:t>
            </w:r>
            <w:r w:rsidR="002E4CA3">
              <w:rPr>
                <w:rFonts w:eastAsia="Times New Roman" w:cs="Arial"/>
                <w:szCs w:val="20"/>
              </w:rPr>
              <w:t xml:space="preserve"> </w:t>
            </w:r>
            <w:r w:rsidRPr="00F72EA8">
              <w:rPr>
                <w:rFonts w:eastAsia="Times New Roman" w:cs="Arial"/>
                <w:szCs w:val="20"/>
              </w:rPr>
              <w:t>(in Quintals)</w:t>
            </w:r>
          </w:p>
        </w:tc>
        <w:tc>
          <w:tcPr>
            <w:tcW w:w="1632" w:type="pct"/>
            <w:gridSpan w:val="3"/>
            <w:noWrap/>
          </w:tcPr>
          <w:p w14:paraId="18B51BDD"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Net income (In Rupees)</w:t>
            </w:r>
          </w:p>
        </w:tc>
      </w:tr>
      <w:tr w:rsidR="00F72EA8" w:rsidRPr="00F72EA8" w14:paraId="4A4A45F0" w14:textId="77777777" w:rsidTr="00B24E03">
        <w:trPr>
          <w:trHeight w:val="300"/>
        </w:trPr>
        <w:tc>
          <w:tcPr>
            <w:tcW w:w="688" w:type="pct"/>
            <w:vMerge/>
            <w:tcBorders>
              <w:bottom w:val="single" w:sz="6" w:space="0" w:color="000000"/>
            </w:tcBorders>
          </w:tcPr>
          <w:p w14:paraId="0A26B14C" w14:textId="77777777" w:rsidR="00F72EA8" w:rsidRPr="00F72EA8" w:rsidRDefault="00F72EA8" w:rsidP="00F72EA8">
            <w:pPr>
              <w:jc w:val="left"/>
              <w:rPr>
                <w:rFonts w:eastAsia="Times New Roman" w:cs="Arial"/>
                <w:b/>
                <w:bCs/>
                <w:szCs w:val="20"/>
              </w:rPr>
            </w:pPr>
          </w:p>
        </w:tc>
        <w:tc>
          <w:tcPr>
            <w:tcW w:w="548" w:type="pct"/>
            <w:tcBorders>
              <w:bottom w:val="single" w:sz="6" w:space="0" w:color="000000"/>
            </w:tcBorders>
            <w:noWrap/>
          </w:tcPr>
          <w:p w14:paraId="096C65BD" w14:textId="77777777" w:rsidR="00F72EA8" w:rsidRPr="00F72EA8" w:rsidRDefault="00F72EA8" w:rsidP="00F72EA8">
            <w:pPr>
              <w:jc w:val="left"/>
              <w:rPr>
                <w:rFonts w:eastAsia="Times New Roman" w:cs="Arial"/>
                <w:b/>
                <w:bCs/>
                <w:szCs w:val="20"/>
              </w:rPr>
            </w:pPr>
            <w:proofErr w:type="gramStart"/>
            <w:r w:rsidRPr="00F72EA8">
              <w:rPr>
                <w:rFonts w:eastAsia="Times New Roman" w:cs="Arial"/>
                <w:b/>
                <w:bCs/>
                <w:szCs w:val="20"/>
              </w:rPr>
              <w:t>Pre intervention</w:t>
            </w:r>
            <w:proofErr w:type="gramEnd"/>
          </w:p>
        </w:tc>
        <w:tc>
          <w:tcPr>
            <w:tcW w:w="482" w:type="pct"/>
            <w:tcBorders>
              <w:bottom w:val="single" w:sz="6" w:space="0" w:color="000000"/>
            </w:tcBorders>
            <w:noWrap/>
          </w:tcPr>
          <w:p w14:paraId="1E87AED2"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Post-intervention</w:t>
            </w:r>
          </w:p>
        </w:tc>
        <w:tc>
          <w:tcPr>
            <w:tcW w:w="550" w:type="pct"/>
            <w:tcBorders>
              <w:bottom w:val="single" w:sz="6" w:space="0" w:color="000000"/>
            </w:tcBorders>
            <w:noWrap/>
          </w:tcPr>
          <w:p w14:paraId="564A79BE" w14:textId="77777777" w:rsidR="00F72EA8" w:rsidRPr="00F72EA8" w:rsidRDefault="00F72EA8" w:rsidP="00F72EA8">
            <w:pPr>
              <w:jc w:val="left"/>
              <w:rPr>
                <w:rFonts w:eastAsia="Times New Roman" w:cs="Arial"/>
                <w:b/>
                <w:bCs/>
                <w:szCs w:val="20"/>
              </w:rPr>
            </w:pPr>
            <w:proofErr w:type="gramStart"/>
            <w:r w:rsidRPr="00F72EA8">
              <w:rPr>
                <w:rFonts w:eastAsia="Times New Roman" w:cs="Arial"/>
                <w:b/>
                <w:bCs/>
                <w:szCs w:val="20"/>
              </w:rPr>
              <w:t>Pre intervention</w:t>
            </w:r>
            <w:proofErr w:type="gramEnd"/>
          </w:p>
        </w:tc>
        <w:tc>
          <w:tcPr>
            <w:tcW w:w="617" w:type="pct"/>
            <w:tcBorders>
              <w:bottom w:val="single" w:sz="6" w:space="0" w:color="000000"/>
            </w:tcBorders>
            <w:noWrap/>
          </w:tcPr>
          <w:p w14:paraId="022D447F"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 intervention</w:t>
            </w:r>
          </w:p>
        </w:tc>
        <w:tc>
          <w:tcPr>
            <w:tcW w:w="483" w:type="pct"/>
            <w:tcBorders>
              <w:bottom w:val="single" w:sz="6" w:space="0" w:color="000000"/>
            </w:tcBorders>
          </w:tcPr>
          <w:p w14:paraId="1DA960C7" w14:textId="77777777" w:rsidR="00F72EA8" w:rsidRPr="00F72EA8" w:rsidRDefault="00F72EA8" w:rsidP="00F72EA8">
            <w:pPr>
              <w:jc w:val="left"/>
              <w:rPr>
                <w:rFonts w:eastAsia="Times New Roman" w:cs="Arial"/>
                <w:b/>
                <w:bCs/>
                <w:szCs w:val="20"/>
              </w:rPr>
            </w:pPr>
            <w:r w:rsidRPr="00F72EA8">
              <w:rPr>
                <w:rFonts w:eastAsia="Times New Roman" w:cs="Arial"/>
                <w:b/>
                <w:bCs/>
                <w:szCs w:val="20"/>
              </w:rPr>
              <w:t xml:space="preserve">% </w:t>
            </w:r>
          </w:p>
          <w:p w14:paraId="05F28552" w14:textId="77777777" w:rsidR="00F72EA8" w:rsidRPr="00F72EA8" w:rsidRDefault="00F72EA8" w:rsidP="00F72EA8">
            <w:pPr>
              <w:jc w:val="left"/>
              <w:rPr>
                <w:rFonts w:eastAsia="Times New Roman" w:cs="Arial"/>
                <w:b/>
                <w:bCs/>
                <w:szCs w:val="20"/>
              </w:rPr>
            </w:pPr>
            <w:r w:rsidRPr="00F72EA8">
              <w:rPr>
                <w:rFonts w:eastAsia="Times New Roman" w:cs="Arial"/>
                <w:b/>
                <w:bCs/>
                <w:szCs w:val="20"/>
              </w:rPr>
              <w:t>change</w:t>
            </w:r>
          </w:p>
        </w:tc>
        <w:tc>
          <w:tcPr>
            <w:tcW w:w="550" w:type="pct"/>
            <w:tcBorders>
              <w:bottom w:val="single" w:sz="6" w:space="0" w:color="000000"/>
            </w:tcBorders>
            <w:noWrap/>
          </w:tcPr>
          <w:p w14:paraId="43F148CC" w14:textId="77777777" w:rsidR="00F72EA8" w:rsidRPr="00F72EA8" w:rsidRDefault="00F72EA8" w:rsidP="00F72EA8">
            <w:pPr>
              <w:jc w:val="left"/>
              <w:rPr>
                <w:rFonts w:eastAsia="Times New Roman" w:cs="Arial"/>
                <w:b/>
                <w:bCs/>
                <w:szCs w:val="20"/>
              </w:rPr>
            </w:pPr>
            <w:proofErr w:type="gramStart"/>
            <w:r w:rsidRPr="00F72EA8">
              <w:rPr>
                <w:rFonts w:eastAsia="Times New Roman" w:cs="Arial"/>
                <w:b/>
                <w:bCs/>
                <w:szCs w:val="20"/>
              </w:rPr>
              <w:t>Pre intervention</w:t>
            </w:r>
            <w:proofErr w:type="gramEnd"/>
          </w:p>
        </w:tc>
        <w:tc>
          <w:tcPr>
            <w:tcW w:w="550" w:type="pct"/>
            <w:tcBorders>
              <w:bottom w:val="single" w:sz="6" w:space="0" w:color="000000"/>
            </w:tcBorders>
            <w:noWrap/>
          </w:tcPr>
          <w:p w14:paraId="1A8281D2"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w:t>
            </w:r>
          </w:p>
          <w:p w14:paraId="1BBB0240" w14:textId="77777777" w:rsidR="00F72EA8" w:rsidRPr="00F72EA8" w:rsidRDefault="00F72EA8" w:rsidP="00F72EA8">
            <w:pPr>
              <w:jc w:val="left"/>
              <w:rPr>
                <w:rFonts w:eastAsia="Times New Roman" w:cs="Arial"/>
                <w:b/>
                <w:bCs/>
                <w:szCs w:val="20"/>
              </w:rPr>
            </w:pPr>
            <w:r w:rsidRPr="00F72EA8">
              <w:rPr>
                <w:rFonts w:eastAsia="Times New Roman" w:cs="Arial"/>
                <w:b/>
                <w:bCs/>
                <w:szCs w:val="20"/>
              </w:rPr>
              <w:t>intervention</w:t>
            </w:r>
          </w:p>
        </w:tc>
        <w:tc>
          <w:tcPr>
            <w:tcW w:w="532" w:type="pct"/>
            <w:tcBorders>
              <w:bottom w:val="single" w:sz="6" w:space="0" w:color="000000"/>
            </w:tcBorders>
          </w:tcPr>
          <w:p w14:paraId="70520420" w14:textId="77777777" w:rsidR="00F72EA8" w:rsidRPr="00F72EA8" w:rsidRDefault="00F72EA8" w:rsidP="00F72EA8">
            <w:pPr>
              <w:jc w:val="left"/>
              <w:rPr>
                <w:rFonts w:eastAsia="Times New Roman" w:cs="Arial"/>
                <w:b/>
                <w:bCs/>
                <w:szCs w:val="20"/>
              </w:rPr>
            </w:pPr>
            <w:r w:rsidRPr="00F72EA8">
              <w:rPr>
                <w:rFonts w:eastAsia="Times New Roman" w:cs="Arial"/>
                <w:b/>
                <w:bCs/>
                <w:szCs w:val="20"/>
              </w:rPr>
              <w:t>%</w:t>
            </w:r>
          </w:p>
          <w:p w14:paraId="15752648" w14:textId="77777777" w:rsidR="00F72EA8" w:rsidRPr="00F72EA8" w:rsidRDefault="00F72EA8" w:rsidP="00F72EA8">
            <w:pPr>
              <w:jc w:val="left"/>
              <w:rPr>
                <w:rFonts w:eastAsia="Times New Roman" w:cs="Arial"/>
                <w:b/>
                <w:bCs/>
                <w:szCs w:val="20"/>
              </w:rPr>
            </w:pPr>
            <w:r w:rsidRPr="00F72EA8">
              <w:rPr>
                <w:rFonts w:eastAsia="Times New Roman" w:cs="Arial"/>
                <w:b/>
                <w:bCs/>
                <w:szCs w:val="20"/>
              </w:rPr>
              <w:t>change</w:t>
            </w:r>
          </w:p>
        </w:tc>
      </w:tr>
      <w:tr w:rsidR="00F72EA8" w:rsidRPr="00F72EA8" w14:paraId="6DD8A9D0" w14:textId="77777777" w:rsidTr="00B24E03">
        <w:trPr>
          <w:trHeight w:val="290"/>
        </w:trPr>
        <w:tc>
          <w:tcPr>
            <w:tcW w:w="688" w:type="pct"/>
            <w:tcBorders>
              <w:top w:val="single" w:sz="6" w:space="0" w:color="000000"/>
            </w:tcBorders>
            <w:noWrap/>
          </w:tcPr>
          <w:p w14:paraId="1E69E15B"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Green gram </w:t>
            </w:r>
          </w:p>
        </w:tc>
        <w:tc>
          <w:tcPr>
            <w:tcW w:w="548" w:type="pct"/>
            <w:tcBorders>
              <w:top w:val="single" w:sz="6" w:space="0" w:color="000000"/>
            </w:tcBorders>
            <w:noWrap/>
          </w:tcPr>
          <w:p w14:paraId="5EF71961" w14:textId="77777777" w:rsidR="00F72EA8" w:rsidRPr="00F72EA8" w:rsidRDefault="00F72EA8" w:rsidP="00F72EA8">
            <w:pPr>
              <w:jc w:val="left"/>
              <w:rPr>
                <w:rFonts w:eastAsia="Times New Roman" w:cs="Arial"/>
                <w:szCs w:val="20"/>
              </w:rPr>
            </w:pPr>
            <w:r w:rsidRPr="00F72EA8">
              <w:rPr>
                <w:rFonts w:eastAsia="Times New Roman" w:cs="Arial"/>
                <w:szCs w:val="20"/>
              </w:rPr>
              <w:t>15.0</w:t>
            </w:r>
          </w:p>
        </w:tc>
        <w:tc>
          <w:tcPr>
            <w:tcW w:w="482" w:type="pct"/>
            <w:tcBorders>
              <w:top w:val="single" w:sz="6" w:space="0" w:color="000000"/>
            </w:tcBorders>
            <w:noWrap/>
          </w:tcPr>
          <w:p w14:paraId="4895765B" w14:textId="77777777" w:rsidR="00F72EA8" w:rsidRPr="00F72EA8" w:rsidRDefault="00F72EA8" w:rsidP="00F72EA8">
            <w:pPr>
              <w:jc w:val="left"/>
              <w:rPr>
                <w:rFonts w:eastAsia="Times New Roman" w:cs="Arial"/>
                <w:szCs w:val="20"/>
              </w:rPr>
            </w:pPr>
            <w:r w:rsidRPr="00F72EA8">
              <w:rPr>
                <w:rFonts w:eastAsia="Times New Roman" w:cs="Arial"/>
                <w:szCs w:val="20"/>
              </w:rPr>
              <w:t>20.37</w:t>
            </w:r>
          </w:p>
        </w:tc>
        <w:tc>
          <w:tcPr>
            <w:tcW w:w="550" w:type="pct"/>
            <w:tcBorders>
              <w:top w:val="single" w:sz="6" w:space="0" w:color="000000"/>
            </w:tcBorders>
            <w:noWrap/>
          </w:tcPr>
          <w:p w14:paraId="28EA4BEA" w14:textId="77777777" w:rsidR="00F72EA8" w:rsidRPr="00F72EA8" w:rsidRDefault="00F72EA8" w:rsidP="00F72EA8">
            <w:pPr>
              <w:jc w:val="left"/>
              <w:rPr>
                <w:rFonts w:eastAsia="Times New Roman" w:cs="Arial"/>
                <w:szCs w:val="20"/>
              </w:rPr>
            </w:pPr>
            <w:r w:rsidRPr="00F72EA8">
              <w:rPr>
                <w:rFonts w:eastAsia="Times New Roman" w:cs="Arial"/>
                <w:szCs w:val="20"/>
              </w:rPr>
              <w:t>3.0</w:t>
            </w:r>
          </w:p>
        </w:tc>
        <w:tc>
          <w:tcPr>
            <w:tcW w:w="617" w:type="pct"/>
            <w:tcBorders>
              <w:top w:val="single" w:sz="6" w:space="0" w:color="000000"/>
            </w:tcBorders>
            <w:noWrap/>
          </w:tcPr>
          <w:p w14:paraId="3F6F1518" w14:textId="77777777" w:rsidR="00F72EA8" w:rsidRPr="00F72EA8" w:rsidRDefault="00F72EA8" w:rsidP="00F72EA8">
            <w:pPr>
              <w:jc w:val="left"/>
              <w:rPr>
                <w:rFonts w:eastAsia="Times New Roman" w:cs="Arial"/>
                <w:szCs w:val="20"/>
              </w:rPr>
            </w:pPr>
            <w:r w:rsidRPr="00F72EA8">
              <w:rPr>
                <w:rFonts w:eastAsia="Times New Roman" w:cs="Arial"/>
                <w:szCs w:val="20"/>
              </w:rPr>
              <w:t>4.0</w:t>
            </w:r>
          </w:p>
        </w:tc>
        <w:tc>
          <w:tcPr>
            <w:tcW w:w="483" w:type="pct"/>
            <w:tcBorders>
              <w:top w:val="single" w:sz="6" w:space="0" w:color="000000"/>
            </w:tcBorders>
          </w:tcPr>
          <w:p w14:paraId="2388FF54"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c>
          <w:tcPr>
            <w:tcW w:w="550" w:type="pct"/>
            <w:tcBorders>
              <w:top w:val="single" w:sz="6" w:space="0" w:color="000000"/>
            </w:tcBorders>
            <w:noWrap/>
          </w:tcPr>
          <w:p w14:paraId="59B8098A" w14:textId="77777777" w:rsidR="00F72EA8" w:rsidRPr="00F72EA8" w:rsidRDefault="00F72EA8" w:rsidP="00F72EA8">
            <w:pPr>
              <w:jc w:val="left"/>
              <w:rPr>
                <w:rFonts w:eastAsia="Times New Roman" w:cs="Arial"/>
                <w:szCs w:val="20"/>
              </w:rPr>
            </w:pPr>
            <w:r w:rsidRPr="00F72EA8">
              <w:rPr>
                <w:rFonts w:eastAsia="Times New Roman" w:cs="Arial"/>
                <w:szCs w:val="20"/>
              </w:rPr>
              <w:t>4400</w:t>
            </w:r>
          </w:p>
        </w:tc>
        <w:tc>
          <w:tcPr>
            <w:tcW w:w="550" w:type="pct"/>
            <w:tcBorders>
              <w:top w:val="single" w:sz="6" w:space="0" w:color="000000"/>
            </w:tcBorders>
            <w:noWrap/>
          </w:tcPr>
          <w:p w14:paraId="0452CCAD" w14:textId="77777777" w:rsidR="00F72EA8" w:rsidRPr="00F72EA8" w:rsidRDefault="00F72EA8" w:rsidP="00F72EA8">
            <w:pPr>
              <w:jc w:val="left"/>
              <w:rPr>
                <w:rFonts w:eastAsia="Times New Roman" w:cs="Arial"/>
                <w:szCs w:val="20"/>
              </w:rPr>
            </w:pPr>
            <w:r w:rsidRPr="00F72EA8">
              <w:rPr>
                <w:rFonts w:eastAsia="Times New Roman" w:cs="Arial"/>
                <w:szCs w:val="20"/>
              </w:rPr>
              <w:t>12708</w:t>
            </w:r>
          </w:p>
        </w:tc>
        <w:tc>
          <w:tcPr>
            <w:tcW w:w="532" w:type="pct"/>
            <w:tcBorders>
              <w:top w:val="single" w:sz="6" w:space="0" w:color="000000"/>
            </w:tcBorders>
          </w:tcPr>
          <w:p w14:paraId="7782BEA5" w14:textId="77777777" w:rsidR="00F72EA8" w:rsidRPr="00F72EA8" w:rsidRDefault="00F72EA8" w:rsidP="00F72EA8">
            <w:pPr>
              <w:jc w:val="left"/>
              <w:rPr>
                <w:rFonts w:eastAsia="Times New Roman" w:cs="Arial"/>
                <w:szCs w:val="20"/>
              </w:rPr>
            </w:pPr>
            <w:r w:rsidRPr="00F72EA8">
              <w:rPr>
                <w:rFonts w:eastAsia="Times New Roman" w:cs="Arial"/>
                <w:szCs w:val="20"/>
              </w:rPr>
              <w:t>189%</w:t>
            </w:r>
          </w:p>
        </w:tc>
      </w:tr>
      <w:tr w:rsidR="00F72EA8" w:rsidRPr="00F72EA8" w14:paraId="4FA49FA8" w14:textId="77777777" w:rsidTr="00B24E03">
        <w:trPr>
          <w:trHeight w:val="290"/>
        </w:trPr>
        <w:tc>
          <w:tcPr>
            <w:tcW w:w="688" w:type="pct"/>
            <w:noWrap/>
          </w:tcPr>
          <w:p w14:paraId="2BF783BB" w14:textId="77777777" w:rsidR="00F72EA8" w:rsidRPr="00F72EA8" w:rsidRDefault="00F72EA8" w:rsidP="00F72EA8">
            <w:pPr>
              <w:jc w:val="left"/>
              <w:rPr>
                <w:rFonts w:eastAsia="Times New Roman" w:cs="Arial"/>
                <w:szCs w:val="20"/>
              </w:rPr>
            </w:pPr>
            <w:r w:rsidRPr="00F72EA8">
              <w:rPr>
                <w:rFonts w:eastAsia="Times New Roman" w:cs="Arial"/>
                <w:szCs w:val="20"/>
              </w:rPr>
              <w:t>Groundnut</w:t>
            </w:r>
          </w:p>
        </w:tc>
        <w:tc>
          <w:tcPr>
            <w:tcW w:w="548" w:type="pct"/>
            <w:noWrap/>
          </w:tcPr>
          <w:p w14:paraId="51855774" w14:textId="77777777" w:rsidR="00F72EA8" w:rsidRPr="00F72EA8" w:rsidRDefault="00F72EA8" w:rsidP="00F72EA8">
            <w:pPr>
              <w:jc w:val="left"/>
              <w:rPr>
                <w:rFonts w:eastAsia="Times New Roman" w:cs="Arial"/>
                <w:szCs w:val="20"/>
              </w:rPr>
            </w:pPr>
            <w:r w:rsidRPr="00F72EA8">
              <w:rPr>
                <w:rFonts w:eastAsia="Times New Roman" w:cs="Arial"/>
                <w:szCs w:val="20"/>
              </w:rPr>
              <w:t>39.0</w:t>
            </w:r>
          </w:p>
        </w:tc>
        <w:tc>
          <w:tcPr>
            <w:tcW w:w="482" w:type="pct"/>
            <w:noWrap/>
          </w:tcPr>
          <w:p w14:paraId="0378D1AA" w14:textId="77777777" w:rsidR="00F72EA8" w:rsidRPr="00F72EA8" w:rsidRDefault="00F72EA8" w:rsidP="00F72EA8">
            <w:pPr>
              <w:jc w:val="left"/>
              <w:rPr>
                <w:rFonts w:eastAsia="Times New Roman" w:cs="Arial"/>
                <w:szCs w:val="20"/>
              </w:rPr>
            </w:pPr>
            <w:r w:rsidRPr="00F72EA8">
              <w:rPr>
                <w:rFonts w:eastAsia="Times New Roman" w:cs="Arial"/>
                <w:szCs w:val="20"/>
              </w:rPr>
              <w:t>66.8</w:t>
            </w:r>
          </w:p>
        </w:tc>
        <w:tc>
          <w:tcPr>
            <w:tcW w:w="550" w:type="pct"/>
            <w:noWrap/>
          </w:tcPr>
          <w:p w14:paraId="4D101609" w14:textId="77777777" w:rsidR="00F72EA8" w:rsidRPr="00F72EA8" w:rsidRDefault="00F72EA8" w:rsidP="00F72EA8">
            <w:pPr>
              <w:jc w:val="left"/>
              <w:rPr>
                <w:rFonts w:eastAsia="Times New Roman" w:cs="Arial"/>
                <w:szCs w:val="20"/>
              </w:rPr>
            </w:pPr>
            <w:r w:rsidRPr="00F72EA8">
              <w:rPr>
                <w:rFonts w:eastAsia="Times New Roman" w:cs="Arial"/>
                <w:szCs w:val="20"/>
              </w:rPr>
              <w:t>7.1</w:t>
            </w:r>
          </w:p>
        </w:tc>
        <w:tc>
          <w:tcPr>
            <w:tcW w:w="617" w:type="pct"/>
            <w:noWrap/>
          </w:tcPr>
          <w:p w14:paraId="7D2A48B5" w14:textId="77777777" w:rsidR="00F72EA8" w:rsidRPr="00F72EA8" w:rsidRDefault="00F72EA8" w:rsidP="00F72EA8">
            <w:pPr>
              <w:jc w:val="left"/>
              <w:rPr>
                <w:rFonts w:eastAsia="Times New Roman" w:cs="Arial"/>
                <w:szCs w:val="20"/>
              </w:rPr>
            </w:pPr>
            <w:r w:rsidRPr="00F72EA8">
              <w:rPr>
                <w:rFonts w:eastAsia="Times New Roman" w:cs="Arial"/>
                <w:szCs w:val="20"/>
              </w:rPr>
              <w:t>8.4</w:t>
            </w:r>
          </w:p>
        </w:tc>
        <w:tc>
          <w:tcPr>
            <w:tcW w:w="483" w:type="pct"/>
          </w:tcPr>
          <w:p w14:paraId="5A34481B" w14:textId="77777777" w:rsidR="00F72EA8" w:rsidRPr="00F72EA8" w:rsidRDefault="00F72EA8" w:rsidP="00F72EA8">
            <w:pPr>
              <w:jc w:val="left"/>
              <w:rPr>
                <w:rFonts w:eastAsia="Times New Roman" w:cs="Arial"/>
                <w:szCs w:val="20"/>
              </w:rPr>
            </w:pPr>
            <w:r w:rsidRPr="00F72EA8">
              <w:rPr>
                <w:rFonts w:eastAsia="Times New Roman" w:cs="Arial"/>
                <w:szCs w:val="20"/>
              </w:rPr>
              <w:t>18%</w:t>
            </w:r>
          </w:p>
        </w:tc>
        <w:tc>
          <w:tcPr>
            <w:tcW w:w="550" w:type="pct"/>
            <w:noWrap/>
          </w:tcPr>
          <w:p w14:paraId="22BF137E" w14:textId="77777777" w:rsidR="00F72EA8" w:rsidRPr="00F72EA8" w:rsidRDefault="00F72EA8" w:rsidP="00F72EA8">
            <w:pPr>
              <w:jc w:val="left"/>
              <w:rPr>
                <w:rFonts w:eastAsia="Times New Roman" w:cs="Arial"/>
                <w:szCs w:val="20"/>
              </w:rPr>
            </w:pPr>
            <w:r w:rsidRPr="00F72EA8">
              <w:rPr>
                <w:rFonts w:eastAsia="Times New Roman" w:cs="Arial"/>
                <w:szCs w:val="20"/>
              </w:rPr>
              <w:t>27541</w:t>
            </w:r>
          </w:p>
        </w:tc>
        <w:tc>
          <w:tcPr>
            <w:tcW w:w="550" w:type="pct"/>
            <w:noWrap/>
          </w:tcPr>
          <w:p w14:paraId="175BA0E4" w14:textId="77777777" w:rsidR="00F72EA8" w:rsidRPr="00F72EA8" w:rsidRDefault="00F72EA8" w:rsidP="00F72EA8">
            <w:pPr>
              <w:jc w:val="left"/>
              <w:rPr>
                <w:rFonts w:eastAsia="Times New Roman" w:cs="Arial"/>
                <w:szCs w:val="20"/>
              </w:rPr>
            </w:pPr>
            <w:r w:rsidRPr="00F72EA8">
              <w:rPr>
                <w:rFonts w:eastAsia="Times New Roman" w:cs="Arial"/>
                <w:szCs w:val="20"/>
              </w:rPr>
              <w:t>40690</w:t>
            </w:r>
          </w:p>
        </w:tc>
        <w:tc>
          <w:tcPr>
            <w:tcW w:w="532" w:type="pct"/>
          </w:tcPr>
          <w:p w14:paraId="313815AF" w14:textId="77777777" w:rsidR="00F72EA8" w:rsidRPr="00F72EA8" w:rsidRDefault="00F72EA8" w:rsidP="00F72EA8">
            <w:pPr>
              <w:jc w:val="left"/>
              <w:rPr>
                <w:rFonts w:eastAsia="Times New Roman" w:cs="Arial"/>
                <w:szCs w:val="20"/>
              </w:rPr>
            </w:pPr>
            <w:r w:rsidRPr="00F72EA8">
              <w:rPr>
                <w:rFonts w:eastAsia="Times New Roman" w:cs="Arial"/>
                <w:szCs w:val="20"/>
              </w:rPr>
              <w:t>48%</w:t>
            </w:r>
          </w:p>
        </w:tc>
      </w:tr>
      <w:tr w:rsidR="00F72EA8" w:rsidRPr="00F72EA8" w14:paraId="5F7370FB" w14:textId="77777777" w:rsidTr="00B24E03">
        <w:trPr>
          <w:trHeight w:val="290"/>
        </w:trPr>
        <w:tc>
          <w:tcPr>
            <w:tcW w:w="688" w:type="pct"/>
            <w:noWrap/>
          </w:tcPr>
          <w:p w14:paraId="798DDC00"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Cotton </w:t>
            </w:r>
          </w:p>
        </w:tc>
        <w:tc>
          <w:tcPr>
            <w:tcW w:w="548" w:type="pct"/>
            <w:noWrap/>
          </w:tcPr>
          <w:p w14:paraId="523DE263" w14:textId="77777777" w:rsidR="00F72EA8" w:rsidRPr="00F72EA8" w:rsidRDefault="00F72EA8" w:rsidP="00F72EA8">
            <w:pPr>
              <w:jc w:val="left"/>
              <w:rPr>
                <w:rFonts w:eastAsia="Times New Roman" w:cs="Arial"/>
                <w:szCs w:val="20"/>
              </w:rPr>
            </w:pPr>
            <w:r w:rsidRPr="00F72EA8">
              <w:rPr>
                <w:rFonts w:eastAsia="Times New Roman" w:cs="Arial"/>
                <w:szCs w:val="20"/>
              </w:rPr>
              <w:t>63.2</w:t>
            </w:r>
          </w:p>
        </w:tc>
        <w:tc>
          <w:tcPr>
            <w:tcW w:w="482" w:type="pct"/>
            <w:noWrap/>
          </w:tcPr>
          <w:p w14:paraId="2B22C981" w14:textId="77777777" w:rsidR="00F72EA8" w:rsidRPr="00F72EA8" w:rsidRDefault="00F72EA8" w:rsidP="00F72EA8">
            <w:pPr>
              <w:jc w:val="left"/>
              <w:rPr>
                <w:rFonts w:eastAsia="Times New Roman" w:cs="Arial"/>
                <w:szCs w:val="20"/>
              </w:rPr>
            </w:pPr>
            <w:r w:rsidRPr="00F72EA8">
              <w:rPr>
                <w:rFonts w:eastAsia="Times New Roman" w:cs="Arial"/>
                <w:szCs w:val="20"/>
              </w:rPr>
              <w:t>99.8</w:t>
            </w:r>
          </w:p>
        </w:tc>
        <w:tc>
          <w:tcPr>
            <w:tcW w:w="550" w:type="pct"/>
            <w:noWrap/>
          </w:tcPr>
          <w:p w14:paraId="70993606" w14:textId="77777777" w:rsidR="00F72EA8" w:rsidRPr="00F72EA8" w:rsidRDefault="00F72EA8" w:rsidP="00F72EA8">
            <w:pPr>
              <w:jc w:val="left"/>
              <w:rPr>
                <w:rFonts w:eastAsia="Times New Roman" w:cs="Arial"/>
                <w:szCs w:val="20"/>
              </w:rPr>
            </w:pPr>
            <w:r w:rsidRPr="00F72EA8">
              <w:rPr>
                <w:rFonts w:eastAsia="Times New Roman" w:cs="Arial"/>
                <w:szCs w:val="20"/>
              </w:rPr>
              <w:t>7.2</w:t>
            </w:r>
          </w:p>
        </w:tc>
        <w:tc>
          <w:tcPr>
            <w:tcW w:w="617" w:type="pct"/>
            <w:noWrap/>
          </w:tcPr>
          <w:p w14:paraId="40BA6E0E" w14:textId="77777777" w:rsidR="00F72EA8" w:rsidRPr="00F72EA8" w:rsidRDefault="00F72EA8" w:rsidP="00F72EA8">
            <w:pPr>
              <w:jc w:val="left"/>
              <w:rPr>
                <w:rFonts w:eastAsia="Times New Roman" w:cs="Arial"/>
                <w:szCs w:val="20"/>
              </w:rPr>
            </w:pPr>
            <w:r w:rsidRPr="00F72EA8">
              <w:rPr>
                <w:rFonts w:eastAsia="Times New Roman" w:cs="Arial"/>
                <w:szCs w:val="20"/>
              </w:rPr>
              <w:t>8.3</w:t>
            </w:r>
          </w:p>
        </w:tc>
        <w:tc>
          <w:tcPr>
            <w:tcW w:w="483" w:type="pct"/>
          </w:tcPr>
          <w:p w14:paraId="4B1CDBE3"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550" w:type="pct"/>
            <w:noWrap/>
          </w:tcPr>
          <w:p w14:paraId="2D2C7446" w14:textId="77777777" w:rsidR="00F72EA8" w:rsidRPr="00F72EA8" w:rsidRDefault="00F72EA8" w:rsidP="00F72EA8">
            <w:pPr>
              <w:jc w:val="left"/>
              <w:rPr>
                <w:rFonts w:eastAsia="Times New Roman" w:cs="Arial"/>
                <w:szCs w:val="20"/>
              </w:rPr>
            </w:pPr>
            <w:r w:rsidRPr="00F72EA8">
              <w:rPr>
                <w:rFonts w:eastAsia="Times New Roman" w:cs="Arial"/>
                <w:szCs w:val="20"/>
              </w:rPr>
              <w:t>27400</w:t>
            </w:r>
          </w:p>
        </w:tc>
        <w:tc>
          <w:tcPr>
            <w:tcW w:w="550" w:type="pct"/>
            <w:noWrap/>
          </w:tcPr>
          <w:p w14:paraId="1D756EFC" w14:textId="77777777" w:rsidR="00F72EA8" w:rsidRPr="00F72EA8" w:rsidRDefault="00F72EA8" w:rsidP="00F72EA8">
            <w:pPr>
              <w:jc w:val="left"/>
              <w:rPr>
                <w:rFonts w:eastAsia="Times New Roman" w:cs="Arial"/>
                <w:szCs w:val="20"/>
              </w:rPr>
            </w:pPr>
            <w:r w:rsidRPr="00F72EA8">
              <w:rPr>
                <w:rFonts w:eastAsia="Times New Roman" w:cs="Arial"/>
                <w:szCs w:val="20"/>
              </w:rPr>
              <w:t>40750</w:t>
            </w:r>
          </w:p>
        </w:tc>
        <w:tc>
          <w:tcPr>
            <w:tcW w:w="532" w:type="pct"/>
          </w:tcPr>
          <w:p w14:paraId="3D2F6CF3" w14:textId="77777777" w:rsidR="00F72EA8" w:rsidRPr="00F72EA8" w:rsidRDefault="00F72EA8" w:rsidP="00F72EA8">
            <w:pPr>
              <w:jc w:val="left"/>
              <w:rPr>
                <w:rFonts w:eastAsia="Times New Roman" w:cs="Arial"/>
                <w:szCs w:val="20"/>
              </w:rPr>
            </w:pPr>
            <w:r w:rsidRPr="00F72EA8">
              <w:rPr>
                <w:rFonts w:eastAsia="Times New Roman" w:cs="Arial"/>
                <w:szCs w:val="20"/>
              </w:rPr>
              <w:t>49%</w:t>
            </w:r>
          </w:p>
        </w:tc>
      </w:tr>
      <w:tr w:rsidR="00F72EA8" w:rsidRPr="00F72EA8" w14:paraId="3AEDF5C6" w14:textId="77777777" w:rsidTr="00B24E03">
        <w:trPr>
          <w:trHeight w:val="290"/>
        </w:trPr>
        <w:tc>
          <w:tcPr>
            <w:tcW w:w="688" w:type="pct"/>
            <w:noWrap/>
          </w:tcPr>
          <w:p w14:paraId="6AC22AB1" w14:textId="77777777" w:rsidR="00F72EA8" w:rsidRPr="00F72EA8" w:rsidRDefault="00F72EA8" w:rsidP="00F72EA8">
            <w:pPr>
              <w:jc w:val="left"/>
              <w:rPr>
                <w:rFonts w:eastAsia="Times New Roman" w:cs="Arial"/>
                <w:szCs w:val="20"/>
              </w:rPr>
            </w:pPr>
            <w:r w:rsidRPr="00F72EA8">
              <w:rPr>
                <w:rFonts w:eastAsia="Times New Roman" w:cs="Arial"/>
                <w:szCs w:val="20"/>
              </w:rPr>
              <w:t>Jowar</w:t>
            </w:r>
          </w:p>
        </w:tc>
        <w:tc>
          <w:tcPr>
            <w:tcW w:w="548" w:type="pct"/>
            <w:noWrap/>
          </w:tcPr>
          <w:p w14:paraId="35ECBC84" w14:textId="77777777" w:rsidR="00F72EA8" w:rsidRPr="00F72EA8" w:rsidRDefault="00F72EA8" w:rsidP="00F72EA8">
            <w:pPr>
              <w:jc w:val="left"/>
              <w:rPr>
                <w:rFonts w:eastAsia="Times New Roman" w:cs="Arial"/>
                <w:szCs w:val="20"/>
              </w:rPr>
            </w:pPr>
            <w:r w:rsidRPr="00F72EA8">
              <w:rPr>
                <w:rFonts w:eastAsia="Times New Roman" w:cs="Arial"/>
                <w:szCs w:val="20"/>
              </w:rPr>
              <w:t>20.3</w:t>
            </w:r>
          </w:p>
        </w:tc>
        <w:tc>
          <w:tcPr>
            <w:tcW w:w="482" w:type="pct"/>
            <w:noWrap/>
          </w:tcPr>
          <w:p w14:paraId="5608E33A" w14:textId="77777777" w:rsidR="00F72EA8" w:rsidRPr="00F72EA8" w:rsidRDefault="00F72EA8" w:rsidP="00F72EA8">
            <w:pPr>
              <w:jc w:val="left"/>
              <w:rPr>
                <w:rFonts w:eastAsia="Times New Roman" w:cs="Arial"/>
                <w:szCs w:val="20"/>
              </w:rPr>
            </w:pPr>
            <w:r w:rsidRPr="00F72EA8">
              <w:rPr>
                <w:rFonts w:eastAsia="Times New Roman" w:cs="Arial"/>
                <w:szCs w:val="20"/>
              </w:rPr>
              <w:t>4.87</w:t>
            </w:r>
          </w:p>
        </w:tc>
        <w:tc>
          <w:tcPr>
            <w:tcW w:w="550" w:type="pct"/>
            <w:noWrap/>
          </w:tcPr>
          <w:p w14:paraId="2E0208A8" w14:textId="77777777" w:rsidR="00F72EA8" w:rsidRPr="00F72EA8" w:rsidRDefault="00F72EA8" w:rsidP="00F72EA8">
            <w:pPr>
              <w:jc w:val="left"/>
              <w:rPr>
                <w:rFonts w:eastAsia="Times New Roman" w:cs="Arial"/>
                <w:szCs w:val="20"/>
              </w:rPr>
            </w:pPr>
            <w:r w:rsidRPr="00F72EA8">
              <w:rPr>
                <w:rFonts w:eastAsia="Times New Roman" w:cs="Arial"/>
                <w:szCs w:val="20"/>
              </w:rPr>
              <w:t>7.7</w:t>
            </w:r>
          </w:p>
        </w:tc>
        <w:tc>
          <w:tcPr>
            <w:tcW w:w="617" w:type="pct"/>
            <w:noWrap/>
          </w:tcPr>
          <w:p w14:paraId="1F12CDAE" w14:textId="77777777" w:rsidR="00F72EA8" w:rsidRPr="00F72EA8" w:rsidRDefault="00F72EA8" w:rsidP="00F72EA8">
            <w:pPr>
              <w:jc w:val="left"/>
              <w:rPr>
                <w:rFonts w:eastAsia="Times New Roman" w:cs="Arial"/>
                <w:szCs w:val="20"/>
              </w:rPr>
            </w:pPr>
            <w:r w:rsidRPr="00F72EA8">
              <w:rPr>
                <w:rFonts w:eastAsia="Times New Roman" w:cs="Arial"/>
                <w:szCs w:val="20"/>
              </w:rPr>
              <w:t>8.6</w:t>
            </w:r>
          </w:p>
        </w:tc>
        <w:tc>
          <w:tcPr>
            <w:tcW w:w="483" w:type="pct"/>
          </w:tcPr>
          <w:p w14:paraId="2F694BFA" w14:textId="77777777" w:rsidR="00F72EA8" w:rsidRPr="00F72EA8" w:rsidRDefault="00F72EA8" w:rsidP="00F72EA8">
            <w:pPr>
              <w:jc w:val="left"/>
              <w:rPr>
                <w:rFonts w:eastAsia="Times New Roman" w:cs="Arial"/>
                <w:szCs w:val="20"/>
              </w:rPr>
            </w:pPr>
            <w:r w:rsidRPr="00F72EA8">
              <w:rPr>
                <w:rFonts w:eastAsia="Times New Roman" w:cs="Arial"/>
                <w:szCs w:val="20"/>
              </w:rPr>
              <w:t>12%</w:t>
            </w:r>
          </w:p>
        </w:tc>
        <w:tc>
          <w:tcPr>
            <w:tcW w:w="550" w:type="pct"/>
            <w:noWrap/>
          </w:tcPr>
          <w:p w14:paraId="75947F66" w14:textId="77777777" w:rsidR="00F72EA8" w:rsidRPr="00F72EA8" w:rsidRDefault="00F72EA8" w:rsidP="00F72EA8">
            <w:pPr>
              <w:jc w:val="left"/>
              <w:rPr>
                <w:rFonts w:eastAsia="Times New Roman" w:cs="Arial"/>
                <w:szCs w:val="20"/>
              </w:rPr>
            </w:pPr>
            <w:r w:rsidRPr="00F72EA8">
              <w:rPr>
                <w:rFonts w:eastAsia="Times New Roman" w:cs="Arial"/>
                <w:szCs w:val="20"/>
              </w:rPr>
              <w:t>20032</w:t>
            </w:r>
          </w:p>
        </w:tc>
        <w:tc>
          <w:tcPr>
            <w:tcW w:w="550" w:type="pct"/>
            <w:noWrap/>
          </w:tcPr>
          <w:p w14:paraId="5CE85421" w14:textId="77777777" w:rsidR="00F72EA8" w:rsidRPr="00F72EA8" w:rsidRDefault="00F72EA8" w:rsidP="00F72EA8">
            <w:pPr>
              <w:jc w:val="left"/>
              <w:rPr>
                <w:rFonts w:eastAsia="Times New Roman" w:cs="Arial"/>
                <w:szCs w:val="20"/>
              </w:rPr>
            </w:pPr>
            <w:r w:rsidRPr="00F72EA8">
              <w:rPr>
                <w:rFonts w:eastAsia="Times New Roman" w:cs="Arial"/>
                <w:szCs w:val="20"/>
              </w:rPr>
              <w:t>32794</w:t>
            </w:r>
          </w:p>
        </w:tc>
        <w:tc>
          <w:tcPr>
            <w:tcW w:w="532" w:type="pct"/>
          </w:tcPr>
          <w:p w14:paraId="57F05B5D" w14:textId="77777777" w:rsidR="00F72EA8" w:rsidRPr="00F72EA8" w:rsidRDefault="00F72EA8" w:rsidP="00F72EA8">
            <w:pPr>
              <w:jc w:val="left"/>
              <w:rPr>
                <w:rFonts w:eastAsia="Times New Roman" w:cs="Arial"/>
                <w:szCs w:val="20"/>
              </w:rPr>
            </w:pPr>
            <w:r w:rsidRPr="00F72EA8">
              <w:rPr>
                <w:rFonts w:eastAsia="Times New Roman" w:cs="Arial"/>
                <w:szCs w:val="20"/>
              </w:rPr>
              <w:t>64%</w:t>
            </w:r>
          </w:p>
        </w:tc>
      </w:tr>
      <w:tr w:rsidR="00F72EA8" w:rsidRPr="00F72EA8" w14:paraId="636FE441" w14:textId="77777777" w:rsidTr="00B24E03">
        <w:trPr>
          <w:trHeight w:val="290"/>
        </w:trPr>
        <w:tc>
          <w:tcPr>
            <w:tcW w:w="688" w:type="pct"/>
            <w:noWrap/>
          </w:tcPr>
          <w:p w14:paraId="55FA717D"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Red gram </w:t>
            </w:r>
          </w:p>
        </w:tc>
        <w:tc>
          <w:tcPr>
            <w:tcW w:w="548" w:type="pct"/>
            <w:noWrap/>
          </w:tcPr>
          <w:p w14:paraId="03E0A9F9" w14:textId="77777777" w:rsidR="00F72EA8" w:rsidRPr="00F72EA8" w:rsidRDefault="00F72EA8" w:rsidP="00F72EA8">
            <w:pPr>
              <w:jc w:val="left"/>
              <w:rPr>
                <w:rFonts w:eastAsia="Times New Roman" w:cs="Arial"/>
                <w:szCs w:val="20"/>
              </w:rPr>
            </w:pPr>
            <w:r w:rsidRPr="00F72EA8">
              <w:rPr>
                <w:rFonts w:eastAsia="Times New Roman" w:cs="Arial"/>
                <w:szCs w:val="20"/>
              </w:rPr>
              <w:t>22.4</w:t>
            </w:r>
          </w:p>
        </w:tc>
        <w:tc>
          <w:tcPr>
            <w:tcW w:w="482" w:type="pct"/>
            <w:noWrap/>
          </w:tcPr>
          <w:p w14:paraId="5CE5559A"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550" w:type="pct"/>
            <w:noWrap/>
          </w:tcPr>
          <w:p w14:paraId="6511CBDC"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617" w:type="pct"/>
            <w:noWrap/>
          </w:tcPr>
          <w:p w14:paraId="76C6ABBB" w14:textId="77777777" w:rsidR="00F72EA8" w:rsidRPr="00F72EA8" w:rsidRDefault="00F72EA8" w:rsidP="00F72EA8">
            <w:pPr>
              <w:jc w:val="left"/>
              <w:rPr>
                <w:rFonts w:eastAsia="Times New Roman" w:cs="Arial"/>
                <w:szCs w:val="20"/>
              </w:rPr>
            </w:pPr>
            <w:r w:rsidRPr="00F72EA8">
              <w:rPr>
                <w:rFonts w:eastAsia="Times New Roman" w:cs="Arial"/>
                <w:szCs w:val="20"/>
              </w:rPr>
              <w:t>5.0</w:t>
            </w:r>
          </w:p>
        </w:tc>
        <w:tc>
          <w:tcPr>
            <w:tcW w:w="483" w:type="pct"/>
          </w:tcPr>
          <w:p w14:paraId="3EB72BF4" w14:textId="77777777" w:rsidR="00F72EA8" w:rsidRPr="00F72EA8" w:rsidRDefault="00F72EA8" w:rsidP="00F72EA8">
            <w:pPr>
              <w:jc w:val="left"/>
              <w:rPr>
                <w:rFonts w:eastAsia="Times New Roman" w:cs="Arial"/>
                <w:szCs w:val="20"/>
              </w:rPr>
            </w:pPr>
            <w:r w:rsidRPr="00F72EA8">
              <w:rPr>
                <w:rFonts w:eastAsia="Times New Roman" w:cs="Arial"/>
                <w:szCs w:val="20"/>
              </w:rPr>
              <w:t>11%</w:t>
            </w:r>
          </w:p>
        </w:tc>
        <w:tc>
          <w:tcPr>
            <w:tcW w:w="550" w:type="pct"/>
            <w:noWrap/>
          </w:tcPr>
          <w:p w14:paraId="141E15C5" w14:textId="77777777" w:rsidR="00F72EA8" w:rsidRPr="00F72EA8" w:rsidRDefault="00F72EA8" w:rsidP="00F72EA8">
            <w:pPr>
              <w:jc w:val="left"/>
              <w:rPr>
                <w:rFonts w:eastAsia="Times New Roman" w:cs="Arial"/>
                <w:szCs w:val="20"/>
              </w:rPr>
            </w:pPr>
            <w:r w:rsidRPr="00F72EA8">
              <w:rPr>
                <w:rFonts w:eastAsia="Times New Roman" w:cs="Arial"/>
                <w:szCs w:val="20"/>
              </w:rPr>
              <w:t>14636</w:t>
            </w:r>
          </w:p>
        </w:tc>
        <w:tc>
          <w:tcPr>
            <w:tcW w:w="550" w:type="pct"/>
            <w:noWrap/>
          </w:tcPr>
          <w:p w14:paraId="6135F025" w14:textId="77777777" w:rsidR="00F72EA8" w:rsidRPr="00F72EA8" w:rsidRDefault="00F72EA8" w:rsidP="00F72EA8">
            <w:pPr>
              <w:jc w:val="left"/>
              <w:rPr>
                <w:rFonts w:eastAsia="Times New Roman" w:cs="Arial"/>
                <w:szCs w:val="20"/>
              </w:rPr>
            </w:pPr>
            <w:r w:rsidRPr="00F72EA8">
              <w:rPr>
                <w:rFonts w:eastAsia="Times New Roman" w:cs="Arial"/>
                <w:szCs w:val="20"/>
              </w:rPr>
              <w:t>22000</w:t>
            </w:r>
          </w:p>
        </w:tc>
        <w:tc>
          <w:tcPr>
            <w:tcW w:w="532" w:type="pct"/>
          </w:tcPr>
          <w:p w14:paraId="6D4AA384" w14:textId="77777777" w:rsidR="00F72EA8" w:rsidRPr="00F72EA8" w:rsidRDefault="00F72EA8" w:rsidP="00F72EA8">
            <w:pPr>
              <w:jc w:val="left"/>
              <w:rPr>
                <w:rFonts w:eastAsia="Times New Roman" w:cs="Arial"/>
                <w:szCs w:val="20"/>
              </w:rPr>
            </w:pPr>
            <w:r w:rsidRPr="00F72EA8">
              <w:rPr>
                <w:rFonts w:eastAsia="Times New Roman" w:cs="Arial"/>
                <w:szCs w:val="20"/>
              </w:rPr>
              <w:t>50%</w:t>
            </w:r>
          </w:p>
        </w:tc>
      </w:tr>
      <w:tr w:rsidR="00F72EA8" w:rsidRPr="00F72EA8" w14:paraId="1384190A" w14:textId="77777777" w:rsidTr="00B24E03">
        <w:trPr>
          <w:trHeight w:val="147"/>
        </w:trPr>
        <w:tc>
          <w:tcPr>
            <w:tcW w:w="688" w:type="pct"/>
            <w:noWrap/>
          </w:tcPr>
          <w:p w14:paraId="569481A1"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Onion </w:t>
            </w:r>
          </w:p>
        </w:tc>
        <w:tc>
          <w:tcPr>
            <w:tcW w:w="548" w:type="pct"/>
            <w:noWrap/>
          </w:tcPr>
          <w:p w14:paraId="1A3DEC89" w14:textId="77777777" w:rsidR="00F72EA8" w:rsidRPr="00F72EA8" w:rsidRDefault="00F72EA8" w:rsidP="00F72EA8">
            <w:pPr>
              <w:jc w:val="left"/>
              <w:rPr>
                <w:rFonts w:eastAsia="Times New Roman" w:cs="Arial"/>
                <w:szCs w:val="20"/>
              </w:rPr>
            </w:pPr>
            <w:r w:rsidRPr="00F72EA8">
              <w:rPr>
                <w:rFonts w:eastAsia="Times New Roman" w:cs="Arial"/>
                <w:szCs w:val="20"/>
              </w:rPr>
              <w:t>3.0</w:t>
            </w:r>
          </w:p>
        </w:tc>
        <w:tc>
          <w:tcPr>
            <w:tcW w:w="482" w:type="pct"/>
            <w:noWrap/>
          </w:tcPr>
          <w:p w14:paraId="54A7FE96" w14:textId="77777777" w:rsidR="00F72EA8" w:rsidRPr="00F72EA8" w:rsidRDefault="00F72EA8" w:rsidP="00F72EA8">
            <w:pPr>
              <w:jc w:val="left"/>
              <w:rPr>
                <w:rFonts w:eastAsia="Times New Roman" w:cs="Arial"/>
                <w:szCs w:val="20"/>
              </w:rPr>
            </w:pPr>
            <w:r w:rsidRPr="00F72EA8">
              <w:rPr>
                <w:rFonts w:eastAsia="Times New Roman" w:cs="Arial"/>
                <w:szCs w:val="20"/>
              </w:rPr>
              <w:t>11.6</w:t>
            </w:r>
          </w:p>
        </w:tc>
        <w:tc>
          <w:tcPr>
            <w:tcW w:w="550" w:type="pct"/>
            <w:noWrap/>
          </w:tcPr>
          <w:p w14:paraId="4BDEB0E2" w14:textId="77777777" w:rsidR="00F72EA8" w:rsidRPr="00F72EA8" w:rsidRDefault="00F72EA8" w:rsidP="00F72EA8">
            <w:pPr>
              <w:jc w:val="left"/>
              <w:rPr>
                <w:rFonts w:eastAsia="Times New Roman" w:cs="Arial"/>
                <w:szCs w:val="20"/>
              </w:rPr>
            </w:pPr>
            <w:r w:rsidRPr="00F72EA8">
              <w:rPr>
                <w:rFonts w:eastAsia="Times New Roman" w:cs="Arial"/>
                <w:szCs w:val="20"/>
              </w:rPr>
              <w:t>100.0</w:t>
            </w:r>
          </w:p>
        </w:tc>
        <w:tc>
          <w:tcPr>
            <w:tcW w:w="617" w:type="pct"/>
            <w:noWrap/>
          </w:tcPr>
          <w:p w14:paraId="3934B9A0" w14:textId="77777777" w:rsidR="00F72EA8" w:rsidRPr="00F72EA8" w:rsidRDefault="00F72EA8" w:rsidP="00F72EA8">
            <w:pPr>
              <w:jc w:val="left"/>
              <w:rPr>
                <w:rFonts w:eastAsia="Times New Roman" w:cs="Arial"/>
                <w:szCs w:val="20"/>
              </w:rPr>
            </w:pPr>
            <w:r w:rsidRPr="00F72EA8">
              <w:rPr>
                <w:rFonts w:eastAsia="Times New Roman" w:cs="Arial"/>
                <w:szCs w:val="20"/>
              </w:rPr>
              <w:t>103.4</w:t>
            </w:r>
          </w:p>
        </w:tc>
        <w:tc>
          <w:tcPr>
            <w:tcW w:w="483" w:type="pct"/>
          </w:tcPr>
          <w:p w14:paraId="36C1FBB4" w14:textId="77777777" w:rsidR="00F72EA8" w:rsidRPr="00F72EA8" w:rsidRDefault="00F72EA8" w:rsidP="00F72EA8">
            <w:pPr>
              <w:jc w:val="left"/>
              <w:rPr>
                <w:rFonts w:eastAsia="Times New Roman" w:cs="Arial"/>
                <w:szCs w:val="20"/>
              </w:rPr>
            </w:pPr>
            <w:r w:rsidRPr="00F72EA8">
              <w:rPr>
                <w:rFonts w:eastAsia="Times New Roman" w:cs="Arial"/>
                <w:szCs w:val="20"/>
              </w:rPr>
              <w:t>3%</w:t>
            </w:r>
          </w:p>
        </w:tc>
        <w:tc>
          <w:tcPr>
            <w:tcW w:w="550" w:type="pct"/>
            <w:noWrap/>
          </w:tcPr>
          <w:p w14:paraId="4AE1F44B" w14:textId="77777777" w:rsidR="00F72EA8" w:rsidRPr="00F72EA8" w:rsidRDefault="00F72EA8" w:rsidP="00F72EA8">
            <w:pPr>
              <w:jc w:val="left"/>
              <w:rPr>
                <w:rFonts w:eastAsia="Times New Roman" w:cs="Arial"/>
                <w:szCs w:val="20"/>
              </w:rPr>
            </w:pPr>
            <w:r w:rsidRPr="00F72EA8">
              <w:rPr>
                <w:rFonts w:eastAsia="Times New Roman" w:cs="Arial"/>
                <w:szCs w:val="20"/>
              </w:rPr>
              <w:t>108000</w:t>
            </w:r>
          </w:p>
        </w:tc>
        <w:tc>
          <w:tcPr>
            <w:tcW w:w="550" w:type="pct"/>
            <w:noWrap/>
          </w:tcPr>
          <w:p w14:paraId="5965BB29" w14:textId="77777777" w:rsidR="00F72EA8" w:rsidRPr="00F72EA8" w:rsidRDefault="00F72EA8" w:rsidP="00F72EA8">
            <w:pPr>
              <w:jc w:val="left"/>
              <w:rPr>
                <w:rFonts w:eastAsia="Times New Roman" w:cs="Arial"/>
                <w:szCs w:val="20"/>
              </w:rPr>
            </w:pPr>
            <w:r w:rsidRPr="00F72EA8">
              <w:rPr>
                <w:rFonts w:eastAsia="Times New Roman" w:cs="Arial"/>
                <w:szCs w:val="20"/>
              </w:rPr>
              <w:t>158207</w:t>
            </w:r>
          </w:p>
        </w:tc>
        <w:tc>
          <w:tcPr>
            <w:tcW w:w="532" w:type="pct"/>
          </w:tcPr>
          <w:p w14:paraId="2EC9EC89" w14:textId="77777777" w:rsidR="00F72EA8" w:rsidRPr="00F72EA8" w:rsidRDefault="00F72EA8" w:rsidP="00F72EA8">
            <w:pPr>
              <w:jc w:val="left"/>
              <w:rPr>
                <w:rFonts w:eastAsia="Times New Roman" w:cs="Arial"/>
                <w:szCs w:val="20"/>
              </w:rPr>
            </w:pPr>
            <w:r w:rsidRPr="00F72EA8">
              <w:rPr>
                <w:rFonts w:eastAsia="Times New Roman" w:cs="Arial"/>
                <w:szCs w:val="20"/>
              </w:rPr>
              <w:t>46%</w:t>
            </w:r>
          </w:p>
        </w:tc>
      </w:tr>
      <w:tr w:rsidR="00F72EA8" w:rsidRPr="00F72EA8" w14:paraId="07524E73" w14:textId="77777777" w:rsidTr="00B24E03">
        <w:trPr>
          <w:trHeight w:val="290"/>
        </w:trPr>
        <w:tc>
          <w:tcPr>
            <w:tcW w:w="688" w:type="pct"/>
            <w:noWrap/>
          </w:tcPr>
          <w:p w14:paraId="4DC1633B" w14:textId="77777777" w:rsidR="00F72EA8" w:rsidRPr="00F72EA8" w:rsidRDefault="00F72EA8" w:rsidP="00F72EA8">
            <w:pPr>
              <w:jc w:val="left"/>
              <w:rPr>
                <w:rFonts w:eastAsia="Times New Roman" w:cs="Arial"/>
                <w:szCs w:val="20"/>
              </w:rPr>
            </w:pPr>
            <w:r w:rsidRPr="00F72EA8">
              <w:rPr>
                <w:rFonts w:eastAsia="Times New Roman" w:cs="Arial"/>
                <w:szCs w:val="20"/>
              </w:rPr>
              <w:t>Vegetables</w:t>
            </w:r>
          </w:p>
        </w:tc>
        <w:tc>
          <w:tcPr>
            <w:tcW w:w="548" w:type="pct"/>
            <w:noWrap/>
          </w:tcPr>
          <w:p w14:paraId="0F08BD08"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c>
          <w:tcPr>
            <w:tcW w:w="482" w:type="pct"/>
            <w:noWrap/>
          </w:tcPr>
          <w:p w14:paraId="5D489347" w14:textId="77777777" w:rsidR="00F72EA8" w:rsidRPr="00F72EA8" w:rsidRDefault="00F72EA8" w:rsidP="00F72EA8">
            <w:pPr>
              <w:jc w:val="left"/>
              <w:rPr>
                <w:rFonts w:eastAsia="Times New Roman" w:cs="Arial"/>
                <w:szCs w:val="20"/>
              </w:rPr>
            </w:pPr>
            <w:r w:rsidRPr="00F72EA8">
              <w:rPr>
                <w:rFonts w:eastAsia="Times New Roman" w:cs="Arial"/>
                <w:szCs w:val="20"/>
              </w:rPr>
              <w:t>12.5</w:t>
            </w:r>
          </w:p>
        </w:tc>
        <w:tc>
          <w:tcPr>
            <w:tcW w:w="550" w:type="pct"/>
            <w:noWrap/>
          </w:tcPr>
          <w:p w14:paraId="4446ED8C" w14:textId="77777777" w:rsidR="00F72EA8" w:rsidRPr="00F72EA8" w:rsidRDefault="00F72EA8" w:rsidP="00F72EA8">
            <w:pPr>
              <w:jc w:val="left"/>
              <w:rPr>
                <w:rFonts w:eastAsia="Times New Roman" w:cs="Arial"/>
                <w:szCs w:val="20"/>
              </w:rPr>
            </w:pPr>
            <w:r w:rsidRPr="00F72EA8">
              <w:rPr>
                <w:rFonts w:eastAsia="Times New Roman" w:cs="Arial"/>
                <w:szCs w:val="20"/>
              </w:rPr>
              <w:t>70.0</w:t>
            </w:r>
          </w:p>
        </w:tc>
        <w:tc>
          <w:tcPr>
            <w:tcW w:w="617" w:type="pct"/>
            <w:noWrap/>
          </w:tcPr>
          <w:p w14:paraId="7013FD22" w14:textId="77777777" w:rsidR="00F72EA8" w:rsidRPr="00F72EA8" w:rsidRDefault="00F72EA8" w:rsidP="00F72EA8">
            <w:pPr>
              <w:jc w:val="left"/>
              <w:rPr>
                <w:rFonts w:eastAsia="Times New Roman" w:cs="Arial"/>
                <w:szCs w:val="20"/>
              </w:rPr>
            </w:pPr>
            <w:r w:rsidRPr="00F72EA8">
              <w:rPr>
                <w:rFonts w:eastAsia="Times New Roman" w:cs="Arial"/>
                <w:szCs w:val="20"/>
              </w:rPr>
              <w:t>76.0</w:t>
            </w:r>
          </w:p>
        </w:tc>
        <w:tc>
          <w:tcPr>
            <w:tcW w:w="483" w:type="pct"/>
          </w:tcPr>
          <w:p w14:paraId="49E2E30F" w14:textId="77777777" w:rsidR="00F72EA8" w:rsidRPr="00F72EA8" w:rsidRDefault="00F72EA8" w:rsidP="00F72EA8">
            <w:pPr>
              <w:jc w:val="left"/>
              <w:rPr>
                <w:rFonts w:eastAsia="Times New Roman" w:cs="Arial"/>
                <w:szCs w:val="20"/>
              </w:rPr>
            </w:pPr>
            <w:r w:rsidRPr="00F72EA8">
              <w:rPr>
                <w:rFonts w:eastAsia="Times New Roman" w:cs="Arial"/>
                <w:szCs w:val="20"/>
              </w:rPr>
              <w:t>9%</w:t>
            </w:r>
          </w:p>
        </w:tc>
        <w:tc>
          <w:tcPr>
            <w:tcW w:w="550" w:type="pct"/>
            <w:noWrap/>
          </w:tcPr>
          <w:p w14:paraId="202D8AE5" w14:textId="77777777" w:rsidR="00F72EA8" w:rsidRPr="00F72EA8" w:rsidRDefault="00F72EA8" w:rsidP="00F72EA8">
            <w:pPr>
              <w:jc w:val="left"/>
              <w:rPr>
                <w:rFonts w:eastAsia="Times New Roman" w:cs="Arial"/>
                <w:szCs w:val="20"/>
              </w:rPr>
            </w:pPr>
            <w:r w:rsidRPr="00F72EA8">
              <w:rPr>
                <w:rFonts w:eastAsia="Times New Roman" w:cs="Arial"/>
                <w:szCs w:val="20"/>
              </w:rPr>
              <w:t>180000</w:t>
            </w:r>
          </w:p>
        </w:tc>
        <w:tc>
          <w:tcPr>
            <w:tcW w:w="550" w:type="pct"/>
            <w:noWrap/>
          </w:tcPr>
          <w:p w14:paraId="0E3641DF" w14:textId="77777777" w:rsidR="00F72EA8" w:rsidRPr="00F72EA8" w:rsidRDefault="00F72EA8" w:rsidP="00F72EA8">
            <w:pPr>
              <w:jc w:val="left"/>
              <w:rPr>
                <w:rFonts w:eastAsia="Times New Roman" w:cs="Arial"/>
                <w:szCs w:val="20"/>
              </w:rPr>
            </w:pPr>
            <w:r w:rsidRPr="00F72EA8">
              <w:rPr>
                <w:rFonts w:eastAsia="Times New Roman" w:cs="Arial"/>
                <w:szCs w:val="20"/>
              </w:rPr>
              <w:t>252500</w:t>
            </w:r>
          </w:p>
        </w:tc>
        <w:tc>
          <w:tcPr>
            <w:tcW w:w="532" w:type="pct"/>
          </w:tcPr>
          <w:p w14:paraId="5289B0D9" w14:textId="77777777" w:rsidR="00F72EA8" w:rsidRPr="00F72EA8" w:rsidRDefault="00F72EA8" w:rsidP="00F72EA8">
            <w:pPr>
              <w:jc w:val="left"/>
              <w:rPr>
                <w:rFonts w:eastAsia="Times New Roman" w:cs="Arial"/>
                <w:szCs w:val="20"/>
              </w:rPr>
            </w:pPr>
            <w:r w:rsidRPr="00F72EA8">
              <w:rPr>
                <w:rFonts w:eastAsia="Times New Roman" w:cs="Arial"/>
                <w:szCs w:val="20"/>
              </w:rPr>
              <w:t>40%</w:t>
            </w:r>
          </w:p>
        </w:tc>
      </w:tr>
      <w:tr w:rsidR="00F72EA8" w:rsidRPr="00F72EA8" w14:paraId="4F58F994" w14:textId="77777777" w:rsidTr="00B24E03">
        <w:trPr>
          <w:trHeight w:val="290"/>
        </w:trPr>
        <w:tc>
          <w:tcPr>
            <w:tcW w:w="688" w:type="pct"/>
            <w:noWrap/>
          </w:tcPr>
          <w:p w14:paraId="7B984E8A" w14:textId="77777777" w:rsidR="00F72EA8" w:rsidRPr="00F72EA8" w:rsidRDefault="00F72EA8" w:rsidP="00F72EA8">
            <w:pPr>
              <w:jc w:val="left"/>
              <w:rPr>
                <w:rFonts w:eastAsia="Times New Roman" w:cs="Arial"/>
                <w:szCs w:val="20"/>
              </w:rPr>
            </w:pPr>
            <w:r w:rsidRPr="00F72EA8">
              <w:rPr>
                <w:rFonts w:eastAsia="Times New Roman" w:cs="Arial"/>
                <w:szCs w:val="20"/>
              </w:rPr>
              <w:t>Bajra</w:t>
            </w:r>
          </w:p>
        </w:tc>
        <w:tc>
          <w:tcPr>
            <w:tcW w:w="548" w:type="pct"/>
            <w:noWrap/>
          </w:tcPr>
          <w:p w14:paraId="1D0A1040"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482" w:type="pct"/>
            <w:noWrap/>
          </w:tcPr>
          <w:p w14:paraId="261E3481"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550" w:type="pct"/>
            <w:noWrap/>
          </w:tcPr>
          <w:p w14:paraId="6FD0F6C0" w14:textId="77777777" w:rsidR="00F72EA8" w:rsidRPr="00F72EA8" w:rsidRDefault="00F72EA8" w:rsidP="00F72EA8">
            <w:pPr>
              <w:jc w:val="left"/>
              <w:rPr>
                <w:rFonts w:eastAsia="Times New Roman" w:cs="Arial"/>
                <w:szCs w:val="20"/>
              </w:rPr>
            </w:pPr>
            <w:r w:rsidRPr="00F72EA8">
              <w:rPr>
                <w:rFonts w:eastAsia="Times New Roman" w:cs="Arial"/>
                <w:szCs w:val="20"/>
              </w:rPr>
              <w:t>7.5</w:t>
            </w:r>
          </w:p>
        </w:tc>
        <w:tc>
          <w:tcPr>
            <w:tcW w:w="617" w:type="pct"/>
            <w:noWrap/>
          </w:tcPr>
          <w:p w14:paraId="3E97254D" w14:textId="77777777" w:rsidR="00F72EA8" w:rsidRPr="00F72EA8" w:rsidRDefault="00F72EA8" w:rsidP="00F72EA8">
            <w:pPr>
              <w:jc w:val="left"/>
              <w:rPr>
                <w:rFonts w:eastAsia="Times New Roman" w:cs="Arial"/>
                <w:szCs w:val="20"/>
              </w:rPr>
            </w:pPr>
            <w:r w:rsidRPr="00F72EA8">
              <w:rPr>
                <w:rFonts w:eastAsia="Times New Roman" w:cs="Arial"/>
                <w:szCs w:val="20"/>
              </w:rPr>
              <w:t>8.9</w:t>
            </w:r>
          </w:p>
        </w:tc>
        <w:tc>
          <w:tcPr>
            <w:tcW w:w="483" w:type="pct"/>
          </w:tcPr>
          <w:p w14:paraId="477ED70F" w14:textId="77777777" w:rsidR="00F72EA8" w:rsidRPr="00F72EA8" w:rsidRDefault="00F72EA8" w:rsidP="00F72EA8">
            <w:pPr>
              <w:jc w:val="left"/>
              <w:rPr>
                <w:rFonts w:eastAsia="Times New Roman" w:cs="Arial"/>
                <w:szCs w:val="20"/>
              </w:rPr>
            </w:pPr>
            <w:r w:rsidRPr="00F72EA8">
              <w:rPr>
                <w:rFonts w:eastAsia="Times New Roman" w:cs="Arial"/>
                <w:szCs w:val="20"/>
              </w:rPr>
              <w:t>19%</w:t>
            </w:r>
          </w:p>
        </w:tc>
        <w:tc>
          <w:tcPr>
            <w:tcW w:w="550" w:type="pct"/>
            <w:noWrap/>
          </w:tcPr>
          <w:p w14:paraId="680D3D5A" w14:textId="77777777" w:rsidR="00F72EA8" w:rsidRPr="00F72EA8" w:rsidRDefault="00F72EA8" w:rsidP="00F72EA8">
            <w:pPr>
              <w:jc w:val="left"/>
              <w:rPr>
                <w:rFonts w:eastAsia="Times New Roman" w:cs="Arial"/>
                <w:szCs w:val="20"/>
              </w:rPr>
            </w:pPr>
            <w:r w:rsidRPr="00F72EA8">
              <w:rPr>
                <w:rFonts w:eastAsia="Times New Roman" w:cs="Arial"/>
                <w:szCs w:val="20"/>
              </w:rPr>
              <w:t>5250</w:t>
            </w:r>
          </w:p>
        </w:tc>
        <w:tc>
          <w:tcPr>
            <w:tcW w:w="550" w:type="pct"/>
            <w:noWrap/>
          </w:tcPr>
          <w:p w14:paraId="5EF79CE8" w14:textId="77777777" w:rsidR="00F72EA8" w:rsidRPr="00F72EA8" w:rsidRDefault="00F72EA8" w:rsidP="00F72EA8">
            <w:pPr>
              <w:jc w:val="left"/>
              <w:rPr>
                <w:rFonts w:eastAsia="Times New Roman" w:cs="Arial"/>
                <w:szCs w:val="20"/>
              </w:rPr>
            </w:pPr>
            <w:r w:rsidRPr="00F72EA8">
              <w:rPr>
                <w:rFonts w:eastAsia="Times New Roman" w:cs="Arial"/>
                <w:szCs w:val="20"/>
              </w:rPr>
              <w:t>12227</w:t>
            </w:r>
          </w:p>
        </w:tc>
        <w:tc>
          <w:tcPr>
            <w:tcW w:w="532" w:type="pct"/>
          </w:tcPr>
          <w:p w14:paraId="5C4B49BF" w14:textId="77777777" w:rsidR="00F72EA8" w:rsidRPr="00F72EA8" w:rsidRDefault="00F72EA8" w:rsidP="00F72EA8">
            <w:pPr>
              <w:jc w:val="left"/>
              <w:rPr>
                <w:rFonts w:eastAsia="Times New Roman" w:cs="Arial"/>
                <w:szCs w:val="20"/>
              </w:rPr>
            </w:pPr>
            <w:r w:rsidRPr="00F72EA8">
              <w:rPr>
                <w:rFonts w:eastAsia="Times New Roman" w:cs="Arial"/>
                <w:szCs w:val="20"/>
              </w:rPr>
              <w:t>133%</w:t>
            </w:r>
          </w:p>
        </w:tc>
      </w:tr>
      <w:tr w:rsidR="00F72EA8" w:rsidRPr="00F72EA8" w14:paraId="4EE03F4B" w14:textId="77777777" w:rsidTr="00B24E03">
        <w:trPr>
          <w:trHeight w:val="290"/>
        </w:trPr>
        <w:tc>
          <w:tcPr>
            <w:tcW w:w="688" w:type="pct"/>
            <w:noWrap/>
          </w:tcPr>
          <w:p w14:paraId="236B90C3" w14:textId="77777777" w:rsidR="00F72EA8" w:rsidRPr="00F72EA8" w:rsidRDefault="00F72EA8" w:rsidP="00F72EA8">
            <w:pPr>
              <w:jc w:val="left"/>
              <w:rPr>
                <w:rFonts w:eastAsia="Times New Roman" w:cs="Arial"/>
                <w:szCs w:val="20"/>
              </w:rPr>
            </w:pPr>
            <w:r w:rsidRPr="00F72EA8">
              <w:rPr>
                <w:rFonts w:eastAsia="Times New Roman" w:cs="Arial"/>
                <w:szCs w:val="20"/>
              </w:rPr>
              <w:t>Fruits</w:t>
            </w:r>
          </w:p>
        </w:tc>
        <w:tc>
          <w:tcPr>
            <w:tcW w:w="548" w:type="pct"/>
            <w:noWrap/>
          </w:tcPr>
          <w:p w14:paraId="709D5530" w14:textId="77777777" w:rsidR="00F72EA8" w:rsidRPr="00F72EA8" w:rsidRDefault="00F72EA8" w:rsidP="00F72EA8">
            <w:pPr>
              <w:jc w:val="left"/>
              <w:rPr>
                <w:rFonts w:eastAsia="Times New Roman" w:cs="Arial"/>
                <w:szCs w:val="20"/>
              </w:rPr>
            </w:pPr>
            <w:r w:rsidRPr="00F72EA8">
              <w:rPr>
                <w:rFonts w:eastAsia="Times New Roman" w:cs="Arial"/>
                <w:szCs w:val="20"/>
              </w:rPr>
              <w:t>7.8</w:t>
            </w:r>
          </w:p>
        </w:tc>
        <w:tc>
          <w:tcPr>
            <w:tcW w:w="482" w:type="pct"/>
            <w:noWrap/>
          </w:tcPr>
          <w:p w14:paraId="5EDA1629" w14:textId="77777777" w:rsidR="00F72EA8" w:rsidRPr="00F72EA8" w:rsidRDefault="00F72EA8" w:rsidP="00F72EA8">
            <w:pPr>
              <w:jc w:val="left"/>
              <w:rPr>
                <w:rFonts w:eastAsia="Times New Roman" w:cs="Arial"/>
                <w:szCs w:val="20"/>
              </w:rPr>
            </w:pPr>
            <w:r w:rsidRPr="00F72EA8">
              <w:rPr>
                <w:rFonts w:eastAsia="Times New Roman" w:cs="Arial"/>
                <w:szCs w:val="20"/>
              </w:rPr>
              <w:t>17.5</w:t>
            </w:r>
          </w:p>
        </w:tc>
        <w:tc>
          <w:tcPr>
            <w:tcW w:w="550" w:type="pct"/>
            <w:noWrap/>
          </w:tcPr>
          <w:p w14:paraId="6F910952" w14:textId="77777777" w:rsidR="00F72EA8" w:rsidRPr="00F72EA8" w:rsidRDefault="00F72EA8" w:rsidP="00F72EA8">
            <w:pPr>
              <w:jc w:val="left"/>
              <w:rPr>
                <w:rFonts w:eastAsia="Times New Roman" w:cs="Arial"/>
                <w:szCs w:val="20"/>
              </w:rPr>
            </w:pPr>
            <w:r w:rsidRPr="00F72EA8">
              <w:rPr>
                <w:rFonts w:eastAsia="Times New Roman" w:cs="Arial"/>
                <w:szCs w:val="20"/>
              </w:rPr>
              <w:t>7.7</w:t>
            </w:r>
          </w:p>
        </w:tc>
        <w:tc>
          <w:tcPr>
            <w:tcW w:w="617" w:type="pct"/>
            <w:noWrap/>
          </w:tcPr>
          <w:p w14:paraId="2A1F743E" w14:textId="77777777" w:rsidR="00F72EA8" w:rsidRPr="00F72EA8" w:rsidRDefault="00F72EA8" w:rsidP="00F72EA8">
            <w:pPr>
              <w:jc w:val="left"/>
              <w:rPr>
                <w:rFonts w:eastAsia="Times New Roman" w:cs="Arial"/>
                <w:szCs w:val="20"/>
              </w:rPr>
            </w:pPr>
            <w:r w:rsidRPr="00F72EA8">
              <w:rPr>
                <w:rFonts w:eastAsia="Times New Roman" w:cs="Arial"/>
                <w:szCs w:val="20"/>
              </w:rPr>
              <w:t>27.4</w:t>
            </w:r>
          </w:p>
        </w:tc>
        <w:tc>
          <w:tcPr>
            <w:tcW w:w="483" w:type="pct"/>
          </w:tcPr>
          <w:p w14:paraId="13BB4644" w14:textId="77777777" w:rsidR="00F72EA8" w:rsidRPr="00F72EA8" w:rsidRDefault="00F72EA8" w:rsidP="00F72EA8">
            <w:pPr>
              <w:jc w:val="left"/>
              <w:rPr>
                <w:rFonts w:eastAsia="Times New Roman" w:cs="Arial"/>
                <w:szCs w:val="20"/>
              </w:rPr>
            </w:pPr>
            <w:r w:rsidRPr="00F72EA8">
              <w:rPr>
                <w:rFonts w:eastAsia="Times New Roman" w:cs="Arial"/>
                <w:szCs w:val="20"/>
              </w:rPr>
              <w:t>256%</w:t>
            </w:r>
          </w:p>
        </w:tc>
        <w:tc>
          <w:tcPr>
            <w:tcW w:w="550" w:type="pct"/>
            <w:noWrap/>
          </w:tcPr>
          <w:p w14:paraId="12836D15" w14:textId="77777777" w:rsidR="00F72EA8" w:rsidRPr="00F72EA8" w:rsidRDefault="00F72EA8" w:rsidP="00F72EA8">
            <w:pPr>
              <w:jc w:val="left"/>
              <w:rPr>
                <w:rFonts w:eastAsia="Times New Roman" w:cs="Arial"/>
                <w:szCs w:val="20"/>
              </w:rPr>
            </w:pPr>
            <w:r w:rsidRPr="00F72EA8">
              <w:rPr>
                <w:rFonts w:eastAsia="Times New Roman" w:cs="Arial"/>
                <w:szCs w:val="20"/>
              </w:rPr>
              <w:t>5303</w:t>
            </w:r>
          </w:p>
        </w:tc>
        <w:tc>
          <w:tcPr>
            <w:tcW w:w="550" w:type="pct"/>
            <w:noWrap/>
          </w:tcPr>
          <w:p w14:paraId="56FC71F4" w14:textId="77777777" w:rsidR="00F72EA8" w:rsidRPr="00F72EA8" w:rsidRDefault="00F72EA8" w:rsidP="00F72EA8">
            <w:pPr>
              <w:jc w:val="left"/>
              <w:rPr>
                <w:rFonts w:eastAsia="Times New Roman" w:cs="Arial"/>
                <w:szCs w:val="20"/>
              </w:rPr>
            </w:pPr>
            <w:r w:rsidRPr="00F72EA8">
              <w:rPr>
                <w:rFonts w:eastAsia="Times New Roman" w:cs="Arial"/>
                <w:szCs w:val="20"/>
              </w:rPr>
              <w:t>69286</w:t>
            </w:r>
          </w:p>
        </w:tc>
        <w:tc>
          <w:tcPr>
            <w:tcW w:w="532" w:type="pct"/>
          </w:tcPr>
          <w:p w14:paraId="2DAC87BE" w14:textId="77777777" w:rsidR="00F72EA8" w:rsidRPr="00F72EA8" w:rsidRDefault="00F72EA8" w:rsidP="00F72EA8">
            <w:pPr>
              <w:jc w:val="left"/>
              <w:rPr>
                <w:rFonts w:eastAsia="Times New Roman" w:cs="Arial"/>
                <w:szCs w:val="20"/>
              </w:rPr>
            </w:pPr>
            <w:r w:rsidRPr="00F72EA8">
              <w:rPr>
                <w:rFonts w:eastAsia="Times New Roman" w:cs="Arial"/>
                <w:szCs w:val="20"/>
              </w:rPr>
              <w:t>1207%</w:t>
            </w:r>
          </w:p>
        </w:tc>
      </w:tr>
      <w:tr w:rsidR="00F72EA8" w:rsidRPr="00F72EA8" w14:paraId="3EC701A4" w14:textId="77777777" w:rsidTr="00B24E03">
        <w:trPr>
          <w:trHeight w:val="290"/>
        </w:trPr>
        <w:tc>
          <w:tcPr>
            <w:tcW w:w="688" w:type="pct"/>
            <w:noWrap/>
          </w:tcPr>
          <w:p w14:paraId="0BE8EDBA"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Chilly </w:t>
            </w:r>
          </w:p>
        </w:tc>
        <w:tc>
          <w:tcPr>
            <w:tcW w:w="548" w:type="pct"/>
            <w:noWrap/>
          </w:tcPr>
          <w:p w14:paraId="01F4A502" w14:textId="77777777" w:rsidR="00F72EA8" w:rsidRPr="00F72EA8" w:rsidRDefault="00F72EA8" w:rsidP="00F72EA8">
            <w:pPr>
              <w:jc w:val="left"/>
              <w:rPr>
                <w:rFonts w:eastAsia="Times New Roman" w:cs="Arial"/>
                <w:szCs w:val="20"/>
              </w:rPr>
            </w:pPr>
            <w:r w:rsidRPr="00F72EA8">
              <w:rPr>
                <w:rFonts w:eastAsia="Times New Roman" w:cs="Arial"/>
                <w:szCs w:val="20"/>
              </w:rPr>
              <w:t>2.0</w:t>
            </w:r>
          </w:p>
        </w:tc>
        <w:tc>
          <w:tcPr>
            <w:tcW w:w="482" w:type="pct"/>
            <w:noWrap/>
          </w:tcPr>
          <w:p w14:paraId="216AE631" w14:textId="77777777" w:rsidR="00F72EA8" w:rsidRPr="00F72EA8" w:rsidRDefault="00F72EA8" w:rsidP="00F72EA8">
            <w:pPr>
              <w:jc w:val="left"/>
              <w:rPr>
                <w:rFonts w:eastAsia="Times New Roman" w:cs="Arial"/>
                <w:szCs w:val="20"/>
              </w:rPr>
            </w:pPr>
            <w:r w:rsidRPr="00F72EA8">
              <w:rPr>
                <w:rFonts w:eastAsia="Times New Roman" w:cs="Arial"/>
                <w:szCs w:val="20"/>
              </w:rPr>
              <w:t>17.09</w:t>
            </w:r>
          </w:p>
        </w:tc>
        <w:tc>
          <w:tcPr>
            <w:tcW w:w="550" w:type="pct"/>
            <w:noWrap/>
          </w:tcPr>
          <w:p w14:paraId="1D0D9C94" w14:textId="77777777" w:rsidR="00F72EA8" w:rsidRPr="00F72EA8" w:rsidRDefault="00F72EA8" w:rsidP="00F72EA8">
            <w:pPr>
              <w:jc w:val="left"/>
              <w:rPr>
                <w:rFonts w:eastAsia="Times New Roman" w:cs="Arial"/>
                <w:szCs w:val="20"/>
              </w:rPr>
            </w:pPr>
            <w:r w:rsidRPr="00F72EA8">
              <w:rPr>
                <w:rFonts w:eastAsia="Times New Roman" w:cs="Arial"/>
                <w:szCs w:val="20"/>
              </w:rPr>
              <w:t>18.0</w:t>
            </w:r>
          </w:p>
        </w:tc>
        <w:tc>
          <w:tcPr>
            <w:tcW w:w="617" w:type="pct"/>
            <w:noWrap/>
          </w:tcPr>
          <w:p w14:paraId="2E3C9BC7" w14:textId="77777777" w:rsidR="00F72EA8" w:rsidRPr="00F72EA8" w:rsidRDefault="00F72EA8" w:rsidP="00F72EA8">
            <w:pPr>
              <w:jc w:val="left"/>
              <w:rPr>
                <w:rFonts w:eastAsia="Times New Roman" w:cs="Arial"/>
                <w:szCs w:val="20"/>
              </w:rPr>
            </w:pPr>
            <w:r w:rsidRPr="00F72EA8">
              <w:rPr>
                <w:rFonts w:eastAsia="Times New Roman" w:cs="Arial"/>
                <w:szCs w:val="20"/>
              </w:rPr>
              <w:t>22.0</w:t>
            </w:r>
          </w:p>
        </w:tc>
        <w:tc>
          <w:tcPr>
            <w:tcW w:w="483" w:type="pct"/>
          </w:tcPr>
          <w:p w14:paraId="6630FC1B" w14:textId="77777777" w:rsidR="00F72EA8" w:rsidRPr="00F72EA8" w:rsidRDefault="00F72EA8" w:rsidP="00F72EA8">
            <w:pPr>
              <w:jc w:val="left"/>
              <w:rPr>
                <w:rFonts w:eastAsia="Times New Roman" w:cs="Arial"/>
                <w:szCs w:val="20"/>
              </w:rPr>
            </w:pPr>
            <w:r w:rsidRPr="00F72EA8">
              <w:rPr>
                <w:rFonts w:eastAsia="Times New Roman" w:cs="Arial"/>
                <w:szCs w:val="20"/>
              </w:rPr>
              <w:t>22%</w:t>
            </w:r>
          </w:p>
        </w:tc>
        <w:tc>
          <w:tcPr>
            <w:tcW w:w="550" w:type="pct"/>
            <w:noWrap/>
          </w:tcPr>
          <w:p w14:paraId="00447759" w14:textId="77777777" w:rsidR="00F72EA8" w:rsidRPr="00F72EA8" w:rsidRDefault="00F72EA8" w:rsidP="00F72EA8">
            <w:pPr>
              <w:jc w:val="left"/>
              <w:rPr>
                <w:rFonts w:eastAsia="Times New Roman" w:cs="Arial"/>
                <w:szCs w:val="20"/>
              </w:rPr>
            </w:pPr>
            <w:r w:rsidRPr="00F72EA8">
              <w:rPr>
                <w:rFonts w:eastAsia="Times New Roman" w:cs="Arial"/>
                <w:szCs w:val="20"/>
              </w:rPr>
              <w:t>144000</w:t>
            </w:r>
          </w:p>
        </w:tc>
        <w:tc>
          <w:tcPr>
            <w:tcW w:w="550" w:type="pct"/>
            <w:noWrap/>
          </w:tcPr>
          <w:p w14:paraId="5DA33525" w14:textId="77777777" w:rsidR="00F72EA8" w:rsidRPr="00F72EA8" w:rsidRDefault="00F72EA8" w:rsidP="00F72EA8">
            <w:pPr>
              <w:jc w:val="left"/>
              <w:rPr>
                <w:rFonts w:eastAsia="Times New Roman" w:cs="Arial"/>
                <w:szCs w:val="20"/>
              </w:rPr>
            </w:pPr>
            <w:r w:rsidRPr="00F72EA8">
              <w:rPr>
                <w:rFonts w:eastAsia="Times New Roman" w:cs="Arial"/>
                <w:szCs w:val="20"/>
              </w:rPr>
              <w:t>192000</w:t>
            </w:r>
          </w:p>
        </w:tc>
        <w:tc>
          <w:tcPr>
            <w:tcW w:w="532" w:type="pct"/>
          </w:tcPr>
          <w:p w14:paraId="593AC5E7"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r>
      <w:tr w:rsidR="00F72EA8" w:rsidRPr="00F72EA8" w14:paraId="6FEC1AF9" w14:textId="77777777" w:rsidTr="00B24E03">
        <w:trPr>
          <w:cnfStyle w:val="010000000000" w:firstRow="0" w:lastRow="1" w:firstColumn="0" w:lastColumn="0" w:oddVBand="0" w:evenVBand="0" w:oddHBand="0" w:evenHBand="0" w:firstRowFirstColumn="0" w:firstRowLastColumn="0" w:lastRowFirstColumn="0" w:lastRowLastColumn="0"/>
          <w:trHeight w:val="290"/>
        </w:trPr>
        <w:tc>
          <w:tcPr>
            <w:tcW w:w="688" w:type="pct"/>
            <w:noWrap/>
          </w:tcPr>
          <w:p w14:paraId="7396B86E"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Total</w:t>
            </w:r>
          </w:p>
        </w:tc>
        <w:tc>
          <w:tcPr>
            <w:tcW w:w="548" w:type="pct"/>
            <w:noWrap/>
          </w:tcPr>
          <w:p w14:paraId="782E5B9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184.0</w:t>
            </w:r>
          </w:p>
        </w:tc>
        <w:tc>
          <w:tcPr>
            <w:tcW w:w="482" w:type="pct"/>
            <w:noWrap/>
          </w:tcPr>
          <w:p w14:paraId="257C3447"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270.0</w:t>
            </w:r>
          </w:p>
        </w:tc>
        <w:tc>
          <w:tcPr>
            <w:tcW w:w="550" w:type="pct"/>
            <w:noWrap/>
          </w:tcPr>
          <w:p w14:paraId="28EE56D8"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9.4</w:t>
            </w:r>
          </w:p>
        </w:tc>
        <w:tc>
          <w:tcPr>
            <w:tcW w:w="617" w:type="pct"/>
            <w:noWrap/>
          </w:tcPr>
          <w:p w14:paraId="5A86682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17.3</w:t>
            </w:r>
          </w:p>
        </w:tc>
        <w:tc>
          <w:tcPr>
            <w:tcW w:w="483" w:type="pct"/>
          </w:tcPr>
          <w:p w14:paraId="71563ED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84%</w:t>
            </w:r>
          </w:p>
        </w:tc>
        <w:tc>
          <w:tcPr>
            <w:tcW w:w="550" w:type="pct"/>
            <w:noWrap/>
          </w:tcPr>
          <w:p w14:paraId="14B49692"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26607</w:t>
            </w:r>
          </w:p>
        </w:tc>
        <w:tc>
          <w:tcPr>
            <w:tcW w:w="550" w:type="pct"/>
            <w:noWrap/>
          </w:tcPr>
          <w:p w14:paraId="6F010CD1"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62856</w:t>
            </w:r>
          </w:p>
        </w:tc>
        <w:tc>
          <w:tcPr>
            <w:tcW w:w="532" w:type="pct"/>
          </w:tcPr>
          <w:p w14:paraId="1655AD7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136%</w:t>
            </w:r>
          </w:p>
        </w:tc>
      </w:tr>
    </w:tbl>
    <w:p w14:paraId="4FD3A882" w14:textId="77777777" w:rsidR="00F72EA8" w:rsidRPr="00F72EA8" w:rsidRDefault="00F72EA8" w:rsidP="00F72EA8">
      <w:pPr>
        <w:spacing w:after="0"/>
        <w:rPr>
          <w:rFonts w:eastAsia="Times New Roman" w:cs="Arial"/>
          <w:szCs w:val="20"/>
          <w:lang w:val="en-US"/>
        </w:rPr>
      </w:pPr>
    </w:p>
    <w:p w14:paraId="05F46C5B" w14:textId="77777777" w:rsidR="00F72EA8" w:rsidRDefault="00F72EA8" w:rsidP="00F72EA8">
      <w:pPr>
        <w:spacing w:after="240"/>
        <w:rPr>
          <w:rFonts w:eastAsia="Times New Roman" w:cs="Arial"/>
          <w:szCs w:val="20"/>
          <w:lang w:val="en-US"/>
        </w:rPr>
      </w:pPr>
      <w:r w:rsidRPr="00F72EA8">
        <w:rPr>
          <w:rFonts w:eastAsia="Times New Roman" w:cs="Arial"/>
          <w:szCs w:val="20"/>
          <w:lang w:val="en-US"/>
        </w:rPr>
        <w:t>Table 9 highlights significant improvements in yield, land usage, and net income per acre for sample crops after SPIP interventions.</w:t>
      </w:r>
    </w:p>
    <w:p w14:paraId="0939890D" w14:textId="77777777" w:rsidR="00DF148A" w:rsidRPr="00DF148A" w:rsidRDefault="00DF148A" w:rsidP="00DF148A">
      <w:pPr>
        <w:pStyle w:val="NormalWeb"/>
        <w:spacing w:before="240" w:beforeAutospacing="0" w:after="240" w:afterAutospacing="0"/>
        <w:jc w:val="both"/>
        <w:rPr>
          <w:sz w:val="22"/>
          <w:szCs w:val="22"/>
        </w:rPr>
      </w:pPr>
      <w:r w:rsidRPr="00DF148A">
        <w:rPr>
          <w:rFonts w:ascii="Arial" w:hAnsi="Arial" w:cs="Arial"/>
          <w:color w:val="000000"/>
          <w:sz w:val="20"/>
          <w:szCs w:val="20"/>
        </w:rPr>
        <w:t>In the case of green gram, the cultivated area expanded by 36%, accompanied by a 33% increase in yield and a substantial 189% rise in net income. Groundnut cultivation saw a 71% increase in land use, with an 18% increase in yield and a 48% increase in income. Similarly, cotton recorded a 58% increase in cultivated area, a 15% rise in yield, and a 49% increase in income. Bajra cultivation recorded an 88% increase in land use, along with a 19% improvement in yield and a 133% increase in income.</w:t>
      </w:r>
    </w:p>
    <w:p w14:paraId="7F4B650D" w14:textId="417AA88B" w:rsidR="00DF148A" w:rsidRPr="00DF148A" w:rsidRDefault="00DF148A" w:rsidP="00DF148A">
      <w:pPr>
        <w:pStyle w:val="NormalWeb"/>
        <w:spacing w:before="240" w:beforeAutospacing="0" w:after="240" w:afterAutospacing="0"/>
        <w:jc w:val="both"/>
        <w:rPr>
          <w:sz w:val="22"/>
          <w:szCs w:val="22"/>
        </w:rPr>
      </w:pPr>
      <w:r w:rsidRPr="00DF148A">
        <w:rPr>
          <w:rFonts w:ascii="Arial" w:hAnsi="Arial" w:cs="Arial"/>
          <w:color w:val="000000"/>
          <w:sz w:val="20"/>
          <w:szCs w:val="20"/>
        </w:rPr>
        <w:t xml:space="preserve">In contrast, jowar experienced a 76% reduction in cultivated </w:t>
      </w:r>
      <w:r w:rsidR="008A1B31" w:rsidRPr="00DF148A">
        <w:rPr>
          <w:rFonts w:ascii="Arial" w:hAnsi="Arial" w:cs="Arial"/>
          <w:color w:val="000000"/>
          <w:sz w:val="20"/>
          <w:szCs w:val="20"/>
        </w:rPr>
        <w:t>land:</w:t>
      </w:r>
      <w:r w:rsidRPr="00DF148A">
        <w:rPr>
          <w:rFonts w:ascii="Arial" w:hAnsi="Arial" w:cs="Arial"/>
          <w:color w:val="000000"/>
          <w:sz w:val="20"/>
          <w:szCs w:val="20"/>
        </w:rPr>
        <w:t xml:space="preserve"> however, yield improved by 12%, resulting in a 64% increase in income. Red gram also showed an 80% decline in land area, yet yield increased by 11%, leading to a 50% rise in income. </w:t>
      </w:r>
    </w:p>
    <w:p w14:paraId="11DBB7C2" w14:textId="6805E761" w:rsidR="00DF148A" w:rsidRPr="00DF148A" w:rsidRDefault="00DF148A" w:rsidP="00DF148A">
      <w:pPr>
        <w:pStyle w:val="NormalWeb"/>
        <w:spacing w:before="240" w:beforeAutospacing="0" w:after="240" w:afterAutospacing="0"/>
        <w:jc w:val="both"/>
        <w:rPr>
          <w:sz w:val="22"/>
          <w:szCs w:val="22"/>
        </w:rPr>
      </w:pPr>
      <w:r w:rsidRPr="00DF148A">
        <w:rPr>
          <w:rFonts w:ascii="Arial" w:hAnsi="Arial" w:cs="Arial"/>
          <w:color w:val="000000"/>
          <w:sz w:val="20"/>
          <w:szCs w:val="20"/>
        </w:rPr>
        <w:t>Among the horticulture crops, vegetable cultivation expanded significantly, with a 279% increase in land area, a 9% rise in yield, and a 40% increase in income. Onion demonstrated a remarkable 287% increase in yield, contributing to a 46% growth in income. Fruit crops performed exceptionally well, showing a 126% increase in cultivated area and a 256% rise in yield, resulting in an astounding 1207% increase in income. Lastly, chilli cultivation expanded by 755% in land use, with yield increasing by 22% and income by 33%.</w:t>
      </w:r>
    </w:p>
    <w:p w14:paraId="305A06B0" w14:textId="77777777"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Overall, land use grew by 47%, yield by 84%, and income per acre by 136%, showing the intervention's success in enhancing productivity and profitability across crops.</w:t>
      </w:r>
    </w:p>
    <w:p w14:paraId="08BF4E61" w14:textId="4F178EAA" w:rsidR="00F72EA8" w:rsidRPr="00F72EA8" w:rsidRDefault="00F72EA8" w:rsidP="002E4CA3">
      <w:pPr>
        <w:spacing w:after="240"/>
        <w:rPr>
          <w:rFonts w:eastAsia="Times New Roman" w:cs="Arial"/>
          <w:szCs w:val="20"/>
          <w:lang w:val="en-US"/>
        </w:rPr>
      </w:pPr>
      <w:r w:rsidRPr="00F72EA8">
        <w:rPr>
          <w:rFonts w:eastAsia="Times New Roman" w:cs="Arial"/>
          <w:szCs w:val="20"/>
          <w:lang w:val="en-US"/>
        </w:rPr>
        <w:t xml:space="preserve">The study findings have demonstrated promising results of solar water pumps in boosting agricultural productivity by increasing crop yields and improving crop </w:t>
      </w:r>
      <w:r w:rsidR="000F17C1" w:rsidRPr="00F72EA8">
        <w:rPr>
          <w:rFonts w:eastAsia="Times New Roman" w:cs="Arial"/>
          <w:szCs w:val="20"/>
          <w:lang w:val="en-US"/>
        </w:rPr>
        <w:t>quality and</w:t>
      </w:r>
      <w:r w:rsidRPr="00F72EA8">
        <w:rPr>
          <w:rFonts w:eastAsia="Times New Roman" w:cs="Arial"/>
          <w:szCs w:val="20"/>
          <w:lang w:val="en-US"/>
        </w:rPr>
        <w:t xml:space="preserve"> reducing reliance on traditional use of fossil fuel or grid-powered water pumps in rural </w:t>
      </w:r>
      <w:proofErr w:type="spellStart"/>
      <w:r w:rsidRPr="00F72EA8">
        <w:rPr>
          <w:rFonts w:eastAsia="Times New Roman" w:cs="Arial"/>
          <w:szCs w:val="20"/>
          <w:lang w:val="en-US"/>
        </w:rPr>
        <w:t>Yadgir</w:t>
      </w:r>
      <w:proofErr w:type="spellEnd"/>
      <w:r w:rsidRPr="00F72EA8">
        <w:rPr>
          <w:rFonts w:eastAsia="Times New Roman" w:cs="Arial"/>
          <w:szCs w:val="20"/>
          <w:lang w:val="en-US"/>
        </w:rPr>
        <w:t xml:space="preserve">. The findings were supported by several studies in India over the last two decades that Solar Powered Irrigation Pumps increase the crop productivity and farmers' income </w:t>
      </w:r>
      <w:r w:rsidR="002E4CA3">
        <w:t xml:space="preserve">(Kumar et al., 2024; </w:t>
      </w:r>
      <w:proofErr w:type="spellStart"/>
      <w:r w:rsidR="002E4CA3">
        <w:t>Shirsath</w:t>
      </w:r>
      <w:proofErr w:type="spellEnd"/>
      <w:r w:rsidR="002E4CA3">
        <w:t xml:space="preserve"> et al., 2020)</w:t>
      </w:r>
      <w:r w:rsidRPr="00F72EA8">
        <w:rPr>
          <w:rFonts w:eastAsia="Times New Roman" w:cs="Arial"/>
          <w:szCs w:val="20"/>
          <w:lang w:val="en-US"/>
        </w:rPr>
        <w:t xml:space="preserve">. A study from Rajasthan reported a significant increase in gross cropped area and farmers’ income </w:t>
      </w:r>
      <w:r w:rsidR="002E4CA3">
        <w:t>(Gupta, 2019; Kishore et al., 2014)</w:t>
      </w:r>
      <w:r w:rsidRPr="00F72EA8">
        <w:rPr>
          <w:rFonts w:eastAsia="Times New Roman" w:cs="Arial"/>
          <w:szCs w:val="20"/>
          <w:lang w:val="en-US"/>
        </w:rPr>
        <w:t xml:space="preserve">. A similar study from Bihar and Uttar Pradesh, where farmers switched from diesel pumps to </w:t>
      </w:r>
      <w:r w:rsidRPr="00F72EA8">
        <w:rPr>
          <w:rFonts w:eastAsia="Times New Roman" w:cs="Arial"/>
          <w:szCs w:val="20"/>
          <w:lang w:val="en-US"/>
        </w:rPr>
        <w:lastRenderedPageBreak/>
        <w:t xml:space="preserve">solar water pumps, resulted in a significant increase in annual savings, which is almost three to four times the average incomes of farmers in these states </w:t>
      </w:r>
      <w:r w:rsidR="002E4CA3">
        <w:rPr>
          <w:rFonts w:eastAsia="Times New Roman" w:cs="Arial"/>
          <w:szCs w:val="20"/>
          <w:lang w:val="en-US"/>
        </w:rPr>
        <w:t>(</w:t>
      </w:r>
      <w:r w:rsidR="002E4CA3" w:rsidRPr="00960EFE">
        <w:rPr>
          <w:rFonts w:eastAsia="Times New Roman" w:cs="Arial"/>
          <w:szCs w:val="20"/>
          <w:lang w:val="en-US"/>
        </w:rPr>
        <w:t>Shakti Foundation, 2018</w:t>
      </w:r>
      <w:r w:rsidR="002E4CA3">
        <w:rPr>
          <w:rFonts w:eastAsia="Times New Roman" w:cs="Arial"/>
          <w:szCs w:val="20"/>
          <w:lang w:val="en-US"/>
        </w:rPr>
        <w:t>)</w:t>
      </w:r>
      <w:r w:rsidRPr="00F72EA8">
        <w:rPr>
          <w:rFonts w:eastAsia="Times New Roman" w:cs="Arial"/>
          <w:szCs w:val="20"/>
          <w:lang w:val="en-US"/>
        </w:rPr>
        <w:t xml:space="preserve">. Evaluation and impact assessment studies of Solar Irrigation pumps program in Andhra Pradesh, Chhattisgarh, Haryana and Tamil Nadu reported that Solar powered irrigation pumps are successful in increasing the productivity of crops and income </w:t>
      </w:r>
      <w:r w:rsidR="003E016A">
        <w:t xml:space="preserve">(Suman, 2018; International Institute for Energy Conservation, 2022; </w:t>
      </w:r>
      <w:proofErr w:type="spellStart"/>
      <w:r w:rsidR="003E016A">
        <w:t>Narayanamoorthy</w:t>
      </w:r>
      <w:proofErr w:type="spellEnd"/>
      <w:r w:rsidR="003E016A">
        <w:t>, 2024)</w:t>
      </w:r>
      <w:r w:rsidRPr="00F72EA8">
        <w:rPr>
          <w:rFonts w:eastAsia="Times New Roman" w:cs="Arial"/>
          <w:szCs w:val="20"/>
          <w:lang w:val="en-US"/>
        </w:rPr>
        <w:t xml:space="preserve">. Similar findings were also reported from rainfed areas of other countries. The feasibility and adaptation of solar-powered irrigation study in Bangladesh reported superior financial performance with higher benefit-cost ratios, Gross returns, and net returns, highlighting their economic and environmental advantages </w:t>
      </w:r>
      <w:r w:rsidR="003E016A">
        <w:t>(</w:t>
      </w:r>
      <w:proofErr w:type="spellStart"/>
      <w:r w:rsidR="003E016A">
        <w:t>Sarker</w:t>
      </w:r>
      <w:proofErr w:type="spellEnd"/>
      <w:r w:rsidR="003E016A">
        <w:t xml:space="preserve"> et al., 2025)</w:t>
      </w:r>
      <w:r w:rsidRPr="00F72EA8">
        <w:rPr>
          <w:rFonts w:eastAsia="Times New Roman" w:cs="Arial"/>
          <w:szCs w:val="20"/>
          <w:lang w:val="en-US"/>
        </w:rPr>
        <w:t xml:space="preserve">. Similarly, the study findings of the various studies from Namibia found that solar-powered irrigation systems are much cheaper to use than grid electricity and present a sustainable source of year-round irrigation water to increase agricultural productivity </w:t>
      </w:r>
      <w:r w:rsidR="003E016A">
        <w:t>(</w:t>
      </w:r>
      <w:proofErr w:type="spellStart"/>
      <w:r w:rsidR="003E016A">
        <w:t>Naukushu</w:t>
      </w:r>
      <w:proofErr w:type="spellEnd"/>
      <w:r w:rsidR="003E016A">
        <w:t xml:space="preserve"> &amp; Nwobodo-</w:t>
      </w:r>
      <w:proofErr w:type="spellStart"/>
      <w:r w:rsidR="003E016A">
        <w:t>Anyadiegwu</w:t>
      </w:r>
      <w:proofErr w:type="spellEnd"/>
      <w:r w:rsidR="003E016A">
        <w:t>, 2018)</w:t>
      </w:r>
      <w:r w:rsidRPr="00F72EA8">
        <w:rPr>
          <w:rFonts w:eastAsia="Times New Roman" w:cs="Arial"/>
          <w:szCs w:val="20"/>
          <w:lang w:val="en-US"/>
        </w:rPr>
        <w:t xml:space="preserve">.   </w:t>
      </w:r>
    </w:p>
    <w:p w14:paraId="2E2E9ACF" w14:textId="77777777" w:rsidR="00F72EA8" w:rsidRPr="00F72EA8" w:rsidRDefault="00F72EA8" w:rsidP="00F72EA8">
      <w:pPr>
        <w:spacing w:after="0"/>
        <w:rPr>
          <w:rFonts w:eastAsia="Times New Roman" w:cs="Arial"/>
          <w:szCs w:val="20"/>
          <w:lang w:val="en-US"/>
        </w:rPr>
      </w:pPr>
    </w:p>
    <w:p w14:paraId="4CF5BA2F" w14:textId="77777777" w:rsidR="00F72EA8" w:rsidRPr="00F72EA8" w:rsidRDefault="00F72EA8" w:rsidP="00F72EA8">
      <w:pPr>
        <w:spacing w:after="240"/>
        <w:rPr>
          <w:rFonts w:eastAsia="Times New Roman" w:cs="Arial"/>
          <w:b/>
          <w:bCs/>
          <w:sz w:val="22"/>
          <w:lang w:val="en-US"/>
        </w:rPr>
      </w:pPr>
      <w:r w:rsidRPr="00F72EA8">
        <w:rPr>
          <w:rFonts w:eastAsia="Times New Roman" w:cs="Arial"/>
          <w:b/>
          <w:bCs/>
          <w:sz w:val="22"/>
          <w:lang w:val="en-US"/>
        </w:rPr>
        <w:t>3.1 Feasibility and sustainability</w:t>
      </w:r>
    </w:p>
    <w:p w14:paraId="09F485C1" w14:textId="56A9E356"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Studies demonstrated that the Solar Powered Irrigation Pumps are increasingly viewed as sustainable alternatives to fossil fuel or electric pump sets in Indian agriculture. They offer multiple benefits in reducing dependence on Fossil fuel or grid electricity, lowering input costs, increasing farm incomes and cutting carbon emissions. However, the initial cost of Solar Pumps is very high, and they currently enjoy a heavy capital subsidy. Without subsidy, the capital cost of a solar Pump is around eight times higher than that of conventional pumps and with subsidy, it is around two times higher </w:t>
      </w:r>
      <w:r w:rsidR="003E016A">
        <w:t>(</w:t>
      </w:r>
      <w:proofErr w:type="spellStart"/>
      <w:r w:rsidR="003E016A">
        <w:t>Renjini</w:t>
      </w:r>
      <w:proofErr w:type="spellEnd"/>
      <w:r w:rsidR="003E016A">
        <w:t xml:space="preserve"> et al., 2021</w:t>
      </w:r>
      <w:r w:rsidRPr="00F72EA8">
        <w:rPr>
          <w:rFonts w:eastAsia="Times New Roman" w:cs="Arial"/>
          <w:szCs w:val="20"/>
          <w:lang w:val="en-US"/>
        </w:rPr>
        <w:t xml:space="preserve">). A study on </w:t>
      </w:r>
      <w:r w:rsidR="003E016A">
        <w:rPr>
          <w:rFonts w:eastAsia="Times New Roman" w:cs="Arial"/>
          <w:szCs w:val="20"/>
          <w:lang w:val="en-US"/>
        </w:rPr>
        <w:t xml:space="preserve">the </w:t>
      </w:r>
      <w:r w:rsidRPr="00F72EA8">
        <w:rPr>
          <w:rFonts w:eastAsia="Times New Roman" w:cs="Arial"/>
          <w:szCs w:val="20"/>
          <w:lang w:val="en-US"/>
        </w:rPr>
        <w:t xml:space="preserve">feasibility analysis </w:t>
      </w:r>
      <w:r w:rsidR="003E016A">
        <w:rPr>
          <w:rFonts w:eastAsia="Times New Roman" w:cs="Arial"/>
          <w:szCs w:val="20"/>
          <w:lang w:val="en-US"/>
        </w:rPr>
        <w:t>of</w:t>
      </w:r>
      <w:r w:rsidRPr="00F72EA8">
        <w:rPr>
          <w:rFonts w:eastAsia="Times New Roman" w:cs="Arial"/>
          <w:szCs w:val="20"/>
          <w:lang w:val="en-US"/>
        </w:rPr>
        <w:t xml:space="preserve"> </w:t>
      </w:r>
      <w:r w:rsidR="003E016A">
        <w:rPr>
          <w:rFonts w:eastAsia="Times New Roman" w:cs="Arial"/>
          <w:szCs w:val="20"/>
          <w:lang w:val="en-US"/>
        </w:rPr>
        <w:t xml:space="preserve">solar-powered </w:t>
      </w:r>
      <w:proofErr w:type="spellStart"/>
      <w:r w:rsidR="003E016A">
        <w:rPr>
          <w:rFonts w:eastAsia="Times New Roman" w:cs="Arial"/>
          <w:szCs w:val="20"/>
          <w:lang w:val="en-US"/>
        </w:rPr>
        <w:t>tubewells</w:t>
      </w:r>
      <w:proofErr w:type="spellEnd"/>
      <w:r w:rsidRPr="00F72EA8">
        <w:rPr>
          <w:rFonts w:eastAsia="Times New Roman" w:cs="Arial"/>
          <w:szCs w:val="20"/>
          <w:lang w:val="en-US"/>
        </w:rPr>
        <w:t xml:space="preserve"> from Rajasthan reported that the highest ranked constraint in the adoption of solar-powered pumps was found to be high initial investment, followed by small landholding, and its non-functioning round the year. These constraints are followed by inadequate subsidy and difficulty in getting it, delay in sanction of loan and lack of demonstration in Krishi Vigyan Kendra (KVK)/Agriculture Department </w:t>
      </w:r>
      <w:r w:rsidR="003E016A">
        <w:t>(</w:t>
      </w:r>
      <w:proofErr w:type="spellStart"/>
      <w:r w:rsidR="003E016A">
        <w:t>Upreti</w:t>
      </w:r>
      <w:proofErr w:type="spellEnd"/>
      <w:r w:rsidR="003E016A">
        <w:t xml:space="preserve"> et al., 2023)</w:t>
      </w:r>
      <w:r w:rsidRPr="00F72EA8">
        <w:rPr>
          <w:rFonts w:eastAsia="Times New Roman" w:cs="Arial"/>
          <w:szCs w:val="20"/>
          <w:lang w:val="en-US"/>
        </w:rPr>
        <w:t xml:space="preserve">. In the present study, 40% of the initial installation cost was borne by the project, which helped the former get a loan through bank linkages. However, solar water pumps are economically feasible in the long run. Introduction of schemes like KUSUM is expected to enable the farmers to tide over the higher cost in future. The life cycle cost analysis study in Andhra Pradesh suggested that even without a subsidy, a solar water pump system is economically viable due to its lower operation and maintenance cost </w:t>
      </w:r>
      <w:r w:rsidR="003E016A">
        <w:t>(</w:t>
      </w:r>
      <w:proofErr w:type="spellStart"/>
      <w:r w:rsidR="003E016A">
        <w:t>Renjini</w:t>
      </w:r>
      <w:proofErr w:type="spellEnd"/>
      <w:r w:rsidR="003E016A">
        <w:t xml:space="preserve"> et al., 2021</w:t>
      </w:r>
      <w:r w:rsidR="003E016A" w:rsidRPr="00F72EA8">
        <w:rPr>
          <w:rFonts w:eastAsia="Times New Roman" w:cs="Arial"/>
          <w:szCs w:val="20"/>
          <w:lang w:val="en-US"/>
        </w:rPr>
        <w:t>)</w:t>
      </w:r>
      <w:r w:rsidRPr="00F72EA8">
        <w:rPr>
          <w:rFonts w:eastAsia="Times New Roman" w:cs="Arial"/>
          <w:szCs w:val="20"/>
          <w:lang w:val="en-US"/>
        </w:rPr>
        <w:t xml:space="preserve">.  </w:t>
      </w:r>
    </w:p>
    <w:p w14:paraId="04BBE714" w14:textId="43F324C3" w:rsidR="00F72EA8" w:rsidRPr="00F72EA8" w:rsidRDefault="00F72EA8" w:rsidP="00F72EA8">
      <w:pPr>
        <w:spacing w:after="0"/>
        <w:rPr>
          <w:rFonts w:eastAsia="Times New Roman" w:cs="Arial"/>
          <w:szCs w:val="20"/>
          <w:lang w:val="en-US"/>
        </w:rPr>
      </w:pPr>
      <w:r w:rsidRPr="00F72EA8">
        <w:rPr>
          <w:rFonts w:eastAsia="Times New Roman" w:cs="Arial"/>
          <w:szCs w:val="20"/>
          <w:lang w:val="en-US"/>
        </w:rPr>
        <w:t xml:space="preserve">However, providing free, unlimited daytime solar power for irrigation threatens to accelerate groundwater depletion, especially in arid and semi-arid regions of India </w:t>
      </w:r>
      <w:r w:rsidR="003E016A">
        <w:rPr>
          <w:rFonts w:eastAsia="Times New Roman" w:cs="Arial"/>
          <w:szCs w:val="20"/>
          <w:lang w:val="en-US"/>
        </w:rPr>
        <w:t>(</w:t>
      </w:r>
      <w:r w:rsidR="003E016A" w:rsidRPr="00B731CD">
        <w:rPr>
          <w:rFonts w:eastAsia="Times New Roman" w:cs="Arial"/>
          <w:szCs w:val="20"/>
          <w:lang w:val="en-US"/>
        </w:rPr>
        <w:t>Gupta,</w:t>
      </w:r>
      <w:r w:rsidR="003E016A">
        <w:rPr>
          <w:rFonts w:eastAsia="Times New Roman" w:cs="Arial"/>
          <w:szCs w:val="20"/>
          <w:lang w:val="en-US"/>
        </w:rPr>
        <w:t xml:space="preserve"> </w:t>
      </w:r>
      <w:r w:rsidR="003E016A" w:rsidRPr="00B731CD">
        <w:rPr>
          <w:rFonts w:eastAsia="Times New Roman" w:cs="Arial"/>
          <w:szCs w:val="20"/>
          <w:lang w:val="en-US"/>
        </w:rPr>
        <w:t>2019</w:t>
      </w:r>
      <w:r w:rsidR="003E016A">
        <w:rPr>
          <w:rFonts w:eastAsia="Times New Roman" w:cs="Arial"/>
          <w:szCs w:val="20"/>
          <w:lang w:val="en-US"/>
        </w:rPr>
        <w:t>)</w:t>
      </w:r>
      <w:r w:rsidRPr="00F72EA8">
        <w:rPr>
          <w:rFonts w:eastAsia="Times New Roman" w:cs="Arial"/>
          <w:szCs w:val="20"/>
          <w:lang w:val="en-US"/>
        </w:rPr>
        <w:t xml:space="preserve">. While beneficial for farmer income and emissions, the near-zero cost of pumping risks uncontrolled water extraction. Integration and </w:t>
      </w:r>
      <w:r w:rsidR="008A1B31" w:rsidRPr="00F72EA8">
        <w:rPr>
          <w:rFonts w:eastAsia="Times New Roman" w:cs="Arial"/>
          <w:szCs w:val="20"/>
          <w:lang w:val="en-US"/>
        </w:rPr>
        <w:t>mandating</w:t>
      </w:r>
      <w:r w:rsidRPr="00F72EA8">
        <w:rPr>
          <w:rFonts w:eastAsia="Times New Roman" w:cs="Arial"/>
          <w:szCs w:val="20"/>
          <w:lang w:val="en-US"/>
        </w:rPr>
        <w:t xml:space="preserve"> water-efficient, micro-irrigation systems (like sprinkler/drip irrigation) with solar pump installations to ensure sustainable, efficient water usage. Integrating the PM-KUSUM (Pradhan Mantri </w:t>
      </w:r>
      <w:proofErr w:type="spellStart"/>
      <w:r w:rsidRPr="00F72EA8">
        <w:rPr>
          <w:rFonts w:eastAsia="Times New Roman" w:cs="Arial"/>
          <w:szCs w:val="20"/>
          <w:lang w:val="en-US"/>
        </w:rPr>
        <w:t>Kisan</w:t>
      </w:r>
      <w:proofErr w:type="spellEnd"/>
      <w:r w:rsidRPr="00F72EA8">
        <w:rPr>
          <w:rFonts w:eastAsia="Times New Roman" w:cs="Arial"/>
          <w:szCs w:val="20"/>
          <w:lang w:val="en-US"/>
        </w:rPr>
        <w:t xml:space="preserve"> </w:t>
      </w:r>
      <w:proofErr w:type="spellStart"/>
      <w:r w:rsidRPr="00F72EA8">
        <w:rPr>
          <w:rFonts w:eastAsia="Times New Roman" w:cs="Arial"/>
          <w:szCs w:val="20"/>
          <w:lang w:val="en-US"/>
        </w:rPr>
        <w:t>Urja</w:t>
      </w:r>
      <w:proofErr w:type="spellEnd"/>
      <w:r w:rsidRPr="00F72EA8">
        <w:rPr>
          <w:rFonts w:eastAsia="Times New Roman" w:cs="Arial"/>
          <w:szCs w:val="20"/>
          <w:lang w:val="en-US"/>
        </w:rPr>
        <w:t xml:space="preserve"> Suraksha </w:t>
      </w:r>
      <w:proofErr w:type="spellStart"/>
      <w:r w:rsidRPr="00F72EA8">
        <w:rPr>
          <w:rFonts w:eastAsia="Times New Roman" w:cs="Arial"/>
          <w:szCs w:val="20"/>
          <w:lang w:val="en-US"/>
        </w:rPr>
        <w:t>evem</w:t>
      </w:r>
      <w:proofErr w:type="spellEnd"/>
      <w:r w:rsidRPr="00F72EA8">
        <w:rPr>
          <w:rFonts w:eastAsia="Times New Roman" w:cs="Arial"/>
          <w:szCs w:val="20"/>
          <w:lang w:val="en-US"/>
        </w:rPr>
        <w:t xml:space="preserve"> </w:t>
      </w:r>
      <w:proofErr w:type="spellStart"/>
      <w:r w:rsidRPr="00F72EA8">
        <w:rPr>
          <w:rFonts w:eastAsia="Times New Roman" w:cs="Arial"/>
          <w:szCs w:val="20"/>
          <w:lang w:val="en-US"/>
        </w:rPr>
        <w:t>Utthan</w:t>
      </w:r>
      <w:proofErr w:type="spellEnd"/>
      <w:r w:rsidRPr="00F72EA8">
        <w:rPr>
          <w:rFonts w:eastAsia="Times New Roman" w:cs="Arial"/>
          <w:szCs w:val="20"/>
          <w:lang w:val="en-US"/>
        </w:rPr>
        <w:t xml:space="preserve"> </w:t>
      </w:r>
      <w:proofErr w:type="spellStart"/>
      <w:r w:rsidRPr="00F72EA8">
        <w:rPr>
          <w:rFonts w:eastAsia="Times New Roman" w:cs="Arial"/>
          <w:szCs w:val="20"/>
          <w:lang w:val="en-US"/>
        </w:rPr>
        <w:t>Mahabhiyan</w:t>
      </w:r>
      <w:proofErr w:type="spellEnd"/>
      <w:r w:rsidRPr="00F72EA8">
        <w:rPr>
          <w:rFonts w:eastAsia="Times New Roman" w:cs="Arial"/>
          <w:szCs w:val="20"/>
          <w:lang w:val="en-US"/>
        </w:rPr>
        <w:t xml:space="preserve">) scheme with the PMKSY (Pradhan Mantri Krishi </w:t>
      </w:r>
      <w:proofErr w:type="spellStart"/>
      <w:r w:rsidRPr="00F72EA8">
        <w:rPr>
          <w:rFonts w:eastAsia="Times New Roman" w:cs="Arial"/>
          <w:szCs w:val="20"/>
          <w:lang w:val="en-US"/>
        </w:rPr>
        <w:t>Sinchayee</w:t>
      </w:r>
      <w:proofErr w:type="spellEnd"/>
      <w:r w:rsidRPr="00F72EA8">
        <w:rPr>
          <w:rFonts w:eastAsia="Times New Roman" w:cs="Arial"/>
          <w:szCs w:val="20"/>
          <w:lang w:val="en-US"/>
        </w:rPr>
        <w:t xml:space="preserve"> Yojana) - ‘Per Drop More Crop’ (PDMC) initiative is a strategic approach to promote simultaneous adoption of energy- and water-efficient technologies </w:t>
      </w:r>
      <w:r w:rsidR="003E016A">
        <w:t>(</w:t>
      </w:r>
      <w:proofErr w:type="spellStart"/>
      <w:r w:rsidR="003E016A">
        <w:t>Narayanamoorthy</w:t>
      </w:r>
      <w:proofErr w:type="spellEnd"/>
      <w:r w:rsidR="003E016A">
        <w:t xml:space="preserve"> et al., 2025)</w:t>
      </w:r>
      <w:r w:rsidRPr="00F72EA8">
        <w:rPr>
          <w:rFonts w:eastAsia="Times New Roman" w:cs="Arial"/>
          <w:szCs w:val="20"/>
          <w:lang w:val="en-US"/>
        </w:rPr>
        <w:t xml:space="preserve">. This integration addresses the water-energy-food nexus by ensuring that the deployment of solar pumps under PM-KUSUM (which provides 60% subsidy for solar pumps) is coupled with micro-irrigation systems (drip/sprinkler) under PMKSY, reducing administrative fragmentation and maximizing the impact of agricultural subsidies. </w:t>
      </w:r>
    </w:p>
    <w:p w14:paraId="379C92F4" w14:textId="77777777" w:rsidR="00F72EA8" w:rsidRPr="00F72EA8" w:rsidRDefault="00F72EA8" w:rsidP="00F72EA8">
      <w:pPr>
        <w:spacing w:after="0"/>
        <w:rPr>
          <w:rFonts w:eastAsia="Times New Roman" w:cs="Arial"/>
          <w:szCs w:val="20"/>
          <w:lang w:val="en-US"/>
        </w:rPr>
      </w:pPr>
    </w:p>
    <w:p w14:paraId="0CBE6652" w14:textId="77777777" w:rsidR="00F72EA8" w:rsidRPr="00F72EA8" w:rsidRDefault="00F72EA8" w:rsidP="00F72EA8">
      <w:pPr>
        <w:keepNext/>
        <w:spacing w:after="0"/>
        <w:rPr>
          <w:rFonts w:eastAsia="Times New Roman" w:cs="Arial"/>
          <w:b/>
          <w:caps/>
          <w:sz w:val="22"/>
          <w:szCs w:val="20"/>
          <w:lang w:val="en-US"/>
        </w:rPr>
      </w:pPr>
      <w:r w:rsidRPr="00F72EA8">
        <w:rPr>
          <w:rFonts w:eastAsia="Times New Roman" w:cs="Arial"/>
          <w:b/>
          <w:caps/>
          <w:sz w:val="22"/>
          <w:szCs w:val="20"/>
          <w:lang w:val="en-US"/>
        </w:rPr>
        <w:t>4. Conclusion</w:t>
      </w:r>
    </w:p>
    <w:p w14:paraId="1A03A9BF" w14:textId="77777777" w:rsidR="000F17C1" w:rsidRDefault="000F17C1" w:rsidP="00B25F92"/>
    <w:p w14:paraId="36BF2738" w14:textId="02536201" w:rsidR="00B25F92" w:rsidRPr="00B25F92" w:rsidRDefault="00B25F92" w:rsidP="00B25F92">
      <w:pPr>
        <w:rPr>
          <w:rFonts w:eastAsia="Times New Roman" w:cs="Arial"/>
          <w:szCs w:val="20"/>
          <w:lang w:val="en-US"/>
        </w:rPr>
      </w:pPr>
      <w:r w:rsidRPr="00B25F92">
        <w:rPr>
          <w:rFonts w:eastAsia="Times New Roman" w:cs="Arial"/>
          <w:szCs w:val="20"/>
          <w:lang w:val="en-US"/>
        </w:rPr>
        <w:t xml:space="preserve">The study has demonstrated significant benefits of solar-powered irrigation pumps as a sustainable alternative to fossil fuel/ electric pump sets in Indian agriculture. The expansion of </w:t>
      </w:r>
      <w:r w:rsidR="000F17C1">
        <w:rPr>
          <w:rFonts w:eastAsia="Times New Roman" w:cs="Arial"/>
          <w:szCs w:val="20"/>
          <w:lang w:val="en-US"/>
        </w:rPr>
        <w:t xml:space="preserve">groundwater-irrigated areas through solar pumps helps farmers cultivate high-value crops, increase productivity, and increase net income from </w:t>
      </w:r>
      <w:r w:rsidRPr="00B25F92">
        <w:rPr>
          <w:rFonts w:eastAsia="Times New Roman" w:cs="Arial"/>
          <w:szCs w:val="20"/>
          <w:lang w:val="en-US"/>
        </w:rPr>
        <w:t xml:space="preserve">crop cultivation. There </w:t>
      </w:r>
      <w:r w:rsidR="000F17C1">
        <w:rPr>
          <w:rFonts w:eastAsia="Times New Roman" w:cs="Arial"/>
          <w:szCs w:val="20"/>
          <w:lang w:val="en-US"/>
        </w:rPr>
        <w:t>is a possibility that the increased use of solar-powered irrigation pumps by smallholders may also help them permanently escape the clutches of poverty</w:t>
      </w:r>
      <w:r w:rsidRPr="00B25F92">
        <w:rPr>
          <w:rFonts w:eastAsia="Times New Roman" w:cs="Arial"/>
          <w:szCs w:val="20"/>
          <w:lang w:val="en-US"/>
        </w:rPr>
        <w:t>. The adoption of a comprehensive package of practices in solar-powered irrigation systems (SPIS) is critical for transforming agriculture, reducing carbon emissions, and ensuring environmental, economic, and social sustainability. While offering a clean alternative to diesel, the low operating cost of solar pumps risks over-abstraction of groundwater. Therefore, a holistic approach combining technology, water management, and financial models is necessary to maximize benefits.</w:t>
      </w:r>
    </w:p>
    <w:p w14:paraId="6BC0A914" w14:textId="77777777" w:rsidR="00886008" w:rsidRDefault="00886008" w:rsidP="00B25F92">
      <w:pPr>
        <w:rPr>
          <w:rFonts w:eastAsia="Times New Roman" w:cs="Arial"/>
          <w:szCs w:val="20"/>
          <w:lang w:val="en-US"/>
        </w:rPr>
      </w:pPr>
      <w:bookmarkStart w:id="0" w:name="_GoBack"/>
      <w:bookmarkEnd w:id="0"/>
    </w:p>
    <w:p w14:paraId="23997187" w14:textId="77777777" w:rsidR="00886008" w:rsidRPr="00886008" w:rsidRDefault="00886008" w:rsidP="00886008">
      <w:pPr>
        <w:rPr>
          <w:rFonts w:eastAsia="Times New Roman" w:cs="Arial"/>
          <w:szCs w:val="20"/>
          <w:lang w:val="en-US"/>
        </w:rPr>
      </w:pPr>
      <w:r w:rsidRPr="00886008">
        <w:rPr>
          <w:rFonts w:eastAsia="Times New Roman" w:cs="Arial"/>
          <w:szCs w:val="20"/>
          <w:lang w:val="en-US"/>
        </w:rPr>
        <w:t>COMPETING INTERESTS DISCLAIMER:</w:t>
      </w:r>
    </w:p>
    <w:p w14:paraId="3BA19A7C" w14:textId="50A51957" w:rsidR="00886008" w:rsidRPr="00B25F92" w:rsidRDefault="00886008" w:rsidP="00886008">
      <w:pPr>
        <w:rPr>
          <w:rFonts w:eastAsia="Times New Roman" w:cs="Arial"/>
          <w:szCs w:val="20"/>
          <w:lang w:val="en-US"/>
        </w:rPr>
      </w:pPr>
      <w:r w:rsidRPr="00886008">
        <w:rPr>
          <w:rFonts w:eastAsia="Times New Roman" w:cs="Arial"/>
          <w:szCs w:val="20"/>
          <w:lang w:val="en-US"/>
        </w:rPr>
        <w:t>Authors have declared that they have no known competing financial interests OR non-financial interests OR personal relationships that could have appeared to influence the work reported in this paper.</w:t>
      </w:r>
    </w:p>
    <w:p w14:paraId="1E7DC2BC" w14:textId="1FF03EE1" w:rsidR="00B25F92" w:rsidRPr="00B25F92" w:rsidRDefault="00B25F92" w:rsidP="00B25F92">
      <w:pPr>
        <w:rPr>
          <w:rFonts w:eastAsia="Times New Roman" w:cs="Arial"/>
          <w:b/>
          <w:caps/>
          <w:sz w:val="22"/>
          <w:szCs w:val="20"/>
          <w:lang w:val="en-US"/>
        </w:rPr>
      </w:pPr>
      <w:r w:rsidRPr="00B25F92">
        <w:rPr>
          <w:rFonts w:eastAsia="Times New Roman" w:cs="Arial"/>
          <w:b/>
          <w:caps/>
          <w:sz w:val="22"/>
          <w:szCs w:val="20"/>
          <w:lang w:val="en-US"/>
        </w:rPr>
        <w:t>REFERENCES</w:t>
      </w:r>
    </w:p>
    <w:p w14:paraId="51A2566D" w14:textId="77777777" w:rsidR="00B25F92"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Kumar, V., Kumar, V., &amp; Archit. (2024). Does solar pump improve productivity and income of farmers in India? International Journal of Innovative Research in Technology, 10(11), 650–654.</w:t>
      </w:r>
    </w:p>
    <w:p w14:paraId="1D927E7F" w14:textId="77777777" w:rsidR="00B25F92"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Supe</w:t>
      </w:r>
      <w:proofErr w:type="spellEnd"/>
      <w:r w:rsidRPr="00B731CD">
        <w:rPr>
          <w:rFonts w:eastAsia="Times New Roman" w:cs="Arial"/>
          <w:szCs w:val="20"/>
          <w:lang w:val="en-US"/>
        </w:rPr>
        <w:t xml:space="preserve">, H., Abhishek, A., &amp; Avtar, R. (2023). Assessment of the solar energy–agriculture–water nexus in the expanding solar energy industry of India: An initiative for sustainable resource management. </w:t>
      </w:r>
      <w:proofErr w:type="spellStart"/>
      <w:r w:rsidRPr="00B731CD">
        <w:rPr>
          <w:rFonts w:eastAsia="Times New Roman" w:cs="Arial"/>
          <w:szCs w:val="20"/>
          <w:lang w:val="en-US"/>
        </w:rPr>
        <w:t>Heliyon</w:t>
      </w:r>
      <w:proofErr w:type="spellEnd"/>
      <w:r w:rsidRPr="00B731CD">
        <w:rPr>
          <w:rFonts w:eastAsia="Times New Roman" w:cs="Arial"/>
          <w:szCs w:val="20"/>
          <w:lang w:val="en-US"/>
        </w:rPr>
        <w:t xml:space="preserve">, 10, e23125. </w:t>
      </w:r>
      <w:hyperlink r:id="rId13" w:history="1">
        <w:r w:rsidRPr="00B731CD">
          <w:rPr>
            <w:rStyle w:val="Hyperlink"/>
            <w:rFonts w:eastAsia="Times New Roman" w:cs="Arial"/>
            <w:color w:val="auto"/>
            <w:szCs w:val="20"/>
            <w:lang w:val="en-US"/>
          </w:rPr>
          <w:t>https://doi.org/10.1016/j.heliyon.2023.e23125</w:t>
        </w:r>
      </w:hyperlink>
    </w:p>
    <w:p w14:paraId="5342CB22"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Shakti Foundation. (2018). Impact assessment of the National Solar Pumps </w:t>
      </w:r>
      <w:proofErr w:type="spellStart"/>
      <w:r w:rsidRPr="00B731CD">
        <w:rPr>
          <w:rFonts w:eastAsia="Times New Roman" w:cs="Arial"/>
          <w:szCs w:val="20"/>
          <w:lang w:val="en-US"/>
        </w:rPr>
        <w:t>Programme</w:t>
      </w:r>
      <w:proofErr w:type="spellEnd"/>
      <w:r w:rsidRPr="00B731CD">
        <w:rPr>
          <w:rFonts w:eastAsia="Times New Roman" w:cs="Arial"/>
          <w:szCs w:val="20"/>
          <w:lang w:val="en-US"/>
        </w:rPr>
        <w:t xml:space="preserve"> through a survey-based approach: Evolving broad policy recommendations. Retrieved from </w:t>
      </w:r>
      <w:hyperlink r:id="rId14" w:history="1">
        <w:r w:rsidRPr="00B731CD">
          <w:rPr>
            <w:rStyle w:val="Hyperlink"/>
            <w:rFonts w:eastAsia="Times New Roman" w:cs="Arial"/>
            <w:color w:val="auto"/>
            <w:szCs w:val="20"/>
            <w:lang w:val="en-US"/>
          </w:rPr>
          <w:t>https://shaktifoundation.in/wp-content/uploads/2018/01/SolarPumps_Assessment-in-four-states.pdf</w:t>
        </w:r>
      </w:hyperlink>
    </w:p>
    <w:p w14:paraId="47A82C2B"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Naik, B., Patil, S., </w:t>
      </w:r>
      <w:proofErr w:type="spellStart"/>
      <w:r w:rsidRPr="00B731CD">
        <w:rPr>
          <w:rFonts w:eastAsia="Times New Roman" w:cs="Arial"/>
          <w:szCs w:val="20"/>
          <w:lang w:val="en-US"/>
        </w:rPr>
        <w:t>Ojasvi</w:t>
      </w:r>
      <w:proofErr w:type="spellEnd"/>
      <w:r w:rsidRPr="00B731CD">
        <w:rPr>
          <w:rFonts w:eastAsia="Times New Roman" w:cs="Arial"/>
          <w:szCs w:val="20"/>
          <w:lang w:val="en-US"/>
        </w:rPr>
        <w:t xml:space="preserve">, P., Biswas, H., </w:t>
      </w:r>
      <w:proofErr w:type="spellStart"/>
      <w:r w:rsidRPr="00B731CD">
        <w:rPr>
          <w:rFonts w:eastAsia="Times New Roman" w:cs="Arial"/>
          <w:szCs w:val="20"/>
          <w:lang w:val="en-US"/>
        </w:rPr>
        <w:t>Dupdal</w:t>
      </w:r>
      <w:proofErr w:type="spellEnd"/>
      <w:r w:rsidRPr="00B731CD">
        <w:rPr>
          <w:rFonts w:eastAsia="Times New Roman" w:cs="Arial"/>
          <w:szCs w:val="20"/>
          <w:lang w:val="en-US"/>
        </w:rPr>
        <w:t xml:space="preserve">, R., &amp; </w:t>
      </w:r>
      <w:proofErr w:type="spellStart"/>
      <w:r w:rsidRPr="00B731CD">
        <w:rPr>
          <w:rFonts w:eastAsia="Times New Roman" w:cs="Arial"/>
          <w:szCs w:val="20"/>
          <w:lang w:val="en-US"/>
        </w:rPr>
        <w:t>Muniasamy</w:t>
      </w:r>
      <w:proofErr w:type="spellEnd"/>
      <w:r w:rsidRPr="00B731CD">
        <w:rPr>
          <w:rFonts w:eastAsia="Times New Roman" w:cs="Arial"/>
          <w:szCs w:val="20"/>
          <w:lang w:val="en-US"/>
        </w:rPr>
        <w:t xml:space="preserve">, P., et al. (2022). Solar pump with drip irrigation system for enhancing crop yields and farm income in semi-arid </w:t>
      </w:r>
      <w:proofErr w:type="spellStart"/>
      <w:r w:rsidRPr="00B731CD">
        <w:rPr>
          <w:rFonts w:eastAsia="Times New Roman" w:cs="Arial"/>
          <w:szCs w:val="20"/>
          <w:lang w:val="en-US"/>
        </w:rPr>
        <w:t>vertisols</w:t>
      </w:r>
      <w:proofErr w:type="spellEnd"/>
      <w:r w:rsidRPr="00B731CD">
        <w:rPr>
          <w:rFonts w:eastAsia="Times New Roman" w:cs="Arial"/>
          <w:szCs w:val="20"/>
          <w:lang w:val="en-US"/>
        </w:rPr>
        <w:t xml:space="preserve"> of South India: A success story.</w:t>
      </w:r>
    </w:p>
    <w:p w14:paraId="1744CE2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Agrawal, S., &amp; Jain, A. (2016). Sustainability of solar-based irrigation in India: Key determinants, challenges, and solutions. Council on Energy, Environment and Water.</w:t>
      </w:r>
    </w:p>
    <w:p w14:paraId="75357A76"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Agrawal, S., &amp; Jain, A. (2015). Solar pumps for sustainable irrigation. Council on Energy, Environment and Water, New Delhi. Retrieved from </w:t>
      </w:r>
      <w:hyperlink r:id="rId15" w:history="1">
        <w:r w:rsidRPr="00B731CD">
          <w:rPr>
            <w:rStyle w:val="Hyperlink"/>
            <w:rFonts w:eastAsia="Times New Roman" w:cs="Arial"/>
            <w:color w:val="auto"/>
            <w:szCs w:val="20"/>
            <w:lang w:val="en-US"/>
          </w:rPr>
          <w:t>http://ceew.in/publication_detail.php?id=273</w:t>
        </w:r>
      </w:hyperlink>
    </w:p>
    <w:p w14:paraId="2CF4ABC4"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Raghavan, S. V., Bharadwaj, A., </w:t>
      </w:r>
      <w:proofErr w:type="spellStart"/>
      <w:r w:rsidRPr="00B731CD">
        <w:rPr>
          <w:rFonts w:eastAsia="Times New Roman" w:cs="Arial"/>
          <w:szCs w:val="20"/>
          <w:lang w:val="en-US"/>
        </w:rPr>
        <w:t>Thatte</w:t>
      </w:r>
      <w:proofErr w:type="spellEnd"/>
      <w:r w:rsidRPr="00B731CD">
        <w:rPr>
          <w:rFonts w:eastAsia="Times New Roman" w:cs="Arial"/>
          <w:szCs w:val="20"/>
          <w:lang w:val="en-US"/>
        </w:rPr>
        <w:t xml:space="preserve">, A., Harish, S., </w:t>
      </w:r>
      <w:proofErr w:type="spellStart"/>
      <w:r w:rsidRPr="00B731CD">
        <w:rPr>
          <w:rFonts w:eastAsia="Times New Roman" w:cs="Arial"/>
          <w:szCs w:val="20"/>
          <w:lang w:val="en-US"/>
        </w:rPr>
        <w:t>Iychettira</w:t>
      </w:r>
      <w:proofErr w:type="spellEnd"/>
      <w:r w:rsidRPr="00B731CD">
        <w:rPr>
          <w:rFonts w:eastAsia="Times New Roman" w:cs="Arial"/>
          <w:szCs w:val="20"/>
          <w:lang w:val="en-US"/>
        </w:rPr>
        <w:t>, K. K., &amp; Perumal, R., et al. (2010). Harnessing solar energy: Options for India.</w:t>
      </w:r>
    </w:p>
    <w:p w14:paraId="03B1C1C4"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Ministry of Agriculture. (2015). Agricultural statistics at a glance 2014 (1st ed.). Oxford University Press. Retrieved from </w:t>
      </w:r>
      <w:hyperlink r:id="rId16" w:history="1">
        <w:r w:rsidRPr="00B731CD">
          <w:rPr>
            <w:rStyle w:val="Hyperlink"/>
            <w:rFonts w:eastAsia="Times New Roman" w:cs="Arial"/>
            <w:color w:val="auto"/>
            <w:szCs w:val="20"/>
            <w:lang w:val="en-US"/>
          </w:rPr>
          <w:t>http://agricoop.nic.in/statatglance2004/AtGlance.pdf</w:t>
        </w:r>
      </w:hyperlink>
    </w:p>
    <w:p w14:paraId="547CEDAE"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Task Force on Agriculture Development. (2015). Raising agricultural productivity and making farming remunerative for farmers.</w:t>
      </w:r>
    </w:p>
    <w:p w14:paraId="124EE81B"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Pavel, R. M., &amp; Rajagopal. (2017). Adoption of renewable energy technologies in Mexico: The role of cognitive factors and innovation attributes. International Journal of Energy Sector Management, 11(4), 626–649. </w:t>
      </w:r>
      <w:hyperlink r:id="rId17" w:history="1">
        <w:r w:rsidRPr="00B731CD">
          <w:rPr>
            <w:rStyle w:val="Hyperlink"/>
            <w:rFonts w:eastAsia="Times New Roman" w:cs="Arial"/>
            <w:color w:val="auto"/>
            <w:szCs w:val="20"/>
            <w:lang w:val="en-US"/>
          </w:rPr>
          <w:t>https://doi.org/10.1108/IJESM-02-2017-0001</w:t>
        </w:r>
      </w:hyperlink>
    </w:p>
    <w:p w14:paraId="485FB3EE"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International Energy Agency. (2013). World energy outlook. OECD, Paris.</w:t>
      </w:r>
    </w:p>
    <w:p w14:paraId="78FC68E6"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Sudha, M. (2011). Impact of education and income on awareness creation and buying decision: Solar products in Visakhapatnam, India. World Journal of Social Sciences, 11(1), 49–68.</w:t>
      </w:r>
    </w:p>
    <w:p w14:paraId="2C98B543"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Chen, C. (2001). Design for the environment: A quality-based model for green product development. Management Science, 47(2), 250–264. </w:t>
      </w:r>
      <w:hyperlink r:id="rId18" w:history="1">
        <w:r w:rsidRPr="00B731CD">
          <w:rPr>
            <w:rStyle w:val="Hyperlink"/>
            <w:rFonts w:eastAsia="Times New Roman" w:cs="Arial"/>
            <w:color w:val="auto"/>
            <w:szCs w:val="20"/>
            <w:lang w:val="en-US"/>
          </w:rPr>
          <w:t>https://doi.org/10.1287/mnsc.47.2.250.9841</w:t>
        </w:r>
      </w:hyperlink>
    </w:p>
    <w:p w14:paraId="193B1C98"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lastRenderedPageBreak/>
        <w:t>Kishore, A., Joshi, P. K., &amp; Pandey, D. (2017). Harnessing the sun for an evergreen revolution: A study of solar-powered irrigation in Bihar, India. Water International, 42(3), 291–307.</w:t>
      </w:r>
    </w:p>
    <w:p w14:paraId="0BC4B1F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Kumar, A., &amp; </w:t>
      </w:r>
      <w:proofErr w:type="spellStart"/>
      <w:r w:rsidRPr="00B731CD">
        <w:rPr>
          <w:rFonts w:eastAsia="Times New Roman" w:cs="Arial"/>
          <w:szCs w:val="20"/>
          <w:lang w:val="en-US"/>
        </w:rPr>
        <w:t>Kandpal</w:t>
      </w:r>
      <w:proofErr w:type="spellEnd"/>
      <w:r w:rsidRPr="00B731CD">
        <w:rPr>
          <w:rFonts w:eastAsia="Times New Roman" w:cs="Arial"/>
          <w:szCs w:val="20"/>
          <w:lang w:val="en-US"/>
        </w:rPr>
        <w:t>, C. T. (2007). Potential and cost of CO</w:t>
      </w:r>
      <w:r w:rsidRPr="00B731CD">
        <w:rPr>
          <w:rFonts w:ascii="Cambria Math" w:eastAsia="Times New Roman" w:hAnsi="Cambria Math" w:cs="Cambria Math"/>
          <w:szCs w:val="20"/>
          <w:lang w:val="en-US"/>
        </w:rPr>
        <w:t>₂</w:t>
      </w:r>
      <w:r w:rsidRPr="00B731CD">
        <w:rPr>
          <w:rFonts w:eastAsia="Times New Roman" w:cs="Arial"/>
          <w:szCs w:val="20"/>
          <w:lang w:val="en-US"/>
        </w:rPr>
        <w:t xml:space="preserve"> emissions mitigation by using solar photovoltaic pumps in India. International Journal of Sustainable Energy, 26(3), 159–166.</w:t>
      </w:r>
    </w:p>
    <w:p w14:paraId="13EAF8F1"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Kumar, V., Syan, A., Kaur, A., &amp; </w:t>
      </w:r>
      <w:proofErr w:type="spellStart"/>
      <w:r w:rsidRPr="00B731CD">
        <w:rPr>
          <w:rFonts w:eastAsia="Times New Roman" w:cs="Arial"/>
          <w:szCs w:val="20"/>
          <w:lang w:val="en-US"/>
        </w:rPr>
        <w:t>Hundal</w:t>
      </w:r>
      <w:proofErr w:type="spellEnd"/>
      <w:r w:rsidRPr="00B731CD">
        <w:rPr>
          <w:rFonts w:eastAsia="Times New Roman" w:cs="Arial"/>
          <w:szCs w:val="20"/>
          <w:lang w:val="en-US"/>
        </w:rPr>
        <w:t xml:space="preserve">, B. (2020). Determinants of farmers’ decision to adopt solar powered pumps. International Journal of Energy Sector Management. </w:t>
      </w:r>
      <w:hyperlink r:id="rId19" w:history="1">
        <w:r w:rsidRPr="00B731CD">
          <w:rPr>
            <w:rStyle w:val="Hyperlink"/>
            <w:rFonts w:eastAsia="Times New Roman" w:cs="Arial"/>
            <w:color w:val="auto"/>
            <w:szCs w:val="20"/>
            <w:lang w:val="en-US"/>
          </w:rPr>
          <w:t>https://doi.org/10.1108/IJESM-04-2019-0022</w:t>
        </w:r>
      </w:hyperlink>
    </w:p>
    <w:p w14:paraId="716F1D32"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Kishore, A., Joshi, P. K., &amp; Pandey, D. (2015). Drought, distress, and a conditional cash transfer </w:t>
      </w:r>
      <w:proofErr w:type="spellStart"/>
      <w:r w:rsidRPr="00B731CD">
        <w:rPr>
          <w:rFonts w:eastAsia="Times New Roman" w:cs="Arial"/>
          <w:szCs w:val="20"/>
          <w:lang w:val="en-US"/>
        </w:rPr>
        <w:t>programme</w:t>
      </w:r>
      <w:proofErr w:type="spellEnd"/>
      <w:r w:rsidRPr="00B731CD">
        <w:rPr>
          <w:rFonts w:eastAsia="Times New Roman" w:cs="Arial"/>
          <w:szCs w:val="20"/>
          <w:lang w:val="en-US"/>
        </w:rPr>
        <w:t xml:space="preserve"> to mitigate the impact of drought in Bihar, India. Water International, 40(3), 417–431.</w:t>
      </w:r>
    </w:p>
    <w:p w14:paraId="4EC009D7"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Kishore, A. (2004). Understanding agrarian impasse in Bihar. Economic and Political Weekly, 39(31), 3484–3491.</w:t>
      </w:r>
    </w:p>
    <w:p w14:paraId="38464E8E"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Pramod, Gupta, S., Sharma, K. C., </w:t>
      </w:r>
      <w:proofErr w:type="spellStart"/>
      <w:r w:rsidRPr="00B731CD">
        <w:rPr>
          <w:rFonts w:eastAsia="Times New Roman" w:cs="Arial"/>
          <w:szCs w:val="20"/>
          <w:lang w:val="en-US"/>
        </w:rPr>
        <w:t>Badhala</w:t>
      </w:r>
      <w:proofErr w:type="spellEnd"/>
      <w:r w:rsidRPr="00B731CD">
        <w:rPr>
          <w:rFonts w:eastAsia="Times New Roman" w:cs="Arial"/>
          <w:szCs w:val="20"/>
          <w:lang w:val="en-US"/>
        </w:rPr>
        <w:t>, B. S., &amp; Sharma, R. N. (2022). Knowledge and association of solar pump users regarding vegetable production technology in Jaipur, Rajasthan. Indian Journal of Extension Education, 58(3), 29–32.</w:t>
      </w:r>
    </w:p>
    <w:p w14:paraId="7C406211"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Hallad</w:t>
      </w:r>
      <w:proofErr w:type="spellEnd"/>
      <w:r w:rsidRPr="00B731CD">
        <w:rPr>
          <w:rFonts w:eastAsia="Times New Roman" w:cs="Arial"/>
          <w:szCs w:val="20"/>
          <w:lang w:val="en-US"/>
        </w:rPr>
        <w:t xml:space="preserve">, S., </w:t>
      </w:r>
      <w:proofErr w:type="spellStart"/>
      <w:r w:rsidRPr="00B731CD">
        <w:rPr>
          <w:rFonts w:eastAsia="Times New Roman" w:cs="Arial"/>
          <w:szCs w:val="20"/>
          <w:lang w:val="en-US"/>
        </w:rPr>
        <w:t>Ravikant</w:t>
      </w:r>
      <w:proofErr w:type="spellEnd"/>
      <w:r w:rsidRPr="00B731CD">
        <w:rPr>
          <w:rFonts w:eastAsia="Times New Roman" w:cs="Arial"/>
          <w:szCs w:val="20"/>
          <w:lang w:val="en-US"/>
        </w:rPr>
        <w:t xml:space="preserve">, </w:t>
      </w:r>
      <w:proofErr w:type="spellStart"/>
      <w:r w:rsidRPr="00B731CD">
        <w:rPr>
          <w:rFonts w:eastAsia="Times New Roman" w:cs="Arial"/>
          <w:szCs w:val="20"/>
          <w:lang w:val="en-US"/>
        </w:rPr>
        <w:t>Prabhu</w:t>
      </w:r>
      <w:proofErr w:type="spellEnd"/>
      <w:r w:rsidRPr="00B731CD">
        <w:rPr>
          <w:rFonts w:eastAsia="Times New Roman" w:cs="Arial"/>
          <w:szCs w:val="20"/>
          <w:lang w:val="en-US"/>
        </w:rPr>
        <w:t xml:space="preserve">, Reddy, G., </w:t>
      </w:r>
      <w:proofErr w:type="spellStart"/>
      <w:r w:rsidRPr="00B731CD">
        <w:rPr>
          <w:rFonts w:eastAsia="Times New Roman" w:cs="Arial"/>
          <w:szCs w:val="20"/>
          <w:lang w:val="en-US"/>
        </w:rPr>
        <w:t>Kavan</w:t>
      </w:r>
      <w:proofErr w:type="spellEnd"/>
      <w:r w:rsidRPr="00B731CD">
        <w:rPr>
          <w:rFonts w:eastAsia="Times New Roman" w:cs="Arial"/>
          <w:szCs w:val="20"/>
          <w:lang w:val="en-US"/>
        </w:rPr>
        <w:t xml:space="preserve">, V., &amp; </w:t>
      </w:r>
      <w:proofErr w:type="spellStart"/>
      <w:r w:rsidRPr="00B731CD">
        <w:rPr>
          <w:rFonts w:eastAsia="Times New Roman" w:cs="Arial"/>
          <w:szCs w:val="20"/>
          <w:lang w:val="en-US"/>
        </w:rPr>
        <w:t>Kumbar</w:t>
      </w:r>
      <w:proofErr w:type="spellEnd"/>
      <w:r w:rsidRPr="00B731CD">
        <w:rPr>
          <w:rFonts w:eastAsia="Times New Roman" w:cs="Arial"/>
          <w:szCs w:val="20"/>
          <w:lang w:val="en-US"/>
        </w:rPr>
        <w:t xml:space="preserve">, D., et al. (2023). Studies on variability of rainfall over north-eastern dry zone of Karnataka: A statistical analysis. International Journal of Environment and Climate Change, 13, 272–289. </w:t>
      </w:r>
      <w:hyperlink r:id="rId20" w:history="1">
        <w:r w:rsidRPr="00B731CD">
          <w:rPr>
            <w:rStyle w:val="Hyperlink"/>
            <w:rFonts w:eastAsia="Times New Roman" w:cs="Arial"/>
            <w:color w:val="auto"/>
            <w:szCs w:val="20"/>
            <w:lang w:val="en-US"/>
          </w:rPr>
          <w:t>https://doi.org/10.9734/ijecc/2023/v13i123683</w:t>
        </w:r>
      </w:hyperlink>
    </w:p>
    <w:p w14:paraId="4CFF272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Shirsath</w:t>
      </w:r>
      <w:proofErr w:type="spellEnd"/>
      <w:r w:rsidRPr="00B731CD">
        <w:rPr>
          <w:rFonts w:eastAsia="Times New Roman" w:cs="Arial"/>
          <w:szCs w:val="20"/>
          <w:lang w:val="en-US"/>
        </w:rPr>
        <w:t xml:space="preserve">, P. B., Saini, S., </w:t>
      </w:r>
      <w:proofErr w:type="spellStart"/>
      <w:r w:rsidRPr="00B731CD">
        <w:rPr>
          <w:rFonts w:eastAsia="Times New Roman" w:cs="Arial"/>
          <w:szCs w:val="20"/>
          <w:lang w:val="en-US"/>
        </w:rPr>
        <w:t>Durg</w:t>
      </w:r>
      <w:proofErr w:type="spellEnd"/>
      <w:r w:rsidRPr="00B731CD">
        <w:rPr>
          <w:rFonts w:eastAsia="Times New Roman" w:cs="Arial"/>
          <w:szCs w:val="20"/>
          <w:lang w:val="en-US"/>
        </w:rPr>
        <w:t xml:space="preserve">, N., </w:t>
      </w:r>
      <w:proofErr w:type="spellStart"/>
      <w:r w:rsidRPr="00B731CD">
        <w:rPr>
          <w:rFonts w:eastAsia="Times New Roman" w:cs="Arial"/>
          <w:szCs w:val="20"/>
          <w:lang w:val="en-US"/>
        </w:rPr>
        <w:t>Senoner</w:t>
      </w:r>
      <w:proofErr w:type="spellEnd"/>
      <w:r w:rsidRPr="00B731CD">
        <w:rPr>
          <w:rFonts w:eastAsia="Times New Roman" w:cs="Arial"/>
          <w:szCs w:val="20"/>
          <w:lang w:val="en-US"/>
        </w:rPr>
        <w:t>, D., Ghose, N., &amp; Verma, S., et al. (2020). Compendium on solar powered irrigation systems in India. CGIAR Research Program on Climate Change, Agriculture and Food Security (CCAFS).</w:t>
      </w:r>
    </w:p>
    <w:p w14:paraId="7D107D9B"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Gupta, E. (2019). The impact of solar water pumps on energy-water-food nexus: Evidence from Rajasthan, India. Energy Policy, 129, 598–609. </w:t>
      </w:r>
      <w:hyperlink r:id="rId21" w:history="1">
        <w:r w:rsidRPr="00B731CD">
          <w:rPr>
            <w:rStyle w:val="Hyperlink"/>
            <w:rFonts w:eastAsia="Times New Roman" w:cs="Arial"/>
            <w:color w:val="auto"/>
            <w:szCs w:val="20"/>
            <w:lang w:val="en-US"/>
          </w:rPr>
          <w:t>https://doi.org/10.1016/j.enpol.2019.02.008</w:t>
        </w:r>
      </w:hyperlink>
    </w:p>
    <w:p w14:paraId="7CAF90A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Kishore, A., Shah, T., &amp; Tewari, N. P. (2014). Solar irrigation pumps. Economic and Political Weekly, 49(10), 55.</w:t>
      </w:r>
    </w:p>
    <w:p w14:paraId="764C4AEC"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Suman, S. (2018). Evaluation and impact assessment of the solar irrigation pumps program in Andhra Pradesh and Chhattisgarh. Sampling Research, New Delhi.</w:t>
      </w:r>
    </w:p>
    <w:p w14:paraId="67E3493A"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International Institute for Energy Conservation. (2022). Evaluation and impact assessment of solar irrigation pumps: A deep dive in Haryana &amp; Chhattisgarh.</w:t>
      </w:r>
    </w:p>
    <w:p w14:paraId="157D1BE7"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Narayanamoorthy</w:t>
      </w:r>
      <w:proofErr w:type="spellEnd"/>
      <w:r w:rsidRPr="00B731CD">
        <w:rPr>
          <w:rFonts w:eastAsia="Times New Roman" w:cs="Arial"/>
          <w:szCs w:val="20"/>
          <w:lang w:val="en-US"/>
        </w:rPr>
        <w:t>, A. (2024). Economic and other impacts of solar powered irrigation pumps: An empirical study from Tamil Nadu.</w:t>
      </w:r>
    </w:p>
    <w:p w14:paraId="7BA41A9F"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Sarker</w:t>
      </w:r>
      <w:proofErr w:type="spellEnd"/>
      <w:r w:rsidRPr="00B731CD">
        <w:rPr>
          <w:rFonts w:eastAsia="Times New Roman" w:cs="Arial"/>
          <w:szCs w:val="20"/>
          <w:lang w:val="en-US"/>
        </w:rPr>
        <w:t xml:space="preserve">, S., Zhu, N., </w:t>
      </w:r>
      <w:proofErr w:type="spellStart"/>
      <w:r w:rsidRPr="00B731CD">
        <w:rPr>
          <w:rFonts w:eastAsia="Times New Roman" w:cs="Arial"/>
          <w:szCs w:val="20"/>
          <w:lang w:val="en-US"/>
        </w:rPr>
        <w:t>Almutlaq</w:t>
      </w:r>
      <w:proofErr w:type="spellEnd"/>
      <w:r w:rsidRPr="00B731CD">
        <w:rPr>
          <w:rFonts w:eastAsia="Times New Roman" w:cs="Arial"/>
          <w:szCs w:val="20"/>
          <w:lang w:val="en-US"/>
        </w:rPr>
        <w:t xml:space="preserve">, F., Adnan, K. M., &amp; Huq, M. E. (2025). Financial impact and adoption of solar irrigation in Rangpur, Bangladesh. Energy Strategy Reviews, 59, 101732. </w:t>
      </w:r>
      <w:hyperlink r:id="rId22" w:history="1">
        <w:r w:rsidRPr="00B731CD">
          <w:rPr>
            <w:rStyle w:val="Hyperlink"/>
            <w:rFonts w:eastAsia="Times New Roman" w:cs="Arial"/>
            <w:color w:val="auto"/>
            <w:szCs w:val="20"/>
            <w:lang w:val="en-US"/>
          </w:rPr>
          <w:t>https://doi.org/10.1016/j.esr.2025.101732</w:t>
        </w:r>
      </w:hyperlink>
    </w:p>
    <w:p w14:paraId="619E3E52"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lastRenderedPageBreak/>
        <w:t>Naukushu</w:t>
      </w:r>
      <w:proofErr w:type="spellEnd"/>
      <w:r w:rsidRPr="00B731CD">
        <w:rPr>
          <w:rFonts w:eastAsia="Times New Roman" w:cs="Arial"/>
          <w:szCs w:val="20"/>
          <w:lang w:val="en-US"/>
        </w:rPr>
        <w:t>, N., &amp; Nwobodo-</w:t>
      </w:r>
      <w:proofErr w:type="spellStart"/>
      <w:r w:rsidRPr="00B731CD">
        <w:rPr>
          <w:rFonts w:eastAsia="Times New Roman" w:cs="Arial"/>
          <w:szCs w:val="20"/>
          <w:lang w:val="en-US"/>
        </w:rPr>
        <w:t>Anyadiegwu</w:t>
      </w:r>
      <w:proofErr w:type="spellEnd"/>
      <w:r w:rsidRPr="00B731CD">
        <w:rPr>
          <w:rFonts w:eastAsia="Times New Roman" w:cs="Arial"/>
          <w:szCs w:val="20"/>
          <w:lang w:val="en-US"/>
        </w:rPr>
        <w:t>, E. (2018). Presented at the International Conference on Industrial Engineering and Operations Management (IEOM).</w:t>
      </w:r>
    </w:p>
    <w:p w14:paraId="0EC9B3AC" w14:textId="4F0D0819"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Renjini</w:t>
      </w:r>
      <w:proofErr w:type="spellEnd"/>
      <w:r w:rsidRPr="00B731CD">
        <w:rPr>
          <w:rFonts w:eastAsia="Times New Roman" w:cs="Arial"/>
          <w:szCs w:val="20"/>
          <w:lang w:val="en-US"/>
        </w:rPr>
        <w:t xml:space="preserve">, V. R., Jha, G., &amp; Sinha, J. P. (2021). Economic feasibility of solar irrigation pump in India: An insight from Andhra Pradesh. Indian Journal of Agricultural Sciences, 91, </w:t>
      </w:r>
      <w:hyperlink r:id="rId23" w:history="1">
        <w:r w:rsidRPr="00B731CD">
          <w:rPr>
            <w:rStyle w:val="Hyperlink"/>
            <w:rFonts w:eastAsia="Times New Roman" w:cs="Arial"/>
            <w:color w:val="auto"/>
            <w:szCs w:val="20"/>
            <w:lang w:val="en-US"/>
          </w:rPr>
          <w:t>236–245. https://doi.org/10.56093/ijas.v91i2.111597</w:t>
        </w:r>
      </w:hyperlink>
    </w:p>
    <w:p w14:paraId="6AFE85D4"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Upreti</w:t>
      </w:r>
      <w:proofErr w:type="spellEnd"/>
      <w:r w:rsidRPr="00B731CD">
        <w:rPr>
          <w:rFonts w:eastAsia="Times New Roman" w:cs="Arial"/>
          <w:szCs w:val="20"/>
          <w:lang w:val="en-US"/>
        </w:rPr>
        <w:t xml:space="preserve">, P., Singh, D., Kumar, N., Venkatesh, P., Nain, M. S., &amp; Jha, G., et al. (2023). Feasibility analysis of solar-powered </w:t>
      </w:r>
      <w:proofErr w:type="spellStart"/>
      <w:r w:rsidRPr="00B731CD">
        <w:rPr>
          <w:rFonts w:eastAsia="Times New Roman" w:cs="Arial"/>
          <w:szCs w:val="20"/>
          <w:lang w:val="en-US"/>
        </w:rPr>
        <w:t>tubewells</w:t>
      </w:r>
      <w:proofErr w:type="spellEnd"/>
      <w:r w:rsidRPr="00B731CD">
        <w:rPr>
          <w:rFonts w:eastAsia="Times New Roman" w:cs="Arial"/>
          <w:szCs w:val="20"/>
          <w:lang w:val="en-US"/>
        </w:rPr>
        <w:t xml:space="preserve"> in arid and sub-humid regions of Rajasthan. Indian Journal of Extension Education, 59. </w:t>
      </w:r>
      <w:hyperlink r:id="rId24" w:history="1">
        <w:r w:rsidRPr="00B731CD">
          <w:rPr>
            <w:rStyle w:val="Hyperlink"/>
            <w:rFonts w:eastAsia="Times New Roman" w:cs="Arial"/>
            <w:color w:val="auto"/>
            <w:szCs w:val="20"/>
            <w:lang w:val="en-US"/>
          </w:rPr>
          <w:t>https://doi.org/10.48165/IJEE.2023.59324</w:t>
        </w:r>
      </w:hyperlink>
    </w:p>
    <w:p w14:paraId="35F13BB3"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Gupta, E. (2019). The impact of solar water pumps on energy-water-food nexus: Evidence from Rajasthan, India. Energy Policy, 129, 598–609. </w:t>
      </w:r>
      <w:hyperlink r:id="rId25" w:history="1">
        <w:r w:rsidRPr="00B731CD">
          <w:rPr>
            <w:rStyle w:val="Hyperlink"/>
            <w:rFonts w:eastAsia="Times New Roman" w:cs="Arial"/>
            <w:color w:val="auto"/>
            <w:szCs w:val="20"/>
            <w:lang w:val="en-US"/>
          </w:rPr>
          <w:t>https://doi.org/10.1016/j.enpol.2019.02.008</w:t>
        </w:r>
      </w:hyperlink>
    </w:p>
    <w:p w14:paraId="727E3055" w14:textId="118683A3" w:rsidR="00B25F92" w:rsidRPr="00B25F92"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proofErr w:type="spellStart"/>
      <w:r w:rsidRPr="00B731CD">
        <w:rPr>
          <w:rFonts w:eastAsia="Times New Roman" w:cs="Arial"/>
          <w:szCs w:val="20"/>
          <w:lang w:val="en-US"/>
        </w:rPr>
        <w:t>Narayanamoorthy</w:t>
      </w:r>
      <w:proofErr w:type="spellEnd"/>
      <w:r w:rsidRPr="00B731CD">
        <w:rPr>
          <w:rFonts w:eastAsia="Times New Roman" w:cs="Arial"/>
          <w:szCs w:val="20"/>
          <w:lang w:val="en-US"/>
        </w:rPr>
        <w:t xml:space="preserve">, A., Suresh, R., Jothi, P., &amp; </w:t>
      </w:r>
      <w:proofErr w:type="spellStart"/>
      <w:r w:rsidRPr="00B731CD">
        <w:rPr>
          <w:rFonts w:eastAsia="Times New Roman" w:cs="Arial"/>
          <w:szCs w:val="20"/>
          <w:lang w:val="en-US"/>
        </w:rPr>
        <w:t>Sujitha</w:t>
      </w:r>
      <w:proofErr w:type="spellEnd"/>
      <w:r w:rsidRPr="00B731CD">
        <w:rPr>
          <w:rFonts w:eastAsia="Times New Roman" w:cs="Arial"/>
          <w:szCs w:val="20"/>
          <w:lang w:val="en-US"/>
        </w:rPr>
        <w:t xml:space="preserve">, K. S. (2025). Solar-powered irrigation pumps in South India: Do farmers really benefit? Water Policy, 27(11), 1293–1308. </w:t>
      </w:r>
      <w:hyperlink r:id="rId26" w:history="1">
        <w:r w:rsidRPr="00B731CD">
          <w:rPr>
            <w:rStyle w:val="Hyperlink"/>
            <w:rFonts w:eastAsia="Times New Roman" w:cs="Arial"/>
            <w:color w:val="auto"/>
            <w:szCs w:val="20"/>
            <w:lang w:val="en-US"/>
          </w:rPr>
          <w:t>https://doi.org/10.2166/wp.2025.106</w:t>
        </w:r>
      </w:hyperlink>
    </w:p>
    <w:p w14:paraId="0931A00F" w14:textId="7ACD38C3" w:rsidR="00B25F92" w:rsidRPr="00B25F92" w:rsidRDefault="00B25F92" w:rsidP="00B25F92">
      <w:pPr>
        <w:rPr>
          <w:rFonts w:eastAsia="Times New Roman" w:cs="Arial"/>
          <w:szCs w:val="20"/>
          <w:lang w:val="en-US"/>
        </w:rPr>
      </w:pPr>
    </w:p>
    <w:sectPr w:rsidR="00B25F92" w:rsidRPr="00B25F92" w:rsidSect="00B25F92">
      <w:headerReference w:type="even" r:id="rId27"/>
      <w:footerReference w:type="default" r:id="rId28"/>
      <w:type w:val="continuous"/>
      <w:pgSz w:w="11906" w:h="16838"/>
      <w:pgMar w:top="1440" w:right="1440" w:bottom="1440" w:left="1440" w:header="708"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37A90" w16cex:dateUtc="2026-03-31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8107" w14:textId="77777777" w:rsidR="00D34E2E" w:rsidRDefault="00D34E2E" w:rsidP="00F72EA8">
      <w:pPr>
        <w:spacing w:after="0"/>
      </w:pPr>
      <w:r>
        <w:separator/>
      </w:r>
    </w:p>
  </w:endnote>
  <w:endnote w:type="continuationSeparator" w:id="0">
    <w:p w14:paraId="3DCC6BD2" w14:textId="77777777" w:rsidR="00D34E2E" w:rsidRDefault="00D34E2E" w:rsidP="00F72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nomica">
    <w:altName w:val="Calibri"/>
    <w:charset w:val="00"/>
    <w:family w:val="auto"/>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4137" w14:textId="77777777" w:rsidR="00F72EA8" w:rsidRDefault="00F72EA8" w:rsidP="00F72EA8">
    <w:pPr>
      <w:shd w:val="clear" w:color="auto" w:fill="FFFFFF"/>
      <w:spacing w:after="0"/>
      <w:rPr>
        <w:rFonts w:ascii="Helvetica" w:eastAsia="Times New Roman" w:hAnsi="Helvetica" w:cs="Times New Roman"/>
        <w:szCs w:val="20"/>
      </w:rPr>
    </w:pPr>
  </w:p>
  <w:p w14:paraId="1FF0BE12" w14:textId="77777777" w:rsidR="00F72EA8" w:rsidRDefault="00F72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BB97A" w14:textId="77777777" w:rsidR="00D34E2E" w:rsidRDefault="00D34E2E" w:rsidP="00F72EA8">
      <w:pPr>
        <w:spacing w:after="0"/>
      </w:pPr>
      <w:r>
        <w:separator/>
      </w:r>
    </w:p>
  </w:footnote>
  <w:footnote w:type="continuationSeparator" w:id="0">
    <w:p w14:paraId="15CF08A9" w14:textId="77777777" w:rsidR="00D34E2E" w:rsidRDefault="00D34E2E" w:rsidP="00F72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BA26" w14:textId="77738D1F" w:rsidR="00506DA4" w:rsidRDefault="00506DA4">
    <w:pPr>
      <w:pStyle w:val="Header"/>
    </w:pPr>
    <w:r>
      <w:rPr>
        <w:noProof/>
        <w14:ligatures w14:val="standardContextual"/>
      </w:rPr>
      <mc:AlternateContent>
        <mc:Choice Requires="wps">
          <w:drawing>
            <wp:anchor distT="0" distB="0" distL="0" distR="0" simplePos="0" relativeHeight="251659264" behindDoc="0" locked="0" layoutInCell="1" allowOverlap="1" wp14:anchorId="26F9C703" wp14:editId="7728AE90">
              <wp:simplePos x="635" y="635"/>
              <wp:positionH relativeFrom="page">
                <wp:align>left</wp:align>
              </wp:positionH>
              <wp:positionV relativeFrom="page">
                <wp:align>top</wp:align>
              </wp:positionV>
              <wp:extent cx="1198880" cy="345440"/>
              <wp:effectExtent l="0" t="0" r="1270" b="16510"/>
              <wp:wrapNone/>
              <wp:docPr id="705879643" name="Text Box 4" descr="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98880" cy="345440"/>
                      </a:xfrm>
                      <a:prstGeom prst="rect">
                        <a:avLst/>
                      </a:prstGeom>
                      <a:noFill/>
                      <a:ln>
                        <a:noFill/>
                      </a:ln>
                    </wps:spPr>
                    <wps:txbx>
                      <w:txbxContent>
                        <w:p w14:paraId="132F503E" w14:textId="19261CC3" w:rsidR="00506DA4" w:rsidRPr="00506DA4" w:rsidRDefault="00506DA4" w:rsidP="00506DA4">
                          <w:pPr>
                            <w:spacing w:after="0"/>
                            <w:rPr>
                              <w:rFonts w:ascii="Aptos" w:eastAsia="Aptos" w:hAnsi="Aptos" w:cs="Aptos"/>
                              <w:noProof/>
                              <w:color w:val="000000"/>
                              <w:szCs w:val="20"/>
                            </w:rPr>
                          </w:pPr>
                          <w:r w:rsidRPr="00506DA4">
                            <w:rPr>
                              <w:rFonts w:ascii="Aptos" w:eastAsia="Aptos" w:hAnsi="Aptos" w:cs="Aptos"/>
                              <w:noProof/>
                              <w:color w:val="000000"/>
                              <w:szCs w:val="20"/>
                            </w:rPr>
                            <w:t>Internal Use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F9C703" id="_x0000_t202" coordsize="21600,21600" o:spt="202" path="m,l,21600r21600,l21600,xe">
              <v:stroke joinstyle="miter"/>
              <v:path gradientshapeok="t" o:connecttype="rect"/>
            </v:shapetype>
            <v:shape id="_x0000_s1027" type="#_x0000_t202" alt="Internal Use Only" style="position:absolute;left:0;text-align:left;margin-left:0;margin-top:0;width:94.4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" filled="f" stroked="f">
              <v:textbox style="mso-fit-shape-to-text:t" inset="20pt,15pt,0,0">
                <w:txbxContent>
                  <w:p w14:paraId="132F503E" w14:textId="19261CC3" w:rsidR="00506DA4" w:rsidRPr="00506DA4" w:rsidRDefault="00506DA4" w:rsidP="00506DA4">
                    <w:pPr>
                      <w:spacing w:after="0"/>
                      <w:rPr>
                        <w:rFonts w:ascii="Aptos" w:eastAsia="Aptos" w:hAnsi="Aptos" w:cs="Aptos"/>
                        <w:noProof/>
                        <w:color w:val="000000"/>
                        <w:szCs w:val="20"/>
                      </w:rPr>
                    </w:pPr>
                    <w:r w:rsidRPr="00506DA4">
                      <w:rPr>
                        <w:rFonts w:ascii="Aptos" w:eastAsia="Aptos" w:hAnsi="Aptos" w:cs="Aptos"/>
                        <w:noProof/>
                        <w:color w:val="000000"/>
                        <w:szCs w:val="20"/>
                      </w:rPr>
                      <w:t>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C09A3"/>
    <w:multiLevelType w:val="hybridMultilevel"/>
    <w:tmpl w:val="C1067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2A0F4C"/>
    <w:multiLevelType w:val="hybridMultilevel"/>
    <w:tmpl w:val="0A466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675412"/>
    <w:multiLevelType w:val="multilevel"/>
    <w:tmpl w:val="0660D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8B71DF"/>
    <w:multiLevelType w:val="hybridMultilevel"/>
    <w:tmpl w:val="42E6BC9A"/>
    <w:lvl w:ilvl="0" w:tplc="437074A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311B40"/>
    <w:multiLevelType w:val="hybridMultilevel"/>
    <w:tmpl w:val="5A026468"/>
    <w:lvl w:ilvl="0" w:tplc="1304D45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D62A86"/>
    <w:multiLevelType w:val="hybridMultilevel"/>
    <w:tmpl w:val="34423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8B04F7E"/>
    <w:multiLevelType w:val="hybridMultilevel"/>
    <w:tmpl w:val="2F74EA5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tTA3sjC1tDQwMzdX0lEKTi0uzszPAykwrAUAgBCxoSwAAAA="/>
  </w:docVars>
  <w:rsids>
    <w:rsidRoot w:val="0028693B"/>
    <w:rsid w:val="00010072"/>
    <w:rsid w:val="000B648C"/>
    <w:rsid w:val="000F17C1"/>
    <w:rsid w:val="001C5442"/>
    <w:rsid w:val="001E0DDA"/>
    <w:rsid w:val="0028693B"/>
    <w:rsid w:val="00290613"/>
    <w:rsid w:val="002D144F"/>
    <w:rsid w:val="002E4CA3"/>
    <w:rsid w:val="00390450"/>
    <w:rsid w:val="003A13FE"/>
    <w:rsid w:val="003E016A"/>
    <w:rsid w:val="00434B64"/>
    <w:rsid w:val="00506DA4"/>
    <w:rsid w:val="00556F8E"/>
    <w:rsid w:val="005A7B9E"/>
    <w:rsid w:val="005F1FD3"/>
    <w:rsid w:val="00614737"/>
    <w:rsid w:val="0061543A"/>
    <w:rsid w:val="006E34BD"/>
    <w:rsid w:val="0071576B"/>
    <w:rsid w:val="007852FE"/>
    <w:rsid w:val="008153E6"/>
    <w:rsid w:val="008454F3"/>
    <w:rsid w:val="00886008"/>
    <w:rsid w:val="008A1B31"/>
    <w:rsid w:val="009072F1"/>
    <w:rsid w:val="0094282F"/>
    <w:rsid w:val="00960EFE"/>
    <w:rsid w:val="009A09E5"/>
    <w:rsid w:val="009A0A43"/>
    <w:rsid w:val="009B070B"/>
    <w:rsid w:val="009D2BDF"/>
    <w:rsid w:val="00A44F70"/>
    <w:rsid w:val="00A60573"/>
    <w:rsid w:val="00A91C56"/>
    <w:rsid w:val="00AF0390"/>
    <w:rsid w:val="00B00E87"/>
    <w:rsid w:val="00B24E03"/>
    <w:rsid w:val="00B25F92"/>
    <w:rsid w:val="00C01ABC"/>
    <w:rsid w:val="00C56A1C"/>
    <w:rsid w:val="00C615CE"/>
    <w:rsid w:val="00CE6BAD"/>
    <w:rsid w:val="00CF2345"/>
    <w:rsid w:val="00D02C38"/>
    <w:rsid w:val="00D31075"/>
    <w:rsid w:val="00D34E2E"/>
    <w:rsid w:val="00D746F0"/>
    <w:rsid w:val="00D852C9"/>
    <w:rsid w:val="00D910E3"/>
    <w:rsid w:val="00D97A2C"/>
    <w:rsid w:val="00DF148A"/>
    <w:rsid w:val="00E81D9D"/>
    <w:rsid w:val="00EF007D"/>
    <w:rsid w:val="00F62ED2"/>
    <w:rsid w:val="00F72E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A8A8"/>
  <w15:chartTrackingRefBased/>
  <w15:docId w15:val="{5DB938AD-CBE1-4B08-85C9-61145CD3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A43"/>
    <w:pPr>
      <w:spacing w:line="240" w:lineRule="auto"/>
      <w:jc w:val="both"/>
    </w:pPr>
    <w:rPr>
      <w:rFonts w:ascii="Arial" w:hAnsi="Arial"/>
      <w:kern w:val="0"/>
      <w:sz w:val="20"/>
      <w14:ligatures w14:val="none"/>
    </w:rPr>
  </w:style>
  <w:style w:type="paragraph" w:styleId="Heading1">
    <w:name w:val="heading 1"/>
    <w:basedOn w:val="Normal"/>
    <w:next w:val="Normal"/>
    <w:link w:val="Heading1Char"/>
    <w:qFormat/>
    <w:rsid w:val="009A0A43"/>
    <w:pPr>
      <w:keepNext/>
      <w:keepLines/>
      <w:pBdr>
        <w:bottom w:val="single" w:sz="4" w:space="1" w:color="auto"/>
      </w:pBdr>
      <w:spacing w:before="160"/>
      <w:ind w:right="96"/>
      <w:jc w:val="right"/>
      <w:outlineLvl w:val="0"/>
    </w:pPr>
    <w:rPr>
      <w:rFonts w:eastAsiaTheme="majorEastAsia" w:cstheme="majorBidi"/>
      <w:b/>
      <w:sz w:val="40"/>
      <w:szCs w:val="40"/>
    </w:rPr>
  </w:style>
  <w:style w:type="paragraph" w:styleId="Heading2">
    <w:name w:val="heading 2"/>
    <w:basedOn w:val="Heading1"/>
    <w:next w:val="Normal"/>
    <w:link w:val="Heading2Char"/>
    <w:unhideWhenUsed/>
    <w:qFormat/>
    <w:rsid w:val="00AF0390"/>
    <w:pPr>
      <w:numPr>
        <w:ilvl w:val="1"/>
      </w:numPr>
      <w:jc w:val="left"/>
      <w:outlineLvl w:val="1"/>
    </w:pPr>
    <w:rPr>
      <w:sz w:val="36"/>
      <w:szCs w:val="48"/>
      <w:lang w:val="en-US"/>
    </w:rPr>
  </w:style>
  <w:style w:type="paragraph" w:styleId="Heading3">
    <w:name w:val="heading 3"/>
    <w:basedOn w:val="Normal"/>
    <w:next w:val="Normal"/>
    <w:link w:val="Heading3Char"/>
    <w:autoRedefine/>
    <w:uiPriority w:val="9"/>
    <w:semiHidden/>
    <w:unhideWhenUsed/>
    <w:qFormat/>
    <w:rsid w:val="00D852C9"/>
    <w:pPr>
      <w:keepNext/>
      <w:keepLines/>
      <w:spacing w:before="40" w:after="0"/>
      <w:outlineLvl w:val="2"/>
    </w:pPr>
    <w:rPr>
      <w:rFonts w:ascii="Economica" w:eastAsiaTheme="majorEastAsia" w:hAnsi="Economica" w:cstheme="majorBidi"/>
      <w:b/>
      <w:color w:val="FFC000" w:themeColor="accent4"/>
      <w:sz w:val="28"/>
      <w:szCs w:val="24"/>
    </w:rPr>
  </w:style>
  <w:style w:type="paragraph" w:styleId="Heading4">
    <w:name w:val="heading 4"/>
    <w:basedOn w:val="Normal"/>
    <w:next w:val="Normal"/>
    <w:link w:val="Heading4Char"/>
    <w:autoRedefine/>
    <w:uiPriority w:val="9"/>
    <w:unhideWhenUsed/>
    <w:qFormat/>
    <w:rsid w:val="001E0DDA"/>
    <w:pPr>
      <w:keepNext/>
      <w:keepLines/>
      <w:spacing w:before="40" w:after="0"/>
      <w:jc w:val="left"/>
      <w:outlineLvl w:val="3"/>
    </w:pPr>
    <w:rPr>
      <w:rFonts w:ascii="Economica" w:eastAsiaTheme="majorEastAsia" w:hAnsi="Economica" w:cstheme="majorBidi"/>
      <w:b/>
      <w:iCs/>
      <w:color w:val="000000" w:themeColor="text1"/>
      <w:sz w:val="28"/>
    </w:rPr>
  </w:style>
  <w:style w:type="paragraph" w:styleId="Heading5">
    <w:name w:val="heading 5"/>
    <w:basedOn w:val="Normal"/>
    <w:next w:val="Normal"/>
    <w:link w:val="Heading5Char"/>
    <w:autoRedefine/>
    <w:uiPriority w:val="9"/>
    <w:unhideWhenUsed/>
    <w:qFormat/>
    <w:rsid w:val="009072F1"/>
    <w:pPr>
      <w:keepNext/>
      <w:keepLines/>
      <w:spacing w:before="40" w:after="0"/>
      <w:outlineLvl w:val="4"/>
    </w:pPr>
    <w:rPr>
      <w:rFonts w:eastAsiaTheme="majorEastAsia" w:cstheme="majorBidi"/>
      <w:b/>
      <w:color w:val="ED7D31" w:themeColor="accent2"/>
    </w:rPr>
  </w:style>
  <w:style w:type="paragraph" w:styleId="Heading6">
    <w:name w:val="heading 6"/>
    <w:basedOn w:val="Normal"/>
    <w:next w:val="Normal"/>
    <w:link w:val="Heading6Char"/>
    <w:uiPriority w:val="9"/>
    <w:semiHidden/>
    <w:unhideWhenUsed/>
    <w:qFormat/>
    <w:rsid w:val="002869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69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69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69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0390"/>
    <w:rPr>
      <w:rFonts w:ascii="Economica" w:eastAsiaTheme="majorEastAsia" w:hAnsi="Economica" w:cstheme="majorBidi"/>
      <w:b/>
      <w:color w:val="F58124"/>
      <w:sz w:val="36"/>
      <w:szCs w:val="48"/>
      <w:lang w:val="en-US"/>
    </w:rPr>
  </w:style>
  <w:style w:type="character" w:customStyle="1" w:styleId="Heading3Char">
    <w:name w:val="Heading 3 Char"/>
    <w:basedOn w:val="DefaultParagraphFont"/>
    <w:link w:val="Heading3"/>
    <w:uiPriority w:val="9"/>
    <w:semiHidden/>
    <w:rsid w:val="00D852C9"/>
    <w:rPr>
      <w:rFonts w:ascii="Economica" w:eastAsiaTheme="majorEastAsia" w:hAnsi="Economica" w:cstheme="majorBidi"/>
      <w:b/>
      <w:color w:val="FFC000" w:themeColor="accent4"/>
      <w:sz w:val="28"/>
      <w:szCs w:val="24"/>
    </w:rPr>
  </w:style>
  <w:style w:type="character" w:customStyle="1" w:styleId="Heading4Char">
    <w:name w:val="Heading 4 Char"/>
    <w:basedOn w:val="DefaultParagraphFont"/>
    <w:link w:val="Heading4"/>
    <w:uiPriority w:val="9"/>
    <w:rsid w:val="001E0DDA"/>
    <w:rPr>
      <w:rFonts w:ascii="Economica" w:eastAsiaTheme="majorEastAsia" w:hAnsi="Economica" w:cstheme="majorBidi"/>
      <w:b/>
      <w:iCs/>
      <w:color w:val="000000" w:themeColor="text1"/>
      <w:kern w:val="0"/>
      <w:sz w:val="28"/>
      <w14:ligatures w14:val="none"/>
    </w:rPr>
  </w:style>
  <w:style w:type="paragraph" w:styleId="Title">
    <w:name w:val="Title"/>
    <w:basedOn w:val="Normal"/>
    <w:next w:val="Normal"/>
    <w:link w:val="TitleChar"/>
    <w:autoRedefine/>
    <w:uiPriority w:val="10"/>
    <w:qFormat/>
    <w:rsid w:val="00010072"/>
    <w:pPr>
      <w:spacing w:after="0"/>
      <w:contextualSpacing/>
    </w:pPr>
    <w:rPr>
      <w:rFonts w:ascii="Economica" w:eastAsiaTheme="majorEastAsia" w:hAnsi="Economica" w:cstheme="majorBidi"/>
      <w:color w:val="ED7D31" w:themeColor="accent2"/>
      <w:spacing w:val="-10"/>
      <w:kern w:val="28"/>
      <w:sz w:val="56"/>
      <w:szCs w:val="50"/>
    </w:rPr>
  </w:style>
  <w:style w:type="character" w:customStyle="1" w:styleId="TitleChar">
    <w:name w:val="Title Char"/>
    <w:basedOn w:val="DefaultParagraphFont"/>
    <w:link w:val="Title"/>
    <w:uiPriority w:val="10"/>
    <w:rsid w:val="00010072"/>
    <w:rPr>
      <w:rFonts w:ascii="Economica" w:eastAsiaTheme="majorEastAsia" w:hAnsi="Economica" w:cstheme="majorBidi"/>
      <w:color w:val="ED7D31" w:themeColor="accent2"/>
      <w:spacing w:val="-10"/>
      <w:kern w:val="28"/>
      <w:sz w:val="56"/>
      <w:szCs w:val="50"/>
    </w:rPr>
  </w:style>
  <w:style w:type="character" w:customStyle="1" w:styleId="Heading1Char">
    <w:name w:val="Heading 1 Char"/>
    <w:basedOn w:val="DefaultParagraphFont"/>
    <w:link w:val="Heading1"/>
    <w:rsid w:val="009A0A43"/>
    <w:rPr>
      <w:rFonts w:ascii="Arial" w:eastAsiaTheme="majorEastAsia" w:hAnsi="Arial" w:cstheme="majorBidi"/>
      <w:b/>
      <w:kern w:val="0"/>
      <w:sz w:val="40"/>
      <w:szCs w:val="40"/>
      <w14:ligatures w14:val="none"/>
    </w:rPr>
  </w:style>
  <w:style w:type="paragraph" w:customStyle="1" w:styleId="Headingnew">
    <w:name w:val="Heading new"/>
    <w:basedOn w:val="Normal"/>
    <w:link w:val="HeadingnewChar"/>
    <w:qFormat/>
    <w:rsid w:val="00AF0390"/>
    <w:pPr>
      <w:keepNext/>
      <w:keepLines/>
      <w:spacing w:before="240" w:after="120"/>
      <w:outlineLvl w:val="1"/>
    </w:pPr>
    <w:rPr>
      <w:rFonts w:ascii="Economica" w:eastAsia="Times New Roman" w:hAnsi="Economica" w:cs="Times New Roman"/>
      <w:b/>
      <w:bCs/>
      <w:color w:val="FCB237"/>
      <w:sz w:val="32"/>
      <w:szCs w:val="26"/>
      <w:lang w:val="en-US"/>
    </w:rPr>
  </w:style>
  <w:style w:type="character" w:customStyle="1" w:styleId="HeadingnewChar">
    <w:name w:val="Heading new Char"/>
    <w:basedOn w:val="DefaultParagraphFont"/>
    <w:link w:val="Headingnew"/>
    <w:rsid w:val="00AF0390"/>
    <w:rPr>
      <w:rFonts w:ascii="Economica" w:eastAsia="Times New Roman" w:hAnsi="Economica" w:cs="Times New Roman"/>
      <w:b/>
      <w:bCs/>
      <w:color w:val="FCB237"/>
      <w:sz w:val="32"/>
      <w:szCs w:val="26"/>
      <w:lang w:val="en-US"/>
    </w:rPr>
  </w:style>
  <w:style w:type="paragraph" w:styleId="Caption">
    <w:name w:val="caption"/>
    <w:basedOn w:val="Normal"/>
    <w:next w:val="Normal"/>
    <w:uiPriority w:val="35"/>
    <w:unhideWhenUsed/>
    <w:qFormat/>
    <w:rsid w:val="00AF0390"/>
    <w:pPr>
      <w:spacing w:beforeAutospacing="1" w:after="200" w:line="276" w:lineRule="auto"/>
      <w:jc w:val="center"/>
    </w:pPr>
    <w:rPr>
      <w:rFonts w:eastAsia="Century Gothic" w:cs="Century Gothic"/>
      <w:b/>
      <w:iCs/>
      <w:color w:val="FCB237"/>
      <w:sz w:val="18"/>
      <w:szCs w:val="18"/>
      <w:lang w:eastAsia="en-GB"/>
    </w:rPr>
  </w:style>
  <w:style w:type="character" w:customStyle="1" w:styleId="Heading5Char">
    <w:name w:val="Heading 5 Char"/>
    <w:basedOn w:val="DefaultParagraphFont"/>
    <w:link w:val="Heading5"/>
    <w:uiPriority w:val="9"/>
    <w:rsid w:val="009072F1"/>
    <w:rPr>
      <w:rFonts w:ascii="Century Gothic" w:eastAsiaTheme="majorEastAsia" w:hAnsi="Century Gothic" w:cstheme="majorBidi"/>
      <w:b/>
      <w:color w:val="ED7D31" w:themeColor="accent2"/>
      <w:kern w:val="0"/>
      <w:sz w:val="20"/>
      <w14:ligatures w14:val="none"/>
    </w:rPr>
  </w:style>
  <w:style w:type="character" w:customStyle="1" w:styleId="Heading6Char">
    <w:name w:val="Heading 6 Char"/>
    <w:basedOn w:val="DefaultParagraphFont"/>
    <w:link w:val="Heading6"/>
    <w:uiPriority w:val="9"/>
    <w:semiHidden/>
    <w:rsid w:val="0028693B"/>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28693B"/>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28693B"/>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28693B"/>
    <w:rPr>
      <w:rFonts w:eastAsiaTheme="majorEastAsia" w:cstheme="majorBidi"/>
      <w:color w:val="272727" w:themeColor="text1" w:themeTint="D8"/>
      <w:kern w:val="0"/>
      <w:sz w:val="20"/>
      <w14:ligatures w14:val="none"/>
    </w:rPr>
  </w:style>
  <w:style w:type="paragraph" w:styleId="Subtitle">
    <w:name w:val="Subtitle"/>
    <w:basedOn w:val="Normal"/>
    <w:next w:val="Normal"/>
    <w:link w:val="SubtitleChar"/>
    <w:uiPriority w:val="11"/>
    <w:qFormat/>
    <w:rsid w:val="002869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8693B"/>
    <w:pPr>
      <w:spacing w:before="160"/>
      <w:jc w:val="center"/>
    </w:pPr>
    <w:rPr>
      <w:i/>
      <w:iCs/>
      <w:color w:val="404040" w:themeColor="text1" w:themeTint="BF"/>
    </w:rPr>
  </w:style>
  <w:style w:type="character" w:customStyle="1" w:styleId="QuoteChar">
    <w:name w:val="Quote Char"/>
    <w:basedOn w:val="DefaultParagraphFont"/>
    <w:link w:val="Quote"/>
    <w:uiPriority w:val="29"/>
    <w:rsid w:val="0028693B"/>
    <w:rPr>
      <w:rFonts w:ascii="Century Gothic" w:hAnsi="Century Gothic"/>
      <w:i/>
      <w:iCs/>
      <w:color w:val="404040" w:themeColor="text1" w:themeTint="BF"/>
      <w:kern w:val="0"/>
      <w:sz w:val="20"/>
      <w14:ligatures w14:val="none"/>
    </w:rPr>
  </w:style>
  <w:style w:type="paragraph" w:styleId="ListParagraph">
    <w:name w:val="List Paragraph"/>
    <w:basedOn w:val="Normal"/>
    <w:uiPriority w:val="34"/>
    <w:qFormat/>
    <w:rsid w:val="0028693B"/>
    <w:pPr>
      <w:ind w:left="720"/>
      <w:contextualSpacing/>
    </w:pPr>
  </w:style>
  <w:style w:type="character" w:styleId="IntenseEmphasis">
    <w:name w:val="Intense Emphasis"/>
    <w:basedOn w:val="DefaultParagraphFont"/>
    <w:uiPriority w:val="21"/>
    <w:qFormat/>
    <w:rsid w:val="0028693B"/>
    <w:rPr>
      <w:i/>
      <w:iCs/>
      <w:color w:val="2F5496" w:themeColor="accent1" w:themeShade="BF"/>
    </w:rPr>
  </w:style>
  <w:style w:type="paragraph" w:styleId="IntenseQuote">
    <w:name w:val="Intense Quote"/>
    <w:basedOn w:val="Normal"/>
    <w:next w:val="Normal"/>
    <w:link w:val="IntenseQuoteChar"/>
    <w:uiPriority w:val="30"/>
    <w:qFormat/>
    <w:rsid w:val="00286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93B"/>
    <w:rPr>
      <w:rFonts w:ascii="Century Gothic" w:hAnsi="Century Gothic"/>
      <w:i/>
      <w:iCs/>
      <w:color w:val="2F5496" w:themeColor="accent1" w:themeShade="BF"/>
      <w:kern w:val="0"/>
      <w:sz w:val="20"/>
      <w14:ligatures w14:val="none"/>
    </w:rPr>
  </w:style>
  <w:style w:type="character" w:styleId="IntenseReference">
    <w:name w:val="Intense Reference"/>
    <w:basedOn w:val="DefaultParagraphFont"/>
    <w:uiPriority w:val="32"/>
    <w:qFormat/>
    <w:rsid w:val="0028693B"/>
    <w:rPr>
      <w:b/>
      <w:bCs/>
      <w:smallCaps/>
      <w:color w:val="2F5496" w:themeColor="accent1" w:themeShade="BF"/>
      <w:spacing w:val="5"/>
    </w:rPr>
  </w:style>
  <w:style w:type="table" w:styleId="TableGrid">
    <w:name w:val="Table Grid"/>
    <w:basedOn w:val="TableNormal"/>
    <w:uiPriority w:val="39"/>
    <w:rsid w:val="00390450"/>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390450"/>
    <w:rPr>
      <w:sz w:val="16"/>
      <w:szCs w:val="16"/>
    </w:rPr>
  </w:style>
  <w:style w:type="paragraph" w:styleId="CommentText">
    <w:name w:val="annotation text"/>
    <w:basedOn w:val="Normal"/>
    <w:link w:val="CommentTextChar"/>
    <w:uiPriority w:val="99"/>
    <w:unhideWhenUsed/>
    <w:rsid w:val="00390450"/>
    <w:pPr>
      <w:spacing w:after="0"/>
      <w:jc w:val="left"/>
    </w:pPr>
    <w:rPr>
      <w:rFonts w:ascii="Times New Roman" w:eastAsia="Times New Roman" w:hAnsi="Times New Roman" w:cs="Times New Roman"/>
      <w:szCs w:val="20"/>
      <w:lang w:val="nb-NO" w:eastAsia="nb-NO"/>
    </w:rPr>
  </w:style>
  <w:style w:type="character" w:customStyle="1" w:styleId="CommentTextChar">
    <w:name w:val="Comment Text Char"/>
    <w:basedOn w:val="DefaultParagraphFont"/>
    <w:link w:val="CommentText"/>
    <w:uiPriority w:val="99"/>
    <w:rsid w:val="00390450"/>
    <w:rPr>
      <w:rFonts w:ascii="Times New Roman" w:eastAsia="Times New Roman" w:hAnsi="Times New Roman" w:cs="Times New Roman"/>
      <w:kern w:val="0"/>
      <w:sz w:val="20"/>
      <w:szCs w:val="20"/>
      <w:lang w:val="nb-NO" w:eastAsia="nb-NO"/>
      <w14:ligatures w14:val="none"/>
    </w:rPr>
  </w:style>
  <w:style w:type="paragraph" w:styleId="Header">
    <w:name w:val="header"/>
    <w:basedOn w:val="Normal"/>
    <w:link w:val="HeaderChar"/>
    <w:uiPriority w:val="99"/>
    <w:unhideWhenUsed/>
    <w:rsid w:val="00F72EA8"/>
    <w:pPr>
      <w:tabs>
        <w:tab w:val="center" w:pos="4513"/>
        <w:tab w:val="right" w:pos="9026"/>
      </w:tabs>
      <w:spacing w:after="0"/>
    </w:pPr>
  </w:style>
  <w:style w:type="character" w:customStyle="1" w:styleId="HeaderChar">
    <w:name w:val="Header Char"/>
    <w:basedOn w:val="DefaultParagraphFont"/>
    <w:link w:val="Header"/>
    <w:uiPriority w:val="99"/>
    <w:rsid w:val="00F72EA8"/>
    <w:rPr>
      <w:rFonts w:ascii="Century Gothic" w:hAnsi="Century Gothic"/>
      <w:kern w:val="0"/>
      <w:sz w:val="20"/>
      <w14:ligatures w14:val="none"/>
    </w:rPr>
  </w:style>
  <w:style w:type="paragraph" w:styleId="Footer">
    <w:name w:val="footer"/>
    <w:basedOn w:val="Normal"/>
    <w:link w:val="FooterChar"/>
    <w:unhideWhenUsed/>
    <w:rsid w:val="00F72EA8"/>
    <w:pPr>
      <w:tabs>
        <w:tab w:val="center" w:pos="4513"/>
        <w:tab w:val="right" w:pos="9026"/>
      </w:tabs>
      <w:spacing w:after="0"/>
    </w:pPr>
  </w:style>
  <w:style w:type="character" w:customStyle="1" w:styleId="FooterChar">
    <w:name w:val="Footer Char"/>
    <w:basedOn w:val="DefaultParagraphFont"/>
    <w:link w:val="Footer"/>
    <w:uiPriority w:val="99"/>
    <w:rsid w:val="00F72EA8"/>
    <w:rPr>
      <w:rFonts w:ascii="Century Gothic" w:hAnsi="Century Gothic"/>
      <w:kern w:val="0"/>
      <w:sz w:val="20"/>
      <w14:ligatures w14:val="none"/>
    </w:rPr>
  </w:style>
  <w:style w:type="paragraph" w:customStyle="1" w:styleId="Figure">
    <w:name w:val="Figure"/>
    <w:basedOn w:val="Normal"/>
    <w:rsid w:val="00F72EA8"/>
    <w:pPr>
      <w:spacing w:after="240" w:line="200" w:lineRule="exact"/>
      <w:jc w:val="left"/>
    </w:pPr>
    <w:rPr>
      <w:rFonts w:ascii="Helvetica" w:eastAsia="Times New Roman" w:hAnsi="Helvetica" w:cs="Times New Roman"/>
      <w:szCs w:val="20"/>
      <w:lang w:val="en-US"/>
    </w:rPr>
  </w:style>
  <w:style w:type="character" w:styleId="Hyperlink">
    <w:name w:val="Hyperlink"/>
    <w:basedOn w:val="DefaultParagraphFont"/>
    <w:rsid w:val="00F72EA8"/>
    <w:rPr>
      <w:color w:val="FF0080"/>
      <w:u w:val="single"/>
    </w:rPr>
  </w:style>
  <w:style w:type="character" w:styleId="FollowedHyperlink">
    <w:name w:val="FollowedHyperlink"/>
    <w:basedOn w:val="DefaultParagraphFont"/>
    <w:uiPriority w:val="99"/>
    <w:semiHidden/>
    <w:unhideWhenUsed/>
    <w:rsid w:val="00B25F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25F92"/>
    <w:pPr>
      <w:spacing w:after="160"/>
      <w:jc w:val="both"/>
    </w:pPr>
    <w:rPr>
      <w:rFonts w:ascii="Century Gothic" w:eastAsiaTheme="minorHAnsi" w:hAnsi="Century Gothic" w:cstheme="minorBidi"/>
      <w:b/>
      <w:bCs/>
      <w:lang w:val="en-IN" w:eastAsia="en-US"/>
    </w:rPr>
  </w:style>
  <w:style w:type="character" w:customStyle="1" w:styleId="CommentSubjectChar">
    <w:name w:val="Comment Subject Char"/>
    <w:basedOn w:val="CommentTextChar"/>
    <w:link w:val="CommentSubject"/>
    <w:uiPriority w:val="99"/>
    <w:semiHidden/>
    <w:rsid w:val="00B25F92"/>
    <w:rPr>
      <w:rFonts w:ascii="Century Gothic" w:eastAsia="Times New Roman" w:hAnsi="Century Gothic" w:cs="Times New Roman"/>
      <w:b/>
      <w:bCs/>
      <w:kern w:val="0"/>
      <w:sz w:val="20"/>
      <w:szCs w:val="20"/>
      <w:lang w:val="nb-NO" w:eastAsia="nb-NO"/>
      <w14:ligatures w14:val="none"/>
    </w:rPr>
  </w:style>
  <w:style w:type="paragraph" w:customStyle="1" w:styleId="Body">
    <w:name w:val="Body"/>
    <w:basedOn w:val="Normal"/>
    <w:rsid w:val="000F17C1"/>
    <w:pPr>
      <w:spacing w:after="240"/>
    </w:pPr>
    <w:rPr>
      <w:rFonts w:ascii="Helvetica" w:eastAsia="Times New Roman" w:hAnsi="Helvetica" w:cs="Times New Roman"/>
      <w:szCs w:val="20"/>
      <w:lang w:val="en-US"/>
    </w:rPr>
  </w:style>
  <w:style w:type="table" w:styleId="PlainTable5">
    <w:name w:val="Plain Table 5"/>
    <w:basedOn w:val="TableNormal"/>
    <w:uiPriority w:val="45"/>
    <w:rsid w:val="006147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147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F148A"/>
    <w:pPr>
      <w:spacing w:before="100" w:beforeAutospacing="1" w:after="100" w:afterAutospacing="1"/>
      <w:jc w:val="left"/>
    </w:pPr>
    <w:rPr>
      <w:rFonts w:ascii="Times New Roman" w:eastAsia="Times New Roman" w:hAnsi="Times New Roman" w:cs="Times New Roman"/>
      <w:sz w:val="24"/>
      <w:szCs w:val="24"/>
      <w:lang w:eastAsia="en-IN"/>
    </w:rPr>
  </w:style>
  <w:style w:type="paragraph" w:styleId="Revision">
    <w:name w:val="Revision"/>
    <w:hidden/>
    <w:uiPriority w:val="99"/>
    <w:semiHidden/>
    <w:rsid w:val="005F1FD3"/>
    <w:pPr>
      <w:spacing w:after="0" w:line="240" w:lineRule="auto"/>
    </w:pPr>
    <w:rPr>
      <w:rFonts w:ascii="Arial" w:hAnsi="Arial"/>
      <w:kern w:val="0"/>
      <w:sz w:val="20"/>
      <w14:ligatures w14:val="none"/>
    </w:rPr>
  </w:style>
  <w:style w:type="character" w:styleId="UnresolvedMention">
    <w:name w:val="Unresolved Mention"/>
    <w:basedOn w:val="DefaultParagraphFont"/>
    <w:uiPriority w:val="99"/>
    <w:semiHidden/>
    <w:unhideWhenUsed/>
    <w:rsid w:val="000B648C"/>
    <w:rPr>
      <w:color w:val="605E5C"/>
      <w:shd w:val="clear" w:color="auto" w:fill="E1DFDD"/>
    </w:rPr>
  </w:style>
  <w:style w:type="paragraph" w:styleId="BalloonText">
    <w:name w:val="Balloon Text"/>
    <w:basedOn w:val="Normal"/>
    <w:link w:val="BalloonTextChar"/>
    <w:uiPriority w:val="99"/>
    <w:semiHidden/>
    <w:unhideWhenUsed/>
    <w:rsid w:val="009428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1016/j.heliyon.2023.e23125" TargetMode="External"/><Relationship Id="rId18" Type="http://schemas.openxmlformats.org/officeDocument/2006/relationships/hyperlink" Target="https://doi.org/10.1287/mnsc.47.2.250.9841" TargetMode="External"/><Relationship Id="rId26" Type="http://schemas.openxmlformats.org/officeDocument/2006/relationships/hyperlink" Target="https://doi.org/10.2166/wp.2025.106" TargetMode="External"/><Relationship Id="rId3" Type="http://schemas.openxmlformats.org/officeDocument/2006/relationships/settings" Target="settings.xml"/><Relationship Id="rId21" Type="http://schemas.openxmlformats.org/officeDocument/2006/relationships/hyperlink" Target="https://doi.org/10.1016/j.enpol.2019.02.008" TargetMode="Externa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doi.org/10.1108/IJESM-02-2017-0001" TargetMode="External"/><Relationship Id="rId25" Type="http://schemas.openxmlformats.org/officeDocument/2006/relationships/hyperlink" Target="https://doi.org/10.1016/j.enpol.2019.02.008" TargetMode="External"/><Relationship Id="rId2" Type="http://schemas.openxmlformats.org/officeDocument/2006/relationships/styles" Target="styles.xml"/><Relationship Id="rId16" Type="http://schemas.openxmlformats.org/officeDocument/2006/relationships/hyperlink" Target="http://agricoop.nic.in/statatglance2004/AtGlance.pdf" TargetMode="External"/><Relationship Id="rId20" Type="http://schemas.openxmlformats.org/officeDocument/2006/relationships/hyperlink" Target="https://doi.org/10.9734/ijecc/2023/v13i12368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48165/IJEE.2023.59324" TargetMode="External"/><Relationship Id="rId5" Type="http://schemas.openxmlformats.org/officeDocument/2006/relationships/footnotes" Target="footnotes.xml"/><Relationship Id="rId15" Type="http://schemas.openxmlformats.org/officeDocument/2006/relationships/hyperlink" Target="http://ceew.in/publication_detail.php?id=273" TargetMode="External"/><Relationship Id="rId23" Type="http://schemas.openxmlformats.org/officeDocument/2006/relationships/hyperlink" Target="file:///C:\Users\hp10\AppData\Local\Microsoft\Windows\INetCache\Content.Outlook\YW250TPL\236&#8211;245.%20https:\doi.org\10.56093\ijas.v91i2.111597" TargetMode="External"/><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hyperlink" Target="https://doi.org/10.1108/IJESM-04-2019-0022"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shaktifoundation.in/wp-content/uploads/2018/01/SolarPumps_Assessment-in-four-states.pdf" TargetMode="External"/><Relationship Id="rId22" Type="http://schemas.openxmlformats.org/officeDocument/2006/relationships/hyperlink" Target="https://doi.org/10.1016/j.esr.2025.101732"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6A9140-9FB5-4575-8F14-DA23CB648F3D}" type="doc">
      <dgm:prSet loTypeId="urn:microsoft.com/office/officeart/2005/8/layout/bProcess3" loCatId="process" qsTypeId="urn:microsoft.com/office/officeart/2005/8/quickstyle/simple5" qsCatId="simple" csTypeId="urn:microsoft.com/office/officeart/2005/8/colors/colorful1" csCatId="colorful" phldr="1"/>
      <dgm:spPr/>
    </dgm:pt>
    <dgm:pt modelId="{4AB712F6-D4EA-445A-9CF4-EA063AA73999}">
      <dgm:prSet phldrT="[Text]" custT="1"/>
      <dgm:spPr>
        <a:xfrm>
          <a:off x="469915" y="1148"/>
          <a:ext cx="1091970" cy="65518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Farmer selection</a:t>
          </a:r>
        </a:p>
      </dgm:t>
    </dgm:pt>
    <dgm:pt modelId="{27E93001-2E10-4CD3-914D-9D5D61678FB2}" type="parTrans" cxnId="{6CD1BD2C-990F-4AC9-9B43-B03E868F9BDF}">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9B064A65-A199-4D25-974F-9AD69B7A5477}" type="sibTrans" cxnId="{6CD1BD2C-990F-4AC9-9B43-B03E868F9BDF}">
      <dgm:prSet/>
      <dgm:spPr>
        <a:xfrm>
          <a:off x="1560086" y="283019"/>
          <a:ext cx="220553" cy="91440"/>
        </a:xfrm>
        <a:custGeom>
          <a:avLst/>
          <a:gdLst/>
          <a:ahLst/>
          <a:cxnLst/>
          <a:rect l="0" t="0" r="0" b="0"/>
          <a:pathLst>
            <a:path>
              <a:moveTo>
                <a:pt x="0" y="45720"/>
              </a:moveTo>
              <a:lnTo>
                <a:pt x="220553" y="45720"/>
              </a:lnTo>
            </a:path>
          </a:pathLst>
        </a:custGeom>
        <a:noFill/>
        <a:ln w="9525" cap="flat" cmpd="sng" algn="ctr">
          <a:solidFill>
            <a:srgbClr val="C0504D">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39444D4-9263-4947-B1FB-330594EDFFB4}">
      <dgm:prSet phldrT="[Text]" custT="1"/>
      <dgm:spPr>
        <a:xfrm>
          <a:off x="1813039" y="1148"/>
          <a:ext cx="1091970" cy="65518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Technical site survey</a:t>
          </a:r>
        </a:p>
      </dgm:t>
    </dgm:pt>
    <dgm:pt modelId="{C49CD52D-159D-4457-96C3-526EF0032408}" type="parTrans" cxnId="{03B37963-0412-473A-BA2A-572572F0AAC9}">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70205671-10CB-40AC-AC7A-D72ED7867D48}" type="sibTrans" cxnId="{03B37963-0412-473A-BA2A-572572F0AAC9}">
      <dgm:prSet/>
      <dgm:spPr>
        <a:xfrm>
          <a:off x="2903210" y="283019"/>
          <a:ext cx="220553"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4488CF-10A3-424C-AB77-C0EFD07FD33E}">
      <dgm:prSet phldrT="[Text]" custT="1"/>
      <dgm:spPr>
        <a:xfrm>
          <a:off x="3156163" y="1148"/>
          <a:ext cx="1091970" cy="65518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CIBIL check</a:t>
          </a:r>
        </a:p>
      </dgm:t>
    </dgm:pt>
    <dgm:pt modelId="{CE85AD48-3E9E-411D-9FEB-ED1D109F8267}" type="parTrans" cxnId="{8B39E888-5607-4D1C-A58A-801FFCB287BB}">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AA854B96-4145-4764-B05E-D684BED7B71B}" type="sibTrans" cxnId="{8B39E888-5607-4D1C-A58A-801FFCB287BB}">
      <dgm:prSet/>
      <dgm:spPr>
        <a:xfrm>
          <a:off x="1015901" y="654530"/>
          <a:ext cx="2686247" cy="220553"/>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8064A2">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F45D029-81CE-45DD-A0E4-93AF6130C489}">
      <dgm:prSet phldrT="[Text]" custT="1"/>
      <dgm:spPr>
        <a:xfrm>
          <a:off x="469915" y="907483"/>
          <a:ext cx="1091970" cy="65518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Document collection and submission</a:t>
          </a:r>
        </a:p>
      </dgm:t>
    </dgm:pt>
    <dgm:pt modelId="{66E529CE-C50B-4403-98BF-84DF4166528F}" type="parTrans" cxnId="{9CE57946-1EE1-41F7-9401-18D7FFEFCCB2}">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63FD3A8A-4F1D-4FBF-9CC9-C36710B46BA5}" type="sibTrans" cxnId="{9CE57946-1EE1-41F7-9401-18D7FFEFCCB2}">
      <dgm:prSet/>
      <dgm:spPr>
        <a:xfrm>
          <a:off x="1560086" y="1189355"/>
          <a:ext cx="220553" cy="91440"/>
        </a:xfrm>
        <a:custGeom>
          <a:avLst/>
          <a:gdLst/>
          <a:ahLst/>
          <a:cxnLst/>
          <a:rect l="0" t="0" r="0" b="0"/>
          <a:pathLst>
            <a:path>
              <a:moveTo>
                <a:pt x="0" y="45720"/>
              </a:moveTo>
              <a:lnTo>
                <a:pt x="220553" y="45720"/>
              </a:lnTo>
            </a:path>
          </a:pathLst>
        </a:custGeom>
        <a:noFill/>
        <a:ln w="9525" cap="flat" cmpd="sng" algn="ctr">
          <a:solidFill>
            <a:srgbClr val="4BACC6">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042CAB2-E471-44DE-B65B-6CE42D6FC011}">
      <dgm:prSet custT="1"/>
      <dgm:spPr>
        <a:xfrm>
          <a:off x="1813039" y="907483"/>
          <a:ext cx="1091970" cy="655182"/>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US" sz="1100" b="1">
              <a:solidFill>
                <a:sysClr val="window" lastClr="FFFFFF"/>
              </a:solidFill>
              <a:latin typeface="Times New Roman" panose="02020603050405020304" pitchFamily="18" charset="0"/>
              <a:ea typeface="+mn-ea"/>
              <a:cs typeface="Times New Roman" panose="02020603050405020304" pitchFamily="18" charset="0"/>
            </a:rPr>
            <a:t>Payment to vendor by Kalike</a:t>
          </a:r>
          <a:endParaRPr lang="en-IN" sz="1100">
            <a:solidFill>
              <a:sysClr val="window" lastClr="FFFFFF"/>
            </a:solidFill>
            <a:latin typeface="Times New Roman" panose="02020603050405020304" pitchFamily="18" charset="0"/>
            <a:ea typeface="+mn-ea"/>
            <a:cs typeface="Times New Roman" panose="02020603050405020304" pitchFamily="18" charset="0"/>
          </a:endParaRPr>
        </a:p>
      </dgm:t>
    </dgm:pt>
    <dgm:pt modelId="{8C8AF0BF-4951-4296-80A0-46AAA3284CCD}" type="parTrans" cxnId="{B92B6265-5E1E-4A1A-85E7-C21573CB62A3}">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E364826B-1C92-4DC5-8CBE-CC704B44DD87}" type="sibTrans" cxnId="{B92B6265-5E1E-4A1A-85E7-C21573CB62A3}">
      <dgm:prSet/>
      <dgm:spPr>
        <a:xfrm>
          <a:off x="2903210" y="1189355"/>
          <a:ext cx="220553" cy="91440"/>
        </a:xfrm>
        <a:custGeom>
          <a:avLst/>
          <a:gdLst/>
          <a:ahLst/>
          <a:cxnLst/>
          <a:rect l="0" t="0" r="0" b="0"/>
          <a:pathLst>
            <a:path>
              <a:moveTo>
                <a:pt x="0" y="45720"/>
              </a:moveTo>
              <a:lnTo>
                <a:pt x="220553" y="45720"/>
              </a:lnTo>
            </a:path>
          </a:pathLst>
        </a:custGeom>
        <a:noFill/>
        <a:ln w="9525" cap="flat" cmpd="sng" algn="ctr">
          <a:solidFill>
            <a:srgbClr val="F79646">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F15A91-7B68-453F-BEBE-97301645E9AB}">
      <dgm:prSet custT="1"/>
      <dgm:spPr>
        <a:xfrm>
          <a:off x="3156163" y="907483"/>
          <a:ext cx="1091970" cy="65518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Installation of solar pump</a:t>
          </a:r>
        </a:p>
      </dgm:t>
    </dgm:pt>
    <dgm:pt modelId="{D7E787E6-DE9D-41F4-A52C-E1F2F8089F58}" type="parTrans" cxnId="{AF1E6009-6F0D-4B14-BE40-DEA68A8465E3}">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CE6CCF2C-B05E-439A-9861-E04C43668FDC}" type="sibTrans" cxnId="{AF1E6009-6F0D-4B14-BE40-DEA68A8465E3}">
      <dgm:prSet/>
      <dgm:spPr>
        <a:xfrm>
          <a:off x="1015901" y="1560866"/>
          <a:ext cx="2686247" cy="220553"/>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C0504D">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28341E4-C828-424B-8A01-359E6CB5D98B}">
      <dgm:prSet custT="1"/>
      <dgm:spPr>
        <a:xfrm>
          <a:off x="469915" y="1813819"/>
          <a:ext cx="1091970" cy="65518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Post-installation inspection</a:t>
          </a:r>
        </a:p>
      </dgm:t>
    </dgm:pt>
    <dgm:pt modelId="{8DF24DA9-59DF-4CA8-A833-97C1E1507158}" type="parTrans" cxnId="{0300E59B-B367-4097-B1CF-6C17EE3A9E9B}">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87C0C436-48C8-436F-8413-2DCFE48D68F0}" type="sibTrans" cxnId="{0300E59B-B367-4097-B1CF-6C17EE3A9E9B}">
      <dgm:prSet/>
      <dgm:spPr>
        <a:xfrm>
          <a:off x="1560086" y="2095690"/>
          <a:ext cx="220553"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55C91E-E620-4D56-87C8-50D5ECC4BD29}">
      <dgm:prSet custT="1"/>
      <dgm:spPr>
        <a:xfrm>
          <a:off x="3156163" y="1813819"/>
          <a:ext cx="1091970" cy="65518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Farmer trainings</a:t>
          </a:r>
        </a:p>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(Continous process)</a:t>
          </a:r>
        </a:p>
      </dgm:t>
    </dgm:pt>
    <dgm:pt modelId="{8F8431A0-D5A3-4965-85A1-CAC88B9A2966}" type="parTrans" cxnId="{2361F865-FB79-4D3A-A5BE-08F1CDE3BB0A}">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5D0C3B8E-ACCD-455D-A499-7C8425F15679}" type="sibTrans" cxnId="{2361F865-FB79-4D3A-A5BE-08F1CDE3BB0A}">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3034887F-92D8-46B1-B9EC-64C34F5DE717}">
      <dgm:prSet custT="1"/>
      <dgm:spPr>
        <a:xfrm>
          <a:off x="1813039" y="1813819"/>
          <a:ext cx="1091970" cy="65518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Loan sanction</a:t>
          </a:r>
        </a:p>
      </dgm:t>
    </dgm:pt>
    <dgm:pt modelId="{5111C906-9E69-4582-9560-07826CB973A5}" type="parTrans" cxnId="{F2C81942-8E2F-4457-BB7F-8FBD58309A0E}">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58CEA8ED-F044-406B-9851-819D183E6458}" type="sibTrans" cxnId="{F2C81942-8E2F-4457-BB7F-8FBD58309A0E}">
      <dgm:prSet/>
      <dgm:spPr>
        <a:xfrm>
          <a:off x="2903210" y="2095690"/>
          <a:ext cx="220553" cy="91440"/>
        </a:xfrm>
        <a:custGeom>
          <a:avLst/>
          <a:gdLst/>
          <a:ahLst/>
          <a:cxnLst/>
          <a:rect l="0" t="0" r="0" b="0"/>
          <a:pathLst>
            <a:path>
              <a:moveTo>
                <a:pt x="0" y="45720"/>
              </a:moveTo>
              <a:lnTo>
                <a:pt x="220553" y="45720"/>
              </a:lnTo>
            </a:path>
          </a:pathLst>
        </a:custGeom>
        <a:noFill/>
        <a:ln w="9525" cap="flat" cmpd="sng" algn="ctr">
          <a:solidFill>
            <a:srgbClr val="8064A2">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F2BBAC9-5720-4383-A02B-50AFA3236BCD}" type="pres">
      <dgm:prSet presAssocID="{626A9140-9FB5-4575-8F14-DA23CB648F3D}" presName="Name0" presStyleCnt="0">
        <dgm:presLayoutVars>
          <dgm:dir/>
          <dgm:resizeHandles val="exact"/>
        </dgm:presLayoutVars>
      </dgm:prSet>
      <dgm:spPr/>
    </dgm:pt>
    <dgm:pt modelId="{B6F960A2-7B53-430D-A6CC-FDDC97E8A482}" type="pres">
      <dgm:prSet presAssocID="{4AB712F6-D4EA-445A-9CF4-EA063AA73999}" presName="node" presStyleLbl="node1" presStyleIdx="0" presStyleCnt="9">
        <dgm:presLayoutVars>
          <dgm:bulletEnabled val="1"/>
        </dgm:presLayoutVars>
      </dgm:prSet>
      <dgm:spPr/>
    </dgm:pt>
    <dgm:pt modelId="{CE628C94-5C9E-452C-9240-A4CF9825C539}" type="pres">
      <dgm:prSet presAssocID="{9B064A65-A199-4D25-974F-9AD69B7A5477}" presName="sibTrans" presStyleLbl="sibTrans1D1" presStyleIdx="0" presStyleCnt="8"/>
      <dgm:spPr/>
    </dgm:pt>
    <dgm:pt modelId="{84302FCC-30CC-4C78-BD6F-1694F4394951}" type="pres">
      <dgm:prSet presAssocID="{9B064A65-A199-4D25-974F-9AD69B7A5477}" presName="connectorText" presStyleLbl="sibTrans1D1" presStyleIdx="0" presStyleCnt="8"/>
      <dgm:spPr/>
    </dgm:pt>
    <dgm:pt modelId="{FBA5D2A5-16F5-4008-97AF-79700C498EDF}" type="pres">
      <dgm:prSet presAssocID="{539444D4-9263-4947-B1FB-330594EDFFB4}" presName="node" presStyleLbl="node1" presStyleIdx="1" presStyleCnt="9">
        <dgm:presLayoutVars>
          <dgm:bulletEnabled val="1"/>
        </dgm:presLayoutVars>
      </dgm:prSet>
      <dgm:spPr/>
    </dgm:pt>
    <dgm:pt modelId="{BAF434F5-2D1C-4A02-8E58-CA8FB8D53365}" type="pres">
      <dgm:prSet presAssocID="{70205671-10CB-40AC-AC7A-D72ED7867D48}" presName="sibTrans" presStyleLbl="sibTrans1D1" presStyleIdx="1" presStyleCnt="8"/>
      <dgm:spPr/>
    </dgm:pt>
    <dgm:pt modelId="{59975864-9B63-4463-9899-5D492BE503C2}" type="pres">
      <dgm:prSet presAssocID="{70205671-10CB-40AC-AC7A-D72ED7867D48}" presName="connectorText" presStyleLbl="sibTrans1D1" presStyleIdx="1" presStyleCnt="8"/>
      <dgm:spPr/>
    </dgm:pt>
    <dgm:pt modelId="{262A7098-56CF-4D21-BBFE-83E4E63F8AA5}" type="pres">
      <dgm:prSet presAssocID="{644488CF-10A3-424C-AB77-C0EFD07FD33E}" presName="node" presStyleLbl="node1" presStyleIdx="2" presStyleCnt="9">
        <dgm:presLayoutVars>
          <dgm:bulletEnabled val="1"/>
        </dgm:presLayoutVars>
      </dgm:prSet>
      <dgm:spPr/>
    </dgm:pt>
    <dgm:pt modelId="{BFDC298B-2A3A-49A3-9C17-D74118E2D30F}" type="pres">
      <dgm:prSet presAssocID="{AA854B96-4145-4764-B05E-D684BED7B71B}" presName="sibTrans" presStyleLbl="sibTrans1D1" presStyleIdx="2" presStyleCnt="8"/>
      <dgm:spPr/>
    </dgm:pt>
    <dgm:pt modelId="{38FBCA30-A1B4-421C-A5ED-B4984E32B173}" type="pres">
      <dgm:prSet presAssocID="{AA854B96-4145-4764-B05E-D684BED7B71B}" presName="connectorText" presStyleLbl="sibTrans1D1" presStyleIdx="2" presStyleCnt="8"/>
      <dgm:spPr/>
    </dgm:pt>
    <dgm:pt modelId="{3B197873-DEAF-49DF-A283-B8DCCF653898}" type="pres">
      <dgm:prSet presAssocID="{9F45D029-81CE-45DD-A0E4-93AF6130C489}" presName="node" presStyleLbl="node1" presStyleIdx="3" presStyleCnt="9">
        <dgm:presLayoutVars>
          <dgm:bulletEnabled val="1"/>
        </dgm:presLayoutVars>
      </dgm:prSet>
      <dgm:spPr/>
    </dgm:pt>
    <dgm:pt modelId="{4D28AAE5-C811-4D79-8671-A82ABA9DC37A}" type="pres">
      <dgm:prSet presAssocID="{63FD3A8A-4F1D-4FBF-9CC9-C36710B46BA5}" presName="sibTrans" presStyleLbl="sibTrans1D1" presStyleIdx="3" presStyleCnt="8"/>
      <dgm:spPr/>
    </dgm:pt>
    <dgm:pt modelId="{92AA6DA0-AB13-428B-B828-FC306BF66A58}" type="pres">
      <dgm:prSet presAssocID="{63FD3A8A-4F1D-4FBF-9CC9-C36710B46BA5}" presName="connectorText" presStyleLbl="sibTrans1D1" presStyleIdx="3" presStyleCnt="8"/>
      <dgm:spPr/>
    </dgm:pt>
    <dgm:pt modelId="{6098F1E4-312F-48A9-839A-E4E0110D57B7}" type="pres">
      <dgm:prSet presAssocID="{E042CAB2-E471-44DE-B65B-6CE42D6FC011}" presName="node" presStyleLbl="node1" presStyleIdx="4" presStyleCnt="9">
        <dgm:presLayoutVars>
          <dgm:bulletEnabled val="1"/>
        </dgm:presLayoutVars>
      </dgm:prSet>
      <dgm:spPr/>
    </dgm:pt>
    <dgm:pt modelId="{5A45D974-D5BE-491F-A439-FFBEB569F3FE}" type="pres">
      <dgm:prSet presAssocID="{E364826B-1C92-4DC5-8CBE-CC704B44DD87}" presName="sibTrans" presStyleLbl="sibTrans1D1" presStyleIdx="4" presStyleCnt="8"/>
      <dgm:spPr/>
    </dgm:pt>
    <dgm:pt modelId="{898F2A13-9B92-4B78-92FD-88A1569EB47A}" type="pres">
      <dgm:prSet presAssocID="{E364826B-1C92-4DC5-8CBE-CC704B44DD87}" presName="connectorText" presStyleLbl="sibTrans1D1" presStyleIdx="4" presStyleCnt="8"/>
      <dgm:spPr/>
    </dgm:pt>
    <dgm:pt modelId="{EDFC135A-E63C-4CCC-A789-CC6D0F82F500}" type="pres">
      <dgm:prSet presAssocID="{CEF15A91-7B68-453F-BEBE-97301645E9AB}" presName="node" presStyleLbl="node1" presStyleIdx="5" presStyleCnt="9">
        <dgm:presLayoutVars>
          <dgm:bulletEnabled val="1"/>
        </dgm:presLayoutVars>
      </dgm:prSet>
      <dgm:spPr/>
    </dgm:pt>
    <dgm:pt modelId="{6D786F13-1567-4F4D-9DDE-F5CA6F721F7E}" type="pres">
      <dgm:prSet presAssocID="{CE6CCF2C-B05E-439A-9861-E04C43668FDC}" presName="sibTrans" presStyleLbl="sibTrans1D1" presStyleIdx="5" presStyleCnt="8"/>
      <dgm:spPr/>
    </dgm:pt>
    <dgm:pt modelId="{097660F4-08F0-465C-B7EB-1D2F13A0C70A}" type="pres">
      <dgm:prSet presAssocID="{CE6CCF2C-B05E-439A-9861-E04C43668FDC}" presName="connectorText" presStyleLbl="sibTrans1D1" presStyleIdx="5" presStyleCnt="8"/>
      <dgm:spPr/>
    </dgm:pt>
    <dgm:pt modelId="{7698D6F6-AD1B-4CE2-ABC7-8018CB2706C3}" type="pres">
      <dgm:prSet presAssocID="{828341E4-C828-424B-8A01-359E6CB5D98B}" presName="node" presStyleLbl="node1" presStyleIdx="6" presStyleCnt="9">
        <dgm:presLayoutVars>
          <dgm:bulletEnabled val="1"/>
        </dgm:presLayoutVars>
      </dgm:prSet>
      <dgm:spPr/>
    </dgm:pt>
    <dgm:pt modelId="{E84EF275-8F22-45BB-A99D-F90EF35FF2CA}" type="pres">
      <dgm:prSet presAssocID="{87C0C436-48C8-436F-8413-2DCFE48D68F0}" presName="sibTrans" presStyleLbl="sibTrans1D1" presStyleIdx="6" presStyleCnt="8"/>
      <dgm:spPr/>
    </dgm:pt>
    <dgm:pt modelId="{FDC780B1-BB0A-41D6-813D-87BE5F8C5B7A}" type="pres">
      <dgm:prSet presAssocID="{87C0C436-48C8-436F-8413-2DCFE48D68F0}" presName="connectorText" presStyleLbl="sibTrans1D1" presStyleIdx="6" presStyleCnt="8"/>
      <dgm:spPr/>
    </dgm:pt>
    <dgm:pt modelId="{211CFCED-FD0D-4BBC-9CB9-10FFE8B18963}" type="pres">
      <dgm:prSet presAssocID="{3034887F-92D8-46B1-B9EC-64C34F5DE717}" presName="node" presStyleLbl="node1" presStyleIdx="7" presStyleCnt="9">
        <dgm:presLayoutVars>
          <dgm:bulletEnabled val="1"/>
        </dgm:presLayoutVars>
      </dgm:prSet>
      <dgm:spPr/>
    </dgm:pt>
    <dgm:pt modelId="{163CD1F4-1C54-4847-8319-4F2D40A0AA9C}" type="pres">
      <dgm:prSet presAssocID="{58CEA8ED-F044-406B-9851-819D183E6458}" presName="sibTrans" presStyleLbl="sibTrans1D1" presStyleIdx="7" presStyleCnt="8"/>
      <dgm:spPr/>
    </dgm:pt>
    <dgm:pt modelId="{11AD89D1-E3B4-4F18-BC4A-8A24859B4D6F}" type="pres">
      <dgm:prSet presAssocID="{58CEA8ED-F044-406B-9851-819D183E6458}" presName="connectorText" presStyleLbl="sibTrans1D1" presStyleIdx="7" presStyleCnt="8"/>
      <dgm:spPr/>
    </dgm:pt>
    <dgm:pt modelId="{2AC210C6-DD86-4B19-9278-21C9ACF659F2}" type="pres">
      <dgm:prSet presAssocID="{1F55C91E-E620-4D56-87C8-50D5ECC4BD29}" presName="node" presStyleLbl="node1" presStyleIdx="8" presStyleCnt="9">
        <dgm:presLayoutVars>
          <dgm:bulletEnabled val="1"/>
        </dgm:presLayoutVars>
      </dgm:prSet>
      <dgm:spPr/>
    </dgm:pt>
  </dgm:ptLst>
  <dgm:cxnLst>
    <dgm:cxn modelId="{AF1E6009-6F0D-4B14-BE40-DEA68A8465E3}" srcId="{626A9140-9FB5-4575-8F14-DA23CB648F3D}" destId="{CEF15A91-7B68-453F-BEBE-97301645E9AB}" srcOrd="5" destOrd="0" parTransId="{D7E787E6-DE9D-41F4-A52C-E1F2F8089F58}" sibTransId="{CE6CCF2C-B05E-439A-9861-E04C43668FDC}"/>
    <dgm:cxn modelId="{BBC5920D-528A-4C3F-AE6B-E836DEF0692B}" type="presOf" srcId="{626A9140-9FB5-4575-8F14-DA23CB648F3D}" destId="{4F2BBAC9-5720-4383-A02B-50AFA3236BCD}" srcOrd="0" destOrd="0" presId="urn:microsoft.com/office/officeart/2005/8/layout/bProcess3"/>
    <dgm:cxn modelId="{44FE580E-6888-4300-A733-57FCE9292928}" type="presOf" srcId="{4AB712F6-D4EA-445A-9CF4-EA063AA73999}" destId="{B6F960A2-7B53-430D-A6CC-FDDC97E8A482}" srcOrd="0" destOrd="0" presId="urn:microsoft.com/office/officeart/2005/8/layout/bProcess3"/>
    <dgm:cxn modelId="{D1B0351B-27BD-40DD-86D2-07B2D12CF771}" type="presOf" srcId="{828341E4-C828-424B-8A01-359E6CB5D98B}" destId="{7698D6F6-AD1B-4CE2-ABC7-8018CB2706C3}" srcOrd="0" destOrd="0" presId="urn:microsoft.com/office/officeart/2005/8/layout/bProcess3"/>
    <dgm:cxn modelId="{89C3FD28-FAE5-456E-9FEB-021DD5BF92E3}" type="presOf" srcId="{AA854B96-4145-4764-B05E-D684BED7B71B}" destId="{BFDC298B-2A3A-49A3-9C17-D74118E2D30F}" srcOrd="0" destOrd="0" presId="urn:microsoft.com/office/officeart/2005/8/layout/bProcess3"/>
    <dgm:cxn modelId="{E040562A-486F-4305-9AD6-E1F89B11D613}" type="presOf" srcId="{9B064A65-A199-4D25-974F-9AD69B7A5477}" destId="{84302FCC-30CC-4C78-BD6F-1694F4394951}" srcOrd="1" destOrd="0" presId="urn:microsoft.com/office/officeart/2005/8/layout/bProcess3"/>
    <dgm:cxn modelId="{6CD1BD2C-990F-4AC9-9B43-B03E868F9BDF}" srcId="{626A9140-9FB5-4575-8F14-DA23CB648F3D}" destId="{4AB712F6-D4EA-445A-9CF4-EA063AA73999}" srcOrd="0" destOrd="0" parTransId="{27E93001-2E10-4CD3-914D-9D5D61678FB2}" sibTransId="{9B064A65-A199-4D25-974F-9AD69B7A5477}"/>
    <dgm:cxn modelId="{BC8B1A36-1B11-4AA7-9D51-64DDAE97C295}" type="presOf" srcId="{3034887F-92D8-46B1-B9EC-64C34F5DE717}" destId="{211CFCED-FD0D-4BBC-9CB9-10FFE8B18963}" srcOrd="0" destOrd="0" presId="urn:microsoft.com/office/officeart/2005/8/layout/bProcess3"/>
    <dgm:cxn modelId="{EC7CBF3A-E989-4CB3-90E4-61AFCAFEF166}" type="presOf" srcId="{9F45D029-81CE-45DD-A0E4-93AF6130C489}" destId="{3B197873-DEAF-49DF-A283-B8DCCF653898}" srcOrd="0" destOrd="0" presId="urn:microsoft.com/office/officeart/2005/8/layout/bProcess3"/>
    <dgm:cxn modelId="{6E16C53F-C0EE-48C6-89ED-2BB7BBBE6925}" type="presOf" srcId="{58CEA8ED-F044-406B-9851-819D183E6458}" destId="{11AD89D1-E3B4-4F18-BC4A-8A24859B4D6F}" srcOrd="1" destOrd="0" presId="urn:microsoft.com/office/officeart/2005/8/layout/bProcess3"/>
    <dgm:cxn modelId="{F849ED60-8924-4831-8034-D983CD374E8A}" type="presOf" srcId="{58CEA8ED-F044-406B-9851-819D183E6458}" destId="{163CD1F4-1C54-4847-8319-4F2D40A0AA9C}" srcOrd="0" destOrd="0" presId="urn:microsoft.com/office/officeart/2005/8/layout/bProcess3"/>
    <dgm:cxn modelId="{F2C81942-8E2F-4457-BB7F-8FBD58309A0E}" srcId="{626A9140-9FB5-4575-8F14-DA23CB648F3D}" destId="{3034887F-92D8-46B1-B9EC-64C34F5DE717}" srcOrd="7" destOrd="0" parTransId="{5111C906-9E69-4582-9560-07826CB973A5}" sibTransId="{58CEA8ED-F044-406B-9851-819D183E6458}"/>
    <dgm:cxn modelId="{03B37963-0412-473A-BA2A-572572F0AAC9}" srcId="{626A9140-9FB5-4575-8F14-DA23CB648F3D}" destId="{539444D4-9263-4947-B1FB-330594EDFFB4}" srcOrd="1" destOrd="0" parTransId="{C49CD52D-159D-4457-96C3-526EF0032408}" sibTransId="{70205671-10CB-40AC-AC7A-D72ED7867D48}"/>
    <dgm:cxn modelId="{B92B6265-5E1E-4A1A-85E7-C21573CB62A3}" srcId="{626A9140-9FB5-4575-8F14-DA23CB648F3D}" destId="{E042CAB2-E471-44DE-B65B-6CE42D6FC011}" srcOrd="4" destOrd="0" parTransId="{8C8AF0BF-4951-4296-80A0-46AAA3284CCD}" sibTransId="{E364826B-1C92-4DC5-8CBE-CC704B44DD87}"/>
    <dgm:cxn modelId="{2361F865-FB79-4D3A-A5BE-08F1CDE3BB0A}" srcId="{626A9140-9FB5-4575-8F14-DA23CB648F3D}" destId="{1F55C91E-E620-4D56-87C8-50D5ECC4BD29}" srcOrd="8" destOrd="0" parTransId="{8F8431A0-D5A3-4965-85A1-CAC88B9A2966}" sibTransId="{5D0C3B8E-ACCD-455D-A499-7C8425F15679}"/>
    <dgm:cxn modelId="{9CE57946-1EE1-41F7-9401-18D7FFEFCCB2}" srcId="{626A9140-9FB5-4575-8F14-DA23CB648F3D}" destId="{9F45D029-81CE-45DD-A0E4-93AF6130C489}" srcOrd="3" destOrd="0" parTransId="{66E529CE-C50B-4403-98BF-84DF4166528F}" sibTransId="{63FD3A8A-4F1D-4FBF-9CC9-C36710B46BA5}"/>
    <dgm:cxn modelId="{188AED4C-C40E-4AEE-9888-4FE2142CAE62}" type="presOf" srcId="{CE6CCF2C-B05E-439A-9861-E04C43668FDC}" destId="{6D786F13-1567-4F4D-9DDE-F5CA6F721F7E}" srcOrd="0" destOrd="0" presId="urn:microsoft.com/office/officeart/2005/8/layout/bProcess3"/>
    <dgm:cxn modelId="{C4C57E6E-C18F-48C0-BA4C-797894F8AAC8}" type="presOf" srcId="{87C0C436-48C8-436F-8413-2DCFE48D68F0}" destId="{E84EF275-8F22-45BB-A99D-F90EF35FF2CA}" srcOrd="0" destOrd="0" presId="urn:microsoft.com/office/officeart/2005/8/layout/bProcess3"/>
    <dgm:cxn modelId="{1DFBDA70-835B-4A3C-9670-835B37BD6EFD}" type="presOf" srcId="{E364826B-1C92-4DC5-8CBE-CC704B44DD87}" destId="{5A45D974-D5BE-491F-A439-FFBEB569F3FE}" srcOrd="0" destOrd="0" presId="urn:microsoft.com/office/officeart/2005/8/layout/bProcess3"/>
    <dgm:cxn modelId="{543ACA58-BB28-4D42-88BC-F0A0BDE8E407}" type="presOf" srcId="{CEF15A91-7B68-453F-BEBE-97301645E9AB}" destId="{EDFC135A-E63C-4CCC-A789-CC6D0F82F500}" srcOrd="0" destOrd="0" presId="urn:microsoft.com/office/officeart/2005/8/layout/bProcess3"/>
    <dgm:cxn modelId="{69DEEF78-DE9C-43F3-8FCB-2CCDF45F131F}" type="presOf" srcId="{63FD3A8A-4F1D-4FBF-9CC9-C36710B46BA5}" destId="{4D28AAE5-C811-4D79-8671-A82ABA9DC37A}" srcOrd="0" destOrd="0" presId="urn:microsoft.com/office/officeart/2005/8/layout/bProcess3"/>
    <dgm:cxn modelId="{C580EE81-DC4D-4719-B1EE-70001B5DCAA7}" type="presOf" srcId="{9B064A65-A199-4D25-974F-9AD69B7A5477}" destId="{CE628C94-5C9E-452C-9240-A4CF9825C539}" srcOrd="0" destOrd="0" presId="urn:microsoft.com/office/officeart/2005/8/layout/bProcess3"/>
    <dgm:cxn modelId="{8B39E888-5607-4D1C-A58A-801FFCB287BB}" srcId="{626A9140-9FB5-4575-8F14-DA23CB648F3D}" destId="{644488CF-10A3-424C-AB77-C0EFD07FD33E}" srcOrd="2" destOrd="0" parTransId="{CE85AD48-3E9E-411D-9FEB-ED1D109F8267}" sibTransId="{AA854B96-4145-4764-B05E-D684BED7B71B}"/>
    <dgm:cxn modelId="{0C72D995-7459-4766-8DA7-AA138073A2D9}" type="presOf" srcId="{E042CAB2-E471-44DE-B65B-6CE42D6FC011}" destId="{6098F1E4-312F-48A9-839A-E4E0110D57B7}" srcOrd="0" destOrd="0" presId="urn:microsoft.com/office/officeart/2005/8/layout/bProcess3"/>
    <dgm:cxn modelId="{2EADAE96-4008-41EC-A8B7-6F555E5ED3B8}" type="presOf" srcId="{CE6CCF2C-B05E-439A-9861-E04C43668FDC}" destId="{097660F4-08F0-465C-B7EB-1D2F13A0C70A}" srcOrd="1" destOrd="0" presId="urn:microsoft.com/office/officeart/2005/8/layout/bProcess3"/>
    <dgm:cxn modelId="{6A359C98-81A4-4BF2-A157-BAF201D76565}" type="presOf" srcId="{1F55C91E-E620-4D56-87C8-50D5ECC4BD29}" destId="{2AC210C6-DD86-4B19-9278-21C9ACF659F2}" srcOrd="0" destOrd="0" presId="urn:microsoft.com/office/officeart/2005/8/layout/bProcess3"/>
    <dgm:cxn modelId="{3965F899-502E-43FF-8477-BC3D1138D4BC}" type="presOf" srcId="{87C0C436-48C8-436F-8413-2DCFE48D68F0}" destId="{FDC780B1-BB0A-41D6-813D-87BE5F8C5B7A}" srcOrd="1" destOrd="0" presId="urn:microsoft.com/office/officeart/2005/8/layout/bProcess3"/>
    <dgm:cxn modelId="{0300E59B-B367-4097-B1CF-6C17EE3A9E9B}" srcId="{626A9140-9FB5-4575-8F14-DA23CB648F3D}" destId="{828341E4-C828-424B-8A01-359E6CB5D98B}" srcOrd="6" destOrd="0" parTransId="{8DF24DA9-59DF-4CA8-A833-97C1E1507158}" sibTransId="{87C0C436-48C8-436F-8413-2DCFE48D68F0}"/>
    <dgm:cxn modelId="{C51777A0-7E75-4B0F-996B-3B09C2347BC0}" type="presOf" srcId="{70205671-10CB-40AC-AC7A-D72ED7867D48}" destId="{59975864-9B63-4463-9899-5D492BE503C2}" srcOrd="1" destOrd="0" presId="urn:microsoft.com/office/officeart/2005/8/layout/bProcess3"/>
    <dgm:cxn modelId="{AB6488BC-6F07-4388-AACD-67BF3DA0DE53}" type="presOf" srcId="{644488CF-10A3-424C-AB77-C0EFD07FD33E}" destId="{262A7098-56CF-4D21-BBFE-83E4E63F8AA5}" srcOrd="0" destOrd="0" presId="urn:microsoft.com/office/officeart/2005/8/layout/bProcess3"/>
    <dgm:cxn modelId="{859E74C9-81B6-44B7-A18E-B83853B4CD1C}" type="presOf" srcId="{E364826B-1C92-4DC5-8CBE-CC704B44DD87}" destId="{898F2A13-9B92-4B78-92FD-88A1569EB47A}" srcOrd="1" destOrd="0" presId="urn:microsoft.com/office/officeart/2005/8/layout/bProcess3"/>
    <dgm:cxn modelId="{7855CFD5-5A0C-48A2-BD30-8B9E7E7D264F}" type="presOf" srcId="{63FD3A8A-4F1D-4FBF-9CC9-C36710B46BA5}" destId="{92AA6DA0-AB13-428B-B828-FC306BF66A58}" srcOrd="1" destOrd="0" presId="urn:microsoft.com/office/officeart/2005/8/layout/bProcess3"/>
    <dgm:cxn modelId="{B4EE10DB-9B37-4107-B280-6ECFBBE66349}" type="presOf" srcId="{539444D4-9263-4947-B1FB-330594EDFFB4}" destId="{FBA5D2A5-16F5-4008-97AF-79700C498EDF}" srcOrd="0" destOrd="0" presId="urn:microsoft.com/office/officeart/2005/8/layout/bProcess3"/>
    <dgm:cxn modelId="{64392FF3-0695-48A5-B327-C51966EA889F}" type="presOf" srcId="{70205671-10CB-40AC-AC7A-D72ED7867D48}" destId="{BAF434F5-2D1C-4A02-8E58-CA8FB8D53365}" srcOrd="0" destOrd="0" presId="urn:microsoft.com/office/officeart/2005/8/layout/bProcess3"/>
    <dgm:cxn modelId="{C03761F3-069C-4FE7-846D-6A62E44909C9}" type="presOf" srcId="{AA854B96-4145-4764-B05E-D684BED7B71B}" destId="{38FBCA30-A1B4-421C-A5ED-B4984E32B173}" srcOrd="1" destOrd="0" presId="urn:microsoft.com/office/officeart/2005/8/layout/bProcess3"/>
    <dgm:cxn modelId="{9E272C3E-6B3F-4139-A4D7-46D3C6EDF5E6}" type="presParOf" srcId="{4F2BBAC9-5720-4383-A02B-50AFA3236BCD}" destId="{B6F960A2-7B53-430D-A6CC-FDDC97E8A482}" srcOrd="0" destOrd="0" presId="urn:microsoft.com/office/officeart/2005/8/layout/bProcess3"/>
    <dgm:cxn modelId="{E5E56625-E193-4F1C-A148-B86D3AA764F5}" type="presParOf" srcId="{4F2BBAC9-5720-4383-A02B-50AFA3236BCD}" destId="{CE628C94-5C9E-452C-9240-A4CF9825C539}" srcOrd="1" destOrd="0" presId="urn:microsoft.com/office/officeart/2005/8/layout/bProcess3"/>
    <dgm:cxn modelId="{BF832CB4-3F36-4485-AF7F-C51C9456B990}" type="presParOf" srcId="{CE628C94-5C9E-452C-9240-A4CF9825C539}" destId="{84302FCC-30CC-4C78-BD6F-1694F4394951}" srcOrd="0" destOrd="0" presId="urn:microsoft.com/office/officeart/2005/8/layout/bProcess3"/>
    <dgm:cxn modelId="{9E6A54FC-BDD0-4DE4-804A-EA619D055023}" type="presParOf" srcId="{4F2BBAC9-5720-4383-A02B-50AFA3236BCD}" destId="{FBA5D2A5-16F5-4008-97AF-79700C498EDF}" srcOrd="2" destOrd="0" presId="urn:microsoft.com/office/officeart/2005/8/layout/bProcess3"/>
    <dgm:cxn modelId="{D54EF3D6-979B-422F-B894-62E9E445D0CF}" type="presParOf" srcId="{4F2BBAC9-5720-4383-A02B-50AFA3236BCD}" destId="{BAF434F5-2D1C-4A02-8E58-CA8FB8D53365}" srcOrd="3" destOrd="0" presId="urn:microsoft.com/office/officeart/2005/8/layout/bProcess3"/>
    <dgm:cxn modelId="{A0FA8103-D6A5-4458-B469-B8B967E92E47}" type="presParOf" srcId="{BAF434F5-2D1C-4A02-8E58-CA8FB8D53365}" destId="{59975864-9B63-4463-9899-5D492BE503C2}" srcOrd="0" destOrd="0" presId="urn:microsoft.com/office/officeart/2005/8/layout/bProcess3"/>
    <dgm:cxn modelId="{BCC3D8D3-D337-4DCD-81AB-1B0097515C27}" type="presParOf" srcId="{4F2BBAC9-5720-4383-A02B-50AFA3236BCD}" destId="{262A7098-56CF-4D21-BBFE-83E4E63F8AA5}" srcOrd="4" destOrd="0" presId="urn:microsoft.com/office/officeart/2005/8/layout/bProcess3"/>
    <dgm:cxn modelId="{7A56ECB8-3D50-40B7-AE97-5EBFFF4556EC}" type="presParOf" srcId="{4F2BBAC9-5720-4383-A02B-50AFA3236BCD}" destId="{BFDC298B-2A3A-49A3-9C17-D74118E2D30F}" srcOrd="5" destOrd="0" presId="urn:microsoft.com/office/officeart/2005/8/layout/bProcess3"/>
    <dgm:cxn modelId="{1B144CE6-052F-4611-BE85-140A977666C3}" type="presParOf" srcId="{BFDC298B-2A3A-49A3-9C17-D74118E2D30F}" destId="{38FBCA30-A1B4-421C-A5ED-B4984E32B173}" srcOrd="0" destOrd="0" presId="urn:microsoft.com/office/officeart/2005/8/layout/bProcess3"/>
    <dgm:cxn modelId="{F47DC7C2-0A52-4320-9430-EC111D4818D3}" type="presParOf" srcId="{4F2BBAC9-5720-4383-A02B-50AFA3236BCD}" destId="{3B197873-DEAF-49DF-A283-B8DCCF653898}" srcOrd="6" destOrd="0" presId="urn:microsoft.com/office/officeart/2005/8/layout/bProcess3"/>
    <dgm:cxn modelId="{9CE21EF7-0B6B-408D-A0C9-58EB8F7A44A4}" type="presParOf" srcId="{4F2BBAC9-5720-4383-A02B-50AFA3236BCD}" destId="{4D28AAE5-C811-4D79-8671-A82ABA9DC37A}" srcOrd="7" destOrd="0" presId="urn:microsoft.com/office/officeart/2005/8/layout/bProcess3"/>
    <dgm:cxn modelId="{1DB528B0-5C56-4309-B295-6E491EAD3117}" type="presParOf" srcId="{4D28AAE5-C811-4D79-8671-A82ABA9DC37A}" destId="{92AA6DA0-AB13-428B-B828-FC306BF66A58}" srcOrd="0" destOrd="0" presId="urn:microsoft.com/office/officeart/2005/8/layout/bProcess3"/>
    <dgm:cxn modelId="{3B286163-B882-46B4-AF1D-DC3C417976B5}" type="presParOf" srcId="{4F2BBAC9-5720-4383-A02B-50AFA3236BCD}" destId="{6098F1E4-312F-48A9-839A-E4E0110D57B7}" srcOrd="8" destOrd="0" presId="urn:microsoft.com/office/officeart/2005/8/layout/bProcess3"/>
    <dgm:cxn modelId="{84958162-4767-4343-B638-8FC0FCE2A1AE}" type="presParOf" srcId="{4F2BBAC9-5720-4383-A02B-50AFA3236BCD}" destId="{5A45D974-D5BE-491F-A439-FFBEB569F3FE}" srcOrd="9" destOrd="0" presId="urn:microsoft.com/office/officeart/2005/8/layout/bProcess3"/>
    <dgm:cxn modelId="{A84B7131-585D-483F-8BDB-5E50F9603804}" type="presParOf" srcId="{5A45D974-D5BE-491F-A439-FFBEB569F3FE}" destId="{898F2A13-9B92-4B78-92FD-88A1569EB47A}" srcOrd="0" destOrd="0" presId="urn:microsoft.com/office/officeart/2005/8/layout/bProcess3"/>
    <dgm:cxn modelId="{09A04CE2-D947-4CED-BFDE-7A8BAD35A26D}" type="presParOf" srcId="{4F2BBAC9-5720-4383-A02B-50AFA3236BCD}" destId="{EDFC135A-E63C-4CCC-A789-CC6D0F82F500}" srcOrd="10" destOrd="0" presId="urn:microsoft.com/office/officeart/2005/8/layout/bProcess3"/>
    <dgm:cxn modelId="{DC976756-CC35-4A18-98D3-C44824B83313}" type="presParOf" srcId="{4F2BBAC9-5720-4383-A02B-50AFA3236BCD}" destId="{6D786F13-1567-4F4D-9DDE-F5CA6F721F7E}" srcOrd="11" destOrd="0" presId="urn:microsoft.com/office/officeart/2005/8/layout/bProcess3"/>
    <dgm:cxn modelId="{728257AF-5B44-4D59-B501-2D25107A8848}" type="presParOf" srcId="{6D786F13-1567-4F4D-9DDE-F5CA6F721F7E}" destId="{097660F4-08F0-465C-B7EB-1D2F13A0C70A}" srcOrd="0" destOrd="0" presId="urn:microsoft.com/office/officeart/2005/8/layout/bProcess3"/>
    <dgm:cxn modelId="{1A1C9C9E-FCF2-4989-8B61-70FE23850F5F}" type="presParOf" srcId="{4F2BBAC9-5720-4383-A02B-50AFA3236BCD}" destId="{7698D6F6-AD1B-4CE2-ABC7-8018CB2706C3}" srcOrd="12" destOrd="0" presId="urn:microsoft.com/office/officeart/2005/8/layout/bProcess3"/>
    <dgm:cxn modelId="{963573B2-8CEF-4D0C-94DD-182847445A17}" type="presParOf" srcId="{4F2BBAC9-5720-4383-A02B-50AFA3236BCD}" destId="{E84EF275-8F22-45BB-A99D-F90EF35FF2CA}" srcOrd="13" destOrd="0" presId="urn:microsoft.com/office/officeart/2005/8/layout/bProcess3"/>
    <dgm:cxn modelId="{B2C813FB-10D7-4870-A0DF-C804129D6D4D}" type="presParOf" srcId="{E84EF275-8F22-45BB-A99D-F90EF35FF2CA}" destId="{FDC780B1-BB0A-41D6-813D-87BE5F8C5B7A}" srcOrd="0" destOrd="0" presId="urn:microsoft.com/office/officeart/2005/8/layout/bProcess3"/>
    <dgm:cxn modelId="{C3CC5A4C-E162-484E-85B5-61FD890661DD}" type="presParOf" srcId="{4F2BBAC9-5720-4383-A02B-50AFA3236BCD}" destId="{211CFCED-FD0D-4BBC-9CB9-10FFE8B18963}" srcOrd="14" destOrd="0" presId="urn:microsoft.com/office/officeart/2005/8/layout/bProcess3"/>
    <dgm:cxn modelId="{5ECDAB40-A293-46FE-80F0-F9A8277ED97F}" type="presParOf" srcId="{4F2BBAC9-5720-4383-A02B-50AFA3236BCD}" destId="{163CD1F4-1C54-4847-8319-4F2D40A0AA9C}" srcOrd="15" destOrd="0" presId="urn:microsoft.com/office/officeart/2005/8/layout/bProcess3"/>
    <dgm:cxn modelId="{27CD746C-A7FC-41EE-9D8B-E623C4C33676}" type="presParOf" srcId="{163CD1F4-1C54-4847-8319-4F2D40A0AA9C}" destId="{11AD89D1-E3B4-4F18-BC4A-8A24859B4D6F}" srcOrd="0" destOrd="0" presId="urn:microsoft.com/office/officeart/2005/8/layout/bProcess3"/>
    <dgm:cxn modelId="{7CA59882-D418-477C-9CF3-32BE26F8A9BC}" type="presParOf" srcId="{4F2BBAC9-5720-4383-A02B-50AFA3236BCD}" destId="{2AC210C6-DD86-4B19-9278-21C9ACF659F2}" srcOrd="16"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628C94-5C9E-452C-9240-A4CF9825C539}">
      <dsp:nvSpPr>
        <dsp:cNvPr id="0" name=""/>
        <dsp:cNvSpPr/>
      </dsp:nvSpPr>
      <dsp:spPr>
        <a:xfrm>
          <a:off x="1404804" y="294878"/>
          <a:ext cx="230464" cy="91440"/>
        </a:xfrm>
        <a:custGeom>
          <a:avLst/>
          <a:gdLst/>
          <a:ahLst/>
          <a:cxnLst/>
          <a:rect l="0" t="0" r="0" b="0"/>
          <a:pathLst>
            <a:path>
              <a:moveTo>
                <a:pt x="0" y="45720"/>
              </a:moveTo>
              <a:lnTo>
                <a:pt x="220553" y="45720"/>
              </a:lnTo>
            </a:path>
          </a:pathLst>
        </a:custGeom>
        <a:noFill/>
        <a:ln w="9525" cap="flat" cmpd="sng" algn="ctr">
          <a:solidFill>
            <a:srgbClr val="C0504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3509" y="339292"/>
        <a:ext cx="0" cy="0"/>
      </dsp:txXfrm>
    </dsp:sp>
    <dsp:sp modelId="{B6F960A2-7B53-430D-A6CC-FDDC97E8A482}">
      <dsp:nvSpPr>
        <dsp:cNvPr id="0" name=""/>
        <dsp:cNvSpPr/>
      </dsp:nvSpPr>
      <dsp:spPr>
        <a:xfrm>
          <a:off x="271541" y="79"/>
          <a:ext cx="1135062" cy="681037"/>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Farmer selection</a:t>
          </a:r>
        </a:p>
      </dsp:txBody>
      <dsp:txXfrm>
        <a:off x="271541" y="79"/>
        <a:ext cx="1135062" cy="681037"/>
      </dsp:txXfrm>
    </dsp:sp>
    <dsp:sp modelId="{BAF434F5-2D1C-4A02-8E58-CA8FB8D53365}">
      <dsp:nvSpPr>
        <dsp:cNvPr id="0" name=""/>
        <dsp:cNvSpPr/>
      </dsp:nvSpPr>
      <dsp:spPr>
        <a:xfrm>
          <a:off x="2800931" y="294878"/>
          <a:ext cx="230464"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909636" y="339292"/>
        <a:ext cx="0" cy="0"/>
      </dsp:txXfrm>
    </dsp:sp>
    <dsp:sp modelId="{FBA5D2A5-16F5-4008-97AF-79700C498EDF}">
      <dsp:nvSpPr>
        <dsp:cNvPr id="0" name=""/>
        <dsp:cNvSpPr/>
      </dsp:nvSpPr>
      <dsp:spPr>
        <a:xfrm>
          <a:off x="1667668" y="79"/>
          <a:ext cx="1135062" cy="681037"/>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Technical site survey</a:t>
          </a:r>
        </a:p>
      </dsp:txBody>
      <dsp:txXfrm>
        <a:off x="1667668" y="79"/>
        <a:ext cx="1135062" cy="681037"/>
      </dsp:txXfrm>
    </dsp:sp>
    <dsp:sp modelId="{BFDC298B-2A3A-49A3-9C17-D74118E2D30F}">
      <dsp:nvSpPr>
        <dsp:cNvPr id="0" name=""/>
        <dsp:cNvSpPr/>
      </dsp:nvSpPr>
      <dsp:spPr>
        <a:xfrm>
          <a:off x="839073" y="679316"/>
          <a:ext cx="2792253" cy="230464"/>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8064A2">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65089" y="793243"/>
        <a:ext cx="0" cy="0"/>
      </dsp:txXfrm>
    </dsp:sp>
    <dsp:sp modelId="{262A7098-56CF-4D21-BBFE-83E4E63F8AA5}">
      <dsp:nvSpPr>
        <dsp:cNvPr id="0" name=""/>
        <dsp:cNvSpPr/>
      </dsp:nvSpPr>
      <dsp:spPr>
        <a:xfrm>
          <a:off x="3063795" y="79"/>
          <a:ext cx="1135062" cy="681037"/>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CIBIL check</a:t>
          </a:r>
        </a:p>
      </dsp:txBody>
      <dsp:txXfrm>
        <a:off x="3063795" y="79"/>
        <a:ext cx="1135062" cy="681037"/>
      </dsp:txXfrm>
    </dsp:sp>
    <dsp:sp modelId="{4D28AAE5-C811-4D79-8671-A82ABA9DC37A}">
      <dsp:nvSpPr>
        <dsp:cNvPr id="0" name=""/>
        <dsp:cNvSpPr/>
      </dsp:nvSpPr>
      <dsp:spPr>
        <a:xfrm>
          <a:off x="1404804" y="1236979"/>
          <a:ext cx="230464" cy="91440"/>
        </a:xfrm>
        <a:custGeom>
          <a:avLst/>
          <a:gdLst/>
          <a:ahLst/>
          <a:cxnLst/>
          <a:rect l="0" t="0" r="0" b="0"/>
          <a:pathLst>
            <a:path>
              <a:moveTo>
                <a:pt x="0" y="45720"/>
              </a:moveTo>
              <a:lnTo>
                <a:pt x="220553" y="45720"/>
              </a:lnTo>
            </a:path>
          </a:pathLst>
        </a:custGeom>
        <a:noFill/>
        <a:ln w="9525" cap="flat" cmpd="sng" algn="ctr">
          <a:solidFill>
            <a:srgbClr val="4BACC6">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3509" y="1281394"/>
        <a:ext cx="0" cy="0"/>
      </dsp:txXfrm>
    </dsp:sp>
    <dsp:sp modelId="{3B197873-DEAF-49DF-A283-B8DCCF653898}">
      <dsp:nvSpPr>
        <dsp:cNvPr id="0" name=""/>
        <dsp:cNvSpPr/>
      </dsp:nvSpPr>
      <dsp:spPr>
        <a:xfrm>
          <a:off x="271541" y="942181"/>
          <a:ext cx="1135062" cy="681037"/>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Document collection and submission</a:t>
          </a:r>
        </a:p>
      </dsp:txBody>
      <dsp:txXfrm>
        <a:off x="271541" y="942181"/>
        <a:ext cx="1135062" cy="681037"/>
      </dsp:txXfrm>
    </dsp:sp>
    <dsp:sp modelId="{5A45D974-D5BE-491F-A439-FFBEB569F3FE}">
      <dsp:nvSpPr>
        <dsp:cNvPr id="0" name=""/>
        <dsp:cNvSpPr/>
      </dsp:nvSpPr>
      <dsp:spPr>
        <a:xfrm>
          <a:off x="2800931" y="1236979"/>
          <a:ext cx="230464" cy="91440"/>
        </a:xfrm>
        <a:custGeom>
          <a:avLst/>
          <a:gdLst/>
          <a:ahLst/>
          <a:cxnLst/>
          <a:rect l="0" t="0" r="0" b="0"/>
          <a:pathLst>
            <a:path>
              <a:moveTo>
                <a:pt x="0" y="45720"/>
              </a:moveTo>
              <a:lnTo>
                <a:pt x="220553" y="45720"/>
              </a:lnTo>
            </a:path>
          </a:pathLst>
        </a:custGeom>
        <a:noFill/>
        <a:ln w="9525" cap="flat" cmpd="sng" algn="ctr">
          <a:solidFill>
            <a:srgbClr val="F79646">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909636" y="1281394"/>
        <a:ext cx="0" cy="0"/>
      </dsp:txXfrm>
    </dsp:sp>
    <dsp:sp modelId="{6098F1E4-312F-48A9-839A-E4E0110D57B7}">
      <dsp:nvSpPr>
        <dsp:cNvPr id="0" name=""/>
        <dsp:cNvSpPr/>
      </dsp:nvSpPr>
      <dsp:spPr>
        <a:xfrm>
          <a:off x="1667668" y="942181"/>
          <a:ext cx="1135062" cy="681037"/>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Payment to vendor by Kalike</a:t>
          </a:r>
          <a:endParaRPr lang="en-IN"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667668" y="942181"/>
        <a:ext cx="1135062" cy="681037"/>
      </dsp:txXfrm>
    </dsp:sp>
    <dsp:sp modelId="{6D786F13-1567-4F4D-9DDE-F5CA6F721F7E}">
      <dsp:nvSpPr>
        <dsp:cNvPr id="0" name=""/>
        <dsp:cNvSpPr/>
      </dsp:nvSpPr>
      <dsp:spPr>
        <a:xfrm>
          <a:off x="839073" y="1621418"/>
          <a:ext cx="2792253" cy="230464"/>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C0504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65089" y="1735345"/>
        <a:ext cx="0" cy="0"/>
      </dsp:txXfrm>
    </dsp:sp>
    <dsp:sp modelId="{EDFC135A-E63C-4CCC-A789-CC6D0F82F500}">
      <dsp:nvSpPr>
        <dsp:cNvPr id="0" name=""/>
        <dsp:cNvSpPr/>
      </dsp:nvSpPr>
      <dsp:spPr>
        <a:xfrm>
          <a:off x="3063795" y="942181"/>
          <a:ext cx="1135062" cy="681037"/>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Installation of solar pump</a:t>
          </a:r>
        </a:p>
      </dsp:txBody>
      <dsp:txXfrm>
        <a:off x="3063795" y="942181"/>
        <a:ext cx="1135062" cy="681037"/>
      </dsp:txXfrm>
    </dsp:sp>
    <dsp:sp modelId="{E84EF275-8F22-45BB-A99D-F90EF35FF2CA}">
      <dsp:nvSpPr>
        <dsp:cNvPr id="0" name=""/>
        <dsp:cNvSpPr/>
      </dsp:nvSpPr>
      <dsp:spPr>
        <a:xfrm>
          <a:off x="1404804" y="2179081"/>
          <a:ext cx="230464"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13509" y="2223496"/>
        <a:ext cx="0" cy="0"/>
      </dsp:txXfrm>
    </dsp:sp>
    <dsp:sp modelId="{7698D6F6-AD1B-4CE2-ABC7-8018CB2706C3}">
      <dsp:nvSpPr>
        <dsp:cNvPr id="0" name=""/>
        <dsp:cNvSpPr/>
      </dsp:nvSpPr>
      <dsp:spPr>
        <a:xfrm>
          <a:off x="271541" y="1884283"/>
          <a:ext cx="1135062" cy="681037"/>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Post-installation inspection</a:t>
          </a:r>
        </a:p>
      </dsp:txBody>
      <dsp:txXfrm>
        <a:off x="271541" y="1884283"/>
        <a:ext cx="1135062" cy="681037"/>
      </dsp:txXfrm>
    </dsp:sp>
    <dsp:sp modelId="{163CD1F4-1C54-4847-8319-4F2D40A0AA9C}">
      <dsp:nvSpPr>
        <dsp:cNvPr id="0" name=""/>
        <dsp:cNvSpPr/>
      </dsp:nvSpPr>
      <dsp:spPr>
        <a:xfrm>
          <a:off x="2800931" y="2179081"/>
          <a:ext cx="230464" cy="91440"/>
        </a:xfrm>
        <a:custGeom>
          <a:avLst/>
          <a:gdLst/>
          <a:ahLst/>
          <a:cxnLst/>
          <a:rect l="0" t="0" r="0" b="0"/>
          <a:pathLst>
            <a:path>
              <a:moveTo>
                <a:pt x="0" y="45720"/>
              </a:moveTo>
              <a:lnTo>
                <a:pt x="220553" y="45720"/>
              </a:lnTo>
            </a:path>
          </a:pathLst>
        </a:custGeom>
        <a:noFill/>
        <a:ln w="9525" cap="flat" cmpd="sng" algn="ctr">
          <a:solidFill>
            <a:srgbClr val="8064A2">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909636" y="2223496"/>
        <a:ext cx="0" cy="0"/>
      </dsp:txXfrm>
    </dsp:sp>
    <dsp:sp modelId="{211CFCED-FD0D-4BBC-9CB9-10FFE8B18963}">
      <dsp:nvSpPr>
        <dsp:cNvPr id="0" name=""/>
        <dsp:cNvSpPr/>
      </dsp:nvSpPr>
      <dsp:spPr>
        <a:xfrm>
          <a:off x="1667668" y="1884283"/>
          <a:ext cx="1135062" cy="681037"/>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Loan sanction</a:t>
          </a:r>
        </a:p>
      </dsp:txBody>
      <dsp:txXfrm>
        <a:off x="1667668" y="1884283"/>
        <a:ext cx="1135062" cy="681037"/>
      </dsp:txXfrm>
    </dsp:sp>
    <dsp:sp modelId="{2AC210C6-DD86-4B19-9278-21C9ACF659F2}">
      <dsp:nvSpPr>
        <dsp:cNvPr id="0" name=""/>
        <dsp:cNvSpPr/>
      </dsp:nvSpPr>
      <dsp:spPr>
        <a:xfrm>
          <a:off x="3063795" y="1884283"/>
          <a:ext cx="1135062" cy="681037"/>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Farmer trainings</a:t>
          </a:r>
        </a:p>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(Continous process)</a:t>
          </a:r>
        </a:p>
      </dsp:txBody>
      <dsp:txXfrm>
        <a:off x="3063795" y="1884283"/>
        <a:ext cx="1135062" cy="68103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Behera</dc:creator>
  <cp:keywords/>
  <dc:description/>
  <cp:lastModifiedBy>SDI 1084</cp:lastModifiedBy>
  <cp:revision>14</cp:revision>
  <dcterms:created xsi:type="dcterms:W3CDTF">2026-03-31T07:53:00Z</dcterms:created>
  <dcterms:modified xsi:type="dcterms:W3CDTF">2026-04-01T09:32:00Z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d720cb6c-cb34-454d-acd8-3d1b0234e05f</vt:lpwstr>
  </property>
  <property fmtid="{D5CDD505-2E9C-101B-9397-08002B2CF9AE}" pid="3" name="ClassificationContentMarkingHeaderShapeIds">
    <vt:lpwstr>56d6944b,2a12de5b,6364d2ef</vt:lpwstr>
  </property>
  <property fmtid="{D5CDD505-2E9C-101B-9397-08002B2CF9AE}" pid="4" name="ClassificationContentMarkingHeaderFontProps">
    <vt:lpwstr>#000000,10,Aptos</vt:lpwstr>
  </property>
  <property fmtid="{D5CDD505-2E9C-101B-9397-08002B2CF9AE}" pid="5" name="ClassificationContentMarkingHeaderText">
    <vt:lpwstr>Internal Use Only</vt:lpwstr>
  </property>
  <property fmtid="{D5CDD505-2E9C-101B-9397-08002B2CF9AE}" pid="6" name="MSIP_Label_311e7a12-7ac4-45bc-a96b-ff172b7db8d5_Enabled">
    <vt:lpwstr>true</vt:lpwstr>
  </property>
  <property fmtid="{D5CDD505-2E9C-101B-9397-08002B2CF9AE}" pid="7" name="MSIP_Label_311e7a12-7ac4-45bc-a96b-ff172b7db8d5_SetDate">
    <vt:lpwstr>2026-03-31T07:47:38Z</vt:lpwstr>
  </property>
  <property fmtid="{D5CDD505-2E9C-101B-9397-08002B2CF9AE}" pid="8" name="MSIP_Label_311e7a12-7ac4-45bc-a96b-ff172b7db8d5_Method">
    <vt:lpwstr>Standard</vt:lpwstr>
  </property>
  <property fmtid="{D5CDD505-2E9C-101B-9397-08002B2CF9AE}" pid="9" name="MSIP_Label_311e7a12-7ac4-45bc-a96b-ff172b7db8d5_Name">
    <vt:lpwstr>Internal Use</vt:lpwstr>
  </property>
  <property fmtid="{D5CDD505-2E9C-101B-9397-08002B2CF9AE}" pid="10" name="MSIP_Label_311e7a12-7ac4-45bc-a96b-ff172b7db8d5_SiteId">
    <vt:lpwstr>3c307c69-a064-4064-9390-bf58638a471b</vt:lpwstr>
  </property>
  <property fmtid="{D5CDD505-2E9C-101B-9397-08002B2CF9AE}" pid="11" name="MSIP_Label_311e7a12-7ac4-45bc-a96b-ff172b7db8d5_ActionId">
    <vt:lpwstr>24d9011c-f767-41d3-ba57-05cfe525b3fe</vt:lpwstr>
  </property>
  <property fmtid="{D5CDD505-2E9C-101B-9397-08002B2CF9AE}" pid="12" name="MSIP_Label_311e7a12-7ac4-45bc-a96b-ff172b7db8d5_ContentBits">
    <vt:lpwstr>1</vt:lpwstr>
  </property>
  <property fmtid="{D5CDD505-2E9C-101B-9397-08002B2CF9AE}" pid="13" name="MSIP_Label_311e7a12-7ac4-45bc-a96b-ff172b7db8d5_Tag">
    <vt:lpwstr>10, 3, 0, 1</vt:lpwstr>
  </property>
</Properties>
</file>