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1F9F" w14:textId="77777777" w:rsidR="005352ED" w:rsidRPr="001D52E2" w:rsidRDefault="005352ED" w:rsidP="00817CB7">
      <w:pPr>
        <w:jc w:val="both"/>
        <w:rPr>
          <w:rFonts w:cs="Times New Roman"/>
          <w:b/>
          <w:bCs/>
          <w:sz w:val="28"/>
          <w:szCs w:val="28"/>
        </w:rPr>
      </w:pPr>
      <w:r w:rsidRPr="001D52E2">
        <w:rPr>
          <w:rFonts w:cs="Times New Roman"/>
          <w:b/>
          <w:bCs/>
          <w:sz w:val="28"/>
          <w:szCs w:val="28"/>
        </w:rPr>
        <w:t>Original Research Article</w:t>
      </w:r>
    </w:p>
    <w:p w14:paraId="0FD75966" w14:textId="0D1CF7E1" w:rsidR="00817CB7" w:rsidRPr="001D52E2" w:rsidRDefault="00817CB7" w:rsidP="00817CB7">
      <w:pPr>
        <w:jc w:val="both"/>
        <w:rPr>
          <w:rFonts w:cs="Times New Roman"/>
          <w:b/>
          <w:bCs/>
          <w:sz w:val="28"/>
          <w:szCs w:val="28"/>
        </w:rPr>
      </w:pPr>
      <w:r w:rsidRPr="001D52E2">
        <w:rPr>
          <w:rFonts w:cs="Times New Roman"/>
          <w:b/>
          <w:bCs/>
          <w:sz w:val="28"/>
          <w:szCs w:val="28"/>
        </w:rPr>
        <w:t xml:space="preserve">Constraints faced by Krishi Vigyan Kendra (KVK) Trainees in </w:t>
      </w:r>
      <w:r w:rsidR="00B72F21" w:rsidRPr="001D52E2">
        <w:rPr>
          <w:rFonts w:cs="Times New Roman"/>
          <w:b/>
          <w:bCs/>
          <w:sz w:val="28"/>
          <w:szCs w:val="28"/>
        </w:rPr>
        <w:t>adoption of value addition technologies</w:t>
      </w:r>
    </w:p>
    <w:p w14:paraId="07B274F3" w14:textId="77777777" w:rsidR="001C6BCF" w:rsidRPr="001D52E2" w:rsidRDefault="001C6BCF" w:rsidP="0012509E">
      <w:pPr>
        <w:rPr>
          <w:rFonts w:cs="Times New Roman"/>
          <w:b/>
          <w:bCs/>
          <w:sz w:val="28"/>
          <w:szCs w:val="28"/>
          <w:vertAlign w:val="superscript"/>
        </w:rPr>
      </w:pPr>
    </w:p>
    <w:p w14:paraId="41286006" w14:textId="77777777" w:rsidR="00464810" w:rsidRPr="001D52E2" w:rsidRDefault="00464810" w:rsidP="0012509E">
      <w:pPr>
        <w:rPr>
          <w:rFonts w:cs="Times New Roman"/>
          <w:b/>
          <w:bCs/>
          <w:sz w:val="28"/>
          <w:szCs w:val="28"/>
          <w:vertAlign w:val="superscript"/>
        </w:rPr>
      </w:pPr>
    </w:p>
    <w:p w14:paraId="39CFDA08" w14:textId="3B5DFBC4" w:rsidR="003D79EB" w:rsidRPr="001D52E2" w:rsidRDefault="0012509E" w:rsidP="0012509E">
      <w:pPr>
        <w:rPr>
          <w:rFonts w:cs="Times New Roman"/>
          <w:b/>
          <w:shd w:val="clear" w:color="auto" w:fill="FFFFFF"/>
        </w:rPr>
      </w:pPr>
      <w:r w:rsidRPr="001D52E2">
        <w:rPr>
          <w:rFonts w:cs="Times New Roman"/>
          <w:b/>
          <w:color w:val="444444"/>
          <w:shd w:val="clear" w:color="auto" w:fill="FFFFFF"/>
        </w:rPr>
        <w:t>ABSTRACT</w:t>
      </w:r>
    </w:p>
    <w:p w14:paraId="0D377426" w14:textId="33AD7CA2" w:rsidR="003D79EB" w:rsidRPr="001D52E2" w:rsidRDefault="00D62EBE" w:rsidP="0012509E">
      <w:pPr>
        <w:tabs>
          <w:tab w:val="left" w:pos="3472"/>
        </w:tabs>
        <w:jc w:val="both"/>
      </w:pPr>
      <w:r w:rsidRPr="001D52E2">
        <w:t xml:space="preserve">KVKs have been working with the public, private and voluntary sector for improving the agricultural economy of the district and transferring the information to the famers. </w:t>
      </w:r>
      <w:r w:rsidR="003D79EB" w:rsidRPr="001D52E2">
        <w:t>Income generating activities are the important tool for empowerment of rural women.</w:t>
      </w:r>
      <w:r w:rsidR="00711F12" w:rsidRPr="001D52E2">
        <w:t xml:space="preserve"> Training programmes help in empowerment of rural women and enable them with requisite technical knowledge and skills need to start entrepreneurial activities and thereby creating opportunities of income generation and livelihood security. Despite the participation of women in the training process of different skill development programmes, they face various constraints. These constraints remain as obstacles in their empowerment process. Hence an attempt was made to analyse the constraints faced by the women who had undergone </w:t>
      </w:r>
      <w:r w:rsidR="003903B8" w:rsidRPr="001D52E2">
        <w:t>fruit and vegetable preservation</w:t>
      </w:r>
      <w:r w:rsidR="00553226" w:rsidRPr="001D52E2">
        <w:t xml:space="preserve"> training</w:t>
      </w:r>
      <w:r w:rsidR="00711F12" w:rsidRPr="001D52E2">
        <w:t xml:space="preserve"> from KVKs.</w:t>
      </w:r>
      <w:r w:rsidR="00553226" w:rsidRPr="001D52E2">
        <w:t xml:space="preserve"> Constraints were categorized under various components viz. personal, financial, infrastructural, and organisational constraints. Among the personal constraints lack of awareness about different aspects were expressed by the majority of the respondents. The major constraint expressed by most of the </w:t>
      </w:r>
      <w:r w:rsidR="009C42F2" w:rsidRPr="001D52E2">
        <w:t>respondents</w:t>
      </w:r>
      <w:r w:rsidR="00553226" w:rsidRPr="001D52E2">
        <w:t xml:space="preserve"> under financial constraint was lack of funds and in organizational category lack of </w:t>
      </w:r>
      <w:r w:rsidR="003903B8" w:rsidRPr="001D52E2">
        <w:t>organised marketing network</w:t>
      </w:r>
      <w:r w:rsidR="00553226" w:rsidRPr="001D52E2">
        <w:t>. With regard to constraints related to infrastructural aspects respondents felt inadequate practical training as major constraint.</w:t>
      </w:r>
      <w:r w:rsidR="009C42F2" w:rsidRPr="001D52E2">
        <w:t xml:space="preserve"> Transfer of knowledge, technologies and extension services to grass root level is of paramount importance for the growth of </w:t>
      </w:r>
      <w:r w:rsidR="0012509E" w:rsidRPr="001D52E2">
        <w:t>entrepreneurship and</w:t>
      </w:r>
      <w:r w:rsidR="009C42F2" w:rsidRPr="001D52E2">
        <w:t xml:space="preserve"> KVKs are serving </w:t>
      </w:r>
      <w:r w:rsidR="0012509E" w:rsidRPr="001D52E2">
        <w:t>this purpose</w:t>
      </w:r>
      <w:r w:rsidR="009C42F2" w:rsidRPr="001D52E2">
        <w:t xml:space="preserve"> and playing a major role in transfer of technologies. Therefore, it is of utmost importance to know the constraints which hinder adoption of scientific practices in order to strengthen and follow-up extension activities of the KVKs and others farmer service delivery sectors.</w:t>
      </w:r>
    </w:p>
    <w:p w14:paraId="5758304A" w14:textId="763A059B" w:rsidR="0012509E" w:rsidRPr="001D52E2" w:rsidRDefault="0012509E" w:rsidP="0012509E">
      <w:pPr>
        <w:jc w:val="both"/>
        <w:rPr>
          <w:rFonts w:eastAsia="Times New Roman" w:cs="Times New Roman"/>
        </w:rPr>
      </w:pPr>
      <w:r w:rsidRPr="001D52E2">
        <w:rPr>
          <w:rFonts w:cs="Times New Roman"/>
          <w:b/>
          <w:bCs/>
        </w:rPr>
        <w:t xml:space="preserve">Key Words </w:t>
      </w:r>
      <w:r w:rsidRPr="001D52E2">
        <w:rPr>
          <w:rFonts w:cs="Times New Roman"/>
        </w:rPr>
        <w:t>–</w:t>
      </w:r>
      <w:r w:rsidRPr="001D52E2">
        <w:rPr>
          <w:rFonts w:eastAsia="Times New Roman" w:cs="Times New Roman"/>
        </w:rPr>
        <w:t xml:space="preserve"> Krishi Vigyan Kendra</w:t>
      </w:r>
      <w:r w:rsidR="007B317D" w:rsidRPr="001D52E2">
        <w:rPr>
          <w:rFonts w:eastAsia="Times New Roman" w:cs="Times New Roman"/>
        </w:rPr>
        <w:t>, Constraint Index, Women Empowerment, Vocational training</w:t>
      </w:r>
    </w:p>
    <w:p w14:paraId="70688E6D" w14:textId="67D76AB4" w:rsidR="003D79EB" w:rsidRPr="001D52E2" w:rsidRDefault="00374A26" w:rsidP="003D79EB">
      <w:pPr>
        <w:jc w:val="both"/>
      </w:pPr>
      <w:r w:rsidRPr="001D52E2">
        <w:t>…………………………………………………………………………………………………..</w:t>
      </w:r>
    </w:p>
    <w:p w14:paraId="1FDA0E73" w14:textId="77777777" w:rsidR="00374A26" w:rsidRPr="001D52E2" w:rsidRDefault="00374A26" w:rsidP="00374A26">
      <w:pPr>
        <w:spacing w:after="0"/>
        <w:rPr>
          <w:rFonts w:cs="Times New Roman"/>
          <w:shd w:val="clear" w:color="auto" w:fill="FFFFFF"/>
        </w:rPr>
      </w:pPr>
    </w:p>
    <w:p w14:paraId="0F22E679" w14:textId="77777777" w:rsidR="00374A26" w:rsidRPr="001D52E2" w:rsidRDefault="00374A26" w:rsidP="003D79EB">
      <w:pPr>
        <w:jc w:val="both"/>
      </w:pPr>
    </w:p>
    <w:p w14:paraId="350B6176" w14:textId="557A3C41" w:rsidR="003D79EB" w:rsidRPr="001D52E2" w:rsidRDefault="003D79EB" w:rsidP="003D79EB">
      <w:pPr>
        <w:jc w:val="both"/>
        <w:rPr>
          <w:rFonts w:cs="Times New Roman"/>
        </w:rPr>
      </w:pPr>
      <w:r w:rsidRPr="001D52E2">
        <w:rPr>
          <w:rFonts w:cs="Times New Roman"/>
          <w:b/>
          <w:bCs/>
        </w:rPr>
        <w:t>INTRODUCTION</w:t>
      </w:r>
    </w:p>
    <w:p w14:paraId="03676683" w14:textId="249CDF66" w:rsidR="00E70BE1" w:rsidRPr="001D52E2" w:rsidRDefault="00E70BE1" w:rsidP="00350F43">
      <w:pPr>
        <w:jc w:val="both"/>
        <w:rPr>
          <w:rFonts w:cs="Times New Roman"/>
        </w:rPr>
      </w:pPr>
      <w:r w:rsidRPr="001D52E2">
        <w:rPr>
          <w:rFonts w:cs="Times New Roman"/>
        </w:rPr>
        <w:t>Women empowerment is a process in which women gain greater share of control over resources material, human and intellectual and financial resources and control over decision making in the home,</w:t>
      </w:r>
      <w:r w:rsidR="00553044" w:rsidRPr="001D52E2">
        <w:rPr>
          <w:rFonts w:cs="Times New Roman"/>
        </w:rPr>
        <w:t xml:space="preserve"> </w:t>
      </w:r>
      <w:r w:rsidRPr="001D52E2">
        <w:rPr>
          <w:rFonts w:cs="Times New Roman"/>
        </w:rPr>
        <w:t>community, society, nation and to gain power. Economic independence is one of the means to empower the women.</w:t>
      </w:r>
      <w:r w:rsidRPr="001D52E2">
        <w:rPr>
          <w:rFonts w:cs="Times New Roman"/>
          <w:kern w:val="0"/>
        </w:rPr>
        <w:t xml:space="preserve"> </w:t>
      </w:r>
      <w:r w:rsidRPr="001D52E2">
        <w:rPr>
          <w:rFonts w:cs="Times New Roman"/>
        </w:rPr>
        <w:t>Economic Empowerment involves</w:t>
      </w:r>
      <w:r w:rsidR="00403F53" w:rsidRPr="001D52E2">
        <w:rPr>
          <w:rFonts w:cs="Times New Roman"/>
        </w:rPr>
        <w:t xml:space="preserve"> </w:t>
      </w:r>
      <w:r w:rsidRPr="001D52E2">
        <w:rPr>
          <w:rFonts w:cs="Times New Roman"/>
        </w:rPr>
        <w:t xml:space="preserve">the ability of women to </w:t>
      </w:r>
      <w:r w:rsidRPr="001D52E2">
        <w:rPr>
          <w:rFonts w:cs="Times New Roman"/>
        </w:rPr>
        <w:lastRenderedPageBreak/>
        <w:t>engage in income generating</w:t>
      </w:r>
      <w:r w:rsidR="00C71E85" w:rsidRPr="001D52E2">
        <w:rPr>
          <w:rFonts w:cs="Times New Roman"/>
        </w:rPr>
        <w:t xml:space="preserve"> </w:t>
      </w:r>
      <w:r w:rsidRPr="001D52E2">
        <w:rPr>
          <w:rFonts w:cs="Times New Roman"/>
        </w:rPr>
        <w:t>activities which will give them an independent</w:t>
      </w:r>
      <w:r w:rsidR="00C71E85" w:rsidRPr="001D52E2">
        <w:rPr>
          <w:rFonts w:cs="Times New Roman"/>
        </w:rPr>
        <w:t xml:space="preserve"> </w:t>
      </w:r>
      <w:r w:rsidRPr="001D52E2">
        <w:rPr>
          <w:rFonts w:cs="Times New Roman"/>
        </w:rPr>
        <w:t>income. Economic independence requires that</w:t>
      </w:r>
      <w:r w:rsidR="00C71E85" w:rsidRPr="001D52E2">
        <w:rPr>
          <w:rFonts w:cs="Times New Roman"/>
        </w:rPr>
        <w:t xml:space="preserve"> </w:t>
      </w:r>
      <w:r w:rsidRPr="001D52E2">
        <w:rPr>
          <w:rFonts w:cs="Times New Roman"/>
        </w:rPr>
        <w:t xml:space="preserve">women be provided opportunities for acquiring knowledge and skills which leads to technical </w:t>
      </w:r>
      <w:r w:rsidR="008E547E" w:rsidRPr="001D52E2">
        <w:rPr>
          <w:rFonts w:cs="Times New Roman"/>
        </w:rPr>
        <w:t>as well</w:t>
      </w:r>
      <w:r w:rsidRPr="001D52E2">
        <w:rPr>
          <w:rFonts w:cs="Times New Roman"/>
        </w:rPr>
        <w:t xml:space="preserve"> as social empowerment.</w:t>
      </w:r>
      <w:r w:rsidR="003D79EB" w:rsidRPr="001D52E2">
        <w:rPr>
          <w:rFonts w:cs="Times New Roman"/>
        </w:rPr>
        <w:t xml:space="preserve"> </w:t>
      </w:r>
      <w:r w:rsidRPr="001D52E2">
        <w:rPr>
          <w:rFonts w:cs="Times New Roman"/>
        </w:rPr>
        <w:t>Rural women spend much of their time in unpaid activities like working</w:t>
      </w:r>
      <w:r w:rsidR="00C71E85" w:rsidRPr="001D52E2">
        <w:rPr>
          <w:rFonts w:cs="Times New Roman"/>
        </w:rPr>
        <w:t xml:space="preserve"> </w:t>
      </w:r>
      <w:r w:rsidRPr="001D52E2">
        <w:rPr>
          <w:rFonts w:cs="Times New Roman"/>
        </w:rPr>
        <w:t>in the family, farm and other domestic work</w:t>
      </w:r>
      <w:r w:rsidR="002A0780" w:rsidRPr="001D52E2">
        <w:rPr>
          <w:rFonts w:cs="Times New Roman"/>
        </w:rPr>
        <w:t>.</w:t>
      </w:r>
      <w:r w:rsidRPr="001D52E2">
        <w:rPr>
          <w:rFonts w:cs="Times New Roman"/>
        </w:rPr>
        <w:t xml:space="preserve"> Therefore, training has been considered</w:t>
      </w:r>
      <w:r w:rsidR="00C71E85" w:rsidRPr="001D52E2">
        <w:rPr>
          <w:rFonts w:cs="Times New Roman"/>
        </w:rPr>
        <w:t xml:space="preserve"> </w:t>
      </w:r>
      <w:r w:rsidRPr="001D52E2">
        <w:rPr>
          <w:rFonts w:cs="Times New Roman"/>
        </w:rPr>
        <w:t xml:space="preserve">as the most important for developing an individual, and improving his/her work </w:t>
      </w:r>
      <w:r w:rsidR="00C71E85" w:rsidRPr="001D52E2">
        <w:rPr>
          <w:rFonts w:cs="Times New Roman"/>
        </w:rPr>
        <w:t>efficiency</w:t>
      </w:r>
      <w:r w:rsidRPr="001D52E2">
        <w:rPr>
          <w:rFonts w:cs="Times New Roman"/>
        </w:rPr>
        <w:t>.</w:t>
      </w:r>
      <w:r w:rsidR="003D79EB" w:rsidRPr="001D52E2">
        <w:rPr>
          <w:rFonts w:cs="Times New Roman"/>
          <w:color w:val="404164"/>
        </w:rPr>
        <w:t xml:space="preserve"> </w:t>
      </w:r>
      <w:r w:rsidR="003D79EB" w:rsidRPr="001D52E2">
        <w:rPr>
          <w:rFonts w:cs="Times New Roman"/>
        </w:rPr>
        <w:t xml:space="preserve">Different agencies have been promoting different </w:t>
      </w:r>
      <w:r w:rsidR="003903B8" w:rsidRPr="001D52E2">
        <w:rPr>
          <w:rFonts w:cs="Times New Roman"/>
        </w:rPr>
        <w:t>i</w:t>
      </w:r>
      <w:r w:rsidR="003D79EB" w:rsidRPr="001D52E2">
        <w:rPr>
          <w:rFonts w:cs="Times New Roman"/>
        </w:rPr>
        <w:t xml:space="preserve">ncome generating activities for economic empowerment of farmwomen. Krishi Vigyan Kendra is India’s innovative institution to transfer the technology at the grass root level. </w:t>
      </w:r>
      <w:r w:rsidR="00C71E85" w:rsidRPr="001D52E2">
        <w:rPr>
          <w:rFonts w:cs="Times New Roman"/>
        </w:rPr>
        <w:t>KVK program is designed to equip farmer with the knowledge and skills needed to increase agricultural productivity, promote sustainable farming practices, and improve the livelihoods of farmers. (Swetank and Dipak Kumar Bose ,2024</w:t>
      </w:r>
      <w:r w:rsidR="003C00E9" w:rsidRPr="001D52E2">
        <w:rPr>
          <w:rFonts w:cs="Times New Roman"/>
        </w:rPr>
        <w:t>). Studies</w:t>
      </w:r>
      <w:r w:rsidR="008E547E" w:rsidRPr="001D52E2">
        <w:rPr>
          <w:rFonts w:cs="Times New Roman"/>
        </w:rPr>
        <w:t xml:space="preserve"> </w:t>
      </w:r>
      <w:r w:rsidR="003C00E9" w:rsidRPr="001D52E2">
        <w:rPr>
          <w:rFonts w:cs="Times New Roman"/>
        </w:rPr>
        <w:t xml:space="preserve">by </w:t>
      </w:r>
      <w:r w:rsidR="003C00E9" w:rsidRPr="001D52E2">
        <w:rPr>
          <w:rFonts w:cs="Times New Roman"/>
          <w:color w:val="231F20"/>
          <w:kern w:val="0"/>
        </w:rPr>
        <w:t>Kashyap</w:t>
      </w:r>
      <w:r w:rsidR="00350F43" w:rsidRPr="001D52E2">
        <w:rPr>
          <w:rFonts w:cs="Times New Roman"/>
        </w:rPr>
        <w:t xml:space="preserve"> </w:t>
      </w:r>
      <w:r w:rsidR="00350F43" w:rsidRPr="001D52E2">
        <w:rPr>
          <w:rFonts w:cs="Times New Roman"/>
          <w:i/>
          <w:iCs/>
        </w:rPr>
        <w:t xml:space="preserve">et al </w:t>
      </w:r>
      <w:r w:rsidR="00350F43" w:rsidRPr="001D52E2">
        <w:rPr>
          <w:rFonts w:cs="Times New Roman"/>
        </w:rPr>
        <w:t>(2000)</w:t>
      </w:r>
      <w:r w:rsidR="008E547E" w:rsidRPr="001D52E2">
        <w:rPr>
          <w:rFonts w:cs="Times New Roman"/>
        </w:rPr>
        <w:t xml:space="preserve"> and</w:t>
      </w:r>
      <w:r w:rsidR="00314326" w:rsidRPr="001D52E2">
        <w:rPr>
          <w:rFonts w:cs="Times New Roman"/>
        </w:rPr>
        <w:t xml:space="preserve"> </w:t>
      </w:r>
      <w:proofErr w:type="spellStart"/>
      <w:r w:rsidR="00314326" w:rsidRPr="001D52E2">
        <w:rPr>
          <w:rFonts w:cs="Times New Roman"/>
        </w:rPr>
        <w:t>Kanta</w:t>
      </w:r>
      <w:proofErr w:type="spellEnd"/>
      <w:r w:rsidR="00314326" w:rsidRPr="001D52E2">
        <w:rPr>
          <w:rFonts w:cs="Times New Roman"/>
        </w:rPr>
        <w:t xml:space="preserve"> and </w:t>
      </w:r>
      <w:proofErr w:type="spellStart"/>
      <w:r w:rsidR="00314326" w:rsidRPr="001D52E2">
        <w:rPr>
          <w:rFonts w:cs="Times New Roman"/>
        </w:rPr>
        <w:t>Sabarwal</w:t>
      </w:r>
      <w:proofErr w:type="spellEnd"/>
      <w:r w:rsidR="00314326" w:rsidRPr="001D52E2">
        <w:rPr>
          <w:rFonts w:cs="Times New Roman"/>
        </w:rPr>
        <w:t xml:space="preserve"> (2015)</w:t>
      </w:r>
      <w:r w:rsidR="00350F43" w:rsidRPr="001D52E2">
        <w:rPr>
          <w:rFonts w:cs="Times New Roman"/>
        </w:rPr>
        <w:t xml:space="preserve"> </w:t>
      </w:r>
      <w:r w:rsidR="00314326" w:rsidRPr="001D52E2">
        <w:rPr>
          <w:rFonts w:cs="Times New Roman"/>
        </w:rPr>
        <w:t>had</w:t>
      </w:r>
      <w:r w:rsidR="00350F43" w:rsidRPr="001D52E2">
        <w:rPr>
          <w:rFonts w:cs="Times New Roman"/>
        </w:rPr>
        <w:t xml:space="preserve"> showed</w:t>
      </w:r>
      <w:r w:rsidR="00314326" w:rsidRPr="001D52E2">
        <w:rPr>
          <w:rFonts w:cs="Times New Roman"/>
        </w:rPr>
        <w:t xml:space="preserve"> </w:t>
      </w:r>
      <w:r w:rsidR="00350F43" w:rsidRPr="001D52E2">
        <w:rPr>
          <w:rFonts w:cs="Times New Roman"/>
        </w:rPr>
        <w:t xml:space="preserve">that skill training imparted on </w:t>
      </w:r>
      <w:proofErr w:type="gramStart"/>
      <w:r w:rsidR="00350F43" w:rsidRPr="001D52E2">
        <w:rPr>
          <w:rFonts w:cs="Times New Roman"/>
        </w:rPr>
        <w:t>need based</w:t>
      </w:r>
      <w:proofErr w:type="gramEnd"/>
      <w:r w:rsidR="00314326" w:rsidRPr="001D52E2">
        <w:rPr>
          <w:rFonts w:cs="Times New Roman"/>
        </w:rPr>
        <w:t xml:space="preserve"> </w:t>
      </w:r>
      <w:r w:rsidR="00350F43" w:rsidRPr="001D52E2">
        <w:rPr>
          <w:rFonts w:cs="Times New Roman"/>
        </w:rPr>
        <w:t>areas related to food processing and income</w:t>
      </w:r>
      <w:r w:rsidR="00314326" w:rsidRPr="001D52E2">
        <w:rPr>
          <w:rFonts w:cs="Times New Roman"/>
        </w:rPr>
        <w:t xml:space="preserve"> </w:t>
      </w:r>
      <w:r w:rsidR="00350F43" w:rsidRPr="001D52E2">
        <w:rPr>
          <w:rFonts w:cs="Times New Roman"/>
        </w:rPr>
        <w:t>generating activities, trainees acquired sufficient</w:t>
      </w:r>
      <w:r w:rsidR="00314326" w:rsidRPr="001D52E2">
        <w:rPr>
          <w:rFonts w:cs="Times New Roman"/>
        </w:rPr>
        <w:t xml:space="preserve"> </w:t>
      </w:r>
      <w:r w:rsidR="00350F43" w:rsidRPr="001D52E2">
        <w:rPr>
          <w:rFonts w:cs="Times New Roman"/>
        </w:rPr>
        <w:t>knowledge and attitudinal change and skill</w:t>
      </w:r>
      <w:r w:rsidR="00314326" w:rsidRPr="001D52E2">
        <w:rPr>
          <w:rFonts w:cs="Times New Roman"/>
        </w:rPr>
        <w:t xml:space="preserve"> </w:t>
      </w:r>
      <w:r w:rsidR="00350F43" w:rsidRPr="001D52E2">
        <w:rPr>
          <w:rFonts w:cs="Times New Roman"/>
        </w:rPr>
        <w:t>acquisition in aforesaid activities.</w:t>
      </w:r>
      <w:r w:rsidR="00553044" w:rsidRPr="001D52E2">
        <w:rPr>
          <w:rFonts w:cs="Times New Roman"/>
          <w:color w:val="231F20"/>
          <w:kern w:val="0"/>
        </w:rPr>
        <w:t xml:space="preserve"> </w:t>
      </w:r>
      <w:r w:rsidR="00754006" w:rsidRPr="001D52E2">
        <w:rPr>
          <w:rFonts w:cs="Times New Roman"/>
          <w:color w:val="231F20"/>
          <w:kern w:val="0"/>
        </w:rPr>
        <w:t xml:space="preserve">However, </w:t>
      </w:r>
      <w:r w:rsidR="00754006" w:rsidRPr="001D52E2">
        <w:rPr>
          <w:rFonts w:cs="Times New Roman"/>
        </w:rPr>
        <w:t>i</w:t>
      </w:r>
      <w:r w:rsidR="00350F43" w:rsidRPr="001D52E2">
        <w:rPr>
          <w:rFonts w:cs="Times New Roman"/>
        </w:rPr>
        <w:t xml:space="preserve">ndividuals face </w:t>
      </w:r>
      <w:r w:rsidR="00314326" w:rsidRPr="001D52E2">
        <w:rPr>
          <w:rFonts w:cs="Times New Roman"/>
        </w:rPr>
        <w:t>a tremendous</w:t>
      </w:r>
      <w:r w:rsidR="00350F43" w:rsidRPr="001D52E2">
        <w:rPr>
          <w:rFonts w:cs="Times New Roman"/>
        </w:rPr>
        <w:t xml:space="preserve"> challenge in running an enterpris</w:t>
      </w:r>
      <w:r w:rsidR="008E547E" w:rsidRPr="001D52E2">
        <w:rPr>
          <w:rFonts w:cs="Times New Roman"/>
        </w:rPr>
        <w:t>e and the success rate of final conversion into an entrepreneurial unit is quite low</w:t>
      </w:r>
      <w:r w:rsidR="00314326" w:rsidRPr="001D52E2">
        <w:rPr>
          <w:rFonts w:cs="Times New Roman"/>
        </w:rPr>
        <w:t>.</w:t>
      </w:r>
      <w:r w:rsidR="00754006" w:rsidRPr="001D52E2">
        <w:rPr>
          <w:rFonts w:cs="Times New Roman"/>
        </w:rPr>
        <w:t xml:space="preserve"> </w:t>
      </w:r>
    </w:p>
    <w:p w14:paraId="5E3FEFCD" w14:textId="4D906B1E" w:rsidR="00D74247" w:rsidRPr="001D52E2" w:rsidRDefault="008E547E" w:rsidP="00553044">
      <w:pPr>
        <w:jc w:val="both"/>
        <w:rPr>
          <w:rFonts w:cs="Times New Roman"/>
        </w:rPr>
      </w:pPr>
      <w:r w:rsidRPr="001D52E2">
        <w:rPr>
          <w:rFonts w:cs="Times New Roman"/>
        </w:rPr>
        <w:t xml:space="preserve">Therefore, the study attempts to delineate some </w:t>
      </w:r>
      <w:r w:rsidR="003C00E9" w:rsidRPr="001D52E2">
        <w:rPr>
          <w:rFonts w:cs="Times New Roman"/>
        </w:rPr>
        <w:t xml:space="preserve">important constraints faced trainees of Kerala </w:t>
      </w:r>
      <w:r w:rsidR="003903B8" w:rsidRPr="001D52E2">
        <w:rPr>
          <w:rFonts w:cs="Times New Roman"/>
        </w:rPr>
        <w:t>s</w:t>
      </w:r>
      <w:r w:rsidR="003C00E9" w:rsidRPr="001D52E2">
        <w:rPr>
          <w:rFonts w:cs="Times New Roman"/>
        </w:rPr>
        <w:t>tate who have undergone</w:t>
      </w:r>
      <w:r w:rsidRPr="001D52E2">
        <w:rPr>
          <w:rFonts w:cs="Times New Roman"/>
        </w:rPr>
        <w:t xml:space="preserve"> </w:t>
      </w:r>
      <w:r w:rsidR="00B72F21" w:rsidRPr="001D52E2">
        <w:rPr>
          <w:rFonts w:cs="Times New Roman"/>
        </w:rPr>
        <w:t xml:space="preserve">value </w:t>
      </w:r>
      <w:r w:rsidR="003C00E9" w:rsidRPr="001D52E2">
        <w:rPr>
          <w:rFonts w:cs="Times New Roman"/>
        </w:rPr>
        <w:t>addition training</w:t>
      </w:r>
      <w:r w:rsidRPr="001D52E2">
        <w:rPr>
          <w:rFonts w:cs="Times New Roman"/>
        </w:rPr>
        <w:t xml:space="preserve"> programmes under KVK.</w:t>
      </w:r>
    </w:p>
    <w:p w14:paraId="6579308A" w14:textId="26CFCFF6" w:rsidR="00C71E85" w:rsidRPr="001D52E2" w:rsidRDefault="003D79EB" w:rsidP="00E70BE1">
      <w:pPr>
        <w:rPr>
          <w:rFonts w:cs="Times New Roman"/>
          <w:b/>
          <w:bCs/>
        </w:rPr>
      </w:pPr>
      <w:r w:rsidRPr="001D52E2">
        <w:rPr>
          <w:rFonts w:cs="Times New Roman"/>
          <w:b/>
          <w:bCs/>
        </w:rPr>
        <w:t>MATERIALS AND METHOD</w:t>
      </w:r>
    </w:p>
    <w:p w14:paraId="0A54515D" w14:textId="6022B57B" w:rsidR="00AC3723" w:rsidRPr="001D52E2" w:rsidRDefault="00FF6DBC" w:rsidP="00AC3723">
      <w:pPr>
        <w:jc w:val="both"/>
        <w:rPr>
          <w:rFonts w:eastAsia="Times New Roman" w:cs="Times New Roman"/>
        </w:rPr>
      </w:pPr>
      <w:r w:rsidRPr="001D52E2">
        <w:rPr>
          <w:rFonts w:eastAsia="Times New Roman" w:cs="Times New Roman"/>
        </w:rPr>
        <w:t xml:space="preserve">In the present </w:t>
      </w:r>
      <w:r w:rsidR="003C00E9" w:rsidRPr="001D52E2">
        <w:rPr>
          <w:rFonts w:eastAsia="Times New Roman" w:cs="Times New Roman"/>
        </w:rPr>
        <w:t>research, ex</w:t>
      </w:r>
      <w:r w:rsidRPr="001D52E2">
        <w:rPr>
          <w:rFonts w:eastAsia="Times New Roman" w:cs="Times New Roman"/>
        </w:rPr>
        <w:t xml:space="preserve">-post facto research design was used.  </w:t>
      </w:r>
      <w:r w:rsidR="003C00E9" w:rsidRPr="001D52E2">
        <w:rPr>
          <w:rFonts w:eastAsia="Times New Roman" w:cs="Times New Roman"/>
        </w:rPr>
        <w:t>Among the</w:t>
      </w:r>
      <w:r w:rsidRPr="001D52E2">
        <w:rPr>
          <w:rFonts w:eastAsia="Times New Roman" w:cs="Times New Roman"/>
        </w:rPr>
        <w:t xml:space="preserve"> </w:t>
      </w:r>
      <w:r w:rsidR="003C00E9" w:rsidRPr="001D52E2">
        <w:rPr>
          <w:rFonts w:eastAsia="Times New Roman" w:cs="Times New Roman"/>
        </w:rPr>
        <w:t>14 KVKs working in the</w:t>
      </w:r>
      <w:r w:rsidRPr="001D52E2">
        <w:rPr>
          <w:rFonts w:eastAsia="Times New Roman" w:cs="Times New Roman"/>
        </w:rPr>
        <w:t xml:space="preserve">   Kerala </w:t>
      </w:r>
      <w:r w:rsidR="003C00E9" w:rsidRPr="001D52E2">
        <w:rPr>
          <w:rFonts w:eastAsia="Times New Roman" w:cs="Times New Roman"/>
        </w:rPr>
        <w:t>state, two KVK</w:t>
      </w:r>
      <w:r w:rsidRPr="001D52E2">
        <w:rPr>
          <w:rFonts w:eastAsia="Times New Roman" w:cs="Times New Roman"/>
        </w:rPr>
        <w:t xml:space="preserve"> hosted by State Agricultural University active in vocational training for the past five years </w:t>
      </w:r>
      <w:r w:rsidR="003C00E9" w:rsidRPr="001D52E2">
        <w:rPr>
          <w:rFonts w:eastAsia="Times New Roman" w:cs="Times New Roman"/>
        </w:rPr>
        <w:t>were chosen purposively for the study</w:t>
      </w:r>
      <w:r w:rsidRPr="001D52E2">
        <w:rPr>
          <w:rFonts w:eastAsia="Times New Roman" w:cs="Times New Roman"/>
        </w:rPr>
        <w:t xml:space="preserve">. Respondents comprised a randomly selected 300 women </w:t>
      </w:r>
      <w:r w:rsidR="003C00E9" w:rsidRPr="001D52E2">
        <w:rPr>
          <w:rFonts w:eastAsia="Times New Roman" w:cs="Times New Roman"/>
        </w:rPr>
        <w:t>who had undergone</w:t>
      </w:r>
      <w:r w:rsidRPr="001D52E2">
        <w:rPr>
          <w:rFonts w:eastAsia="Times New Roman" w:cs="Times New Roman"/>
        </w:rPr>
        <w:t xml:space="preserve"> fruit and </w:t>
      </w:r>
      <w:r w:rsidR="003C00E9" w:rsidRPr="001D52E2">
        <w:rPr>
          <w:rFonts w:eastAsia="Times New Roman" w:cs="Times New Roman"/>
        </w:rPr>
        <w:t>vegetable preservation</w:t>
      </w:r>
      <w:r w:rsidRPr="001D52E2">
        <w:rPr>
          <w:rFonts w:eastAsia="Times New Roman" w:cs="Times New Roman"/>
        </w:rPr>
        <w:t xml:space="preserve"> training </w:t>
      </w:r>
      <w:proofErr w:type="spellStart"/>
      <w:r w:rsidRPr="001D52E2">
        <w:rPr>
          <w:rFonts w:eastAsia="Times New Roman" w:cs="Times New Roman"/>
        </w:rPr>
        <w:t>training</w:t>
      </w:r>
      <w:proofErr w:type="spellEnd"/>
      <w:r w:rsidRPr="001D52E2">
        <w:rPr>
          <w:rFonts w:eastAsia="Times New Roman" w:cs="Times New Roman"/>
        </w:rPr>
        <w:t xml:space="preserve"> from </w:t>
      </w:r>
      <w:r w:rsidR="003C00E9" w:rsidRPr="001D52E2">
        <w:rPr>
          <w:rFonts w:eastAsia="Times New Roman" w:cs="Times New Roman"/>
        </w:rPr>
        <w:t>the KVKs</w:t>
      </w:r>
      <w:r w:rsidRPr="001D52E2">
        <w:rPr>
          <w:rFonts w:eastAsia="Times New Roman" w:cs="Times New Roman"/>
        </w:rPr>
        <w:t xml:space="preserve"> </w:t>
      </w:r>
      <w:r w:rsidR="003C00E9" w:rsidRPr="001D52E2">
        <w:rPr>
          <w:rFonts w:eastAsia="Times New Roman" w:cs="Times New Roman"/>
        </w:rPr>
        <w:t>were selected</w:t>
      </w:r>
      <w:r w:rsidRPr="001D52E2">
        <w:rPr>
          <w:rFonts w:eastAsia="Times New Roman" w:cs="Times New Roman"/>
        </w:rPr>
        <w:t>.</w:t>
      </w:r>
      <w:r w:rsidRPr="001D52E2">
        <w:rPr>
          <w:rFonts w:eastAsia="Times New Roman" w:cs="Times New Roman"/>
          <w:color w:val="444444"/>
        </w:rPr>
        <w:t xml:space="preserve"> </w:t>
      </w:r>
      <w:r w:rsidR="00AC3723" w:rsidRPr="001D52E2">
        <w:rPr>
          <w:rFonts w:eastAsia="Times New Roman" w:cs="Times New Roman"/>
        </w:rPr>
        <w:t xml:space="preserve">The data was collected from trained </w:t>
      </w:r>
      <w:r w:rsidR="003C00E9" w:rsidRPr="001D52E2">
        <w:rPr>
          <w:rFonts w:eastAsia="Times New Roman" w:cs="Times New Roman"/>
        </w:rPr>
        <w:t>women with the help of pretested schedule by</w:t>
      </w:r>
      <w:r w:rsidR="00AC3723" w:rsidRPr="001D52E2">
        <w:rPr>
          <w:rFonts w:eastAsia="Times New Roman" w:cs="Times New Roman"/>
        </w:rPr>
        <w:t xml:space="preserve"> personal interview technique in an informal atmosphere.</w:t>
      </w:r>
    </w:p>
    <w:p w14:paraId="563AE25B" w14:textId="33F364E5" w:rsidR="00AC3723" w:rsidRPr="001D52E2" w:rsidRDefault="005521B9" w:rsidP="00AC3723">
      <w:pPr>
        <w:jc w:val="both"/>
        <w:rPr>
          <w:rFonts w:eastAsia="Times New Roman" w:cs="Times New Roman"/>
        </w:rPr>
      </w:pPr>
      <w:r w:rsidRPr="001D52E2">
        <w:rPr>
          <w:rFonts w:cs="Times New Roman"/>
        </w:rPr>
        <w:t xml:space="preserve">Constraints were operationally defined as hurdles experienced by trainees in starting and running an enterprise after training. Semi-structured schedule was prepared which </w:t>
      </w:r>
      <w:r w:rsidR="00AC3723" w:rsidRPr="001D52E2">
        <w:rPr>
          <w:rFonts w:cs="Times New Roman"/>
        </w:rPr>
        <w:t>included personal, financial, infrastructural, and organisational constraints</w:t>
      </w:r>
      <w:r w:rsidRPr="001D52E2">
        <w:rPr>
          <w:rFonts w:cs="Times New Roman"/>
        </w:rPr>
        <w:t xml:space="preserve">.  </w:t>
      </w:r>
      <w:r w:rsidR="00D62EBE" w:rsidRPr="001D52E2">
        <w:rPr>
          <w:rFonts w:cs="Times New Roman"/>
        </w:rPr>
        <w:t xml:space="preserve">Constraints were measured as perceived by the trainees who had undergone </w:t>
      </w:r>
      <w:r w:rsidR="003903B8" w:rsidRPr="001D52E2">
        <w:rPr>
          <w:rFonts w:cs="Times New Roman"/>
        </w:rPr>
        <w:t>fruit and vegetable preservation</w:t>
      </w:r>
      <w:r w:rsidR="00D62EBE" w:rsidRPr="001D52E2">
        <w:rPr>
          <w:rFonts w:cs="Times New Roman"/>
        </w:rPr>
        <w:t xml:space="preserve"> training programmes from KVK. </w:t>
      </w:r>
      <w:r w:rsidR="00AC3723" w:rsidRPr="001D52E2">
        <w:rPr>
          <w:rFonts w:eastAsia="Times New Roman" w:cs="Times New Roman"/>
        </w:rPr>
        <w:t xml:space="preserve">The    collected    data    were    coded, compiled, tabulated, and analysed in line with the objectives of the study. </w:t>
      </w:r>
    </w:p>
    <w:p w14:paraId="0529AE89" w14:textId="7164B090" w:rsidR="005521B9" w:rsidRPr="001D52E2" w:rsidRDefault="00D62EBE" w:rsidP="00817CB7">
      <w:pPr>
        <w:jc w:val="both"/>
        <w:rPr>
          <w:rFonts w:cs="Times New Roman"/>
        </w:rPr>
      </w:pPr>
      <w:r w:rsidRPr="001D52E2">
        <w:rPr>
          <w:rFonts w:cs="Times New Roman"/>
        </w:rPr>
        <w:t xml:space="preserve">Different constraint situations were exposed with a 3-point scale for response as: agree (3), agree to some extent (2) and do not agree (1) respectively. </w:t>
      </w:r>
      <w:r w:rsidR="00AC3723" w:rsidRPr="001D52E2">
        <w:rPr>
          <w:rFonts w:cs="Times New Roman"/>
        </w:rPr>
        <w:t>T</w:t>
      </w:r>
      <w:r w:rsidRPr="001D52E2">
        <w:rPr>
          <w:rFonts w:cs="Times New Roman"/>
        </w:rPr>
        <w:t xml:space="preserve">he total scores secured by each item for the four categories were found </w:t>
      </w:r>
      <w:r w:rsidR="00AC3723" w:rsidRPr="001D52E2">
        <w:rPr>
          <w:rFonts w:cs="Times New Roman"/>
        </w:rPr>
        <w:t>out. After</w:t>
      </w:r>
      <w:r w:rsidRPr="001D52E2">
        <w:rPr>
          <w:rFonts w:cs="Times New Roman"/>
        </w:rPr>
        <w:t xml:space="preserve"> computing the total </w:t>
      </w:r>
      <w:r w:rsidR="00AC3723" w:rsidRPr="001D52E2">
        <w:rPr>
          <w:rFonts w:cs="Times New Roman"/>
        </w:rPr>
        <w:t>score, an</w:t>
      </w:r>
      <w:r w:rsidRPr="001D52E2">
        <w:rPr>
          <w:rFonts w:cs="Times New Roman"/>
        </w:rPr>
        <w:t xml:space="preserve"> index was worked out for each item.</w:t>
      </w:r>
    </w:p>
    <w:p w14:paraId="3FC33790" w14:textId="7EC4E084" w:rsidR="00D62EBE" w:rsidRPr="001D52E2" w:rsidRDefault="00D62EBE" w:rsidP="00817CB7">
      <w:pPr>
        <w:jc w:val="both"/>
        <w:rPr>
          <w:rFonts w:cs="Times New Roman"/>
        </w:rPr>
      </w:pPr>
      <w:r w:rsidRPr="001D52E2">
        <w:rPr>
          <w:rFonts w:cs="Times New Roman"/>
        </w:rPr>
        <w:t>Constraint Index (CI) = Total score obtained /Maximum possible score X 100</w:t>
      </w:r>
    </w:p>
    <w:p w14:paraId="0E6CA58B" w14:textId="4BEFE77C" w:rsidR="005521B9" w:rsidRPr="001D52E2" w:rsidRDefault="00D62EBE" w:rsidP="007B317D">
      <w:pPr>
        <w:jc w:val="both"/>
        <w:rPr>
          <w:rFonts w:cs="Times New Roman"/>
        </w:rPr>
      </w:pPr>
      <w:r w:rsidRPr="001D52E2">
        <w:rPr>
          <w:rFonts w:cs="Times New Roman"/>
        </w:rPr>
        <w:t xml:space="preserve">Composite constraint index score for each category of reason was arrived from the average of </w:t>
      </w:r>
      <w:r w:rsidR="00AF167E" w:rsidRPr="001D52E2">
        <w:rPr>
          <w:rFonts w:cs="Times New Roman"/>
        </w:rPr>
        <w:t>constraint index</w:t>
      </w:r>
      <w:r w:rsidRPr="001D52E2">
        <w:rPr>
          <w:rFonts w:cs="Times New Roman"/>
        </w:rPr>
        <w:t xml:space="preserve"> of items under that particular category</w:t>
      </w:r>
      <w:r w:rsidR="00265F9C" w:rsidRPr="001D52E2">
        <w:rPr>
          <w:rFonts w:cs="Times New Roman"/>
        </w:rPr>
        <w:t xml:space="preserve">. The reason for non-adoption was then ranked and compared amongst them based on their </w:t>
      </w:r>
      <w:r w:rsidR="00AF167E" w:rsidRPr="001D52E2">
        <w:rPr>
          <w:rFonts w:cs="Times New Roman"/>
        </w:rPr>
        <w:t xml:space="preserve">composite constraint index </w:t>
      </w:r>
      <w:r w:rsidR="00265F9C" w:rsidRPr="001D52E2">
        <w:rPr>
          <w:rFonts w:cs="Times New Roman"/>
        </w:rPr>
        <w:t>score. The aspect with highest score was considered as the most felt constraint</w:t>
      </w:r>
      <w:r w:rsidR="00BB0EAA" w:rsidRPr="001D52E2">
        <w:rPr>
          <w:rFonts w:cs="Times New Roman"/>
        </w:rPr>
        <w:t xml:space="preserve"> followed by others in the </w:t>
      </w:r>
      <w:r w:rsidR="00BB0EAA" w:rsidRPr="001D52E2">
        <w:rPr>
          <w:rFonts w:cs="Times New Roman"/>
        </w:rPr>
        <w:lastRenderedPageBreak/>
        <w:t xml:space="preserve">order </w:t>
      </w:r>
      <w:r w:rsidR="00AF167E" w:rsidRPr="001D52E2">
        <w:rPr>
          <w:rFonts w:cs="Times New Roman"/>
        </w:rPr>
        <w:t>of decreasing</w:t>
      </w:r>
      <w:r w:rsidR="00BB0EAA" w:rsidRPr="001D52E2">
        <w:rPr>
          <w:rFonts w:cs="Times New Roman"/>
        </w:rPr>
        <w:t xml:space="preserve"> score </w:t>
      </w:r>
      <w:r w:rsidR="00AF167E" w:rsidRPr="001D52E2">
        <w:rPr>
          <w:rFonts w:cs="Times New Roman"/>
        </w:rPr>
        <w:t>values. The</w:t>
      </w:r>
      <w:r w:rsidR="00BB0EAA" w:rsidRPr="001D52E2">
        <w:rPr>
          <w:rFonts w:cs="Times New Roman"/>
        </w:rPr>
        <w:t xml:space="preserve"> mean value of composite </w:t>
      </w:r>
      <w:r w:rsidR="00AF167E" w:rsidRPr="001D52E2">
        <w:rPr>
          <w:rFonts w:cs="Times New Roman"/>
        </w:rPr>
        <w:t>constraint index score</w:t>
      </w:r>
      <w:r w:rsidR="00BB0EAA" w:rsidRPr="001D52E2">
        <w:rPr>
          <w:rFonts w:cs="Times New Roman"/>
        </w:rPr>
        <w:t xml:space="preserve"> provides information on the reasons for </w:t>
      </w:r>
      <w:r w:rsidR="00AF167E" w:rsidRPr="001D52E2">
        <w:rPr>
          <w:rFonts w:cs="Times New Roman"/>
        </w:rPr>
        <w:t>non-adoption</w:t>
      </w:r>
      <w:r w:rsidR="00BB0EAA" w:rsidRPr="001D52E2">
        <w:rPr>
          <w:rFonts w:cs="Times New Roman"/>
        </w:rPr>
        <w:t xml:space="preserve"> of trained practise as perceived by trainees </w:t>
      </w:r>
      <w:r w:rsidR="003903B8" w:rsidRPr="001D52E2">
        <w:rPr>
          <w:rFonts w:cs="Times New Roman"/>
        </w:rPr>
        <w:t>who had undergone</w:t>
      </w:r>
      <w:r w:rsidR="00BB0EAA" w:rsidRPr="001D52E2">
        <w:rPr>
          <w:rFonts w:cs="Times New Roman"/>
        </w:rPr>
        <w:t xml:space="preserve"> </w:t>
      </w:r>
      <w:r w:rsidR="003903B8" w:rsidRPr="001D52E2">
        <w:rPr>
          <w:rFonts w:cs="Times New Roman"/>
        </w:rPr>
        <w:t>fruit and vegetable preservation training</w:t>
      </w:r>
      <w:r w:rsidR="00BB0EAA" w:rsidRPr="001D52E2">
        <w:rPr>
          <w:rFonts w:cs="Times New Roman"/>
        </w:rPr>
        <w:t>.</w:t>
      </w:r>
    </w:p>
    <w:p w14:paraId="68341845" w14:textId="0CB45003" w:rsidR="00C71E85" w:rsidRPr="001D52E2" w:rsidRDefault="003D79EB" w:rsidP="00E70BE1">
      <w:pPr>
        <w:rPr>
          <w:rFonts w:cs="Times New Roman"/>
          <w:b/>
          <w:bCs/>
        </w:rPr>
      </w:pPr>
      <w:r w:rsidRPr="001D52E2">
        <w:rPr>
          <w:rFonts w:cs="Times New Roman"/>
          <w:b/>
          <w:bCs/>
        </w:rPr>
        <w:t>RESULTS AND DISCUSSION</w:t>
      </w:r>
      <w:r w:rsidR="00DC2E1A" w:rsidRPr="001D52E2">
        <w:rPr>
          <w:rFonts w:cs="Times New Roman"/>
          <w:b/>
          <w:bCs/>
        </w:rPr>
        <w:t xml:space="preserve"> </w:t>
      </w:r>
    </w:p>
    <w:p w14:paraId="7BBDA75A" w14:textId="03787EEF" w:rsidR="000400D2" w:rsidRPr="001D52E2" w:rsidRDefault="00DD4964" w:rsidP="00E70BE1">
      <w:pPr>
        <w:rPr>
          <w:rFonts w:cs="Times New Roman"/>
        </w:rPr>
      </w:pPr>
      <w:r w:rsidRPr="001D52E2">
        <w:rPr>
          <w:rFonts w:cs="Times New Roman"/>
        </w:rPr>
        <w:t xml:space="preserve">Table-1 displayed the </w:t>
      </w:r>
      <w:r w:rsidR="00D974D6" w:rsidRPr="001D52E2">
        <w:rPr>
          <w:rFonts w:cs="Times New Roman"/>
        </w:rPr>
        <w:t xml:space="preserve">constraint index </w:t>
      </w:r>
      <w:r w:rsidR="003C00E9" w:rsidRPr="001D52E2">
        <w:rPr>
          <w:rFonts w:cs="Times New Roman"/>
        </w:rPr>
        <w:t>score and</w:t>
      </w:r>
      <w:r w:rsidR="00FC1D93" w:rsidRPr="001D52E2">
        <w:rPr>
          <w:rFonts w:cs="Times New Roman"/>
        </w:rPr>
        <w:t xml:space="preserve"> ranking </w:t>
      </w:r>
      <w:r w:rsidRPr="001D52E2">
        <w:rPr>
          <w:rFonts w:cs="Times New Roman"/>
        </w:rPr>
        <w:t xml:space="preserve">of </w:t>
      </w:r>
      <w:r w:rsidR="00D974D6" w:rsidRPr="001D52E2">
        <w:rPr>
          <w:rFonts w:cs="Times New Roman"/>
        </w:rPr>
        <w:t>reasons of non-</w:t>
      </w:r>
      <w:r w:rsidR="003C00E9" w:rsidRPr="001D52E2">
        <w:rPr>
          <w:rFonts w:cs="Times New Roman"/>
        </w:rPr>
        <w:t>adoption faced</w:t>
      </w:r>
      <w:r w:rsidR="00467B8B" w:rsidRPr="001D52E2">
        <w:rPr>
          <w:rFonts w:cs="Times New Roman"/>
        </w:rPr>
        <w:t xml:space="preserve"> by the trainees</w:t>
      </w:r>
      <w:r w:rsidR="00FC1D93" w:rsidRPr="001D52E2">
        <w:rPr>
          <w:rFonts w:cs="Times New Roman"/>
        </w:rPr>
        <w:t xml:space="preserve"> after undergoing training by KVK. </w:t>
      </w:r>
      <w:r w:rsidR="00467B8B" w:rsidRPr="001D52E2">
        <w:rPr>
          <w:rFonts w:cs="Times New Roman"/>
        </w:rPr>
        <w:t xml:space="preserve"> </w:t>
      </w:r>
      <w:r w:rsidR="00FC1D93" w:rsidRPr="001D52E2">
        <w:rPr>
          <w:rFonts w:cs="Times New Roman"/>
        </w:rPr>
        <w:t xml:space="preserve">The table showed different reasons of non-adoption under </w:t>
      </w:r>
      <w:r w:rsidR="00467B8B" w:rsidRPr="001D52E2">
        <w:rPr>
          <w:rFonts w:cs="Times New Roman"/>
        </w:rPr>
        <w:t>personal, financial, infrastructural, and organisational constraints</w:t>
      </w:r>
      <w:r w:rsidR="0007521C" w:rsidRPr="001D52E2">
        <w:rPr>
          <w:rFonts w:cs="Times New Roman"/>
        </w:rPr>
        <w:t>.</w:t>
      </w:r>
    </w:p>
    <w:p w14:paraId="1D336638" w14:textId="57E52F8F" w:rsidR="003903B8" w:rsidRPr="001D52E2" w:rsidRDefault="00FF6DBC" w:rsidP="003903B8">
      <w:pPr>
        <w:jc w:val="center"/>
        <w:rPr>
          <w:rFonts w:cs="Times New Roman"/>
          <w:b/>
          <w:bCs/>
        </w:rPr>
      </w:pPr>
      <w:r w:rsidRPr="001D52E2">
        <w:rPr>
          <w:rFonts w:cs="Times New Roman"/>
          <w:b/>
          <w:bCs/>
        </w:rPr>
        <w:t>Table 1</w:t>
      </w:r>
    </w:p>
    <w:p w14:paraId="26BA9D97" w14:textId="2A9B26FC" w:rsidR="00FF6DBC" w:rsidRPr="001D52E2" w:rsidRDefault="00FF6DBC" w:rsidP="003903B8">
      <w:pPr>
        <w:jc w:val="center"/>
        <w:rPr>
          <w:rFonts w:cs="Times New Roman"/>
          <w:b/>
          <w:bCs/>
        </w:rPr>
      </w:pPr>
      <w:r w:rsidRPr="001D52E2">
        <w:rPr>
          <w:rFonts w:cs="Times New Roman"/>
          <w:b/>
          <w:bCs/>
        </w:rPr>
        <w:t>Constraint Index score of reasons for non-adoption</w:t>
      </w:r>
    </w:p>
    <w:tbl>
      <w:tblPr>
        <w:tblStyle w:val="TableGrid"/>
        <w:tblW w:w="0" w:type="auto"/>
        <w:tblLook w:val="04A0" w:firstRow="1" w:lastRow="0" w:firstColumn="1" w:lastColumn="0" w:noHBand="0" w:noVBand="1"/>
      </w:tblPr>
      <w:tblGrid>
        <w:gridCol w:w="562"/>
        <w:gridCol w:w="5557"/>
        <w:gridCol w:w="1826"/>
        <w:gridCol w:w="1071"/>
      </w:tblGrid>
      <w:tr w:rsidR="00FF6DBC" w:rsidRPr="001D52E2" w14:paraId="0CF39067" w14:textId="77777777" w:rsidTr="00FF6DBC">
        <w:tc>
          <w:tcPr>
            <w:tcW w:w="562" w:type="dxa"/>
          </w:tcPr>
          <w:p w14:paraId="3E577C78" w14:textId="77777777" w:rsidR="00FF6DBC" w:rsidRPr="001D52E2" w:rsidRDefault="00FF6DBC" w:rsidP="00E70BE1">
            <w:pPr>
              <w:rPr>
                <w:rFonts w:cs="Times New Roman"/>
              </w:rPr>
            </w:pPr>
          </w:p>
        </w:tc>
        <w:tc>
          <w:tcPr>
            <w:tcW w:w="5557" w:type="dxa"/>
          </w:tcPr>
          <w:p w14:paraId="3E8EEFCC" w14:textId="36C85451" w:rsidR="00FF6DBC" w:rsidRPr="001D52E2" w:rsidRDefault="00FF6DBC" w:rsidP="00E70BE1">
            <w:pPr>
              <w:rPr>
                <w:rFonts w:cs="Times New Roman"/>
                <w:b/>
                <w:bCs/>
              </w:rPr>
            </w:pPr>
            <w:r w:rsidRPr="001D52E2">
              <w:rPr>
                <w:rFonts w:cs="Times New Roman"/>
                <w:b/>
                <w:bCs/>
              </w:rPr>
              <w:t xml:space="preserve">Reasons for non-adoption </w:t>
            </w:r>
          </w:p>
        </w:tc>
        <w:tc>
          <w:tcPr>
            <w:tcW w:w="1826" w:type="dxa"/>
          </w:tcPr>
          <w:p w14:paraId="0C923849" w14:textId="08F772A3" w:rsidR="00FF6DBC" w:rsidRPr="001D52E2" w:rsidRDefault="00FF6DBC" w:rsidP="00E70BE1">
            <w:pPr>
              <w:rPr>
                <w:rFonts w:cs="Times New Roman"/>
                <w:b/>
                <w:bCs/>
              </w:rPr>
            </w:pPr>
            <w:r w:rsidRPr="001D52E2">
              <w:rPr>
                <w:rFonts w:cs="Times New Roman"/>
                <w:b/>
                <w:bCs/>
              </w:rPr>
              <w:t>Constraint Index</w:t>
            </w:r>
          </w:p>
        </w:tc>
        <w:tc>
          <w:tcPr>
            <w:tcW w:w="1071" w:type="dxa"/>
          </w:tcPr>
          <w:p w14:paraId="6085ED75" w14:textId="163442D1" w:rsidR="00FF6DBC" w:rsidRPr="001D52E2" w:rsidRDefault="00FF6DBC" w:rsidP="00E70BE1">
            <w:pPr>
              <w:rPr>
                <w:rFonts w:cs="Times New Roman"/>
                <w:b/>
                <w:bCs/>
              </w:rPr>
            </w:pPr>
            <w:r w:rsidRPr="001D52E2">
              <w:rPr>
                <w:rFonts w:cs="Times New Roman"/>
                <w:b/>
                <w:bCs/>
              </w:rPr>
              <w:t>Score</w:t>
            </w:r>
          </w:p>
        </w:tc>
      </w:tr>
      <w:tr w:rsidR="004535F0" w:rsidRPr="001D52E2" w14:paraId="474E8FF8" w14:textId="77777777" w:rsidTr="004506B1">
        <w:tc>
          <w:tcPr>
            <w:tcW w:w="562" w:type="dxa"/>
          </w:tcPr>
          <w:p w14:paraId="1719C644" w14:textId="3EC57AAC" w:rsidR="004535F0" w:rsidRPr="001D52E2" w:rsidRDefault="004535F0" w:rsidP="00E70BE1">
            <w:pPr>
              <w:rPr>
                <w:rFonts w:cs="Times New Roman"/>
                <w:b/>
                <w:bCs/>
              </w:rPr>
            </w:pPr>
            <w:r w:rsidRPr="001D52E2">
              <w:rPr>
                <w:rFonts w:cs="Times New Roman"/>
                <w:b/>
                <w:bCs/>
              </w:rPr>
              <w:t>A</w:t>
            </w:r>
          </w:p>
        </w:tc>
        <w:tc>
          <w:tcPr>
            <w:tcW w:w="8454" w:type="dxa"/>
            <w:gridSpan w:val="3"/>
          </w:tcPr>
          <w:p w14:paraId="37976D72" w14:textId="680598E4" w:rsidR="004535F0" w:rsidRPr="001D52E2" w:rsidRDefault="004535F0" w:rsidP="00E70BE1">
            <w:pPr>
              <w:rPr>
                <w:rFonts w:cs="Times New Roman"/>
                <w:b/>
                <w:bCs/>
              </w:rPr>
            </w:pPr>
            <w:r w:rsidRPr="001D52E2">
              <w:rPr>
                <w:rFonts w:cs="Times New Roman"/>
                <w:b/>
                <w:bCs/>
              </w:rPr>
              <w:t>Personal</w:t>
            </w:r>
          </w:p>
        </w:tc>
      </w:tr>
      <w:tr w:rsidR="00FF6DBC" w:rsidRPr="001D52E2" w14:paraId="5B9A59C5" w14:textId="77777777" w:rsidTr="00FF6DBC">
        <w:tc>
          <w:tcPr>
            <w:tcW w:w="562" w:type="dxa"/>
          </w:tcPr>
          <w:p w14:paraId="3D115B99" w14:textId="38FFF7B8" w:rsidR="00FF6DBC" w:rsidRPr="001D52E2" w:rsidRDefault="00FF6DBC" w:rsidP="00E70BE1">
            <w:pPr>
              <w:rPr>
                <w:rFonts w:cs="Times New Roman"/>
              </w:rPr>
            </w:pPr>
            <w:r w:rsidRPr="001D52E2">
              <w:rPr>
                <w:rFonts w:cs="Times New Roman"/>
              </w:rPr>
              <w:t>a</w:t>
            </w:r>
          </w:p>
        </w:tc>
        <w:tc>
          <w:tcPr>
            <w:tcW w:w="5557" w:type="dxa"/>
          </w:tcPr>
          <w:p w14:paraId="2BF609F7" w14:textId="52D7D4F3" w:rsidR="00FF6DBC" w:rsidRPr="001D52E2" w:rsidRDefault="00FF6DBC" w:rsidP="00E70BE1">
            <w:pPr>
              <w:rPr>
                <w:rFonts w:cs="Times New Roman"/>
              </w:rPr>
            </w:pPr>
            <w:r w:rsidRPr="001D52E2">
              <w:rPr>
                <w:rFonts w:cs="Times New Roman"/>
              </w:rPr>
              <w:t>Pre-occupation in household work, so lack of time</w:t>
            </w:r>
          </w:p>
        </w:tc>
        <w:tc>
          <w:tcPr>
            <w:tcW w:w="1826" w:type="dxa"/>
          </w:tcPr>
          <w:p w14:paraId="18E91FA6" w14:textId="49FA052A" w:rsidR="00FF6DBC" w:rsidRPr="001D52E2" w:rsidRDefault="00461D5E" w:rsidP="00E70BE1">
            <w:pPr>
              <w:rPr>
                <w:rFonts w:cs="Times New Roman"/>
              </w:rPr>
            </w:pPr>
            <w:r w:rsidRPr="001D52E2">
              <w:rPr>
                <w:rFonts w:cs="Times New Roman"/>
              </w:rPr>
              <w:t>41.34</w:t>
            </w:r>
          </w:p>
        </w:tc>
        <w:tc>
          <w:tcPr>
            <w:tcW w:w="1071" w:type="dxa"/>
          </w:tcPr>
          <w:p w14:paraId="426FF1C1" w14:textId="2A7FE652" w:rsidR="00FF6DBC" w:rsidRPr="001D52E2" w:rsidRDefault="004535F0" w:rsidP="00E70BE1">
            <w:pPr>
              <w:rPr>
                <w:rFonts w:cs="Times New Roman"/>
              </w:rPr>
            </w:pPr>
            <w:r w:rsidRPr="001D52E2">
              <w:rPr>
                <w:rFonts w:cs="Times New Roman"/>
              </w:rPr>
              <w:t>II</w:t>
            </w:r>
          </w:p>
        </w:tc>
      </w:tr>
      <w:tr w:rsidR="00FF6DBC" w:rsidRPr="001D52E2" w14:paraId="145EC27C" w14:textId="77777777" w:rsidTr="00FF6DBC">
        <w:tc>
          <w:tcPr>
            <w:tcW w:w="562" w:type="dxa"/>
          </w:tcPr>
          <w:p w14:paraId="6E89DE00" w14:textId="5D719921" w:rsidR="00FF6DBC" w:rsidRPr="001D52E2" w:rsidRDefault="00FF6DBC" w:rsidP="00E70BE1">
            <w:pPr>
              <w:rPr>
                <w:rFonts w:cs="Times New Roman"/>
              </w:rPr>
            </w:pPr>
            <w:r w:rsidRPr="001D52E2">
              <w:rPr>
                <w:rFonts w:cs="Times New Roman"/>
              </w:rPr>
              <w:t>b</w:t>
            </w:r>
          </w:p>
        </w:tc>
        <w:tc>
          <w:tcPr>
            <w:tcW w:w="5557" w:type="dxa"/>
          </w:tcPr>
          <w:p w14:paraId="4B72C08B" w14:textId="5DF3D6F2" w:rsidR="00FF6DBC" w:rsidRPr="001D52E2" w:rsidRDefault="00FF6DBC" w:rsidP="00E70BE1">
            <w:pPr>
              <w:rPr>
                <w:rFonts w:cs="Times New Roman"/>
              </w:rPr>
            </w:pPr>
            <w:r w:rsidRPr="001D52E2">
              <w:rPr>
                <w:rFonts w:cs="Times New Roman"/>
              </w:rPr>
              <w:t>Non-cooperation and reluctance of family members</w:t>
            </w:r>
          </w:p>
        </w:tc>
        <w:tc>
          <w:tcPr>
            <w:tcW w:w="1826" w:type="dxa"/>
          </w:tcPr>
          <w:p w14:paraId="0C517681" w14:textId="6B1C753B" w:rsidR="00FF6DBC" w:rsidRPr="001D52E2" w:rsidRDefault="00461D5E" w:rsidP="00E70BE1">
            <w:pPr>
              <w:rPr>
                <w:rFonts w:cs="Times New Roman"/>
              </w:rPr>
            </w:pPr>
            <w:r w:rsidRPr="001D52E2">
              <w:rPr>
                <w:rFonts w:cs="Times New Roman"/>
              </w:rPr>
              <w:t>29.11</w:t>
            </w:r>
          </w:p>
        </w:tc>
        <w:tc>
          <w:tcPr>
            <w:tcW w:w="1071" w:type="dxa"/>
          </w:tcPr>
          <w:p w14:paraId="2C3BFCD2" w14:textId="42E778AC" w:rsidR="00FF6DBC" w:rsidRPr="001D52E2" w:rsidRDefault="004535F0" w:rsidP="00E70BE1">
            <w:pPr>
              <w:rPr>
                <w:rFonts w:cs="Times New Roman"/>
              </w:rPr>
            </w:pPr>
            <w:r w:rsidRPr="001D52E2">
              <w:rPr>
                <w:rFonts w:cs="Times New Roman"/>
              </w:rPr>
              <w:t>III</w:t>
            </w:r>
          </w:p>
        </w:tc>
      </w:tr>
      <w:tr w:rsidR="00FF6DBC" w:rsidRPr="001D52E2" w14:paraId="4BF07F7B" w14:textId="77777777" w:rsidTr="00FF6DBC">
        <w:tc>
          <w:tcPr>
            <w:tcW w:w="562" w:type="dxa"/>
          </w:tcPr>
          <w:p w14:paraId="0D8EFD22" w14:textId="6A0C6386" w:rsidR="00FF6DBC" w:rsidRPr="001D52E2" w:rsidRDefault="00FF6DBC" w:rsidP="00E70BE1">
            <w:pPr>
              <w:rPr>
                <w:rFonts w:cs="Times New Roman"/>
              </w:rPr>
            </w:pPr>
            <w:r w:rsidRPr="001D52E2">
              <w:rPr>
                <w:rFonts w:cs="Times New Roman"/>
              </w:rPr>
              <w:t>c</w:t>
            </w:r>
          </w:p>
        </w:tc>
        <w:tc>
          <w:tcPr>
            <w:tcW w:w="5557" w:type="dxa"/>
          </w:tcPr>
          <w:p w14:paraId="1257B962" w14:textId="3A1688E8" w:rsidR="00FF6DBC" w:rsidRPr="001D52E2" w:rsidRDefault="00FF6DBC" w:rsidP="00E70BE1">
            <w:pPr>
              <w:rPr>
                <w:rFonts w:cs="Times New Roman"/>
              </w:rPr>
            </w:pPr>
            <w:r w:rsidRPr="001D52E2">
              <w:rPr>
                <w:rFonts w:cs="Times New Roman"/>
              </w:rPr>
              <w:t>Low motivation</w:t>
            </w:r>
          </w:p>
        </w:tc>
        <w:tc>
          <w:tcPr>
            <w:tcW w:w="1826" w:type="dxa"/>
          </w:tcPr>
          <w:p w14:paraId="4A6FB021" w14:textId="337EBDEA" w:rsidR="00FF6DBC" w:rsidRPr="001D52E2" w:rsidRDefault="00461D5E" w:rsidP="00E70BE1">
            <w:pPr>
              <w:rPr>
                <w:rFonts w:cs="Times New Roman"/>
              </w:rPr>
            </w:pPr>
            <w:r w:rsidRPr="001D52E2">
              <w:rPr>
                <w:rFonts w:cs="Times New Roman"/>
              </w:rPr>
              <w:t>18.89</w:t>
            </w:r>
          </w:p>
        </w:tc>
        <w:tc>
          <w:tcPr>
            <w:tcW w:w="1071" w:type="dxa"/>
          </w:tcPr>
          <w:p w14:paraId="39C4BF6D" w14:textId="25D8CD08" w:rsidR="00FF6DBC" w:rsidRPr="001D52E2" w:rsidRDefault="004535F0" w:rsidP="00E70BE1">
            <w:pPr>
              <w:rPr>
                <w:rFonts w:cs="Times New Roman"/>
              </w:rPr>
            </w:pPr>
            <w:r w:rsidRPr="001D52E2">
              <w:rPr>
                <w:rFonts w:cs="Times New Roman"/>
              </w:rPr>
              <w:t>V</w:t>
            </w:r>
          </w:p>
        </w:tc>
      </w:tr>
      <w:tr w:rsidR="00FF6DBC" w:rsidRPr="001D52E2" w14:paraId="63B213C7" w14:textId="77777777" w:rsidTr="00FF6DBC">
        <w:tc>
          <w:tcPr>
            <w:tcW w:w="562" w:type="dxa"/>
          </w:tcPr>
          <w:p w14:paraId="0DC49B56" w14:textId="7852F207" w:rsidR="00FF6DBC" w:rsidRPr="001D52E2" w:rsidRDefault="00FF6DBC" w:rsidP="00E70BE1">
            <w:pPr>
              <w:rPr>
                <w:rFonts w:cs="Times New Roman"/>
              </w:rPr>
            </w:pPr>
            <w:r w:rsidRPr="001D52E2">
              <w:rPr>
                <w:rFonts w:cs="Times New Roman"/>
              </w:rPr>
              <w:t>d</w:t>
            </w:r>
          </w:p>
        </w:tc>
        <w:tc>
          <w:tcPr>
            <w:tcW w:w="5557" w:type="dxa"/>
          </w:tcPr>
          <w:p w14:paraId="64576514" w14:textId="4191B474" w:rsidR="00FF6DBC" w:rsidRPr="001D52E2" w:rsidRDefault="00FF6DBC" w:rsidP="00E70BE1">
            <w:pPr>
              <w:rPr>
                <w:rFonts w:cs="Times New Roman"/>
              </w:rPr>
            </w:pPr>
            <w:r w:rsidRPr="001D52E2">
              <w:rPr>
                <w:rFonts w:cs="Times New Roman"/>
              </w:rPr>
              <w:t>Lack of self confidence in skill</w:t>
            </w:r>
          </w:p>
        </w:tc>
        <w:tc>
          <w:tcPr>
            <w:tcW w:w="1826" w:type="dxa"/>
          </w:tcPr>
          <w:p w14:paraId="07CD907A" w14:textId="5DFBEC91" w:rsidR="00FF6DBC" w:rsidRPr="001D52E2" w:rsidRDefault="00293F45" w:rsidP="00E70BE1">
            <w:pPr>
              <w:rPr>
                <w:rFonts w:cs="Times New Roman"/>
              </w:rPr>
            </w:pPr>
            <w:r w:rsidRPr="001D52E2">
              <w:rPr>
                <w:rFonts w:cs="Times New Roman"/>
              </w:rPr>
              <w:t>28.34</w:t>
            </w:r>
          </w:p>
        </w:tc>
        <w:tc>
          <w:tcPr>
            <w:tcW w:w="1071" w:type="dxa"/>
          </w:tcPr>
          <w:p w14:paraId="742C547C" w14:textId="27D4B2B7" w:rsidR="00FF6DBC" w:rsidRPr="001D52E2" w:rsidRDefault="004535F0" w:rsidP="00E70BE1">
            <w:pPr>
              <w:rPr>
                <w:rFonts w:cs="Times New Roman"/>
              </w:rPr>
            </w:pPr>
            <w:r w:rsidRPr="001D52E2">
              <w:rPr>
                <w:rFonts w:cs="Times New Roman"/>
              </w:rPr>
              <w:t>IV</w:t>
            </w:r>
          </w:p>
        </w:tc>
      </w:tr>
      <w:tr w:rsidR="00FF6DBC" w:rsidRPr="001D52E2" w14:paraId="639267BA" w14:textId="77777777" w:rsidTr="00FF6DBC">
        <w:tc>
          <w:tcPr>
            <w:tcW w:w="562" w:type="dxa"/>
          </w:tcPr>
          <w:p w14:paraId="5D89D2BA" w14:textId="211BFB65" w:rsidR="00FF6DBC" w:rsidRPr="001D52E2" w:rsidRDefault="00FF6DBC" w:rsidP="00E70BE1">
            <w:pPr>
              <w:rPr>
                <w:rFonts w:cs="Times New Roman"/>
              </w:rPr>
            </w:pPr>
            <w:r w:rsidRPr="001D52E2">
              <w:rPr>
                <w:rFonts w:cs="Times New Roman"/>
              </w:rPr>
              <w:t>e</w:t>
            </w:r>
          </w:p>
        </w:tc>
        <w:tc>
          <w:tcPr>
            <w:tcW w:w="5557" w:type="dxa"/>
          </w:tcPr>
          <w:p w14:paraId="45F68680" w14:textId="4A87F9E0" w:rsidR="00FF6DBC" w:rsidRPr="001D52E2" w:rsidRDefault="00FF6DBC" w:rsidP="00E70BE1">
            <w:pPr>
              <w:rPr>
                <w:rFonts w:cs="Times New Roman"/>
              </w:rPr>
            </w:pPr>
            <w:r w:rsidRPr="001D52E2">
              <w:rPr>
                <w:rFonts w:cs="Times New Roman"/>
              </w:rPr>
              <w:t>Lack of awareness about different prospects</w:t>
            </w:r>
          </w:p>
        </w:tc>
        <w:tc>
          <w:tcPr>
            <w:tcW w:w="1826" w:type="dxa"/>
          </w:tcPr>
          <w:p w14:paraId="1D92B12C" w14:textId="46CD4020" w:rsidR="00FF6DBC" w:rsidRPr="001D52E2" w:rsidRDefault="00293F45" w:rsidP="00E70BE1">
            <w:pPr>
              <w:rPr>
                <w:rFonts w:cs="Times New Roman"/>
              </w:rPr>
            </w:pPr>
            <w:r w:rsidRPr="001D52E2">
              <w:rPr>
                <w:rFonts w:cs="Times New Roman"/>
              </w:rPr>
              <w:t>45.78</w:t>
            </w:r>
          </w:p>
        </w:tc>
        <w:tc>
          <w:tcPr>
            <w:tcW w:w="1071" w:type="dxa"/>
          </w:tcPr>
          <w:p w14:paraId="1FA3A234" w14:textId="2C874E66" w:rsidR="00FF6DBC" w:rsidRPr="001D52E2" w:rsidRDefault="004535F0" w:rsidP="00E70BE1">
            <w:pPr>
              <w:rPr>
                <w:rFonts w:cs="Times New Roman"/>
              </w:rPr>
            </w:pPr>
            <w:r w:rsidRPr="001D52E2">
              <w:rPr>
                <w:rFonts w:cs="Times New Roman"/>
              </w:rPr>
              <w:t>I</w:t>
            </w:r>
          </w:p>
        </w:tc>
      </w:tr>
      <w:tr w:rsidR="004535F0" w:rsidRPr="001D52E2" w14:paraId="698E80A4" w14:textId="77777777" w:rsidTr="00F21BFE">
        <w:tc>
          <w:tcPr>
            <w:tcW w:w="562" w:type="dxa"/>
          </w:tcPr>
          <w:p w14:paraId="6424BEBC" w14:textId="5E36E97E" w:rsidR="004535F0" w:rsidRPr="001D52E2" w:rsidRDefault="004535F0" w:rsidP="00E70BE1">
            <w:pPr>
              <w:rPr>
                <w:rFonts w:cs="Times New Roman"/>
                <w:b/>
                <w:bCs/>
              </w:rPr>
            </w:pPr>
            <w:r w:rsidRPr="001D52E2">
              <w:rPr>
                <w:rFonts w:cs="Times New Roman"/>
                <w:b/>
                <w:bCs/>
              </w:rPr>
              <w:t>B</w:t>
            </w:r>
          </w:p>
        </w:tc>
        <w:tc>
          <w:tcPr>
            <w:tcW w:w="8454" w:type="dxa"/>
            <w:gridSpan w:val="3"/>
          </w:tcPr>
          <w:p w14:paraId="6BD1C564" w14:textId="160252BA" w:rsidR="004535F0" w:rsidRPr="001D52E2" w:rsidRDefault="004535F0" w:rsidP="00E70BE1">
            <w:pPr>
              <w:rPr>
                <w:rFonts w:cs="Times New Roman"/>
                <w:b/>
                <w:bCs/>
              </w:rPr>
            </w:pPr>
            <w:r w:rsidRPr="001D52E2">
              <w:rPr>
                <w:rFonts w:cs="Times New Roman"/>
                <w:b/>
                <w:bCs/>
              </w:rPr>
              <w:t>Financial</w:t>
            </w:r>
          </w:p>
        </w:tc>
      </w:tr>
      <w:tr w:rsidR="0031684B" w:rsidRPr="001D52E2" w14:paraId="491F7039" w14:textId="77777777" w:rsidTr="00FF6DBC">
        <w:tc>
          <w:tcPr>
            <w:tcW w:w="562" w:type="dxa"/>
          </w:tcPr>
          <w:p w14:paraId="1055DC79" w14:textId="7EEFF168" w:rsidR="0031684B" w:rsidRPr="001D52E2" w:rsidRDefault="0031684B" w:rsidP="0031684B">
            <w:pPr>
              <w:rPr>
                <w:rFonts w:cs="Times New Roman"/>
              </w:rPr>
            </w:pPr>
            <w:r w:rsidRPr="001D52E2">
              <w:rPr>
                <w:rFonts w:cs="Times New Roman"/>
              </w:rPr>
              <w:t>a</w:t>
            </w:r>
          </w:p>
        </w:tc>
        <w:tc>
          <w:tcPr>
            <w:tcW w:w="5557" w:type="dxa"/>
          </w:tcPr>
          <w:p w14:paraId="48F7BD89" w14:textId="76B0FE32" w:rsidR="0031684B" w:rsidRPr="001D52E2" w:rsidRDefault="0031684B" w:rsidP="0031684B">
            <w:pPr>
              <w:rPr>
                <w:rFonts w:cs="Times New Roman"/>
              </w:rPr>
            </w:pPr>
            <w:r w:rsidRPr="001D52E2">
              <w:rPr>
                <w:rFonts w:cs="Times New Roman"/>
              </w:rPr>
              <w:t>Inadequacy or non-availability of funds</w:t>
            </w:r>
          </w:p>
        </w:tc>
        <w:tc>
          <w:tcPr>
            <w:tcW w:w="1826" w:type="dxa"/>
          </w:tcPr>
          <w:p w14:paraId="632F17B8" w14:textId="1A8BB060" w:rsidR="0031684B" w:rsidRPr="001D52E2" w:rsidRDefault="004535F0" w:rsidP="0031684B">
            <w:pPr>
              <w:rPr>
                <w:rFonts w:cs="Times New Roman"/>
              </w:rPr>
            </w:pPr>
            <w:r w:rsidRPr="001D52E2">
              <w:rPr>
                <w:rFonts w:cs="Times New Roman"/>
              </w:rPr>
              <w:t>55.56</w:t>
            </w:r>
          </w:p>
        </w:tc>
        <w:tc>
          <w:tcPr>
            <w:tcW w:w="1071" w:type="dxa"/>
          </w:tcPr>
          <w:p w14:paraId="20ADDDB7" w14:textId="46AFDC81" w:rsidR="0031684B" w:rsidRPr="001D52E2" w:rsidRDefault="004535F0" w:rsidP="0031684B">
            <w:pPr>
              <w:rPr>
                <w:rFonts w:cs="Times New Roman"/>
              </w:rPr>
            </w:pPr>
            <w:r w:rsidRPr="001D52E2">
              <w:rPr>
                <w:rFonts w:cs="Times New Roman"/>
              </w:rPr>
              <w:t>I</w:t>
            </w:r>
          </w:p>
        </w:tc>
      </w:tr>
      <w:tr w:rsidR="0031684B" w:rsidRPr="001D52E2" w14:paraId="6655866B" w14:textId="77777777" w:rsidTr="00FF6DBC">
        <w:tc>
          <w:tcPr>
            <w:tcW w:w="562" w:type="dxa"/>
          </w:tcPr>
          <w:p w14:paraId="1AC965C0" w14:textId="560D0E74" w:rsidR="0031684B" w:rsidRPr="001D52E2" w:rsidRDefault="0031684B" w:rsidP="0031684B">
            <w:pPr>
              <w:rPr>
                <w:rFonts w:cs="Times New Roman"/>
              </w:rPr>
            </w:pPr>
            <w:r w:rsidRPr="001D52E2">
              <w:rPr>
                <w:rFonts w:cs="Times New Roman"/>
              </w:rPr>
              <w:t>b</w:t>
            </w:r>
          </w:p>
        </w:tc>
        <w:tc>
          <w:tcPr>
            <w:tcW w:w="5557" w:type="dxa"/>
          </w:tcPr>
          <w:p w14:paraId="3B512727" w14:textId="6BCBB54F" w:rsidR="0031684B" w:rsidRPr="001D52E2" w:rsidRDefault="0031684B" w:rsidP="0031684B">
            <w:pPr>
              <w:rPr>
                <w:rFonts w:cs="Times New Roman"/>
              </w:rPr>
            </w:pPr>
            <w:r w:rsidRPr="001D52E2">
              <w:rPr>
                <w:rFonts w:cs="Times New Roman"/>
              </w:rPr>
              <w:t>Complicated official procedure</w:t>
            </w:r>
          </w:p>
        </w:tc>
        <w:tc>
          <w:tcPr>
            <w:tcW w:w="1826" w:type="dxa"/>
          </w:tcPr>
          <w:p w14:paraId="3357EA0C" w14:textId="3DF02EDE" w:rsidR="0031684B" w:rsidRPr="001D52E2" w:rsidRDefault="004535F0" w:rsidP="0031684B">
            <w:pPr>
              <w:rPr>
                <w:rFonts w:cs="Times New Roman"/>
              </w:rPr>
            </w:pPr>
            <w:r w:rsidRPr="001D52E2">
              <w:rPr>
                <w:rFonts w:cs="Times New Roman"/>
              </w:rPr>
              <w:t>49.11</w:t>
            </w:r>
          </w:p>
        </w:tc>
        <w:tc>
          <w:tcPr>
            <w:tcW w:w="1071" w:type="dxa"/>
          </w:tcPr>
          <w:p w14:paraId="4EBA90E5" w14:textId="28B150E6" w:rsidR="0031684B" w:rsidRPr="001D52E2" w:rsidRDefault="004535F0" w:rsidP="0031684B">
            <w:pPr>
              <w:rPr>
                <w:rFonts w:cs="Times New Roman"/>
              </w:rPr>
            </w:pPr>
            <w:r w:rsidRPr="001D52E2">
              <w:rPr>
                <w:rFonts w:cs="Times New Roman"/>
              </w:rPr>
              <w:t>III</w:t>
            </w:r>
          </w:p>
        </w:tc>
      </w:tr>
      <w:tr w:rsidR="0031684B" w:rsidRPr="001D52E2" w14:paraId="60632F46" w14:textId="77777777" w:rsidTr="00FF6DBC">
        <w:tc>
          <w:tcPr>
            <w:tcW w:w="562" w:type="dxa"/>
          </w:tcPr>
          <w:p w14:paraId="7346DF14" w14:textId="4DF052BA" w:rsidR="0031684B" w:rsidRPr="001D52E2" w:rsidRDefault="0031684B" w:rsidP="0031684B">
            <w:pPr>
              <w:rPr>
                <w:rFonts w:cs="Times New Roman"/>
              </w:rPr>
            </w:pPr>
            <w:r w:rsidRPr="001D52E2">
              <w:rPr>
                <w:rFonts w:cs="Times New Roman"/>
              </w:rPr>
              <w:t>c</w:t>
            </w:r>
          </w:p>
        </w:tc>
        <w:tc>
          <w:tcPr>
            <w:tcW w:w="5557" w:type="dxa"/>
          </w:tcPr>
          <w:p w14:paraId="00E8F3B6" w14:textId="0C5A7748" w:rsidR="0031684B" w:rsidRPr="001D52E2" w:rsidRDefault="0031684B" w:rsidP="0031684B">
            <w:pPr>
              <w:rPr>
                <w:rFonts w:cs="Times New Roman"/>
              </w:rPr>
            </w:pPr>
            <w:r w:rsidRPr="001D52E2">
              <w:rPr>
                <w:rFonts w:cs="Times New Roman"/>
              </w:rPr>
              <w:t>Delay in sanctioning financial assistance</w:t>
            </w:r>
          </w:p>
        </w:tc>
        <w:tc>
          <w:tcPr>
            <w:tcW w:w="1826" w:type="dxa"/>
          </w:tcPr>
          <w:p w14:paraId="03DA40E6" w14:textId="7F9AB14B" w:rsidR="0031684B" w:rsidRPr="001D52E2" w:rsidRDefault="004535F0" w:rsidP="0031684B">
            <w:pPr>
              <w:rPr>
                <w:rFonts w:cs="Times New Roman"/>
              </w:rPr>
            </w:pPr>
            <w:r w:rsidRPr="001D52E2">
              <w:rPr>
                <w:rFonts w:cs="Times New Roman"/>
              </w:rPr>
              <w:t>52.45</w:t>
            </w:r>
          </w:p>
        </w:tc>
        <w:tc>
          <w:tcPr>
            <w:tcW w:w="1071" w:type="dxa"/>
          </w:tcPr>
          <w:p w14:paraId="66F8585F" w14:textId="07394F50" w:rsidR="0031684B" w:rsidRPr="001D52E2" w:rsidRDefault="004535F0" w:rsidP="0031684B">
            <w:pPr>
              <w:rPr>
                <w:rFonts w:cs="Times New Roman"/>
              </w:rPr>
            </w:pPr>
            <w:r w:rsidRPr="001D52E2">
              <w:rPr>
                <w:rFonts w:cs="Times New Roman"/>
              </w:rPr>
              <w:t>II</w:t>
            </w:r>
          </w:p>
        </w:tc>
      </w:tr>
      <w:tr w:rsidR="0031684B" w:rsidRPr="001D52E2" w14:paraId="67989C98" w14:textId="77777777" w:rsidTr="00FF6DBC">
        <w:tc>
          <w:tcPr>
            <w:tcW w:w="562" w:type="dxa"/>
          </w:tcPr>
          <w:p w14:paraId="5BE212D3" w14:textId="17A29A91" w:rsidR="0031684B" w:rsidRPr="001D52E2" w:rsidRDefault="0031684B" w:rsidP="0031684B">
            <w:pPr>
              <w:rPr>
                <w:rFonts w:cs="Times New Roman"/>
              </w:rPr>
            </w:pPr>
            <w:r w:rsidRPr="001D52E2">
              <w:rPr>
                <w:rFonts w:cs="Times New Roman"/>
              </w:rPr>
              <w:t>d</w:t>
            </w:r>
          </w:p>
        </w:tc>
        <w:tc>
          <w:tcPr>
            <w:tcW w:w="5557" w:type="dxa"/>
          </w:tcPr>
          <w:p w14:paraId="0AF91BD2" w14:textId="728A9B15" w:rsidR="0031684B" w:rsidRPr="001D52E2" w:rsidRDefault="0031684B" w:rsidP="0031684B">
            <w:pPr>
              <w:rPr>
                <w:rFonts w:cs="Times New Roman"/>
              </w:rPr>
            </w:pPr>
            <w:r w:rsidRPr="001D52E2">
              <w:rPr>
                <w:rFonts w:cs="Times New Roman"/>
              </w:rPr>
              <w:t xml:space="preserve">Not ready </w:t>
            </w:r>
            <w:r w:rsidR="003E733E" w:rsidRPr="001D52E2">
              <w:rPr>
                <w:rFonts w:cs="Times New Roman"/>
              </w:rPr>
              <w:t>to take</w:t>
            </w:r>
            <w:r w:rsidRPr="001D52E2">
              <w:rPr>
                <w:rFonts w:cs="Times New Roman"/>
              </w:rPr>
              <w:t xml:space="preserve"> financial risk</w:t>
            </w:r>
          </w:p>
        </w:tc>
        <w:tc>
          <w:tcPr>
            <w:tcW w:w="1826" w:type="dxa"/>
          </w:tcPr>
          <w:p w14:paraId="11AD01BC" w14:textId="2583A724" w:rsidR="0031684B" w:rsidRPr="001D52E2" w:rsidRDefault="004535F0" w:rsidP="0031684B">
            <w:pPr>
              <w:rPr>
                <w:rFonts w:cs="Times New Roman"/>
              </w:rPr>
            </w:pPr>
            <w:r w:rsidRPr="001D52E2">
              <w:rPr>
                <w:rFonts w:cs="Times New Roman"/>
              </w:rPr>
              <w:t>39.56</w:t>
            </w:r>
          </w:p>
        </w:tc>
        <w:tc>
          <w:tcPr>
            <w:tcW w:w="1071" w:type="dxa"/>
          </w:tcPr>
          <w:p w14:paraId="352856D9" w14:textId="0C17F974" w:rsidR="0031684B" w:rsidRPr="001D52E2" w:rsidRDefault="004535F0" w:rsidP="0031684B">
            <w:pPr>
              <w:rPr>
                <w:rFonts w:cs="Times New Roman"/>
              </w:rPr>
            </w:pPr>
            <w:r w:rsidRPr="001D52E2">
              <w:rPr>
                <w:rFonts w:cs="Times New Roman"/>
              </w:rPr>
              <w:t>IV</w:t>
            </w:r>
          </w:p>
        </w:tc>
      </w:tr>
      <w:tr w:rsidR="004535F0" w:rsidRPr="001D52E2" w14:paraId="4531282F" w14:textId="77777777" w:rsidTr="00716078">
        <w:tc>
          <w:tcPr>
            <w:tcW w:w="562" w:type="dxa"/>
          </w:tcPr>
          <w:p w14:paraId="39350D55" w14:textId="15C597D7" w:rsidR="004535F0" w:rsidRPr="001D52E2" w:rsidRDefault="004535F0" w:rsidP="0031684B">
            <w:pPr>
              <w:rPr>
                <w:rFonts w:cs="Times New Roman"/>
                <w:b/>
                <w:bCs/>
              </w:rPr>
            </w:pPr>
            <w:r w:rsidRPr="001D52E2">
              <w:rPr>
                <w:rFonts w:cs="Times New Roman"/>
                <w:b/>
                <w:bCs/>
              </w:rPr>
              <w:t>C</w:t>
            </w:r>
          </w:p>
        </w:tc>
        <w:tc>
          <w:tcPr>
            <w:tcW w:w="8454" w:type="dxa"/>
            <w:gridSpan w:val="3"/>
          </w:tcPr>
          <w:p w14:paraId="0CA586CD" w14:textId="17B8F7D5" w:rsidR="004535F0" w:rsidRPr="001D52E2" w:rsidRDefault="004535F0" w:rsidP="0031684B">
            <w:pPr>
              <w:rPr>
                <w:rFonts w:cs="Times New Roman"/>
                <w:b/>
                <w:bCs/>
              </w:rPr>
            </w:pPr>
            <w:r w:rsidRPr="001D52E2">
              <w:rPr>
                <w:rFonts w:cs="Times New Roman"/>
                <w:b/>
                <w:bCs/>
              </w:rPr>
              <w:t>Infrastructural</w:t>
            </w:r>
          </w:p>
        </w:tc>
      </w:tr>
      <w:tr w:rsidR="0031684B" w:rsidRPr="001D52E2" w14:paraId="526C277F" w14:textId="77777777" w:rsidTr="00FF6DBC">
        <w:tc>
          <w:tcPr>
            <w:tcW w:w="562" w:type="dxa"/>
          </w:tcPr>
          <w:p w14:paraId="04FA714D" w14:textId="3697EC93" w:rsidR="0031684B" w:rsidRPr="001D52E2" w:rsidRDefault="0031684B" w:rsidP="0031684B">
            <w:pPr>
              <w:rPr>
                <w:rFonts w:cs="Times New Roman"/>
              </w:rPr>
            </w:pPr>
            <w:r w:rsidRPr="001D52E2">
              <w:rPr>
                <w:rFonts w:cs="Times New Roman"/>
              </w:rPr>
              <w:t>a</w:t>
            </w:r>
          </w:p>
        </w:tc>
        <w:tc>
          <w:tcPr>
            <w:tcW w:w="5557" w:type="dxa"/>
          </w:tcPr>
          <w:p w14:paraId="16D95C0F" w14:textId="52D039F0" w:rsidR="0031684B" w:rsidRPr="001D52E2" w:rsidRDefault="0031684B" w:rsidP="0031684B">
            <w:pPr>
              <w:rPr>
                <w:rFonts w:cs="Times New Roman"/>
              </w:rPr>
            </w:pPr>
            <w:r w:rsidRPr="001D52E2">
              <w:rPr>
                <w:rFonts w:cs="Times New Roman"/>
              </w:rPr>
              <w:t>Non-availability of equipment/tools</w:t>
            </w:r>
          </w:p>
        </w:tc>
        <w:tc>
          <w:tcPr>
            <w:tcW w:w="1826" w:type="dxa"/>
          </w:tcPr>
          <w:p w14:paraId="2BAD710F" w14:textId="1E34459D" w:rsidR="0031684B" w:rsidRPr="001D52E2" w:rsidRDefault="004535F0" w:rsidP="0031684B">
            <w:pPr>
              <w:rPr>
                <w:rFonts w:cs="Times New Roman"/>
              </w:rPr>
            </w:pPr>
            <w:r w:rsidRPr="001D52E2">
              <w:rPr>
                <w:rFonts w:cs="Times New Roman"/>
              </w:rPr>
              <w:t>4</w:t>
            </w:r>
            <w:r w:rsidR="003903B8" w:rsidRPr="001D52E2">
              <w:rPr>
                <w:rFonts w:cs="Times New Roman"/>
              </w:rPr>
              <w:t>7</w:t>
            </w:r>
            <w:r w:rsidRPr="001D52E2">
              <w:rPr>
                <w:rFonts w:cs="Times New Roman"/>
              </w:rPr>
              <w:t>.</w:t>
            </w:r>
            <w:r w:rsidR="003903B8" w:rsidRPr="001D52E2">
              <w:rPr>
                <w:rFonts w:cs="Times New Roman"/>
              </w:rPr>
              <w:t>96</w:t>
            </w:r>
          </w:p>
        </w:tc>
        <w:tc>
          <w:tcPr>
            <w:tcW w:w="1071" w:type="dxa"/>
          </w:tcPr>
          <w:p w14:paraId="37D71C79" w14:textId="565F59D2" w:rsidR="0031684B" w:rsidRPr="001D52E2" w:rsidRDefault="004535F0" w:rsidP="0031684B">
            <w:pPr>
              <w:rPr>
                <w:rFonts w:cs="Times New Roman"/>
              </w:rPr>
            </w:pPr>
            <w:r w:rsidRPr="001D52E2">
              <w:rPr>
                <w:rFonts w:cs="Times New Roman"/>
              </w:rPr>
              <w:t>I</w:t>
            </w:r>
            <w:r w:rsidR="003903B8" w:rsidRPr="001D52E2">
              <w:rPr>
                <w:rFonts w:cs="Times New Roman"/>
              </w:rPr>
              <w:t>I</w:t>
            </w:r>
          </w:p>
        </w:tc>
      </w:tr>
      <w:tr w:rsidR="0031684B" w:rsidRPr="001D52E2" w14:paraId="0FE3B163" w14:textId="77777777" w:rsidTr="00FF6DBC">
        <w:tc>
          <w:tcPr>
            <w:tcW w:w="562" w:type="dxa"/>
          </w:tcPr>
          <w:p w14:paraId="4FC5913D" w14:textId="7D5B815D" w:rsidR="0031684B" w:rsidRPr="001D52E2" w:rsidRDefault="0031684B" w:rsidP="0031684B">
            <w:pPr>
              <w:rPr>
                <w:rFonts w:cs="Times New Roman"/>
              </w:rPr>
            </w:pPr>
            <w:r w:rsidRPr="001D52E2">
              <w:rPr>
                <w:rFonts w:cs="Times New Roman"/>
              </w:rPr>
              <w:t>b</w:t>
            </w:r>
          </w:p>
        </w:tc>
        <w:tc>
          <w:tcPr>
            <w:tcW w:w="5557" w:type="dxa"/>
          </w:tcPr>
          <w:p w14:paraId="6961AA8C" w14:textId="05B749EB" w:rsidR="0031684B" w:rsidRPr="001D52E2" w:rsidRDefault="0031684B" w:rsidP="0031684B">
            <w:pPr>
              <w:rPr>
                <w:rFonts w:cs="Times New Roman"/>
              </w:rPr>
            </w:pPr>
            <w:r w:rsidRPr="001D52E2">
              <w:rPr>
                <w:rFonts w:cs="Times New Roman"/>
              </w:rPr>
              <w:t>Lack of suitable land holdings/space</w:t>
            </w:r>
          </w:p>
        </w:tc>
        <w:tc>
          <w:tcPr>
            <w:tcW w:w="1826" w:type="dxa"/>
          </w:tcPr>
          <w:p w14:paraId="62D8B172" w14:textId="2C666969" w:rsidR="0031684B" w:rsidRPr="001D52E2" w:rsidRDefault="004535F0" w:rsidP="0031684B">
            <w:pPr>
              <w:rPr>
                <w:rFonts w:cs="Times New Roman"/>
              </w:rPr>
            </w:pPr>
            <w:r w:rsidRPr="001D52E2">
              <w:rPr>
                <w:rFonts w:cs="Times New Roman"/>
              </w:rPr>
              <w:t>43.78</w:t>
            </w:r>
          </w:p>
        </w:tc>
        <w:tc>
          <w:tcPr>
            <w:tcW w:w="1071" w:type="dxa"/>
          </w:tcPr>
          <w:p w14:paraId="2E1C5488" w14:textId="32E51FAA" w:rsidR="0031684B" w:rsidRPr="001D52E2" w:rsidRDefault="004535F0" w:rsidP="0031684B">
            <w:pPr>
              <w:rPr>
                <w:rFonts w:cs="Times New Roman"/>
              </w:rPr>
            </w:pPr>
            <w:r w:rsidRPr="001D52E2">
              <w:rPr>
                <w:rFonts w:cs="Times New Roman"/>
              </w:rPr>
              <w:t>III</w:t>
            </w:r>
          </w:p>
        </w:tc>
      </w:tr>
      <w:tr w:rsidR="0031684B" w:rsidRPr="001D52E2" w14:paraId="6DFE5A7C" w14:textId="77777777" w:rsidTr="00FF6DBC">
        <w:tc>
          <w:tcPr>
            <w:tcW w:w="562" w:type="dxa"/>
          </w:tcPr>
          <w:p w14:paraId="7D91ECA2" w14:textId="3A7ED54E" w:rsidR="0031684B" w:rsidRPr="001D52E2" w:rsidRDefault="0031684B" w:rsidP="0031684B">
            <w:pPr>
              <w:rPr>
                <w:rFonts w:cs="Times New Roman"/>
              </w:rPr>
            </w:pPr>
            <w:r w:rsidRPr="001D52E2">
              <w:rPr>
                <w:rFonts w:cs="Times New Roman"/>
              </w:rPr>
              <w:t>c</w:t>
            </w:r>
          </w:p>
        </w:tc>
        <w:tc>
          <w:tcPr>
            <w:tcW w:w="5557" w:type="dxa"/>
          </w:tcPr>
          <w:p w14:paraId="623008D2" w14:textId="0FA31995" w:rsidR="0031684B" w:rsidRPr="001D52E2" w:rsidRDefault="0031684B" w:rsidP="0031684B">
            <w:pPr>
              <w:rPr>
                <w:rFonts w:cs="Times New Roman"/>
              </w:rPr>
            </w:pPr>
            <w:r w:rsidRPr="001D52E2">
              <w:rPr>
                <w:rFonts w:cs="Times New Roman"/>
              </w:rPr>
              <w:t>Lack of organised marketing network</w:t>
            </w:r>
          </w:p>
        </w:tc>
        <w:tc>
          <w:tcPr>
            <w:tcW w:w="1826" w:type="dxa"/>
          </w:tcPr>
          <w:p w14:paraId="67CF57CC" w14:textId="4EF02A41" w:rsidR="0031684B" w:rsidRPr="001D52E2" w:rsidRDefault="004535F0" w:rsidP="0031684B">
            <w:pPr>
              <w:rPr>
                <w:rFonts w:cs="Times New Roman"/>
              </w:rPr>
            </w:pPr>
            <w:r w:rsidRPr="001D52E2">
              <w:rPr>
                <w:rFonts w:cs="Times New Roman"/>
              </w:rPr>
              <w:t>4</w:t>
            </w:r>
            <w:r w:rsidR="003903B8" w:rsidRPr="001D52E2">
              <w:rPr>
                <w:rFonts w:cs="Times New Roman"/>
              </w:rPr>
              <w:t>9</w:t>
            </w:r>
            <w:r w:rsidRPr="001D52E2">
              <w:rPr>
                <w:rFonts w:cs="Times New Roman"/>
              </w:rPr>
              <w:t>.</w:t>
            </w:r>
            <w:r w:rsidR="003903B8" w:rsidRPr="001D52E2">
              <w:rPr>
                <w:rFonts w:cs="Times New Roman"/>
              </w:rPr>
              <w:t>33</w:t>
            </w:r>
          </w:p>
        </w:tc>
        <w:tc>
          <w:tcPr>
            <w:tcW w:w="1071" w:type="dxa"/>
          </w:tcPr>
          <w:p w14:paraId="18682273" w14:textId="6E91EDD5" w:rsidR="0031684B" w:rsidRPr="001D52E2" w:rsidRDefault="004535F0" w:rsidP="0031684B">
            <w:pPr>
              <w:rPr>
                <w:rFonts w:cs="Times New Roman"/>
              </w:rPr>
            </w:pPr>
            <w:r w:rsidRPr="001D52E2">
              <w:rPr>
                <w:rFonts w:cs="Times New Roman"/>
              </w:rPr>
              <w:t>I</w:t>
            </w:r>
          </w:p>
        </w:tc>
      </w:tr>
      <w:tr w:rsidR="0031684B" w:rsidRPr="001D52E2" w14:paraId="1C4DCB3E" w14:textId="77777777" w:rsidTr="00FF6DBC">
        <w:tc>
          <w:tcPr>
            <w:tcW w:w="562" w:type="dxa"/>
          </w:tcPr>
          <w:p w14:paraId="18630E2F" w14:textId="2EC9E961" w:rsidR="0031684B" w:rsidRPr="001D52E2" w:rsidRDefault="0031684B" w:rsidP="0031684B">
            <w:pPr>
              <w:rPr>
                <w:rFonts w:cs="Times New Roman"/>
              </w:rPr>
            </w:pPr>
            <w:r w:rsidRPr="001D52E2">
              <w:rPr>
                <w:rFonts w:cs="Times New Roman"/>
              </w:rPr>
              <w:t>d</w:t>
            </w:r>
          </w:p>
        </w:tc>
        <w:tc>
          <w:tcPr>
            <w:tcW w:w="5557" w:type="dxa"/>
          </w:tcPr>
          <w:p w14:paraId="6CE32F76" w14:textId="6AA21513" w:rsidR="0031684B" w:rsidRPr="001D52E2" w:rsidRDefault="0031684B" w:rsidP="0031684B">
            <w:pPr>
              <w:rPr>
                <w:rFonts w:cs="Times New Roman"/>
              </w:rPr>
            </w:pPr>
            <w:r w:rsidRPr="001D52E2">
              <w:rPr>
                <w:rFonts w:cs="Times New Roman"/>
              </w:rPr>
              <w:t>Non-availability of labourers</w:t>
            </w:r>
          </w:p>
        </w:tc>
        <w:tc>
          <w:tcPr>
            <w:tcW w:w="1826" w:type="dxa"/>
          </w:tcPr>
          <w:p w14:paraId="62A0BF5F" w14:textId="231BD566" w:rsidR="0031684B" w:rsidRPr="001D52E2" w:rsidRDefault="004535F0" w:rsidP="0031684B">
            <w:pPr>
              <w:rPr>
                <w:rFonts w:cs="Times New Roman"/>
              </w:rPr>
            </w:pPr>
            <w:r w:rsidRPr="001D52E2">
              <w:rPr>
                <w:rFonts w:cs="Times New Roman"/>
              </w:rPr>
              <w:t>41.7</w:t>
            </w:r>
            <w:r w:rsidR="00C431BD" w:rsidRPr="001D52E2">
              <w:rPr>
                <w:rFonts w:cs="Times New Roman"/>
              </w:rPr>
              <w:t>8</w:t>
            </w:r>
          </w:p>
        </w:tc>
        <w:tc>
          <w:tcPr>
            <w:tcW w:w="1071" w:type="dxa"/>
          </w:tcPr>
          <w:p w14:paraId="4BDA99DF" w14:textId="66296D0F" w:rsidR="0031684B" w:rsidRPr="001D52E2" w:rsidRDefault="004535F0" w:rsidP="0031684B">
            <w:pPr>
              <w:rPr>
                <w:rFonts w:cs="Times New Roman"/>
              </w:rPr>
            </w:pPr>
            <w:r w:rsidRPr="001D52E2">
              <w:rPr>
                <w:rFonts w:cs="Times New Roman"/>
              </w:rPr>
              <w:t>V</w:t>
            </w:r>
          </w:p>
        </w:tc>
      </w:tr>
      <w:tr w:rsidR="0031684B" w:rsidRPr="001D52E2" w14:paraId="466B1CCE" w14:textId="77777777" w:rsidTr="00FF6DBC">
        <w:tc>
          <w:tcPr>
            <w:tcW w:w="562" w:type="dxa"/>
          </w:tcPr>
          <w:p w14:paraId="1A7561B0" w14:textId="130AF220" w:rsidR="0031684B" w:rsidRPr="001D52E2" w:rsidRDefault="0031684B" w:rsidP="0031684B">
            <w:pPr>
              <w:rPr>
                <w:rFonts w:cs="Times New Roman"/>
              </w:rPr>
            </w:pPr>
            <w:r w:rsidRPr="001D52E2">
              <w:rPr>
                <w:rFonts w:cs="Times New Roman"/>
              </w:rPr>
              <w:t>e</w:t>
            </w:r>
          </w:p>
        </w:tc>
        <w:tc>
          <w:tcPr>
            <w:tcW w:w="5557" w:type="dxa"/>
          </w:tcPr>
          <w:p w14:paraId="1A4B9277" w14:textId="360C26BF" w:rsidR="0031684B" w:rsidRPr="001D52E2" w:rsidRDefault="0031684B" w:rsidP="0031684B">
            <w:pPr>
              <w:rPr>
                <w:rFonts w:cs="Times New Roman"/>
              </w:rPr>
            </w:pPr>
            <w:r w:rsidRPr="001D52E2">
              <w:rPr>
                <w:rFonts w:cs="Times New Roman"/>
              </w:rPr>
              <w:t>High wage rate</w:t>
            </w:r>
          </w:p>
        </w:tc>
        <w:tc>
          <w:tcPr>
            <w:tcW w:w="1826" w:type="dxa"/>
          </w:tcPr>
          <w:p w14:paraId="603E9900" w14:textId="344458BB" w:rsidR="0031684B" w:rsidRPr="001D52E2" w:rsidRDefault="004535F0" w:rsidP="0031684B">
            <w:pPr>
              <w:rPr>
                <w:rFonts w:cs="Times New Roman"/>
              </w:rPr>
            </w:pPr>
            <w:r w:rsidRPr="001D52E2">
              <w:rPr>
                <w:rFonts w:cs="Times New Roman"/>
              </w:rPr>
              <w:t>41.99</w:t>
            </w:r>
          </w:p>
        </w:tc>
        <w:tc>
          <w:tcPr>
            <w:tcW w:w="1071" w:type="dxa"/>
          </w:tcPr>
          <w:p w14:paraId="5C807090" w14:textId="636A2872" w:rsidR="0031684B" w:rsidRPr="001D52E2" w:rsidRDefault="004535F0" w:rsidP="0031684B">
            <w:pPr>
              <w:rPr>
                <w:rFonts w:cs="Times New Roman"/>
              </w:rPr>
            </w:pPr>
            <w:r w:rsidRPr="001D52E2">
              <w:rPr>
                <w:rFonts w:cs="Times New Roman"/>
              </w:rPr>
              <w:t>IV</w:t>
            </w:r>
          </w:p>
        </w:tc>
      </w:tr>
      <w:tr w:rsidR="0031684B" w:rsidRPr="001D52E2" w14:paraId="3A6D86FD" w14:textId="77777777" w:rsidTr="00FF6DBC">
        <w:tc>
          <w:tcPr>
            <w:tcW w:w="562" w:type="dxa"/>
          </w:tcPr>
          <w:p w14:paraId="1508EB9C" w14:textId="77C2A370" w:rsidR="0031684B" w:rsidRPr="001D52E2" w:rsidRDefault="0031684B" w:rsidP="0031684B">
            <w:pPr>
              <w:rPr>
                <w:rFonts w:cs="Times New Roman"/>
              </w:rPr>
            </w:pPr>
            <w:r w:rsidRPr="001D52E2">
              <w:rPr>
                <w:rFonts w:cs="Times New Roman"/>
              </w:rPr>
              <w:t>f</w:t>
            </w:r>
          </w:p>
        </w:tc>
        <w:tc>
          <w:tcPr>
            <w:tcW w:w="5557" w:type="dxa"/>
          </w:tcPr>
          <w:p w14:paraId="3FFA78E5" w14:textId="15FD369F" w:rsidR="0031684B" w:rsidRPr="001D52E2" w:rsidRDefault="0031684B" w:rsidP="0031684B">
            <w:pPr>
              <w:rPr>
                <w:rFonts w:cs="Times New Roman"/>
              </w:rPr>
            </w:pPr>
            <w:r w:rsidRPr="001D52E2">
              <w:rPr>
                <w:rFonts w:cs="Times New Roman"/>
              </w:rPr>
              <w:t>Inadequate/lack of supply of inputs</w:t>
            </w:r>
          </w:p>
        </w:tc>
        <w:tc>
          <w:tcPr>
            <w:tcW w:w="1826" w:type="dxa"/>
          </w:tcPr>
          <w:p w14:paraId="06FCCECC" w14:textId="50B67E40" w:rsidR="0031684B" w:rsidRPr="001D52E2" w:rsidRDefault="004535F0" w:rsidP="0031684B">
            <w:pPr>
              <w:rPr>
                <w:rFonts w:cs="Times New Roman"/>
              </w:rPr>
            </w:pPr>
            <w:r w:rsidRPr="001D52E2">
              <w:rPr>
                <w:rFonts w:cs="Times New Roman"/>
              </w:rPr>
              <w:t>41.7</w:t>
            </w:r>
            <w:r w:rsidR="00C431BD" w:rsidRPr="001D52E2">
              <w:rPr>
                <w:rFonts w:cs="Times New Roman"/>
              </w:rPr>
              <w:t>7</w:t>
            </w:r>
          </w:p>
        </w:tc>
        <w:tc>
          <w:tcPr>
            <w:tcW w:w="1071" w:type="dxa"/>
          </w:tcPr>
          <w:p w14:paraId="2B962747" w14:textId="5E49D162" w:rsidR="0031684B" w:rsidRPr="001D52E2" w:rsidRDefault="004535F0" w:rsidP="0031684B">
            <w:pPr>
              <w:rPr>
                <w:rFonts w:cs="Times New Roman"/>
              </w:rPr>
            </w:pPr>
            <w:r w:rsidRPr="001D52E2">
              <w:rPr>
                <w:rFonts w:cs="Times New Roman"/>
              </w:rPr>
              <w:t>V</w:t>
            </w:r>
            <w:r w:rsidR="00C431BD" w:rsidRPr="001D52E2">
              <w:rPr>
                <w:rFonts w:cs="Times New Roman"/>
              </w:rPr>
              <w:t>I</w:t>
            </w:r>
          </w:p>
        </w:tc>
      </w:tr>
      <w:tr w:rsidR="0031684B" w:rsidRPr="001D52E2" w14:paraId="1FC3A0A0" w14:textId="77777777" w:rsidTr="00FF6DBC">
        <w:tc>
          <w:tcPr>
            <w:tcW w:w="562" w:type="dxa"/>
          </w:tcPr>
          <w:p w14:paraId="59EB6262" w14:textId="363BB233" w:rsidR="0031684B" w:rsidRPr="001D52E2" w:rsidRDefault="0031684B" w:rsidP="0031684B">
            <w:pPr>
              <w:rPr>
                <w:rFonts w:cs="Times New Roman"/>
              </w:rPr>
            </w:pPr>
            <w:r w:rsidRPr="001D52E2">
              <w:rPr>
                <w:rFonts w:cs="Times New Roman"/>
              </w:rPr>
              <w:t>g</w:t>
            </w:r>
          </w:p>
        </w:tc>
        <w:tc>
          <w:tcPr>
            <w:tcW w:w="5557" w:type="dxa"/>
          </w:tcPr>
          <w:p w14:paraId="362A398C" w14:textId="24AACC96" w:rsidR="0031684B" w:rsidRPr="001D52E2" w:rsidRDefault="0031684B" w:rsidP="0031684B">
            <w:pPr>
              <w:rPr>
                <w:rFonts w:cs="Times New Roman"/>
              </w:rPr>
            </w:pPr>
            <w:r w:rsidRPr="001D52E2">
              <w:rPr>
                <w:rFonts w:cs="Times New Roman"/>
              </w:rPr>
              <w:t>Lack of assured price</w:t>
            </w:r>
          </w:p>
        </w:tc>
        <w:tc>
          <w:tcPr>
            <w:tcW w:w="1826" w:type="dxa"/>
          </w:tcPr>
          <w:p w14:paraId="0CEE7193" w14:textId="65A00644" w:rsidR="0031684B" w:rsidRPr="001D52E2" w:rsidRDefault="004535F0" w:rsidP="0031684B">
            <w:pPr>
              <w:rPr>
                <w:rFonts w:cs="Times New Roman"/>
              </w:rPr>
            </w:pPr>
            <w:r w:rsidRPr="001D52E2">
              <w:rPr>
                <w:rFonts w:cs="Times New Roman"/>
              </w:rPr>
              <w:t>41.76</w:t>
            </w:r>
          </w:p>
        </w:tc>
        <w:tc>
          <w:tcPr>
            <w:tcW w:w="1071" w:type="dxa"/>
          </w:tcPr>
          <w:p w14:paraId="3287D358" w14:textId="68C6C30B" w:rsidR="0031684B" w:rsidRPr="001D52E2" w:rsidRDefault="004535F0" w:rsidP="0031684B">
            <w:pPr>
              <w:rPr>
                <w:rFonts w:cs="Times New Roman"/>
              </w:rPr>
            </w:pPr>
            <w:r w:rsidRPr="001D52E2">
              <w:rPr>
                <w:rFonts w:cs="Times New Roman"/>
              </w:rPr>
              <w:t>VII</w:t>
            </w:r>
          </w:p>
        </w:tc>
      </w:tr>
      <w:tr w:rsidR="0031684B" w:rsidRPr="001D52E2" w14:paraId="71F7E26E" w14:textId="77777777" w:rsidTr="00FF6DBC">
        <w:tc>
          <w:tcPr>
            <w:tcW w:w="562" w:type="dxa"/>
          </w:tcPr>
          <w:p w14:paraId="20C834ED" w14:textId="14576A9E" w:rsidR="0031684B" w:rsidRPr="001D52E2" w:rsidRDefault="0031684B" w:rsidP="0031684B">
            <w:pPr>
              <w:rPr>
                <w:rFonts w:cs="Times New Roman"/>
              </w:rPr>
            </w:pPr>
            <w:r w:rsidRPr="001D52E2">
              <w:rPr>
                <w:rFonts w:cs="Times New Roman"/>
              </w:rPr>
              <w:t>h</w:t>
            </w:r>
          </w:p>
        </w:tc>
        <w:tc>
          <w:tcPr>
            <w:tcW w:w="5557" w:type="dxa"/>
          </w:tcPr>
          <w:p w14:paraId="3BA33AF8" w14:textId="60A4C72D" w:rsidR="0031684B" w:rsidRPr="001D52E2" w:rsidRDefault="0031684B" w:rsidP="0031684B">
            <w:pPr>
              <w:rPr>
                <w:rFonts w:cs="Times New Roman"/>
              </w:rPr>
            </w:pPr>
            <w:r w:rsidRPr="001D52E2">
              <w:rPr>
                <w:rFonts w:cs="Times New Roman"/>
              </w:rPr>
              <w:t>High competition</w:t>
            </w:r>
          </w:p>
        </w:tc>
        <w:tc>
          <w:tcPr>
            <w:tcW w:w="1826" w:type="dxa"/>
          </w:tcPr>
          <w:p w14:paraId="001A11E4" w14:textId="59D2A2BE" w:rsidR="0031684B" w:rsidRPr="001D52E2" w:rsidRDefault="004535F0" w:rsidP="0031684B">
            <w:pPr>
              <w:rPr>
                <w:rFonts w:cs="Times New Roman"/>
              </w:rPr>
            </w:pPr>
            <w:r w:rsidRPr="001D52E2">
              <w:rPr>
                <w:rFonts w:cs="Times New Roman"/>
              </w:rPr>
              <w:t>41.11</w:t>
            </w:r>
          </w:p>
        </w:tc>
        <w:tc>
          <w:tcPr>
            <w:tcW w:w="1071" w:type="dxa"/>
          </w:tcPr>
          <w:p w14:paraId="032D0A7C" w14:textId="752E2457" w:rsidR="0031684B" w:rsidRPr="001D52E2" w:rsidRDefault="004535F0" w:rsidP="0031684B">
            <w:pPr>
              <w:rPr>
                <w:rFonts w:cs="Times New Roman"/>
              </w:rPr>
            </w:pPr>
            <w:r w:rsidRPr="001D52E2">
              <w:rPr>
                <w:rFonts w:cs="Times New Roman"/>
              </w:rPr>
              <w:t>VIII</w:t>
            </w:r>
          </w:p>
        </w:tc>
      </w:tr>
      <w:tr w:rsidR="004535F0" w:rsidRPr="001D52E2" w14:paraId="4A16741F" w14:textId="77777777" w:rsidTr="00C314F3">
        <w:tc>
          <w:tcPr>
            <w:tcW w:w="562" w:type="dxa"/>
          </w:tcPr>
          <w:p w14:paraId="0768F0B6" w14:textId="2B301A82" w:rsidR="004535F0" w:rsidRPr="001D52E2" w:rsidRDefault="004535F0" w:rsidP="0031684B">
            <w:pPr>
              <w:rPr>
                <w:rFonts w:cs="Times New Roman"/>
                <w:b/>
                <w:bCs/>
              </w:rPr>
            </w:pPr>
            <w:r w:rsidRPr="001D52E2">
              <w:rPr>
                <w:rFonts w:cs="Times New Roman"/>
                <w:b/>
                <w:bCs/>
              </w:rPr>
              <w:t>D</w:t>
            </w:r>
          </w:p>
        </w:tc>
        <w:tc>
          <w:tcPr>
            <w:tcW w:w="8454" w:type="dxa"/>
            <w:gridSpan w:val="3"/>
          </w:tcPr>
          <w:p w14:paraId="73742759" w14:textId="4F9B8092" w:rsidR="004535F0" w:rsidRPr="001D52E2" w:rsidRDefault="004535F0" w:rsidP="0031684B">
            <w:pPr>
              <w:rPr>
                <w:rFonts w:cs="Times New Roman"/>
                <w:b/>
                <w:bCs/>
              </w:rPr>
            </w:pPr>
            <w:r w:rsidRPr="001D52E2">
              <w:rPr>
                <w:rFonts w:cs="Times New Roman"/>
                <w:b/>
                <w:bCs/>
              </w:rPr>
              <w:t>Organisational</w:t>
            </w:r>
          </w:p>
        </w:tc>
      </w:tr>
      <w:tr w:rsidR="0031684B" w:rsidRPr="001D52E2" w14:paraId="5DF7F378" w14:textId="77777777" w:rsidTr="00FF6DBC">
        <w:tc>
          <w:tcPr>
            <w:tcW w:w="562" w:type="dxa"/>
          </w:tcPr>
          <w:p w14:paraId="2FEFB496" w14:textId="10126142" w:rsidR="0031684B" w:rsidRPr="001D52E2" w:rsidRDefault="0031684B" w:rsidP="0031684B">
            <w:pPr>
              <w:rPr>
                <w:rFonts w:cs="Times New Roman"/>
              </w:rPr>
            </w:pPr>
            <w:r w:rsidRPr="001D52E2">
              <w:rPr>
                <w:rFonts w:cs="Times New Roman"/>
              </w:rPr>
              <w:t>a</w:t>
            </w:r>
          </w:p>
        </w:tc>
        <w:tc>
          <w:tcPr>
            <w:tcW w:w="5557" w:type="dxa"/>
          </w:tcPr>
          <w:p w14:paraId="19EFA2FB" w14:textId="53AACC4B" w:rsidR="0031684B" w:rsidRPr="001D52E2" w:rsidRDefault="0031684B" w:rsidP="0031684B">
            <w:pPr>
              <w:rPr>
                <w:rFonts w:cs="Times New Roman"/>
              </w:rPr>
            </w:pPr>
            <w:r w:rsidRPr="001D52E2">
              <w:rPr>
                <w:rFonts w:cs="Times New Roman"/>
              </w:rPr>
              <w:t>Inadequate practical training</w:t>
            </w:r>
          </w:p>
        </w:tc>
        <w:tc>
          <w:tcPr>
            <w:tcW w:w="1826" w:type="dxa"/>
          </w:tcPr>
          <w:p w14:paraId="194C2B69" w14:textId="78D5A2DB" w:rsidR="0031684B" w:rsidRPr="001D52E2" w:rsidRDefault="004535F0" w:rsidP="0031684B">
            <w:pPr>
              <w:rPr>
                <w:rFonts w:cs="Times New Roman"/>
              </w:rPr>
            </w:pPr>
            <w:r w:rsidRPr="001D52E2">
              <w:rPr>
                <w:rFonts w:cs="Times New Roman"/>
              </w:rPr>
              <w:t>45.56</w:t>
            </w:r>
          </w:p>
        </w:tc>
        <w:tc>
          <w:tcPr>
            <w:tcW w:w="1071" w:type="dxa"/>
          </w:tcPr>
          <w:p w14:paraId="1A2A25C7" w14:textId="0E6FD816" w:rsidR="0031684B" w:rsidRPr="001D52E2" w:rsidRDefault="008E78E1" w:rsidP="0031684B">
            <w:pPr>
              <w:rPr>
                <w:rFonts w:cs="Times New Roman"/>
              </w:rPr>
            </w:pPr>
            <w:r w:rsidRPr="001D52E2">
              <w:rPr>
                <w:rFonts w:cs="Times New Roman"/>
              </w:rPr>
              <w:t>I</w:t>
            </w:r>
          </w:p>
        </w:tc>
      </w:tr>
      <w:tr w:rsidR="0031684B" w:rsidRPr="001D52E2" w14:paraId="32C77D52" w14:textId="77777777" w:rsidTr="00FF6DBC">
        <w:tc>
          <w:tcPr>
            <w:tcW w:w="562" w:type="dxa"/>
          </w:tcPr>
          <w:p w14:paraId="42769593" w14:textId="2C29CC83" w:rsidR="0031684B" w:rsidRPr="001D52E2" w:rsidRDefault="0031684B" w:rsidP="0031684B">
            <w:pPr>
              <w:rPr>
                <w:rFonts w:cs="Times New Roman"/>
              </w:rPr>
            </w:pPr>
            <w:r w:rsidRPr="001D52E2">
              <w:rPr>
                <w:rFonts w:cs="Times New Roman"/>
              </w:rPr>
              <w:t>b</w:t>
            </w:r>
          </w:p>
        </w:tc>
        <w:tc>
          <w:tcPr>
            <w:tcW w:w="5557" w:type="dxa"/>
          </w:tcPr>
          <w:p w14:paraId="5A550A8F" w14:textId="0ABEF421" w:rsidR="0031684B" w:rsidRPr="001D52E2" w:rsidRDefault="0031684B" w:rsidP="0031684B">
            <w:pPr>
              <w:rPr>
                <w:rFonts w:cs="Times New Roman"/>
              </w:rPr>
            </w:pPr>
            <w:r w:rsidRPr="001D52E2">
              <w:rPr>
                <w:rFonts w:cs="Times New Roman"/>
              </w:rPr>
              <w:t>Training not as per their requirement/interest or talent</w:t>
            </w:r>
          </w:p>
        </w:tc>
        <w:tc>
          <w:tcPr>
            <w:tcW w:w="1826" w:type="dxa"/>
          </w:tcPr>
          <w:p w14:paraId="0B82E7D8" w14:textId="3963F212" w:rsidR="0031684B" w:rsidRPr="001D52E2" w:rsidRDefault="008E78E1" w:rsidP="0031684B">
            <w:pPr>
              <w:rPr>
                <w:rFonts w:cs="Times New Roman"/>
              </w:rPr>
            </w:pPr>
            <w:r w:rsidRPr="001D52E2">
              <w:rPr>
                <w:rFonts w:cs="Times New Roman"/>
              </w:rPr>
              <w:t>23.78</w:t>
            </w:r>
          </w:p>
        </w:tc>
        <w:tc>
          <w:tcPr>
            <w:tcW w:w="1071" w:type="dxa"/>
          </w:tcPr>
          <w:p w14:paraId="3804FF6B" w14:textId="4443D20D" w:rsidR="0031684B" w:rsidRPr="001D52E2" w:rsidRDefault="008E78E1" w:rsidP="0031684B">
            <w:pPr>
              <w:rPr>
                <w:rFonts w:cs="Times New Roman"/>
              </w:rPr>
            </w:pPr>
            <w:r w:rsidRPr="001D52E2">
              <w:rPr>
                <w:rFonts w:cs="Times New Roman"/>
              </w:rPr>
              <w:t>IV</w:t>
            </w:r>
          </w:p>
        </w:tc>
      </w:tr>
      <w:tr w:rsidR="003903B8" w:rsidRPr="001D52E2" w14:paraId="4211E6A6" w14:textId="77777777" w:rsidTr="00FF6DBC">
        <w:tc>
          <w:tcPr>
            <w:tcW w:w="562" w:type="dxa"/>
          </w:tcPr>
          <w:p w14:paraId="513B20FA" w14:textId="5A978585" w:rsidR="003903B8" w:rsidRPr="001D52E2" w:rsidRDefault="003903B8" w:rsidP="003903B8">
            <w:pPr>
              <w:rPr>
                <w:rFonts w:cs="Times New Roman"/>
              </w:rPr>
            </w:pPr>
            <w:r w:rsidRPr="001D52E2">
              <w:rPr>
                <w:rFonts w:cs="Times New Roman"/>
              </w:rPr>
              <w:t>c</w:t>
            </w:r>
          </w:p>
        </w:tc>
        <w:tc>
          <w:tcPr>
            <w:tcW w:w="5557" w:type="dxa"/>
          </w:tcPr>
          <w:p w14:paraId="646CF416" w14:textId="7CEBF8D5" w:rsidR="003903B8" w:rsidRPr="001D52E2" w:rsidRDefault="003903B8" w:rsidP="003903B8">
            <w:pPr>
              <w:rPr>
                <w:rFonts w:cs="Times New Roman"/>
              </w:rPr>
            </w:pPr>
            <w:r w:rsidRPr="001D52E2">
              <w:rPr>
                <w:rFonts w:cs="Times New Roman"/>
              </w:rPr>
              <w:t xml:space="preserve">No provision for </w:t>
            </w:r>
            <w:proofErr w:type="spellStart"/>
            <w:r w:rsidRPr="001D52E2">
              <w:rPr>
                <w:rFonts w:cs="Times New Roman"/>
              </w:rPr>
              <w:t>feed back</w:t>
            </w:r>
            <w:proofErr w:type="spellEnd"/>
            <w:r w:rsidRPr="001D52E2">
              <w:rPr>
                <w:rFonts w:cs="Times New Roman"/>
              </w:rPr>
              <w:t>/inadequate extension support</w:t>
            </w:r>
          </w:p>
        </w:tc>
        <w:tc>
          <w:tcPr>
            <w:tcW w:w="1826" w:type="dxa"/>
          </w:tcPr>
          <w:p w14:paraId="42DCD72B" w14:textId="3F12F070" w:rsidR="003903B8" w:rsidRPr="001D52E2" w:rsidRDefault="003903B8" w:rsidP="003903B8">
            <w:pPr>
              <w:rPr>
                <w:rFonts w:cs="Times New Roman"/>
              </w:rPr>
            </w:pPr>
            <w:r w:rsidRPr="001D52E2">
              <w:rPr>
                <w:rFonts w:cs="Times New Roman"/>
              </w:rPr>
              <w:t>24.89</w:t>
            </w:r>
          </w:p>
        </w:tc>
        <w:tc>
          <w:tcPr>
            <w:tcW w:w="1071" w:type="dxa"/>
          </w:tcPr>
          <w:p w14:paraId="2D376B08" w14:textId="549ED73F" w:rsidR="003903B8" w:rsidRPr="001D52E2" w:rsidRDefault="003903B8" w:rsidP="003903B8">
            <w:pPr>
              <w:rPr>
                <w:rFonts w:cs="Times New Roman"/>
              </w:rPr>
            </w:pPr>
            <w:r w:rsidRPr="001D52E2">
              <w:rPr>
                <w:rFonts w:cs="Times New Roman"/>
              </w:rPr>
              <w:t>III</w:t>
            </w:r>
          </w:p>
        </w:tc>
      </w:tr>
      <w:tr w:rsidR="0031684B" w:rsidRPr="001D52E2" w14:paraId="7A6EB6DB" w14:textId="77777777" w:rsidTr="00FF6DBC">
        <w:tc>
          <w:tcPr>
            <w:tcW w:w="562" w:type="dxa"/>
          </w:tcPr>
          <w:p w14:paraId="30BBB332" w14:textId="01EA278C" w:rsidR="0031684B" w:rsidRPr="001D52E2" w:rsidRDefault="0031684B" w:rsidP="0031684B">
            <w:pPr>
              <w:rPr>
                <w:rFonts w:cs="Times New Roman"/>
              </w:rPr>
            </w:pPr>
            <w:r w:rsidRPr="001D52E2">
              <w:rPr>
                <w:rFonts w:cs="Times New Roman"/>
              </w:rPr>
              <w:t>d</w:t>
            </w:r>
          </w:p>
        </w:tc>
        <w:tc>
          <w:tcPr>
            <w:tcW w:w="5557" w:type="dxa"/>
          </w:tcPr>
          <w:p w14:paraId="2BD64A66" w14:textId="3A615881" w:rsidR="0031684B" w:rsidRPr="001D52E2" w:rsidRDefault="0031684B" w:rsidP="0031684B">
            <w:pPr>
              <w:rPr>
                <w:rFonts w:cs="Times New Roman"/>
              </w:rPr>
            </w:pPr>
            <w:r w:rsidRPr="001D52E2">
              <w:rPr>
                <w:rFonts w:cs="Times New Roman"/>
              </w:rPr>
              <w:t xml:space="preserve">Lack of </w:t>
            </w:r>
            <w:r w:rsidR="00D974D6" w:rsidRPr="001D52E2">
              <w:rPr>
                <w:rFonts w:cs="Times New Roman"/>
              </w:rPr>
              <w:t>follow-up</w:t>
            </w:r>
            <w:r w:rsidRPr="001D52E2">
              <w:rPr>
                <w:rFonts w:cs="Times New Roman"/>
              </w:rPr>
              <w:t>/consultancy service/technical guidance</w:t>
            </w:r>
          </w:p>
        </w:tc>
        <w:tc>
          <w:tcPr>
            <w:tcW w:w="1826" w:type="dxa"/>
          </w:tcPr>
          <w:p w14:paraId="56F0FE99" w14:textId="610292FB" w:rsidR="0031684B" w:rsidRPr="001D52E2" w:rsidRDefault="003903B8" w:rsidP="0031684B">
            <w:pPr>
              <w:rPr>
                <w:rFonts w:cs="Times New Roman"/>
              </w:rPr>
            </w:pPr>
            <w:r w:rsidRPr="001D52E2">
              <w:rPr>
                <w:rFonts w:cs="Times New Roman"/>
              </w:rPr>
              <w:t>28</w:t>
            </w:r>
          </w:p>
        </w:tc>
        <w:tc>
          <w:tcPr>
            <w:tcW w:w="1071" w:type="dxa"/>
          </w:tcPr>
          <w:p w14:paraId="766421B9" w14:textId="7AA78028" w:rsidR="0031684B" w:rsidRPr="001D52E2" w:rsidRDefault="003903B8" w:rsidP="0031684B">
            <w:pPr>
              <w:rPr>
                <w:rFonts w:cs="Times New Roman"/>
              </w:rPr>
            </w:pPr>
            <w:r w:rsidRPr="001D52E2">
              <w:rPr>
                <w:rFonts w:cs="Times New Roman"/>
              </w:rPr>
              <w:t>II</w:t>
            </w:r>
          </w:p>
        </w:tc>
      </w:tr>
    </w:tbl>
    <w:p w14:paraId="674C510D" w14:textId="77777777" w:rsidR="00FF6DBC" w:rsidRPr="001D52E2" w:rsidRDefault="00FF6DBC" w:rsidP="00E70BE1">
      <w:pPr>
        <w:rPr>
          <w:rFonts w:cs="Times New Roman"/>
        </w:rPr>
      </w:pPr>
    </w:p>
    <w:p w14:paraId="301AF641" w14:textId="59A28C5E" w:rsidR="00711F12" w:rsidRPr="001D52E2" w:rsidRDefault="00FC1D93" w:rsidP="00E34089">
      <w:pPr>
        <w:jc w:val="both"/>
        <w:rPr>
          <w:rFonts w:cs="Times New Roman"/>
        </w:rPr>
      </w:pPr>
      <w:r w:rsidRPr="001D52E2">
        <w:rPr>
          <w:rFonts w:cs="Times New Roman"/>
        </w:rPr>
        <w:t>The analysed result</w:t>
      </w:r>
      <w:r w:rsidR="00C431BD" w:rsidRPr="001D52E2">
        <w:rPr>
          <w:rFonts w:cs="Times New Roman"/>
        </w:rPr>
        <w:t xml:space="preserve"> in Table 1</w:t>
      </w:r>
      <w:r w:rsidRPr="001D52E2">
        <w:rPr>
          <w:rFonts w:cs="Times New Roman"/>
        </w:rPr>
        <w:t xml:space="preserve"> shows that majority of respondents ranked lack of awareness about different prospects as the most important constraint followed by preoccupation with household work. Non-cooperation and reluctance of family members</w:t>
      </w:r>
      <w:r w:rsidR="00E34089" w:rsidRPr="001D52E2">
        <w:rPr>
          <w:rFonts w:cs="Times New Roman"/>
        </w:rPr>
        <w:t>, lack of self confidence in skill, low motivation</w:t>
      </w:r>
      <w:r w:rsidRPr="001D52E2">
        <w:rPr>
          <w:rFonts w:cs="Times New Roman"/>
        </w:rPr>
        <w:t xml:space="preserve"> </w:t>
      </w:r>
      <w:r w:rsidR="00E34089" w:rsidRPr="001D52E2">
        <w:rPr>
          <w:rFonts w:cs="Times New Roman"/>
        </w:rPr>
        <w:t xml:space="preserve">were perceived by trainees </w:t>
      </w:r>
      <w:r w:rsidRPr="001D52E2">
        <w:rPr>
          <w:rFonts w:cs="Times New Roman"/>
        </w:rPr>
        <w:t>in the order of importance</w:t>
      </w:r>
      <w:r w:rsidR="00E34089" w:rsidRPr="001D52E2">
        <w:rPr>
          <w:rFonts w:cs="Times New Roman"/>
        </w:rPr>
        <w:t xml:space="preserve"> among the </w:t>
      </w:r>
      <w:r w:rsidR="00E34089" w:rsidRPr="001D52E2">
        <w:rPr>
          <w:rFonts w:cs="Times New Roman"/>
        </w:rPr>
        <w:lastRenderedPageBreak/>
        <w:t>personal constraints.</w:t>
      </w:r>
      <w:r w:rsidR="007C01DE" w:rsidRPr="001D52E2">
        <w:rPr>
          <w:rFonts w:cs="Times New Roman"/>
        </w:rPr>
        <w:t xml:space="preserve"> </w:t>
      </w:r>
      <w:r w:rsidR="008A4F18" w:rsidRPr="001D52E2">
        <w:rPr>
          <w:rFonts w:cs="Times New Roman"/>
        </w:rPr>
        <w:t xml:space="preserve">Many women showed reluctance to engage in activities considered financially or socially risky, likely due to the pressures of household responsibilities, lack of social support, and fear of failure. </w:t>
      </w:r>
      <w:r w:rsidR="007C01DE" w:rsidRPr="001D52E2">
        <w:rPr>
          <w:rFonts w:cs="Times New Roman"/>
        </w:rPr>
        <w:t xml:space="preserve">The findings of the present study are in confirmation with the findings of the </w:t>
      </w:r>
      <w:proofErr w:type="spellStart"/>
      <w:r w:rsidR="007C01DE" w:rsidRPr="001D52E2">
        <w:rPr>
          <w:rFonts w:cs="Times New Roman"/>
        </w:rPr>
        <w:t>Malabasari</w:t>
      </w:r>
      <w:proofErr w:type="spellEnd"/>
      <w:r w:rsidR="007C01DE" w:rsidRPr="001D52E2">
        <w:rPr>
          <w:rFonts w:cs="Times New Roman"/>
        </w:rPr>
        <w:t xml:space="preserve"> et al. (2016).</w:t>
      </w:r>
      <w:r w:rsidR="00A66C50" w:rsidRPr="001D52E2">
        <w:rPr>
          <w:rFonts w:cs="Times New Roman"/>
        </w:rPr>
        <w:t xml:space="preserve"> </w:t>
      </w:r>
      <w:r w:rsidR="00E34089" w:rsidRPr="001D52E2">
        <w:rPr>
          <w:rFonts w:cs="Times New Roman"/>
        </w:rPr>
        <w:t xml:space="preserve">The family members of women entrepreneurs should also actively participate and extend all possible </w:t>
      </w:r>
      <w:r w:rsidR="00065717" w:rsidRPr="001D52E2">
        <w:rPr>
          <w:rFonts w:cs="Times New Roman"/>
        </w:rPr>
        <w:t>support</w:t>
      </w:r>
      <w:r w:rsidR="00E34089" w:rsidRPr="001D52E2">
        <w:rPr>
          <w:rFonts w:cs="Times New Roman"/>
        </w:rPr>
        <w:t xml:space="preserve"> in the matter of managing units set up by women </w:t>
      </w:r>
      <w:r w:rsidR="00065717" w:rsidRPr="001D52E2">
        <w:rPr>
          <w:rFonts w:cs="Times New Roman"/>
        </w:rPr>
        <w:t>entrepreneurs. Training</w:t>
      </w:r>
      <w:r w:rsidR="00E34089" w:rsidRPr="001D52E2">
        <w:rPr>
          <w:rFonts w:cs="Times New Roman"/>
        </w:rPr>
        <w:t xml:space="preserve"> may be given to all beneficiaries in the managerial skills along with technical skills through a formal training programme so that the initial losses and tremors can be avoided and confidence </w:t>
      </w:r>
      <w:r w:rsidR="007E1796" w:rsidRPr="001D52E2">
        <w:rPr>
          <w:rFonts w:cs="Times New Roman"/>
        </w:rPr>
        <w:t>can be made deep-rooted into the beneficiaries.</w:t>
      </w:r>
    </w:p>
    <w:p w14:paraId="679E2D97" w14:textId="3AC8EB75" w:rsidR="00A66C50" w:rsidRPr="001D52E2" w:rsidRDefault="002A2E46" w:rsidP="00C431BD">
      <w:pPr>
        <w:jc w:val="both"/>
        <w:rPr>
          <w:rFonts w:cs="Times New Roman"/>
        </w:rPr>
      </w:pPr>
      <w:r w:rsidRPr="001D52E2">
        <w:rPr>
          <w:rFonts w:cs="Times New Roman"/>
        </w:rPr>
        <w:t xml:space="preserve">As revealed in Table -1 among financial constraints </w:t>
      </w:r>
      <w:r w:rsidR="003903B8" w:rsidRPr="001D52E2">
        <w:rPr>
          <w:rFonts w:cs="Times New Roman"/>
        </w:rPr>
        <w:t xml:space="preserve">major constraint </w:t>
      </w:r>
      <w:proofErr w:type="gramStart"/>
      <w:r w:rsidR="003903B8" w:rsidRPr="001D52E2">
        <w:rPr>
          <w:rFonts w:cs="Times New Roman"/>
        </w:rPr>
        <w:t xml:space="preserve">reported </w:t>
      </w:r>
      <w:r w:rsidR="00FC1D93" w:rsidRPr="001D52E2">
        <w:rPr>
          <w:rFonts w:cs="Times New Roman"/>
        </w:rPr>
        <w:t xml:space="preserve"> the</w:t>
      </w:r>
      <w:proofErr w:type="gramEnd"/>
      <w:r w:rsidR="00FC1D93" w:rsidRPr="001D52E2">
        <w:rPr>
          <w:rFonts w:cs="Times New Roman"/>
        </w:rPr>
        <w:t xml:space="preserve"> </w:t>
      </w:r>
      <w:r w:rsidR="00A66C50" w:rsidRPr="001D52E2">
        <w:rPr>
          <w:rFonts w:cs="Times New Roman"/>
        </w:rPr>
        <w:t>trainees</w:t>
      </w:r>
      <w:r w:rsidR="00FC1D93" w:rsidRPr="001D52E2">
        <w:rPr>
          <w:rFonts w:cs="Times New Roman"/>
        </w:rPr>
        <w:t xml:space="preserve"> of KVK </w:t>
      </w:r>
      <w:r w:rsidR="003903B8" w:rsidRPr="001D52E2">
        <w:rPr>
          <w:rFonts w:cs="Times New Roman"/>
        </w:rPr>
        <w:t xml:space="preserve">is </w:t>
      </w:r>
      <w:r w:rsidR="00FC1D93" w:rsidRPr="001D52E2">
        <w:rPr>
          <w:rFonts w:cs="Times New Roman"/>
        </w:rPr>
        <w:t xml:space="preserve"> </w:t>
      </w:r>
      <w:r w:rsidR="00A66C50" w:rsidRPr="001D52E2">
        <w:rPr>
          <w:rFonts w:cs="Times New Roman"/>
        </w:rPr>
        <w:t>inadequate or non- availability of funds was followed by delayed sanctioning of financial assistance, complicated official procedure and not ready to take financial risk respectively</w:t>
      </w:r>
      <w:r w:rsidR="00FC1D93" w:rsidRPr="001D52E2">
        <w:rPr>
          <w:rFonts w:cs="Times New Roman"/>
        </w:rPr>
        <w:t>.</w:t>
      </w:r>
      <w:r w:rsidR="000355A0" w:rsidRPr="001D52E2">
        <w:rPr>
          <w:rFonts w:cs="Times New Roman"/>
        </w:rPr>
        <w:t xml:space="preserve"> </w:t>
      </w:r>
      <w:r w:rsidR="008A4F18" w:rsidRPr="001D52E2">
        <w:rPr>
          <w:rFonts w:cs="Times New Roman"/>
        </w:rPr>
        <w:t xml:space="preserve">This finding highlights a significant gap in women entrepreneurs’ ability to effectively manage finances, stay informed about financial matters, create budgets, and secure credit, all of which are essential skills for sustaining a business. </w:t>
      </w:r>
      <w:r w:rsidR="000355A0" w:rsidRPr="001D52E2">
        <w:rPr>
          <w:rFonts w:cs="Times New Roman"/>
        </w:rPr>
        <w:t xml:space="preserve">The findings of the present study agree with the findings of the </w:t>
      </w:r>
      <w:proofErr w:type="gramStart"/>
      <w:r w:rsidR="0089606F" w:rsidRPr="001D52E2">
        <w:rPr>
          <w:rFonts w:cs="Times New Roman"/>
        </w:rPr>
        <w:t xml:space="preserve">Sweta </w:t>
      </w:r>
      <w:r w:rsidRPr="001D52E2">
        <w:rPr>
          <w:rFonts w:cs="Times New Roman"/>
        </w:rPr>
        <w:t xml:space="preserve"> et al.</w:t>
      </w:r>
      <w:proofErr w:type="gramEnd"/>
      <w:r w:rsidRPr="001D52E2">
        <w:rPr>
          <w:rFonts w:cs="Times New Roman"/>
        </w:rPr>
        <w:t xml:space="preserve"> </w:t>
      </w:r>
      <w:r w:rsidR="000355A0" w:rsidRPr="001D52E2">
        <w:rPr>
          <w:rFonts w:cs="Times New Roman"/>
        </w:rPr>
        <w:t>(20</w:t>
      </w:r>
      <w:r w:rsidR="0089606F" w:rsidRPr="001D52E2">
        <w:rPr>
          <w:rFonts w:cs="Times New Roman"/>
        </w:rPr>
        <w:t>25</w:t>
      </w:r>
      <w:r w:rsidR="000355A0" w:rsidRPr="001D52E2">
        <w:rPr>
          <w:rFonts w:cs="Times New Roman"/>
        </w:rPr>
        <w:t>).</w:t>
      </w:r>
      <w:r w:rsidRPr="001D52E2">
        <w:rPr>
          <w:rFonts w:cs="Times New Roman"/>
        </w:rPr>
        <w:t xml:space="preserve"> </w:t>
      </w:r>
      <w:r w:rsidR="00A66C50" w:rsidRPr="001D52E2">
        <w:rPr>
          <w:rFonts w:cs="Times New Roman"/>
        </w:rPr>
        <w:t xml:space="preserve">In order to start an enterprise by women, financial assistance is a must. Low economic status among participants is a handicap for them to take up </w:t>
      </w:r>
      <w:r w:rsidR="000355A0" w:rsidRPr="001D52E2">
        <w:rPr>
          <w:rFonts w:cs="Times New Roman"/>
        </w:rPr>
        <w:t>self-employment, which</w:t>
      </w:r>
      <w:r w:rsidR="00A66C50" w:rsidRPr="001D52E2">
        <w:rPr>
          <w:rFonts w:cs="Times New Roman"/>
        </w:rPr>
        <w:t xml:space="preserve"> involves more investments. Even though financial help is given by various organisations,</w:t>
      </w:r>
      <w:r w:rsidR="000355A0" w:rsidRPr="001D52E2">
        <w:rPr>
          <w:rFonts w:cs="Times New Roman"/>
        </w:rPr>
        <w:t xml:space="preserve"> </w:t>
      </w:r>
      <w:r w:rsidR="00A66C50" w:rsidRPr="001D52E2">
        <w:rPr>
          <w:rFonts w:cs="Times New Roman"/>
        </w:rPr>
        <w:t>they</w:t>
      </w:r>
      <w:r w:rsidR="000355A0" w:rsidRPr="001D52E2">
        <w:rPr>
          <w:rFonts w:cs="Times New Roman"/>
        </w:rPr>
        <w:t xml:space="preserve"> </w:t>
      </w:r>
      <w:r w:rsidR="00A66C50" w:rsidRPr="001D52E2">
        <w:rPr>
          <w:rFonts w:cs="Times New Roman"/>
        </w:rPr>
        <w:t xml:space="preserve">are not getting it at proper time because of </w:t>
      </w:r>
      <w:r w:rsidR="000355A0" w:rsidRPr="001D52E2">
        <w:rPr>
          <w:rFonts w:cs="Times New Roman"/>
        </w:rPr>
        <w:t>complicated</w:t>
      </w:r>
      <w:r w:rsidR="00A66C50" w:rsidRPr="001D52E2">
        <w:rPr>
          <w:rFonts w:cs="Times New Roman"/>
        </w:rPr>
        <w:t xml:space="preserve"> procedures in sanctioning loans. Unjustifiably complex procedure</w:t>
      </w:r>
      <w:r w:rsidR="000355A0" w:rsidRPr="001D52E2">
        <w:rPr>
          <w:rFonts w:cs="Times New Roman"/>
        </w:rPr>
        <w:t>s in availing credit will facilitate problems.  This problem could be solved to certain extent if there is sufficient provision for credit facilities linked with training schemes from KVK. After completion of training programme, financial assistance should be provided in time to the trainees for taking up self-employment through a separate branch in selected banks specially meant for self-employment schemes.</w:t>
      </w:r>
    </w:p>
    <w:p w14:paraId="7DB07231" w14:textId="7DB65B3D" w:rsidR="002A2E46" w:rsidRPr="001D52E2" w:rsidRDefault="002A2E46" w:rsidP="00C431BD">
      <w:pPr>
        <w:jc w:val="both"/>
        <w:rPr>
          <w:rFonts w:cs="Times New Roman"/>
        </w:rPr>
      </w:pPr>
      <w:r w:rsidRPr="001D52E2">
        <w:rPr>
          <w:rFonts w:cs="Times New Roman"/>
        </w:rPr>
        <w:t xml:space="preserve">An investigation of Table 1 indicated that </w:t>
      </w:r>
      <w:r w:rsidR="00C431BD" w:rsidRPr="001D52E2">
        <w:rPr>
          <w:rFonts w:cs="Times New Roman"/>
        </w:rPr>
        <w:t>among the eight</w:t>
      </w:r>
      <w:r w:rsidRPr="001D52E2">
        <w:rPr>
          <w:rFonts w:cs="Times New Roman"/>
        </w:rPr>
        <w:t xml:space="preserve"> infrastructural constraints</w:t>
      </w:r>
      <w:r w:rsidR="003E733E" w:rsidRPr="001D52E2">
        <w:rPr>
          <w:rFonts w:cs="Times New Roman"/>
        </w:rPr>
        <w:t xml:space="preserve">, </w:t>
      </w:r>
      <w:r w:rsidR="003903B8" w:rsidRPr="001D52E2">
        <w:rPr>
          <w:rFonts w:cs="Times New Roman"/>
        </w:rPr>
        <w:t>lack of organised marketing network was</w:t>
      </w:r>
      <w:r w:rsidR="003E733E" w:rsidRPr="001D52E2">
        <w:rPr>
          <w:rFonts w:cs="Times New Roman"/>
        </w:rPr>
        <w:t xml:space="preserve"> followed by</w:t>
      </w:r>
      <w:r w:rsidR="003903B8" w:rsidRPr="001D52E2">
        <w:rPr>
          <w:rFonts w:cs="Times New Roman"/>
        </w:rPr>
        <w:t xml:space="preserve"> non-availability of equipment/tools</w:t>
      </w:r>
      <w:r w:rsidR="003E733E" w:rsidRPr="001D52E2">
        <w:rPr>
          <w:rFonts w:cs="Times New Roman"/>
        </w:rPr>
        <w:t xml:space="preserve"> </w:t>
      </w:r>
      <w:r w:rsidR="000D65CA" w:rsidRPr="001D52E2">
        <w:rPr>
          <w:rFonts w:cs="Times New Roman"/>
        </w:rPr>
        <w:t>as the major constraints. The most serious problem faced by an entrepreneur is the marketing of products</w:t>
      </w:r>
      <w:r w:rsidR="00136288" w:rsidRPr="001D52E2">
        <w:rPr>
          <w:rFonts w:cs="Times New Roman"/>
        </w:rPr>
        <w:t>.</w:t>
      </w:r>
      <w:r w:rsidR="000D65CA" w:rsidRPr="001D52E2">
        <w:rPr>
          <w:rFonts w:cs="Times New Roman"/>
        </w:rPr>
        <w:t xml:space="preserve"> </w:t>
      </w:r>
      <w:r w:rsidR="00136288" w:rsidRPr="001D52E2">
        <w:rPr>
          <w:rFonts w:cs="Times New Roman"/>
        </w:rPr>
        <w:t>S</w:t>
      </w:r>
      <w:r w:rsidR="000D65CA" w:rsidRPr="001D52E2">
        <w:rPr>
          <w:rFonts w:cs="Times New Roman"/>
        </w:rPr>
        <w:t>cant resources shackle the units from spreading their marketing channels. Other constraints felt by the trainees were</w:t>
      </w:r>
      <w:r w:rsidR="00C431BD" w:rsidRPr="001D52E2">
        <w:rPr>
          <w:rFonts w:cs="Times New Roman"/>
        </w:rPr>
        <w:t xml:space="preserve"> lack of suitable land holdings/space, high wage rate, </w:t>
      </w:r>
      <w:r w:rsidR="003E733E" w:rsidRPr="001D52E2">
        <w:rPr>
          <w:rFonts w:cs="Times New Roman"/>
        </w:rPr>
        <w:t xml:space="preserve">non-availability of </w:t>
      </w:r>
      <w:r w:rsidR="00C431BD" w:rsidRPr="001D52E2">
        <w:rPr>
          <w:rFonts w:cs="Times New Roman"/>
        </w:rPr>
        <w:t>labourers, inadequate or lack of supply of inputs, lack</w:t>
      </w:r>
      <w:r w:rsidR="003E733E" w:rsidRPr="001D52E2">
        <w:rPr>
          <w:rFonts w:cs="Times New Roman"/>
        </w:rPr>
        <w:t xml:space="preserve"> of assured price and high competition </w:t>
      </w:r>
      <w:r w:rsidR="000D65CA" w:rsidRPr="001D52E2">
        <w:rPr>
          <w:rFonts w:cs="Times New Roman"/>
        </w:rPr>
        <w:t>respectively.</w:t>
      </w:r>
      <w:r w:rsidR="00136288" w:rsidRPr="001D52E2">
        <w:rPr>
          <w:rFonts w:cs="Times New Roman"/>
        </w:rPr>
        <w:t xml:space="preserve"> </w:t>
      </w:r>
      <w:r w:rsidR="003903B8" w:rsidRPr="001D52E2">
        <w:rPr>
          <w:rFonts w:cs="Times New Roman"/>
        </w:rPr>
        <w:t xml:space="preserve">The findings of the study are similar to the findings of the Aswini and Suma (2018). </w:t>
      </w:r>
      <w:r w:rsidR="000D65CA" w:rsidRPr="001D52E2">
        <w:rPr>
          <w:rFonts w:cs="Times New Roman"/>
        </w:rPr>
        <w:t>Lack of timely inputs</w:t>
      </w:r>
      <w:r w:rsidR="00136288" w:rsidRPr="001D52E2">
        <w:rPr>
          <w:rFonts w:cs="Times New Roman"/>
        </w:rPr>
        <w:t xml:space="preserve"> </w:t>
      </w:r>
      <w:r w:rsidR="000D65CA" w:rsidRPr="001D52E2">
        <w:rPr>
          <w:rFonts w:cs="Times New Roman"/>
        </w:rPr>
        <w:t>will cause delay in supply and market of produce. Lack of forward and backward</w:t>
      </w:r>
      <w:r w:rsidR="000451F3" w:rsidRPr="001D52E2">
        <w:rPr>
          <w:rFonts w:cs="Times New Roman"/>
        </w:rPr>
        <w:t xml:space="preserve"> </w:t>
      </w:r>
      <w:r w:rsidR="000D65CA" w:rsidRPr="001D52E2">
        <w:rPr>
          <w:rFonts w:cs="Times New Roman"/>
        </w:rPr>
        <w:t xml:space="preserve">linkages for easy availability of raw </w:t>
      </w:r>
      <w:r w:rsidR="000451F3" w:rsidRPr="001D52E2">
        <w:rPr>
          <w:rFonts w:cs="Times New Roman"/>
        </w:rPr>
        <w:t>materials</w:t>
      </w:r>
      <w:r w:rsidR="000D65CA" w:rsidRPr="001D52E2">
        <w:rPr>
          <w:rFonts w:cs="Times New Roman"/>
        </w:rPr>
        <w:t xml:space="preserve"> and marketing together with lack of local demand for the products make </w:t>
      </w:r>
      <w:r w:rsidR="00136288" w:rsidRPr="001D52E2">
        <w:rPr>
          <w:rFonts w:cs="Times New Roman"/>
        </w:rPr>
        <w:t>self-employment</w:t>
      </w:r>
      <w:r w:rsidR="000D65CA" w:rsidRPr="001D52E2">
        <w:rPr>
          <w:rFonts w:cs="Times New Roman"/>
        </w:rPr>
        <w:t xml:space="preserve"> unsuccessful</w:t>
      </w:r>
      <w:r w:rsidR="000451F3" w:rsidRPr="001D52E2">
        <w:rPr>
          <w:rFonts w:cs="Times New Roman"/>
        </w:rPr>
        <w:t xml:space="preserve">. </w:t>
      </w:r>
    </w:p>
    <w:p w14:paraId="22646A7E" w14:textId="5B5DF7D3" w:rsidR="00597A2A" w:rsidRPr="001D52E2" w:rsidRDefault="00693FBF" w:rsidP="00C431BD">
      <w:pPr>
        <w:jc w:val="both"/>
        <w:rPr>
          <w:rFonts w:cs="Times New Roman"/>
        </w:rPr>
      </w:pPr>
      <w:r w:rsidRPr="001D52E2">
        <w:rPr>
          <w:rFonts w:cs="Times New Roman"/>
        </w:rPr>
        <w:t xml:space="preserve">A look at the Table 1 regarding organisational constraints showed that, inadequate practical training followed by lack of follow up and technical guidance after training as major constraints. The next constraints identified were no provision for feedback, inadequate extension support, training not as per requirement/interest of trainees. The results are in line with the study reported by Santhi et al. (2013). </w:t>
      </w:r>
      <w:r w:rsidR="006E651D" w:rsidRPr="001D52E2">
        <w:rPr>
          <w:rFonts w:cs="Times New Roman"/>
        </w:rPr>
        <w:t xml:space="preserve">The success of any training programme depends on periodic appraisal so that required changes can be made to improve the efficiency and effectiveness of the programme. Systematic monitoring and evaluation will go a long way to determine the success of training and to sustain the learnt behaviour regarding latest </w:t>
      </w:r>
      <w:r w:rsidR="006E651D" w:rsidRPr="001D52E2">
        <w:rPr>
          <w:rFonts w:cs="Times New Roman"/>
        </w:rPr>
        <w:lastRenderedPageBreak/>
        <w:t>technologies.</w:t>
      </w:r>
      <w:r w:rsidR="007C3FB9" w:rsidRPr="001D52E2">
        <w:rPr>
          <w:rFonts w:cs="Times New Roman"/>
        </w:rPr>
        <w:t xml:space="preserve"> The results show that even though considerable efforts have been made in vocational training, there still remains a lacuna which needs to be filled. The KVK’s do require re-orienting their trainings based on these findings for effective transfer of technologies among the target groups to motivate the trainees for adoption of new technology.</w:t>
      </w:r>
    </w:p>
    <w:p w14:paraId="726AB01A" w14:textId="5C377042" w:rsidR="003903B8" w:rsidRPr="001D52E2" w:rsidRDefault="00597A2A" w:rsidP="003903B8">
      <w:pPr>
        <w:jc w:val="center"/>
        <w:rPr>
          <w:rFonts w:cs="Times New Roman"/>
          <w:b/>
          <w:bCs/>
        </w:rPr>
      </w:pPr>
      <w:r w:rsidRPr="001D52E2">
        <w:rPr>
          <w:rFonts w:cs="Times New Roman"/>
          <w:b/>
          <w:bCs/>
        </w:rPr>
        <w:t>Fig.1</w:t>
      </w:r>
    </w:p>
    <w:p w14:paraId="79231A5B" w14:textId="57D71C6F" w:rsidR="008E78E1" w:rsidRPr="001D52E2" w:rsidRDefault="00F26D32" w:rsidP="003903B8">
      <w:pPr>
        <w:jc w:val="center"/>
        <w:rPr>
          <w:rFonts w:cs="Times New Roman"/>
          <w:b/>
          <w:bCs/>
        </w:rPr>
      </w:pPr>
      <w:r w:rsidRPr="001D52E2">
        <w:rPr>
          <w:rFonts w:cs="Times New Roman"/>
          <w:b/>
          <w:bCs/>
        </w:rPr>
        <w:t>Rank order of constraints</w:t>
      </w:r>
    </w:p>
    <w:p w14:paraId="5244D947" w14:textId="5205F07B" w:rsidR="008E78E1" w:rsidRPr="001D52E2" w:rsidRDefault="00F26D32" w:rsidP="00E70BE1">
      <w:pPr>
        <w:rPr>
          <w:rFonts w:cs="Times New Roman"/>
        </w:rPr>
      </w:pPr>
      <w:r w:rsidRPr="001D52E2">
        <w:rPr>
          <w:rFonts w:cs="Times New Roman"/>
          <w:noProof/>
        </w:rPr>
        <w:drawing>
          <wp:inline distT="0" distB="0" distL="0" distR="0" wp14:anchorId="48E78855" wp14:editId="48037FF2">
            <wp:extent cx="4572000" cy="2743200"/>
            <wp:effectExtent l="0" t="0" r="0" b="0"/>
            <wp:docPr id="112249887" name="Chart 1">
              <a:extLst xmlns:a="http://schemas.openxmlformats.org/drawingml/2006/main">
                <a:ext uri="{FF2B5EF4-FFF2-40B4-BE49-F238E27FC236}">
                  <a16:creationId xmlns:a16="http://schemas.microsoft.com/office/drawing/2014/main" id="{F6F3BFBF-A4AE-5F5A-1F7D-E16277C06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E01B99" w14:textId="77777777" w:rsidR="008E78E1" w:rsidRPr="001D52E2" w:rsidRDefault="008E78E1" w:rsidP="00E70BE1">
      <w:pPr>
        <w:rPr>
          <w:rFonts w:cs="Times New Roman"/>
        </w:rPr>
      </w:pPr>
    </w:p>
    <w:p w14:paraId="58A41E8E" w14:textId="3005628D" w:rsidR="00AF167E" w:rsidRPr="001D52E2" w:rsidRDefault="00597A2A" w:rsidP="007B317D">
      <w:pPr>
        <w:jc w:val="both"/>
        <w:rPr>
          <w:rFonts w:cs="Times New Roman"/>
        </w:rPr>
      </w:pPr>
      <w:r w:rsidRPr="001D52E2">
        <w:rPr>
          <w:rFonts w:cs="Times New Roman"/>
        </w:rPr>
        <w:t xml:space="preserve">A close perusal of Fig. 1 elicits </w:t>
      </w:r>
      <w:r w:rsidR="002C1AE0" w:rsidRPr="001D52E2">
        <w:rPr>
          <w:rFonts w:cs="Times New Roman"/>
        </w:rPr>
        <w:t>that;</w:t>
      </w:r>
      <w:r w:rsidR="008609FA" w:rsidRPr="001D52E2">
        <w:rPr>
          <w:rFonts w:cs="Times New Roman"/>
        </w:rPr>
        <w:t xml:space="preserve"> the trainees perceived financial constraints, infrastructure constraints, organisational constraints and personal constraints in descending order with constraint score of 49.11,44.40,38.50 and 31.96 respectively.</w:t>
      </w:r>
      <w:r w:rsidR="006E651D" w:rsidRPr="001D52E2">
        <w:rPr>
          <w:rFonts w:cs="Times New Roman"/>
        </w:rPr>
        <w:t xml:space="preserve"> </w:t>
      </w:r>
      <w:r w:rsidR="007C3FB9" w:rsidRPr="001D52E2">
        <w:rPr>
          <w:rFonts w:cs="Times New Roman"/>
        </w:rPr>
        <w:t xml:space="preserve">The training will be more effective if there is provision for necessary financial support from different credit agencies. </w:t>
      </w:r>
      <w:proofErr w:type="spellStart"/>
      <w:r w:rsidR="002A0780" w:rsidRPr="001D52E2">
        <w:rPr>
          <w:rFonts w:cs="Times New Roman"/>
        </w:rPr>
        <w:t>Shiralashetti</w:t>
      </w:r>
      <w:proofErr w:type="spellEnd"/>
      <w:r w:rsidR="002A0780" w:rsidRPr="001D52E2">
        <w:rPr>
          <w:rFonts w:cs="Times New Roman"/>
        </w:rPr>
        <w:t xml:space="preserve"> and </w:t>
      </w:r>
      <w:proofErr w:type="spellStart"/>
      <w:r w:rsidR="002A0780" w:rsidRPr="001D52E2">
        <w:rPr>
          <w:rFonts w:cs="Times New Roman"/>
        </w:rPr>
        <w:t>Gasti's</w:t>
      </w:r>
      <w:proofErr w:type="spellEnd"/>
      <w:r w:rsidR="002A0780" w:rsidRPr="001D52E2">
        <w:rPr>
          <w:rFonts w:cs="Times New Roman"/>
        </w:rPr>
        <w:t xml:space="preserve"> (2013) study on rural women entrepreneurs in North Karnataka identified major challenges, including high percentages of working capital shortages (89%), delayed loan sanctions (98%), and significant marketing difficulties (78%–80%). The </w:t>
      </w:r>
      <w:r w:rsidR="00C2614A" w:rsidRPr="001D52E2">
        <w:rPr>
          <w:rFonts w:cs="Times New Roman"/>
        </w:rPr>
        <w:t xml:space="preserve">above </w:t>
      </w:r>
      <w:r w:rsidR="002A0780" w:rsidRPr="001D52E2">
        <w:rPr>
          <w:rFonts w:cs="Times New Roman"/>
        </w:rPr>
        <w:t xml:space="preserve">research </w:t>
      </w:r>
      <w:r w:rsidR="00167633" w:rsidRPr="001D52E2">
        <w:rPr>
          <w:rFonts w:cs="Times New Roman"/>
        </w:rPr>
        <w:t xml:space="preserve">also </w:t>
      </w:r>
      <w:r w:rsidR="002A0780" w:rsidRPr="001D52E2">
        <w:rPr>
          <w:rFonts w:cs="Times New Roman"/>
        </w:rPr>
        <w:t>highlight</w:t>
      </w:r>
      <w:r w:rsidR="00167633" w:rsidRPr="001D52E2">
        <w:rPr>
          <w:rFonts w:cs="Times New Roman"/>
        </w:rPr>
        <w:t>ed</w:t>
      </w:r>
      <w:r w:rsidR="002A0780" w:rsidRPr="001D52E2">
        <w:rPr>
          <w:rFonts w:cs="Times New Roman"/>
        </w:rPr>
        <w:t xml:space="preserve"> severe limitations in raw material availability, training, and, generally, a lack of institutional support.</w:t>
      </w:r>
      <w:r w:rsidR="00CA680E" w:rsidRPr="001D52E2">
        <w:rPr>
          <w:rFonts w:cs="Times New Roman"/>
        </w:rPr>
        <w:t xml:space="preserve"> </w:t>
      </w:r>
      <w:r w:rsidR="002C1AE0" w:rsidRPr="001D52E2">
        <w:rPr>
          <w:rFonts w:cs="Times New Roman"/>
        </w:rPr>
        <w:t>Proper technical guidance provided to</w:t>
      </w:r>
      <w:r w:rsidR="001A7839" w:rsidRPr="001D52E2">
        <w:rPr>
          <w:rFonts w:cs="Times New Roman"/>
        </w:rPr>
        <w:t xml:space="preserve"> the women entrepreneurs could help women to take better occupational decisions in future.</w:t>
      </w:r>
      <w:r w:rsidR="007C3FB9" w:rsidRPr="001D52E2">
        <w:rPr>
          <w:rFonts w:cs="Times New Roman"/>
        </w:rPr>
        <w:t xml:space="preserve"> Necessary </w:t>
      </w:r>
      <w:r w:rsidR="002C1AE0" w:rsidRPr="001D52E2">
        <w:rPr>
          <w:rFonts w:cs="Times New Roman"/>
        </w:rPr>
        <w:t>supervision and</w:t>
      </w:r>
      <w:r w:rsidR="007C3FB9" w:rsidRPr="001D52E2">
        <w:rPr>
          <w:rFonts w:cs="Times New Roman"/>
        </w:rPr>
        <w:t xml:space="preserve"> guidance of implementing officials is necessary for reducing obstacles faced in running the enterprise. Family members should be made aware of the proper utilisation of incentives supplied and goals to be </w:t>
      </w:r>
      <w:r w:rsidR="002C1AE0" w:rsidRPr="001D52E2">
        <w:rPr>
          <w:rFonts w:cs="Times New Roman"/>
        </w:rPr>
        <w:t>achieved, which</w:t>
      </w:r>
      <w:r w:rsidR="007C3FB9" w:rsidRPr="001D52E2">
        <w:rPr>
          <w:rFonts w:cs="Times New Roman"/>
        </w:rPr>
        <w:t xml:space="preserve"> will in turn </w:t>
      </w:r>
      <w:r w:rsidR="002C1AE0" w:rsidRPr="001D52E2">
        <w:rPr>
          <w:rFonts w:cs="Times New Roman"/>
        </w:rPr>
        <w:t xml:space="preserve">ensure family </w:t>
      </w:r>
      <w:r w:rsidR="00852B03" w:rsidRPr="001D52E2">
        <w:rPr>
          <w:rFonts w:cs="Times New Roman"/>
        </w:rPr>
        <w:t>support. Training</w:t>
      </w:r>
      <w:r w:rsidR="000451F3" w:rsidRPr="001D52E2">
        <w:rPr>
          <w:rFonts w:cs="Times New Roman"/>
        </w:rPr>
        <w:t xml:space="preserve"> programmes should orient the trainees to deal with banks and other credit providing agencies,</w:t>
      </w:r>
      <w:r w:rsidR="001A7839" w:rsidRPr="001D52E2">
        <w:rPr>
          <w:rFonts w:cs="Times New Roman"/>
        </w:rPr>
        <w:t xml:space="preserve"> </w:t>
      </w:r>
      <w:r w:rsidR="000451F3" w:rsidRPr="001D52E2">
        <w:rPr>
          <w:rFonts w:cs="Times New Roman"/>
        </w:rPr>
        <w:t xml:space="preserve">literary sessions on various incentive schemes available for </w:t>
      </w:r>
      <w:r w:rsidR="00F8365C" w:rsidRPr="001D52E2">
        <w:rPr>
          <w:rFonts w:cs="Times New Roman"/>
        </w:rPr>
        <w:t>entrepreneurs, purchase</w:t>
      </w:r>
      <w:r w:rsidR="000451F3" w:rsidRPr="001D52E2">
        <w:rPr>
          <w:rFonts w:cs="Times New Roman"/>
        </w:rPr>
        <w:t xml:space="preserve"> of raw </w:t>
      </w:r>
      <w:r w:rsidR="00F8365C" w:rsidRPr="001D52E2">
        <w:rPr>
          <w:rFonts w:cs="Times New Roman"/>
        </w:rPr>
        <w:t>materials, marketing</w:t>
      </w:r>
      <w:r w:rsidR="000451F3" w:rsidRPr="001D52E2">
        <w:rPr>
          <w:rFonts w:cs="Times New Roman"/>
        </w:rPr>
        <w:t xml:space="preserve"> of </w:t>
      </w:r>
      <w:r w:rsidR="00F8365C" w:rsidRPr="001D52E2">
        <w:rPr>
          <w:rFonts w:cs="Times New Roman"/>
        </w:rPr>
        <w:t>products, accounts</w:t>
      </w:r>
      <w:r w:rsidR="000451F3" w:rsidRPr="001D52E2">
        <w:rPr>
          <w:rFonts w:cs="Times New Roman"/>
        </w:rPr>
        <w:t xml:space="preserve"> </w:t>
      </w:r>
      <w:r w:rsidR="00F8365C" w:rsidRPr="001D52E2">
        <w:rPr>
          <w:rFonts w:cs="Times New Roman"/>
        </w:rPr>
        <w:t>keeping, grading</w:t>
      </w:r>
      <w:r w:rsidR="000451F3" w:rsidRPr="001D52E2">
        <w:rPr>
          <w:rFonts w:cs="Times New Roman"/>
        </w:rPr>
        <w:t xml:space="preserve"> the </w:t>
      </w:r>
      <w:r w:rsidR="00F8365C" w:rsidRPr="001D52E2">
        <w:rPr>
          <w:rFonts w:cs="Times New Roman"/>
        </w:rPr>
        <w:t>quality</w:t>
      </w:r>
      <w:r w:rsidR="000451F3" w:rsidRPr="001D52E2">
        <w:rPr>
          <w:rFonts w:cs="Times New Roman"/>
        </w:rPr>
        <w:t xml:space="preserve"> of products</w:t>
      </w:r>
      <w:r w:rsidR="002C1AE0" w:rsidRPr="001D52E2">
        <w:rPr>
          <w:rFonts w:cs="Times New Roman"/>
        </w:rPr>
        <w:t xml:space="preserve"> </w:t>
      </w:r>
      <w:r w:rsidR="00F8365C" w:rsidRPr="001D52E2">
        <w:rPr>
          <w:rFonts w:cs="Times New Roman"/>
        </w:rPr>
        <w:t>etc. The</w:t>
      </w:r>
      <w:r w:rsidR="000451F3" w:rsidRPr="001D52E2">
        <w:rPr>
          <w:rFonts w:cs="Times New Roman"/>
        </w:rPr>
        <w:t xml:space="preserve"> women engaged in similar activities can form cooperatives/FPO so that marketing feasibility is more viable for beneficiaries.</w:t>
      </w:r>
      <w:r w:rsidR="006E651D" w:rsidRPr="001D52E2">
        <w:rPr>
          <w:rFonts w:cs="Times New Roman"/>
        </w:rPr>
        <w:t xml:space="preserve"> </w:t>
      </w:r>
      <w:r w:rsidR="000451F3" w:rsidRPr="001D52E2">
        <w:rPr>
          <w:rFonts w:cs="Times New Roman"/>
        </w:rPr>
        <w:t>A holistic approach is necessary for making the movement of entrepreneurship a success.</w:t>
      </w:r>
    </w:p>
    <w:p w14:paraId="7E189181" w14:textId="77777777" w:rsidR="00411309" w:rsidRDefault="00411309" w:rsidP="00E70BE1">
      <w:pPr>
        <w:rPr>
          <w:rFonts w:cs="Times New Roman"/>
          <w:b/>
          <w:bCs/>
        </w:rPr>
      </w:pPr>
    </w:p>
    <w:p w14:paraId="3F2F6AAE" w14:textId="6626EB2A" w:rsidR="00F8365C" w:rsidRPr="001D52E2" w:rsidRDefault="003C00E9" w:rsidP="00E70BE1">
      <w:pPr>
        <w:rPr>
          <w:rFonts w:cs="Times New Roman"/>
          <w:b/>
          <w:bCs/>
        </w:rPr>
      </w:pPr>
      <w:bookmarkStart w:id="0" w:name="_GoBack"/>
      <w:bookmarkEnd w:id="0"/>
      <w:r w:rsidRPr="001D52E2">
        <w:rPr>
          <w:rFonts w:cs="Times New Roman"/>
          <w:b/>
          <w:bCs/>
        </w:rPr>
        <w:lastRenderedPageBreak/>
        <w:t>CONCLUSION</w:t>
      </w:r>
      <w:r w:rsidR="00A14B2B" w:rsidRPr="001D52E2">
        <w:rPr>
          <w:rFonts w:cs="Times New Roman"/>
          <w:b/>
          <w:bCs/>
        </w:rPr>
        <w:t xml:space="preserve"> </w:t>
      </w:r>
    </w:p>
    <w:p w14:paraId="4E2F1371" w14:textId="4E57D528" w:rsidR="00AF031F" w:rsidRPr="001D52E2" w:rsidRDefault="00B33962" w:rsidP="00AF031F">
      <w:pPr>
        <w:jc w:val="both"/>
        <w:rPr>
          <w:rFonts w:cs="Times New Roman"/>
        </w:rPr>
      </w:pPr>
      <w:r w:rsidRPr="001D52E2">
        <w:rPr>
          <w:rFonts w:cs="Times New Roman"/>
        </w:rPr>
        <w:t xml:space="preserve">The present study </w:t>
      </w:r>
      <w:r w:rsidR="00136288" w:rsidRPr="001D52E2">
        <w:rPr>
          <w:rFonts w:cs="Times New Roman"/>
        </w:rPr>
        <w:t xml:space="preserve">underscores the significant </w:t>
      </w:r>
      <w:r w:rsidR="00F8365C" w:rsidRPr="001D52E2">
        <w:rPr>
          <w:rFonts w:cs="Times New Roman"/>
        </w:rPr>
        <w:t>constraints</w:t>
      </w:r>
      <w:r w:rsidR="00136288" w:rsidRPr="001D52E2">
        <w:rPr>
          <w:rFonts w:cs="Times New Roman"/>
        </w:rPr>
        <w:t xml:space="preserve"> faced by women when participating in training programs and venturing into entrepreneurship facilitated by Krishi Vigyan Kendra (KVK).</w:t>
      </w:r>
      <w:r w:rsidR="00F8365C" w:rsidRPr="001D52E2">
        <w:rPr>
          <w:rFonts w:cs="Times New Roman"/>
        </w:rPr>
        <w:t xml:space="preserve"> </w:t>
      </w:r>
      <w:r w:rsidRPr="001D52E2">
        <w:rPr>
          <w:rFonts w:cs="Times New Roman"/>
        </w:rPr>
        <w:t>The findings clearly indicate that conductance of the trainings will provide much needed guidance to the trainees</w:t>
      </w:r>
      <w:r w:rsidR="00167633" w:rsidRPr="001D52E2">
        <w:rPr>
          <w:rFonts w:cs="Times New Roman"/>
        </w:rPr>
        <w:t>. But providing vocational training cannot give sole guarantee for all-round success.</w:t>
      </w:r>
      <w:r w:rsidR="00AF031F" w:rsidRPr="001D52E2">
        <w:rPr>
          <w:rFonts w:cs="Times New Roman"/>
        </w:rPr>
        <w:t xml:space="preserve"> </w:t>
      </w:r>
      <w:r w:rsidR="008609FA" w:rsidRPr="001D52E2">
        <w:rPr>
          <w:rFonts w:cs="Times New Roman"/>
        </w:rPr>
        <w:t xml:space="preserve">Financial constraints emerged as a dominating variable in deciding the success of interventions. It was followed by infrastructure constraints, organisational constraints and personal constraints in descending order. </w:t>
      </w:r>
      <w:r w:rsidRPr="001D52E2">
        <w:rPr>
          <w:rFonts w:cs="Times New Roman"/>
        </w:rPr>
        <w:t xml:space="preserve">This </w:t>
      </w:r>
      <w:r w:rsidR="00F8365C" w:rsidRPr="001D52E2">
        <w:rPr>
          <w:rFonts w:cs="Times New Roman"/>
        </w:rPr>
        <w:t xml:space="preserve">study suggests that there is strong need to sensitize and train the entrepreneur and other stakeholders about the scientific methods for running enterprise through adequate extension, policy and financial support   for   holistic   development   of entrepreneurial eco-system among   budding </w:t>
      </w:r>
      <w:r w:rsidRPr="001D52E2">
        <w:rPr>
          <w:rFonts w:cs="Times New Roman"/>
        </w:rPr>
        <w:t>women</w:t>
      </w:r>
      <w:r w:rsidR="00F8365C" w:rsidRPr="001D52E2">
        <w:rPr>
          <w:rFonts w:cs="Times New Roman"/>
        </w:rPr>
        <w:t>-entrepreneurs.</w:t>
      </w:r>
      <w:r w:rsidR="00AF031F" w:rsidRPr="001D52E2">
        <w:rPr>
          <w:rFonts w:cs="Times New Roman"/>
        </w:rPr>
        <w:t xml:space="preserve"> </w:t>
      </w:r>
    </w:p>
    <w:p w14:paraId="2823164C" w14:textId="3393EBF2" w:rsidR="00F8365C" w:rsidRPr="001D52E2" w:rsidRDefault="007B317D" w:rsidP="00B33962">
      <w:pPr>
        <w:jc w:val="both"/>
        <w:rPr>
          <w:rFonts w:cs="Times New Roman"/>
          <w:b/>
          <w:bCs/>
        </w:rPr>
      </w:pPr>
      <w:r w:rsidRPr="001D52E2">
        <w:rPr>
          <w:rFonts w:cs="Times New Roman"/>
          <w:b/>
          <w:bCs/>
        </w:rPr>
        <w:t>COMPETING INTERESTS</w:t>
      </w:r>
    </w:p>
    <w:p w14:paraId="22911F55" w14:textId="53B05DA5" w:rsidR="00350F43" w:rsidRPr="001D52E2" w:rsidRDefault="007B317D" w:rsidP="00350F43">
      <w:pPr>
        <w:jc w:val="both"/>
        <w:rPr>
          <w:rFonts w:cs="Times New Roman"/>
        </w:rPr>
      </w:pPr>
      <w:r w:rsidRPr="001D52E2">
        <w:rPr>
          <w:rFonts w:cs="Times New Roman"/>
        </w:rPr>
        <w:t>Authors have declared that no competing interests exist.</w:t>
      </w:r>
    </w:p>
    <w:p w14:paraId="0DBB3B58" w14:textId="77777777" w:rsidR="003D79EB" w:rsidRPr="001D52E2" w:rsidRDefault="003D79EB" w:rsidP="00C71E85">
      <w:pPr>
        <w:rPr>
          <w:rFonts w:cs="Times New Roman"/>
          <w:b/>
          <w:bCs/>
        </w:rPr>
      </w:pPr>
      <w:r w:rsidRPr="001D52E2">
        <w:rPr>
          <w:rFonts w:cs="Times New Roman"/>
          <w:b/>
          <w:bCs/>
        </w:rPr>
        <w:t>REFERENCES</w:t>
      </w:r>
    </w:p>
    <w:p w14:paraId="41124009" w14:textId="5FE9434F" w:rsidR="00693FBF" w:rsidRPr="001D52E2" w:rsidRDefault="00E00EFA" w:rsidP="00E00EFA">
      <w:pPr>
        <w:rPr>
          <w:rFonts w:cs="Times New Roman"/>
        </w:rPr>
      </w:pPr>
      <w:r w:rsidRPr="001D52E2">
        <w:rPr>
          <w:rFonts w:cs="Times New Roman"/>
        </w:rPr>
        <w:t xml:space="preserve">1. </w:t>
      </w:r>
      <w:r w:rsidR="00693FBF" w:rsidRPr="001D52E2">
        <w:rPr>
          <w:rFonts w:cs="Times New Roman"/>
        </w:rPr>
        <w:t>Ashwini N Timmapur and Suma Hasalkar.</w:t>
      </w:r>
      <w:r w:rsidR="00A87512" w:rsidRPr="001D52E2">
        <w:rPr>
          <w:rFonts w:cs="Times New Roman"/>
        </w:rPr>
        <w:t xml:space="preserve"> </w:t>
      </w:r>
      <w:r w:rsidR="00693FBF" w:rsidRPr="001D52E2">
        <w:rPr>
          <w:rFonts w:cs="Times New Roman"/>
        </w:rPr>
        <w:t>(2018). Problems faced by women entrepreneurs in rural areas of northern Karnataka. International Journal of Home Science; 4(1): 270-273</w:t>
      </w:r>
    </w:p>
    <w:p w14:paraId="71463DF7" w14:textId="29B27E40" w:rsidR="00A87512" w:rsidRPr="001D52E2" w:rsidRDefault="00E00EFA" w:rsidP="00A87512">
      <w:pPr>
        <w:spacing w:after="0" w:line="240" w:lineRule="auto"/>
        <w:rPr>
          <w:rFonts w:cs="Times New Roman"/>
        </w:rPr>
      </w:pPr>
      <w:r w:rsidRPr="001D52E2">
        <w:rPr>
          <w:rFonts w:cs="Times New Roman"/>
        </w:rPr>
        <w:t xml:space="preserve">2. </w:t>
      </w:r>
      <w:r w:rsidR="00A87512" w:rsidRPr="001D52E2">
        <w:rPr>
          <w:rFonts w:cs="Times New Roman"/>
        </w:rPr>
        <w:t xml:space="preserve">Kanta Sabharwal and R.D. </w:t>
      </w:r>
      <w:proofErr w:type="gramStart"/>
      <w:r w:rsidR="00A87512" w:rsidRPr="001D52E2">
        <w:rPr>
          <w:rFonts w:cs="Times New Roman"/>
        </w:rPr>
        <w:t>Panwar.(</w:t>
      </w:r>
      <w:proofErr w:type="gramEnd"/>
      <w:r w:rsidR="00A87512" w:rsidRPr="001D52E2">
        <w:rPr>
          <w:rFonts w:cs="Times New Roman"/>
        </w:rPr>
        <w:t>2015)</w:t>
      </w:r>
      <w:r w:rsidR="00A87512" w:rsidRPr="001D52E2">
        <w:rPr>
          <w:rFonts w:cs="Times New Roman"/>
          <w:color w:val="231F20"/>
          <w:kern w:val="0"/>
        </w:rPr>
        <w:t xml:space="preserve"> </w:t>
      </w:r>
      <w:r w:rsidR="00A87512" w:rsidRPr="001D52E2">
        <w:rPr>
          <w:rFonts w:cs="Times New Roman"/>
        </w:rPr>
        <w:t>Impact of Trainings of Fruits and Vegetable</w:t>
      </w:r>
    </w:p>
    <w:p w14:paraId="33030C5A" w14:textId="3E35A8E9" w:rsidR="00A87512" w:rsidRPr="001D52E2" w:rsidRDefault="00A87512" w:rsidP="00A87512">
      <w:pPr>
        <w:spacing w:after="0" w:line="240" w:lineRule="auto"/>
        <w:rPr>
          <w:rFonts w:cs="Times New Roman"/>
        </w:rPr>
      </w:pPr>
      <w:r w:rsidRPr="001D52E2">
        <w:rPr>
          <w:rFonts w:cs="Times New Roman"/>
        </w:rPr>
        <w:t xml:space="preserve">Preservation on the Knowledge and Attitude of </w:t>
      </w:r>
      <w:proofErr w:type="spellStart"/>
      <w:r w:rsidRPr="001D52E2">
        <w:rPr>
          <w:rFonts w:cs="Times New Roman"/>
        </w:rPr>
        <w:t>RuralWomen</w:t>
      </w:r>
      <w:proofErr w:type="spellEnd"/>
      <w:r w:rsidRPr="001D52E2">
        <w:rPr>
          <w:rFonts w:cs="Times New Roman"/>
        </w:rPr>
        <w:t>.</w:t>
      </w:r>
      <w:r w:rsidRPr="001D52E2">
        <w:rPr>
          <w:rFonts w:cs="Times New Roman"/>
          <w:color w:val="231F20"/>
          <w:kern w:val="0"/>
        </w:rPr>
        <w:t xml:space="preserve"> </w:t>
      </w:r>
      <w:r w:rsidRPr="001D52E2">
        <w:rPr>
          <w:rFonts w:cs="Times New Roman"/>
        </w:rPr>
        <w:t>J Krishi Vigyan ;3(Special Issue): 59-61</w:t>
      </w:r>
    </w:p>
    <w:p w14:paraId="4A8A1026" w14:textId="77777777" w:rsidR="00A87512" w:rsidRPr="001D52E2" w:rsidRDefault="00A87512" w:rsidP="00A87512">
      <w:pPr>
        <w:spacing w:after="0"/>
        <w:rPr>
          <w:rFonts w:cs="Times New Roman"/>
        </w:rPr>
      </w:pPr>
    </w:p>
    <w:p w14:paraId="218EEDD4" w14:textId="282ACFF5" w:rsidR="00A87512" w:rsidRPr="001D52E2" w:rsidRDefault="00E00EFA" w:rsidP="00A87512">
      <w:pPr>
        <w:spacing w:after="0"/>
        <w:rPr>
          <w:rFonts w:cs="Times New Roman"/>
        </w:rPr>
      </w:pPr>
      <w:r w:rsidRPr="001D52E2">
        <w:rPr>
          <w:rFonts w:cs="Times New Roman"/>
        </w:rPr>
        <w:t xml:space="preserve">3. </w:t>
      </w:r>
      <w:r w:rsidR="00A87512" w:rsidRPr="001D52E2">
        <w:rPr>
          <w:rFonts w:cs="Times New Roman"/>
        </w:rPr>
        <w:t xml:space="preserve">Kashyap S, Phogat P and Sabharwal K (2000). Action research pertaining to the training of rural women and adolescent girls for improved home practices. </w:t>
      </w:r>
      <w:r w:rsidR="00A87512" w:rsidRPr="001D52E2">
        <w:rPr>
          <w:rFonts w:cs="Times New Roman"/>
          <w:i/>
          <w:iCs/>
        </w:rPr>
        <w:t xml:space="preserve">Research Report </w:t>
      </w:r>
      <w:r w:rsidR="00A87512" w:rsidRPr="001D52E2">
        <w:rPr>
          <w:rFonts w:cs="Times New Roman"/>
        </w:rPr>
        <w:t>CCS HAU,</w:t>
      </w:r>
    </w:p>
    <w:p w14:paraId="03469F6F" w14:textId="77777777" w:rsidR="00A87512" w:rsidRPr="001D52E2" w:rsidRDefault="00A87512" w:rsidP="00A87512">
      <w:pPr>
        <w:rPr>
          <w:rFonts w:cs="Times New Roman"/>
        </w:rPr>
      </w:pPr>
      <w:r w:rsidRPr="001D52E2">
        <w:rPr>
          <w:rFonts w:cs="Times New Roman"/>
        </w:rPr>
        <w:t>Hisar.</w:t>
      </w:r>
    </w:p>
    <w:p w14:paraId="62EBC555" w14:textId="0CF56BCF" w:rsidR="00A87512" w:rsidRPr="001D52E2" w:rsidRDefault="00E00EFA" w:rsidP="00A87512">
      <w:pPr>
        <w:rPr>
          <w:rFonts w:cs="Times New Roman"/>
        </w:rPr>
      </w:pPr>
      <w:r w:rsidRPr="001D52E2">
        <w:rPr>
          <w:rFonts w:cs="Times New Roman"/>
        </w:rPr>
        <w:t xml:space="preserve">4. </w:t>
      </w:r>
      <w:proofErr w:type="spellStart"/>
      <w:r w:rsidR="00A87512" w:rsidRPr="001D52E2">
        <w:rPr>
          <w:rFonts w:cs="Times New Roman"/>
        </w:rPr>
        <w:t>Malabasari</w:t>
      </w:r>
      <w:proofErr w:type="spellEnd"/>
      <w:r w:rsidR="00A87512" w:rsidRPr="001D52E2">
        <w:rPr>
          <w:rFonts w:cs="Times New Roman"/>
        </w:rPr>
        <w:t>, Roopa T. and Hiremath, Uma S. (2016). Impact of KVK trainings in adoption of home science technologies. Asian J. Home Sci</w:t>
      </w:r>
      <w:r w:rsidR="00DC5B98" w:rsidRPr="001D52E2">
        <w:rPr>
          <w:rFonts w:cs="Times New Roman"/>
        </w:rPr>
        <w:t>;</w:t>
      </w:r>
      <w:r w:rsidR="00A87512" w:rsidRPr="001D52E2">
        <w:rPr>
          <w:rFonts w:cs="Times New Roman"/>
        </w:rPr>
        <w:t>11 (2): 367-372</w:t>
      </w:r>
    </w:p>
    <w:p w14:paraId="32688104" w14:textId="0BCD07C9" w:rsidR="00E00EFA" w:rsidRPr="001D52E2" w:rsidRDefault="00E00EFA" w:rsidP="007B317D">
      <w:pPr>
        <w:jc w:val="both"/>
        <w:rPr>
          <w:rFonts w:cs="Times New Roman"/>
        </w:rPr>
      </w:pPr>
      <w:r w:rsidRPr="001D52E2">
        <w:rPr>
          <w:rFonts w:cs="Times New Roman"/>
        </w:rPr>
        <w:t xml:space="preserve">5. </w:t>
      </w:r>
      <w:proofErr w:type="spellStart"/>
      <w:r w:rsidRPr="001D52E2">
        <w:rPr>
          <w:rFonts w:cs="Times New Roman"/>
        </w:rPr>
        <w:t>Santhi</w:t>
      </w:r>
      <w:proofErr w:type="spellEnd"/>
      <w:r w:rsidRPr="001D52E2">
        <w:rPr>
          <w:rFonts w:cs="Times New Roman"/>
        </w:rPr>
        <w:t xml:space="preserve"> P, </w:t>
      </w:r>
      <w:proofErr w:type="spellStart"/>
      <w:r w:rsidRPr="001D52E2">
        <w:rPr>
          <w:rFonts w:cs="Times New Roman"/>
        </w:rPr>
        <w:t>Sathyavathimuthu</w:t>
      </w:r>
      <w:proofErr w:type="spellEnd"/>
      <w:r w:rsidRPr="001D52E2">
        <w:rPr>
          <w:rFonts w:cs="Times New Roman"/>
        </w:rPr>
        <w:t xml:space="preserve">, </w:t>
      </w:r>
      <w:proofErr w:type="spellStart"/>
      <w:r w:rsidRPr="001D52E2">
        <w:rPr>
          <w:rFonts w:cs="Times New Roman"/>
        </w:rPr>
        <w:t>Bhuvaneswari</w:t>
      </w:r>
      <w:proofErr w:type="spellEnd"/>
      <w:r w:rsidRPr="001D52E2">
        <w:rPr>
          <w:rFonts w:cs="Times New Roman"/>
        </w:rPr>
        <w:t xml:space="preserve"> K. (2013). </w:t>
      </w:r>
      <w:r w:rsidR="00DC5B98" w:rsidRPr="001D52E2">
        <w:rPr>
          <w:rFonts w:eastAsia="Times New Roman" w:cs="Times New Roman"/>
          <w:color w:val="373636"/>
          <w:spacing w:val="8"/>
        </w:rPr>
        <w:t xml:space="preserve">Employment generating technology transfer by </w:t>
      </w:r>
      <w:proofErr w:type="spellStart"/>
      <w:r w:rsidR="00DC5B98" w:rsidRPr="001D52E2">
        <w:rPr>
          <w:rFonts w:eastAsia="Times New Roman" w:cs="Times New Roman"/>
          <w:color w:val="373636"/>
          <w:spacing w:val="8"/>
        </w:rPr>
        <w:t>krishi</w:t>
      </w:r>
      <w:proofErr w:type="spellEnd"/>
      <w:r w:rsidR="00DC5B98" w:rsidRPr="001D52E2">
        <w:rPr>
          <w:rFonts w:eastAsia="Times New Roman" w:cs="Times New Roman"/>
          <w:color w:val="373636"/>
          <w:spacing w:val="8"/>
        </w:rPr>
        <w:t xml:space="preserve"> </w:t>
      </w:r>
      <w:proofErr w:type="spellStart"/>
      <w:r w:rsidR="00DC5B98" w:rsidRPr="001D52E2">
        <w:rPr>
          <w:rFonts w:eastAsia="Times New Roman" w:cs="Times New Roman"/>
          <w:color w:val="373636"/>
          <w:spacing w:val="8"/>
        </w:rPr>
        <w:t>vigyan</w:t>
      </w:r>
      <w:proofErr w:type="spellEnd"/>
      <w:r w:rsidR="00DC5B98" w:rsidRPr="001D52E2">
        <w:rPr>
          <w:rFonts w:eastAsia="Times New Roman" w:cs="Times New Roman"/>
          <w:color w:val="373636"/>
          <w:spacing w:val="8"/>
        </w:rPr>
        <w:t xml:space="preserve"> </w:t>
      </w:r>
      <w:proofErr w:type="spellStart"/>
      <w:r w:rsidR="00DC5B98" w:rsidRPr="001D52E2">
        <w:rPr>
          <w:rFonts w:eastAsia="Times New Roman" w:cs="Times New Roman"/>
          <w:color w:val="373636"/>
          <w:spacing w:val="8"/>
        </w:rPr>
        <w:t>kendra</w:t>
      </w:r>
      <w:proofErr w:type="spellEnd"/>
      <w:r w:rsidR="00DC5B98" w:rsidRPr="001D52E2">
        <w:rPr>
          <w:rFonts w:eastAsia="Times New Roman" w:cs="Times New Roman"/>
          <w:color w:val="373636"/>
          <w:spacing w:val="8"/>
        </w:rPr>
        <w:t xml:space="preserve"> as a means for empowering rural women. </w:t>
      </w:r>
      <w:r w:rsidRPr="001D52E2">
        <w:rPr>
          <w:rFonts w:cs="Times New Roman"/>
        </w:rPr>
        <w:t>American International Journal of Research in Science, Technology, Engineering &amp; Mathematics; 2(2):</w:t>
      </w:r>
      <w:r w:rsidR="00DC5B98" w:rsidRPr="001D52E2">
        <w:rPr>
          <w:rFonts w:cs="Times New Roman"/>
        </w:rPr>
        <w:t xml:space="preserve"> </w:t>
      </w:r>
      <w:r w:rsidRPr="001D52E2">
        <w:rPr>
          <w:rFonts w:cs="Times New Roman"/>
        </w:rPr>
        <w:t>213-219</w:t>
      </w:r>
    </w:p>
    <w:p w14:paraId="7A10CAEF" w14:textId="3AB48704" w:rsidR="00A87512" w:rsidRPr="001D52E2" w:rsidRDefault="002A0780" w:rsidP="00022373">
      <w:pPr>
        <w:spacing w:after="200" w:line="276" w:lineRule="auto"/>
        <w:rPr>
          <w:rFonts w:cs="Times New Roman"/>
        </w:rPr>
      </w:pPr>
      <w:r w:rsidRPr="001D52E2">
        <w:rPr>
          <w:rFonts w:cs="Times New Roman"/>
        </w:rPr>
        <w:t xml:space="preserve">6. </w:t>
      </w:r>
      <w:proofErr w:type="spellStart"/>
      <w:r w:rsidRPr="001D52E2">
        <w:rPr>
          <w:rFonts w:cs="Times New Roman"/>
        </w:rPr>
        <w:t>Shiralashetti</w:t>
      </w:r>
      <w:proofErr w:type="spellEnd"/>
      <w:r w:rsidRPr="001D52E2">
        <w:rPr>
          <w:rFonts w:cs="Times New Roman"/>
        </w:rPr>
        <w:t xml:space="preserve">, A.S., and </w:t>
      </w:r>
      <w:proofErr w:type="spellStart"/>
      <w:r w:rsidRPr="001D52E2">
        <w:rPr>
          <w:rFonts w:cs="Times New Roman"/>
        </w:rPr>
        <w:t>Gasti</w:t>
      </w:r>
      <w:proofErr w:type="spellEnd"/>
      <w:r w:rsidRPr="001D52E2">
        <w:rPr>
          <w:rFonts w:cs="Times New Roman"/>
        </w:rPr>
        <w:t>, A.K.S. 2013. Problems of Rural Women Entrepreneurs in North Karnataka. International Journal of Retailing and Rural Business Perspectives. (2): 402- 406.</w:t>
      </w:r>
    </w:p>
    <w:p w14:paraId="62F24E7F" w14:textId="32DAE8A9" w:rsidR="00C71E85" w:rsidRPr="001D52E2" w:rsidRDefault="002A0780" w:rsidP="00C71E85">
      <w:pPr>
        <w:rPr>
          <w:rFonts w:cs="Times New Roman"/>
        </w:rPr>
      </w:pPr>
      <w:r w:rsidRPr="001D52E2">
        <w:rPr>
          <w:rFonts w:cs="Times New Roman"/>
        </w:rPr>
        <w:t>7</w:t>
      </w:r>
      <w:r w:rsidR="00E00EFA" w:rsidRPr="001D52E2">
        <w:rPr>
          <w:rFonts w:cs="Times New Roman"/>
        </w:rPr>
        <w:t xml:space="preserve">. </w:t>
      </w:r>
      <w:r w:rsidR="00C71E85" w:rsidRPr="001D52E2">
        <w:rPr>
          <w:rFonts w:cs="Times New Roman"/>
        </w:rPr>
        <w:t>Swetank and Dipak Kumar Bose.</w:t>
      </w:r>
      <w:r w:rsidR="00E00EFA" w:rsidRPr="001D52E2">
        <w:rPr>
          <w:rFonts w:cs="Times New Roman"/>
        </w:rPr>
        <w:t xml:space="preserve"> (2024). </w:t>
      </w:r>
      <w:r w:rsidR="00C71E85" w:rsidRPr="001D52E2">
        <w:rPr>
          <w:rFonts w:cs="Times New Roman"/>
        </w:rPr>
        <w:t>Attitude of trainees and non-trainees towards training activities conducted by Krishi Vigyan Kendra in East Champaran district of Bihar.</w:t>
      </w:r>
      <w:r w:rsidR="00DC5B98" w:rsidRPr="001D52E2">
        <w:rPr>
          <w:rFonts w:cs="Times New Roman"/>
        </w:rPr>
        <w:t xml:space="preserve"> International Journal of Agriculture Extension and Social Development</w:t>
      </w:r>
      <w:r w:rsidR="00AA368E" w:rsidRPr="001D52E2">
        <w:rPr>
          <w:rFonts w:cs="Times New Roman"/>
        </w:rPr>
        <w:t>;</w:t>
      </w:r>
      <w:r w:rsidR="00C71E85" w:rsidRPr="001D52E2">
        <w:rPr>
          <w:rFonts w:cs="Times New Roman"/>
        </w:rPr>
        <w:t>7(8</w:t>
      </w:r>
      <w:r w:rsidR="00AA368E" w:rsidRPr="001D52E2">
        <w:rPr>
          <w:rFonts w:cs="Times New Roman"/>
        </w:rPr>
        <w:t>):</w:t>
      </w:r>
      <w:r w:rsidR="00C71E85" w:rsidRPr="001D52E2">
        <w:rPr>
          <w:rFonts w:cs="Times New Roman"/>
        </w:rPr>
        <w:t>139-143</w:t>
      </w:r>
    </w:p>
    <w:p w14:paraId="60D16AE3" w14:textId="4562D520" w:rsidR="008A4F18" w:rsidRPr="007B317D" w:rsidRDefault="002A0780" w:rsidP="00314326">
      <w:pPr>
        <w:rPr>
          <w:rFonts w:cs="Times New Roman"/>
        </w:rPr>
      </w:pPr>
      <w:r w:rsidRPr="001D52E2">
        <w:rPr>
          <w:rFonts w:cs="Times New Roman"/>
        </w:rPr>
        <w:t>8</w:t>
      </w:r>
      <w:r w:rsidR="00DC5B98" w:rsidRPr="001D52E2">
        <w:rPr>
          <w:rFonts w:cs="Times New Roman"/>
        </w:rPr>
        <w:t xml:space="preserve">. </w:t>
      </w:r>
      <w:r w:rsidR="008A4F18" w:rsidRPr="001D52E2">
        <w:rPr>
          <w:rFonts w:cs="Times New Roman"/>
        </w:rPr>
        <w:t xml:space="preserve">Sweta Kumari, L.B. </w:t>
      </w:r>
      <w:proofErr w:type="gramStart"/>
      <w:r w:rsidR="008A4F18" w:rsidRPr="001D52E2">
        <w:rPr>
          <w:rFonts w:cs="Times New Roman"/>
        </w:rPr>
        <w:t>Singh ,</w:t>
      </w:r>
      <w:proofErr w:type="gramEnd"/>
      <w:r w:rsidR="008A4F18" w:rsidRPr="001D52E2">
        <w:rPr>
          <w:rFonts w:cs="Times New Roman"/>
        </w:rPr>
        <w:t xml:space="preserve"> Sayak Saha , K.S.N.P. Kumar and Swati Kumari</w:t>
      </w:r>
      <w:r w:rsidR="0089606F" w:rsidRPr="001D52E2">
        <w:rPr>
          <w:rFonts w:cs="Times New Roman"/>
        </w:rPr>
        <w:t>.</w:t>
      </w:r>
      <w:r w:rsidR="00DC5B98" w:rsidRPr="001D52E2">
        <w:rPr>
          <w:rFonts w:cs="Times New Roman"/>
        </w:rPr>
        <w:t xml:space="preserve"> </w:t>
      </w:r>
      <w:r w:rsidR="0089606F" w:rsidRPr="001D52E2">
        <w:rPr>
          <w:rFonts w:cs="Times New Roman"/>
        </w:rPr>
        <w:t>(2025)</w:t>
      </w:r>
      <w:r w:rsidR="00DC5B98" w:rsidRPr="001D52E2">
        <w:rPr>
          <w:rFonts w:cs="Times New Roman"/>
        </w:rPr>
        <w:t>.</w:t>
      </w:r>
      <w:r w:rsidR="0089606F" w:rsidRPr="001D52E2">
        <w:rPr>
          <w:rFonts w:cs="Times New Roman"/>
        </w:rPr>
        <w:t xml:space="preserve"> Barrier Faced by Women in Adopting </w:t>
      </w:r>
      <w:proofErr w:type="spellStart"/>
      <w:r w:rsidR="0089606F" w:rsidRPr="001D52E2">
        <w:rPr>
          <w:rFonts w:cs="Times New Roman"/>
        </w:rPr>
        <w:t>Agro</w:t>
      </w:r>
      <w:proofErr w:type="spellEnd"/>
      <w:r w:rsidR="0089606F" w:rsidRPr="001D52E2">
        <w:rPr>
          <w:rFonts w:cs="Times New Roman"/>
        </w:rPr>
        <w:t xml:space="preserve">-based Enterprises: A Social and Economic </w:t>
      </w:r>
      <w:r w:rsidR="0089606F" w:rsidRPr="001D52E2">
        <w:rPr>
          <w:rFonts w:cs="Times New Roman"/>
        </w:rPr>
        <w:lastRenderedPageBreak/>
        <w:t>Analysis using Garrett’s Ranking Technique. Journal of Community Mobilization and Sustainable Development; 20(3): 986-990</w:t>
      </w:r>
    </w:p>
    <w:sectPr w:rsidR="008A4F18" w:rsidRPr="007B31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C9E4E" w14:textId="77777777" w:rsidR="00DA0AAC" w:rsidRDefault="00DA0AAC" w:rsidP="00BC61F9">
      <w:pPr>
        <w:spacing w:after="0" w:line="240" w:lineRule="auto"/>
      </w:pPr>
      <w:r>
        <w:separator/>
      </w:r>
    </w:p>
  </w:endnote>
  <w:endnote w:type="continuationSeparator" w:id="0">
    <w:p w14:paraId="532C1507" w14:textId="77777777" w:rsidR="00DA0AAC" w:rsidRDefault="00DA0AAC" w:rsidP="00BC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7D10" w14:textId="77777777" w:rsidR="00BC61F9" w:rsidRDefault="00BC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5480" w14:textId="77777777" w:rsidR="00BC61F9" w:rsidRDefault="00BC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A52C" w14:textId="77777777" w:rsidR="00BC61F9" w:rsidRDefault="00BC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2E69A" w14:textId="77777777" w:rsidR="00DA0AAC" w:rsidRDefault="00DA0AAC" w:rsidP="00BC61F9">
      <w:pPr>
        <w:spacing w:after="0" w:line="240" w:lineRule="auto"/>
      </w:pPr>
      <w:r>
        <w:separator/>
      </w:r>
    </w:p>
  </w:footnote>
  <w:footnote w:type="continuationSeparator" w:id="0">
    <w:p w14:paraId="7D1852E7" w14:textId="77777777" w:rsidR="00DA0AAC" w:rsidRDefault="00DA0AAC" w:rsidP="00BC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B1E5" w14:textId="17FD4C7E" w:rsidR="00BC61F9" w:rsidRDefault="00BC61F9">
    <w:pPr>
      <w:pStyle w:val="Header"/>
    </w:pPr>
    <w:r>
      <w:rPr>
        <w:noProof/>
      </w:rPr>
      <w:pict w14:anchorId="28747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3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C0D8" w14:textId="6A0ECF73" w:rsidR="00BC61F9" w:rsidRDefault="00BC61F9">
    <w:pPr>
      <w:pStyle w:val="Header"/>
    </w:pPr>
    <w:r>
      <w:rPr>
        <w:noProof/>
      </w:rPr>
      <w:pict w14:anchorId="5D644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3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1378" w14:textId="10270841" w:rsidR="00BC61F9" w:rsidRDefault="00BC61F9">
    <w:pPr>
      <w:pStyle w:val="Header"/>
    </w:pPr>
    <w:r>
      <w:rPr>
        <w:noProof/>
      </w:rPr>
      <w:pict w14:anchorId="67E9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3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105"/>
    <w:multiLevelType w:val="multilevel"/>
    <w:tmpl w:val="A6A6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E7235"/>
    <w:multiLevelType w:val="hybridMultilevel"/>
    <w:tmpl w:val="15F221D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45174"/>
    <w:multiLevelType w:val="hybridMultilevel"/>
    <w:tmpl w:val="D63A1C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2F5B6D"/>
    <w:multiLevelType w:val="hybridMultilevel"/>
    <w:tmpl w:val="8348C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5A29EE"/>
    <w:multiLevelType w:val="hybridMultilevel"/>
    <w:tmpl w:val="BD667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46"/>
    <w:rsid w:val="00022373"/>
    <w:rsid w:val="000355A0"/>
    <w:rsid w:val="000400D2"/>
    <w:rsid w:val="000451F3"/>
    <w:rsid w:val="000469AD"/>
    <w:rsid w:val="00065717"/>
    <w:rsid w:val="0007521C"/>
    <w:rsid w:val="00076E0D"/>
    <w:rsid w:val="000D65CA"/>
    <w:rsid w:val="0012509E"/>
    <w:rsid w:val="00136288"/>
    <w:rsid w:val="00144254"/>
    <w:rsid w:val="00167633"/>
    <w:rsid w:val="001A7839"/>
    <w:rsid w:val="001C6BCF"/>
    <w:rsid w:val="001D52E2"/>
    <w:rsid w:val="001F69B8"/>
    <w:rsid w:val="00216BAF"/>
    <w:rsid w:val="00265F9C"/>
    <w:rsid w:val="00293F45"/>
    <w:rsid w:val="002A0780"/>
    <w:rsid w:val="002A2E46"/>
    <w:rsid w:val="002C1AE0"/>
    <w:rsid w:val="00314326"/>
    <w:rsid w:val="0031684B"/>
    <w:rsid w:val="00350F43"/>
    <w:rsid w:val="00374A26"/>
    <w:rsid w:val="003903B8"/>
    <w:rsid w:val="003C00E9"/>
    <w:rsid w:val="003D79EB"/>
    <w:rsid w:val="003E733E"/>
    <w:rsid w:val="00403F53"/>
    <w:rsid w:val="00411309"/>
    <w:rsid w:val="004535F0"/>
    <w:rsid w:val="00461D5E"/>
    <w:rsid w:val="00464810"/>
    <w:rsid w:val="00467B8B"/>
    <w:rsid w:val="005352ED"/>
    <w:rsid w:val="005521B9"/>
    <w:rsid w:val="00553044"/>
    <w:rsid w:val="00553226"/>
    <w:rsid w:val="005555E4"/>
    <w:rsid w:val="00560924"/>
    <w:rsid w:val="00561D47"/>
    <w:rsid w:val="00586989"/>
    <w:rsid w:val="00597A2A"/>
    <w:rsid w:val="00597AC3"/>
    <w:rsid w:val="006238FC"/>
    <w:rsid w:val="00642BE5"/>
    <w:rsid w:val="00642C00"/>
    <w:rsid w:val="00643FDC"/>
    <w:rsid w:val="00693FBF"/>
    <w:rsid w:val="006E651D"/>
    <w:rsid w:val="006F6002"/>
    <w:rsid w:val="00711F12"/>
    <w:rsid w:val="00754006"/>
    <w:rsid w:val="007B317D"/>
    <w:rsid w:val="007C01DE"/>
    <w:rsid w:val="007C3FB9"/>
    <w:rsid w:val="007E1796"/>
    <w:rsid w:val="00813C5A"/>
    <w:rsid w:val="00817CB7"/>
    <w:rsid w:val="00825A01"/>
    <w:rsid w:val="00842AF1"/>
    <w:rsid w:val="00852B03"/>
    <w:rsid w:val="008609FA"/>
    <w:rsid w:val="00884C53"/>
    <w:rsid w:val="0089606F"/>
    <w:rsid w:val="008A4F18"/>
    <w:rsid w:val="008B2067"/>
    <w:rsid w:val="008E547E"/>
    <w:rsid w:val="008E78E1"/>
    <w:rsid w:val="009012B4"/>
    <w:rsid w:val="009C42F2"/>
    <w:rsid w:val="00A14B2B"/>
    <w:rsid w:val="00A22D2A"/>
    <w:rsid w:val="00A66C50"/>
    <w:rsid w:val="00A87512"/>
    <w:rsid w:val="00AA368E"/>
    <w:rsid w:val="00AC3723"/>
    <w:rsid w:val="00AF031F"/>
    <w:rsid w:val="00AF167E"/>
    <w:rsid w:val="00B0552B"/>
    <w:rsid w:val="00B33962"/>
    <w:rsid w:val="00B72F21"/>
    <w:rsid w:val="00BB0EAA"/>
    <w:rsid w:val="00BC61F9"/>
    <w:rsid w:val="00BE03DB"/>
    <w:rsid w:val="00C2614A"/>
    <w:rsid w:val="00C431BD"/>
    <w:rsid w:val="00C71E85"/>
    <w:rsid w:val="00CA680E"/>
    <w:rsid w:val="00D56776"/>
    <w:rsid w:val="00D62EBE"/>
    <w:rsid w:val="00D74247"/>
    <w:rsid w:val="00D974D6"/>
    <w:rsid w:val="00DA0AAC"/>
    <w:rsid w:val="00DC2E1A"/>
    <w:rsid w:val="00DC5B98"/>
    <w:rsid w:val="00DD4964"/>
    <w:rsid w:val="00E00EFA"/>
    <w:rsid w:val="00E02DAC"/>
    <w:rsid w:val="00E34089"/>
    <w:rsid w:val="00E56746"/>
    <w:rsid w:val="00E70BE1"/>
    <w:rsid w:val="00E91885"/>
    <w:rsid w:val="00EF7373"/>
    <w:rsid w:val="00F26D32"/>
    <w:rsid w:val="00F8365C"/>
    <w:rsid w:val="00FC1D93"/>
    <w:rsid w:val="00FF6D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86B8F"/>
  <w15:chartTrackingRefBased/>
  <w15:docId w15:val="{E815A3B4-D8FA-4545-9CD6-B09ECC48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7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7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67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67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67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67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67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7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7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67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67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67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67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67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6746"/>
    <w:pPr>
      <w:spacing w:before="160"/>
      <w:jc w:val="center"/>
    </w:pPr>
    <w:rPr>
      <w:i/>
      <w:iCs/>
      <w:color w:val="404040" w:themeColor="text1" w:themeTint="BF"/>
    </w:rPr>
  </w:style>
  <w:style w:type="character" w:customStyle="1" w:styleId="QuoteChar">
    <w:name w:val="Quote Char"/>
    <w:basedOn w:val="DefaultParagraphFont"/>
    <w:link w:val="Quote"/>
    <w:uiPriority w:val="29"/>
    <w:rsid w:val="00E56746"/>
    <w:rPr>
      <w:i/>
      <w:iCs/>
      <w:color w:val="404040" w:themeColor="text1" w:themeTint="BF"/>
    </w:rPr>
  </w:style>
  <w:style w:type="paragraph" w:styleId="ListParagraph">
    <w:name w:val="List Paragraph"/>
    <w:basedOn w:val="Normal"/>
    <w:uiPriority w:val="34"/>
    <w:qFormat/>
    <w:rsid w:val="00E56746"/>
    <w:pPr>
      <w:ind w:left="720"/>
      <w:contextualSpacing/>
    </w:pPr>
  </w:style>
  <w:style w:type="character" w:styleId="IntenseEmphasis">
    <w:name w:val="Intense Emphasis"/>
    <w:basedOn w:val="DefaultParagraphFont"/>
    <w:uiPriority w:val="21"/>
    <w:qFormat/>
    <w:rsid w:val="00E56746"/>
    <w:rPr>
      <w:i/>
      <w:iCs/>
      <w:color w:val="2F5496" w:themeColor="accent1" w:themeShade="BF"/>
    </w:rPr>
  </w:style>
  <w:style w:type="paragraph" w:styleId="IntenseQuote">
    <w:name w:val="Intense Quote"/>
    <w:basedOn w:val="Normal"/>
    <w:next w:val="Normal"/>
    <w:link w:val="IntenseQuoteChar"/>
    <w:uiPriority w:val="30"/>
    <w:qFormat/>
    <w:rsid w:val="00E5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746"/>
    <w:rPr>
      <w:i/>
      <w:iCs/>
      <w:color w:val="2F5496" w:themeColor="accent1" w:themeShade="BF"/>
    </w:rPr>
  </w:style>
  <w:style w:type="character" w:styleId="IntenseReference">
    <w:name w:val="Intense Reference"/>
    <w:basedOn w:val="DefaultParagraphFont"/>
    <w:uiPriority w:val="32"/>
    <w:qFormat/>
    <w:rsid w:val="00E56746"/>
    <w:rPr>
      <w:b/>
      <w:bCs/>
      <w:smallCaps/>
      <w:color w:val="2F5496" w:themeColor="accent1" w:themeShade="BF"/>
      <w:spacing w:val="5"/>
    </w:rPr>
  </w:style>
  <w:style w:type="table" w:styleId="TableGrid">
    <w:name w:val="Table Grid"/>
    <w:basedOn w:val="TableNormal"/>
    <w:uiPriority w:val="39"/>
    <w:rsid w:val="00FF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09E"/>
    <w:rPr>
      <w:color w:val="0563C1" w:themeColor="hyperlink"/>
      <w:u w:val="single"/>
    </w:rPr>
  </w:style>
  <w:style w:type="table" w:customStyle="1" w:styleId="TableGrid1">
    <w:name w:val="Table Grid1"/>
    <w:basedOn w:val="TableNormal"/>
    <w:next w:val="TableGrid"/>
    <w:uiPriority w:val="39"/>
    <w:rsid w:val="00464810"/>
    <w:pPr>
      <w:spacing w:after="0" w:line="240" w:lineRule="auto"/>
    </w:pPr>
    <w:rPr>
      <w:rFonts w:ascii="Calibri" w:hAnsi="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1F9"/>
  </w:style>
  <w:style w:type="paragraph" w:styleId="Footer">
    <w:name w:val="footer"/>
    <w:basedOn w:val="Normal"/>
    <w:link w:val="FooterChar"/>
    <w:uiPriority w:val="99"/>
    <w:unhideWhenUsed/>
    <w:rsid w:val="00BC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effe\constraint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Rank order of 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Composite constraint Index</c:v>
                </c:pt>
              </c:strCache>
            </c:strRef>
          </c:tx>
          <c:spPr>
            <a:solidFill>
              <a:schemeClr val="dk1">
                <a:tint val="88500"/>
              </a:schemeClr>
            </a:solidFill>
            <a:ln>
              <a:noFill/>
            </a:ln>
            <a:effectLst/>
          </c:spPr>
          <c:invertIfNegative val="0"/>
          <c:cat>
            <c:strRef>
              <c:f>Sheet2!$A$2:$A$5</c:f>
              <c:strCache>
                <c:ptCount val="4"/>
                <c:pt idx="0">
                  <c:v>Personal</c:v>
                </c:pt>
                <c:pt idx="1">
                  <c:v>Financial</c:v>
                </c:pt>
                <c:pt idx="2">
                  <c:v>Infrastructural</c:v>
                </c:pt>
                <c:pt idx="3">
                  <c:v>Organisational</c:v>
                </c:pt>
              </c:strCache>
            </c:strRef>
          </c:cat>
          <c:val>
            <c:numRef>
              <c:f>Sheet2!$B$2:$B$5</c:f>
              <c:numCache>
                <c:formatCode>General</c:formatCode>
                <c:ptCount val="4"/>
                <c:pt idx="0" formatCode="0.00">
                  <c:v>32.692</c:v>
                </c:pt>
                <c:pt idx="1">
                  <c:v>49.17</c:v>
                </c:pt>
                <c:pt idx="2" formatCode="0.00">
                  <c:v>43.685000000000002</c:v>
                </c:pt>
                <c:pt idx="3" formatCode="0.00">
                  <c:v>36.557500000000005</c:v>
                </c:pt>
              </c:numCache>
            </c:numRef>
          </c:val>
          <c:extLst>
            <c:ext xmlns:c16="http://schemas.microsoft.com/office/drawing/2014/chart" uri="{C3380CC4-5D6E-409C-BE32-E72D297353CC}">
              <c16:uniqueId val="{00000000-A7D6-44F1-87B9-F9ADAC7456C9}"/>
            </c:ext>
          </c:extLst>
        </c:ser>
        <c:ser>
          <c:idx val="1"/>
          <c:order val="1"/>
          <c:tx>
            <c:strRef>
              <c:f>Sheet2!$C$1</c:f>
              <c:strCache>
                <c:ptCount val="1"/>
                <c:pt idx="0">
                  <c:v>Rank</c:v>
                </c:pt>
              </c:strCache>
            </c:strRef>
          </c:tx>
          <c:spPr>
            <a:solidFill>
              <a:schemeClr val="dk1">
                <a:tint val="55000"/>
              </a:schemeClr>
            </a:solidFill>
            <a:ln>
              <a:noFill/>
            </a:ln>
            <a:effectLst/>
          </c:spPr>
          <c:invertIfNegative val="0"/>
          <c:cat>
            <c:strRef>
              <c:f>Sheet2!$A$2:$A$5</c:f>
              <c:strCache>
                <c:ptCount val="4"/>
                <c:pt idx="0">
                  <c:v>Personal</c:v>
                </c:pt>
                <c:pt idx="1">
                  <c:v>Financial</c:v>
                </c:pt>
                <c:pt idx="2">
                  <c:v>Infrastructural</c:v>
                </c:pt>
                <c:pt idx="3">
                  <c:v>Organisational</c:v>
                </c:pt>
              </c:strCache>
            </c:strRef>
          </c:cat>
          <c:val>
            <c:numRef>
              <c:f>Sheet2!$C$2:$C$5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A7D6-44F1-87B9-F9ADAC7456C9}"/>
            </c:ext>
          </c:extLst>
        </c:ser>
        <c:dLbls>
          <c:showLegendKey val="0"/>
          <c:showVal val="0"/>
          <c:showCatName val="0"/>
          <c:showSerName val="0"/>
          <c:showPercent val="0"/>
          <c:showBubbleSize val="0"/>
        </c:dLbls>
        <c:gapWidth val="219"/>
        <c:overlap val="-27"/>
        <c:axId val="1601320191"/>
        <c:axId val="1601328831"/>
      </c:barChart>
      <c:catAx>
        <c:axId val="1601320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328831"/>
        <c:crosses val="autoZero"/>
        <c:auto val="1"/>
        <c:lblAlgn val="ctr"/>
        <c:lblOffset val="100"/>
        <c:noMultiLvlLbl val="0"/>
      </c:catAx>
      <c:valAx>
        <c:axId val="1601328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Composite Constraint Index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320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7</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MANJESWAR</dc:creator>
  <cp:keywords/>
  <dc:description/>
  <cp:lastModifiedBy>SDI PC 1170</cp:lastModifiedBy>
  <cp:revision>66</cp:revision>
  <cp:lastPrinted>2026-03-06T10:21:00Z</cp:lastPrinted>
  <dcterms:created xsi:type="dcterms:W3CDTF">2026-02-24T04:57:00Z</dcterms:created>
  <dcterms:modified xsi:type="dcterms:W3CDTF">2026-03-14T11:10:00Z</dcterms:modified>
</cp:coreProperties>
</file>