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ED25B" w14:textId="3B1C1138" w:rsidR="00FB5B48" w:rsidRDefault="00CB3E90" w:rsidP="003931A5">
      <w:pPr>
        <w:jc w:val="center"/>
        <w:rPr>
          <w:rFonts w:asciiTheme="majorBidi" w:hAnsiTheme="majorBidi" w:cstheme="majorBidi"/>
          <w:b/>
          <w:bCs/>
          <w:sz w:val="36"/>
          <w:szCs w:val="36"/>
        </w:rPr>
      </w:pPr>
      <w:r w:rsidRPr="00371619">
        <w:rPr>
          <w:rFonts w:asciiTheme="majorBidi" w:hAnsiTheme="majorBidi" w:cstheme="majorBidi"/>
          <w:b/>
          <w:bCs/>
          <w:sz w:val="36"/>
          <w:szCs w:val="36"/>
        </w:rPr>
        <w:t xml:space="preserve">Prevalence of deficiency anemia among children in </w:t>
      </w:r>
      <w:proofErr w:type="spellStart"/>
      <w:r w:rsidR="00BD5F2A" w:rsidRPr="00371619">
        <w:rPr>
          <w:rFonts w:asciiTheme="majorBidi" w:hAnsiTheme="majorBidi" w:cstheme="majorBidi"/>
          <w:b/>
          <w:bCs/>
          <w:sz w:val="36"/>
          <w:szCs w:val="36"/>
        </w:rPr>
        <w:t>H</w:t>
      </w:r>
      <w:r w:rsidRPr="00371619">
        <w:rPr>
          <w:rFonts w:asciiTheme="majorBidi" w:hAnsiTheme="majorBidi" w:cstheme="majorBidi"/>
          <w:b/>
          <w:bCs/>
          <w:sz w:val="36"/>
          <w:szCs w:val="36"/>
        </w:rPr>
        <w:t>abany</w:t>
      </w:r>
      <w:r w:rsidR="00BD5F2A" w:rsidRPr="00371619">
        <w:rPr>
          <w:rFonts w:asciiTheme="majorBidi" w:hAnsiTheme="majorBidi" w:cstheme="majorBidi"/>
          <w:b/>
          <w:bCs/>
          <w:sz w:val="36"/>
          <w:szCs w:val="36"/>
        </w:rPr>
        <w:t>i</w:t>
      </w:r>
      <w:r w:rsidRPr="00371619">
        <w:rPr>
          <w:rFonts w:asciiTheme="majorBidi" w:hAnsiTheme="majorBidi" w:cstheme="majorBidi"/>
          <w:b/>
          <w:bCs/>
          <w:sz w:val="36"/>
          <w:szCs w:val="36"/>
        </w:rPr>
        <w:t>a</w:t>
      </w:r>
      <w:proofErr w:type="spellEnd"/>
      <w:r w:rsidRPr="00371619">
        <w:rPr>
          <w:rFonts w:asciiTheme="majorBidi" w:hAnsiTheme="majorBidi" w:cstheme="majorBidi"/>
          <w:b/>
          <w:bCs/>
          <w:sz w:val="36"/>
          <w:szCs w:val="36"/>
        </w:rPr>
        <w:t xml:space="preserve"> </w:t>
      </w:r>
      <w:r w:rsidR="00E95A21" w:rsidRPr="00371619">
        <w:rPr>
          <w:rFonts w:asciiTheme="majorBidi" w:hAnsiTheme="majorBidi" w:cstheme="majorBidi"/>
          <w:b/>
          <w:bCs/>
          <w:sz w:val="36"/>
          <w:szCs w:val="36"/>
        </w:rPr>
        <w:t>city, Iraq</w:t>
      </w:r>
    </w:p>
    <w:p w14:paraId="714A54DE" w14:textId="77777777" w:rsidR="00C55B8C" w:rsidRDefault="00C55B8C" w:rsidP="007C55E2">
      <w:pPr>
        <w:spacing w:line="360" w:lineRule="auto"/>
        <w:rPr>
          <w:rFonts w:asciiTheme="majorBidi" w:hAnsiTheme="majorBidi" w:cstheme="majorBidi"/>
          <w:b/>
          <w:bCs/>
          <w:sz w:val="36"/>
          <w:szCs w:val="36"/>
        </w:rPr>
      </w:pPr>
    </w:p>
    <w:p w14:paraId="03A1FD6E" w14:textId="5BAF5B31" w:rsidR="00CB3E90" w:rsidRPr="00166521" w:rsidRDefault="00CB3E90" w:rsidP="007C55E2">
      <w:pPr>
        <w:spacing w:line="360" w:lineRule="auto"/>
        <w:rPr>
          <w:rFonts w:asciiTheme="majorBidi" w:hAnsiTheme="majorBidi" w:cstheme="majorBidi"/>
          <w:b/>
          <w:bCs/>
          <w:sz w:val="28"/>
          <w:szCs w:val="28"/>
        </w:rPr>
      </w:pPr>
      <w:r w:rsidRPr="00166521">
        <w:rPr>
          <w:rFonts w:asciiTheme="majorBidi" w:hAnsiTheme="majorBidi" w:cstheme="majorBidi"/>
          <w:b/>
          <w:bCs/>
          <w:sz w:val="28"/>
          <w:szCs w:val="28"/>
        </w:rPr>
        <w:t xml:space="preserve"> </w:t>
      </w:r>
      <w:r w:rsidR="00C30677" w:rsidRPr="00166521">
        <w:rPr>
          <w:rFonts w:asciiTheme="majorBidi" w:hAnsiTheme="majorBidi" w:cstheme="majorBidi"/>
          <w:b/>
          <w:bCs/>
          <w:sz w:val="28"/>
          <w:szCs w:val="28"/>
        </w:rPr>
        <w:t xml:space="preserve">ABSRTACT </w:t>
      </w:r>
    </w:p>
    <w:p w14:paraId="78841583" w14:textId="77777777"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Background:</w:t>
      </w:r>
      <w:r w:rsidRPr="003E76F7">
        <w:rPr>
          <w:rFonts w:asciiTheme="majorBidi" w:hAnsiTheme="majorBidi" w:cstheme="majorBidi"/>
          <w:sz w:val="28"/>
          <w:szCs w:val="28"/>
        </w:rPr>
        <w:t xml:space="preserve"> </w:t>
      </w:r>
      <w:r w:rsidR="007B5ED7">
        <w:rPr>
          <w:rFonts w:asciiTheme="majorBidi" w:hAnsiTheme="majorBidi" w:cstheme="majorBidi"/>
          <w:sz w:val="28"/>
          <w:szCs w:val="28"/>
        </w:rPr>
        <w:t>I</w:t>
      </w:r>
      <w:r w:rsidR="00FD6641" w:rsidRPr="003E76F7">
        <w:rPr>
          <w:rFonts w:asciiTheme="majorBidi" w:hAnsiTheme="majorBidi" w:cstheme="majorBidi"/>
          <w:sz w:val="28"/>
          <w:szCs w:val="28"/>
        </w:rPr>
        <w:t>ron deficiency anemia (IDA) remains a major global public health concern, particularly affecting infants and young children</w:t>
      </w:r>
      <w:r w:rsidR="007B5ED7">
        <w:rPr>
          <w:rFonts w:asciiTheme="majorBidi" w:hAnsiTheme="majorBidi" w:cstheme="majorBidi"/>
          <w:sz w:val="28"/>
          <w:szCs w:val="28"/>
        </w:rPr>
        <w:t xml:space="preserve">. This is the first public study in </w:t>
      </w:r>
      <w:proofErr w:type="spellStart"/>
      <w:r w:rsidR="007B5ED7">
        <w:rPr>
          <w:rFonts w:asciiTheme="majorBidi" w:hAnsiTheme="majorBidi" w:cstheme="majorBidi"/>
          <w:sz w:val="28"/>
          <w:szCs w:val="28"/>
        </w:rPr>
        <w:t>Habanyai</w:t>
      </w:r>
      <w:proofErr w:type="spellEnd"/>
      <w:r w:rsidR="007B5ED7">
        <w:rPr>
          <w:rFonts w:asciiTheme="majorBidi" w:hAnsiTheme="majorBidi" w:cstheme="majorBidi"/>
          <w:sz w:val="28"/>
          <w:szCs w:val="28"/>
        </w:rPr>
        <w:t xml:space="preserve"> city to estimate the prevalence rate of iron deficiency anemia among children.</w:t>
      </w:r>
    </w:p>
    <w:p w14:paraId="7E3A3766" w14:textId="77777777"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Objectives</w:t>
      </w:r>
      <w:r w:rsidRPr="003E76F7">
        <w:rPr>
          <w:rFonts w:asciiTheme="majorBidi" w:hAnsiTheme="majorBidi" w:cstheme="majorBidi"/>
          <w:sz w:val="28"/>
          <w:szCs w:val="28"/>
        </w:rPr>
        <w:t xml:space="preserve">: To study the </w:t>
      </w:r>
      <w:r w:rsidR="00CC1C57" w:rsidRPr="003E76F7">
        <w:rPr>
          <w:rFonts w:asciiTheme="majorBidi" w:hAnsiTheme="majorBidi" w:cstheme="majorBidi"/>
          <w:sz w:val="28"/>
          <w:szCs w:val="28"/>
        </w:rPr>
        <w:t xml:space="preserve">prevalence of iron </w:t>
      </w:r>
      <w:r w:rsidR="003E76F7" w:rsidRPr="003E76F7">
        <w:rPr>
          <w:rFonts w:asciiTheme="majorBidi" w:hAnsiTheme="majorBidi" w:cstheme="majorBidi"/>
          <w:sz w:val="28"/>
          <w:szCs w:val="28"/>
        </w:rPr>
        <w:t xml:space="preserve">deficiency </w:t>
      </w:r>
      <w:r w:rsidR="00CC1C57" w:rsidRPr="003E76F7">
        <w:rPr>
          <w:rFonts w:asciiTheme="majorBidi" w:hAnsiTheme="majorBidi" w:cstheme="majorBidi"/>
          <w:sz w:val="28"/>
          <w:szCs w:val="28"/>
        </w:rPr>
        <w:t xml:space="preserve">anemia among children from 1 month to five years in </w:t>
      </w:r>
      <w:proofErr w:type="spellStart"/>
      <w:r w:rsidR="00CC1C57" w:rsidRPr="003E76F7">
        <w:rPr>
          <w:rFonts w:asciiTheme="majorBidi" w:hAnsiTheme="majorBidi" w:cstheme="majorBidi"/>
          <w:sz w:val="28"/>
          <w:szCs w:val="28"/>
        </w:rPr>
        <w:t>Habanyia</w:t>
      </w:r>
      <w:proofErr w:type="spellEnd"/>
      <w:r w:rsidR="00CC1C57" w:rsidRPr="003E76F7">
        <w:rPr>
          <w:rFonts w:asciiTheme="majorBidi" w:hAnsiTheme="majorBidi" w:cstheme="majorBidi"/>
          <w:sz w:val="28"/>
          <w:szCs w:val="28"/>
        </w:rPr>
        <w:t xml:space="preserve"> city, Iraq. </w:t>
      </w:r>
      <w:r w:rsidR="007B5ED7">
        <w:rPr>
          <w:rFonts w:asciiTheme="majorBidi" w:hAnsiTheme="majorBidi" w:cstheme="majorBidi"/>
          <w:sz w:val="28"/>
          <w:szCs w:val="28"/>
        </w:rPr>
        <w:t xml:space="preserve">Study the demographic distribution of patients and </w:t>
      </w:r>
      <w:r w:rsidR="006F35DD">
        <w:rPr>
          <w:rFonts w:asciiTheme="majorBidi" w:hAnsiTheme="majorBidi" w:cstheme="majorBidi"/>
          <w:sz w:val="28"/>
          <w:szCs w:val="28"/>
        </w:rPr>
        <w:t>some possible</w:t>
      </w:r>
      <w:r w:rsidR="007B5ED7">
        <w:rPr>
          <w:rFonts w:asciiTheme="majorBidi" w:hAnsiTheme="majorBidi" w:cstheme="majorBidi"/>
          <w:sz w:val="28"/>
          <w:szCs w:val="28"/>
        </w:rPr>
        <w:t xml:space="preserve"> </w:t>
      </w:r>
      <w:r w:rsidR="006F35DD">
        <w:rPr>
          <w:rFonts w:asciiTheme="majorBidi" w:hAnsiTheme="majorBidi" w:cstheme="majorBidi"/>
          <w:sz w:val="28"/>
          <w:szCs w:val="28"/>
        </w:rPr>
        <w:t>related risk</w:t>
      </w:r>
      <w:r w:rsidR="007B5ED7">
        <w:rPr>
          <w:rFonts w:asciiTheme="majorBidi" w:hAnsiTheme="majorBidi" w:cstheme="majorBidi"/>
          <w:sz w:val="28"/>
          <w:szCs w:val="28"/>
        </w:rPr>
        <w:t xml:space="preserve"> </w:t>
      </w:r>
      <w:r w:rsidR="006F35DD">
        <w:rPr>
          <w:rFonts w:asciiTheme="majorBidi" w:hAnsiTheme="majorBidi" w:cstheme="majorBidi"/>
          <w:sz w:val="28"/>
          <w:szCs w:val="28"/>
        </w:rPr>
        <w:t>factors.</w:t>
      </w:r>
    </w:p>
    <w:p w14:paraId="1A6C4B27" w14:textId="77777777" w:rsidR="00382057"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Material and method:</w:t>
      </w:r>
      <w:r w:rsidRPr="003E76F7">
        <w:rPr>
          <w:rFonts w:asciiTheme="majorBidi" w:hAnsiTheme="majorBidi" w:cstheme="majorBidi"/>
          <w:sz w:val="28"/>
          <w:szCs w:val="28"/>
        </w:rPr>
        <w:t xml:space="preserve"> A cross-sectional </w:t>
      </w:r>
      <w:r w:rsidR="00382057" w:rsidRPr="003E76F7">
        <w:rPr>
          <w:rFonts w:asciiTheme="majorBidi" w:hAnsiTheme="majorBidi" w:cstheme="majorBidi"/>
          <w:sz w:val="28"/>
          <w:szCs w:val="28"/>
        </w:rPr>
        <w:t xml:space="preserve">community-based study done on children from one month to five years in </w:t>
      </w:r>
      <w:proofErr w:type="spellStart"/>
      <w:proofErr w:type="gramStart"/>
      <w:r w:rsidR="00382057" w:rsidRPr="003E76F7">
        <w:rPr>
          <w:rFonts w:asciiTheme="majorBidi" w:hAnsiTheme="majorBidi" w:cstheme="majorBidi"/>
          <w:sz w:val="28"/>
          <w:szCs w:val="28"/>
        </w:rPr>
        <w:t>Habanyia</w:t>
      </w:r>
      <w:proofErr w:type="spellEnd"/>
      <w:r w:rsidR="00382057" w:rsidRPr="003E76F7">
        <w:rPr>
          <w:rFonts w:asciiTheme="majorBidi" w:hAnsiTheme="majorBidi" w:cstheme="majorBidi"/>
          <w:sz w:val="28"/>
          <w:szCs w:val="28"/>
        </w:rPr>
        <w:t xml:space="preserve">  city</w:t>
      </w:r>
      <w:proofErr w:type="gramEnd"/>
      <w:r w:rsidR="00382057" w:rsidRPr="003E76F7">
        <w:rPr>
          <w:rFonts w:asciiTheme="majorBidi" w:hAnsiTheme="majorBidi" w:cstheme="majorBidi"/>
          <w:sz w:val="28"/>
          <w:szCs w:val="28"/>
        </w:rPr>
        <w:t xml:space="preserve"> </w:t>
      </w:r>
      <w:r w:rsidR="00197D7A">
        <w:rPr>
          <w:rFonts w:asciiTheme="majorBidi" w:hAnsiTheme="majorBidi" w:cstheme="majorBidi"/>
          <w:sz w:val="28"/>
          <w:szCs w:val="28"/>
        </w:rPr>
        <w:t>in</w:t>
      </w:r>
      <w:r w:rsidR="00382057" w:rsidRPr="003E76F7">
        <w:rPr>
          <w:rFonts w:asciiTheme="majorBidi" w:hAnsiTheme="majorBidi" w:cstheme="majorBidi"/>
          <w:sz w:val="28"/>
          <w:szCs w:val="28"/>
        </w:rPr>
        <w:t xml:space="preserve"> a period </w:t>
      </w:r>
      <w:r w:rsidR="00197D7A">
        <w:rPr>
          <w:rFonts w:asciiTheme="majorBidi" w:hAnsiTheme="majorBidi" w:cstheme="majorBidi"/>
          <w:sz w:val="28"/>
          <w:szCs w:val="28"/>
        </w:rPr>
        <w:t xml:space="preserve">from the </w:t>
      </w:r>
      <w:r w:rsidR="00382057" w:rsidRPr="003E76F7">
        <w:rPr>
          <w:rFonts w:asciiTheme="majorBidi" w:hAnsiTheme="majorBidi" w:cstheme="majorBidi"/>
          <w:sz w:val="28"/>
          <w:szCs w:val="28"/>
        </w:rPr>
        <w:t xml:space="preserve"> first of February to first of march 2026. A special well trained staff was send for houses belong to all health centers of </w:t>
      </w:r>
      <w:proofErr w:type="spellStart"/>
      <w:r w:rsidR="00382057" w:rsidRPr="003E76F7">
        <w:rPr>
          <w:rFonts w:asciiTheme="majorBidi" w:hAnsiTheme="majorBidi" w:cstheme="majorBidi"/>
          <w:sz w:val="28"/>
          <w:szCs w:val="28"/>
        </w:rPr>
        <w:t>Habania</w:t>
      </w:r>
      <w:proofErr w:type="spellEnd"/>
      <w:r w:rsidR="00382057" w:rsidRPr="003E76F7">
        <w:rPr>
          <w:rFonts w:asciiTheme="majorBidi" w:hAnsiTheme="majorBidi" w:cstheme="majorBidi"/>
          <w:sz w:val="28"/>
          <w:szCs w:val="28"/>
        </w:rPr>
        <w:t xml:space="preserve"> </w:t>
      </w:r>
      <w:proofErr w:type="gramStart"/>
      <w:r w:rsidR="00382057" w:rsidRPr="003E76F7">
        <w:rPr>
          <w:rFonts w:asciiTheme="majorBidi" w:hAnsiTheme="majorBidi" w:cstheme="majorBidi"/>
          <w:sz w:val="28"/>
          <w:szCs w:val="28"/>
        </w:rPr>
        <w:t>sectors ,</w:t>
      </w:r>
      <w:proofErr w:type="gramEnd"/>
      <w:r w:rsidR="00382057" w:rsidRPr="003E76F7">
        <w:rPr>
          <w:rFonts w:asciiTheme="majorBidi" w:hAnsiTheme="majorBidi" w:cstheme="majorBidi"/>
          <w:sz w:val="28"/>
          <w:szCs w:val="28"/>
        </w:rPr>
        <w:t xml:space="preserve"> blood was taken from all children who fit the criteria of this study </w:t>
      </w:r>
      <w:r w:rsidR="00197D7A">
        <w:rPr>
          <w:rFonts w:asciiTheme="majorBidi" w:hAnsiTheme="majorBidi" w:cstheme="majorBidi"/>
          <w:sz w:val="28"/>
          <w:szCs w:val="28"/>
        </w:rPr>
        <w:t>and a</w:t>
      </w:r>
      <w:r w:rsidR="00382057" w:rsidRPr="003E76F7">
        <w:rPr>
          <w:rFonts w:asciiTheme="majorBidi" w:hAnsiTheme="majorBidi" w:cstheme="majorBidi"/>
          <w:sz w:val="28"/>
          <w:szCs w:val="28"/>
        </w:rPr>
        <w:t xml:space="preserve"> complete blood picture and serum ferritin</w:t>
      </w:r>
      <w:r w:rsidR="00197D7A">
        <w:rPr>
          <w:rFonts w:asciiTheme="majorBidi" w:hAnsiTheme="majorBidi" w:cstheme="majorBidi"/>
          <w:sz w:val="28"/>
          <w:szCs w:val="28"/>
        </w:rPr>
        <w:t xml:space="preserve"> tests was done</w:t>
      </w:r>
      <w:r w:rsidR="00382057" w:rsidRPr="003E76F7">
        <w:rPr>
          <w:rFonts w:asciiTheme="majorBidi" w:hAnsiTheme="majorBidi" w:cstheme="majorBidi"/>
          <w:sz w:val="28"/>
          <w:szCs w:val="28"/>
        </w:rPr>
        <w:t>. Data collected for all studied children about age, gender, maternal level of education, economic status of the family and residence.</w:t>
      </w:r>
    </w:p>
    <w:p w14:paraId="478BDDD3" w14:textId="77777777"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Result:</w:t>
      </w:r>
      <w:r w:rsidRPr="003E76F7">
        <w:rPr>
          <w:rFonts w:asciiTheme="majorBidi" w:hAnsiTheme="majorBidi" w:cstheme="majorBidi"/>
          <w:sz w:val="28"/>
          <w:szCs w:val="28"/>
        </w:rPr>
        <w:t xml:space="preserve"> </w:t>
      </w:r>
      <w:r w:rsidR="006F35DD" w:rsidRPr="003E76F7">
        <w:rPr>
          <w:rFonts w:asciiTheme="majorBidi" w:hAnsiTheme="majorBidi" w:cstheme="majorBidi"/>
          <w:sz w:val="28"/>
          <w:szCs w:val="28"/>
        </w:rPr>
        <w:t>The prevalence</w:t>
      </w:r>
      <w:r w:rsidR="00382057" w:rsidRPr="003E76F7">
        <w:rPr>
          <w:rFonts w:asciiTheme="majorBidi" w:hAnsiTheme="majorBidi" w:cstheme="majorBidi"/>
          <w:sz w:val="28"/>
          <w:szCs w:val="28"/>
        </w:rPr>
        <w:t xml:space="preserve"> rate of iron deficiency anemia among children was 18.4%. Boys was slightly non-significant</w:t>
      </w:r>
      <w:r w:rsidR="00197D7A">
        <w:rPr>
          <w:rFonts w:asciiTheme="majorBidi" w:hAnsiTheme="majorBidi" w:cstheme="majorBidi"/>
          <w:sz w:val="28"/>
          <w:szCs w:val="28"/>
        </w:rPr>
        <w:t>ly</w:t>
      </w:r>
      <w:r w:rsidR="00382057" w:rsidRPr="003E76F7">
        <w:rPr>
          <w:rFonts w:asciiTheme="majorBidi" w:hAnsiTheme="majorBidi" w:cstheme="majorBidi"/>
          <w:sz w:val="28"/>
          <w:szCs w:val="28"/>
        </w:rPr>
        <w:t xml:space="preserve"> more prevalence than </w:t>
      </w:r>
      <w:r w:rsidR="006F35DD" w:rsidRPr="003E76F7">
        <w:rPr>
          <w:rFonts w:asciiTheme="majorBidi" w:hAnsiTheme="majorBidi" w:cstheme="majorBidi"/>
          <w:sz w:val="28"/>
          <w:szCs w:val="28"/>
        </w:rPr>
        <w:t>girls were</w:t>
      </w:r>
      <w:r w:rsidR="00382057" w:rsidRPr="003E76F7">
        <w:rPr>
          <w:rFonts w:asciiTheme="majorBidi" w:hAnsiTheme="majorBidi" w:cstheme="majorBidi"/>
          <w:sz w:val="28"/>
          <w:szCs w:val="28"/>
        </w:rPr>
        <w:t xml:space="preserve">. </w:t>
      </w:r>
      <w:r w:rsidR="007B3ED4" w:rsidRPr="003E76F7">
        <w:rPr>
          <w:rFonts w:asciiTheme="majorBidi" w:hAnsiTheme="majorBidi" w:cstheme="majorBidi"/>
          <w:sz w:val="28"/>
          <w:szCs w:val="28"/>
        </w:rPr>
        <w:t xml:space="preserve">Lower age group was significantly more prevalence. </w:t>
      </w:r>
      <w:r w:rsidR="00382057" w:rsidRPr="003E76F7">
        <w:rPr>
          <w:rFonts w:asciiTheme="majorBidi" w:hAnsiTheme="majorBidi" w:cstheme="majorBidi"/>
          <w:sz w:val="28"/>
          <w:szCs w:val="28"/>
        </w:rPr>
        <w:t>Low maternal educational level and low economic status of the families was recorded as risk factors while residence was not.</w:t>
      </w:r>
    </w:p>
    <w:p w14:paraId="5BC9CC81" w14:textId="77777777" w:rsidR="001D5848" w:rsidRPr="003E76F7" w:rsidRDefault="001D5848"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lastRenderedPageBreak/>
        <w:t>Conclusion:</w:t>
      </w:r>
      <w:r w:rsidRPr="003E76F7">
        <w:rPr>
          <w:rFonts w:asciiTheme="majorBidi" w:hAnsiTheme="majorBidi" w:cstheme="majorBidi"/>
          <w:sz w:val="28"/>
          <w:szCs w:val="28"/>
        </w:rPr>
        <w:t xml:space="preserve"> </w:t>
      </w:r>
      <w:r w:rsidR="000717DA" w:rsidRPr="003E76F7">
        <w:rPr>
          <w:rFonts w:asciiTheme="majorBidi" w:hAnsiTheme="majorBidi" w:cstheme="majorBidi"/>
          <w:sz w:val="28"/>
          <w:szCs w:val="28"/>
        </w:rPr>
        <w:t xml:space="preserve">A high prevalence rate of iron deficiency anemia was reported among children in this study. Educational sessions and TV program </w:t>
      </w:r>
      <w:r w:rsidR="006F35DD" w:rsidRPr="003E76F7">
        <w:rPr>
          <w:rFonts w:asciiTheme="majorBidi" w:hAnsiTheme="majorBidi" w:cstheme="majorBidi"/>
          <w:sz w:val="28"/>
          <w:szCs w:val="28"/>
        </w:rPr>
        <w:t xml:space="preserve">for </w:t>
      </w:r>
      <w:r w:rsidR="006F35DD">
        <w:rPr>
          <w:rFonts w:asciiTheme="majorBidi" w:hAnsiTheme="majorBidi" w:cstheme="majorBidi"/>
          <w:sz w:val="28"/>
          <w:szCs w:val="28"/>
        </w:rPr>
        <w:t>families</w:t>
      </w:r>
      <w:r w:rsidR="00197D7A">
        <w:rPr>
          <w:rFonts w:asciiTheme="majorBidi" w:hAnsiTheme="majorBidi" w:cstheme="majorBidi"/>
          <w:sz w:val="28"/>
          <w:szCs w:val="28"/>
        </w:rPr>
        <w:t xml:space="preserve"> about this </w:t>
      </w:r>
      <w:r w:rsidR="000717DA" w:rsidRPr="003E76F7">
        <w:rPr>
          <w:rFonts w:asciiTheme="majorBidi" w:hAnsiTheme="majorBidi" w:cstheme="majorBidi"/>
          <w:sz w:val="28"/>
          <w:szCs w:val="28"/>
        </w:rPr>
        <w:t>problem is recommended</w:t>
      </w:r>
      <w:r w:rsidRPr="003E76F7">
        <w:rPr>
          <w:rFonts w:asciiTheme="majorBidi" w:hAnsiTheme="majorBidi" w:cstheme="majorBidi"/>
          <w:sz w:val="28"/>
          <w:szCs w:val="28"/>
        </w:rPr>
        <w:t>.</w:t>
      </w:r>
    </w:p>
    <w:p w14:paraId="67B75D6F" w14:textId="77777777" w:rsidR="00E845BE" w:rsidRDefault="000717DA" w:rsidP="007C55E2">
      <w:pPr>
        <w:spacing w:line="360" w:lineRule="auto"/>
        <w:jc w:val="both"/>
        <w:rPr>
          <w:rFonts w:asciiTheme="majorBidi" w:hAnsiTheme="majorBidi" w:cstheme="majorBidi"/>
          <w:sz w:val="28"/>
          <w:szCs w:val="28"/>
        </w:rPr>
      </w:pPr>
      <w:r w:rsidRPr="003E76F7">
        <w:rPr>
          <w:rFonts w:asciiTheme="majorBidi" w:hAnsiTheme="majorBidi" w:cstheme="majorBidi"/>
          <w:b/>
          <w:bCs/>
          <w:sz w:val="28"/>
          <w:szCs w:val="28"/>
        </w:rPr>
        <w:t>Keywords</w:t>
      </w:r>
      <w:r w:rsidRPr="003E76F7">
        <w:rPr>
          <w:rFonts w:asciiTheme="majorBidi" w:hAnsiTheme="majorBidi" w:cstheme="majorBidi"/>
          <w:sz w:val="28"/>
          <w:szCs w:val="28"/>
        </w:rPr>
        <w:t xml:space="preserve">: Iron deficiency </w:t>
      </w:r>
      <w:r w:rsidR="006F35DD" w:rsidRPr="003E76F7">
        <w:rPr>
          <w:rFonts w:asciiTheme="majorBidi" w:hAnsiTheme="majorBidi" w:cstheme="majorBidi"/>
          <w:sz w:val="28"/>
          <w:szCs w:val="28"/>
        </w:rPr>
        <w:t xml:space="preserve">anemia. </w:t>
      </w:r>
      <w:r w:rsidRPr="003E76F7">
        <w:rPr>
          <w:rFonts w:asciiTheme="majorBidi" w:hAnsiTheme="majorBidi" w:cstheme="majorBidi"/>
          <w:sz w:val="28"/>
          <w:szCs w:val="28"/>
        </w:rPr>
        <w:t>Children</w:t>
      </w:r>
      <w:r w:rsidR="001D5848" w:rsidRPr="003E76F7">
        <w:rPr>
          <w:rFonts w:asciiTheme="majorBidi" w:hAnsiTheme="majorBidi" w:cstheme="majorBidi"/>
          <w:sz w:val="28"/>
          <w:szCs w:val="28"/>
        </w:rPr>
        <w:t xml:space="preserve">. Maternal educational level. Economic status. </w:t>
      </w:r>
      <w:proofErr w:type="spellStart"/>
      <w:r w:rsidR="006F35DD" w:rsidRPr="003E76F7">
        <w:rPr>
          <w:rFonts w:asciiTheme="majorBidi" w:hAnsiTheme="majorBidi" w:cstheme="majorBidi"/>
          <w:sz w:val="28"/>
          <w:szCs w:val="28"/>
        </w:rPr>
        <w:t>Habanyia</w:t>
      </w:r>
      <w:proofErr w:type="spellEnd"/>
      <w:r w:rsidR="006F35DD" w:rsidRPr="003E76F7">
        <w:rPr>
          <w:rFonts w:asciiTheme="majorBidi" w:hAnsiTheme="majorBidi" w:cstheme="majorBidi"/>
          <w:sz w:val="28"/>
          <w:szCs w:val="28"/>
        </w:rPr>
        <w:t xml:space="preserve"> city</w:t>
      </w:r>
      <w:r w:rsidR="00E03F4D" w:rsidRPr="003E76F7">
        <w:rPr>
          <w:rFonts w:asciiTheme="majorBidi" w:hAnsiTheme="majorBidi" w:cstheme="majorBidi"/>
          <w:sz w:val="28"/>
          <w:szCs w:val="28"/>
        </w:rPr>
        <w:t>.</w:t>
      </w:r>
    </w:p>
    <w:p w14:paraId="00884CBC" w14:textId="77777777" w:rsidR="007C55E2" w:rsidRDefault="007C55E2" w:rsidP="00197D7A">
      <w:pPr>
        <w:spacing w:line="360" w:lineRule="auto"/>
        <w:jc w:val="both"/>
        <w:rPr>
          <w:rFonts w:asciiTheme="majorBidi" w:hAnsiTheme="majorBidi" w:cstheme="majorBidi"/>
          <w:sz w:val="28"/>
          <w:szCs w:val="28"/>
        </w:rPr>
      </w:pPr>
    </w:p>
    <w:p w14:paraId="07F480DF" w14:textId="77777777" w:rsidR="007C55E2" w:rsidRDefault="007C55E2" w:rsidP="00197D7A">
      <w:pPr>
        <w:spacing w:line="360" w:lineRule="auto"/>
        <w:jc w:val="both"/>
        <w:rPr>
          <w:rFonts w:asciiTheme="majorBidi" w:hAnsiTheme="majorBidi" w:cstheme="majorBidi"/>
          <w:sz w:val="28"/>
          <w:szCs w:val="28"/>
        </w:rPr>
      </w:pPr>
    </w:p>
    <w:p w14:paraId="4A00A3CF" w14:textId="77777777" w:rsidR="007C55E2" w:rsidRPr="003E76F7" w:rsidRDefault="007C55E2" w:rsidP="00197D7A">
      <w:pPr>
        <w:spacing w:line="360" w:lineRule="auto"/>
        <w:jc w:val="both"/>
        <w:rPr>
          <w:rFonts w:asciiTheme="majorBidi" w:hAnsiTheme="majorBidi" w:cstheme="majorBidi"/>
          <w:sz w:val="28"/>
          <w:szCs w:val="28"/>
        </w:rPr>
      </w:pPr>
    </w:p>
    <w:p w14:paraId="15991567" w14:textId="77777777" w:rsidR="00730DAA" w:rsidRPr="004618F9" w:rsidRDefault="00780106" w:rsidP="00E845BE">
      <w:pPr>
        <w:rPr>
          <w:rFonts w:asciiTheme="majorBidi" w:hAnsiTheme="majorBidi" w:cstheme="majorBidi"/>
          <w:b/>
          <w:bCs/>
          <w:sz w:val="28"/>
          <w:szCs w:val="28"/>
          <w:rtl/>
        </w:rPr>
      </w:pPr>
      <w:r w:rsidRPr="004618F9">
        <w:rPr>
          <w:rFonts w:asciiTheme="majorBidi" w:hAnsiTheme="majorBidi" w:cstheme="majorBidi"/>
          <w:b/>
          <w:bCs/>
          <w:sz w:val="28"/>
          <w:szCs w:val="28"/>
        </w:rPr>
        <w:t xml:space="preserve">INTRODUCTION </w:t>
      </w:r>
    </w:p>
    <w:p w14:paraId="2CD6E071" w14:textId="77777777" w:rsidR="00C42476" w:rsidRDefault="00F77FE6" w:rsidP="007C55E2">
      <w:pPr>
        <w:spacing w:line="360" w:lineRule="auto"/>
        <w:jc w:val="both"/>
        <w:rPr>
          <w:rFonts w:asciiTheme="majorBidi" w:hAnsiTheme="majorBidi" w:cstheme="majorBidi"/>
          <w:sz w:val="28"/>
          <w:szCs w:val="28"/>
        </w:rPr>
      </w:pPr>
      <w:r w:rsidRPr="00C42476">
        <w:rPr>
          <w:rFonts w:asciiTheme="majorBidi" w:hAnsiTheme="majorBidi" w:cstheme="majorBidi"/>
          <w:sz w:val="28"/>
          <w:szCs w:val="28"/>
        </w:rPr>
        <w:t xml:space="preserve">      Iron deficiency anemia is a </w:t>
      </w:r>
      <w:r w:rsidR="00630C64" w:rsidRPr="00C42476">
        <w:rPr>
          <w:rFonts w:asciiTheme="majorBidi" w:hAnsiTheme="majorBidi" w:cstheme="majorBidi"/>
          <w:sz w:val="28"/>
          <w:szCs w:val="28"/>
        </w:rPr>
        <w:t xml:space="preserve">condition </w:t>
      </w:r>
      <w:r w:rsidR="00630C64">
        <w:rPr>
          <w:rFonts w:asciiTheme="majorBidi" w:hAnsiTheme="majorBidi" w:cstheme="majorBidi"/>
          <w:sz w:val="28"/>
          <w:szCs w:val="28"/>
        </w:rPr>
        <w:t>marked</w:t>
      </w:r>
      <w:r w:rsidRPr="00C42476">
        <w:rPr>
          <w:rFonts w:asciiTheme="majorBidi" w:hAnsiTheme="majorBidi" w:cstheme="majorBidi"/>
          <w:sz w:val="28"/>
          <w:szCs w:val="28"/>
        </w:rPr>
        <w:t xml:space="preserve"> by low hemoglobin</w:t>
      </w:r>
      <w:r w:rsidR="00F928CA">
        <w:rPr>
          <w:rFonts w:asciiTheme="majorBidi" w:hAnsiTheme="majorBidi" w:cstheme="majorBidi"/>
          <w:sz w:val="28"/>
          <w:szCs w:val="28"/>
        </w:rPr>
        <w:t xml:space="preserve"> </w:t>
      </w:r>
      <w:r w:rsidR="00630C64">
        <w:rPr>
          <w:rFonts w:asciiTheme="majorBidi" w:hAnsiTheme="majorBidi" w:cstheme="majorBidi"/>
          <w:sz w:val="28"/>
          <w:szCs w:val="28"/>
        </w:rPr>
        <w:t>level,</w:t>
      </w:r>
      <w:r w:rsidRPr="00C42476">
        <w:rPr>
          <w:rFonts w:asciiTheme="majorBidi" w:hAnsiTheme="majorBidi" w:cstheme="majorBidi"/>
          <w:sz w:val="28"/>
          <w:szCs w:val="28"/>
        </w:rPr>
        <w:t xml:space="preserve"> smaller and paler red blood cells, due to insufficient iron. Iron is essential for growth and development in fetuses, infants, and children, with its levels regulated through absorption, storage, and recycling processes involving transferrin, enterocytes, macrophages, and the hormone hepcidin.</w:t>
      </w:r>
      <w:r w:rsidR="00C42476" w:rsidRPr="00C42476">
        <w:rPr>
          <w:rFonts w:asciiTheme="majorBidi" w:hAnsiTheme="majorBidi" w:cstheme="majorBidi"/>
          <w:sz w:val="28"/>
          <w:szCs w:val="28"/>
          <w:vertAlign w:val="superscript"/>
        </w:rPr>
        <w:t>1</w:t>
      </w:r>
      <w:r w:rsidRPr="00C42476">
        <w:rPr>
          <w:rFonts w:asciiTheme="majorBidi" w:hAnsiTheme="majorBidi" w:cstheme="majorBidi"/>
          <w:sz w:val="28"/>
          <w:szCs w:val="28"/>
        </w:rPr>
        <w:t xml:space="preserve"> </w:t>
      </w:r>
    </w:p>
    <w:p w14:paraId="4A6D2897" w14:textId="77777777" w:rsidR="00730DAA" w:rsidRPr="00730DAA" w:rsidRDefault="00C42476" w:rsidP="007C55E2">
      <w:pPr>
        <w:spacing w:line="360" w:lineRule="auto"/>
        <w:jc w:val="both"/>
        <w:rPr>
          <w:rFonts w:asciiTheme="majorBidi" w:hAnsiTheme="majorBidi" w:cstheme="majorBidi"/>
          <w:sz w:val="28"/>
          <w:szCs w:val="28"/>
          <w:lang w:bidi="ar-IQ"/>
        </w:rPr>
      </w:pPr>
      <w:r>
        <w:rPr>
          <w:rFonts w:asciiTheme="majorBidi" w:hAnsiTheme="majorBidi" w:cstheme="majorBidi"/>
          <w:sz w:val="28"/>
          <w:szCs w:val="28"/>
        </w:rPr>
        <w:t xml:space="preserve">    </w:t>
      </w:r>
      <w:r w:rsidR="00730DAA" w:rsidRPr="00730DAA">
        <w:rPr>
          <w:rFonts w:asciiTheme="majorBidi" w:hAnsiTheme="majorBidi" w:cstheme="majorBidi"/>
          <w:sz w:val="28"/>
          <w:szCs w:val="28"/>
          <w:lang w:bidi="ar-IQ"/>
        </w:rPr>
        <w:t xml:space="preserve">Iron deficiency anemia is recognized as the most widespread nutritional deficiency among children globally. It affects nearly 20–25% of preschool-aged children, with considerably higher rates reported in developing nations. Worldwide estimates indicate that anemia </w:t>
      </w:r>
      <w:r w:rsidR="00E91B44" w:rsidRPr="00730DAA">
        <w:rPr>
          <w:rFonts w:asciiTheme="majorBidi" w:hAnsiTheme="majorBidi" w:cstheme="majorBidi"/>
          <w:sz w:val="28"/>
          <w:szCs w:val="28"/>
          <w:lang w:bidi="ar-IQ"/>
        </w:rPr>
        <w:t>affects</w:t>
      </w:r>
      <w:r w:rsidR="00730DAA" w:rsidRPr="00730DAA">
        <w:rPr>
          <w:rFonts w:asciiTheme="majorBidi" w:hAnsiTheme="majorBidi" w:cstheme="majorBidi"/>
          <w:sz w:val="28"/>
          <w:szCs w:val="28"/>
          <w:lang w:bidi="ar-IQ"/>
        </w:rPr>
        <w:t xml:space="preserve"> approximately 41–43% of children between 6 and 59 months of age, and iron deficiency is responsible for nearly half of </w:t>
      </w:r>
      <w:proofErr w:type="gramStart"/>
      <w:r w:rsidR="00E91B44" w:rsidRPr="00730DAA">
        <w:rPr>
          <w:rFonts w:asciiTheme="majorBidi" w:hAnsiTheme="majorBidi" w:cstheme="majorBidi"/>
          <w:sz w:val="28"/>
          <w:szCs w:val="28"/>
          <w:lang w:bidi="ar-IQ"/>
        </w:rPr>
        <w:t>this</w:t>
      </w:r>
      <w:r w:rsidR="00730DAA" w:rsidRPr="00730DAA">
        <w:rPr>
          <w:rFonts w:asciiTheme="majorBidi" w:hAnsiTheme="majorBidi" w:cstheme="majorBidi"/>
          <w:sz w:val="28"/>
          <w:szCs w:val="28"/>
          <w:lang w:bidi="ar-IQ"/>
        </w:rPr>
        <w:t xml:space="preserve"> cases</w:t>
      </w:r>
      <w:proofErr w:type="gramEnd"/>
      <w:r w:rsidR="00730DAA" w:rsidRPr="00730DAA">
        <w:rPr>
          <w:rFonts w:asciiTheme="majorBidi" w:hAnsiTheme="majorBidi" w:cstheme="majorBidi"/>
          <w:sz w:val="28"/>
          <w:szCs w:val="28"/>
          <w:lang w:bidi="ar-IQ"/>
        </w:rPr>
        <w:t>.</w:t>
      </w:r>
      <w:r w:rsidRPr="00C42476">
        <w:rPr>
          <w:rFonts w:asciiTheme="majorBidi" w:hAnsiTheme="majorBidi" w:cstheme="majorBidi"/>
          <w:sz w:val="28"/>
          <w:szCs w:val="28"/>
          <w:vertAlign w:val="superscript"/>
          <w:lang w:bidi="ar-IQ"/>
        </w:rPr>
        <w:t>2</w:t>
      </w:r>
    </w:p>
    <w:p w14:paraId="58BB0504" w14:textId="77777777"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rtl/>
          <w:lang w:bidi="ar-IQ"/>
        </w:rPr>
        <w:t xml:space="preserve">   </w:t>
      </w:r>
      <w:r w:rsidRPr="00730DAA">
        <w:rPr>
          <w:rFonts w:asciiTheme="majorBidi" w:hAnsiTheme="majorBidi" w:cstheme="majorBidi"/>
          <w:sz w:val="28"/>
          <w:szCs w:val="28"/>
          <w:lang w:bidi="ar-IQ"/>
        </w:rPr>
        <w:t>Iron is a vital micronutrient involved in oxygen transport, cellular energy production, and normal growth and development. Around 70% of the body’s iron is present in hemoglobin within red blood cells and in myoglobin in muscle tissue, enabling effective oxygen delivery to tissues.</w:t>
      </w:r>
      <w:r w:rsidR="00C42476">
        <w:rPr>
          <w:rFonts w:asciiTheme="majorBidi" w:hAnsiTheme="majorBidi" w:cstheme="majorBidi"/>
          <w:sz w:val="28"/>
          <w:szCs w:val="28"/>
          <w:vertAlign w:val="superscript"/>
          <w:lang w:bidi="ar-IQ"/>
        </w:rPr>
        <w:t>3</w:t>
      </w:r>
    </w:p>
    <w:p w14:paraId="19BC5454" w14:textId="77777777"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rtl/>
          <w:lang w:bidi="ar-IQ"/>
        </w:rPr>
        <w:lastRenderedPageBreak/>
        <w:t xml:space="preserve">   </w:t>
      </w:r>
      <w:r w:rsidRPr="00730DAA">
        <w:rPr>
          <w:rFonts w:asciiTheme="majorBidi" w:hAnsiTheme="majorBidi" w:cstheme="majorBidi"/>
          <w:sz w:val="28"/>
          <w:szCs w:val="28"/>
          <w:lang w:bidi="ar-IQ"/>
        </w:rPr>
        <w:t xml:space="preserve">In pediatric populations, iron deficiency anemia is diagnosed when hemoglobin levels fall below the normal reference range for age and sex. Laboratory indicators typically include serum ferritin levels below 12 </w:t>
      </w:r>
      <w:proofErr w:type="spellStart"/>
      <w:r w:rsidRPr="00730DAA">
        <w:rPr>
          <w:rFonts w:asciiTheme="majorBidi" w:hAnsiTheme="majorBidi" w:cstheme="majorBidi"/>
          <w:sz w:val="28"/>
          <w:szCs w:val="28"/>
          <w:lang w:bidi="ar-IQ"/>
        </w:rPr>
        <w:t>μg</w:t>
      </w:r>
      <w:proofErr w:type="spellEnd"/>
      <w:r w:rsidRPr="00730DAA">
        <w:rPr>
          <w:rFonts w:asciiTheme="majorBidi" w:hAnsiTheme="majorBidi" w:cstheme="majorBidi"/>
          <w:sz w:val="28"/>
          <w:szCs w:val="28"/>
          <w:lang w:bidi="ar-IQ"/>
        </w:rPr>
        <w:t xml:space="preserve">/L (or &lt;15 </w:t>
      </w:r>
      <w:proofErr w:type="spellStart"/>
      <w:r w:rsidRPr="00730DAA">
        <w:rPr>
          <w:rFonts w:asciiTheme="majorBidi" w:hAnsiTheme="majorBidi" w:cstheme="majorBidi"/>
          <w:sz w:val="28"/>
          <w:szCs w:val="28"/>
          <w:lang w:bidi="ar-IQ"/>
        </w:rPr>
        <w:t>μg</w:t>
      </w:r>
      <w:proofErr w:type="spellEnd"/>
      <w:r w:rsidRPr="00730DAA">
        <w:rPr>
          <w:rFonts w:asciiTheme="majorBidi" w:hAnsiTheme="majorBidi" w:cstheme="majorBidi"/>
          <w:sz w:val="28"/>
          <w:szCs w:val="28"/>
          <w:lang w:bidi="ar-IQ"/>
        </w:rPr>
        <w:t>/L in some guidelines) and transferrin saturation below 10%. IDA develops when iron intake is insufficient, absorption is impaired, physiological requirements increase, or iron loss exceeds intake, ultimately leading to reduced hemoglobin production. This diminished oxygen-carrying capacity may negatively affect immune competence, physical growth, and cognitive performance.</w:t>
      </w:r>
      <w:r w:rsidR="00C42476" w:rsidRPr="00C42476">
        <w:rPr>
          <w:rFonts w:asciiTheme="majorBidi" w:hAnsiTheme="majorBidi" w:cstheme="majorBidi"/>
          <w:sz w:val="28"/>
          <w:szCs w:val="28"/>
          <w:vertAlign w:val="superscript"/>
          <w:lang w:bidi="ar-IQ"/>
        </w:rPr>
        <w:t>4-6</w:t>
      </w:r>
    </w:p>
    <w:p w14:paraId="68FBE73D" w14:textId="77777777" w:rsidR="00730DAA" w:rsidRDefault="00730DAA" w:rsidP="002A3139">
      <w:pPr>
        <w:spacing w:line="360" w:lineRule="auto"/>
        <w:jc w:val="both"/>
        <w:rPr>
          <w:rFonts w:asciiTheme="majorBidi" w:hAnsiTheme="majorBidi" w:cstheme="majorBidi"/>
          <w:sz w:val="28"/>
          <w:szCs w:val="28"/>
          <w:rtl/>
          <w:lang w:bidi="ar-IQ"/>
        </w:rPr>
      </w:pPr>
      <w:r w:rsidRPr="00730DAA">
        <w:rPr>
          <w:rFonts w:asciiTheme="majorBidi" w:hAnsiTheme="majorBidi" w:cstheme="majorBidi"/>
          <w:sz w:val="28"/>
          <w:szCs w:val="28"/>
          <w:rtl/>
          <w:lang w:bidi="ar-IQ"/>
        </w:rPr>
        <w:t xml:space="preserve">  </w:t>
      </w:r>
      <w:r w:rsidRPr="00730DAA">
        <w:rPr>
          <w:rFonts w:asciiTheme="majorBidi" w:hAnsiTheme="majorBidi" w:cstheme="majorBidi"/>
          <w:sz w:val="28"/>
          <w:szCs w:val="28"/>
          <w:lang w:bidi="ar-IQ"/>
        </w:rPr>
        <w:t>Among school-aged children, contributing factors to IDA include inadequate dietary iron consumption, poor intestinal absorption, chronic blood loss, parasitic or infectious diseases, and socioeconomic challenges. Evidence also suggests that children residing in rural areas, those from disadvantaged socioeconomic backgrounds, and those whose mothers have limited educational attainment face a</w:t>
      </w:r>
      <w:r w:rsidR="00C42476">
        <w:rPr>
          <w:rFonts w:asciiTheme="majorBidi" w:hAnsiTheme="majorBidi" w:cstheme="majorBidi"/>
          <w:sz w:val="28"/>
          <w:szCs w:val="28"/>
          <w:lang w:bidi="ar-IQ"/>
        </w:rPr>
        <w:t xml:space="preserve"> higher risk of developing IDA.</w:t>
      </w:r>
      <w:r w:rsidR="00C42476" w:rsidRPr="00C42476">
        <w:rPr>
          <w:rFonts w:asciiTheme="majorBidi" w:hAnsiTheme="majorBidi" w:cstheme="majorBidi"/>
          <w:sz w:val="28"/>
          <w:szCs w:val="28"/>
          <w:vertAlign w:val="superscript"/>
          <w:lang w:bidi="ar-IQ"/>
        </w:rPr>
        <w:t>7</w:t>
      </w:r>
      <w:r w:rsidR="00630C64" w:rsidRPr="00C42476">
        <w:rPr>
          <w:rFonts w:asciiTheme="majorBidi" w:hAnsiTheme="majorBidi" w:cstheme="majorBidi"/>
          <w:sz w:val="28"/>
          <w:szCs w:val="28"/>
          <w:vertAlign w:val="superscript"/>
          <w:lang w:bidi="ar-IQ"/>
        </w:rPr>
        <w:t>, 8</w:t>
      </w:r>
    </w:p>
    <w:p w14:paraId="22E30F5D" w14:textId="77777777" w:rsidR="00730DAA" w:rsidRPr="00730DAA" w:rsidRDefault="00730DAA" w:rsidP="002A3139">
      <w:pPr>
        <w:spacing w:line="360" w:lineRule="auto"/>
        <w:jc w:val="both"/>
        <w:rPr>
          <w:rFonts w:asciiTheme="majorBidi" w:hAnsiTheme="majorBidi" w:cstheme="majorBidi"/>
          <w:sz w:val="28"/>
          <w:szCs w:val="28"/>
          <w:lang w:bidi="ar-IQ"/>
        </w:rPr>
      </w:pPr>
      <w:r w:rsidRPr="00730DAA">
        <w:rPr>
          <w:rFonts w:asciiTheme="majorBidi" w:hAnsiTheme="majorBidi" w:cstheme="majorBidi"/>
          <w:sz w:val="28"/>
          <w:szCs w:val="28"/>
          <w:lang w:bidi="ar-IQ"/>
        </w:rPr>
        <w:t xml:space="preserve">The aim of this study was </w:t>
      </w:r>
      <w:r w:rsidR="0033184E" w:rsidRPr="00730DAA">
        <w:rPr>
          <w:rFonts w:asciiTheme="majorBidi" w:hAnsiTheme="majorBidi" w:cstheme="majorBidi"/>
          <w:sz w:val="28"/>
          <w:szCs w:val="28"/>
          <w:lang w:bidi="ar-IQ"/>
        </w:rPr>
        <w:t>to;</w:t>
      </w:r>
    </w:p>
    <w:p w14:paraId="7BD13474" w14:textId="77777777" w:rsidR="00730DAA" w:rsidRPr="00730DAA" w:rsidRDefault="00047CFE" w:rsidP="002A3139">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1. </w:t>
      </w:r>
      <w:r w:rsidR="00730DAA" w:rsidRPr="00730DAA">
        <w:rPr>
          <w:rFonts w:asciiTheme="majorBidi" w:hAnsiTheme="majorBidi" w:cstheme="majorBidi"/>
          <w:sz w:val="28"/>
          <w:szCs w:val="28"/>
          <w:lang w:bidi="ar-IQ"/>
        </w:rPr>
        <w:t xml:space="preserve">Estimate the expected prevalence rate of iron deficiency anemia among children </w:t>
      </w:r>
      <w:r w:rsidR="008C715A">
        <w:rPr>
          <w:rFonts w:asciiTheme="majorBidi" w:hAnsiTheme="majorBidi" w:cstheme="majorBidi"/>
          <w:sz w:val="28"/>
          <w:szCs w:val="28"/>
          <w:lang w:bidi="ar-IQ"/>
        </w:rPr>
        <w:t xml:space="preserve">from one month to </w:t>
      </w:r>
      <w:r w:rsidR="00730DAA" w:rsidRPr="00730DAA">
        <w:rPr>
          <w:rFonts w:asciiTheme="majorBidi" w:hAnsiTheme="majorBidi" w:cstheme="majorBidi"/>
          <w:sz w:val="28"/>
          <w:szCs w:val="28"/>
          <w:lang w:bidi="ar-IQ"/>
        </w:rPr>
        <w:t xml:space="preserve">less than 5 years in </w:t>
      </w:r>
      <w:proofErr w:type="spellStart"/>
      <w:r w:rsidR="00730DAA" w:rsidRPr="00730DAA">
        <w:rPr>
          <w:rFonts w:asciiTheme="majorBidi" w:hAnsiTheme="majorBidi" w:cstheme="majorBidi"/>
          <w:sz w:val="28"/>
          <w:szCs w:val="28"/>
          <w:lang w:bidi="ar-IQ"/>
        </w:rPr>
        <w:t>Habaniya</w:t>
      </w:r>
      <w:proofErr w:type="spellEnd"/>
      <w:r w:rsidR="00730DAA" w:rsidRPr="00730DAA">
        <w:rPr>
          <w:rFonts w:asciiTheme="majorBidi" w:hAnsiTheme="majorBidi" w:cstheme="majorBidi"/>
          <w:sz w:val="28"/>
          <w:szCs w:val="28"/>
          <w:lang w:bidi="ar-IQ"/>
        </w:rPr>
        <w:t xml:space="preserve"> </w:t>
      </w:r>
      <w:r w:rsidR="008C715A">
        <w:rPr>
          <w:rFonts w:asciiTheme="majorBidi" w:hAnsiTheme="majorBidi" w:cstheme="majorBidi"/>
          <w:sz w:val="28"/>
          <w:szCs w:val="28"/>
          <w:lang w:bidi="ar-IQ"/>
        </w:rPr>
        <w:t>city</w:t>
      </w:r>
      <w:r w:rsidR="003F4E27" w:rsidRPr="00730DAA">
        <w:rPr>
          <w:rFonts w:asciiTheme="majorBidi" w:hAnsiTheme="majorBidi" w:cstheme="majorBidi"/>
          <w:sz w:val="28"/>
          <w:szCs w:val="28"/>
          <w:lang w:bidi="ar-IQ"/>
        </w:rPr>
        <w:t>,</w:t>
      </w:r>
      <w:r w:rsidR="00730DAA" w:rsidRPr="00730DAA">
        <w:rPr>
          <w:rFonts w:asciiTheme="majorBidi" w:hAnsiTheme="majorBidi" w:cstheme="majorBidi"/>
          <w:sz w:val="28"/>
          <w:szCs w:val="28"/>
          <w:lang w:bidi="ar-IQ"/>
        </w:rPr>
        <w:t xml:space="preserve"> Iraq.</w:t>
      </w:r>
    </w:p>
    <w:p w14:paraId="23D645E5" w14:textId="77777777" w:rsidR="00730DAA" w:rsidRDefault="00047CFE" w:rsidP="00F928CA">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2. </w:t>
      </w:r>
      <w:r w:rsidR="00730DAA" w:rsidRPr="00730DAA">
        <w:rPr>
          <w:rFonts w:asciiTheme="majorBidi" w:hAnsiTheme="majorBidi" w:cstheme="majorBidi"/>
          <w:sz w:val="28"/>
          <w:szCs w:val="28"/>
          <w:lang w:bidi="ar-IQ"/>
        </w:rPr>
        <w:t xml:space="preserve">Study the distribution </w:t>
      </w:r>
      <w:r w:rsidR="00F928CA">
        <w:rPr>
          <w:rFonts w:asciiTheme="majorBidi" w:hAnsiTheme="majorBidi" w:cstheme="majorBidi"/>
          <w:sz w:val="28"/>
          <w:szCs w:val="28"/>
          <w:lang w:bidi="ar-IQ"/>
        </w:rPr>
        <w:t>of studied</w:t>
      </w:r>
      <w:r w:rsidR="005463B8">
        <w:rPr>
          <w:rFonts w:asciiTheme="majorBidi" w:hAnsiTheme="majorBidi" w:cstheme="majorBidi"/>
          <w:sz w:val="28"/>
          <w:szCs w:val="28"/>
          <w:lang w:bidi="ar-IQ"/>
        </w:rPr>
        <w:t xml:space="preserve"> cases </w:t>
      </w:r>
      <w:r w:rsidR="00630C64">
        <w:rPr>
          <w:rFonts w:asciiTheme="majorBidi" w:hAnsiTheme="majorBidi" w:cstheme="majorBidi"/>
          <w:sz w:val="28"/>
          <w:szCs w:val="28"/>
          <w:lang w:bidi="ar-IQ"/>
        </w:rPr>
        <w:t>between</w:t>
      </w:r>
      <w:r w:rsidR="005463B8">
        <w:rPr>
          <w:rFonts w:asciiTheme="majorBidi" w:hAnsiTheme="majorBidi" w:cstheme="majorBidi"/>
          <w:sz w:val="28"/>
          <w:szCs w:val="28"/>
          <w:lang w:bidi="ar-IQ"/>
        </w:rPr>
        <w:t xml:space="preserve"> gender and </w:t>
      </w:r>
      <w:r w:rsidR="003F4E27">
        <w:rPr>
          <w:rFonts w:asciiTheme="majorBidi" w:hAnsiTheme="majorBidi" w:cstheme="majorBidi"/>
          <w:sz w:val="28"/>
          <w:szCs w:val="28"/>
          <w:lang w:bidi="ar-IQ"/>
        </w:rPr>
        <w:t>age.</w:t>
      </w:r>
    </w:p>
    <w:p w14:paraId="6E44307D" w14:textId="77777777" w:rsidR="005463B8" w:rsidRDefault="005463B8" w:rsidP="00F928CA">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3. </w:t>
      </w:r>
      <w:r w:rsidR="00047CFE">
        <w:rPr>
          <w:rFonts w:asciiTheme="majorBidi" w:hAnsiTheme="majorBidi" w:cstheme="majorBidi"/>
          <w:sz w:val="28"/>
          <w:szCs w:val="28"/>
          <w:lang w:bidi="ar-IQ"/>
        </w:rPr>
        <w:t>Study</w:t>
      </w:r>
      <w:r>
        <w:rPr>
          <w:rFonts w:asciiTheme="majorBidi" w:hAnsiTheme="majorBidi" w:cstheme="majorBidi"/>
          <w:sz w:val="28"/>
          <w:szCs w:val="28"/>
          <w:lang w:bidi="ar-IQ"/>
        </w:rPr>
        <w:t xml:space="preserve"> some expected related factors as maternal education, economic status,</w:t>
      </w:r>
      <w:r w:rsidR="00D30A8C">
        <w:rPr>
          <w:rFonts w:asciiTheme="majorBidi" w:hAnsiTheme="majorBidi" w:cstheme="majorBidi"/>
          <w:sz w:val="28"/>
          <w:szCs w:val="28"/>
          <w:lang w:bidi="ar-IQ"/>
        </w:rPr>
        <w:t xml:space="preserve"> and</w:t>
      </w:r>
      <w:r>
        <w:rPr>
          <w:rFonts w:asciiTheme="majorBidi" w:hAnsiTheme="majorBidi" w:cstheme="majorBidi"/>
          <w:sz w:val="28"/>
          <w:szCs w:val="28"/>
          <w:lang w:bidi="ar-IQ"/>
        </w:rPr>
        <w:t xml:space="preserve"> </w:t>
      </w:r>
      <w:r w:rsidR="003F4E27">
        <w:rPr>
          <w:rFonts w:asciiTheme="majorBidi" w:hAnsiTheme="majorBidi" w:cstheme="majorBidi"/>
          <w:sz w:val="28"/>
          <w:szCs w:val="28"/>
          <w:lang w:bidi="ar-IQ"/>
        </w:rPr>
        <w:t>residence.</w:t>
      </w:r>
    </w:p>
    <w:p w14:paraId="4905247E" w14:textId="77777777" w:rsidR="00FC19B8" w:rsidRDefault="00FC19B8" w:rsidP="00730DAA">
      <w:pPr>
        <w:jc w:val="both"/>
        <w:rPr>
          <w:rFonts w:asciiTheme="majorBidi" w:hAnsiTheme="majorBidi" w:cstheme="majorBidi"/>
          <w:b/>
          <w:bCs/>
          <w:sz w:val="28"/>
          <w:szCs w:val="28"/>
          <w:lang w:bidi="ar-IQ"/>
        </w:rPr>
      </w:pPr>
      <w:r w:rsidRPr="00FC19B8">
        <w:rPr>
          <w:rFonts w:asciiTheme="majorBidi" w:hAnsiTheme="majorBidi" w:cstheme="majorBidi"/>
          <w:b/>
          <w:bCs/>
          <w:sz w:val="28"/>
          <w:szCs w:val="28"/>
          <w:lang w:bidi="ar-IQ"/>
        </w:rPr>
        <w:t xml:space="preserve">Methodology </w:t>
      </w:r>
    </w:p>
    <w:p w14:paraId="6555E3FE" w14:textId="77777777" w:rsidR="00A248B7" w:rsidRDefault="00FC19B8" w:rsidP="00A2517B">
      <w:pPr>
        <w:spacing w:line="360" w:lineRule="auto"/>
        <w:jc w:val="both"/>
        <w:rPr>
          <w:rFonts w:asciiTheme="majorBidi" w:hAnsiTheme="majorBidi" w:cstheme="majorBidi"/>
          <w:sz w:val="28"/>
          <w:szCs w:val="28"/>
          <w:lang w:bidi="ar-IQ"/>
        </w:rPr>
      </w:pPr>
      <w:r>
        <w:rPr>
          <w:rFonts w:asciiTheme="majorBidi" w:hAnsiTheme="majorBidi" w:cstheme="majorBidi"/>
          <w:b/>
          <w:bCs/>
          <w:sz w:val="28"/>
          <w:szCs w:val="28"/>
          <w:lang w:bidi="ar-IQ"/>
        </w:rPr>
        <w:t xml:space="preserve">Study </w:t>
      </w:r>
      <w:proofErr w:type="gramStart"/>
      <w:r>
        <w:rPr>
          <w:rFonts w:asciiTheme="majorBidi" w:hAnsiTheme="majorBidi" w:cstheme="majorBidi"/>
          <w:b/>
          <w:bCs/>
          <w:sz w:val="28"/>
          <w:szCs w:val="28"/>
          <w:lang w:bidi="ar-IQ"/>
        </w:rPr>
        <w:t>design</w:t>
      </w:r>
      <w:r w:rsidR="00A2517B">
        <w:rPr>
          <w:rFonts w:asciiTheme="majorBidi" w:hAnsiTheme="majorBidi" w:cstheme="majorBidi"/>
          <w:b/>
          <w:bCs/>
          <w:sz w:val="28"/>
          <w:szCs w:val="28"/>
          <w:lang w:bidi="ar-IQ"/>
        </w:rPr>
        <w:t xml:space="preserve">; </w:t>
      </w:r>
      <w:r>
        <w:rPr>
          <w:rFonts w:asciiTheme="majorBidi" w:hAnsiTheme="majorBidi" w:cstheme="majorBidi"/>
          <w:sz w:val="28"/>
          <w:szCs w:val="28"/>
          <w:lang w:bidi="ar-IQ"/>
        </w:rPr>
        <w:t xml:space="preserve"> the</w:t>
      </w:r>
      <w:proofErr w:type="gramEnd"/>
      <w:r>
        <w:rPr>
          <w:rFonts w:asciiTheme="majorBidi" w:hAnsiTheme="majorBidi" w:cstheme="majorBidi"/>
          <w:sz w:val="28"/>
          <w:szCs w:val="28"/>
          <w:lang w:bidi="ar-IQ"/>
        </w:rPr>
        <w:t xml:space="preserve"> study is analytic cross sectional</w:t>
      </w:r>
      <w:r w:rsidR="008100AB">
        <w:rPr>
          <w:rFonts w:asciiTheme="majorBidi" w:hAnsiTheme="majorBidi" w:cstheme="majorBidi"/>
          <w:sz w:val="28"/>
          <w:szCs w:val="28"/>
          <w:lang w:bidi="ar-IQ"/>
        </w:rPr>
        <w:t xml:space="preserve"> community </w:t>
      </w:r>
      <w:r w:rsidR="00A2517B">
        <w:rPr>
          <w:rFonts w:asciiTheme="majorBidi" w:hAnsiTheme="majorBidi" w:cstheme="majorBidi"/>
          <w:sz w:val="28"/>
          <w:szCs w:val="28"/>
          <w:lang w:bidi="ar-IQ"/>
        </w:rPr>
        <w:t>based one</w:t>
      </w:r>
      <w:r>
        <w:rPr>
          <w:rFonts w:asciiTheme="majorBidi" w:hAnsiTheme="majorBidi" w:cstheme="majorBidi"/>
          <w:sz w:val="28"/>
          <w:szCs w:val="28"/>
          <w:lang w:bidi="ar-IQ"/>
        </w:rPr>
        <w:t xml:space="preserve"> done on children </w:t>
      </w:r>
      <w:r w:rsidR="008C715A">
        <w:rPr>
          <w:rFonts w:asciiTheme="majorBidi" w:hAnsiTheme="majorBidi" w:cstheme="majorBidi"/>
          <w:sz w:val="28"/>
          <w:szCs w:val="28"/>
          <w:lang w:bidi="ar-IQ"/>
        </w:rPr>
        <w:t xml:space="preserve">from one month to </w:t>
      </w:r>
      <w:r>
        <w:rPr>
          <w:rFonts w:asciiTheme="majorBidi" w:hAnsiTheme="majorBidi" w:cstheme="majorBidi"/>
          <w:sz w:val="28"/>
          <w:szCs w:val="28"/>
          <w:lang w:bidi="ar-IQ"/>
        </w:rPr>
        <w:t xml:space="preserve">under five years old in </w:t>
      </w:r>
      <w:proofErr w:type="spellStart"/>
      <w:r>
        <w:rPr>
          <w:rFonts w:asciiTheme="majorBidi" w:hAnsiTheme="majorBidi" w:cstheme="majorBidi"/>
          <w:sz w:val="28"/>
          <w:szCs w:val="28"/>
          <w:lang w:bidi="ar-IQ"/>
        </w:rPr>
        <w:t>Habanyia</w:t>
      </w:r>
      <w:proofErr w:type="spellEnd"/>
      <w:r>
        <w:rPr>
          <w:rFonts w:asciiTheme="majorBidi" w:hAnsiTheme="majorBidi" w:cstheme="majorBidi"/>
          <w:sz w:val="28"/>
          <w:szCs w:val="28"/>
          <w:lang w:bidi="ar-IQ"/>
        </w:rPr>
        <w:t xml:space="preserve"> </w:t>
      </w:r>
      <w:r w:rsidR="008C715A">
        <w:rPr>
          <w:rFonts w:asciiTheme="majorBidi" w:hAnsiTheme="majorBidi" w:cstheme="majorBidi"/>
          <w:sz w:val="28"/>
          <w:szCs w:val="28"/>
          <w:lang w:bidi="ar-IQ"/>
        </w:rPr>
        <w:t>city</w:t>
      </w:r>
      <w:r w:rsidR="001E0636">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001E0636">
        <w:rPr>
          <w:rFonts w:asciiTheme="majorBidi" w:hAnsiTheme="majorBidi" w:cstheme="majorBidi"/>
          <w:sz w:val="28"/>
          <w:szCs w:val="28"/>
          <w:lang w:bidi="ar-IQ"/>
        </w:rPr>
        <w:t>Anbar, Iraq</w:t>
      </w:r>
      <w:r w:rsidR="00A248B7">
        <w:rPr>
          <w:rFonts w:asciiTheme="majorBidi" w:hAnsiTheme="majorBidi" w:cstheme="majorBidi"/>
          <w:sz w:val="28"/>
          <w:szCs w:val="28"/>
          <w:lang w:bidi="ar-IQ"/>
        </w:rPr>
        <w:t xml:space="preserve">. </w:t>
      </w:r>
    </w:p>
    <w:p w14:paraId="2B186888" w14:textId="77777777" w:rsidR="00254547" w:rsidRPr="00FC19B8" w:rsidRDefault="001E0636" w:rsidP="002C3DB9">
      <w:pPr>
        <w:spacing w:line="360" w:lineRule="auto"/>
        <w:jc w:val="both"/>
        <w:rPr>
          <w:rFonts w:asciiTheme="majorBidi" w:hAnsiTheme="majorBidi" w:cstheme="majorBidi"/>
          <w:sz w:val="28"/>
          <w:szCs w:val="28"/>
          <w:rtl/>
          <w:lang w:bidi="ar-IQ"/>
        </w:rPr>
      </w:pPr>
      <w:r w:rsidRPr="001E0636">
        <w:rPr>
          <w:rFonts w:asciiTheme="majorBidi" w:hAnsiTheme="majorBidi" w:cstheme="majorBidi"/>
          <w:b/>
          <w:bCs/>
          <w:sz w:val="28"/>
          <w:szCs w:val="28"/>
          <w:lang w:bidi="ar-IQ"/>
        </w:rPr>
        <w:lastRenderedPageBreak/>
        <w:t>Study Setting and Period;</w:t>
      </w:r>
      <w:r w:rsidRPr="001E0636">
        <w:rPr>
          <w:rFonts w:asciiTheme="majorBidi" w:hAnsiTheme="majorBidi" w:cstheme="majorBidi"/>
          <w:sz w:val="28"/>
          <w:szCs w:val="28"/>
          <w:lang w:bidi="ar-IQ"/>
        </w:rPr>
        <w:t xml:space="preserve"> the data were taken from each </w:t>
      </w:r>
      <w:r>
        <w:rPr>
          <w:rFonts w:asciiTheme="majorBidi" w:hAnsiTheme="majorBidi" w:cstheme="majorBidi"/>
          <w:sz w:val="28"/>
          <w:szCs w:val="28"/>
          <w:lang w:bidi="ar-IQ"/>
        </w:rPr>
        <w:t>child caregiver</w:t>
      </w:r>
      <w:r w:rsidRPr="001E0636">
        <w:rPr>
          <w:rFonts w:asciiTheme="majorBidi" w:hAnsiTheme="majorBidi" w:cstheme="majorBidi"/>
          <w:sz w:val="28"/>
          <w:szCs w:val="28"/>
          <w:lang w:bidi="ar-IQ"/>
        </w:rPr>
        <w:t xml:space="preserve"> by special well-trained staff. Period of study from first of January 2026 to the end of June 2026. </w:t>
      </w:r>
      <w:r>
        <w:rPr>
          <w:rFonts w:asciiTheme="majorBidi" w:hAnsiTheme="majorBidi" w:cstheme="majorBidi"/>
          <w:sz w:val="28"/>
          <w:szCs w:val="28"/>
          <w:lang w:bidi="ar-IQ"/>
        </w:rPr>
        <w:t xml:space="preserve">All </w:t>
      </w:r>
      <w:r w:rsidR="002F70DC">
        <w:rPr>
          <w:rFonts w:asciiTheme="majorBidi" w:hAnsiTheme="majorBidi" w:cstheme="majorBidi"/>
          <w:sz w:val="28"/>
          <w:szCs w:val="28"/>
          <w:lang w:bidi="ar-IQ"/>
        </w:rPr>
        <w:t xml:space="preserve">children send for complete blood picture and serum level of ferritin. </w:t>
      </w:r>
    </w:p>
    <w:p w14:paraId="626EFA67" w14:textId="77777777" w:rsidR="00730DAA" w:rsidRDefault="00AB0936" w:rsidP="00A2517B">
      <w:pPr>
        <w:spacing w:line="360" w:lineRule="auto"/>
        <w:jc w:val="both"/>
        <w:rPr>
          <w:rFonts w:asciiTheme="majorBidi" w:hAnsiTheme="majorBidi" w:cstheme="majorBidi"/>
          <w:sz w:val="28"/>
          <w:szCs w:val="28"/>
          <w:lang w:bidi="ar-IQ"/>
        </w:rPr>
      </w:pPr>
      <w:r w:rsidRPr="00280716">
        <w:rPr>
          <w:rFonts w:asciiTheme="majorBidi" w:eastAsia="Calibri" w:hAnsiTheme="majorBidi" w:cstheme="majorBidi"/>
          <w:b/>
          <w:bCs/>
          <w:sz w:val="28"/>
          <w:szCs w:val="28"/>
        </w:rPr>
        <w:t>Ethical consideration</w:t>
      </w:r>
      <w:r>
        <w:rPr>
          <w:rFonts w:asciiTheme="majorBidi" w:hAnsiTheme="majorBidi" w:cstheme="majorBidi"/>
          <w:sz w:val="28"/>
          <w:szCs w:val="28"/>
          <w:lang w:bidi="ar-IQ"/>
        </w:rPr>
        <w:t xml:space="preserve">; permission was taken from all children caregivers, informed consent was taken after explaining to them the purpose of the </w:t>
      </w:r>
      <w:proofErr w:type="gramStart"/>
      <w:r>
        <w:rPr>
          <w:rFonts w:asciiTheme="majorBidi" w:hAnsiTheme="majorBidi" w:cstheme="majorBidi"/>
          <w:sz w:val="28"/>
          <w:szCs w:val="28"/>
          <w:lang w:bidi="ar-IQ"/>
        </w:rPr>
        <w:t>study .</w:t>
      </w:r>
      <w:proofErr w:type="gramEnd"/>
      <w:r>
        <w:rPr>
          <w:rFonts w:asciiTheme="majorBidi" w:hAnsiTheme="majorBidi" w:cstheme="majorBidi"/>
          <w:sz w:val="28"/>
          <w:szCs w:val="28"/>
          <w:lang w:bidi="ar-IQ"/>
        </w:rPr>
        <w:t xml:space="preserve"> Permission was taken from Anbar research committee number </w:t>
      </w:r>
      <w:r w:rsidR="00630C64">
        <w:rPr>
          <w:rFonts w:asciiTheme="majorBidi" w:hAnsiTheme="majorBidi" w:cstheme="majorBidi"/>
          <w:sz w:val="28"/>
          <w:szCs w:val="28"/>
          <w:lang w:bidi="ar-IQ"/>
        </w:rPr>
        <w:t>5603.</w:t>
      </w:r>
    </w:p>
    <w:p w14:paraId="568928D1" w14:textId="77777777" w:rsidR="001C761F" w:rsidRPr="00280716" w:rsidRDefault="001C761F" w:rsidP="00A2517B">
      <w:pPr>
        <w:spacing w:line="360" w:lineRule="auto"/>
        <w:jc w:val="both"/>
        <w:rPr>
          <w:rFonts w:asciiTheme="majorBidi" w:eastAsia="Calibri" w:hAnsiTheme="majorBidi" w:cstheme="majorBidi"/>
          <w:b/>
          <w:bCs/>
          <w:sz w:val="28"/>
          <w:szCs w:val="28"/>
        </w:rPr>
      </w:pPr>
      <w:r w:rsidRPr="00280716">
        <w:rPr>
          <w:rFonts w:asciiTheme="majorBidi" w:eastAsia="Calibri" w:hAnsiTheme="majorBidi" w:cstheme="majorBidi"/>
          <w:b/>
          <w:bCs/>
          <w:sz w:val="28"/>
          <w:szCs w:val="28"/>
        </w:rPr>
        <w:t>Data Collection</w:t>
      </w:r>
      <w:r w:rsidRPr="00280716">
        <w:rPr>
          <w:rFonts w:asciiTheme="majorBidi" w:eastAsia="Calibri" w:hAnsiTheme="majorBidi" w:cstheme="majorBidi"/>
          <w:sz w:val="28"/>
          <w:szCs w:val="28"/>
        </w:rPr>
        <w:t xml:space="preserve">: </w:t>
      </w:r>
      <w:r w:rsidR="00456F7C">
        <w:rPr>
          <w:rFonts w:asciiTheme="majorBidi" w:eastAsia="Calibri" w:hAnsiTheme="majorBidi" w:cstheme="majorBidi"/>
          <w:sz w:val="28"/>
          <w:szCs w:val="28"/>
        </w:rPr>
        <w:t xml:space="preserve">Each health center </w:t>
      </w:r>
      <w:proofErr w:type="gramStart"/>
      <w:r w:rsidR="00456F7C">
        <w:rPr>
          <w:rFonts w:asciiTheme="majorBidi" w:eastAsia="Calibri" w:hAnsiTheme="majorBidi" w:cstheme="majorBidi"/>
          <w:sz w:val="28"/>
          <w:szCs w:val="28"/>
        </w:rPr>
        <w:t>belong</w:t>
      </w:r>
      <w:proofErr w:type="gramEnd"/>
      <w:r w:rsidR="00456F7C">
        <w:rPr>
          <w:rFonts w:asciiTheme="majorBidi" w:eastAsia="Calibri" w:hAnsiTheme="majorBidi" w:cstheme="majorBidi"/>
          <w:sz w:val="28"/>
          <w:szCs w:val="28"/>
        </w:rPr>
        <w:t xml:space="preserve"> to </w:t>
      </w:r>
      <w:proofErr w:type="spellStart"/>
      <w:r w:rsidR="00456F7C">
        <w:rPr>
          <w:rFonts w:asciiTheme="majorBidi" w:eastAsia="Calibri" w:hAnsiTheme="majorBidi" w:cstheme="majorBidi"/>
          <w:sz w:val="28"/>
          <w:szCs w:val="28"/>
        </w:rPr>
        <w:t>Habanyia</w:t>
      </w:r>
      <w:proofErr w:type="spellEnd"/>
      <w:r w:rsidR="00456F7C">
        <w:rPr>
          <w:rFonts w:asciiTheme="majorBidi" w:eastAsia="Calibri" w:hAnsiTheme="majorBidi" w:cstheme="majorBidi"/>
          <w:sz w:val="28"/>
          <w:szCs w:val="28"/>
        </w:rPr>
        <w:t xml:space="preserve"> sector prepare special team to </w:t>
      </w:r>
      <w:r w:rsidR="00A5471A">
        <w:rPr>
          <w:rFonts w:asciiTheme="majorBidi" w:eastAsia="Calibri" w:hAnsiTheme="majorBidi" w:cstheme="majorBidi"/>
          <w:sz w:val="28"/>
          <w:szCs w:val="28"/>
        </w:rPr>
        <w:t>visit houses, which</w:t>
      </w:r>
      <w:r w:rsidR="00456F7C">
        <w:rPr>
          <w:rFonts w:asciiTheme="majorBidi" w:eastAsia="Calibri" w:hAnsiTheme="majorBidi" w:cstheme="majorBidi"/>
          <w:sz w:val="28"/>
          <w:szCs w:val="28"/>
        </w:rPr>
        <w:t xml:space="preserve"> follow the </w:t>
      </w:r>
      <w:r w:rsidR="00A5471A">
        <w:rPr>
          <w:rFonts w:asciiTheme="majorBidi" w:eastAsia="Calibri" w:hAnsiTheme="majorBidi" w:cstheme="majorBidi"/>
          <w:sz w:val="28"/>
          <w:szCs w:val="28"/>
        </w:rPr>
        <w:t>center. F</w:t>
      </w:r>
      <w:r w:rsidR="00456F7C">
        <w:rPr>
          <w:rFonts w:asciiTheme="majorBidi" w:eastAsia="Calibri" w:hAnsiTheme="majorBidi" w:cstheme="majorBidi"/>
          <w:sz w:val="28"/>
          <w:szCs w:val="28"/>
        </w:rPr>
        <w:t xml:space="preserve">rom each </w:t>
      </w:r>
      <w:r w:rsidR="00A5471A">
        <w:rPr>
          <w:rFonts w:asciiTheme="majorBidi" w:eastAsia="Calibri" w:hAnsiTheme="majorBidi" w:cstheme="majorBidi"/>
          <w:sz w:val="28"/>
          <w:szCs w:val="28"/>
        </w:rPr>
        <w:t>child,</w:t>
      </w:r>
      <w:r w:rsidR="00456F7C">
        <w:rPr>
          <w:rFonts w:asciiTheme="majorBidi" w:eastAsia="Calibri" w:hAnsiTheme="majorBidi" w:cstheme="majorBidi"/>
          <w:sz w:val="28"/>
          <w:szCs w:val="28"/>
        </w:rPr>
        <w:t xml:space="preserve"> blood was drawn and collected in a special tube to be send for complete blood picture and serum </w:t>
      </w:r>
      <w:r w:rsidR="00AE1D27">
        <w:rPr>
          <w:rFonts w:asciiTheme="majorBidi" w:eastAsia="Calibri" w:hAnsiTheme="majorBidi" w:cstheme="majorBidi"/>
          <w:sz w:val="28"/>
          <w:szCs w:val="28"/>
        </w:rPr>
        <w:t xml:space="preserve">ferritin. </w:t>
      </w:r>
      <w:r w:rsidR="00456F7C">
        <w:rPr>
          <w:rFonts w:asciiTheme="majorBidi" w:eastAsia="Calibri" w:hAnsiTheme="majorBidi" w:cstheme="majorBidi"/>
          <w:sz w:val="28"/>
          <w:szCs w:val="28"/>
        </w:rPr>
        <w:t xml:space="preserve">Child was regarded as iron deficiency anemia </w:t>
      </w:r>
      <w:r w:rsidR="00A2517B">
        <w:rPr>
          <w:rFonts w:asciiTheme="majorBidi" w:eastAsia="Calibri" w:hAnsiTheme="majorBidi" w:cstheme="majorBidi"/>
          <w:sz w:val="28"/>
          <w:szCs w:val="28"/>
        </w:rPr>
        <w:t xml:space="preserve">in this study, </w:t>
      </w:r>
      <w:r w:rsidR="00456F7C">
        <w:rPr>
          <w:rFonts w:asciiTheme="majorBidi" w:eastAsia="Calibri" w:hAnsiTheme="majorBidi" w:cstheme="majorBidi"/>
          <w:sz w:val="28"/>
          <w:szCs w:val="28"/>
        </w:rPr>
        <w:t>if</w:t>
      </w:r>
      <w:r w:rsidR="00AE1D27">
        <w:rPr>
          <w:rFonts w:asciiTheme="majorBidi" w:eastAsia="Calibri" w:hAnsiTheme="majorBidi" w:cstheme="majorBidi"/>
          <w:sz w:val="28"/>
          <w:szCs w:val="28"/>
        </w:rPr>
        <w:t xml:space="preserve"> serum hemoglobin below 11gm\dl,</w:t>
      </w:r>
      <w:r w:rsidR="00456F7C">
        <w:rPr>
          <w:rFonts w:asciiTheme="majorBidi" w:eastAsia="Calibri" w:hAnsiTheme="majorBidi" w:cstheme="majorBidi"/>
          <w:sz w:val="28"/>
          <w:szCs w:val="28"/>
        </w:rPr>
        <w:t xml:space="preserve"> MCV below </w:t>
      </w:r>
      <w:r w:rsidR="00006C9A">
        <w:rPr>
          <w:rFonts w:asciiTheme="majorBidi" w:eastAsia="Calibri" w:hAnsiTheme="majorBidi" w:cstheme="majorBidi"/>
          <w:sz w:val="28"/>
          <w:szCs w:val="28"/>
        </w:rPr>
        <w:t>80</w:t>
      </w:r>
      <w:r w:rsidR="00AE1D27">
        <w:rPr>
          <w:rFonts w:asciiTheme="majorBidi" w:eastAsia="Calibri" w:hAnsiTheme="majorBidi" w:cstheme="majorBidi"/>
          <w:sz w:val="28"/>
          <w:szCs w:val="28"/>
        </w:rPr>
        <w:t>,</w:t>
      </w:r>
      <w:r w:rsidR="00456F7C">
        <w:rPr>
          <w:rFonts w:asciiTheme="majorBidi" w:eastAsia="Calibri" w:hAnsiTheme="majorBidi" w:cstheme="majorBidi"/>
          <w:sz w:val="28"/>
          <w:szCs w:val="28"/>
        </w:rPr>
        <w:t xml:space="preserve"> and serum ferritin below 12 </w:t>
      </w:r>
      <w:proofErr w:type="spellStart"/>
      <w:r w:rsidR="00456F7C" w:rsidRPr="00456F7C">
        <w:rPr>
          <w:rFonts w:asciiTheme="majorBidi" w:eastAsia="Calibri" w:hAnsiTheme="majorBidi" w:cstheme="majorBidi"/>
          <w:sz w:val="28"/>
          <w:szCs w:val="28"/>
        </w:rPr>
        <w:t>μg</w:t>
      </w:r>
      <w:proofErr w:type="spellEnd"/>
      <w:r w:rsidR="00456F7C" w:rsidRPr="00456F7C">
        <w:rPr>
          <w:rFonts w:asciiTheme="majorBidi" w:eastAsia="Calibri" w:hAnsiTheme="majorBidi" w:cstheme="majorBidi"/>
          <w:sz w:val="28"/>
          <w:szCs w:val="28"/>
        </w:rPr>
        <w:t>/L</w:t>
      </w:r>
      <w:r w:rsidR="00456F7C">
        <w:rPr>
          <w:rFonts w:asciiTheme="majorBidi" w:eastAsia="Calibri" w:hAnsiTheme="majorBidi" w:cstheme="majorBidi"/>
          <w:sz w:val="28"/>
          <w:szCs w:val="28"/>
        </w:rPr>
        <w:t xml:space="preserve">. </w:t>
      </w:r>
      <w:r w:rsidRPr="00280716">
        <w:rPr>
          <w:rFonts w:asciiTheme="majorBidi" w:eastAsia="Calibri" w:hAnsiTheme="majorBidi" w:cstheme="majorBidi"/>
          <w:sz w:val="28"/>
          <w:szCs w:val="28"/>
        </w:rPr>
        <w:t xml:space="preserve">Data was collected in a special questionnaire form </w:t>
      </w:r>
      <w:r w:rsidRPr="002B6276">
        <w:rPr>
          <w:rFonts w:asciiTheme="majorBidi" w:eastAsia="Calibri" w:hAnsiTheme="majorBidi" w:cstheme="majorBidi"/>
          <w:sz w:val="28"/>
          <w:szCs w:val="28"/>
        </w:rPr>
        <w:t>paper</w:t>
      </w:r>
      <w:r w:rsidR="00567F24">
        <w:rPr>
          <w:rFonts w:asciiTheme="majorBidi" w:eastAsia="Calibri" w:hAnsiTheme="majorBidi" w:cstheme="majorBidi"/>
          <w:sz w:val="28"/>
          <w:szCs w:val="28"/>
        </w:rPr>
        <w:t xml:space="preserve"> from each participant </w:t>
      </w:r>
      <w:r w:rsidR="0033184E" w:rsidRPr="00280716">
        <w:rPr>
          <w:rFonts w:asciiTheme="majorBidi" w:eastAsia="Calibri" w:hAnsiTheme="majorBidi" w:cstheme="majorBidi"/>
          <w:sz w:val="28"/>
          <w:szCs w:val="28"/>
        </w:rPr>
        <w:t>including</w:t>
      </w:r>
      <w:r w:rsidRPr="002B6276">
        <w:rPr>
          <w:rFonts w:asciiTheme="majorBidi" w:eastAsia="Calibri" w:hAnsiTheme="majorBidi" w:cstheme="majorBidi"/>
          <w:sz w:val="28"/>
          <w:szCs w:val="28"/>
        </w:rPr>
        <w:t>;</w:t>
      </w:r>
    </w:p>
    <w:p w14:paraId="66EFCD3D" w14:textId="77777777" w:rsidR="0033184E" w:rsidRDefault="00E22EBF" w:rsidP="00A2517B">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A</w:t>
      </w:r>
      <w:r w:rsidRPr="006D0446">
        <w:rPr>
          <w:rFonts w:asciiTheme="majorBidi" w:eastAsia="Calibri" w:hAnsiTheme="majorBidi" w:cstheme="majorBidi"/>
          <w:sz w:val="28"/>
          <w:szCs w:val="28"/>
          <w:lang w:bidi="ar-IQ"/>
        </w:rPr>
        <w:t>ge</w:t>
      </w:r>
      <w:r>
        <w:rPr>
          <w:rFonts w:asciiTheme="majorBidi" w:eastAsia="Calibri" w:hAnsiTheme="majorBidi" w:cstheme="majorBidi"/>
          <w:sz w:val="28"/>
          <w:szCs w:val="28"/>
          <w:lang w:bidi="ar-IQ"/>
        </w:rPr>
        <w:t>, which</w:t>
      </w:r>
      <w:r w:rsidR="0033184E">
        <w:rPr>
          <w:rFonts w:asciiTheme="majorBidi" w:eastAsia="Calibri" w:hAnsiTheme="majorBidi" w:cstheme="majorBidi"/>
          <w:sz w:val="28"/>
          <w:szCs w:val="28"/>
          <w:lang w:bidi="ar-IQ"/>
        </w:rPr>
        <w:t xml:space="preserve"> </w:t>
      </w:r>
      <w:r w:rsidR="00A2517B">
        <w:rPr>
          <w:rFonts w:asciiTheme="majorBidi" w:eastAsia="Calibri" w:hAnsiTheme="majorBidi" w:cstheme="majorBidi"/>
          <w:sz w:val="28"/>
          <w:szCs w:val="28"/>
          <w:lang w:bidi="ar-IQ"/>
        </w:rPr>
        <w:t xml:space="preserve">was </w:t>
      </w:r>
      <w:r w:rsidR="0033184E">
        <w:rPr>
          <w:rFonts w:asciiTheme="majorBidi" w:eastAsia="Calibri" w:hAnsiTheme="majorBidi" w:cstheme="majorBidi"/>
          <w:sz w:val="28"/>
          <w:szCs w:val="28"/>
          <w:lang w:bidi="ar-IQ"/>
        </w:rPr>
        <w:t>divided into</w:t>
      </w:r>
      <w:r w:rsidR="00A2517B">
        <w:rPr>
          <w:rFonts w:asciiTheme="majorBidi" w:eastAsia="Calibri" w:hAnsiTheme="majorBidi" w:cstheme="majorBidi"/>
          <w:sz w:val="28"/>
          <w:szCs w:val="28"/>
          <w:lang w:bidi="ar-IQ"/>
        </w:rPr>
        <w:t xml:space="preserve"> 3 groups;</w:t>
      </w:r>
      <w:r w:rsidR="0033184E">
        <w:rPr>
          <w:rFonts w:asciiTheme="majorBidi" w:eastAsia="Calibri" w:hAnsiTheme="majorBidi" w:cstheme="majorBidi"/>
          <w:sz w:val="28"/>
          <w:szCs w:val="28"/>
          <w:lang w:bidi="ar-IQ"/>
        </w:rPr>
        <w:t xml:space="preserve"> less than one year, between 1-2 years, and </w:t>
      </w:r>
      <w:r w:rsidR="00A2517B">
        <w:rPr>
          <w:rFonts w:asciiTheme="majorBidi" w:eastAsia="Calibri" w:hAnsiTheme="majorBidi" w:cstheme="majorBidi"/>
          <w:sz w:val="28"/>
          <w:szCs w:val="28"/>
          <w:lang w:bidi="ar-IQ"/>
        </w:rPr>
        <w:t>from 2-</w:t>
      </w:r>
      <w:r w:rsidR="00630C64">
        <w:rPr>
          <w:rFonts w:asciiTheme="majorBidi" w:eastAsia="Calibri" w:hAnsiTheme="majorBidi" w:cstheme="majorBidi"/>
          <w:sz w:val="28"/>
          <w:szCs w:val="28"/>
          <w:lang w:bidi="ar-IQ"/>
        </w:rPr>
        <w:t>5 years</w:t>
      </w:r>
      <w:r w:rsidR="0033184E">
        <w:rPr>
          <w:rFonts w:asciiTheme="majorBidi" w:eastAsia="Calibri" w:hAnsiTheme="majorBidi" w:cstheme="majorBidi"/>
          <w:sz w:val="28"/>
          <w:szCs w:val="28"/>
          <w:lang w:bidi="ar-IQ"/>
        </w:rPr>
        <w:t>.</w:t>
      </w:r>
    </w:p>
    <w:p w14:paraId="18A18BE8" w14:textId="77777777" w:rsidR="0033184E" w:rsidRDefault="001C761F" w:rsidP="002C3DB9">
      <w:pPr>
        <w:pStyle w:val="ListParagraph"/>
        <w:numPr>
          <w:ilvl w:val="0"/>
          <w:numId w:val="3"/>
        </w:numPr>
        <w:spacing w:line="360" w:lineRule="auto"/>
        <w:jc w:val="both"/>
        <w:rPr>
          <w:rFonts w:asciiTheme="majorBidi" w:eastAsia="Calibri" w:hAnsiTheme="majorBidi" w:cstheme="majorBidi"/>
          <w:sz w:val="28"/>
          <w:szCs w:val="28"/>
          <w:lang w:bidi="ar-IQ"/>
        </w:rPr>
      </w:pPr>
      <w:r w:rsidRPr="006D0446">
        <w:rPr>
          <w:rFonts w:asciiTheme="majorBidi" w:eastAsia="Calibri" w:hAnsiTheme="majorBidi" w:cstheme="majorBidi"/>
          <w:sz w:val="28"/>
          <w:szCs w:val="28"/>
          <w:lang w:bidi="ar-IQ"/>
        </w:rPr>
        <w:t xml:space="preserve"> </w:t>
      </w:r>
      <w:r w:rsidR="0033184E">
        <w:rPr>
          <w:rFonts w:asciiTheme="majorBidi" w:eastAsia="Calibri" w:hAnsiTheme="majorBidi" w:cstheme="majorBidi"/>
          <w:sz w:val="28"/>
          <w:szCs w:val="28"/>
          <w:lang w:bidi="ar-IQ"/>
        </w:rPr>
        <w:t>G</w:t>
      </w:r>
      <w:r w:rsidRPr="006D0446">
        <w:rPr>
          <w:rFonts w:asciiTheme="majorBidi" w:eastAsia="Calibri" w:hAnsiTheme="majorBidi" w:cstheme="majorBidi"/>
          <w:sz w:val="28"/>
          <w:szCs w:val="28"/>
          <w:lang w:bidi="ar-IQ"/>
        </w:rPr>
        <w:t>ender</w:t>
      </w:r>
      <w:r w:rsidR="0033184E">
        <w:rPr>
          <w:rFonts w:asciiTheme="majorBidi" w:eastAsia="Calibri" w:hAnsiTheme="majorBidi" w:cstheme="majorBidi"/>
          <w:sz w:val="28"/>
          <w:szCs w:val="28"/>
          <w:lang w:bidi="ar-IQ"/>
        </w:rPr>
        <w:t>.</w:t>
      </w:r>
    </w:p>
    <w:p w14:paraId="08810898" w14:textId="77777777" w:rsidR="001C761F" w:rsidRPr="006D0446" w:rsidRDefault="001C761F" w:rsidP="002C3DB9">
      <w:pPr>
        <w:pStyle w:val="ListParagraph"/>
        <w:numPr>
          <w:ilvl w:val="0"/>
          <w:numId w:val="3"/>
        </w:numPr>
        <w:spacing w:line="360" w:lineRule="auto"/>
        <w:jc w:val="both"/>
        <w:rPr>
          <w:rFonts w:asciiTheme="majorBidi" w:eastAsia="Calibri" w:hAnsiTheme="majorBidi" w:cstheme="majorBidi"/>
          <w:sz w:val="28"/>
          <w:szCs w:val="28"/>
          <w:lang w:bidi="ar-IQ"/>
        </w:rPr>
      </w:pPr>
      <w:r w:rsidRPr="006D0446">
        <w:rPr>
          <w:rFonts w:asciiTheme="majorBidi" w:eastAsia="Calibri" w:hAnsiTheme="majorBidi" w:cstheme="majorBidi"/>
          <w:sz w:val="28"/>
          <w:szCs w:val="28"/>
          <w:lang w:bidi="ar-IQ"/>
        </w:rPr>
        <w:t xml:space="preserve"> </w:t>
      </w:r>
      <w:r w:rsidR="0033184E">
        <w:rPr>
          <w:rFonts w:asciiTheme="majorBidi" w:eastAsia="Calibri" w:hAnsiTheme="majorBidi" w:cstheme="majorBidi"/>
          <w:sz w:val="28"/>
          <w:szCs w:val="28"/>
          <w:lang w:bidi="ar-IQ"/>
        </w:rPr>
        <w:t>Residence, divided into rural and urban.</w:t>
      </w:r>
    </w:p>
    <w:p w14:paraId="5933635E" w14:textId="77777777" w:rsidR="00064F10" w:rsidRDefault="006D0446" w:rsidP="00064F10">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Ed</w:t>
      </w:r>
      <w:r w:rsidR="0033184E">
        <w:rPr>
          <w:rFonts w:asciiTheme="majorBidi" w:eastAsia="Calibri" w:hAnsiTheme="majorBidi" w:cstheme="majorBidi"/>
          <w:sz w:val="28"/>
          <w:szCs w:val="28"/>
          <w:lang w:bidi="ar-IQ"/>
        </w:rPr>
        <w:t xml:space="preserve">ucational status of the mothers, which divided </w:t>
      </w:r>
      <w:proofErr w:type="gramStart"/>
      <w:r w:rsidR="0033184E">
        <w:rPr>
          <w:rFonts w:asciiTheme="majorBidi" w:eastAsia="Calibri" w:hAnsiTheme="majorBidi" w:cstheme="majorBidi"/>
          <w:sz w:val="28"/>
          <w:szCs w:val="28"/>
          <w:lang w:bidi="ar-IQ"/>
        </w:rPr>
        <w:t xml:space="preserve">into </w:t>
      </w:r>
      <w:r w:rsidR="00064F10">
        <w:rPr>
          <w:rFonts w:asciiTheme="majorBidi" w:eastAsia="Calibri" w:hAnsiTheme="majorBidi" w:cstheme="majorBidi"/>
          <w:sz w:val="28"/>
          <w:szCs w:val="28"/>
          <w:lang w:bidi="ar-IQ"/>
        </w:rPr>
        <w:t>;</w:t>
      </w:r>
      <w:proofErr w:type="gramEnd"/>
      <w:r w:rsidR="0033184E">
        <w:rPr>
          <w:rFonts w:asciiTheme="majorBidi" w:eastAsia="Calibri" w:hAnsiTheme="majorBidi" w:cstheme="majorBidi"/>
          <w:sz w:val="28"/>
          <w:szCs w:val="28"/>
          <w:lang w:bidi="ar-IQ"/>
        </w:rPr>
        <w:t xml:space="preserve"> </w:t>
      </w:r>
    </w:p>
    <w:p w14:paraId="2377F72D" w14:textId="77777777" w:rsidR="00064F10" w:rsidRDefault="00064F10" w:rsidP="00064F10">
      <w:p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r w:rsidRPr="00064F10">
        <w:rPr>
          <w:rFonts w:asciiTheme="majorBidi" w:eastAsia="Calibri" w:hAnsiTheme="majorBidi" w:cstheme="majorBidi"/>
          <w:sz w:val="28"/>
          <w:szCs w:val="28"/>
          <w:lang w:bidi="ar-IQ"/>
        </w:rPr>
        <w:t>-</w:t>
      </w:r>
      <w:r w:rsidR="00C96770" w:rsidRPr="00064F10">
        <w:rPr>
          <w:rFonts w:asciiTheme="majorBidi" w:eastAsia="Calibri" w:hAnsiTheme="majorBidi" w:cstheme="majorBidi"/>
          <w:sz w:val="28"/>
          <w:szCs w:val="28"/>
          <w:lang w:bidi="ar-IQ"/>
        </w:rPr>
        <w:t>Illiterate</w:t>
      </w:r>
      <w:r w:rsidR="0033184E" w:rsidRPr="00064F10">
        <w:rPr>
          <w:rFonts w:asciiTheme="majorBidi" w:eastAsia="Calibri" w:hAnsiTheme="majorBidi" w:cstheme="majorBidi"/>
          <w:sz w:val="28"/>
          <w:szCs w:val="28"/>
          <w:lang w:bidi="ar-IQ"/>
        </w:rPr>
        <w:t xml:space="preserve">, primary school. </w:t>
      </w:r>
    </w:p>
    <w:p w14:paraId="4C522DA6" w14:textId="77777777" w:rsidR="00064F10" w:rsidRDefault="00064F10" w:rsidP="00064F10">
      <w:pPr>
        <w:spacing w:line="360" w:lineRule="auto"/>
        <w:ind w:left="360"/>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w:t>
      </w:r>
      <w:r w:rsidR="0033184E" w:rsidRPr="00064F10">
        <w:rPr>
          <w:rFonts w:asciiTheme="majorBidi" w:eastAsia="Calibri" w:hAnsiTheme="majorBidi" w:cstheme="majorBidi"/>
          <w:sz w:val="28"/>
          <w:szCs w:val="28"/>
          <w:lang w:bidi="ar-IQ"/>
        </w:rPr>
        <w:t>Intermediate and secondary school</w:t>
      </w:r>
      <w:r w:rsidR="00C96770" w:rsidRPr="00064F10">
        <w:rPr>
          <w:rFonts w:asciiTheme="majorBidi" w:eastAsia="Calibri" w:hAnsiTheme="majorBidi" w:cstheme="majorBidi"/>
          <w:sz w:val="28"/>
          <w:szCs w:val="28"/>
          <w:lang w:bidi="ar-IQ"/>
        </w:rPr>
        <w:t>.</w:t>
      </w:r>
    </w:p>
    <w:p w14:paraId="07AE0AE8" w14:textId="77777777" w:rsidR="006D0446" w:rsidRPr="00064F10" w:rsidRDefault="00064F10" w:rsidP="00064F10">
      <w:pPr>
        <w:spacing w:line="360" w:lineRule="auto"/>
        <w:ind w:left="360"/>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w:t>
      </w:r>
      <w:r w:rsidR="0033184E" w:rsidRPr="00064F10">
        <w:rPr>
          <w:rFonts w:asciiTheme="majorBidi" w:eastAsia="Calibri" w:hAnsiTheme="majorBidi" w:cstheme="majorBidi"/>
          <w:sz w:val="28"/>
          <w:szCs w:val="28"/>
          <w:lang w:bidi="ar-IQ"/>
        </w:rPr>
        <w:t xml:space="preserve">  </w:t>
      </w:r>
      <w:r w:rsidR="00C96770" w:rsidRPr="00064F10">
        <w:rPr>
          <w:rFonts w:asciiTheme="majorBidi" w:eastAsia="Calibri" w:hAnsiTheme="majorBidi" w:cstheme="majorBidi"/>
          <w:sz w:val="28"/>
          <w:szCs w:val="28"/>
          <w:lang w:bidi="ar-IQ"/>
        </w:rPr>
        <w:t>Collage</w:t>
      </w:r>
      <w:r w:rsidR="0033184E" w:rsidRPr="00064F10">
        <w:rPr>
          <w:rFonts w:asciiTheme="majorBidi" w:eastAsia="Calibri" w:hAnsiTheme="majorBidi" w:cstheme="majorBidi"/>
          <w:sz w:val="28"/>
          <w:szCs w:val="28"/>
          <w:lang w:bidi="ar-IQ"/>
        </w:rPr>
        <w:t xml:space="preserve"> and higher education.</w:t>
      </w:r>
    </w:p>
    <w:p w14:paraId="3AE51257" w14:textId="77777777" w:rsidR="006D0446" w:rsidRDefault="006D0446" w:rsidP="00064F10">
      <w:pPr>
        <w:pStyle w:val="ListParagraph"/>
        <w:numPr>
          <w:ilvl w:val="0"/>
          <w:numId w:val="3"/>
        </w:numPr>
        <w:spacing w:line="360" w:lineRule="auto"/>
        <w:jc w:val="both"/>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Ec</w:t>
      </w:r>
      <w:r w:rsidR="00C96770">
        <w:rPr>
          <w:rFonts w:asciiTheme="majorBidi" w:eastAsia="Calibri" w:hAnsiTheme="majorBidi" w:cstheme="majorBidi"/>
          <w:sz w:val="28"/>
          <w:szCs w:val="28"/>
          <w:lang w:bidi="ar-IQ"/>
        </w:rPr>
        <w:t>onomic status of their fa</w:t>
      </w:r>
      <w:r w:rsidR="0035288B">
        <w:rPr>
          <w:rFonts w:asciiTheme="majorBidi" w:eastAsia="Calibri" w:hAnsiTheme="majorBidi" w:cstheme="majorBidi"/>
          <w:sz w:val="28"/>
          <w:szCs w:val="28"/>
          <w:lang w:bidi="ar-IQ"/>
        </w:rPr>
        <w:t>milies</w:t>
      </w:r>
      <w:r w:rsidR="00630C64">
        <w:rPr>
          <w:rFonts w:asciiTheme="majorBidi" w:eastAsia="Calibri" w:hAnsiTheme="majorBidi" w:cstheme="majorBidi"/>
          <w:sz w:val="28"/>
          <w:szCs w:val="28"/>
          <w:lang w:bidi="ar-IQ"/>
        </w:rPr>
        <w:t>, divided</w:t>
      </w:r>
      <w:r w:rsidR="00064F10">
        <w:rPr>
          <w:rFonts w:asciiTheme="majorBidi" w:eastAsia="Calibri" w:hAnsiTheme="majorBidi" w:cstheme="majorBidi"/>
          <w:sz w:val="28"/>
          <w:szCs w:val="28"/>
          <w:lang w:bidi="ar-IQ"/>
        </w:rPr>
        <w:t xml:space="preserve"> into; </w:t>
      </w:r>
      <w:r w:rsidR="0035288B">
        <w:rPr>
          <w:rFonts w:asciiTheme="majorBidi" w:eastAsia="Calibri" w:hAnsiTheme="majorBidi" w:cstheme="majorBidi"/>
          <w:sz w:val="28"/>
          <w:szCs w:val="28"/>
          <w:lang w:bidi="ar-IQ"/>
        </w:rPr>
        <w:t xml:space="preserve">Poor, moderate and rich depending on family </w:t>
      </w:r>
      <w:r w:rsidR="00006C9A">
        <w:rPr>
          <w:rFonts w:asciiTheme="majorBidi" w:eastAsia="Calibri" w:hAnsiTheme="majorBidi" w:cstheme="majorBidi"/>
          <w:sz w:val="28"/>
          <w:szCs w:val="28"/>
          <w:lang w:bidi="ar-IQ"/>
        </w:rPr>
        <w:t>size,</w:t>
      </w:r>
      <w:r w:rsidR="0035288B">
        <w:rPr>
          <w:rFonts w:asciiTheme="majorBidi" w:eastAsia="Calibri" w:hAnsiTheme="majorBidi" w:cstheme="majorBidi"/>
          <w:sz w:val="28"/>
          <w:szCs w:val="28"/>
          <w:lang w:bidi="ar-IQ"/>
        </w:rPr>
        <w:t xml:space="preserve"> month salary and if </w:t>
      </w:r>
      <w:r w:rsidR="00064F10">
        <w:rPr>
          <w:rFonts w:asciiTheme="majorBidi" w:eastAsia="Calibri" w:hAnsiTheme="majorBidi" w:cstheme="majorBidi"/>
          <w:sz w:val="28"/>
          <w:szCs w:val="28"/>
          <w:lang w:bidi="ar-IQ"/>
        </w:rPr>
        <w:t xml:space="preserve">they are </w:t>
      </w:r>
      <w:r w:rsidR="00630C64">
        <w:rPr>
          <w:rFonts w:asciiTheme="majorBidi" w:eastAsia="Calibri" w:hAnsiTheme="majorBidi" w:cstheme="majorBidi"/>
          <w:sz w:val="28"/>
          <w:szCs w:val="28"/>
          <w:lang w:bidi="ar-IQ"/>
        </w:rPr>
        <w:t>living in</w:t>
      </w:r>
      <w:r w:rsidR="0035288B">
        <w:rPr>
          <w:rFonts w:asciiTheme="majorBidi" w:eastAsia="Calibri" w:hAnsiTheme="majorBidi" w:cstheme="majorBidi"/>
          <w:sz w:val="28"/>
          <w:szCs w:val="28"/>
          <w:lang w:bidi="ar-IQ"/>
        </w:rPr>
        <w:t xml:space="preserve"> their own house or </w:t>
      </w:r>
      <w:r w:rsidR="00006C9A">
        <w:rPr>
          <w:rFonts w:asciiTheme="majorBidi" w:eastAsia="Calibri" w:hAnsiTheme="majorBidi" w:cstheme="majorBidi"/>
          <w:sz w:val="28"/>
          <w:szCs w:val="28"/>
          <w:lang w:bidi="ar-IQ"/>
        </w:rPr>
        <w:t>not.</w:t>
      </w:r>
    </w:p>
    <w:p w14:paraId="00FD65F5" w14:textId="77777777" w:rsidR="00E22EBF" w:rsidRPr="00E22EBF" w:rsidRDefault="00E22EBF" w:rsidP="002C3DB9">
      <w:pPr>
        <w:spacing w:line="360" w:lineRule="auto"/>
        <w:rPr>
          <w:rFonts w:asciiTheme="majorBidi" w:eastAsia="Calibri" w:hAnsiTheme="majorBidi" w:cstheme="majorBidi"/>
          <w:sz w:val="28"/>
          <w:szCs w:val="28"/>
          <w:lang w:bidi="ar-IQ"/>
        </w:rPr>
      </w:pPr>
      <w:r w:rsidRPr="00E22EBF">
        <w:rPr>
          <w:rFonts w:asciiTheme="majorBidi" w:eastAsia="Calibri" w:hAnsiTheme="majorBidi" w:cstheme="majorBidi"/>
          <w:b/>
          <w:bCs/>
          <w:sz w:val="28"/>
          <w:szCs w:val="28"/>
          <w:lang w:bidi="ar-IQ"/>
        </w:rPr>
        <w:lastRenderedPageBreak/>
        <w:t>Inclusion and Exclusion Criteria</w:t>
      </w:r>
      <w:r w:rsidRPr="00E22EBF">
        <w:rPr>
          <w:rFonts w:asciiTheme="majorBidi" w:eastAsia="Calibri" w:hAnsiTheme="majorBidi" w:cstheme="majorBidi"/>
          <w:sz w:val="28"/>
          <w:szCs w:val="28"/>
          <w:lang w:bidi="ar-IQ"/>
        </w:rPr>
        <w:t>;</w:t>
      </w:r>
    </w:p>
    <w:p w14:paraId="143D0D06" w14:textId="77777777" w:rsidR="00E22EBF" w:rsidRDefault="00E22EBF" w:rsidP="002C3DB9">
      <w:pPr>
        <w:spacing w:line="360" w:lineRule="auto"/>
        <w:ind w:left="360"/>
        <w:rPr>
          <w:rFonts w:asciiTheme="majorBidi" w:eastAsia="Calibri" w:hAnsiTheme="majorBidi" w:cstheme="majorBidi"/>
          <w:sz w:val="28"/>
          <w:szCs w:val="28"/>
          <w:lang w:bidi="ar-IQ"/>
        </w:rPr>
      </w:pPr>
      <w:r w:rsidRPr="00E22EBF">
        <w:rPr>
          <w:rFonts w:asciiTheme="majorBidi" w:eastAsia="Calibri" w:hAnsiTheme="majorBidi" w:cstheme="majorBidi"/>
          <w:sz w:val="28"/>
          <w:szCs w:val="28"/>
          <w:lang w:bidi="ar-IQ"/>
        </w:rPr>
        <w:t xml:space="preserve">Inclusion criteria; all </w:t>
      </w:r>
      <w:r>
        <w:rPr>
          <w:rFonts w:asciiTheme="majorBidi" w:eastAsia="Calibri" w:hAnsiTheme="majorBidi" w:cstheme="majorBidi"/>
          <w:sz w:val="28"/>
          <w:szCs w:val="28"/>
          <w:lang w:bidi="ar-IQ"/>
        </w:rPr>
        <w:t>children from one month to 5 years old whose family accept the study.</w:t>
      </w:r>
    </w:p>
    <w:p w14:paraId="05294852" w14:textId="77777777" w:rsidR="00E22EBF" w:rsidRDefault="00E22EBF" w:rsidP="002C3DB9">
      <w:pPr>
        <w:spacing w:line="360" w:lineRule="auto"/>
        <w:ind w:left="360"/>
        <w:rPr>
          <w:rFonts w:asciiTheme="majorBidi" w:eastAsia="Calibri" w:hAnsiTheme="majorBidi" w:cstheme="majorBidi"/>
          <w:sz w:val="28"/>
          <w:szCs w:val="28"/>
          <w:lang w:bidi="ar-IQ"/>
        </w:rPr>
      </w:pPr>
      <w:r w:rsidRPr="00E22EBF">
        <w:rPr>
          <w:rFonts w:asciiTheme="majorBidi" w:eastAsia="Calibri" w:hAnsiTheme="majorBidi" w:cstheme="majorBidi"/>
          <w:sz w:val="28"/>
          <w:szCs w:val="28"/>
          <w:lang w:bidi="ar-IQ"/>
        </w:rPr>
        <w:t xml:space="preserve"> Exclusion Criteria; </w:t>
      </w:r>
    </w:p>
    <w:p w14:paraId="1BC8260E" w14:textId="77777777" w:rsidR="00E22EBF"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Age less than one month and more than 5 years.</w:t>
      </w:r>
    </w:p>
    <w:p w14:paraId="6868A204" w14:textId="77777777" w:rsidR="00567F24"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Patients with chronic diseases as renal failure, heart failure, blood disorders</w:t>
      </w:r>
      <w:r w:rsidR="00567F24">
        <w:rPr>
          <w:rFonts w:asciiTheme="majorBidi" w:eastAsia="Calibri" w:hAnsiTheme="majorBidi" w:cstheme="majorBidi"/>
          <w:sz w:val="28"/>
          <w:szCs w:val="28"/>
          <w:lang w:bidi="ar-IQ"/>
        </w:rPr>
        <w:t>.</w:t>
      </w:r>
    </w:p>
    <w:p w14:paraId="111C5B1F" w14:textId="77777777" w:rsidR="00E22EBF" w:rsidRDefault="00567F24"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Child with fever or any </w:t>
      </w:r>
      <w:r w:rsidR="000F6744">
        <w:rPr>
          <w:rFonts w:asciiTheme="majorBidi" w:eastAsia="Calibri" w:hAnsiTheme="majorBidi" w:cstheme="majorBidi"/>
          <w:sz w:val="28"/>
          <w:szCs w:val="28"/>
          <w:lang w:bidi="ar-IQ"/>
        </w:rPr>
        <w:t>infection, which</w:t>
      </w:r>
      <w:r>
        <w:rPr>
          <w:rFonts w:asciiTheme="majorBidi" w:eastAsia="Calibri" w:hAnsiTheme="majorBidi" w:cstheme="majorBidi"/>
          <w:sz w:val="28"/>
          <w:szCs w:val="28"/>
          <w:lang w:bidi="ar-IQ"/>
        </w:rPr>
        <w:t xml:space="preserve"> can change the level of serum ferritin.</w:t>
      </w:r>
      <w:r w:rsidR="00E22EBF">
        <w:rPr>
          <w:rFonts w:asciiTheme="majorBidi" w:eastAsia="Calibri" w:hAnsiTheme="majorBidi" w:cstheme="majorBidi"/>
          <w:sz w:val="28"/>
          <w:szCs w:val="28"/>
          <w:lang w:bidi="ar-IQ"/>
        </w:rPr>
        <w:t xml:space="preserve"> </w:t>
      </w:r>
    </w:p>
    <w:p w14:paraId="07E06006" w14:textId="77777777" w:rsidR="00D127E1" w:rsidRDefault="00D127E1"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Low birth weight.</w:t>
      </w:r>
    </w:p>
    <w:p w14:paraId="45D07CA7" w14:textId="77777777" w:rsidR="00306599" w:rsidRDefault="00E22EBF" w:rsidP="002C3DB9">
      <w:pPr>
        <w:pStyle w:val="ListParagraph"/>
        <w:numPr>
          <w:ilvl w:val="0"/>
          <w:numId w:val="4"/>
        </w:num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R</w:t>
      </w:r>
      <w:r w:rsidRPr="00E22EBF">
        <w:rPr>
          <w:rFonts w:asciiTheme="majorBidi" w:eastAsia="Calibri" w:hAnsiTheme="majorBidi" w:cstheme="majorBidi"/>
          <w:sz w:val="28"/>
          <w:szCs w:val="28"/>
          <w:lang w:bidi="ar-IQ"/>
        </w:rPr>
        <w:t>efuse the study.</w:t>
      </w:r>
    </w:p>
    <w:p w14:paraId="6A4AEE87" w14:textId="77777777" w:rsidR="00E22EBF" w:rsidRPr="00306599" w:rsidRDefault="00306599" w:rsidP="002C3DB9">
      <w:pPr>
        <w:spacing w:line="360" w:lineRule="auto"/>
        <w:rPr>
          <w:rFonts w:asciiTheme="majorBidi" w:eastAsia="Calibri" w:hAnsiTheme="majorBidi" w:cstheme="majorBidi"/>
          <w:sz w:val="28"/>
          <w:szCs w:val="28"/>
          <w:lang w:bidi="ar-IQ"/>
        </w:rPr>
      </w:pPr>
      <w:r>
        <w:rPr>
          <w:rFonts w:asciiTheme="majorBidi" w:eastAsia="Calibri" w:hAnsiTheme="majorBidi" w:cstheme="majorBidi"/>
          <w:sz w:val="28"/>
          <w:szCs w:val="28"/>
          <w:lang w:bidi="ar-IQ"/>
        </w:rPr>
        <w:t xml:space="preserve">  </w:t>
      </w:r>
      <w:r w:rsidR="00E22EBF" w:rsidRPr="00306599">
        <w:rPr>
          <w:rFonts w:asciiTheme="majorBidi" w:eastAsia="Calibri" w:hAnsiTheme="majorBidi" w:cstheme="majorBidi"/>
          <w:sz w:val="28"/>
          <w:szCs w:val="28"/>
          <w:lang w:bidi="ar-IQ"/>
        </w:rPr>
        <w:t xml:space="preserve">Data </w:t>
      </w:r>
      <w:proofErr w:type="gramStart"/>
      <w:r w:rsidR="00E22EBF" w:rsidRPr="00306599">
        <w:rPr>
          <w:rFonts w:asciiTheme="majorBidi" w:eastAsia="Calibri" w:hAnsiTheme="majorBidi" w:cstheme="majorBidi"/>
          <w:sz w:val="28"/>
          <w:szCs w:val="28"/>
          <w:lang w:bidi="ar-IQ"/>
        </w:rPr>
        <w:t>Analysis;  A</w:t>
      </w:r>
      <w:proofErr w:type="gramEnd"/>
      <w:r w:rsidR="00E22EBF" w:rsidRPr="00306599">
        <w:rPr>
          <w:rFonts w:asciiTheme="majorBidi" w:eastAsia="Calibri" w:hAnsiTheme="majorBidi" w:cstheme="majorBidi"/>
          <w:sz w:val="28"/>
          <w:szCs w:val="28"/>
          <w:lang w:bidi="ar-IQ"/>
        </w:rPr>
        <w:t xml:space="preserve"> Chi-square (X2) test was performed for all the data to check for a relationship between different gender, age group , residence by using the Statistical Package for Social Sciences (SPSS) Version 26.0. </w:t>
      </w:r>
      <w:r>
        <w:rPr>
          <w:rFonts w:asciiTheme="majorBidi" w:eastAsia="Calibri" w:hAnsiTheme="majorBidi" w:cstheme="majorBidi"/>
          <w:sz w:val="28"/>
          <w:szCs w:val="28"/>
          <w:lang w:bidi="ar-IQ"/>
        </w:rPr>
        <w:t xml:space="preserve">The normal children were regarded as control throughout the study. </w:t>
      </w:r>
      <w:r w:rsidR="00E22EBF" w:rsidRPr="00306599">
        <w:rPr>
          <w:rFonts w:asciiTheme="majorBidi" w:eastAsia="Calibri" w:hAnsiTheme="majorBidi" w:cstheme="majorBidi"/>
          <w:sz w:val="28"/>
          <w:szCs w:val="28"/>
          <w:lang w:bidi="ar-IQ"/>
        </w:rPr>
        <w:t>The differences were considered significant only when P ≤ 0.05.</w:t>
      </w:r>
    </w:p>
    <w:p w14:paraId="57ADA568" w14:textId="77777777" w:rsidR="00AB0936" w:rsidRPr="0066533D" w:rsidRDefault="002D1F5A" w:rsidP="00730DAA">
      <w:pPr>
        <w:jc w:val="both"/>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RESULTS </w:t>
      </w:r>
    </w:p>
    <w:p w14:paraId="3BAF63FE" w14:textId="77777777" w:rsidR="000F6744" w:rsidRDefault="008B2F12" w:rsidP="008B2F12">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66533D">
        <w:rPr>
          <w:rFonts w:asciiTheme="majorBidi" w:hAnsiTheme="majorBidi" w:cstheme="majorBidi"/>
          <w:sz w:val="28"/>
          <w:szCs w:val="28"/>
          <w:lang w:bidi="ar-IQ"/>
        </w:rPr>
        <w:t xml:space="preserve">The </w:t>
      </w:r>
      <w:r w:rsidR="00870436">
        <w:rPr>
          <w:rFonts w:asciiTheme="majorBidi" w:hAnsiTheme="majorBidi" w:cstheme="majorBidi"/>
          <w:sz w:val="28"/>
          <w:szCs w:val="28"/>
          <w:lang w:bidi="ar-IQ"/>
        </w:rPr>
        <w:t xml:space="preserve">total studied children </w:t>
      </w:r>
      <w:r w:rsidRPr="008B2F12">
        <w:rPr>
          <w:rFonts w:asciiTheme="majorBidi" w:hAnsiTheme="majorBidi" w:cstheme="majorBidi"/>
          <w:sz w:val="28"/>
          <w:szCs w:val="28"/>
          <w:lang w:bidi="ar-IQ"/>
        </w:rPr>
        <w:t xml:space="preserve">in </w:t>
      </w:r>
      <w:proofErr w:type="spellStart"/>
      <w:r w:rsidRPr="008B2F12">
        <w:rPr>
          <w:rFonts w:asciiTheme="majorBidi" w:hAnsiTheme="majorBidi" w:cstheme="majorBidi"/>
          <w:sz w:val="28"/>
          <w:szCs w:val="28"/>
          <w:lang w:bidi="ar-IQ"/>
        </w:rPr>
        <w:t>Habaniya</w:t>
      </w:r>
      <w:proofErr w:type="spellEnd"/>
      <w:r w:rsidRPr="008B2F12">
        <w:rPr>
          <w:rFonts w:asciiTheme="majorBidi" w:hAnsiTheme="majorBidi" w:cstheme="majorBidi"/>
          <w:sz w:val="28"/>
          <w:szCs w:val="28"/>
          <w:lang w:bidi="ar-IQ"/>
        </w:rPr>
        <w:t xml:space="preserve"> city </w:t>
      </w:r>
      <w:r w:rsidR="00870436">
        <w:rPr>
          <w:rFonts w:asciiTheme="majorBidi" w:hAnsiTheme="majorBidi" w:cstheme="majorBidi"/>
          <w:sz w:val="28"/>
          <w:szCs w:val="28"/>
          <w:lang w:bidi="ar-IQ"/>
        </w:rPr>
        <w:t xml:space="preserve">in this study was </w:t>
      </w:r>
      <w:r>
        <w:rPr>
          <w:rFonts w:asciiTheme="majorBidi" w:hAnsiTheme="majorBidi" w:cstheme="majorBidi"/>
          <w:sz w:val="28"/>
          <w:szCs w:val="28"/>
          <w:lang w:bidi="ar-IQ"/>
        </w:rPr>
        <w:t xml:space="preserve">(1215) </w:t>
      </w:r>
      <w:r w:rsidR="00630C64">
        <w:rPr>
          <w:rFonts w:asciiTheme="majorBidi" w:hAnsiTheme="majorBidi" w:cstheme="majorBidi"/>
          <w:sz w:val="28"/>
          <w:szCs w:val="28"/>
          <w:lang w:bidi="ar-IQ"/>
        </w:rPr>
        <w:t>child,</w:t>
      </w:r>
      <w:r>
        <w:rPr>
          <w:rFonts w:asciiTheme="majorBidi" w:hAnsiTheme="majorBidi" w:cstheme="majorBidi"/>
          <w:sz w:val="28"/>
          <w:szCs w:val="28"/>
          <w:lang w:bidi="ar-IQ"/>
        </w:rPr>
        <w:t xml:space="preserve"> the </w:t>
      </w:r>
      <w:r w:rsidR="00AE6FED">
        <w:rPr>
          <w:rFonts w:asciiTheme="majorBidi" w:hAnsiTheme="majorBidi" w:cstheme="majorBidi"/>
          <w:sz w:val="28"/>
          <w:szCs w:val="28"/>
          <w:lang w:bidi="ar-IQ"/>
        </w:rPr>
        <w:t>prevalence</w:t>
      </w:r>
      <w:r w:rsidR="0066533D">
        <w:rPr>
          <w:rFonts w:asciiTheme="majorBidi" w:hAnsiTheme="majorBidi" w:cstheme="majorBidi"/>
          <w:sz w:val="28"/>
          <w:szCs w:val="28"/>
          <w:lang w:bidi="ar-IQ"/>
        </w:rPr>
        <w:t xml:space="preserve"> rate of </w:t>
      </w:r>
      <w:r w:rsidR="00AE6FED">
        <w:rPr>
          <w:rFonts w:asciiTheme="majorBidi" w:hAnsiTheme="majorBidi" w:cstheme="majorBidi"/>
          <w:sz w:val="28"/>
          <w:szCs w:val="28"/>
          <w:lang w:bidi="ar-IQ"/>
        </w:rPr>
        <w:t>iron</w:t>
      </w:r>
      <w:r w:rsidR="0066533D">
        <w:rPr>
          <w:rFonts w:asciiTheme="majorBidi" w:hAnsiTheme="majorBidi" w:cstheme="majorBidi"/>
          <w:sz w:val="28"/>
          <w:szCs w:val="28"/>
          <w:lang w:bidi="ar-IQ"/>
        </w:rPr>
        <w:t xml:space="preserve"> deficiency anemia recorded </w:t>
      </w:r>
      <w:r w:rsidR="00D25035">
        <w:rPr>
          <w:rFonts w:asciiTheme="majorBidi" w:hAnsiTheme="majorBidi" w:cstheme="majorBidi"/>
          <w:sz w:val="28"/>
          <w:szCs w:val="28"/>
          <w:lang w:bidi="ar-IQ"/>
        </w:rPr>
        <w:t>was 224(18.4%)</w:t>
      </w:r>
      <w:r w:rsidR="00A704E0">
        <w:rPr>
          <w:rFonts w:asciiTheme="majorBidi" w:hAnsiTheme="majorBidi" w:cstheme="majorBidi"/>
          <w:sz w:val="28"/>
          <w:szCs w:val="28"/>
          <w:lang w:bidi="ar-IQ"/>
        </w:rPr>
        <w:t>. As in figure1.</w:t>
      </w:r>
    </w:p>
    <w:p w14:paraId="529BDF9D" w14:textId="77777777" w:rsidR="0045172A" w:rsidRDefault="00B3670E" w:rsidP="00B9199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45172A">
        <w:rPr>
          <w:rFonts w:asciiTheme="majorBidi" w:hAnsiTheme="majorBidi" w:cstheme="majorBidi"/>
          <w:sz w:val="28"/>
          <w:szCs w:val="28"/>
          <w:lang w:bidi="ar-IQ"/>
        </w:rPr>
        <w:t>From all studied cases, male was present</w:t>
      </w:r>
      <w:r w:rsidR="005B1861">
        <w:rPr>
          <w:rFonts w:asciiTheme="majorBidi" w:hAnsiTheme="majorBidi" w:cstheme="majorBidi"/>
          <w:sz w:val="28"/>
          <w:szCs w:val="28"/>
          <w:lang w:bidi="ar-IQ"/>
        </w:rPr>
        <w:t xml:space="preserve"> in 121 </w:t>
      </w:r>
      <w:r w:rsidR="00351FD3">
        <w:rPr>
          <w:rFonts w:asciiTheme="majorBidi" w:hAnsiTheme="majorBidi" w:cstheme="majorBidi"/>
          <w:sz w:val="28"/>
          <w:szCs w:val="28"/>
          <w:lang w:bidi="ar-IQ"/>
        </w:rPr>
        <w:t>(54%</w:t>
      </w:r>
      <w:r w:rsidR="008A0106">
        <w:rPr>
          <w:rFonts w:asciiTheme="majorBidi" w:hAnsiTheme="majorBidi" w:cstheme="majorBidi"/>
          <w:sz w:val="28"/>
          <w:szCs w:val="28"/>
          <w:lang w:bidi="ar-IQ"/>
        </w:rPr>
        <w:t>) from</w:t>
      </w:r>
      <w:r w:rsidR="005B1861">
        <w:rPr>
          <w:rFonts w:asciiTheme="majorBidi" w:hAnsiTheme="majorBidi" w:cstheme="majorBidi"/>
          <w:sz w:val="28"/>
          <w:szCs w:val="28"/>
          <w:lang w:bidi="ar-IQ"/>
        </w:rPr>
        <w:t xml:space="preserve"> </w:t>
      </w:r>
      <w:r w:rsidR="00DD4234">
        <w:rPr>
          <w:rFonts w:asciiTheme="majorBidi" w:hAnsiTheme="majorBidi" w:cstheme="majorBidi"/>
          <w:sz w:val="28"/>
          <w:szCs w:val="28"/>
          <w:lang w:bidi="ar-IQ"/>
        </w:rPr>
        <w:t>(</w:t>
      </w:r>
      <w:r w:rsidR="00630C64">
        <w:rPr>
          <w:rFonts w:asciiTheme="majorBidi" w:hAnsiTheme="majorBidi" w:cstheme="majorBidi"/>
          <w:sz w:val="28"/>
          <w:szCs w:val="28"/>
          <w:lang w:bidi="ar-IQ"/>
        </w:rPr>
        <w:t>630)</w:t>
      </w:r>
      <w:r w:rsidR="00DD4234">
        <w:rPr>
          <w:rFonts w:asciiTheme="majorBidi" w:hAnsiTheme="majorBidi" w:cstheme="majorBidi"/>
          <w:sz w:val="28"/>
          <w:szCs w:val="28"/>
          <w:lang w:bidi="ar-IQ"/>
        </w:rPr>
        <w:t xml:space="preserve"> male </w:t>
      </w:r>
      <w:r w:rsidR="005B1861">
        <w:rPr>
          <w:rFonts w:asciiTheme="majorBidi" w:hAnsiTheme="majorBidi" w:cstheme="majorBidi"/>
          <w:sz w:val="28"/>
          <w:szCs w:val="28"/>
          <w:lang w:bidi="ar-IQ"/>
        </w:rPr>
        <w:t xml:space="preserve">studied cases, while female was found in 103 </w:t>
      </w:r>
      <w:r w:rsidR="00351FD3">
        <w:rPr>
          <w:rFonts w:asciiTheme="majorBidi" w:hAnsiTheme="majorBidi" w:cstheme="majorBidi"/>
          <w:sz w:val="28"/>
          <w:szCs w:val="28"/>
          <w:lang w:bidi="ar-IQ"/>
        </w:rPr>
        <w:t>(46%</w:t>
      </w:r>
      <w:r w:rsidR="008A0106">
        <w:rPr>
          <w:rFonts w:asciiTheme="majorBidi" w:hAnsiTheme="majorBidi" w:cstheme="majorBidi"/>
          <w:sz w:val="28"/>
          <w:szCs w:val="28"/>
          <w:lang w:bidi="ar-IQ"/>
        </w:rPr>
        <w:t>) cases</w:t>
      </w:r>
      <w:r w:rsidR="005B1861">
        <w:rPr>
          <w:rFonts w:asciiTheme="majorBidi" w:hAnsiTheme="majorBidi" w:cstheme="majorBidi"/>
          <w:sz w:val="28"/>
          <w:szCs w:val="28"/>
          <w:lang w:bidi="ar-IQ"/>
        </w:rPr>
        <w:t xml:space="preserve"> </w:t>
      </w:r>
      <w:r w:rsidR="00306860">
        <w:rPr>
          <w:rFonts w:asciiTheme="majorBidi" w:hAnsiTheme="majorBidi" w:cstheme="majorBidi"/>
          <w:sz w:val="28"/>
          <w:szCs w:val="28"/>
          <w:lang w:bidi="ar-IQ"/>
        </w:rPr>
        <w:t xml:space="preserve">from </w:t>
      </w:r>
      <w:r w:rsidR="00DD4234">
        <w:rPr>
          <w:rFonts w:asciiTheme="majorBidi" w:hAnsiTheme="majorBidi" w:cstheme="majorBidi"/>
          <w:sz w:val="28"/>
          <w:szCs w:val="28"/>
          <w:lang w:bidi="ar-IQ"/>
        </w:rPr>
        <w:t>(</w:t>
      </w:r>
      <w:r w:rsidR="00306860">
        <w:rPr>
          <w:rFonts w:asciiTheme="majorBidi" w:hAnsiTheme="majorBidi" w:cstheme="majorBidi"/>
          <w:sz w:val="28"/>
          <w:szCs w:val="28"/>
          <w:lang w:bidi="ar-IQ"/>
        </w:rPr>
        <w:t>585</w:t>
      </w:r>
      <w:r w:rsidR="00DD4234">
        <w:rPr>
          <w:rFonts w:asciiTheme="majorBidi" w:hAnsiTheme="majorBidi" w:cstheme="majorBidi"/>
          <w:sz w:val="28"/>
          <w:szCs w:val="28"/>
          <w:lang w:bidi="ar-IQ"/>
        </w:rPr>
        <w:t>)</w:t>
      </w:r>
      <w:r w:rsidR="00306860">
        <w:rPr>
          <w:rFonts w:asciiTheme="majorBidi" w:hAnsiTheme="majorBidi" w:cstheme="majorBidi"/>
          <w:sz w:val="28"/>
          <w:szCs w:val="28"/>
          <w:lang w:bidi="ar-IQ"/>
        </w:rPr>
        <w:t xml:space="preserve"> studied female cases. The p-value was non-significant &gt;0.05</w:t>
      </w:r>
      <w:r w:rsidR="00101250">
        <w:rPr>
          <w:rFonts w:asciiTheme="majorBidi" w:hAnsiTheme="majorBidi" w:cstheme="majorBidi"/>
          <w:sz w:val="28"/>
          <w:szCs w:val="28"/>
          <w:lang w:bidi="ar-IQ"/>
        </w:rPr>
        <w:t xml:space="preserve"> as it compared with control</w:t>
      </w:r>
      <w:r>
        <w:rPr>
          <w:rFonts w:asciiTheme="majorBidi" w:hAnsiTheme="majorBidi" w:cstheme="majorBidi"/>
          <w:sz w:val="28"/>
          <w:szCs w:val="28"/>
          <w:lang w:bidi="ar-IQ"/>
        </w:rPr>
        <w:t>. As shown in table 1.</w:t>
      </w:r>
    </w:p>
    <w:p w14:paraId="40DE69CB" w14:textId="77777777" w:rsidR="00626EE2" w:rsidRDefault="00B3670E" w:rsidP="009B620D">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Regarding age groups, </w:t>
      </w:r>
      <w:r w:rsidR="00723F5F">
        <w:rPr>
          <w:rFonts w:asciiTheme="majorBidi" w:hAnsiTheme="majorBidi" w:cstheme="majorBidi"/>
          <w:sz w:val="28"/>
          <w:szCs w:val="28"/>
          <w:lang w:bidi="ar-IQ"/>
        </w:rPr>
        <w:t>94(42%) of</w:t>
      </w:r>
      <w:r>
        <w:rPr>
          <w:rFonts w:asciiTheme="majorBidi" w:hAnsiTheme="majorBidi" w:cstheme="majorBidi"/>
          <w:sz w:val="28"/>
          <w:szCs w:val="28"/>
          <w:lang w:bidi="ar-IQ"/>
        </w:rPr>
        <w:t xml:space="preserve"> cases below one year were diagnosed with iron deficiency anemia, </w:t>
      </w:r>
      <w:r w:rsidR="00723F5F">
        <w:rPr>
          <w:rFonts w:asciiTheme="majorBidi" w:hAnsiTheme="majorBidi" w:cstheme="majorBidi"/>
          <w:sz w:val="28"/>
          <w:szCs w:val="28"/>
          <w:lang w:bidi="ar-IQ"/>
        </w:rPr>
        <w:t>69(30 %</w:t>
      </w:r>
      <w:r w:rsidR="00584519">
        <w:rPr>
          <w:rFonts w:asciiTheme="majorBidi" w:hAnsiTheme="majorBidi" w:cstheme="majorBidi"/>
          <w:sz w:val="28"/>
          <w:szCs w:val="28"/>
          <w:lang w:bidi="ar-IQ"/>
        </w:rPr>
        <w:t>) of</w:t>
      </w:r>
      <w:r>
        <w:rPr>
          <w:rFonts w:asciiTheme="majorBidi" w:hAnsiTheme="majorBidi" w:cstheme="majorBidi"/>
          <w:sz w:val="28"/>
          <w:szCs w:val="28"/>
          <w:lang w:bidi="ar-IQ"/>
        </w:rPr>
        <w:t xml:space="preserve"> cases were from 1-2 years old, and </w:t>
      </w:r>
      <w:r w:rsidR="00723F5F">
        <w:rPr>
          <w:rFonts w:asciiTheme="majorBidi" w:hAnsiTheme="majorBidi" w:cstheme="majorBidi"/>
          <w:sz w:val="28"/>
          <w:szCs w:val="28"/>
          <w:lang w:bidi="ar-IQ"/>
        </w:rPr>
        <w:t>61(28%</w:t>
      </w:r>
      <w:r w:rsidR="00584519">
        <w:rPr>
          <w:rFonts w:asciiTheme="majorBidi" w:hAnsiTheme="majorBidi" w:cstheme="majorBidi"/>
          <w:sz w:val="28"/>
          <w:szCs w:val="28"/>
          <w:lang w:bidi="ar-IQ"/>
        </w:rPr>
        <w:t xml:space="preserve">) </w:t>
      </w:r>
      <w:r w:rsidR="00584519">
        <w:rPr>
          <w:rFonts w:asciiTheme="majorBidi" w:hAnsiTheme="majorBidi" w:cstheme="majorBidi"/>
          <w:sz w:val="28"/>
          <w:szCs w:val="28"/>
          <w:lang w:bidi="ar-IQ"/>
        </w:rPr>
        <w:lastRenderedPageBreak/>
        <w:t>cases</w:t>
      </w:r>
      <w:r>
        <w:rPr>
          <w:rFonts w:asciiTheme="majorBidi" w:hAnsiTheme="majorBidi" w:cstheme="majorBidi"/>
          <w:sz w:val="28"/>
          <w:szCs w:val="28"/>
          <w:lang w:bidi="ar-IQ"/>
        </w:rPr>
        <w:t xml:space="preserve"> were from 2-5 years old. The difference was significant as compared with </w:t>
      </w:r>
      <w:r w:rsidR="00630C64">
        <w:rPr>
          <w:rFonts w:asciiTheme="majorBidi" w:hAnsiTheme="majorBidi" w:cstheme="majorBidi"/>
          <w:sz w:val="28"/>
          <w:szCs w:val="28"/>
          <w:lang w:bidi="ar-IQ"/>
        </w:rPr>
        <w:t>control p</w:t>
      </w:r>
      <w:r w:rsidR="009B620D">
        <w:rPr>
          <w:rFonts w:asciiTheme="majorBidi" w:hAnsiTheme="majorBidi" w:cstheme="majorBidi"/>
          <w:sz w:val="28"/>
          <w:szCs w:val="28"/>
          <w:lang w:bidi="ar-IQ"/>
        </w:rPr>
        <w:t xml:space="preserve">-value </w:t>
      </w:r>
      <w:r w:rsidR="00525752">
        <w:rPr>
          <w:rFonts w:asciiTheme="majorBidi" w:hAnsiTheme="majorBidi" w:cstheme="majorBidi"/>
          <w:sz w:val="28"/>
          <w:szCs w:val="28"/>
          <w:lang w:bidi="ar-IQ"/>
        </w:rPr>
        <w:t>&lt;</w:t>
      </w:r>
      <w:r>
        <w:rPr>
          <w:rFonts w:asciiTheme="majorBidi" w:hAnsiTheme="majorBidi" w:cstheme="majorBidi"/>
          <w:sz w:val="28"/>
          <w:szCs w:val="28"/>
          <w:lang w:bidi="ar-IQ"/>
        </w:rPr>
        <w:t>0.05.</w:t>
      </w:r>
      <w:r w:rsidR="00FD61B8">
        <w:rPr>
          <w:rFonts w:asciiTheme="majorBidi" w:hAnsiTheme="majorBidi" w:cstheme="majorBidi"/>
          <w:sz w:val="28"/>
          <w:szCs w:val="28"/>
          <w:lang w:bidi="ar-IQ"/>
        </w:rPr>
        <w:t xml:space="preserve"> Table 2.</w:t>
      </w:r>
    </w:p>
    <w:p w14:paraId="2F8D6FD5" w14:textId="77777777" w:rsidR="00C731B4" w:rsidRDefault="00525752" w:rsidP="00B9199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AF3F1F">
        <w:rPr>
          <w:rFonts w:asciiTheme="majorBidi" w:hAnsiTheme="majorBidi" w:cstheme="majorBidi"/>
          <w:sz w:val="28"/>
          <w:szCs w:val="28"/>
          <w:lang w:bidi="ar-IQ"/>
        </w:rPr>
        <w:t>Regarding maternal ed</w:t>
      </w:r>
      <w:r w:rsidR="008A0106">
        <w:rPr>
          <w:rFonts w:asciiTheme="majorBidi" w:hAnsiTheme="majorBidi" w:cstheme="majorBidi"/>
          <w:sz w:val="28"/>
          <w:szCs w:val="28"/>
          <w:lang w:bidi="ar-IQ"/>
        </w:rPr>
        <w:t>ucation</w:t>
      </w:r>
      <w:r w:rsidR="00486581">
        <w:rPr>
          <w:rFonts w:asciiTheme="majorBidi" w:hAnsiTheme="majorBidi" w:cstheme="majorBidi"/>
          <w:sz w:val="28"/>
          <w:szCs w:val="28"/>
          <w:lang w:bidi="ar-IQ"/>
        </w:rPr>
        <w:t>al</w:t>
      </w:r>
      <w:r w:rsidR="008A0106">
        <w:rPr>
          <w:rFonts w:asciiTheme="majorBidi" w:hAnsiTheme="majorBidi" w:cstheme="majorBidi"/>
          <w:sz w:val="28"/>
          <w:szCs w:val="28"/>
          <w:lang w:bidi="ar-IQ"/>
        </w:rPr>
        <w:t xml:space="preserve"> level of studied cases,</w:t>
      </w:r>
      <w:r w:rsidR="00077BD4" w:rsidRPr="00077BD4">
        <w:t xml:space="preserve"> </w:t>
      </w:r>
      <w:r w:rsidR="00077BD4" w:rsidRPr="00077BD4">
        <w:rPr>
          <w:rFonts w:asciiTheme="majorBidi" w:hAnsiTheme="majorBidi" w:cstheme="majorBidi"/>
          <w:sz w:val="28"/>
          <w:szCs w:val="28"/>
          <w:lang w:bidi="ar-IQ"/>
        </w:rPr>
        <w:t>114(51%)</w:t>
      </w:r>
      <w:r w:rsidR="00077BD4">
        <w:rPr>
          <w:rFonts w:asciiTheme="majorBidi" w:hAnsiTheme="majorBidi" w:cstheme="majorBidi"/>
          <w:sz w:val="28"/>
          <w:szCs w:val="28"/>
          <w:lang w:bidi="ar-IQ"/>
        </w:rPr>
        <w:t xml:space="preserve"> of cases were from </w:t>
      </w:r>
      <w:r w:rsidR="00547DE9">
        <w:rPr>
          <w:rFonts w:asciiTheme="majorBidi" w:hAnsiTheme="majorBidi" w:cstheme="majorBidi"/>
          <w:sz w:val="28"/>
          <w:szCs w:val="28"/>
          <w:lang w:bidi="ar-IQ"/>
        </w:rPr>
        <w:t>i</w:t>
      </w:r>
      <w:r w:rsidR="00077BD4" w:rsidRPr="00077BD4">
        <w:rPr>
          <w:rFonts w:asciiTheme="majorBidi" w:hAnsiTheme="majorBidi" w:cstheme="majorBidi"/>
          <w:sz w:val="28"/>
          <w:szCs w:val="28"/>
          <w:lang w:bidi="ar-IQ"/>
        </w:rPr>
        <w:t>lliterate, and</w:t>
      </w:r>
      <w:r w:rsidR="00077BD4">
        <w:rPr>
          <w:rFonts w:asciiTheme="majorBidi" w:hAnsiTheme="majorBidi" w:cstheme="majorBidi"/>
          <w:sz w:val="28"/>
          <w:szCs w:val="28"/>
          <w:lang w:bidi="ar-IQ"/>
        </w:rPr>
        <w:t xml:space="preserve"> </w:t>
      </w:r>
      <w:r w:rsidR="00077BD4" w:rsidRPr="00077BD4">
        <w:rPr>
          <w:rFonts w:asciiTheme="majorBidi" w:hAnsiTheme="majorBidi" w:cstheme="majorBidi"/>
          <w:sz w:val="28"/>
          <w:szCs w:val="28"/>
          <w:lang w:bidi="ar-IQ"/>
        </w:rPr>
        <w:t>primary school</w:t>
      </w:r>
      <w:r w:rsidR="00077BD4">
        <w:rPr>
          <w:rFonts w:asciiTheme="majorBidi" w:hAnsiTheme="majorBidi" w:cstheme="majorBidi"/>
          <w:sz w:val="28"/>
          <w:szCs w:val="28"/>
          <w:lang w:bidi="ar-IQ"/>
        </w:rPr>
        <w:t xml:space="preserve"> level of education.</w:t>
      </w:r>
      <w:r w:rsidR="00547DE9" w:rsidRPr="00547DE9">
        <w:t xml:space="preserve"> </w:t>
      </w:r>
      <w:r w:rsidR="00547DE9" w:rsidRPr="00547DE9">
        <w:rPr>
          <w:rFonts w:asciiTheme="majorBidi" w:hAnsiTheme="majorBidi" w:cstheme="majorBidi"/>
          <w:sz w:val="28"/>
          <w:szCs w:val="28"/>
          <w:lang w:bidi="ar-IQ"/>
        </w:rPr>
        <w:t>76(34%)</w:t>
      </w:r>
      <w:r w:rsidR="00547DE9">
        <w:rPr>
          <w:rFonts w:asciiTheme="majorBidi" w:hAnsiTheme="majorBidi" w:cstheme="majorBidi"/>
          <w:sz w:val="28"/>
          <w:szCs w:val="28"/>
          <w:lang w:bidi="ar-IQ"/>
        </w:rPr>
        <w:t xml:space="preserve"> of cases were from s</w:t>
      </w:r>
      <w:r w:rsidR="00547DE9" w:rsidRPr="00547DE9">
        <w:rPr>
          <w:rFonts w:asciiTheme="majorBidi" w:hAnsiTheme="majorBidi" w:cstheme="majorBidi"/>
          <w:sz w:val="28"/>
          <w:szCs w:val="28"/>
          <w:lang w:bidi="ar-IQ"/>
        </w:rPr>
        <w:t>econdary school</w:t>
      </w:r>
      <w:r w:rsidR="00547DE9">
        <w:rPr>
          <w:rFonts w:asciiTheme="majorBidi" w:hAnsiTheme="majorBidi" w:cstheme="majorBidi"/>
          <w:sz w:val="28"/>
          <w:szCs w:val="28"/>
          <w:lang w:bidi="ar-IQ"/>
        </w:rPr>
        <w:t xml:space="preserve"> level of education, while </w:t>
      </w:r>
      <w:r w:rsidR="00547DE9" w:rsidRPr="00547DE9">
        <w:rPr>
          <w:rFonts w:asciiTheme="majorBidi" w:hAnsiTheme="majorBidi" w:cstheme="majorBidi"/>
          <w:sz w:val="28"/>
          <w:szCs w:val="28"/>
          <w:lang w:bidi="ar-IQ"/>
        </w:rPr>
        <w:t>34(15%)</w:t>
      </w:r>
      <w:r w:rsidR="00547DE9">
        <w:rPr>
          <w:rFonts w:asciiTheme="majorBidi" w:hAnsiTheme="majorBidi" w:cstheme="majorBidi"/>
          <w:sz w:val="28"/>
          <w:szCs w:val="28"/>
          <w:lang w:bidi="ar-IQ"/>
        </w:rPr>
        <w:t xml:space="preserve"> of cases were from c</w:t>
      </w:r>
      <w:r w:rsidR="00547DE9" w:rsidRPr="00547DE9">
        <w:rPr>
          <w:rFonts w:asciiTheme="majorBidi" w:hAnsiTheme="majorBidi" w:cstheme="majorBidi"/>
          <w:sz w:val="28"/>
          <w:szCs w:val="28"/>
          <w:lang w:bidi="ar-IQ"/>
        </w:rPr>
        <w:t>ollage</w:t>
      </w:r>
      <w:r w:rsidR="00547DE9">
        <w:rPr>
          <w:rFonts w:asciiTheme="majorBidi" w:hAnsiTheme="majorBidi" w:cstheme="majorBidi"/>
          <w:sz w:val="28"/>
          <w:szCs w:val="28"/>
          <w:lang w:bidi="ar-IQ"/>
        </w:rPr>
        <w:t xml:space="preserve"> or higher education. </w:t>
      </w:r>
      <w:r w:rsidR="00547DE9" w:rsidRPr="00547DE9">
        <w:rPr>
          <w:rFonts w:asciiTheme="majorBidi" w:hAnsiTheme="majorBidi" w:cstheme="majorBidi"/>
          <w:sz w:val="28"/>
          <w:szCs w:val="28"/>
          <w:lang w:bidi="ar-IQ"/>
        </w:rPr>
        <w:t>P-value is significant &lt;0.05</w:t>
      </w:r>
      <w:r w:rsidR="00547DE9">
        <w:rPr>
          <w:rFonts w:asciiTheme="majorBidi" w:hAnsiTheme="majorBidi" w:cstheme="majorBidi"/>
          <w:sz w:val="28"/>
          <w:szCs w:val="28"/>
          <w:lang w:bidi="ar-IQ"/>
        </w:rPr>
        <w:t xml:space="preserve"> as compared with control.</w:t>
      </w:r>
      <w:r w:rsidR="00FD61B8">
        <w:rPr>
          <w:rFonts w:asciiTheme="majorBidi" w:hAnsiTheme="majorBidi" w:cstheme="majorBidi"/>
          <w:sz w:val="28"/>
          <w:szCs w:val="28"/>
          <w:lang w:bidi="ar-IQ"/>
        </w:rPr>
        <w:t xml:space="preserve"> Table 3.</w:t>
      </w:r>
    </w:p>
    <w:p w14:paraId="6008051C" w14:textId="77777777" w:rsidR="008A54ED" w:rsidRDefault="003558CB" w:rsidP="0048658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306599">
        <w:rPr>
          <w:rFonts w:asciiTheme="majorBidi" w:hAnsiTheme="majorBidi" w:cstheme="majorBidi"/>
          <w:sz w:val="28"/>
          <w:szCs w:val="28"/>
          <w:lang w:bidi="ar-IQ"/>
        </w:rPr>
        <w:t xml:space="preserve">About the effect of economic status on </w:t>
      </w:r>
      <w:r w:rsidR="00486581">
        <w:rPr>
          <w:rFonts w:asciiTheme="majorBidi" w:hAnsiTheme="majorBidi" w:cstheme="majorBidi"/>
          <w:sz w:val="28"/>
          <w:szCs w:val="28"/>
          <w:lang w:bidi="ar-IQ"/>
        </w:rPr>
        <w:t>iron</w:t>
      </w:r>
      <w:r w:rsidR="00306599">
        <w:rPr>
          <w:rFonts w:asciiTheme="majorBidi" w:hAnsiTheme="majorBidi" w:cstheme="majorBidi"/>
          <w:sz w:val="28"/>
          <w:szCs w:val="28"/>
          <w:lang w:bidi="ar-IQ"/>
        </w:rPr>
        <w:t xml:space="preserve"> deficiency anemia, </w:t>
      </w:r>
      <w:r w:rsidR="00306599" w:rsidRPr="00306599">
        <w:rPr>
          <w:rFonts w:asciiTheme="majorBidi" w:hAnsiTheme="majorBidi" w:cstheme="majorBidi"/>
          <w:sz w:val="28"/>
          <w:szCs w:val="28"/>
          <w:lang w:bidi="ar-IQ"/>
        </w:rPr>
        <w:t>121(54%)</w:t>
      </w:r>
      <w:r w:rsidR="00306599">
        <w:rPr>
          <w:rFonts w:asciiTheme="majorBidi" w:hAnsiTheme="majorBidi" w:cstheme="majorBidi"/>
          <w:sz w:val="28"/>
          <w:szCs w:val="28"/>
          <w:lang w:bidi="ar-IQ"/>
        </w:rPr>
        <w:t xml:space="preserve"> of iron deficient patients were from poor families, </w:t>
      </w:r>
      <w:r w:rsidR="00306599" w:rsidRPr="00306599">
        <w:rPr>
          <w:rFonts w:asciiTheme="majorBidi" w:hAnsiTheme="majorBidi" w:cstheme="majorBidi"/>
          <w:sz w:val="28"/>
          <w:szCs w:val="28"/>
          <w:lang w:bidi="ar-IQ"/>
        </w:rPr>
        <w:t>69(31%)</w:t>
      </w:r>
      <w:r w:rsidR="00306599">
        <w:rPr>
          <w:rFonts w:asciiTheme="majorBidi" w:hAnsiTheme="majorBidi" w:cstheme="majorBidi"/>
          <w:sz w:val="28"/>
          <w:szCs w:val="28"/>
          <w:lang w:bidi="ar-IQ"/>
        </w:rPr>
        <w:t xml:space="preserve"> were from moderate </w:t>
      </w:r>
      <w:r w:rsidR="00351FD3">
        <w:rPr>
          <w:rFonts w:asciiTheme="majorBidi" w:hAnsiTheme="majorBidi" w:cstheme="majorBidi"/>
          <w:sz w:val="28"/>
          <w:szCs w:val="28"/>
          <w:lang w:bidi="ar-IQ"/>
        </w:rPr>
        <w:t>economic</w:t>
      </w:r>
      <w:r w:rsidR="00306599">
        <w:rPr>
          <w:rFonts w:asciiTheme="majorBidi" w:hAnsiTheme="majorBidi" w:cstheme="majorBidi"/>
          <w:sz w:val="28"/>
          <w:szCs w:val="28"/>
          <w:lang w:bidi="ar-IQ"/>
        </w:rPr>
        <w:t xml:space="preserve"> status families, and </w:t>
      </w:r>
      <w:r w:rsidR="00306599" w:rsidRPr="00306599">
        <w:rPr>
          <w:rFonts w:asciiTheme="majorBidi" w:hAnsiTheme="majorBidi" w:cstheme="majorBidi"/>
          <w:sz w:val="28"/>
          <w:szCs w:val="28"/>
          <w:lang w:bidi="ar-IQ"/>
        </w:rPr>
        <w:t>34(15%)</w:t>
      </w:r>
      <w:r w:rsidR="00306599">
        <w:rPr>
          <w:rFonts w:asciiTheme="majorBidi" w:hAnsiTheme="majorBidi" w:cstheme="majorBidi"/>
          <w:sz w:val="28"/>
          <w:szCs w:val="28"/>
          <w:lang w:bidi="ar-IQ"/>
        </w:rPr>
        <w:t xml:space="preserve"> were from rich families. The difference was significant as compared to control. P-value</w:t>
      </w:r>
      <w:r w:rsidR="0089621F">
        <w:rPr>
          <w:rFonts w:asciiTheme="majorBidi" w:hAnsiTheme="majorBidi" w:cstheme="majorBidi"/>
          <w:sz w:val="28"/>
          <w:szCs w:val="28"/>
          <w:lang w:bidi="ar-IQ"/>
        </w:rPr>
        <w:t>&lt;</w:t>
      </w:r>
      <w:r w:rsidR="00306599">
        <w:rPr>
          <w:rFonts w:asciiTheme="majorBidi" w:hAnsiTheme="majorBidi" w:cstheme="majorBidi"/>
          <w:sz w:val="28"/>
          <w:szCs w:val="28"/>
          <w:lang w:bidi="ar-IQ"/>
        </w:rPr>
        <w:t xml:space="preserve"> 0.05.</w:t>
      </w:r>
      <w:r w:rsidR="0056060B">
        <w:rPr>
          <w:rFonts w:asciiTheme="majorBidi" w:hAnsiTheme="majorBidi" w:cstheme="majorBidi"/>
          <w:sz w:val="28"/>
          <w:szCs w:val="28"/>
          <w:lang w:bidi="ar-IQ"/>
        </w:rPr>
        <w:t xml:space="preserve"> Table 4.</w:t>
      </w:r>
    </w:p>
    <w:p w14:paraId="2EB8EEFF" w14:textId="77777777" w:rsidR="00F77FE6" w:rsidRDefault="003558CB" w:rsidP="00486581">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0056060B">
        <w:rPr>
          <w:rFonts w:asciiTheme="majorBidi" w:hAnsiTheme="majorBidi" w:cstheme="majorBidi"/>
          <w:sz w:val="28"/>
          <w:szCs w:val="28"/>
          <w:lang w:bidi="ar-IQ"/>
        </w:rPr>
        <w:t xml:space="preserve">The relationship between residence and emergence of iron deficiency anemia, </w:t>
      </w:r>
      <w:r w:rsidR="001305EE">
        <w:rPr>
          <w:rFonts w:asciiTheme="majorBidi" w:hAnsiTheme="majorBidi" w:cstheme="majorBidi"/>
          <w:sz w:val="28"/>
          <w:szCs w:val="28"/>
          <w:lang w:bidi="ar-IQ"/>
        </w:rPr>
        <w:t xml:space="preserve">we found that </w:t>
      </w:r>
      <w:r w:rsidR="0056060B" w:rsidRPr="0056060B">
        <w:rPr>
          <w:rFonts w:asciiTheme="majorBidi" w:hAnsiTheme="majorBidi" w:cstheme="majorBidi"/>
          <w:sz w:val="28"/>
          <w:szCs w:val="28"/>
          <w:lang w:bidi="ar-IQ"/>
        </w:rPr>
        <w:t>129(57.6%)</w:t>
      </w:r>
      <w:r w:rsidR="0056060B">
        <w:rPr>
          <w:rFonts w:asciiTheme="majorBidi" w:hAnsiTheme="majorBidi" w:cstheme="majorBidi"/>
          <w:sz w:val="28"/>
          <w:szCs w:val="28"/>
          <w:lang w:bidi="ar-IQ"/>
        </w:rPr>
        <w:t xml:space="preserve"> of cases living in rural areas, and </w:t>
      </w:r>
      <w:r w:rsidR="0056060B" w:rsidRPr="0056060B">
        <w:rPr>
          <w:rFonts w:asciiTheme="majorBidi" w:hAnsiTheme="majorBidi" w:cstheme="majorBidi"/>
          <w:sz w:val="28"/>
          <w:szCs w:val="28"/>
          <w:lang w:bidi="ar-IQ"/>
        </w:rPr>
        <w:t>95(42)</w:t>
      </w:r>
      <w:r w:rsidR="0056060B">
        <w:rPr>
          <w:rFonts w:asciiTheme="majorBidi" w:hAnsiTheme="majorBidi" w:cstheme="majorBidi"/>
          <w:sz w:val="28"/>
          <w:szCs w:val="28"/>
          <w:lang w:bidi="ar-IQ"/>
        </w:rPr>
        <w:t xml:space="preserve"> living in urban areas. P-value was non-significant</w:t>
      </w:r>
      <w:r w:rsidR="001305EE">
        <w:rPr>
          <w:rFonts w:asciiTheme="majorBidi" w:hAnsiTheme="majorBidi" w:cstheme="majorBidi"/>
          <w:sz w:val="28"/>
          <w:szCs w:val="28"/>
          <w:lang w:bidi="ar-IQ"/>
        </w:rPr>
        <w:t xml:space="preserve"> </w:t>
      </w:r>
      <w:r w:rsidR="00486581">
        <w:rPr>
          <w:rFonts w:asciiTheme="majorBidi" w:hAnsiTheme="majorBidi" w:cstheme="majorBidi"/>
          <w:sz w:val="28"/>
          <w:szCs w:val="28"/>
          <w:lang w:bidi="ar-IQ"/>
        </w:rPr>
        <w:t>as</w:t>
      </w:r>
      <w:r w:rsidR="001305EE">
        <w:rPr>
          <w:rFonts w:asciiTheme="majorBidi" w:hAnsiTheme="majorBidi" w:cstheme="majorBidi"/>
          <w:sz w:val="28"/>
          <w:szCs w:val="28"/>
          <w:lang w:bidi="ar-IQ"/>
        </w:rPr>
        <w:t xml:space="preserve"> compared with control</w:t>
      </w:r>
      <w:r w:rsidR="0056060B">
        <w:rPr>
          <w:rFonts w:asciiTheme="majorBidi" w:hAnsiTheme="majorBidi" w:cstheme="majorBidi"/>
          <w:sz w:val="28"/>
          <w:szCs w:val="28"/>
          <w:lang w:bidi="ar-IQ"/>
        </w:rPr>
        <w:t xml:space="preserve"> </w:t>
      </w:r>
      <w:r w:rsidR="001305EE">
        <w:rPr>
          <w:rFonts w:asciiTheme="majorBidi" w:hAnsiTheme="majorBidi" w:cstheme="majorBidi"/>
          <w:sz w:val="28"/>
          <w:szCs w:val="28"/>
          <w:lang w:bidi="ar-IQ"/>
        </w:rPr>
        <w:t>&gt;</w:t>
      </w:r>
      <w:r w:rsidR="0056060B">
        <w:rPr>
          <w:rFonts w:asciiTheme="majorBidi" w:hAnsiTheme="majorBidi" w:cstheme="majorBidi"/>
          <w:sz w:val="28"/>
          <w:szCs w:val="28"/>
          <w:lang w:bidi="ar-IQ"/>
        </w:rPr>
        <w:t>0.05. Table 5</w:t>
      </w:r>
    </w:p>
    <w:p w14:paraId="07B56EBA" w14:textId="77777777" w:rsidR="00F77FE6" w:rsidRDefault="00F77FE6" w:rsidP="00CB3E90">
      <w:pPr>
        <w:rPr>
          <w:rFonts w:asciiTheme="majorBidi" w:hAnsiTheme="majorBidi" w:cstheme="majorBidi"/>
          <w:sz w:val="28"/>
          <w:szCs w:val="28"/>
          <w:lang w:bidi="ar-IQ"/>
        </w:rPr>
      </w:pPr>
    </w:p>
    <w:p w14:paraId="566590FD" w14:textId="77777777" w:rsidR="00090D52" w:rsidRPr="00325DA4" w:rsidRDefault="0010021C" w:rsidP="00CB3E90">
      <w:pPr>
        <w:rPr>
          <w:rFonts w:asciiTheme="majorBidi" w:hAnsiTheme="majorBidi" w:cstheme="majorBidi"/>
          <w:b/>
          <w:bCs/>
          <w:sz w:val="28"/>
          <w:szCs w:val="28"/>
          <w:lang w:bidi="ar-IQ"/>
        </w:rPr>
      </w:pPr>
      <w:r w:rsidRPr="00325DA4">
        <w:rPr>
          <w:rFonts w:asciiTheme="majorBidi" w:hAnsiTheme="majorBidi" w:cstheme="majorBidi"/>
          <w:b/>
          <w:bCs/>
          <w:sz w:val="28"/>
          <w:szCs w:val="28"/>
          <w:lang w:bidi="ar-IQ"/>
        </w:rPr>
        <w:t xml:space="preserve">DISCUSSION </w:t>
      </w:r>
    </w:p>
    <w:p w14:paraId="11781553" w14:textId="77777777" w:rsidR="00132B4F" w:rsidRPr="00325DA4" w:rsidRDefault="00AC17F9" w:rsidP="00325DA4">
      <w:pPr>
        <w:spacing w:line="360" w:lineRule="auto"/>
        <w:jc w:val="both"/>
        <w:rPr>
          <w:rFonts w:asciiTheme="majorBidi" w:hAnsiTheme="majorBidi" w:cstheme="majorBidi"/>
          <w:sz w:val="28"/>
          <w:szCs w:val="28"/>
          <w:lang w:bidi="ar-IQ"/>
        </w:rPr>
      </w:pPr>
      <w:r w:rsidRPr="00325DA4">
        <w:rPr>
          <w:rFonts w:asciiTheme="majorBidi" w:hAnsiTheme="majorBidi" w:cstheme="majorBidi"/>
          <w:sz w:val="28"/>
          <w:szCs w:val="28"/>
        </w:rPr>
        <w:t xml:space="preserve">   Anemia is the most common blood disorder in children worldwide, affecting about 20.1% of children aged less than 5 years, and 5.9% aged 5-14 in industrialized countries, but much higher rates of 39% and 48.1%, respec</w:t>
      </w:r>
      <w:r w:rsidR="00315B23" w:rsidRPr="00325DA4">
        <w:rPr>
          <w:rFonts w:asciiTheme="majorBidi" w:hAnsiTheme="majorBidi" w:cstheme="majorBidi"/>
          <w:sz w:val="28"/>
          <w:szCs w:val="28"/>
        </w:rPr>
        <w:t>tively, in developing countries.</w:t>
      </w:r>
      <w:r w:rsidR="00D362B9">
        <w:rPr>
          <w:rFonts w:asciiTheme="majorBidi" w:hAnsiTheme="majorBidi" w:cstheme="majorBidi"/>
          <w:sz w:val="28"/>
          <w:szCs w:val="28"/>
          <w:rtl/>
          <w:lang w:bidi="ar-IQ"/>
        </w:rPr>
        <w:t xml:space="preserve"> </w:t>
      </w:r>
      <w:r w:rsidR="001831F3" w:rsidRPr="00325DA4">
        <w:rPr>
          <w:rFonts w:asciiTheme="majorBidi" w:hAnsiTheme="majorBidi" w:cstheme="majorBidi"/>
          <w:sz w:val="28"/>
          <w:szCs w:val="28"/>
          <w:vertAlign w:val="superscript"/>
          <w:lang w:bidi="ar-IQ"/>
        </w:rPr>
        <w:t>7</w:t>
      </w:r>
      <w:r w:rsidRPr="00325DA4">
        <w:rPr>
          <w:rFonts w:asciiTheme="majorBidi" w:hAnsiTheme="majorBidi" w:cstheme="majorBidi"/>
          <w:sz w:val="28"/>
          <w:szCs w:val="28"/>
          <w:rtl/>
          <w:lang w:bidi="ar-IQ"/>
        </w:rPr>
        <w:t xml:space="preserve"> </w:t>
      </w:r>
      <w:r w:rsidR="005752B2" w:rsidRPr="00325DA4">
        <w:rPr>
          <w:rFonts w:asciiTheme="majorBidi" w:hAnsiTheme="majorBidi" w:cstheme="majorBidi"/>
          <w:sz w:val="28"/>
          <w:szCs w:val="28"/>
          <w:lang w:bidi="ar-IQ"/>
        </w:rPr>
        <w:t xml:space="preserve">In this </w:t>
      </w:r>
      <w:r w:rsidR="00630C64" w:rsidRPr="00325DA4">
        <w:rPr>
          <w:rFonts w:asciiTheme="majorBidi" w:hAnsiTheme="majorBidi" w:cstheme="majorBidi"/>
          <w:sz w:val="28"/>
          <w:szCs w:val="28"/>
          <w:lang w:bidi="ar-IQ"/>
        </w:rPr>
        <w:t>study,</w:t>
      </w:r>
      <w:r w:rsidR="005752B2" w:rsidRPr="00325DA4">
        <w:rPr>
          <w:rFonts w:asciiTheme="majorBidi" w:hAnsiTheme="majorBidi" w:cstheme="majorBidi"/>
          <w:sz w:val="28"/>
          <w:szCs w:val="28"/>
          <w:lang w:bidi="ar-IQ"/>
        </w:rPr>
        <w:t xml:space="preserve"> the prevalence rate of anemia among children </w:t>
      </w:r>
      <w:r w:rsidR="00BA2EF2" w:rsidRPr="00325DA4">
        <w:rPr>
          <w:rFonts w:asciiTheme="majorBidi" w:hAnsiTheme="majorBidi" w:cstheme="majorBidi"/>
          <w:sz w:val="28"/>
          <w:szCs w:val="28"/>
          <w:lang w:bidi="ar-IQ"/>
        </w:rPr>
        <w:t xml:space="preserve">was (18.4%). </w:t>
      </w:r>
      <w:proofErr w:type="gramStart"/>
      <w:r w:rsidR="00BA2EF2" w:rsidRPr="00325DA4">
        <w:rPr>
          <w:rFonts w:asciiTheme="majorBidi" w:hAnsiTheme="majorBidi" w:cstheme="majorBidi"/>
          <w:sz w:val="28"/>
          <w:szCs w:val="28"/>
          <w:lang w:bidi="ar-IQ"/>
        </w:rPr>
        <w:t>This results</w:t>
      </w:r>
      <w:proofErr w:type="gramEnd"/>
      <w:r w:rsidR="00BA2EF2" w:rsidRPr="00325DA4">
        <w:rPr>
          <w:rFonts w:asciiTheme="majorBidi" w:hAnsiTheme="majorBidi" w:cstheme="majorBidi"/>
          <w:sz w:val="28"/>
          <w:szCs w:val="28"/>
          <w:lang w:bidi="ar-IQ"/>
        </w:rPr>
        <w:t xml:space="preserve"> was nearly compatible with another studies in </w:t>
      </w:r>
      <w:r w:rsidR="00E3133E" w:rsidRPr="00325DA4">
        <w:rPr>
          <w:rFonts w:asciiTheme="majorBidi" w:hAnsiTheme="majorBidi" w:cstheme="majorBidi"/>
          <w:sz w:val="28"/>
          <w:szCs w:val="28"/>
          <w:lang w:bidi="ar-IQ"/>
        </w:rPr>
        <w:t xml:space="preserve">Iran </w:t>
      </w:r>
      <w:r w:rsidR="00315B23" w:rsidRPr="00325DA4">
        <w:rPr>
          <w:rFonts w:asciiTheme="majorBidi" w:hAnsiTheme="majorBidi" w:cstheme="majorBidi"/>
          <w:sz w:val="28"/>
          <w:szCs w:val="28"/>
          <w:vertAlign w:val="superscript"/>
          <w:lang w:bidi="ar-IQ"/>
        </w:rPr>
        <w:t>9</w:t>
      </w:r>
      <w:r w:rsidR="00E3133E" w:rsidRPr="00325DA4">
        <w:rPr>
          <w:rFonts w:asciiTheme="majorBidi" w:hAnsiTheme="majorBidi" w:cstheme="majorBidi"/>
          <w:color w:val="1B1B1B"/>
          <w:sz w:val="28"/>
          <w:szCs w:val="28"/>
          <w:shd w:val="clear" w:color="auto" w:fill="FFFFFF"/>
        </w:rPr>
        <w:t>18.2%</w:t>
      </w:r>
      <w:r w:rsidR="00522ACE" w:rsidRPr="00325DA4">
        <w:rPr>
          <w:rFonts w:asciiTheme="majorBidi" w:hAnsiTheme="majorBidi" w:cstheme="majorBidi"/>
          <w:color w:val="1B1B1B"/>
          <w:sz w:val="28"/>
          <w:szCs w:val="28"/>
          <w:shd w:val="clear" w:color="auto" w:fill="FFFFFF"/>
        </w:rPr>
        <w:t xml:space="preserve">, </w:t>
      </w:r>
      <w:r w:rsidR="00522ACE" w:rsidRPr="00325DA4">
        <w:rPr>
          <w:rFonts w:asciiTheme="majorBidi" w:hAnsiTheme="majorBidi" w:cstheme="majorBidi"/>
          <w:sz w:val="28"/>
          <w:szCs w:val="28"/>
          <w:lang w:bidi="ar-IQ"/>
        </w:rPr>
        <w:t>and</w:t>
      </w:r>
      <w:r w:rsidR="00E3133E" w:rsidRPr="00325DA4">
        <w:rPr>
          <w:rFonts w:asciiTheme="majorBidi" w:hAnsiTheme="majorBidi" w:cstheme="majorBidi"/>
          <w:sz w:val="28"/>
          <w:szCs w:val="28"/>
        </w:rPr>
        <w:t xml:space="preserve"> Uganda </w:t>
      </w:r>
      <w:r w:rsidR="00E3133E" w:rsidRPr="00325DA4">
        <w:rPr>
          <w:rFonts w:asciiTheme="majorBidi" w:hAnsiTheme="majorBidi" w:cstheme="majorBidi"/>
          <w:sz w:val="28"/>
          <w:szCs w:val="28"/>
          <w:vertAlign w:val="superscript"/>
        </w:rPr>
        <w:t>1</w:t>
      </w:r>
      <w:r w:rsidR="00315B23" w:rsidRPr="00325DA4">
        <w:rPr>
          <w:rFonts w:asciiTheme="majorBidi" w:hAnsiTheme="majorBidi" w:cstheme="majorBidi"/>
          <w:sz w:val="28"/>
          <w:szCs w:val="28"/>
          <w:vertAlign w:val="superscript"/>
        </w:rPr>
        <w:t>0</w:t>
      </w:r>
      <w:r w:rsidR="00E3133E" w:rsidRPr="00325DA4">
        <w:rPr>
          <w:rFonts w:asciiTheme="majorBidi" w:hAnsiTheme="majorBidi" w:cstheme="majorBidi"/>
          <w:sz w:val="28"/>
          <w:szCs w:val="28"/>
        </w:rPr>
        <w:t xml:space="preserve"> 16.6%</w:t>
      </w:r>
      <w:r w:rsidR="00522ACE" w:rsidRPr="00325DA4">
        <w:rPr>
          <w:rFonts w:asciiTheme="majorBidi" w:hAnsiTheme="majorBidi" w:cstheme="majorBidi"/>
          <w:sz w:val="28"/>
          <w:szCs w:val="28"/>
          <w:lang w:bidi="ar-IQ"/>
        </w:rPr>
        <w:t xml:space="preserve">. However, a </w:t>
      </w:r>
      <w:proofErr w:type="gramStart"/>
      <w:r w:rsidR="00522ACE" w:rsidRPr="00325DA4">
        <w:rPr>
          <w:rFonts w:asciiTheme="majorBidi" w:hAnsiTheme="majorBidi" w:cstheme="majorBidi"/>
          <w:sz w:val="28"/>
          <w:szCs w:val="28"/>
          <w:lang w:bidi="ar-IQ"/>
        </w:rPr>
        <w:t>higher results</w:t>
      </w:r>
      <w:proofErr w:type="gramEnd"/>
      <w:r w:rsidR="00522ACE" w:rsidRPr="00325DA4">
        <w:rPr>
          <w:rFonts w:asciiTheme="majorBidi" w:hAnsiTheme="majorBidi" w:cstheme="majorBidi"/>
          <w:sz w:val="28"/>
          <w:szCs w:val="28"/>
          <w:lang w:bidi="ar-IQ"/>
        </w:rPr>
        <w:t xml:space="preserve"> was found in another studies in Bangladesh</w:t>
      </w:r>
      <w:r w:rsidR="008A0106" w:rsidRPr="00325DA4">
        <w:rPr>
          <w:rFonts w:asciiTheme="majorBidi" w:hAnsiTheme="majorBidi" w:cstheme="majorBidi"/>
          <w:sz w:val="28"/>
          <w:szCs w:val="28"/>
          <w:lang w:bidi="ar-IQ"/>
        </w:rPr>
        <w:t xml:space="preserve"> 46.8</w:t>
      </w:r>
      <w:r w:rsidR="00522ACE" w:rsidRPr="00325DA4">
        <w:rPr>
          <w:rFonts w:asciiTheme="majorBidi" w:hAnsiTheme="majorBidi" w:cstheme="majorBidi"/>
          <w:color w:val="1B1B1B"/>
          <w:sz w:val="28"/>
          <w:szCs w:val="28"/>
          <w:shd w:val="clear" w:color="auto" w:fill="FFFFFF"/>
        </w:rPr>
        <w:t>%</w:t>
      </w:r>
      <w:r w:rsidR="00132B4F" w:rsidRPr="00325DA4">
        <w:rPr>
          <w:rFonts w:asciiTheme="majorBidi" w:hAnsiTheme="majorBidi" w:cstheme="majorBidi"/>
          <w:color w:val="1B1B1B"/>
          <w:sz w:val="28"/>
          <w:szCs w:val="28"/>
          <w:shd w:val="clear" w:color="auto" w:fill="FFFFFF"/>
          <w:vertAlign w:val="superscript"/>
        </w:rPr>
        <w:t>1</w:t>
      </w:r>
      <w:r w:rsidR="00315B23" w:rsidRPr="00325DA4">
        <w:rPr>
          <w:rFonts w:asciiTheme="majorBidi" w:hAnsiTheme="majorBidi" w:cstheme="majorBidi"/>
          <w:color w:val="1B1B1B"/>
          <w:sz w:val="28"/>
          <w:szCs w:val="28"/>
          <w:shd w:val="clear" w:color="auto" w:fill="FFFFFF"/>
          <w:vertAlign w:val="superscript"/>
        </w:rPr>
        <w:t>0</w:t>
      </w:r>
      <w:r w:rsidR="00132B4F" w:rsidRPr="00325DA4">
        <w:rPr>
          <w:rFonts w:asciiTheme="majorBidi" w:hAnsiTheme="majorBidi" w:cstheme="majorBidi"/>
          <w:color w:val="1B1B1B"/>
          <w:sz w:val="28"/>
          <w:szCs w:val="28"/>
          <w:shd w:val="clear" w:color="auto" w:fill="FFFFFF"/>
        </w:rPr>
        <w:t xml:space="preserve">and </w:t>
      </w:r>
      <w:r w:rsidR="00132B4F" w:rsidRPr="00325DA4">
        <w:rPr>
          <w:rFonts w:asciiTheme="majorBidi" w:hAnsiTheme="majorBidi" w:cstheme="majorBidi"/>
          <w:sz w:val="28"/>
          <w:szCs w:val="28"/>
          <w:lang w:bidi="ar-IQ"/>
        </w:rPr>
        <w:t>Sudan</w:t>
      </w:r>
      <w:r w:rsidR="00522ACE" w:rsidRPr="00325DA4">
        <w:rPr>
          <w:rFonts w:asciiTheme="majorBidi" w:hAnsiTheme="majorBidi" w:cstheme="majorBidi"/>
          <w:sz w:val="28"/>
          <w:szCs w:val="28"/>
        </w:rPr>
        <w:t xml:space="preserve"> </w:t>
      </w:r>
      <w:r w:rsidR="00522ACE" w:rsidRPr="00325DA4">
        <w:rPr>
          <w:rFonts w:asciiTheme="majorBidi" w:hAnsiTheme="majorBidi" w:cstheme="majorBidi"/>
          <w:sz w:val="28"/>
          <w:szCs w:val="28"/>
          <w:vertAlign w:val="superscript"/>
        </w:rPr>
        <w:t>1</w:t>
      </w:r>
      <w:r w:rsidR="00315B23" w:rsidRPr="00325DA4">
        <w:rPr>
          <w:rFonts w:asciiTheme="majorBidi" w:hAnsiTheme="majorBidi" w:cstheme="majorBidi"/>
          <w:sz w:val="28"/>
          <w:szCs w:val="28"/>
          <w:vertAlign w:val="superscript"/>
        </w:rPr>
        <w:t>1</w:t>
      </w:r>
      <w:r w:rsidR="00522ACE" w:rsidRPr="00325DA4">
        <w:rPr>
          <w:rFonts w:asciiTheme="majorBidi" w:hAnsiTheme="majorBidi" w:cstheme="majorBidi"/>
          <w:sz w:val="28"/>
          <w:szCs w:val="28"/>
        </w:rPr>
        <w:t xml:space="preserve"> 49.4%</w:t>
      </w:r>
      <w:r w:rsidR="00132B4F" w:rsidRPr="00325DA4">
        <w:rPr>
          <w:rFonts w:asciiTheme="majorBidi" w:hAnsiTheme="majorBidi" w:cstheme="majorBidi"/>
          <w:sz w:val="28"/>
          <w:szCs w:val="28"/>
          <w:lang w:bidi="ar-IQ"/>
        </w:rPr>
        <w:t xml:space="preserve">. </w:t>
      </w:r>
      <w:r w:rsidR="007D6CB4" w:rsidRPr="00325DA4">
        <w:rPr>
          <w:rFonts w:asciiTheme="majorBidi" w:hAnsiTheme="majorBidi" w:cstheme="majorBidi"/>
          <w:sz w:val="28"/>
          <w:szCs w:val="28"/>
          <w:lang w:bidi="ar-IQ"/>
        </w:rPr>
        <w:t>These differences</w:t>
      </w:r>
      <w:r w:rsidR="00132B4F" w:rsidRPr="00325DA4">
        <w:rPr>
          <w:rFonts w:asciiTheme="majorBidi" w:hAnsiTheme="majorBidi" w:cstheme="majorBidi"/>
          <w:sz w:val="28"/>
          <w:szCs w:val="28"/>
          <w:lang w:bidi="ar-IQ"/>
        </w:rPr>
        <w:t xml:space="preserve"> between results reflect </w:t>
      </w:r>
      <w:r w:rsidR="007D6CB4" w:rsidRPr="00325DA4">
        <w:rPr>
          <w:rFonts w:asciiTheme="majorBidi" w:hAnsiTheme="majorBidi" w:cstheme="majorBidi"/>
          <w:sz w:val="28"/>
          <w:szCs w:val="28"/>
          <w:lang w:bidi="ar-IQ"/>
        </w:rPr>
        <w:t>economic and social differences</w:t>
      </w:r>
      <w:r w:rsidR="00132B4F" w:rsidRPr="00325DA4">
        <w:rPr>
          <w:rFonts w:asciiTheme="majorBidi" w:hAnsiTheme="majorBidi" w:cstheme="majorBidi"/>
          <w:sz w:val="28"/>
          <w:szCs w:val="28"/>
          <w:lang w:bidi="ar-IQ"/>
        </w:rPr>
        <w:t xml:space="preserve"> between </w:t>
      </w:r>
      <w:r w:rsidR="007D6CB4" w:rsidRPr="00325DA4">
        <w:rPr>
          <w:rFonts w:asciiTheme="majorBidi" w:hAnsiTheme="majorBidi" w:cstheme="majorBidi"/>
          <w:sz w:val="28"/>
          <w:szCs w:val="28"/>
          <w:lang w:bidi="ar-IQ"/>
        </w:rPr>
        <w:t>communities.</w:t>
      </w:r>
      <w:r w:rsidR="00132B4F" w:rsidRPr="00325DA4">
        <w:rPr>
          <w:rFonts w:asciiTheme="majorBidi" w:hAnsiTheme="majorBidi" w:cstheme="majorBidi"/>
          <w:sz w:val="28"/>
          <w:szCs w:val="28"/>
          <w:lang w:bidi="ar-IQ"/>
        </w:rPr>
        <w:t xml:space="preserve"> </w:t>
      </w:r>
      <w:r w:rsidR="00C30D43" w:rsidRPr="00325DA4">
        <w:rPr>
          <w:rFonts w:asciiTheme="majorBidi" w:hAnsiTheme="majorBidi" w:cstheme="majorBidi"/>
          <w:sz w:val="28"/>
          <w:szCs w:val="28"/>
          <w:lang w:bidi="ar-IQ"/>
        </w:rPr>
        <w:t xml:space="preserve"> </w:t>
      </w:r>
    </w:p>
    <w:p w14:paraId="46D6DBB5" w14:textId="77777777" w:rsidR="00BC3916" w:rsidRPr="00325DA4" w:rsidRDefault="00AE5B2D" w:rsidP="00325DA4">
      <w:pPr>
        <w:pStyle w:val="NoSpacing"/>
        <w:spacing w:line="360" w:lineRule="auto"/>
        <w:jc w:val="both"/>
        <w:rPr>
          <w:rFonts w:asciiTheme="majorBidi" w:hAnsiTheme="majorBidi" w:cstheme="majorBidi"/>
          <w:sz w:val="28"/>
          <w:szCs w:val="28"/>
        </w:rPr>
      </w:pPr>
      <w:r w:rsidRPr="00325DA4">
        <w:rPr>
          <w:rFonts w:asciiTheme="majorBidi" w:hAnsiTheme="majorBidi" w:cstheme="majorBidi"/>
          <w:sz w:val="28"/>
          <w:szCs w:val="28"/>
          <w:lang w:bidi="ar-IQ"/>
        </w:rPr>
        <w:lastRenderedPageBreak/>
        <w:t xml:space="preserve">  The results by gender showed that the prevalence of iron deficiency anemia was slightly higher </w:t>
      </w:r>
      <w:r w:rsidR="00267729" w:rsidRPr="00325DA4">
        <w:rPr>
          <w:rFonts w:asciiTheme="majorBidi" w:hAnsiTheme="majorBidi" w:cstheme="majorBidi"/>
          <w:sz w:val="28"/>
          <w:szCs w:val="28"/>
          <w:lang w:bidi="ar-IQ"/>
        </w:rPr>
        <w:t>among</w:t>
      </w:r>
      <w:r w:rsidRPr="00325DA4">
        <w:rPr>
          <w:rFonts w:asciiTheme="majorBidi" w:hAnsiTheme="majorBidi" w:cstheme="majorBidi"/>
          <w:sz w:val="28"/>
          <w:szCs w:val="28"/>
          <w:lang w:bidi="ar-IQ"/>
        </w:rPr>
        <w:t xml:space="preserve"> boys than in girls</w:t>
      </w:r>
      <w:r w:rsidR="00267729" w:rsidRPr="00325DA4">
        <w:rPr>
          <w:rFonts w:asciiTheme="majorBidi" w:hAnsiTheme="majorBidi" w:cstheme="majorBidi"/>
          <w:sz w:val="28"/>
          <w:szCs w:val="28"/>
          <w:lang w:bidi="ar-IQ"/>
        </w:rPr>
        <w:t xml:space="preserve">. </w:t>
      </w:r>
      <w:r w:rsidR="00A14498" w:rsidRPr="00325DA4">
        <w:rPr>
          <w:rFonts w:asciiTheme="majorBidi" w:hAnsiTheme="majorBidi" w:cstheme="majorBidi"/>
          <w:sz w:val="28"/>
          <w:szCs w:val="28"/>
          <w:lang w:bidi="ar-IQ"/>
        </w:rPr>
        <w:t>Many</w:t>
      </w:r>
      <w:r w:rsidR="001D1C5B" w:rsidRPr="00325DA4">
        <w:rPr>
          <w:rFonts w:asciiTheme="majorBidi" w:hAnsiTheme="majorBidi" w:cstheme="majorBidi"/>
          <w:sz w:val="28"/>
          <w:szCs w:val="28"/>
          <w:lang w:bidi="ar-IQ"/>
        </w:rPr>
        <w:t xml:space="preserve"> studies revealed that boys had a higher prevalence of anemia than girls did as in Iran </w:t>
      </w:r>
      <w:r w:rsidR="00315B23" w:rsidRPr="00325DA4">
        <w:rPr>
          <w:rFonts w:asciiTheme="majorBidi" w:hAnsiTheme="majorBidi" w:cstheme="majorBidi"/>
          <w:sz w:val="28"/>
          <w:szCs w:val="28"/>
          <w:vertAlign w:val="superscript"/>
          <w:lang w:bidi="ar-IQ"/>
        </w:rPr>
        <w:t>9</w:t>
      </w:r>
      <w:r w:rsidR="001D1C5B" w:rsidRPr="00325DA4">
        <w:rPr>
          <w:rFonts w:asciiTheme="majorBidi" w:hAnsiTheme="majorBidi" w:cstheme="majorBidi"/>
          <w:sz w:val="28"/>
          <w:szCs w:val="28"/>
          <w:lang w:bidi="ar-IQ"/>
        </w:rPr>
        <w:t xml:space="preserve">, </w:t>
      </w:r>
      <w:r w:rsidR="001D1C5B" w:rsidRPr="00325DA4">
        <w:rPr>
          <w:rFonts w:asciiTheme="majorBidi" w:hAnsiTheme="majorBidi" w:cstheme="majorBidi"/>
          <w:sz w:val="28"/>
          <w:szCs w:val="28"/>
        </w:rPr>
        <w:t xml:space="preserve">Ghana </w:t>
      </w:r>
      <w:r w:rsidR="002F04B3" w:rsidRPr="00325DA4">
        <w:rPr>
          <w:rFonts w:asciiTheme="majorBidi" w:hAnsiTheme="majorBidi" w:cstheme="majorBidi"/>
          <w:sz w:val="28"/>
          <w:szCs w:val="28"/>
          <w:vertAlign w:val="superscript"/>
        </w:rPr>
        <w:t>1</w:t>
      </w:r>
      <w:r w:rsidR="00315B23" w:rsidRPr="00325DA4">
        <w:rPr>
          <w:rFonts w:asciiTheme="majorBidi" w:hAnsiTheme="majorBidi" w:cstheme="majorBidi"/>
          <w:sz w:val="28"/>
          <w:szCs w:val="28"/>
          <w:vertAlign w:val="superscript"/>
        </w:rPr>
        <w:t>2</w:t>
      </w:r>
      <w:r w:rsidR="002F04B3" w:rsidRPr="00325DA4">
        <w:rPr>
          <w:rFonts w:asciiTheme="majorBidi" w:hAnsiTheme="majorBidi" w:cstheme="majorBidi"/>
          <w:sz w:val="28"/>
          <w:szCs w:val="28"/>
          <w:lang w:bidi="ar-IQ"/>
        </w:rPr>
        <w:t xml:space="preserve">. </w:t>
      </w:r>
      <w:r w:rsidR="001D1C5B" w:rsidRPr="00325DA4">
        <w:rPr>
          <w:rFonts w:asciiTheme="majorBidi" w:hAnsiTheme="majorBidi" w:cstheme="majorBidi"/>
          <w:sz w:val="28"/>
          <w:szCs w:val="28"/>
          <w:lang w:bidi="ar-IQ"/>
        </w:rPr>
        <w:t>However</w:t>
      </w:r>
      <w:r w:rsidR="001D1C5B" w:rsidRPr="00325DA4">
        <w:rPr>
          <w:rFonts w:asciiTheme="majorBidi" w:hAnsiTheme="majorBidi" w:cstheme="majorBidi"/>
          <w:sz w:val="28"/>
          <w:szCs w:val="28"/>
        </w:rPr>
        <w:t>, in contra</w:t>
      </w:r>
      <w:r w:rsidR="002F04B3" w:rsidRPr="00325DA4">
        <w:rPr>
          <w:rFonts w:asciiTheme="majorBidi" w:hAnsiTheme="majorBidi" w:cstheme="majorBidi"/>
          <w:sz w:val="28"/>
          <w:szCs w:val="28"/>
        </w:rPr>
        <w:t>ry to our findings, a study con</w:t>
      </w:r>
      <w:r w:rsidR="001D1C5B" w:rsidRPr="00325DA4">
        <w:rPr>
          <w:rFonts w:asciiTheme="majorBidi" w:hAnsiTheme="majorBidi" w:cstheme="majorBidi"/>
          <w:sz w:val="28"/>
          <w:szCs w:val="28"/>
        </w:rPr>
        <w:t>ducted in India</w:t>
      </w:r>
      <w:r w:rsidR="002F04B3" w:rsidRPr="00325DA4">
        <w:rPr>
          <w:rFonts w:asciiTheme="majorBidi" w:hAnsiTheme="majorBidi" w:cstheme="majorBidi"/>
          <w:sz w:val="28"/>
          <w:szCs w:val="28"/>
          <w:vertAlign w:val="superscript"/>
        </w:rPr>
        <w:t>1</w:t>
      </w:r>
      <w:r w:rsidR="00315B23" w:rsidRPr="00325DA4">
        <w:rPr>
          <w:rFonts w:asciiTheme="majorBidi" w:hAnsiTheme="majorBidi" w:cstheme="majorBidi"/>
          <w:sz w:val="28"/>
          <w:szCs w:val="28"/>
          <w:vertAlign w:val="superscript"/>
        </w:rPr>
        <w:t>3</w:t>
      </w:r>
      <w:r w:rsidR="001D1C5B" w:rsidRPr="00325DA4">
        <w:rPr>
          <w:rFonts w:asciiTheme="majorBidi" w:hAnsiTheme="majorBidi" w:cstheme="majorBidi"/>
          <w:sz w:val="28"/>
          <w:szCs w:val="28"/>
        </w:rPr>
        <w:t xml:space="preserve">found the higher </w:t>
      </w:r>
      <w:r w:rsidR="00ED3139" w:rsidRPr="00325DA4">
        <w:rPr>
          <w:rFonts w:asciiTheme="majorBidi" w:hAnsiTheme="majorBidi" w:cstheme="majorBidi"/>
          <w:sz w:val="28"/>
          <w:szCs w:val="28"/>
        </w:rPr>
        <w:t>prevalence in</w:t>
      </w:r>
      <w:r w:rsidR="001D1C5B" w:rsidRPr="00325DA4">
        <w:rPr>
          <w:rFonts w:asciiTheme="majorBidi" w:hAnsiTheme="majorBidi" w:cstheme="majorBidi"/>
          <w:sz w:val="28"/>
          <w:szCs w:val="28"/>
        </w:rPr>
        <w:t xml:space="preserve"> girls than in </w:t>
      </w:r>
      <w:r w:rsidR="00A14498" w:rsidRPr="00325DA4">
        <w:rPr>
          <w:rFonts w:asciiTheme="majorBidi" w:hAnsiTheme="majorBidi" w:cstheme="majorBidi"/>
          <w:sz w:val="28"/>
          <w:szCs w:val="28"/>
        </w:rPr>
        <w:t>boys.</w:t>
      </w:r>
      <w:r w:rsidR="00A14498" w:rsidRPr="00325DA4">
        <w:rPr>
          <w:rFonts w:asciiTheme="majorBidi" w:hAnsiTheme="majorBidi" w:cstheme="majorBidi"/>
          <w:sz w:val="28"/>
          <w:szCs w:val="28"/>
          <w:lang w:bidi="ar-IQ"/>
        </w:rPr>
        <w:t xml:space="preserve"> Studies explaining this </w:t>
      </w:r>
      <w:r w:rsidR="00FB4847" w:rsidRPr="00325DA4">
        <w:rPr>
          <w:rFonts w:asciiTheme="majorBidi" w:hAnsiTheme="majorBidi" w:cstheme="majorBidi"/>
          <w:sz w:val="28"/>
          <w:szCs w:val="28"/>
        </w:rPr>
        <w:t>possibility as males have lower iron stores compared to females. In addition, male infants exhibit, on average, a greater birth we</w:t>
      </w:r>
      <w:r w:rsidR="00B87562" w:rsidRPr="00325DA4">
        <w:rPr>
          <w:rFonts w:asciiTheme="majorBidi" w:hAnsiTheme="majorBidi" w:cstheme="majorBidi"/>
          <w:sz w:val="28"/>
          <w:szCs w:val="28"/>
        </w:rPr>
        <w:t>ight and an accelerated growth</w:t>
      </w:r>
      <w:r w:rsidR="00FB4847" w:rsidRPr="00325DA4">
        <w:rPr>
          <w:rFonts w:asciiTheme="majorBidi" w:hAnsiTheme="majorBidi" w:cstheme="majorBidi"/>
          <w:sz w:val="28"/>
          <w:szCs w:val="28"/>
        </w:rPr>
        <w:t xml:space="preserve"> during the first year of life. </w:t>
      </w:r>
      <w:r w:rsidR="000705DD" w:rsidRPr="00325DA4">
        <w:rPr>
          <w:rFonts w:asciiTheme="majorBidi" w:hAnsiTheme="majorBidi" w:cstheme="majorBidi"/>
          <w:sz w:val="28"/>
          <w:szCs w:val="28"/>
          <w:vertAlign w:val="superscript"/>
        </w:rPr>
        <w:t>1</w:t>
      </w:r>
      <w:r w:rsidR="00315B23" w:rsidRPr="00325DA4">
        <w:rPr>
          <w:rFonts w:asciiTheme="majorBidi" w:hAnsiTheme="majorBidi" w:cstheme="majorBidi"/>
          <w:sz w:val="28"/>
          <w:szCs w:val="28"/>
          <w:vertAlign w:val="superscript"/>
        </w:rPr>
        <w:t>4</w:t>
      </w:r>
    </w:p>
    <w:p w14:paraId="3BB77E54" w14:textId="77777777" w:rsidR="00FB4847" w:rsidRPr="00325DA4" w:rsidRDefault="00FB4847" w:rsidP="00325DA4">
      <w:pPr>
        <w:pStyle w:val="NoSpacing"/>
        <w:spacing w:line="360" w:lineRule="auto"/>
        <w:jc w:val="both"/>
        <w:rPr>
          <w:rFonts w:asciiTheme="majorBidi" w:hAnsiTheme="majorBidi" w:cstheme="majorBidi"/>
          <w:sz w:val="28"/>
          <w:szCs w:val="28"/>
        </w:rPr>
      </w:pPr>
    </w:p>
    <w:p w14:paraId="0976329D" w14:textId="77777777" w:rsidR="008E25F7" w:rsidRPr="00325DA4" w:rsidRDefault="00956BCE" w:rsidP="00CB01A2">
      <w:pPr>
        <w:spacing w:line="360" w:lineRule="auto"/>
        <w:jc w:val="both"/>
        <w:rPr>
          <w:rFonts w:asciiTheme="majorBidi" w:hAnsiTheme="majorBidi" w:cstheme="majorBidi"/>
          <w:sz w:val="28"/>
          <w:szCs w:val="28"/>
          <w:lang w:bidi="ar-IQ"/>
        </w:rPr>
      </w:pPr>
      <w:r w:rsidRPr="00325DA4">
        <w:rPr>
          <w:rFonts w:asciiTheme="majorBidi" w:hAnsiTheme="majorBidi" w:cstheme="majorBidi"/>
          <w:sz w:val="28"/>
          <w:szCs w:val="28"/>
          <w:lang w:bidi="ar-IQ"/>
        </w:rPr>
        <w:t xml:space="preserve">  In present study, the most common </w:t>
      </w:r>
      <w:r w:rsidR="00630C64">
        <w:rPr>
          <w:rFonts w:asciiTheme="majorBidi" w:hAnsiTheme="majorBidi" w:cstheme="majorBidi"/>
          <w:sz w:val="28"/>
          <w:szCs w:val="28"/>
          <w:lang w:bidi="ar-IQ"/>
        </w:rPr>
        <w:t>age with</w:t>
      </w:r>
      <w:r w:rsidR="00584519" w:rsidRPr="00325DA4">
        <w:rPr>
          <w:rFonts w:asciiTheme="majorBidi" w:hAnsiTheme="majorBidi" w:cstheme="majorBidi"/>
          <w:sz w:val="28"/>
          <w:szCs w:val="28"/>
          <w:lang w:bidi="ar-IQ"/>
        </w:rPr>
        <w:t xml:space="preserve"> iron deficiency anemia was reported below one </w:t>
      </w:r>
      <w:proofErr w:type="gramStart"/>
      <w:r w:rsidR="00584519" w:rsidRPr="00325DA4">
        <w:rPr>
          <w:rFonts w:asciiTheme="majorBidi" w:hAnsiTheme="majorBidi" w:cstheme="majorBidi"/>
          <w:sz w:val="28"/>
          <w:szCs w:val="28"/>
          <w:lang w:bidi="ar-IQ"/>
        </w:rPr>
        <w:t>year ,</w:t>
      </w:r>
      <w:proofErr w:type="gramEnd"/>
      <w:r w:rsidR="00584519" w:rsidRPr="00325DA4">
        <w:rPr>
          <w:rFonts w:asciiTheme="majorBidi" w:hAnsiTheme="majorBidi" w:cstheme="majorBidi"/>
          <w:sz w:val="28"/>
          <w:szCs w:val="28"/>
          <w:lang w:bidi="ar-IQ"/>
        </w:rPr>
        <w:t xml:space="preserve"> followed by those from 1-2 years and the least prevalence among 2-5 years .</w:t>
      </w:r>
      <w:r w:rsidR="00A405FC" w:rsidRPr="00325DA4">
        <w:rPr>
          <w:rFonts w:asciiTheme="majorBidi" w:hAnsiTheme="majorBidi" w:cstheme="majorBidi"/>
          <w:sz w:val="28"/>
          <w:szCs w:val="28"/>
          <w:lang w:bidi="ar-IQ"/>
        </w:rPr>
        <w:t>This result was similar to that obtained in Turkey</w:t>
      </w:r>
      <w:r w:rsidR="00A405FC" w:rsidRPr="00325DA4">
        <w:rPr>
          <w:rFonts w:asciiTheme="majorBidi" w:hAnsiTheme="majorBidi" w:cstheme="majorBidi"/>
          <w:sz w:val="28"/>
          <w:szCs w:val="28"/>
          <w:vertAlign w:val="superscript"/>
          <w:lang w:bidi="ar-IQ"/>
        </w:rPr>
        <w:t>1</w:t>
      </w:r>
      <w:r w:rsidR="00315B23" w:rsidRPr="00325DA4">
        <w:rPr>
          <w:rFonts w:asciiTheme="majorBidi" w:hAnsiTheme="majorBidi" w:cstheme="majorBidi"/>
          <w:sz w:val="28"/>
          <w:szCs w:val="28"/>
          <w:vertAlign w:val="superscript"/>
          <w:lang w:bidi="ar-IQ"/>
        </w:rPr>
        <w:t>5</w:t>
      </w:r>
      <w:r w:rsidR="00A405FC" w:rsidRPr="00325DA4">
        <w:rPr>
          <w:rFonts w:asciiTheme="majorBidi" w:hAnsiTheme="majorBidi" w:cstheme="majorBidi"/>
          <w:sz w:val="28"/>
          <w:szCs w:val="28"/>
          <w:lang w:bidi="ar-IQ"/>
        </w:rPr>
        <w:t xml:space="preserve">, </w:t>
      </w:r>
      <w:r w:rsidR="004F4A62" w:rsidRPr="00325DA4">
        <w:rPr>
          <w:rFonts w:asciiTheme="majorBidi" w:hAnsiTheme="majorBidi" w:cstheme="majorBidi"/>
          <w:sz w:val="28"/>
          <w:szCs w:val="28"/>
          <w:lang w:bidi="ar-IQ"/>
        </w:rPr>
        <w:t xml:space="preserve">and Ethiopia </w:t>
      </w:r>
      <w:r w:rsidR="004F4A62" w:rsidRPr="00325DA4">
        <w:rPr>
          <w:rFonts w:asciiTheme="majorBidi" w:hAnsiTheme="majorBidi" w:cstheme="majorBidi"/>
          <w:sz w:val="28"/>
          <w:szCs w:val="28"/>
          <w:vertAlign w:val="superscript"/>
          <w:lang w:bidi="ar-IQ"/>
        </w:rPr>
        <w:t>1</w:t>
      </w:r>
      <w:r w:rsidR="00315B23" w:rsidRPr="00325DA4">
        <w:rPr>
          <w:rFonts w:asciiTheme="majorBidi" w:hAnsiTheme="majorBidi" w:cstheme="majorBidi"/>
          <w:sz w:val="28"/>
          <w:szCs w:val="28"/>
          <w:vertAlign w:val="superscript"/>
          <w:lang w:bidi="ar-IQ"/>
        </w:rPr>
        <w:t>6</w:t>
      </w:r>
      <w:r w:rsidR="004F4A62" w:rsidRPr="00325DA4">
        <w:rPr>
          <w:rFonts w:asciiTheme="majorBidi" w:hAnsiTheme="majorBidi" w:cstheme="majorBidi"/>
          <w:sz w:val="28"/>
          <w:szCs w:val="28"/>
          <w:lang w:bidi="ar-IQ"/>
        </w:rPr>
        <w:t xml:space="preserve">. </w:t>
      </w:r>
      <w:r w:rsidR="00E924A1" w:rsidRPr="00325DA4">
        <w:rPr>
          <w:rFonts w:asciiTheme="majorBidi" w:hAnsiTheme="majorBidi" w:cstheme="majorBidi"/>
          <w:sz w:val="28"/>
          <w:szCs w:val="28"/>
          <w:lang w:bidi="ar-IQ"/>
        </w:rPr>
        <w:t xml:space="preserve"> </w:t>
      </w:r>
      <w:r w:rsidR="008E25F7" w:rsidRPr="00325DA4">
        <w:rPr>
          <w:rFonts w:asciiTheme="majorBidi" w:eastAsia="Times New Roman" w:hAnsiTheme="majorBidi" w:cstheme="majorBidi"/>
          <w:sz w:val="28"/>
          <w:szCs w:val="28"/>
        </w:rPr>
        <w:t xml:space="preserve">Studies explained that as iron stores are sufficient for the first </w:t>
      </w:r>
      <w:r w:rsidR="00630C64" w:rsidRPr="00325DA4">
        <w:rPr>
          <w:rFonts w:asciiTheme="majorBidi" w:eastAsia="Times New Roman" w:hAnsiTheme="majorBidi" w:cstheme="majorBidi"/>
          <w:sz w:val="28"/>
          <w:szCs w:val="28"/>
        </w:rPr>
        <w:t>6</w:t>
      </w:r>
      <w:r w:rsidR="00630C64">
        <w:rPr>
          <w:rFonts w:asciiTheme="majorBidi" w:eastAsia="Times New Roman" w:hAnsiTheme="majorBidi" w:cstheme="majorBidi"/>
          <w:sz w:val="28"/>
          <w:szCs w:val="28"/>
        </w:rPr>
        <w:t xml:space="preserve"> </w:t>
      </w:r>
      <w:r w:rsidR="00630C64" w:rsidRPr="00325DA4">
        <w:rPr>
          <w:rFonts w:asciiTheme="majorBidi" w:eastAsia="Times New Roman" w:hAnsiTheme="majorBidi" w:cstheme="majorBidi"/>
          <w:sz w:val="28"/>
          <w:szCs w:val="28"/>
        </w:rPr>
        <w:t>months</w:t>
      </w:r>
      <w:r w:rsidR="008E25F7" w:rsidRPr="00325DA4">
        <w:rPr>
          <w:rFonts w:asciiTheme="majorBidi" w:eastAsia="Times New Roman" w:hAnsiTheme="majorBidi" w:cstheme="majorBidi"/>
          <w:sz w:val="28"/>
          <w:szCs w:val="28"/>
        </w:rPr>
        <w:t xml:space="preserve"> of life. After 6 months, it is recommended to give iron-rich complementary foods in addition to that breast milk have a lower amount of iron sore so without added </w:t>
      </w:r>
      <w:proofErr w:type="gramStart"/>
      <w:r w:rsidR="008E25F7" w:rsidRPr="00325DA4">
        <w:rPr>
          <w:rFonts w:asciiTheme="majorBidi" w:eastAsia="Times New Roman" w:hAnsiTheme="majorBidi" w:cstheme="majorBidi"/>
          <w:sz w:val="28"/>
          <w:szCs w:val="28"/>
        </w:rPr>
        <w:t>foods ,</w:t>
      </w:r>
      <w:proofErr w:type="gramEnd"/>
      <w:r w:rsidR="008E25F7" w:rsidRPr="00325DA4">
        <w:rPr>
          <w:rFonts w:asciiTheme="majorBidi" w:eastAsia="Times New Roman" w:hAnsiTheme="majorBidi" w:cstheme="majorBidi"/>
          <w:sz w:val="28"/>
          <w:szCs w:val="28"/>
        </w:rPr>
        <w:t xml:space="preserve"> iron deficiency will occur . Iron can be absorbed through the diet in the form of heme iron, which is found in excess in red meat and liver, </w:t>
      </w:r>
      <w:r w:rsidR="00630C64" w:rsidRPr="00325DA4">
        <w:rPr>
          <w:rFonts w:asciiTheme="majorBidi" w:eastAsia="Times New Roman" w:hAnsiTheme="majorBidi" w:cstheme="majorBidi"/>
          <w:sz w:val="28"/>
          <w:szCs w:val="28"/>
        </w:rPr>
        <w:t>the</w:t>
      </w:r>
      <w:r w:rsidR="008E25F7" w:rsidRPr="00325DA4">
        <w:rPr>
          <w:rFonts w:asciiTheme="majorBidi" w:eastAsia="Times New Roman" w:hAnsiTheme="majorBidi" w:cstheme="majorBidi"/>
          <w:sz w:val="28"/>
          <w:szCs w:val="28"/>
        </w:rPr>
        <w:t xml:space="preserve"> risk of ID</w:t>
      </w:r>
      <w:r w:rsidR="00CB01A2">
        <w:rPr>
          <w:rFonts w:asciiTheme="majorBidi" w:eastAsia="Times New Roman" w:hAnsiTheme="majorBidi" w:cstheme="majorBidi"/>
          <w:sz w:val="28"/>
          <w:szCs w:val="28"/>
        </w:rPr>
        <w:t>A</w:t>
      </w:r>
      <w:r w:rsidR="008E25F7" w:rsidRPr="00325DA4">
        <w:rPr>
          <w:rFonts w:asciiTheme="majorBidi" w:eastAsia="Times New Roman" w:hAnsiTheme="majorBidi" w:cstheme="majorBidi"/>
          <w:sz w:val="28"/>
          <w:szCs w:val="28"/>
        </w:rPr>
        <w:t xml:space="preserve"> increases in people who receive a vegan diet or consume less meat because of socioeconomic reasons. In infancy, especially between 9 and 24 months of age, the risk of ID</w:t>
      </w:r>
      <w:r w:rsidR="00CB01A2">
        <w:rPr>
          <w:rFonts w:asciiTheme="majorBidi" w:eastAsia="Times New Roman" w:hAnsiTheme="majorBidi" w:cstheme="majorBidi"/>
          <w:sz w:val="28"/>
          <w:szCs w:val="28"/>
        </w:rPr>
        <w:t xml:space="preserve">A </w:t>
      </w:r>
      <w:proofErr w:type="gramStart"/>
      <w:r w:rsidR="00CB01A2">
        <w:rPr>
          <w:rFonts w:asciiTheme="majorBidi" w:eastAsia="Times New Roman" w:hAnsiTheme="majorBidi" w:cstheme="majorBidi"/>
          <w:sz w:val="28"/>
          <w:szCs w:val="28"/>
        </w:rPr>
        <w:t xml:space="preserve">occur </w:t>
      </w:r>
      <w:r w:rsidR="008E25F7" w:rsidRPr="00325DA4">
        <w:rPr>
          <w:rFonts w:asciiTheme="majorBidi" w:eastAsia="Times New Roman" w:hAnsiTheme="majorBidi" w:cstheme="majorBidi"/>
          <w:sz w:val="28"/>
          <w:szCs w:val="28"/>
        </w:rPr>
        <w:t xml:space="preserve"> due</w:t>
      </w:r>
      <w:proofErr w:type="gramEnd"/>
      <w:r w:rsidR="008E25F7" w:rsidRPr="00325DA4">
        <w:rPr>
          <w:rFonts w:asciiTheme="majorBidi" w:eastAsia="Times New Roman" w:hAnsiTheme="majorBidi" w:cstheme="majorBidi"/>
          <w:sz w:val="28"/>
          <w:szCs w:val="28"/>
        </w:rPr>
        <w:t xml:space="preserve"> to the increased need for iron because of rapid growth and the inability to meet this need with complementary foods. The prevalence of ID</w:t>
      </w:r>
      <w:r w:rsidR="00CB01A2">
        <w:rPr>
          <w:rFonts w:asciiTheme="majorBidi" w:eastAsia="Times New Roman" w:hAnsiTheme="majorBidi" w:cstheme="majorBidi"/>
          <w:sz w:val="28"/>
          <w:szCs w:val="28"/>
        </w:rPr>
        <w:t>A</w:t>
      </w:r>
      <w:r w:rsidR="008E25F7" w:rsidRPr="00325DA4">
        <w:rPr>
          <w:rFonts w:asciiTheme="majorBidi" w:eastAsia="Times New Roman" w:hAnsiTheme="majorBidi" w:cstheme="majorBidi"/>
          <w:sz w:val="28"/>
          <w:szCs w:val="28"/>
        </w:rPr>
        <w:t xml:space="preserve"> in school-aged children is lower than in other age groups.</w:t>
      </w:r>
      <w:r w:rsidR="000D45B1" w:rsidRPr="00325DA4">
        <w:rPr>
          <w:rFonts w:asciiTheme="majorBidi" w:eastAsia="Times New Roman" w:hAnsiTheme="majorBidi" w:cstheme="majorBidi"/>
          <w:sz w:val="28"/>
          <w:szCs w:val="28"/>
          <w:vertAlign w:val="superscript"/>
        </w:rPr>
        <w:t>1</w:t>
      </w:r>
      <w:r w:rsidR="00315B23" w:rsidRPr="00325DA4">
        <w:rPr>
          <w:rFonts w:asciiTheme="majorBidi" w:eastAsia="Times New Roman" w:hAnsiTheme="majorBidi" w:cstheme="majorBidi"/>
          <w:sz w:val="28"/>
          <w:szCs w:val="28"/>
          <w:vertAlign w:val="superscript"/>
        </w:rPr>
        <w:t>7</w:t>
      </w:r>
      <w:r w:rsidR="000D45B1" w:rsidRPr="00325DA4">
        <w:rPr>
          <w:rFonts w:asciiTheme="majorBidi" w:eastAsia="Times New Roman" w:hAnsiTheme="majorBidi" w:cstheme="majorBidi"/>
          <w:sz w:val="28"/>
          <w:szCs w:val="28"/>
          <w:vertAlign w:val="superscript"/>
        </w:rPr>
        <w:t>-2</w:t>
      </w:r>
      <w:r w:rsidR="00315B23" w:rsidRPr="00325DA4">
        <w:rPr>
          <w:rFonts w:asciiTheme="majorBidi" w:eastAsia="Times New Roman" w:hAnsiTheme="majorBidi" w:cstheme="majorBidi"/>
          <w:sz w:val="28"/>
          <w:szCs w:val="28"/>
          <w:vertAlign w:val="superscript"/>
        </w:rPr>
        <w:t>0</w:t>
      </w:r>
    </w:p>
    <w:p w14:paraId="16805933" w14:textId="77777777" w:rsidR="002B1F74" w:rsidRPr="00325DA4" w:rsidRDefault="00834A82" w:rsidP="003F0F1F">
      <w:pPr>
        <w:spacing w:line="360" w:lineRule="auto"/>
        <w:jc w:val="both"/>
        <w:rPr>
          <w:rFonts w:asciiTheme="majorBidi" w:hAnsiTheme="majorBidi" w:cstheme="majorBidi"/>
          <w:sz w:val="28"/>
          <w:szCs w:val="28"/>
          <w:lang w:bidi="ar-IQ"/>
        </w:rPr>
      </w:pPr>
      <w:r w:rsidRPr="00325DA4">
        <w:rPr>
          <w:rFonts w:asciiTheme="majorBidi" w:hAnsiTheme="majorBidi" w:cstheme="majorBidi"/>
          <w:color w:val="FF0000"/>
          <w:sz w:val="28"/>
          <w:szCs w:val="28"/>
          <w:lang w:bidi="ar-IQ"/>
        </w:rPr>
        <w:t xml:space="preserve">    </w:t>
      </w:r>
      <w:r w:rsidRPr="00325DA4">
        <w:rPr>
          <w:rFonts w:asciiTheme="majorBidi" w:hAnsiTheme="majorBidi" w:cstheme="majorBidi"/>
          <w:sz w:val="28"/>
          <w:szCs w:val="28"/>
          <w:lang w:bidi="ar-IQ"/>
        </w:rPr>
        <w:t xml:space="preserve">In </w:t>
      </w:r>
      <w:r w:rsidR="00183E7E" w:rsidRPr="00325DA4">
        <w:rPr>
          <w:rFonts w:asciiTheme="majorBidi" w:hAnsiTheme="majorBidi" w:cstheme="majorBidi"/>
          <w:sz w:val="28"/>
          <w:szCs w:val="28"/>
          <w:lang w:bidi="ar-IQ"/>
        </w:rPr>
        <w:t>regard to</w:t>
      </w:r>
      <w:r w:rsidRPr="00325DA4">
        <w:rPr>
          <w:rFonts w:asciiTheme="majorBidi" w:hAnsiTheme="majorBidi" w:cstheme="majorBidi"/>
          <w:sz w:val="28"/>
          <w:szCs w:val="28"/>
          <w:lang w:bidi="ar-IQ"/>
        </w:rPr>
        <w:t xml:space="preserve"> relationship of maternal level of education and prevalence of childhood iron deficiency anemia, the present study revealed that most of cases were reported among low educational level. </w:t>
      </w:r>
      <w:r w:rsidR="00EC3396" w:rsidRPr="00325DA4">
        <w:rPr>
          <w:rFonts w:asciiTheme="majorBidi" w:hAnsiTheme="majorBidi" w:cstheme="majorBidi"/>
          <w:sz w:val="28"/>
          <w:szCs w:val="28"/>
          <w:lang w:bidi="ar-IQ"/>
        </w:rPr>
        <w:t xml:space="preserve">Same results </w:t>
      </w:r>
      <w:proofErr w:type="gramStart"/>
      <w:r w:rsidR="00EC3396" w:rsidRPr="00325DA4">
        <w:rPr>
          <w:rFonts w:asciiTheme="majorBidi" w:hAnsiTheme="majorBidi" w:cstheme="majorBidi"/>
          <w:sz w:val="28"/>
          <w:szCs w:val="28"/>
          <w:lang w:bidi="ar-IQ"/>
        </w:rPr>
        <w:t>was</w:t>
      </w:r>
      <w:proofErr w:type="gramEnd"/>
      <w:r w:rsidR="00EC3396" w:rsidRPr="00325DA4">
        <w:rPr>
          <w:rFonts w:asciiTheme="majorBidi" w:hAnsiTheme="majorBidi" w:cstheme="majorBidi"/>
          <w:sz w:val="28"/>
          <w:szCs w:val="28"/>
          <w:lang w:bidi="ar-IQ"/>
        </w:rPr>
        <w:t xml:space="preserve"> obtained in Korea</w:t>
      </w:r>
      <w:r w:rsidR="003F0F1F">
        <w:rPr>
          <w:rFonts w:asciiTheme="majorBidi" w:hAnsiTheme="majorBidi" w:cstheme="majorBidi"/>
          <w:sz w:val="28"/>
          <w:szCs w:val="28"/>
          <w:lang w:bidi="ar-IQ"/>
        </w:rPr>
        <w:t>,</w:t>
      </w:r>
      <w:r w:rsidR="00EC3396" w:rsidRPr="00325DA4">
        <w:rPr>
          <w:rFonts w:asciiTheme="majorBidi" w:hAnsiTheme="majorBidi" w:cstheme="majorBidi"/>
          <w:sz w:val="28"/>
          <w:szCs w:val="28"/>
          <w:lang w:bidi="ar-IQ"/>
        </w:rPr>
        <w:t xml:space="preserve"> </w:t>
      </w:r>
      <w:r w:rsidR="00EC3396" w:rsidRPr="00325DA4">
        <w:rPr>
          <w:rFonts w:asciiTheme="majorBidi" w:hAnsiTheme="majorBidi" w:cstheme="majorBidi"/>
          <w:sz w:val="28"/>
          <w:szCs w:val="28"/>
          <w:vertAlign w:val="superscript"/>
          <w:lang w:bidi="ar-IQ"/>
        </w:rPr>
        <w:t>2</w:t>
      </w:r>
      <w:r w:rsidR="00315B23" w:rsidRPr="00325DA4">
        <w:rPr>
          <w:rFonts w:asciiTheme="majorBidi" w:hAnsiTheme="majorBidi" w:cstheme="majorBidi"/>
          <w:sz w:val="28"/>
          <w:szCs w:val="28"/>
          <w:vertAlign w:val="superscript"/>
          <w:lang w:bidi="ar-IQ"/>
        </w:rPr>
        <w:t>1</w:t>
      </w:r>
      <w:r w:rsidR="00EC3396" w:rsidRPr="00325DA4">
        <w:rPr>
          <w:rFonts w:asciiTheme="majorBidi" w:hAnsiTheme="majorBidi" w:cstheme="majorBidi"/>
          <w:sz w:val="28"/>
          <w:szCs w:val="28"/>
          <w:lang w:bidi="ar-IQ"/>
        </w:rPr>
        <w:t xml:space="preserve"> </w:t>
      </w:r>
      <w:r w:rsidR="00566180" w:rsidRPr="00325DA4">
        <w:rPr>
          <w:rFonts w:asciiTheme="majorBidi" w:hAnsiTheme="majorBidi" w:cstheme="majorBidi"/>
          <w:sz w:val="28"/>
          <w:szCs w:val="28"/>
          <w:lang w:bidi="ar-IQ"/>
        </w:rPr>
        <w:t>Nigeria</w:t>
      </w:r>
      <w:r w:rsidR="00183E7E">
        <w:rPr>
          <w:rFonts w:asciiTheme="majorBidi" w:hAnsiTheme="majorBidi" w:cstheme="majorBidi"/>
          <w:sz w:val="28"/>
          <w:szCs w:val="28"/>
          <w:lang w:bidi="ar-IQ"/>
        </w:rPr>
        <w:t>, and</w:t>
      </w:r>
      <w:r w:rsidR="003F0F1F">
        <w:rPr>
          <w:rFonts w:asciiTheme="majorBidi" w:hAnsiTheme="majorBidi" w:cstheme="majorBidi"/>
          <w:sz w:val="28"/>
          <w:szCs w:val="28"/>
          <w:lang w:bidi="ar-IQ"/>
        </w:rPr>
        <w:t xml:space="preserve"> </w:t>
      </w:r>
      <w:r w:rsidR="00566180" w:rsidRPr="00325DA4">
        <w:rPr>
          <w:rFonts w:asciiTheme="majorBidi" w:hAnsiTheme="majorBidi" w:cstheme="majorBidi"/>
          <w:sz w:val="28"/>
          <w:szCs w:val="28"/>
          <w:vertAlign w:val="superscript"/>
          <w:lang w:bidi="ar-IQ"/>
        </w:rPr>
        <w:t>2</w:t>
      </w:r>
      <w:r w:rsidR="00315B23" w:rsidRPr="00325DA4">
        <w:rPr>
          <w:rFonts w:asciiTheme="majorBidi" w:hAnsiTheme="majorBidi" w:cstheme="majorBidi"/>
          <w:sz w:val="28"/>
          <w:szCs w:val="28"/>
          <w:vertAlign w:val="superscript"/>
          <w:lang w:bidi="ar-IQ"/>
        </w:rPr>
        <w:t>2</w:t>
      </w:r>
      <w:r w:rsidR="00566180" w:rsidRPr="00325DA4">
        <w:rPr>
          <w:rFonts w:asciiTheme="majorBidi" w:hAnsiTheme="majorBidi" w:cstheme="majorBidi"/>
          <w:sz w:val="28"/>
          <w:szCs w:val="28"/>
          <w:lang w:bidi="ar-IQ"/>
        </w:rPr>
        <w:t xml:space="preserve"> </w:t>
      </w:r>
      <w:r w:rsidR="00E90CB0" w:rsidRPr="00325DA4">
        <w:rPr>
          <w:rFonts w:asciiTheme="majorBidi" w:hAnsiTheme="majorBidi" w:cstheme="majorBidi"/>
          <w:sz w:val="28"/>
          <w:szCs w:val="28"/>
          <w:lang w:bidi="ar-IQ"/>
        </w:rPr>
        <w:t xml:space="preserve">Indonesia </w:t>
      </w:r>
      <w:r w:rsidR="00E90CB0" w:rsidRPr="00325DA4">
        <w:rPr>
          <w:rFonts w:asciiTheme="majorBidi" w:hAnsiTheme="majorBidi" w:cstheme="majorBidi"/>
          <w:sz w:val="28"/>
          <w:szCs w:val="28"/>
          <w:vertAlign w:val="superscript"/>
          <w:lang w:bidi="ar-IQ"/>
        </w:rPr>
        <w:t>2</w:t>
      </w:r>
      <w:r w:rsidR="00315B23" w:rsidRPr="00325DA4">
        <w:rPr>
          <w:rFonts w:asciiTheme="majorBidi" w:hAnsiTheme="majorBidi" w:cstheme="majorBidi"/>
          <w:sz w:val="28"/>
          <w:szCs w:val="28"/>
          <w:vertAlign w:val="superscript"/>
          <w:lang w:bidi="ar-IQ"/>
        </w:rPr>
        <w:t>3</w:t>
      </w:r>
      <w:r w:rsidR="00E90CB0" w:rsidRPr="00325DA4">
        <w:rPr>
          <w:rFonts w:asciiTheme="majorBidi" w:hAnsiTheme="majorBidi" w:cstheme="majorBidi"/>
          <w:sz w:val="28"/>
          <w:szCs w:val="28"/>
          <w:lang w:bidi="ar-IQ"/>
        </w:rPr>
        <w:t xml:space="preserve"> </w:t>
      </w:r>
      <w:r w:rsidR="00183E7E" w:rsidRPr="00325DA4">
        <w:rPr>
          <w:rFonts w:asciiTheme="majorBidi" w:hAnsiTheme="majorBidi" w:cstheme="majorBidi"/>
          <w:sz w:val="28"/>
          <w:szCs w:val="28"/>
          <w:lang w:bidi="ar-IQ"/>
        </w:rPr>
        <w:t>studies.</w:t>
      </w:r>
      <w:r w:rsidR="00CC57D7" w:rsidRPr="00325DA4">
        <w:rPr>
          <w:rFonts w:asciiTheme="majorBidi" w:hAnsiTheme="majorBidi" w:cstheme="majorBidi"/>
          <w:sz w:val="28"/>
          <w:szCs w:val="28"/>
          <w:lang w:bidi="ar-IQ"/>
        </w:rPr>
        <w:t xml:space="preserve"> </w:t>
      </w:r>
      <w:r w:rsidR="00EC3396" w:rsidRPr="00325DA4">
        <w:rPr>
          <w:rFonts w:asciiTheme="majorBidi" w:hAnsiTheme="majorBidi" w:cstheme="majorBidi"/>
          <w:sz w:val="28"/>
          <w:szCs w:val="28"/>
          <w:lang w:bidi="ar-IQ"/>
        </w:rPr>
        <w:t xml:space="preserve"> </w:t>
      </w:r>
      <w:r w:rsidR="003F0F1F">
        <w:rPr>
          <w:rFonts w:asciiTheme="majorBidi" w:hAnsiTheme="majorBidi" w:cstheme="majorBidi"/>
          <w:sz w:val="28"/>
          <w:szCs w:val="28"/>
          <w:lang w:bidi="ar-IQ"/>
        </w:rPr>
        <w:t>C</w:t>
      </w:r>
      <w:r w:rsidR="0060139B" w:rsidRPr="00325DA4">
        <w:rPr>
          <w:rFonts w:asciiTheme="majorBidi" w:hAnsiTheme="majorBidi" w:cstheme="majorBidi"/>
          <w:sz w:val="28"/>
          <w:szCs w:val="28"/>
          <w:lang w:bidi="ar-IQ"/>
        </w:rPr>
        <w:t xml:space="preserve">hildren of mothers with more education were less likely to have unhealthy eating patterns (e.g., drinking carbonated </w:t>
      </w:r>
      <w:r w:rsidR="00183E7E" w:rsidRPr="00325DA4">
        <w:rPr>
          <w:rFonts w:asciiTheme="majorBidi" w:hAnsiTheme="majorBidi" w:cstheme="majorBidi"/>
          <w:sz w:val="28"/>
          <w:szCs w:val="28"/>
          <w:lang w:bidi="ar-IQ"/>
        </w:rPr>
        <w:t>beverages,</w:t>
      </w:r>
      <w:r w:rsidR="0060139B" w:rsidRPr="00325DA4">
        <w:rPr>
          <w:rFonts w:asciiTheme="majorBidi" w:hAnsiTheme="majorBidi" w:cstheme="majorBidi"/>
          <w:sz w:val="28"/>
          <w:szCs w:val="28"/>
          <w:lang w:bidi="ar-IQ"/>
        </w:rPr>
        <w:t xml:space="preserve"> </w:t>
      </w:r>
      <w:r w:rsidR="0060139B" w:rsidRPr="00325DA4">
        <w:rPr>
          <w:rFonts w:asciiTheme="majorBidi" w:hAnsiTheme="majorBidi" w:cstheme="majorBidi"/>
          <w:sz w:val="28"/>
          <w:szCs w:val="28"/>
          <w:lang w:bidi="ar-IQ"/>
        </w:rPr>
        <w:lastRenderedPageBreak/>
        <w:t xml:space="preserve">eating instant </w:t>
      </w:r>
      <w:r w:rsidR="00183E7E" w:rsidRPr="00325DA4">
        <w:rPr>
          <w:rFonts w:asciiTheme="majorBidi" w:hAnsiTheme="majorBidi" w:cstheme="majorBidi"/>
          <w:sz w:val="28"/>
          <w:szCs w:val="28"/>
          <w:lang w:bidi="ar-IQ"/>
        </w:rPr>
        <w:t>noodles</w:t>
      </w:r>
      <w:r w:rsidR="00183E7E" w:rsidRPr="00325DA4">
        <w:rPr>
          <w:rFonts w:asciiTheme="majorBidi" w:hAnsiTheme="majorBidi" w:cstheme="majorBidi"/>
          <w:sz w:val="28"/>
          <w:szCs w:val="28"/>
        </w:rPr>
        <w:t>, and</w:t>
      </w:r>
      <w:r w:rsidR="00CC57D7" w:rsidRPr="00325DA4">
        <w:rPr>
          <w:rFonts w:asciiTheme="majorBidi" w:hAnsiTheme="majorBidi" w:cstheme="majorBidi"/>
          <w:sz w:val="28"/>
          <w:szCs w:val="28"/>
        </w:rPr>
        <w:t xml:space="preserve"> </w:t>
      </w:r>
      <w:r w:rsidR="00183E7E" w:rsidRPr="00325DA4">
        <w:rPr>
          <w:rFonts w:asciiTheme="majorBidi" w:hAnsiTheme="majorBidi" w:cstheme="majorBidi"/>
          <w:sz w:val="28"/>
          <w:szCs w:val="28"/>
          <w:lang w:bidi="ar-IQ"/>
        </w:rPr>
        <w:t>eating many</w:t>
      </w:r>
      <w:r w:rsidR="00640F87" w:rsidRPr="00325DA4">
        <w:rPr>
          <w:rFonts w:asciiTheme="majorBidi" w:hAnsiTheme="majorBidi" w:cstheme="majorBidi"/>
          <w:sz w:val="28"/>
          <w:szCs w:val="28"/>
          <w:lang w:bidi="ar-IQ"/>
        </w:rPr>
        <w:t xml:space="preserve"> sweets</w:t>
      </w:r>
      <w:r w:rsidR="0060139B" w:rsidRPr="00325DA4">
        <w:rPr>
          <w:rFonts w:asciiTheme="majorBidi" w:hAnsiTheme="majorBidi" w:cstheme="majorBidi"/>
          <w:sz w:val="28"/>
          <w:szCs w:val="28"/>
          <w:lang w:bidi="ar-IQ"/>
        </w:rPr>
        <w:t xml:space="preserve">) than were children of mothers with less education. </w:t>
      </w:r>
      <w:r w:rsidR="00CC57D7" w:rsidRPr="00325DA4">
        <w:rPr>
          <w:rFonts w:asciiTheme="majorBidi" w:hAnsiTheme="majorBidi" w:cstheme="majorBidi"/>
          <w:sz w:val="28"/>
          <w:szCs w:val="28"/>
          <w:lang w:bidi="ar-IQ"/>
        </w:rPr>
        <w:t>H</w:t>
      </w:r>
      <w:r w:rsidR="0060139B" w:rsidRPr="00325DA4">
        <w:rPr>
          <w:rFonts w:asciiTheme="majorBidi" w:hAnsiTheme="majorBidi" w:cstheme="majorBidi"/>
          <w:sz w:val="28"/>
          <w:szCs w:val="28"/>
          <w:lang w:bidi="ar-IQ"/>
        </w:rPr>
        <w:t>igher intake of carbonated drinks was associated with a higher intake of energy and carbohydrates as well as a lower intake of protein, vitamins and minerals</w:t>
      </w:r>
      <w:r w:rsidR="00CC57D7" w:rsidRPr="00325DA4">
        <w:rPr>
          <w:rFonts w:asciiTheme="majorBidi" w:hAnsiTheme="majorBidi" w:cstheme="majorBidi"/>
          <w:sz w:val="28"/>
          <w:szCs w:val="28"/>
          <w:lang w:bidi="ar-IQ"/>
        </w:rPr>
        <w:t>.</w:t>
      </w:r>
      <w:r w:rsidR="00CC57D7" w:rsidRPr="00325DA4">
        <w:rPr>
          <w:rFonts w:asciiTheme="majorBidi" w:hAnsiTheme="majorBidi" w:cstheme="majorBidi"/>
          <w:sz w:val="28"/>
          <w:szCs w:val="28"/>
          <w:vertAlign w:val="superscript"/>
          <w:lang w:bidi="ar-IQ"/>
        </w:rPr>
        <w:t>2</w:t>
      </w:r>
      <w:r w:rsidR="009833C9" w:rsidRPr="00325DA4">
        <w:rPr>
          <w:rFonts w:asciiTheme="majorBidi" w:hAnsiTheme="majorBidi" w:cstheme="majorBidi"/>
          <w:sz w:val="28"/>
          <w:szCs w:val="28"/>
          <w:vertAlign w:val="superscript"/>
          <w:lang w:bidi="ar-IQ"/>
        </w:rPr>
        <w:t>1</w:t>
      </w:r>
      <w:r w:rsidR="00E14C6A" w:rsidRPr="00325DA4">
        <w:rPr>
          <w:rFonts w:asciiTheme="majorBidi" w:hAnsiTheme="majorBidi" w:cstheme="majorBidi"/>
          <w:sz w:val="28"/>
          <w:szCs w:val="28"/>
          <w:vertAlign w:val="superscript"/>
          <w:lang w:bidi="ar-IQ"/>
        </w:rPr>
        <w:t xml:space="preserve"> </w:t>
      </w:r>
    </w:p>
    <w:p w14:paraId="54EABACA" w14:textId="77777777" w:rsidR="00E14C6A" w:rsidRPr="00325DA4" w:rsidRDefault="0089621F" w:rsidP="003F0F1F">
      <w:pPr>
        <w:spacing w:line="360" w:lineRule="auto"/>
        <w:jc w:val="both"/>
        <w:rPr>
          <w:rFonts w:asciiTheme="majorBidi" w:hAnsiTheme="majorBidi" w:cstheme="majorBidi"/>
          <w:sz w:val="28"/>
          <w:szCs w:val="28"/>
          <w:lang w:bidi="ar-IQ"/>
        </w:rPr>
      </w:pPr>
      <w:r w:rsidRPr="00325DA4">
        <w:rPr>
          <w:rFonts w:asciiTheme="majorBidi" w:hAnsiTheme="majorBidi" w:cstheme="majorBidi"/>
          <w:sz w:val="28"/>
          <w:szCs w:val="28"/>
          <w:lang w:bidi="ar-IQ"/>
        </w:rPr>
        <w:t xml:space="preserve">  Iron deficiency anemia among children in present study also was affected by lower economic status. Many other studies as in Namibia</w:t>
      </w:r>
      <w:r w:rsidRPr="00325DA4">
        <w:rPr>
          <w:rFonts w:asciiTheme="majorBidi" w:hAnsiTheme="majorBidi" w:cstheme="majorBidi"/>
          <w:sz w:val="28"/>
          <w:szCs w:val="28"/>
          <w:vertAlign w:val="superscript"/>
          <w:lang w:bidi="ar-IQ"/>
        </w:rPr>
        <w:t>2</w:t>
      </w:r>
      <w:r w:rsidR="009833C9" w:rsidRPr="00325DA4">
        <w:rPr>
          <w:rFonts w:asciiTheme="majorBidi" w:hAnsiTheme="majorBidi" w:cstheme="majorBidi"/>
          <w:sz w:val="28"/>
          <w:szCs w:val="28"/>
          <w:vertAlign w:val="superscript"/>
          <w:lang w:bidi="ar-IQ"/>
        </w:rPr>
        <w:t>4</w:t>
      </w:r>
      <w:r w:rsidRPr="00325DA4">
        <w:rPr>
          <w:rFonts w:asciiTheme="majorBidi" w:hAnsiTheme="majorBidi" w:cstheme="majorBidi"/>
          <w:sz w:val="28"/>
          <w:szCs w:val="28"/>
          <w:lang w:bidi="ar-IQ"/>
        </w:rPr>
        <w:t xml:space="preserve">, </w:t>
      </w:r>
      <w:r w:rsidR="009A2B93" w:rsidRPr="00325DA4">
        <w:rPr>
          <w:rFonts w:asciiTheme="majorBidi" w:hAnsiTheme="majorBidi" w:cstheme="majorBidi"/>
          <w:sz w:val="28"/>
          <w:szCs w:val="28"/>
          <w:lang w:bidi="ar-IQ"/>
        </w:rPr>
        <w:t xml:space="preserve">India </w:t>
      </w:r>
      <w:proofErr w:type="gramStart"/>
      <w:r w:rsidR="009A2B93" w:rsidRPr="00325DA4">
        <w:rPr>
          <w:rFonts w:asciiTheme="majorBidi" w:hAnsiTheme="majorBidi" w:cstheme="majorBidi"/>
          <w:sz w:val="28"/>
          <w:szCs w:val="28"/>
          <w:vertAlign w:val="superscript"/>
          <w:lang w:bidi="ar-IQ"/>
        </w:rPr>
        <w:t>2</w:t>
      </w:r>
      <w:r w:rsidR="009833C9" w:rsidRPr="00325DA4">
        <w:rPr>
          <w:rFonts w:asciiTheme="majorBidi" w:hAnsiTheme="majorBidi" w:cstheme="majorBidi"/>
          <w:sz w:val="28"/>
          <w:szCs w:val="28"/>
          <w:vertAlign w:val="superscript"/>
          <w:lang w:bidi="ar-IQ"/>
        </w:rPr>
        <w:t>5</w:t>
      </w:r>
      <w:r w:rsidR="009A2B93" w:rsidRPr="00325DA4">
        <w:rPr>
          <w:rFonts w:asciiTheme="majorBidi" w:hAnsiTheme="majorBidi" w:cstheme="majorBidi"/>
          <w:sz w:val="28"/>
          <w:szCs w:val="28"/>
          <w:vertAlign w:val="superscript"/>
          <w:lang w:bidi="ar-IQ"/>
        </w:rPr>
        <w:t xml:space="preserve"> </w:t>
      </w:r>
      <w:r w:rsidR="009A2B93" w:rsidRPr="00325DA4">
        <w:rPr>
          <w:rFonts w:asciiTheme="majorBidi" w:hAnsiTheme="majorBidi" w:cstheme="majorBidi"/>
          <w:sz w:val="28"/>
          <w:szCs w:val="28"/>
          <w:lang w:bidi="ar-IQ"/>
        </w:rPr>
        <w:t>,and</w:t>
      </w:r>
      <w:proofErr w:type="gramEnd"/>
      <w:r w:rsidR="009A2B93" w:rsidRPr="00325DA4">
        <w:rPr>
          <w:rFonts w:asciiTheme="majorBidi" w:hAnsiTheme="majorBidi" w:cstheme="majorBidi"/>
          <w:sz w:val="28"/>
          <w:szCs w:val="28"/>
          <w:lang w:bidi="ar-IQ"/>
        </w:rPr>
        <w:t xml:space="preserve"> Nigerian</w:t>
      </w:r>
      <w:r w:rsidR="009A2B93" w:rsidRPr="00325DA4">
        <w:rPr>
          <w:rFonts w:asciiTheme="majorBidi" w:hAnsiTheme="majorBidi" w:cstheme="majorBidi"/>
          <w:sz w:val="28"/>
          <w:szCs w:val="28"/>
          <w:vertAlign w:val="superscript"/>
          <w:lang w:bidi="ar-IQ"/>
        </w:rPr>
        <w:t>2</w:t>
      </w:r>
      <w:r w:rsidR="009833C9" w:rsidRPr="00325DA4">
        <w:rPr>
          <w:rFonts w:asciiTheme="majorBidi" w:hAnsiTheme="majorBidi" w:cstheme="majorBidi"/>
          <w:sz w:val="28"/>
          <w:szCs w:val="28"/>
          <w:vertAlign w:val="superscript"/>
          <w:lang w:bidi="ar-IQ"/>
        </w:rPr>
        <w:t>2</w:t>
      </w:r>
      <w:r w:rsidR="009A2B93" w:rsidRPr="00325DA4">
        <w:rPr>
          <w:rFonts w:asciiTheme="majorBidi" w:hAnsiTheme="majorBidi" w:cstheme="majorBidi"/>
          <w:sz w:val="28"/>
          <w:szCs w:val="28"/>
          <w:lang w:bidi="ar-IQ"/>
        </w:rPr>
        <w:t xml:space="preserve"> studies .</w:t>
      </w:r>
      <w:r w:rsidR="004F7AC6" w:rsidRPr="00325DA4">
        <w:rPr>
          <w:rFonts w:asciiTheme="majorBidi" w:hAnsiTheme="majorBidi" w:cstheme="majorBidi"/>
          <w:sz w:val="28"/>
          <w:szCs w:val="28"/>
          <w:lang w:bidi="ar-IQ"/>
        </w:rPr>
        <w:t xml:space="preserve">The reason certainly belong to low iron food as liver and meat which are the main sources of iron. In </w:t>
      </w:r>
      <w:r w:rsidR="00183E7E" w:rsidRPr="00325DA4">
        <w:rPr>
          <w:rFonts w:asciiTheme="majorBidi" w:hAnsiTheme="majorBidi" w:cstheme="majorBidi"/>
          <w:sz w:val="28"/>
          <w:szCs w:val="28"/>
          <w:lang w:bidi="ar-IQ"/>
        </w:rPr>
        <w:t>addition,</w:t>
      </w:r>
      <w:r w:rsidR="004F7AC6" w:rsidRPr="00325DA4">
        <w:rPr>
          <w:rFonts w:asciiTheme="majorBidi" w:hAnsiTheme="majorBidi" w:cstheme="majorBidi"/>
          <w:sz w:val="28"/>
          <w:szCs w:val="28"/>
          <w:lang w:bidi="ar-IQ"/>
        </w:rPr>
        <w:t xml:space="preserve"> poverty also related to lack of salary to by iron medications.</w:t>
      </w:r>
    </w:p>
    <w:p w14:paraId="4C0CB93D" w14:textId="77777777" w:rsidR="0048505B" w:rsidRPr="00325DA4" w:rsidRDefault="0048505B" w:rsidP="00325DA4">
      <w:pPr>
        <w:spacing w:line="360" w:lineRule="auto"/>
        <w:jc w:val="both"/>
        <w:rPr>
          <w:rFonts w:asciiTheme="majorBidi" w:hAnsiTheme="majorBidi" w:cstheme="majorBidi"/>
          <w:sz w:val="28"/>
          <w:szCs w:val="28"/>
          <w:lang w:bidi="ar-IQ"/>
        </w:rPr>
      </w:pPr>
      <w:r w:rsidRPr="00325DA4">
        <w:rPr>
          <w:rFonts w:asciiTheme="majorBidi" w:hAnsiTheme="majorBidi" w:cstheme="majorBidi"/>
          <w:sz w:val="28"/>
          <w:szCs w:val="28"/>
          <w:lang w:bidi="ar-IQ"/>
        </w:rPr>
        <w:t xml:space="preserve">   Residence in this study was non-significant risk factor for presence of childhood iron deficiency </w:t>
      </w:r>
      <w:r w:rsidR="002A64D1" w:rsidRPr="00325DA4">
        <w:rPr>
          <w:rFonts w:asciiTheme="majorBidi" w:hAnsiTheme="majorBidi" w:cstheme="majorBidi"/>
          <w:sz w:val="28"/>
          <w:szCs w:val="28"/>
          <w:lang w:bidi="ar-IQ"/>
        </w:rPr>
        <w:t xml:space="preserve">anemia, </w:t>
      </w:r>
      <w:r w:rsidR="00804C3C" w:rsidRPr="00325DA4">
        <w:rPr>
          <w:rFonts w:asciiTheme="majorBidi" w:hAnsiTheme="majorBidi" w:cstheme="majorBidi"/>
          <w:sz w:val="28"/>
          <w:szCs w:val="28"/>
          <w:lang w:bidi="ar-IQ"/>
        </w:rPr>
        <w:t xml:space="preserve">however in </w:t>
      </w:r>
      <w:r w:rsidR="00371FE9" w:rsidRPr="00325DA4">
        <w:rPr>
          <w:rFonts w:asciiTheme="majorBidi" w:hAnsiTheme="majorBidi" w:cstheme="majorBidi"/>
          <w:sz w:val="28"/>
          <w:szCs w:val="28"/>
          <w:lang w:bidi="ar-IQ"/>
        </w:rPr>
        <w:t>Thailand</w:t>
      </w:r>
      <w:r w:rsidR="00371FE9" w:rsidRPr="00325DA4">
        <w:rPr>
          <w:rFonts w:asciiTheme="majorBidi" w:hAnsiTheme="majorBidi" w:cstheme="majorBidi"/>
          <w:sz w:val="28"/>
          <w:szCs w:val="28"/>
          <w:vertAlign w:val="superscript"/>
          <w:lang w:bidi="ar-IQ"/>
        </w:rPr>
        <w:t>2</w:t>
      </w:r>
      <w:r w:rsidR="003357C6" w:rsidRPr="00325DA4">
        <w:rPr>
          <w:rFonts w:asciiTheme="majorBidi" w:hAnsiTheme="majorBidi" w:cstheme="majorBidi"/>
          <w:sz w:val="28"/>
          <w:szCs w:val="28"/>
          <w:lang w:bidi="ar-IQ"/>
        </w:rPr>
        <w:t xml:space="preserve">, and China </w:t>
      </w:r>
      <w:r w:rsidR="003357C6" w:rsidRPr="00325DA4">
        <w:rPr>
          <w:rFonts w:asciiTheme="majorBidi" w:hAnsiTheme="majorBidi" w:cstheme="majorBidi"/>
          <w:sz w:val="28"/>
          <w:szCs w:val="28"/>
          <w:vertAlign w:val="superscript"/>
          <w:lang w:bidi="ar-IQ"/>
        </w:rPr>
        <w:t>2</w:t>
      </w:r>
      <w:r w:rsidR="009833C9" w:rsidRPr="00325DA4">
        <w:rPr>
          <w:rFonts w:asciiTheme="majorBidi" w:hAnsiTheme="majorBidi" w:cstheme="majorBidi"/>
          <w:sz w:val="28"/>
          <w:szCs w:val="28"/>
          <w:vertAlign w:val="superscript"/>
          <w:lang w:bidi="ar-IQ"/>
        </w:rPr>
        <w:t>6</w:t>
      </w:r>
      <w:r w:rsidR="00804C3C" w:rsidRPr="00325DA4">
        <w:rPr>
          <w:rFonts w:asciiTheme="majorBidi" w:hAnsiTheme="majorBidi" w:cstheme="majorBidi"/>
          <w:sz w:val="28"/>
          <w:szCs w:val="28"/>
          <w:lang w:bidi="ar-IQ"/>
        </w:rPr>
        <w:t xml:space="preserve"> and many other studies showed that iron deficiency anima was reported more among rural </w:t>
      </w:r>
      <w:r w:rsidR="00183E7E" w:rsidRPr="00325DA4">
        <w:rPr>
          <w:rFonts w:asciiTheme="majorBidi" w:hAnsiTheme="majorBidi" w:cstheme="majorBidi"/>
          <w:sz w:val="28"/>
          <w:szCs w:val="28"/>
          <w:lang w:bidi="ar-IQ"/>
        </w:rPr>
        <w:t xml:space="preserve">children. </w:t>
      </w:r>
      <w:r w:rsidR="00804C3C" w:rsidRPr="00325DA4">
        <w:rPr>
          <w:rFonts w:asciiTheme="majorBidi" w:hAnsiTheme="majorBidi" w:cstheme="majorBidi"/>
          <w:sz w:val="28"/>
          <w:szCs w:val="28"/>
          <w:lang w:bidi="ar-IQ"/>
        </w:rPr>
        <w:t xml:space="preserve">In our area of </w:t>
      </w:r>
      <w:r w:rsidR="00183E7E" w:rsidRPr="00325DA4">
        <w:rPr>
          <w:rFonts w:asciiTheme="majorBidi" w:hAnsiTheme="majorBidi" w:cstheme="majorBidi"/>
          <w:sz w:val="28"/>
          <w:szCs w:val="28"/>
          <w:lang w:bidi="ar-IQ"/>
        </w:rPr>
        <w:t>studying,</w:t>
      </w:r>
      <w:r w:rsidR="00804C3C" w:rsidRPr="00325DA4">
        <w:rPr>
          <w:rFonts w:asciiTheme="majorBidi" w:hAnsiTheme="majorBidi" w:cstheme="majorBidi"/>
          <w:sz w:val="28"/>
          <w:szCs w:val="28"/>
          <w:lang w:bidi="ar-IQ"/>
        </w:rPr>
        <w:t xml:space="preserve"> the population distribution among rural and urban areas were belong to same educational and economical state levels, so we not notice </w:t>
      </w:r>
      <w:r w:rsidR="00183E7E" w:rsidRPr="00325DA4">
        <w:rPr>
          <w:rFonts w:asciiTheme="majorBidi" w:hAnsiTheme="majorBidi" w:cstheme="majorBidi"/>
          <w:sz w:val="28"/>
          <w:szCs w:val="28"/>
          <w:lang w:bidi="ar-IQ"/>
        </w:rPr>
        <w:t>these differences</w:t>
      </w:r>
      <w:r w:rsidR="003357C6" w:rsidRPr="00325DA4">
        <w:rPr>
          <w:rFonts w:asciiTheme="majorBidi" w:hAnsiTheme="majorBidi" w:cstheme="majorBidi"/>
          <w:sz w:val="28"/>
          <w:szCs w:val="28"/>
          <w:lang w:bidi="ar-IQ"/>
        </w:rPr>
        <w:t xml:space="preserve">. </w:t>
      </w:r>
    </w:p>
    <w:p w14:paraId="1F2B3B8B" w14:textId="77777777" w:rsidR="00804C3C" w:rsidRPr="00325DA4" w:rsidRDefault="00804C3C" w:rsidP="003F0F1F">
      <w:pPr>
        <w:spacing w:line="360" w:lineRule="auto"/>
        <w:jc w:val="both"/>
        <w:rPr>
          <w:rFonts w:asciiTheme="majorBidi" w:hAnsiTheme="majorBidi" w:cstheme="majorBidi"/>
          <w:sz w:val="28"/>
          <w:szCs w:val="28"/>
          <w:lang w:bidi="ar-IQ"/>
        </w:rPr>
      </w:pPr>
      <w:r w:rsidRPr="00325DA4">
        <w:rPr>
          <w:rFonts w:asciiTheme="majorBidi" w:hAnsiTheme="majorBidi" w:cstheme="majorBidi"/>
          <w:sz w:val="28"/>
          <w:szCs w:val="28"/>
          <w:lang w:bidi="ar-IQ"/>
        </w:rPr>
        <w:t>Limitation of study were a small sample size, some difficulties in obtain</w:t>
      </w:r>
      <w:r w:rsidR="003F0F1F">
        <w:rPr>
          <w:rFonts w:asciiTheme="majorBidi" w:hAnsiTheme="majorBidi" w:cstheme="majorBidi"/>
          <w:sz w:val="28"/>
          <w:szCs w:val="28"/>
          <w:lang w:bidi="ar-IQ"/>
        </w:rPr>
        <w:t>ing</w:t>
      </w:r>
      <w:r w:rsidRPr="00325DA4">
        <w:rPr>
          <w:rFonts w:asciiTheme="majorBidi" w:hAnsiTheme="majorBidi" w:cstheme="majorBidi"/>
          <w:sz w:val="28"/>
          <w:szCs w:val="28"/>
          <w:lang w:bidi="ar-IQ"/>
        </w:rPr>
        <w:t xml:space="preserve"> samples from all population as </w:t>
      </w:r>
      <w:r w:rsidR="003F0F1F">
        <w:rPr>
          <w:rFonts w:asciiTheme="majorBidi" w:hAnsiTheme="majorBidi" w:cstheme="majorBidi"/>
          <w:sz w:val="28"/>
          <w:szCs w:val="28"/>
          <w:lang w:bidi="ar-IQ"/>
        </w:rPr>
        <w:t xml:space="preserve">many of </w:t>
      </w:r>
      <w:proofErr w:type="gramStart"/>
      <w:r w:rsidR="003F0F1F">
        <w:rPr>
          <w:rFonts w:asciiTheme="majorBidi" w:hAnsiTheme="majorBidi" w:cstheme="majorBidi"/>
          <w:sz w:val="28"/>
          <w:szCs w:val="28"/>
          <w:lang w:bidi="ar-IQ"/>
        </w:rPr>
        <w:t xml:space="preserve">families </w:t>
      </w:r>
      <w:r w:rsidRPr="00325DA4">
        <w:rPr>
          <w:rFonts w:asciiTheme="majorBidi" w:hAnsiTheme="majorBidi" w:cstheme="majorBidi"/>
          <w:sz w:val="28"/>
          <w:szCs w:val="28"/>
          <w:lang w:bidi="ar-IQ"/>
        </w:rPr>
        <w:t xml:space="preserve"> refuse</w:t>
      </w:r>
      <w:proofErr w:type="gramEnd"/>
      <w:r w:rsidRPr="00325DA4">
        <w:rPr>
          <w:rFonts w:asciiTheme="majorBidi" w:hAnsiTheme="majorBidi" w:cstheme="majorBidi"/>
          <w:sz w:val="28"/>
          <w:szCs w:val="28"/>
          <w:lang w:bidi="ar-IQ"/>
        </w:rPr>
        <w:t xml:space="preserve"> the study,</w:t>
      </w:r>
      <w:r w:rsidR="003F0F1F">
        <w:rPr>
          <w:rFonts w:asciiTheme="majorBidi" w:hAnsiTheme="majorBidi" w:cstheme="majorBidi"/>
          <w:sz w:val="28"/>
          <w:szCs w:val="28"/>
          <w:lang w:bidi="ar-IQ"/>
        </w:rPr>
        <w:t xml:space="preserve"> in addition to </w:t>
      </w:r>
      <w:r w:rsidRPr="00325DA4">
        <w:rPr>
          <w:rFonts w:asciiTheme="majorBidi" w:hAnsiTheme="majorBidi" w:cstheme="majorBidi"/>
          <w:sz w:val="28"/>
          <w:szCs w:val="28"/>
          <w:lang w:bidi="ar-IQ"/>
        </w:rPr>
        <w:t xml:space="preserve"> some difficulties in identifying the rich and poor families. </w:t>
      </w:r>
    </w:p>
    <w:p w14:paraId="589809ED" w14:textId="77777777" w:rsidR="00804C3C" w:rsidRDefault="00F84902" w:rsidP="00804C3C">
      <w:pPr>
        <w:rPr>
          <w:rFonts w:asciiTheme="majorBidi" w:hAnsiTheme="majorBidi" w:cstheme="majorBidi"/>
          <w:b/>
          <w:bCs/>
          <w:sz w:val="28"/>
          <w:szCs w:val="28"/>
          <w:lang w:bidi="ar-IQ"/>
        </w:rPr>
      </w:pPr>
      <w:r w:rsidRPr="00F84902">
        <w:rPr>
          <w:rFonts w:asciiTheme="majorBidi" w:hAnsiTheme="majorBidi" w:cstheme="majorBidi"/>
          <w:b/>
          <w:bCs/>
          <w:sz w:val="28"/>
          <w:szCs w:val="28"/>
          <w:lang w:bidi="ar-IQ"/>
        </w:rPr>
        <w:t>CONCLUSION</w:t>
      </w:r>
    </w:p>
    <w:p w14:paraId="5BC1BF68" w14:textId="77777777" w:rsidR="00F84902" w:rsidRPr="00F84902" w:rsidRDefault="00F84902" w:rsidP="00325DA4">
      <w:pPr>
        <w:spacing w:line="36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  From the result </w:t>
      </w:r>
      <w:r w:rsidR="007D1FB3">
        <w:rPr>
          <w:rFonts w:asciiTheme="majorBidi" w:hAnsiTheme="majorBidi" w:cstheme="majorBidi"/>
          <w:sz w:val="28"/>
          <w:szCs w:val="28"/>
          <w:lang w:bidi="ar-IQ"/>
        </w:rPr>
        <w:t>study,</w:t>
      </w:r>
      <w:r>
        <w:rPr>
          <w:rFonts w:asciiTheme="majorBidi" w:hAnsiTheme="majorBidi" w:cstheme="majorBidi"/>
          <w:sz w:val="28"/>
          <w:szCs w:val="28"/>
          <w:lang w:bidi="ar-IQ"/>
        </w:rPr>
        <w:t xml:space="preserve"> we can conclude that the prevalence rate of iron deficiency anemia among </w:t>
      </w:r>
      <w:proofErr w:type="spellStart"/>
      <w:r>
        <w:rPr>
          <w:rFonts w:asciiTheme="majorBidi" w:hAnsiTheme="majorBidi" w:cstheme="majorBidi"/>
          <w:sz w:val="28"/>
          <w:szCs w:val="28"/>
          <w:lang w:bidi="ar-IQ"/>
        </w:rPr>
        <w:t>Habaniyaia</w:t>
      </w:r>
      <w:proofErr w:type="spellEnd"/>
      <w:r>
        <w:rPr>
          <w:rFonts w:asciiTheme="majorBidi" w:hAnsiTheme="majorBidi" w:cstheme="majorBidi"/>
          <w:sz w:val="28"/>
          <w:szCs w:val="28"/>
          <w:lang w:bidi="ar-IQ"/>
        </w:rPr>
        <w:t xml:space="preserve"> children </w:t>
      </w:r>
      <w:r w:rsidR="007D1FB3">
        <w:rPr>
          <w:rFonts w:asciiTheme="majorBidi" w:hAnsiTheme="majorBidi" w:cstheme="majorBidi"/>
          <w:sz w:val="28"/>
          <w:szCs w:val="28"/>
          <w:lang w:bidi="ar-IQ"/>
        </w:rPr>
        <w:t>was (</w:t>
      </w:r>
      <w:r w:rsidRPr="00F84902">
        <w:rPr>
          <w:rFonts w:asciiTheme="majorBidi" w:hAnsiTheme="majorBidi" w:cstheme="majorBidi"/>
          <w:sz w:val="28"/>
          <w:szCs w:val="28"/>
          <w:lang w:bidi="ar-IQ"/>
        </w:rPr>
        <w:t>18.4%)</w:t>
      </w:r>
      <w:r>
        <w:rPr>
          <w:rFonts w:asciiTheme="majorBidi" w:hAnsiTheme="majorBidi" w:cstheme="majorBidi"/>
          <w:sz w:val="28"/>
          <w:szCs w:val="28"/>
          <w:lang w:bidi="ar-IQ"/>
        </w:rPr>
        <w:t xml:space="preserve">. </w:t>
      </w:r>
      <w:r w:rsidR="007D1FB3">
        <w:rPr>
          <w:rFonts w:asciiTheme="majorBidi" w:hAnsiTheme="majorBidi" w:cstheme="majorBidi"/>
          <w:sz w:val="28"/>
          <w:szCs w:val="28"/>
          <w:lang w:bidi="ar-IQ"/>
        </w:rPr>
        <w:t>Boys were</w:t>
      </w:r>
      <w:r w:rsidR="00E03470">
        <w:rPr>
          <w:rFonts w:asciiTheme="majorBidi" w:hAnsiTheme="majorBidi" w:cstheme="majorBidi"/>
          <w:sz w:val="28"/>
          <w:szCs w:val="28"/>
          <w:lang w:bidi="ar-IQ"/>
        </w:rPr>
        <w:t xml:space="preserve"> reported slightly more than </w:t>
      </w:r>
      <w:r w:rsidR="007D1FB3">
        <w:rPr>
          <w:rFonts w:asciiTheme="majorBidi" w:hAnsiTheme="majorBidi" w:cstheme="majorBidi"/>
          <w:sz w:val="28"/>
          <w:szCs w:val="28"/>
          <w:lang w:bidi="ar-IQ"/>
        </w:rPr>
        <w:t>girls were</w:t>
      </w:r>
      <w:r w:rsidR="00E03470">
        <w:rPr>
          <w:rFonts w:asciiTheme="majorBidi" w:hAnsiTheme="majorBidi" w:cstheme="majorBidi"/>
          <w:sz w:val="28"/>
          <w:szCs w:val="28"/>
          <w:lang w:bidi="ar-IQ"/>
        </w:rPr>
        <w:t xml:space="preserve">. Most age groups affected were those lower than one </w:t>
      </w:r>
      <w:r w:rsidR="007D1FB3">
        <w:rPr>
          <w:rFonts w:asciiTheme="majorBidi" w:hAnsiTheme="majorBidi" w:cstheme="majorBidi"/>
          <w:sz w:val="28"/>
          <w:szCs w:val="28"/>
          <w:lang w:bidi="ar-IQ"/>
        </w:rPr>
        <w:t xml:space="preserve">year. </w:t>
      </w:r>
      <w:r w:rsidR="00A61899">
        <w:rPr>
          <w:rFonts w:asciiTheme="majorBidi" w:hAnsiTheme="majorBidi" w:cstheme="majorBidi"/>
          <w:sz w:val="28"/>
          <w:szCs w:val="28"/>
          <w:lang w:bidi="ar-IQ"/>
        </w:rPr>
        <w:t xml:space="preserve">Lower maternal educational level and poor economic status were reported as risk factor for the disease while residence was not reported. </w:t>
      </w:r>
      <w:r w:rsidR="007D1FB3">
        <w:rPr>
          <w:rFonts w:asciiTheme="majorBidi" w:hAnsiTheme="majorBidi" w:cstheme="majorBidi"/>
          <w:sz w:val="28"/>
          <w:szCs w:val="28"/>
          <w:lang w:bidi="ar-IQ"/>
        </w:rPr>
        <w:t>Other studies</w:t>
      </w:r>
      <w:r w:rsidR="001363B7">
        <w:rPr>
          <w:rFonts w:asciiTheme="majorBidi" w:hAnsiTheme="majorBidi" w:cstheme="majorBidi"/>
          <w:sz w:val="28"/>
          <w:szCs w:val="28"/>
          <w:lang w:bidi="ar-IQ"/>
        </w:rPr>
        <w:t xml:space="preserve"> on different regions of Anbar province is recommended to establish iron deficiency anemia among </w:t>
      </w:r>
      <w:r w:rsidR="001363B7">
        <w:rPr>
          <w:rFonts w:asciiTheme="majorBidi" w:hAnsiTheme="majorBidi" w:cstheme="majorBidi"/>
          <w:sz w:val="28"/>
          <w:szCs w:val="28"/>
          <w:lang w:bidi="ar-IQ"/>
        </w:rPr>
        <w:lastRenderedPageBreak/>
        <w:t>children. Sessions from well-trained medical staff in all health centers are recommended to educate families about iron deficiency anemia and healthy foods</w:t>
      </w:r>
      <w:r w:rsidR="007D1FB3">
        <w:rPr>
          <w:rFonts w:asciiTheme="majorBidi" w:hAnsiTheme="majorBidi" w:cstheme="majorBidi"/>
          <w:sz w:val="28"/>
          <w:szCs w:val="28"/>
          <w:lang w:bidi="ar-IQ"/>
        </w:rPr>
        <w:t>.</w:t>
      </w:r>
      <w:r w:rsidR="001363B7" w:rsidRPr="001363B7">
        <w:rPr>
          <w:rFonts w:asciiTheme="majorBidi" w:hAnsiTheme="majorBidi" w:cstheme="majorBidi"/>
          <w:sz w:val="28"/>
          <w:szCs w:val="28"/>
          <w:lang w:bidi="ar-IQ"/>
        </w:rPr>
        <w:t xml:space="preserve"> Iron </w:t>
      </w:r>
      <w:r w:rsidR="007D1FB3" w:rsidRPr="001363B7">
        <w:rPr>
          <w:rFonts w:asciiTheme="majorBidi" w:hAnsiTheme="majorBidi" w:cstheme="majorBidi"/>
          <w:sz w:val="28"/>
          <w:szCs w:val="28"/>
          <w:lang w:bidi="ar-IQ"/>
        </w:rPr>
        <w:t>supplements should</w:t>
      </w:r>
      <w:r w:rsidR="001363B7" w:rsidRPr="001363B7">
        <w:rPr>
          <w:rFonts w:asciiTheme="majorBidi" w:hAnsiTheme="majorBidi" w:cstheme="majorBidi"/>
          <w:sz w:val="28"/>
          <w:szCs w:val="28"/>
          <w:lang w:bidi="ar-IQ"/>
        </w:rPr>
        <w:t xml:space="preserve"> be available at health centers.</w:t>
      </w:r>
    </w:p>
    <w:p w14:paraId="52FCE898" w14:textId="77777777" w:rsidR="001F45B8" w:rsidRPr="001F45B8" w:rsidRDefault="001F45B8" w:rsidP="00AF04C0">
      <w:pPr>
        <w:rPr>
          <w:rFonts w:asciiTheme="majorBidi" w:hAnsiTheme="majorBidi" w:cstheme="majorBidi"/>
          <w:b/>
          <w:bCs/>
          <w:sz w:val="28"/>
          <w:szCs w:val="28"/>
          <w:lang w:bidi="ar-IQ"/>
        </w:rPr>
      </w:pPr>
      <w:bookmarkStart w:id="0" w:name="_GoBack"/>
      <w:bookmarkEnd w:id="0"/>
      <w:r w:rsidRPr="001F45B8">
        <w:rPr>
          <w:rFonts w:asciiTheme="majorBidi" w:hAnsiTheme="majorBidi" w:cstheme="majorBidi"/>
          <w:b/>
          <w:bCs/>
          <w:sz w:val="28"/>
          <w:szCs w:val="28"/>
          <w:lang w:bidi="ar-IQ"/>
        </w:rPr>
        <w:t xml:space="preserve">REFFERNCES </w:t>
      </w:r>
    </w:p>
    <w:p w14:paraId="4B73ED7A"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 </w:t>
      </w:r>
      <w:proofErr w:type="spellStart"/>
      <w:r w:rsidRPr="00AF04C0">
        <w:rPr>
          <w:rFonts w:asciiTheme="majorBidi" w:hAnsiTheme="majorBidi" w:cstheme="majorBidi"/>
          <w:sz w:val="28"/>
          <w:szCs w:val="28"/>
          <w:lang w:bidi="ar-IQ"/>
        </w:rPr>
        <w:t>Özdemir</w:t>
      </w:r>
      <w:proofErr w:type="spellEnd"/>
      <w:r w:rsidRPr="00AF04C0">
        <w:rPr>
          <w:rFonts w:asciiTheme="majorBidi" w:hAnsiTheme="majorBidi" w:cstheme="majorBidi"/>
          <w:sz w:val="28"/>
          <w:szCs w:val="28"/>
          <w:lang w:bidi="ar-IQ"/>
        </w:rPr>
        <w:t xml:space="preserve"> N. Iron deficiency anemia from diagnosis to treatment in children. Turk </w:t>
      </w:r>
      <w:proofErr w:type="spellStart"/>
      <w:r w:rsidRPr="00AF04C0">
        <w:rPr>
          <w:rFonts w:asciiTheme="majorBidi" w:hAnsiTheme="majorBidi" w:cstheme="majorBidi"/>
          <w:sz w:val="28"/>
          <w:szCs w:val="28"/>
          <w:lang w:bidi="ar-IQ"/>
        </w:rPr>
        <w:t>Pediatri</w:t>
      </w:r>
      <w:proofErr w:type="spellEnd"/>
      <w:r w:rsidRPr="00AF04C0">
        <w:rPr>
          <w:rFonts w:asciiTheme="majorBidi" w:hAnsiTheme="majorBidi" w:cstheme="majorBidi"/>
          <w:sz w:val="28"/>
          <w:szCs w:val="28"/>
          <w:lang w:bidi="ar-IQ"/>
        </w:rPr>
        <w:t xml:space="preserve"> Ars. 2015;50(1):11-19.</w:t>
      </w:r>
    </w:p>
    <w:p w14:paraId="396A4E7E"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 </w:t>
      </w:r>
      <w:proofErr w:type="spellStart"/>
      <w:r w:rsidRPr="00AF04C0">
        <w:rPr>
          <w:rFonts w:asciiTheme="majorBidi" w:hAnsiTheme="majorBidi" w:cstheme="majorBidi"/>
          <w:sz w:val="28"/>
          <w:szCs w:val="28"/>
          <w:lang w:bidi="ar-IQ"/>
        </w:rPr>
        <w:t>Sukwuttichai</w:t>
      </w:r>
      <w:proofErr w:type="spellEnd"/>
      <w:r w:rsidRPr="00AF04C0">
        <w:rPr>
          <w:rFonts w:asciiTheme="majorBidi" w:hAnsiTheme="majorBidi" w:cstheme="majorBidi"/>
          <w:sz w:val="28"/>
          <w:szCs w:val="28"/>
          <w:lang w:bidi="ar-IQ"/>
        </w:rPr>
        <w:t xml:space="preserve"> P, </w:t>
      </w:r>
      <w:proofErr w:type="spellStart"/>
      <w:r w:rsidRPr="00AF04C0">
        <w:rPr>
          <w:rFonts w:asciiTheme="majorBidi" w:hAnsiTheme="majorBidi" w:cstheme="majorBidi"/>
          <w:sz w:val="28"/>
          <w:szCs w:val="28"/>
          <w:lang w:bidi="ar-IQ"/>
        </w:rPr>
        <w:t>Tidwong</w:t>
      </w:r>
      <w:proofErr w:type="spellEnd"/>
      <w:r w:rsidRPr="00AF04C0">
        <w:rPr>
          <w:rFonts w:asciiTheme="majorBidi" w:hAnsiTheme="majorBidi" w:cstheme="majorBidi"/>
          <w:sz w:val="28"/>
          <w:szCs w:val="28"/>
          <w:lang w:bidi="ar-IQ"/>
        </w:rPr>
        <w:t xml:space="preserve"> N, </w:t>
      </w:r>
      <w:proofErr w:type="spellStart"/>
      <w:r w:rsidRPr="00AF04C0">
        <w:rPr>
          <w:rFonts w:asciiTheme="majorBidi" w:hAnsiTheme="majorBidi" w:cstheme="majorBidi"/>
          <w:sz w:val="28"/>
          <w:szCs w:val="28"/>
          <w:lang w:bidi="ar-IQ"/>
        </w:rPr>
        <w:t>Chaipichit</w:t>
      </w:r>
      <w:proofErr w:type="spellEnd"/>
      <w:r w:rsidRPr="00AF04C0">
        <w:rPr>
          <w:rFonts w:asciiTheme="majorBidi" w:hAnsiTheme="majorBidi" w:cstheme="majorBidi"/>
          <w:sz w:val="28"/>
          <w:szCs w:val="28"/>
          <w:lang w:bidi="ar-IQ"/>
        </w:rPr>
        <w:t xml:space="preserve"> N, </w:t>
      </w:r>
      <w:proofErr w:type="spellStart"/>
      <w:r w:rsidRPr="00AF04C0">
        <w:rPr>
          <w:rFonts w:asciiTheme="majorBidi" w:hAnsiTheme="majorBidi" w:cstheme="majorBidi"/>
          <w:sz w:val="28"/>
          <w:szCs w:val="28"/>
          <w:lang w:bidi="ar-IQ"/>
        </w:rPr>
        <w:t>Dhippayom</w:t>
      </w:r>
      <w:proofErr w:type="spellEnd"/>
      <w:r w:rsidRPr="00AF04C0">
        <w:rPr>
          <w:rFonts w:asciiTheme="majorBidi" w:hAnsiTheme="majorBidi" w:cstheme="majorBidi"/>
          <w:sz w:val="28"/>
          <w:szCs w:val="28"/>
          <w:lang w:bidi="ar-IQ"/>
        </w:rPr>
        <w:t xml:space="preserve"> T, </w:t>
      </w:r>
      <w:proofErr w:type="spellStart"/>
      <w:r w:rsidRPr="00AF04C0">
        <w:rPr>
          <w:rFonts w:asciiTheme="majorBidi" w:hAnsiTheme="majorBidi" w:cstheme="majorBidi"/>
          <w:sz w:val="28"/>
          <w:szCs w:val="28"/>
          <w:lang w:bidi="ar-IQ"/>
        </w:rPr>
        <w:t>Dilokthornsakul</w:t>
      </w:r>
      <w:proofErr w:type="spellEnd"/>
      <w:r w:rsidRPr="00AF04C0">
        <w:rPr>
          <w:rFonts w:asciiTheme="majorBidi" w:hAnsiTheme="majorBidi" w:cstheme="majorBidi"/>
          <w:sz w:val="28"/>
          <w:szCs w:val="28"/>
          <w:lang w:bidi="ar-IQ"/>
        </w:rPr>
        <w:t xml:space="preserve"> W, </w:t>
      </w:r>
      <w:proofErr w:type="spellStart"/>
      <w:r w:rsidRPr="00AF04C0">
        <w:rPr>
          <w:rFonts w:asciiTheme="majorBidi" w:hAnsiTheme="majorBidi" w:cstheme="majorBidi"/>
          <w:sz w:val="28"/>
          <w:szCs w:val="28"/>
          <w:lang w:bidi="ar-IQ"/>
        </w:rPr>
        <w:t>Dilokthornsakul</w:t>
      </w:r>
      <w:proofErr w:type="spellEnd"/>
      <w:r w:rsidRPr="00AF04C0">
        <w:rPr>
          <w:rFonts w:asciiTheme="majorBidi" w:hAnsiTheme="majorBidi" w:cstheme="majorBidi"/>
          <w:sz w:val="28"/>
          <w:szCs w:val="28"/>
          <w:lang w:bidi="ar-IQ"/>
        </w:rPr>
        <w:t xml:space="preserve"> P. Global prevalence of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among children aged 5–12 years: a systematic review and meta-analysis. J Glob Health. </w:t>
      </w:r>
      <w:proofErr w:type="gramStart"/>
      <w:r w:rsidRPr="00AF04C0">
        <w:rPr>
          <w:rFonts w:asciiTheme="majorBidi" w:hAnsiTheme="majorBidi" w:cstheme="majorBidi"/>
          <w:sz w:val="28"/>
          <w:szCs w:val="28"/>
          <w:lang w:bidi="ar-IQ"/>
        </w:rPr>
        <w:t>2026;16:04027</w:t>
      </w:r>
      <w:proofErr w:type="gramEnd"/>
      <w:r w:rsidRPr="00AF04C0">
        <w:rPr>
          <w:rFonts w:asciiTheme="majorBidi" w:hAnsiTheme="majorBidi" w:cstheme="majorBidi"/>
          <w:sz w:val="28"/>
          <w:szCs w:val="28"/>
          <w:lang w:bidi="ar-IQ"/>
        </w:rPr>
        <w:t>.</w:t>
      </w:r>
    </w:p>
    <w:p w14:paraId="3E520433"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3. </w:t>
      </w:r>
      <w:proofErr w:type="spellStart"/>
      <w:r w:rsidRPr="00AF04C0">
        <w:rPr>
          <w:rFonts w:asciiTheme="majorBidi" w:hAnsiTheme="majorBidi" w:cstheme="majorBidi"/>
          <w:sz w:val="28"/>
          <w:szCs w:val="28"/>
          <w:lang w:bidi="ar-IQ"/>
        </w:rPr>
        <w:t>Korolnek</w:t>
      </w:r>
      <w:proofErr w:type="spellEnd"/>
      <w:r w:rsidRPr="00AF04C0">
        <w:rPr>
          <w:rFonts w:asciiTheme="majorBidi" w:hAnsiTheme="majorBidi" w:cstheme="majorBidi"/>
          <w:sz w:val="28"/>
          <w:szCs w:val="28"/>
          <w:lang w:bidi="ar-IQ"/>
        </w:rPr>
        <w:t xml:space="preserve"> T, Hamza I. Macrophages and iron trafficking at the birth and death of red cells. Blood. </w:t>
      </w:r>
      <w:proofErr w:type="gramStart"/>
      <w:r w:rsidRPr="00AF04C0">
        <w:rPr>
          <w:rFonts w:asciiTheme="majorBidi" w:hAnsiTheme="majorBidi" w:cstheme="majorBidi"/>
          <w:sz w:val="28"/>
          <w:szCs w:val="28"/>
          <w:lang w:bidi="ar-IQ"/>
        </w:rPr>
        <w:t>2015;125:2893</w:t>
      </w:r>
      <w:proofErr w:type="gramEnd"/>
      <w:r w:rsidRPr="00AF04C0">
        <w:rPr>
          <w:rFonts w:asciiTheme="majorBidi" w:hAnsiTheme="majorBidi" w:cstheme="majorBidi"/>
          <w:sz w:val="28"/>
          <w:szCs w:val="28"/>
          <w:lang w:bidi="ar-IQ"/>
        </w:rPr>
        <w:t>-2897.</w:t>
      </w:r>
    </w:p>
    <w:p w14:paraId="6B77FCDB"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4. Din JU, Yousafzai AM, Khan RA, Ullah M, Khan SU, Khan S, et al.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in school-age children of District Tank, Khyber Pakhtunkhwa Province, Pakistan. J Pak Med Assoc. </w:t>
      </w:r>
      <w:proofErr w:type="gramStart"/>
      <w:r w:rsidRPr="00AF04C0">
        <w:rPr>
          <w:rFonts w:asciiTheme="majorBidi" w:hAnsiTheme="majorBidi" w:cstheme="majorBidi"/>
          <w:sz w:val="28"/>
          <w:szCs w:val="28"/>
          <w:lang w:bidi="ar-IQ"/>
        </w:rPr>
        <w:t>2019;69:1543</w:t>
      </w:r>
      <w:proofErr w:type="gramEnd"/>
      <w:r w:rsidRPr="00AF04C0">
        <w:rPr>
          <w:rFonts w:asciiTheme="majorBidi" w:hAnsiTheme="majorBidi" w:cstheme="majorBidi"/>
          <w:sz w:val="28"/>
          <w:szCs w:val="28"/>
          <w:lang w:bidi="ar-IQ"/>
        </w:rPr>
        <w:t>-1546.</w:t>
      </w:r>
    </w:p>
    <w:p w14:paraId="752C3FB6"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5. </w:t>
      </w:r>
      <w:proofErr w:type="spellStart"/>
      <w:r w:rsidRPr="00AF04C0">
        <w:rPr>
          <w:rFonts w:asciiTheme="majorBidi" w:hAnsiTheme="majorBidi" w:cstheme="majorBidi"/>
          <w:sz w:val="28"/>
          <w:szCs w:val="28"/>
          <w:lang w:bidi="ar-IQ"/>
        </w:rPr>
        <w:t>Oktarina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Dilantika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Sitorus</w:t>
      </w:r>
      <w:proofErr w:type="spellEnd"/>
      <w:r w:rsidRPr="00AF04C0">
        <w:rPr>
          <w:rFonts w:asciiTheme="majorBidi" w:hAnsiTheme="majorBidi" w:cstheme="majorBidi"/>
          <w:sz w:val="28"/>
          <w:szCs w:val="28"/>
          <w:lang w:bidi="ar-IQ"/>
        </w:rPr>
        <w:t xml:space="preserve"> NL, </w:t>
      </w:r>
      <w:proofErr w:type="spellStart"/>
      <w:r w:rsidRPr="00AF04C0">
        <w:rPr>
          <w:rFonts w:asciiTheme="majorBidi" w:hAnsiTheme="majorBidi" w:cstheme="majorBidi"/>
          <w:sz w:val="28"/>
          <w:szCs w:val="28"/>
          <w:lang w:bidi="ar-IQ"/>
        </w:rPr>
        <w:t>Basrowi</w:t>
      </w:r>
      <w:proofErr w:type="spellEnd"/>
      <w:r w:rsidRPr="00AF04C0">
        <w:rPr>
          <w:rFonts w:asciiTheme="majorBidi" w:hAnsiTheme="majorBidi" w:cstheme="majorBidi"/>
          <w:sz w:val="28"/>
          <w:szCs w:val="28"/>
          <w:lang w:bidi="ar-IQ"/>
        </w:rPr>
        <w:t xml:space="preserve"> RW. Relationship between iron deficiency anemia and stunting in pediatric populations in developing countries: a systematic review and meta-analysis. Children (Basel). </w:t>
      </w:r>
      <w:proofErr w:type="gramStart"/>
      <w:r w:rsidRPr="00AF04C0">
        <w:rPr>
          <w:rFonts w:asciiTheme="majorBidi" w:hAnsiTheme="majorBidi" w:cstheme="majorBidi"/>
          <w:sz w:val="28"/>
          <w:szCs w:val="28"/>
          <w:lang w:bidi="ar-IQ"/>
        </w:rPr>
        <w:t>2024;11:1268</w:t>
      </w:r>
      <w:proofErr w:type="gramEnd"/>
      <w:r w:rsidRPr="00AF04C0">
        <w:rPr>
          <w:rFonts w:asciiTheme="majorBidi" w:hAnsiTheme="majorBidi" w:cstheme="majorBidi"/>
          <w:sz w:val="28"/>
          <w:szCs w:val="28"/>
          <w:lang w:bidi="ar-IQ"/>
        </w:rPr>
        <w:t>.</w:t>
      </w:r>
    </w:p>
    <w:p w14:paraId="3D952786"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6. Mohamed Ahmed </w:t>
      </w:r>
      <w:proofErr w:type="spellStart"/>
      <w:r w:rsidRPr="00AF04C0">
        <w:rPr>
          <w:rFonts w:asciiTheme="majorBidi" w:hAnsiTheme="majorBidi" w:cstheme="majorBidi"/>
          <w:sz w:val="28"/>
          <w:szCs w:val="28"/>
          <w:lang w:bidi="ar-IQ"/>
        </w:rPr>
        <w:t>Ayed</w:t>
      </w:r>
      <w:proofErr w:type="spellEnd"/>
      <w:r w:rsidRPr="00AF04C0">
        <w:rPr>
          <w:rFonts w:asciiTheme="majorBidi" w:hAnsiTheme="majorBidi" w:cstheme="majorBidi"/>
          <w:sz w:val="28"/>
          <w:szCs w:val="28"/>
          <w:lang w:bidi="ar-IQ"/>
        </w:rPr>
        <w:t xml:space="preserve"> M, Abd </w:t>
      </w:r>
      <w:proofErr w:type="spellStart"/>
      <w:r w:rsidRPr="00AF04C0">
        <w:rPr>
          <w:rFonts w:asciiTheme="majorBidi" w:hAnsiTheme="majorBidi" w:cstheme="majorBidi"/>
          <w:sz w:val="28"/>
          <w:szCs w:val="28"/>
          <w:lang w:bidi="ar-IQ"/>
        </w:rPr>
        <w:t>Elaziem</w:t>
      </w:r>
      <w:proofErr w:type="spellEnd"/>
      <w:r w:rsidRPr="00AF04C0">
        <w:rPr>
          <w:rFonts w:asciiTheme="majorBidi" w:hAnsiTheme="majorBidi" w:cstheme="majorBidi"/>
          <w:sz w:val="28"/>
          <w:szCs w:val="28"/>
          <w:lang w:bidi="ar-IQ"/>
        </w:rPr>
        <w:t xml:space="preserve"> Mohamed A, </w:t>
      </w:r>
      <w:proofErr w:type="spellStart"/>
      <w:r w:rsidRPr="00AF04C0">
        <w:rPr>
          <w:rFonts w:asciiTheme="majorBidi" w:hAnsiTheme="majorBidi" w:cstheme="majorBidi"/>
          <w:sz w:val="28"/>
          <w:szCs w:val="28"/>
          <w:lang w:bidi="ar-IQ"/>
        </w:rPr>
        <w:t>Hamdy</w:t>
      </w:r>
      <w:proofErr w:type="spellEnd"/>
      <w:r w:rsidRPr="00AF04C0">
        <w:rPr>
          <w:rFonts w:asciiTheme="majorBidi" w:hAnsiTheme="majorBidi" w:cstheme="majorBidi"/>
          <w:sz w:val="28"/>
          <w:szCs w:val="28"/>
          <w:lang w:bidi="ar-IQ"/>
        </w:rPr>
        <w:t xml:space="preserve"> Abd El-</w:t>
      </w:r>
      <w:proofErr w:type="spellStart"/>
      <w:r w:rsidRPr="00AF04C0">
        <w:rPr>
          <w:rFonts w:asciiTheme="majorBidi" w:hAnsiTheme="majorBidi" w:cstheme="majorBidi"/>
          <w:sz w:val="28"/>
          <w:szCs w:val="28"/>
          <w:lang w:bidi="ar-IQ"/>
        </w:rPr>
        <w:t>Monem</w:t>
      </w:r>
      <w:proofErr w:type="spellEnd"/>
      <w:r w:rsidRPr="00AF04C0">
        <w:rPr>
          <w:rFonts w:asciiTheme="majorBidi" w:hAnsiTheme="majorBidi" w:cstheme="majorBidi"/>
          <w:sz w:val="28"/>
          <w:szCs w:val="28"/>
          <w:lang w:bidi="ar-IQ"/>
        </w:rPr>
        <w:t xml:space="preserve"> H. Effect of iron deficiency anemia on academic performance among primary school children. Egypt J Health Care. </w:t>
      </w:r>
      <w:proofErr w:type="gramStart"/>
      <w:r w:rsidRPr="00AF04C0">
        <w:rPr>
          <w:rFonts w:asciiTheme="majorBidi" w:hAnsiTheme="majorBidi" w:cstheme="majorBidi"/>
          <w:sz w:val="28"/>
          <w:szCs w:val="28"/>
          <w:lang w:bidi="ar-IQ"/>
        </w:rPr>
        <w:t>2021;12:418</w:t>
      </w:r>
      <w:proofErr w:type="gramEnd"/>
      <w:r w:rsidRPr="00AF04C0">
        <w:rPr>
          <w:rFonts w:asciiTheme="majorBidi" w:hAnsiTheme="majorBidi" w:cstheme="majorBidi"/>
          <w:sz w:val="28"/>
          <w:szCs w:val="28"/>
          <w:lang w:bidi="ar-IQ"/>
        </w:rPr>
        <w:t>-432.</w:t>
      </w:r>
    </w:p>
    <w:p w14:paraId="1E1A03A4"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7. </w:t>
      </w:r>
      <w:proofErr w:type="spellStart"/>
      <w:r w:rsidRPr="00AF04C0">
        <w:rPr>
          <w:rFonts w:asciiTheme="majorBidi" w:hAnsiTheme="majorBidi" w:cstheme="majorBidi"/>
          <w:sz w:val="28"/>
          <w:szCs w:val="28"/>
          <w:lang w:bidi="ar-IQ"/>
        </w:rPr>
        <w:t>Moscheo</w:t>
      </w:r>
      <w:proofErr w:type="spellEnd"/>
      <w:r w:rsidRPr="00AF04C0">
        <w:rPr>
          <w:rFonts w:asciiTheme="majorBidi" w:hAnsiTheme="majorBidi" w:cstheme="majorBidi"/>
          <w:sz w:val="28"/>
          <w:szCs w:val="28"/>
          <w:lang w:bidi="ar-IQ"/>
        </w:rPr>
        <w:t xml:space="preserve"> C, Licciardello M, </w:t>
      </w:r>
      <w:proofErr w:type="spellStart"/>
      <w:r w:rsidRPr="00AF04C0">
        <w:rPr>
          <w:rFonts w:asciiTheme="majorBidi" w:hAnsiTheme="majorBidi" w:cstheme="majorBidi"/>
          <w:sz w:val="28"/>
          <w:szCs w:val="28"/>
          <w:lang w:bidi="ar-IQ"/>
        </w:rPr>
        <w:t>Samperi</w:t>
      </w:r>
      <w:proofErr w:type="spellEnd"/>
      <w:r w:rsidRPr="00AF04C0">
        <w:rPr>
          <w:rFonts w:asciiTheme="majorBidi" w:hAnsiTheme="majorBidi" w:cstheme="majorBidi"/>
          <w:sz w:val="28"/>
          <w:szCs w:val="28"/>
          <w:lang w:bidi="ar-IQ"/>
        </w:rPr>
        <w:t xml:space="preserve"> P, La Spina M, Di </w:t>
      </w:r>
      <w:proofErr w:type="spellStart"/>
      <w:r w:rsidRPr="00AF04C0">
        <w:rPr>
          <w:rFonts w:asciiTheme="majorBidi" w:hAnsiTheme="majorBidi" w:cstheme="majorBidi"/>
          <w:sz w:val="28"/>
          <w:szCs w:val="28"/>
          <w:lang w:bidi="ar-IQ"/>
        </w:rPr>
        <w:t>Cataldo</w:t>
      </w:r>
      <w:proofErr w:type="spellEnd"/>
      <w:r w:rsidRPr="00AF04C0">
        <w:rPr>
          <w:rFonts w:asciiTheme="majorBidi" w:hAnsiTheme="majorBidi" w:cstheme="majorBidi"/>
          <w:sz w:val="28"/>
          <w:szCs w:val="28"/>
          <w:lang w:bidi="ar-IQ"/>
        </w:rPr>
        <w:t xml:space="preserve"> A, Russo G. New insights into iron deficiency anemia in children: a practical review. Metabolites. </w:t>
      </w:r>
      <w:proofErr w:type="gramStart"/>
      <w:r w:rsidRPr="00AF04C0">
        <w:rPr>
          <w:rFonts w:asciiTheme="majorBidi" w:hAnsiTheme="majorBidi" w:cstheme="majorBidi"/>
          <w:sz w:val="28"/>
          <w:szCs w:val="28"/>
          <w:lang w:bidi="ar-IQ"/>
        </w:rPr>
        <w:t>2022;12:289</w:t>
      </w:r>
      <w:proofErr w:type="gramEnd"/>
      <w:r w:rsidRPr="00AF04C0">
        <w:rPr>
          <w:rFonts w:asciiTheme="majorBidi" w:hAnsiTheme="majorBidi" w:cstheme="majorBidi"/>
          <w:sz w:val="28"/>
          <w:szCs w:val="28"/>
          <w:lang w:bidi="ar-IQ"/>
        </w:rPr>
        <w:t>.</w:t>
      </w:r>
    </w:p>
    <w:p w14:paraId="670A7AC0"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8. Al </w:t>
      </w:r>
      <w:proofErr w:type="spellStart"/>
      <w:r w:rsidRPr="00AF04C0">
        <w:rPr>
          <w:rFonts w:asciiTheme="majorBidi" w:hAnsiTheme="majorBidi" w:cstheme="majorBidi"/>
          <w:sz w:val="28"/>
          <w:szCs w:val="28"/>
          <w:lang w:bidi="ar-IQ"/>
        </w:rPr>
        <w:t>Ghwass</w:t>
      </w:r>
      <w:proofErr w:type="spellEnd"/>
      <w:r w:rsidRPr="00AF04C0">
        <w:rPr>
          <w:rFonts w:asciiTheme="majorBidi" w:hAnsiTheme="majorBidi" w:cstheme="majorBidi"/>
          <w:sz w:val="28"/>
          <w:szCs w:val="28"/>
          <w:lang w:bidi="ar-IQ"/>
        </w:rPr>
        <w:t xml:space="preserve"> MM, </w:t>
      </w:r>
      <w:proofErr w:type="spellStart"/>
      <w:r w:rsidRPr="00AF04C0">
        <w:rPr>
          <w:rFonts w:asciiTheme="majorBidi" w:hAnsiTheme="majorBidi" w:cstheme="majorBidi"/>
          <w:sz w:val="28"/>
          <w:szCs w:val="28"/>
          <w:lang w:bidi="ar-IQ"/>
        </w:rPr>
        <w:t>Halawa</w:t>
      </w:r>
      <w:proofErr w:type="spellEnd"/>
      <w:r w:rsidRPr="00AF04C0">
        <w:rPr>
          <w:rFonts w:asciiTheme="majorBidi" w:hAnsiTheme="majorBidi" w:cstheme="majorBidi"/>
          <w:sz w:val="28"/>
          <w:szCs w:val="28"/>
          <w:lang w:bidi="ar-IQ"/>
        </w:rPr>
        <w:t xml:space="preserve"> EF, Sabry SM, Ahmed D. Iron deficiency anemia in an Egyptian pediatric population: a cross-sectional study. Ann </w:t>
      </w:r>
      <w:proofErr w:type="spellStart"/>
      <w:r w:rsidRPr="00AF04C0">
        <w:rPr>
          <w:rFonts w:asciiTheme="majorBidi" w:hAnsiTheme="majorBidi" w:cstheme="majorBidi"/>
          <w:sz w:val="28"/>
          <w:szCs w:val="28"/>
          <w:lang w:bidi="ar-IQ"/>
        </w:rPr>
        <w:t>Afr</w:t>
      </w:r>
      <w:proofErr w:type="spellEnd"/>
      <w:r w:rsidRPr="00AF04C0">
        <w:rPr>
          <w:rFonts w:asciiTheme="majorBidi" w:hAnsiTheme="majorBidi" w:cstheme="majorBidi"/>
          <w:sz w:val="28"/>
          <w:szCs w:val="28"/>
          <w:lang w:bidi="ar-IQ"/>
        </w:rPr>
        <w:t xml:space="preserve"> Med. </w:t>
      </w:r>
      <w:proofErr w:type="gramStart"/>
      <w:r w:rsidRPr="00AF04C0">
        <w:rPr>
          <w:rFonts w:asciiTheme="majorBidi" w:hAnsiTheme="majorBidi" w:cstheme="majorBidi"/>
          <w:sz w:val="28"/>
          <w:szCs w:val="28"/>
          <w:lang w:bidi="ar-IQ"/>
        </w:rPr>
        <w:t>2015;14:25</w:t>
      </w:r>
      <w:proofErr w:type="gramEnd"/>
      <w:r w:rsidRPr="00AF04C0">
        <w:rPr>
          <w:rFonts w:asciiTheme="majorBidi" w:hAnsiTheme="majorBidi" w:cstheme="majorBidi"/>
          <w:sz w:val="28"/>
          <w:szCs w:val="28"/>
          <w:lang w:bidi="ar-IQ"/>
        </w:rPr>
        <w:t>-31.</w:t>
      </w:r>
    </w:p>
    <w:p w14:paraId="1813FF3B"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lastRenderedPageBreak/>
        <w:t xml:space="preserve">9. Nazari M, </w:t>
      </w:r>
      <w:proofErr w:type="spellStart"/>
      <w:r w:rsidRPr="00AF04C0">
        <w:rPr>
          <w:rFonts w:asciiTheme="majorBidi" w:hAnsiTheme="majorBidi" w:cstheme="majorBidi"/>
          <w:sz w:val="28"/>
          <w:szCs w:val="28"/>
          <w:lang w:bidi="ar-IQ"/>
        </w:rPr>
        <w:t>Mohammadnejad</w:t>
      </w:r>
      <w:proofErr w:type="spellEnd"/>
      <w:r w:rsidRPr="00AF04C0">
        <w:rPr>
          <w:rFonts w:asciiTheme="majorBidi" w:hAnsiTheme="majorBidi" w:cstheme="majorBidi"/>
          <w:sz w:val="28"/>
          <w:szCs w:val="28"/>
          <w:lang w:bidi="ar-IQ"/>
        </w:rPr>
        <w:t xml:space="preserve"> E, </w:t>
      </w:r>
      <w:proofErr w:type="spellStart"/>
      <w:r w:rsidRPr="00AF04C0">
        <w:rPr>
          <w:rFonts w:asciiTheme="majorBidi" w:hAnsiTheme="majorBidi" w:cstheme="majorBidi"/>
          <w:sz w:val="28"/>
          <w:szCs w:val="28"/>
          <w:lang w:bidi="ar-IQ"/>
        </w:rPr>
        <w:t>Dalvand</w:t>
      </w:r>
      <w:proofErr w:type="spellEnd"/>
      <w:r w:rsidRPr="00AF04C0">
        <w:rPr>
          <w:rFonts w:asciiTheme="majorBidi" w:hAnsiTheme="majorBidi" w:cstheme="majorBidi"/>
          <w:sz w:val="28"/>
          <w:szCs w:val="28"/>
          <w:lang w:bidi="ar-IQ"/>
        </w:rPr>
        <w:t xml:space="preserve"> S, </w:t>
      </w:r>
      <w:proofErr w:type="spellStart"/>
      <w:r w:rsidRPr="00AF04C0">
        <w:rPr>
          <w:rFonts w:asciiTheme="majorBidi" w:hAnsiTheme="majorBidi" w:cstheme="majorBidi"/>
          <w:sz w:val="28"/>
          <w:szCs w:val="28"/>
          <w:lang w:bidi="ar-IQ"/>
        </w:rPr>
        <w:t>Ghanei</w:t>
      </w:r>
      <w:proofErr w:type="spellEnd"/>
      <w:r w:rsidRPr="00AF04C0">
        <w:rPr>
          <w:rFonts w:asciiTheme="majorBidi" w:hAnsiTheme="majorBidi" w:cstheme="majorBidi"/>
          <w:sz w:val="28"/>
          <w:szCs w:val="28"/>
          <w:lang w:bidi="ar-IQ"/>
        </w:rPr>
        <w:t xml:space="preserve"> </w:t>
      </w:r>
      <w:proofErr w:type="spellStart"/>
      <w:r w:rsidRPr="00AF04C0">
        <w:rPr>
          <w:rFonts w:asciiTheme="majorBidi" w:hAnsiTheme="majorBidi" w:cstheme="majorBidi"/>
          <w:sz w:val="28"/>
          <w:szCs w:val="28"/>
          <w:lang w:bidi="ar-IQ"/>
        </w:rPr>
        <w:t>Gheshlagh</w:t>
      </w:r>
      <w:proofErr w:type="spellEnd"/>
      <w:r w:rsidRPr="00AF04C0">
        <w:rPr>
          <w:rFonts w:asciiTheme="majorBidi" w:hAnsiTheme="majorBidi" w:cstheme="majorBidi"/>
          <w:sz w:val="28"/>
          <w:szCs w:val="28"/>
          <w:lang w:bidi="ar-IQ"/>
        </w:rPr>
        <w:t xml:space="preserve"> R. Prevalence of iron deficiency anemia in Iranian children under 6 years of age: a systematic review and meta-analysis. J Blood Med. </w:t>
      </w:r>
      <w:proofErr w:type="gramStart"/>
      <w:r w:rsidRPr="00AF04C0">
        <w:rPr>
          <w:rFonts w:asciiTheme="majorBidi" w:hAnsiTheme="majorBidi" w:cstheme="majorBidi"/>
          <w:sz w:val="28"/>
          <w:szCs w:val="28"/>
          <w:lang w:bidi="ar-IQ"/>
        </w:rPr>
        <w:t>2019;10:111</w:t>
      </w:r>
      <w:proofErr w:type="gramEnd"/>
      <w:r w:rsidRPr="00AF04C0">
        <w:rPr>
          <w:rFonts w:asciiTheme="majorBidi" w:hAnsiTheme="majorBidi" w:cstheme="majorBidi"/>
          <w:sz w:val="28"/>
          <w:szCs w:val="28"/>
          <w:lang w:bidi="ar-IQ"/>
        </w:rPr>
        <w:t>-117.</w:t>
      </w:r>
    </w:p>
    <w:p w14:paraId="523327FD"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10. Kundu S, </w:t>
      </w:r>
      <w:proofErr w:type="spellStart"/>
      <w:r w:rsidRPr="00AF04C0">
        <w:rPr>
          <w:rFonts w:asciiTheme="majorBidi" w:hAnsiTheme="majorBidi" w:cstheme="majorBidi"/>
          <w:sz w:val="28"/>
          <w:szCs w:val="28"/>
          <w:lang w:bidi="ar-IQ"/>
        </w:rPr>
        <w:t>Alam</w:t>
      </w:r>
      <w:proofErr w:type="spellEnd"/>
      <w:r w:rsidRPr="00AF04C0">
        <w:rPr>
          <w:rFonts w:asciiTheme="majorBidi" w:hAnsiTheme="majorBidi" w:cstheme="majorBidi"/>
          <w:sz w:val="28"/>
          <w:szCs w:val="28"/>
          <w:lang w:bidi="ar-IQ"/>
        </w:rPr>
        <w:t xml:space="preserve"> SS, Mia MA, </w:t>
      </w:r>
      <w:proofErr w:type="spellStart"/>
      <w:r w:rsidRPr="00AF04C0">
        <w:rPr>
          <w:rFonts w:asciiTheme="majorBidi" w:hAnsiTheme="majorBidi" w:cstheme="majorBidi"/>
          <w:sz w:val="28"/>
          <w:szCs w:val="28"/>
          <w:lang w:bidi="ar-IQ"/>
        </w:rPr>
        <w:t>Hossan</w:t>
      </w:r>
      <w:proofErr w:type="spellEnd"/>
      <w:r w:rsidRPr="00AF04C0">
        <w:rPr>
          <w:rFonts w:asciiTheme="majorBidi" w:hAnsiTheme="majorBidi" w:cstheme="majorBidi"/>
          <w:sz w:val="28"/>
          <w:szCs w:val="28"/>
          <w:lang w:bidi="ar-IQ"/>
        </w:rPr>
        <w:t xml:space="preserve"> T, Hider P, Khalil MI, et al. Prevalence of anemia among children and adolescents of Bangladesh: a systematic review and meta-analysis. Int J Environ Res Public Health. 2023;20(3):1786.</w:t>
      </w:r>
    </w:p>
    <w:p w14:paraId="0F91FF89"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11. </w:t>
      </w:r>
      <w:proofErr w:type="spellStart"/>
      <w:r w:rsidRPr="00AF04C0">
        <w:rPr>
          <w:rFonts w:asciiTheme="majorBidi" w:hAnsiTheme="majorBidi" w:cstheme="majorBidi"/>
          <w:sz w:val="28"/>
          <w:szCs w:val="28"/>
          <w:lang w:bidi="ar-IQ"/>
        </w:rPr>
        <w:t>Elmardi</w:t>
      </w:r>
      <w:proofErr w:type="spellEnd"/>
      <w:r w:rsidRPr="00AF04C0">
        <w:rPr>
          <w:rFonts w:asciiTheme="majorBidi" w:hAnsiTheme="majorBidi" w:cstheme="majorBidi"/>
          <w:sz w:val="28"/>
          <w:szCs w:val="28"/>
          <w:lang w:bidi="ar-IQ"/>
        </w:rPr>
        <w:t xml:space="preserve"> KA, Adam I, Malik EM, et al.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prevalence and determinants in under-5 children: findings of a cross-sectional population-based study in Sudan. BMC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xml:space="preserve">. </w:t>
      </w:r>
      <w:proofErr w:type="gramStart"/>
      <w:r w:rsidRPr="00AF04C0">
        <w:rPr>
          <w:rFonts w:asciiTheme="majorBidi" w:hAnsiTheme="majorBidi" w:cstheme="majorBidi"/>
          <w:sz w:val="28"/>
          <w:szCs w:val="28"/>
          <w:lang w:bidi="ar-IQ"/>
        </w:rPr>
        <w:t>2020;20:1</w:t>
      </w:r>
      <w:proofErr w:type="gramEnd"/>
      <w:r w:rsidRPr="00AF04C0">
        <w:rPr>
          <w:rFonts w:asciiTheme="majorBidi" w:hAnsiTheme="majorBidi" w:cstheme="majorBidi"/>
          <w:sz w:val="28"/>
          <w:szCs w:val="28"/>
          <w:lang w:bidi="ar-IQ"/>
        </w:rPr>
        <w:t>-14.</w:t>
      </w:r>
    </w:p>
    <w:p w14:paraId="6F04F073"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12. </w:t>
      </w:r>
      <w:proofErr w:type="spellStart"/>
      <w:r w:rsidRPr="00AF04C0">
        <w:rPr>
          <w:rFonts w:asciiTheme="majorBidi" w:hAnsiTheme="majorBidi" w:cstheme="majorBidi"/>
          <w:sz w:val="28"/>
          <w:szCs w:val="28"/>
          <w:lang w:bidi="ar-IQ"/>
        </w:rPr>
        <w:t>Ewusie</w:t>
      </w:r>
      <w:proofErr w:type="spellEnd"/>
      <w:r w:rsidRPr="00AF04C0">
        <w:rPr>
          <w:rFonts w:asciiTheme="majorBidi" w:hAnsiTheme="majorBidi" w:cstheme="majorBidi"/>
          <w:sz w:val="28"/>
          <w:szCs w:val="28"/>
          <w:lang w:bidi="ar-IQ"/>
        </w:rPr>
        <w:t xml:space="preserve"> JE, </w:t>
      </w:r>
      <w:proofErr w:type="spellStart"/>
      <w:r w:rsidRPr="00AF04C0">
        <w:rPr>
          <w:rFonts w:asciiTheme="majorBidi" w:hAnsiTheme="majorBidi" w:cstheme="majorBidi"/>
          <w:sz w:val="28"/>
          <w:szCs w:val="28"/>
          <w:lang w:bidi="ar-IQ"/>
        </w:rPr>
        <w:t>Ahiadeke</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Beyene</w:t>
      </w:r>
      <w:proofErr w:type="spellEnd"/>
      <w:r w:rsidRPr="00AF04C0">
        <w:rPr>
          <w:rFonts w:asciiTheme="majorBidi" w:hAnsiTheme="majorBidi" w:cstheme="majorBidi"/>
          <w:sz w:val="28"/>
          <w:szCs w:val="28"/>
          <w:lang w:bidi="ar-IQ"/>
        </w:rPr>
        <w:t xml:space="preserve"> J, Hamid JS. Prevalence of anemia among under-5 children in the Ghanaian population: estimates from the Ghana demographic and health survey. BMC Public Health. </w:t>
      </w:r>
      <w:proofErr w:type="gramStart"/>
      <w:r w:rsidRPr="00AF04C0">
        <w:rPr>
          <w:rFonts w:asciiTheme="majorBidi" w:hAnsiTheme="majorBidi" w:cstheme="majorBidi"/>
          <w:sz w:val="28"/>
          <w:szCs w:val="28"/>
          <w:lang w:bidi="ar-IQ"/>
        </w:rPr>
        <w:t>2014;14:626</w:t>
      </w:r>
      <w:proofErr w:type="gramEnd"/>
      <w:r w:rsidRPr="00AF04C0">
        <w:rPr>
          <w:rFonts w:asciiTheme="majorBidi" w:hAnsiTheme="majorBidi" w:cstheme="majorBidi"/>
          <w:sz w:val="28"/>
          <w:szCs w:val="28"/>
          <w:lang w:bidi="ar-IQ"/>
        </w:rPr>
        <w:t>.</w:t>
      </w:r>
    </w:p>
    <w:p w14:paraId="2B896922"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13. </w:t>
      </w:r>
      <w:proofErr w:type="spellStart"/>
      <w:r w:rsidRPr="00AF04C0">
        <w:rPr>
          <w:rFonts w:asciiTheme="majorBidi" w:hAnsiTheme="majorBidi" w:cstheme="majorBidi"/>
          <w:sz w:val="28"/>
          <w:szCs w:val="28"/>
          <w:lang w:bidi="ar-IQ"/>
        </w:rPr>
        <w:t>Basu</w:t>
      </w:r>
      <w:proofErr w:type="spellEnd"/>
      <w:r w:rsidRPr="00AF04C0">
        <w:rPr>
          <w:rFonts w:asciiTheme="majorBidi" w:hAnsiTheme="majorBidi" w:cstheme="majorBidi"/>
          <w:sz w:val="28"/>
          <w:szCs w:val="28"/>
          <w:lang w:bidi="ar-IQ"/>
        </w:rPr>
        <w:t xml:space="preserve"> S, </w:t>
      </w:r>
      <w:proofErr w:type="spellStart"/>
      <w:r w:rsidRPr="00AF04C0">
        <w:rPr>
          <w:rFonts w:asciiTheme="majorBidi" w:hAnsiTheme="majorBidi" w:cstheme="majorBidi"/>
          <w:sz w:val="28"/>
          <w:szCs w:val="28"/>
          <w:lang w:bidi="ar-IQ"/>
        </w:rPr>
        <w:t>Basu</w:t>
      </w:r>
      <w:proofErr w:type="spellEnd"/>
      <w:r w:rsidRPr="00AF04C0">
        <w:rPr>
          <w:rFonts w:asciiTheme="majorBidi" w:hAnsiTheme="majorBidi" w:cstheme="majorBidi"/>
          <w:sz w:val="28"/>
          <w:szCs w:val="28"/>
          <w:lang w:bidi="ar-IQ"/>
        </w:rPr>
        <w:t xml:space="preserve"> S, Hazarika R, Parmar V. Prevalence of anemia among school-going adolescents of Chandigarh. Indian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2005;42(6):593.</w:t>
      </w:r>
    </w:p>
    <w:p w14:paraId="519312D8"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14. </w:t>
      </w:r>
      <w:proofErr w:type="spellStart"/>
      <w:r w:rsidRPr="00AF04C0">
        <w:rPr>
          <w:rFonts w:asciiTheme="majorBidi" w:hAnsiTheme="majorBidi" w:cstheme="majorBidi"/>
          <w:sz w:val="28"/>
          <w:szCs w:val="28"/>
          <w:lang w:bidi="ar-IQ"/>
        </w:rPr>
        <w:t>Fançony</w:t>
      </w:r>
      <w:proofErr w:type="spellEnd"/>
      <w:r w:rsidRPr="00AF04C0">
        <w:rPr>
          <w:rFonts w:asciiTheme="majorBidi" w:hAnsiTheme="majorBidi" w:cstheme="majorBidi"/>
          <w:sz w:val="28"/>
          <w:szCs w:val="28"/>
          <w:lang w:bidi="ar-IQ"/>
        </w:rPr>
        <w:t xml:space="preserve"> C, Soares Â, </w:t>
      </w:r>
      <w:proofErr w:type="spellStart"/>
      <w:r w:rsidRPr="00AF04C0">
        <w:rPr>
          <w:rFonts w:asciiTheme="majorBidi" w:hAnsiTheme="majorBidi" w:cstheme="majorBidi"/>
          <w:sz w:val="28"/>
          <w:szCs w:val="28"/>
          <w:lang w:bidi="ar-IQ"/>
        </w:rPr>
        <w:t>Lavinha</w:t>
      </w:r>
      <w:proofErr w:type="spellEnd"/>
      <w:r w:rsidRPr="00AF04C0">
        <w:rPr>
          <w:rFonts w:asciiTheme="majorBidi" w:hAnsiTheme="majorBidi" w:cstheme="majorBidi"/>
          <w:sz w:val="28"/>
          <w:szCs w:val="28"/>
          <w:lang w:bidi="ar-IQ"/>
        </w:rPr>
        <w:t xml:space="preserve"> J, Barros H, Brito M. Iron deficiency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among 6- to 36-month children from northern Angola. BMC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xml:space="preserve">. </w:t>
      </w:r>
      <w:proofErr w:type="gramStart"/>
      <w:r w:rsidRPr="00AF04C0">
        <w:rPr>
          <w:rFonts w:asciiTheme="majorBidi" w:hAnsiTheme="majorBidi" w:cstheme="majorBidi"/>
          <w:sz w:val="28"/>
          <w:szCs w:val="28"/>
          <w:lang w:bidi="ar-IQ"/>
        </w:rPr>
        <w:t>2020;20:1</w:t>
      </w:r>
      <w:proofErr w:type="gramEnd"/>
      <w:r w:rsidRPr="00AF04C0">
        <w:rPr>
          <w:rFonts w:asciiTheme="majorBidi" w:hAnsiTheme="majorBidi" w:cstheme="majorBidi"/>
          <w:sz w:val="28"/>
          <w:szCs w:val="28"/>
          <w:lang w:bidi="ar-IQ"/>
        </w:rPr>
        <w:t>-13.</w:t>
      </w:r>
    </w:p>
    <w:p w14:paraId="1246CBFA"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15. Aksu T, </w:t>
      </w:r>
      <w:proofErr w:type="spellStart"/>
      <w:r w:rsidRPr="00AF04C0">
        <w:rPr>
          <w:rFonts w:asciiTheme="majorBidi" w:hAnsiTheme="majorBidi" w:cstheme="majorBidi"/>
          <w:sz w:val="28"/>
          <w:szCs w:val="28"/>
          <w:lang w:bidi="ar-IQ"/>
        </w:rPr>
        <w:t>Ünal</w:t>
      </w:r>
      <w:proofErr w:type="spellEnd"/>
      <w:r w:rsidRPr="00AF04C0">
        <w:rPr>
          <w:rFonts w:asciiTheme="majorBidi" w:hAnsiTheme="majorBidi" w:cstheme="majorBidi"/>
          <w:sz w:val="28"/>
          <w:szCs w:val="28"/>
          <w:lang w:bidi="ar-IQ"/>
        </w:rPr>
        <w:t xml:space="preserve"> Ş. Iron deficiency anemia in infancy, childhood, and adolescence. Turk Arch </w:t>
      </w:r>
      <w:proofErr w:type="spellStart"/>
      <w:r w:rsidRPr="00AF04C0">
        <w:rPr>
          <w:rFonts w:asciiTheme="majorBidi" w:hAnsiTheme="majorBidi" w:cstheme="majorBidi"/>
          <w:sz w:val="28"/>
          <w:szCs w:val="28"/>
          <w:lang w:bidi="ar-IQ"/>
        </w:rPr>
        <w:t>Pediatr</w:t>
      </w:r>
      <w:proofErr w:type="spellEnd"/>
      <w:r w:rsidRPr="00AF04C0">
        <w:rPr>
          <w:rFonts w:asciiTheme="majorBidi" w:hAnsiTheme="majorBidi" w:cstheme="majorBidi"/>
          <w:sz w:val="28"/>
          <w:szCs w:val="28"/>
          <w:lang w:bidi="ar-IQ"/>
        </w:rPr>
        <w:t>. 2023;58(4):358-362.</w:t>
      </w:r>
    </w:p>
    <w:p w14:paraId="410BF1B0"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16. </w:t>
      </w:r>
      <w:proofErr w:type="spellStart"/>
      <w:r w:rsidRPr="00AF04C0">
        <w:rPr>
          <w:rFonts w:asciiTheme="majorBidi" w:hAnsiTheme="majorBidi" w:cstheme="majorBidi"/>
          <w:sz w:val="28"/>
          <w:szCs w:val="28"/>
          <w:lang w:bidi="ar-IQ"/>
        </w:rPr>
        <w:t>Mulugeta</w:t>
      </w:r>
      <w:proofErr w:type="spellEnd"/>
      <w:r w:rsidRPr="00AF04C0">
        <w:rPr>
          <w:rFonts w:asciiTheme="majorBidi" w:hAnsiTheme="majorBidi" w:cstheme="majorBidi"/>
          <w:sz w:val="28"/>
          <w:szCs w:val="28"/>
          <w:lang w:bidi="ar-IQ"/>
        </w:rPr>
        <w:t xml:space="preserve"> B, Hailu A, Tewfik N, </w:t>
      </w:r>
      <w:proofErr w:type="spellStart"/>
      <w:r w:rsidRPr="00AF04C0">
        <w:rPr>
          <w:rFonts w:asciiTheme="majorBidi" w:hAnsiTheme="majorBidi" w:cstheme="majorBidi"/>
          <w:sz w:val="28"/>
          <w:szCs w:val="28"/>
          <w:lang w:bidi="ar-IQ"/>
        </w:rPr>
        <w:t>Gebretensaye</w:t>
      </w:r>
      <w:proofErr w:type="spellEnd"/>
      <w:r w:rsidRPr="00AF04C0">
        <w:rPr>
          <w:rFonts w:asciiTheme="majorBidi" w:hAnsiTheme="majorBidi" w:cstheme="majorBidi"/>
          <w:sz w:val="28"/>
          <w:szCs w:val="28"/>
          <w:lang w:bidi="ar-IQ"/>
        </w:rPr>
        <w:t xml:space="preserve"> TG. Anemia and its associated factors in children under five in public health facilities in </w:t>
      </w:r>
      <w:proofErr w:type="spellStart"/>
      <w:r w:rsidRPr="00AF04C0">
        <w:rPr>
          <w:rFonts w:asciiTheme="majorBidi" w:hAnsiTheme="majorBidi" w:cstheme="majorBidi"/>
          <w:sz w:val="28"/>
          <w:szCs w:val="28"/>
          <w:lang w:bidi="ar-IQ"/>
        </w:rPr>
        <w:t>Wolkite</w:t>
      </w:r>
      <w:proofErr w:type="spellEnd"/>
      <w:r w:rsidRPr="00AF04C0">
        <w:rPr>
          <w:rFonts w:asciiTheme="majorBidi" w:hAnsiTheme="majorBidi" w:cstheme="majorBidi"/>
          <w:sz w:val="28"/>
          <w:szCs w:val="28"/>
          <w:lang w:bidi="ar-IQ"/>
        </w:rPr>
        <w:t xml:space="preserve"> Town, Central Ethiopia. SAGE Open </w:t>
      </w:r>
      <w:proofErr w:type="spellStart"/>
      <w:r w:rsidRPr="00AF04C0">
        <w:rPr>
          <w:rFonts w:asciiTheme="majorBidi" w:hAnsiTheme="majorBidi" w:cstheme="majorBidi"/>
          <w:sz w:val="28"/>
          <w:szCs w:val="28"/>
          <w:lang w:bidi="ar-IQ"/>
        </w:rPr>
        <w:t>Nurs</w:t>
      </w:r>
      <w:proofErr w:type="spellEnd"/>
      <w:r w:rsidRPr="00AF04C0">
        <w:rPr>
          <w:rFonts w:asciiTheme="majorBidi" w:hAnsiTheme="majorBidi" w:cstheme="majorBidi"/>
          <w:sz w:val="28"/>
          <w:szCs w:val="28"/>
          <w:lang w:bidi="ar-IQ"/>
        </w:rPr>
        <w:t xml:space="preserve">. </w:t>
      </w:r>
      <w:proofErr w:type="gramStart"/>
      <w:r w:rsidRPr="00AF04C0">
        <w:rPr>
          <w:rFonts w:asciiTheme="majorBidi" w:hAnsiTheme="majorBidi" w:cstheme="majorBidi"/>
          <w:sz w:val="28"/>
          <w:szCs w:val="28"/>
          <w:lang w:bidi="ar-IQ"/>
        </w:rPr>
        <w:t>2026;12:23779608251408899</w:t>
      </w:r>
      <w:proofErr w:type="gramEnd"/>
      <w:r w:rsidRPr="00AF04C0">
        <w:rPr>
          <w:rFonts w:asciiTheme="majorBidi" w:hAnsiTheme="majorBidi" w:cstheme="majorBidi"/>
          <w:sz w:val="28"/>
          <w:szCs w:val="28"/>
          <w:lang w:bidi="ar-IQ"/>
        </w:rPr>
        <w:t>.</w:t>
      </w:r>
    </w:p>
    <w:p w14:paraId="0243CBCD"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17. Dewey KG, Chaparro CM. Iron status of breast-fed infants. Proc </w:t>
      </w:r>
      <w:proofErr w:type="spellStart"/>
      <w:r w:rsidRPr="00AF04C0">
        <w:rPr>
          <w:rFonts w:asciiTheme="majorBidi" w:hAnsiTheme="majorBidi" w:cstheme="majorBidi"/>
          <w:sz w:val="28"/>
          <w:szCs w:val="28"/>
          <w:lang w:bidi="ar-IQ"/>
        </w:rPr>
        <w:t>Nutr</w:t>
      </w:r>
      <w:proofErr w:type="spellEnd"/>
      <w:r w:rsidRPr="00AF04C0">
        <w:rPr>
          <w:rFonts w:asciiTheme="majorBidi" w:hAnsiTheme="majorBidi" w:cstheme="majorBidi"/>
          <w:sz w:val="28"/>
          <w:szCs w:val="28"/>
          <w:lang w:bidi="ar-IQ"/>
        </w:rPr>
        <w:t xml:space="preserve"> Soc. 2007;66(3):412-422.</w:t>
      </w:r>
    </w:p>
    <w:p w14:paraId="7DEE294C"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18. Powers JM, Buchanan GR. Disorders of iron metabolism: new diagnostic and treatment approaches to iron deficiency. </w:t>
      </w:r>
      <w:proofErr w:type="spellStart"/>
      <w:r w:rsidRPr="00AF04C0">
        <w:rPr>
          <w:rFonts w:asciiTheme="majorBidi" w:hAnsiTheme="majorBidi" w:cstheme="majorBidi"/>
          <w:sz w:val="28"/>
          <w:szCs w:val="28"/>
          <w:lang w:bidi="ar-IQ"/>
        </w:rPr>
        <w:t>Hematol</w:t>
      </w:r>
      <w:proofErr w:type="spellEnd"/>
      <w:r w:rsidRPr="00AF04C0">
        <w:rPr>
          <w:rFonts w:asciiTheme="majorBidi" w:hAnsiTheme="majorBidi" w:cstheme="majorBidi"/>
          <w:sz w:val="28"/>
          <w:szCs w:val="28"/>
          <w:lang w:bidi="ar-IQ"/>
        </w:rPr>
        <w:t xml:space="preserve"> Oncol Clin North Am. 2019;33(3):393-408.</w:t>
      </w:r>
    </w:p>
    <w:p w14:paraId="34B340CC"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19. </w:t>
      </w:r>
      <w:proofErr w:type="spellStart"/>
      <w:r w:rsidRPr="00AF04C0">
        <w:rPr>
          <w:rFonts w:asciiTheme="majorBidi" w:hAnsiTheme="majorBidi" w:cstheme="majorBidi"/>
          <w:sz w:val="28"/>
          <w:szCs w:val="28"/>
          <w:lang w:bidi="ar-IQ"/>
        </w:rPr>
        <w:t>Camaschella</w:t>
      </w:r>
      <w:proofErr w:type="spellEnd"/>
      <w:r w:rsidRPr="00AF04C0">
        <w:rPr>
          <w:rFonts w:asciiTheme="majorBidi" w:hAnsiTheme="majorBidi" w:cstheme="majorBidi"/>
          <w:sz w:val="28"/>
          <w:szCs w:val="28"/>
          <w:lang w:bidi="ar-IQ"/>
        </w:rPr>
        <w:t xml:space="preserve"> C. Iron deficiency: new insights into diagnosis and treatment. Hematology Am Soc </w:t>
      </w:r>
      <w:proofErr w:type="spellStart"/>
      <w:r w:rsidRPr="00AF04C0">
        <w:rPr>
          <w:rFonts w:asciiTheme="majorBidi" w:hAnsiTheme="majorBidi" w:cstheme="majorBidi"/>
          <w:sz w:val="28"/>
          <w:szCs w:val="28"/>
          <w:lang w:bidi="ar-IQ"/>
        </w:rPr>
        <w:t>Hematol</w:t>
      </w:r>
      <w:proofErr w:type="spellEnd"/>
      <w:r w:rsidRPr="00AF04C0">
        <w:rPr>
          <w:rFonts w:asciiTheme="majorBidi" w:hAnsiTheme="majorBidi" w:cstheme="majorBidi"/>
          <w:sz w:val="28"/>
          <w:szCs w:val="28"/>
          <w:lang w:bidi="ar-IQ"/>
        </w:rPr>
        <w:t xml:space="preserve"> Educ Program. </w:t>
      </w:r>
      <w:proofErr w:type="gramStart"/>
      <w:r w:rsidRPr="00AF04C0">
        <w:rPr>
          <w:rFonts w:asciiTheme="majorBidi" w:hAnsiTheme="majorBidi" w:cstheme="majorBidi"/>
          <w:sz w:val="28"/>
          <w:szCs w:val="28"/>
          <w:lang w:bidi="ar-IQ"/>
        </w:rPr>
        <w:t>2015;2015:8</w:t>
      </w:r>
      <w:proofErr w:type="gramEnd"/>
      <w:r w:rsidRPr="00AF04C0">
        <w:rPr>
          <w:rFonts w:asciiTheme="majorBidi" w:hAnsiTheme="majorBidi" w:cstheme="majorBidi"/>
          <w:sz w:val="28"/>
          <w:szCs w:val="28"/>
          <w:lang w:bidi="ar-IQ"/>
        </w:rPr>
        <w:t>-13.</w:t>
      </w:r>
    </w:p>
    <w:p w14:paraId="5BC9AA26"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lastRenderedPageBreak/>
        <w:t xml:space="preserve">20. Rothman JA. Iron-deficiency anemia. In: </w:t>
      </w:r>
      <w:proofErr w:type="spellStart"/>
      <w:r w:rsidRPr="00AF04C0">
        <w:rPr>
          <w:rFonts w:asciiTheme="majorBidi" w:hAnsiTheme="majorBidi" w:cstheme="majorBidi"/>
          <w:sz w:val="28"/>
          <w:szCs w:val="28"/>
          <w:lang w:bidi="ar-IQ"/>
        </w:rPr>
        <w:t>Kliegman</w:t>
      </w:r>
      <w:proofErr w:type="spellEnd"/>
      <w:r w:rsidRPr="00AF04C0">
        <w:rPr>
          <w:rFonts w:asciiTheme="majorBidi" w:hAnsiTheme="majorBidi" w:cstheme="majorBidi"/>
          <w:sz w:val="28"/>
          <w:szCs w:val="28"/>
          <w:lang w:bidi="ar-IQ"/>
        </w:rPr>
        <w:t xml:space="preserve"> RM, St </w:t>
      </w:r>
      <w:proofErr w:type="spellStart"/>
      <w:r w:rsidRPr="00AF04C0">
        <w:rPr>
          <w:rFonts w:asciiTheme="majorBidi" w:hAnsiTheme="majorBidi" w:cstheme="majorBidi"/>
          <w:sz w:val="28"/>
          <w:szCs w:val="28"/>
          <w:lang w:bidi="ar-IQ"/>
        </w:rPr>
        <w:t>Geme</w:t>
      </w:r>
      <w:proofErr w:type="spellEnd"/>
      <w:r w:rsidRPr="00AF04C0">
        <w:rPr>
          <w:rFonts w:asciiTheme="majorBidi" w:hAnsiTheme="majorBidi" w:cstheme="majorBidi"/>
          <w:sz w:val="28"/>
          <w:szCs w:val="28"/>
          <w:lang w:bidi="ar-IQ"/>
        </w:rPr>
        <w:t xml:space="preserve"> JW, Blum NJ, et al., editors. Nelson Textbook of Pediatrics. 21st ed. Philadelphia: Elsevier; 2019. p. 2522-2526.</w:t>
      </w:r>
    </w:p>
    <w:p w14:paraId="62915E0D"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21. Choi HJ, Lee HJ, Jang HB, Park JY, Kang JH, Park KH, et al. Effects of maternal education on diet, anemia, and iron deficiency in Korean school-aged children. BMC Public Health. </w:t>
      </w:r>
      <w:proofErr w:type="gramStart"/>
      <w:r w:rsidRPr="00AF04C0">
        <w:rPr>
          <w:rFonts w:asciiTheme="majorBidi" w:hAnsiTheme="majorBidi" w:cstheme="majorBidi"/>
          <w:sz w:val="28"/>
          <w:szCs w:val="28"/>
          <w:lang w:bidi="ar-IQ"/>
        </w:rPr>
        <w:t>2011;11:870</w:t>
      </w:r>
      <w:proofErr w:type="gramEnd"/>
      <w:r w:rsidRPr="00AF04C0">
        <w:rPr>
          <w:rFonts w:asciiTheme="majorBidi" w:hAnsiTheme="majorBidi" w:cstheme="majorBidi"/>
          <w:sz w:val="28"/>
          <w:szCs w:val="28"/>
          <w:lang w:bidi="ar-IQ"/>
        </w:rPr>
        <w:t>.</w:t>
      </w:r>
    </w:p>
    <w:p w14:paraId="7DD2084A"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22. </w:t>
      </w:r>
      <w:proofErr w:type="spellStart"/>
      <w:r w:rsidRPr="00AF04C0">
        <w:rPr>
          <w:rFonts w:asciiTheme="majorBidi" w:hAnsiTheme="majorBidi" w:cstheme="majorBidi"/>
          <w:sz w:val="28"/>
          <w:szCs w:val="28"/>
          <w:lang w:bidi="ar-IQ"/>
        </w:rPr>
        <w:t>Ijioma</w:t>
      </w:r>
      <w:proofErr w:type="spellEnd"/>
      <w:r w:rsidRPr="00AF04C0">
        <w:rPr>
          <w:rFonts w:asciiTheme="majorBidi" w:hAnsiTheme="majorBidi" w:cstheme="majorBidi"/>
          <w:sz w:val="28"/>
          <w:szCs w:val="28"/>
          <w:lang w:bidi="ar-IQ"/>
        </w:rPr>
        <w:t xml:space="preserve"> C, </w:t>
      </w:r>
      <w:proofErr w:type="spellStart"/>
      <w:r w:rsidRPr="00AF04C0">
        <w:rPr>
          <w:rFonts w:asciiTheme="majorBidi" w:hAnsiTheme="majorBidi" w:cstheme="majorBidi"/>
          <w:sz w:val="28"/>
          <w:szCs w:val="28"/>
          <w:lang w:bidi="ar-IQ"/>
        </w:rPr>
        <w:t>Okeji</w:t>
      </w:r>
      <w:proofErr w:type="spellEnd"/>
      <w:r w:rsidRPr="00AF04C0">
        <w:rPr>
          <w:rFonts w:asciiTheme="majorBidi" w:hAnsiTheme="majorBidi" w:cstheme="majorBidi"/>
          <w:sz w:val="28"/>
          <w:szCs w:val="28"/>
          <w:lang w:bidi="ar-IQ"/>
        </w:rPr>
        <w:t xml:space="preserve"> IE, </w:t>
      </w:r>
      <w:proofErr w:type="spellStart"/>
      <w:r w:rsidRPr="00AF04C0">
        <w:rPr>
          <w:rFonts w:asciiTheme="majorBidi" w:hAnsiTheme="majorBidi" w:cstheme="majorBidi"/>
          <w:sz w:val="28"/>
          <w:szCs w:val="28"/>
          <w:lang w:bidi="ar-IQ"/>
        </w:rPr>
        <w:t>Onubogu</w:t>
      </w:r>
      <w:proofErr w:type="spellEnd"/>
      <w:r w:rsidRPr="00AF04C0">
        <w:rPr>
          <w:rFonts w:asciiTheme="majorBidi" w:hAnsiTheme="majorBidi" w:cstheme="majorBidi"/>
          <w:sz w:val="28"/>
          <w:szCs w:val="28"/>
          <w:lang w:bidi="ar-IQ"/>
        </w:rPr>
        <w:t xml:space="preserve"> C, et al. Assessment of iron deficiency anemia in children aged 6–24 months at the follow-up clinic of </w:t>
      </w:r>
      <w:proofErr w:type="spellStart"/>
      <w:r w:rsidRPr="00AF04C0">
        <w:rPr>
          <w:rFonts w:asciiTheme="majorBidi" w:hAnsiTheme="majorBidi" w:cstheme="majorBidi"/>
          <w:sz w:val="28"/>
          <w:szCs w:val="28"/>
          <w:lang w:bidi="ar-IQ"/>
        </w:rPr>
        <w:t>Abia</w:t>
      </w:r>
      <w:proofErr w:type="spellEnd"/>
      <w:r w:rsidRPr="00AF04C0">
        <w:rPr>
          <w:rFonts w:asciiTheme="majorBidi" w:hAnsiTheme="majorBidi" w:cstheme="majorBidi"/>
          <w:sz w:val="28"/>
          <w:szCs w:val="28"/>
          <w:lang w:bidi="ar-IQ"/>
        </w:rPr>
        <w:t xml:space="preserve"> State Children's Specialist Hospital, Umuahia, Nigeria: a cross-sectional study. </w:t>
      </w:r>
      <w:proofErr w:type="spellStart"/>
      <w:r w:rsidRPr="00AF04C0">
        <w:rPr>
          <w:rFonts w:asciiTheme="majorBidi" w:hAnsiTheme="majorBidi" w:cstheme="majorBidi"/>
          <w:sz w:val="28"/>
          <w:szCs w:val="28"/>
          <w:lang w:bidi="ar-IQ"/>
        </w:rPr>
        <w:t>Cureus</w:t>
      </w:r>
      <w:proofErr w:type="spellEnd"/>
      <w:r w:rsidRPr="00AF04C0">
        <w:rPr>
          <w:rFonts w:asciiTheme="majorBidi" w:hAnsiTheme="majorBidi" w:cstheme="majorBidi"/>
          <w:sz w:val="28"/>
          <w:szCs w:val="28"/>
          <w:lang w:bidi="ar-IQ"/>
        </w:rPr>
        <w:t>. 2025;17(8</w:t>
      </w:r>
      <w:proofErr w:type="gramStart"/>
      <w:r w:rsidRPr="00AF04C0">
        <w:rPr>
          <w:rFonts w:asciiTheme="majorBidi" w:hAnsiTheme="majorBidi" w:cstheme="majorBidi"/>
          <w:sz w:val="28"/>
          <w:szCs w:val="28"/>
          <w:lang w:bidi="ar-IQ"/>
        </w:rPr>
        <w:t>):e</w:t>
      </w:r>
      <w:proofErr w:type="gramEnd"/>
      <w:r w:rsidRPr="00AF04C0">
        <w:rPr>
          <w:rFonts w:asciiTheme="majorBidi" w:hAnsiTheme="majorBidi" w:cstheme="majorBidi"/>
          <w:sz w:val="28"/>
          <w:szCs w:val="28"/>
          <w:lang w:bidi="ar-IQ"/>
        </w:rPr>
        <w:t>89971.</w:t>
      </w:r>
    </w:p>
    <w:p w14:paraId="7D94EA7A"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23. </w:t>
      </w:r>
      <w:proofErr w:type="spellStart"/>
      <w:r w:rsidRPr="00AF04C0">
        <w:rPr>
          <w:rFonts w:asciiTheme="majorBidi" w:hAnsiTheme="majorBidi" w:cstheme="majorBidi"/>
          <w:sz w:val="28"/>
          <w:szCs w:val="28"/>
          <w:lang w:bidi="ar-IQ"/>
        </w:rPr>
        <w:t>Souganidis</w:t>
      </w:r>
      <w:proofErr w:type="spellEnd"/>
      <w:r w:rsidRPr="00AF04C0">
        <w:rPr>
          <w:rFonts w:asciiTheme="majorBidi" w:hAnsiTheme="majorBidi" w:cstheme="majorBidi"/>
          <w:sz w:val="28"/>
          <w:szCs w:val="28"/>
          <w:lang w:bidi="ar-IQ"/>
        </w:rPr>
        <w:t xml:space="preserve"> ES, Sun K, de Pee S, Kraemer K, Rah JH, </w:t>
      </w:r>
      <w:proofErr w:type="spellStart"/>
      <w:r w:rsidRPr="00AF04C0">
        <w:rPr>
          <w:rFonts w:asciiTheme="majorBidi" w:hAnsiTheme="majorBidi" w:cstheme="majorBidi"/>
          <w:sz w:val="28"/>
          <w:szCs w:val="28"/>
          <w:lang w:bidi="ar-IQ"/>
        </w:rPr>
        <w:t>Moench-Pfanner</w:t>
      </w:r>
      <w:proofErr w:type="spellEnd"/>
      <w:r w:rsidRPr="00AF04C0">
        <w:rPr>
          <w:rFonts w:asciiTheme="majorBidi" w:hAnsiTheme="majorBidi" w:cstheme="majorBidi"/>
          <w:sz w:val="28"/>
          <w:szCs w:val="28"/>
          <w:lang w:bidi="ar-IQ"/>
        </w:rPr>
        <w:t xml:space="preserve"> R, et al. Relationship of maternal knowledge of anemia with maternal and child anemia and health-related behaviors targeted at anemia among families in Indonesia. </w:t>
      </w:r>
      <w:proofErr w:type="spellStart"/>
      <w:r w:rsidRPr="00AF04C0">
        <w:rPr>
          <w:rFonts w:asciiTheme="majorBidi" w:hAnsiTheme="majorBidi" w:cstheme="majorBidi"/>
          <w:sz w:val="28"/>
          <w:szCs w:val="28"/>
          <w:lang w:bidi="ar-IQ"/>
        </w:rPr>
        <w:t>Matern</w:t>
      </w:r>
      <w:proofErr w:type="spellEnd"/>
      <w:r w:rsidRPr="00AF04C0">
        <w:rPr>
          <w:rFonts w:asciiTheme="majorBidi" w:hAnsiTheme="majorBidi" w:cstheme="majorBidi"/>
          <w:sz w:val="28"/>
          <w:szCs w:val="28"/>
          <w:lang w:bidi="ar-IQ"/>
        </w:rPr>
        <w:t xml:space="preserve"> Child Health J. 2012;16(9):1913-1925.</w:t>
      </w:r>
    </w:p>
    <w:p w14:paraId="54F4443A"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24. </w:t>
      </w:r>
      <w:proofErr w:type="spellStart"/>
      <w:r w:rsidRPr="00AF04C0">
        <w:rPr>
          <w:rFonts w:asciiTheme="majorBidi" w:hAnsiTheme="majorBidi" w:cstheme="majorBidi"/>
          <w:sz w:val="28"/>
          <w:szCs w:val="28"/>
          <w:lang w:bidi="ar-IQ"/>
        </w:rPr>
        <w:t>Shimanda</w:t>
      </w:r>
      <w:proofErr w:type="spellEnd"/>
      <w:r w:rsidRPr="00AF04C0">
        <w:rPr>
          <w:rFonts w:asciiTheme="majorBidi" w:hAnsiTheme="majorBidi" w:cstheme="majorBidi"/>
          <w:sz w:val="28"/>
          <w:szCs w:val="28"/>
          <w:lang w:bidi="ar-IQ"/>
        </w:rPr>
        <w:t xml:space="preserve"> PP, </w:t>
      </w:r>
      <w:proofErr w:type="spellStart"/>
      <w:r w:rsidRPr="00AF04C0">
        <w:rPr>
          <w:rFonts w:asciiTheme="majorBidi" w:hAnsiTheme="majorBidi" w:cstheme="majorBidi"/>
          <w:sz w:val="28"/>
          <w:szCs w:val="28"/>
          <w:lang w:bidi="ar-IQ"/>
        </w:rPr>
        <w:t>Amukugo</w:t>
      </w:r>
      <w:proofErr w:type="spellEnd"/>
      <w:r w:rsidRPr="00AF04C0">
        <w:rPr>
          <w:rFonts w:asciiTheme="majorBidi" w:hAnsiTheme="majorBidi" w:cstheme="majorBidi"/>
          <w:sz w:val="28"/>
          <w:szCs w:val="28"/>
          <w:lang w:bidi="ar-IQ"/>
        </w:rPr>
        <w:t xml:space="preserve"> HJ, </w:t>
      </w:r>
      <w:proofErr w:type="spellStart"/>
      <w:r w:rsidRPr="00AF04C0">
        <w:rPr>
          <w:rFonts w:asciiTheme="majorBidi" w:hAnsiTheme="majorBidi" w:cstheme="majorBidi"/>
          <w:sz w:val="28"/>
          <w:szCs w:val="28"/>
          <w:lang w:bidi="ar-IQ"/>
        </w:rPr>
        <w:t>Norström</w:t>
      </w:r>
      <w:proofErr w:type="spellEnd"/>
      <w:r w:rsidRPr="00AF04C0">
        <w:rPr>
          <w:rFonts w:asciiTheme="majorBidi" w:hAnsiTheme="majorBidi" w:cstheme="majorBidi"/>
          <w:sz w:val="28"/>
          <w:szCs w:val="28"/>
          <w:lang w:bidi="ar-IQ"/>
        </w:rPr>
        <w:t xml:space="preserve"> F. Socioeconomic factors associated with anemia among children aged 6–59 months in Namibia. J Public Health Afr. 2020;11(1):1131.</w:t>
      </w:r>
    </w:p>
    <w:p w14:paraId="39EA534A" w14:textId="77777777" w:rsidR="00AF04C0" w:rsidRP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25. </w:t>
      </w:r>
      <w:proofErr w:type="spellStart"/>
      <w:r w:rsidRPr="00AF04C0">
        <w:rPr>
          <w:rFonts w:asciiTheme="majorBidi" w:hAnsiTheme="majorBidi" w:cstheme="majorBidi"/>
          <w:sz w:val="28"/>
          <w:szCs w:val="28"/>
          <w:lang w:bidi="ar-IQ"/>
        </w:rPr>
        <w:t>Ahad</w:t>
      </w:r>
      <w:proofErr w:type="spellEnd"/>
      <w:r w:rsidRPr="00AF04C0">
        <w:rPr>
          <w:rFonts w:asciiTheme="majorBidi" w:hAnsiTheme="majorBidi" w:cstheme="majorBidi"/>
          <w:sz w:val="28"/>
          <w:szCs w:val="28"/>
          <w:lang w:bidi="ar-IQ"/>
        </w:rPr>
        <w:t xml:space="preserve"> A. Iron deficiency anemia in children from low income profiles. J Biomed </w:t>
      </w:r>
      <w:proofErr w:type="spellStart"/>
      <w:r w:rsidRPr="00AF04C0">
        <w:rPr>
          <w:rFonts w:asciiTheme="majorBidi" w:hAnsiTheme="majorBidi" w:cstheme="majorBidi"/>
          <w:sz w:val="28"/>
          <w:szCs w:val="28"/>
          <w:lang w:bidi="ar-IQ"/>
        </w:rPr>
        <w:t>Biochem</w:t>
      </w:r>
      <w:proofErr w:type="spellEnd"/>
      <w:r w:rsidRPr="00AF04C0">
        <w:rPr>
          <w:rFonts w:asciiTheme="majorBidi" w:hAnsiTheme="majorBidi" w:cstheme="majorBidi"/>
          <w:sz w:val="28"/>
          <w:szCs w:val="28"/>
          <w:lang w:bidi="ar-IQ"/>
        </w:rPr>
        <w:t>. 2023;2(2):34-40.</w:t>
      </w:r>
    </w:p>
    <w:p w14:paraId="6D8A1F23" w14:textId="77777777" w:rsidR="00AF04C0" w:rsidRDefault="00AF04C0" w:rsidP="00AF04C0">
      <w:pPr>
        <w:rPr>
          <w:rFonts w:asciiTheme="majorBidi" w:hAnsiTheme="majorBidi" w:cstheme="majorBidi"/>
          <w:sz w:val="28"/>
          <w:szCs w:val="28"/>
          <w:lang w:bidi="ar-IQ"/>
        </w:rPr>
      </w:pPr>
      <w:r w:rsidRPr="00AF04C0">
        <w:rPr>
          <w:rFonts w:asciiTheme="majorBidi" w:hAnsiTheme="majorBidi" w:cstheme="majorBidi"/>
          <w:sz w:val="28"/>
          <w:szCs w:val="28"/>
          <w:lang w:bidi="ar-IQ"/>
        </w:rPr>
        <w:t xml:space="preserve">26. Zeng L, Zeng W, Gao Q, </w:t>
      </w:r>
      <w:proofErr w:type="spellStart"/>
      <w:r w:rsidRPr="00AF04C0">
        <w:rPr>
          <w:rFonts w:asciiTheme="majorBidi" w:hAnsiTheme="majorBidi" w:cstheme="majorBidi"/>
          <w:sz w:val="28"/>
          <w:szCs w:val="28"/>
          <w:lang w:bidi="ar-IQ"/>
        </w:rPr>
        <w:t>Qiao</w:t>
      </w:r>
      <w:proofErr w:type="spellEnd"/>
      <w:r w:rsidRPr="00AF04C0">
        <w:rPr>
          <w:rFonts w:asciiTheme="majorBidi" w:hAnsiTheme="majorBidi" w:cstheme="majorBidi"/>
          <w:sz w:val="28"/>
          <w:szCs w:val="28"/>
          <w:lang w:bidi="ar-IQ"/>
        </w:rPr>
        <w:t xml:space="preserve"> N, Du K, Yue A. </w:t>
      </w:r>
      <w:proofErr w:type="spellStart"/>
      <w:r w:rsidRPr="00AF04C0">
        <w:rPr>
          <w:rFonts w:asciiTheme="majorBidi" w:hAnsiTheme="majorBidi" w:cstheme="majorBidi"/>
          <w:sz w:val="28"/>
          <w:szCs w:val="28"/>
          <w:lang w:bidi="ar-IQ"/>
        </w:rPr>
        <w:t>Anaemia</w:t>
      </w:r>
      <w:proofErr w:type="spellEnd"/>
      <w:r w:rsidRPr="00AF04C0">
        <w:rPr>
          <w:rFonts w:asciiTheme="majorBidi" w:hAnsiTheme="majorBidi" w:cstheme="majorBidi"/>
          <w:sz w:val="28"/>
          <w:szCs w:val="28"/>
          <w:lang w:bidi="ar-IQ"/>
        </w:rPr>
        <w:t xml:space="preserve"> prevalence and risk factors among children aged 6–23 months in rural China. Hong Kong Med J. 2023;29(5):432-442.</w:t>
      </w:r>
    </w:p>
    <w:p w14:paraId="66D97913" w14:textId="77777777" w:rsidR="00AF04C0" w:rsidRDefault="00AF04C0" w:rsidP="00CC57D7">
      <w:pPr>
        <w:rPr>
          <w:rFonts w:asciiTheme="majorBidi" w:hAnsiTheme="majorBidi" w:cstheme="majorBidi"/>
          <w:sz w:val="28"/>
          <w:szCs w:val="28"/>
          <w:lang w:bidi="ar-IQ"/>
        </w:rPr>
      </w:pPr>
    </w:p>
    <w:p w14:paraId="4006B561" w14:textId="77777777" w:rsidR="00AF04C0" w:rsidRDefault="00AF04C0" w:rsidP="00CC57D7">
      <w:pPr>
        <w:rPr>
          <w:rFonts w:asciiTheme="majorBidi" w:hAnsiTheme="majorBidi" w:cstheme="majorBidi"/>
          <w:sz w:val="28"/>
          <w:szCs w:val="28"/>
          <w:lang w:bidi="ar-IQ"/>
        </w:rPr>
      </w:pPr>
    </w:p>
    <w:p w14:paraId="5C691E28" w14:textId="77777777" w:rsidR="00AF04C0" w:rsidRPr="009A2B93" w:rsidRDefault="00AF04C0" w:rsidP="00CC57D7">
      <w:pPr>
        <w:rPr>
          <w:rFonts w:asciiTheme="majorBidi" w:hAnsiTheme="majorBidi" w:cstheme="majorBidi"/>
          <w:sz w:val="28"/>
          <w:szCs w:val="28"/>
          <w:lang w:bidi="ar-IQ"/>
        </w:rPr>
      </w:pPr>
    </w:p>
    <w:p w14:paraId="47B6CF27" w14:textId="77777777" w:rsidR="00762FF8" w:rsidRPr="00F773D7" w:rsidRDefault="00762FF8" w:rsidP="00CB3E90">
      <w:pPr>
        <w:rPr>
          <w:rFonts w:asciiTheme="majorBidi" w:hAnsiTheme="majorBidi" w:cstheme="majorBidi"/>
          <w:b/>
          <w:bCs/>
          <w:sz w:val="28"/>
          <w:szCs w:val="28"/>
        </w:rPr>
      </w:pPr>
    </w:p>
    <w:p w14:paraId="4B35F737" w14:textId="77777777" w:rsidR="004B450A" w:rsidRDefault="00C42476" w:rsidP="005D7F4A">
      <w:r>
        <w:rPr>
          <w:rFonts w:ascii="Consolas" w:hAnsi="Consolas"/>
          <w:color w:val="1B1B1B"/>
          <w:shd w:val="clear" w:color="auto" w:fill="FFFFFF"/>
        </w:rPr>
        <w:t xml:space="preserve">      </w:t>
      </w:r>
    </w:p>
    <w:p w14:paraId="7059CFF8" w14:textId="77777777" w:rsidR="004B450A" w:rsidRDefault="004B450A" w:rsidP="004B450A"/>
    <w:p w14:paraId="408C58E0" w14:textId="77777777" w:rsidR="004B450A" w:rsidRDefault="004B450A" w:rsidP="004B450A"/>
    <w:p w14:paraId="633A65E9" w14:textId="77777777" w:rsidR="004B450A" w:rsidRDefault="004B450A" w:rsidP="004B450A"/>
    <w:p w14:paraId="526481FF" w14:textId="77777777" w:rsidR="004B450A" w:rsidRDefault="004B450A" w:rsidP="004B450A"/>
    <w:p w14:paraId="74DBF21E" w14:textId="77777777" w:rsidR="004B450A" w:rsidRDefault="004B450A" w:rsidP="004B450A"/>
    <w:p w14:paraId="34E46AFA" w14:textId="77777777" w:rsidR="00644ABF" w:rsidRDefault="00644ABF" w:rsidP="004B450A"/>
    <w:p w14:paraId="39E8B8E2" w14:textId="77777777" w:rsidR="00644ABF" w:rsidRDefault="00644ABF" w:rsidP="004B450A"/>
    <w:p w14:paraId="30099B8E" w14:textId="77777777" w:rsidR="00644ABF" w:rsidRDefault="00644ABF" w:rsidP="004B450A"/>
    <w:p w14:paraId="7BA16E2C" w14:textId="77777777" w:rsidR="00644ABF" w:rsidRDefault="00644ABF" w:rsidP="004B450A"/>
    <w:p w14:paraId="7B0C9B25" w14:textId="77777777" w:rsidR="00644ABF" w:rsidRDefault="00644ABF" w:rsidP="004B450A"/>
    <w:p w14:paraId="2DA8E2BD" w14:textId="77777777" w:rsidR="00644ABF" w:rsidRDefault="00644ABF" w:rsidP="004B450A"/>
    <w:p w14:paraId="430F2FB9" w14:textId="77777777" w:rsidR="00644ABF" w:rsidRDefault="00644ABF" w:rsidP="004B450A"/>
    <w:p w14:paraId="38A6957D" w14:textId="77777777" w:rsidR="004B450A" w:rsidRDefault="004B450A" w:rsidP="004B450A"/>
    <w:p w14:paraId="69C1A89C" w14:textId="77777777" w:rsidR="004B450A" w:rsidRDefault="004B450A" w:rsidP="004B450A">
      <w:pPr>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TABLES AND FIGURES </w:t>
      </w:r>
    </w:p>
    <w:p w14:paraId="456E5E76" w14:textId="77777777" w:rsidR="004B450A" w:rsidRPr="00D25035" w:rsidRDefault="004B450A" w:rsidP="004B450A">
      <w:pPr>
        <w:rPr>
          <w:rFonts w:asciiTheme="majorBidi" w:hAnsiTheme="majorBidi" w:cstheme="majorBidi"/>
          <w:b/>
          <w:bCs/>
          <w:sz w:val="28"/>
          <w:szCs w:val="28"/>
          <w:lang w:bidi="ar-IQ"/>
        </w:rPr>
      </w:pPr>
    </w:p>
    <w:p w14:paraId="362A9D06" w14:textId="77777777" w:rsidR="004B450A" w:rsidRDefault="004B450A" w:rsidP="004B450A">
      <w:pPr>
        <w:jc w:val="both"/>
        <w:rPr>
          <w:rFonts w:asciiTheme="majorBidi" w:hAnsiTheme="majorBidi" w:cstheme="majorBidi"/>
          <w:sz w:val="28"/>
          <w:szCs w:val="28"/>
          <w:lang w:bidi="ar-IQ"/>
        </w:rPr>
      </w:pPr>
      <w:r>
        <w:rPr>
          <w:rFonts w:asciiTheme="majorBidi" w:hAnsiTheme="majorBidi" w:cstheme="majorBidi"/>
          <w:sz w:val="28"/>
          <w:szCs w:val="28"/>
          <w:lang w:bidi="ar-IQ"/>
        </w:rPr>
        <w:t xml:space="preserve">Figure 1. Prevalence of iron deficiency anemia among </w:t>
      </w:r>
      <w:proofErr w:type="spellStart"/>
      <w:r>
        <w:rPr>
          <w:rFonts w:asciiTheme="majorBidi" w:hAnsiTheme="majorBidi" w:cstheme="majorBidi"/>
          <w:sz w:val="28"/>
          <w:szCs w:val="28"/>
          <w:lang w:bidi="ar-IQ"/>
        </w:rPr>
        <w:t>Habanyaia</w:t>
      </w:r>
      <w:proofErr w:type="spellEnd"/>
      <w:r>
        <w:rPr>
          <w:rFonts w:asciiTheme="majorBidi" w:hAnsiTheme="majorBidi" w:cstheme="majorBidi"/>
          <w:sz w:val="28"/>
          <w:szCs w:val="28"/>
          <w:lang w:bidi="ar-IQ"/>
        </w:rPr>
        <w:t xml:space="preserve"> children.</w:t>
      </w:r>
    </w:p>
    <w:p w14:paraId="1BD6C5F3" w14:textId="77777777" w:rsidR="004B450A" w:rsidRDefault="004B450A" w:rsidP="004B450A">
      <w:pPr>
        <w:rPr>
          <w:rFonts w:asciiTheme="majorBidi" w:hAnsiTheme="majorBidi" w:cstheme="majorBidi"/>
          <w:sz w:val="28"/>
          <w:szCs w:val="28"/>
          <w:lang w:bidi="ar-IQ"/>
        </w:rPr>
      </w:pPr>
      <w:r>
        <w:rPr>
          <w:rFonts w:asciiTheme="majorBidi" w:hAnsiTheme="majorBidi" w:cstheme="majorBidi"/>
          <w:noProof/>
          <w:sz w:val="28"/>
          <w:szCs w:val="28"/>
        </w:rPr>
        <w:drawing>
          <wp:inline distT="0" distB="0" distL="0" distR="0" wp14:anchorId="7E0B4361" wp14:editId="1124E05E">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74BBCB" w14:textId="77777777" w:rsidR="004B450A" w:rsidRDefault="004B450A" w:rsidP="004B450A">
      <w:pPr>
        <w:rPr>
          <w:rFonts w:asciiTheme="majorBidi" w:hAnsiTheme="majorBidi" w:cstheme="majorBidi"/>
          <w:sz w:val="28"/>
          <w:szCs w:val="28"/>
          <w:lang w:bidi="ar-IQ"/>
        </w:rPr>
      </w:pPr>
    </w:p>
    <w:p w14:paraId="2E551D49" w14:textId="77777777" w:rsidR="004B450A" w:rsidRDefault="004B450A" w:rsidP="004B450A">
      <w:pPr>
        <w:rPr>
          <w:rFonts w:asciiTheme="majorBidi" w:hAnsiTheme="majorBidi" w:cstheme="majorBidi"/>
          <w:sz w:val="28"/>
          <w:szCs w:val="28"/>
          <w:lang w:bidi="ar-IQ"/>
        </w:rPr>
      </w:pPr>
    </w:p>
    <w:p w14:paraId="12513863"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 xml:space="preserve">Table 1. Distribution of iron deficiency anemia among gender </w:t>
      </w:r>
    </w:p>
    <w:tbl>
      <w:tblPr>
        <w:tblStyle w:val="TableGrid"/>
        <w:tblW w:w="0" w:type="auto"/>
        <w:tblLook w:val="04A0" w:firstRow="1" w:lastRow="0" w:firstColumn="1" w:lastColumn="0" w:noHBand="0" w:noVBand="1"/>
      </w:tblPr>
      <w:tblGrid>
        <w:gridCol w:w="2394"/>
        <w:gridCol w:w="2394"/>
        <w:gridCol w:w="2394"/>
        <w:gridCol w:w="2394"/>
      </w:tblGrid>
      <w:tr w:rsidR="004B450A" w14:paraId="40979ADC" w14:textId="77777777" w:rsidTr="00F33B38">
        <w:tc>
          <w:tcPr>
            <w:tcW w:w="2394" w:type="dxa"/>
          </w:tcPr>
          <w:p w14:paraId="50ECF0A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Gender </w:t>
            </w:r>
          </w:p>
        </w:tc>
        <w:tc>
          <w:tcPr>
            <w:tcW w:w="2394" w:type="dxa"/>
          </w:tcPr>
          <w:p w14:paraId="2CD90379"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14:paraId="1C66F36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14:paraId="349483F8"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4B450A" w14:paraId="3489A583" w14:textId="77777777" w:rsidTr="00F33B38">
        <w:tc>
          <w:tcPr>
            <w:tcW w:w="2394" w:type="dxa"/>
          </w:tcPr>
          <w:p w14:paraId="131CB4A1"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Male </w:t>
            </w:r>
          </w:p>
        </w:tc>
        <w:tc>
          <w:tcPr>
            <w:tcW w:w="2394" w:type="dxa"/>
          </w:tcPr>
          <w:p w14:paraId="4F4A3BA3"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121(54%)</w:t>
            </w:r>
          </w:p>
        </w:tc>
        <w:tc>
          <w:tcPr>
            <w:tcW w:w="2394" w:type="dxa"/>
          </w:tcPr>
          <w:p w14:paraId="6DDEAA10"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509(51%)</w:t>
            </w:r>
          </w:p>
        </w:tc>
        <w:tc>
          <w:tcPr>
            <w:tcW w:w="2394" w:type="dxa"/>
          </w:tcPr>
          <w:p w14:paraId="122F1D74"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630</w:t>
            </w:r>
          </w:p>
        </w:tc>
      </w:tr>
      <w:tr w:rsidR="004B450A" w14:paraId="0363E0AD" w14:textId="77777777" w:rsidTr="00F33B38">
        <w:tc>
          <w:tcPr>
            <w:tcW w:w="2394" w:type="dxa"/>
          </w:tcPr>
          <w:p w14:paraId="1F9F592D"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Female </w:t>
            </w:r>
          </w:p>
        </w:tc>
        <w:tc>
          <w:tcPr>
            <w:tcW w:w="2394" w:type="dxa"/>
          </w:tcPr>
          <w:p w14:paraId="3F2CCADF"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103(46%)</w:t>
            </w:r>
          </w:p>
        </w:tc>
        <w:tc>
          <w:tcPr>
            <w:tcW w:w="2394" w:type="dxa"/>
          </w:tcPr>
          <w:p w14:paraId="346F975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482(49%)</w:t>
            </w:r>
          </w:p>
        </w:tc>
        <w:tc>
          <w:tcPr>
            <w:tcW w:w="2394" w:type="dxa"/>
          </w:tcPr>
          <w:p w14:paraId="380DC5A3"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585</w:t>
            </w:r>
          </w:p>
        </w:tc>
      </w:tr>
      <w:tr w:rsidR="004B450A" w14:paraId="40E95035" w14:textId="77777777" w:rsidTr="00F33B38">
        <w:tc>
          <w:tcPr>
            <w:tcW w:w="2394" w:type="dxa"/>
          </w:tcPr>
          <w:p w14:paraId="29AEF3E3"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14:paraId="37CF174B"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14:paraId="1EBD6B32"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14:paraId="63C6138F"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14:paraId="51B6D360"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P-value is not significant &gt;0.05</w:t>
      </w:r>
    </w:p>
    <w:p w14:paraId="6DD7E6B5" w14:textId="77777777" w:rsidR="004B450A" w:rsidRDefault="004B450A" w:rsidP="004B450A">
      <w:pPr>
        <w:rPr>
          <w:rFonts w:asciiTheme="majorBidi" w:hAnsiTheme="majorBidi" w:cstheme="majorBidi"/>
          <w:sz w:val="28"/>
          <w:szCs w:val="28"/>
          <w:lang w:bidi="ar-IQ"/>
        </w:rPr>
      </w:pPr>
    </w:p>
    <w:p w14:paraId="0EBAAFFC"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 xml:space="preserve">Table 2. Distribution of iron deficiency anemia among different age groups </w:t>
      </w:r>
    </w:p>
    <w:tbl>
      <w:tblPr>
        <w:tblStyle w:val="TableGrid"/>
        <w:tblW w:w="0" w:type="auto"/>
        <w:tblLook w:val="04A0" w:firstRow="1" w:lastRow="0" w:firstColumn="1" w:lastColumn="0" w:noHBand="0" w:noVBand="1"/>
      </w:tblPr>
      <w:tblGrid>
        <w:gridCol w:w="2394"/>
        <w:gridCol w:w="2394"/>
        <w:gridCol w:w="2394"/>
        <w:gridCol w:w="2394"/>
      </w:tblGrid>
      <w:tr w:rsidR="004B450A" w14:paraId="398289E8" w14:textId="77777777" w:rsidTr="00F33B38">
        <w:tc>
          <w:tcPr>
            <w:tcW w:w="2394" w:type="dxa"/>
          </w:tcPr>
          <w:p w14:paraId="2AFDFE5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Age </w:t>
            </w:r>
          </w:p>
        </w:tc>
        <w:tc>
          <w:tcPr>
            <w:tcW w:w="2394" w:type="dxa"/>
          </w:tcPr>
          <w:p w14:paraId="6D12EE0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14:paraId="0A4252A5"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14:paraId="2D693E2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4B450A" w14:paraId="6C02EF98" w14:textId="77777777" w:rsidTr="00F33B38">
        <w:tc>
          <w:tcPr>
            <w:tcW w:w="2394" w:type="dxa"/>
          </w:tcPr>
          <w:p w14:paraId="5FF1490B"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&lt; one year </w:t>
            </w:r>
          </w:p>
        </w:tc>
        <w:tc>
          <w:tcPr>
            <w:tcW w:w="2394" w:type="dxa"/>
          </w:tcPr>
          <w:p w14:paraId="468C1AF0" w14:textId="77777777" w:rsidR="004B450A" w:rsidRDefault="004728A1" w:rsidP="007501CE">
            <w:pPr>
              <w:rPr>
                <w:rFonts w:asciiTheme="majorBidi" w:hAnsiTheme="majorBidi" w:cstheme="majorBidi"/>
                <w:sz w:val="28"/>
                <w:szCs w:val="28"/>
                <w:lang w:bidi="ar-IQ"/>
              </w:rPr>
            </w:pPr>
            <w:r>
              <w:rPr>
                <w:rFonts w:asciiTheme="majorBidi" w:hAnsiTheme="majorBidi" w:cstheme="majorBidi"/>
                <w:sz w:val="28"/>
                <w:szCs w:val="28"/>
                <w:lang w:bidi="ar-IQ"/>
              </w:rPr>
              <w:t>9</w:t>
            </w:r>
            <w:r w:rsidR="004B450A">
              <w:rPr>
                <w:rFonts w:asciiTheme="majorBidi" w:hAnsiTheme="majorBidi" w:cstheme="majorBidi"/>
                <w:sz w:val="28"/>
                <w:szCs w:val="28"/>
                <w:lang w:bidi="ar-IQ"/>
              </w:rPr>
              <w:t>4(</w:t>
            </w:r>
            <w:r w:rsidR="007501CE">
              <w:rPr>
                <w:rFonts w:asciiTheme="majorBidi" w:hAnsiTheme="majorBidi" w:cstheme="majorBidi"/>
                <w:sz w:val="28"/>
                <w:szCs w:val="28"/>
                <w:lang w:bidi="ar-IQ"/>
              </w:rPr>
              <w:t>42</w:t>
            </w:r>
            <w:r w:rsidR="004B450A">
              <w:rPr>
                <w:rFonts w:asciiTheme="majorBidi" w:hAnsiTheme="majorBidi" w:cstheme="majorBidi"/>
                <w:sz w:val="28"/>
                <w:szCs w:val="28"/>
                <w:lang w:bidi="ar-IQ"/>
              </w:rPr>
              <w:t>%)</w:t>
            </w:r>
          </w:p>
        </w:tc>
        <w:tc>
          <w:tcPr>
            <w:tcW w:w="2394" w:type="dxa"/>
          </w:tcPr>
          <w:p w14:paraId="07F25144"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135(14%)</w:t>
            </w:r>
          </w:p>
        </w:tc>
        <w:tc>
          <w:tcPr>
            <w:tcW w:w="2394" w:type="dxa"/>
          </w:tcPr>
          <w:p w14:paraId="76245CA4"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179</w:t>
            </w:r>
          </w:p>
        </w:tc>
      </w:tr>
      <w:tr w:rsidR="004B450A" w14:paraId="258E54F2" w14:textId="77777777" w:rsidTr="00F33B38">
        <w:tc>
          <w:tcPr>
            <w:tcW w:w="2394" w:type="dxa"/>
          </w:tcPr>
          <w:p w14:paraId="47AE895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1-2 year </w:t>
            </w:r>
          </w:p>
        </w:tc>
        <w:tc>
          <w:tcPr>
            <w:tcW w:w="2394" w:type="dxa"/>
          </w:tcPr>
          <w:p w14:paraId="0DD79079" w14:textId="77777777" w:rsidR="004B450A" w:rsidRDefault="004728A1" w:rsidP="007501CE">
            <w:pPr>
              <w:rPr>
                <w:rFonts w:asciiTheme="majorBidi" w:hAnsiTheme="majorBidi" w:cstheme="majorBidi"/>
                <w:sz w:val="28"/>
                <w:szCs w:val="28"/>
                <w:lang w:bidi="ar-IQ"/>
              </w:rPr>
            </w:pPr>
            <w:r>
              <w:rPr>
                <w:rFonts w:asciiTheme="majorBidi" w:hAnsiTheme="majorBidi" w:cstheme="majorBidi"/>
                <w:sz w:val="28"/>
                <w:szCs w:val="28"/>
                <w:lang w:bidi="ar-IQ"/>
              </w:rPr>
              <w:t>6</w:t>
            </w:r>
            <w:r w:rsidR="004B450A">
              <w:rPr>
                <w:rFonts w:asciiTheme="majorBidi" w:hAnsiTheme="majorBidi" w:cstheme="majorBidi"/>
                <w:sz w:val="28"/>
                <w:szCs w:val="28"/>
                <w:lang w:bidi="ar-IQ"/>
              </w:rPr>
              <w:t>9(3</w:t>
            </w:r>
            <w:r w:rsidR="007501CE">
              <w:rPr>
                <w:rFonts w:asciiTheme="majorBidi" w:hAnsiTheme="majorBidi" w:cstheme="majorBidi"/>
                <w:sz w:val="28"/>
                <w:szCs w:val="28"/>
                <w:lang w:bidi="ar-IQ"/>
              </w:rPr>
              <w:t>0</w:t>
            </w:r>
            <w:r w:rsidR="004B450A">
              <w:rPr>
                <w:rFonts w:asciiTheme="majorBidi" w:hAnsiTheme="majorBidi" w:cstheme="majorBidi"/>
                <w:sz w:val="28"/>
                <w:szCs w:val="28"/>
                <w:lang w:bidi="ar-IQ"/>
              </w:rPr>
              <w:t xml:space="preserve"> %)</w:t>
            </w:r>
          </w:p>
        </w:tc>
        <w:tc>
          <w:tcPr>
            <w:tcW w:w="2394" w:type="dxa"/>
          </w:tcPr>
          <w:p w14:paraId="21CE1879"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411(41%)</w:t>
            </w:r>
          </w:p>
        </w:tc>
        <w:tc>
          <w:tcPr>
            <w:tcW w:w="2394" w:type="dxa"/>
          </w:tcPr>
          <w:p w14:paraId="7A8D9B5E"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490</w:t>
            </w:r>
          </w:p>
        </w:tc>
      </w:tr>
      <w:tr w:rsidR="004B450A" w14:paraId="025184B0" w14:textId="77777777" w:rsidTr="00F33B38">
        <w:tc>
          <w:tcPr>
            <w:tcW w:w="2394" w:type="dxa"/>
          </w:tcPr>
          <w:p w14:paraId="605D7BB0"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2-5 year </w:t>
            </w:r>
          </w:p>
        </w:tc>
        <w:tc>
          <w:tcPr>
            <w:tcW w:w="2394" w:type="dxa"/>
          </w:tcPr>
          <w:p w14:paraId="7D5EFC7B" w14:textId="77777777" w:rsidR="004B450A" w:rsidRDefault="004728A1" w:rsidP="007501CE">
            <w:pPr>
              <w:rPr>
                <w:rFonts w:asciiTheme="majorBidi" w:hAnsiTheme="majorBidi" w:cstheme="majorBidi"/>
                <w:sz w:val="28"/>
                <w:szCs w:val="28"/>
                <w:lang w:bidi="ar-IQ"/>
              </w:rPr>
            </w:pPr>
            <w:r>
              <w:rPr>
                <w:rFonts w:asciiTheme="majorBidi" w:hAnsiTheme="majorBidi" w:cstheme="majorBidi"/>
                <w:sz w:val="28"/>
                <w:szCs w:val="28"/>
                <w:lang w:bidi="ar-IQ"/>
              </w:rPr>
              <w:t>6</w:t>
            </w:r>
            <w:r w:rsidR="004B450A">
              <w:rPr>
                <w:rFonts w:asciiTheme="majorBidi" w:hAnsiTheme="majorBidi" w:cstheme="majorBidi"/>
                <w:sz w:val="28"/>
                <w:szCs w:val="28"/>
                <w:lang w:bidi="ar-IQ"/>
              </w:rPr>
              <w:t>1(</w:t>
            </w:r>
            <w:r w:rsidR="007501CE">
              <w:rPr>
                <w:rFonts w:asciiTheme="majorBidi" w:hAnsiTheme="majorBidi" w:cstheme="majorBidi"/>
                <w:sz w:val="28"/>
                <w:szCs w:val="28"/>
                <w:lang w:bidi="ar-IQ"/>
              </w:rPr>
              <w:t>28</w:t>
            </w:r>
            <w:r w:rsidR="004B450A">
              <w:rPr>
                <w:rFonts w:asciiTheme="majorBidi" w:hAnsiTheme="majorBidi" w:cstheme="majorBidi"/>
                <w:sz w:val="28"/>
                <w:szCs w:val="28"/>
                <w:lang w:bidi="ar-IQ"/>
              </w:rPr>
              <w:t>%)</w:t>
            </w:r>
          </w:p>
        </w:tc>
        <w:tc>
          <w:tcPr>
            <w:tcW w:w="2394" w:type="dxa"/>
          </w:tcPr>
          <w:p w14:paraId="4008E9F4"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445((45%)</w:t>
            </w:r>
          </w:p>
        </w:tc>
        <w:tc>
          <w:tcPr>
            <w:tcW w:w="2394" w:type="dxa"/>
          </w:tcPr>
          <w:p w14:paraId="31040571"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546</w:t>
            </w:r>
          </w:p>
        </w:tc>
      </w:tr>
      <w:tr w:rsidR="004B450A" w14:paraId="147E01CF" w14:textId="77777777" w:rsidTr="00F33B38">
        <w:tc>
          <w:tcPr>
            <w:tcW w:w="2394" w:type="dxa"/>
          </w:tcPr>
          <w:p w14:paraId="0C5C161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14:paraId="43C8A5D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14:paraId="038ECAAB"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14:paraId="1801B4B3"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14:paraId="41182051" w14:textId="77777777" w:rsidR="004B450A" w:rsidRDefault="004B450A" w:rsidP="00525752">
      <w:pPr>
        <w:rPr>
          <w:rFonts w:asciiTheme="majorBidi" w:hAnsiTheme="majorBidi" w:cstheme="majorBidi"/>
          <w:sz w:val="28"/>
          <w:szCs w:val="28"/>
          <w:lang w:bidi="ar-IQ"/>
        </w:rPr>
      </w:pPr>
      <w:r>
        <w:rPr>
          <w:rFonts w:asciiTheme="majorBidi" w:hAnsiTheme="majorBidi" w:cstheme="majorBidi"/>
          <w:sz w:val="28"/>
          <w:szCs w:val="28"/>
          <w:lang w:bidi="ar-IQ"/>
        </w:rPr>
        <w:t>P-value is significant</w:t>
      </w:r>
      <w:r w:rsidR="00525752">
        <w:rPr>
          <w:rFonts w:asciiTheme="majorBidi" w:hAnsiTheme="majorBidi" w:cstheme="majorBidi"/>
          <w:sz w:val="28"/>
          <w:szCs w:val="28"/>
          <w:lang w:bidi="ar-IQ"/>
        </w:rPr>
        <w:t>&lt;</w:t>
      </w:r>
      <w:r>
        <w:rPr>
          <w:rFonts w:asciiTheme="majorBidi" w:hAnsiTheme="majorBidi" w:cstheme="majorBidi"/>
          <w:sz w:val="28"/>
          <w:szCs w:val="28"/>
          <w:lang w:bidi="ar-IQ"/>
        </w:rPr>
        <w:t>0.05</w:t>
      </w:r>
    </w:p>
    <w:p w14:paraId="559C8D27" w14:textId="77777777" w:rsidR="004B450A" w:rsidRDefault="004B450A" w:rsidP="004B450A">
      <w:pPr>
        <w:rPr>
          <w:rFonts w:asciiTheme="majorBidi" w:hAnsiTheme="majorBidi" w:cstheme="majorBidi"/>
          <w:sz w:val="28"/>
          <w:szCs w:val="28"/>
          <w:lang w:bidi="ar-IQ"/>
        </w:rPr>
      </w:pPr>
    </w:p>
    <w:p w14:paraId="71E0072D"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Table 3. Distribution of cases among maternal level of education</w:t>
      </w:r>
    </w:p>
    <w:tbl>
      <w:tblPr>
        <w:tblStyle w:val="TableGrid"/>
        <w:tblW w:w="0" w:type="auto"/>
        <w:tblLook w:val="04A0" w:firstRow="1" w:lastRow="0" w:firstColumn="1" w:lastColumn="0" w:noHBand="0" w:noVBand="1"/>
      </w:tblPr>
      <w:tblGrid>
        <w:gridCol w:w="2394"/>
        <w:gridCol w:w="2394"/>
        <w:gridCol w:w="2394"/>
        <w:gridCol w:w="2394"/>
      </w:tblGrid>
      <w:tr w:rsidR="004B450A" w14:paraId="5464E315" w14:textId="77777777" w:rsidTr="00F33B38">
        <w:tc>
          <w:tcPr>
            <w:tcW w:w="2394" w:type="dxa"/>
          </w:tcPr>
          <w:p w14:paraId="3A804CC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Mother education </w:t>
            </w:r>
          </w:p>
        </w:tc>
        <w:tc>
          <w:tcPr>
            <w:tcW w:w="2394" w:type="dxa"/>
          </w:tcPr>
          <w:p w14:paraId="670E127B"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14:paraId="21E7EE9F"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14:paraId="59BA1FD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4B450A" w14:paraId="58E4FA6E" w14:textId="77777777" w:rsidTr="00F33B38">
        <w:tc>
          <w:tcPr>
            <w:tcW w:w="2394" w:type="dxa"/>
          </w:tcPr>
          <w:p w14:paraId="3D688441" w14:textId="77777777" w:rsidR="004B450A" w:rsidRDefault="004B450A" w:rsidP="00F33B38">
            <w:pPr>
              <w:rPr>
                <w:rFonts w:asciiTheme="majorBidi" w:hAnsiTheme="majorBidi" w:cstheme="majorBidi"/>
                <w:sz w:val="28"/>
                <w:szCs w:val="28"/>
                <w:lang w:bidi="ar-IQ"/>
              </w:rPr>
            </w:pPr>
            <w:proofErr w:type="gramStart"/>
            <w:r>
              <w:rPr>
                <w:rFonts w:asciiTheme="majorBidi" w:hAnsiTheme="majorBidi" w:cstheme="majorBidi"/>
                <w:sz w:val="28"/>
                <w:szCs w:val="28"/>
                <w:lang w:bidi="ar-IQ"/>
              </w:rPr>
              <w:t>Illiterate ,primary</w:t>
            </w:r>
            <w:proofErr w:type="gramEnd"/>
            <w:r>
              <w:rPr>
                <w:rFonts w:asciiTheme="majorBidi" w:hAnsiTheme="majorBidi" w:cstheme="majorBidi"/>
                <w:sz w:val="28"/>
                <w:szCs w:val="28"/>
                <w:lang w:bidi="ar-IQ"/>
              </w:rPr>
              <w:t xml:space="preserve"> school</w:t>
            </w:r>
          </w:p>
        </w:tc>
        <w:tc>
          <w:tcPr>
            <w:tcW w:w="2394" w:type="dxa"/>
          </w:tcPr>
          <w:p w14:paraId="6DA69378"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114(51%)</w:t>
            </w:r>
          </w:p>
        </w:tc>
        <w:tc>
          <w:tcPr>
            <w:tcW w:w="2394" w:type="dxa"/>
          </w:tcPr>
          <w:p w14:paraId="2A7444F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209(21%)</w:t>
            </w:r>
          </w:p>
        </w:tc>
        <w:tc>
          <w:tcPr>
            <w:tcW w:w="2394" w:type="dxa"/>
          </w:tcPr>
          <w:p w14:paraId="4986F154"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323</w:t>
            </w:r>
          </w:p>
        </w:tc>
      </w:tr>
      <w:tr w:rsidR="004B450A" w14:paraId="1AAF24E7" w14:textId="77777777" w:rsidTr="00F33B38">
        <w:tc>
          <w:tcPr>
            <w:tcW w:w="2394" w:type="dxa"/>
          </w:tcPr>
          <w:p w14:paraId="636842C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Secondary school </w:t>
            </w:r>
          </w:p>
        </w:tc>
        <w:tc>
          <w:tcPr>
            <w:tcW w:w="2394" w:type="dxa"/>
          </w:tcPr>
          <w:p w14:paraId="31D6869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76(34%)</w:t>
            </w:r>
          </w:p>
        </w:tc>
        <w:tc>
          <w:tcPr>
            <w:tcW w:w="2394" w:type="dxa"/>
          </w:tcPr>
          <w:p w14:paraId="0DF60E79"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548(55%)</w:t>
            </w:r>
          </w:p>
        </w:tc>
        <w:tc>
          <w:tcPr>
            <w:tcW w:w="2394" w:type="dxa"/>
          </w:tcPr>
          <w:p w14:paraId="3395F39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624</w:t>
            </w:r>
          </w:p>
        </w:tc>
      </w:tr>
      <w:tr w:rsidR="004B450A" w14:paraId="314206FF" w14:textId="77777777" w:rsidTr="00F33B38">
        <w:tc>
          <w:tcPr>
            <w:tcW w:w="2394" w:type="dxa"/>
          </w:tcPr>
          <w:p w14:paraId="4C27701C"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Collage or higher education</w:t>
            </w:r>
          </w:p>
        </w:tc>
        <w:tc>
          <w:tcPr>
            <w:tcW w:w="2394" w:type="dxa"/>
          </w:tcPr>
          <w:p w14:paraId="2004B2DF"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34(15%)</w:t>
            </w:r>
          </w:p>
        </w:tc>
        <w:tc>
          <w:tcPr>
            <w:tcW w:w="2394" w:type="dxa"/>
          </w:tcPr>
          <w:p w14:paraId="6F4EE089"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234(24%)</w:t>
            </w:r>
          </w:p>
        </w:tc>
        <w:tc>
          <w:tcPr>
            <w:tcW w:w="2394" w:type="dxa"/>
          </w:tcPr>
          <w:p w14:paraId="4008EB92"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268</w:t>
            </w:r>
          </w:p>
        </w:tc>
      </w:tr>
      <w:tr w:rsidR="004B450A" w14:paraId="75D349E1" w14:textId="77777777" w:rsidTr="00F33B38">
        <w:tc>
          <w:tcPr>
            <w:tcW w:w="2394" w:type="dxa"/>
          </w:tcPr>
          <w:p w14:paraId="4D133F00"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14:paraId="7664BF15"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14:paraId="120391E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14:paraId="2E00F56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14:paraId="45C6384C"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P-value is significant &lt;0.05</w:t>
      </w:r>
    </w:p>
    <w:p w14:paraId="606A8350" w14:textId="77777777" w:rsidR="004B450A" w:rsidRDefault="004B450A" w:rsidP="004B450A">
      <w:pPr>
        <w:rPr>
          <w:rFonts w:asciiTheme="majorBidi" w:hAnsiTheme="majorBidi" w:cstheme="majorBidi"/>
          <w:sz w:val="28"/>
          <w:szCs w:val="28"/>
          <w:lang w:bidi="ar-IQ"/>
        </w:rPr>
      </w:pPr>
    </w:p>
    <w:p w14:paraId="713C8DBE"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 xml:space="preserve">Table 4. Distribution of cases among economic status of families </w:t>
      </w:r>
    </w:p>
    <w:tbl>
      <w:tblPr>
        <w:tblStyle w:val="TableGrid"/>
        <w:tblW w:w="0" w:type="auto"/>
        <w:tblLook w:val="04A0" w:firstRow="1" w:lastRow="0" w:firstColumn="1" w:lastColumn="0" w:noHBand="0" w:noVBand="1"/>
      </w:tblPr>
      <w:tblGrid>
        <w:gridCol w:w="2394"/>
        <w:gridCol w:w="2394"/>
        <w:gridCol w:w="2394"/>
        <w:gridCol w:w="2394"/>
      </w:tblGrid>
      <w:tr w:rsidR="004B450A" w14:paraId="221C7B0B" w14:textId="77777777" w:rsidTr="00F33B38">
        <w:tc>
          <w:tcPr>
            <w:tcW w:w="2394" w:type="dxa"/>
          </w:tcPr>
          <w:p w14:paraId="3B16B1A0"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Economic status </w:t>
            </w:r>
          </w:p>
        </w:tc>
        <w:tc>
          <w:tcPr>
            <w:tcW w:w="2394" w:type="dxa"/>
          </w:tcPr>
          <w:p w14:paraId="70A92DD9"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14:paraId="2550DF29"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14:paraId="2A8DEF2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4B450A" w14:paraId="2FABCD4D" w14:textId="77777777" w:rsidTr="00F33B38">
        <w:tc>
          <w:tcPr>
            <w:tcW w:w="2394" w:type="dxa"/>
          </w:tcPr>
          <w:p w14:paraId="39A92099"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Poor </w:t>
            </w:r>
          </w:p>
        </w:tc>
        <w:tc>
          <w:tcPr>
            <w:tcW w:w="2394" w:type="dxa"/>
          </w:tcPr>
          <w:p w14:paraId="285471FD"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121(54%)</w:t>
            </w:r>
          </w:p>
        </w:tc>
        <w:tc>
          <w:tcPr>
            <w:tcW w:w="2394" w:type="dxa"/>
          </w:tcPr>
          <w:p w14:paraId="4AA5B9AC"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398(40%)</w:t>
            </w:r>
          </w:p>
        </w:tc>
        <w:tc>
          <w:tcPr>
            <w:tcW w:w="2394" w:type="dxa"/>
          </w:tcPr>
          <w:p w14:paraId="52D0CF41"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519</w:t>
            </w:r>
          </w:p>
        </w:tc>
      </w:tr>
      <w:tr w:rsidR="004B450A" w14:paraId="645FEABB" w14:textId="77777777" w:rsidTr="00F33B38">
        <w:tc>
          <w:tcPr>
            <w:tcW w:w="2394" w:type="dxa"/>
          </w:tcPr>
          <w:p w14:paraId="6CEFD0E5"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Moderate </w:t>
            </w:r>
          </w:p>
        </w:tc>
        <w:tc>
          <w:tcPr>
            <w:tcW w:w="2394" w:type="dxa"/>
          </w:tcPr>
          <w:p w14:paraId="472DDDCC"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69(31%)</w:t>
            </w:r>
          </w:p>
        </w:tc>
        <w:tc>
          <w:tcPr>
            <w:tcW w:w="2394" w:type="dxa"/>
          </w:tcPr>
          <w:p w14:paraId="45A2B7A5"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316(32%)</w:t>
            </w:r>
          </w:p>
        </w:tc>
        <w:tc>
          <w:tcPr>
            <w:tcW w:w="2394" w:type="dxa"/>
          </w:tcPr>
          <w:p w14:paraId="0E6C1B4C"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385</w:t>
            </w:r>
          </w:p>
        </w:tc>
      </w:tr>
      <w:tr w:rsidR="004B450A" w14:paraId="38D45392" w14:textId="77777777" w:rsidTr="00F33B38">
        <w:tc>
          <w:tcPr>
            <w:tcW w:w="2394" w:type="dxa"/>
          </w:tcPr>
          <w:p w14:paraId="4EBCE3A5"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Rich </w:t>
            </w:r>
          </w:p>
        </w:tc>
        <w:tc>
          <w:tcPr>
            <w:tcW w:w="2394" w:type="dxa"/>
          </w:tcPr>
          <w:p w14:paraId="3F76175E"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34(15%)</w:t>
            </w:r>
          </w:p>
        </w:tc>
        <w:tc>
          <w:tcPr>
            <w:tcW w:w="2394" w:type="dxa"/>
          </w:tcPr>
          <w:p w14:paraId="306B569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277(28%)</w:t>
            </w:r>
          </w:p>
        </w:tc>
        <w:tc>
          <w:tcPr>
            <w:tcW w:w="2394" w:type="dxa"/>
          </w:tcPr>
          <w:p w14:paraId="20E6298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311</w:t>
            </w:r>
          </w:p>
        </w:tc>
      </w:tr>
      <w:tr w:rsidR="004B450A" w14:paraId="64E1FA1C" w14:textId="77777777" w:rsidTr="00F33B38">
        <w:tc>
          <w:tcPr>
            <w:tcW w:w="2394" w:type="dxa"/>
          </w:tcPr>
          <w:p w14:paraId="4496E9F8"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14:paraId="6C9AB871"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14:paraId="06A2AFBB"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14:paraId="2A3C42F8"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14:paraId="4C44F217"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P-value is significant &lt;0.05</w:t>
      </w:r>
    </w:p>
    <w:p w14:paraId="0C08481B"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 xml:space="preserve">Table 5. Distribution of cases among residence </w:t>
      </w:r>
    </w:p>
    <w:tbl>
      <w:tblPr>
        <w:tblStyle w:val="TableGrid"/>
        <w:tblW w:w="0" w:type="auto"/>
        <w:tblLook w:val="04A0" w:firstRow="1" w:lastRow="0" w:firstColumn="1" w:lastColumn="0" w:noHBand="0" w:noVBand="1"/>
      </w:tblPr>
      <w:tblGrid>
        <w:gridCol w:w="2394"/>
        <w:gridCol w:w="2394"/>
        <w:gridCol w:w="2394"/>
        <w:gridCol w:w="2394"/>
      </w:tblGrid>
      <w:tr w:rsidR="004B450A" w14:paraId="28374FEF" w14:textId="77777777" w:rsidTr="00F33B38">
        <w:tc>
          <w:tcPr>
            <w:tcW w:w="2394" w:type="dxa"/>
          </w:tcPr>
          <w:p w14:paraId="34C2EEEE"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Residence </w:t>
            </w:r>
          </w:p>
        </w:tc>
        <w:tc>
          <w:tcPr>
            <w:tcW w:w="2394" w:type="dxa"/>
          </w:tcPr>
          <w:p w14:paraId="3554E000"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Iron deficiency anemia children </w:t>
            </w:r>
          </w:p>
        </w:tc>
        <w:tc>
          <w:tcPr>
            <w:tcW w:w="2394" w:type="dxa"/>
          </w:tcPr>
          <w:p w14:paraId="14223B0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Normal children </w:t>
            </w:r>
          </w:p>
        </w:tc>
        <w:tc>
          <w:tcPr>
            <w:tcW w:w="2394" w:type="dxa"/>
          </w:tcPr>
          <w:p w14:paraId="003FBCB6"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r>
      <w:tr w:rsidR="004B450A" w14:paraId="0395A4A3" w14:textId="77777777" w:rsidTr="00F33B38">
        <w:tc>
          <w:tcPr>
            <w:tcW w:w="2394" w:type="dxa"/>
          </w:tcPr>
          <w:p w14:paraId="6D02580B"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Rural </w:t>
            </w:r>
          </w:p>
        </w:tc>
        <w:tc>
          <w:tcPr>
            <w:tcW w:w="2394" w:type="dxa"/>
          </w:tcPr>
          <w:p w14:paraId="0DF88C85"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129(57.6%)</w:t>
            </w:r>
          </w:p>
        </w:tc>
        <w:tc>
          <w:tcPr>
            <w:tcW w:w="2394" w:type="dxa"/>
          </w:tcPr>
          <w:p w14:paraId="13337ACC"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548(55.3%)</w:t>
            </w:r>
          </w:p>
        </w:tc>
        <w:tc>
          <w:tcPr>
            <w:tcW w:w="2394" w:type="dxa"/>
          </w:tcPr>
          <w:p w14:paraId="38FAAB9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677</w:t>
            </w:r>
          </w:p>
        </w:tc>
      </w:tr>
      <w:tr w:rsidR="004B450A" w14:paraId="7F081F21" w14:textId="77777777" w:rsidTr="00F33B38">
        <w:tc>
          <w:tcPr>
            <w:tcW w:w="2394" w:type="dxa"/>
          </w:tcPr>
          <w:p w14:paraId="1ED9C075"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Urban </w:t>
            </w:r>
          </w:p>
        </w:tc>
        <w:tc>
          <w:tcPr>
            <w:tcW w:w="2394" w:type="dxa"/>
          </w:tcPr>
          <w:p w14:paraId="22B907AC"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95(42)</w:t>
            </w:r>
          </w:p>
        </w:tc>
        <w:tc>
          <w:tcPr>
            <w:tcW w:w="2394" w:type="dxa"/>
          </w:tcPr>
          <w:p w14:paraId="2F6809AF"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443(44.7%)</w:t>
            </w:r>
          </w:p>
        </w:tc>
        <w:tc>
          <w:tcPr>
            <w:tcW w:w="2394" w:type="dxa"/>
          </w:tcPr>
          <w:p w14:paraId="45483AE4"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538</w:t>
            </w:r>
          </w:p>
        </w:tc>
      </w:tr>
      <w:tr w:rsidR="004B450A" w14:paraId="2271A7B5" w14:textId="77777777" w:rsidTr="00F33B38">
        <w:tc>
          <w:tcPr>
            <w:tcW w:w="2394" w:type="dxa"/>
          </w:tcPr>
          <w:p w14:paraId="759F412D"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 xml:space="preserve">Total </w:t>
            </w:r>
          </w:p>
        </w:tc>
        <w:tc>
          <w:tcPr>
            <w:tcW w:w="2394" w:type="dxa"/>
          </w:tcPr>
          <w:p w14:paraId="799455DA"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224</w:t>
            </w:r>
          </w:p>
        </w:tc>
        <w:tc>
          <w:tcPr>
            <w:tcW w:w="2394" w:type="dxa"/>
          </w:tcPr>
          <w:p w14:paraId="4AAE8BCC"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991</w:t>
            </w:r>
          </w:p>
        </w:tc>
        <w:tc>
          <w:tcPr>
            <w:tcW w:w="2394" w:type="dxa"/>
          </w:tcPr>
          <w:p w14:paraId="2535F7D7" w14:textId="77777777" w:rsidR="004B450A" w:rsidRDefault="004B450A" w:rsidP="00F33B38">
            <w:pPr>
              <w:rPr>
                <w:rFonts w:asciiTheme="majorBidi" w:hAnsiTheme="majorBidi" w:cstheme="majorBidi"/>
                <w:sz w:val="28"/>
                <w:szCs w:val="28"/>
                <w:lang w:bidi="ar-IQ"/>
              </w:rPr>
            </w:pPr>
            <w:r>
              <w:rPr>
                <w:rFonts w:asciiTheme="majorBidi" w:hAnsiTheme="majorBidi" w:cstheme="majorBidi"/>
                <w:sz w:val="28"/>
                <w:szCs w:val="28"/>
                <w:lang w:bidi="ar-IQ"/>
              </w:rPr>
              <w:t>1215</w:t>
            </w:r>
          </w:p>
        </w:tc>
      </w:tr>
    </w:tbl>
    <w:p w14:paraId="7D3B91DC" w14:textId="77777777" w:rsidR="004B450A" w:rsidRDefault="004B450A" w:rsidP="004B450A">
      <w:pPr>
        <w:rPr>
          <w:rFonts w:asciiTheme="majorBidi" w:hAnsiTheme="majorBidi" w:cstheme="majorBidi"/>
          <w:sz w:val="28"/>
          <w:szCs w:val="28"/>
          <w:lang w:bidi="ar-IQ"/>
        </w:rPr>
      </w:pPr>
      <w:r>
        <w:rPr>
          <w:rFonts w:asciiTheme="majorBidi" w:hAnsiTheme="majorBidi" w:cstheme="majorBidi"/>
          <w:sz w:val="28"/>
          <w:szCs w:val="28"/>
          <w:lang w:bidi="ar-IQ"/>
        </w:rPr>
        <w:t>P-value is not significant &gt;0.05</w:t>
      </w:r>
    </w:p>
    <w:p w14:paraId="71578D38" w14:textId="77777777" w:rsidR="004B450A" w:rsidRDefault="004B450A" w:rsidP="004B450A">
      <w:pPr>
        <w:rPr>
          <w:rFonts w:asciiTheme="majorBidi" w:hAnsiTheme="majorBidi" w:cstheme="majorBidi"/>
          <w:sz w:val="28"/>
          <w:szCs w:val="28"/>
          <w:lang w:bidi="ar-IQ"/>
        </w:rPr>
      </w:pPr>
    </w:p>
    <w:p w14:paraId="46D1978D" w14:textId="77777777" w:rsidR="004B450A" w:rsidRDefault="004B450A" w:rsidP="004B450A">
      <w:pPr>
        <w:rPr>
          <w:rFonts w:asciiTheme="majorBidi" w:hAnsiTheme="majorBidi" w:cstheme="majorBidi"/>
          <w:sz w:val="28"/>
          <w:szCs w:val="28"/>
          <w:lang w:bidi="ar-IQ"/>
        </w:rPr>
      </w:pPr>
    </w:p>
    <w:p w14:paraId="71AFDFF3" w14:textId="77777777" w:rsidR="00FB4D00" w:rsidRPr="004B450A" w:rsidRDefault="00FB4D00" w:rsidP="004B450A">
      <w:pPr>
        <w:tabs>
          <w:tab w:val="left" w:pos="1110"/>
        </w:tabs>
      </w:pPr>
    </w:p>
    <w:sectPr w:rsidR="00FB4D00" w:rsidRPr="004B45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FBE14" w14:textId="77777777" w:rsidR="00121D11" w:rsidRDefault="00121D11" w:rsidP="00B62B44">
      <w:pPr>
        <w:spacing w:after="0" w:line="240" w:lineRule="auto"/>
      </w:pPr>
      <w:r>
        <w:separator/>
      </w:r>
    </w:p>
  </w:endnote>
  <w:endnote w:type="continuationSeparator" w:id="0">
    <w:p w14:paraId="635D3991" w14:textId="77777777" w:rsidR="00121D11" w:rsidRDefault="00121D11" w:rsidP="00B6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7446" w14:textId="77777777" w:rsidR="00B62B44" w:rsidRDefault="00B62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9B81" w14:textId="77777777" w:rsidR="00B62B44" w:rsidRDefault="00B62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CCE9" w14:textId="77777777" w:rsidR="00B62B44" w:rsidRDefault="00B62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C73A3" w14:textId="77777777" w:rsidR="00121D11" w:rsidRDefault="00121D11" w:rsidP="00B62B44">
      <w:pPr>
        <w:spacing w:after="0" w:line="240" w:lineRule="auto"/>
      </w:pPr>
      <w:r>
        <w:separator/>
      </w:r>
    </w:p>
  </w:footnote>
  <w:footnote w:type="continuationSeparator" w:id="0">
    <w:p w14:paraId="6353A490" w14:textId="77777777" w:rsidR="00121D11" w:rsidRDefault="00121D11" w:rsidP="00B62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01E1" w14:textId="562413CA" w:rsidR="00B62B44" w:rsidRDefault="00B62B44">
    <w:pPr>
      <w:pStyle w:val="Header"/>
    </w:pPr>
    <w:r>
      <w:rPr>
        <w:noProof/>
      </w:rPr>
      <w:pict w14:anchorId="0CDB5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05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7FC9" w14:textId="40A7BFB2" w:rsidR="00B62B44" w:rsidRDefault="00B62B44">
    <w:pPr>
      <w:pStyle w:val="Header"/>
    </w:pPr>
    <w:r>
      <w:rPr>
        <w:noProof/>
      </w:rPr>
      <w:pict w14:anchorId="5AF9E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05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61B3" w14:textId="63A29CEC" w:rsidR="00B62B44" w:rsidRDefault="00B62B44">
    <w:pPr>
      <w:pStyle w:val="Header"/>
    </w:pPr>
    <w:r>
      <w:rPr>
        <w:noProof/>
      </w:rPr>
      <w:pict w14:anchorId="68A02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05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0205"/>
    <w:multiLevelType w:val="hybridMultilevel"/>
    <w:tmpl w:val="E5F4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17ED0"/>
    <w:multiLevelType w:val="hybridMultilevel"/>
    <w:tmpl w:val="CAA81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567A8"/>
    <w:multiLevelType w:val="hybridMultilevel"/>
    <w:tmpl w:val="C3B0C788"/>
    <w:lvl w:ilvl="0" w:tplc="BEBCDAE2">
      <w:start w:val="1"/>
      <w:numFmt w:val="decimal"/>
      <w:lvlText w:val="%1."/>
      <w:lvlJc w:val="left"/>
      <w:pPr>
        <w:ind w:left="1069"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279B6"/>
    <w:multiLevelType w:val="multilevel"/>
    <w:tmpl w:val="1B1C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209BA"/>
    <w:multiLevelType w:val="hybridMultilevel"/>
    <w:tmpl w:val="FDBE0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DFA"/>
    <w:rsid w:val="00001EEC"/>
    <w:rsid w:val="00006C9A"/>
    <w:rsid w:val="000306EB"/>
    <w:rsid w:val="000324DA"/>
    <w:rsid w:val="000325B6"/>
    <w:rsid w:val="000422D0"/>
    <w:rsid w:val="00047CFE"/>
    <w:rsid w:val="00061ACC"/>
    <w:rsid w:val="00064F10"/>
    <w:rsid w:val="000705DD"/>
    <w:rsid w:val="000717DA"/>
    <w:rsid w:val="00077BD4"/>
    <w:rsid w:val="00090D52"/>
    <w:rsid w:val="000973B9"/>
    <w:rsid w:val="000A01E8"/>
    <w:rsid w:val="000A5301"/>
    <w:rsid w:val="000C07F2"/>
    <w:rsid w:val="000D45B1"/>
    <w:rsid w:val="000D5EE5"/>
    <w:rsid w:val="000F4397"/>
    <w:rsid w:val="000F6744"/>
    <w:rsid w:val="000F674E"/>
    <w:rsid w:val="0010021C"/>
    <w:rsid w:val="00101250"/>
    <w:rsid w:val="0010133A"/>
    <w:rsid w:val="00121D11"/>
    <w:rsid w:val="00123A5B"/>
    <w:rsid w:val="001305EE"/>
    <w:rsid w:val="00132B4F"/>
    <w:rsid w:val="001363B7"/>
    <w:rsid w:val="00137DEB"/>
    <w:rsid w:val="001510B6"/>
    <w:rsid w:val="001524BF"/>
    <w:rsid w:val="00166521"/>
    <w:rsid w:val="001724FC"/>
    <w:rsid w:val="001831F3"/>
    <w:rsid w:val="00183E7E"/>
    <w:rsid w:val="00197D7A"/>
    <w:rsid w:val="001B4569"/>
    <w:rsid w:val="001C661D"/>
    <w:rsid w:val="001C761F"/>
    <w:rsid w:val="001D1C5B"/>
    <w:rsid w:val="001D365A"/>
    <w:rsid w:val="001D3F49"/>
    <w:rsid w:val="001D5848"/>
    <w:rsid w:val="001E0636"/>
    <w:rsid w:val="001F45B8"/>
    <w:rsid w:val="00201FBF"/>
    <w:rsid w:val="0020559F"/>
    <w:rsid w:val="002449D9"/>
    <w:rsid w:val="00254547"/>
    <w:rsid w:val="00255E98"/>
    <w:rsid w:val="002605AA"/>
    <w:rsid w:val="00266C1A"/>
    <w:rsid w:val="00267729"/>
    <w:rsid w:val="00273EDC"/>
    <w:rsid w:val="00274AD8"/>
    <w:rsid w:val="002A3139"/>
    <w:rsid w:val="002A3C67"/>
    <w:rsid w:val="002A64D1"/>
    <w:rsid w:val="002B1F74"/>
    <w:rsid w:val="002C3DB9"/>
    <w:rsid w:val="002D1F5A"/>
    <w:rsid w:val="002F04B3"/>
    <w:rsid w:val="002F70DC"/>
    <w:rsid w:val="00301647"/>
    <w:rsid w:val="00306599"/>
    <w:rsid w:val="00306860"/>
    <w:rsid w:val="00315B23"/>
    <w:rsid w:val="00325DA4"/>
    <w:rsid w:val="0033184E"/>
    <w:rsid w:val="003357C6"/>
    <w:rsid w:val="00335898"/>
    <w:rsid w:val="003419E3"/>
    <w:rsid w:val="00351FD3"/>
    <w:rsid w:val="0035288B"/>
    <w:rsid w:val="003558CB"/>
    <w:rsid w:val="003710BF"/>
    <w:rsid w:val="00371619"/>
    <w:rsid w:val="00371FE9"/>
    <w:rsid w:val="00374D7D"/>
    <w:rsid w:val="00382057"/>
    <w:rsid w:val="00386D67"/>
    <w:rsid w:val="00387882"/>
    <w:rsid w:val="003931A5"/>
    <w:rsid w:val="003B3C1F"/>
    <w:rsid w:val="003E76F7"/>
    <w:rsid w:val="003F0F1F"/>
    <w:rsid w:val="003F1FF7"/>
    <w:rsid w:val="003F4E27"/>
    <w:rsid w:val="00430515"/>
    <w:rsid w:val="004352D9"/>
    <w:rsid w:val="0045172A"/>
    <w:rsid w:val="00456F7C"/>
    <w:rsid w:val="00460092"/>
    <w:rsid w:val="004618F9"/>
    <w:rsid w:val="00463DFA"/>
    <w:rsid w:val="004728A1"/>
    <w:rsid w:val="0048505B"/>
    <w:rsid w:val="00486581"/>
    <w:rsid w:val="00487D16"/>
    <w:rsid w:val="004A1380"/>
    <w:rsid w:val="004B450A"/>
    <w:rsid w:val="004C4AD4"/>
    <w:rsid w:val="004F4A62"/>
    <w:rsid w:val="004F7A1D"/>
    <w:rsid w:val="004F7AC6"/>
    <w:rsid w:val="00522ACE"/>
    <w:rsid w:val="00525752"/>
    <w:rsid w:val="005463B8"/>
    <w:rsid w:val="00547DE9"/>
    <w:rsid w:val="0056060B"/>
    <w:rsid w:val="00566180"/>
    <w:rsid w:val="00567F24"/>
    <w:rsid w:val="005752B2"/>
    <w:rsid w:val="00584519"/>
    <w:rsid w:val="005A3C86"/>
    <w:rsid w:val="005B1861"/>
    <w:rsid w:val="005C5902"/>
    <w:rsid w:val="005C6390"/>
    <w:rsid w:val="005D4CE7"/>
    <w:rsid w:val="005D623B"/>
    <w:rsid w:val="005D7F4A"/>
    <w:rsid w:val="0060139B"/>
    <w:rsid w:val="00613C3E"/>
    <w:rsid w:val="00615D24"/>
    <w:rsid w:val="00626EE2"/>
    <w:rsid w:val="00630C64"/>
    <w:rsid w:val="00635610"/>
    <w:rsid w:val="00640F87"/>
    <w:rsid w:val="00644ABF"/>
    <w:rsid w:val="0066533D"/>
    <w:rsid w:val="00681615"/>
    <w:rsid w:val="00690527"/>
    <w:rsid w:val="006B776F"/>
    <w:rsid w:val="006D0446"/>
    <w:rsid w:val="006F35DD"/>
    <w:rsid w:val="00723F5F"/>
    <w:rsid w:val="00730DAA"/>
    <w:rsid w:val="007501CE"/>
    <w:rsid w:val="0076018C"/>
    <w:rsid w:val="00762FF8"/>
    <w:rsid w:val="0076527E"/>
    <w:rsid w:val="00780106"/>
    <w:rsid w:val="007B3ED4"/>
    <w:rsid w:val="007B5ED7"/>
    <w:rsid w:val="007B6B74"/>
    <w:rsid w:val="007C55E2"/>
    <w:rsid w:val="007D1FB3"/>
    <w:rsid w:val="007D4A9B"/>
    <w:rsid w:val="007D6CB4"/>
    <w:rsid w:val="007E5D4F"/>
    <w:rsid w:val="007F4EC5"/>
    <w:rsid w:val="00804C3C"/>
    <w:rsid w:val="008100AB"/>
    <w:rsid w:val="008154AB"/>
    <w:rsid w:val="00834A82"/>
    <w:rsid w:val="008367E5"/>
    <w:rsid w:val="0086689F"/>
    <w:rsid w:val="00870436"/>
    <w:rsid w:val="008722D3"/>
    <w:rsid w:val="00872F7E"/>
    <w:rsid w:val="0089621F"/>
    <w:rsid w:val="008A0106"/>
    <w:rsid w:val="008A54ED"/>
    <w:rsid w:val="008B2F12"/>
    <w:rsid w:val="008C715A"/>
    <w:rsid w:val="008D2E1F"/>
    <w:rsid w:val="008E25F7"/>
    <w:rsid w:val="009127E9"/>
    <w:rsid w:val="00914264"/>
    <w:rsid w:val="00916E8C"/>
    <w:rsid w:val="00956BCE"/>
    <w:rsid w:val="009833C9"/>
    <w:rsid w:val="009A15BF"/>
    <w:rsid w:val="009A2B49"/>
    <w:rsid w:val="009A2B93"/>
    <w:rsid w:val="009B1C82"/>
    <w:rsid w:val="009B620D"/>
    <w:rsid w:val="009C0DF4"/>
    <w:rsid w:val="009D5A33"/>
    <w:rsid w:val="00A041D7"/>
    <w:rsid w:val="00A14498"/>
    <w:rsid w:val="00A248B7"/>
    <w:rsid w:val="00A2517B"/>
    <w:rsid w:val="00A405FC"/>
    <w:rsid w:val="00A44053"/>
    <w:rsid w:val="00A540F8"/>
    <w:rsid w:val="00A5471A"/>
    <w:rsid w:val="00A60A85"/>
    <w:rsid w:val="00A61899"/>
    <w:rsid w:val="00A63258"/>
    <w:rsid w:val="00A704E0"/>
    <w:rsid w:val="00A80459"/>
    <w:rsid w:val="00A85C77"/>
    <w:rsid w:val="00A94AA5"/>
    <w:rsid w:val="00AA5ACC"/>
    <w:rsid w:val="00AB0936"/>
    <w:rsid w:val="00AC17F9"/>
    <w:rsid w:val="00AC6603"/>
    <w:rsid w:val="00AD38B4"/>
    <w:rsid w:val="00AE1D27"/>
    <w:rsid w:val="00AE5B2D"/>
    <w:rsid w:val="00AE6FED"/>
    <w:rsid w:val="00AF04C0"/>
    <w:rsid w:val="00AF3F1F"/>
    <w:rsid w:val="00AF4BE6"/>
    <w:rsid w:val="00B022F5"/>
    <w:rsid w:val="00B27546"/>
    <w:rsid w:val="00B3670E"/>
    <w:rsid w:val="00B464FC"/>
    <w:rsid w:val="00B62B44"/>
    <w:rsid w:val="00B86611"/>
    <w:rsid w:val="00B87562"/>
    <w:rsid w:val="00B91994"/>
    <w:rsid w:val="00BA2EF2"/>
    <w:rsid w:val="00BB4A3E"/>
    <w:rsid w:val="00BC3916"/>
    <w:rsid w:val="00BD5F2A"/>
    <w:rsid w:val="00C0365E"/>
    <w:rsid w:val="00C1073E"/>
    <w:rsid w:val="00C27CE4"/>
    <w:rsid w:val="00C30677"/>
    <w:rsid w:val="00C30D43"/>
    <w:rsid w:val="00C42476"/>
    <w:rsid w:val="00C472FA"/>
    <w:rsid w:val="00C55B8C"/>
    <w:rsid w:val="00C731B4"/>
    <w:rsid w:val="00C96770"/>
    <w:rsid w:val="00CB01A2"/>
    <w:rsid w:val="00CB3E90"/>
    <w:rsid w:val="00CC1C57"/>
    <w:rsid w:val="00CC57D7"/>
    <w:rsid w:val="00CD12EA"/>
    <w:rsid w:val="00CD7597"/>
    <w:rsid w:val="00CF68FF"/>
    <w:rsid w:val="00D127E1"/>
    <w:rsid w:val="00D216D6"/>
    <w:rsid w:val="00D25035"/>
    <w:rsid w:val="00D30A8C"/>
    <w:rsid w:val="00D362B9"/>
    <w:rsid w:val="00D54808"/>
    <w:rsid w:val="00D64407"/>
    <w:rsid w:val="00D75ED3"/>
    <w:rsid w:val="00D90E11"/>
    <w:rsid w:val="00D92CBA"/>
    <w:rsid w:val="00D930D4"/>
    <w:rsid w:val="00DB0E1D"/>
    <w:rsid w:val="00DD31CD"/>
    <w:rsid w:val="00DD4234"/>
    <w:rsid w:val="00DE123E"/>
    <w:rsid w:val="00DE4204"/>
    <w:rsid w:val="00DE65CC"/>
    <w:rsid w:val="00E03470"/>
    <w:rsid w:val="00E03F4D"/>
    <w:rsid w:val="00E0607C"/>
    <w:rsid w:val="00E14C6A"/>
    <w:rsid w:val="00E22EBF"/>
    <w:rsid w:val="00E3133E"/>
    <w:rsid w:val="00E41E8F"/>
    <w:rsid w:val="00E477AF"/>
    <w:rsid w:val="00E501CB"/>
    <w:rsid w:val="00E5292E"/>
    <w:rsid w:val="00E717E0"/>
    <w:rsid w:val="00E80ADA"/>
    <w:rsid w:val="00E845BE"/>
    <w:rsid w:val="00E90CB0"/>
    <w:rsid w:val="00E91B44"/>
    <w:rsid w:val="00E924A1"/>
    <w:rsid w:val="00E95A21"/>
    <w:rsid w:val="00EC3396"/>
    <w:rsid w:val="00ED3139"/>
    <w:rsid w:val="00EF0D65"/>
    <w:rsid w:val="00F03481"/>
    <w:rsid w:val="00F10974"/>
    <w:rsid w:val="00F5521F"/>
    <w:rsid w:val="00F773D7"/>
    <w:rsid w:val="00F77FE6"/>
    <w:rsid w:val="00F8300D"/>
    <w:rsid w:val="00F84902"/>
    <w:rsid w:val="00F928CA"/>
    <w:rsid w:val="00FB4847"/>
    <w:rsid w:val="00FB4D00"/>
    <w:rsid w:val="00FB5B48"/>
    <w:rsid w:val="00FC19B8"/>
    <w:rsid w:val="00FD1A39"/>
    <w:rsid w:val="00FD61B8"/>
    <w:rsid w:val="00FD6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1AF5E"/>
  <w15:docId w15:val="{EA83788B-6014-480C-ACDA-7F0D927E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D"/>
    <w:pPr>
      <w:ind w:left="720"/>
      <w:contextualSpacing/>
    </w:pPr>
  </w:style>
  <w:style w:type="character" w:styleId="Hyperlink">
    <w:name w:val="Hyperlink"/>
    <w:basedOn w:val="DefaultParagraphFont"/>
    <w:uiPriority w:val="99"/>
    <w:unhideWhenUsed/>
    <w:rsid w:val="007B6B74"/>
    <w:rPr>
      <w:color w:val="0000FF"/>
      <w:u w:val="single"/>
    </w:rPr>
  </w:style>
  <w:style w:type="table" w:styleId="TableGrid">
    <w:name w:val="Table Grid"/>
    <w:basedOn w:val="TableNormal"/>
    <w:uiPriority w:val="59"/>
    <w:rsid w:val="00C7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4847"/>
    <w:pPr>
      <w:spacing w:after="0" w:line="240" w:lineRule="auto"/>
    </w:pPr>
  </w:style>
  <w:style w:type="character" w:styleId="Emphasis">
    <w:name w:val="Emphasis"/>
    <w:basedOn w:val="DefaultParagraphFont"/>
    <w:uiPriority w:val="20"/>
    <w:qFormat/>
    <w:rsid w:val="009C0DF4"/>
    <w:rPr>
      <w:i/>
      <w:iCs/>
    </w:rPr>
  </w:style>
  <w:style w:type="character" w:customStyle="1" w:styleId="label">
    <w:name w:val="label"/>
    <w:basedOn w:val="DefaultParagraphFont"/>
    <w:rsid w:val="00E5292E"/>
  </w:style>
  <w:style w:type="character" w:styleId="HTMLCite">
    <w:name w:val="HTML Cite"/>
    <w:basedOn w:val="DefaultParagraphFont"/>
    <w:uiPriority w:val="99"/>
    <w:semiHidden/>
    <w:unhideWhenUsed/>
    <w:rsid w:val="00E5292E"/>
    <w:rPr>
      <w:i/>
      <w:iCs/>
    </w:rPr>
  </w:style>
  <w:style w:type="paragraph" w:styleId="BalloonText">
    <w:name w:val="Balloon Text"/>
    <w:basedOn w:val="Normal"/>
    <w:link w:val="BalloonTextChar"/>
    <w:uiPriority w:val="99"/>
    <w:semiHidden/>
    <w:unhideWhenUsed/>
    <w:rsid w:val="005257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52"/>
    <w:rPr>
      <w:rFonts w:ascii="Tahoma" w:hAnsi="Tahoma" w:cs="Tahoma"/>
      <w:sz w:val="16"/>
      <w:szCs w:val="16"/>
    </w:rPr>
  </w:style>
  <w:style w:type="character" w:styleId="UnresolvedMention">
    <w:name w:val="Unresolved Mention"/>
    <w:basedOn w:val="DefaultParagraphFont"/>
    <w:uiPriority w:val="99"/>
    <w:semiHidden/>
    <w:unhideWhenUsed/>
    <w:rsid w:val="00C55B8C"/>
    <w:rPr>
      <w:color w:val="605E5C"/>
      <w:shd w:val="clear" w:color="auto" w:fill="E1DFDD"/>
    </w:rPr>
  </w:style>
  <w:style w:type="paragraph" w:styleId="Header">
    <w:name w:val="header"/>
    <w:basedOn w:val="Normal"/>
    <w:link w:val="HeaderChar"/>
    <w:uiPriority w:val="99"/>
    <w:unhideWhenUsed/>
    <w:rsid w:val="00B62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B44"/>
  </w:style>
  <w:style w:type="paragraph" w:styleId="Footer">
    <w:name w:val="footer"/>
    <w:basedOn w:val="Normal"/>
    <w:link w:val="FooterChar"/>
    <w:uiPriority w:val="99"/>
    <w:unhideWhenUsed/>
    <w:rsid w:val="00B62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75188">
      <w:bodyDiv w:val="1"/>
      <w:marLeft w:val="0"/>
      <w:marRight w:val="0"/>
      <w:marTop w:val="0"/>
      <w:marBottom w:val="0"/>
      <w:divBdr>
        <w:top w:val="none" w:sz="0" w:space="0" w:color="auto"/>
        <w:left w:val="none" w:sz="0" w:space="0" w:color="auto"/>
        <w:bottom w:val="none" w:sz="0" w:space="0" w:color="auto"/>
        <w:right w:val="none" w:sz="0" w:space="0" w:color="auto"/>
      </w:divBdr>
    </w:div>
    <w:div w:id="1352414751">
      <w:bodyDiv w:val="1"/>
      <w:marLeft w:val="0"/>
      <w:marRight w:val="0"/>
      <w:marTop w:val="0"/>
      <w:marBottom w:val="0"/>
      <w:divBdr>
        <w:top w:val="none" w:sz="0" w:space="0" w:color="auto"/>
        <w:left w:val="none" w:sz="0" w:space="0" w:color="auto"/>
        <w:bottom w:val="none" w:sz="0" w:space="0" w:color="auto"/>
        <w:right w:val="none" w:sz="0" w:space="0" w:color="auto"/>
      </w:divBdr>
    </w:div>
    <w:div w:id="18412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67-4F26-ABB9-D98813964E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67-4F26-ABB9-D98813964ED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Normal children </c:v>
                </c:pt>
                <c:pt idx="1">
                  <c:v>Iron deficency anemia </c:v>
                </c:pt>
              </c:strCache>
            </c:strRef>
          </c:cat>
          <c:val>
            <c:numRef>
              <c:f>Sheet1!$B$2:$B$3</c:f>
              <c:numCache>
                <c:formatCode>0.00%</c:formatCode>
                <c:ptCount val="2"/>
                <c:pt idx="0">
                  <c:v>0.85599999999999998</c:v>
                </c:pt>
                <c:pt idx="1">
                  <c:v>0.184</c:v>
                </c:pt>
              </c:numCache>
            </c:numRef>
          </c:val>
          <c:extLst>
            <c:ext xmlns:c16="http://schemas.microsoft.com/office/drawing/2014/chart" uri="{C3380CC4-5D6E-409C-BE32-E72D297353CC}">
              <c16:uniqueId val="{00000004-F567-4F26-ABB9-D98813964ED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1D8F1-41E9-458C-88F7-2C4C1F361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2811</Words>
  <Characters>16026</Characters>
  <Application>Microsoft Office Word</Application>
  <DocSecurity>0</DocSecurity>
  <Lines>133</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29</cp:revision>
  <dcterms:created xsi:type="dcterms:W3CDTF">2026-03-08T05:58:00Z</dcterms:created>
  <dcterms:modified xsi:type="dcterms:W3CDTF">2026-03-13T09:30:00Z</dcterms:modified>
</cp:coreProperties>
</file>