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B6AF" w14:textId="37A7F581" w:rsidR="00E142E2" w:rsidRPr="00C6192D" w:rsidRDefault="00E142E2" w:rsidP="0079761D">
      <w:pPr>
        <w:tabs>
          <w:tab w:val="left" w:pos="2640"/>
        </w:tabs>
        <w:spacing w:line="240" w:lineRule="auto"/>
        <w:jc w:val="right"/>
        <w:rPr>
          <w:rFonts w:ascii="Arial" w:hAnsi="Arial" w:cs="Arial"/>
          <w:b/>
          <w:sz w:val="24"/>
        </w:rPr>
      </w:pPr>
      <w:r w:rsidRPr="00C6192D">
        <w:rPr>
          <w:rFonts w:ascii="Arial" w:hAnsi="Arial" w:cs="Arial"/>
          <w:b/>
          <w:sz w:val="24"/>
        </w:rPr>
        <w:t>NUTRIENT QUALITY AND MICROBIAL LOAD OF DIFFERENT PRESERVATIVE METHODS OF HAKE FISH (</w:t>
      </w:r>
      <w:r w:rsidRPr="00C6192D">
        <w:rPr>
          <w:rFonts w:ascii="Arial" w:hAnsi="Arial" w:cs="Arial"/>
          <w:b/>
          <w:i/>
          <w:sz w:val="24"/>
        </w:rPr>
        <w:t xml:space="preserve">Merluccius </w:t>
      </w:r>
      <w:proofErr w:type="spellStart"/>
      <w:r w:rsidRPr="00C6192D">
        <w:rPr>
          <w:rFonts w:ascii="Arial" w:hAnsi="Arial" w:cs="Arial"/>
          <w:b/>
          <w:i/>
          <w:sz w:val="24"/>
        </w:rPr>
        <w:t>merluccius</w:t>
      </w:r>
      <w:proofErr w:type="spellEnd"/>
      <w:r w:rsidRPr="00C6192D">
        <w:rPr>
          <w:rFonts w:ascii="Arial" w:hAnsi="Arial" w:cs="Arial"/>
          <w:b/>
          <w:sz w:val="24"/>
        </w:rPr>
        <w:t>) SOLD AT EYENKORIN MARKET, ILORIN, NIGERIA</w:t>
      </w:r>
    </w:p>
    <w:p w14:paraId="2B8B5468" w14:textId="77777777" w:rsidR="00617037" w:rsidRPr="00C6192D" w:rsidRDefault="00617037" w:rsidP="0079761D">
      <w:pPr>
        <w:tabs>
          <w:tab w:val="left" w:pos="2640"/>
        </w:tabs>
        <w:spacing w:line="240" w:lineRule="auto"/>
        <w:jc w:val="right"/>
        <w:rPr>
          <w:rFonts w:ascii="Arial" w:eastAsia="OPPOSans_OS_Regular_2.0" w:hAnsi="Arial" w:cs="Arial"/>
          <w:b/>
          <w:bCs/>
          <w:sz w:val="24"/>
        </w:rPr>
      </w:pPr>
    </w:p>
    <w:p w14:paraId="708F3C08" w14:textId="01402C38" w:rsidR="00D57398" w:rsidRDefault="00D57398" w:rsidP="00D57398">
      <w:pPr>
        <w:pStyle w:val="NormalWeb"/>
        <w:spacing w:beforeAutospacing="0" w:after="0" w:afterAutospacing="0" w:line="240" w:lineRule="auto"/>
        <w:jc w:val="both"/>
        <w:rPr>
          <w:rFonts w:ascii="Arial" w:hAnsi="Arial" w:cs="Arial"/>
        </w:rPr>
      </w:pPr>
    </w:p>
    <w:p w14:paraId="15ED001E" w14:textId="77777777" w:rsidR="002175BF" w:rsidRPr="00C6192D" w:rsidRDefault="002175BF" w:rsidP="00D57398">
      <w:pPr>
        <w:pStyle w:val="NormalWeb"/>
        <w:spacing w:beforeAutospacing="0" w:after="0" w:afterAutospacing="0" w:line="240" w:lineRule="auto"/>
        <w:jc w:val="both"/>
        <w:rPr>
          <w:rFonts w:ascii="Arial" w:hAnsi="Arial" w:cs="Arial"/>
        </w:rPr>
      </w:pPr>
    </w:p>
    <w:p w14:paraId="41FEF8BD" w14:textId="77777777" w:rsidR="00E142E2" w:rsidRPr="00C6192D" w:rsidRDefault="00E142E2" w:rsidP="00D57398">
      <w:pPr>
        <w:pStyle w:val="NormalWeb"/>
        <w:spacing w:beforeAutospacing="0" w:after="0" w:afterAutospacing="0" w:line="240" w:lineRule="auto"/>
        <w:jc w:val="center"/>
        <w:rPr>
          <w:rFonts w:ascii="Arial" w:hAnsi="Arial" w:cs="Arial"/>
        </w:rPr>
      </w:pPr>
      <w:r w:rsidRPr="00C6192D">
        <w:rPr>
          <w:rFonts w:ascii="Arial" w:hAnsi="Arial" w:cs="Arial"/>
        </w:rPr>
        <w:t>ABSTRACT</w:t>
      </w:r>
    </w:p>
    <w:p w14:paraId="6D9951FC" w14:textId="77777777" w:rsidR="00E142E2" w:rsidRPr="00C6192D" w:rsidRDefault="00E142E2" w:rsidP="00DA344E">
      <w:pPr>
        <w:tabs>
          <w:tab w:val="left" w:pos="2640"/>
        </w:tabs>
        <w:jc w:val="both"/>
        <w:rPr>
          <w:rFonts w:ascii="Arial" w:hAnsi="Arial" w:cs="Arial"/>
          <w:b/>
          <w:sz w:val="22"/>
          <w:szCs w:val="22"/>
        </w:rPr>
      </w:pPr>
      <w:r w:rsidRPr="00C6192D">
        <w:rPr>
          <w:rFonts w:ascii="Arial" w:hAnsi="Arial" w:cs="Arial"/>
          <w:b/>
          <w:sz w:val="22"/>
          <w:szCs w:val="22"/>
          <w:shd w:val="clear" w:color="auto" w:fill="FFFFFF"/>
        </w:rPr>
        <w:t xml:space="preserve">The geographical distribution of </w:t>
      </w:r>
      <w:r w:rsidRPr="00C6192D">
        <w:rPr>
          <w:rFonts w:ascii="Arial" w:hAnsi="Arial" w:cs="Arial"/>
          <w:b/>
          <w:sz w:val="22"/>
          <w:szCs w:val="22"/>
        </w:rPr>
        <w:t>European hake fish (</w:t>
      </w:r>
      <w:r w:rsidRPr="00C6192D">
        <w:rPr>
          <w:rFonts w:ascii="Arial" w:hAnsi="Arial" w:cs="Arial"/>
          <w:b/>
          <w:i/>
          <w:sz w:val="22"/>
          <w:szCs w:val="22"/>
        </w:rPr>
        <w:t xml:space="preserve">Merluccius </w:t>
      </w:r>
      <w:proofErr w:type="spellStart"/>
      <w:r w:rsidRPr="00C6192D">
        <w:rPr>
          <w:rFonts w:ascii="Arial" w:hAnsi="Arial" w:cs="Arial"/>
          <w:b/>
          <w:i/>
          <w:sz w:val="22"/>
          <w:szCs w:val="22"/>
        </w:rPr>
        <w:t>merluccius</w:t>
      </w:r>
      <w:proofErr w:type="spellEnd"/>
      <w:r w:rsidRPr="00C6192D">
        <w:rPr>
          <w:rFonts w:ascii="Arial" w:hAnsi="Arial" w:cs="Arial"/>
          <w:b/>
          <w:sz w:val="22"/>
          <w:szCs w:val="22"/>
        </w:rPr>
        <w:t xml:space="preserve">) </w:t>
      </w:r>
      <w:r w:rsidRPr="00C6192D">
        <w:rPr>
          <w:rFonts w:ascii="Arial" w:eastAsia="Times New Roman" w:hAnsi="Arial" w:cs="Arial"/>
          <w:b/>
          <w:sz w:val="22"/>
          <w:szCs w:val="22"/>
        </w:rPr>
        <w:t xml:space="preserve">make it a high value food product mostly consumed </w:t>
      </w:r>
      <w:r w:rsidRPr="00C6192D">
        <w:rPr>
          <w:rFonts w:ascii="Arial" w:hAnsi="Arial" w:cs="Arial"/>
          <w:b/>
          <w:sz w:val="22"/>
          <w:szCs w:val="22"/>
          <w:shd w:val="clear" w:color="auto" w:fill="FFFFFF"/>
        </w:rPr>
        <w:t xml:space="preserve">in Nigeria. </w:t>
      </w:r>
      <w:r w:rsidRPr="00C6192D">
        <w:rPr>
          <w:rFonts w:ascii="Arial" w:hAnsi="Arial" w:cs="Arial"/>
          <w:b/>
          <w:sz w:val="22"/>
          <w:szCs w:val="22"/>
        </w:rPr>
        <w:t xml:space="preserve">This study was conducted to investigate the nutrient composition and microbial load of three different preservative methods of </w:t>
      </w:r>
      <w:r w:rsidRPr="00C6192D">
        <w:rPr>
          <w:rFonts w:ascii="Arial" w:hAnsi="Arial" w:cs="Arial"/>
          <w:b/>
          <w:i/>
          <w:sz w:val="22"/>
          <w:szCs w:val="22"/>
        </w:rPr>
        <w:t>M</w:t>
      </w:r>
      <w:r w:rsidR="00C26D1B" w:rsidRPr="00C6192D">
        <w:rPr>
          <w:rFonts w:ascii="Arial" w:hAnsi="Arial" w:cs="Arial"/>
          <w:b/>
          <w:i/>
          <w:sz w:val="22"/>
          <w:szCs w:val="22"/>
        </w:rPr>
        <w:t xml:space="preserve">. </w:t>
      </w:r>
      <w:proofErr w:type="spellStart"/>
      <w:r w:rsidRPr="00C6192D">
        <w:rPr>
          <w:rFonts w:ascii="Arial" w:hAnsi="Arial" w:cs="Arial"/>
          <w:b/>
          <w:i/>
          <w:sz w:val="22"/>
          <w:szCs w:val="22"/>
        </w:rPr>
        <w:t>merluccius</w:t>
      </w:r>
      <w:proofErr w:type="spellEnd"/>
      <w:r w:rsidRPr="00C6192D">
        <w:rPr>
          <w:rFonts w:ascii="Arial" w:hAnsi="Arial" w:cs="Arial"/>
          <w:b/>
          <w:i/>
          <w:sz w:val="22"/>
          <w:szCs w:val="22"/>
        </w:rPr>
        <w:t xml:space="preserve"> </w:t>
      </w:r>
      <w:r w:rsidRPr="00C6192D">
        <w:rPr>
          <w:rFonts w:ascii="Arial" w:hAnsi="Arial" w:cs="Arial"/>
          <w:b/>
          <w:sz w:val="22"/>
          <w:szCs w:val="22"/>
        </w:rPr>
        <w:t xml:space="preserve">fish sold at </w:t>
      </w:r>
      <w:proofErr w:type="spellStart"/>
      <w:r w:rsidRPr="00C6192D">
        <w:rPr>
          <w:rFonts w:ascii="Arial" w:hAnsi="Arial" w:cs="Arial"/>
          <w:b/>
          <w:sz w:val="22"/>
          <w:szCs w:val="22"/>
        </w:rPr>
        <w:t>Eyenkorin</w:t>
      </w:r>
      <w:proofErr w:type="spellEnd"/>
      <w:r w:rsidRPr="00C6192D">
        <w:rPr>
          <w:rFonts w:ascii="Arial" w:hAnsi="Arial" w:cs="Arial"/>
          <w:b/>
          <w:sz w:val="22"/>
          <w:szCs w:val="22"/>
        </w:rPr>
        <w:t xml:space="preserve"> Market in Ilorin </w:t>
      </w:r>
      <w:proofErr w:type="spellStart"/>
      <w:r w:rsidRPr="00C6192D">
        <w:rPr>
          <w:rFonts w:ascii="Arial" w:hAnsi="Arial" w:cs="Arial"/>
          <w:b/>
          <w:sz w:val="22"/>
          <w:szCs w:val="22"/>
        </w:rPr>
        <w:t>Kwara</w:t>
      </w:r>
      <w:proofErr w:type="spellEnd"/>
      <w:r w:rsidRPr="00C6192D">
        <w:rPr>
          <w:rFonts w:ascii="Arial" w:hAnsi="Arial" w:cs="Arial"/>
          <w:b/>
          <w:sz w:val="22"/>
          <w:szCs w:val="22"/>
        </w:rPr>
        <w:t xml:space="preserve"> State. Chilled, smoked and fried </w:t>
      </w:r>
      <w:r w:rsidRPr="00C6192D">
        <w:rPr>
          <w:rFonts w:ascii="Arial" w:hAnsi="Arial" w:cs="Arial"/>
          <w:b/>
          <w:i/>
          <w:sz w:val="22"/>
          <w:szCs w:val="22"/>
        </w:rPr>
        <w:t xml:space="preserve">M. </w:t>
      </w:r>
      <w:proofErr w:type="spellStart"/>
      <w:r w:rsidRPr="00C6192D">
        <w:rPr>
          <w:rFonts w:ascii="Arial" w:hAnsi="Arial" w:cs="Arial"/>
          <w:b/>
          <w:i/>
          <w:sz w:val="22"/>
          <w:szCs w:val="22"/>
        </w:rPr>
        <w:t>merluccius</w:t>
      </w:r>
      <w:proofErr w:type="spellEnd"/>
      <w:r w:rsidRPr="00C6192D">
        <w:rPr>
          <w:rFonts w:ascii="Arial" w:hAnsi="Arial" w:cs="Arial"/>
          <w:b/>
          <w:i/>
          <w:sz w:val="22"/>
          <w:szCs w:val="22"/>
        </w:rPr>
        <w:t xml:space="preserve"> </w:t>
      </w:r>
      <w:r w:rsidRPr="00C6192D">
        <w:rPr>
          <w:rFonts w:ascii="Arial" w:hAnsi="Arial" w:cs="Arial"/>
          <w:b/>
          <w:sz w:val="22"/>
          <w:szCs w:val="22"/>
        </w:rPr>
        <w:t xml:space="preserve">were bought from </w:t>
      </w:r>
      <w:proofErr w:type="spellStart"/>
      <w:r w:rsidRPr="00C6192D">
        <w:rPr>
          <w:rFonts w:ascii="Arial" w:hAnsi="Arial" w:cs="Arial"/>
          <w:b/>
          <w:sz w:val="22"/>
          <w:szCs w:val="22"/>
        </w:rPr>
        <w:t>Eyenkorin</w:t>
      </w:r>
      <w:proofErr w:type="spellEnd"/>
      <w:r w:rsidRPr="00C6192D">
        <w:rPr>
          <w:rFonts w:ascii="Arial" w:hAnsi="Arial" w:cs="Arial"/>
          <w:b/>
          <w:sz w:val="22"/>
          <w:szCs w:val="22"/>
        </w:rPr>
        <w:t xml:space="preserve"> Market, kept separately in </w:t>
      </w:r>
      <w:proofErr w:type="spellStart"/>
      <w:r w:rsidRPr="00C6192D">
        <w:rPr>
          <w:rFonts w:ascii="Arial" w:hAnsi="Arial" w:cs="Arial"/>
          <w:b/>
          <w:sz w:val="22"/>
          <w:szCs w:val="22"/>
        </w:rPr>
        <w:t>ziplock</w:t>
      </w:r>
      <w:proofErr w:type="spellEnd"/>
      <w:r w:rsidRPr="00C6192D">
        <w:rPr>
          <w:rFonts w:ascii="Arial" w:hAnsi="Arial" w:cs="Arial"/>
          <w:b/>
          <w:sz w:val="22"/>
          <w:szCs w:val="22"/>
        </w:rPr>
        <w:t xml:space="preserve"> nylon and transported to University of Ilorin Central </w:t>
      </w:r>
      <w:r w:rsidRPr="00C6192D">
        <w:rPr>
          <w:rFonts w:ascii="Arial" w:eastAsia="Times New Roman" w:hAnsi="Arial" w:cs="Arial"/>
          <w:b/>
          <w:sz w:val="22"/>
          <w:szCs w:val="22"/>
        </w:rPr>
        <w:t xml:space="preserve">Research </w:t>
      </w:r>
      <w:r w:rsidRPr="00C6192D">
        <w:rPr>
          <w:rFonts w:ascii="Arial" w:hAnsi="Arial" w:cs="Arial"/>
          <w:b/>
          <w:sz w:val="22"/>
          <w:szCs w:val="22"/>
        </w:rPr>
        <w:t xml:space="preserve">Laboratory for nutrient composition and microbial analysis at day zero and seventh day of </w:t>
      </w:r>
      <w:proofErr w:type="spellStart"/>
      <w:r w:rsidRPr="00C6192D">
        <w:rPr>
          <w:rFonts w:ascii="Arial" w:hAnsi="Arial" w:cs="Arial"/>
          <w:b/>
          <w:sz w:val="22"/>
          <w:szCs w:val="22"/>
        </w:rPr>
        <w:t>freezed</w:t>
      </w:r>
      <w:proofErr w:type="spellEnd"/>
      <w:r w:rsidRPr="00C6192D">
        <w:rPr>
          <w:rFonts w:ascii="Arial" w:hAnsi="Arial" w:cs="Arial"/>
          <w:b/>
          <w:sz w:val="22"/>
          <w:szCs w:val="22"/>
        </w:rPr>
        <w:t xml:space="preserve"> storage condition. Moisture values (77.43±0.01%; 78.04±0.01%) were recorded </w:t>
      </w:r>
      <w:r w:rsidR="00C26D1B" w:rsidRPr="00C6192D">
        <w:rPr>
          <w:rFonts w:ascii="Arial" w:hAnsi="Arial" w:cs="Arial"/>
          <w:b/>
          <w:sz w:val="22"/>
          <w:szCs w:val="22"/>
        </w:rPr>
        <w:t xml:space="preserve">highest </w:t>
      </w:r>
      <w:r w:rsidRPr="00C6192D">
        <w:rPr>
          <w:rFonts w:ascii="Arial" w:hAnsi="Arial" w:cs="Arial"/>
          <w:b/>
          <w:sz w:val="22"/>
          <w:szCs w:val="22"/>
        </w:rPr>
        <w:t xml:space="preserve">in chilled fish while the least values (10.24±0.01%; 11.82±0.01%) were from fried fish at day zero and seventh of </w:t>
      </w:r>
      <w:proofErr w:type="spellStart"/>
      <w:r w:rsidRPr="00C6192D">
        <w:rPr>
          <w:rFonts w:ascii="Arial" w:hAnsi="Arial" w:cs="Arial"/>
          <w:b/>
          <w:sz w:val="22"/>
          <w:szCs w:val="22"/>
        </w:rPr>
        <w:t>freezed</w:t>
      </w:r>
      <w:proofErr w:type="spellEnd"/>
      <w:r w:rsidRPr="00C6192D">
        <w:rPr>
          <w:rFonts w:ascii="Arial" w:hAnsi="Arial" w:cs="Arial"/>
          <w:b/>
          <w:sz w:val="22"/>
          <w:szCs w:val="22"/>
        </w:rPr>
        <w:t xml:space="preserve"> condition. Protein ranged from (17.37±0.03%</w:t>
      </w:r>
      <w:r w:rsidR="003E1B92" w:rsidRPr="00C6192D">
        <w:rPr>
          <w:rFonts w:ascii="Arial" w:hAnsi="Arial" w:cs="Arial"/>
          <w:b/>
          <w:sz w:val="22"/>
          <w:szCs w:val="22"/>
        </w:rPr>
        <w:t xml:space="preserve"> to </w:t>
      </w:r>
      <w:r w:rsidRPr="00C6192D">
        <w:rPr>
          <w:rFonts w:ascii="Arial" w:hAnsi="Arial" w:cs="Arial"/>
          <w:b/>
          <w:sz w:val="22"/>
          <w:szCs w:val="22"/>
        </w:rPr>
        <w:t>67.73±0.02%) at day zero and (15.23±0.06%</w:t>
      </w:r>
      <w:r w:rsidR="003E1B92" w:rsidRPr="00C6192D">
        <w:rPr>
          <w:rFonts w:ascii="Arial" w:hAnsi="Arial" w:cs="Arial"/>
          <w:b/>
          <w:sz w:val="22"/>
          <w:szCs w:val="22"/>
        </w:rPr>
        <w:t xml:space="preserve"> to</w:t>
      </w:r>
      <w:r w:rsidRPr="00C6192D">
        <w:rPr>
          <w:rFonts w:ascii="Arial" w:hAnsi="Arial" w:cs="Arial"/>
          <w:b/>
          <w:sz w:val="22"/>
          <w:szCs w:val="22"/>
        </w:rPr>
        <w:t xml:space="preserve"> 66.92±0.25%) at day seventh of storage condition. Highest protein values at both days were recorded from fried fish and the least value from chilled fish. Processing method increased saturated and monounsaturated fatty acids, notably palmitic and oleic acids. Amino acid profiling demonstrated a decline in essential amino acids including lysine in chilled fish</w:t>
      </w:r>
      <w:r w:rsidR="00294BBF" w:rsidRPr="00C6192D">
        <w:rPr>
          <w:rFonts w:ascii="Arial" w:hAnsi="Arial" w:cs="Arial"/>
          <w:b/>
          <w:sz w:val="22"/>
          <w:szCs w:val="22"/>
        </w:rPr>
        <w:t xml:space="preserve"> at day seventh.</w:t>
      </w:r>
      <w:r w:rsidRPr="00C6192D">
        <w:rPr>
          <w:rFonts w:ascii="Arial" w:hAnsi="Arial" w:cs="Arial"/>
          <w:b/>
          <w:sz w:val="22"/>
          <w:szCs w:val="22"/>
        </w:rPr>
        <w:t xml:space="preserve"> </w:t>
      </w:r>
      <w:r w:rsidR="00294BBF" w:rsidRPr="00C6192D">
        <w:rPr>
          <w:rFonts w:ascii="Arial" w:hAnsi="Arial" w:cs="Arial"/>
          <w:b/>
          <w:sz w:val="22"/>
          <w:szCs w:val="22"/>
        </w:rPr>
        <w:t>S</w:t>
      </w:r>
      <w:r w:rsidRPr="00C6192D">
        <w:rPr>
          <w:rFonts w:ascii="Arial" w:hAnsi="Arial" w:cs="Arial"/>
          <w:b/>
          <w:sz w:val="22"/>
          <w:szCs w:val="22"/>
        </w:rPr>
        <w:t xml:space="preserve">moked and fried fish retained higher concentrations, reflecting enhanced protein quality. Microbial evaluation showed that viable counts in chilled fish increased markedly from 35.0 × 10⁵ CFU/g to 118.0 × 10⁵ CFU/g at day seventh of </w:t>
      </w:r>
      <w:proofErr w:type="spellStart"/>
      <w:r w:rsidRPr="00C6192D">
        <w:rPr>
          <w:rFonts w:ascii="Arial" w:hAnsi="Arial" w:cs="Arial"/>
          <w:b/>
          <w:sz w:val="22"/>
          <w:szCs w:val="22"/>
        </w:rPr>
        <w:t>freezed</w:t>
      </w:r>
      <w:proofErr w:type="spellEnd"/>
      <w:r w:rsidRPr="00C6192D">
        <w:rPr>
          <w:rFonts w:ascii="Arial" w:hAnsi="Arial" w:cs="Arial"/>
          <w:b/>
          <w:sz w:val="22"/>
          <w:szCs w:val="22"/>
        </w:rPr>
        <w:t xml:space="preserve"> condition, while smoked and fried fish maintained comparatively lower microbial loads. Smoking and frying reduce moisture content, microbial proliferation and preserve essential nutrients, thereby enhance shelf stability and nutrient concentration. The compositions and microbial count showed that </w:t>
      </w:r>
      <w:r w:rsidRPr="00C6192D">
        <w:rPr>
          <w:rFonts w:ascii="Arial" w:hAnsi="Arial" w:cs="Arial"/>
          <w:b/>
          <w:i/>
          <w:sz w:val="22"/>
          <w:szCs w:val="22"/>
        </w:rPr>
        <w:t>M</w:t>
      </w:r>
      <w:r w:rsidR="00294BBF" w:rsidRPr="00C6192D">
        <w:rPr>
          <w:rFonts w:ascii="Arial" w:hAnsi="Arial" w:cs="Arial"/>
          <w:b/>
          <w:i/>
          <w:sz w:val="22"/>
          <w:szCs w:val="22"/>
        </w:rPr>
        <w:t>.</w:t>
      </w:r>
      <w:r w:rsidRPr="00C6192D">
        <w:rPr>
          <w:rFonts w:ascii="Arial" w:hAnsi="Arial" w:cs="Arial"/>
          <w:b/>
          <w:i/>
          <w:sz w:val="22"/>
          <w:szCs w:val="22"/>
        </w:rPr>
        <w:t xml:space="preserve"> </w:t>
      </w:r>
      <w:proofErr w:type="spellStart"/>
      <w:r w:rsidRPr="00C6192D">
        <w:rPr>
          <w:rFonts w:ascii="Arial" w:hAnsi="Arial" w:cs="Arial"/>
          <w:b/>
          <w:i/>
          <w:sz w:val="22"/>
          <w:szCs w:val="22"/>
        </w:rPr>
        <w:t>merluccius</w:t>
      </w:r>
      <w:proofErr w:type="spellEnd"/>
      <w:r w:rsidRPr="00C6192D">
        <w:rPr>
          <w:rFonts w:ascii="Arial" w:hAnsi="Arial" w:cs="Arial"/>
          <w:b/>
          <w:sz w:val="22"/>
          <w:szCs w:val="22"/>
        </w:rPr>
        <w:t xml:space="preserve"> sold at </w:t>
      </w:r>
      <w:proofErr w:type="spellStart"/>
      <w:r w:rsidRPr="00C6192D">
        <w:rPr>
          <w:rFonts w:ascii="Arial" w:hAnsi="Arial" w:cs="Arial"/>
          <w:b/>
          <w:sz w:val="22"/>
          <w:szCs w:val="22"/>
        </w:rPr>
        <w:t>Eiyenkorin</w:t>
      </w:r>
      <w:proofErr w:type="spellEnd"/>
      <w:r w:rsidRPr="00C6192D">
        <w:rPr>
          <w:rFonts w:ascii="Arial" w:hAnsi="Arial" w:cs="Arial"/>
          <w:b/>
          <w:sz w:val="22"/>
          <w:szCs w:val="22"/>
        </w:rPr>
        <w:t xml:space="preserve"> Market is nutritious and fit for consumption as </w:t>
      </w:r>
      <w:r w:rsidR="00294BBF" w:rsidRPr="00C6192D">
        <w:rPr>
          <w:rFonts w:ascii="Arial" w:hAnsi="Arial" w:cs="Arial"/>
          <w:b/>
          <w:sz w:val="22"/>
          <w:szCs w:val="22"/>
        </w:rPr>
        <w:t>i</w:t>
      </w:r>
      <w:r w:rsidRPr="00C6192D">
        <w:rPr>
          <w:rFonts w:ascii="Arial" w:hAnsi="Arial" w:cs="Arial"/>
          <w:b/>
          <w:sz w:val="22"/>
          <w:szCs w:val="22"/>
        </w:rPr>
        <w:t xml:space="preserve">t </w:t>
      </w:r>
      <w:proofErr w:type="gramStart"/>
      <w:r w:rsidRPr="00C6192D">
        <w:rPr>
          <w:rFonts w:ascii="Arial" w:hAnsi="Arial" w:cs="Arial"/>
          <w:b/>
          <w:sz w:val="22"/>
          <w:szCs w:val="22"/>
        </w:rPr>
        <w:t>meet</w:t>
      </w:r>
      <w:proofErr w:type="gramEnd"/>
      <w:r w:rsidRPr="00C6192D">
        <w:rPr>
          <w:rFonts w:ascii="Arial" w:hAnsi="Arial" w:cs="Arial"/>
          <w:b/>
          <w:sz w:val="22"/>
          <w:szCs w:val="22"/>
        </w:rPr>
        <w:t xml:space="preserve"> the nutritional demands for </w:t>
      </w:r>
      <w:r w:rsidR="00294BBF" w:rsidRPr="00C6192D">
        <w:rPr>
          <w:rFonts w:ascii="Arial" w:hAnsi="Arial" w:cs="Arial"/>
          <w:b/>
          <w:sz w:val="22"/>
          <w:szCs w:val="22"/>
        </w:rPr>
        <w:t>development</w:t>
      </w:r>
      <w:r w:rsidRPr="00C6192D">
        <w:rPr>
          <w:rFonts w:ascii="Arial" w:hAnsi="Arial" w:cs="Arial"/>
          <w:b/>
          <w:sz w:val="22"/>
          <w:szCs w:val="22"/>
        </w:rPr>
        <w:t xml:space="preserve"> and good </w:t>
      </w:r>
      <w:r w:rsidRPr="00C6192D">
        <w:rPr>
          <w:rFonts w:ascii="Arial" w:hAnsi="Arial" w:cs="Arial"/>
          <w:b/>
          <w:sz w:val="22"/>
          <w:szCs w:val="22"/>
        </w:rPr>
        <w:lastRenderedPageBreak/>
        <w:t xml:space="preserve">health. </w:t>
      </w:r>
      <w:r w:rsidR="00E22C0C" w:rsidRPr="00C6192D">
        <w:rPr>
          <w:rFonts w:ascii="Arial" w:hAnsi="Arial" w:cs="Arial"/>
          <w:b/>
          <w:sz w:val="22"/>
          <w:szCs w:val="22"/>
        </w:rPr>
        <w:t>Addi</w:t>
      </w:r>
      <w:r w:rsidR="00D3065D" w:rsidRPr="00C6192D">
        <w:rPr>
          <w:rFonts w:ascii="Arial" w:hAnsi="Arial" w:cs="Arial"/>
          <w:b/>
          <w:sz w:val="22"/>
          <w:szCs w:val="22"/>
        </w:rPr>
        <w:t>ti</w:t>
      </w:r>
      <w:r w:rsidR="00E22C0C" w:rsidRPr="00C6192D">
        <w:rPr>
          <w:rFonts w:ascii="Arial" w:hAnsi="Arial" w:cs="Arial"/>
          <w:b/>
          <w:sz w:val="22"/>
          <w:szCs w:val="22"/>
        </w:rPr>
        <w:t>onally,</w:t>
      </w:r>
      <w:r w:rsidRPr="00C6192D">
        <w:rPr>
          <w:rFonts w:ascii="Arial" w:hAnsi="Arial" w:cs="Arial"/>
          <w:b/>
          <w:sz w:val="22"/>
          <w:szCs w:val="22"/>
        </w:rPr>
        <w:t xml:space="preserve"> fried fish is recommended to consumed because of its high nutritional values and minimal microbial loads.</w:t>
      </w:r>
    </w:p>
    <w:p w14:paraId="2DEB1CE5" w14:textId="77777777" w:rsidR="00E142E2" w:rsidRPr="00C6192D" w:rsidRDefault="00E142E2" w:rsidP="008F0CA0">
      <w:pPr>
        <w:tabs>
          <w:tab w:val="left" w:pos="2640"/>
        </w:tabs>
        <w:rPr>
          <w:rFonts w:ascii="Arial" w:hAnsi="Arial" w:cs="Arial"/>
          <w:sz w:val="20"/>
          <w:szCs w:val="20"/>
        </w:rPr>
      </w:pPr>
      <w:r w:rsidRPr="00C6192D">
        <w:rPr>
          <w:rFonts w:ascii="Arial" w:hAnsi="Arial" w:cs="Arial"/>
          <w:sz w:val="24"/>
        </w:rPr>
        <w:t xml:space="preserve"> </w:t>
      </w:r>
      <w:r w:rsidRPr="00C6192D">
        <w:rPr>
          <w:rStyle w:val="Strong"/>
          <w:rFonts w:ascii="Arial" w:hAnsi="Arial" w:cs="Arial"/>
          <w:sz w:val="24"/>
        </w:rPr>
        <w:t>Keywords:</w:t>
      </w:r>
      <w:r w:rsidRPr="00C6192D">
        <w:rPr>
          <w:rFonts w:ascii="Arial" w:hAnsi="Arial" w:cs="Arial"/>
          <w:sz w:val="24"/>
        </w:rPr>
        <w:t xml:space="preserve"> </w:t>
      </w:r>
      <w:r w:rsidRPr="00C6192D">
        <w:rPr>
          <w:rFonts w:ascii="Arial" w:hAnsi="Arial" w:cs="Arial"/>
          <w:sz w:val="20"/>
          <w:szCs w:val="20"/>
        </w:rPr>
        <w:t xml:space="preserve">Food safety, </w:t>
      </w:r>
      <w:r w:rsidRPr="00C6192D">
        <w:rPr>
          <w:rFonts w:ascii="Arial" w:hAnsi="Arial" w:cs="Arial"/>
          <w:sz w:val="20"/>
          <w:szCs w:val="20"/>
          <w:shd w:val="clear" w:color="auto" w:fill="FFFFFF"/>
        </w:rPr>
        <w:t> </w:t>
      </w:r>
      <w:hyperlink r:id="rId6" w:history="1">
        <w:r w:rsidRPr="00C6192D">
          <w:rPr>
            <w:rStyle w:val="Hyperlink"/>
            <w:rFonts w:ascii="Arial" w:hAnsi="Arial" w:cs="Arial"/>
            <w:bCs/>
            <w:color w:val="auto"/>
            <w:sz w:val="20"/>
            <w:szCs w:val="20"/>
            <w:u w:val="none"/>
            <w:shd w:val="clear" w:color="auto" w:fill="FFFFFF"/>
          </w:rPr>
          <w:t>Market study</w:t>
        </w:r>
      </w:hyperlink>
      <w:r w:rsidRPr="00C6192D">
        <w:rPr>
          <w:rFonts w:ascii="Arial" w:hAnsi="Arial" w:cs="Arial"/>
          <w:sz w:val="20"/>
          <w:szCs w:val="20"/>
        </w:rPr>
        <w:t xml:space="preserve">, </w:t>
      </w:r>
      <w:proofErr w:type="spellStart"/>
      <w:r w:rsidRPr="00C6192D">
        <w:rPr>
          <w:rFonts w:ascii="Arial" w:hAnsi="Arial" w:cs="Arial"/>
          <w:sz w:val="20"/>
          <w:szCs w:val="20"/>
        </w:rPr>
        <w:t>Eyenkorin</w:t>
      </w:r>
      <w:proofErr w:type="spellEnd"/>
      <w:r w:rsidRPr="00C6192D">
        <w:rPr>
          <w:rFonts w:ascii="Arial" w:hAnsi="Arial" w:cs="Arial"/>
          <w:sz w:val="20"/>
          <w:szCs w:val="20"/>
        </w:rPr>
        <w:t xml:space="preserve"> Market, </w:t>
      </w:r>
      <w:r w:rsidRPr="00C6192D">
        <w:rPr>
          <w:rFonts w:ascii="Arial" w:hAnsi="Arial" w:cs="Arial"/>
          <w:i/>
          <w:sz w:val="20"/>
          <w:szCs w:val="20"/>
        </w:rPr>
        <w:t xml:space="preserve">Merluccius </w:t>
      </w:r>
      <w:proofErr w:type="spellStart"/>
      <w:r w:rsidRPr="00C6192D">
        <w:rPr>
          <w:rFonts w:ascii="Arial" w:hAnsi="Arial" w:cs="Arial"/>
          <w:i/>
          <w:sz w:val="20"/>
          <w:szCs w:val="20"/>
        </w:rPr>
        <w:t>merluccius</w:t>
      </w:r>
      <w:proofErr w:type="spellEnd"/>
      <w:r w:rsidR="00F618E2" w:rsidRPr="00C6192D">
        <w:rPr>
          <w:rFonts w:ascii="Arial" w:hAnsi="Arial" w:cs="Arial"/>
          <w:i/>
          <w:sz w:val="20"/>
          <w:szCs w:val="20"/>
        </w:rPr>
        <w:t xml:space="preserve">, </w:t>
      </w:r>
    </w:p>
    <w:p w14:paraId="2FC049D8" w14:textId="77777777" w:rsidR="00E142E2" w:rsidRPr="00C6192D" w:rsidRDefault="00E142E2" w:rsidP="008F0CA0">
      <w:pPr>
        <w:tabs>
          <w:tab w:val="left" w:pos="2640"/>
        </w:tabs>
        <w:rPr>
          <w:rFonts w:ascii="Arial" w:eastAsia="OPPOSans_OS_Regular_2.0" w:hAnsi="Arial" w:cs="Arial"/>
          <w:b/>
          <w:bCs/>
          <w:sz w:val="20"/>
          <w:szCs w:val="20"/>
        </w:rPr>
      </w:pPr>
      <w:r w:rsidRPr="00C6192D">
        <w:rPr>
          <w:rFonts w:ascii="Arial" w:hAnsi="Arial" w:cs="Arial"/>
          <w:b/>
          <w:sz w:val="20"/>
          <w:szCs w:val="20"/>
        </w:rPr>
        <w:t>Word count</w:t>
      </w:r>
      <w:r w:rsidR="00B41923" w:rsidRPr="00C6192D">
        <w:rPr>
          <w:rFonts w:ascii="Arial" w:hAnsi="Arial" w:cs="Arial"/>
          <w:sz w:val="20"/>
          <w:szCs w:val="20"/>
        </w:rPr>
        <w:t>:</w:t>
      </w:r>
      <w:r w:rsidRPr="00C6192D">
        <w:rPr>
          <w:rFonts w:ascii="Arial" w:hAnsi="Arial" w:cs="Arial"/>
          <w:sz w:val="20"/>
          <w:szCs w:val="20"/>
        </w:rPr>
        <w:t xml:space="preserve"> 30</w:t>
      </w:r>
      <w:r w:rsidR="00B41923" w:rsidRPr="00C6192D">
        <w:rPr>
          <w:rFonts w:ascii="Arial" w:hAnsi="Arial" w:cs="Arial"/>
          <w:sz w:val="20"/>
          <w:szCs w:val="20"/>
        </w:rPr>
        <w:t>0</w:t>
      </w:r>
    </w:p>
    <w:p w14:paraId="7EDDB656" w14:textId="77777777" w:rsidR="00E142E2" w:rsidRPr="00C6192D" w:rsidRDefault="00E142E2" w:rsidP="00E142E2">
      <w:pPr>
        <w:tabs>
          <w:tab w:val="left" w:pos="2640"/>
        </w:tabs>
        <w:jc w:val="center"/>
        <w:rPr>
          <w:rFonts w:ascii="Arial" w:eastAsia="OPPOSans_OS_Regular_2.0" w:hAnsi="Arial" w:cs="Arial"/>
          <w:b/>
          <w:bCs/>
          <w:sz w:val="24"/>
        </w:rPr>
      </w:pPr>
    </w:p>
    <w:p w14:paraId="1AA8FD67" w14:textId="77777777" w:rsidR="00E142E2" w:rsidRPr="00C6192D" w:rsidRDefault="00E142E2" w:rsidP="00E142E2">
      <w:pPr>
        <w:pStyle w:val="NormalWeb"/>
        <w:tabs>
          <w:tab w:val="left" w:pos="2640"/>
        </w:tabs>
        <w:spacing w:beforeAutospacing="0" w:after="0" w:afterAutospacing="0" w:line="360" w:lineRule="auto"/>
        <w:rPr>
          <w:rFonts w:ascii="Arial" w:eastAsia="Source Sans Pro" w:hAnsi="Arial" w:cs="Arial"/>
          <w:b/>
          <w:bCs/>
        </w:rPr>
      </w:pPr>
      <w:r w:rsidRPr="00C6192D">
        <w:rPr>
          <w:rFonts w:ascii="Arial" w:eastAsia="-webkit-standard" w:hAnsi="Arial" w:cs="Arial"/>
          <w:b/>
          <w:bCs/>
        </w:rPr>
        <w:t>INTRODUCTION</w:t>
      </w:r>
    </w:p>
    <w:p w14:paraId="600E0B25" w14:textId="77777777" w:rsidR="00E142E2" w:rsidRPr="00C6192D" w:rsidRDefault="00E142E2" w:rsidP="00E142E2">
      <w:pPr>
        <w:pStyle w:val="NormalWeb"/>
        <w:spacing w:beforeAutospacing="0" w:after="0" w:afterAutospacing="0" w:line="360" w:lineRule="auto"/>
        <w:jc w:val="both"/>
        <w:rPr>
          <w:rFonts w:ascii="Arial" w:hAnsi="Arial" w:cs="Arial"/>
          <w:b/>
          <w:strike/>
          <w:sz w:val="22"/>
          <w:szCs w:val="22"/>
        </w:rPr>
      </w:pPr>
      <w:proofErr w:type="spellStart"/>
      <w:r w:rsidRPr="00C6192D">
        <w:rPr>
          <w:rFonts w:ascii="Arial" w:hAnsi="Arial" w:cs="Arial"/>
          <w:sz w:val="22"/>
          <w:szCs w:val="22"/>
        </w:rPr>
        <w:t>Eyenkorin</w:t>
      </w:r>
      <w:proofErr w:type="spellEnd"/>
      <w:r w:rsidRPr="00C6192D">
        <w:rPr>
          <w:rFonts w:ascii="Arial" w:hAnsi="Arial" w:cs="Arial"/>
          <w:sz w:val="22"/>
          <w:szCs w:val="22"/>
        </w:rPr>
        <w:t xml:space="preserve"> Market is located in Ilorin, the capital city of </w:t>
      </w:r>
      <w:proofErr w:type="spellStart"/>
      <w:r w:rsidRPr="00C6192D">
        <w:rPr>
          <w:rFonts w:ascii="Arial" w:hAnsi="Arial" w:cs="Arial"/>
          <w:sz w:val="22"/>
          <w:szCs w:val="22"/>
        </w:rPr>
        <w:t>Kwara</w:t>
      </w:r>
      <w:proofErr w:type="spellEnd"/>
      <w:r w:rsidRPr="00C6192D">
        <w:rPr>
          <w:rFonts w:ascii="Arial" w:hAnsi="Arial" w:cs="Arial"/>
          <w:sz w:val="22"/>
          <w:szCs w:val="22"/>
        </w:rPr>
        <w:t xml:space="preserve"> State, Nigeria. Ilorin lies within the North-Central geopolitical zone of Nigeria, between latitude 8°28′N and longitude 4°33′E. </w:t>
      </w:r>
      <w:proofErr w:type="spellStart"/>
      <w:r w:rsidRPr="00C6192D">
        <w:rPr>
          <w:rFonts w:ascii="Arial" w:hAnsi="Arial" w:cs="Arial"/>
          <w:sz w:val="22"/>
          <w:szCs w:val="22"/>
        </w:rPr>
        <w:t>Kwara</w:t>
      </w:r>
      <w:proofErr w:type="spellEnd"/>
      <w:r w:rsidRPr="00C6192D">
        <w:rPr>
          <w:rFonts w:ascii="Arial" w:hAnsi="Arial" w:cs="Arial"/>
          <w:sz w:val="22"/>
          <w:szCs w:val="22"/>
        </w:rPr>
        <w:t xml:space="preserve"> State shares boundaries with Niger State to the North, </w:t>
      </w:r>
      <w:proofErr w:type="spellStart"/>
      <w:r w:rsidRPr="00C6192D">
        <w:rPr>
          <w:rFonts w:ascii="Arial" w:hAnsi="Arial" w:cs="Arial"/>
          <w:sz w:val="22"/>
          <w:szCs w:val="22"/>
        </w:rPr>
        <w:t>Kogi</w:t>
      </w:r>
      <w:proofErr w:type="spellEnd"/>
      <w:r w:rsidRPr="00C6192D">
        <w:rPr>
          <w:rFonts w:ascii="Arial" w:hAnsi="Arial" w:cs="Arial"/>
          <w:sz w:val="22"/>
          <w:szCs w:val="22"/>
        </w:rPr>
        <w:t xml:space="preserve"> State to the East, Oyo and Ekiti States to the South, and the Republic of Benin to the west (</w:t>
      </w:r>
      <w:proofErr w:type="spellStart"/>
      <w:r w:rsidRPr="00C6192D">
        <w:rPr>
          <w:rFonts w:ascii="Arial" w:eastAsia="BlinkMacSystemFont" w:hAnsi="Arial" w:cs="Arial"/>
          <w:sz w:val="22"/>
          <w:szCs w:val="22"/>
        </w:rPr>
        <w:t>Aberoumand</w:t>
      </w:r>
      <w:proofErr w:type="spellEnd"/>
      <w:r w:rsidRPr="00C6192D">
        <w:rPr>
          <w:rFonts w:ascii="Arial" w:eastAsia="BlinkMacSystemFont" w:hAnsi="Arial" w:cs="Arial"/>
          <w:sz w:val="22"/>
          <w:szCs w:val="22"/>
        </w:rPr>
        <w:t xml:space="preserve">, 2014). </w:t>
      </w:r>
      <w:proofErr w:type="spellStart"/>
      <w:r w:rsidRPr="00C6192D">
        <w:rPr>
          <w:rFonts w:ascii="Arial" w:hAnsi="Arial" w:cs="Arial"/>
          <w:sz w:val="22"/>
          <w:szCs w:val="22"/>
        </w:rPr>
        <w:t>Eyenkorin</w:t>
      </w:r>
      <w:proofErr w:type="spellEnd"/>
      <w:r w:rsidRPr="00C6192D">
        <w:rPr>
          <w:rFonts w:ascii="Arial" w:hAnsi="Arial" w:cs="Arial"/>
          <w:sz w:val="22"/>
          <w:szCs w:val="22"/>
        </w:rPr>
        <w:t xml:space="preserve"> is a peri-urban settlement along the Ilorin–Ogbomosho expressway and serves as a major trading point for chilled and processed fish in the region. The market was selected for this study because it is a central hub where different food items, chilled hake fish (</w:t>
      </w:r>
      <w:r w:rsidRPr="00C6192D">
        <w:rPr>
          <w:rStyle w:val="Emphasis"/>
          <w:rFonts w:ascii="Arial" w:hAnsi="Arial" w:cs="Arial"/>
          <w:sz w:val="22"/>
          <w:szCs w:val="22"/>
        </w:rPr>
        <w:t xml:space="preserve">Merluccius </w:t>
      </w:r>
      <w:proofErr w:type="spellStart"/>
      <w:r w:rsidRPr="00C6192D">
        <w:rPr>
          <w:rStyle w:val="Emphasis"/>
          <w:rFonts w:ascii="Arial" w:hAnsi="Arial" w:cs="Arial"/>
          <w:sz w:val="22"/>
          <w:szCs w:val="22"/>
        </w:rPr>
        <w:t>merluccius</w:t>
      </w:r>
      <w:proofErr w:type="spellEnd"/>
      <w:r w:rsidRPr="00C6192D">
        <w:rPr>
          <w:rFonts w:ascii="Arial" w:hAnsi="Arial" w:cs="Arial"/>
          <w:sz w:val="22"/>
          <w:szCs w:val="22"/>
        </w:rPr>
        <w:t xml:space="preserve">), alongside smoked and fried fish products, are sold to consumers and retailers. The high volume of fish trade and the mixture of preservative methods practiced in this market make it a suitable location for assessing nutritional quality and microbial load of </w:t>
      </w:r>
      <w:r w:rsidRPr="00C6192D">
        <w:rPr>
          <w:rStyle w:val="Emphasis"/>
          <w:rFonts w:ascii="Arial" w:hAnsi="Arial" w:cs="Arial"/>
          <w:sz w:val="22"/>
          <w:szCs w:val="22"/>
        </w:rPr>
        <w:t xml:space="preserve">M. </w:t>
      </w:r>
      <w:proofErr w:type="spellStart"/>
      <w:r w:rsidRPr="00C6192D">
        <w:rPr>
          <w:rStyle w:val="Emphasis"/>
          <w:rFonts w:ascii="Arial" w:hAnsi="Arial" w:cs="Arial"/>
          <w:sz w:val="22"/>
          <w:szCs w:val="22"/>
        </w:rPr>
        <w:t>merluccius</w:t>
      </w:r>
      <w:proofErr w:type="spellEnd"/>
      <w:r w:rsidRPr="00C6192D">
        <w:rPr>
          <w:rFonts w:ascii="Arial" w:hAnsi="Arial" w:cs="Arial"/>
          <w:sz w:val="22"/>
          <w:szCs w:val="22"/>
        </w:rPr>
        <w:t xml:space="preserve"> fish products under typical handling and storage conditions (</w:t>
      </w:r>
      <w:proofErr w:type="spellStart"/>
      <w:r w:rsidRPr="00C6192D">
        <w:rPr>
          <w:rFonts w:ascii="Arial" w:hAnsi="Arial" w:cs="Arial"/>
          <w:sz w:val="22"/>
          <w:szCs w:val="22"/>
          <w:shd w:val="clear" w:color="auto" w:fill="FFFFFF"/>
        </w:rPr>
        <w:t>Magbanua</w:t>
      </w:r>
      <w:proofErr w:type="spellEnd"/>
      <w:r w:rsidRPr="00C6192D">
        <w:rPr>
          <w:rFonts w:ascii="Arial" w:hAnsi="Arial" w:cs="Arial"/>
          <w:sz w:val="22"/>
          <w:szCs w:val="22"/>
          <w:shd w:val="clear" w:color="auto" w:fill="FFFFFF"/>
        </w:rPr>
        <w:t xml:space="preserve"> and </w:t>
      </w:r>
      <w:proofErr w:type="spellStart"/>
      <w:r w:rsidRPr="00C6192D">
        <w:rPr>
          <w:rFonts w:ascii="Arial" w:hAnsi="Arial" w:cs="Arial"/>
          <w:sz w:val="22"/>
          <w:szCs w:val="22"/>
          <w:shd w:val="clear" w:color="auto" w:fill="FFFFFF"/>
        </w:rPr>
        <w:t>Ragaza</w:t>
      </w:r>
      <w:proofErr w:type="spellEnd"/>
      <w:r w:rsidRPr="00C6192D">
        <w:rPr>
          <w:rFonts w:ascii="Arial" w:hAnsi="Arial" w:cs="Arial"/>
          <w:sz w:val="22"/>
          <w:szCs w:val="22"/>
          <w:shd w:val="clear" w:color="auto" w:fill="FFFFFF"/>
        </w:rPr>
        <w:t>, 2024).</w:t>
      </w:r>
    </w:p>
    <w:p w14:paraId="15CE6329" w14:textId="77777777" w:rsidR="00E142E2" w:rsidRPr="00C6192D" w:rsidRDefault="00E142E2" w:rsidP="00E142E2">
      <w:pPr>
        <w:jc w:val="both"/>
        <w:rPr>
          <w:rFonts w:ascii="Arial" w:eastAsia="Times New Roman" w:hAnsi="Arial" w:cs="Arial"/>
          <w:sz w:val="22"/>
          <w:szCs w:val="22"/>
        </w:rPr>
      </w:pPr>
      <w:r w:rsidRPr="00C6192D">
        <w:rPr>
          <w:rFonts w:ascii="Arial" w:eastAsia="Times New Roman" w:hAnsi="Arial" w:cs="Arial"/>
          <w:sz w:val="22"/>
          <w:szCs w:val="22"/>
          <w:lang w:val="zh-CN"/>
        </w:rPr>
        <w:t>European hake (</w:t>
      </w:r>
      <w:r w:rsidRPr="00C6192D">
        <w:rPr>
          <w:rFonts w:ascii="Arial" w:eastAsia="Times New Roman" w:hAnsi="Arial" w:cs="Arial"/>
          <w:i/>
          <w:iCs/>
          <w:sz w:val="22"/>
          <w:szCs w:val="22"/>
          <w:lang w:val="zh-CN"/>
        </w:rPr>
        <w:t xml:space="preserve">Merluccius merluccius) </w:t>
      </w:r>
      <w:r w:rsidRPr="00C6192D">
        <w:rPr>
          <w:rFonts w:ascii="Arial" w:eastAsia="Times New Roman" w:hAnsi="Arial" w:cs="Arial"/>
          <w:sz w:val="22"/>
          <w:szCs w:val="22"/>
          <w:lang w:val="zh-CN"/>
        </w:rPr>
        <w:t xml:space="preserve">is a </w:t>
      </w:r>
      <w:r w:rsidRPr="00C6192D">
        <w:rPr>
          <w:rFonts w:ascii="Arial" w:eastAsia="Times New Roman" w:hAnsi="Arial" w:cs="Arial"/>
          <w:sz w:val="22"/>
          <w:szCs w:val="22"/>
        </w:rPr>
        <w:t xml:space="preserve">demersal species, </w:t>
      </w:r>
      <w:r w:rsidRPr="00C6192D">
        <w:rPr>
          <w:rFonts w:ascii="Arial" w:eastAsia="Times New Roman" w:hAnsi="Arial" w:cs="Arial"/>
          <w:sz w:val="22"/>
          <w:szCs w:val="22"/>
          <w:lang w:val="zh-CN"/>
        </w:rPr>
        <w:t xml:space="preserve">member of </w:t>
      </w:r>
      <w:r w:rsidRPr="00C6192D">
        <w:rPr>
          <w:rFonts w:ascii="Arial" w:eastAsia="Times New Roman" w:hAnsi="Arial" w:cs="Arial"/>
          <w:sz w:val="22"/>
          <w:szCs w:val="22"/>
        </w:rPr>
        <w:t>m</w:t>
      </w:r>
      <w:r w:rsidRPr="00C6192D">
        <w:rPr>
          <w:rFonts w:ascii="Arial" w:eastAsia="Times New Roman" w:hAnsi="Arial" w:cs="Arial"/>
          <w:sz w:val="22"/>
          <w:szCs w:val="22"/>
          <w:lang w:val="zh-CN"/>
        </w:rPr>
        <w:t>erlucciidae family and</w:t>
      </w:r>
      <w:r w:rsidRPr="00C6192D">
        <w:rPr>
          <w:rFonts w:ascii="Arial" w:eastAsia="Times New Roman" w:hAnsi="Arial" w:cs="Arial"/>
          <w:sz w:val="22"/>
          <w:szCs w:val="22"/>
        </w:rPr>
        <w:t xml:space="preserve"> </w:t>
      </w:r>
      <w:r w:rsidRPr="00C6192D">
        <w:rPr>
          <w:rFonts w:ascii="Arial" w:eastAsia="Times New Roman" w:hAnsi="Arial" w:cs="Arial"/>
          <w:sz w:val="22"/>
          <w:szCs w:val="22"/>
          <w:lang w:val="zh-CN"/>
        </w:rPr>
        <w:t>often found in the northern and southern seas</w:t>
      </w:r>
      <w:r w:rsidRPr="00C6192D">
        <w:rPr>
          <w:rFonts w:ascii="Arial" w:eastAsia="Times New Roman" w:hAnsi="Arial" w:cs="Arial"/>
          <w:sz w:val="22"/>
          <w:szCs w:val="22"/>
        </w:rPr>
        <w:t xml:space="preserve"> </w:t>
      </w:r>
      <w:r w:rsidRPr="00C6192D">
        <w:rPr>
          <w:rFonts w:ascii="Arial" w:eastAsia="DengXian" w:hAnsi="Arial" w:cs="Arial"/>
          <w:sz w:val="22"/>
          <w:szCs w:val="22"/>
          <w:lang w:val="zh-CN"/>
        </w:rPr>
        <w:t>at 50–600 m depth</w:t>
      </w:r>
      <w:r w:rsidRPr="00C6192D">
        <w:rPr>
          <w:rFonts w:ascii="Arial" w:eastAsia="DengXian" w:hAnsi="Arial" w:cs="Arial"/>
          <w:sz w:val="22"/>
          <w:szCs w:val="22"/>
        </w:rPr>
        <w:t xml:space="preserve"> (</w:t>
      </w:r>
      <w:proofErr w:type="spellStart"/>
      <w:r w:rsidRPr="00C6192D">
        <w:rPr>
          <w:rFonts w:ascii="Arial" w:hAnsi="Arial" w:cs="Arial"/>
          <w:sz w:val="22"/>
          <w:szCs w:val="22"/>
          <w:shd w:val="clear" w:color="auto" w:fill="FFFFFF"/>
        </w:rPr>
        <w:t>Brandts</w:t>
      </w:r>
      <w:proofErr w:type="spellEnd"/>
      <w:r w:rsidRPr="00C6192D">
        <w:rPr>
          <w:rFonts w:ascii="Arial" w:hAnsi="Arial" w:cs="Arial"/>
          <w:sz w:val="22"/>
          <w:szCs w:val="22"/>
          <w:shd w:val="clear" w:color="auto" w:fill="FFFFFF"/>
        </w:rPr>
        <w:t xml:space="preserve"> </w:t>
      </w:r>
      <w:r w:rsidRPr="00C6192D">
        <w:rPr>
          <w:rFonts w:ascii="Arial" w:eastAsia="Times New Roman" w:hAnsi="Arial" w:cs="Arial"/>
          <w:i/>
          <w:sz w:val="22"/>
          <w:szCs w:val="22"/>
        </w:rPr>
        <w:t>et al</w:t>
      </w:r>
      <w:r w:rsidRPr="00C6192D">
        <w:rPr>
          <w:rFonts w:ascii="Arial" w:eastAsia="Times New Roman" w:hAnsi="Arial" w:cs="Arial"/>
          <w:sz w:val="22"/>
          <w:szCs w:val="22"/>
        </w:rPr>
        <w:t>., 2025</w:t>
      </w:r>
      <w:r w:rsidRPr="00C6192D">
        <w:rPr>
          <w:rFonts w:ascii="Arial" w:eastAsia="DengXian" w:hAnsi="Arial" w:cs="Arial"/>
          <w:sz w:val="22"/>
          <w:szCs w:val="22"/>
        </w:rPr>
        <w:t>)</w:t>
      </w:r>
      <w:r w:rsidRPr="00C6192D">
        <w:rPr>
          <w:rFonts w:ascii="Arial" w:eastAsia="Times New Roman" w:hAnsi="Arial" w:cs="Arial"/>
          <w:sz w:val="22"/>
          <w:szCs w:val="22"/>
          <w:lang w:val="zh-CN"/>
        </w:rPr>
        <w:t xml:space="preserve">. </w:t>
      </w:r>
      <w:r w:rsidRPr="00C6192D">
        <w:rPr>
          <w:rFonts w:ascii="Arial" w:eastAsia="Times New Roman" w:hAnsi="Arial" w:cs="Arial"/>
          <w:sz w:val="22"/>
          <w:szCs w:val="22"/>
        </w:rPr>
        <w:t>It e</w:t>
      </w:r>
      <w:r w:rsidRPr="00C6192D">
        <w:rPr>
          <w:rFonts w:ascii="Arial" w:eastAsia="Times New Roman" w:hAnsi="Arial" w:cs="Arial"/>
          <w:sz w:val="22"/>
          <w:szCs w:val="22"/>
          <w:lang w:val="zh-CN"/>
        </w:rPr>
        <w:t>xhibits diurnal vertical migration, resting near the seabed during the day and moving into the water column at night to feed</w:t>
      </w:r>
      <w:r w:rsidRPr="00C6192D">
        <w:rPr>
          <w:rFonts w:ascii="Arial" w:eastAsia="Times New Roman" w:hAnsi="Arial" w:cs="Arial"/>
          <w:sz w:val="22"/>
          <w:szCs w:val="22"/>
        </w:rPr>
        <w:t xml:space="preserve"> (</w:t>
      </w:r>
      <w:r w:rsidRPr="00C6192D">
        <w:rPr>
          <w:rFonts w:ascii="Arial" w:hAnsi="Arial" w:cs="Arial"/>
          <w:sz w:val="22"/>
          <w:szCs w:val="22"/>
          <w:shd w:val="clear" w:color="auto" w:fill="FFFFFF"/>
        </w:rPr>
        <w:t>Sullivan</w:t>
      </w:r>
      <w:r w:rsidRPr="00C6192D">
        <w:rPr>
          <w:rFonts w:ascii="Arial" w:eastAsia="Times New Roman" w:hAnsi="Arial" w:cs="Arial"/>
          <w:sz w:val="22"/>
          <w:szCs w:val="22"/>
        </w:rPr>
        <w:t xml:space="preserve"> </w:t>
      </w:r>
      <w:r w:rsidRPr="00C6192D">
        <w:rPr>
          <w:rFonts w:ascii="Arial" w:eastAsia="Times New Roman" w:hAnsi="Arial" w:cs="Arial"/>
          <w:i/>
          <w:sz w:val="22"/>
          <w:szCs w:val="22"/>
        </w:rPr>
        <w:t>et al</w:t>
      </w:r>
      <w:r w:rsidRPr="00C6192D">
        <w:rPr>
          <w:rFonts w:ascii="Arial" w:eastAsia="Times New Roman" w:hAnsi="Arial" w:cs="Arial"/>
          <w:sz w:val="22"/>
          <w:szCs w:val="22"/>
        </w:rPr>
        <w:t>, 2020)</w:t>
      </w:r>
      <w:r w:rsidRPr="00C6192D">
        <w:rPr>
          <w:rFonts w:ascii="Arial" w:eastAsia="Times New Roman" w:hAnsi="Arial" w:cs="Arial"/>
          <w:sz w:val="22"/>
          <w:szCs w:val="22"/>
          <w:lang w:val="zh-CN"/>
        </w:rPr>
        <w:t>. </w:t>
      </w:r>
      <w:r w:rsidRPr="00C6192D">
        <w:rPr>
          <w:rFonts w:ascii="Arial" w:hAnsi="Arial" w:cs="Arial"/>
          <w:sz w:val="22"/>
          <w:szCs w:val="22"/>
          <w:shd w:val="clear" w:color="auto" w:fill="FFFFFF"/>
        </w:rPr>
        <w:t xml:space="preserve">The geographical distribution of </w:t>
      </w:r>
      <w:r w:rsidRPr="00C6192D">
        <w:rPr>
          <w:rFonts w:ascii="Arial" w:eastAsia="Times New Roman" w:hAnsi="Arial" w:cs="Arial"/>
          <w:i/>
          <w:iCs/>
          <w:sz w:val="22"/>
          <w:szCs w:val="22"/>
        </w:rPr>
        <w:t xml:space="preserve">M. </w:t>
      </w:r>
      <w:proofErr w:type="spellStart"/>
      <w:r w:rsidRPr="00C6192D">
        <w:rPr>
          <w:rFonts w:ascii="Arial" w:eastAsia="Times New Roman" w:hAnsi="Arial" w:cs="Arial"/>
          <w:i/>
          <w:iCs/>
          <w:sz w:val="22"/>
          <w:szCs w:val="22"/>
        </w:rPr>
        <w:t>merluccius</w:t>
      </w:r>
      <w:proofErr w:type="spellEnd"/>
      <w:r w:rsidRPr="00C6192D">
        <w:rPr>
          <w:rFonts w:ascii="Arial" w:eastAsia="Times New Roman" w:hAnsi="Arial" w:cs="Arial"/>
          <w:sz w:val="22"/>
          <w:szCs w:val="22"/>
        </w:rPr>
        <w:t xml:space="preserve"> make it a high-value food product mostly consumed </w:t>
      </w:r>
      <w:r w:rsidRPr="00C6192D">
        <w:rPr>
          <w:rFonts w:ascii="Arial" w:hAnsi="Arial" w:cs="Arial"/>
          <w:sz w:val="22"/>
          <w:szCs w:val="22"/>
          <w:shd w:val="clear" w:color="auto" w:fill="FFFFFF"/>
        </w:rPr>
        <w:t>in Nigeria</w:t>
      </w:r>
      <w:r w:rsidRPr="00C6192D">
        <w:rPr>
          <w:rFonts w:ascii="Arial" w:eastAsia="Times New Roman" w:hAnsi="Arial" w:cs="Arial"/>
          <w:sz w:val="22"/>
          <w:szCs w:val="22"/>
        </w:rPr>
        <w:t xml:space="preserve"> (</w:t>
      </w:r>
      <w:proofErr w:type="spellStart"/>
      <w:r w:rsidRPr="00C6192D">
        <w:rPr>
          <w:rFonts w:ascii="Arial" w:hAnsi="Arial" w:cs="Arial"/>
          <w:sz w:val="22"/>
          <w:szCs w:val="22"/>
          <w:shd w:val="clear" w:color="auto" w:fill="FFFFFF"/>
        </w:rPr>
        <w:t>Iyorah</w:t>
      </w:r>
      <w:proofErr w:type="spellEnd"/>
      <w:r w:rsidRPr="00C6192D">
        <w:rPr>
          <w:rFonts w:ascii="Arial" w:hAnsi="Arial" w:cs="Arial"/>
          <w:sz w:val="22"/>
          <w:szCs w:val="22"/>
          <w:shd w:val="clear" w:color="auto" w:fill="FFFFFF"/>
        </w:rPr>
        <w:t>, 2024</w:t>
      </w:r>
      <w:r w:rsidRPr="00C6192D">
        <w:rPr>
          <w:rFonts w:ascii="Arial" w:eastAsia="Times New Roman" w:hAnsi="Arial" w:cs="Arial"/>
          <w:sz w:val="22"/>
          <w:szCs w:val="22"/>
        </w:rPr>
        <w:t xml:space="preserve">).  </w:t>
      </w:r>
    </w:p>
    <w:p w14:paraId="29BED1C5" w14:textId="77777777" w:rsidR="00E142E2" w:rsidRPr="00C6192D" w:rsidRDefault="00E142E2" w:rsidP="00E142E2">
      <w:pPr>
        <w:jc w:val="both"/>
        <w:rPr>
          <w:rFonts w:ascii="Arial" w:hAnsi="Arial" w:cs="Arial"/>
          <w:sz w:val="22"/>
          <w:szCs w:val="22"/>
          <w:shd w:val="clear" w:color="auto" w:fill="FFFFFF"/>
        </w:rPr>
      </w:pPr>
      <w:r w:rsidRPr="00C6192D">
        <w:rPr>
          <w:rFonts w:ascii="Arial" w:eastAsia="Times New Roman" w:hAnsi="Arial" w:cs="Arial"/>
          <w:kern w:val="0"/>
          <w:sz w:val="22"/>
          <w:szCs w:val="22"/>
          <w:lang w:val="zh-CN"/>
        </w:rPr>
        <w:t>European hake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w:t>
      </w:r>
      <w:r w:rsidRPr="00C6192D">
        <w:rPr>
          <w:rFonts w:ascii="Arial" w:eastAsia="Times New Roman" w:hAnsi="Arial" w:cs="Arial"/>
          <w:i/>
          <w:kern w:val="0"/>
          <w:sz w:val="22"/>
          <w:szCs w:val="22"/>
          <w:lang w:val="zh-CN"/>
        </w:rPr>
        <w:t xml:space="preserve"> merluccius</w:t>
      </w:r>
      <w:r w:rsidRPr="00C6192D">
        <w:rPr>
          <w:rFonts w:ascii="Arial" w:eastAsia="Times New Roman" w:hAnsi="Arial" w:cs="Arial"/>
          <w:kern w:val="0"/>
          <w:sz w:val="22"/>
          <w:szCs w:val="22"/>
          <w:lang w:val="zh-CN"/>
        </w:rPr>
        <w:t>)</w:t>
      </w:r>
      <w:r w:rsidRPr="00C6192D">
        <w:rPr>
          <w:rFonts w:ascii="Arial" w:eastAsia="Times New Roman" w:hAnsi="Arial" w:cs="Arial"/>
          <w:kern w:val="0"/>
          <w:sz w:val="22"/>
          <w:szCs w:val="22"/>
        </w:rPr>
        <w:t xml:space="preserve"> </w:t>
      </w:r>
      <w:r w:rsidRPr="00C6192D">
        <w:rPr>
          <w:rFonts w:ascii="Arial" w:eastAsia="Times New Roman" w:hAnsi="Arial" w:cs="Arial"/>
          <w:kern w:val="0"/>
          <w:sz w:val="22"/>
          <w:szCs w:val="22"/>
          <w:lang w:val="zh-CN"/>
        </w:rPr>
        <w:t>is classified as a lean fish, indicating it has a comparatively low fat content relative to other fish varieties</w:t>
      </w:r>
      <w:r w:rsidRPr="00C6192D">
        <w:rPr>
          <w:rFonts w:ascii="Arial" w:eastAsia="Times New Roman" w:hAnsi="Arial" w:cs="Arial"/>
          <w:kern w:val="0"/>
          <w:sz w:val="22"/>
          <w:szCs w:val="22"/>
        </w:rPr>
        <w:t xml:space="preserve"> which </w:t>
      </w:r>
      <w:r w:rsidRPr="00C6192D">
        <w:rPr>
          <w:rFonts w:ascii="Arial" w:eastAsia="Times New Roman" w:hAnsi="Arial" w:cs="Arial"/>
          <w:kern w:val="0"/>
          <w:sz w:val="22"/>
          <w:szCs w:val="22"/>
          <w:lang w:val="zh-CN"/>
        </w:rPr>
        <w:t>makes it an excellent choice for anyone seeking to have a delectable dinner while managing their fat consumption. It is essential to recogni</w:t>
      </w:r>
      <w:r w:rsidRPr="00C6192D">
        <w:rPr>
          <w:rFonts w:ascii="Arial" w:eastAsia="Times New Roman" w:hAnsi="Arial" w:cs="Arial"/>
          <w:kern w:val="0"/>
          <w:sz w:val="22"/>
          <w:szCs w:val="22"/>
        </w:rPr>
        <w:t>s</w:t>
      </w:r>
      <w:r w:rsidRPr="00C6192D">
        <w:rPr>
          <w:rFonts w:ascii="Arial" w:eastAsia="Times New Roman" w:hAnsi="Arial" w:cs="Arial"/>
          <w:kern w:val="0"/>
          <w:sz w:val="22"/>
          <w:szCs w:val="22"/>
          <w:lang w:val="zh-CN"/>
        </w:rPr>
        <w:t xml:space="preserve">e that not all fats are detrimental to health. </w:t>
      </w:r>
      <w:r w:rsidRPr="00C6192D">
        <w:rPr>
          <w:rFonts w:ascii="Arial" w:eastAsia="Times New Roman" w:hAnsi="Arial" w:cs="Arial"/>
          <w:kern w:val="0"/>
          <w:sz w:val="22"/>
          <w:szCs w:val="22"/>
        </w:rPr>
        <w:t xml:space="preserve">The human </w:t>
      </w:r>
      <w:r w:rsidRPr="00C6192D">
        <w:rPr>
          <w:rFonts w:ascii="Arial" w:eastAsia="Times New Roman" w:hAnsi="Arial" w:cs="Arial"/>
          <w:kern w:val="0"/>
          <w:sz w:val="22"/>
          <w:szCs w:val="22"/>
          <w:lang w:val="zh-CN"/>
        </w:rPr>
        <w:t>bo</w:t>
      </w:r>
      <w:proofErr w:type="spellStart"/>
      <w:r w:rsidRPr="00C6192D">
        <w:rPr>
          <w:rFonts w:ascii="Arial" w:eastAsia="Times New Roman" w:hAnsi="Arial" w:cs="Arial"/>
          <w:kern w:val="0"/>
          <w:sz w:val="22"/>
          <w:szCs w:val="22"/>
        </w:rPr>
        <w:t>dy</w:t>
      </w:r>
      <w:proofErr w:type="spellEnd"/>
      <w:r w:rsidRPr="00C6192D">
        <w:rPr>
          <w:rFonts w:ascii="Arial" w:eastAsia="Times New Roman" w:hAnsi="Arial" w:cs="Arial"/>
          <w:kern w:val="0"/>
          <w:sz w:val="22"/>
          <w:szCs w:val="22"/>
          <w:lang w:val="zh-CN"/>
        </w:rPr>
        <w:t xml:space="preserve"> need</w:t>
      </w:r>
      <w:r w:rsidRPr="00C6192D">
        <w:rPr>
          <w:rFonts w:ascii="Arial" w:eastAsia="Times New Roman" w:hAnsi="Arial" w:cs="Arial"/>
          <w:kern w:val="0"/>
          <w:sz w:val="22"/>
          <w:szCs w:val="22"/>
        </w:rPr>
        <w:t>s</w:t>
      </w:r>
      <w:r w:rsidRPr="00C6192D">
        <w:rPr>
          <w:rFonts w:ascii="Arial" w:eastAsia="Times New Roman" w:hAnsi="Arial" w:cs="Arial"/>
          <w:kern w:val="0"/>
          <w:sz w:val="22"/>
          <w:szCs w:val="22"/>
          <w:lang w:val="zh-CN"/>
        </w:rPr>
        <w:t xml:space="preserve"> healthy fats such as monounsaturated and polyunsaturated fats</w:t>
      </w:r>
      <w:r w:rsidRPr="00C6192D">
        <w:rPr>
          <w:rFonts w:ascii="Arial" w:eastAsia="Times New Roman" w:hAnsi="Arial" w:cs="Arial"/>
          <w:kern w:val="0"/>
          <w:sz w:val="22"/>
          <w:szCs w:val="22"/>
        </w:rPr>
        <w:t xml:space="preserve"> to perform daily activities (</w:t>
      </w:r>
      <w:r w:rsidRPr="00C6192D">
        <w:rPr>
          <w:rFonts w:ascii="Arial" w:hAnsi="Arial" w:cs="Arial"/>
          <w:sz w:val="22"/>
          <w:szCs w:val="22"/>
          <w:shd w:val="clear" w:color="auto" w:fill="FFFFFF"/>
        </w:rPr>
        <w:t xml:space="preserve">Brennan, 2018). </w:t>
      </w:r>
    </w:p>
    <w:p w14:paraId="18823D0C" w14:textId="77777777" w:rsidR="00E142E2" w:rsidRPr="00C6192D" w:rsidRDefault="00E142E2" w:rsidP="00E142E2">
      <w:pPr>
        <w:jc w:val="both"/>
        <w:rPr>
          <w:rFonts w:ascii="Arial" w:hAnsi="Arial" w:cs="Arial"/>
          <w:sz w:val="22"/>
          <w:szCs w:val="22"/>
          <w:shd w:val="clear" w:color="auto" w:fill="FFFFFF"/>
        </w:rPr>
      </w:pPr>
      <w:r w:rsidRPr="00C6192D">
        <w:rPr>
          <w:rFonts w:ascii="Arial" w:eastAsia="Times New Roman" w:hAnsi="Arial" w:cs="Arial"/>
          <w:sz w:val="22"/>
          <w:szCs w:val="22"/>
          <w:lang w:val="zh-CN"/>
        </w:rPr>
        <w:lastRenderedPageBreak/>
        <w:t xml:space="preserve">The omega-3 fatty acids </w:t>
      </w:r>
      <w:r w:rsidRPr="00C6192D">
        <w:rPr>
          <w:rFonts w:ascii="Arial" w:eastAsia="Times New Roman" w:hAnsi="Arial" w:cs="Arial"/>
          <w:sz w:val="22"/>
          <w:szCs w:val="22"/>
        </w:rPr>
        <w:t>found</w:t>
      </w:r>
      <w:r w:rsidRPr="00C6192D">
        <w:rPr>
          <w:rFonts w:ascii="Arial" w:eastAsia="Times New Roman" w:hAnsi="Arial" w:cs="Arial"/>
          <w:sz w:val="22"/>
          <w:szCs w:val="22"/>
          <w:lang w:val="zh-CN"/>
        </w:rPr>
        <w:t xml:space="preserve"> in </w:t>
      </w:r>
      <w:r w:rsidRPr="00C6192D">
        <w:rPr>
          <w:rFonts w:ascii="Arial" w:eastAsia="Times New Roman" w:hAnsi="Arial" w:cs="Arial"/>
          <w:i/>
          <w:iCs/>
          <w:sz w:val="22"/>
          <w:szCs w:val="22"/>
        </w:rPr>
        <w:t xml:space="preserve">M. </w:t>
      </w:r>
      <w:proofErr w:type="spellStart"/>
      <w:r w:rsidRPr="00C6192D">
        <w:rPr>
          <w:rFonts w:ascii="Arial" w:eastAsia="Times New Roman" w:hAnsi="Arial" w:cs="Arial"/>
          <w:i/>
          <w:iCs/>
          <w:sz w:val="22"/>
          <w:szCs w:val="22"/>
        </w:rPr>
        <w:t>merluccius</w:t>
      </w:r>
      <w:proofErr w:type="spellEnd"/>
      <w:r w:rsidRPr="00C6192D">
        <w:rPr>
          <w:rFonts w:ascii="Arial" w:eastAsia="Times New Roman" w:hAnsi="Arial" w:cs="Arial"/>
          <w:sz w:val="22"/>
          <w:szCs w:val="22"/>
          <w:lang w:val="zh-CN"/>
        </w:rPr>
        <w:t xml:space="preserve">, </w:t>
      </w:r>
      <w:r w:rsidRPr="00C6192D">
        <w:rPr>
          <w:rFonts w:ascii="Arial" w:eastAsia="Times New Roman" w:hAnsi="Arial" w:cs="Arial"/>
          <w:sz w:val="22"/>
          <w:szCs w:val="22"/>
        </w:rPr>
        <w:t>especially</w:t>
      </w:r>
      <w:r w:rsidRPr="00C6192D">
        <w:rPr>
          <w:rFonts w:ascii="Arial" w:eastAsia="Times New Roman" w:hAnsi="Arial" w:cs="Arial"/>
          <w:sz w:val="22"/>
          <w:szCs w:val="22"/>
          <w:lang w:val="zh-CN"/>
        </w:rPr>
        <w:t xml:space="preserve"> </w:t>
      </w:r>
      <w:proofErr w:type="spellStart"/>
      <w:r w:rsidRPr="00C6192D">
        <w:rPr>
          <w:rStyle w:val="gstkn"/>
          <w:rFonts w:ascii="Arial" w:hAnsi="Arial" w:cs="Arial"/>
          <w:bCs/>
          <w:sz w:val="22"/>
          <w:szCs w:val="22"/>
          <w:shd w:val="clear" w:color="auto" w:fill="FFFFFF"/>
        </w:rPr>
        <w:t>eicosapentaenoic</w:t>
      </w:r>
      <w:proofErr w:type="spellEnd"/>
      <w:r w:rsidRPr="00C6192D">
        <w:rPr>
          <w:rStyle w:val="gstkn"/>
          <w:rFonts w:ascii="Arial" w:hAnsi="Arial" w:cs="Arial"/>
          <w:bCs/>
          <w:sz w:val="22"/>
          <w:szCs w:val="22"/>
          <w:shd w:val="clear" w:color="auto" w:fill="FFFFFF"/>
        </w:rPr>
        <w:t> acid (EPA) and docosahexaenoic acid</w:t>
      </w:r>
      <w:r w:rsidRPr="00C6192D">
        <w:rPr>
          <w:rFonts w:ascii="Arial" w:eastAsia="Times New Roman" w:hAnsi="Arial" w:cs="Arial"/>
          <w:sz w:val="22"/>
          <w:szCs w:val="22"/>
        </w:rPr>
        <w:t xml:space="preserve"> (</w:t>
      </w:r>
      <w:r w:rsidRPr="00C6192D">
        <w:rPr>
          <w:rFonts w:ascii="Arial" w:eastAsia="Times New Roman" w:hAnsi="Arial" w:cs="Arial"/>
          <w:sz w:val="22"/>
          <w:szCs w:val="22"/>
          <w:lang w:val="zh-CN"/>
        </w:rPr>
        <w:t>DHA</w:t>
      </w:r>
      <w:r w:rsidRPr="00C6192D">
        <w:rPr>
          <w:rFonts w:ascii="Arial" w:eastAsia="Times New Roman" w:hAnsi="Arial" w:cs="Arial"/>
          <w:sz w:val="22"/>
          <w:szCs w:val="22"/>
        </w:rPr>
        <w:t>)</w:t>
      </w:r>
      <w:r w:rsidRPr="00C6192D">
        <w:rPr>
          <w:rFonts w:ascii="Arial" w:eastAsia="Times New Roman" w:hAnsi="Arial" w:cs="Arial"/>
          <w:sz w:val="22"/>
          <w:szCs w:val="22"/>
          <w:lang w:val="zh-CN"/>
        </w:rPr>
        <w:t xml:space="preserve"> are essential for sustaining brain health and enhancing cognitive pe</w:t>
      </w:r>
      <w:r w:rsidRPr="00C6192D">
        <w:rPr>
          <w:rFonts w:ascii="Arial" w:eastAsia="Times New Roman" w:hAnsi="Arial" w:cs="Arial"/>
          <w:sz w:val="22"/>
          <w:szCs w:val="22"/>
        </w:rPr>
        <w:t>rf</w:t>
      </w:r>
      <w:r w:rsidRPr="00C6192D">
        <w:rPr>
          <w:rFonts w:ascii="Arial" w:eastAsia="Times New Roman" w:hAnsi="Arial" w:cs="Arial"/>
          <w:sz w:val="22"/>
          <w:szCs w:val="22"/>
          <w:lang w:val="zh-CN"/>
        </w:rPr>
        <w:t>ormance</w:t>
      </w:r>
      <w:r w:rsidRPr="00C6192D">
        <w:rPr>
          <w:rFonts w:ascii="Arial" w:eastAsia="Times New Roman" w:hAnsi="Arial" w:cs="Arial"/>
          <w:sz w:val="22"/>
          <w:szCs w:val="22"/>
        </w:rPr>
        <w:t xml:space="preserve"> (</w:t>
      </w:r>
      <w:proofErr w:type="spellStart"/>
      <w:r w:rsidRPr="00C6192D">
        <w:rPr>
          <w:rFonts w:ascii="Arial" w:hAnsi="Arial" w:cs="Arial"/>
          <w:sz w:val="22"/>
          <w:szCs w:val="22"/>
          <w:shd w:val="clear" w:color="auto" w:fill="FFFFFF"/>
        </w:rPr>
        <w:t>Serefko</w:t>
      </w:r>
      <w:proofErr w:type="spellEnd"/>
      <w:r w:rsidRPr="00C6192D">
        <w:rPr>
          <w:rFonts w:ascii="Arial" w:hAnsi="Arial" w:cs="Arial"/>
          <w:sz w:val="22"/>
          <w:szCs w:val="22"/>
          <w:shd w:val="clear" w:color="auto" w:fill="FFFFFF"/>
        </w:rPr>
        <w:t xml:space="preserve"> </w:t>
      </w:r>
      <w:r w:rsidRPr="00C6192D">
        <w:rPr>
          <w:rFonts w:ascii="Arial" w:hAnsi="Arial" w:cs="Arial"/>
          <w:i/>
          <w:sz w:val="22"/>
          <w:szCs w:val="22"/>
          <w:shd w:val="clear" w:color="auto" w:fill="FFFFFF"/>
        </w:rPr>
        <w:t>et al</w:t>
      </w:r>
      <w:r w:rsidRPr="00C6192D">
        <w:rPr>
          <w:rFonts w:ascii="Arial" w:hAnsi="Arial" w:cs="Arial"/>
          <w:sz w:val="22"/>
          <w:szCs w:val="22"/>
          <w:shd w:val="clear" w:color="auto" w:fill="FFFFFF"/>
        </w:rPr>
        <w:t>., 2024</w:t>
      </w:r>
      <w:r w:rsidRPr="00C6192D">
        <w:rPr>
          <w:rFonts w:ascii="Arial" w:eastAsia="Times New Roman" w:hAnsi="Arial" w:cs="Arial"/>
          <w:sz w:val="22"/>
          <w:szCs w:val="22"/>
        </w:rPr>
        <w:t>). R</w:t>
      </w:r>
      <w:r w:rsidRPr="00C6192D">
        <w:rPr>
          <w:rFonts w:ascii="Arial" w:eastAsia="Times New Roman" w:hAnsi="Arial" w:cs="Arial"/>
          <w:sz w:val="22"/>
          <w:szCs w:val="22"/>
          <w:lang w:val="zh-CN"/>
        </w:rPr>
        <w:t>esearch indicates that sufficient consumption of omega-3 fatty acids throughout gestation and early infancy might facilitate brain development in newborns and children</w:t>
      </w:r>
      <w:r w:rsidRPr="00C6192D">
        <w:rPr>
          <w:rFonts w:ascii="Arial" w:eastAsia="Times New Roman" w:hAnsi="Arial" w:cs="Arial"/>
          <w:sz w:val="22"/>
          <w:szCs w:val="22"/>
        </w:rPr>
        <w:t xml:space="preserve">. </w:t>
      </w:r>
      <w:r w:rsidRPr="00C6192D">
        <w:rPr>
          <w:rFonts w:ascii="Arial" w:eastAsia="Times New Roman" w:hAnsi="Arial" w:cs="Arial"/>
          <w:sz w:val="22"/>
          <w:szCs w:val="22"/>
          <w:lang w:val="zh-CN"/>
        </w:rPr>
        <w:t>Omega-3 fatty acids</w:t>
      </w:r>
      <w:r w:rsidRPr="00C6192D">
        <w:rPr>
          <w:rFonts w:ascii="Arial" w:eastAsia="Times New Roman" w:hAnsi="Arial" w:cs="Arial"/>
          <w:sz w:val="22"/>
          <w:szCs w:val="22"/>
        </w:rPr>
        <w:t xml:space="preserve"> </w:t>
      </w:r>
      <w:r w:rsidRPr="00C6192D">
        <w:rPr>
          <w:rFonts w:ascii="Arial" w:eastAsia="Times New Roman" w:hAnsi="Arial" w:cs="Arial"/>
          <w:sz w:val="22"/>
          <w:szCs w:val="22"/>
          <w:lang w:val="zh-CN"/>
        </w:rPr>
        <w:t xml:space="preserve">present in </w:t>
      </w:r>
      <w:r w:rsidRPr="00C6192D">
        <w:rPr>
          <w:rFonts w:ascii="Arial" w:eastAsia="Times New Roman" w:hAnsi="Arial" w:cs="Arial"/>
          <w:i/>
          <w:iCs/>
          <w:sz w:val="22"/>
          <w:szCs w:val="22"/>
        </w:rPr>
        <w:t xml:space="preserve">M. </w:t>
      </w:r>
      <w:proofErr w:type="spellStart"/>
      <w:r w:rsidRPr="00C6192D">
        <w:rPr>
          <w:rFonts w:ascii="Arial" w:eastAsia="Times New Roman" w:hAnsi="Arial" w:cs="Arial"/>
          <w:i/>
          <w:iCs/>
          <w:sz w:val="22"/>
          <w:szCs w:val="22"/>
        </w:rPr>
        <w:t>merluccius</w:t>
      </w:r>
      <w:proofErr w:type="spellEnd"/>
      <w:r w:rsidRPr="00C6192D">
        <w:rPr>
          <w:rFonts w:ascii="Arial" w:eastAsia="Times New Roman" w:hAnsi="Arial" w:cs="Arial"/>
          <w:sz w:val="22"/>
          <w:szCs w:val="22"/>
          <w:lang w:val="zh-CN"/>
        </w:rPr>
        <w:t>, are linked to enhanced mood and a decrease in symptoms associated with sadness and anxiety</w:t>
      </w:r>
      <w:r w:rsidRPr="00C6192D">
        <w:rPr>
          <w:rFonts w:ascii="Arial" w:eastAsia="Times New Roman" w:hAnsi="Arial" w:cs="Arial"/>
          <w:sz w:val="22"/>
          <w:szCs w:val="22"/>
        </w:rPr>
        <w:t xml:space="preserve"> (</w:t>
      </w:r>
      <w:proofErr w:type="spellStart"/>
      <w:r w:rsidRPr="00C6192D">
        <w:rPr>
          <w:rFonts w:ascii="Arial" w:hAnsi="Arial" w:cs="Arial"/>
          <w:sz w:val="22"/>
          <w:szCs w:val="22"/>
          <w:shd w:val="clear" w:color="auto" w:fill="FFFFFF"/>
        </w:rPr>
        <w:t>Magbanua</w:t>
      </w:r>
      <w:proofErr w:type="spellEnd"/>
      <w:r w:rsidRPr="00C6192D">
        <w:rPr>
          <w:rFonts w:ascii="Arial" w:hAnsi="Arial" w:cs="Arial"/>
          <w:sz w:val="22"/>
          <w:szCs w:val="22"/>
          <w:shd w:val="clear" w:color="auto" w:fill="FFFFFF"/>
        </w:rPr>
        <w:t xml:space="preserve"> and </w:t>
      </w:r>
      <w:proofErr w:type="spellStart"/>
      <w:r w:rsidRPr="00C6192D">
        <w:rPr>
          <w:rFonts w:ascii="Arial" w:hAnsi="Arial" w:cs="Arial"/>
          <w:sz w:val="22"/>
          <w:szCs w:val="22"/>
          <w:shd w:val="clear" w:color="auto" w:fill="FFFFFF"/>
        </w:rPr>
        <w:t>Ragaza</w:t>
      </w:r>
      <w:proofErr w:type="spellEnd"/>
      <w:r w:rsidRPr="00C6192D">
        <w:rPr>
          <w:rFonts w:ascii="Arial" w:hAnsi="Arial" w:cs="Arial"/>
          <w:sz w:val="22"/>
          <w:szCs w:val="22"/>
          <w:shd w:val="clear" w:color="auto" w:fill="FFFFFF"/>
        </w:rPr>
        <w:t xml:space="preserve"> , 2024; </w:t>
      </w:r>
      <w:proofErr w:type="spellStart"/>
      <w:r w:rsidRPr="00C6192D">
        <w:rPr>
          <w:rFonts w:ascii="Arial" w:hAnsi="Arial" w:cs="Arial"/>
          <w:sz w:val="22"/>
          <w:szCs w:val="22"/>
          <w:shd w:val="clear" w:color="auto" w:fill="FFFFFF"/>
        </w:rPr>
        <w:t>Granero</w:t>
      </w:r>
      <w:proofErr w:type="spellEnd"/>
      <w:r w:rsidRPr="00C6192D">
        <w:rPr>
          <w:rFonts w:ascii="Arial" w:hAnsi="Arial" w:cs="Arial"/>
          <w:sz w:val="22"/>
          <w:szCs w:val="22"/>
          <w:shd w:val="clear" w:color="auto" w:fill="FFFFFF"/>
        </w:rPr>
        <w:t xml:space="preserve"> and </w:t>
      </w:r>
      <w:proofErr w:type="spellStart"/>
      <w:r w:rsidRPr="00C6192D">
        <w:rPr>
          <w:rFonts w:ascii="Arial" w:hAnsi="Arial" w:cs="Arial"/>
          <w:sz w:val="22"/>
          <w:szCs w:val="22"/>
          <w:shd w:val="clear" w:color="auto" w:fill="FFFFFF"/>
        </w:rPr>
        <w:t>Guillazo</w:t>
      </w:r>
      <w:proofErr w:type="spellEnd"/>
      <w:r w:rsidRPr="00C6192D">
        <w:rPr>
          <w:rFonts w:ascii="Arial" w:hAnsi="Arial" w:cs="Arial"/>
          <w:sz w:val="22"/>
          <w:szCs w:val="22"/>
          <w:shd w:val="clear" w:color="auto" w:fill="FFFFFF"/>
        </w:rPr>
        <w:t xml:space="preserve">-Blanch, 2025). </w:t>
      </w:r>
    </w:p>
    <w:p w14:paraId="576CBDF7" w14:textId="77777777" w:rsidR="00E142E2" w:rsidRPr="00C6192D" w:rsidRDefault="00E142E2" w:rsidP="00E142E2">
      <w:pPr>
        <w:jc w:val="both"/>
        <w:rPr>
          <w:rFonts w:ascii="Arial" w:hAnsi="Arial" w:cs="Arial"/>
          <w:sz w:val="22"/>
          <w:szCs w:val="22"/>
          <w:shd w:val="clear" w:color="auto" w:fill="FFFFFF"/>
        </w:rPr>
      </w:pPr>
      <w:r w:rsidRPr="00C6192D">
        <w:rPr>
          <w:rFonts w:ascii="Arial" w:eastAsia="Times New Roman" w:hAnsi="Arial" w:cs="Arial"/>
          <w:i/>
          <w:iCs/>
          <w:sz w:val="22"/>
          <w:szCs w:val="22"/>
        </w:rPr>
        <w:t xml:space="preserve">M. </w:t>
      </w:r>
      <w:proofErr w:type="spellStart"/>
      <w:r w:rsidRPr="00C6192D">
        <w:rPr>
          <w:rFonts w:ascii="Arial" w:eastAsia="Times New Roman" w:hAnsi="Arial" w:cs="Arial"/>
          <w:i/>
          <w:iCs/>
          <w:sz w:val="22"/>
          <w:szCs w:val="22"/>
        </w:rPr>
        <w:t>merluccius</w:t>
      </w:r>
      <w:proofErr w:type="spellEnd"/>
      <w:r w:rsidRPr="00C6192D">
        <w:rPr>
          <w:rFonts w:ascii="Arial" w:eastAsia="Times New Roman" w:hAnsi="Arial" w:cs="Arial"/>
          <w:kern w:val="0"/>
          <w:sz w:val="22"/>
          <w:szCs w:val="22"/>
          <w:lang w:val="zh-CN"/>
        </w:rPr>
        <w:t xml:space="preserve"> is an excellent source of selenium, an important trace mineral vital for maintaining a robust immune system. Selenium enhances the immune system by facilitating the production and maintenance of optimal antioxidant levels, which neutrali</w:t>
      </w:r>
      <w:r w:rsidRPr="00C6192D">
        <w:rPr>
          <w:rFonts w:ascii="Arial" w:eastAsia="Times New Roman" w:hAnsi="Arial" w:cs="Arial"/>
          <w:kern w:val="0"/>
          <w:sz w:val="22"/>
          <w:szCs w:val="22"/>
        </w:rPr>
        <w:t>s</w:t>
      </w:r>
      <w:r w:rsidRPr="00C6192D">
        <w:rPr>
          <w:rFonts w:ascii="Arial" w:eastAsia="Times New Roman" w:hAnsi="Arial" w:cs="Arial"/>
          <w:kern w:val="0"/>
          <w:sz w:val="22"/>
          <w:szCs w:val="22"/>
          <w:lang w:val="zh-CN"/>
        </w:rPr>
        <w:t>e detrimental free radicals, safeguard cellular integrity, and mitigate inflammation. Selenium enhances immune system functionality and reduces inflammation, hence improving its efficacy in combating infections, viruses, and other pathogens</w:t>
      </w:r>
      <w:r w:rsidRPr="00C6192D">
        <w:rPr>
          <w:rFonts w:ascii="Arial" w:eastAsia="Times New Roman" w:hAnsi="Arial" w:cs="Arial"/>
          <w:kern w:val="0"/>
          <w:sz w:val="22"/>
          <w:szCs w:val="22"/>
        </w:rPr>
        <w:t xml:space="preserve"> (</w:t>
      </w:r>
      <w:r w:rsidRPr="00C6192D">
        <w:rPr>
          <w:rFonts w:ascii="Arial" w:hAnsi="Arial" w:cs="Arial"/>
          <w:sz w:val="22"/>
          <w:szCs w:val="22"/>
          <w:shd w:val="clear" w:color="auto" w:fill="FFFFFF"/>
        </w:rPr>
        <w:t xml:space="preserve">Brennan, 2018). </w:t>
      </w:r>
      <w:r w:rsidRPr="00C6192D">
        <w:rPr>
          <w:rFonts w:ascii="Arial" w:eastAsia="Times New Roman" w:hAnsi="Arial" w:cs="Arial"/>
          <w:kern w:val="0"/>
          <w:sz w:val="22"/>
          <w:szCs w:val="22"/>
          <w:lang w:val="zh-CN"/>
        </w:rPr>
        <w:t>European hake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 xml:space="preserve">. </w:t>
      </w:r>
      <w:r w:rsidRPr="00C6192D">
        <w:rPr>
          <w:rFonts w:ascii="Arial" w:eastAsia="Times New Roman" w:hAnsi="Arial" w:cs="Arial"/>
          <w:i/>
          <w:kern w:val="0"/>
          <w:sz w:val="22"/>
          <w:szCs w:val="22"/>
          <w:lang w:val="zh-CN"/>
        </w:rPr>
        <w:t>merluccius</w:t>
      </w:r>
      <w:r w:rsidRPr="00C6192D">
        <w:rPr>
          <w:rFonts w:ascii="Arial" w:eastAsia="Times New Roman" w:hAnsi="Arial" w:cs="Arial"/>
          <w:kern w:val="0"/>
          <w:sz w:val="22"/>
          <w:szCs w:val="22"/>
          <w:lang w:val="zh-CN"/>
        </w:rPr>
        <w:t xml:space="preserve">) </w:t>
      </w:r>
      <w:r w:rsidRPr="00C6192D">
        <w:rPr>
          <w:rFonts w:ascii="Arial" w:eastAsia="Times New Roman" w:hAnsi="Arial" w:cs="Arial"/>
          <w:kern w:val="0"/>
          <w:sz w:val="22"/>
          <w:szCs w:val="22"/>
        </w:rPr>
        <w:t xml:space="preserve">fish </w:t>
      </w:r>
      <w:r w:rsidRPr="00C6192D">
        <w:rPr>
          <w:rFonts w:ascii="Arial" w:eastAsia="Times New Roman" w:hAnsi="Arial" w:cs="Arial"/>
          <w:kern w:val="0"/>
          <w:sz w:val="22"/>
          <w:szCs w:val="22"/>
          <w:lang w:val="zh-CN"/>
        </w:rPr>
        <w:t xml:space="preserve">is an excellent source of vitamin B12, or cobalamin, which is crucial for red blood cell synthesis and the optimal functioning of the brain system. Vitamin B12 is mostly present in animal-derived foods, with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 xml:space="preserve">. </w:t>
      </w:r>
      <w:r w:rsidRPr="00C6192D">
        <w:rPr>
          <w:rFonts w:ascii="Arial" w:eastAsia="Times New Roman" w:hAnsi="Arial" w:cs="Arial"/>
          <w:i/>
          <w:kern w:val="0"/>
          <w:sz w:val="22"/>
          <w:szCs w:val="22"/>
          <w:lang w:val="zh-CN"/>
        </w:rPr>
        <w:t>merluccius</w:t>
      </w:r>
      <w:r w:rsidRPr="00C6192D">
        <w:rPr>
          <w:rFonts w:ascii="Arial" w:eastAsia="Times New Roman" w:hAnsi="Arial" w:cs="Arial"/>
          <w:kern w:val="0"/>
          <w:sz w:val="22"/>
          <w:szCs w:val="22"/>
          <w:lang w:val="zh-CN"/>
        </w:rPr>
        <w:t xml:space="preserve"> being one of the several marine sources that provide this essential ingredient</w:t>
      </w:r>
      <w:r w:rsidRPr="00C6192D">
        <w:rPr>
          <w:rFonts w:ascii="Arial" w:eastAsia="Times New Roman" w:hAnsi="Arial" w:cs="Arial"/>
          <w:kern w:val="0"/>
          <w:sz w:val="22"/>
          <w:szCs w:val="22"/>
        </w:rPr>
        <w:t xml:space="preserve"> (</w:t>
      </w:r>
      <w:proofErr w:type="spellStart"/>
      <w:r w:rsidRPr="00C6192D">
        <w:rPr>
          <w:rFonts w:ascii="Arial" w:hAnsi="Arial" w:cs="Arial"/>
          <w:sz w:val="22"/>
          <w:szCs w:val="22"/>
        </w:rPr>
        <w:t>Adetunji</w:t>
      </w:r>
      <w:proofErr w:type="spellEnd"/>
      <w:r w:rsidRPr="00C6192D">
        <w:rPr>
          <w:rFonts w:ascii="Arial" w:hAnsi="Arial" w:cs="Arial"/>
          <w:sz w:val="22"/>
          <w:szCs w:val="22"/>
        </w:rPr>
        <w:t xml:space="preserve">, 2019). </w:t>
      </w:r>
      <w:r w:rsidRPr="00C6192D">
        <w:rPr>
          <w:rFonts w:ascii="Arial" w:eastAsia="Times New Roman" w:hAnsi="Arial" w:cs="Arial"/>
          <w:kern w:val="0"/>
          <w:sz w:val="22"/>
          <w:szCs w:val="22"/>
          <w:lang w:val="zh-CN"/>
        </w:rPr>
        <w:t>Erythrocytes facilitate the transmoked fisher of oxygen from the lungs to the body and eliminat</w:t>
      </w:r>
      <w:r w:rsidRPr="00C6192D">
        <w:rPr>
          <w:rFonts w:ascii="Arial" w:eastAsia="Times New Roman" w:hAnsi="Arial" w:cs="Arial"/>
          <w:kern w:val="0"/>
          <w:sz w:val="22"/>
          <w:szCs w:val="22"/>
        </w:rPr>
        <w:t>e</w:t>
      </w:r>
      <w:r w:rsidRPr="00C6192D">
        <w:rPr>
          <w:rFonts w:ascii="Arial" w:eastAsia="Times New Roman" w:hAnsi="Arial" w:cs="Arial"/>
          <w:kern w:val="0"/>
          <w:sz w:val="22"/>
          <w:szCs w:val="22"/>
          <w:lang w:val="zh-CN"/>
        </w:rPr>
        <w:t xml:space="preserve"> carbon</w:t>
      </w:r>
      <w:r w:rsidRPr="00C6192D">
        <w:rPr>
          <w:rFonts w:ascii="Arial" w:eastAsia="Times New Roman" w:hAnsi="Arial" w:cs="Arial"/>
          <w:kern w:val="0"/>
          <w:sz w:val="22"/>
          <w:szCs w:val="22"/>
        </w:rPr>
        <w:t>d</w:t>
      </w:r>
      <w:r w:rsidRPr="00C6192D">
        <w:rPr>
          <w:rFonts w:ascii="Arial" w:eastAsia="Times New Roman" w:hAnsi="Arial" w:cs="Arial"/>
          <w:kern w:val="0"/>
          <w:sz w:val="22"/>
          <w:szCs w:val="22"/>
          <w:lang w:val="zh-CN"/>
        </w:rPr>
        <w:t>ioxide.Vitamin B12 is essential for DNA synthesis, which is required for the production of new red blood cells</w:t>
      </w:r>
      <w:r w:rsidRPr="00C6192D">
        <w:rPr>
          <w:rFonts w:ascii="Arial" w:eastAsia="Times New Roman" w:hAnsi="Arial" w:cs="Arial"/>
          <w:kern w:val="0"/>
          <w:sz w:val="22"/>
          <w:szCs w:val="22"/>
        </w:rPr>
        <w:t xml:space="preserve"> (</w:t>
      </w:r>
      <w:r w:rsidRPr="00C6192D">
        <w:rPr>
          <w:rFonts w:ascii="Arial" w:hAnsi="Arial" w:cs="Arial"/>
          <w:sz w:val="22"/>
          <w:szCs w:val="22"/>
          <w:shd w:val="clear" w:color="auto" w:fill="FFFFFF"/>
        </w:rPr>
        <w:t>Brennan, 2018).</w:t>
      </w:r>
    </w:p>
    <w:p w14:paraId="01C086F3" w14:textId="77777777" w:rsidR="00E142E2" w:rsidRPr="00C6192D" w:rsidRDefault="00E142E2" w:rsidP="00E142E2">
      <w:pPr>
        <w:pStyle w:val="NormalWeb"/>
        <w:tabs>
          <w:tab w:val="left" w:pos="2640"/>
        </w:tabs>
        <w:spacing w:beforeAutospacing="0" w:after="0" w:afterAutospacing="0" w:line="360" w:lineRule="auto"/>
        <w:jc w:val="both"/>
        <w:rPr>
          <w:rFonts w:ascii="Arial" w:eastAsia="Times New Roman" w:hAnsi="Arial" w:cs="Arial"/>
          <w:sz w:val="22"/>
          <w:szCs w:val="22"/>
        </w:rPr>
      </w:pPr>
      <w:r w:rsidRPr="00C6192D">
        <w:rPr>
          <w:rFonts w:ascii="Arial" w:eastAsia="Times New Roman" w:hAnsi="Arial" w:cs="Arial"/>
          <w:sz w:val="22"/>
          <w:szCs w:val="22"/>
        </w:rPr>
        <w:t xml:space="preserve">However, </w:t>
      </w:r>
      <w:r w:rsidRPr="00C6192D">
        <w:rPr>
          <w:rFonts w:ascii="Arial" w:eastAsia="Times New Roman" w:hAnsi="Arial" w:cs="Arial"/>
          <w:i/>
          <w:iCs/>
          <w:sz w:val="22"/>
          <w:szCs w:val="22"/>
        </w:rPr>
        <w:t xml:space="preserve">M. </w:t>
      </w:r>
      <w:proofErr w:type="spellStart"/>
      <w:r w:rsidRPr="00C6192D">
        <w:rPr>
          <w:rFonts w:ascii="Arial" w:eastAsia="Times New Roman" w:hAnsi="Arial" w:cs="Arial"/>
          <w:i/>
          <w:iCs/>
          <w:sz w:val="22"/>
          <w:szCs w:val="22"/>
        </w:rPr>
        <w:t>merluccius</w:t>
      </w:r>
      <w:proofErr w:type="spellEnd"/>
      <w:r w:rsidRPr="00C6192D">
        <w:rPr>
          <w:rFonts w:ascii="Arial" w:eastAsia="Times New Roman" w:hAnsi="Arial" w:cs="Arial"/>
          <w:sz w:val="22"/>
          <w:szCs w:val="22"/>
        </w:rPr>
        <w:t xml:space="preserve"> similar to other fish products are highly perishable if not properly preserved (</w:t>
      </w:r>
      <w:r w:rsidRPr="00C6192D">
        <w:rPr>
          <w:rFonts w:ascii="Arial" w:hAnsi="Arial" w:cs="Arial"/>
          <w:sz w:val="22"/>
          <w:szCs w:val="22"/>
          <w:shd w:val="clear" w:color="auto" w:fill="FFFFFF"/>
        </w:rPr>
        <w:t xml:space="preserve">Mendes </w:t>
      </w:r>
      <w:r w:rsidRPr="00C6192D">
        <w:rPr>
          <w:rFonts w:ascii="Arial" w:hAnsi="Arial" w:cs="Arial"/>
          <w:i/>
          <w:sz w:val="22"/>
          <w:szCs w:val="22"/>
          <w:shd w:val="clear" w:color="auto" w:fill="FFFFFF"/>
        </w:rPr>
        <w:t xml:space="preserve">et </w:t>
      </w:r>
      <w:r w:rsidRPr="00C6192D">
        <w:rPr>
          <w:rFonts w:ascii="Arial" w:eastAsia="Times New Roman" w:hAnsi="Arial" w:cs="Arial"/>
          <w:i/>
          <w:sz w:val="22"/>
          <w:szCs w:val="22"/>
        </w:rPr>
        <w:t>al</w:t>
      </w:r>
      <w:r w:rsidRPr="00C6192D">
        <w:rPr>
          <w:rFonts w:ascii="Arial" w:eastAsia="Times New Roman" w:hAnsi="Arial" w:cs="Arial"/>
          <w:sz w:val="22"/>
          <w:szCs w:val="22"/>
        </w:rPr>
        <w:t>., 2021). Fish start deterioration process immediately they leave their environment after catch due to various biochemical and microbial breakdown as well as the environmental factors such as the catching region, season, and handling conditions post mortem which contribute to the short shelf-life of hake fillets (</w:t>
      </w:r>
      <w:r w:rsidRPr="00C6192D">
        <w:rPr>
          <w:rFonts w:ascii="Arial" w:hAnsi="Arial" w:cs="Arial"/>
          <w:sz w:val="22"/>
          <w:szCs w:val="22"/>
          <w:shd w:val="clear" w:color="auto" w:fill="FFFFFF"/>
        </w:rPr>
        <w:t>Sullivan</w:t>
      </w:r>
      <w:r w:rsidRPr="00C6192D">
        <w:rPr>
          <w:rFonts w:ascii="Arial" w:eastAsia="Times New Roman" w:hAnsi="Arial" w:cs="Arial"/>
          <w:sz w:val="22"/>
          <w:szCs w:val="22"/>
        </w:rPr>
        <w:t xml:space="preserve"> </w:t>
      </w:r>
      <w:r w:rsidRPr="00C6192D">
        <w:rPr>
          <w:rFonts w:ascii="Arial" w:eastAsia="Times New Roman" w:hAnsi="Arial" w:cs="Arial"/>
          <w:i/>
          <w:sz w:val="22"/>
          <w:szCs w:val="22"/>
        </w:rPr>
        <w:t>et al</w:t>
      </w:r>
      <w:r w:rsidRPr="00C6192D">
        <w:rPr>
          <w:rFonts w:ascii="Arial" w:eastAsia="Times New Roman" w:hAnsi="Arial" w:cs="Arial"/>
          <w:sz w:val="22"/>
          <w:szCs w:val="22"/>
        </w:rPr>
        <w:t xml:space="preserve">, 2020) and it is estimated that 30 – 50 % of all harvested fish are lost in the supply chain (Garcia </w:t>
      </w:r>
      <w:r w:rsidRPr="00C6192D">
        <w:rPr>
          <w:rFonts w:ascii="Arial" w:eastAsia="Times New Roman" w:hAnsi="Arial" w:cs="Arial"/>
          <w:i/>
          <w:sz w:val="22"/>
          <w:szCs w:val="22"/>
        </w:rPr>
        <w:t>et al</w:t>
      </w:r>
      <w:r w:rsidRPr="00C6192D">
        <w:rPr>
          <w:rFonts w:ascii="Arial" w:eastAsia="Times New Roman" w:hAnsi="Arial" w:cs="Arial"/>
          <w:sz w:val="22"/>
          <w:szCs w:val="22"/>
        </w:rPr>
        <w:t xml:space="preserve">., 2015). </w:t>
      </w:r>
    </w:p>
    <w:p w14:paraId="5205C010" w14:textId="77777777" w:rsidR="00E142E2" w:rsidRPr="00C6192D" w:rsidRDefault="00E142E2" w:rsidP="00E142E2">
      <w:pPr>
        <w:jc w:val="both"/>
        <w:rPr>
          <w:rFonts w:ascii="Arial" w:eastAsia="Times New Roman" w:hAnsi="Arial" w:cs="Arial"/>
          <w:kern w:val="0"/>
          <w:sz w:val="22"/>
          <w:szCs w:val="22"/>
          <w:lang w:val="zh-CN"/>
        </w:rPr>
      </w:pPr>
      <w:r w:rsidRPr="00C6192D">
        <w:rPr>
          <w:rFonts w:ascii="Arial" w:eastAsia="Times New Roman" w:hAnsi="Arial" w:cs="Arial"/>
          <w:kern w:val="0"/>
          <w:sz w:val="22"/>
          <w:szCs w:val="22"/>
          <w:lang w:val="zh-CN"/>
        </w:rPr>
        <w:t xml:space="preserve">Fish are susceptible to microbial contamination throughout several phases of processing, handling, and storage, which presents considerable health risks for consumers, resulting in </w:t>
      </w:r>
      <w:r w:rsidRPr="00C6192D">
        <w:rPr>
          <w:rFonts w:ascii="Arial" w:eastAsia="Times New Roman" w:hAnsi="Arial" w:cs="Arial"/>
          <w:kern w:val="0"/>
          <w:sz w:val="22"/>
          <w:szCs w:val="22"/>
        </w:rPr>
        <w:t>food borne</w:t>
      </w:r>
      <w:r w:rsidRPr="00C6192D">
        <w:rPr>
          <w:rFonts w:ascii="Arial" w:eastAsia="Times New Roman" w:hAnsi="Arial" w:cs="Arial"/>
          <w:kern w:val="0"/>
          <w:sz w:val="22"/>
          <w:szCs w:val="22"/>
          <w:lang w:val="zh-CN"/>
        </w:rPr>
        <w:t xml:space="preserve"> illnesses and other health-related issues</w:t>
      </w:r>
      <w:r w:rsidRPr="00C6192D">
        <w:rPr>
          <w:rFonts w:ascii="Arial" w:eastAsia="Times New Roman" w:hAnsi="Arial" w:cs="Arial"/>
          <w:kern w:val="0"/>
          <w:sz w:val="22"/>
          <w:szCs w:val="22"/>
        </w:rPr>
        <w:t xml:space="preserve"> (</w:t>
      </w:r>
      <w:proofErr w:type="spellStart"/>
      <w:r w:rsidRPr="00C6192D">
        <w:rPr>
          <w:rFonts w:ascii="Arial" w:hAnsi="Arial" w:cs="Arial"/>
          <w:sz w:val="22"/>
          <w:szCs w:val="22"/>
          <w:shd w:val="clear" w:color="auto" w:fill="FFFFFF"/>
        </w:rPr>
        <w:t>Musuka</w:t>
      </w:r>
      <w:proofErr w:type="spellEnd"/>
      <w:r w:rsidRPr="00C6192D">
        <w:rPr>
          <w:rFonts w:ascii="Arial" w:hAnsi="Arial" w:cs="Arial"/>
          <w:sz w:val="22"/>
          <w:szCs w:val="22"/>
          <w:shd w:val="clear" w:color="auto" w:fill="FFFFFF"/>
        </w:rPr>
        <w:t xml:space="preserve">, 2023). </w:t>
      </w:r>
      <w:r w:rsidRPr="00C6192D">
        <w:rPr>
          <w:rFonts w:ascii="Arial" w:eastAsia="Times New Roman" w:hAnsi="Arial" w:cs="Arial"/>
          <w:kern w:val="0"/>
          <w:sz w:val="22"/>
          <w:szCs w:val="22"/>
          <w:lang w:val="zh-CN"/>
        </w:rPr>
        <w:t xml:space="preserve">The consumption of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w:t>
      </w:r>
      <w:r w:rsidRPr="00C6192D">
        <w:rPr>
          <w:rFonts w:ascii="Arial" w:eastAsia="Times New Roman" w:hAnsi="Arial" w:cs="Arial"/>
          <w:i/>
          <w:kern w:val="0"/>
          <w:sz w:val="22"/>
          <w:szCs w:val="22"/>
          <w:lang w:val="zh-CN"/>
        </w:rPr>
        <w:t xml:space="preserve"> </w:t>
      </w:r>
      <w:r w:rsidRPr="00C6192D">
        <w:rPr>
          <w:rFonts w:ascii="Arial" w:eastAsia="Times New Roman" w:hAnsi="Arial" w:cs="Arial"/>
          <w:i/>
          <w:kern w:val="0"/>
          <w:sz w:val="22"/>
          <w:szCs w:val="22"/>
          <w:lang w:val="zh-CN"/>
        </w:rPr>
        <w:lastRenderedPageBreak/>
        <w:t>merluccius</w:t>
      </w:r>
      <w:r w:rsidRPr="00C6192D">
        <w:rPr>
          <w:rFonts w:ascii="Arial" w:eastAsia="Times New Roman" w:hAnsi="Arial" w:cs="Arial"/>
          <w:kern w:val="0"/>
          <w:sz w:val="22"/>
          <w:szCs w:val="22"/>
          <w:lang w:val="zh-CN"/>
        </w:rPr>
        <w:t xml:space="preserve"> is prevalent in Eyenkorin metropolis owing to its availability, affordability for lower-income individuals, and nutritional benefits that enhance a balanced diet for customers</w:t>
      </w:r>
      <w:r w:rsidRPr="00C6192D">
        <w:rPr>
          <w:rFonts w:ascii="Arial" w:eastAsia="Source Sans Pro" w:hAnsi="Arial" w:cs="Arial"/>
          <w:sz w:val="22"/>
          <w:szCs w:val="22"/>
        </w:rPr>
        <w:t xml:space="preserve"> (</w:t>
      </w:r>
      <w:proofErr w:type="spellStart"/>
      <w:r w:rsidR="00041BF2" w:rsidRPr="00C6192D">
        <w:rPr>
          <w:rFonts w:ascii="Arial" w:hAnsi="Arial" w:cs="Arial"/>
          <w:sz w:val="22"/>
          <w:szCs w:val="22"/>
          <w:shd w:val="clear" w:color="auto" w:fill="FFFFFF"/>
        </w:rPr>
        <w:t>Moustafa</w:t>
      </w:r>
      <w:proofErr w:type="spellEnd"/>
      <w:r w:rsidR="00041BF2" w:rsidRPr="00C6192D">
        <w:rPr>
          <w:rFonts w:ascii="Arial" w:hAnsi="Arial" w:cs="Arial"/>
          <w:sz w:val="22"/>
          <w:szCs w:val="22"/>
          <w:shd w:val="clear" w:color="auto" w:fill="FFFFFF"/>
        </w:rPr>
        <w:t xml:space="preserve"> and </w:t>
      </w:r>
      <w:proofErr w:type="spellStart"/>
      <w:r w:rsidR="00041BF2" w:rsidRPr="00C6192D">
        <w:rPr>
          <w:rFonts w:ascii="Arial" w:hAnsi="Arial" w:cs="Arial"/>
          <w:sz w:val="22"/>
          <w:szCs w:val="22"/>
          <w:shd w:val="clear" w:color="auto" w:fill="FFFFFF"/>
        </w:rPr>
        <w:t>Assem</w:t>
      </w:r>
      <w:proofErr w:type="spellEnd"/>
      <w:r w:rsidRPr="00C6192D">
        <w:rPr>
          <w:rFonts w:ascii="Arial" w:hAnsi="Arial" w:cs="Arial"/>
          <w:sz w:val="22"/>
          <w:szCs w:val="22"/>
          <w:shd w:val="clear" w:color="auto" w:fill="FFFFFF"/>
        </w:rPr>
        <w:t>, 2024</w:t>
      </w:r>
      <w:r w:rsidRPr="00C6192D">
        <w:rPr>
          <w:rFonts w:ascii="Arial" w:eastAsia="Source Sans Pro" w:hAnsi="Arial" w:cs="Arial"/>
          <w:sz w:val="22"/>
          <w:szCs w:val="22"/>
        </w:rPr>
        <w:t xml:space="preserve">). </w:t>
      </w:r>
      <w:r w:rsidRPr="00C6192D">
        <w:rPr>
          <w:rFonts w:ascii="Arial" w:eastAsia="Times New Roman" w:hAnsi="Arial" w:cs="Arial"/>
          <w:kern w:val="0"/>
          <w:sz w:val="22"/>
          <w:szCs w:val="22"/>
          <w:lang w:val="zh-CN"/>
        </w:rPr>
        <w:t>The spoilage of fish poses a substantial issue in the seafood business, directly affecting the quality and safety of the product (Salama and Chennaoui, 2024). Fish processing and preservation aim to guarantee that fish is delivered to customers in a safe and edible state (</w:t>
      </w:r>
      <w:r w:rsidR="00B56CA5" w:rsidRPr="00C6192D">
        <w:rPr>
          <w:rFonts w:ascii="Arial" w:eastAsia="Times New Roman" w:hAnsi="Arial" w:cs="Arial"/>
          <w:kern w:val="0"/>
          <w:sz w:val="22"/>
          <w:szCs w:val="22"/>
        </w:rPr>
        <w:t>Ali</w:t>
      </w:r>
      <w:r w:rsidRPr="00C6192D">
        <w:rPr>
          <w:rFonts w:ascii="Arial" w:eastAsia="Times New Roman" w:hAnsi="Arial" w:cs="Arial"/>
          <w:kern w:val="0"/>
          <w:sz w:val="22"/>
          <w:szCs w:val="22"/>
          <w:lang w:val="zh-CN"/>
        </w:rPr>
        <w:t xml:space="preserve"> </w:t>
      </w:r>
      <w:r w:rsidRPr="00C6192D">
        <w:rPr>
          <w:rFonts w:ascii="Arial" w:eastAsia="Times New Roman" w:hAnsi="Arial" w:cs="Arial"/>
          <w:i/>
          <w:kern w:val="0"/>
          <w:sz w:val="22"/>
          <w:szCs w:val="22"/>
          <w:lang w:val="zh-CN"/>
        </w:rPr>
        <w:t>et al</w:t>
      </w:r>
      <w:r w:rsidRPr="00C6192D">
        <w:rPr>
          <w:rFonts w:ascii="Arial" w:eastAsia="Times New Roman" w:hAnsi="Arial" w:cs="Arial"/>
          <w:kern w:val="0"/>
          <w:sz w:val="22"/>
          <w:szCs w:val="22"/>
          <w:lang w:val="zh-CN"/>
        </w:rPr>
        <w:t>., 202</w:t>
      </w:r>
      <w:r w:rsidR="00B56CA5" w:rsidRPr="00C6192D">
        <w:rPr>
          <w:rFonts w:ascii="Arial" w:eastAsia="Times New Roman" w:hAnsi="Arial" w:cs="Arial"/>
          <w:kern w:val="0"/>
          <w:sz w:val="22"/>
          <w:szCs w:val="22"/>
        </w:rPr>
        <w:t>2</w:t>
      </w:r>
      <w:r w:rsidRPr="00C6192D">
        <w:rPr>
          <w:rFonts w:ascii="Arial" w:eastAsia="Times New Roman" w:hAnsi="Arial" w:cs="Arial"/>
          <w:kern w:val="0"/>
          <w:sz w:val="22"/>
          <w:szCs w:val="22"/>
          <w:lang w:val="zh-CN"/>
        </w:rPr>
        <w:t>).</w:t>
      </w:r>
      <w:r w:rsidRPr="00C6192D">
        <w:rPr>
          <w:rFonts w:ascii="Arial" w:eastAsia="Times New Roman" w:hAnsi="Arial" w:cs="Arial"/>
          <w:kern w:val="0"/>
          <w:sz w:val="22"/>
          <w:szCs w:val="22"/>
        </w:rPr>
        <w:t xml:space="preserve"> </w:t>
      </w:r>
      <w:r w:rsidRPr="00C6192D">
        <w:rPr>
          <w:rFonts w:ascii="Arial" w:hAnsi="Arial" w:cs="Arial"/>
          <w:sz w:val="22"/>
          <w:szCs w:val="22"/>
        </w:rPr>
        <w:t xml:space="preserve">This research was carried out in order to assess the </w:t>
      </w:r>
      <w:r w:rsidRPr="00C6192D">
        <w:rPr>
          <w:rFonts w:ascii="Arial" w:eastAsia="Times New Roman" w:hAnsi="Arial" w:cs="Arial"/>
          <w:kern w:val="0"/>
          <w:sz w:val="22"/>
          <w:szCs w:val="22"/>
          <w:lang w:val="zh-CN"/>
        </w:rPr>
        <w:t xml:space="preserve">nutrient composition of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 xml:space="preserve">. </w:t>
      </w:r>
      <w:r w:rsidRPr="00C6192D">
        <w:rPr>
          <w:rFonts w:ascii="Arial" w:eastAsia="Times New Roman" w:hAnsi="Arial" w:cs="Arial"/>
          <w:i/>
          <w:kern w:val="0"/>
          <w:sz w:val="22"/>
          <w:szCs w:val="22"/>
          <w:lang w:val="zh-CN"/>
        </w:rPr>
        <w:t xml:space="preserve"> merluccius </w:t>
      </w:r>
      <w:r w:rsidRPr="00C6192D">
        <w:rPr>
          <w:rFonts w:ascii="Arial" w:eastAsia="Times New Roman" w:hAnsi="Arial" w:cs="Arial"/>
          <w:kern w:val="0"/>
          <w:sz w:val="22"/>
          <w:szCs w:val="22"/>
          <w:lang w:val="zh-CN"/>
        </w:rPr>
        <w:t>fish pr</w:t>
      </w:r>
      <w:proofErr w:type="spellStart"/>
      <w:r w:rsidRPr="00C6192D">
        <w:rPr>
          <w:rFonts w:ascii="Arial" w:eastAsia="Times New Roman" w:hAnsi="Arial" w:cs="Arial"/>
          <w:kern w:val="0"/>
          <w:sz w:val="22"/>
          <w:szCs w:val="22"/>
        </w:rPr>
        <w:t>ocessed</w:t>
      </w:r>
      <w:proofErr w:type="spellEnd"/>
      <w:r w:rsidRPr="00C6192D">
        <w:rPr>
          <w:rFonts w:ascii="Arial" w:eastAsia="Times New Roman" w:hAnsi="Arial" w:cs="Arial"/>
          <w:kern w:val="0"/>
          <w:sz w:val="22"/>
          <w:szCs w:val="22"/>
          <w:lang w:val="zh-CN"/>
        </w:rPr>
        <w:t xml:space="preserve"> by </w:t>
      </w:r>
      <w:r w:rsidRPr="00C6192D">
        <w:rPr>
          <w:rFonts w:ascii="Arial" w:eastAsia="Times New Roman" w:hAnsi="Arial" w:cs="Arial"/>
          <w:kern w:val="0"/>
          <w:sz w:val="22"/>
          <w:szCs w:val="22"/>
        </w:rPr>
        <w:t>chilling</w:t>
      </w:r>
      <w:r w:rsidRPr="00C6192D">
        <w:rPr>
          <w:rFonts w:ascii="Arial" w:eastAsia="Times New Roman" w:hAnsi="Arial" w:cs="Arial"/>
          <w:kern w:val="0"/>
          <w:sz w:val="22"/>
          <w:szCs w:val="22"/>
          <w:lang w:val="zh-CN"/>
        </w:rPr>
        <w:t>, frying, and smoking</w:t>
      </w:r>
      <w:r w:rsidRPr="00C6192D">
        <w:rPr>
          <w:rFonts w:ascii="Arial" w:eastAsia="Times New Roman" w:hAnsi="Arial" w:cs="Arial"/>
          <w:kern w:val="0"/>
          <w:sz w:val="22"/>
          <w:szCs w:val="22"/>
        </w:rPr>
        <w:t xml:space="preserve"> condition</w:t>
      </w:r>
      <w:r w:rsidRPr="00C6192D">
        <w:rPr>
          <w:rFonts w:ascii="Arial" w:eastAsia="Times New Roman" w:hAnsi="Arial" w:cs="Arial"/>
          <w:kern w:val="0"/>
          <w:sz w:val="22"/>
          <w:szCs w:val="22"/>
          <w:lang w:val="zh-CN"/>
        </w:rPr>
        <w:t xml:space="preserve"> </w:t>
      </w:r>
      <w:r w:rsidRPr="00C6192D">
        <w:rPr>
          <w:rFonts w:ascii="Arial" w:eastAsia="Times New Roman" w:hAnsi="Arial" w:cs="Arial"/>
          <w:kern w:val="0"/>
          <w:sz w:val="22"/>
          <w:szCs w:val="22"/>
        </w:rPr>
        <w:t xml:space="preserve">sold </w:t>
      </w:r>
      <w:r w:rsidRPr="00C6192D">
        <w:rPr>
          <w:rFonts w:ascii="Arial" w:eastAsia="Times New Roman" w:hAnsi="Arial" w:cs="Arial"/>
          <w:kern w:val="0"/>
          <w:sz w:val="22"/>
          <w:szCs w:val="22"/>
          <w:lang w:val="zh-CN"/>
        </w:rPr>
        <w:t xml:space="preserve">at Eyenkorin Market in Ilorin, Kwara State, Nigeria, as well as the safety of these preserved fish </w:t>
      </w:r>
      <w:r w:rsidRPr="00C6192D">
        <w:rPr>
          <w:rFonts w:ascii="Arial" w:eastAsia="Times New Roman" w:hAnsi="Arial" w:cs="Arial"/>
          <w:kern w:val="0"/>
          <w:sz w:val="22"/>
          <w:szCs w:val="22"/>
        </w:rPr>
        <w:t xml:space="preserve">at day zero of procurement and day seventh of </w:t>
      </w:r>
      <w:proofErr w:type="spellStart"/>
      <w:r w:rsidRPr="00C6192D">
        <w:rPr>
          <w:rFonts w:ascii="Arial" w:eastAsia="Times New Roman" w:hAnsi="Arial" w:cs="Arial"/>
          <w:kern w:val="0"/>
          <w:sz w:val="22"/>
          <w:szCs w:val="22"/>
        </w:rPr>
        <w:t>freezed</w:t>
      </w:r>
      <w:proofErr w:type="spellEnd"/>
      <w:r w:rsidRPr="00C6192D">
        <w:rPr>
          <w:rFonts w:ascii="Arial" w:eastAsia="Times New Roman" w:hAnsi="Arial" w:cs="Arial"/>
          <w:kern w:val="0"/>
          <w:sz w:val="22"/>
          <w:szCs w:val="22"/>
        </w:rPr>
        <w:t xml:space="preserve"> storage condition </w:t>
      </w:r>
      <w:r w:rsidRPr="00C6192D">
        <w:rPr>
          <w:rFonts w:ascii="Arial" w:eastAsia="Times New Roman" w:hAnsi="Arial" w:cs="Arial"/>
          <w:kern w:val="0"/>
          <w:sz w:val="22"/>
          <w:szCs w:val="22"/>
          <w:lang w:val="zh-CN"/>
        </w:rPr>
        <w:t>for consumers.</w:t>
      </w:r>
    </w:p>
    <w:p w14:paraId="41A610F6" w14:textId="77777777" w:rsidR="00E142E2" w:rsidRPr="00C6192D" w:rsidRDefault="00E142E2" w:rsidP="00E142E2">
      <w:pPr>
        <w:jc w:val="both"/>
        <w:rPr>
          <w:rFonts w:ascii="Arial" w:eastAsia="Times New Roman" w:hAnsi="Arial" w:cs="Arial"/>
          <w:kern w:val="0"/>
          <w:sz w:val="24"/>
        </w:rPr>
      </w:pPr>
    </w:p>
    <w:p w14:paraId="1AE59479" w14:textId="77777777" w:rsidR="00E142E2" w:rsidRPr="009C57EA" w:rsidRDefault="00E142E2" w:rsidP="00E142E2">
      <w:pPr>
        <w:jc w:val="both"/>
        <w:rPr>
          <w:rFonts w:ascii="Arial" w:eastAsia="Times New Roman" w:hAnsi="Arial" w:cs="Arial"/>
          <w:b/>
          <w:kern w:val="0"/>
          <w:sz w:val="22"/>
          <w:szCs w:val="22"/>
        </w:rPr>
      </w:pPr>
      <w:r w:rsidRPr="009C57EA">
        <w:rPr>
          <w:rFonts w:ascii="Arial" w:hAnsi="Arial" w:cs="Arial"/>
          <w:b/>
          <w:sz w:val="22"/>
          <w:szCs w:val="22"/>
        </w:rPr>
        <w:t>MATERIALS AND METHODS</w:t>
      </w:r>
    </w:p>
    <w:p w14:paraId="747D9708" w14:textId="77777777" w:rsidR="00E142E2" w:rsidRPr="00C6192D" w:rsidRDefault="00E142E2" w:rsidP="00E142E2">
      <w:pPr>
        <w:jc w:val="both"/>
        <w:rPr>
          <w:rFonts w:ascii="Arial" w:hAnsi="Arial" w:cs="Arial"/>
          <w:b/>
          <w:sz w:val="24"/>
        </w:rPr>
      </w:pPr>
      <w:r w:rsidRPr="00C6192D">
        <w:rPr>
          <w:rFonts w:ascii="Arial" w:hAnsi="Arial" w:cs="Arial"/>
          <w:b/>
          <w:sz w:val="24"/>
        </w:rPr>
        <w:t xml:space="preserve">Purchase of Experimental Fish </w:t>
      </w:r>
    </w:p>
    <w:p w14:paraId="11180D23" w14:textId="77777777" w:rsidR="00E142E2" w:rsidRPr="00C6192D" w:rsidRDefault="00E142E2" w:rsidP="00E142E2">
      <w:pPr>
        <w:jc w:val="both"/>
        <w:rPr>
          <w:rFonts w:ascii="Arial" w:hAnsi="Arial" w:cs="Arial"/>
          <w:sz w:val="24"/>
        </w:rPr>
      </w:pPr>
      <w:r w:rsidRPr="00C6192D">
        <w:rPr>
          <w:rFonts w:ascii="Arial" w:hAnsi="Arial" w:cs="Arial"/>
          <w:sz w:val="24"/>
        </w:rPr>
        <w:t xml:space="preserve">Three different preserved </w:t>
      </w:r>
      <w:r w:rsidRPr="00C6192D">
        <w:rPr>
          <w:rFonts w:ascii="Arial" w:eastAsia="Times New Roman" w:hAnsi="Arial" w:cs="Arial"/>
          <w:i/>
          <w:kern w:val="0"/>
          <w:sz w:val="24"/>
          <w:lang w:val="zh-CN"/>
        </w:rPr>
        <w:t>M</w:t>
      </w:r>
      <w:r w:rsidRPr="00C6192D">
        <w:rPr>
          <w:rFonts w:ascii="Arial" w:eastAsia="Times New Roman" w:hAnsi="Arial" w:cs="Arial"/>
          <w:i/>
          <w:kern w:val="0"/>
          <w:sz w:val="24"/>
        </w:rPr>
        <w:t xml:space="preserve">. </w:t>
      </w:r>
      <w:r w:rsidRPr="00C6192D">
        <w:rPr>
          <w:rFonts w:ascii="Arial" w:eastAsia="Times New Roman" w:hAnsi="Arial" w:cs="Arial"/>
          <w:i/>
          <w:kern w:val="0"/>
          <w:sz w:val="24"/>
          <w:lang w:val="zh-CN"/>
        </w:rPr>
        <w:t>merluccius</w:t>
      </w:r>
      <w:r w:rsidRPr="00C6192D">
        <w:rPr>
          <w:rFonts w:ascii="Arial" w:eastAsia="Times New Roman" w:hAnsi="Arial" w:cs="Arial"/>
          <w:i/>
          <w:kern w:val="0"/>
          <w:sz w:val="24"/>
        </w:rPr>
        <w:t xml:space="preserve"> </w:t>
      </w:r>
      <w:r w:rsidRPr="00C6192D">
        <w:rPr>
          <w:rFonts w:ascii="Arial" w:hAnsi="Arial" w:cs="Arial"/>
          <w:sz w:val="24"/>
        </w:rPr>
        <w:t xml:space="preserve">(chilled, smoked and fried) </w:t>
      </w:r>
      <w:r w:rsidRPr="00C6192D">
        <w:rPr>
          <w:rFonts w:ascii="Arial" w:eastAsia="Times New Roman" w:hAnsi="Arial" w:cs="Arial"/>
          <w:kern w:val="0"/>
          <w:sz w:val="24"/>
        </w:rPr>
        <w:t>fish</w:t>
      </w:r>
      <w:r w:rsidRPr="00C6192D">
        <w:rPr>
          <w:rFonts w:ascii="Arial" w:hAnsi="Arial" w:cs="Arial"/>
          <w:sz w:val="24"/>
        </w:rPr>
        <w:t xml:space="preserve"> were bought from three different vendor at </w:t>
      </w:r>
      <w:proofErr w:type="spellStart"/>
      <w:r w:rsidRPr="00C6192D">
        <w:rPr>
          <w:rFonts w:ascii="Arial" w:hAnsi="Arial" w:cs="Arial"/>
          <w:sz w:val="24"/>
        </w:rPr>
        <w:t>Eiyenkorin</w:t>
      </w:r>
      <w:proofErr w:type="spellEnd"/>
      <w:r w:rsidRPr="00C6192D">
        <w:rPr>
          <w:rFonts w:ascii="Arial" w:hAnsi="Arial" w:cs="Arial"/>
          <w:sz w:val="24"/>
        </w:rPr>
        <w:t xml:space="preserve"> Market, kept separately in </w:t>
      </w:r>
      <w:proofErr w:type="spellStart"/>
      <w:r w:rsidRPr="00C6192D">
        <w:rPr>
          <w:rFonts w:ascii="Arial" w:hAnsi="Arial" w:cs="Arial"/>
          <w:sz w:val="24"/>
        </w:rPr>
        <w:t>ziplock</w:t>
      </w:r>
      <w:proofErr w:type="spellEnd"/>
      <w:r w:rsidRPr="00C6192D">
        <w:rPr>
          <w:rFonts w:ascii="Arial" w:hAnsi="Arial" w:cs="Arial"/>
          <w:sz w:val="24"/>
        </w:rPr>
        <w:t xml:space="preserve"> nylon bag and transported to the University of Ilorin Central </w:t>
      </w:r>
      <w:r w:rsidRPr="00C6192D">
        <w:rPr>
          <w:rFonts w:ascii="Arial" w:eastAsia="Times New Roman" w:hAnsi="Arial" w:cs="Arial"/>
          <w:sz w:val="24"/>
        </w:rPr>
        <w:t xml:space="preserve">Research </w:t>
      </w:r>
      <w:r w:rsidRPr="00C6192D">
        <w:rPr>
          <w:rFonts w:ascii="Arial" w:hAnsi="Arial" w:cs="Arial"/>
          <w:sz w:val="24"/>
        </w:rPr>
        <w:t xml:space="preserve">Laboratory for nutrient composition and microbial analysis. The analysis was done in triplicates at day zero and day seventh of </w:t>
      </w:r>
      <w:proofErr w:type="spellStart"/>
      <w:r w:rsidRPr="00C6192D">
        <w:rPr>
          <w:rFonts w:ascii="Arial" w:hAnsi="Arial" w:cs="Arial"/>
          <w:sz w:val="24"/>
        </w:rPr>
        <w:t>freezed</w:t>
      </w:r>
      <w:proofErr w:type="spellEnd"/>
      <w:r w:rsidRPr="00C6192D">
        <w:rPr>
          <w:rFonts w:ascii="Arial" w:hAnsi="Arial" w:cs="Arial"/>
          <w:sz w:val="24"/>
        </w:rPr>
        <w:t xml:space="preserve"> storage condition (the remaining was kept in freezer for seven days). </w:t>
      </w:r>
    </w:p>
    <w:p w14:paraId="62BCBBAC" w14:textId="77777777" w:rsidR="00843CCD" w:rsidRPr="00C6192D" w:rsidRDefault="00843CCD" w:rsidP="00E142E2">
      <w:pPr>
        <w:jc w:val="both"/>
        <w:rPr>
          <w:rFonts w:ascii="Arial" w:hAnsi="Arial" w:cs="Arial"/>
          <w:b/>
          <w:sz w:val="24"/>
        </w:rPr>
      </w:pPr>
    </w:p>
    <w:p w14:paraId="7D78AC04" w14:textId="77777777" w:rsidR="00E142E2" w:rsidRPr="00C6192D" w:rsidRDefault="00E142E2" w:rsidP="00E142E2">
      <w:pPr>
        <w:jc w:val="both"/>
        <w:rPr>
          <w:rFonts w:ascii="Arial" w:hAnsi="Arial" w:cs="Arial"/>
          <w:b/>
          <w:sz w:val="24"/>
        </w:rPr>
      </w:pPr>
      <w:r w:rsidRPr="00C6192D">
        <w:rPr>
          <w:rFonts w:ascii="Arial" w:hAnsi="Arial" w:cs="Arial"/>
          <w:b/>
          <w:sz w:val="24"/>
        </w:rPr>
        <w:t xml:space="preserve">Nutrient Composition of Experimental Fish </w:t>
      </w:r>
    </w:p>
    <w:p w14:paraId="196C234C" w14:textId="77777777" w:rsidR="00CC02B2" w:rsidRPr="009C57EA" w:rsidRDefault="00E142E2" w:rsidP="00E142E2">
      <w:pPr>
        <w:jc w:val="both"/>
        <w:rPr>
          <w:rFonts w:ascii="Arial" w:hAnsi="Arial" w:cs="Arial"/>
          <w:sz w:val="22"/>
          <w:szCs w:val="22"/>
        </w:rPr>
      </w:pPr>
      <w:r w:rsidRPr="009C57EA">
        <w:rPr>
          <w:rFonts w:ascii="Arial" w:eastAsia="Times New Roman" w:hAnsi="Arial" w:cs="Arial"/>
          <w:sz w:val="22"/>
          <w:szCs w:val="22"/>
        </w:rPr>
        <w:t xml:space="preserve">The </w:t>
      </w:r>
      <w:r w:rsidRPr="009C57EA">
        <w:rPr>
          <w:rFonts w:ascii="Arial" w:hAnsi="Arial" w:cs="Arial"/>
          <w:sz w:val="22"/>
          <w:szCs w:val="22"/>
        </w:rPr>
        <w:t xml:space="preserve">nutrient composition of the three different preserved </w:t>
      </w:r>
      <w:r w:rsidRPr="009C57EA">
        <w:rPr>
          <w:rFonts w:ascii="Arial" w:eastAsia="Times New Roman" w:hAnsi="Arial" w:cs="Arial"/>
          <w:i/>
          <w:kern w:val="0"/>
          <w:sz w:val="22"/>
          <w:szCs w:val="22"/>
          <w:lang w:val="zh-CN"/>
        </w:rPr>
        <w:t>M</w:t>
      </w:r>
      <w:r w:rsidRPr="009C57EA">
        <w:rPr>
          <w:rFonts w:ascii="Arial" w:eastAsia="Times New Roman" w:hAnsi="Arial" w:cs="Arial"/>
          <w:i/>
          <w:kern w:val="0"/>
          <w:sz w:val="22"/>
          <w:szCs w:val="22"/>
        </w:rPr>
        <w:t xml:space="preserve">. </w:t>
      </w:r>
      <w:r w:rsidRPr="009C57EA">
        <w:rPr>
          <w:rFonts w:ascii="Arial" w:eastAsia="Times New Roman" w:hAnsi="Arial" w:cs="Arial"/>
          <w:i/>
          <w:kern w:val="0"/>
          <w:sz w:val="22"/>
          <w:szCs w:val="22"/>
          <w:lang w:val="zh-CN"/>
        </w:rPr>
        <w:t xml:space="preserve"> merluccius</w:t>
      </w:r>
      <w:r w:rsidRPr="009C57EA">
        <w:rPr>
          <w:rFonts w:ascii="Arial" w:eastAsia="Times New Roman" w:hAnsi="Arial" w:cs="Arial"/>
          <w:i/>
          <w:kern w:val="0"/>
          <w:sz w:val="22"/>
          <w:szCs w:val="22"/>
        </w:rPr>
        <w:t xml:space="preserve"> </w:t>
      </w:r>
      <w:r w:rsidRPr="009C57EA">
        <w:rPr>
          <w:rFonts w:ascii="Arial" w:hAnsi="Arial" w:cs="Arial"/>
          <w:sz w:val="22"/>
          <w:szCs w:val="22"/>
        </w:rPr>
        <w:t xml:space="preserve">(chilled, smoked and fried) </w:t>
      </w:r>
      <w:r w:rsidRPr="009C57EA">
        <w:rPr>
          <w:rFonts w:ascii="Arial" w:eastAsia="Times New Roman" w:hAnsi="Arial" w:cs="Arial"/>
          <w:kern w:val="0"/>
          <w:sz w:val="22"/>
          <w:szCs w:val="22"/>
        </w:rPr>
        <w:t>fish,</w:t>
      </w:r>
      <w:r w:rsidRPr="009C57EA">
        <w:rPr>
          <w:rFonts w:ascii="Arial" w:hAnsi="Arial" w:cs="Arial"/>
          <w:sz w:val="22"/>
          <w:szCs w:val="22"/>
        </w:rPr>
        <w:t xml:space="preserve"> bought at </w:t>
      </w:r>
      <w:proofErr w:type="spellStart"/>
      <w:r w:rsidRPr="009C57EA">
        <w:rPr>
          <w:rFonts w:ascii="Arial" w:hAnsi="Arial" w:cs="Arial"/>
          <w:sz w:val="22"/>
          <w:szCs w:val="22"/>
        </w:rPr>
        <w:t>Eiyenkorin</w:t>
      </w:r>
      <w:proofErr w:type="spellEnd"/>
      <w:r w:rsidRPr="009C57EA">
        <w:rPr>
          <w:rFonts w:ascii="Arial" w:hAnsi="Arial" w:cs="Arial"/>
          <w:sz w:val="22"/>
          <w:szCs w:val="22"/>
        </w:rPr>
        <w:t xml:space="preserve"> Market, Ilorin, </w:t>
      </w:r>
      <w:proofErr w:type="spellStart"/>
      <w:r w:rsidRPr="009C57EA">
        <w:rPr>
          <w:rFonts w:ascii="Arial" w:hAnsi="Arial" w:cs="Arial"/>
          <w:sz w:val="22"/>
          <w:szCs w:val="22"/>
        </w:rPr>
        <w:t>Kwara</w:t>
      </w:r>
      <w:proofErr w:type="spellEnd"/>
      <w:r w:rsidRPr="009C57EA">
        <w:rPr>
          <w:rFonts w:ascii="Arial" w:hAnsi="Arial" w:cs="Arial"/>
          <w:sz w:val="22"/>
          <w:szCs w:val="22"/>
        </w:rPr>
        <w:t xml:space="preserve"> State, were chemically </w:t>
      </w:r>
      <w:proofErr w:type="spellStart"/>
      <w:r w:rsidRPr="009C57EA">
        <w:rPr>
          <w:rFonts w:ascii="Arial" w:hAnsi="Arial" w:cs="Arial"/>
          <w:sz w:val="22"/>
          <w:szCs w:val="22"/>
        </w:rPr>
        <w:t>analysed</w:t>
      </w:r>
      <w:proofErr w:type="spellEnd"/>
      <w:r w:rsidRPr="009C57EA">
        <w:rPr>
          <w:rFonts w:ascii="Arial" w:hAnsi="Arial" w:cs="Arial"/>
          <w:sz w:val="22"/>
          <w:szCs w:val="22"/>
        </w:rPr>
        <w:t xml:space="preserve"> for proximate, fatty acid and amino acid composition at day zero of procurement and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storage condition following a standard method of </w:t>
      </w:r>
      <w:proofErr w:type="spellStart"/>
      <w:r w:rsidRPr="009C57EA">
        <w:rPr>
          <w:rFonts w:ascii="Arial" w:hAnsi="Arial" w:cs="Arial"/>
          <w:sz w:val="22"/>
          <w:szCs w:val="22"/>
        </w:rPr>
        <w:t>Omitoyin</w:t>
      </w:r>
      <w:proofErr w:type="spellEnd"/>
      <w:r w:rsidRPr="009C57EA">
        <w:rPr>
          <w:rFonts w:ascii="Arial" w:hAnsi="Arial" w:cs="Arial"/>
          <w:sz w:val="22"/>
          <w:szCs w:val="22"/>
        </w:rPr>
        <w:t xml:space="preserve"> </w:t>
      </w:r>
      <w:r w:rsidRPr="009C57EA">
        <w:rPr>
          <w:rFonts w:ascii="Arial" w:hAnsi="Arial" w:cs="Arial"/>
          <w:i/>
          <w:sz w:val="22"/>
          <w:szCs w:val="22"/>
        </w:rPr>
        <w:t>et al</w:t>
      </w:r>
      <w:r w:rsidRPr="009C57EA">
        <w:rPr>
          <w:rFonts w:ascii="Arial" w:hAnsi="Arial" w:cs="Arial"/>
          <w:sz w:val="22"/>
          <w:szCs w:val="22"/>
        </w:rPr>
        <w:t>., (2025).</w:t>
      </w:r>
    </w:p>
    <w:p w14:paraId="6492C83D" w14:textId="77777777" w:rsidR="00C66A59" w:rsidRPr="009C57EA" w:rsidRDefault="00C66A59" w:rsidP="00E142E2">
      <w:pPr>
        <w:jc w:val="both"/>
        <w:rPr>
          <w:rFonts w:ascii="Arial" w:hAnsi="Arial" w:cs="Arial"/>
          <w:b/>
          <w:sz w:val="22"/>
          <w:szCs w:val="22"/>
        </w:rPr>
      </w:pPr>
    </w:p>
    <w:p w14:paraId="6E18BDC0" w14:textId="77777777" w:rsidR="001D12D9" w:rsidRPr="009C57EA" w:rsidRDefault="001D12D9" w:rsidP="00E142E2">
      <w:pPr>
        <w:jc w:val="both"/>
        <w:rPr>
          <w:rFonts w:ascii="Arial" w:hAnsi="Arial" w:cs="Arial"/>
          <w:b/>
          <w:sz w:val="22"/>
          <w:szCs w:val="22"/>
        </w:rPr>
      </w:pPr>
    </w:p>
    <w:p w14:paraId="463456AD" w14:textId="77777777" w:rsidR="001D12D9" w:rsidRPr="009C57EA" w:rsidRDefault="001D12D9" w:rsidP="00E142E2">
      <w:pPr>
        <w:jc w:val="both"/>
        <w:rPr>
          <w:rFonts w:ascii="Arial" w:hAnsi="Arial" w:cs="Arial"/>
          <w:b/>
          <w:sz w:val="22"/>
          <w:szCs w:val="22"/>
        </w:rPr>
      </w:pPr>
    </w:p>
    <w:p w14:paraId="60EE024A" w14:textId="77777777" w:rsidR="00E142E2" w:rsidRPr="009C57EA" w:rsidRDefault="00E142E2" w:rsidP="00E142E2">
      <w:pPr>
        <w:jc w:val="both"/>
        <w:rPr>
          <w:rFonts w:ascii="Arial" w:hAnsi="Arial" w:cs="Arial"/>
          <w:b/>
          <w:sz w:val="22"/>
          <w:szCs w:val="22"/>
        </w:rPr>
      </w:pPr>
      <w:r w:rsidRPr="009C57EA">
        <w:rPr>
          <w:rFonts w:ascii="Arial" w:hAnsi="Arial" w:cs="Arial"/>
          <w:b/>
          <w:sz w:val="22"/>
          <w:szCs w:val="22"/>
        </w:rPr>
        <w:t xml:space="preserve">Serial dilution of sample </w:t>
      </w:r>
    </w:p>
    <w:p w14:paraId="25DAA9C0"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lastRenderedPageBreak/>
        <w:t xml:space="preserve">Serial dilution was performed for preparation of microbial count of each fish samples. Approximately one gram of each sample was serially diluted with 5ml of potassium buffer saline solution using syringe. The serial 10-fold dilution was prepared in 5ml dilution tubes for each of the samples, of which the first bottle containing the prepared sample and 9 sterile tubes containing 4.5ml of phosphate buffer solution each were placed on the rack. 0.1ml of the processed sample was mixed with 4.5ml of the first bottle of buffer solution, which produced the 10-1 dilution. Then 0.1ml from the first bottle was mixed with the second bottle solution and 0.1ml from the second to the third and serially in the same order until the last bottle, which is the 10 - 9 diluted sample. </w:t>
      </w:r>
    </w:p>
    <w:p w14:paraId="50AEEE8F" w14:textId="77777777" w:rsidR="00C66A59" w:rsidRPr="009C57EA" w:rsidRDefault="00C66A59" w:rsidP="00E142E2">
      <w:pPr>
        <w:jc w:val="both"/>
        <w:rPr>
          <w:rFonts w:ascii="Arial" w:hAnsi="Arial" w:cs="Arial"/>
          <w:b/>
          <w:sz w:val="22"/>
          <w:szCs w:val="22"/>
        </w:rPr>
      </w:pPr>
    </w:p>
    <w:p w14:paraId="6202CC8C" w14:textId="77777777" w:rsidR="00E142E2" w:rsidRPr="009C57EA" w:rsidRDefault="00E142E2" w:rsidP="00E142E2">
      <w:pPr>
        <w:jc w:val="both"/>
        <w:rPr>
          <w:rFonts w:ascii="Arial" w:hAnsi="Arial" w:cs="Arial"/>
          <w:b/>
          <w:sz w:val="22"/>
          <w:szCs w:val="22"/>
        </w:rPr>
      </w:pPr>
      <w:r w:rsidRPr="009C57EA">
        <w:rPr>
          <w:rFonts w:ascii="Arial" w:hAnsi="Arial" w:cs="Arial"/>
          <w:b/>
          <w:sz w:val="22"/>
          <w:szCs w:val="22"/>
        </w:rPr>
        <w:t xml:space="preserve">Bacterial count of sample </w:t>
      </w:r>
    </w:p>
    <w:p w14:paraId="206E0694"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Bacterial count was done as described by (</w:t>
      </w:r>
      <w:proofErr w:type="spellStart"/>
      <w:r w:rsidRPr="009C57EA">
        <w:rPr>
          <w:rFonts w:ascii="Arial" w:hAnsi="Arial" w:cs="Arial"/>
          <w:sz w:val="22"/>
          <w:szCs w:val="22"/>
          <w:shd w:val="clear" w:color="auto" w:fill="FFFFFF"/>
        </w:rPr>
        <w:t>Oghenochuko</w:t>
      </w:r>
      <w:proofErr w:type="spellEnd"/>
      <w:r w:rsidRPr="009C57EA">
        <w:rPr>
          <w:rFonts w:ascii="Arial" w:hAnsi="Arial" w:cs="Arial"/>
          <w:sz w:val="22"/>
          <w:szCs w:val="22"/>
          <w:shd w:val="clear" w:color="auto" w:fill="FFFFFF"/>
        </w:rPr>
        <w:t xml:space="preserve"> </w:t>
      </w:r>
      <w:r w:rsidRPr="009C57EA">
        <w:rPr>
          <w:rFonts w:ascii="Arial" w:hAnsi="Arial" w:cs="Arial"/>
          <w:i/>
          <w:sz w:val="22"/>
          <w:szCs w:val="22"/>
          <w:shd w:val="clear" w:color="auto" w:fill="FFFFFF"/>
        </w:rPr>
        <w:t>et al</w:t>
      </w:r>
      <w:r w:rsidRPr="009C57EA">
        <w:rPr>
          <w:rFonts w:ascii="Arial" w:hAnsi="Arial" w:cs="Arial"/>
          <w:sz w:val="22"/>
          <w:szCs w:val="22"/>
          <w:shd w:val="clear" w:color="auto" w:fill="FFFFFF"/>
        </w:rPr>
        <w:t>.</w:t>
      </w:r>
      <w:r w:rsidRPr="009C57EA">
        <w:rPr>
          <w:rFonts w:ascii="Arial" w:hAnsi="Arial" w:cs="Arial"/>
          <w:sz w:val="22"/>
          <w:szCs w:val="22"/>
        </w:rPr>
        <w:t>, (2023). The samples obtained from serial dilution were inoculated on nutrient agar medium in petri dishes for microbial count. Firstly, 0.1ml was taken from the 10-1 dilution sample and seeded at a triangular distance on a nutrient agar media. This process is repeated until the 10-9 dilution sample, giving 9 inoculated plate with each plate from a dilution. After incubation at 37</w:t>
      </w:r>
      <w:r w:rsidRPr="009C57EA">
        <w:rPr>
          <w:rFonts w:ascii="Cambria Math" w:hAnsi="Cambria Math" w:cs="Cambria Math"/>
          <w:sz w:val="22"/>
          <w:szCs w:val="22"/>
        </w:rPr>
        <w:t>℃</w:t>
      </w:r>
      <w:r w:rsidRPr="009C57EA">
        <w:rPr>
          <w:rFonts w:ascii="Arial" w:hAnsi="Arial" w:cs="Arial"/>
          <w:sz w:val="22"/>
          <w:szCs w:val="22"/>
        </w:rPr>
        <w:t xml:space="preserve"> for 24 hours three round shaped colonies from the nutrient agar medium were observed on the dish which were counted meticulously to determine the microbial load count. </w:t>
      </w:r>
    </w:p>
    <w:p w14:paraId="37FF2EF0" w14:textId="77777777" w:rsidR="00E142E2" w:rsidRPr="009C57EA" w:rsidRDefault="00E142E2" w:rsidP="00E142E2">
      <w:pPr>
        <w:jc w:val="both"/>
        <w:rPr>
          <w:rFonts w:ascii="Arial" w:hAnsi="Arial" w:cs="Arial"/>
          <w:sz w:val="22"/>
          <w:szCs w:val="22"/>
        </w:rPr>
      </w:pPr>
    </w:p>
    <w:p w14:paraId="53B8787D" w14:textId="77777777" w:rsidR="00E142E2" w:rsidRPr="009C57EA" w:rsidRDefault="00E142E2" w:rsidP="00E142E2">
      <w:pPr>
        <w:jc w:val="both"/>
        <w:rPr>
          <w:rFonts w:ascii="Arial" w:hAnsi="Arial" w:cs="Arial"/>
          <w:b/>
          <w:sz w:val="22"/>
          <w:szCs w:val="22"/>
        </w:rPr>
      </w:pPr>
      <w:r w:rsidRPr="009C57EA">
        <w:rPr>
          <w:rFonts w:ascii="Arial" w:hAnsi="Arial" w:cs="Arial"/>
          <w:b/>
          <w:sz w:val="22"/>
          <w:szCs w:val="22"/>
        </w:rPr>
        <w:t xml:space="preserve">Statistical analysis </w:t>
      </w:r>
    </w:p>
    <w:p w14:paraId="66F3424D"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 xml:space="preserve">The data generated were analyzed using descriptive statistics on the Statistical Package for Social Sciences version (SPSS) version 20. one-way ANOVA and Descriptive. The Duncan Multiple Range Test (DMRT) for post hoc analysis was expressed as mean ± SD (standard deviation). The significance level adopted was 95% (P≤0.05). </w:t>
      </w:r>
    </w:p>
    <w:p w14:paraId="1D437D95" w14:textId="77777777" w:rsidR="00E142E2" w:rsidRPr="009C57EA" w:rsidRDefault="00E142E2" w:rsidP="00E142E2">
      <w:pPr>
        <w:jc w:val="both"/>
        <w:rPr>
          <w:rFonts w:ascii="Arial" w:hAnsi="Arial" w:cs="Arial"/>
          <w:sz w:val="22"/>
          <w:szCs w:val="22"/>
        </w:rPr>
      </w:pPr>
    </w:p>
    <w:p w14:paraId="41358F67" w14:textId="77777777" w:rsidR="00532512" w:rsidRPr="009C57EA" w:rsidRDefault="00532512" w:rsidP="00E142E2">
      <w:pPr>
        <w:jc w:val="both"/>
        <w:rPr>
          <w:rFonts w:ascii="Arial" w:hAnsi="Arial" w:cs="Arial"/>
          <w:sz w:val="22"/>
          <w:szCs w:val="22"/>
        </w:rPr>
      </w:pPr>
    </w:p>
    <w:p w14:paraId="3ECB26D4" w14:textId="77777777" w:rsidR="00532512" w:rsidRPr="009C57EA" w:rsidRDefault="00532512" w:rsidP="00E142E2">
      <w:pPr>
        <w:jc w:val="both"/>
        <w:rPr>
          <w:rFonts w:ascii="Arial" w:hAnsi="Arial" w:cs="Arial"/>
          <w:sz w:val="22"/>
          <w:szCs w:val="22"/>
        </w:rPr>
      </w:pPr>
    </w:p>
    <w:p w14:paraId="129D66A4" w14:textId="77777777" w:rsidR="00532512" w:rsidRPr="009C57EA" w:rsidRDefault="00532512" w:rsidP="00E142E2">
      <w:pPr>
        <w:jc w:val="both"/>
        <w:rPr>
          <w:rFonts w:ascii="Arial" w:hAnsi="Arial" w:cs="Arial"/>
          <w:sz w:val="22"/>
          <w:szCs w:val="22"/>
        </w:rPr>
      </w:pPr>
    </w:p>
    <w:p w14:paraId="3B7749F7" w14:textId="77777777" w:rsidR="00E142E2" w:rsidRPr="009C57EA" w:rsidRDefault="00E142E2" w:rsidP="00E142E2">
      <w:pPr>
        <w:pStyle w:val="BodyText"/>
        <w:spacing w:line="360" w:lineRule="auto"/>
        <w:jc w:val="both"/>
        <w:rPr>
          <w:rFonts w:ascii="Arial" w:hAnsi="Arial" w:cs="Arial"/>
          <w:b/>
          <w:sz w:val="22"/>
          <w:szCs w:val="22"/>
        </w:rPr>
      </w:pPr>
      <w:r w:rsidRPr="009C57EA">
        <w:rPr>
          <w:rFonts w:ascii="Arial" w:hAnsi="Arial" w:cs="Arial"/>
          <w:b/>
          <w:sz w:val="22"/>
          <w:szCs w:val="22"/>
        </w:rPr>
        <w:t>Results</w:t>
      </w:r>
    </w:p>
    <w:p w14:paraId="6A5D5EE5" w14:textId="77777777" w:rsidR="00E142E2" w:rsidRPr="009C57EA" w:rsidRDefault="00E142E2" w:rsidP="00E142E2">
      <w:pPr>
        <w:jc w:val="both"/>
        <w:rPr>
          <w:rFonts w:ascii="Arial" w:hAnsi="Arial" w:cs="Arial"/>
          <w:b/>
          <w:bCs/>
          <w:sz w:val="22"/>
          <w:szCs w:val="22"/>
        </w:rPr>
      </w:pPr>
      <w:r w:rsidRPr="009C57EA">
        <w:rPr>
          <w:rFonts w:ascii="Arial" w:hAnsi="Arial" w:cs="Arial"/>
          <w:b/>
          <w:bCs/>
          <w:sz w:val="22"/>
          <w:szCs w:val="22"/>
        </w:rPr>
        <w:lastRenderedPageBreak/>
        <w:t>Proximate composition of experimental fish samples at day zero and day seventh of chilled condition</w:t>
      </w:r>
    </w:p>
    <w:p w14:paraId="1B0E730D"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hAnsi="Arial" w:cs="Arial"/>
          <w:sz w:val="22"/>
          <w:szCs w:val="22"/>
        </w:rPr>
        <w:t xml:space="preserve">The proximate composition of chilled, smoked and fried fish bought at </w:t>
      </w:r>
      <w:proofErr w:type="spellStart"/>
      <w:r w:rsidRPr="009C57EA">
        <w:rPr>
          <w:rFonts w:ascii="Arial" w:hAnsi="Arial" w:cs="Arial"/>
          <w:sz w:val="22"/>
          <w:szCs w:val="22"/>
        </w:rPr>
        <w:t>Eyenkorin</w:t>
      </w:r>
      <w:proofErr w:type="spellEnd"/>
      <w:r w:rsidRPr="009C57EA">
        <w:rPr>
          <w:rFonts w:ascii="Arial" w:hAnsi="Arial" w:cs="Arial"/>
          <w:sz w:val="22"/>
          <w:szCs w:val="22"/>
        </w:rPr>
        <w:t xml:space="preserve"> market used for this study was represented in Table 1.</w:t>
      </w:r>
      <w:r w:rsidRPr="009C57EA">
        <w:rPr>
          <w:rFonts w:ascii="Arial" w:eastAsia="Times New Roman" w:hAnsi="Arial" w:cs="Arial"/>
          <w:kern w:val="0"/>
          <w:sz w:val="22"/>
          <w:szCs w:val="22"/>
          <w:lang w:eastAsia="en-US"/>
        </w:rPr>
        <w:t xml:space="preserve"> The moisture of </w:t>
      </w:r>
      <w:r w:rsidRPr="009C57EA">
        <w:rPr>
          <w:rFonts w:ascii="Arial" w:hAnsi="Arial" w:cs="Arial"/>
          <w:sz w:val="22"/>
          <w:szCs w:val="22"/>
        </w:rPr>
        <w:t>chilled</w:t>
      </w:r>
      <w:r w:rsidRPr="009C57EA">
        <w:rPr>
          <w:rFonts w:ascii="Arial" w:eastAsia="Times New Roman" w:hAnsi="Arial" w:cs="Arial"/>
          <w:kern w:val="0"/>
          <w:sz w:val="22"/>
          <w:szCs w:val="22"/>
          <w:lang w:eastAsia="en-US"/>
        </w:rPr>
        <w:t xml:space="preserve"> fish (</w:t>
      </w:r>
      <w:r w:rsidRPr="009C57EA">
        <w:rPr>
          <w:rFonts w:ascii="Arial" w:hAnsi="Arial" w:cs="Arial"/>
          <w:sz w:val="22"/>
          <w:szCs w:val="22"/>
        </w:rPr>
        <w:t>77.43±0.01%</w:t>
      </w:r>
      <w:r w:rsidRPr="009C57EA">
        <w:rPr>
          <w:rFonts w:ascii="Arial" w:eastAsia="Times New Roman" w:hAnsi="Arial" w:cs="Arial"/>
          <w:kern w:val="0"/>
          <w:sz w:val="22"/>
          <w:szCs w:val="22"/>
          <w:lang w:eastAsia="en-US"/>
        </w:rPr>
        <w:t xml:space="preserve">) was higher than the values recorded </w:t>
      </w:r>
      <w:r w:rsidR="007F789B" w:rsidRPr="009C57EA">
        <w:rPr>
          <w:rFonts w:ascii="Arial" w:eastAsia="Times New Roman" w:hAnsi="Arial" w:cs="Arial"/>
          <w:kern w:val="0"/>
          <w:sz w:val="22"/>
          <w:szCs w:val="22"/>
          <w:lang w:eastAsia="en-US"/>
        </w:rPr>
        <w:t>in</w:t>
      </w:r>
      <w:r w:rsidRPr="009C57EA">
        <w:rPr>
          <w:rFonts w:ascii="Arial" w:eastAsia="Times New Roman" w:hAnsi="Arial" w:cs="Arial"/>
          <w:kern w:val="0"/>
          <w:sz w:val="22"/>
          <w:szCs w:val="22"/>
          <w:lang w:eastAsia="en-US"/>
        </w:rPr>
        <w:t xml:space="preserve"> smoked (</w:t>
      </w:r>
      <w:r w:rsidRPr="009C57EA">
        <w:rPr>
          <w:rFonts w:ascii="Arial" w:hAnsi="Arial" w:cs="Arial"/>
          <w:sz w:val="22"/>
          <w:szCs w:val="22"/>
        </w:rPr>
        <w:t>15.10±0.0%</w:t>
      </w:r>
      <w:r w:rsidRPr="009C57EA">
        <w:rPr>
          <w:rFonts w:ascii="Arial" w:eastAsia="Times New Roman" w:hAnsi="Arial" w:cs="Arial"/>
          <w:kern w:val="0"/>
          <w:sz w:val="22"/>
          <w:szCs w:val="22"/>
          <w:lang w:eastAsia="en-US"/>
        </w:rPr>
        <w:t>) and fried (</w:t>
      </w:r>
      <w:r w:rsidRPr="009C57EA">
        <w:rPr>
          <w:rFonts w:ascii="Arial" w:hAnsi="Arial" w:cs="Arial"/>
          <w:sz w:val="22"/>
          <w:szCs w:val="22"/>
        </w:rPr>
        <w:t>10.24±0.01%</w:t>
      </w:r>
      <w:r w:rsidRPr="009C57EA">
        <w:rPr>
          <w:rFonts w:ascii="Arial" w:eastAsia="Times New Roman" w:hAnsi="Arial" w:cs="Arial"/>
          <w:kern w:val="0"/>
          <w:sz w:val="22"/>
          <w:szCs w:val="22"/>
          <w:lang w:eastAsia="en-US"/>
        </w:rPr>
        <w:t xml:space="preserve">) fish samples at day zero of procurement. The moisture values increased across the treatment at day seventh of </w:t>
      </w:r>
      <w:proofErr w:type="spellStart"/>
      <w:r w:rsidR="007F789B" w:rsidRPr="009C57EA">
        <w:rPr>
          <w:rFonts w:ascii="Arial" w:eastAsia="Times New Roman" w:hAnsi="Arial" w:cs="Arial"/>
          <w:kern w:val="0"/>
          <w:sz w:val="22"/>
          <w:szCs w:val="22"/>
          <w:lang w:eastAsia="en-US"/>
        </w:rPr>
        <w:t>freezed</w:t>
      </w:r>
      <w:proofErr w:type="spellEnd"/>
      <w:r w:rsidRPr="009C57EA">
        <w:rPr>
          <w:rFonts w:ascii="Arial" w:eastAsia="Times New Roman" w:hAnsi="Arial" w:cs="Arial"/>
          <w:kern w:val="0"/>
          <w:sz w:val="22"/>
          <w:szCs w:val="22"/>
          <w:lang w:eastAsia="en-US"/>
        </w:rPr>
        <w:t xml:space="preserve"> storage. Smoked fish recorded least moisture value (</w:t>
      </w:r>
      <w:r w:rsidRPr="009C57EA">
        <w:rPr>
          <w:rFonts w:ascii="Arial" w:hAnsi="Arial" w:cs="Arial"/>
          <w:sz w:val="22"/>
          <w:szCs w:val="22"/>
        </w:rPr>
        <w:t>11.82±0.00%</w:t>
      </w:r>
      <w:r w:rsidRPr="009C57EA">
        <w:rPr>
          <w:rFonts w:ascii="Arial" w:eastAsia="Times New Roman" w:hAnsi="Arial" w:cs="Arial"/>
          <w:kern w:val="0"/>
          <w:sz w:val="22"/>
          <w:szCs w:val="22"/>
          <w:lang w:eastAsia="en-US"/>
        </w:rPr>
        <w:t>) at day seventh. The reduced in moisture value in both smoked and fried fish indicated that smoking and frying process</w:t>
      </w:r>
      <w:r w:rsidR="00765AF5" w:rsidRPr="009C57EA">
        <w:rPr>
          <w:rFonts w:ascii="Arial" w:eastAsia="Times New Roman" w:hAnsi="Arial" w:cs="Arial"/>
          <w:kern w:val="0"/>
          <w:sz w:val="22"/>
          <w:szCs w:val="22"/>
          <w:lang w:eastAsia="en-US"/>
        </w:rPr>
        <w:t>es</w:t>
      </w:r>
      <w:r w:rsidRPr="009C57EA">
        <w:rPr>
          <w:rFonts w:ascii="Arial" w:eastAsia="Times New Roman" w:hAnsi="Arial" w:cs="Arial"/>
          <w:kern w:val="0"/>
          <w:sz w:val="22"/>
          <w:szCs w:val="22"/>
          <w:lang w:eastAsia="en-US"/>
        </w:rPr>
        <w:t xml:space="preserve"> are effective in lowering the body fluids, thereby enhanced the shelf stability.</w:t>
      </w:r>
    </w:p>
    <w:p w14:paraId="146076DE"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eastAsia="Times New Roman" w:hAnsi="Arial" w:cs="Arial"/>
          <w:kern w:val="0"/>
          <w:sz w:val="22"/>
          <w:szCs w:val="22"/>
          <w:lang w:eastAsia="en-US"/>
        </w:rPr>
        <w:t>Crude fiber was low (&lt;1%) in all the three samples. Chilled fish showed a decline from 0.41</w:t>
      </w:r>
      <w:r w:rsidRPr="009C57EA">
        <w:rPr>
          <w:rFonts w:ascii="Arial" w:hAnsi="Arial" w:cs="Arial"/>
          <w:sz w:val="22"/>
          <w:szCs w:val="22"/>
        </w:rPr>
        <w:t>±0.01</w:t>
      </w:r>
      <w:r w:rsidRPr="009C57EA">
        <w:rPr>
          <w:rFonts w:ascii="Arial" w:eastAsia="Times New Roman" w:hAnsi="Arial" w:cs="Arial"/>
          <w:kern w:val="0"/>
          <w:sz w:val="22"/>
          <w:szCs w:val="22"/>
          <w:lang w:eastAsia="en-US"/>
        </w:rPr>
        <w:t>% to 0.36</w:t>
      </w:r>
      <w:r w:rsidRPr="009C57EA">
        <w:rPr>
          <w:rFonts w:ascii="Arial" w:hAnsi="Arial" w:cs="Arial"/>
          <w:sz w:val="22"/>
          <w:szCs w:val="22"/>
        </w:rPr>
        <w:t>±0.00</w:t>
      </w:r>
      <w:r w:rsidRPr="009C57EA">
        <w:rPr>
          <w:rFonts w:ascii="Arial" w:eastAsia="Times New Roman" w:hAnsi="Arial" w:cs="Arial"/>
          <w:kern w:val="0"/>
          <w:sz w:val="22"/>
          <w:szCs w:val="22"/>
          <w:lang w:eastAsia="en-US"/>
        </w:rPr>
        <w:t>% over the storage period. Smoked and fried fish maintained relatively higher values with minimal variation at day seventh. Although crude fiber contributed little to fish composition, its relative stability in smoked and fried</w:t>
      </w:r>
      <w:r w:rsidR="00765AF5" w:rsidRPr="009C57EA">
        <w:rPr>
          <w:rFonts w:ascii="Arial" w:eastAsia="Times New Roman" w:hAnsi="Arial" w:cs="Arial"/>
          <w:kern w:val="0"/>
          <w:sz w:val="22"/>
          <w:szCs w:val="22"/>
          <w:lang w:eastAsia="en-US"/>
        </w:rPr>
        <w:t xml:space="preserve"> fish</w:t>
      </w:r>
      <w:r w:rsidRPr="009C57EA">
        <w:rPr>
          <w:rFonts w:ascii="Arial" w:eastAsia="Times New Roman" w:hAnsi="Arial" w:cs="Arial"/>
          <w:kern w:val="0"/>
          <w:sz w:val="22"/>
          <w:szCs w:val="22"/>
          <w:lang w:eastAsia="en-US"/>
        </w:rPr>
        <w:t xml:space="preserve"> suggested minimal alteration during storage.  Ash values varied significantly among treatments. </w:t>
      </w:r>
      <w:r w:rsidRPr="009C57EA">
        <w:rPr>
          <w:rFonts w:ascii="Arial" w:hAnsi="Arial" w:cs="Arial"/>
          <w:sz w:val="22"/>
          <w:szCs w:val="22"/>
        </w:rPr>
        <w:t>Chilled</w:t>
      </w:r>
      <w:r w:rsidRPr="009C57EA">
        <w:rPr>
          <w:rFonts w:ascii="Arial" w:eastAsia="Times New Roman" w:hAnsi="Arial" w:cs="Arial"/>
          <w:kern w:val="0"/>
          <w:sz w:val="22"/>
          <w:szCs w:val="22"/>
          <w:lang w:eastAsia="en-US"/>
        </w:rPr>
        <w:t xml:space="preserve"> fish had the least ash value of 1.24</w:t>
      </w:r>
      <w:r w:rsidRPr="009C57EA">
        <w:rPr>
          <w:rFonts w:ascii="Arial" w:hAnsi="Arial" w:cs="Arial"/>
          <w:sz w:val="22"/>
          <w:szCs w:val="22"/>
        </w:rPr>
        <w:t>±0.01</w:t>
      </w:r>
      <w:r w:rsidRPr="009C57EA">
        <w:rPr>
          <w:rFonts w:ascii="Arial" w:eastAsia="Times New Roman" w:hAnsi="Arial" w:cs="Arial"/>
          <w:kern w:val="0"/>
          <w:sz w:val="22"/>
          <w:szCs w:val="22"/>
          <w:lang w:eastAsia="en-US"/>
        </w:rPr>
        <w:t>% at day zero, but increased to 2.16</w:t>
      </w:r>
      <w:r w:rsidRPr="009C57EA">
        <w:rPr>
          <w:rFonts w:ascii="Arial" w:hAnsi="Arial" w:cs="Arial"/>
          <w:sz w:val="22"/>
          <w:szCs w:val="22"/>
        </w:rPr>
        <w:t>±0.02</w:t>
      </w:r>
      <w:r w:rsidRPr="009C57EA">
        <w:rPr>
          <w:rFonts w:ascii="Arial" w:eastAsia="Times New Roman" w:hAnsi="Arial" w:cs="Arial"/>
          <w:kern w:val="0"/>
          <w:sz w:val="22"/>
          <w:szCs w:val="22"/>
          <w:lang w:eastAsia="en-US"/>
        </w:rPr>
        <w:t>% at day seventh</w:t>
      </w:r>
      <w:r w:rsidR="004E079F" w:rsidRPr="009C57EA">
        <w:rPr>
          <w:rFonts w:ascii="Arial" w:eastAsia="Times New Roman" w:hAnsi="Arial" w:cs="Arial"/>
          <w:kern w:val="0"/>
          <w:sz w:val="22"/>
          <w:szCs w:val="22"/>
          <w:lang w:eastAsia="en-US"/>
        </w:rPr>
        <w:t xml:space="preserve"> of </w:t>
      </w:r>
      <w:proofErr w:type="spellStart"/>
      <w:r w:rsidR="004E079F" w:rsidRPr="009C57EA">
        <w:rPr>
          <w:rFonts w:ascii="Arial" w:eastAsia="Times New Roman" w:hAnsi="Arial" w:cs="Arial"/>
          <w:kern w:val="0"/>
          <w:sz w:val="22"/>
          <w:szCs w:val="22"/>
          <w:lang w:eastAsia="en-US"/>
        </w:rPr>
        <w:t>freezed</w:t>
      </w:r>
      <w:proofErr w:type="spellEnd"/>
      <w:r w:rsidR="004E079F" w:rsidRPr="009C57EA">
        <w:rPr>
          <w:rFonts w:ascii="Arial" w:eastAsia="Times New Roman" w:hAnsi="Arial" w:cs="Arial"/>
          <w:kern w:val="0"/>
          <w:sz w:val="22"/>
          <w:szCs w:val="22"/>
          <w:lang w:eastAsia="en-US"/>
        </w:rPr>
        <w:t xml:space="preserve"> condition</w:t>
      </w:r>
      <w:r w:rsidRPr="009C57EA">
        <w:rPr>
          <w:rFonts w:ascii="Arial" w:eastAsia="Times New Roman" w:hAnsi="Arial" w:cs="Arial"/>
          <w:kern w:val="0"/>
          <w:sz w:val="22"/>
          <w:szCs w:val="22"/>
          <w:lang w:eastAsia="en-US"/>
        </w:rPr>
        <w:t>. Smoked fish had moderate values (5.32</w:t>
      </w:r>
      <w:r w:rsidRPr="009C57EA">
        <w:rPr>
          <w:rFonts w:ascii="Arial" w:hAnsi="Arial" w:cs="Arial"/>
          <w:sz w:val="22"/>
          <w:szCs w:val="22"/>
        </w:rPr>
        <w:t>±0.01%</w:t>
      </w:r>
      <w:r w:rsidR="00B24A1A" w:rsidRPr="009C57EA">
        <w:rPr>
          <w:rFonts w:ascii="Arial" w:hAnsi="Arial" w:cs="Arial"/>
          <w:sz w:val="22"/>
          <w:szCs w:val="22"/>
        </w:rPr>
        <w:t xml:space="preserve">; </w:t>
      </w:r>
      <w:r w:rsidRPr="009C57EA">
        <w:rPr>
          <w:rFonts w:ascii="Arial" w:eastAsia="Times New Roman" w:hAnsi="Arial" w:cs="Arial"/>
          <w:kern w:val="0"/>
          <w:sz w:val="22"/>
          <w:szCs w:val="22"/>
          <w:lang w:eastAsia="en-US"/>
        </w:rPr>
        <w:t>5.12</w:t>
      </w:r>
      <w:r w:rsidRPr="009C57EA">
        <w:rPr>
          <w:rFonts w:ascii="Arial" w:hAnsi="Arial" w:cs="Arial"/>
          <w:sz w:val="22"/>
          <w:szCs w:val="22"/>
        </w:rPr>
        <w:t>± 0.01</w:t>
      </w:r>
      <w:r w:rsidRPr="009C57EA">
        <w:rPr>
          <w:rFonts w:ascii="Arial" w:eastAsia="Times New Roman" w:hAnsi="Arial" w:cs="Arial"/>
          <w:kern w:val="0"/>
          <w:sz w:val="22"/>
          <w:szCs w:val="22"/>
          <w:lang w:eastAsia="en-US"/>
        </w:rPr>
        <w:t>%), while fried fish consistently recorded the highest ash levels (6.36</w:t>
      </w:r>
      <w:r w:rsidRPr="009C57EA">
        <w:rPr>
          <w:rFonts w:ascii="Arial" w:hAnsi="Arial" w:cs="Arial"/>
          <w:sz w:val="22"/>
          <w:szCs w:val="22"/>
        </w:rPr>
        <w:t xml:space="preserve"> ± 0.01%</w:t>
      </w:r>
      <w:r w:rsidR="00B24A1A" w:rsidRPr="009C57EA">
        <w:rPr>
          <w:rFonts w:ascii="Arial" w:hAnsi="Arial" w:cs="Arial"/>
          <w:sz w:val="22"/>
          <w:szCs w:val="22"/>
        </w:rPr>
        <w:t>;</w:t>
      </w:r>
      <w:r w:rsidRPr="009C57EA">
        <w:rPr>
          <w:rFonts w:ascii="Arial" w:eastAsia="Times New Roman" w:hAnsi="Arial" w:cs="Arial"/>
          <w:kern w:val="0"/>
          <w:sz w:val="22"/>
          <w:szCs w:val="22"/>
          <w:lang w:eastAsia="en-US"/>
        </w:rPr>
        <w:t xml:space="preserve"> 6.49</w:t>
      </w:r>
      <w:r w:rsidRPr="009C57EA">
        <w:rPr>
          <w:rFonts w:ascii="Arial" w:hAnsi="Arial" w:cs="Arial"/>
          <w:sz w:val="22"/>
          <w:szCs w:val="22"/>
        </w:rPr>
        <w:t>±0.03</w:t>
      </w:r>
      <w:r w:rsidRPr="009C57EA">
        <w:rPr>
          <w:rFonts w:ascii="Arial" w:eastAsia="Times New Roman" w:hAnsi="Arial" w:cs="Arial"/>
          <w:kern w:val="0"/>
          <w:sz w:val="22"/>
          <w:szCs w:val="22"/>
          <w:lang w:eastAsia="en-US"/>
        </w:rPr>
        <w:t>%) at both days. The higher ash values in both smoked and fried fish might be attributed to concentration effects resulting from moisture reduction, while the relative stability across storage days suggests mineral content was largely preserved.</w:t>
      </w:r>
    </w:p>
    <w:p w14:paraId="53BCDE84"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eastAsia="Times New Roman" w:hAnsi="Arial" w:cs="Arial"/>
          <w:kern w:val="0"/>
          <w:sz w:val="22"/>
          <w:szCs w:val="22"/>
          <w:lang w:eastAsia="en-US"/>
        </w:rPr>
        <w:t xml:space="preserve">Chilled fish showed moderate reduction in lipid value from </w:t>
      </w:r>
      <w:r w:rsidRPr="009C57EA">
        <w:rPr>
          <w:rFonts w:ascii="Arial" w:hAnsi="Arial" w:cs="Arial"/>
          <w:sz w:val="22"/>
          <w:szCs w:val="22"/>
        </w:rPr>
        <w:t>2.62±0.01%</w:t>
      </w:r>
      <w:r w:rsidRPr="009C57EA">
        <w:rPr>
          <w:rFonts w:ascii="Arial" w:eastAsia="Times New Roman" w:hAnsi="Arial" w:cs="Arial"/>
          <w:kern w:val="0"/>
          <w:sz w:val="22"/>
          <w:szCs w:val="22"/>
          <w:lang w:eastAsia="en-US"/>
        </w:rPr>
        <w:t xml:space="preserve"> at day zero to </w:t>
      </w:r>
      <w:r w:rsidRPr="009C57EA">
        <w:rPr>
          <w:rFonts w:ascii="Arial" w:hAnsi="Arial" w:cs="Arial"/>
          <w:sz w:val="22"/>
          <w:szCs w:val="22"/>
        </w:rPr>
        <w:t>2.44±0.01</w:t>
      </w:r>
      <w:r w:rsidRPr="009C57EA">
        <w:rPr>
          <w:rFonts w:ascii="Arial" w:eastAsia="Times New Roman" w:hAnsi="Arial" w:cs="Arial"/>
          <w:kern w:val="0"/>
          <w:sz w:val="22"/>
          <w:szCs w:val="22"/>
          <w:lang w:eastAsia="en-US"/>
        </w:rPr>
        <w:t xml:space="preserve">% at day seventh of </w:t>
      </w:r>
      <w:proofErr w:type="spellStart"/>
      <w:r w:rsidR="00ED78CE" w:rsidRPr="009C57EA">
        <w:rPr>
          <w:rFonts w:ascii="Arial" w:eastAsia="Times New Roman" w:hAnsi="Arial" w:cs="Arial"/>
          <w:kern w:val="0"/>
          <w:sz w:val="22"/>
          <w:szCs w:val="22"/>
          <w:lang w:eastAsia="en-US"/>
        </w:rPr>
        <w:t>freezed</w:t>
      </w:r>
      <w:proofErr w:type="spellEnd"/>
      <w:r w:rsidRPr="009C57EA">
        <w:rPr>
          <w:rFonts w:ascii="Arial" w:eastAsia="Times New Roman" w:hAnsi="Arial" w:cs="Arial"/>
          <w:kern w:val="0"/>
          <w:sz w:val="22"/>
          <w:szCs w:val="22"/>
          <w:lang w:eastAsia="en-US"/>
        </w:rPr>
        <w:t xml:space="preserve"> condition. The slight reduction in lipid levels during storage may be linked to oxidative deterioration. Fried fish recorded highest lipid value of 13.15</w:t>
      </w:r>
      <w:r w:rsidRPr="009C57EA">
        <w:rPr>
          <w:rFonts w:ascii="Arial" w:hAnsi="Arial" w:cs="Arial"/>
          <w:sz w:val="22"/>
          <w:szCs w:val="22"/>
        </w:rPr>
        <w:t>±0.03</w:t>
      </w:r>
      <w:r w:rsidRPr="009C57EA">
        <w:rPr>
          <w:rFonts w:ascii="Arial" w:eastAsia="Times New Roman" w:hAnsi="Arial" w:cs="Arial"/>
          <w:kern w:val="0"/>
          <w:sz w:val="22"/>
          <w:szCs w:val="22"/>
          <w:lang w:eastAsia="en-US"/>
        </w:rPr>
        <w:t>% at day zero, reflecting oil absorption during frying, and decreased slightly to 12.86</w:t>
      </w:r>
      <w:r w:rsidRPr="009C57EA">
        <w:rPr>
          <w:rFonts w:ascii="Arial" w:hAnsi="Arial" w:cs="Arial"/>
          <w:sz w:val="22"/>
          <w:szCs w:val="22"/>
        </w:rPr>
        <w:t>±0.02</w:t>
      </w:r>
      <w:r w:rsidRPr="009C57EA">
        <w:rPr>
          <w:rFonts w:ascii="Arial" w:eastAsia="Times New Roman" w:hAnsi="Arial" w:cs="Arial"/>
          <w:kern w:val="0"/>
          <w:sz w:val="22"/>
          <w:szCs w:val="22"/>
          <w:lang w:eastAsia="en-US"/>
        </w:rPr>
        <w:t xml:space="preserve">% at day seventh of </w:t>
      </w:r>
      <w:proofErr w:type="spellStart"/>
      <w:r w:rsidR="00D323C3" w:rsidRPr="009C57EA">
        <w:rPr>
          <w:rFonts w:ascii="Arial" w:eastAsia="Times New Roman" w:hAnsi="Arial" w:cs="Arial"/>
          <w:kern w:val="0"/>
          <w:sz w:val="22"/>
          <w:szCs w:val="22"/>
          <w:lang w:eastAsia="en-US"/>
        </w:rPr>
        <w:t>freezed</w:t>
      </w:r>
      <w:proofErr w:type="spellEnd"/>
      <w:r w:rsidR="00D323C3" w:rsidRPr="009C57EA">
        <w:rPr>
          <w:rFonts w:ascii="Arial" w:eastAsia="Times New Roman" w:hAnsi="Arial" w:cs="Arial"/>
          <w:kern w:val="0"/>
          <w:sz w:val="22"/>
          <w:szCs w:val="22"/>
          <w:lang w:eastAsia="en-US"/>
        </w:rPr>
        <w:t xml:space="preserve"> </w:t>
      </w:r>
      <w:r w:rsidRPr="009C57EA">
        <w:rPr>
          <w:rFonts w:ascii="Arial" w:eastAsia="Times New Roman" w:hAnsi="Arial" w:cs="Arial"/>
          <w:kern w:val="0"/>
          <w:sz w:val="22"/>
          <w:szCs w:val="22"/>
          <w:lang w:eastAsia="en-US"/>
        </w:rPr>
        <w:t xml:space="preserve">condition. Smoked fish showed a slight </w:t>
      </w:r>
      <w:r w:rsidR="009A43FB" w:rsidRPr="009C57EA">
        <w:rPr>
          <w:rFonts w:ascii="Arial" w:eastAsia="Times New Roman" w:hAnsi="Arial" w:cs="Arial"/>
          <w:kern w:val="0"/>
          <w:sz w:val="22"/>
          <w:szCs w:val="22"/>
          <w:lang w:eastAsia="en-US"/>
        </w:rPr>
        <w:t>increase</w:t>
      </w:r>
      <w:r w:rsidRPr="009C57EA">
        <w:rPr>
          <w:rFonts w:ascii="Arial" w:eastAsia="Times New Roman" w:hAnsi="Arial" w:cs="Arial"/>
          <w:kern w:val="0"/>
          <w:sz w:val="22"/>
          <w:szCs w:val="22"/>
          <w:lang w:eastAsia="en-US"/>
        </w:rPr>
        <w:t xml:space="preserve"> in lipid value from 12.24</w:t>
      </w:r>
      <w:r w:rsidRPr="009C57EA">
        <w:rPr>
          <w:rFonts w:ascii="Arial" w:hAnsi="Arial" w:cs="Arial"/>
          <w:sz w:val="22"/>
          <w:szCs w:val="22"/>
        </w:rPr>
        <w:t>±0.01%</w:t>
      </w:r>
      <w:r w:rsidRPr="009C57EA">
        <w:rPr>
          <w:rFonts w:ascii="Arial" w:eastAsia="Times New Roman" w:hAnsi="Arial" w:cs="Arial"/>
          <w:kern w:val="0"/>
          <w:sz w:val="22"/>
          <w:szCs w:val="22"/>
          <w:lang w:eastAsia="en-US"/>
        </w:rPr>
        <w:t xml:space="preserve"> at day zero to 12.55</w:t>
      </w:r>
      <w:r w:rsidRPr="009C57EA">
        <w:rPr>
          <w:rFonts w:ascii="Arial" w:hAnsi="Arial" w:cs="Arial"/>
          <w:sz w:val="22"/>
          <w:szCs w:val="22"/>
        </w:rPr>
        <w:t>± 0.02</w:t>
      </w:r>
      <w:r w:rsidRPr="009C57EA">
        <w:rPr>
          <w:rFonts w:ascii="Arial" w:eastAsia="Times New Roman" w:hAnsi="Arial" w:cs="Arial"/>
          <w:kern w:val="0"/>
          <w:sz w:val="22"/>
          <w:szCs w:val="22"/>
          <w:lang w:eastAsia="en-US"/>
        </w:rPr>
        <w:t xml:space="preserve">% at day seventh of </w:t>
      </w:r>
      <w:proofErr w:type="spellStart"/>
      <w:r w:rsidR="004047EB" w:rsidRPr="009C57EA">
        <w:rPr>
          <w:rFonts w:ascii="Arial" w:eastAsia="Times New Roman" w:hAnsi="Arial" w:cs="Arial"/>
          <w:kern w:val="0"/>
          <w:sz w:val="22"/>
          <w:szCs w:val="22"/>
          <w:lang w:eastAsia="en-US"/>
        </w:rPr>
        <w:t>freezed</w:t>
      </w:r>
      <w:proofErr w:type="spellEnd"/>
      <w:r w:rsidRPr="009C57EA">
        <w:rPr>
          <w:rFonts w:ascii="Arial" w:eastAsia="Times New Roman" w:hAnsi="Arial" w:cs="Arial"/>
          <w:kern w:val="0"/>
          <w:sz w:val="22"/>
          <w:szCs w:val="22"/>
          <w:lang w:eastAsia="en-US"/>
        </w:rPr>
        <w:t xml:space="preserve"> condition. The higher lipid values in processed (smoked and fried) </w:t>
      </w:r>
      <w:r w:rsidR="00003BF6" w:rsidRPr="009C57EA">
        <w:rPr>
          <w:rFonts w:ascii="Arial" w:eastAsia="Times New Roman" w:hAnsi="Arial" w:cs="Arial"/>
          <w:kern w:val="0"/>
          <w:sz w:val="22"/>
          <w:szCs w:val="22"/>
          <w:lang w:eastAsia="en-US"/>
        </w:rPr>
        <w:t xml:space="preserve">fish </w:t>
      </w:r>
      <w:r w:rsidRPr="009C57EA">
        <w:rPr>
          <w:rFonts w:ascii="Arial" w:eastAsia="Times New Roman" w:hAnsi="Arial" w:cs="Arial"/>
          <w:kern w:val="0"/>
          <w:sz w:val="22"/>
          <w:szCs w:val="22"/>
          <w:lang w:eastAsia="en-US"/>
        </w:rPr>
        <w:t xml:space="preserve">samples, particularly fried fish, </w:t>
      </w:r>
      <w:r w:rsidRPr="009C57EA">
        <w:rPr>
          <w:rFonts w:ascii="Arial" w:eastAsia="Times New Roman" w:hAnsi="Arial" w:cs="Arial"/>
          <w:kern w:val="0"/>
          <w:sz w:val="22"/>
          <w:szCs w:val="22"/>
          <w:lang w:eastAsia="en-US"/>
        </w:rPr>
        <w:lastRenderedPageBreak/>
        <w:t xml:space="preserve">enhances energy density but also predisposes them to rancidity during prolonged storage, significant difference was observed in lipid values across the treatments. </w:t>
      </w:r>
    </w:p>
    <w:p w14:paraId="0FB14CD1"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eastAsia="Times New Roman" w:hAnsi="Arial" w:cs="Arial"/>
          <w:kern w:val="0"/>
          <w:sz w:val="22"/>
          <w:szCs w:val="22"/>
          <w:lang w:eastAsia="en-US"/>
        </w:rPr>
        <w:t>Protein value was significantly higher in processed fish (fried and smoked) compared to chilled fish. At day zero, fried fish (67.73</w:t>
      </w:r>
      <w:r w:rsidRPr="009C57EA">
        <w:rPr>
          <w:rFonts w:ascii="Arial" w:hAnsi="Arial" w:cs="Arial"/>
          <w:sz w:val="22"/>
          <w:szCs w:val="22"/>
        </w:rPr>
        <w:t>±0.02</w:t>
      </w:r>
      <w:r w:rsidRPr="009C57EA">
        <w:rPr>
          <w:rFonts w:ascii="Arial" w:eastAsia="Times New Roman" w:hAnsi="Arial" w:cs="Arial"/>
          <w:kern w:val="0"/>
          <w:sz w:val="22"/>
          <w:szCs w:val="22"/>
          <w:lang w:eastAsia="en-US"/>
        </w:rPr>
        <w:t>%) and smoked fish (66.65</w:t>
      </w:r>
      <w:r w:rsidRPr="009C57EA">
        <w:rPr>
          <w:rFonts w:ascii="Arial" w:hAnsi="Arial" w:cs="Arial"/>
          <w:sz w:val="22"/>
          <w:szCs w:val="22"/>
        </w:rPr>
        <w:t>±15.13</w:t>
      </w:r>
      <w:r w:rsidRPr="009C57EA">
        <w:rPr>
          <w:rFonts w:ascii="Arial" w:eastAsia="Times New Roman" w:hAnsi="Arial" w:cs="Arial"/>
          <w:kern w:val="0"/>
          <w:sz w:val="22"/>
          <w:szCs w:val="22"/>
          <w:lang w:eastAsia="en-US"/>
        </w:rPr>
        <w:t>%) had higher protein concentrations than chilled fish (17.37</w:t>
      </w:r>
      <w:r w:rsidRPr="009C57EA">
        <w:rPr>
          <w:rFonts w:ascii="Arial" w:hAnsi="Arial" w:cs="Arial"/>
          <w:sz w:val="22"/>
          <w:szCs w:val="22"/>
        </w:rPr>
        <w:t>± 0.03</w:t>
      </w:r>
      <w:r w:rsidRPr="009C57EA">
        <w:rPr>
          <w:rFonts w:ascii="Arial" w:eastAsia="Times New Roman" w:hAnsi="Arial" w:cs="Arial"/>
          <w:kern w:val="0"/>
          <w:sz w:val="22"/>
          <w:szCs w:val="22"/>
          <w:lang w:eastAsia="en-US"/>
        </w:rPr>
        <w:t>%). At day seventh, protein value decreased slightly in smoked fish (64.17</w:t>
      </w:r>
      <w:r w:rsidRPr="009C57EA">
        <w:rPr>
          <w:rFonts w:ascii="Arial" w:hAnsi="Arial" w:cs="Arial"/>
          <w:sz w:val="22"/>
          <w:szCs w:val="22"/>
        </w:rPr>
        <w:t>± 0.03</w:t>
      </w:r>
      <w:r w:rsidRPr="009C57EA">
        <w:rPr>
          <w:rFonts w:ascii="Arial" w:eastAsia="Times New Roman" w:hAnsi="Arial" w:cs="Arial"/>
          <w:kern w:val="0"/>
          <w:sz w:val="22"/>
          <w:szCs w:val="22"/>
          <w:lang w:eastAsia="en-US"/>
        </w:rPr>
        <w:t>%) and fried fish</w:t>
      </w:r>
      <w:r w:rsidR="00623F41" w:rsidRPr="009C57EA">
        <w:rPr>
          <w:rFonts w:ascii="Arial" w:eastAsia="Times New Roman" w:hAnsi="Arial" w:cs="Arial"/>
          <w:kern w:val="0"/>
          <w:sz w:val="22"/>
          <w:szCs w:val="22"/>
          <w:lang w:eastAsia="en-US"/>
        </w:rPr>
        <w:t xml:space="preserve"> </w:t>
      </w:r>
      <w:r w:rsidRPr="009C57EA">
        <w:rPr>
          <w:rFonts w:ascii="Arial" w:eastAsia="Times New Roman" w:hAnsi="Arial" w:cs="Arial"/>
          <w:kern w:val="0"/>
          <w:sz w:val="22"/>
          <w:szCs w:val="22"/>
          <w:lang w:eastAsia="en-US"/>
        </w:rPr>
        <w:t>(66.92</w:t>
      </w:r>
      <w:r w:rsidRPr="009C57EA">
        <w:rPr>
          <w:rFonts w:ascii="Arial" w:hAnsi="Arial" w:cs="Arial"/>
          <w:sz w:val="22"/>
          <w:szCs w:val="22"/>
        </w:rPr>
        <w:t>± 0.03</w:t>
      </w:r>
      <w:r w:rsidRPr="009C57EA">
        <w:rPr>
          <w:rFonts w:ascii="Arial" w:eastAsia="Times New Roman" w:hAnsi="Arial" w:cs="Arial"/>
          <w:kern w:val="0"/>
          <w:sz w:val="22"/>
          <w:szCs w:val="22"/>
          <w:lang w:eastAsia="en-US"/>
        </w:rPr>
        <w:t>%), while chilled fish recorded a sharper decline (15.23</w:t>
      </w:r>
      <w:r w:rsidRPr="009C57EA">
        <w:rPr>
          <w:rFonts w:ascii="Arial" w:hAnsi="Arial" w:cs="Arial"/>
          <w:sz w:val="22"/>
          <w:szCs w:val="22"/>
        </w:rPr>
        <w:t>±0.06</w:t>
      </w:r>
      <w:r w:rsidRPr="009C57EA">
        <w:rPr>
          <w:rFonts w:ascii="Arial" w:eastAsia="Times New Roman" w:hAnsi="Arial" w:cs="Arial"/>
          <w:kern w:val="0"/>
          <w:sz w:val="22"/>
          <w:szCs w:val="22"/>
          <w:lang w:eastAsia="en-US"/>
        </w:rPr>
        <w:t>%). The high protein value in smoked and fried fish is partly due to moisture loss during smoking and frying processes, which concentrate</w:t>
      </w:r>
      <w:r w:rsidR="00623F41" w:rsidRPr="009C57EA">
        <w:rPr>
          <w:rFonts w:ascii="Arial" w:eastAsia="Times New Roman" w:hAnsi="Arial" w:cs="Arial"/>
          <w:kern w:val="0"/>
          <w:sz w:val="22"/>
          <w:szCs w:val="22"/>
          <w:lang w:eastAsia="en-US"/>
        </w:rPr>
        <w:t>d</w:t>
      </w:r>
      <w:r w:rsidRPr="009C57EA">
        <w:rPr>
          <w:rFonts w:ascii="Arial" w:eastAsia="Times New Roman" w:hAnsi="Arial" w:cs="Arial"/>
          <w:kern w:val="0"/>
          <w:sz w:val="22"/>
          <w:szCs w:val="22"/>
          <w:lang w:eastAsia="en-US"/>
        </w:rPr>
        <w:t xml:space="preserve"> protein. However, the gradual decline during storage suggests protein denaturation or degradation, possibly due to enzymatic or microbial activity.</w:t>
      </w:r>
    </w:p>
    <w:p w14:paraId="1FDC9FC1"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eastAsia="Times New Roman" w:hAnsi="Arial" w:cs="Arial"/>
          <w:kern w:val="0"/>
          <w:sz w:val="22"/>
          <w:szCs w:val="22"/>
          <w:lang w:eastAsia="en-US"/>
        </w:rPr>
        <w:t>Carbohydrate level was generally low across treatments. Chilled fish showed an increased from 0.92</w:t>
      </w:r>
      <w:r w:rsidRPr="009C57EA">
        <w:rPr>
          <w:rFonts w:ascii="Arial" w:hAnsi="Arial" w:cs="Arial"/>
          <w:sz w:val="22"/>
          <w:szCs w:val="22"/>
        </w:rPr>
        <w:t>±0.06</w:t>
      </w:r>
      <w:r w:rsidRPr="009C57EA">
        <w:rPr>
          <w:rFonts w:ascii="Arial" w:eastAsia="Times New Roman" w:hAnsi="Arial" w:cs="Arial"/>
          <w:kern w:val="0"/>
          <w:sz w:val="22"/>
          <w:szCs w:val="22"/>
          <w:lang w:eastAsia="en-US"/>
        </w:rPr>
        <w:t>% at day zero to 1.76</w:t>
      </w:r>
      <w:r w:rsidRPr="009C57EA">
        <w:rPr>
          <w:rFonts w:ascii="Arial" w:hAnsi="Arial" w:cs="Arial"/>
          <w:sz w:val="22"/>
          <w:szCs w:val="22"/>
        </w:rPr>
        <w:t>±0.08</w:t>
      </w:r>
      <w:r w:rsidRPr="009C57EA">
        <w:rPr>
          <w:rFonts w:ascii="Arial" w:eastAsia="Times New Roman" w:hAnsi="Arial" w:cs="Arial"/>
          <w:kern w:val="0"/>
          <w:sz w:val="22"/>
          <w:szCs w:val="22"/>
          <w:lang w:eastAsia="en-US"/>
        </w:rPr>
        <w:t>% at day seventh</w:t>
      </w:r>
      <w:r w:rsidR="00057B33" w:rsidRPr="009C57EA">
        <w:rPr>
          <w:rFonts w:ascii="Arial" w:eastAsia="Times New Roman" w:hAnsi="Arial" w:cs="Arial"/>
          <w:kern w:val="0"/>
          <w:sz w:val="22"/>
          <w:szCs w:val="22"/>
          <w:lang w:eastAsia="en-US"/>
        </w:rPr>
        <w:t xml:space="preserve"> of </w:t>
      </w:r>
      <w:proofErr w:type="spellStart"/>
      <w:r w:rsidR="00057B33" w:rsidRPr="009C57EA">
        <w:rPr>
          <w:rFonts w:ascii="Arial" w:eastAsia="Times New Roman" w:hAnsi="Arial" w:cs="Arial"/>
          <w:kern w:val="0"/>
          <w:sz w:val="22"/>
          <w:szCs w:val="22"/>
          <w:lang w:eastAsia="en-US"/>
        </w:rPr>
        <w:t>freezed</w:t>
      </w:r>
      <w:proofErr w:type="spellEnd"/>
      <w:r w:rsidR="00F03D62" w:rsidRPr="009C57EA">
        <w:rPr>
          <w:rFonts w:ascii="Arial" w:eastAsia="Times New Roman" w:hAnsi="Arial" w:cs="Arial"/>
          <w:kern w:val="0"/>
          <w:sz w:val="22"/>
          <w:szCs w:val="22"/>
          <w:lang w:eastAsia="en-US"/>
        </w:rPr>
        <w:t xml:space="preserve"> storage </w:t>
      </w:r>
      <w:r w:rsidR="00057B33" w:rsidRPr="009C57EA">
        <w:rPr>
          <w:rFonts w:ascii="Arial" w:eastAsia="Times New Roman" w:hAnsi="Arial" w:cs="Arial"/>
          <w:kern w:val="0"/>
          <w:sz w:val="22"/>
          <w:szCs w:val="22"/>
          <w:lang w:eastAsia="en-US"/>
        </w:rPr>
        <w:t>condition</w:t>
      </w:r>
      <w:r w:rsidRPr="009C57EA">
        <w:rPr>
          <w:rFonts w:ascii="Arial" w:eastAsia="Times New Roman" w:hAnsi="Arial" w:cs="Arial"/>
          <w:kern w:val="0"/>
          <w:sz w:val="22"/>
          <w:szCs w:val="22"/>
          <w:lang w:eastAsia="en-US"/>
        </w:rPr>
        <w:t>, while smoked fish rose from 1.06</w:t>
      </w:r>
      <w:r w:rsidRPr="009C57EA">
        <w:rPr>
          <w:rFonts w:ascii="Arial" w:hAnsi="Arial" w:cs="Arial"/>
          <w:sz w:val="22"/>
          <w:szCs w:val="22"/>
        </w:rPr>
        <w:t>±0.02</w:t>
      </w:r>
      <w:r w:rsidRPr="009C57EA">
        <w:rPr>
          <w:rFonts w:ascii="Arial" w:eastAsia="Times New Roman" w:hAnsi="Arial" w:cs="Arial"/>
          <w:kern w:val="0"/>
          <w:sz w:val="22"/>
          <w:szCs w:val="22"/>
          <w:lang w:eastAsia="en-US"/>
        </w:rPr>
        <w:t>% to 1.88</w:t>
      </w:r>
      <w:r w:rsidRPr="009C57EA">
        <w:rPr>
          <w:rFonts w:ascii="Arial" w:hAnsi="Arial" w:cs="Arial"/>
          <w:sz w:val="22"/>
          <w:szCs w:val="22"/>
        </w:rPr>
        <w:t>± 0.02</w:t>
      </w:r>
      <w:r w:rsidRPr="009C57EA">
        <w:rPr>
          <w:rFonts w:ascii="Arial" w:eastAsia="Times New Roman" w:hAnsi="Arial" w:cs="Arial"/>
          <w:kern w:val="0"/>
          <w:sz w:val="22"/>
          <w:szCs w:val="22"/>
          <w:lang w:eastAsia="en-US"/>
        </w:rPr>
        <w:t>%. Fried fish, however, exhibited a slight reduction from 1.67</w:t>
      </w:r>
      <w:r w:rsidRPr="009C57EA">
        <w:rPr>
          <w:rFonts w:ascii="Arial" w:hAnsi="Arial" w:cs="Arial"/>
          <w:sz w:val="22"/>
          <w:szCs w:val="22"/>
        </w:rPr>
        <w:t>±0.01</w:t>
      </w:r>
      <w:r w:rsidRPr="009C57EA">
        <w:rPr>
          <w:rFonts w:ascii="Arial" w:eastAsia="Times New Roman" w:hAnsi="Arial" w:cs="Arial"/>
          <w:kern w:val="0"/>
          <w:sz w:val="22"/>
          <w:szCs w:val="22"/>
          <w:lang w:eastAsia="en-US"/>
        </w:rPr>
        <w:t>% at day zero to 1.62</w:t>
      </w:r>
      <w:r w:rsidRPr="009C57EA">
        <w:rPr>
          <w:rFonts w:ascii="Arial" w:hAnsi="Arial" w:cs="Arial"/>
          <w:sz w:val="22"/>
          <w:szCs w:val="22"/>
        </w:rPr>
        <w:t>± 0.44</w:t>
      </w:r>
      <w:r w:rsidRPr="009C57EA">
        <w:rPr>
          <w:rFonts w:ascii="Arial" w:eastAsia="Times New Roman" w:hAnsi="Arial" w:cs="Arial"/>
          <w:kern w:val="0"/>
          <w:sz w:val="22"/>
          <w:szCs w:val="22"/>
          <w:lang w:eastAsia="en-US"/>
        </w:rPr>
        <w:t xml:space="preserve">% at day seventh of </w:t>
      </w:r>
      <w:proofErr w:type="spellStart"/>
      <w:r w:rsidR="00F03D62" w:rsidRPr="009C57EA">
        <w:rPr>
          <w:rFonts w:ascii="Arial" w:eastAsia="Times New Roman" w:hAnsi="Arial" w:cs="Arial"/>
          <w:kern w:val="0"/>
          <w:sz w:val="22"/>
          <w:szCs w:val="22"/>
          <w:lang w:eastAsia="en-US"/>
        </w:rPr>
        <w:t>freezed</w:t>
      </w:r>
      <w:proofErr w:type="spellEnd"/>
      <w:r w:rsidR="00F03D62" w:rsidRPr="009C57EA">
        <w:rPr>
          <w:rFonts w:ascii="Arial" w:eastAsia="Times New Roman" w:hAnsi="Arial" w:cs="Arial"/>
          <w:kern w:val="0"/>
          <w:sz w:val="22"/>
          <w:szCs w:val="22"/>
          <w:lang w:eastAsia="en-US"/>
        </w:rPr>
        <w:t xml:space="preserve"> </w:t>
      </w:r>
      <w:r w:rsidRPr="009C57EA">
        <w:rPr>
          <w:rFonts w:ascii="Arial" w:eastAsia="Times New Roman" w:hAnsi="Arial" w:cs="Arial"/>
          <w:kern w:val="0"/>
          <w:sz w:val="22"/>
          <w:szCs w:val="22"/>
          <w:lang w:eastAsia="en-US"/>
        </w:rPr>
        <w:t>storage condition. These variations may be due to compositional adjustments as a result of changes in other proximate components during storage (</w:t>
      </w:r>
      <w:r w:rsidRPr="009C57EA">
        <w:rPr>
          <w:rFonts w:ascii="Arial" w:hAnsi="Arial" w:cs="Arial"/>
          <w:sz w:val="22"/>
          <w:szCs w:val="22"/>
        </w:rPr>
        <w:t>Table 1</w:t>
      </w:r>
      <w:r w:rsidRPr="009C57EA">
        <w:rPr>
          <w:rFonts w:ascii="Arial" w:eastAsia="Times New Roman" w:hAnsi="Arial" w:cs="Arial"/>
          <w:kern w:val="0"/>
          <w:sz w:val="22"/>
          <w:szCs w:val="22"/>
          <w:lang w:eastAsia="en-US"/>
        </w:rPr>
        <w:t xml:space="preserve">). </w:t>
      </w:r>
    </w:p>
    <w:p w14:paraId="6DE980EF" w14:textId="77777777" w:rsidR="00E142E2" w:rsidRPr="009C57EA" w:rsidRDefault="00E142E2" w:rsidP="00E142E2">
      <w:pPr>
        <w:jc w:val="both"/>
        <w:rPr>
          <w:rFonts w:ascii="Arial" w:hAnsi="Arial" w:cs="Arial"/>
          <w:sz w:val="22"/>
          <w:szCs w:val="22"/>
        </w:rPr>
      </w:pPr>
    </w:p>
    <w:p w14:paraId="32043827" w14:textId="77777777" w:rsidR="00E142E2" w:rsidRPr="009C57EA" w:rsidRDefault="00E142E2" w:rsidP="00E142E2">
      <w:pPr>
        <w:jc w:val="both"/>
        <w:rPr>
          <w:rFonts w:ascii="Arial" w:hAnsi="Arial" w:cs="Arial"/>
          <w:sz w:val="22"/>
          <w:szCs w:val="22"/>
        </w:rPr>
      </w:pPr>
    </w:p>
    <w:p w14:paraId="66EAF639" w14:textId="77777777" w:rsidR="00E142E2" w:rsidRPr="009C57EA" w:rsidRDefault="00E142E2" w:rsidP="00E142E2">
      <w:pPr>
        <w:jc w:val="both"/>
        <w:rPr>
          <w:rFonts w:ascii="Arial" w:hAnsi="Arial" w:cs="Arial"/>
          <w:b/>
          <w:bCs/>
          <w:sz w:val="22"/>
          <w:szCs w:val="22"/>
        </w:rPr>
        <w:sectPr w:rsidR="00E142E2" w:rsidRPr="009C57E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851" w:footer="992" w:gutter="0"/>
          <w:cols w:space="720"/>
          <w:docGrid w:type="lines" w:linePitch="312"/>
        </w:sectPr>
      </w:pPr>
    </w:p>
    <w:p w14:paraId="5EF4E28A" w14:textId="77777777" w:rsidR="007314DE" w:rsidRPr="009C57EA" w:rsidRDefault="007314DE" w:rsidP="00E142E2">
      <w:pPr>
        <w:jc w:val="both"/>
        <w:rPr>
          <w:rFonts w:ascii="Arial" w:hAnsi="Arial" w:cs="Arial"/>
          <w:b/>
          <w:bCs/>
          <w:sz w:val="22"/>
          <w:szCs w:val="22"/>
        </w:rPr>
      </w:pPr>
    </w:p>
    <w:p w14:paraId="73A3AF4E" w14:textId="77777777" w:rsidR="00E142E2" w:rsidRPr="009C57EA" w:rsidRDefault="00E142E2" w:rsidP="00E142E2">
      <w:pPr>
        <w:jc w:val="both"/>
        <w:rPr>
          <w:rFonts w:ascii="Arial" w:hAnsi="Arial" w:cs="Arial"/>
          <w:b/>
          <w:bCs/>
          <w:sz w:val="22"/>
          <w:szCs w:val="22"/>
        </w:rPr>
      </w:pPr>
      <w:r w:rsidRPr="009C57EA">
        <w:rPr>
          <w:rFonts w:ascii="Arial" w:hAnsi="Arial" w:cs="Arial"/>
          <w:b/>
          <w:bCs/>
          <w:sz w:val="22"/>
          <w:szCs w:val="22"/>
        </w:rPr>
        <w:t xml:space="preserve">Table 1: Proximate composition of </w:t>
      </w:r>
      <w:r w:rsidR="00AC1F8F" w:rsidRPr="009C57EA">
        <w:rPr>
          <w:rFonts w:ascii="Arial" w:hAnsi="Arial" w:cs="Arial"/>
          <w:b/>
          <w:bCs/>
          <w:sz w:val="22"/>
          <w:szCs w:val="22"/>
        </w:rPr>
        <w:t>Experimental</w:t>
      </w:r>
      <w:r w:rsidRPr="009C57EA">
        <w:rPr>
          <w:rFonts w:ascii="Arial" w:hAnsi="Arial" w:cs="Arial"/>
          <w:b/>
          <w:bCs/>
          <w:sz w:val="22"/>
          <w:szCs w:val="22"/>
        </w:rPr>
        <w:t xml:space="preserve"> hake fish at Day zero and seventh of </w:t>
      </w:r>
      <w:proofErr w:type="spellStart"/>
      <w:r w:rsidR="00D319F3" w:rsidRPr="009C57EA">
        <w:rPr>
          <w:rFonts w:ascii="Arial" w:hAnsi="Arial" w:cs="Arial"/>
          <w:b/>
          <w:bCs/>
          <w:sz w:val="22"/>
          <w:szCs w:val="22"/>
        </w:rPr>
        <w:t>freezed</w:t>
      </w:r>
      <w:proofErr w:type="spellEnd"/>
      <w:r w:rsidR="00D319F3" w:rsidRPr="009C57EA">
        <w:rPr>
          <w:rFonts w:ascii="Arial" w:hAnsi="Arial" w:cs="Arial"/>
          <w:b/>
          <w:bCs/>
          <w:sz w:val="22"/>
          <w:szCs w:val="22"/>
        </w:rPr>
        <w:t xml:space="preserve"> storage condition</w:t>
      </w:r>
    </w:p>
    <w:p w14:paraId="6989481B" w14:textId="77777777" w:rsidR="00E142E2" w:rsidRPr="009C57EA" w:rsidRDefault="00E142E2" w:rsidP="00E142E2">
      <w:pPr>
        <w:jc w:val="both"/>
        <w:rPr>
          <w:rFonts w:ascii="Arial" w:hAnsi="Arial" w:cs="Arial"/>
          <w:b/>
          <w:bCs/>
          <w:sz w:val="22"/>
          <w:szCs w:val="2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134"/>
        <w:gridCol w:w="1418"/>
        <w:gridCol w:w="1701"/>
        <w:gridCol w:w="1417"/>
        <w:gridCol w:w="1418"/>
        <w:gridCol w:w="1559"/>
        <w:gridCol w:w="1701"/>
        <w:gridCol w:w="1559"/>
      </w:tblGrid>
      <w:tr w:rsidR="00E142E2" w:rsidRPr="009C57EA" w14:paraId="0A0BF810" w14:textId="77777777" w:rsidTr="00DA1243">
        <w:tc>
          <w:tcPr>
            <w:tcW w:w="1134" w:type="dxa"/>
            <w:tcBorders>
              <w:top w:val="single" w:sz="4" w:space="0" w:color="auto"/>
              <w:bottom w:val="single" w:sz="4" w:space="0" w:color="auto"/>
            </w:tcBorders>
          </w:tcPr>
          <w:p w14:paraId="52A02EEA"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Days</w:t>
            </w:r>
          </w:p>
        </w:tc>
        <w:tc>
          <w:tcPr>
            <w:tcW w:w="1418" w:type="dxa"/>
            <w:tcBorders>
              <w:top w:val="single" w:sz="4" w:space="0" w:color="auto"/>
              <w:bottom w:val="single" w:sz="4" w:space="0" w:color="auto"/>
            </w:tcBorders>
          </w:tcPr>
          <w:p w14:paraId="6634B18E" w14:textId="77777777" w:rsidR="00E142E2" w:rsidRPr="009C57EA" w:rsidRDefault="00AC1F8F"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 xml:space="preserve">Hake </w:t>
            </w:r>
            <w:r w:rsidR="00C46366" w:rsidRPr="009C57EA">
              <w:rPr>
                <w:rFonts w:ascii="Arial" w:eastAsia="Times New Roman" w:hAnsi="Arial" w:cs="Arial"/>
                <w:sz w:val="22"/>
                <w:szCs w:val="22"/>
              </w:rPr>
              <w:t>Sample</w:t>
            </w:r>
            <w:r w:rsidR="00E142E2" w:rsidRPr="009C57EA">
              <w:rPr>
                <w:rFonts w:ascii="Arial" w:eastAsia="Times New Roman" w:hAnsi="Arial" w:cs="Arial"/>
                <w:sz w:val="22"/>
                <w:szCs w:val="22"/>
              </w:rPr>
              <w:t xml:space="preserve"> </w:t>
            </w:r>
          </w:p>
        </w:tc>
        <w:tc>
          <w:tcPr>
            <w:tcW w:w="1701" w:type="dxa"/>
            <w:tcBorders>
              <w:top w:val="single" w:sz="4" w:space="0" w:color="auto"/>
              <w:bottom w:val="single" w:sz="4" w:space="0" w:color="auto"/>
            </w:tcBorders>
          </w:tcPr>
          <w:p w14:paraId="0E8C79AB"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Moisture Content (%)</w:t>
            </w:r>
          </w:p>
        </w:tc>
        <w:tc>
          <w:tcPr>
            <w:tcW w:w="1417" w:type="dxa"/>
            <w:tcBorders>
              <w:top w:val="single" w:sz="4" w:space="0" w:color="auto"/>
              <w:bottom w:val="single" w:sz="4" w:space="0" w:color="auto"/>
            </w:tcBorders>
          </w:tcPr>
          <w:p w14:paraId="3E2449DF"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Crude Fiber (%)</w:t>
            </w:r>
          </w:p>
        </w:tc>
        <w:tc>
          <w:tcPr>
            <w:tcW w:w="1418" w:type="dxa"/>
            <w:tcBorders>
              <w:top w:val="single" w:sz="4" w:space="0" w:color="auto"/>
              <w:bottom w:val="single" w:sz="4" w:space="0" w:color="auto"/>
            </w:tcBorders>
          </w:tcPr>
          <w:p w14:paraId="1132C50F"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Ash Content (%)</w:t>
            </w:r>
          </w:p>
        </w:tc>
        <w:tc>
          <w:tcPr>
            <w:tcW w:w="1559" w:type="dxa"/>
            <w:tcBorders>
              <w:top w:val="single" w:sz="4" w:space="0" w:color="auto"/>
              <w:bottom w:val="single" w:sz="4" w:space="0" w:color="auto"/>
            </w:tcBorders>
          </w:tcPr>
          <w:p w14:paraId="63BE8A24"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Lipid (%)</w:t>
            </w:r>
          </w:p>
        </w:tc>
        <w:tc>
          <w:tcPr>
            <w:tcW w:w="1701" w:type="dxa"/>
            <w:tcBorders>
              <w:top w:val="single" w:sz="4" w:space="0" w:color="auto"/>
              <w:bottom w:val="single" w:sz="4" w:space="0" w:color="auto"/>
            </w:tcBorders>
          </w:tcPr>
          <w:p w14:paraId="1FC6820A"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Protein (%)</w:t>
            </w:r>
          </w:p>
        </w:tc>
        <w:tc>
          <w:tcPr>
            <w:tcW w:w="1559" w:type="dxa"/>
            <w:tcBorders>
              <w:top w:val="single" w:sz="4" w:space="0" w:color="auto"/>
              <w:bottom w:val="single" w:sz="4" w:space="0" w:color="auto"/>
            </w:tcBorders>
          </w:tcPr>
          <w:p w14:paraId="1D776FE2"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Carbohydrate (%)</w:t>
            </w:r>
          </w:p>
        </w:tc>
      </w:tr>
      <w:tr w:rsidR="00E142E2" w:rsidRPr="009C57EA" w14:paraId="0FD7ABB8" w14:textId="77777777" w:rsidTr="00DA1243">
        <w:tc>
          <w:tcPr>
            <w:tcW w:w="1134" w:type="dxa"/>
            <w:tcBorders>
              <w:top w:val="single" w:sz="4" w:space="0" w:color="auto"/>
            </w:tcBorders>
          </w:tcPr>
          <w:p w14:paraId="083831D1"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Zero</w:t>
            </w:r>
          </w:p>
        </w:tc>
        <w:tc>
          <w:tcPr>
            <w:tcW w:w="1418" w:type="dxa"/>
            <w:tcBorders>
              <w:top w:val="single" w:sz="4" w:space="0" w:color="auto"/>
            </w:tcBorders>
          </w:tcPr>
          <w:p w14:paraId="6EDBD4A6"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 xml:space="preserve">Chilled </w:t>
            </w:r>
          </w:p>
        </w:tc>
        <w:tc>
          <w:tcPr>
            <w:tcW w:w="1701" w:type="dxa"/>
            <w:tcBorders>
              <w:top w:val="single" w:sz="4" w:space="0" w:color="auto"/>
            </w:tcBorders>
          </w:tcPr>
          <w:p w14:paraId="0279C737"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77.43 ± 0.01</w:t>
            </w:r>
            <w:r w:rsidRPr="009C57EA">
              <w:rPr>
                <w:rFonts w:ascii="Arial" w:hAnsi="Arial" w:cs="Arial"/>
                <w:sz w:val="22"/>
                <w:szCs w:val="22"/>
                <w:vertAlign w:val="superscript"/>
              </w:rPr>
              <w:t>a</w:t>
            </w:r>
          </w:p>
        </w:tc>
        <w:tc>
          <w:tcPr>
            <w:tcW w:w="1417" w:type="dxa"/>
            <w:tcBorders>
              <w:top w:val="single" w:sz="4" w:space="0" w:color="auto"/>
            </w:tcBorders>
          </w:tcPr>
          <w:p w14:paraId="14DC3378"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0.41 ± 0.01</w:t>
            </w:r>
            <w:r w:rsidRPr="009C57EA">
              <w:rPr>
                <w:rFonts w:ascii="Arial" w:hAnsi="Arial" w:cs="Arial"/>
                <w:sz w:val="22"/>
                <w:szCs w:val="22"/>
                <w:vertAlign w:val="superscript"/>
              </w:rPr>
              <w:t>c</w:t>
            </w:r>
          </w:p>
        </w:tc>
        <w:tc>
          <w:tcPr>
            <w:tcW w:w="1418" w:type="dxa"/>
            <w:tcBorders>
              <w:top w:val="single" w:sz="4" w:space="0" w:color="auto"/>
            </w:tcBorders>
          </w:tcPr>
          <w:p w14:paraId="5EAF35B2"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1.24 ± 0.01</w:t>
            </w:r>
            <w:r w:rsidR="003474EE" w:rsidRPr="009C57EA">
              <w:rPr>
                <w:rFonts w:ascii="Arial" w:hAnsi="Arial" w:cs="Arial"/>
                <w:sz w:val="22"/>
                <w:szCs w:val="22"/>
                <w:vertAlign w:val="superscript"/>
              </w:rPr>
              <w:t>d</w:t>
            </w:r>
          </w:p>
        </w:tc>
        <w:tc>
          <w:tcPr>
            <w:tcW w:w="1559" w:type="dxa"/>
            <w:tcBorders>
              <w:top w:val="single" w:sz="4" w:space="0" w:color="auto"/>
            </w:tcBorders>
          </w:tcPr>
          <w:p w14:paraId="02ABD9DD"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2.62 ± 0.01</w:t>
            </w:r>
            <w:r w:rsidRPr="009C57EA">
              <w:rPr>
                <w:rFonts w:ascii="Arial" w:hAnsi="Arial" w:cs="Arial"/>
                <w:sz w:val="22"/>
                <w:szCs w:val="22"/>
                <w:vertAlign w:val="superscript"/>
              </w:rPr>
              <w:t>d</w:t>
            </w:r>
          </w:p>
        </w:tc>
        <w:tc>
          <w:tcPr>
            <w:tcW w:w="1701" w:type="dxa"/>
            <w:tcBorders>
              <w:top w:val="single" w:sz="4" w:space="0" w:color="auto"/>
            </w:tcBorders>
          </w:tcPr>
          <w:p w14:paraId="15D1B1D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17.37 ± 0.03</w:t>
            </w:r>
            <w:r w:rsidRPr="009C57EA">
              <w:rPr>
                <w:rFonts w:ascii="Arial" w:hAnsi="Arial" w:cs="Arial"/>
                <w:sz w:val="22"/>
                <w:szCs w:val="22"/>
                <w:vertAlign w:val="superscript"/>
              </w:rPr>
              <w:t>e</w:t>
            </w:r>
          </w:p>
        </w:tc>
        <w:tc>
          <w:tcPr>
            <w:tcW w:w="1559" w:type="dxa"/>
            <w:tcBorders>
              <w:top w:val="single" w:sz="4" w:space="0" w:color="auto"/>
            </w:tcBorders>
          </w:tcPr>
          <w:p w14:paraId="28A0C560" w14:textId="77777777" w:rsidR="00E142E2" w:rsidRPr="009C57EA" w:rsidRDefault="00E142E2" w:rsidP="00523D96">
            <w:pPr>
              <w:spacing w:line="480" w:lineRule="auto"/>
              <w:jc w:val="both"/>
              <w:rPr>
                <w:rFonts w:ascii="Arial" w:hAnsi="Arial" w:cs="Arial"/>
                <w:sz w:val="22"/>
                <w:szCs w:val="22"/>
                <w:vertAlign w:val="superscript"/>
              </w:rPr>
            </w:pPr>
            <w:r w:rsidRPr="009C57EA">
              <w:rPr>
                <w:rFonts w:ascii="Arial" w:hAnsi="Arial" w:cs="Arial"/>
                <w:sz w:val="22"/>
                <w:szCs w:val="22"/>
              </w:rPr>
              <w:t>0.92 ± 0.06</w:t>
            </w:r>
            <w:r w:rsidRPr="009C57EA">
              <w:rPr>
                <w:rFonts w:ascii="Arial" w:hAnsi="Arial" w:cs="Arial"/>
                <w:sz w:val="22"/>
                <w:szCs w:val="22"/>
                <w:vertAlign w:val="superscript"/>
              </w:rPr>
              <w:t>e</w:t>
            </w:r>
          </w:p>
          <w:p w14:paraId="3AC0C1CD" w14:textId="77777777" w:rsidR="00054C72" w:rsidRPr="009C57EA" w:rsidRDefault="00054C72" w:rsidP="00523D96">
            <w:pPr>
              <w:spacing w:line="480" w:lineRule="auto"/>
              <w:jc w:val="both"/>
              <w:rPr>
                <w:rFonts w:ascii="Arial" w:hAnsi="Arial" w:cs="Arial"/>
                <w:sz w:val="22"/>
                <w:szCs w:val="22"/>
              </w:rPr>
            </w:pPr>
          </w:p>
        </w:tc>
      </w:tr>
      <w:tr w:rsidR="00E142E2" w:rsidRPr="009C57EA" w14:paraId="05627282" w14:textId="77777777" w:rsidTr="00DA1243">
        <w:tc>
          <w:tcPr>
            <w:tcW w:w="1134" w:type="dxa"/>
          </w:tcPr>
          <w:p w14:paraId="5FE367F1" w14:textId="77777777" w:rsidR="00E142E2" w:rsidRPr="009C57EA" w:rsidRDefault="00E142E2" w:rsidP="00523D96">
            <w:pPr>
              <w:spacing w:line="480" w:lineRule="auto"/>
              <w:jc w:val="both"/>
              <w:rPr>
                <w:rFonts w:ascii="Arial" w:eastAsia="Times New Roman" w:hAnsi="Arial" w:cs="Arial"/>
                <w:sz w:val="22"/>
                <w:szCs w:val="22"/>
              </w:rPr>
            </w:pPr>
          </w:p>
        </w:tc>
        <w:tc>
          <w:tcPr>
            <w:tcW w:w="1418" w:type="dxa"/>
          </w:tcPr>
          <w:p w14:paraId="321767F0"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Smoked</w:t>
            </w:r>
          </w:p>
        </w:tc>
        <w:tc>
          <w:tcPr>
            <w:tcW w:w="1701" w:type="dxa"/>
          </w:tcPr>
          <w:p w14:paraId="46FB1E6E"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15.10 ± 0.00</w:t>
            </w:r>
            <w:r w:rsidRPr="009C57EA">
              <w:rPr>
                <w:rFonts w:ascii="Arial" w:hAnsi="Arial" w:cs="Arial"/>
                <w:sz w:val="22"/>
                <w:szCs w:val="22"/>
                <w:vertAlign w:val="superscript"/>
              </w:rPr>
              <w:t>b</w:t>
            </w:r>
          </w:p>
        </w:tc>
        <w:tc>
          <w:tcPr>
            <w:tcW w:w="1417" w:type="dxa"/>
          </w:tcPr>
          <w:p w14:paraId="2ACB3D4D"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0.72 ± 0.01</w:t>
            </w:r>
            <w:r w:rsidRPr="009C57EA">
              <w:rPr>
                <w:rFonts w:ascii="Arial" w:hAnsi="Arial" w:cs="Arial"/>
                <w:sz w:val="22"/>
                <w:szCs w:val="22"/>
                <w:vertAlign w:val="superscript"/>
              </w:rPr>
              <w:t>b</w:t>
            </w:r>
          </w:p>
        </w:tc>
        <w:tc>
          <w:tcPr>
            <w:tcW w:w="1418" w:type="dxa"/>
          </w:tcPr>
          <w:p w14:paraId="51FB768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5.32 ± 0.01</w:t>
            </w:r>
            <w:r w:rsidRPr="009C57EA">
              <w:rPr>
                <w:rFonts w:ascii="Arial" w:hAnsi="Arial" w:cs="Arial"/>
                <w:sz w:val="22"/>
                <w:szCs w:val="22"/>
                <w:vertAlign w:val="superscript"/>
              </w:rPr>
              <w:t>b</w:t>
            </w:r>
          </w:p>
        </w:tc>
        <w:tc>
          <w:tcPr>
            <w:tcW w:w="1559" w:type="dxa"/>
          </w:tcPr>
          <w:p w14:paraId="37001FA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12.24 ± 0.01</w:t>
            </w:r>
            <w:r w:rsidRPr="009C57EA">
              <w:rPr>
                <w:rFonts w:ascii="Arial" w:hAnsi="Arial" w:cs="Arial"/>
                <w:sz w:val="22"/>
                <w:szCs w:val="22"/>
                <w:vertAlign w:val="superscript"/>
              </w:rPr>
              <w:t>c</w:t>
            </w:r>
          </w:p>
        </w:tc>
        <w:tc>
          <w:tcPr>
            <w:tcW w:w="1701" w:type="dxa"/>
          </w:tcPr>
          <w:p w14:paraId="1ACAD2A9"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66.65 ± 15.13</w:t>
            </w:r>
            <w:r w:rsidRPr="009C57EA">
              <w:rPr>
                <w:rFonts w:ascii="Arial" w:hAnsi="Arial" w:cs="Arial"/>
                <w:sz w:val="22"/>
                <w:szCs w:val="22"/>
                <w:vertAlign w:val="superscript"/>
              </w:rPr>
              <w:t>c</w:t>
            </w:r>
          </w:p>
        </w:tc>
        <w:tc>
          <w:tcPr>
            <w:tcW w:w="1559" w:type="dxa"/>
          </w:tcPr>
          <w:p w14:paraId="72006F70" w14:textId="77777777" w:rsidR="00E142E2" w:rsidRPr="009C57EA" w:rsidRDefault="00E142E2" w:rsidP="00523D96">
            <w:pPr>
              <w:spacing w:line="480" w:lineRule="auto"/>
              <w:jc w:val="both"/>
              <w:rPr>
                <w:rFonts w:ascii="Arial" w:hAnsi="Arial" w:cs="Arial"/>
                <w:sz w:val="22"/>
                <w:szCs w:val="22"/>
                <w:vertAlign w:val="superscript"/>
              </w:rPr>
            </w:pPr>
            <w:r w:rsidRPr="009C57EA">
              <w:rPr>
                <w:rFonts w:ascii="Arial" w:hAnsi="Arial" w:cs="Arial"/>
                <w:sz w:val="22"/>
                <w:szCs w:val="22"/>
              </w:rPr>
              <w:t>1.06 ± 0.02</w:t>
            </w:r>
            <w:r w:rsidRPr="009C57EA">
              <w:rPr>
                <w:rFonts w:ascii="Arial" w:hAnsi="Arial" w:cs="Arial"/>
                <w:sz w:val="22"/>
                <w:szCs w:val="22"/>
                <w:vertAlign w:val="superscript"/>
              </w:rPr>
              <w:t>d</w:t>
            </w:r>
          </w:p>
          <w:p w14:paraId="15C017EC" w14:textId="77777777" w:rsidR="00054C72" w:rsidRPr="009C57EA" w:rsidRDefault="00054C72" w:rsidP="00523D96">
            <w:pPr>
              <w:spacing w:line="480" w:lineRule="auto"/>
              <w:jc w:val="both"/>
              <w:rPr>
                <w:rFonts w:ascii="Arial" w:hAnsi="Arial" w:cs="Arial"/>
                <w:sz w:val="22"/>
                <w:szCs w:val="22"/>
              </w:rPr>
            </w:pPr>
          </w:p>
        </w:tc>
      </w:tr>
      <w:tr w:rsidR="00E142E2" w:rsidRPr="009C57EA" w14:paraId="5EF6F362" w14:textId="77777777" w:rsidTr="00DA1243">
        <w:tc>
          <w:tcPr>
            <w:tcW w:w="1134" w:type="dxa"/>
            <w:tcBorders>
              <w:bottom w:val="single" w:sz="4" w:space="0" w:color="auto"/>
            </w:tcBorders>
          </w:tcPr>
          <w:p w14:paraId="2CCF9A6D" w14:textId="77777777" w:rsidR="00E142E2" w:rsidRPr="009C57EA" w:rsidRDefault="00E142E2" w:rsidP="00523D96">
            <w:pPr>
              <w:spacing w:line="480" w:lineRule="auto"/>
              <w:jc w:val="both"/>
              <w:rPr>
                <w:rFonts w:ascii="Arial" w:eastAsia="Times New Roman" w:hAnsi="Arial" w:cs="Arial"/>
                <w:sz w:val="22"/>
                <w:szCs w:val="22"/>
              </w:rPr>
            </w:pPr>
          </w:p>
        </w:tc>
        <w:tc>
          <w:tcPr>
            <w:tcW w:w="1418" w:type="dxa"/>
            <w:tcBorders>
              <w:bottom w:val="single" w:sz="4" w:space="0" w:color="auto"/>
            </w:tcBorders>
          </w:tcPr>
          <w:p w14:paraId="33642017"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Fried</w:t>
            </w:r>
          </w:p>
        </w:tc>
        <w:tc>
          <w:tcPr>
            <w:tcW w:w="1701" w:type="dxa"/>
            <w:tcBorders>
              <w:bottom w:val="single" w:sz="4" w:space="0" w:color="auto"/>
            </w:tcBorders>
          </w:tcPr>
          <w:p w14:paraId="232FD9B0"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10.24 ± 0.01</w:t>
            </w:r>
            <w:r w:rsidRPr="009C57EA">
              <w:rPr>
                <w:rFonts w:ascii="Arial" w:hAnsi="Arial" w:cs="Arial"/>
                <w:sz w:val="22"/>
                <w:szCs w:val="22"/>
                <w:vertAlign w:val="superscript"/>
              </w:rPr>
              <w:t>c</w:t>
            </w:r>
          </w:p>
        </w:tc>
        <w:tc>
          <w:tcPr>
            <w:tcW w:w="1417" w:type="dxa"/>
            <w:tcBorders>
              <w:bottom w:val="single" w:sz="4" w:space="0" w:color="auto"/>
            </w:tcBorders>
          </w:tcPr>
          <w:p w14:paraId="7DBF0BC7"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0.83 ± 0.02</w:t>
            </w:r>
            <w:r w:rsidRPr="009C57EA">
              <w:rPr>
                <w:rFonts w:ascii="Arial" w:hAnsi="Arial" w:cs="Arial"/>
                <w:sz w:val="22"/>
                <w:szCs w:val="22"/>
                <w:vertAlign w:val="superscript"/>
              </w:rPr>
              <w:t>a</w:t>
            </w:r>
          </w:p>
        </w:tc>
        <w:tc>
          <w:tcPr>
            <w:tcW w:w="1418" w:type="dxa"/>
            <w:tcBorders>
              <w:bottom w:val="single" w:sz="4" w:space="0" w:color="auto"/>
            </w:tcBorders>
          </w:tcPr>
          <w:p w14:paraId="2533BF24"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6.36 ± 0.01</w:t>
            </w:r>
            <w:r w:rsidRPr="009C57EA">
              <w:rPr>
                <w:rFonts w:ascii="Arial" w:hAnsi="Arial" w:cs="Arial"/>
                <w:sz w:val="22"/>
                <w:szCs w:val="22"/>
                <w:vertAlign w:val="superscript"/>
              </w:rPr>
              <w:t>a</w:t>
            </w:r>
          </w:p>
        </w:tc>
        <w:tc>
          <w:tcPr>
            <w:tcW w:w="1559" w:type="dxa"/>
            <w:tcBorders>
              <w:bottom w:val="single" w:sz="4" w:space="0" w:color="auto"/>
            </w:tcBorders>
          </w:tcPr>
          <w:p w14:paraId="4D3886A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13.15 ± 0.03</w:t>
            </w:r>
            <w:r w:rsidRPr="009C57EA">
              <w:rPr>
                <w:rFonts w:ascii="Arial" w:hAnsi="Arial" w:cs="Arial"/>
                <w:sz w:val="22"/>
                <w:szCs w:val="22"/>
                <w:vertAlign w:val="superscript"/>
              </w:rPr>
              <w:t>a</w:t>
            </w:r>
          </w:p>
        </w:tc>
        <w:tc>
          <w:tcPr>
            <w:tcW w:w="1701" w:type="dxa"/>
            <w:tcBorders>
              <w:bottom w:val="single" w:sz="4" w:space="0" w:color="auto"/>
            </w:tcBorders>
          </w:tcPr>
          <w:p w14:paraId="0C92351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67.73 ± 0.02</w:t>
            </w:r>
            <w:r w:rsidRPr="009C57EA">
              <w:rPr>
                <w:rFonts w:ascii="Arial" w:hAnsi="Arial" w:cs="Arial"/>
                <w:sz w:val="22"/>
                <w:szCs w:val="22"/>
                <w:vertAlign w:val="superscript"/>
              </w:rPr>
              <w:t>a</w:t>
            </w:r>
          </w:p>
        </w:tc>
        <w:tc>
          <w:tcPr>
            <w:tcW w:w="1559" w:type="dxa"/>
            <w:tcBorders>
              <w:bottom w:val="single" w:sz="4" w:space="0" w:color="auto"/>
            </w:tcBorders>
          </w:tcPr>
          <w:p w14:paraId="600C9D2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1.67 ± 0.01</w:t>
            </w:r>
            <w:r w:rsidRPr="009C57EA">
              <w:rPr>
                <w:rFonts w:ascii="Arial" w:hAnsi="Arial" w:cs="Arial"/>
                <w:sz w:val="22"/>
                <w:szCs w:val="22"/>
                <w:vertAlign w:val="superscript"/>
              </w:rPr>
              <w:t>c</w:t>
            </w:r>
          </w:p>
        </w:tc>
      </w:tr>
      <w:tr w:rsidR="00E142E2" w:rsidRPr="009C57EA" w14:paraId="6A545F56" w14:textId="77777777" w:rsidTr="00DA1243">
        <w:tc>
          <w:tcPr>
            <w:tcW w:w="1134" w:type="dxa"/>
            <w:tcBorders>
              <w:top w:val="single" w:sz="4" w:space="0" w:color="auto"/>
              <w:bottom w:val="nil"/>
            </w:tcBorders>
          </w:tcPr>
          <w:p w14:paraId="42E3D23D"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Seventh</w:t>
            </w:r>
          </w:p>
        </w:tc>
        <w:tc>
          <w:tcPr>
            <w:tcW w:w="1418" w:type="dxa"/>
            <w:tcBorders>
              <w:top w:val="single" w:sz="4" w:space="0" w:color="auto"/>
              <w:bottom w:val="nil"/>
            </w:tcBorders>
          </w:tcPr>
          <w:p w14:paraId="39054D9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Chilled</w:t>
            </w:r>
          </w:p>
        </w:tc>
        <w:tc>
          <w:tcPr>
            <w:tcW w:w="1701" w:type="dxa"/>
            <w:tcBorders>
              <w:top w:val="single" w:sz="4" w:space="0" w:color="auto"/>
              <w:bottom w:val="nil"/>
            </w:tcBorders>
          </w:tcPr>
          <w:p w14:paraId="1B7F8FF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78.04 ± 0.01</w:t>
            </w:r>
            <w:r w:rsidRPr="009C57EA">
              <w:rPr>
                <w:rFonts w:ascii="Arial" w:hAnsi="Arial" w:cs="Arial"/>
                <w:sz w:val="22"/>
                <w:szCs w:val="22"/>
                <w:vertAlign w:val="superscript"/>
              </w:rPr>
              <w:t>a</w:t>
            </w:r>
          </w:p>
        </w:tc>
        <w:tc>
          <w:tcPr>
            <w:tcW w:w="1417" w:type="dxa"/>
            <w:tcBorders>
              <w:top w:val="single" w:sz="4" w:space="0" w:color="auto"/>
              <w:bottom w:val="nil"/>
            </w:tcBorders>
          </w:tcPr>
          <w:p w14:paraId="07C31AAD"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0.36 ± 0.01</w:t>
            </w:r>
            <w:r w:rsidRPr="009C57EA">
              <w:rPr>
                <w:rFonts w:ascii="Arial" w:hAnsi="Arial" w:cs="Arial"/>
                <w:sz w:val="22"/>
                <w:szCs w:val="22"/>
                <w:vertAlign w:val="superscript"/>
              </w:rPr>
              <w:t>c</w:t>
            </w:r>
          </w:p>
        </w:tc>
        <w:tc>
          <w:tcPr>
            <w:tcW w:w="1418" w:type="dxa"/>
            <w:tcBorders>
              <w:top w:val="single" w:sz="4" w:space="0" w:color="auto"/>
              <w:bottom w:val="nil"/>
            </w:tcBorders>
          </w:tcPr>
          <w:p w14:paraId="62E322CE"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2.16 ± 0.02</w:t>
            </w:r>
            <w:r w:rsidRPr="009C57EA">
              <w:rPr>
                <w:rFonts w:ascii="Arial" w:hAnsi="Arial" w:cs="Arial"/>
                <w:sz w:val="22"/>
                <w:szCs w:val="22"/>
                <w:vertAlign w:val="superscript"/>
              </w:rPr>
              <w:t>c</w:t>
            </w:r>
          </w:p>
        </w:tc>
        <w:tc>
          <w:tcPr>
            <w:tcW w:w="1559" w:type="dxa"/>
            <w:tcBorders>
              <w:top w:val="single" w:sz="4" w:space="0" w:color="auto"/>
              <w:bottom w:val="nil"/>
            </w:tcBorders>
          </w:tcPr>
          <w:p w14:paraId="3EBB2F5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2.44 ± 0.01</w:t>
            </w:r>
            <w:r w:rsidRPr="009C57EA">
              <w:rPr>
                <w:rFonts w:ascii="Arial" w:hAnsi="Arial" w:cs="Arial"/>
                <w:sz w:val="22"/>
                <w:szCs w:val="22"/>
                <w:vertAlign w:val="superscript"/>
              </w:rPr>
              <w:t>d</w:t>
            </w:r>
          </w:p>
        </w:tc>
        <w:tc>
          <w:tcPr>
            <w:tcW w:w="1701" w:type="dxa"/>
            <w:tcBorders>
              <w:top w:val="single" w:sz="4" w:space="0" w:color="auto"/>
              <w:bottom w:val="nil"/>
            </w:tcBorders>
          </w:tcPr>
          <w:p w14:paraId="2E1536FD"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15.23 ± 0.06</w:t>
            </w:r>
            <w:r w:rsidRPr="009C57EA">
              <w:rPr>
                <w:rFonts w:ascii="Arial" w:hAnsi="Arial" w:cs="Arial"/>
                <w:sz w:val="22"/>
                <w:szCs w:val="22"/>
                <w:vertAlign w:val="superscript"/>
              </w:rPr>
              <w:t>f</w:t>
            </w:r>
          </w:p>
        </w:tc>
        <w:tc>
          <w:tcPr>
            <w:tcW w:w="1559" w:type="dxa"/>
            <w:tcBorders>
              <w:top w:val="single" w:sz="4" w:space="0" w:color="auto"/>
              <w:bottom w:val="nil"/>
            </w:tcBorders>
          </w:tcPr>
          <w:p w14:paraId="7EEB5BD4" w14:textId="77777777" w:rsidR="00E142E2" w:rsidRPr="009C57EA" w:rsidRDefault="00E142E2" w:rsidP="00523D96">
            <w:pPr>
              <w:spacing w:line="480" w:lineRule="auto"/>
              <w:jc w:val="both"/>
              <w:rPr>
                <w:rFonts w:ascii="Arial" w:hAnsi="Arial" w:cs="Arial"/>
                <w:sz w:val="22"/>
                <w:szCs w:val="22"/>
                <w:vertAlign w:val="superscript"/>
              </w:rPr>
            </w:pPr>
            <w:r w:rsidRPr="009C57EA">
              <w:rPr>
                <w:rFonts w:ascii="Arial" w:hAnsi="Arial" w:cs="Arial"/>
                <w:sz w:val="22"/>
                <w:szCs w:val="22"/>
              </w:rPr>
              <w:t>1.76 ± 0.08</w:t>
            </w:r>
            <w:r w:rsidRPr="009C57EA">
              <w:rPr>
                <w:rFonts w:ascii="Arial" w:hAnsi="Arial" w:cs="Arial"/>
                <w:sz w:val="22"/>
                <w:szCs w:val="22"/>
                <w:vertAlign w:val="superscript"/>
              </w:rPr>
              <w:t>b</w:t>
            </w:r>
          </w:p>
          <w:p w14:paraId="262EBEA4" w14:textId="77777777" w:rsidR="00054C72" w:rsidRPr="009C57EA" w:rsidRDefault="00054C72" w:rsidP="00523D96">
            <w:pPr>
              <w:spacing w:line="480" w:lineRule="auto"/>
              <w:jc w:val="both"/>
              <w:rPr>
                <w:rFonts w:ascii="Arial" w:hAnsi="Arial" w:cs="Arial"/>
                <w:sz w:val="22"/>
                <w:szCs w:val="22"/>
              </w:rPr>
            </w:pPr>
          </w:p>
        </w:tc>
      </w:tr>
      <w:tr w:rsidR="00E142E2" w:rsidRPr="009C57EA" w14:paraId="1D9C0514" w14:textId="77777777" w:rsidTr="00DA1243">
        <w:tc>
          <w:tcPr>
            <w:tcW w:w="1134" w:type="dxa"/>
            <w:tcBorders>
              <w:top w:val="nil"/>
            </w:tcBorders>
          </w:tcPr>
          <w:p w14:paraId="41DA4434" w14:textId="77777777" w:rsidR="00E142E2" w:rsidRPr="009C57EA" w:rsidRDefault="00E142E2" w:rsidP="00523D96">
            <w:pPr>
              <w:spacing w:line="480" w:lineRule="auto"/>
              <w:jc w:val="both"/>
              <w:rPr>
                <w:rFonts w:ascii="Arial" w:eastAsia="Times New Roman" w:hAnsi="Arial" w:cs="Arial"/>
                <w:sz w:val="22"/>
                <w:szCs w:val="22"/>
              </w:rPr>
            </w:pPr>
          </w:p>
        </w:tc>
        <w:tc>
          <w:tcPr>
            <w:tcW w:w="1418" w:type="dxa"/>
            <w:tcBorders>
              <w:top w:val="nil"/>
            </w:tcBorders>
          </w:tcPr>
          <w:p w14:paraId="6D77502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Smoked</w:t>
            </w:r>
          </w:p>
        </w:tc>
        <w:tc>
          <w:tcPr>
            <w:tcW w:w="1701" w:type="dxa"/>
            <w:tcBorders>
              <w:top w:val="nil"/>
            </w:tcBorders>
          </w:tcPr>
          <w:p w14:paraId="154C1E5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15.53 ± 0.00</w:t>
            </w:r>
            <w:r w:rsidRPr="009C57EA">
              <w:rPr>
                <w:rFonts w:ascii="Arial" w:hAnsi="Arial" w:cs="Arial"/>
                <w:sz w:val="22"/>
                <w:szCs w:val="22"/>
                <w:vertAlign w:val="superscript"/>
              </w:rPr>
              <w:t>b</w:t>
            </w:r>
          </w:p>
        </w:tc>
        <w:tc>
          <w:tcPr>
            <w:tcW w:w="1417" w:type="dxa"/>
            <w:tcBorders>
              <w:top w:val="nil"/>
            </w:tcBorders>
          </w:tcPr>
          <w:p w14:paraId="24351F2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0.74 ± 0.01</w:t>
            </w:r>
            <w:r w:rsidRPr="009C57EA">
              <w:rPr>
                <w:rFonts w:ascii="Arial" w:hAnsi="Arial" w:cs="Arial"/>
                <w:sz w:val="22"/>
                <w:szCs w:val="22"/>
                <w:vertAlign w:val="superscript"/>
              </w:rPr>
              <w:t>b</w:t>
            </w:r>
          </w:p>
        </w:tc>
        <w:tc>
          <w:tcPr>
            <w:tcW w:w="1418" w:type="dxa"/>
            <w:tcBorders>
              <w:top w:val="nil"/>
            </w:tcBorders>
          </w:tcPr>
          <w:p w14:paraId="24F95824"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5.12 ± 0.01</w:t>
            </w:r>
            <w:r w:rsidRPr="009C57EA">
              <w:rPr>
                <w:rFonts w:ascii="Arial" w:hAnsi="Arial" w:cs="Arial"/>
                <w:sz w:val="22"/>
                <w:szCs w:val="22"/>
                <w:vertAlign w:val="superscript"/>
              </w:rPr>
              <w:t>b</w:t>
            </w:r>
          </w:p>
        </w:tc>
        <w:tc>
          <w:tcPr>
            <w:tcW w:w="1559" w:type="dxa"/>
            <w:tcBorders>
              <w:top w:val="nil"/>
            </w:tcBorders>
          </w:tcPr>
          <w:p w14:paraId="0CB7144E"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12.55 ± 0.02</w:t>
            </w:r>
            <w:r w:rsidRPr="009C57EA">
              <w:rPr>
                <w:rFonts w:ascii="Arial" w:hAnsi="Arial" w:cs="Arial"/>
                <w:sz w:val="22"/>
                <w:szCs w:val="22"/>
                <w:vertAlign w:val="superscript"/>
              </w:rPr>
              <w:t>b</w:t>
            </w:r>
          </w:p>
        </w:tc>
        <w:tc>
          <w:tcPr>
            <w:tcW w:w="1701" w:type="dxa"/>
            <w:tcBorders>
              <w:top w:val="nil"/>
            </w:tcBorders>
          </w:tcPr>
          <w:p w14:paraId="6692A2C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64.17 ± 0.03</w:t>
            </w:r>
            <w:r w:rsidRPr="009C57EA">
              <w:rPr>
                <w:rFonts w:ascii="Arial" w:hAnsi="Arial" w:cs="Arial"/>
                <w:sz w:val="22"/>
                <w:szCs w:val="22"/>
                <w:vertAlign w:val="superscript"/>
              </w:rPr>
              <w:t>d</w:t>
            </w:r>
          </w:p>
        </w:tc>
        <w:tc>
          <w:tcPr>
            <w:tcW w:w="1559" w:type="dxa"/>
            <w:tcBorders>
              <w:top w:val="nil"/>
            </w:tcBorders>
          </w:tcPr>
          <w:p w14:paraId="227C10E7" w14:textId="77777777" w:rsidR="00E142E2" w:rsidRPr="009C57EA" w:rsidRDefault="00E142E2" w:rsidP="00523D96">
            <w:pPr>
              <w:spacing w:line="480" w:lineRule="auto"/>
              <w:jc w:val="both"/>
              <w:rPr>
                <w:rFonts w:ascii="Arial" w:hAnsi="Arial" w:cs="Arial"/>
                <w:sz w:val="22"/>
                <w:szCs w:val="22"/>
                <w:vertAlign w:val="superscript"/>
              </w:rPr>
            </w:pPr>
            <w:r w:rsidRPr="009C57EA">
              <w:rPr>
                <w:rFonts w:ascii="Arial" w:hAnsi="Arial" w:cs="Arial"/>
                <w:sz w:val="22"/>
                <w:szCs w:val="22"/>
              </w:rPr>
              <w:t>1.88 ± 0.02</w:t>
            </w:r>
            <w:r w:rsidRPr="009C57EA">
              <w:rPr>
                <w:rFonts w:ascii="Arial" w:hAnsi="Arial" w:cs="Arial"/>
                <w:sz w:val="22"/>
                <w:szCs w:val="22"/>
                <w:vertAlign w:val="superscript"/>
              </w:rPr>
              <w:t>a</w:t>
            </w:r>
          </w:p>
          <w:p w14:paraId="0CA12884" w14:textId="77777777" w:rsidR="00054C72" w:rsidRPr="009C57EA" w:rsidRDefault="00054C72" w:rsidP="00523D96">
            <w:pPr>
              <w:spacing w:line="480" w:lineRule="auto"/>
              <w:jc w:val="both"/>
              <w:rPr>
                <w:rFonts w:ascii="Arial" w:hAnsi="Arial" w:cs="Arial"/>
                <w:sz w:val="22"/>
                <w:szCs w:val="22"/>
              </w:rPr>
            </w:pPr>
          </w:p>
        </w:tc>
      </w:tr>
      <w:tr w:rsidR="00E142E2" w:rsidRPr="009C57EA" w14:paraId="213F69A9" w14:textId="77777777" w:rsidTr="00DA1243">
        <w:tc>
          <w:tcPr>
            <w:tcW w:w="1134" w:type="dxa"/>
          </w:tcPr>
          <w:p w14:paraId="057BA1CB" w14:textId="77777777" w:rsidR="00E142E2" w:rsidRPr="009C57EA" w:rsidRDefault="00E142E2" w:rsidP="00523D96">
            <w:pPr>
              <w:spacing w:line="480" w:lineRule="auto"/>
              <w:jc w:val="both"/>
              <w:rPr>
                <w:rFonts w:ascii="Arial" w:eastAsia="Times New Roman" w:hAnsi="Arial" w:cs="Arial"/>
                <w:sz w:val="22"/>
                <w:szCs w:val="22"/>
              </w:rPr>
            </w:pPr>
          </w:p>
        </w:tc>
        <w:tc>
          <w:tcPr>
            <w:tcW w:w="1418" w:type="dxa"/>
          </w:tcPr>
          <w:p w14:paraId="72FA8DD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Fried</w:t>
            </w:r>
          </w:p>
        </w:tc>
        <w:tc>
          <w:tcPr>
            <w:tcW w:w="1701" w:type="dxa"/>
          </w:tcPr>
          <w:p w14:paraId="11202136"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11.82 ± 0.01</w:t>
            </w:r>
            <w:r w:rsidRPr="009C57EA">
              <w:rPr>
                <w:rFonts w:ascii="Arial" w:hAnsi="Arial" w:cs="Arial"/>
                <w:sz w:val="22"/>
                <w:szCs w:val="22"/>
                <w:vertAlign w:val="superscript"/>
              </w:rPr>
              <w:t>c</w:t>
            </w:r>
          </w:p>
        </w:tc>
        <w:tc>
          <w:tcPr>
            <w:tcW w:w="1417" w:type="dxa"/>
          </w:tcPr>
          <w:p w14:paraId="18A6DFC6"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0.78 ± 0.01</w:t>
            </w:r>
            <w:r w:rsidRPr="009C57EA">
              <w:rPr>
                <w:rFonts w:ascii="Arial" w:hAnsi="Arial" w:cs="Arial"/>
                <w:sz w:val="22"/>
                <w:szCs w:val="22"/>
                <w:vertAlign w:val="superscript"/>
              </w:rPr>
              <w:t>a</w:t>
            </w:r>
          </w:p>
        </w:tc>
        <w:tc>
          <w:tcPr>
            <w:tcW w:w="1418" w:type="dxa"/>
          </w:tcPr>
          <w:p w14:paraId="54E36986"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6.49 ± 0.03</w:t>
            </w:r>
            <w:r w:rsidRPr="009C57EA">
              <w:rPr>
                <w:rFonts w:ascii="Arial" w:hAnsi="Arial" w:cs="Arial"/>
                <w:sz w:val="22"/>
                <w:szCs w:val="22"/>
                <w:vertAlign w:val="superscript"/>
              </w:rPr>
              <w:t>a</w:t>
            </w:r>
          </w:p>
        </w:tc>
        <w:tc>
          <w:tcPr>
            <w:tcW w:w="1559" w:type="dxa"/>
          </w:tcPr>
          <w:p w14:paraId="3354152B"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12.86 ± 0.02</w:t>
            </w:r>
            <w:r w:rsidRPr="009C57EA">
              <w:rPr>
                <w:rFonts w:ascii="Arial" w:hAnsi="Arial" w:cs="Arial"/>
                <w:sz w:val="22"/>
                <w:szCs w:val="22"/>
                <w:vertAlign w:val="superscript"/>
              </w:rPr>
              <w:t>b</w:t>
            </w:r>
          </w:p>
        </w:tc>
        <w:tc>
          <w:tcPr>
            <w:tcW w:w="1701" w:type="dxa"/>
          </w:tcPr>
          <w:p w14:paraId="3BBCE42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66.92 ± 0.25</w:t>
            </w:r>
            <w:r w:rsidRPr="009C57EA">
              <w:rPr>
                <w:rFonts w:ascii="Arial" w:hAnsi="Arial" w:cs="Arial"/>
                <w:sz w:val="22"/>
                <w:szCs w:val="22"/>
                <w:vertAlign w:val="superscript"/>
              </w:rPr>
              <w:t>b</w:t>
            </w:r>
          </w:p>
        </w:tc>
        <w:tc>
          <w:tcPr>
            <w:tcW w:w="1559" w:type="dxa"/>
          </w:tcPr>
          <w:p w14:paraId="58892AE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1.62 ± 0.44</w:t>
            </w:r>
            <w:r w:rsidRPr="009C57EA">
              <w:rPr>
                <w:rFonts w:ascii="Arial" w:hAnsi="Arial" w:cs="Arial"/>
                <w:sz w:val="22"/>
                <w:szCs w:val="22"/>
                <w:vertAlign w:val="superscript"/>
              </w:rPr>
              <w:t>c</w:t>
            </w:r>
          </w:p>
        </w:tc>
      </w:tr>
    </w:tbl>
    <w:p w14:paraId="18C54367" w14:textId="77777777" w:rsidR="00E142E2" w:rsidRPr="009C57EA" w:rsidRDefault="00E142E2" w:rsidP="00E142E2">
      <w:pPr>
        <w:tabs>
          <w:tab w:val="left" w:pos="720"/>
        </w:tabs>
        <w:jc w:val="both"/>
        <w:rPr>
          <w:rFonts w:ascii="Arial" w:hAnsi="Arial" w:cs="Arial"/>
          <w:sz w:val="22"/>
          <w:szCs w:val="22"/>
        </w:rPr>
      </w:pPr>
      <w:r w:rsidRPr="009C57EA">
        <w:rPr>
          <w:rFonts w:ascii="Arial" w:hAnsi="Arial" w:cs="Arial"/>
          <w:sz w:val="22"/>
          <w:szCs w:val="22"/>
        </w:rPr>
        <w:tab/>
      </w:r>
      <w:r w:rsidRPr="009C57EA">
        <w:rPr>
          <w:rFonts w:ascii="Arial" w:hAnsi="Arial" w:cs="Arial"/>
          <w:sz w:val="22"/>
          <w:szCs w:val="22"/>
        </w:rPr>
        <w:tab/>
        <w:t xml:space="preserve">Means ± SD values in each column with </w:t>
      </w:r>
      <w:r w:rsidR="001D6448" w:rsidRPr="009C57EA">
        <w:rPr>
          <w:rFonts w:ascii="Arial" w:hAnsi="Arial" w:cs="Arial"/>
          <w:sz w:val="22"/>
          <w:szCs w:val="22"/>
        </w:rPr>
        <w:t>different</w:t>
      </w:r>
      <w:r w:rsidRPr="009C57EA">
        <w:rPr>
          <w:rFonts w:ascii="Arial" w:hAnsi="Arial" w:cs="Arial"/>
          <w:sz w:val="22"/>
          <w:szCs w:val="22"/>
        </w:rPr>
        <w:t xml:space="preserve"> superscripts are significantly different (p</w:t>
      </w:r>
      <w:r w:rsidR="0003280F" w:rsidRPr="009C57EA">
        <w:rPr>
          <w:rFonts w:ascii="Arial" w:hAnsi="Arial" w:cs="Arial"/>
          <w:sz w:val="22"/>
          <w:szCs w:val="22"/>
        </w:rPr>
        <w:t xml:space="preserve"> = </w:t>
      </w:r>
      <w:r w:rsidRPr="009C57EA">
        <w:rPr>
          <w:rFonts w:ascii="Arial" w:hAnsi="Arial" w:cs="Arial"/>
          <w:sz w:val="22"/>
          <w:szCs w:val="22"/>
        </w:rPr>
        <w:t>.05)</w:t>
      </w:r>
    </w:p>
    <w:p w14:paraId="62B77313" w14:textId="77777777" w:rsidR="00E142E2" w:rsidRPr="009C57EA" w:rsidRDefault="00E142E2" w:rsidP="00E142E2">
      <w:pPr>
        <w:jc w:val="both"/>
        <w:rPr>
          <w:rFonts w:ascii="Arial" w:hAnsi="Arial" w:cs="Arial"/>
          <w:b/>
          <w:sz w:val="22"/>
          <w:szCs w:val="22"/>
        </w:rPr>
      </w:pPr>
    </w:p>
    <w:p w14:paraId="32C683A2" w14:textId="77777777" w:rsidR="00E142E2" w:rsidRPr="009C57EA" w:rsidRDefault="00E142E2" w:rsidP="00E142E2">
      <w:pPr>
        <w:jc w:val="both"/>
        <w:rPr>
          <w:rFonts w:ascii="Arial" w:hAnsi="Arial" w:cs="Arial"/>
          <w:b/>
          <w:bCs/>
          <w:sz w:val="22"/>
          <w:szCs w:val="22"/>
        </w:rPr>
        <w:sectPr w:rsidR="00E142E2" w:rsidRPr="009C57EA" w:rsidSect="00DA1243">
          <w:pgSz w:w="16839" w:h="11907" w:orient="landscape"/>
          <w:pgMar w:top="1440" w:right="1440" w:bottom="1440" w:left="1440" w:header="851" w:footer="992" w:gutter="0"/>
          <w:cols w:space="720"/>
          <w:docGrid w:type="linesAndChars" w:linePitch="312"/>
        </w:sectPr>
      </w:pPr>
    </w:p>
    <w:p w14:paraId="04B4AEA1" w14:textId="77777777" w:rsidR="00E142E2" w:rsidRPr="009C57EA" w:rsidRDefault="00E142E2" w:rsidP="00E142E2">
      <w:pPr>
        <w:jc w:val="both"/>
        <w:rPr>
          <w:rFonts w:ascii="Arial" w:hAnsi="Arial" w:cs="Arial"/>
          <w:b/>
          <w:sz w:val="22"/>
          <w:szCs w:val="22"/>
        </w:rPr>
      </w:pPr>
      <w:r w:rsidRPr="009C57EA">
        <w:rPr>
          <w:rFonts w:ascii="Arial" w:hAnsi="Arial" w:cs="Arial"/>
          <w:b/>
          <w:bCs/>
          <w:sz w:val="22"/>
          <w:szCs w:val="22"/>
        </w:rPr>
        <w:lastRenderedPageBreak/>
        <w:t>Fatty Acid Profile of Experimented fish at Day Zero</w:t>
      </w:r>
    </w:p>
    <w:p w14:paraId="229C02A0"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The fatty acid profiles of chilled, smoked and fried </w:t>
      </w:r>
      <w:r w:rsidRPr="009C57EA">
        <w:rPr>
          <w:rFonts w:ascii="Arial" w:hAnsi="Arial" w:cs="Arial"/>
          <w:i/>
          <w:sz w:val="22"/>
          <w:szCs w:val="22"/>
        </w:rPr>
        <w:t xml:space="preserve">Merluccius </w:t>
      </w:r>
      <w:proofErr w:type="spellStart"/>
      <w:r w:rsidRPr="009C57EA">
        <w:rPr>
          <w:rFonts w:ascii="Arial" w:hAnsi="Arial" w:cs="Arial"/>
          <w:i/>
          <w:sz w:val="22"/>
          <w:szCs w:val="22"/>
        </w:rPr>
        <w:t>merluccius</w:t>
      </w:r>
      <w:proofErr w:type="spellEnd"/>
      <w:r w:rsidRPr="009C57EA">
        <w:rPr>
          <w:rFonts w:ascii="Arial" w:hAnsi="Arial" w:cs="Arial"/>
          <w:sz w:val="22"/>
          <w:szCs w:val="22"/>
        </w:rPr>
        <w:t xml:space="preserve"> fish samples at day zero is presented in </w:t>
      </w:r>
      <w:r w:rsidRPr="009C57EA">
        <w:rPr>
          <w:rStyle w:val="Strong"/>
          <w:rFonts w:ascii="Arial" w:eastAsia="Times New Roman" w:hAnsi="Arial" w:cs="Arial"/>
          <w:b w:val="0"/>
          <w:sz w:val="22"/>
          <w:szCs w:val="22"/>
        </w:rPr>
        <w:t>Table 2</w:t>
      </w:r>
      <w:r w:rsidRPr="009C57EA">
        <w:rPr>
          <w:rFonts w:ascii="Arial" w:hAnsi="Arial" w:cs="Arial"/>
          <w:b/>
          <w:sz w:val="22"/>
          <w:szCs w:val="22"/>
        </w:rPr>
        <w:t>.</w:t>
      </w:r>
      <w:r w:rsidRPr="009C57EA">
        <w:rPr>
          <w:rFonts w:ascii="Arial" w:hAnsi="Arial" w:cs="Arial"/>
          <w:sz w:val="22"/>
          <w:szCs w:val="22"/>
        </w:rPr>
        <w:t xml:space="preserve"> The predominant saturated fatty acids identified were myristic acid (C14:0), palmitic acid (C16:0) and stearic acid (C18:0). Among these, palmitic acid recorded the highest proportion across the samples, ranging from 22.70±0.18% in chilled fish to 24.52±0.20% in fried fish; followed by stearic acid with value ranging from 4.63±0.12% (chilled fish) to 5.79±0.05% (fried fish). Myristic acid was the least abundant, varying from 3.66±0.12% (chilled fish) to 4.32±0.04% (fried fish). Processing techniques (smoking and frying) significantly increased saturated fatty acids content, particularly palmitic and stearic acids, compared to chilled fish. This increase may be attributed to lipid oxidation and thermal changes in fatty acid structure during processing. Palmitoleic acid (C16:1) and oleic acid (C18:1n-9) were the major </w:t>
      </w:r>
      <w:r w:rsidRPr="009C57EA">
        <w:rPr>
          <w:rStyle w:val="Strong"/>
          <w:rFonts w:ascii="Arial" w:eastAsia="Times New Roman" w:hAnsi="Arial" w:cs="Arial"/>
          <w:b w:val="0"/>
          <w:sz w:val="22"/>
          <w:szCs w:val="22"/>
        </w:rPr>
        <w:t>monounsaturated fatty acids (MUFA)</w:t>
      </w:r>
      <w:r w:rsidRPr="009C57EA">
        <w:rPr>
          <w:rFonts w:ascii="Arial" w:hAnsi="Arial" w:cs="Arial"/>
          <w:b/>
          <w:sz w:val="22"/>
          <w:szCs w:val="22"/>
        </w:rPr>
        <w:t xml:space="preserve"> </w:t>
      </w:r>
      <w:r w:rsidRPr="009C57EA">
        <w:rPr>
          <w:rFonts w:ascii="Arial" w:hAnsi="Arial" w:cs="Arial"/>
          <w:sz w:val="22"/>
          <w:szCs w:val="22"/>
        </w:rPr>
        <w:t>detected. Oleic acid was predominant, accounting for 29.01±0.30% in chilled fish, but decreased slightly in both smoked (25.25±0.03%) and fried fish</w:t>
      </w:r>
      <w:r w:rsidR="0038577E" w:rsidRPr="009C57EA">
        <w:rPr>
          <w:rFonts w:ascii="Arial" w:hAnsi="Arial" w:cs="Arial"/>
          <w:sz w:val="22"/>
          <w:szCs w:val="22"/>
        </w:rPr>
        <w:t xml:space="preserve"> </w:t>
      </w:r>
      <w:r w:rsidRPr="009C57EA">
        <w:rPr>
          <w:rFonts w:ascii="Arial" w:hAnsi="Arial" w:cs="Arial"/>
          <w:sz w:val="22"/>
          <w:szCs w:val="22"/>
        </w:rPr>
        <w:t>(25.78±0.13%) samples. Palmitoleic acid also increased with processing, rising from 8.26±0.13% in chilled fish to 9.80±0.04% in fried fish. These results indicated that processing method, particularly frying process enhanced palmitoleic acid concentration but may reduce oleic acid levels, possibly due to thermal degradation.</w:t>
      </w:r>
    </w:p>
    <w:p w14:paraId="561D6713"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polyunsaturated fatty acids detected included linoleic acid (C18:2n-6), arachidonic acid (C20:4n-6), </w:t>
      </w:r>
      <w:proofErr w:type="spellStart"/>
      <w:r w:rsidRPr="009C57EA">
        <w:rPr>
          <w:rFonts w:ascii="Arial" w:hAnsi="Arial" w:cs="Arial"/>
          <w:sz w:val="22"/>
          <w:szCs w:val="22"/>
        </w:rPr>
        <w:t>eicosapentaenoic</w:t>
      </w:r>
      <w:proofErr w:type="spellEnd"/>
      <w:r w:rsidRPr="009C57EA">
        <w:rPr>
          <w:rFonts w:ascii="Arial" w:hAnsi="Arial" w:cs="Arial"/>
          <w:sz w:val="22"/>
          <w:szCs w:val="22"/>
        </w:rPr>
        <w:t xml:space="preserve"> acid (EPA, C20:6n-3), and docosahexaenoic acid (DHA, C22:6n-3). Among these, EPA and DHA were the most abundant, contributing significantly to the nutritional quality of </w:t>
      </w:r>
      <w:r w:rsidRPr="009C57EA">
        <w:rPr>
          <w:rFonts w:ascii="Arial" w:hAnsi="Arial" w:cs="Arial"/>
          <w:i/>
          <w:sz w:val="22"/>
          <w:szCs w:val="22"/>
        </w:rPr>
        <w:t>M</w:t>
      </w:r>
      <w:r w:rsidR="00BB226D" w:rsidRPr="009C57EA">
        <w:rPr>
          <w:rFonts w:ascii="Arial" w:hAnsi="Arial" w:cs="Arial"/>
          <w:i/>
          <w:sz w:val="22"/>
          <w:szCs w:val="22"/>
        </w:rPr>
        <w:t xml:space="preserve">. </w:t>
      </w:r>
      <w:proofErr w:type="spellStart"/>
      <w:r w:rsidRPr="009C57EA">
        <w:rPr>
          <w:rFonts w:ascii="Arial" w:hAnsi="Arial" w:cs="Arial"/>
          <w:i/>
          <w:sz w:val="22"/>
          <w:szCs w:val="22"/>
        </w:rPr>
        <w:t>merluccius</w:t>
      </w:r>
      <w:proofErr w:type="spellEnd"/>
      <w:r w:rsidRPr="009C57EA">
        <w:rPr>
          <w:rFonts w:ascii="Arial" w:hAnsi="Arial" w:cs="Arial"/>
          <w:sz w:val="22"/>
          <w:szCs w:val="22"/>
        </w:rPr>
        <w:t xml:space="preserve"> fish sold at </w:t>
      </w:r>
      <w:proofErr w:type="spellStart"/>
      <w:r w:rsidRPr="009C57EA">
        <w:rPr>
          <w:rFonts w:ascii="Arial" w:hAnsi="Arial" w:cs="Arial"/>
          <w:sz w:val="22"/>
          <w:szCs w:val="22"/>
        </w:rPr>
        <w:t>Eyenkorin</w:t>
      </w:r>
      <w:proofErr w:type="spellEnd"/>
      <w:r w:rsidRPr="009C57EA">
        <w:rPr>
          <w:rFonts w:ascii="Arial" w:hAnsi="Arial" w:cs="Arial"/>
          <w:sz w:val="22"/>
          <w:szCs w:val="22"/>
        </w:rPr>
        <w:t xml:space="preserve"> market. EPA values ranged from 14.01±0.23% (chilled fish) to 14.39±0.48% (fried fish), while DHA ranged from 10.03±0.28% (chilled fish) to 10.79±0.04% (fried fish). Both EPA and DHA showed slight increase in smoked and fried fish samples compared to chilled fish, indicating that processing methods might helped retained or even concentrate long-chain omega-3 fatty acids. Linoleic acid and arachidonic acid were present in smaller quantities, with linoleic acid ranging from 2.51±0.03% (chilled fish) to 2.90±0.04% (fried fish); and arachidonic acid from 1.19±0.04% (chilled fish) to 1.50±0.04% (fried fish). Their relative stability across treatments suggests minimal losses during smoking and frying process (Table 2).</w:t>
      </w:r>
    </w:p>
    <w:p w14:paraId="41083186"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b/>
          <w:bCs/>
          <w:sz w:val="22"/>
          <w:szCs w:val="22"/>
        </w:rPr>
        <w:lastRenderedPageBreak/>
        <w:t xml:space="preserve">Fatty Acid Profiles of Experimented fish at Day Seventh of </w:t>
      </w:r>
      <w:proofErr w:type="spellStart"/>
      <w:r w:rsidR="007236DD" w:rsidRPr="009C57EA">
        <w:rPr>
          <w:rFonts w:ascii="Arial" w:hAnsi="Arial" w:cs="Arial"/>
          <w:b/>
          <w:bCs/>
          <w:sz w:val="22"/>
          <w:szCs w:val="22"/>
        </w:rPr>
        <w:t>freezed</w:t>
      </w:r>
      <w:proofErr w:type="spellEnd"/>
      <w:r w:rsidR="007236DD" w:rsidRPr="009C57EA">
        <w:rPr>
          <w:rFonts w:ascii="Arial" w:hAnsi="Arial" w:cs="Arial"/>
          <w:b/>
          <w:bCs/>
          <w:sz w:val="22"/>
          <w:szCs w:val="22"/>
        </w:rPr>
        <w:t xml:space="preserve"> </w:t>
      </w:r>
      <w:r w:rsidRPr="009C57EA">
        <w:rPr>
          <w:rFonts w:ascii="Arial" w:hAnsi="Arial" w:cs="Arial"/>
          <w:b/>
          <w:bCs/>
          <w:sz w:val="22"/>
          <w:szCs w:val="22"/>
        </w:rPr>
        <w:t>condition</w:t>
      </w:r>
    </w:p>
    <w:p w14:paraId="7260B18D"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The fatty acid composition of chilled, smoked, and fried</w:t>
      </w:r>
      <w:r w:rsidRPr="009C57EA">
        <w:rPr>
          <w:rFonts w:ascii="Arial" w:hAnsi="Arial" w:cs="Arial"/>
          <w:i/>
          <w:iCs/>
          <w:sz w:val="22"/>
          <w:szCs w:val="22"/>
        </w:rPr>
        <w:t xml:space="preserve"> M. </w:t>
      </w:r>
      <w:proofErr w:type="spellStart"/>
      <w:r w:rsidRPr="009C57EA">
        <w:rPr>
          <w:rFonts w:ascii="Arial" w:hAnsi="Arial" w:cs="Arial"/>
          <w:i/>
          <w:iCs/>
          <w:sz w:val="22"/>
          <w:szCs w:val="22"/>
        </w:rPr>
        <w:t>merluccius</w:t>
      </w:r>
      <w:proofErr w:type="spellEnd"/>
      <w:r w:rsidRPr="009C57EA">
        <w:rPr>
          <w:rFonts w:ascii="Arial" w:hAnsi="Arial" w:cs="Arial"/>
          <w:i/>
          <w:iCs/>
          <w:sz w:val="22"/>
          <w:szCs w:val="22"/>
        </w:rPr>
        <w:t xml:space="preserve"> </w:t>
      </w:r>
      <w:r w:rsidRPr="009C57EA">
        <w:rPr>
          <w:rFonts w:ascii="Arial" w:hAnsi="Arial" w:cs="Arial"/>
          <w:sz w:val="22"/>
          <w:szCs w:val="22"/>
        </w:rPr>
        <w:t xml:space="preserve">fish sold at </w:t>
      </w:r>
      <w:proofErr w:type="spellStart"/>
      <w:r w:rsidRPr="009C57EA">
        <w:rPr>
          <w:rFonts w:ascii="Arial" w:hAnsi="Arial" w:cs="Arial"/>
          <w:sz w:val="22"/>
          <w:szCs w:val="22"/>
        </w:rPr>
        <w:t>Eyenkorin</w:t>
      </w:r>
      <w:proofErr w:type="spellEnd"/>
      <w:r w:rsidRPr="009C57EA">
        <w:rPr>
          <w:rFonts w:ascii="Arial" w:hAnsi="Arial" w:cs="Arial"/>
          <w:sz w:val="22"/>
          <w:szCs w:val="22"/>
        </w:rPr>
        <w:t xml:space="preserve"> market and preserved in </w:t>
      </w:r>
      <w:proofErr w:type="spellStart"/>
      <w:r w:rsidR="00426556" w:rsidRPr="009C57EA">
        <w:rPr>
          <w:rFonts w:ascii="Arial" w:hAnsi="Arial" w:cs="Arial"/>
          <w:sz w:val="22"/>
          <w:szCs w:val="22"/>
        </w:rPr>
        <w:t>freezed</w:t>
      </w:r>
      <w:proofErr w:type="spellEnd"/>
      <w:r w:rsidRPr="009C57EA">
        <w:rPr>
          <w:rFonts w:ascii="Arial" w:hAnsi="Arial" w:cs="Arial"/>
          <w:sz w:val="22"/>
          <w:szCs w:val="22"/>
        </w:rPr>
        <w:t xml:space="preserve"> condition for seventh day is presented in </w:t>
      </w:r>
      <w:r w:rsidRPr="009C57EA">
        <w:rPr>
          <w:rStyle w:val="Strong"/>
          <w:rFonts w:ascii="Arial" w:eastAsia="Times New Roman" w:hAnsi="Arial" w:cs="Arial"/>
          <w:b w:val="0"/>
          <w:sz w:val="22"/>
          <w:szCs w:val="22"/>
        </w:rPr>
        <w:t>Table 3</w:t>
      </w:r>
      <w:r w:rsidRPr="009C57EA">
        <w:rPr>
          <w:rFonts w:ascii="Arial" w:hAnsi="Arial" w:cs="Arial"/>
          <w:sz w:val="22"/>
          <w:szCs w:val="22"/>
        </w:rPr>
        <w:t>. The major saturated fatty acids (SFA) identified were myristic acid (C14:0), palmitic acid (C16:0), and stearic acid (C18:0). Among these, palmitic acid dominated the SFA fraction, increasing from 15.13</w:t>
      </w:r>
      <w:r w:rsidRPr="009C57EA">
        <w:rPr>
          <w:rFonts w:ascii="Arial" w:hAnsi="Arial" w:cs="Arial"/>
          <w:sz w:val="22"/>
          <w:szCs w:val="22"/>
          <w:shd w:val="clear" w:color="auto" w:fill="FFFFFF"/>
        </w:rPr>
        <w:t>±0.34</w:t>
      </w:r>
      <w:r w:rsidRPr="009C57EA">
        <w:rPr>
          <w:rFonts w:ascii="Arial" w:hAnsi="Arial" w:cs="Arial"/>
          <w:sz w:val="22"/>
          <w:szCs w:val="22"/>
        </w:rPr>
        <w:t>% in chilled fish to 21.36</w:t>
      </w:r>
      <w:r w:rsidRPr="009C57EA">
        <w:rPr>
          <w:rFonts w:ascii="Arial" w:hAnsi="Arial" w:cs="Arial"/>
          <w:sz w:val="22"/>
          <w:szCs w:val="22"/>
          <w:shd w:val="clear" w:color="auto" w:fill="FFFFFF"/>
        </w:rPr>
        <w:t>±0.12±0.34</w:t>
      </w:r>
      <w:r w:rsidRPr="009C57EA">
        <w:rPr>
          <w:rFonts w:ascii="Arial" w:hAnsi="Arial" w:cs="Arial"/>
          <w:sz w:val="22"/>
          <w:szCs w:val="22"/>
        </w:rPr>
        <w:t>% in smoked fish and 22.95</w:t>
      </w:r>
      <w:r w:rsidRPr="009C57EA">
        <w:rPr>
          <w:rFonts w:ascii="Arial" w:hAnsi="Arial" w:cs="Arial"/>
          <w:sz w:val="22"/>
          <w:szCs w:val="22"/>
          <w:shd w:val="clear" w:color="auto" w:fill="FFFFFF"/>
        </w:rPr>
        <w:t>±0.16</w:t>
      </w:r>
      <w:r w:rsidRPr="009C57EA">
        <w:rPr>
          <w:rFonts w:ascii="Arial" w:hAnsi="Arial" w:cs="Arial"/>
          <w:sz w:val="22"/>
          <w:szCs w:val="22"/>
        </w:rPr>
        <w:t>% in fried fish. Stearic acid ranged from 2.68</w:t>
      </w:r>
      <w:r w:rsidRPr="009C57EA">
        <w:rPr>
          <w:rFonts w:ascii="Arial" w:hAnsi="Arial" w:cs="Arial"/>
          <w:sz w:val="22"/>
          <w:szCs w:val="22"/>
          <w:shd w:val="clear" w:color="auto" w:fill="FFFFFF"/>
        </w:rPr>
        <w:t>±0.05</w:t>
      </w:r>
      <w:r w:rsidRPr="009C57EA">
        <w:rPr>
          <w:rFonts w:ascii="Arial" w:hAnsi="Arial" w:cs="Arial"/>
          <w:sz w:val="22"/>
          <w:szCs w:val="22"/>
        </w:rPr>
        <w:t>% (chilled fish) to 5.08</w:t>
      </w:r>
      <w:r w:rsidRPr="009C57EA">
        <w:rPr>
          <w:rFonts w:ascii="Arial" w:hAnsi="Arial" w:cs="Arial"/>
          <w:sz w:val="22"/>
          <w:szCs w:val="22"/>
          <w:shd w:val="clear" w:color="auto" w:fill="FFFFFF"/>
        </w:rPr>
        <w:t>±0.02</w:t>
      </w:r>
      <w:r w:rsidRPr="009C57EA">
        <w:rPr>
          <w:rFonts w:ascii="Arial" w:hAnsi="Arial" w:cs="Arial"/>
          <w:sz w:val="22"/>
          <w:szCs w:val="22"/>
        </w:rPr>
        <w:t>% (fried fish), while myristic acid also increased significantly across the treatments (3.09</w:t>
      </w:r>
      <w:r w:rsidRPr="009C57EA">
        <w:rPr>
          <w:rFonts w:ascii="Arial" w:hAnsi="Arial" w:cs="Arial"/>
          <w:sz w:val="22"/>
          <w:szCs w:val="22"/>
          <w:shd w:val="clear" w:color="auto" w:fill="FFFFFF"/>
        </w:rPr>
        <w:t>±0.02</w:t>
      </w:r>
      <w:r w:rsidRPr="009C57EA">
        <w:rPr>
          <w:rFonts w:ascii="Arial" w:hAnsi="Arial" w:cs="Arial"/>
          <w:sz w:val="22"/>
          <w:szCs w:val="22"/>
        </w:rPr>
        <w:t>% in chilled fish to 4.07</w:t>
      </w:r>
      <w:r w:rsidRPr="009C57EA">
        <w:rPr>
          <w:rFonts w:ascii="Arial" w:hAnsi="Arial" w:cs="Arial"/>
          <w:sz w:val="22"/>
          <w:szCs w:val="22"/>
          <w:shd w:val="clear" w:color="auto" w:fill="FFFFFF"/>
        </w:rPr>
        <w:t>±0.04</w:t>
      </w:r>
      <w:r w:rsidRPr="009C57EA">
        <w:rPr>
          <w:rFonts w:ascii="Arial" w:hAnsi="Arial" w:cs="Arial"/>
          <w:sz w:val="22"/>
          <w:szCs w:val="22"/>
        </w:rPr>
        <w:t xml:space="preserve">% in fried fish). This result indicated that processing and storage promote an elevation of saturated fatty acids, particularly palmitic and stearic acids, possibly due to oxidative breakdown of unsaturated fatty acids, which leads to an apparent concentration of more stable saturated lipids. </w:t>
      </w:r>
    </w:p>
    <w:p w14:paraId="02886031"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The predominant </w:t>
      </w:r>
      <w:r w:rsidRPr="009C57EA">
        <w:rPr>
          <w:rStyle w:val="Strong"/>
          <w:rFonts w:ascii="Arial" w:eastAsia="Times New Roman" w:hAnsi="Arial" w:cs="Arial"/>
          <w:b w:val="0"/>
          <w:sz w:val="22"/>
          <w:szCs w:val="22"/>
        </w:rPr>
        <w:t>Monounsaturated Fatty Acids</w:t>
      </w:r>
      <w:r w:rsidRPr="009C57EA">
        <w:rPr>
          <w:rStyle w:val="Strong"/>
          <w:rFonts w:ascii="Arial" w:eastAsia="Times New Roman" w:hAnsi="Arial" w:cs="Arial"/>
          <w:sz w:val="22"/>
          <w:szCs w:val="22"/>
        </w:rPr>
        <w:t xml:space="preserve"> </w:t>
      </w:r>
      <w:r w:rsidRPr="009C57EA">
        <w:rPr>
          <w:rStyle w:val="Strong"/>
          <w:rFonts w:ascii="Arial" w:eastAsia="Times New Roman" w:hAnsi="Arial" w:cs="Arial"/>
          <w:b w:val="0"/>
          <w:sz w:val="22"/>
          <w:szCs w:val="22"/>
        </w:rPr>
        <w:t>(MUFA)</w:t>
      </w:r>
      <w:r w:rsidRPr="009C57EA">
        <w:rPr>
          <w:rFonts w:ascii="Arial" w:hAnsi="Arial" w:cs="Arial"/>
          <w:b/>
          <w:sz w:val="22"/>
          <w:szCs w:val="22"/>
        </w:rPr>
        <w:t xml:space="preserve"> </w:t>
      </w:r>
      <w:r w:rsidRPr="009C57EA">
        <w:rPr>
          <w:rFonts w:ascii="Arial" w:hAnsi="Arial" w:cs="Arial"/>
          <w:sz w:val="22"/>
          <w:szCs w:val="22"/>
        </w:rPr>
        <w:t>were palmitoleic acid (C16:1) and oleic acid (C18:1n-9). Palmitoleic acid increased progressively from 6.45</w:t>
      </w:r>
      <w:r w:rsidRPr="009C57EA">
        <w:rPr>
          <w:rFonts w:ascii="Arial" w:hAnsi="Arial" w:cs="Arial"/>
          <w:sz w:val="22"/>
          <w:szCs w:val="22"/>
          <w:shd w:val="clear" w:color="auto" w:fill="FFFFFF"/>
        </w:rPr>
        <w:t>±0.11</w:t>
      </w:r>
      <w:r w:rsidRPr="009C57EA">
        <w:rPr>
          <w:rFonts w:ascii="Arial" w:hAnsi="Arial" w:cs="Arial"/>
          <w:sz w:val="22"/>
          <w:szCs w:val="22"/>
        </w:rPr>
        <w:t>% in chilled fish to 8.64</w:t>
      </w:r>
      <w:r w:rsidRPr="009C57EA">
        <w:rPr>
          <w:rFonts w:ascii="Arial" w:hAnsi="Arial" w:cs="Arial"/>
          <w:sz w:val="22"/>
          <w:szCs w:val="22"/>
          <w:shd w:val="clear" w:color="auto" w:fill="FFFFFF"/>
        </w:rPr>
        <w:t>±0.13</w:t>
      </w:r>
      <w:r w:rsidRPr="009C57EA">
        <w:rPr>
          <w:rFonts w:ascii="Arial" w:hAnsi="Arial" w:cs="Arial"/>
          <w:sz w:val="22"/>
          <w:szCs w:val="22"/>
        </w:rPr>
        <w:t>% in fried fish, while oleic acid rose from 18.10</w:t>
      </w:r>
      <w:r w:rsidRPr="009C57EA">
        <w:rPr>
          <w:rFonts w:ascii="Arial" w:hAnsi="Arial" w:cs="Arial"/>
          <w:sz w:val="22"/>
          <w:szCs w:val="22"/>
          <w:shd w:val="clear" w:color="auto" w:fill="FFFFFF"/>
        </w:rPr>
        <w:t>±0.33</w:t>
      </w:r>
      <w:r w:rsidRPr="009C57EA">
        <w:rPr>
          <w:rFonts w:ascii="Arial" w:hAnsi="Arial" w:cs="Arial"/>
          <w:sz w:val="22"/>
          <w:szCs w:val="22"/>
        </w:rPr>
        <w:t>% in chilled fish to 23.63</w:t>
      </w:r>
      <w:r w:rsidRPr="009C57EA">
        <w:rPr>
          <w:rFonts w:ascii="Arial" w:hAnsi="Arial" w:cs="Arial"/>
          <w:sz w:val="22"/>
          <w:szCs w:val="22"/>
          <w:shd w:val="clear" w:color="auto" w:fill="FFFFFF"/>
        </w:rPr>
        <w:t>±0.06</w:t>
      </w:r>
      <w:r w:rsidRPr="009C57EA">
        <w:rPr>
          <w:rFonts w:ascii="Arial" w:hAnsi="Arial" w:cs="Arial"/>
          <w:sz w:val="22"/>
          <w:szCs w:val="22"/>
        </w:rPr>
        <w:t>% in fried fish. This finding demonstrated that processing and storage enhance MUFA content, with frying fish showing the most significant increase. The higher MUFA levels, especially oleic acid, are nutritionally desirable because they have been linked to cardiovascular health benefits.</w:t>
      </w:r>
      <w:r w:rsidR="007B2C6B" w:rsidRPr="009C57EA">
        <w:rPr>
          <w:rFonts w:ascii="Arial" w:hAnsi="Arial" w:cs="Arial"/>
          <w:sz w:val="22"/>
          <w:szCs w:val="22"/>
        </w:rPr>
        <w:t xml:space="preserve"> </w:t>
      </w:r>
      <w:r w:rsidRPr="009C57EA">
        <w:rPr>
          <w:rFonts w:ascii="Arial" w:hAnsi="Arial" w:cs="Arial"/>
          <w:sz w:val="22"/>
          <w:szCs w:val="22"/>
        </w:rPr>
        <w:t xml:space="preserve">The polyunsaturated fatty acids (PUFAs) identified were linoleic acid (C18:2n-6), arachidonic acid (C20:4n-6), </w:t>
      </w:r>
      <w:proofErr w:type="spellStart"/>
      <w:r w:rsidRPr="009C57EA">
        <w:rPr>
          <w:rFonts w:ascii="Arial" w:hAnsi="Arial" w:cs="Arial"/>
          <w:sz w:val="22"/>
          <w:szCs w:val="22"/>
        </w:rPr>
        <w:t>eicosapentaenoic</w:t>
      </w:r>
      <w:proofErr w:type="spellEnd"/>
      <w:r w:rsidRPr="009C57EA">
        <w:rPr>
          <w:rFonts w:ascii="Arial" w:hAnsi="Arial" w:cs="Arial"/>
          <w:sz w:val="22"/>
          <w:szCs w:val="22"/>
        </w:rPr>
        <w:t xml:space="preserve"> acid (EPA, C20:6n-3), and docosahexaenoic acid (DHA, C22:6n-3). EPA and DHA were the dominant PUFAs, with EPA increasing from 11.67</w:t>
      </w:r>
      <w:r w:rsidRPr="009C57EA">
        <w:rPr>
          <w:rFonts w:ascii="Arial" w:hAnsi="Arial" w:cs="Arial"/>
          <w:sz w:val="22"/>
          <w:szCs w:val="22"/>
          <w:shd w:val="clear" w:color="auto" w:fill="FFFFFF"/>
        </w:rPr>
        <w:t>±0.254</w:t>
      </w:r>
      <w:r w:rsidRPr="009C57EA">
        <w:rPr>
          <w:rFonts w:ascii="Arial" w:hAnsi="Arial" w:cs="Arial"/>
          <w:sz w:val="22"/>
          <w:szCs w:val="22"/>
        </w:rPr>
        <w:t>% (chilled fish) to 13.61</w:t>
      </w:r>
      <w:r w:rsidRPr="009C57EA">
        <w:rPr>
          <w:rFonts w:ascii="Arial" w:hAnsi="Arial" w:cs="Arial"/>
          <w:sz w:val="22"/>
          <w:szCs w:val="22"/>
          <w:shd w:val="clear" w:color="auto" w:fill="FFFFFF"/>
        </w:rPr>
        <w:t>±0.04</w:t>
      </w:r>
      <w:r w:rsidRPr="009C57EA">
        <w:rPr>
          <w:rFonts w:ascii="Arial" w:hAnsi="Arial" w:cs="Arial"/>
          <w:sz w:val="22"/>
          <w:szCs w:val="22"/>
        </w:rPr>
        <w:t>% (fried fish), while DHA rose from 7.50</w:t>
      </w:r>
      <w:r w:rsidRPr="009C57EA">
        <w:rPr>
          <w:rFonts w:ascii="Arial" w:hAnsi="Arial" w:cs="Arial"/>
          <w:sz w:val="22"/>
          <w:szCs w:val="22"/>
          <w:shd w:val="clear" w:color="auto" w:fill="FFFFFF"/>
        </w:rPr>
        <w:t>±0.04</w:t>
      </w:r>
      <w:r w:rsidRPr="009C57EA">
        <w:rPr>
          <w:rFonts w:ascii="Arial" w:hAnsi="Arial" w:cs="Arial"/>
          <w:sz w:val="22"/>
          <w:szCs w:val="22"/>
        </w:rPr>
        <w:t>% in chilled fish to 9.20</w:t>
      </w:r>
      <w:r w:rsidRPr="009C57EA">
        <w:rPr>
          <w:rFonts w:ascii="Arial" w:hAnsi="Arial" w:cs="Arial"/>
          <w:sz w:val="22"/>
          <w:szCs w:val="22"/>
          <w:shd w:val="clear" w:color="auto" w:fill="FFFFFF"/>
        </w:rPr>
        <w:t>±0.04</w:t>
      </w:r>
      <w:r w:rsidRPr="009C57EA">
        <w:rPr>
          <w:rFonts w:ascii="Arial" w:hAnsi="Arial" w:cs="Arial"/>
          <w:sz w:val="22"/>
          <w:szCs w:val="22"/>
        </w:rPr>
        <w:t xml:space="preserve">% in fried fish. This increase suggested that omega-3 fatty acids remained stable and concentrated during processing and short-term storage, highlighting </w:t>
      </w:r>
      <w:r w:rsidRPr="009C57EA">
        <w:rPr>
          <w:rFonts w:ascii="Arial" w:hAnsi="Arial" w:cs="Arial"/>
          <w:i/>
          <w:iCs/>
          <w:sz w:val="22"/>
          <w:szCs w:val="22"/>
        </w:rPr>
        <w:t xml:space="preserve">M. </w:t>
      </w:r>
      <w:proofErr w:type="spellStart"/>
      <w:r w:rsidRPr="009C57EA">
        <w:rPr>
          <w:rFonts w:ascii="Arial" w:hAnsi="Arial" w:cs="Arial"/>
          <w:i/>
          <w:iCs/>
          <w:sz w:val="22"/>
          <w:szCs w:val="22"/>
        </w:rPr>
        <w:t>merluccius</w:t>
      </w:r>
      <w:proofErr w:type="spellEnd"/>
      <w:r w:rsidRPr="009C57EA">
        <w:rPr>
          <w:rFonts w:ascii="Arial" w:hAnsi="Arial" w:cs="Arial"/>
          <w:sz w:val="22"/>
          <w:szCs w:val="22"/>
        </w:rPr>
        <w:t xml:space="preserve"> fish as a valuable source of essential fatty acids. Linoleic acid values rose slightly from 2.04</w:t>
      </w:r>
      <w:r w:rsidRPr="009C57EA">
        <w:rPr>
          <w:rFonts w:ascii="Arial" w:hAnsi="Arial" w:cs="Arial"/>
          <w:sz w:val="22"/>
          <w:szCs w:val="22"/>
          <w:shd w:val="clear" w:color="auto" w:fill="FFFFFF"/>
        </w:rPr>
        <w:t>±0.03</w:t>
      </w:r>
      <w:r w:rsidRPr="009C57EA">
        <w:rPr>
          <w:rFonts w:ascii="Arial" w:hAnsi="Arial" w:cs="Arial"/>
          <w:sz w:val="22"/>
          <w:szCs w:val="22"/>
        </w:rPr>
        <w:t>% (chilled fish) to 2.43</w:t>
      </w:r>
      <w:r w:rsidRPr="009C57EA">
        <w:rPr>
          <w:rFonts w:ascii="Arial" w:hAnsi="Arial" w:cs="Arial"/>
          <w:sz w:val="22"/>
          <w:szCs w:val="22"/>
          <w:shd w:val="clear" w:color="auto" w:fill="FFFFFF"/>
        </w:rPr>
        <w:t>±0.03</w:t>
      </w:r>
      <w:r w:rsidRPr="009C57EA">
        <w:rPr>
          <w:rFonts w:ascii="Arial" w:hAnsi="Arial" w:cs="Arial"/>
          <w:sz w:val="22"/>
          <w:szCs w:val="22"/>
        </w:rPr>
        <w:t>% (fried fish), while arachidonic acid showed an increased from 1.02</w:t>
      </w:r>
      <w:r w:rsidRPr="009C57EA">
        <w:rPr>
          <w:rFonts w:ascii="Arial" w:hAnsi="Arial" w:cs="Arial"/>
          <w:sz w:val="22"/>
          <w:szCs w:val="22"/>
          <w:shd w:val="clear" w:color="auto" w:fill="FFFFFF"/>
        </w:rPr>
        <w:t>±0.01</w:t>
      </w:r>
      <w:r w:rsidRPr="009C57EA">
        <w:rPr>
          <w:rFonts w:ascii="Arial" w:hAnsi="Arial" w:cs="Arial"/>
          <w:sz w:val="22"/>
          <w:szCs w:val="22"/>
        </w:rPr>
        <w:t>% in chilled fish to 1.38</w:t>
      </w:r>
      <w:r w:rsidRPr="009C57EA">
        <w:rPr>
          <w:rFonts w:ascii="Arial" w:hAnsi="Arial" w:cs="Arial"/>
          <w:sz w:val="22"/>
          <w:szCs w:val="22"/>
          <w:shd w:val="clear" w:color="auto" w:fill="FFFFFF"/>
        </w:rPr>
        <w:t>±0.01</w:t>
      </w:r>
      <w:r w:rsidRPr="009C57EA">
        <w:rPr>
          <w:rFonts w:ascii="Arial" w:hAnsi="Arial" w:cs="Arial"/>
          <w:sz w:val="22"/>
          <w:szCs w:val="22"/>
        </w:rPr>
        <w:t>% in fried fish. These moderate increments reflected the preservation of essential omega-6 fatty acid despite thermal processing (Table 3).</w:t>
      </w:r>
    </w:p>
    <w:p w14:paraId="44DEF5EB" w14:textId="77777777" w:rsidR="00E142E2" w:rsidRPr="009C57EA" w:rsidRDefault="00E142E2" w:rsidP="00E142E2">
      <w:pPr>
        <w:jc w:val="both"/>
        <w:rPr>
          <w:rFonts w:ascii="Arial" w:hAnsi="Arial" w:cs="Arial"/>
          <w:b/>
          <w:sz w:val="22"/>
          <w:szCs w:val="22"/>
        </w:rPr>
        <w:sectPr w:rsidR="00E142E2" w:rsidRPr="009C57EA">
          <w:pgSz w:w="11907" w:h="16839"/>
          <w:pgMar w:top="1440" w:right="1440" w:bottom="1440" w:left="1440" w:header="851" w:footer="992" w:gutter="0"/>
          <w:cols w:space="720"/>
          <w:docGrid w:type="lines" w:linePitch="312"/>
        </w:sectPr>
      </w:pPr>
    </w:p>
    <w:p w14:paraId="388D021B" w14:textId="77777777" w:rsidR="003421DB" w:rsidRPr="009C57EA" w:rsidRDefault="003421DB" w:rsidP="00E142E2">
      <w:pPr>
        <w:jc w:val="center"/>
        <w:rPr>
          <w:rFonts w:ascii="Arial" w:hAnsi="Arial" w:cs="Arial"/>
          <w:b/>
          <w:sz w:val="22"/>
          <w:szCs w:val="22"/>
        </w:rPr>
      </w:pPr>
    </w:p>
    <w:p w14:paraId="1496861A" w14:textId="77777777" w:rsidR="00E142E2" w:rsidRPr="009C57EA" w:rsidRDefault="00E142E2" w:rsidP="00E142E2">
      <w:pPr>
        <w:jc w:val="center"/>
        <w:rPr>
          <w:rFonts w:ascii="Arial" w:hAnsi="Arial" w:cs="Arial"/>
          <w:b/>
          <w:sz w:val="22"/>
          <w:szCs w:val="22"/>
        </w:rPr>
      </w:pPr>
      <w:r w:rsidRPr="009C57EA">
        <w:rPr>
          <w:rFonts w:ascii="Arial" w:hAnsi="Arial" w:cs="Arial"/>
          <w:b/>
          <w:sz w:val="22"/>
          <w:szCs w:val="22"/>
        </w:rPr>
        <w:t xml:space="preserve">TABLE 2: </w:t>
      </w:r>
      <w:r w:rsidRPr="009C57EA">
        <w:rPr>
          <w:rFonts w:ascii="Arial" w:hAnsi="Arial" w:cs="Arial"/>
          <w:b/>
          <w:bCs/>
          <w:sz w:val="22"/>
          <w:szCs w:val="22"/>
        </w:rPr>
        <w:t>Fatty Acid Profile of Experimented fish at Day Zero</w:t>
      </w:r>
    </w:p>
    <w:tbl>
      <w:tblPr>
        <w:tblpPr w:leftFromText="180" w:rightFromText="180" w:vertAnchor="text" w:horzAnchor="page" w:tblpXSpec="center" w:tblpY="305"/>
        <w:tblW w:w="14167" w:type="dxa"/>
        <w:tblBorders>
          <w:top w:val="single" w:sz="4" w:space="0" w:color="auto"/>
          <w:bottom w:val="single" w:sz="4" w:space="0" w:color="auto"/>
        </w:tblBorders>
        <w:tblLayout w:type="fixed"/>
        <w:tblLook w:val="04A0" w:firstRow="1" w:lastRow="0" w:firstColumn="1" w:lastColumn="0" w:noHBand="0" w:noVBand="1"/>
      </w:tblPr>
      <w:tblGrid>
        <w:gridCol w:w="1126"/>
        <w:gridCol w:w="1418"/>
        <w:gridCol w:w="1417"/>
        <w:gridCol w:w="1418"/>
        <w:gridCol w:w="1417"/>
        <w:gridCol w:w="1418"/>
        <w:gridCol w:w="1417"/>
        <w:gridCol w:w="1418"/>
        <w:gridCol w:w="1559"/>
        <w:gridCol w:w="1559"/>
      </w:tblGrid>
      <w:tr w:rsidR="003168A9" w:rsidRPr="009C57EA" w14:paraId="1E7122C4" w14:textId="77777777" w:rsidTr="006570BA">
        <w:tc>
          <w:tcPr>
            <w:tcW w:w="1126" w:type="dxa"/>
            <w:vMerge w:val="restart"/>
            <w:tcBorders>
              <w:top w:val="single" w:sz="4" w:space="0" w:color="auto"/>
              <w:bottom w:val="single" w:sz="4" w:space="0" w:color="auto"/>
            </w:tcBorders>
          </w:tcPr>
          <w:p w14:paraId="6DA34113" w14:textId="77777777" w:rsidR="00E142E2" w:rsidRPr="009C57EA" w:rsidRDefault="00E142E2" w:rsidP="00553563">
            <w:pPr>
              <w:spacing w:line="480" w:lineRule="auto"/>
              <w:jc w:val="both"/>
              <w:rPr>
                <w:rFonts w:ascii="Arial" w:hAnsi="Arial" w:cs="Arial"/>
                <w:b/>
                <w:sz w:val="22"/>
                <w:szCs w:val="22"/>
              </w:rPr>
            </w:pPr>
            <w:r w:rsidRPr="009C57EA">
              <w:rPr>
                <w:rFonts w:ascii="Arial" w:hAnsi="Arial" w:cs="Arial"/>
                <w:b/>
                <w:sz w:val="22"/>
                <w:szCs w:val="22"/>
              </w:rPr>
              <w:t xml:space="preserve">Fish Sample </w:t>
            </w:r>
          </w:p>
        </w:tc>
        <w:tc>
          <w:tcPr>
            <w:tcW w:w="4253" w:type="dxa"/>
            <w:gridSpan w:val="3"/>
            <w:tcBorders>
              <w:top w:val="single" w:sz="4" w:space="0" w:color="auto"/>
              <w:bottom w:val="single" w:sz="4" w:space="0" w:color="auto"/>
            </w:tcBorders>
          </w:tcPr>
          <w:p w14:paraId="2B04677F"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Saturated fatty acids (SFA)</w:t>
            </w:r>
          </w:p>
          <w:p w14:paraId="630334B2"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w:t>
            </w:r>
          </w:p>
        </w:tc>
        <w:tc>
          <w:tcPr>
            <w:tcW w:w="2835" w:type="dxa"/>
            <w:gridSpan w:val="2"/>
            <w:tcBorders>
              <w:top w:val="single" w:sz="4" w:space="0" w:color="auto"/>
              <w:bottom w:val="single" w:sz="4" w:space="0" w:color="auto"/>
            </w:tcBorders>
          </w:tcPr>
          <w:p w14:paraId="0D098E66"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Monounsaturated fatty acids (MUFA)</w:t>
            </w:r>
          </w:p>
          <w:p w14:paraId="42A88A97"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w:t>
            </w:r>
          </w:p>
        </w:tc>
        <w:tc>
          <w:tcPr>
            <w:tcW w:w="5953" w:type="dxa"/>
            <w:gridSpan w:val="4"/>
            <w:tcBorders>
              <w:top w:val="single" w:sz="4" w:space="0" w:color="auto"/>
              <w:bottom w:val="single" w:sz="4" w:space="0" w:color="auto"/>
            </w:tcBorders>
          </w:tcPr>
          <w:p w14:paraId="56D98AC9"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Polyunsaturated fatty acids (PUFA)</w:t>
            </w:r>
          </w:p>
          <w:p w14:paraId="72AE293E"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w:t>
            </w:r>
          </w:p>
        </w:tc>
      </w:tr>
      <w:tr w:rsidR="003168A9" w:rsidRPr="009C57EA" w14:paraId="3406E1C4" w14:textId="77777777" w:rsidTr="006570BA">
        <w:tc>
          <w:tcPr>
            <w:tcW w:w="1126" w:type="dxa"/>
            <w:vMerge/>
            <w:tcBorders>
              <w:top w:val="single" w:sz="4" w:space="0" w:color="auto"/>
              <w:bottom w:val="single" w:sz="4" w:space="0" w:color="auto"/>
            </w:tcBorders>
          </w:tcPr>
          <w:p w14:paraId="754F7AC3" w14:textId="77777777" w:rsidR="00E142E2" w:rsidRPr="009C57EA" w:rsidRDefault="00E142E2" w:rsidP="00553563">
            <w:pPr>
              <w:spacing w:line="480" w:lineRule="auto"/>
              <w:jc w:val="both"/>
              <w:rPr>
                <w:rFonts w:ascii="Arial" w:hAnsi="Arial" w:cs="Arial"/>
                <w:b/>
                <w:sz w:val="22"/>
                <w:szCs w:val="22"/>
              </w:rPr>
            </w:pPr>
          </w:p>
        </w:tc>
        <w:tc>
          <w:tcPr>
            <w:tcW w:w="1418" w:type="dxa"/>
            <w:tcBorders>
              <w:top w:val="single" w:sz="4" w:space="0" w:color="auto"/>
              <w:bottom w:val="single" w:sz="4" w:space="0" w:color="auto"/>
            </w:tcBorders>
          </w:tcPr>
          <w:p w14:paraId="05258893"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Myristic acid</w:t>
            </w:r>
          </w:p>
          <w:p w14:paraId="0BF51B17" w14:textId="77777777" w:rsidR="00E142E2" w:rsidRPr="009C57EA" w:rsidRDefault="00E142E2" w:rsidP="00553563">
            <w:pPr>
              <w:spacing w:line="480" w:lineRule="auto"/>
              <w:jc w:val="both"/>
              <w:rPr>
                <w:rFonts w:ascii="Arial" w:hAnsi="Arial" w:cs="Arial"/>
                <w:b/>
                <w:sz w:val="22"/>
                <w:szCs w:val="22"/>
              </w:rPr>
            </w:pPr>
            <w:r w:rsidRPr="009C57EA">
              <w:rPr>
                <w:rFonts w:ascii="Arial" w:hAnsi="Arial" w:cs="Arial"/>
                <w:sz w:val="22"/>
                <w:szCs w:val="22"/>
              </w:rPr>
              <w:t xml:space="preserve"> (C14:0)</w:t>
            </w:r>
          </w:p>
        </w:tc>
        <w:tc>
          <w:tcPr>
            <w:tcW w:w="1417" w:type="dxa"/>
            <w:tcBorders>
              <w:top w:val="single" w:sz="4" w:space="0" w:color="auto"/>
              <w:bottom w:val="single" w:sz="4" w:space="0" w:color="auto"/>
            </w:tcBorders>
          </w:tcPr>
          <w:p w14:paraId="551CF0D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Palmitic acid</w:t>
            </w:r>
          </w:p>
          <w:p w14:paraId="525107E7" w14:textId="77777777" w:rsidR="00E142E2" w:rsidRPr="009C57EA" w:rsidRDefault="00E142E2" w:rsidP="00553563">
            <w:pPr>
              <w:spacing w:line="480" w:lineRule="auto"/>
              <w:jc w:val="both"/>
              <w:rPr>
                <w:rFonts w:ascii="Arial" w:hAnsi="Arial" w:cs="Arial"/>
                <w:b/>
                <w:sz w:val="22"/>
                <w:szCs w:val="22"/>
              </w:rPr>
            </w:pPr>
            <w:r w:rsidRPr="009C57EA">
              <w:rPr>
                <w:rFonts w:ascii="Arial" w:hAnsi="Arial" w:cs="Arial"/>
                <w:sz w:val="22"/>
                <w:szCs w:val="22"/>
              </w:rPr>
              <w:t xml:space="preserve"> (C16:0)</w:t>
            </w:r>
          </w:p>
        </w:tc>
        <w:tc>
          <w:tcPr>
            <w:tcW w:w="1418" w:type="dxa"/>
            <w:tcBorders>
              <w:top w:val="single" w:sz="4" w:space="0" w:color="auto"/>
              <w:bottom w:val="single" w:sz="4" w:space="0" w:color="auto"/>
            </w:tcBorders>
          </w:tcPr>
          <w:p w14:paraId="09A91CE9"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 xml:space="preserve">Stearic acid </w:t>
            </w:r>
          </w:p>
          <w:p w14:paraId="37C6D104" w14:textId="77777777" w:rsidR="00E142E2" w:rsidRPr="009C57EA" w:rsidRDefault="00E142E2" w:rsidP="00553563">
            <w:pPr>
              <w:spacing w:line="480" w:lineRule="auto"/>
              <w:jc w:val="both"/>
              <w:rPr>
                <w:rFonts w:ascii="Arial" w:hAnsi="Arial" w:cs="Arial"/>
                <w:b/>
                <w:sz w:val="22"/>
                <w:szCs w:val="22"/>
              </w:rPr>
            </w:pPr>
            <w:r w:rsidRPr="009C57EA">
              <w:rPr>
                <w:rFonts w:ascii="Arial" w:hAnsi="Arial" w:cs="Arial"/>
                <w:sz w:val="22"/>
                <w:szCs w:val="22"/>
              </w:rPr>
              <w:t>(C18:0)</w:t>
            </w:r>
          </w:p>
        </w:tc>
        <w:tc>
          <w:tcPr>
            <w:tcW w:w="1417" w:type="dxa"/>
            <w:tcBorders>
              <w:top w:val="single" w:sz="4" w:space="0" w:color="auto"/>
              <w:bottom w:val="single" w:sz="4" w:space="0" w:color="auto"/>
            </w:tcBorders>
          </w:tcPr>
          <w:p w14:paraId="614D4D09"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Palmitoleic acid (C16:1)</w:t>
            </w:r>
          </w:p>
        </w:tc>
        <w:tc>
          <w:tcPr>
            <w:tcW w:w="1418" w:type="dxa"/>
            <w:tcBorders>
              <w:top w:val="single" w:sz="4" w:space="0" w:color="auto"/>
              <w:bottom w:val="single" w:sz="4" w:space="0" w:color="auto"/>
            </w:tcBorders>
          </w:tcPr>
          <w:p w14:paraId="6D913027"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Oleic acid (C18:1n - 9)</w:t>
            </w:r>
          </w:p>
        </w:tc>
        <w:tc>
          <w:tcPr>
            <w:tcW w:w="1417" w:type="dxa"/>
            <w:tcBorders>
              <w:top w:val="single" w:sz="4" w:space="0" w:color="auto"/>
              <w:bottom w:val="single" w:sz="4" w:space="0" w:color="auto"/>
            </w:tcBorders>
          </w:tcPr>
          <w:p w14:paraId="75F138DB"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Linoleic acid (C18:2n – 6)</w:t>
            </w:r>
          </w:p>
        </w:tc>
        <w:tc>
          <w:tcPr>
            <w:tcW w:w="1418" w:type="dxa"/>
            <w:tcBorders>
              <w:top w:val="single" w:sz="4" w:space="0" w:color="auto"/>
              <w:bottom w:val="single" w:sz="4" w:space="0" w:color="auto"/>
            </w:tcBorders>
          </w:tcPr>
          <w:p w14:paraId="421F30F4"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 xml:space="preserve">Arachidonic acid (C20:4n – 6) </w:t>
            </w:r>
          </w:p>
        </w:tc>
        <w:tc>
          <w:tcPr>
            <w:tcW w:w="1559" w:type="dxa"/>
            <w:tcBorders>
              <w:top w:val="single" w:sz="4" w:space="0" w:color="auto"/>
              <w:bottom w:val="single" w:sz="4" w:space="0" w:color="auto"/>
            </w:tcBorders>
          </w:tcPr>
          <w:p w14:paraId="41A5E32C" w14:textId="77777777" w:rsidR="00E142E2" w:rsidRPr="009C57EA" w:rsidRDefault="00E142E2" w:rsidP="00553563">
            <w:pPr>
              <w:spacing w:line="480" w:lineRule="auto"/>
              <w:jc w:val="both"/>
              <w:rPr>
                <w:rFonts w:ascii="Arial" w:hAnsi="Arial" w:cs="Arial"/>
                <w:sz w:val="22"/>
                <w:szCs w:val="22"/>
              </w:rPr>
            </w:pPr>
            <w:proofErr w:type="spellStart"/>
            <w:r w:rsidRPr="009C57EA">
              <w:rPr>
                <w:rFonts w:ascii="Arial" w:hAnsi="Arial" w:cs="Arial"/>
                <w:sz w:val="22"/>
                <w:szCs w:val="22"/>
              </w:rPr>
              <w:t>Eicosapentaenoic</w:t>
            </w:r>
            <w:proofErr w:type="spellEnd"/>
            <w:r w:rsidRPr="009C57EA">
              <w:rPr>
                <w:rFonts w:ascii="Arial" w:hAnsi="Arial" w:cs="Arial"/>
                <w:sz w:val="22"/>
                <w:szCs w:val="22"/>
              </w:rPr>
              <w:t xml:space="preserve"> acid (C20:6n – 3)</w:t>
            </w:r>
          </w:p>
        </w:tc>
        <w:tc>
          <w:tcPr>
            <w:tcW w:w="1559" w:type="dxa"/>
            <w:tcBorders>
              <w:top w:val="single" w:sz="4" w:space="0" w:color="auto"/>
              <w:bottom w:val="single" w:sz="4" w:space="0" w:color="auto"/>
            </w:tcBorders>
          </w:tcPr>
          <w:p w14:paraId="1408E35B"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 xml:space="preserve">Docosahexaenoic acid (C22:6n – 3) </w:t>
            </w:r>
          </w:p>
        </w:tc>
      </w:tr>
      <w:tr w:rsidR="003168A9" w:rsidRPr="009C57EA" w14:paraId="6614CE42" w14:textId="77777777" w:rsidTr="006570BA">
        <w:tc>
          <w:tcPr>
            <w:tcW w:w="1126" w:type="dxa"/>
            <w:tcBorders>
              <w:top w:val="single" w:sz="4" w:space="0" w:color="auto"/>
              <w:bottom w:val="nil"/>
            </w:tcBorders>
          </w:tcPr>
          <w:p w14:paraId="070FEF87"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Chilled</w:t>
            </w:r>
          </w:p>
        </w:tc>
        <w:tc>
          <w:tcPr>
            <w:tcW w:w="1418" w:type="dxa"/>
            <w:tcBorders>
              <w:top w:val="single" w:sz="4" w:space="0" w:color="auto"/>
              <w:bottom w:val="nil"/>
            </w:tcBorders>
          </w:tcPr>
          <w:p w14:paraId="0964C0E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3.66</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7949DE0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22.70</w:t>
            </w:r>
            <w:r w:rsidRPr="009C57EA">
              <w:rPr>
                <w:rFonts w:ascii="Arial" w:hAnsi="Arial" w:cs="Arial"/>
                <w:sz w:val="22"/>
                <w:szCs w:val="22"/>
                <w:shd w:val="clear" w:color="auto" w:fill="FFFFFF"/>
              </w:rPr>
              <w:t>±0.18</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1D7602D"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4.63</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5E9169A6"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8.26</w:t>
            </w:r>
            <w:r w:rsidRPr="009C57EA">
              <w:rPr>
                <w:rFonts w:ascii="Arial" w:hAnsi="Arial" w:cs="Arial"/>
                <w:sz w:val="22"/>
                <w:szCs w:val="22"/>
                <w:shd w:val="clear" w:color="auto" w:fill="FFFFFF"/>
              </w:rPr>
              <w:t>±0.13</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0B8EF434"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29.01</w:t>
            </w:r>
            <w:r w:rsidRPr="009C57EA">
              <w:rPr>
                <w:rFonts w:ascii="Arial" w:hAnsi="Arial" w:cs="Arial"/>
                <w:sz w:val="22"/>
                <w:szCs w:val="22"/>
                <w:shd w:val="clear" w:color="auto" w:fill="FFFFFF"/>
              </w:rPr>
              <w:t>±0.30</w:t>
            </w:r>
            <w:r w:rsidRPr="009C57EA">
              <w:rPr>
                <w:rFonts w:ascii="Arial" w:hAnsi="Arial" w:cs="Arial"/>
                <w:sz w:val="22"/>
                <w:szCs w:val="22"/>
                <w:shd w:val="clear" w:color="auto" w:fill="FFFFFF"/>
                <w:vertAlign w:val="superscript"/>
              </w:rPr>
              <w:t>a</w:t>
            </w:r>
          </w:p>
        </w:tc>
        <w:tc>
          <w:tcPr>
            <w:tcW w:w="1417" w:type="dxa"/>
            <w:tcBorders>
              <w:top w:val="single" w:sz="4" w:space="0" w:color="auto"/>
              <w:bottom w:val="nil"/>
            </w:tcBorders>
          </w:tcPr>
          <w:p w14:paraId="063B1BC7"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2.51</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4A54D34"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1.19</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c</w:t>
            </w:r>
          </w:p>
        </w:tc>
        <w:tc>
          <w:tcPr>
            <w:tcW w:w="1559" w:type="dxa"/>
            <w:tcBorders>
              <w:top w:val="single" w:sz="4" w:space="0" w:color="auto"/>
              <w:bottom w:val="nil"/>
            </w:tcBorders>
          </w:tcPr>
          <w:p w14:paraId="748F884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14.01</w:t>
            </w:r>
            <w:r w:rsidRPr="009C57EA">
              <w:rPr>
                <w:rFonts w:ascii="Arial" w:hAnsi="Arial" w:cs="Arial"/>
                <w:sz w:val="22"/>
                <w:szCs w:val="22"/>
                <w:shd w:val="clear" w:color="auto" w:fill="FFFFFF"/>
              </w:rPr>
              <w:t>±0.28</w:t>
            </w:r>
            <w:r w:rsidRPr="009C57EA">
              <w:rPr>
                <w:rFonts w:ascii="Arial" w:hAnsi="Arial" w:cs="Arial"/>
                <w:sz w:val="22"/>
                <w:szCs w:val="22"/>
                <w:shd w:val="clear" w:color="auto" w:fill="FFFFFF"/>
                <w:vertAlign w:val="superscript"/>
              </w:rPr>
              <w:t>b</w:t>
            </w:r>
          </w:p>
        </w:tc>
        <w:tc>
          <w:tcPr>
            <w:tcW w:w="1559" w:type="dxa"/>
            <w:tcBorders>
              <w:top w:val="single" w:sz="4" w:space="0" w:color="auto"/>
              <w:bottom w:val="nil"/>
            </w:tcBorders>
          </w:tcPr>
          <w:p w14:paraId="416CC598" w14:textId="77777777" w:rsidR="00E142E2" w:rsidRPr="009C57EA" w:rsidRDefault="00E142E2" w:rsidP="00553563">
            <w:pPr>
              <w:spacing w:line="480" w:lineRule="auto"/>
              <w:jc w:val="both"/>
              <w:rPr>
                <w:rFonts w:ascii="Arial" w:hAnsi="Arial" w:cs="Arial"/>
                <w:sz w:val="22"/>
                <w:szCs w:val="22"/>
                <w:shd w:val="clear" w:color="auto" w:fill="FFFFFF"/>
                <w:vertAlign w:val="superscript"/>
              </w:rPr>
            </w:pPr>
            <w:r w:rsidRPr="009C57EA">
              <w:rPr>
                <w:rFonts w:ascii="Arial" w:hAnsi="Arial" w:cs="Arial"/>
                <w:sz w:val="22"/>
                <w:szCs w:val="22"/>
              </w:rPr>
              <w:t>10.03</w:t>
            </w:r>
            <w:r w:rsidRPr="009C57EA">
              <w:rPr>
                <w:rFonts w:ascii="Arial" w:hAnsi="Arial" w:cs="Arial"/>
                <w:sz w:val="22"/>
                <w:szCs w:val="22"/>
                <w:shd w:val="clear" w:color="auto" w:fill="FFFFFF"/>
              </w:rPr>
              <w:t>±0.28</w:t>
            </w:r>
            <w:r w:rsidRPr="009C57EA">
              <w:rPr>
                <w:rFonts w:ascii="Arial" w:hAnsi="Arial" w:cs="Arial"/>
                <w:sz w:val="22"/>
                <w:szCs w:val="22"/>
                <w:shd w:val="clear" w:color="auto" w:fill="FFFFFF"/>
                <w:vertAlign w:val="superscript"/>
              </w:rPr>
              <w:t>c</w:t>
            </w:r>
          </w:p>
          <w:p w14:paraId="04E526F9" w14:textId="77777777" w:rsidR="007B5783" w:rsidRPr="009C57EA" w:rsidRDefault="007B5783" w:rsidP="00553563">
            <w:pPr>
              <w:spacing w:line="480" w:lineRule="auto"/>
              <w:jc w:val="both"/>
              <w:rPr>
                <w:rFonts w:ascii="Arial" w:hAnsi="Arial" w:cs="Arial"/>
                <w:sz w:val="22"/>
                <w:szCs w:val="22"/>
              </w:rPr>
            </w:pPr>
          </w:p>
        </w:tc>
      </w:tr>
      <w:tr w:rsidR="003168A9" w:rsidRPr="009C57EA" w14:paraId="2410C37E" w14:textId="77777777" w:rsidTr="006570BA">
        <w:tc>
          <w:tcPr>
            <w:tcW w:w="1126" w:type="dxa"/>
            <w:tcBorders>
              <w:top w:val="nil"/>
            </w:tcBorders>
          </w:tcPr>
          <w:p w14:paraId="4739B5D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Smoked</w:t>
            </w:r>
          </w:p>
        </w:tc>
        <w:tc>
          <w:tcPr>
            <w:tcW w:w="1418" w:type="dxa"/>
            <w:tcBorders>
              <w:top w:val="nil"/>
            </w:tcBorders>
          </w:tcPr>
          <w:p w14:paraId="0C018FE3"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3.99</w:t>
            </w:r>
            <w:r w:rsidRPr="009C57EA">
              <w:rPr>
                <w:rFonts w:ascii="Arial" w:hAnsi="Arial" w:cs="Arial"/>
                <w:sz w:val="22"/>
                <w:szCs w:val="22"/>
                <w:shd w:val="clear" w:color="auto" w:fill="FFFFFF"/>
              </w:rPr>
              <w:t>±0.10</w:t>
            </w:r>
            <w:r w:rsidRPr="009C57EA">
              <w:rPr>
                <w:rFonts w:ascii="Arial" w:hAnsi="Arial" w:cs="Arial"/>
                <w:sz w:val="22"/>
                <w:szCs w:val="22"/>
                <w:shd w:val="clear" w:color="auto" w:fill="FFFFFF"/>
                <w:vertAlign w:val="superscript"/>
              </w:rPr>
              <w:t>b</w:t>
            </w:r>
          </w:p>
        </w:tc>
        <w:tc>
          <w:tcPr>
            <w:tcW w:w="1417" w:type="dxa"/>
            <w:tcBorders>
              <w:top w:val="nil"/>
            </w:tcBorders>
          </w:tcPr>
          <w:p w14:paraId="32F9B35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24.32</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418" w:type="dxa"/>
            <w:tcBorders>
              <w:top w:val="nil"/>
            </w:tcBorders>
          </w:tcPr>
          <w:p w14:paraId="3061A2BD"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5.45</w:t>
            </w:r>
            <w:r w:rsidRPr="009C57EA">
              <w:rPr>
                <w:rFonts w:ascii="Arial" w:hAnsi="Arial" w:cs="Arial"/>
                <w:sz w:val="22"/>
                <w:szCs w:val="22"/>
                <w:shd w:val="clear" w:color="auto" w:fill="FFFFFF"/>
              </w:rPr>
              <w:t>±0.09</w:t>
            </w:r>
            <w:r w:rsidRPr="009C57EA">
              <w:rPr>
                <w:rFonts w:ascii="Arial" w:hAnsi="Arial" w:cs="Arial"/>
                <w:sz w:val="22"/>
                <w:szCs w:val="22"/>
                <w:shd w:val="clear" w:color="auto" w:fill="FFFFFF"/>
                <w:vertAlign w:val="superscript"/>
              </w:rPr>
              <w:t>b</w:t>
            </w:r>
          </w:p>
        </w:tc>
        <w:tc>
          <w:tcPr>
            <w:tcW w:w="1417" w:type="dxa"/>
            <w:tcBorders>
              <w:top w:val="nil"/>
            </w:tcBorders>
          </w:tcPr>
          <w:p w14:paraId="2CAD04DA"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9.18</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tc>
        <w:tc>
          <w:tcPr>
            <w:tcW w:w="1418" w:type="dxa"/>
            <w:tcBorders>
              <w:top w:val="nil"/>
            </w:tcBorders>
          </w:tcPr>
          <w:p w14:paraId="049FF10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25.25</w:t>
            </w:r>
            <w:r w:rsidRPr="009C57EA">
              <w:rPr>
                <w:rFonts w:ascii="Arial" w:hAnsi="Arial" w:cs="Arial"/>
                <w:sz w:val="22"/>
                <w:szCs w:val="22"/>
                <w:shd w:val="clear" w:color="auto" w:fill="FFFFFF"/>
              </w:rPr>
              <w:t>±0.03</w:t>
            </w:r>
            <w:r w:rsidR="003474EE" w:rsidRPr="009C57EA">
              <w:rPr>
                <w:rFonts w:ascii="Arial" w:hAnsi="Arial" w:cs="Arial"/>
                <w:sz w:val="22"/>
                <w:szCs w:val="22"/>
                <w:shd w:val="clear" w:color="auto" w:fill="FFFFFF"/>
                <w:vertAlign w:val="superscript"/>
              </w:rPr>
              <w:t>c</w:t>
            </w:r>
          </w:p>
        </w:tc>
        <w:tc>
          <w:tcPr>
            <w:tcW w:w="1417" w:type="dxa"/>
            <w:tcBorders>
              <w:top w:val="nil"/>
            </w:tcBorders>
          </w:tcPr>
          <w:p w14:paraId="06EE0DC8"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2.77</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b</w:t>
            </w:r>
          </w:p>
        </w:tc>
        <w:tc>
          <w:tcPr>
            <w:tcW w:w="1418" w:type="dxa"/>
            <w:tcBorders>
              <w:top w:val="nil"/>
            </w:tcBorders>
          </w:tcPr>
          <w:p w14:paraId="759377A3"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1.29</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b</w:t>
            </w:r>
          </w:p>
        </w:tc>
        <w:tc>
          <w:tcPr>
            <w:tcW w:w="1559" w:type="dxa"/>
            <w:tcBorders>
              <w:top w:val="nil"/>
            </w:tcBorders>
          </w:tcPr>
          <w:p w14:paraId="35619B1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14.30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559" w:type="dxa"/>
            <w:tcBorders>
              <w:top w:val="nil"/>
            </w:tcBorders>
          </w:tcPr>
          <w:p w14:paraId="7C8739A2" w14:textId="77777777" w:rsidR="00E142E2" w:rsidRPr="009C57EA" w:rsidRDefault="00E142E2" w:rsidP="00553563">
            <w:pPr>
              <w:spacing w:line="480" w:lineRule="auto"/>
              <w:jc w:val="both"/>
              <w:rPr>
                <w:rFonts w:ascii="Arial" w:hAnsi="Arial" w:cs="Arial"/>
                <w:sz w:val="22"/>
                <w:szCs w:val="22"/>
                <w:shd w:val="clear" w:color="auto" w:fill="FFFFFF"/>
                <w:vertAlign w:val="superscript"/>
              </w:rPr>
            </w:pPr>
            <w:r w:rsidRPr="009C57EA">
              <w:rPr>
                <w:rFonts w:ascii="Arial" w:hAnsi="Arial" w:cs="Arial"/>
                <w:sz w:val="22"/>
                <w:szCs w:val="22"/>
              </w:rPr>
              <w:t>10.38</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p w14:paraId="6ABB0737" w14:textId="77777777" w:rsidR="007B5783" w:rsidRPr="009C57EA" w:rsidRDefault="007B5783" w:rsidP="00553563">
            <w:pPr>
              <w:spacing w:line="480" w:lineRule="auto"/>
              <w:jc w:val="both"/>
              <w:rPr>
                <w:rFonts w:ascii="Arial" w:hAnsi="Arial" w:cs="Arial"/>
                <w:sz w:val="22"/>
                <w:szCs w:val="22"/>
              </w:rPr>
            </w:pPr>
          </w:p>
        </w:tc>
      </w:tr>
      <w:tr w:rsidR="003168A9" w:rsidRPr="009C57EA" w14:paraId="694B077C" w14:textId="77777777" w:rsidTr="006570BA">
        <w:trPr>
          <w:trHeight w:val="64"/>
        </w:trPr>
        <w:tc>
          <w:tcPr>
            <w:tcW w:w="1126" w:type="dxa"/>
          </w:tcPr>
          <w:p w14:paraId="32286B93"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Fried</w:t>
            </w:r>
          </w:p>
        </w:tc>
        <w:tc>
          <w:tcPr>
            <w:tcW w:w="1418" w:type="dxa"/>
          </w:tcPr>
          <w:p w14:paraId="53B3C616"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4.32</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17" w:type="dxa"/>
          </w:tcPr>
          <w:p w14:paraId="32C3121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24.52</w:t>
            </w:r>
            <w:r w:rsidRPr="009C57EA">
              <w:rPr>
                <w:rFonts w:ascii="Arial" w:hAnsi="Arial" w:cs="Arial"/>
                <w:sz w:val="22"/>
                <w:szCs w:val="22"/>
                <w:shd w:val="clear" w:color="auto" w:fill="FFFFFF"/>
              </w:rPr>
              <w:t>±0.21</w:t>
            </w:r>
            <w:r w:rsidRPr="009C57EA">
              <w:rPr>
                <w:rFonts w:ascii="Arial" w:hAnsi="Arial" w:cs="Arial"/>
                <w:sz w:val="22"/>
                <w:szCs w:val="22"/>
                <w:shd w:val="clear" w:color="auto" w:fill="FFFFFF"/>
                <w:vertAlign w:val="superscript"/>
              </w:rPr>
              <w:t>a</w:t>
            </w:r>
          </w:p>
        </w:tc>
        <w:tc>
          <w:tcPr>
            <w:tcW w:w="1418" w:type="dxa"/>
          </w:tcPr>
          <w:p w14:paraId="009A8708"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5.79</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a</w:t>
            </w:r>
          </w:p>
        </w:tc>
        <w:tc>
          <w:tcPr>
            <w:tcW w:w="1417" w:type="dxa"/>
          </w:tcPr>
          <w:p w14:paraId="433ADCA1"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9.80</w:t>
            </w:r>
            <w:r w:rsidRPr="009C57EA">
              <w:rPr>
                <w:rFonts w:ascii="Arial" w:hAnsi="Arial" w:cs="Arial"/>
                <w:sz w:val="22"/>
                <w:szCs w:val="22"/>
                <w:shd w:val="clear" w:color="auto" w:fill="FFFFFF"/>
              </w:rPr>
              <w:t>±0.042</w:t>
            </w:r>
            <w:r w:rsidRPr="009C57EA">
              <w:rPr>
                <w:rFonts w:ascii="Arial" w:hAnsi="Arial" w:cs="Arial"/>
                <w:sz w:val="22"/>
                <w:szCs w:val="22"/>
                <w:shd w:val="clear" w:color="auto" w:fill="FFFFFF"/>
                <w:vertAlign w:val="superscript"/>
              </w:rPr>
              <w:t>a</w:t>
            </w:r>
          </w:p>
        </w:tc>
        <w:tc>
          <w:tcPr>
            <w:tcW w:w="1418" w:type="dxa"/>
          </w:tcPr>
          <w:p w14:paraId="442ED219"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25.78</w:t>
            </w:r>
            <w:r w:rsidRPr="009C57EA">
              <w:rPr>
                <w:rFonts w:ascii="Arial" w:hAnsi="Arial" w:cs="Arial"/>
                <w:sz w:val="22"/>
                <w:szCs w:val="22"/>
                <w:shd w:val="clear" w:color="auto" w:fill="FFFFFF"/>
              </w:rPr>
              <w:t>±0.13</w:t>
            </w:r>
            <w:r w:rsidRPr="009C57EA">
              <w:rPr>
                <w:rFonts w:ascii="Arial" w:hAnsi="Arial" w:cs="Arial"/>
                <w:sz w:val="22"/>
                <w:szCs w:val="22"/>
                <w:shd w:val="clear" w:color="auto" w:fill="FFFFFF"/>
                <w:vertAlign w:val="superscript"/>
              </w:rPr>
              <w:t>b</w:t>
            </w:r>
          </w:p>
        </w:tc>
        <w:tc>
          <w:tcPr>
            <w:tcW w:w="1417" w:type="dxa"/>
          </w:tcPr>
          <w:p w14:paraId="533EE492"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2.90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18" w:type="dxa"/>
          </w:tcPr>
          <w:p w14:paraId="2ED38690"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1.50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559" w:type="dxa"/>
          </w:tcPr>
          <w:p w14:paraId="03DE0DC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14.39</w:t>
            </w:r>
            <w:r w:rsidRPr="009C57EA">
              <w:rPr>
                <w:rFonts w:ascii="Arial" w:hAnsi="Arial" w:cs="Arial"/>
                <w:sz w:val="22"/>
                <w:szCs w:val="22"/>
                <w:shd w:val="clear" w:color="auto" w:fill="FFFFFF"/>
              </w:rPr>
              <w:t>±0.48</w:t>
            </w:r>
            <w:r w:rsidRPr="009C57EA">
              <w:rPr>
                <w:rFonts w:ascii="Arial" w:hAnsi="Arial" w:cs="Arial"/>
                <w:sz w:val="22"/>
                <w:szCs w:val="22"/>
                <w:shd w:val="clear" w:color="auto" w:fill="FFFFFF"/>
                <w:vertAlign w:val="superscript"/>
              </w:rPr>
              <w:t>a</w:t>
            </w:r>
          </w:p>
        </w:tc>
        <w:tc>
          <w:tcPr>
            <w:tcW w:w="1559" w:type="dxa"/>
          </w:tcPr>
          <w:p w14:paraId="78C2EEAB"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10.79</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r>
    </w:tbl>
    <w:p w14:paraId="7E6B1981" w14:textId="77777777" w:rsidR="0003280F" w:rsidRPr="009C57EA" w:rsidRDefault="00E142E2" w:rsidP="0003280F">
      <w:pPr>
        <w:tabs>
          <w:tab w:val="left" w:pos="720"/>
        </w:tabs>
        <w:jc w:val="both"/>
        <w:rPr>
          <w:rFonts w:ascii="Arial" w:hAnsi="Arial" w:cs="Arial"/>
          <w:sz w:val="22"/>
          <w:szCs w:val="22"/>
        </w:rPr>
      </w:pPr>
      <w:r w:rsidRPr="009C57EA">
        <w:rPr>
          <w:rFonts w:ascii="Arial" w:hAnsi="Arial" w:cs="Arial"/>
          <w:sz w:val="22"/>
          <w:szCs w:val="22"/>
        </w:rPr>
        <w:tab/>
      </w:r>
      <w:bookmarkStart w:id="0" w:name="_Hlk223509513"/>
      <w:r w:rsidR="0003280F" w:rsidRPr="009C57EA">
        <w:rPr>
          <w:rFonts w:ascii="Arial" w:hAnsi="Arial" w:cs="Arial"/>
          <w:sz w:val="22"/>
          <w:szCs w:val="22"/>
        </w:rPr>
        <w:tab/>
        <w:t>Means ± SD values in each column with different superscripts are significantly different (p = .05)</w:t>
      </w:r>
    </w:p>
    <w:p w14:paraId="6DBE548F" w14:textId="77777777" w:rsidR="00E142E2" w:rsidRPr="009C57EA" w:rsidRDefault="00E142E2" w:rsidP="00E142E2">
      <w:pPr>
        <w:tabs>
          <w:tab w:val="left" w:pos="720"/>
        </w:tabs>
        <w:jc w:val="both"/>
        <w:rPr>
          <w:rFonts w:ascii="Arial" w:hAnsi="Arial" w:cs="Arial"/>
          <w:sz w:val="22"/>
          <w:szCs w:val="22"/>
        </w:rPr>
      </w:pPr>
    </w:p>
    <w:p w14:paraId="39BEE4F7" w14:textId="77777777" w:rsidR="00E142E2" w:rsidRPr="009C57EA" w:rsidRDefault="00E142E2" w:rsidP="00E142E2">
      <w:pPr>
        <w:ind w:left="720" w:firstLine="720"/>
        <w:jc w:val="both"/>
        <w:rPr>
          <w:rFonts w:ascii="Arial" w:hAnsi="Arial" w:cs="Arial"/>
          <w:b/>
          <w:bCs/>
          <w:sz w:val="22"/>
          <w:szCs w:val="22"/>
        </w:rPr>
      </w:pPr>
    </w:p>
    <w:p w14:paraId="6B62AAAC" w14:textId="77777777" w:rsidR="00E142E2" w:rsidRPr="009C57EA" w:rsidRDefault="00E142E2" w:rsidP="00E142E2">
      <w:pPr>
        <w:ind w:left="720" w:firstLine="720"/>
        <w:jc w:val="both"/>
        <w:rPr>
          <w:rFonts w:ascii="Arial" w:hAnsi="Arial" w:cs="Arial"/>
          <w:b/>
          <w:bCs/>
          <w:sz w:val="22"/>
          <w:szCs w:val="22"/>
        </w:rPr>
      </w:pPr>
    </w:p>
    <w:p w14:paraId="433A8B9C" w14:textId="77777777" w:rsidR="00E142E2" w:rsidRPr="009C57EA" w:rsidRDefault="00E142E2" w:rsidP="00E142E2">
      <w:pPr>
        <w:ind w:left="720" w:firstLine="720"/>
        <w:jc w:val="both"/>
        <w:rPr>
          <w:rFonts w:ascii="Arial" w:hAnsi="Arial" w:cs="Arial"/>
          <w:b/>
          <w:bCs/>
          <w:sz w:val="22"/>
          <w:szCs w:val="22"/>
        </w:rPr>
      </w:pPr>
      <w:r w:rsidRPr="009C57EA">
        <w:rPr>
          <w:rFonts w:ascii="Arial" w:hAnsi="Arial" w:cs="Arial"/>
          <w:b/>
          <w:bCs/>
          <w:sz w:val="22"/>
          <w:szCs w:val="22"/>
        </w:rPr>
        <w:lastRenderedPageBreak/>
        <w:t xml:space="preserve">Table 3: Fatty Acid Profiles of Experimented fish at Day seventh of </w:t>
      </w:r>
      <w:proofErr w:type="spellStart"/>
      <w:r w:rsidR="00AC1F8F" w:rsidRPr="009C57EA">
        <w:rPr>
          <w:rFonts w:ascii="Arial" w:hAnsi="Arial" w:cs="Arial"/>
          <w:b/>
          <w:bCs/>
          <w:sz w:val="22"/>
          <w:szCs w:val="22"/>
        </w:rPr>
        <w:t>freezed</w:t>
      </w:r>
      <w:proofErr w:type="spellEnd"/>
      <w:r w:rsidRPr="009C57EA">
        <w:rPr>
          <w:rFonts w:ascii="Arial" w:hAnsi="Arial" w:cs="Arial"/>
          <w:b/>
          <w:bCs/>
          <w:sz w:val="22"/>
          <w:szCs w:val="22"/>
        </w:rPr>
        <w:t xml:space="preserve"> condition</w:t>
      </w:r>
    </w:p>
    <w:p w14:paraId="380AB4B7" w14:textId="77777777" w:rsidR="00E142E2" w:rsidRPr="009C57EA" w:rsidRDefault="00E142E2" w:rsidP="00E142E2">
      <w:pPr>
        <w:ind w:left="720" w:firstLine="720"/>
        <w:jc w:val="both"/>
        <w:rPr>
          <w:rFonts w:ascii="Arial" w:hAnsi="Arial" w:cs="Arial"/>
          <w:b/>
          <w:bCs/>
          <w:sz w:val="22"/>
          <w:szCs w:val="22"/>
        </w:rPr>
      </w:pPr>
    </w:p>
    <w:tbl>
      <w:tblPr>
        <w:tblW w:w="14454" w:type="dxa"/>
        <w:tblBorders>
          <w:top w:val="single" w:sz="4" w:space="0" w:color="auto"/>
          <w:bottom w:val="single" w:sz="4" w:space="0" w:color="auto"/>
        </w:tblBorders>
        <w:tblLayout w:type="fixed"/>
        <w:tblLook w:val="04A0" w:firstRow="1" w:lastRow="0" w:firstColumn="1" w:lastColumn="0" w:noHBand="0" w:noVBand="1"/>
      </w:tblPr>
      <w:tblGrid>
        <w:gridCol w:w="1555"/>
        <w:gridCol w:w="1701"/>
        <w:gridCol w:w="1417"/>
        <w:gridCol w:w="1276"/>
        <w:gridCol w:w="1417"/>
        <w:gridCol w:w="1418"/>
        <w:gridCol w:w="1417"/>
        <w:gridCol w:w="1418"/>
        <w:gridCol w:w="1417"/>
        <w:gridCol w:w="1418"/>
      </w:tblGrid>
      <w:tr w:rsidR="003168A9" w:rsidRPr="009C57EA" w14:paraId="386E9337" w14:textId="77777777" w:rsidTr="00F910D1">
        <w:tc>
          <w:tcPr>
            <w:tcW w:w="1555" w:type="dxa"/>
            <w:vMerge w:val="restart"/>
            <w:tcBorders>
              <w:top w:val="single" w:sz="4" w:space="0" w:color="auto"/>
              <w:bottom w:val="single" w:sz="4" w:space="0" w:color="auto"/>
            </w:tcBorders>
          </w:tcPr>
          <w:p w14:paraId="0DC3B08B" w14:textId="77777777" w:rsidR="00E142E2" w:rsidRPr="009C57EA" w:rsidRDefault="00F910D1" w:rsidP="00A71FDE">
            <w:pPr>
              <w:spacing w:line="480" w:lineRule="auto"/>
              <w:jc w:val="both"/>
              <w:rPr>
                <w:rFonts w:ascii="Arial" w:hAnsi="Arial" w:cs="Arial"/>
                <w:sz w:val="22"/>
                <w:szCs w:val="22"/>
              </w:rPr>
            </w:pPr>
            <w:r w:rsidRPr="009C57EA">
              <w:rPr>
                <w:rFonts w:ascii="Arial" w:hAnsi="Arial" w:cs="Arial"/>
                <w:sz w:val="22"/>
                <w:szCs w:val="22"/>
              </w:rPr>
              <w:t>Hake</w:t>
            </w:r>
            <w:r w:rsidR="00E142E2" w:rsidRPr="009C57EA">
              <w:rPr>
                <w:rFonts w:ascii="Arial" w:hAnsi="Arial" w:cs="Arial"/>
                <w:sz w:val="22"/>
                <w:szCs w:val="22"/>
              </w:rPr>
              <w:t xml:space="preserve"> Sample</w:t>
            </w:r>
          </w:p>
          <w:p w14:paraId="275872BB" w14:textId="77777777" w:rsidR="00E142E2" w:rsidRPr="009C57EA" w:rsidRDefault="00E142E2" w:rsidP="00A71FDE">
            <w:pPr>
              <w:spacing w:line="480" w:lineRule="auto"/>
              <w:rPr>
                <w:rFonts w:ascii="Arial" w:hAnsi="Arial" w:cs="Arial"/>
                <w:sz w:val="22"/>
                <w:szCs w:val="22"/>
              </w:rPr>
            </w:pPr>
          </w:p>
        </w:tc>
        <w:tc>
          <w:tcPr>
            <w:tcW w:w="4394" w:type="dxa"/>
            <w:gridSpan w:val="3"/>
            <w:tcBorders>
              <w:top w:val="single" w:sz="4" w:space="0" w:color="auto"/>
              <w:bottom w:val="single" w:sz="4" w:space="0" w:color="auto"/>
            </w:tcBorders>
          </w:tcPr>
          <w:p w14:paraId="0736262F"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Saturated fatty acids (SFA)</w:t>
            </w:r>
          </w:p>
          <w:p w14:paraId="4363A008"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w:t>
            </w:r>
          </w:p>
        </w:tc>
        <w:tc>
          <w:tcPr>
            <w:tcW w:w="2835" w:type="dxa"/>
            <w:gridSpan w:val="2"/>
            <w:tcBorders>
              <w:top w:val="single" w:sz="4" w:space="0" w:color="auto"/>
              <w:bottom w:val="single" w:sz="4" w:space="0" w:color="auto"/>
            </w:tcBorders>
          </w:tcPr>
          <w:p w14:paraId="5FFF2D45"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Monounsaturated fatty acids (MUFA)</w:t>
            </w:r>
          </w:p>
          <w:p w14:paraId="5B788C27"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w:t>
            </w:r>
          </w:p>
        </w:tc>
        <w:tc>
          <w:tcPr>
            <w:tcW w:w="5670" w:type="dxa"/>
            <w:gridSpan w:val="4"/>
            <w:tcBorders>
              <w:top w:val="single" w:sz="4" w:space="0" w:color="auto"/>
              <w:bottom w:val="single" w:sz="4" w:space="0" w:color="auto"/>
            </w:tcBorders>
          </w:tcPr>
          <w:p w14:paraId="3AA59713"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Polyunsaturated fatty acids (PUFA)</w:t>
            </w:r>
          </w:p>
          <w:p w14:paraId="7DA184BF"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w:t>
            </w:r>
          </w:p>
        </w:tc>
      </w:tr>
      <w:tr w:rsidR="003168A9" w:rsidRPr="009C57EA" w14:paraId="03CE4ED3" w14:textId="77777777" w:rsidTr="00F910D1">
        <w:tc>
          <w:tcPr>
            <w:tcW w:w="1555" w:type="dxa"/>
            <w:vMerge/>
            <w:tcBorders>
              <w:top w:val="single" w:sz="4" w:space="0" w:color="auto"/>
              <w:bottom w:val="single" w:sz="4" w:space="0" w:color="auto"/>
            </w:tcBorders>
          </w:tcPr>
          <w:p w14:paraId="05127A54" w14:textId="77777777" w:rsidR="00E142E2" w:rsidRPr="009C57EA" w:rsidRDefault="00E142E2" w:rsidP="00A71FDE">
            <w:pPr>
              <w:spacing w:line="480" w:lineRule="auto"/>
              <w:jc w:val="both"/>
              <w:rPr>
                <w:rFonts w:ascii="Arial" w:hAnsi="Arial" w:cs="Arial"/>
                <w:sz w:val="22"/>
                <w:szCs w:val="22"/>
              </w:rPr>
            </w:pPr>
          </w:p>
        </w:tc>
        <w:tc>
          <w:tcPr>
            <w:tcW w:w="1701" w:type="dxa"/>
            <w:tcBorders>
              <w:top w:val="single" w:sz="4" w:space="0" w:color="auto"/>
              <w:bottom w:val="single" w:sz="4" w:space="0" w:color="auto"/>
            </w:tcBorders>
          </w:tcPr>
          <w:p w14:paraId="30EB97B9" w14:textId="77777777" w:rsidR="00E142E2" w:rsidRPr="009C57EA" w:rsidRDefault="00E142E2" w:rsidP="00A71FDE">
            <w:pPr>
              <w:spacing w:line="480" w:lineRule="auto"/>
              <w:jc w:val="both"/>
              <w:rPr>
                <w:rFonts w:ascii="Arial" w:hAnsi="Arial" w:cs="Arial"/>
                <w:b/>
                <w:sz w:val="22"/>
                <w:szCs w:val="22"/>
              </w:rPr>
            </w:pPr>
            <w:r w:rsidRPr="009C57EA">
              <w:rPr>
                <w:rFonts w:ascii="Arial" w:hAnsi="Arial" w:cs="Arial"/>
                <w:sz w:val="22"/>
                <w:szCs w:val="22"/>
              </w:rPr>
              <w:t>Myristic acid (C14:0)</w:t>
            </w:r>
          </w:p>
        </w:tc>
        <w:tc>
          <w:tcPr>
            <w:tcW w:w="1417" w:type="dxa"/>
            <w:tcBorders>
              <w:top w:val="single" w:sz="4" w:space="0" w:color="auto"/>
              <w:bottom w:val="single" w:sz="4" w:space="0" w:color="auto"/>
            </w:tcBorders>
          </w:tcPr>
          <w:p w14:paraId="59285851" w14:textId="77777777" w:rsidR="00E142E2" w:rsidRPr="009C57EA" w:rsidRDefault="00E142E2" w:rsidP="00A71FDE">
            <w:pPr>
              <w:spacing w:line="480" w:lineRule="auto"/>
              <w:jc w:val="both"/>
              <w:rPr>
                <w:rFonts w:ascii="Arial" w:hAnsi="Arial" w:cs="Arial"/>
                <w:b/>
                <w:sz w:val="22"/>
                <w:szCs w:val="22"/>
              </w:rPr>
            </w:pPr>
            <w:r w:rsidRPr="009C57EA">
              <w:rPr>
                <w:rFonts w:ascii="Arial" w:hAnsi="Arial" w:cs="Arial"/>
                <w:sz w:val="22"/>
                <w:szCs w:val="22"/>
              </w:rPr>
              <w:t>Palmitic acid (C16:0)</w:t>
            </w:r>
          </w:p>
        </w:tc>
        <w:tc>
          <w:tcPr>
            <w:tcW w:w="1276" w:type="dxa"/>
            <w:tcBorders>
              <w:top w:val="single" w:sz="4" w:space="0" w:color="auto"/>
              <w:bottom w:val="single" w:sz="4" w:space="0" w:color="auto"/>
            </w:tcBorders>
          </w:tcPr>
          <w:p w14:paraId="7BD0F988"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 xml:space="preserve">Stearic acid </w:t>
            </w:r>
          </w:p>
          <w:p w14:paraId="1B01DC02" w14:textId="77777777" w:rsidR="00E142E2" w:rsidRPr="009C57EA" w:rsidRDefault="00E142E2" w:rsidP="00A71FDE">
            <w:pPr>
              <w:spacing w:line="480" w:lineRule="auto"/>
              <w:jc w:val="both"/>
              <w:rPr>
                <w:rFonts w:ascii="Arial" w:hAnsi="Arial" w:cs="Arial"/>
                <w:b/>
                <w:sz w:val="22"/>
                <w:szCs w:val="22"/>
              </w:rPr>
            </w:pPr>
            <w:r w:rsidRPr="009C57EA">
              <w:rPr>
                <w:rFonts w:ascii="Arial" w:hAnsi="Arial" w:cs="Arial"/>
                <w:sz w:val="22"/>
                <w:szCs w:val="22"/>
              </w:rPr>
              <w:t>(C18:0)</w:t>
            </w:r>
          </w:p>
        </w:tc>
        <w:tc>
          <w:tcPr>
            <w:tcW w:w="1417" w:type="dxa"/>
            <w:tcBorders>
              <w:top w:val="single" w:sz="4" w:space="0" w:color="auto"/>
              <w:bottom w:val="single" w:sz="4" w:space="0" w:color="auto"/>
            </w:tcBorders>
          </w:tcPr>
          <w:p w14:paraId="3161E71C"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Palmitoleic acid (C16:1)</w:t>
            </w:r>
          </w:p>
        </w:tc>
        <w:tc>
          <w:tcPr>
            <w:tcW w:w="1418" w:type="dxa"/>
            <w:tcBorders>
              <w:top w:val="single" w:sz="4" w:space="0" w:color="auto"/>
              <w:bottom w:val="single" w:sz="4" w:space="0" w:color="auto"/>
            </w:tcBorders>
          </w:tcPr>
          <w:p w14:paraId="13EBE15C"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Oleic acid (C18:1n - 9)</w:t>
            </w:r>
          </w:p>
        </w:tc>
        <w:tc>
          <w:tcPr>
            <w:tcW w:w="1417" w:type="dxa"/>
            <w:tcBorders>
              <w:top w:val="single" w:sz="4" w:space="0" w:color="auto"/>
              <w:bottom w:val="single" w:sz="4" w:space="0" w:color="auto"/>
            </w:tcBorders>
          </w:tcPr>
          <w:p w14:paraId="5B31452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Linoleic acid (C18:2n – 6)</w:t>
            </w:r>
          </w:p>
        </w:tc>
        <w:tc>
          <w:tcPr>
            <w:tcW w:w="1418" w:type="dxa"/>
            <w:tcBorders>
              <w:top w:val="single" w:sz="4" w:space="0" w:color="auto"/>
              <w:bottom w:val="single" w:sz="4" w:space="0" w:color="auto"/>
            </w:tcBorders>
          </w:tcPr>
          <w:p w14:paraId="0C362AD5"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 xml:space="preserve">Arachidonic acid (C20:4n – 6) </w:t>
            </w:r>
          </w:p>
        </w:tc>
        <w:tc>
          <w:tcPr>
            <w:tcW w:w="1417" w:type="dxa"/>
            <w:tcBorders>
              <w:top w:val="single" w:sz="4" w:space="0" w:color="auto"/>
              <w:bottom w:val="single" w:sz="4" w:space="0" w:color="auto"/>
            </w:tcBorders>
          </w:tcPr>
          <w:p w14:paraId="1515DC10" w14:textId="77777777" w:rsidR="00E142E2" w:rsidRPr="009C57EA" w:rsidRDefault="00E142E2" w:rsidP="00A71FDE">
            <w:pPr>
              <w:spacing w:line="480" w:lineRule="auto"/>
              <w:jc w:val="both"/>
              <w:rPr>
                <w:rFonts w:ascii="Arial" w:hAnsi="Arial" w:cs="Arial"/>
                <w:sz w:val="22"/>
                <w:szCs w:val="22"/>
              </w:rPr>
            </w:pPr>
            <w:proofErr w:type="spellStart"/>
            <w:r w:rsidRPr="009C57EA">
              <w:rPr>
                <w:rFonts w:ascii="Arial" w:hAnsi="Arial" w:cs="Arial"/>
                <w:sz w:val="22"/>
                <w:szCs w:val="22"/>
              </w:rPr>
              <w:t>Eicosapentaenoic</w:t>
            </w:r>
            <w:proofErr w:type="spellEnd"/>
            <w:r w:rsidRPr="009C57EA">
              <w:rPr>
                <w:rFonts w:ascii="Arial" w:hAnsi="Arial" w:cs="Arial"/>
                <w:sz w:val="22"/>
                <w:szCs w:val="22"/>
              </w:rPr>
              <w:t xml:space="preserve"> acid (C20:6n – 3)</w:t>
            </w:r>
          </w:p>
        </w:tc>
        <w:tc>
          <w:tcPr>
            <w:tcW w:w="1418" w:type="dxa"/>
            <w:tcBorders>
              <w:top w:val="single" w:sz="4" w:space="0" w:color="auto"/>
              <w:bottom w:val="single" w:sz="4" w:space="0" w:color="auto"/>
            </w:tcBorders>
          </w:tcPr>
          <w:p w14:paraId="02A80B8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 xml:space="preserve">Docosahexaenoic acid (C22:6n – 3) </w:t>
            </w:r>
          </w:p>
        </w:tc>
      </w:tr>
      <w:tr w:rsidR="003168A9" w:rsidRPr="009C57EA" w14:paraId="6DEE25A3" w14:textId="77777777" w:rsidTr="00A43FEB">
        <w:tc>
          <w:tcPr>
            <w:tcW w:w="1555" w:type="dxa"/>
            <w:tcBorders>
              <w:top w:val="single" w:sz="4" w:space="0" w:color="auto"/>
              <w:bottom w:val="nil"/>
            </w:tcBorders>
          </w:tcPr>
          <w:p w14:paraId="1CB2AAE8"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Chilled</w:t>
            </w:r>
          </w:p>
        </w:tc>
        <w:tc>
          <w:tcPr>
            <w:tcW w:w="1701" w:type="dxa"/>
            <w:tcBorders>
              <w:top w:val="single" w:sz="4" w:space="0" w:color="auto"/>
              <w:bottom w:val="nil"/>
            </w:tcBorders>
          </w:tcPr>
          <w:p w14:paraId="0D533DDF"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3.09</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4D79560F"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15.13</w:t>
            </w:r>
            <w:r w:rsidRPr="009C57EA">
              <w:rPr>
                <w:rFonts w:ascii="Arial" w:hAnsi="Arial" w:cs="Arial"/>
                <w:sz w:val="22"/>
                <w:szCs w:val="22"/>
                <w:shd w:val="clear" w:color="auto" w:fill="FFFFFF"/>
              </w:rPr>
              <w:t>±0.34</w:t>
            </w:r>
            <w:r w:rsidRPr="009C57EA">
              <w:rPr>
                <w:rFonts w:ascii="Arial" w:hAnsi="Arial" w:cs="Arial"/>
                <w:sz w:val="22"/>
                <w:szCs w:val="22"/>
                <w:shd w:val="clear" w:color="auto" w:fill="FFFFFF"/>
                <w:vertAlign w:val="superscript"/>
              </w:rPr>
              <w:t>c</w:t>
            </w:r>
          </w:p>
        </w:tc>
        <w:tc>
          <w:tcPr>
            <w:tcW w:w="1276" w:type="dxa"/>
            <w:tcBorders>
              <w:top w:val="single" w:sz="4" w:space="0" w:color="auto"/>
              <w:bottom w:val="nil"/>
            </w:tcBorders>
          </w:tcPr>
          <w:p w14:paraId="42E76EEE"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2.68</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43976ACA"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6.45</w:t>
            </w:r>
            <w:r w:rsidRPr="009C57EA">
              <w:rPr>
                <w:rFonts w:ascii="Arial" w:hAnsi="Arial" w:cs="Arial"/>
                <w:sz w:val="22"/>
                <w:szCs w:val="22"/>
                <w:shd w:val="clear" w:color="auto" w:fill="FFFFFF"/>
              </w:rPr>
              <w:t>±0.11</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2E8A86B"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18.10</w:t>
            </w:r>
            <w:r w:rsidRPr="009C57EA">
              <w:rPr>
                <w:rFonts w:ascii="Arial" w:hAnsi="Arial" w:cs="Arial"/>
                <w:sz w:val="22"/>
                <w:szCs w:val="22"/>
                <w:shd w:val="clear" w:color="auto" w:fill="FFFFFF"/>
              </w:rPr>
              <w:t>±0.34</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5291CCF6"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2.04</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b</w:t>
            </w:r>
          </w:p>
        </w:tc>
        <w:tc>
          <w:tcPr>
            <w:tcW w:w="1418" w:type="dxa"/>
            <w:tcBorders>
              <w:top w:val="single" w:sz="4" w:space="0" w:color="auto"/>
              <w:bottom w:val="nil"/>
            </w:tcBorders>
          </w:tcPr>
          <w:p w14:paraId="3E70ED22"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1.02</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0D45FD2F"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11.67</w:t>
            </w:r>
            <w:r w:rsidRPr="009C57EA">
              <w:rPr>
                <w:rFonts w:ascii="Arial" w:hAnsi="Arial" w:cs="Arial"/>
                <w:sz w:val="22"/>
                <w:szCs w:val="22"/>
                <w:shd w:val="clear" w:color="auto" w:fill="FFFFFF"/>
              </w:rPr>
              <w:t>±0.25</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510EA0A8" w14:textId="77777777" w:rsidR="00E142E2" w:rsidRPr="009C57EA" w:rsidRDefault="00E142E2" w:rsidP="00A71FDE">
            <w:pPr>
              <w:spacing w:line="480" w:lineRule="auto"/>
              <w:jc w:val="both"/>
              <w:rPr>
                <w:rFonts w:ascii="Arial" w:hAnsi="Arial" w:cs="Arial"/>
                <w:sz w:val="22"/>
                <w:szCs w:val="22"/>
                <w:shd w:val="clear" w:color="auto" w:fill="FFFFFF"/>
                <w:vertAlign w:val="superscript"/>
              </w:rPr>
            </w:pPr>
            <w:r w:rsidRPr="009C57EA">
              <w:rPr>
                <w:rFonts w:ascii="Arial" w:hAnsi="Arial" w:cs="Arial"/>
                <w:sz w:val="22"/>
                <w:szCs w:val="22"/>
              </w:rPr>
              <w:t>7.50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c</w:t>
            </w:r>
          </w:p>
          <w:p w14:paraId="393629CB" w14:textId="77777777" w:rsidR="00A43FEB" w:rsidRPr="009C57EA" w:rsidRDefault="00A43FEB" w:rsidP="00A71FDE">
            <w:pPr>
              <w:spacing w:line="480" w:lineRule="auto"/>
              <w:jc w:val="both"/>
              <w:rPr>
                <w:rFonts w:ascii="Arial" w:hAnsi="Arial" w:cs="Arial"/>
                <w:sz w:val="22"/>
                <w:szCs w:val="22"/>
              </w:rPr>
            </w:pPr>
          </w:p>
        </w:tc>
      </w:tr>
      <w:tr w:rsidR="003168A9" w:rsidRPr="009C57EA" w14:paraId="58F4C249" w14:textId="77777777" w:rsidTr="00A43FEB">
        <w:tc>
          <w:tcPr>
            <w:tcW w:w="1555" w:type="dxa"/>
            <w:tcBorders>
              <w:top w:val="nil"/>
            </w:tcBorders>
          </w:tcPr>
          <w:p w14:paraId="6426D6B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Smoked</w:t>
            </w:r>
          </w:p>
        </w:tc>
        <w:tc>
          <w:tcPr>
            <w:tcW w:w="1701" w:type="dxa"/>
            <w:tcBorders>
              <w:top w:val="nil"/>
            </w:tcBorders>
          </w:tcPr>
          <w:p w14:paraId="41076DDD"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3.66</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417" w:type="dxa"/>
            <w:tcBorders>
              <w:top w:val="nil"/>
            </w:tcBorders>
          </w:tcPr>
          <w:p w14:paraId="550E9325"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21.36</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b</w:t>
            </w:r>
          </w:p>
        </w:tc>
        <w:tc>
          <w:tcPr>
            <w:tcW w:w="1276" w:type="dxa"/>
            <w:tcBorders>
              <w:top w:val="nil"/>
            </w:tcBorders>
          </w:tcPr>
          <w:p w14:paraId="2B2FE6CE"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4.78</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417" w:type="dxa"/>
            <w:tcBorders>
              <w:top w:val="nil"/>
            </w:tcBorders>
          </w:tcPr>
          <w:p w14:paraId="67B64A0B"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8.10</w:t>
            </w:r>
            <w:r w:rsidRPr="009C57EA">
              <w:rPr>
                <w:rFonts w:ascii="Arial" w:hAnsi="Arial" w:cs="Arial"/>
                <w:sz w:val="22"/>
                <w:szCs w:val="22"/>
                <w:shd w:val="clear" w:color="auto" w:fill="FFFFFF"/>
              </w:rPr>
              <w:t>±0.22</w:t>
            </w:r>
            <w:r w:rsidRPr="009C57EA">
              <w:rPr>
                <w:rFonts w:ascii="Arial" w:hAnsi="Arial" w:cs="Arial"/>
                <w:sz w:val="22"/>
                <w:szCs w:val="22"/>
                <w:shd w:val="clear" w:color="auto" w:fill="FFFFFF"/>
                <w:vertAlign w:val="superscript"/>
              </w:rPr>
              <w:t>b</w:t>
            </w:r>
          </w:p>
        </w:tc>
        <w:tc>
          <w:tcPr>
            <w:tcW w:w="1418" w:type="dxa"/>
            <w:tcBorders>
              <w:top w:val="nil"/>
            </w:tcBorders>
          </w:tcPr>
          <w:p w14:paraId="574386B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21.96</w:t>
            </w:r>
            <w:r w:rsidRPr="009C57EA">
              <w:rPr>
                <w:rFonts w:ascii="Arial" w:hAnsi="Arial" w:cs="Arial"/>
                <w:sz w:val="22"/>
                <w:szCs w:val="22"/>
                <w:shd w:val="clear" w:color="auto" w:fill="FFFFFF"/>
              </w:rPr>
              <w:t>±0.20</w:t>
            </w:r>
            <w:r w:rsidRPr="009C57EA">
              <w:rPr>
                <w:rFonts w:ascii="Arial" w:hAnsi="Arial" w:cs="Arial"/>
                <w:sz w:val="22"/>
                <w:szCs w:val="22"/>
                <w:shd w:val="clear" w:color="auto" w:fill="FFFFFF"/>
                <w:vertAlign w:val="superscript"/>
              </w:rPr>
              <w:t>b</w:t>
            </w:r>
          </w:p>
        </w:tc>
        <w:tc>
          <w:tcPr>
            <w:tcW w:w="1417" w:type="dxa"/>
            <w:tcBorders>
              <w:top w:val="nil"/>
            </w:tcBorders>
          </w:tcPr>
          <w:p w14:paraId="549360C9"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2.41</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418" w:type="dxa"/>
            <w:tcBorders>
              <w:top w:val="nil"/>
            </w:tcBorders>
          </w:tcPr>
          <w:p w14:paraId="34F4DE1B"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1.14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tc>
        <w:tc>
          <w:tcPr>
            <w:tcW w:w="1417" w:type="dxa"/>
            <w:tcBorders>
              <w:top w:val="nil"/>
            </w:tcBorders>
          </w:tcPr>
          <w:p w14:paraId="30F9788B"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12.76</w:t>
            </w:r>
            <w:r w:rsidRPr="009C57EA">
              <w:rPr>
                <w:rFonts w:ascii="Arial" w:hAnsi="Arial" w:cs="Arial"/>
                <w:sz w:val="22"/>
                <w:szCs w:val="22"/>
                <w:shd w:val="clear" w:color="auto" w:fill="FFFFFF"/>
              </w:rPr>
              <w:t>±0.10</w:t>
            </w:r>
            <w:r w:rsidRPr="009C57EA">
              <w:rPr>
                <w:rFonts w:ascii="Arial" w:hAnsi="Arial" w:cs="Arial"/>
                <w:sz w:val="22"/>
                <w:szCs w:val="22"/>
                <w:shd w:val="clear" w:color="auto" w:fill="FFFFFF"/>
                <w:vertAlign w:val="superscript"/>
              </w:rPr>
              <w:t>b</w:t>
            </w:r>
          </w:p>
        </w:tc>
        <w:tc>
          <w:tcPr>
            <w:tcW w:w="1418" w:type="dxa"/>
            <w:tcBorders>
              <w:top w:val="nil"/>
            </w:tcBorders>
          </w:tcPr>
          <w:p w14:paraId="6D9231F4" w14:textId="77777777" w:rsidR="00E142E2" w:rsidRPr="009C57EA" w:rsidRDefault="00E142E2" w:rsidP="00A71FDE">
            <w:pPr>
              <w:spacing w:line="480" w:lineRule="auto"/>
              <w:jc w:val="both"/>
              <w:rPr>
                <w:rFonts w:ascii="Arial" w:hAnsi="Arial" w:cs="Arial"/>
                <w:sz w:val="22"/>
                <w:szCs w:val="22"/>
                <w:shd w:val="clear" w:color="auto" w:fill="FFFFFF"/>
                <w:vertAlign w:val="superscript"/>
              </w:rPr>
            </w:pPr>
            <w:r w:rsidRPr="009C57EA">
              <w:rPr>
                <w:rFonts w:ascii="Arial" w:hAnsi="Arial" w:cs="Arial"/>
                <w:sz w:val="22"/>
                <w:szCs w:val="22"/>
              </w:rPr>
              <w:t>8.80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p w14:paraId="1C934618" w14:textId="77777777" w:rsidR="00A43FEB" w:rsidRPr="009C57EA" w:rsidRDefault="00A43FEB" w:rsidP="00A71FDE">
            <w:pPr>
              <w:spacing w:line="480" w:lineRule="auto"/>
              <w:jc w:val="both"/>
              <w:rPr>
                <w:rFonts w:ascii="Arial" w:hAnsi="Arial" w:cs="Arial"/>
                <w:sz w:val="22"/>
                <w:szCs w:val="22"/>
              </w:rPr>
            </w:pPr>
          </w:p>
        </w:tc>
      </w:tr>
      <w:tr w:rsidR="003168A9" w:rsidRPr="009C57EA" w14:paraId="445D40DE" w14:textId="77777777" w:rsidTr="00A43FEB">
        <w:tc>
          <w:tcPr>
            <w:tcW w:w="1555" w:type="dxa"/>
          </w:tcPr>
          <w:p w14:paraId="40CE53DE"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Fried</w:t>
            </w:r>
          </w:p>
        </w:tc>
        <w:tc>
          <w:tcPr>
            <w:tcW w:w="1701" w:type="dxa"/>
          </w:tcPr>
          <w:p w14:paraId="4674545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4.07</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17" w:type="dxa"/>
          </w:tcPr>
          <w:p w14:paraId="77D3C479"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22.95</w:t>
            </w:r>
            <w:r w:rsidRPr="009C57EA">
              <w:rPr>
                <w:rFonts w:ascii="Arial" w:hAnsi="Arial" w:cs="Arial"/>
                <w:sz w:val="22"/>
                <w:szCs w:val="22"/>
                <w:shd w:val="clear" w:color="auto" w:fill="FFFFFF"/>
              </w:rPr>
              <w:t>±0.17</w:t>
            </w:r>
            <w:r w:rsidRPr="009C57EA">
              <w:rPr>
                <w:rFonts w:ascii="Arial" w:hAnsi="Arial" w:cs="Arial"/>
                <w:sz w:val="22"/>
                <w:szCs w:val="22"/>
                <w:shd w:val="clear" w:color="auto" w:fill="FFFFFF"/>
                <w:vertAlign w:val="superscript"/>
              </w:rPr>
              <w:t>a</w:t>
            </w:r>
          </w:p>
        </w:tc>
        <w:tc>
          <w:tcPr>
            <w:tcW w:w="1276" w:type="dxa"/>
          </w:tcPr>
          <w:p w14:paraId="12254B5F"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5.08</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a</w:t>
            </w:r>
          </w:p>
        </w:tc>
        <w:tc>
          <w:tcPr>
            <w:tcW w:w="1417" w:type="dxa"/>
          </w:tcPr>
          <w:p w14:paraId="3BC94744"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8.64</w:t>
            </w:r>
            <w:r w:rsidRPr="009C57EA">
              <w:rPr>
                <w:rFonts w:ascii="Arial" w:hAnsi="Arial" w:cs="Arial"/>
                <w:sz w:val="22"/>
                <w:szCs w:val="22"/>
                <w:shd w:val="clear" w:color="auto" w:fill="FFFFFF"/>
              </w:rPr>
              <w:t>±0.13</w:t>
            </w:r>
            <w:r w:rsidRPr="009C57EA">
              <w:rPr>
                <w:rFonts w:ascii="Arial" w:hAnsi="Arial" w:cs="Arial"/>
                <w:sz w:val="22"/>
                <w:szCs w:val="22"/>
                <w:shd w:val="clear" w:color="auto" w:fill="FFFFFF"/>
                <w:vertAlign w:val="superscript"/>
              </w:rPr>
              <w:t>a</w:t>
            </w:r>
          </w:p>
        </w:tc>
        <w:tc>
          <w:tcPr>
            <w:tcW w:w="1418" w:type="dxa"/>
          </w:tcPr>
          <w:p w14:paraId="33BFC7AE"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23.63</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a</w:t>
            </w:r>
          </w:p>
        </w:tc>
        <w:tc>
          <w:tcPr>
            <w:tcW w:w="1417" w:type="dxa"/>
          </w:tcPr>
          <w:p w14:paraId="5F5C3F17"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2.43</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418" w:type="dxa"/>
          </w:tcPr>
          <w:p w14:paraId="70ED503C"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1.38</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a</w:t>
            </w:r>
          </w:p>
        </w:tc>
        <w:tc>
          <w:tcPr>
            <w:tcW w:w="1417" w:type="dxa"/>
          </w:tcPr>
          <w:p w14:paraId="5B2C09CD"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13.61</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18" w:type="dxa"/>
          </w:tcPr>
          <w:p w14:paraId="4380EEFD"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9.20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r>
    </w:tbl>
    <w:p w14:paraId="488E6023" w14:textId="77777777" w:rsidR="006673B5" w:rsidRPr="009C57EA" w:rsidRDefault="006673B5" w:rsidP="006673B5">
      <w:pPr>
        <w:tabs>
          <w:tab w:val="left" w:pos="720"/>
        </w:tabs>
        <w:jc w:val="both"/>
        <w:rPr>
          <w:rFonts w:ascii="Arial" w:hAnsi="Arial" w:cs="Arial"/>
          <w:sz w:val="22"/>
          <w:szCs w:val="22"/>
        </w:rPr>
      </w:pPr>
      <w:r w:rsidRPr="009C57EA">
        <w:rPr>
          <w:rFonts w:ascii="Arial" w:hAnsi="Arial" w:cs="Arial"/>
          <w:sz w:val="22"/>
          <w:szCs w:val="22"/>
        </w:rPr>
        <w:tab/>
        <w:t>Means ± SD values in each column with different superscripts are significantly different (p = .05)</w:t>
      </w:r>
    </w:p>
    <w:p w14:paraId="190AF03D" w14:textId="77777777" w:rsidR="00E142E2" w:rsidRPr="009C57EA" w:rsidRDefault="00E142E2" w:rsidP="00E142E2">
      <w:pPr>
        <w:tabs>
          <w:tab w:val="left" w:pos="720"/>
        </w:tabs>
        <w:jc w:val="both"/>
        <w:rPr>
          <w:rFonts w:ascii="Arial" w:hAnsi="Arial" w:cs="Arial"/>
          <w:sz w:val="22"/>
          <w:szCs w:val="22"/>
        </w:rPr>
      </w:pPr>
    </w:p>
    <w:p w14:paraId="53AF1F9D" w14:textId="77777777" w:rsidR="00E142E2" w:rsidRPr="009C57EA" w:rsidRDefault="00E142E2" w:rsidP="00E142E2">
      <w:pPr>
        <w:tabs>
          <w:tab w:val="left" w:pos="720"/>
        </w:tabs>
        <w:jc w:val="both"/>
        <w:rPr>
          <w:rFonts w:ascii="Arial" w:hAnsi="Arial" w:cs="Arial"/>
          <w:sz w:val="22"/>
          <w:szCs w:val="22"/>
        </w:rPr>
      </w:pPr>
    </w:p>
    <w:bookmarkEnd w:id="0"/>
    <w:p w14:paraId="005CA082" w14:textId="77777777" w:rsidR="00E142E2" w:rsidRPr="009C57EA" w:rsidRDefault="00E142E2" w:rsidP="00E142E2">
      <w:pPr>
        <w:jc w:val="both"/>
        <w:rPr>
          <w:rFonts w:ascii="Arial" w:hAnsi="Arial" w:cs="Arial"/>
          <w:sz w:val="22"/>
          <w:szCs w:val="22"/>
        </w:rPr>
      </w:pPr>
    </w:p>
    <w:p w14:paraId="7C863FDD" w14:textId="77777777" w:rsidR="00E142E2" w:rsidRPr="009C57EA" w:rsidRDefault="00E142E2" w:rsidP="00E142E2">
      <w:pPr>
        <w:jc w:val="both"/>
        <w:rPr>
          <w:rFonts w:ascii="Arial" w:hAnsi="Arial" w:cs="Arial"/>
          <w:b/>
          <w:bCs/>
          <w:sz w:val="22"/>
          <w:szCs w:val="22"/>
        </w:rPr>
        <w:sectPr w:rsidR="00E142E2" w:rsidRPr="009C57EA" w:rsidSect="00DA1243">
          <w:pgSz w:w="16839" w:h="11907" w:orient="landscape"/>
          <w:pgMar w:top="1440" w:right="1440" w:bottom="1440" w:left="1440" w:header="851" w:footer="992" w:gutter="0"/>
          <w:cols w:space="720"/>
          <w:docGrid w:type="linesAndChars" w:linePitch="312"/>
        </w:sectPr>
      </w:pPr>
    </w:p>
    <w:p w14:paraId="454CFAAC" w14:textId="77777777" w:rsidR="00E142E2" w:rsidRPr="009C57EA" w:rsidRDefault="00E142E2" w:rsidP="00E142E2">
      <w:pPr>
        <w:pStyle w:val="Heading3"/>
        <w:spacing w:before="0" w:after="0" w:line="360" w:lineRule="auto"/>
        <w:jc w:val="both"/>
        <w:rPr>
          <w:rFonts w:ascii="Arial" w:hAnsi="Arial" w:cs="Arial"/>
          <w:sz w:val="22"/>
          <w:szCs w:val="22"/>
        </w:rPr>
      </w:pPr>
      <w:r w:rsidRPr="009C57EA">
        <w:rPr>
          <w:rFonts w:ascii="Arial" w:hAnsi="Arial" w:cs="Arial"/>
          <w:sz w:val="22"/>
          <w:szCs w:val="22"/>
        </w:rPr>
        <w:lastRenderedPageBreak/>
        <w:t xml:space="preserve">Essential Amino Acid </w:t>
      </w:r>
      <w:r w:rsidR="00D7670B" w:rsidRPr="009C57EA">
        <w:rPr>
          <w:rFonts w:ascii="Arial" w:hAnsi="Arial" w:cs="Arial"/>
          <w:sz w:val="22"/>
          <w:szCs w:val="22"/>
        </w:rPr>
        <w:t>profiles</w:t>
      </w:r>
      <w:r w:rsidRPr="009C57EA">
        <w:rPr>
          <w:rFonts w:ascii="Arial" w:hAnsi="Arial" w:cs="Arial"/>
          <w:sz w:val="22"/>
          <w:szCs w:val="22"/>
        </w:rPr>
        <w:t xml:space="preserve"> of Experiment</w:t>
      </w:r>
      <w:r w:rsidR="00D7670B" w:rsidRPr="009C57EA">
        <w:rPr>
          <w:rFonts w:ascii="Arial" w:hAnsi="Arial" w:cs="Arial"/>
          <w:sz w:val="22"/>
          <w:szCs w:val="22"/>
        </w:rPr>
        <w:t>al</w:t>
      </w:r>
      <w:r w:rsidRPr="009C57EA">
        <w:rPr>
          <w:rFonts w:ascii="Arial" w:hAnsi="Arial" w:cs="Arial"/>
          <w:sz w:val="22"/>
          <w:szCs w:val="22"/>
        </w:rPr>
        <w:t xml:space="preserve"> fish at </w:t>
      </w:r>
      <w:r w:rsidR="00D7670B" w:rsidRPr="009C57EA">
        <w:rPr>
          <w:rFonts w:ascii="Arial" w:hAnsi="Arial" w:cs="Arial"/>
          <w:sz w:val="22"/>
          <w:szCs w:val="22"/>
        </w:rPr>
        <w:t>d</w:t>
      </w:r>
      <w:r w:rsidRPr="009C57EA">
        <w:rPr>
          <w:rFonts w:ascii="Arial" w:hAnsi="Arial" w:cs="Arial"/>
          <w:sz w:val="22"/>
          <w:szCs w:val="22"/>
        </w:rPr>
        <w:t xml:space="preserve">ay zero and seventh of </w:t>
      </w:r>
      <w:proofErr w:type="spellStart"/>
      <w:r w:rsidR="00D7670B" w:rsidRPr="009C57EA">
        <w:rPr>
          <w:rFonts w:ascii="Arial" w:hAnsi="Arial" w:cs="Arial"/>
          <w:sz w:val="22"/>
          <w:szCs w:val="22"/>
        </w:rPr>
        <w:t>freezed</w:t>
      </w:r>
      <w:proofErr w:type="spellEnd"/>
      <w:r w:rsidRPr="009C57EA">
        <w:rPr>
          <w:rFonts w:ascii="Arial" w:hAnsi="Arial" w:cs="Arial"/>
          <w:sz w:val="22"/>
          <w:szCs w:val="22"/>
        </w:rPr>
        <w:t xml:space="preserve"> condition</w:t>
      </w:r>
    </w:p>
    <w:p w14:paraId="3539643D"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The essential amino acid profiles of chilled, smoked and fried</w:t>
      </w:r>
      <w:r w:rsidRPr="009C57EA">
        <w:rPr>
          <w:rFonts w:ascii="Arial" w:hAnsi="Arial" w:cs="Arial"/>
          <w:i/>
          <w:iCs/>
          <w:sz w:val="22"/>
          <w:szCs w:val="22"/>
        </w:rPr>
        <w:t xml:space="preserve"> M. </w:t>
      </w:r>
      <w:proofErr w:type="spellStart"/>
      <w:r w:rsidRPr="009C57EA">
        <w:rPr>
          <w:rFonts w:ascii="Arial" w:hAnsi="Arial" w:cs="Arial"/>
          <w:i/>
          <w:iCs/>
          <w:sz w:val="22"/>
          <w:szCs w:val="22"/>
        </w:rPr>
        <w:t>merluccius</w:t>
      </w:r>
      <w:proofErr w:type="spellEnd"/>
      <w:r w:rsidRPr="009C57EA">
        <w:rPr>
          <w:rFonts w:ascii="Arial" w:hAnsi="Arial" w:cs="Arial"/>
          <w:i/>
          <w:iCs/>
          <w:sz w:val="22"/>
          <w:szCs w:val="22"/>
        </w:rPr>
        <w:t xml:space="preserve"> </w:t>
      </w:r>
      <w:r w:rsidRPr="009C57EA">
        <w:rPr>
          <w:rFonts w:ascii="Arial" w:hAnsi="Arial" w:cs="Arial"/>
          <w:sz w:val="22"/>
          <w:szCs w:val="22"/>
        </w:rPr>
        <w:t xml:space="preserve">fish sold at </w:t>
      </w:r>
      <w:proofErr w:type="spellStart"/>
      <w:r w:rsidRPr="009C57EA">
        <w:rPr>
          <w:rFonts w:ascii="Arial" w:hAnsi="Arial" w:cs="Arial"/>
          <w:sz w:val="22"/>
          <w:szCs w:val="22"/>
        </w:rPr>
        <w:t>Eyenkorin</w:t>
      </w:r>
      <w:proofErr w:type="spellEnd"/>
      <w:r w:rsidRPr="009C57EA">
        <w:rPr>
          <w:rFonts w:ascii="Arial" w:hAnsi="Arial" w:cs="Arial"/>
          <w:sz w:val="22"/>
          <w:szCs w:val="22"/>
        </w:rPr>
        <w:t xml:space="preserve"> market at day zero and seventh of chilled storage is presented in </w:t>
      </w:r>
      <w:r w:rsidRPr="009C57EA">
        <w:rPr>
          <w:rStyle w:val="Strong"/>
          <w:rFonts w:ascii="Arial" w:eastAsia="Times New Roman" w:hAnsi="Arial" w:cs="Arial"/>
          <w:b w:val="0"/>
          <w:sz w:val="22"/>
          <w:szCs w:val="22"/>
        </w:rPr>
        <w:t>Table 4</w:t>
      </w:r>
      <w:r w:rsidRPr="009C57EA">
        <w:rPr>
          <w:rFonts w:ascii="Arial" w:hAnsi="Arial" w:cs="Arial"/>
          <w:sz w:val="22"/>
          <w:szCs w:val="22"/>
        </w:rPr>
        <w:t>. Lysine was highest in fried fish (4.75</w:t>
      </w:r>
      <w:r w:rsidRPr="009C57EA">
        <w:rPr>
          <w:rFonts w:ascii="Arial" w:hAnsi="Arial" w:cs="Arial"/>
          <w:sz w:val="22"/>
          <w:szCs w:val="22"/>
          <w:shd w:val="clear" w:color="auto" w:fill="FFFFFF"/>
        </w:rPr>
        <w:t>±0.03</w:t>
      </w:r>
      <w:r w:rsidRPr="009C57EA">
        <w:rPr>
          <w:rFonts w:ascii="Arial" w:hAnsi="Arial" w:cs="Arial"/>
          <w:sz w:val="22"/>
          <w:szCs w:val="22"/>
        </w:rPr>
        <w:t xml:space="preserve"> g/100g) at day zero, followed by smoked fish (4.47</w:t>
      </w:r>
      <w:r w:rsidRPr="009C57EA">
        <w:rPr>
          <w:rFonts w:ascii="Arial" w:hAnsi="Arial" w:cs="Arial"/>
          <w:sz w:val="22"/>
          <w:szCs w:val="22"/>
          <w:shd w:val="clear" w:color="auto" w:fill="FFFFFF"/>
        </w:rPr>
        <w:t>±0.13</w:t>
      </w:r>
      <w:r w:rsidRPr="009C57EA">
        <w:rPr>
          <w:rFonts w:ascii="Arial" w:hAnsi="Arial" w:cs="Arial"/>
          <w:sz w:val="22"/>
          <w:szCs w:val="22"/>
        </w:rPr>
        <w:t xml:space="preserve"> g/100g), while chilled fish had the least lysine value (3.65</w:t>
      </w:r>
      <w:r w:rsidRPr="009C57EA">
        <w:rPr>
          <w:rFonts w:ascii="Arial" w:hAnsi="Arial" w:cs="Arial"/>
          <w:sz w:val="22"/>
          <w:szCs w:val="22"/>
          <w:shd w:val="clear" w:color="auto" w:fill="FFFFFF"/>
        </w:rPr>
        <w:t>±0.42</w:t>
      </w:r>
      <w:r w:rsidRPr="009C57EA">
        <w:rPr>
          <w:rFonts w:ascii="Arial" w:hAnsi="Arial" w:cs="Arial"/>
          <w:sz w:val="22"/>
          <w:szCs w:val="22"/>
        </w:rPr>
        <w:t xml:space="preserve"> g/100g). At seventh day, lysine level declined significantly in chilled fish (2.47</w:t>
      </w:r>
      <w:r w:rsidRPr="009C57EA">
        <w:rPr>
          <w:rFonts w:ascii="Arial" w:hAnsi="Arial" w:cs="Arial"/>
          <w:sz w:val="22"/>
          <w:szCs w:val="22"/>
          <w:shd w:val="clear" w:color="auto" w:fill="FFFFFF"/>
        </w:rPr>
        <w:t>±0.12</w:t>
      </w:r>
      <w:r w:rsidRPr="009C57EA">
        <w:rPr>
          <w:rFonts w:ascii="Arial" w:hAnsi="Arial" w:cs="Arial"/>
          <w:sz w:val="22"/>
          <w:szCs w:val="22"/>
        </w:rPr>
        <w:t xml:space="preserve"> g/100g), while smoked and fried fish maintained relatively high levels (4.21</w:t>
      </w:r>
      <w:r w:rsidRPr="009C57EA">
        <w:rPr>
          <w:rFonts w:ascii="Arial" w:hAnsi="Arial" w:cs="Arial"/>
          <w:sz w:val="22"/>
          <w:szCs w:val="22"/>
          <w:shd w:val="clear" w:color="auto" w:fill="FFFFFF"/>
        </w:rPr>
        <w:t>±</w:t>
      </w:r>
      <w:r w:rsidRPr="009C57EA">
        <w:rPr>
          <w:rFonts w:ascii="Arial" w:hAnsi="Arial" w:cs="Arial"/>
          <w:sz w:val="22"/>
          <w:szCs w:val="22"/>
        </w:rPr>
        <w:t>0.15 g/100g and 4.55</w:t>
      </w:r>
      <w:r w:rsidRPr="009C57EA">
        <w:rPr>
          <w:rFonts w:ascii="Arial" w:hAnsi="Arial" w:cs="Arial"/>
          <w:sz w:val="22"/>
          <w:szCs w:val="22"/>
          <w:shd w:val="clear" w:color="auto" w:fill="FFFFFF"/>
        </w:rPr>
        <w:t>±</w:t>
      </w:r>
      <w:r w:rsidRPr="009C57EA">
        <w:rPr>
          <w:rFonts w:ascii="Arial" w:hAnsi="Arial" w:cs="Arial"/>
          <w:sz w:val="22"/>
          <w:szCs w:val="22"/>
        </w:rPr>
        <w:t>0.04 g/100g, respectively). This suggests that thermal processing enhances lysine retention, whereas storage negatively affects lysine stability in chilled fish. Histidine content followed a similar trend of lysine. At day zero, fried fish (3.44</w:t>
      </w:r>
      <w:r w:rsidRPr="009C57EA">
        <w:rPr>
          <w:rFonts w:ascii="Arial" w:hAnsi="Arial" w:cs="Arial"/>
          <w:sz w:val="22"/>
          <w:szCs w:val="22"/>
          <w:shd w:val="clear" w:color="auto" w:fill="FFFFFF"/>
        </w:rPr>
        <w:t>±0.04</w:t>
      </w:r>
      <w:r w:rsidRPr="009C57EA">
        <w:rPr>
          <w:rFonts w:ascii="Arial" w:hAnsi="Arial" w:cs="Arial"/>
          <w:sz w:val="22"/>
          <w:szCs w:val="22"/>
        </w:rPr>
        <w:t xml:space="preserve"> g/100g) and smoked fish (3.19</w:t>
      </w:r>
      <w:r w:rsidRPr="009C57EA">
        <w:rPr>
          <w:rFonts w:ascii="Arial" w:hAnsi="Arial" w:cs="Arial"/>
          <w:sz w:val="22"/>
          <w:szCs w:val="22"/>
          <w:shd w:val="clear" w:color="auto" w:fill="FFFFFF"/>
        </w:rPr>
        <w:t>±0.03</w:t>
      </w:r>
      <w:r w:rsidRPr="009C57EA">
        <w:rPr>
          <w:rFonts w:ascii="Arial" w:hAnsi="Arial" w:cs="Arial"/>
          <w:sz w:val="22"/>
          <w:szCs w:val="22"/>
        </w:rPr>
        <w:t xml:space="preserve"> g/100g) recorded higher values than chilled fish (2.73</w:t>
      </w:r>
      <w:r w:rsidRPr="009C57EA">
        <w:rPr>
          <w:rFonts w:ascii="Arial" w:hAnsi="Arial" w:cs="Arial"/>
          <w:sz w:val="22"/>
          <w:szCs w:val="22"/>
          <w:shd w:val="clear" w:color="auto" w:fill="FFFFFF"/>
        </w:rPr>
        <w:t>±0.02</w:t>
      </w:r>
      <w:r w:rsidRPr="009C57EA">
        <w:rPr>
          <w:rFonts w:ascii="Arial" w:hAnsi="Arial" w:cs="Arial"/>
          <w:sz w:val="22"/>
          <w:szCs w:val="22"/>
        </w:rPr>
        <w:t xml:space="preserve"> g/100g); while at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condition, histidine dropped sharply in chilled fish (1.98</w:t>
      </w:r>
      <w:r w:rsidRPr="009C57EA">
        <w:rPr>
          <w:rFonts w:ascii="Arial" w:hAnsi="Arial" w:cs="Arial"/>
          <w:sz w:val="22"/>
          <w:szCs w:val="22"/>
          <w:shd w:val="clear" w:color="auto" w:fill="FFFFFF"/>
        </w:rPr>
        <w:t>±0.05</w:t>
      </w:r>
      <w:r w:rsidRPr="009C57EA">
        <w:rPr>
          <w:rFonts w:ascii="Arial" w:hAnsi="Arial" w:cs="Arial"/>
          <w:sz w:val="22"/>
          <w:szCs w:val="22"/>
        </w:rPr>
        <w:t xml:space="preserve"> g/100g) but remained high in smoked fish (3.08</w:t>
      </w:r>
      <w:r w:rsidRPr="009C57EA">
        <w:rPr>
          <w:rFonts w:ascii="Arial" w:hAnsi="Arial" w:cs="Arial"/>
          <w:sz w:val="22"/>
          <w:szCs w:val="22"/>
          <w:shd w:val="clear" w:color="auto" w:fill="FFFFFF"/>
        </w:rPr>
        <w:t>±0.04</w:t>
      </w:r>
      <w:r w:rsidRPr="009C57EA">
        <w:rPr>
          <w:rFonts w:ascii="Arial" w:hAnsi="Arial" w:cs="Arial"/>
          <w:sz w:val="22"/>
          <w:szCs w:val="22"/>
        </w:rPr>
        <w:t xml:space="preserve"> g/100g) and fried fish (3.27</w:t>
      </w:r>
      <w:r w:rsidRPr="009C57EA">
        <w:rPr>
          <w:rFonts w:ascii="Arial" w:hAnsi="Arial" w:cs="Arial"/>
          <w:sz w:val="22"/>
          <w:szCs w:val="22"/>
          <w:shd w:val="clear" w:color="auto" w:fill="FFFFFF"/>
        </w:rPr>
        <w:t>±0.02</w:t>
      </w:r>
      <w:r w:rsidRPr="009C57EA">
        <w:rPr>
          <w:rFonts w:ascii="Arial" w:hAnsi="Arial" w:cs="Arial"/>
          <w:sz w:val="22"/>
          <w:szCs w:val="22"/>
        </w:rPr>
        <w:t xml:space="preserve"> g/100g). This indicates better preservation of histidine in processed fish compared to chilled fish. </w:t>
      </w:r>
    </w:p>
    <w:p w14:paraId="75C74422"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Tryptophan levels were relatively low across all the fish samples. At day zero, fried fish had the highest concentration (0.40</w:t>
      </w:r>
      <w:r w:rsidRPr="009C57EA">
        <w:rPr>
          <w:rFonts w:ascii="Arial" w:hAnsi="Arial" w:cs="Arial"/>
          <w:sz w:val="22"/>
          <w:szCs w:val="22"/>
          <w:shd w:val="clear" w:color="auto" w:fill="FFFFFF"/>
        </w:rPr>
        <w:t>±0.02</w:t>
      </w:r>
      <w:r w:rsidRPr="009C57EA">
        <w:rPr>
          <w:rFonts w:ascii="Arial" w:hAnsi="Arial" w:cs="Arial"/>
          <w:sz w:val="22"/>
          <w:szCs w:val="22"/>
        </w:rPr>
        <w:t xml:space="preserve"> g/100g), followed by smoked fish (0.34</w:t>
      </w:r>
      <w:r w:rsidRPr="009C57EA">
        <w:rPr>
          <w:rFonts w:ascii="Arial" w:hAnsi="Arial" w:cs="Arial"/>
          <w:sz w:val="22"/>
          <w:szCs w:val="22"/>
          <w:shd w:val="clear" w:color="auto" w:fill="FFFFFF"/>
        </w:rPr>
        <w:t xml:space="preserve">±0.01 </w:t>
      </w:r>
      <w:r w:rsidRPr="009C57EA">
        <w:rPr>
          <w:rFonts w:ascii="Arial" w:hAnsi="Arial" w:cs="Arial"/>
          <w:sz w:val="22"/>
          <w:szCs w:val="22"/>
        </w:rPr>
        <w:t>g/100g) and chilled fish (0.26</w:t>
      </w:r>
      <w:r w:rsidRPr="009C57EA">
        <w:rPr>
          <w:rFonts w:ascii="Arial" w:hAnsi="Arial" w:cs="Arial"/>
          <w:sz w:val="22"/>
          <w:szCs w:val="22"/>
          <w:shd w:val="clear" w:color="auto" w:fill="FFFFFF"/>
        </w:rPr>
        <w:t>±0.01</w:t>
      </w:r>
      <w:r w:rsidRPr="009C57EA">
        <w:rPr>
          <w:rFonts w:ascii="Arial" w:hAnsi="Arial" w:cs="Arial"/>
          <w:sz w:val="22"/>
          <w:szCs w:val="22"/>
        </w:rPr>
        <w:t xml:space="preserve"> g/100g). At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condition, tryptophan decreased in all the fish samples, with chilled fish showing the least value (0.21</w:t>
      </w:r>
      <w:r w:rsidRPr="009C57EA">
        <w:rPr>
          <w:rFonts w:ascii="Arial" w:hAnsi="Arial" w:cs="Arial"/>
          <w:sz w:val="22"/>
          <w:szCs w:val="22"/>
          <w:shd w:val="clear" w:color="auto" w:fill="FFFFFF"/>
        </w:rPr>
        <w:t>±0.01</w:t>
      </w:r>
      <w:r w:rsidRPr="009C57EA">
        <w:rPr>
          <w:rFonts w:ascii="Arial" w:hAnsi="Arial" w:cs="Arial"/>
          <w:sz w:val="22"/>
          <w:szCs w:val="22"/>
        </w:rPr>
        <w:t xml:space="preserve"> g/100g). The decline during storage reflects the susceptibility of tryptophan to oxidative degradation. Threonine ranged from 1.70</w:t>
      </w:r>
      <w:r w:rsidRPr="009C57EA">
        <w:rPr>
          <w:rFonts w:ascii="Arial" w:hAnsi="Arial" w:cs="Arial"/>
          <w:sz w:val="22"/>
          <w:szCs w:val="22"/>
          <w:shd w:val="clear" w:color="auto" w:fill="FFFFFF"/>
        </w:rPr>
        <w:t>±0.02</w:t>
      </w:r>
      <w:r w:rsidRPr="009C57EA">
        <w:rPr>
          <w:rFonts w:ascii="Arial" w:hAnsi="Arial" w:cs="Arial"/>
          <w:sz w:val="22"/>
          <w:szCs w:val="22"/>
        </w:rPr>
        <w:t xml:space="preserve"> g/100g in chilled fish to 2.14</w:t>
      </w:r>
      <w:r w:rsidRPr="009C57EA">
        <w:rPr>
          <w:rFonts w:ascii="Arial" w:hAnsi="Arial" w:cs="Arial"/>
          <w:sz w:val="22"/>
          <w:szCs w:val="22"/>
          <w:shd w:val="clear" w:color="auto" w:fill="FFFFFF"/>
        </w:rPr>
        <w:t>±0.03</w:t>
      </w:r>
      <w:r w:rsidRPr="009C57EA">
        <w:rPr>
          <w:rFonts w:ascii="Arial" w:hAnsi="Arial" w:cs="Arial"/>
          <w:sz w:val="22"/>
          <w:szCs w:val="22"/>
        </w:rPr>
        <w:t xml:space="preserve"> g/100g in fried fish at day zero. At day seventh, threonine declined in chilled fish (1.20</w:t>
      </w:r>
      <w:r w:rsidRPr="009C57EA">
        <w:rPr>
          <w:rFonts w:ascii="Arial" w:hAnsi="Arial" w:cs="Arial"/>
          <w:sz w:val="22"/>
          <w:szCs w:val="22"/>
          <w:shd w:val="clear" w:color="auto" w:fill="FFFFFF"/>
        </w:rPr>
        <w:t>±0.04</w:t>
      </w:r>
      <w:r w:rsidRPr="009C57EA">
        <w:rPr>
          <w:rFonts w:ascii="Arial" w:hAnsi="Arial" w:cs="Arial"/>
          <w:sz w:val="22"/>
          <w:szCs w:val="22"/>
        </w:rPr>
        <w:t xml:space="preserve"> g/100g) but was better retained in smoked fish (1.90</w:t>
      </w:r>
      <w:r w:rsidRPr="009C57EA">
        <w:rPr>
          <w:rFonts w:ascii="Arial" w:hAnsi="Arial" w:cs="Arial"/>
          <w:sz w:val="22"/>
          <w:szCs w:val="22"/>
          <w:shd w:val="clear" w:color="auto" w:fill="FFFFFF"/>
        </w:rPr>
        <w:t xml:space="preserve">±0.03 </w:t>
      </w:r>
      <w:r w:rsidRPr="009C57EA">
        <w:rPr>
          <w:rFonts w:ascii="Arial" w:hAnsi="Arial" w:cs="Arial"/>
          <w:sz w:val="22"/>
          <w:szCs w:val="22"/>
        </w:rPr>
        <w:t>g/100g) and fried fish (2.02</w:t>
      </w:r>
      <w:r w:rsidRPr="009C57EA">
        <w:rPr>
          <w:rFonts w:ascii="Arial" w:hAnsi="Arial" w:cs="Arial"/>
          <w:sz w:val="22"/>
          <w:szCs w:val="22"/>
          <w:shd w:val="clear" w:color="auto" w:fill="FFFFFF"/>
        </w:rPr>
        <w:t>±0.04</w:t>
      </w:r>
      <w:r w:rsidRPr="009C57EA">
        <w:rPr>
          <w:rFonts w:ascii="Arial" w:hAnsi="Arial" w:cs="Arial"/>
          <w:sz w:val="22"/>
          <w:szCs w:val="22"/>
        </w:rPr>
        <w:t xml:space="preserve"> g/100g). This demonstrates that processing improves threonine stability relative to chilled fish. </w:t>
      </w:r>
    </w:p>
    <w:p w14:paraId="788DD398"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At day zero, valine was higher in smoked fish (4.70</w:t>
      </w:r>
      <w:r w:rsidRPr="009C57EA">
        <w:rPr>
          <w:rFonts w:ascii="Arial" w:hAnsi="Arial" w:cs="Arial"/>
          <w:sz w:val="22"/>
          <w:szCs w:val="22"/>
          <w:shd w:val="clear" w:color="auto" w:fill="FFFFFF"/>
        </w:rPr>
        <w:t>±0.03</w:t>
      </w:r>
      <w:r w:rsidRPr="009C57EA">
        <w:rPr>
          <w:rFonts w:ascii="Arial" w:hAnsi="Arial" w:cs="Arial"/>
          <w:sz w:val="22"/>
          <w:szCs w:val="22"/>
        </w:rPr>
        <w:t xml:space="preserve"> g/100g) and fried fish (4.77</w:t>
      </w:r>
      <w:r w:rsidRPr="009C57EA">
        <w:rPr>
          <w:rFonts w:ascii="Arial" w:hAnsi="Arial" w:cs="Arial"/>
          <w:sz w:val="22"/>
          <w:szCs w:val="22"/>
          <w:shd w:val="clear" w:color="auto" w:fill="FFFFFF"/>
        </w:rPr>
        <w:t>±0.01</w:t>
      </w:r>
      <w:r w:rsidRPr="009C57EA">
        <w:rPr>
          <w:rFonts w:ascii="Arial" w:hAnsi="Arial" w:cs="Arial"/>
          <w:sz w:val="22"/>
          <w:szCs w:val="22"/>
        </w:rPr>
        <w:t xml:space="preserve"> g/100g) compared to chilled fish (4.32</w:t>
      </w:r>
      <w:r w:rsidRPr="009C57EA">
        <w:rPr>
          <w:rFonts w:ascii="Arial" w:hAnsi="Arial" w:cs="Arial"/>
          <w:sz w:val="22"/>
          <w:szCs w:val="22"/>
          <w:shd w:val="clear" w:color="auto" w:fill="FFFFFF"/>
        </w:rPr>
        <w:t>±0.04</w:t>
      </w:r>
      <w:r w:rsidRPr="009C57EA">
        <w:rPr>
          <w:rFonts w:ascii="Arial" w:hAnsi="Arial" w:cs="Arial"/>
          <w:sz w:val="22"/>
          <w:szCs w:val="22"/>
        </w:rPr>
        <w:t xml:space="preserve"> g/100g). At day seventh, valine value in chilled fish dropped significantly to 3.39</w:t>
      </w:r>
      <w:r w:rsidRPr="009C57EA">
        <w:rPr>
          <w:rFonts w:ascii="Arial" w:hAnsi="Arial" w:cs="Arial"/>
          <w:sz w:val="22"/>
          <w:szCs w:val="22"/>
          <w:shd w:val="clear" w:color="auto" w:fill="FFFFFF"/>
        </w:rPr>
        <w:t>±0.02</w:t>
      </w:r>
      <w:r w:rsidRPr="009C57EA">
        <w:rPr>
          <w:rFonts w:ascii="Arial" w:hAnsi="Arial" w:cs="Arial"/>
          <w:sz w:val="22"/>
          <w:szCs w:val="22"/>
        </w:rPr>
        <w:t xml:space="preserve"> g/100g, while smoked fish (4.32</w:t>
      </w:r>
      <w:r w:rsidRPr="009C57EA">
        <w:rPr>
          <w:rFonts w:ascii="Arial" w:hAnsi="Arial" w:cs="Arial"/>
          <w:sz w:val="22"/>
          <w:szCs w:val="22"/>
          <w:shd w:val="clear" w:color="auto" w:fill="FFFFFF"/>
        </w:rPr>
        <w:t>±0.08</w:t>
      </w:r>
      <w:r w:rsidRPr="009C57EA">
        <w:rPr>
          <w:rFonts w:ascii="Arial" w:hAnsi="Arial" w:cs="Arial"/>
          <w:sz w:val="22"/>
          <w:szCs w:val="22"/>
        </w:rPr>
        <w:t xml:space="preserve"> g/100g) and fried fish (4.26</w:t>
      </w:r>
      <w:r w:rsidRPr="009C57EA">
        <w:rPr>
          <w:rFonts w:ascii="Arial" w:hAnsi="Arial" w:cs="Arial"/>
          <w:sz w:val="22"/>
          <w:szCs w:val="22"/>
          <w:shd w:val="clear" w:color="auto" w:fill="FFFFFF"/>
        </w:rPr>
        <w:t>±0.06</w:t>
      </w:r>
      <w:r w:rsidRPr="009C57EA">
        <w:rPr>
          <w:rFonts w:ascii="Arial" w:hAnsi="Arial" w:cs="Arial"/>
          <w:sz w:val="22"/>
          <w:szCs w:val="22"/>
        </w:rPr>
        <w:t xml:space="preserve"> g/100g) retained higher levels, showing that smoking and frying reduced valine losses during storage.</w:t>
      </w:r>
    </w:p>
    <w:p w14:paraId="73FB692C"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lastRenderedPageBreak/>
        <w:t>Methionine values increased slightly with processing techniques (2.04</w:t>
      </w:r>
      <w:r w:rsidRPr="009C57EA">
        <w:rPr>
          <w:rFonts w:ascii="Arial" w:hAnsi="Arial" w:cs="Arial"/>
          <w:sz w:val="22"/>
          <w:szCs w:val="22"/>
          <w:shd w:val="clear" w:color="auto" w:fill="FFFFFF"/>
        </w:rPr>
        <w:t>±0.04</w:t>
      </w:r>
      <w:r w:rsidRPr="009C57EA">
        <w:rPr>
          <w:rFonts w:ascii="Arial" w:hAnsi="Arial" w:cs="Arial"/>
          <w:sz w:val="22"/>
          <w:szCs w:val="22"/>
        </w:rPr>
        <w:t xml:space="preserve"> g/100g in chilled fish versus 2.29</w:t>
      </w:r>
      <w:r w:rsidRPr="009C57EA">
        <w:rPr>
          <w:rFonts w:ascii="Arial" w:hAnsi="Arial" w:cs="Arial"/>
          <w:sz w:val="22"/>
          <w:szCs w:val="22"/>
          <w:shd w:val="clear" w:color="auto" w:fill="FFFFFF"/>
        </w:rPr>
        <w:t>±0.11</w:t>
      </w:r>
      <w:r w:rsidRPr="009C57EA">
        <w:rPr>
          <w:rFonts w:ascii="Arial" w:hAnsi="Arial" w:cs="Arial"/>
          <w:sz w:val="22"/>
          <w:szCs w:val="22"/>
        </w:rPr>
        <w:t xml:space="preserve"> g/100g </w:t>
      </w:r>
      <w:r w:rsidRPr="009C57EA">
        <w:rPr>
          <w:rFonts w:ascii="Arial" w:hAnsi="Arial" w:cs="Arial"/>
          <w:sz w:val="22"/>
          <w:szCs w:val="22"/>
          <w:shd w:val="clear" w:color="auto" w:fill="FFFFFF"/>
        </w:rPr>
        <w:t xml:space="preserve">in smoked fish and </w:t>
      </w:r>
      <w:r w:rsidRPr="009C57EA">
        <w:rPr>
          <w:rFonts w:ascii="Arial" w:hAnsi="Arial" w:cs="Arial"/>
          <w:sz w:val="22"/>
          <w:szCs w:val="22"/>
        </w:rPr>
        <w:t>2.53</w:t>
      </w:r>
      <w:r w:rsidRPr="009C57EA">
        <w:rPr>
          <w:rFonts w:ascii="Arial" w:hAnsi="Arial" w:cs="Arial"/>
          <w:sz w:val="22"/>
          <w:szCs w:val="22"/>
          <w:shd w:val="clear" w:color="auto" w:fill="FFFFFF"/>
        </w:rPr>
        <w:t>±0.39</w:t>
      </w:r>
      <w:r w:rsidRPr="009C57EA">
        <w:rPr>
          <w:rFonts w:ascii="Arial" w:hAnsi="Arial" w:cs="Arial"/>
          <w:sz w:val="22"/>
          <w:szCs w:val="22"/>
        </w:rPr>
        <w:t xml:space="preserve"> g/100g in fried fish) at day zero. At day seventh of condition, methionine dropped in chilled fish (1.56</w:t>
      </w:r>
      <w:r w:rsidRPr="009C57EA">
        <w:rPr>
          <w:rFonts w:ascii="Arial" w:hAnsi="Arial" w:cs="Arial"/>
          <w:sz w:val="22"/>
          <w:szCs w:val="22"/>
          <w:shd w:val="clear" w:color="auto" w:fill="FFFFFF"/>
        </w:rPr>
        <w:t>±0.04</w:t>
      </w:r>
      <w:r w:rsidRPr="009C57EA">
        <w:rPr>
          <w:rFonts w:ascii="Arial" w:hAnsi="Arial" w:cs="Arial"/>
          <w:sz w:val="22"/>
          <w:szCs w:val="22"/>
        </w:rPr>
        <w:t xml:space="preserve"> g/100g), while </w:t>
      </w:r>
      <w:r w:rsidRPr="009C57EA">
        <w:rPr>
          <w:rFonts w:ascii="Arial" w:hAnsi="Arial" w:cs="Arial"/>
          <w:sz w:val="22"/>
          <w:szCs w:val="22"/>
          <w:shd w:val="clear" w:color="auto" w:fill="FFFFFF"/>
        </w:rPr>
        <w:t>smoked fish</w:t>
      </w:r>
      <w:r w:rsidRPr="009C57EA">
        <w:rPr>
          <w:rFonts w:ascii="Arial" w:hAnsi="Arial" w:cs="Arial"/>
          <w:sz w:val="22"/>
          <w:szCs w:val="22"/>
        </w:rPr>
        <w:t xml:space="preserve"> (2.46</w:t>
      </w:r>
      <w:r w:rsidRPr="009C57EA">
        <w:rPr>
          <w:rFonts w:ascii="Arial" w:hAnsi="Arial" w:cs="Arial"/>
          <w:sz w:val="22"/>
          <w:szCs w:val="22"/>
          <w:shd w:val="clear" w:color="auto" w:fill="FFFFFF"/>
        </w:rPr>
        <w:t>±0.12</w:t>
      </w:r>
      <w:r w:rsidRPr="009C57EA">
        <w:rPr>
          <w:rFonts w:ascii="Arial" w:hAnsi="Arial" w:cs="Arial"/>
          <w:sz w:val="22"/>
          <w:szCs w:val="22"/>
        </w:rPr>
        <w:t xml:space="preserve"> g/100g) and fried fish</w:t>
      </w:r>
      <w:r w:rsidR="00701B15" w:rsidRPr="009C57EA">
        <w:rPr>
          <w:rFonts w:ascii="Arial" w:hAnsi="Arial" w:cs="Arial"/>
          <w:sz w:val="22"/>
          <w:szCs w:val="22"/>
        </w:rPr>
        <w:t xml:space="preserve"> </w:t>
      </w:r>
      <w:r w:rsidRPr="009C57EA">
        <w:rPr>
          <w:rFonts w:ascii="Arial" w:hAnsi="Arial" w:cs="Arial"/>
          <w:sz w:val="22"/>
          <w:szCs w:val="22"/>
        </w:rPr>
        <w:t>(2.50</w:t>
      </w:r>
      <w:r w:rsidRPr="009C57EA">
        <w:rPr>
          <w:rFonts w:ascii="Arial" w:hAnsi="Arial" w:cs="Arial"/>
          <w:sz w:val="22"/>
          <w:szCs w:val="22"/>
          <w:shd w:val="clear" w:color="auto" w:fill="FFFFFF"/>
        </w:rPr>
        <w:t>±0.19</w:t>
      </w:r>
      <w:r w:rsidRPr="009C57EA">
        <w:rPr>
          <w:rFonts w:ascii="Arial" w:hAnsi="Arial" w:cs="Arial"/>
          <w:sz w:val="22"/>
          <w:szCs w:val="22"/>
        </w:rPr>
        <w:t xml:space="preserve"> g/100g) maintained higher levels. This suggests that methionine stability is enhanced by smoking and frying methods. Isoleucine was recorded lowest in chilled fish (2.15</w:t>
      </w:r>
      <w:r w:rsidRPr="009C57EA">
        <w:rPr>
          <w:rFonts w:ascii="Arial" w:hAnsi="Arial" w:cs="Arial"/>
          <w:sz w:val="22"/>
          <w:szCs w:val="22"/>
          <w:shd w:val="clear" w:color="auto" w:fill="FFFFFF"/>
        </w:rPr>
        <w:t>±0.04</w:t>
      </w:r>
      <w:r w:rsidRPr="009C57EA">
        <w:rPr>
          <w:rFonts w:ascii="Arial" w:hAnsi="Arial" w:cs="Arial"/>
          <w:sz w:val="22"/>
          <w:szCs w:val="22"/>
        </w:rPr>
        <w:t xml:space="preserve"> g/100g) and highest in fried fish (2.77</w:t>
      </w:r>
      <w:r w:rsidRPr="009C57EA">
        <w:rPr>
          <w:rFonts w:ascii="Arial" w:hAnsi="Arial" w:cs="Arial"/>
          <w:sz w:val="22"/>
          <w:szCs w:val="22"/>
          <w:shd w:val="clear" w:color="auto" w:fill="FFFFFF"/>
        </w:rPr>
        <w:t>±0.06</w:t>
      </w:r>
      <w:r w:rsidRPr="009C57EA">
        <w:rPr>
          <w:rFonts w:ascii="Arial" w:hAnsi="Arial" w:cs="Arial"/>
          <w:sz w:val="22"/>
          <w:szCs w:val="22"/>
        </w:rPr>
        <w:t xml:space="preserve"> g/100g) at day zero. At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condition, isoleucine value declined in chilled fish to 2.04</w:t>
      </w:r>
      <w:r w:rsidRPr="009C57EA">
        <w:rPr>
          <w:rFonts w:ascii="Arial" w:hAnsi="Arial" w:cs="Arial"/>
          <w:sz w:val="22"/>
          <w:szCs w:val="22"/>
          <w:shd w:val="clear" w:color="auto" w:fill="FFFFFF"/>
        </w:rPr>
        <w:t>±0.04</w:t>
      </w:r>
      <w:r w:rsidRPr="009C57EA">
        <w:rPr>
          <w:rFonts w:ascii="Arial" w:hAnsi="Arial" w:cs="Arial"/>
          <w:sz w:val="22"/>
          <w:szCs w:val="22"/>
        </w:rPr>
        <w:t xml:space="preserve"> g/100g, while </w:t>
      </w:r>
      <w:r w:rsidRPr="009C57EA">
        <w:rPr>
          <w:rFonts w:ascii="Arial" w:hAnsi="Arial" w:cs="Arial"/>
          <w:sz w:val="22"/>
          <w:szCs w:val="22"/>
          <w:shd w:val="clear" w:color="auto" w:fill="FFFFFF"/>
        </w:rPr>
        <w:t>smoked fish</w:t>
      </w:r>
      <w:r w:rsidRPr="009C57EA">
        <w:rPr>
          <w:rFonts w:ascii="Arial" w:hAnsi="Arial" w:cs="Arial"/>
          <w:sz w:val="22"/>
          <w:szCs w:val="22"/>
        </w:rPr>
        <w:t xml:space="preserve"> and fried fish retained higher levels (2.26</w:t>
      </w:r>
      <w:r w:rsidRPr="009C57EA">
        <w:rPr>
          <w:rFonts w:ascii="Arial" w:hAnsi="Arial" w:cs="Arial"/>
          <w:sz w:val="22"/>
          <w:szCs w:val="22"/>
          <w:shd w:val="clear" w:color="auto" w:fill="FFFFFF"/>
        </w:rPr>
        <w:t>±0.05</w:t>
      </w:r>
      <w:r w:rsidRPr="009C57EA">
        <w:rPr>
          <w:rFonts w:ascii="Arial" w:hAnsi="Arial" w:cs="Arial"/>
          <w:sz w:val="22"/>
          <w:szCs w:val="22"/>
        </w:rPr>
        <w:t xml:space="preserve"> g/100g and 2.58</w:t>
      </w:r>
      <w:r w:rsidRPr="009C57EA">
        <w:rPr>
          <w:rFonts w:ascii="Arial" w:hAnsi="Arial" w:cs="Arial"/>
          <w:sz w:val="22"/>
          <w:szCs w:val="22"/>
          <w:shd w:val="clear" w:color="auto" w:fill="FFFFFF"/>
        </w:rPr>
        <w:t xml:space="preserve">±0.05 </w:t>
      </w:r>
      <w:r w:rsidRPr="009C57EA">
        <w:rPr>
          <w:rFonts w:ascii="Arial" w:hAnsi="Arial" w:cs="Arial"/>
          <w:sz w:val="22"/>
          <w:szCs w:val="22"/>
        </w:rPr>
        <w:t>g/100g, respectively). Again, processing methods demonstrated a protective effect against amino acid degradation.</w:t>
      </w:r>
    </w:p>
    <w:p w14:paraId="0EFEC00A"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Leucine was the most abundant essential amino acid across the samples, ranging from 5.74</w:t>
      </w:r>
      <w:r w:rsidRPr="009C57EA">
        <w:rPr>
          <w:rFonts w:ascii="Arial" w:hAnsi="Arial" w:cs="Arial"/>
          <w:sz w:val="22"/>
          <w:szCs w:val="22"/>
          <w:shd w:val="clear" w:color="auto" w:fill="FFFFFF"/>
        </w:rPr>
        <w:t>±0.04</w:t>
      </w:r>
      <w:r w:rsidRPr="009C57EA">
        <w:rPr>
          <w:rFonts w:ascii="Arial" w:hAnsi="Arial" w:cs="Arial"/>
          <w:sz w:val="22"/>
          <w:szCs w:val="22"/>
        </w:rPr>
        <w:t xml:space="preserve"> g/100g in chilled fish to 6.52</w:t>
      </w:r>
      <w:r w:rsidRPr="009C57EA">
        <w:rPr>
          <w:rFonts w:ascii="Arial" w:hAnsi="Arial" w:cs="Arial"/>
          <w:sz w:val="22"/>
          <w:szCs w:val="22"/>
          <w:shd w:val="clear" w:color="auto" w:fill="FFFFFF"/>
        </w:rPr>
        <w:t xml:space="preserve">±0.04 </w:t>
      </w:r>
      <w:r w:rsidRPr="009C57EA">
        <w:rPr>
          <w:rFonts w:ascii="Arial" w:hAnsi="Arial" w:cs="Arial"/>
          <w:sz w:val="22"/>
          <w:szCs w:val="22"/>
        </w:rPr>
        <w:t>g/100g in fried fish at day zero. At day seventh, leucine decreased to 4.93</w:t>
      </w:r>
      <w:r w:rsidRPr="009C57EA">
        <w:rPr>
          <w:rFonts w:ascii="Arial" w:hAnsi="Arial" w:cs="Arial"/>
          <w:sz w:val="22"/>
          <w:szCs w:val="22"/>
          <w:shd w:val="clear" w:color="auto" w:fill="FFFFFF"/>
        </w:rPr>
        <w:t xml:space="preserve">±0.12 </w:t>
      </w:r>
      <w:r w:rsidRPr="009C57EA">
        <w:rPr>
          <w:rFonts w:ascii="Arial" w:hAnsi="Arial" w:cs="Arial"/>
          <w:sz w:val="22"/>
          <w:szCs w:val="22"/>
        </w:rPr>
        <w:t>g/100g in chilled fish, while smoked fish (6.15</w:t>
      </w:r>
      <w:r w:rsidRPr="009C57EA">
        <w:rPr>
          <w:rFonts w:ascii="Arial" w:hAnsi="Arial" w:cs="Arial"/>
          <w:sz w:val="22"/>
          <w:szCs w:val="22"/>
          <w:shd w:val="clear" w:color="auto" w:fill="FFFFFF"/>
        </w:rPr>
        <w:t>±0.08</w:t>
      </w:r>
      <w:r w:rsidRPr="009C57EA">
        <w:rPr>
          <w:rFonts w:ascii="Arial" w:hAnsi="Arial" w:cs="Arial"/>
          <w:sz w:val="22"/>
          <w:szCs w:val="22"/>
        </w:rPr>
        <w:t xml:space="preserve"> g/100g) and fried fish (6.22</w:t>
      </w:r>
      <w:r w:rsidRPr="009C57EA">
        <w:rPr>
          <w:rFonts w:ascii="Arial" w:hAnsi="Arial" w:cs="Arial"/>
          <w:sz w:val="22"/>
          <w:szCs w:val="22"/>
          <w:shd w:val="clear" w:color="auto" w:fill="FFFFFF"/>
        </w:rPr>
        <w:t xml:space="preserve">±0.06 </w:t>
      </w:r>
      <w:r w:rsidRPr="009C57EA">
        <w:rPr>
          <w:rFonts w:ascii="Arial" w:hAnsi="Arial" w:cs="Arial"/>
          <w:sz w:val="22"/>
          <w:szCs w:val="22"/>
        </w:rPr>
        <w:t>g/100g) preserved higher concentrations. This highlights leucine’s dominance and stability in the processed fish. Phenylalanine levels ranged from 3.08</w:t>
      </w:r>
      <w:r w:rsidRPr="009C57EA">
        <w:rPr>
          <w:rFonts w:ascii="Arial" w:hAnsi="Arial" w:cs="Arial"/>
          <w:sz w:val="22"/>
          <w:szCs w:val="22"/>
          <w:shd w:val="clear" w:color="auto" w:fill="FFFFFF"/>
        </w:rPr>
        <w:t>±0.01</w:t>
      </w:r>
      <w:r w:rsidRPr="009C57EA">
        <w:rPr>
          <w:rFonts w:ascii="Arial" w:hAnsi="Arial" w:cs="Arial"/>
          <w:sz w:val="22"/>
          <w:szCs w:val="22"/>
        </w:rPr>
        <w:t xml:space="preserve"> g/100g in chilled fish to 3.34</w:t>
      </w:r>
      <w:r w:rsidRPr="009C57EA">
        <w:rPr>
          <w:rFonts w:ascii="Arial" w:hAnsi="Arial" w:cs="Arial"/>
          <w:sz w:val="22"/>
          <w:szCs w:val="22"/>
          <w:shd w:val="clear" w:color="auto" w:fill="FFFFFF"/>
        </w:rPr>
        <w:t>±0.04</w:t>
      </w:r>
      <w:r w:rsidRPr="009C57EA">
        <w:rPr>
          <w:rFonts w:ascii="Arial" w:hAnsi="Arial" w:cs="Arial"/>
          <w:sz w:val="22"/>
          <w:szCs w:val="22"/>
        </w:rPr>
        <w:t xml:space="preserve"> g/100g in fried fish at day zero. At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storage, phenylalanine level decreased to 2.83</w:t>
      </w:r>
      <w:r w:rsidRPr="009C57EA">
        <w:rPr>
          <w:rFonts w:ascii="Arial" w:hAnsi="Arial" w:cs="Arial"/>
          <w:sz w:val="22"/>
          <w:szCs w:val="22"/>
          <w:shd w:val="clear" w:color="auto" w:fill="FFFFFF"/>
        </w:rPr>
        <w:t>±0.08</w:t>
      </w:r>
      <w:r w:rsidRPr="009C57EA">
        <w:rPr>
          <w:rFonts w:ascii="Arial" w:hAnsi="Arial" w:cs="Arial"/>
          <w:sz w:val="22"/>
          <w:szCs w:val="22"/>
        </w:rPr>
        <w:t xml:space="preserve"> g/100g in chilled fish, while smoked fish (3.04</w:t>
      </w:r>
      <w:r w:rsidRPr="009C57EA">
        <w:rPr>
          <w:rFonts w:ascii="Arial" w:hAnsi="Arial" w:cs="Arial"/>
          <w:sz w:val="22"/>
          <w:szCs w:val="22"/>
          <w:shd w:val="clear" w:color="auto" w:fill="FFFFFF"/>
        </w:rPr>
        <w:t>±0.06</w:t>
      </w:r>
      <w:r w:rsidRPr="009C57EA">
        <w:rPr>
          <w:rFonts w:ascii="Arial" w:hAnsi="Arial" w:cs="Arial"/>
          <w:sz w:val="22"/>
          <w:szCs w:val="22"/>
        </w:rPr>
        <w:t xml:space="preserve"> g/100g) and fried fish (3.14</w:t>
      </w:r>
      <w:r w:rsidRPr="009C57EA">
        <w:rPr>
          <w:rFonts w:ascii="Arial" w:hAnsi="Arial" w:cs="Arial"/>
          <w:sz w:val="22"/>
          <w:szCs w:val="22"/>
          <w:shd w:val="clear" w:color="auto" w:fill="FFFFFF"/>
        </w:rPr>
        <w:t>±0.04</w:t>
      </w:r>
      <w:r w:rsidRPr="009C57EA">
        <w:rPr>
          <w:rFonts w:ascii="Arial" w:hAnsi="Arial" w:cs="Arial"/>
          <w:sz w:val="22"/>
          <w:szCs w:val="22"/>
        </w:rPr>
        <w:t xml:space="preserve"> g/100g) maintained higher concentrations. </w:t>
      </w:r>
    </w:p>
    <w:p w14:paraId="5E19E745"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Overall, essential amino acids were significantly higher in smoked and fried fish sample compared to chilled fish, both at day zero and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storage. Chilled fish showed sharp declines in essential amino acid levels during storage, likely due to microbial and enzymatic degradation. In contrast, processing (smoking and frying) enhanced essential amino acid concentration (due to moisture loss) and preserved stability during storage. Fried fish consistently recorded the highest levels of most amino acids, followed by smoked fish, while chilled fish had the least. These findings underscore the nutritional advantage of processing in retaining essential amino acids and suggested that frying and smoking improve the protein quality and storage stability of </w:t>
      </w:r>
      <w:r w:rsidRPr="009C57EA">
        <w:rPr>
          <w:rFonts w:ascii="Arial" w:hAnsi="Arial" w:cs="Arial"/>
          <w:i/>
          <w:iCs/>
          <w:sz w:val="22"/>
          <w:szCs w:val="22"/>
        </w:rPr>
        <w:t xml:space="preserve">M. </w:t>
      </w:r>
      <w:proofErr w:type="spellStart"/>
      <w:r w:rsidRPr="009C57EA">
        <w:rPr>
          <w:rFonts w:ascii="Arial" w:hAnsi="Arial" w:cs="Arial"/>
          <w:i/>
          <w:iCs/>
          <w:sz w:val="22"/>
          <w:szCs w:val="22"/>
        </w:rPr>
        <w:t>merluccius</w:t>
      </w:r>
      <w:proofErr w:type="spellEnd"/>
      <w:r w:rsidRPr="009C57EA">
        <w:rPr>
          <w:rFonts w:ascii="Arial" w:hAnsi="Arial" w:cs="Arial"/>
          <w:sz w:val="22"/>
          <w:szCs w:val="22"/>
        </w:rPr>
        <w:t xml:space="preserve"> fish compared to chilled fish (Table 4).</w:t>
      </w:r>
    </w:p>
    <w:p w14:paraId="22CA1F48" w14:textId="77777777" w:rsidR="00E142E2" w:rsidRPr="009C57EA" w:rsidRDefault="00E142E2" w:rsidP="00E142E2">
      <w:pPr>
        <w:rPr>
          <w:rFonts w:ascii="Arial" w:hAnsi="Arial" w:cs="Arial"/>
          <w:sz w:val="22"/>
          <w:szCs w:val="22"/>
        </w:rPr>
      </w:pPr>
    </w:p>
    <w:p w14:paraId="3F1EBF22" w14:textId="77777777" w:rsidR="00E142E2" w:rsidRPr="009C57EA" w:rsidRDefault="00E142E2" w:rsidP="00E142E2">
      <w:pPr>
        <w:jc w:val="center"/>
        <w:rPr>
          <w:rFonts w:ascii="Arial" w:hAnsi="Arial" w:cs="Arial"/>
          <w:b/>
          <w:sz w:val="22"/>
          <w:szCs w:val="22"/>
        </w:rPr>
        <w:sectPr w:rsidR="00E142E2" w:rsidRPr="009C57EA" w:rsidSect="00DA1243">
          <w:pgSz w:w="11907" w:h="16839"/>
          <w:pgMar w:top="142" w:right="1440" w:bottom="1440" w:left="1440" w:header="851" w:footer="992" w:gutter="0"/>
          <w:cols w:space="720"/>
          <w:docGrid w:type="lines" w:linePitch="312"/>
        </w:sectPr>
      </w:pPr>
    </w:p>
    <w:p w14:paraId="19975B1D" w14:textId="77777777" w:rsidR="00E142E2" w:rsidRPr="009C57EA" w:rsidRDefault="00E142E2" w:rsidP="00E142E2">
      <w:pPr>
        <w:jc w:val="center"/>
        <w:rPr>
          <w:rFonts w:ascii="Arial" w:hAnsi="Arial" w:cs="Arial"/>
          <w:b/>
          <w:sz w:val="22"/>
          <w:szCs w:val="22"/>
        </w:rPr>
      </w:pPr>
      <w:r w:rsidRPr="009C57EA">
        <w:rPr>
          <w:rFonts w:ascii="Arial" w:hAnsi="Arial" w:cs="Arial"/>
          <w:b/>
          <w:sz w:val="22"/>
          <w:szCs w:val="22"/>
        </w:rPr>
        <w:lastRenderedPageBreak/>
        <w:t xml:space="preserve">Table 4: Essential Amino Acid composition of Experimented fish at Day zero and day seventh </w:t>
      </w:r>
      <w:proofErr w:type="gramStart"/>
      <w:r w:rsidRPr="009C57EA">
        <w:rPr>
          <w:rFonts w:ascii="Arial" w:hAnsi="Arial" w:cs="Arial"/>
          <w:b/>
          <w:sz w:val="22"/>
          <w:szCs w:val="22"/>
        </w:rPr>
        <w:t xml:space="preserve">of  </w:t>
      </w:r>
      <w:proofErr w:type="spellStart"/>
      <w:r w:rsidR="00E40539" w:rsidRPr="009C57EA">
        <w:rPr>
          <w:rFonts w:ascii="Arial" w:hAnsi="Arial" w:cs="Arial"/>
          <w:b/>
          <w:sz w:val="22"/>
          <w:szCs w:val="22"/>
        </w:rPr>
        <w:t>freezed</w:t>
      </w:r>
      <w:proofErr w:type="spellEnd"/>
      <w:proofErr w:type="gramEnd"/>
      <w:r w:rsidR="00E40539" w:rsidRPr="009C57EA">
        <w:rPr>
          <w:rFonts w:ascii="Arial" w:hAnsi="Arial" w:cs="Arial"/>
          <w:b/>
          <w:sz w:val="22"/>
          <w:szCs w:val="22"/>
        </w:rPr>
        <w:t xml:space="preserve"> </w:t>
      </w:r>
      <w:r w:rsidRPr="009C57EA">
        <w:rPr>
          <w:rFonts w:ascii="Arial" w:hAnsi="Arial" w:cs="Arial"/>
          <w:b/>
          <w:sz w:val="22"/>
          <w:szCs w:val="22"/>
        </w:rPr>
        <w:t>condition</w:t>
      </w:r>
    </w:p>
    <w:p w14:paraId="5E8F2041" w14:textId="77777777" w:rsidR="00E142E2" w:rsidRPr="009C57EA" w:rsidRDefault="00E142E2" w:rsidP="00E142E2">
      <w:pPr>
        <w:jc w:val="center"/>
        <w:rPr>
          <w:rFonts w:ascii="Arial" w:hAnsi="Arial" w:cs="Arial"/>
          <w:b/>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1024"/>
        <w:gridCol w:w="1459"/>
        <w:gridCol w:w="1505"/>
        <w:gridCol w:w="1462"/>
        <w:gridCol w:w="1459"/>
        <w:gridCol w:w="1388"/>
        <w:gridCol w:w="1388"/>
        <w:gridCol w:w="1388"/>
        <w:gridCol w:w="1388"/>
        <w:gridCol w:w="1599"/>
      </w:tblGrid>
      <w:tr w:rsidR="00964D40" w:rsidRPr="009C57EA" w14:paraId="6AAE763B" w14:textId="77777777" w:rsidTr="001E4B48">
        <w:tc>
          <w:tcPr>
            <w:tcW w:w="990" w:type="dxa"/>
            <w:vMerge w:val="restart"/>
            <w:tcBorders>
              <w:top w:val="single" w:sz="4" w:space="0" w:color="auto"/>
              <w:bottom w:val="nil"/>
            </w:tcBorders>
          </w:tcPr>
          <w:p w14:paraId="33D54AB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Day</w:t>
            </w:r>
          </w:p>
        </w:tc>
        <w:tc>
          <w:tcPr>
            <w:tcW w:w="1003" w:type="dxa"/>
            <w:vMerge w:val="restart"/>
            <w:tcBorders>
              <w:top w:val="single" w:sz="4" w:space="0" w:color="auto"/>
              <w:bottom w:val="nil"/>
            </w:tcBorders>
          </w:tcPr>
          <w:p w14:paraId="189FED94"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Fish Sample</w:t>
            </w:r>
          </w:p>
          <w:p w14:paraId="4A6A08DA" w14:textId="77777777" w:rsidR="00E142E2" w:rsidRPr="009C57EA" w:rsidRDefault="00E142E2" w:rsidP="003F1266">
            <w:pPr>
              <w:spacing w:line="480" w:lineRule="auto"/>
              <w:jc w:val="center"/>
              <w:rPr>
                <w:rFonts w:ascii="Arial" w:hAnsi="Arial" w:cs="Arial"/>
                <w:sz w:val="22"/>
                <w:szCs w:val="22"/>
              </w:rPr>
            </w:pPr>
          </w:p>
        </w:tc>
        <w:tc>
          <w:tcPr>
            <w:tcW w:w="13013" w:type="dxa"/>
            <w:gridSpan w:val="9"/>
            <w:tcBorders>
              <w:top w:val="single" w:sz="4" w:space="0" w:color="auto"/>
              <w:bottom w:val="single" w:sz="4" w:space="0" w:color="auto"/>
            </w:tcBorders>
          </w:tcPr>
          <w:p w14:paraId="60E274F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b/>
                <w:sz w:val="22"/>
                <w:szCs w:val="22"/>
              </w:rPr>
              <w:t>Essential Amino Acid composition</w:t>
            </w:r>
          </w:p>
        </w:tc>
      </w:tr>
      <w:tr w:rsidR="00964D40" w:rsidRPr="009C57EA" w14:paraId="35A3EFEE" w14:textId="77777777" w:rsidTr="001E4B48">
        <w:tc>
          <w:tcPr>
            <w:tcW w:w="990" w:type="dxa"/>
            <w:vMerge/>
            <w:tcBorders>
              <w:top w:val="nil"/>
              <w:bottom w:val="single" w:sz="4" w:space="0" w:color="auto"/>
            </w:tcBorders>
          </w:tcPr>
          <w:p w14:paraId="41FAA65A" w14:textId="77777777" w:rsidR="00E142E2" w:rsidRPr="009C57EA" w:rsidRDefault="00E142E2" w:rsidP="003F1266">
            <w:pPr>
              <w:spacing w:line="480" w:lineRule="auto"/>
              <w:jc w:val="center"/>
              <w:rPr>
                <w:rFonts w:ascii="Arial" w:hAnsi="Arial" w:cs="Arial"/>
                <w:sz w:val="22"/>
                <w:szCs w:val="22"/>
              </w:rPr>
            </w:pPr>
          </w:p>
        </w:tc>
        <w:tc>
          <w:tcPr>
            <w:tcW w:w="1003" w:type="dxa"/>
            <w:vMerge/>
            <w:tcBorders>
              <w:top w:val="nil"/>
              <w:bottom w:val="single" w:sz="4" w:space="0" w:color="auto"/>
            </w:tcBorders>
          </w:tcPr>
          <w:p w14:paraId="47CC9A45" w14:textId="77777777" w:rsidR="00E142E2" w:rsidRPr="009C57EA" w:rsidRDefault="00E142E2" w:rsidP="003F1266">
            <w:pPr>
              <w:spacing w:line="480" w:lineRule="auto"/>
              <w:jc w:val="center"/>
              <w:rPr>
                <w:rFonts w:ascii="Arial" w:hAnsi="Arial" w:cs="Arial"/>
                <w:sz w:val="22"/>
                <w:szCs w:val="22"/>
              </w:rPr>
            </w:pPr>
          </w:p>
        </w:tc>
        <w:tc>
          <w:tcPr>
            <w:tcW w:w="1459" w:type="dxa"/>
            <w:tcBorders>
              <w:top w:val="single" w:sz="4" w:space="0" w:color="auto"/>
              <w:bottom w:val="single" w:sz="4" w:space="0" w:color="auto"/>
            </w:tcBorders>
          </w:tcPr>
          <w:p w14:paraId="0F471F2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Lysine</w:t>
            </w:r>
          </w:p>
        </w:tc>
        <w:tc>
          <w:tcPr>
            <w:tcW w:w="1505" w:type="dxa"/>
            <w:tcBorders>
              <w:top w:val="single" w:sz="4" w:space="0" w:color="auto"/>
              <w:bottom w:val="single" w:sz="4" w:space="0" w:color="auto"/>
            </w:tcBorders>
          </w:tcPr>
          <w:p w14:paraId="3683366C"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Histidine</w:t>
            </w:r>
          </w:p>
        </w:tc>
        <w:tc>
          <w:tcPr>
            <w:tcW w:w="1462" w:type="dxa"/>
            <w:tcBorders>
              <w:top w:val="single" w:sz="4" w:space="0" w:color="auto"/>
              <w:bottom w:val="single" w:sz="4" w:space="0" w:color="auto"/>
            </w:tcBorders>
          </w:tcPr>
          <w:p w14:paraId="62CB8E7F"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Tryptophan</w:t>
            </w:r>
          </w:p>
        </w:tc>
        <w:tc>
          <w:tcPr>
            <w:tcW w:w="1459" w:type="dxa"/>
            <w:tcBorders>
              <w:top w:val="single" w:sz="4" w:space="0" w:color="auto"/>
              <w:bottom w:val="single" w:sz="4" w:space="0" w:color="auto"/>
            </w:tcBorders>
          </w:tcPr>
          <w:p w14:paraId="36267FF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Threonine</w:t>
            </w:r>
          </w:p>
        </w:tc>
        <w:tc>
          <w:tcPr>
            <w:tcW w:w="1388" w:type="dxa"/>
            <w:tcBorders>
              <w:top w:val="single" w:sz="4" w:space="0" w:color="auto"/>
              <w:bottom w:val="single" w:sz="4" w:space="0" w:color="auto"/>
            </w:tcBorders>
          </w:tcPr>
          <w:p w14:paraId="7E0915A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Valine</w:t>
            </w:r>
          </w:p>
        </w:tc>
        <w:tc>
          <w:tcPr>
            <w:tcW w:w="1388" w:type="dxa"/>
            <w:tcBorders>
              <w:top w:val="single" w:sz="4" w:space="0" w:color="auto"/>
              <w:bottom w:val="single" w:sz="4" w:space="0" w:color="auto"/>
            </w:tcBorders>
          </w:tcPr>
          <w:p w14:paraId="3D90947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Methionine</w:t>
            </w:r>
          </w:p>
        </w:tc>
        <w:tc>
          <w:tcPr>
            <w:tcW w:w="1388" w:type="dxa"/>
            <w:tcBorders>
              <w:top w:val="single" w:sz="4" w:space="0" w:color="auto"/>
              <w:bottom w:val="single" w:sz="4" w:space="0" w:color="auto"/>
            </w:tcBorders>
          </w:tcPr>
          <w:p w14:paraId="6E9C692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Isoleucine</w:t>
            </w:r>
          </w:p>
        </w:tc>
        <w:tc>
          <w:tcPr>
            <w:tcW w:w="1388" w:type="dxa"/>
            <w:tcBorders>
              <w:top w:val="single" w:sz="4" w:space="0" w:color="auto"/>
              <w:bottom w:val="single" w:sz="4" w:space="0" w:color="auto"/>
            </w:tcBorders>
          </w:tcPr>
          <w:p w14:paraId="017BDC4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Leucine</w:t>
            </w:r>
          </w:p>
        </w:tc>
        <w:tc>
          <w:tcPr>
            <w:tcW w:w="1576" w:type="dxa"/>
            <w:tcBorders>
              <w:top w:val="single" w:sz="4" w:space="0" w:color="auto"/>
              <w:bottom w:val="single" w:sz="4" w:space="0" w:color="auto"/>
            </w:tcBorders>
          </w:tcPr>
          <w:p w14:paraId="07BE969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Phenylalanine</w:t>
            </w:r>
          </w:p>
        </w:tc>
      </w:tr>
      <w:tr w:rsidR="00964D40" w:rsidRPr="009C57EA" w14:paraId="2F5F6194" w14:textId="77777777" w:rsidTr="001E4B48">
        <w:trPr>
          <w:trHeight w:val="489"/>
        </w:trPr>
        <w:tc>
          <w:tcPr>
            <w:tcW w:w="990" w:type="dxa"/>
            <w:vMerge w:val="restart"/>
            <w:tcBorders>
              <w:top w:val="single" w:sz="4" w:space="0" w:color="auto"/>
            </w:tcBorders>
          </w:tcPr>
          <w:p w14:paraId="6D3850F7" w14:textId="77777777" w:rsidR="00E142E2" w:rsidRPr="009C57EA" w:rsidRDefault="005B6808" w:rsidP="003F1266">
            <w:pPr>
              <w:spacing w:line="480" w:lineRule="auto"/>
              <w:jc w:val="center"/>
              <w:rPr>
                <w:rFonts w:ascii="Arial" w:hAnsi="Arial" w:cs="Arial"/>
                <w:sz w:val="22"/>
                <w:szCs w:val="22"/>
              </w:rPr>
            </w:pPr>
            <w:r w:rsidRPr="009C57EA">
              <w:rPr>
                <w:rFonts w:ascii="Arial" w:hAnsi="Arial" w:cs="Arial"/>
                <w:sz w:val="22"/>
                <w:szCs w:val="22"/>
              </w:rPr>
              <w:t>Zero</w:t>
            </w:r>
          </w:p>
        </w:tc>
        <w:tc>
          <w:tcPr>
            <w:tcW w:w="1003" w:type="dxa"/>
            <w:tcBorders>
              <w:top w:val="single" w:sz="4" w:space="0" w:color="auto"/>
            </w:tcBorders>
          </w:tcPr>
          <w:p w14:paraId="2487119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Chilled</w:t>
            </w:r>
          </w:p>
        </w:tc>
        <w:tc>
          <w:tcPr>
            <w:tcW w:w="1459" w:type="dxa"/>
            <w:tcBorders>
              <w:top w:val="single" w:sz="4" w:space="0" w:color="auto"/>
            </w:tcBorders>
          </w:tcPr>
          <w:p w14:paraId="6CBB6D81"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3.65</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505" w:type="dxa"/>
            <w:tcBorders>
              <w:top w:val="single" w:sz="4" w:space="0" w:color="auto"/>
            </w:tcBorders>
          </w:tcPr>
          <w:p w14:paraId="6D64D3E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2.73</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e</w:t>
            </w:r>
          </w:p>
          <w:p w14:paraId="5022A122" w14:textId="77777777" w:rsidR="00E142E2" w:rsidRPr="009C57EA" w:rsidRDefault="00E142E2" w:rsidP="003F1266">
            <w:pPr>
              <w:spacing w:line="480" w:lineRule="auto"/>
              <w:jc w:val="center"/>
              <w:rPr>
                <w:rFonts w:ascii="Arial" w:hAnsi="Arial" w:cs="Arial"/>
                <w:sz w:val="22"/>
                <w:szCs w:val="22"/>
              </w:rPr>
            </w:pPr>
          </w:p>
        </w:tc>
        <w:tc>
          <w:tcPr>
            <w:tcW w:w="1462" w:type="dxa"/>
            <w:tcBorders>
              <w:top w:val="single" w:sz="4" w:space="0" w:color="auto"/>
            </w:tcBorders>
          </w:tcPr>
          <w:p w14:paraId="5B8C693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0.26</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d</w:t>
            </w:r>
          </w:p>
        </w:tc>
        <w:tc>
          <w:tcPr>
            <w:tcW w:w="1459" w:type="dxa"/>
            <w:tcBorders>
              <w:top w:val="single" w:sz="4" w:space="0" w:color="auto"/>
            </w:tcBorders>
          </w:tcPr>
          <w:p w14:paraId="34AC86D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1.70</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d</w:t>
            </w:r>
          </w:p>
        </w:tc>
        <w:tc>
          <w:tcPr>
            <w:tcW w:w="1388" w:type="dxa"/>
            <w:tcBorders>
              <w:top w:val="single" w:sz="4" w:space="0" w:color="auto"/>
            </w:tcBorders>
          </w:tcPr>
          <w:p w14:paraId="59BCF01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4.32</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tc>
        <w:tc>
          <w:tcPr>
            <w:tcW w:w="1388" w:type="dxa"/>
            <w:tcBorders>
              <w:top w:val="single" w:sz="4" w:space="0" w:color="auto"/>
            </w:tcBorders>
          </w:tcPr>
          <w:p w14:paraId="40539F5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2.04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388" w:type="dxa"/>
            <w:tcBorders>
              <w:top w:val="single" w:sz="4" w:space="0" w:color="auto"/>
            </w:tcBorders>
          </w:tcPr>
          <w:p w14:paraId="63147F2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2.15</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388" w:type="dxa"/>
            <w:tcBorders>
              <w:top w:val="single" w:sz="4" w:space="0" w:color="auto"/>
            </w:tcBorders>
          </w:tcPr>
          <w:p w14:paraId="245FF8DB"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5.74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576" w:type="dxa"/>
            <w:tcBorders>
              <w:top w:val="single" w:sz="4" w:space="0" w:color="auto"/>
            </w:tcBorders>
          </w:tcPr>
          <w:p w14:paraId="10DAA7A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3.08</w:t>
            </w:r>
            <w:r w:rsidRPr="009C57EA">
              <w:rPr>
                <w:rFonts w:ascii="Arial" w:hAnsi="Arial" w:cs="Arial"/>
                <w:sz w:val="22"/>
                <w:szCs w:val="22"/>
                <w:shd w:val="clear" w:color="auto" w:fill="FFFFFF"/>
              </w:rPr>
              <w:t>±0.014</w:t>
            </w:r>
            <w:r w:rsidRPr="009C57EA">
              <w:rPr>
                <w:rFonts w:ascii="Arial" w:hAnsi="Arial" w:cs="Arial"/>
                <w:sz w:val="22"/>
                <w:szCs w:val="22"/>
                <w:shd w:val="clear" w:color="auto" w:fill="FFFFFF"/>
                <w:vertAlign w:val="superscript"/>
              </w:rPr>
              <w:t>d</w:t>
            </w:r>
          </w:p>
        </w:tc>
      </w:tr>
      <w:tr w:rsidR="00964D40" w:rsidRPr="009C57EA" w14:paraId="12C863FA" w14:textId="77777777" w:rsidTr="001E4B48">
        <w:tc>
          <w:tcPr>
            <w:tcW w:w="990" w:type="dxa"/>
            <w:vMerge/>
          </w:tcPr>
          <w:p w14:paraId="792F3A69" w14:textId="77777777" w:rsidR="00E142E2" w:rsidRPr="009C57EA" w:rsidRDefault="00E142E2" w:rsidP="003F1266">
            <w:pPr>
              <w:spacing w:line="480" w:lineRule="auto"/>
              <w:jc w:val="center"/>
              <w:rPr>
                <w:rFonts w:ascii="Arial" w:hAnsi="Arial" w:cs="Arial"/>
                <w:sz w:val="22"/>
                <w:szCs w:val="22"/>
              </w:rPr>
            </w:pPr>
          </w:p>
        </w:tc>
        <w:tc>
          <w:tcPr>
            <w:tcW w:w="1003" w:type="dxa"/>
          </w:tcPr>
          <w:p w14:paraId="23E0D19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Smoked</w:t>
            </w:r>
          </w:p>
        </w:tc>
        <w:tc>
          <w:tcPr>
            <w:tcW w:w="1459" w:type="dxa"/>
          </w:tcPr>
          <w:p w14:paraId="02D4989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4.47</w:t>
            </w:r>
            <w:r w:rsidRPr="009C57EA">
              <w:rPr>
                <w:rFonts w:ascii="Arial" w:hAnsi="Arial" w:cs="Arial"/>
                <w:sz w:val="22"/>
                <w:szCs w:val="22"/>
                <w:shd w:val="clear" w:color="auto" w:fill="FFFFFF"/>
              </w:rPr>
              <w:t>±0.13</w:t>
            </w:r>
            <w:r w:rsidRPr="009C57EA">
              <w:rPr>
                <w:rFonts w:ascii="Arial" w:hAnsi="Arial" w:cs="Arial"/>
                <w:sz w:val="22"/>
                <w:szCs w:val="22"/>
                <w:shd w:val="clear" w:color="auto" w:fill="FFFFFF"/>
                <w:vertAlign w:val="superscript"/>
              </w:rPr>
              <w:t>b</w:t>
            </w:r>
          </w:p>
        </w:tc>
        <w:tc>
          <w:tcPr>
            <w:tcW w:w="1505" w:type="dxa"/>
          </w:tcPr>
          <w:p w14:paraId="30EECECB"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3.19</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c</w:t>
            </w:r>
          </w:p>
        </w:tc>
        <w:tc>
          <w:tcPr>
            <w:tcW w:w="1462" w:type="dxa"/>
          </w:tcPr>
          <w:p w14:paraId="548017D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0.34</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c</w:t>
            </w:r>
          </w:p>
        </w:tc>
        <w:tc>
          <w:tcPr>
            <w:tcW w:w="1459" w:type="dxa"/>
          </w:tcPr>
          <w:p w14:paraId="511F78A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2.09</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b</w:t>
            </w:r>
          </w:p>
        </w:tc>
        <w:tc>
          <w:tcPr>
            <w:tcW w:w="1388" w:type="dxa"/>
          </w:tcPr>
          <w:p w14:paraId="3F63BD6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4.70</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388" w:type="dxa"/>
          </w:tcPr>
          <w:p w14:paraId="706647D3"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2.29</w:t>
            </w:r>
            <w:r w:rsidRPr="009C57EA">
              <w:rPr>
                <w:rFonts w:ascii="Arial" w:hAnsi="Arial" w:cs="Arial"/>
                <w:sz w:val="22"/>
                <w:szCs w:val="22"/>
                <w:shd w:val="clear" w:color="auto" w:fill="FFFFFF"/>
              </w:rPr>
              <w:t>±0.11</w:t>
            </w:r>
            <w:r w:rsidRPr="009C57EA">
              <w:rPr>
                <w:rFonts w:ascii="Arial" w:hAnsi="Arial" w:cs="Arial"/>
                <w:sz w:val="22"/>
                <w:szCs w:val="22"/>
                <w:shd w:val="clear" w:color="auto" w:fill="FFFFFF"/>
                <w:vertAlign w:val="superscript"/>
              </w:rPr>
              <w:t>c</w:t>
            </w:r>
          </w:p>
        </w:tc>
        <w:tc>
          <w:tcPr>
            <w:tcW w:w="1388" w:type="dxa"/>
          </w:tcPr>
          <w:p w14:paraId="1EDE4BF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2.56</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b</w:t>
            </w:r>
          </w:p>
        </w:tc>
        <w:tc>
          <w:tcPr>
            <w:tcW w:w="1388" w:type="dxa"/>
          </w:tcPr>
          <w:p w14:paraId="5114DBD5"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6.49</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576" w:type="dxa"/>
          </w:tcPr>
          <w:p w14:paraId="28424E73"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3.25</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r>
      <w:tr w:rsidR="00361E75" w:rsidRPr="009C57EA" w14:paraId="674E2267" w14:textId="77777777" w:rsidTr="001E4B48">
        <w:tc>
          <w:tcPr>
            <w:tcW w:w="990" w:type="dxa"/>
            <w:vMerge/>
          </w:tcPr>
          <w:p w14:paraId="2CB02B43" w14:textId="77777777" w:rsidR="009C68AB" w:rsidRPr="009C57EA" w:rsidRDefault="009C68AB" w:rsidP="003F1266">
            <w:pPr>
              <w:spacing w:line="480" w:lineRule="auto"/>
              <w:jc w:val="center"/>
              <w:rPr>
                <w:rFonts w:ascii="Arial" w:hAnsi="Arial" w:cs="Arial"/>
                <w:sz w:val="22"/>
                <w:szCs w:val="22"/>
              </w:rPr>
            </w:pPr>
          </w:p>
        </w:tc>
        <w:tc>
          <w:tcPr>
            <w:tcW w:w="1003" w:type="dxa"/>
          </w:tcPr>
          <w:p w14:paraId="7D788114" w14:textId="77777777" w:rsidR="009C68AB" w:rsidRPr="009C57EA" w:rsidRDefault="009C68AB" w:rsidP="003F1266">
            <w:pPr>
              <w:spacing w:line="480" w:lineRule="auto"/>
              <w:jc w:val="center"/>
              <w:rPr>
                <w:rFonts w:ascii="Arial" w:hAnsi="Arial" w:cs="Arial"/>
                <w:sz w:val="22"/>
                <w:szCs w:val="22"/>
              </w:rPr>
            </w:pPr>
          </w:p>
        </w:tc>
        <w:tc>
          <w:tcPr>
            <w:tcW w:w="1459" w:type="dxa"/>
          </w:tcPr>
          <w:p w14:paraId="12FCD102" w14:textId="77777777" w:rsidR="009C68AB" w:rsidRPr="009C57EA" w:rsidRDefault="009C68AB" w:rsidP="003F1266">
            <w:pPr>
              <w:spacing w:line="480" w:lineRule="auto"/>
              <w:jc w:val="center"/>
              <w:rPr>
                <w:rFonts w:ascii="Arial" w:hAnsi="Arial" w:cs="Arial"/>
                <w:sz w:val="22"/>
                <w:szCs w:val="22"/>
              </w:rPr>
            </w:pPr>
          </w:p>
        </w:tc>
        <w:tc>
          <w:tcPr>
            <w:tcW w:w="1505" w:type="dxa"/>
          </w:tcPr>
          <w:p w14:paraId="07EAED35" w14:textId="77777777" w:rsidR="009C68AB" w:rsidRPr="009C57EA" w:rsidRDefault="009C68AB" w:rsidP="003F1266">
            <w:pPr>
              <w:spacing w:line="480" w:lineRule="auto"/>
              <w:jc w:val="center"/>
              <w:rPr>
                <w:rFonts w:ascii="Arial" w:hAnsi="Arial" w:cs="Arial"/>
                <w:sz w:val="22"/>
                <w:szCs w:val="22"/>
              </w:rPr>
            </w:pPr>
          </w:p>
        </w:tc>
        <w:tc>
          <w:tcPr>
            <w:tcW w:w="1462" w:type="dxa"/>
          </w:tcPr>
          <w:p w14:paraId="5A9AB590" w14:textId="77777777" w:rsidR="009C68AB" w:rsidRPr="009C57EA" w:rsidRDefault="009C68AB" w:rsidP="003F1266">
            <w:pPr>
              <w:spacing w:line="480" w:lineRule="auto"/>
              <w:jc w:val="center"/>
              <w:rPr>
                <w:rFonts w:ascii="Arial" w:hAnsi="Arial" w:cs="Arial"/>
                <w:sz w:val="22"/>
                <w:szCs w:val="22"/>
              </w:rPr>
            </w:pPr>
          </w:p>
        </w:tc>
        <w:tc>
          <w:tcPr>
            <w:tcW w:w="1459" w:type="dxa"/>
          </w:tcPr>
          <w:p w14:paraId="7C342EB3" w14:textId="77777777" w:rsidR="009C68AB" w:rsidRPr="009C57EA" w:rsidRDefault="009C68AB" w:rsidP="003F1266">
            <w:pPr>
              <w:spacing w:line="480" w:lineRule="auto"/>
              <w:jc w:val="center"/>
              <w:rPr>
                <w:rFonts w:ascii="Arial" w:hAnsi="Arial" w:cs="Arial"/>
                <w:sz w:val="22"/>
                <w:szCs w:val="22"/>
              </w:rPr>
            </w:pPr>
          </w:p>
        </w:tc>
        <w:tc>
          <w:tcPr>
            <w:tcW w:w="1388" w:type="dxa"/>
          </w:tcPr>
          <w:p w14:paraId="78F07D9D" w14:textId="77777777" w:rsidR="009C68AB" w:rsidRPr="009C57EA" w:rsidRDefault="009C68AB" w:rsidP="003F1266">
            <w:pPr>
              <w:spacing w:line="480" w:lineRule="auto"/>
              <w:jc w:val="center"/>
              <w:rPr>
                <w:rFonts w:ascii="Arial" w:hAnsi="Arial" w:cs="Arial"/>
                <w:sz w:val="22"/>
                <w:szCs w:val="22"/>
              </w:rPr>
            </w:pPr>
          </w:p>
        </w:tc>
        <w:tc>
          <w:tcPr>
            <w:tcW w:w="1388" w:type="dxa"/>
          </w:tcPr>
          <w:p w14:paraId="3D0FE227" w14:textId="77777777" w:rsidR="009C68AB" w:rsidRPr="009C57EA" w:rsidRDefault="009C68AB" w:rsidP="003F1266">
            <w:pPr>
              <w:spacing w:line="480" w:lineRule="auto"/>
              <w:jc w:val="center"/>
              <w:rPr>
                <w:rFonts w:ascii="Arial" w:hAnsi="Arial" w:cs="Arial"/>
                <w:sz w:val="22"/>
                <w:szCs w:val="22"/>
              </w:rPr>
            </w:pPr>
          </w:p>
        </w:tc>
        <w:tc>
          <w:tcPr>
            <w:tcW w:w="1388" w:type="dxa"/>
          </w:tcPr>
          <w:p w14:paraId="2563BE39" w14:textId="77777777" w:rsidR="009C68AB" w:rsidRPr="009C57EA" w:rsidRDefault="009C68AB" w:rsidP="003F1266">
            <w:pPr>
              <w:spacing w:line="480" w:lineRule="auto"/>
              <w:jc w:val="center"/>
              <w:rPr>
                <w:rFonts w:ascii="Arial" w:hAnsi="Arial" w:cs="Arial"/>
                <w:sz w:val="22"/>
                <w:szCs w:val="22"/>
              </w:rPr>
            </w:pPr>
          </w:p>
        </w:tc>
        <w:tc>
          <w:tcPr>
            <w:tcW w:w="1388" w:type="dxa"/>
          </w:tcPr>
          <w:p w14:paraId="7E855231" w14:textId="77777777" w:rsidR="009C68AB" w:rsidRPr="009C57EA" w:rsidRDefault="009C68AB" w:rsidP="003F1266">
            <w:pPr>
              <w:spacing w:line="480" w:lineRule="auto"/>
              <w:jc w:val="center"/>
              <w:rPr>
                <w:rFonts w:ascii="Arial" w:hAnsi="Arial" w:cs="Arial"/>
                <w:sz w:val="22"/>
                <w:szCs w:val="22"/>
              </w:rPr>
            </w:pPr>
          </w:p>
        </w:tc>
        <w:tc>
          <w:tcPr>
            <w:tcW w:w="1576" w:type="dxa"/>
          </w:tcPr>
          <w:p w14:paraId="5BAF1890" w14:textId="77777777" w:rsidR="009C68AB" w:rsidRPr="009C57EA" w:rsidRDefault="009C68AB" w:rsidP="003F1266">
            <w:pPr>
              <w:spacing w:line="480" w:lineRule="auto"/>
              <w:jc w:val="center"/>
              <w:rPr>
                <w:rFonts w:ascii="Arial" w:hAnsi="Arial" w:cs="Arial"/>
                <w:sz w:val="22"/>
                <w:szCs w:val="22"/>
              </w:rPr>
            </w:pPr>
          </w:p>
        </w:tc>
      </w:tr>
      <w:tr w:rsidR="00964D40" w:rsidRPr="009C57EA" w14:paraId="7EC6FD4A" w14:textId="77777777" w:rsidTr="001E4B48">
        <w:tc>
          <w:tcPr>
            <w:tcW w:w="990" w:type="dxa"/>
            <w:vMerge/>
            <w:tcBorders>
              <w:bottom w:val="single" w:sz="4" w:space="0" w:color="auto"/>
            </w:tcBorders>
          </w:tcPr>
          <w:p w14:paraId="3B8ABE4F" w14:textId="77777777" w:rsidR="00E142E2" w:rsidRPr="009C57EA" w:rsidRDefault="00E142E2" w:rsidP="003F1266">
            <w:pPr>
              <w:spacing w:line="480" w:lineRule="auto"/>
              <w:jc w:val="center"/>
              <w:rPr>
                <w:rFonts w:ascii="Arial" w:hAnsi="Arial" w:cs="Arial"/>
                <w:sz w:val="22"/>
                <w:szCs w:val="22"/>
              </w:rPr>
            </w:pPr>
          </w:p>
        </w:tc>
        <w:tc>
          <w:tcPr>
            <w:tcW w:w="1003" w:type="dxa"/>
            <w:tcBorders>
              <w:bottom w:val="single" w:sz="4" w:space="0" w:color="auto"/>
            </w:tcBorders>
          </w:tcPr>
          <w:p w14:paraId="54B39DF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Fried</w:t>
            </w:r>
          </w:p>
        </w:tc>
        <w:tc>
          <w:tcPr>
            <w:tcW w:w="1459" w:type="dxa"/>
            <w:tcBorders>
              <w:bottom w:val="single" w:sz="4" w:space="0" w:color="auto"/>
            </w:tcBorders>
          </w:tcPr>
          <w:p w14:paraId="09BFC83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4.75</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505" w:type="dxa"/>
            <w:tcBorders>
              <w:bottom w:val="single" w:sz="4" w:space="0" w:color="auto"/>
            </w:tcBorders>
          </w:tcPr>
          <w:p w14:paraId="1D71151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3.44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62" w:type="dxa"/>
            <w:tcBorders>
              <w:bottom w:val="single" w:sz="4" w:space="0" w:color="auto"/>
            </w:tcBorders>
          </w:tcPr>
          <w:p w14:paraId="1642D9C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0.40</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a</w:t>
            </w:r>
          </w:p>
        </w:tc>
        <w:tc>
          <w:tcPr>
            <w:tcW w:w="1459" w:type="dxa"/>
            <w:tcBorders>
              <w:bottom w:val="single" w:sz="4" w:space="0" w:color="auto"/>
            </w:tcBorders>
          </w:tcPr>
          <w:p w14:paraId="1DA9EA55"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2.14</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388" w:type="dxa"/>
            <w:tcBorders>
              <w:bottom w:val="single" w:sz="4" w:space="0" w:color="auto"/>
            </w:tcBorders>
          </w:tcPr>
          <w:p w14:paraId="1A8F9174"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4.77</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a</w:t>
            </w:r>
          </w:p>
        </w:tc>
        <w:tc>
          <w:tcPr>
            <w:tcW w:w="1388" w:type="dxa"/>
            <w:tcBorders>
              <w:bottom w:val="single" w:sz="4" w:space="0" w:color="auto"/>
            </w:tcBorders>
          </w:tcPr>
          <w:p w14:paraId="10CBC910"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2.53</w:t>
            </w:r>
            <w:r w:rsidRPr="009C57EA">
              <w:rPr>
                <w:rFonts w:ascii="Arial" w:hAnsi="Arial" w:cs="Arial"/>
                <w:sz w:val="22"/>
                <w:szCs w:val="22"/>
                <w:shd w:val="clear" w:color="auto" w:fill="FFFFFF"/>
              </w:rPr>
              <w:t>±</w:t>
            </w:r>
            <w:r w:rsidRPr="009C57EA">
              <w:rPr>
                <w:rFonts w:ascii="Arial" w:hAnsi="Arial" w:cs="Arial"/>
                <w:sz w:val="22"/>
                <w:szCs w:val="22"/>
              </w:rPr>
              <w:t>0.39</w:t>
            </w:r>
            <w:r w:rsidRPr="009C57EA">
              <w:rPr>
                <w:rFonts w:ascii="Arial" w:hAnsi="Arial" w:cs="Arial"/>
                <w:sz w:val="22"/>
                <w:szCs w:val="22"/>
                <w:vertAlign w:val="superscript"/>
              </w:rPr>
              <w:t>a</w:t>
            </w:r>
          </w:p>
        </w:tc>
        <w:tc>
          <w:tcPr>
            <w:tcW w:w="1388" w:type="dxa"/>
            <w:tcBorders>
              <w:bottom w:val="single" w:sz="4" w:space="0" w:color="auto"/>
            </w:tcBorders>
          </w:tcPr>
          <w:p w14:paraId="74ED2DF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2.77</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a</w:t>
            </w:r>
          </w:p>
        </w:tc>
        <w:tc>
          <w:tcPr>
            <w:tcW w:w="1388" w:type="dxa"/>
            <w:tcBorders>
              <w:bottom w:val="single" w:sz="4" w:space="0" w:color="auto"/>
            </w:tcBorders>
          </w:tcPr>
          <w:p w14:paraId="4A08938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6.52</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576" w:type="dxa"/>
            <w:tcBorders>
              <w:bottom w:val="single" w:sz="4" w:space="0" w:color="auto"/>
            </w:tcBorders>
          </w:tcPr>
          <w:p w14:paraId="46106A33"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3.34</w:t>
            </w:r>
            <w:r w:rsidRPr="009C57EA">
              <w:rPr>
                <w:rFonts w:ascii="Arial" w:hAnsi="Arial" w:cs="Arial"/>
                <w:sz w:val="22"/>
                <w:szCs w:val="22"/>
                <w:shd w:val="clear" w:color="auto" w:fill="FFFFFF"/>
              </w:rPr>
              <w:t>±0.0</w:t>
            </w:r>
            <w:r w:rsidR="00A215C9" w:rsidRPr="009C57EA">
              <w:rPr>
                <w:rFonts w:ascii="Arial" w:hAnsi="Arial" w:cs="Arial"/>
                <w:sz w:val="22"/>
                <w:szCs w:val="22"/>
                <w:shd w:val="clear" w:color="auto" w:fill="FFFFFF"/>
              </w:rPr>
              <w:t>4</w:t>
            </w:r>
            <w:r w:rsidRPr="009C57EA">
              <w:rPr>
                <w:rFonts w:ascii="Arial" w:hAnsi="Arial" w:cs="Arial"/>
                <w:sz w:val="22"/>
                <w:szCs w:val="22"/>
                <w:shd w:val="clear" w:color="auto" w:fill="FFFFFF"/>
                <w:vertAlign w:val="superscript"/>
              </w:rPr>
              <w:t>a</w:t>
            </w:r>
          </w:p>
        </w:tc>
      </w:tr>
      <w:tr w:rsidR="00964D40" w:rsidRPr="009C57EA" w14:paraId="56F4CCFE" w14:textId="77777777" w:rsidTr="001E4B48">
        <w:tc>
          <w:tcPr>
            <w:tcW w:w="990" w:type="dxa"/>
            <w:vMerge w:val="restart"/>
            <w:tcBorders>
              <w:top w:val="single" w:sz="4" w:space="0" w:color="auto"/>
              <w:bottom w:val="nil"/>
            </w:tcBorders>
          </w:tcPr>
          <w:p w14:paraId="32F00D20" w14:textId="77777777" w:rsidR="00E142E2" w:rsidRPr="009C57EA" w:rsidRDefault="005B6808" w:rsidP="003F1266">
            <w:pPr>
              <w:spacing w:line="480" w:lineRule="auto"/>
              <w:jc w:val="center"/>
              <w:rPr>
                <w:rFonts w:ascii="Arial" w:hAnsi="Arial" w:cs="Arial"/>
                <w:sz w:val="22"/>
                <w:szCs w:val="22"/>
              </w:rPr>
            </w:pPr>
            <w:r w:rsidRPr="009C57EA">
              <w:rPr>
                <w:rFonts w:ascii="Arial" w:hAnsi="Arial" w:cs="Arial"/>
                <w:sz w:val="22"/>
                <w:szCs w:val="22"/>
              </w:rPr>
              <w:t>Seventh</w:t>
            </w:r>
          </w:p>
        </w:tc>
        <w:tc>
          <w:tcPr>
            <w:tcW w:w="1003" w:type="dxa"/>
            <w:tcBorders>
              <w:top w:val="single" w:sz="4" w:space="0" w:color="auto"/>
              <w:bottom w:val="nil"/>
            </w:tcBorders>
          </w:tcPr>
          <w:p w14:paraId="3E34473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Chilled</w:t>
            </w:r>
          </w:p>
        </w:tc>
        <w:tc>
          <w:tcPr>
            <w:tcW w:w="1459" w:type="dxa"/>
            <w:tcBorders>
              <w:top w:val="single" w:sz="4" w:space="0" w:color="auto"/>
              <w:bottom w:val="nil"/>
            </w:tcBorders>
          </w:tcPr>
          <w:p w14:paraId="769DB4F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2.47</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e</w:t>
            </w:r>
          </w:p>
          <w:p w14:paraId="1B355934" w14:textId="77777777" w:rsidR="00E142E2" w:rsidRPr="009C57EA" w:rsidRDefault="00E142E2" w:rsidP="003F1266">
            <w:pPr>
              <w:spacing w:line="480" w:lineRule="auto"/>
              <w:jc w:val="center"/>
              <w:rPr>
                <w:rFonts w:ascii="Arial" w:hAnsi="Arial" w:cs="Arial"/>
                <w:sz w:val="22"/>
                <w:szCs w:val="22"/>
              </w:rPr>
            </w:pPr>
          </w:p>
        </w:tc>
        <w:tc>
          <w:tcPr>
            <w:tcW w:w="1505" w:type="dxa"/>
            <w:tcBorders>
              <w:top w:val="single" w:sz="4" w:space="0" w:color="auto"/>
              <w:bottom w:val="nil"/>
            </w:tcBorders>
          </w:tcPr>
          <w:p w14:paraId="68ABED24"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1.98</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f</w:t>
            </w:r>
          </w:p>
        </w:tc>
        <w:tc>
          <w:tcPr>
            <w:tcW w:w="1462" w:type="dxa"/>
            <w:tcBorders>
              <w:top w:val="single" w:sz="4" w:space="0" w:color="auto"/>
              <w:bottom w:val="nil"/>
            </w:tcBorders>
          </w:tcPr>
          <w:p w14:paraId="26B5625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0.21</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d</w:t>
            </w:r>
          </w:p>
        </w:tc>
        <w:tc>
          <w:tcPr>
            <w:tcW w:w="1459" w:type="dxa"/>
            <w:tcBorders>
              <w:top w:val="single" w:sz="4" w:space="0" w:color="auto"/>
              <w:bottom w:val="nil"/>
            </w:tcBorders>
          </w:tcPr>
          <w:p w14:paraId="178A321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1.20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2BAF9230"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3.39</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c>
          <w:tcPr>
            <w:tcW w:w="1388" w:type="dxa"/>
            <w:tcBorders>
              <w:top w:val="single" w:sz="4" w:space="0" w:color="auto"/>
              <w:bottom w:val="nil"/>
            </w:tcBorders>
          </w:tcPr>
          <w:p w14:paraId="09881761"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1.56</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44F592D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2.04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1C0F4190"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4.93</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e</w:t>
            </w:r>
          </w:p>
        </w:tc>
        <w:tc>
          <w:tcPr>
            <w:tcW w:w="1576" w:type="dxa"/>
            <w:tcBorders>
              <w:top w:val="single" w:sz="4" w:space="0" w:color="auto"/>
              <w:bottom w:val="nil"/>
            </w:tcBorders>
          </w:tcPr>
          <w:p w14:paraId="1052E3AB"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2.83</w:t>
            </w:r>
            <w:r w:rsidRPr="009C57EA">
              <w:rPr>
                <w:rFonts w:ascii="Arial" w:hAnsi="Arial" w:cs="Arial"/>
                <w:sz w:val="22"/>
                <w:szCs w:val="22"/>
                <w:shd w:val="clear" w:color="auto" w:fill="FFFFFF"/>
              </w:rPr>
              <w:t>±0.08</w:t>
            </w:r>
            <w:r w:rsidRPr="009C57EA">
              <w:rPr>
                <w:rFonts w:ascii="Arial" w:hAnsi="Arial" w:cs="Arial"/>
                <w:sz w:val="22"/>
                <w:szCs w:val="22"/>
                <w:shd w:val="clear" w:color="auto" w:fill="FFFFFF"/>
                <w:vertAlign w:val="superscript"/>
              </w:rPr>
              <w:t>e</w:t>
            </w:r>
          </w:p>
        </w:tc>
      </w:tr>
      <w:tr w:rsidR="00964D40" w:rsidRPr="009C57EA" w14:paraId="1D9A50F2" w14:textId="77777777" w:rsidTr="001E4B48">
        <w:tc>
          <w:tcPr>
            <w:tcW w:w="990" w:type="dxa"/>
            <w:vMerge/>
            <w:tcBorders>
              <w:top w:val="nil"/>
            </w:tcBorders>
          </w:tcPr>
          <w:p w14:paraId="08691D1F" w14:textId="77777777" w:rsidR="00E142E2" w:rsidRPr="009C57EA" w:rsidRDefault="00E142E2" w:rsidP="003F1266">
            <w:pPr>
              <w:spacing w:line="480" w:lineRule="auto"/>
              <w:jc w:val="center"/>
              <w:rPr>
                <w:rFonts w:ascii="Arial" w:hAnsi="Arial" w:cs="Arial"/>
                <w:sz w:val="22"/>
                <w:szCs w:val="22"/>
              </w:rPr>
            </w:pPr>
          </w:p>
        </w:tc>
        <w:tc>
          <w:tcPr>
            <w:tcW w:w="1003" w:type="dxa"/>
            <w:tcBorders>
              <w:top w:val="nil"/>
            </w:tcBorders>
          </w:tcPr>
          <w:p w14:paraId="438ED081"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Smoked</w:t>
            </w:r>
          </w:p>
        </w:tc>
        <w:tc>
          <w:tcPr>
            <w:tcW w:w="1459" w:type="dxa"/>
            <w:tcBorders>
              <w:top w:val="nil"/>
            </w:tcBorders>
          </w:tcPr>
          <w:p w14:paraId="58E1BF13"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4.21</w:t>
            </w:r>
            <w:r w:rsidRPr="009C57EA">
              <w:rPr>
                <w:rFonts w:ascii="Arial" w:hAnsi="Arial" w:cs="Arial"/>
                <w:sz w:val="22"/>
                <w:szCs w:val="22"/>
                <w:shd w:val="clear" w:color="auto" w:fill="FFFFFF"/>
              </w:rPr>
              <w:t>±</w:t>
            </w:r>
            <w:r w:rsidRPr="009C57EA">
              <w:rPr>
                <w:rFonts w:ascii="Arial" w:hAnsi="Arial" w:cs="Arial"/>
                <w:sz w:val="22"/>
                <w:szCs w:val="22"/>
              </w:rPr>
              <w:t>0.15</w:t>
            </w:r>
            <w:r w:rsidRPr="009C57EA">
              <w:rPr>
                <w:rFonts w:ascii="Arial" w:hAnsi="Arial" w:cs="Arial"/>
                <w:sz w:val="22"/>
                <w:szCs w:val="22"/>
                <w:vertAlign w:val="superscript"/>
              </w:rPr>
              <w:t>c</w:t>
            </w:r>
          </w:p>
        </w:tc>
        <w:tc>
          <w:tcPr>
            <w:tcW w:w="1505" w:type="dxa"/>
            <w:tcBorders>
              <w:top w:val="nil"/>
            </w:tcBorders>
          </w:tcPr>
          <w:p w14:paraId="676C306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3.08</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462" w:type="dxa"/>
            <w:tcBorders>
              <w:top w:val="nil"/>
            </w:tcBorders>
          </w:tcPr>
          <w:p w14:paraId="3C8A3DA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0.32</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c</w:t>
            </w:r>
          </w:p>
        </w:tc>
        <w:tc>
          <w:tcPr>
            <w:tcW w:w="1459" w:type="dxa"/>
            <w:tcBorders>
              <w:top w:val="nil"/>
            </w:tcBorders>
          </w:tcPr>
          <w:p w14:paraId="1E6C262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1.90</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c</w:t>
            </w:r>
          </w:p>
        </w:tc>
        <w:tc>
          <w:tcPr>
            <w:tcW w:w="1388" w:type="dxa"/>
            <w:tcBorders>
              <w:top w:val="nil"/>
            </w:tcBorders>
          </w:tcPr>
          <w:p w14:paraId="35FFA07F"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4.32</w:t>
            </w:r>
            <w:r w:rsidRPr="009C57EA">
              <w:rPr>
                <w:rFonts w:ascii="Arial" w:hAnsi="Arial" w:cs="Arial"/>
                <w:sz w:val="22"/>
                <w:szCs w:val="22"/>
                <w:shd w:val="clear" w:color="auto" w:fill="FFFFFF"/>
              </w:rPr>
              <w:t>±0.08</w:t>
            </w:r>
            <w:r w:rsidRPr="009C57EA">
              <w:rPr>
                <w:rFonts w:ascii="Arial" w:hAnsi="Arial" w:cs="Arial"/>
                <w:sz w:val="22"/>
                <w:szCs w:val="22"/>
                <w:shd w:val="clear" w:color="auto" w:fill="FFFFFF"/>
                <w:vertAlign w:val="superscript"/>
              </w:rPr>
              <w:t>b</w:t>
            </w:r>
          </w:p>
        </w:tc>
        <w:tc>
          <w:tcPr>
            <w:tcW w:w="1388" w:type="dxa"/>
            <w:tcBorders>
              <w:top w:val="nil"/>
            </w:tcBorders>
          </w:tcPr>
          <w:p w14:paraId="2ABD002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2.46</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b</w:t>
            </w:r>
          </w:p>
        </w:tc>
        <w:tc>
          <w:tcPr>
            <w:tcW w:w="1388" w:type="dxa"/>
            <w:tcBorders>
              <w:top w:val="nil"/>
            </w:tcBorders>
          </w:tcPr>
          <w:p w14:paraId="2FBCA89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2.26</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c</w:t>
            </w:r>
          </w:p>
        </w:tc>
        <w:tc>
          <w:tcPr>
            <w:tcW w:w="1388" w:type="dxa"/>
            <w:tcBorders>
              <w:top w:val="nil"/>
            </w:tcBorders>
          </w:tcPr>
          <w:p w14:paraId="739CBEC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6.15</w:t>
            </w:r>
            <w:r w:rsidRPr="009C57EA">
              <w:rPr>
                <w:rFonts w:ascii="Arial" w:hAnsi="Arial" w:cs="Arial"/>
                <w:sz w:val="22"/>
                <w:szCs w:val="22"/>
                <w:shd w:val="clear" w:color="auto" w:fill="FFFFFF"/>
              </w:rPr>
              <w:t>±0.08</w:t>
            </w:r>
            <w:r w:rsidRPr="009C57EA">
              <w:rPr>
                <w:rFonts w:ascii="Arial" w:hAnsi="Arial" w:cs="Arial"/>
                <w:sz w:val="22"/>
                <w:szCs w:val="22"/>
                <w:shd w:val="clear" w:color="auto" w:fill="FFFFFF"/>
                <w:vertAlign w:val="superscript"/>
              </w:rPr>
              <w:t>c</w:t>
            </w:r>
          </w:p>
        </w:tc>
        <w:tc>
          <w:tcPr>
            <w:tcW w:w="1576" w:type="dxa"/>
            <w:tcBorders>
              <w:top w:val="nil"/>
            </w:tcBorders>
          </w:tcPr>
          <w:p w14:paraId="5F50109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3.04</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d</w:t>
            </w:r>
          </w:p>
        </w:tc>
      </w:tr>
      <w:tr w:rsidR="00361E75" w:rsidRPr="009C57EA" w14:paraId="6CF49457" w14:textId="77777777" w:rsidTr="001E4B48">
        <w:tc>
          <w:tcPr>
            <w:tcW w:w="990" w:type="dxa"/>
            <w:vMerge/>
            <w:tcBorders>
              <w:top w:val="nil"/>
            </w:tcBorders>
          </w:tcPr>
          <w:p w14:paraId="44201BB2" w14:textId="77777777" w:rsidR="009C68AB" w:rsidRPr="009C57EA" w:rsidRDefault="009C68AB" w:rsidP="003F1266">
            <w:pPr>
              <w:spacing w:line="480" w:lineRule="auto"/>
              <w:jc w:val="center"/>
              <w:rPr>
                <w:rFonts w:ascii="Arial" w:hAnsi="Arial" w:cs="Arial"/>
                <w:sz w:val="22"/>
                <w:szCs w:val="22"/>
              </w:rPr>
            </w:pPr>
          </w:p>
        </w:tc>
        <w:tc>
          <w:tcPr>
            <w:tcW w:w="1003" w:type="dxa"/>
            <w:tcBorders>
              <w:top w:val="nil"/>
            </w:tcBorders>
          </w:tcPr>
          <w:p w14:paraId="1ED355F4" w14:textId="77777777" w:rsidR="009C68AB" w:rsidRPr="009C57EA" w:rsidRDefault="009C68AB" w:rsidP="003F1266">
            <w:pPr>
              <w:spacing w:line="480" w:lineRule="auto"/>
              <w:jc w:val="center"/>
              <w:rPr>
                <w:rFonts w:ascii="Arial" w:hAnsi="Arial" w:cs="Arial"/>
                <w:sz w:val="22"/>
                <w:szCs w:val="22"/>
              </w:rPr>
            </w:pPr>
          </w:p>
        </w:tc>
        <w:tc>
          <w:tcPr>
            <w:tcW w:w="1459" w:type="dxa"/>
            <w:tcBorders>
              <w:top w:val="nil"/>
            </w:tcBorders>
          </w:tcPr>
          <w:p w14:paraId="2C9546C3" w14:textId="77777777" w:rsidR="009C68AB" w:rsidRPr="009C57EA" w:rsidRDefault="009C68AB" w:rsidP="003F1266">
            <w:pPr>
              <w:spacing w:line="480" w:lineRule="auto"/>
              <w:jc w:val="center"/>
              <w:rPr>
                <w:rFonts w:ascii="Arial" w:hAnsi="Arial" w:cs="Arial"/>
                <w:sz w:val="22"/>
                <w:szCs w:val="22"/>
              </w:rPr>
            </w:pPr>
          </w:p>
        </w:tc>
        <w:tc>
          <w:tcPr>
            <w:tcW w:w="1505" w:type="dxa"/>
            <w:tcBorders>
              <w:top w:val="nil"/>
            </w:tcBorders>
          </w:tcPr>
          <w:p w14:paraId="75C86780" w14:textId="77777777" w:rsidR="009C68AB" w:rsidRPr="009C57EA" w:rsidRDefault="009C68AB" w:rsidP="003F1266">
            <w:pPr>
              <w:spacing w:line="480" w:lineRule="auto"/>
              <w:jc w:val="center"/>
              <w:rPr>
                <w:rFonts w:ascii="Arial" w:hAnsi="Arial" w:cs="Arial"/>
                <w:sz w:val="22"/>
                <w:szCs w:val="22"/>
              </w:rPr>
            </w:pPr>
          </w:p>
        </w:tc>
        <w:tc>
          <w:tcPr>
            <w:tcW w:w="1462" w:type="dxa"/>
            <w:tcBorders>
              <w:top w:val="nil"/>
            </w:tcBorders>
          </w:tcPr>
          <w:p w14:paraId="24379057" w14:textId="77777777" w:rsidR="009C68AB" w:rsidRPr="009C57EA" w:rsidRDefault="009C68AB" w:rsidP="003F1266">
            <w:pPr>
              <w:spacing w:line="480" w:lineRule="auto"/>
              <w:jc w:val="center"/>
              <w:rPr>
                <w:rFonts w:ascii="Arial" w:hAnsi="Arial" w:cs="Arial"/>
                <w:sz w:val="22"/>
                <w:szCs w:val="22"/>
              </w:rPr>
            </w:pPr>
          </w:p>
        </w:tc>
        <w:tc>
          <w:tcPr>
            <w:tcW w:w="1459" w:type="dxa"/>
            <w:tcBorders>
              <w:top w:val="nil"/>
            </w:tcBorders>
          </w:tcPr>
          <w:p w14:paraId="02A91062" w14:textId="77777777" w:rsidR="009C68AB" w:rsidRPr="009C57EA" w:rsidRDefault="009C68AB" w:rsidP="003F1266">
            <w:pPr>
              <w:spacing w:line="480" w:lineRule="auto"/>
              <w:jc w:val="center"/>
              <w:rPr>
                <w:rFonts w:ascii="Arial" w:hAnsi="Arial" w:cs="Arial"/>
                <w:sz w:val="22"/>
                <w:szCs w:val="22"/>
              </w:rPr>
            </w:pPr>
          </w:p>
        </w:tc>
        <w:tc>
          <w:tcPr>
            <w:tcW w:w="1388" w:type="dxa"/>
            <w:tcBorders>
              <w:top w:val="nil"/>
            </w:tcBorders>
          </w:tcPr>
          <w:p w14:paraId="2AE62A9D" w14:textId="77777777" w:rsidR="009C68AB" w:rsidRPr="009C57EA" w:rsidRDefault="009C68AB" w:rsidP="003F1266">
            <w:pPr>
              <w:spacing w:line="480" w:lineRule="auto"/>
              <w:jc w:val="center"/>
              <w:rPr>
                <w:rFonts w:ascii="Arial" w:hAnsi="Arial" w:cs="Arial"/>
                <w:sz w:val="22"/>
                <w:szCs w:val="22"/>
              </w:rPr>
            </w:pPr>
          </w:p>
        </w:tc>
        <w:tc>
          <w:tcPr>
            <w:tcW w:w="1388" w:type="dxa"/>
            <w:tcBorders>
              <w:top w:val="nil"/>
            </w:tcBorders>
          </w:tcPr>
          <w:p w14:paraId="5AFD868D" w14:textId="77777777" w:rsidR="009C68AB" w:rsidRPr="009C57EA" w:rsidRDefault="009C68AB" w:rsidP="003F1266">
            <w:pPr>
              <w:spacing w:line="480" w:lineRule="auto"/>
              <w:jc w:val="center"/>
              <w:rPr>
                <w:rFonts w:ascii="Arial" w:hAnsi="Arial" w:cs="Arial"/>
                <w:sz w:val="22"/>
                <w:szCs w:val="22"/>
              </w:rPr>
            </w:pPr>
          </w:p>
        </w:tc>
        <w:tc>
          <w:tcPr>
            <w:tcW w:w="1388" w:type="dxa"/>
            <w:tcBorders>
              <w:top w:val="nil"/>
            </w:tcBorders>
          </w:tcPr>
          <w:p w14:paraId="4B1FC4EF" w14:textId="77777777" w:rsidR="009C68AB" w:rsidRPr="009C57EA" w:rsidRDefault="009C68AB" w:rsidP="003F1266">
            <w:pPr>
              <w:spacing w:line="480" w:lineRule="auto"/>
              <w:jc w:val="center"/>
              <w:rPr>
                <w:rFonts w:ascii="Arial" w:hAnsi="Arial" w:cs="Arial"/>
                <w:sz w:val="22"/>
                <w:szCs w:val="22"/>
              </w:rPr>
            </w:pPr>
          </w:p>
        </w:tc>
        <w:tc>
          <w:tcPr>
            <w:tcW w:w="1388" w:type="dxa"/>
            <w:tcBorders>
              <w:top w:val="nil"/>
            </w:tcBorders>
          </w:tcPr>
          <w:p w14:paraId="1CD2EC61" w14:textId="77777777" w:rsidR="009C68AB" w:rsidRPr="009C57EA" w:rsidRDefault="009C68AB" w:rsidP="003F1266">
            <w:pPr>
              <w:spacing w:line="480" w:lineRule="auto"/>
              <w:jc w:val="center"/>
              <w:rPr>
                <w:rFonts w:ascii="Arial" w:hAnsi="Arial" w:cs="Arial"/>
                <w:sz w:val="22"/>
                <w:szCs w:val="22"/>
              </w:rPr>
            </w:pPr>
          </w:p>
        </w:tc>
        <w:tc>
          <w:tcPr>
            <w:tcW w:w="1576" w:type="dxa"/>
            <w:tcBorders>
              <w:top w:val="nil"/>
            </w:tcBorders>
          </w:tcPr>
          <w:p w14:paraId="62C2F9C3" w14:textId="77777777" w:rsidR="009C68AB" w:rsidRPr="009C57EA" w:rsidRDefault="009C68AB" w:rsidP="003F1266">
            <w:pPr>
              <w:spacing w:line="480" w:lineRule="auto"/>
              <w:jc w:val="center"/>
              <w:rPr>
                <w:rFonts w:ascii="Arial" w:hAnsi="Arial" w:cs="Arial"/>
                <w:sz w:val="22"/>
                <w:szCs w:val="22"/>
              </w:rPr>
            </w:pPr>
          </w:p>
        </w:tc>
      </w:tr>
      <w:tr w:rsidR="00964D40" w:rsidRPr="009C57EA" w14:paraId="39FB4CC7" w14:textId="77777777" w:rsidTr="001E4B48">
        <w:tc>
          <w:tcPr>
            <w:tcW w:w="990" w:type="dxa"/>
            <w:vMerge/>
          </w:tcPr>
          <w:p w14:paraId="7DEBBA06" w14:textId="77777777" w:rsidR="00E142E2" w:rsidRPr="009C57EA" w:rsidRDefault="00E142E2" w:rsidP="003F1266">
            <w:pPr>
              <w:spacing w:line="480" w:lineRule="auto"/>
              <w:jc w:val="center"/>
              <w:rPr>
                <w:rFonts w:ascii="Arial" w:hAnsi="Arial" w:cs="Arial"/>
                <w:sz w:val="22"/>
                <w:szCs w:val="22"/>
              </w:rPr>
            </w:pPr>
          </w:p>
        </w:tc>
        <w:tc>
          <w:tcPr>
            <w:tcW w:w="1003" w:type="dxa"/>
          </w:tcPr>
          <w:p w14:paraId="574C721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Fried</w:t>
            </w:r>
          </w:p>
        </w:tc>
        <w:tc>
          <w:tcPr>
            <w:tcW w:w="1459" w:type="dxa"/>
          </w:tcPr>
          <w:p w14:paraId="2AC1A43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4.55</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p w14:paraId="61C58CDF" w14:textId="77777777" w:rsidR="00E142E2" w:rsidRPr="009C57EA" w:rsidRDefault="00E142E2" w:rsidP="003F1266">
            <w:pPr>
              <w:spacing w:line="480" w:lineRule="auto"/>
              <w:jc w:val="center"/>
              <w:rPr>
                <w:rFonts w:ascii="Arial" w:hAnsi="Arial" w:cs="Arial"/>
                <w:sz w:val="22"/>
                <w:szCs w:val="22"/>
              </w:rPr>
            </w:pPr>
          </w:p>
        </w:tc>
        <w:tc>
          <w:tcPr>
            <w:tcW w:w="1505" w:type="dxa"/>
          </w:tcPr>
          <w:p w14:paraId="72BA3E5F"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3.27</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b</w:t>
            </w:r>
          </w:p>
        </w:tc>
        <w:tc>
          <w:tcPr>
            <w:tcW w:w="1462" w:type="dxa"/>
          </w:tcPr>
          <w:p w14:paraId="6DF7A9E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0.37</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b</w:t>
            </w:r>
          </w:p>
        </w:tc>
        <w:tc>
          <w:tcPr>
            <w:tcW w:w="1459" w:type="dxa"/>
          </w:tcPr>
          <w:p w14:paraId="513E42F5"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2.02</w:t>
            </w:r>
            <w:r w:rsidRPr="009C57EA">
              <w:rPr>
                <w:rFonts w:ascii="Arial" w:hAnsi="Arial" w:cs="Arial"/>
                <w:sz w:val="22"/>
                <w:szCs w:val="22"/>
                <w:shd w:val="clear" w:color="auto" w:fill="FFFFFF"/>
              </w:rPr>
              <w:t>±0.04</w:t>
            </w:r>
            <w:r w:rsidR="00A66A22" w:rsidRPr="009C57EA">
              <w:rPr>
                <w:rFonts w:ascii="Arial" w:hAnsi="Arial" w:cs="Arial"/>
                <w:sz w:val="22"/>
                <w:szCs w:val="22"/>
                <w:shd w:val="clear" w:color="auto" w:fill="FFFFFF"/>
                <w:vertAlign w:val="superscript"/>
              </w:rPr>
              <w:t>b</w:t>
            </w:r>
          </w:p>
        </w:tc>
        <w:tc>
          <w:tcPr>
            <w:tcW w:w="1388" w:type="dxa"/>
          </w:tcPr>
          <w:p w14:paraId="5C9B9FD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4.26</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388" w:type="dxa"/>
          </w:tcPr>
          <w:p w14:paraId="594F2DE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2.50</w:t>
            </w:r>
            <w:r w:rsidRPr="009C57EA">
              <w:rPr>
                <w:rFonts w:ascii="Arial" w:hAnsi="Arial" w:cs="Arial"/>
                <w:sz w:val="22"/>
                <w:szCs w:val="22"/>
                <w:shd w:val="clear" w:color="auto" w:fill="FFFFFF"/>
              </w:rPr>
              <w:t>±0.19</w:t>
            </w:r>
            <w:r w:rsidRPr="009C57EA">
              <w:rPr>
                <w:rFonts w:ascii="Arial" w:hAnsi="Arial" w:cs="Arial"/>
                <w:sz w:val="22"/>
                <w:szCs w:val="22"/>
                <w:shd w:val="clear" w:color="auto" w:fill="FFFFFF"/>
                <w:vertAlign w:val="superscript"/>
              </w:rPr>
              <w:t>a</w:t>
            </w:r>
          </w:p>
        </w:tc>
        <w:tc>
          <w:tcPr>
            <w:tcW w:w="1388" w:type="dxa"/>
          </w:tcPr>
          <w:p w14:paraId="4DA1D9D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2.58</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b</w:t>
            </w:r>
          </w:p>
        </w:tc>
        <w:tc>
          <w:tcPr>
            <w:tcW w:w="1388" w:type="dxa"/>
          </w:tcPr>
          <w:p w14:paraId="552F6A9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6.22</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576" w:type="dxa"/>
          </w:tcPr>
          <w:p w14:paraId="1719205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3.14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c</w:t>
            </w:r>
          </w:p>
        </w:tc>
      </w:tr>
    </w:tbl>
    <w:p w14:paraId="78BD4296" w14:textId="77777777" w:rsidR="00E142E2" w:rsidRPr="009C57EA" w:rsidRDefault="00800D53" w:rsidP="00E142E2">
      <w:pPr>
        <w:tabs>
          <w:tab w:val="left" w:pos="720"/>
        </w:tabs>
        <w:jc w:val="center"/>
        <w:rPr>
          <w:rFonts w:ascii="Arial" w:hAnsi="Arial" w:cs="Arial"/>
          <w:sz w:val="22"/>
          <w:szCs w:val="22"/>
        </w:rPr>
      </w:pPr>
      <w:r w:rsidRPr="009C57EA">
        <w:rPr>
          <w:rFonts w:ascii="Arial" w:hAnsi="Arial" w:cs="Arial"/>
          <w:sz w:val="22"/>
          <w:szCs w:val="22"/>
        </w:rPr>
        <w:t>Means ± SD values in each column with different superscripts are significantly different (p = .05)</w:t>
      </w:r>
    </w:p>
    <w:p w14:paraId="0FB05B99" w14:textId="77777777" w:rsidR="00E142E2" w:rsidRPr="009C57EA" w:rsidRDefault="00E142E2" w:rsidP="00E142E2">
      <w:pPr>
        <w:jc w:val="both"/>
        <w:rPr>
          <w:rFonts w:ascii="Arial" w:hAnsi="Arial" w:cs="Arial"/>
          <w:b/>
          <w:bCs/>
          <w:sz w:val="22"/>
          <w:szCs w:val="22"/>
        </w:rPr>
        <w:sectPr w:rsidR="00E142E2" w:rsidRPr="009C57EA" w:rsidSect="00DA1243">
          <w:pgSz w:w="16839" w:h="11907" w:orient="landscape"/>
          <w:pgMar w:top="1440" w:right="142" w:bottom="1440" w:left="1440" w:header="851" w:footer="992" w:gutter="0"/>
          <w:cols w:space="720"/>
          <w:docGrid w:type="linesAndChars" w:linePitch="312"/>
        </w:sectPr>
      </w:pPr>
    </w:p>
    <w:p w14:paraId="7BB6ADA8" w14:textId="77777777" w:rsidR="00E142E2" w:rsidRPr="009C57EA" w:rsidRDefault="00E142E2" w:rsidP="00E142E2">
      <w:pPr>
        <w:jc w:val="both"/>
        <w:rPr>
          <w:rFonts w:ascii="Arial" w:hAnsi="Arial" w:cs="Arial"/>
          <w:b/>
          <w:bCs/>
          <w:sz w:val="22"/>
          <w:szCs w:val="22"/>
        </w:rPr>
      </w:pPr>
      <w:r w:rsidRPr="009C57EA">
        <w:rPr>
          <w:rFonts w:ascii="Arial" w:hAnsi="Arial" w:cs="Arial"/>
          <w:b/>
          <w:bCs/>
          <w:sz w:val="22"/>
          <w:szCs w:val="22"/>
        </w:rPr>
        <w:lastRenderedPageBreak/>
        <w:t xml:space="preserve">Non-Essential Amino Acid Profile of experimental fish at Day Zero and Seventh of preservation </w:t>
      </w:r>
    </w:p>
    <w:p w14:paraId="2A310543" w14:textId="77777777" w:rsidR="00E142E2" w:rsidRPr="009C57EA" w:rsidRDefault="00E142E2" w:rsidP="00E142E2">
      <w:pPr>
        <w:pStyle w:val="Heading3"/>
        <w:spacing w:before="0" w:after="0" w:line="360" w:lineRule="auto"/>
        <w:jc w:val="both"/>
        <w:rPr>
          <w:rFonts w:ascii="Arial" w:hAnsi="Arial" w:cs="Arial"/>
          <w:b w:val="0"/>
          <w:sz w:val="22"/>
          <w:szCs w:val="22"/>
        </w:rPr>
      </w:pPr>
      <w:r w:rsidRPr="009C57EA">
        <w:rPr>
          <w:rFonts w:ascii="Arial" w:hAnsi="Arial" w:cs="Arial"/>
          <w:b w:val="0"/>
          <w:sz w:val="22"/>
          <w:szCs w:val="22"/>
        </w:rPr>
        <w:t xml:space="preserve">The non-essential amino acid (NEAA) composition of chilled, smoked and fried hake fish at day zero and day seventh is presented in </w:t>
      </w:r>
      <w:r w:rsidRPr="009C57EA">
        <w:rPr>
          <w:rStyle w:val="Strong"/>
          <w:rFonts w:ascii="Arial" w:eastAsia="Times New Roman" w:hAnsi="Arial" w:cs="Arial"/>
          <w:bCs/>
          <w:sz w:val="22"/>
          <w:szCs w:val="22"/>
        </w:rPr>
        <w:t xml:space="preserve">Table 5. </w:t>
      </w:r>
      <w:r w:rsidRPr="009C57EA">
        <w:rPr>
          <w:rFonts w:ascii="Arial" w:hAnsi="Arial" w:cs="Arial"/>
          <w:b w:val="0"/>
          <w:sz w:val="22"/>
          <w:szCs w:val="22"/>
        </w:rPr>
        <w:t xml:space="preserve"> At day zero, asparagine was highest in fried fish (3.52</w:t>
      </w:r>
      <w:r w:rsidRPr="009C57EA">
        <w:rPr>
          <w:rFonts w:ascii="Arial" w:hAnsi="Arial" w:cs="Arial"/>
          <w:b w:val="0"/>
          <w:sz w:val="22"/>
          <w:szCs w:val="22"/>
          <w:shd w:val="clear" w:color="auto" w:fill="FFFFFF"/>
        </w:rPr>
        <w:t>±0.01</w:t>
      </w:r>
      <w:r w:rsidRPr="009C57EA">
        <w:rPr>
          <w:rFonts w:ascii="Arial" w:hAnsi="Arial" w:cs="Arial"/>
          <w:b w:val="0"/>
          <w:sz w:val="22"/>
          <w:szCs w:val="22"/>
        </w:rPr>
        <w:t xml:space="preserve"> g/100g protein), followed closely by smoked fish (3.46</w:t>
      </w:r>
      <w:r w:rsidRPr="009C57EA">
        <w:rPr>
          <w:rFonts w:ascii="Arial" w:hAnsi="Arial" w:cs="Arial"/>
          <w:b w:val="0"/>
          <w:sz w:val="22"/>
          <w:szCs w:val="22"/>
          <w:shd w:val="clear" w:color="auto" w:fill="FFFFFF"/>
        </w:rPr>
        <w:t>±0.01</w:t>
      </w:r>
      <w:r w:rsidRPr="009C57EA">
        <w:rPr>
          <w:rFonts w:ascii="Arial" w:hAnsi="Arial" w:cs="Arial"/>
          <w:b w:val="0"/>
          <w:sz w:val="22"/>
          <w:szCs w:val="22"/>
        </w:rPr>
        <w:t xml:space="preserve"> g/100g), while chilled fish had the lowest value (3.19</w:t>
      </w:r>
      <w:r w:rsidRPr="009C57EA">
        <w:rPr>
          <w:rFonts w:ascii="Arial" w:hAnsi="Arial" w:cs="Arial"/>
          <w:b w:val="0"/>
          <w:sz w:val="22"/>
          <w:szCs w:val="22"/>
          <w:shd w:val="clear" w:color="auto" w:fill="FFFFFF"/>
        </w:rPr>
        <w:t>±0.03</w:t>
      </w:r>
      <w:r w:rsidRPr="009C57EA">
        <w:rPr>
          <w:rFonts w:ascii="Arial" w:hAnsi="Arial" w:cs="Arial"/>
          <w:b w:val="0"/>
          <w:sz w:val="22"/>
          <w:szCs w:val="22"/>
        </w:rPr>
        <w:t xml:space="preserve"> g/100g). At day seventh, asparagine declined in chilled fish (2.38</w:t>
      </w:r>
      <w:r w:rsidRPr="009C57EA">
        <w:rPr>
          <w:rFonts w:ascii="Arial" w:hAnsi="Arial" w:cs="Arial"/>
          <w:b w:val="0"/>
          <w:sz w:val="22"/>
          <w:szCs w:val="22"/>
          <w:shd w:val="clear" w:color="auto" w:fill="FFFFFF"/>
        </w:rPr>
        <w:t>±0.04</w:t>
      </w:r>
      <w:r w:rsidRPr="009C57EA">
        <w:rPr>
          <w:rFonts w:ascii="Arial" w:hAnsi="Arial" w:cs="Arial"/>
          <w:b w:val="0"/>
          <w:sz w:val="22"/>
          <w:szCs w:val="22"/>
        </w:rPr>
        <w:t xml:space="preserve"> g/100g), while smoked fish (3.26</w:t>
      </w:r>
      <w:r w:rsidRPr="009C57EA">
        <w:rPr>
          <w:rFonts w:ascii="Arial" w:hAnsi="Arial" w:cs="Arial"/>
          <w:b w:val="0"/>
          <w:sz w:val="22"/>
          <w:szCs w:val="22"/>
          <w:shd w:val="clear" w:color="auto" w:fill="FFFFFF"/>
        </w:rPr>
        <w:t>±0.02</w:t>
      </w:r>
      <w:r w:rsidRPr="009C57EA">
        <w:rPr>
          <w:rFonts w:ascii="Arial" w:hAnsi="Arial" w:cs="Arial"/>
          <w:b w:val="0"/>
          <w:sz w:val="22"/>
          <w:szCs w:val="22"/>
        </w:rPr>
        <w:t xml:space="preserve"> g/100g) and fried fish (3.29</w:t>
      </w:r>
      <w:r w:rsidRPr="009C57EA">
        <w:rPr>
          <w:rFonts w:ascii="Arial" w:hAnsi="Arial" w:cs="Arial"/>
          <w:b w:val="0"/>
          <w:sz w:val="22"/>
          <w:szCs w:val="22"/>
          <w:shd w:val="clear" w:color="auto" w:fill="FFFFFF"/>
        </w:rPr>
        <w:t>±0.04</w:t>
      </w:r>
      <w:r w:rsidRPr="009C57EA">
        <w:rPr>
          <w:rFonts w:ascii="Arial" w:hAnsi="Arial" w:cs="Arial"/>
          <w:b w:val="0"/>
          <w:sz w:val="22"/>
          <w:szCs w:val="22"/>
        </w:rPr>
        <w:t xml:space="preserve"> g/100g) retained higher levels. This indicates that processing (smoking and frying) methods helps maintain asparagine during storage.</w:t>
      </w:r>
    </w:p>
    <w:p w14:paraId="35A39F4D"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Fried fish (5.35</w:t>
      </w:r>
      <w:r w:rsidRPr="009C57EA">
        <w:rPr>
          <w:rFonts w:ascii="Arial" w:hAnsi="Arial" w:cs="Arial"/>
          <w:sz w:val="22"/>
          <w:szCs w:val="22"/>
          <w:shd w:val="clear" w:color="auto" w:fill="FFFFFF"/>
        </w:rPr>
        <w:t>±0.03</w:t>
      </w:r>
      <w:r w:rsidRPr="009C57EA">
        <w:rPr>
          <w:rFonts w:ascii="Arial" w:hAnsi="Arial" w:cs="Arial"/>
          <w:sz w:val="22"/>
          <w:szCs w:val="22"/>
        </w:rPr>
        <w:t xml:space="preserve"> g/100g) and smoked fish (5.29</w:t>
      </w:r>
      <w:r w:rsidRPr="009C57EA">
        <w:rPr>
          <w:rFonts w:ascii="Arial" w:hAnsi="Arial" w:cs="Arial"/>
          <w:sz w:val="22"/>
          <w:szCs w:val="22"/>
          <w:shd w:val="clear" w:color="auto" w:fill="FFFFFF"/>
        </w:rPr>
        <w:t>±0.04</w:t>
      </w:r>
      <w:r w:rsidRPr="009C57EA">
        <w:rPr>
          <w:rFonts w:ascii="Arial" w:hAnsi="Arial" w:cs="Arial"/>
          <w:sz w:val="22"/>
          <w:szCs w:val="22"/>
        </w:rPr>
        <w:t xml:space="preserve"> g/100g) had significantly higher arginine</w:t>
      </w:r>
      <w:r w:rsidR="00613F05" w:rsidRPr="009C57EA">
        <w:rPr>
          <w:rFonts w:ascii="Arial" w:hAnsi="Arial" w:cs="Arial"/>
          <w:sz w:val="22"/>
          <w:szCs w:val="22"/>
        </w:rPr>
        <w:t xml:space="preserve"> value</w:t>
      </w:r>
      <w:r w:rsidRPr="009C57EA">
        <w:rPr>
          <w:rFonts w:ascii="Arial" w:hAnsi="Arial" w:cs="Arial"/>
          <w:sz w:val="22"/>
          <w:szCs w:val="22"/>
        </w:rPr>
        <w:t xml:space="preserve"> than chilled fish (4.60</w:t>
      </w:r>
      <w:r w:rsidRPr="009C57EA">
        <w:rPr>
          <w:rFonts w:ascii="Arial" w:hAnsi="Arial" w:cs="Arial"/>
          <w:sz w:val="22"/>
          <w:szCs w:val="22"/>
          <w:shd w:val="clear" w:color="auto" w:fill="FFFFFF"/>
        </w:rPr>
        <w:t>±0.03</w:t>
      </w:r>
      <w:r w:rsidRPr="009C57EA">
        <w:rPr>
          <w:rFonts w:ascii="Arial" w:hAnsi="Arial" w:cs="Arial"/>
          <w:sz w:val="22"/>
          <w:szCs w:val="22"/>
        </w:rPr>
        <w:t xml:space="preserve"> g/100g) at day zero; while arginine dropped to 3.31</w:t>
      </w:r>
      <w:r w:rsidRPr="009C57EA">
        <w:rPr>
          <w:rFonts w:ascii="Arial" w:hAnsi="Arial" w:cs="Arial"/>
          <w:sz w:val="22"/>
          <w:szCs w:val="22"/>
          <w:shd w:val="clear" w:color="auto" w:fill="FFFFFF"/>
        </w:rPr>
        <w:t>±0.04</w:t>
      </w:r>
      <w:r w:rsidRPr="009C57EA">
        <w:rPr>
          <w:rFonts w:ascii="Arial" w:hAnsi="Arial" w:cs="Arial"/>
          <w:sz w:val="22"/>
          <w:szCs w:val="22"/>
        </w:rPr>
        <w:t xml:space="preserve"> g/100g in chilled fish. However, smoked fish (5.07</w:t>
      </w:r>
      <w:r w:rsidRPr="009C57EA">
        <w:rPr>
          <w:rFonts w:ascii="Arial" w:hAnsi="Arial" w:cs="Arial"/>
          <w:sz w:val="22"/>
          <w:szCs w:val="22"/>
          <w:shd w:val="clear" w:color="auto" w:fill="FFFFFF"/>
        </w:rPr>
        <w:t>±0.06</w:t>
      </w:r>
      <w:r w:rsidRPr="009C57EA">
        <w:rPr>
          <w:rFonts w:ascii="Arial" w:hAnsi="Arial" w:cs="Arial"/>
          <w:sz w:val="22"/>
          <w:szCs w:val="22"/>
        </w:rPr>
        <w:t xml:space="preserve"> g/100g) and fried fish (5.14</w:t>
      </w:r>
      <w:r w:rsidRPr="009C57EA">
        <w:rPr>
          <w:rFonts w:ascii="Arial" w:hAnsi="Arial" w:cs="Arial"/>
          <w:sz w:val="22"/>
          <w:szCs w:val="22"/>
          <w:shd w:val="clear" w:color="auto" w:fill="FFFFFF"/>
        </w:rPr>
        <w:t>±0.06</w:t>
      </w:r>
      <w:r w:rsidRPr="009C57EA">
        <w:rPr>
          <w:rFonts w:ascii="Arial" w:hAnsi="Arial" w:cs="Arial"/>
          <w:sz w:val="22"/>
          <w:szCs w:val="22"/>
        </w:rPr>
        <w:t xml:space="preserve"> g/100g) maintained better stability at day seventh of chilled storage. This suggests that smoking and frying protect arginine from degradation during storage. Alanine value was highest in fried fish (6.99</w:t>
      </w:r>
      <w:r w:rsidRPr="009C57EA">
        <w:rPr>
          <w:rFonts w:ascii="Arial" w:hAnsi="Arial" w:cs="Arial"/>
          <w:sz w:val="22"/>
          <w:szCs w:val="22"/>
          <w:shd w:val="clear" w:color="auto" w:fill="FFFFFF"/>
        </w:rPr>
        <w:t>±0.06</w:t>
      </w:r>
      <w:r w:rsidRPr="009C57EA">
        <w:rPr>
          <w:rFonts w:ascii="Arial" w:hAnsi="Arial" w:cs="Arial"/>
          <w:sz w:val="22"/>
          <w:szCs w:val="22"/>
        </w:rPr>
        <w:t xml:space="preserve"> g/100g), followed by smoked fish (6.60</w:t>
      </w:r>
      <w:r w:rsidRPr="009C57EA">
        <w:rPr>
          <w:rFonts w:ascii="Arial" w:hAnsi="Arial" w:cs="Arial"/>
          <w:sz w:val="22"/>
          <w:szCs w:val="22"/>
          <w:shd w:val="clear" w:color="auto" w:fill="FFFFFF"/>
        </w:rPr>
        <w:t>±0.04</w:t>
      </w:r>
      <w:r w:rsidRPr="009C57EA">
        <w:rPr>
          <w:rFonts w:ascii="Arial" w:hAnsi="Arial" w:cs="Arial"/>
          <w:sz w:val="22"/>
          <w:szCs w:val="22"/>
        </w:rPr>
        <w:t xml:space="preserve"> g/100g), with chilled fish having the least value (6.12</w:t>
      </w:r>
      <w:r w:rsidRPr="009C57EA">
        <w:rPr>
          <w:rFonts w:ascii="Arial" w:hAnsi="Arial" w:cs="Arial"/>
          <w:sz w:val="22"/>
          <w:szCs w:val="22"/>
          <w:shd w:val="clear" w:color="auto" w:fill="FFFFFF"/>
        </w:rPr>
        <w:t>±0.02</w:t>
      </w:r>
      <w:r w:rsidRPr="009C57EA">
        <w:rPr>
          <w:rFonts w:ascii="Arial" w:hAnsi="Arial" w:cs="Arial"/>
          <w:sz w:val="22"/>
          <w:szCs w:val="22"/>
        </w:rPr>
        <w:t xml:space="preserve"> g/100g) at day zero. At seventh day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storage condition, alanine reduced across the samples, most notably in chilled fish (5.29</w:t>
      </w:r>
      <w:r w:rsidRPr="009C57EA">
        <w:rPr>
          <w:rFonts w:ascii="Arial" w:hAnsi="Arial" w:cs="Arial"/>
          <w:sz w:val="22"/>
          <w:szCs w:val="22"/>
          <w:shd w:val="clear" w:color="auto" w:fill="FFFFFF"/>
        </w:rPr>
        <w:t>±0.04</w:t>
      </w:r>
      <w:r w:rsidRPr="009C57EA">
        <w:rPr>
          <w:rFonts w:ascii="Arial" w:hAnsi="Arial" w:cs="Arial"/>
          <w:sz w:val="22"/>
          <w:szCs w:val="22"/>
        </w:rPr>
        <w:t xml:space="preserve"> g/100g), while smoked fish (6.28</w:t>
      </w:r>
      <w:r w:rsidRPr="009C57EA">
        <w:rPr>
          <w:rFonts w:ascii="Arial" w:hAnsi="Arial" w:cs="Arial"/>
          <w:sz w:val="22"/>
          <w:szCs w:val="22"/>
          <w:shd w:val="clear" w:color="auto" w:fill="FFFFFF"/>
        </w:rPr>
        <w:t>±0.04</w:t>
      </w:r>
      <w:r w:rsidRPr="009C57EA">
        <w:rPr>
          <w:rFonts w:ascii="Arial" w:hAnsi="Arial" w:cs="Arial"/>
          <w:sz w:val="22"/>
          <w:szCs w:val="22"/>
        </w:rPr>
        <w:t xml:space="preserve"> g/100g) and fried fish (6.66</w:t>
      </w:r>
      <w:r w:rsidRPr="009C57EA">
        <w:rPr>
          <w:rFonts w:ascii="Arial" w:hAnsi="Arial" w:cs="Arial"/>
          <w:sz w:val="22"/>
          <w:szCs w:val="22"/>
          <w:shd w:val="clear" w:color="auto" w:fill="FFFFFF"/>
        </w:rPr>
        <w:t>±0.10</w:t>
      </w:r>
      <w:r w:rsidRPr="009C57EA">
        <w:rPr>
          <w:rFonts w:ascii="Arial" w:hAnsi="Arial" w:cs="Arial"/>
          <w:sz w:val="22"/>
          <w:szCs w:val="22"/>
        </w:rPr>
        <w:t xml:space="preserve"> g/100g) preserved higher concentrations.</w:t>
      </w:r>
    </w:p>
    <w:p w14:paraId="61231D25"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Aspartic acid was highest in fried fish (8.11</w:t>
      </w:r>
      <w:r w:rsidRPr="009C57EA">
        <w:rPr>
          <w:rFonts w:ascii="Arial" w:hAnsi="Arial" w:cs="Arial"/>
          <w:sz w:val="22"/>
          <w:szCs w:val="22"/>
          <w:shd w:val="clear" w:color="auto" w:fill="FFFFFF"/>
        </w:rPr>
        <w:t xml:space="preserve">±0.01 </w:t>
      </w:r>
      <w:r w:rsidRPr="009C57EA">
        <w:rPr>
          <w:rFonts w:ascii="Arial" w:hAnsi="Arial" w:cs="Arial"/>
          <w:sz w:val="22"/>
          <w:szCs w:val="22"/>
        </w:rPr>
        <w:t>g/100g), followed by smoked fish (7.90</w:t>
      </w:r>
      <w:r w:rsidRPr="009C57EA">
        <w:rPr>
          <w:rFonts w:ascii="Arial" w:hAnsi="Arial" w:cs="Arial"/>
          <w:sz w:val="22"/>
          <w:szCs w:val="22"/>
          <w:shd w:val="clear" w:color="auto" w:fill="FFFFFF"/>
        </w:rPr>
        <w:t>±0.04</w:t>
      </w:r>
      <w:r w:rsidRPr="009C57EA">
        <w:rPr>
          <w:rFonts w:ascii="Arial" w:hAnsi="Arial" w:cs="Arial"/>
          <w:sz w:val="22"/>
          <w:szCs w:val="22"/>
        </w:rPr>
        <w:t xml:space="preserve"> g/100g) and chilled fish (7.82</w:t>
      </w:r>
      <w:r w:rsidRPr="009C57EA">
        <w:rPr>
          <w:rFonts w:ascii="Arial" w:hAnsi="Arial" w:cs="Arial"/>
          <w:sz w:val="22"/>
          <w:szCs w:val="22"/>
          <w:shd w:val="clear" w:color="auto" w:fill="FFFFFF"/>
        </w:rPr>
        <w:t>±0.02</w:t>
      </w:r>
      <w:r w:rsidRPr="009C57EA">
        <w:rPr>
          <w:rFonts w:ascii="Arial" w:hAnsi="Arial" w:cs="Arial"/>
          <w:sz w:val="22"/>
          <w:szCs w:val="22"/>
        </w:rPr>
        <w:t xml:space="preserve"> g/100g) at day zero. The values decreased in all the samples at seventh day, particularly in chilled fish (6.60</w:t>
      </w:r>
      <w:r w:rsidRPr="009C57EA">
        <w:rPr>
          <w:rFonts w:ascii="Arial" w:hAnsi="Arial" w:cs="Arial"/>
          <w:sz w:val="22"/>
          <w:szCs w:val="22"/>
          <w:shd w:val="clear" w:color="auto" w:fill="FFFFFF"/>
        </w:rPr>
        <w:t>±0.04</w:t>
      </w:r>
      <w:r w:rsidRPr="009C57EA">
        <w:rPr>
          <w:rFonts w:ascii="Arial" w:hAnsi="Arial" w:cs="Arial"/>
          <w:sz w:val="22"/>
          <w:szCs w:val="22"/>
        </w:rPr>
        <w:t xml:space="preserve"> g/100g), while fried fish (7.78</w:t>
      </w:r>
      <w:r w:rsidRPr="009C57EA">
        <w:rPr>
          <w:rFonts w:ascii="Arial" w:hAnsi="Arial" w:cs="Arial"/>
          <w:sz w:val="22"/>
          <w:szCs w:val="22"/>
          <w:shd w:val="clear" w:color="auto" w:fill="FFFFFF"/>
        </w:rPr>
        <w:t>±0.06</w:t>
      </w:r>
      <w:r w:rsidRPr="009C57EA">
        <w:rPr>
          <w:rFonts w:ascii="Arial" w:hAnsi="Arial" w:cs="Arial"/>
          <w:sz w:val="22"/>
          <w:szCs w:val="22"/>
        </w:rPr>
        <w:t xml:space="preserve"> g/100g) and smoked fish (7.47</w:t>
      </w:r>
      <w:r w:rsidRPr="009C57EA">
        <w:rPr>
          <w:rFonts w:ascii="Arial" w:hAnsi="Arial" w:cs="Arial"/>
          <w:sz w:val="22"/>
          <w:szCs w:val="22"/>
          <w:shd w:val="clear" w:color="auto" w:fill="FFFFFF"/>
        </w:rPr>
        <w:t>±0.04</w:t>
      </w:r>
      <w:r w:rsidRPr="009C57EA">
        <w:rPr>
          <w:rFonts w:ascii="Arial" w:hAnsi="Arial" w:cs="Arial"/>
          <w:sz w:val="22"/>
          <w:szCs w:val="22"/>
        </w:rPr>
        <w:t xml:space="preserve"> g/100g) retained higher values. This indicates that aspartic acid, though sensitive to storage, is better preserved in processed fish. Cysteine values varied from 0.74</w:t>
      </w:r>
      <w:r w:rsidRPr="009C57EA">
        <w:rPr>
          <w:rFonts w:ascii="Arial" w:hAnsi="Arial" w:cs="Arial"/>
          <w:sz w:val="22"/>
          <w:szCs w:val="22"/>
          <w:shd w:val="clear" w:color="auto" w:fill="FFFFFF"/>
        </w:rPr>
        <w:t xml:space="preserve">±0.04 </w:t>
      </w:r>
      <w:r w:rsidRPr="009C57EA">
        <w:rPr>
          <w:rFonts w:ascii="Arial" w:hAnsi="Arial" w:cs="Arial"/>
          <w:sz w:val="22"/>
          <w:szCs w:val="22"/>
        </w:rPr>
        <w:t>g/100g to 0.79</w:t>
      </w:r>
      <w:r w:rsidRPr="009C57EA">
        <w:rPr>
          <w:rFonts w:ascii="Arial" w:hAnsi="Arial" w:cs="Arial"/>
          <w:sz w:val="22"/>
          <w:szCs w:val="22"/>
          <w:shd w:val="clear" w:color="auto" w:fill="FFFFFF"/>
        </w:rPr>
        <w:t>±0.04</w:t>
      </w:r>
      <w:r w:rsidRPr="009C57EA">
        <w:rPr>
          <w:rFonts w:ascii="Arial" w:hAnsi="Arial" w:cs="Arial"/>
          <w:sz w:val="22"/>
          <w:szCs w:val="22"/>
        </w:rPr>
        <w:t xml:space="preserve"> g/100g at day zero. A</w:t>
      </w:r>
      <w:r w:rsidR="00C876F3" w:rsidRPr="009C57EA">
        <w:rPr>
          <w:rFonts w:ascii="Arial" w:hAnsi="Arial" w:cs="Arial"/>
          <w:sz w:val="22"/>
          <w:szCs w:val="22"/>
        </w:rPr>
        <w:t>t</w:t>
      </w:r>
      <w:r w:rsidRPr="009C57EA">
        <w:rPr>
          <w:rFonts w:ascii="Arial" w:hAnsi="Arial" w:cs="Arial"/>
          <w:sz w:val="22"/>
          <w:szCs w:val="22"/>
        </w:rPr>
        <w:t xml:space="preserve">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condition, a significant decline was observed across the samples; in chilled fish (0.56</w:t>
      </w:r>
      <w:r w:rsidRPr="009C57EA">
        <w:rPr>
          <w:rFonts w:ascii="Arial" w:hAnsi="Arial" w:cs="Arial"/>
          <w:sz w:val="22"/>
          <w:szCs w:val="22"/>
          <w:shd w:val="clear" w:color="auto" w:fill="FFFFFF"/>
        </w:rPr>
        <w:t>±0.02</w:t>
      </w:r>
      <w:r w:rsidRPr="009C57EA">
        <w:rPr>
          <w:rFonts w:ascii="Arial" w:hAnsi="Arial" w:cs="Arial"/>
          <w:sz w:val="22"/>
          <w:szCs w:val="22"/>
        </w:rPr>
        <w:t xml:space="preserve"> g/100g), smoked fish (0.65</w:t>
      </w:r>
      <w:r w:rsidRPr="009C57EA">
        <w:rPr>
          <w:rFonts w:ascii="Arial" w:hAnsi="Arial" w:cs="Arial"/>
          <w:sz w:val="22"/>
          <w:szCs w:val="22"/>
          <w:shd w:val="clear" w:color="auto" w:fill="FFFFFF"/>
        </w:rPr>
        <w:t>±0.03</w:t>
      </w:r>
      <w:r w:rsidRPr="009C57EA">
        <w:rPr>
          <w:rFonts w:ascii="Arial" w:hAnsi="Arial" w:cs="Arial"/>
          <w:sz w:val="22"/>
          <w:szCs w:val="22"/>
        </w:rPr>
        <w:t xml:space="preserve"> g/100g) and fried fish (0.73</w:t>
      </w:r>
      <w:r w:rsidRPr="009C57EA">
        <w:rPr>
          <w:rFonts w:ascii="Arial" w:hAnsi="Arial" w:cs="Arial"/>
          <w:sz w:val="22"/>
          <w:szCs w:val="22"/>
          <w:shd w:val="clear" w:color="auto" w:fill="FFFFFF"/>
        </w:rPr>
        <w:t>±0.02</w:t>
      </w:r>
      <w:r w:rsidRPr="009C57EA">
        <w:rPr>
          <w:rFonts w:ascii="Arial" w:hAnsi="Arial" w:cs="Arial"/>
          <w:sz w:val="22"/>
          <w:szCs w:val="22"/>
        </w:rPr>
        <w:t xml:space="preserve"> g/100g) but fried fish was significantly higher than others. This highlights that cysteine, a sulfur-containing amino acid, is vulnerable to oxidative losses in chilled fish.</w:t>
      </w:r>
    </w:p>
    <w:p w14:paraId="1B21FBEC"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lastRenderedPageBreak/>
        <w:t>Glutamic acid, the most abundant non-essential amino acid, was significantly higher in both smoked fish (7.70</w:t>
      </w:r>
      <w:r w:rsidRPr="009C57EA">
        <w:rPr>
          <w:rFonts w:ascii="Arial" w:hAnsi="Arial" w:cs="Arial"/>
          <w:sz w:val="22"/>
          <w:szCs w:val="22"/>
          <w:shd w:val="clear" w:color="auto" w:fill="FFFFFF"/>
        </w:rPr>
        <w:t xml:space="preserve">±0.04 </w:t>
      </w:r>
      <w:r w:rsidRPr="009C57EA">
        <w:rPr>
          <w:rFonts w:ascii="Arial" w:hAnsi="Arial" w:cs="Arial"/>
          <w:sz w:val="22"/>
          <w:szCs w:val="22"/>
        </w:rPr>
        <w:t>g/100g) and fried fish (7.83</w:t>
      </w:r>
      <w:r w:rsidRPr="009C57EA">
        <w:rPr>
          <w:rFonts w:ascii="Arial" w:hAnsi="Arial" w:cs="Arial"/>
          <w:sz w:val="22"/>
          <w:szCs w:val="22"/>
          <w:shd w:val="clear" w:color="auto" w:fill="FFFFFF"/>
        </w:rPr>
        <w:t xml:space="preserve">±0.02 </w:t>
      </w:r>
      <w:r w:rsidRPr="009C57EA">
        <w:rPr>
          <w:rFonts w:ascii="Arial" w:hAnsi="Arial" w:cs="Arial"/>
          <w:sz w:val="22"/>
          <w:szCs w:val="22"/>
        </w:rPr>
        <w:t>g/100g) compared to chilled fish (7.53</w:t>
      </w:r>
      <w:r w:rsidRPr="009C57EA">
        <w:rPr>
          <w:rFonts w:ascii="Arial" w:hAnsi="Arial" w:cs="Arial"/>
          <w:sz w:val="22"/>
          <w:szCs w:val="22"/>
          <w:shd w:val="clear" w:color="auto" w:fill="FFFFFF"/>
        </w:rPr>
        <w:t>±0.02</w:t>
      </w:r>
      <w:r w:rsidRPr="009C57EA">
        <w:rPr>
          <w:rFonts w:ascii="Arial" w:hAnsi="Arial" w:cs="Arial"/>
          <w:sz w:val="22"/>
          <w:szCs w:val="22"/>
        </w:rPr>
        <w:t xml:space="preserve"> g/100g) at day zero. At day seventh, glutamic acid decreased markedly across the samples with highest values recorded from fried fish (7.48</w:t>
      </w:r>
      <w:r w:rsidRPr="009C57EA">
        <w:rPr>
          <w:rFonts w:ascii="Arial" w:hAnsi="Arial" w:cs="Arial"/>
          <w:sz w:val="22"/>
          <w:szCs w:val="22"/>
          <w:shd w:val="clear" w:color="auto" w:fill="FFFFFF"/>
        </w:rPr>
        <w:t xml:space="preserve">±0.02 </w:t>
      </w:r>
      <w:r w:rsidRPr="009C57EA">
        <w:rPr>
          <w:rFonts w:ascii="Arial" w:hAnsi="Arial" w:cs="Arial"/>
          <w:sz w:val="22"/>
          <w:szCs w:val="22"/>
        </w:rPr>
        <w:t>g/100g) confirming the protective benefit of thermal processing. Fried fish (2.89</w:t>
      </w:r>
      <w:r w:rsidRPr="009C57EA">
        <w:rPr>
          <w:rFonts w:ascii="Arial" w:hAnsi="Arial" w:cs="Arial"/>
          <w:sz w:val="22"/>
          <w:szCs w:val="22"/>
          <w:shd w:val="clear" w:color="auto" w:fill="FFFFFF"/>
        </w:rPr>
        <w:t>±0.</w:t>
      </w:r>
      <w:proofErr w:type="gramStart"/>
      <w:r w:rsidRPr="009C57EA">
        <w:rPr>
          <w:rFonts w:ascii="Arial" w:hAnsi="Arial" w:cs="Arial"/>
          <w:sz w:val="22"/>
          <w:szCs w:val="22"/>
          <w:shd w:val="clear" w:color="auto" w:fill="FFFFFF"/>
        </w:rPr>
        <w:t xml:space="preserve">04 </w:t>
      </w:r>
      <w:r w:rsidRPr="009C57EA">
        <w:rPr>
          <w:rFonts w:ascii="Arial" w:hAnsi="Arial" w:cs="Arial"/>
          <w:sz w:val="22"/>
          <w:szCs w:val="22"/>
        </w:rPr>
        <w:t xml:space="preserve"> g</w:t>
      </w:r>
      <w:proofErr w:type="gramEnd"/>
      <w:r w:rsidRPr="009C57EA">
        <w:rPr>
          <w:rFonts w:ascii="Arial" w:hAnsi="Arial" w:cs="Arial"/>
          <w:sz w:val="22"/>
          <w:szCs w:val="22"/>
        </w:rPr>
        <w:t>/100g) had the highest glycine value at day zero of preservation, followed by smoked fish (2.80</w:t>
      </w:r>
      <w:r w:rsidRPr="009C57EA">
        <w:rPr>
          <w:rFonts w:ascii="Arial" w:hAnsi="Arial" w:cs="Arial"/>
          <w:sz w:val="22"/>
          <w:szCs w:val="22"/>
          <w:shd w:val="clear" w:color="auto" w:fill="FFFFFF"/>
        </w:rPr>
        <w:t xml:space="preserve">±0.04 </w:t>
      </w:r>
      <w:r w:rsidRPr="009C57EA">
        <w:rPr>
          <w:rFonts w:ascii="Arial" w:hAnsi="Arial" w:cs="Arial"/>
          <w:sz w:val="22"/>
          <w:szCs w:val="22"/>
        </w:rPr>
        <w:t xml:space="preserve"> g/100g) and chilled fish (2.50</w:t>
      </w:r>
      <w:r w:rsidRPr="009C57EA">
        <w:rPr>
          <w:rFonts w:ascii="Arial" w:hAnsi="Arial" w:cs="Arial"/>
          <w:sz w:val="22"/>
          <w:szCs w:val="22"/>
          <w:shd w:val="clear" w:color="auto" w:fill="FFFFFF"/>
        </w:rPr>
        <w:t>±0.04</w:t>
      </w:r>
      <w:r w:rsidRPr="009C57EA">
        <w:rPr>
          <w:rFonts w:ascii="Arial" w:hAnsi="Arial" w:cs="Arial"/>
          <w:sz w:val="22"/>
          <w:szCs w:val="22"/>
        </w:rPr>
        <w:t xml:space="preserve"> g/100g). At day seventh, glycine decreased across the treatments, with chilled fish recording the least value (2.18</w:t>
      </w:r>
      <w:r w:rsidRPr="009C57EA">
        <w:rPr>
          <w:rFonts w:ascii="Arial" w:hAnsi="Arial" w:cs="Arial"/>
          <w:sz w:val="22"/>
          <w:szCs w:val="22"/>
          <w:shd w:val="clear" w:color="auto" w:fill="FFFFFF"/>
        </w:rPr>
        <w:t>±0.03</w:t>
      </w:r>
      <w:r w:rsidRPr="009C57EA">
        <w:rPr>
          <w:rFonts w:ascii="Arial" w:hAnsi="Arial" w:cs="Arial"/>
          <w:sz w:val="22"/>
          <w:szCs w:val="22"/>
        </w:rPr>
        <w:t xml:space="preserve"> g/100g). Fried fish (2.63</w:t>
      </w:r>
      <w:r w:rsidRPr="009C57EA">
        <w:rPr>
          <w:rFonts w:ascii="Arial" w:hAnsi="Arial" w:cs="Arial"/>
          <w:sz w:val="22"/>
          <w:szCs w:val="22"/>
          <w:shd w:val="clear" w:color="auto" w:fill="FFFFFF"/>
        </w:rPr>
        <w:t>±0.06</w:t>
      </w:r>
      <w:r w:rsidRPr="009C57EA">
        <w:rPr>
          <w:rFonts w:ascii="Arial" w:hAnsi="Arial" w:cs="Arial"/>
          <w:sz w:val="22"/>
          <w:szCs w:val="22"/>
        </w:rPr>
        <w:t xml:space="preserve"> g/100g) and smoked fish (2.56</w:t>
      </w:r>
      <w:r w:rsidRPr="009C57EA">
        <w:rPr>
          <w:rFonts w:ascii="Arial" w:hAnsi="Arial" w:cs="Arial"/>
          <w:sz w:val="22"/>
          <w:szCs w:val="22"/>
          <w:shd w:val="clear" w:color="auto" w:fill="FFFFFF"/>
        </w:rPr>
        <w:t xml:space="preserve">±0.02 </w:t>
      </w:r>
      <w:r w:rsidRPr="009C57EA">
        <w:rPr>
          <w:rFonts w:ascii="Arial" w:hAnsi="Arial" w:cs="Arial"/>
          <w:sz w:val="22"/>
          <w:szCs w:val="22"/>
        </w:rPr>
        <w:t>g/100g) exhibited significantly better retention.</w:t>
      </w:r>
    </w:p>
    <w:p w14:paraId="01CA3A4B"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Non-essential amino acid was consistently higher in smoked and fried fish compared to chilled fish sample both at day zero and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storage. Chilled fish showed significant decline across all NEAAs during storage, reflecting enzymatic degradation and microbial spoilage. Smoked and fried fish demonstrated better amino acid retention due to reduced moisture and lower microbial activity. Among the NEAAs, glutamic acid, aspartic acid, and alanine were the most abundant, while cysteine and glutamine were the least concentrated. Processing (particularly frying) enhanced the concentration and stability of most NEAAs, highlighting its role in preserving protein quality during storage.</w:t>
      </w:r>
    </w:p>
    <w:p w14:paraId="462B1381"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7D9827E9"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514003A3"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1FD876EF"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4E5765D2"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09EA0F92"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73640530"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5F2808A2"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1DE014FB"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3891AAC4"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4750E2EA"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051E1051"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6D6496B7"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sectPr w:rsidR="00E142E2" w:rsidRPr="009C57EA" w:rsidSect="00DA1243">
          <w:pgSz w:w="11907" w:h="16839"/>
          <w:pgMar w:top="142" w:right="1440" w:bottom="1440" w:left="1440" w:header="851" w:footer="992" w:gutter="0"/>
          <w:cols w:space="720"/>
          <w:docGrid w:type="lines" w:linePitch="312"/>
        </w:sectPr>
      </w:pPr>
    </w:p>
    <w:p w14:paraId="46F6D986" w14:textId="77777777" w:rsidR="00810797" w:rsidRPr="009C57EA" w:rsidRDefault="00E142E2" w:rsidP="00A83E4B">
      <w:pPr>
        <w:pStyle w:val="NormalWeb"/>
        <w:spacing w:beforeAutospacing="0" w:after="0" w:afterAutospacing="0" w:line="360" w:lineRule="auto"/>
        <w:jc w:val="both"/>
        <w:rPr>
          <w:rFonts w:ascii="Arial" w:hAnsi="Arial" w:cs="Arial"/>
          <w:sz w:val="22"/>
          <w:szCs w:val="22"/>
        </w:rPr>
      </w:pPr>
      <w:r w:rsidRPr="009C57EA">
        <w:rPr>
          <w:rFonts w:ascii="Arial" w:eastAsia="Times New Roman" w:hAnsi="Arial" w:cs="Arial"/>
          <w:b/>
          <w:bCs/>
          <w:sz w:val="22"/>
          <w:szCs w:val="22"/>
        </w:rPr>
        <w:lastRenderedPageBreak/>
        <w:t xml:space="preserve">TABLE 5: </w:t>
      </w:r>
      <w:r w:rsidRPr="009C57EA">
        <w:rPr>
          <w:rFonts w:ascii="Arial" w:hAnsi="Arial" w:cs="Arial"/>
          <w:b/>
          <w:sz w:val="22"/>
          <w:szCs w:val="22"/>
        </w:rPr>
        <w:t xml:space="preserve">Non-Essential Amino Acid profiles of Experimented fish at Day zero and day seventh </w:t>
      </w:r>
      <w:proofErr w:type="gramStart"/>
      <w:r w:rsidRPr="009C57EA">
        <w:rPr>
          <w:rFonts w:ascii="Arial" w:hAnsi="Arial" w:cs="Arial"/>
          <w:b/>
          <w:sz w:val="22"/>
          <w:szCs w:val="22"/>
        </w:rPr>
        <w:t>of  chilled</w:t>
      </w:r>
      <w:proofErr w:type="gramEnd"/>
      <w:r w:rsidRPr="009C57EA">
        <w:rPr>
          <w:rFonts w:ascii="Arial" w:hAnsi="Arial" w:cs="Arial"/>
          <w:b/>
          <w:sz w:val="22"/>
          <w:szCs w:val="22"/>
        </w:rPr>
        <w:t xml:space="preserve"> condition</w:t>
      </w:r>
    </w:p>
    <w:tbl>
      <w:tblPr>
        <w:tblW w:w="0" w:type="auto"/>
        <w:tblInd w:w="-147" w:type="dxa"/>
        <w:tblBorders>
          <w:top w:val="single" w:sz="4" w:space="0" w:color="auto"/>
          <w:bottom w:val="single" w:sz="4" w:space="0" w:color="auto"/>
        </w:tblBorders>
        <w:tblLayout w:type="fixed"/>
        <w:tblLook w:val="04A0" w:firstRow="1" w:lastRow="0" w:firstColumn="1" w:lastColumn="0" w:noHBand="0" w:noVBand="1"/>
      </w:tblPr>
      <w:tblGrid>
        <w:gridCol w:w="942"/>
        <w:gridCol w:w="978"/>
        <w:gridCol w:w="1266"/>
        <w:gridCol w:w="1211"/>
        <w:gridCol w:w="1211"/>
        <w:gridCol w:w="1343"/>
        <w:gridCol w:w="1276"/>
        <w:gridCol w:w="1276"/>
        <w:gridCol w:w="1134"/>
        <w:gridCol w:w="1134"/>
        <w:gridCol w:w="1211"/>
        <w:gridCol w:w="1211"/>
        <w:gridCol w:w="1211"/>
      </w:tblGrid>
      <w:tr w:rsidR="00964D40" w:rsidRPr="009C57EA" w14:paraId="0E413FAF" w14:textId="77777777" w:rsidTr="00453FC5">
        <w:tc>
          <w:tcPr>
            <w:tcW w:w="942" w:type="dxa"/>
            <w:vMerge w:val="restart"/>
            <w:tcBorders>
              <w:top w:val="single" w:sz="4" w:space="0" w:color="auto"/>
              <w:bottom w:val="nil"/>
            </w:tcBorders>
          </w:tcPr>
          <w:p w14:paraId="0703CB04"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Day</w:t>
            </w:r>
          </w:p>
        </w:tc>
        <w:tc>
          <w:tcPr>
            <w:tcW w:w="978" w:type="dxa"/>
            <w:vMerge w:val="restart"/>
            <w:tcBorders>
              <w:top w:val="single" w:sz="4" w:space="0" w:color="auto"/>
              <w:bottom w:val="nil"/>
            </w:tcBorders>
          </w:tcPr>
          <w:p w14:paraId="37900A0E" w14:textId="77777777" w:rsidR="00E142E2" w:rsidRPr="009C57EA" w:rsidRDefault="002C727B" w:rsidP="0054673A">
            <w:pPr>
              <w:spacing w:line="480" w:lineRule="auto"/>
              <w:jc w:val="center"/>
              <w:rPr>
                <w:rFonts w:ascii="Arial" w:hAnsi="Arial" w:cs="Arial"/>
                <w:sz w:val="22"/>
                <w:szCs w:val="22"/>
              </w:rPr>
            </w:pPr>
            <w:r w:rsidRPr="009C57EA">
              <w:rPr>
                <w:rFonts w:ascii="Arial" w:hAnsi="Arial" w:cs="Arial"/>
                <w:sz w:val="22"/>
                <w:szCs w:val="22"/>
              </w:rPr>
              <w:t>Hake</w:t>
            </w:r>
            <w:r w:rsidR="00E142E2" w:rsidRPr="009C57EA">
              <w:rPr>
                <w:rFonts w:ascii="Arial" w:hAnsi="Arial" w:cs="Arial"/>
                <w:sz w:val="22"/>
                <w:szCs w:val="22"/>
              </w:rPr>
              <w:t xml:space="preserve"> Sample</w:t>
            </w:r>
          </w:p>
          <w:p w14:paraId="2BDE9E5E" w14:textId="77777777" w:rsidR="00E142E2" w:rsidRPr="009C57EA" w:rsidRDefault="00E142E2" w:rsidP="0054673A">
            <w:pPr>
              <w:spacing w:line="480" w:lineRule="auto"/>
              <w:jc w:val="center"/>
              <w:rPr>
                <w:rFonts w:ascii="Arial" w:hAnsi="Arial" w:cs="Arial"/>
                <w:sz w:val="22"/>
                <w:szCs w:val="22"/>
              </w:rPr>
            </w:pPr>
          </w:p>
        </w:tc>
        <w:tc>
          <w:tcPr>
            <w:tcW w:w="11062" w:type="dxa"/>
            <w:gridSpan w:val="9"/>
            <w:tcBorders>
              <w:top w:val="single" w:sz="4" w:space="0" w:color="auto"/>
              <w:bottom w:val="single" w:sz="4" w:space="0" w:color="auto"/>
            </w:tcBorders>
          </w:tcPr>
          <w:p w14:paraId="166E497A"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b/>
                <w:sz w:val="22"/>
                <w:szCs w:val="22"/>
              </w:rPr>
              <w:t>Non-Essential Amino Acid Profiles</w:t>
            </w:r>
          </w:p>
        </w:tc>
        <w:tc>
          <w:tcPr>
            <w:tcW w:w="1211" w:type="dxa"/>
            <w:tcBorders>
              <w:top w:val="single" w:sz="4" w:space="0" w:color="auto"/>
              <w:bottom w:val="single" w:sz="4" w:space="0" w:color="auto"/>
            </w:tcBorders>
          </w:tcPr>
          <w:p w14:paraId="2005922F" w14:textId="77777777" w:rsidR="00E142E2" w:rsidRPr="009C57EA" w:rsidRDefault="00E142E2" w:rsidP="0054673A">
            <w:pPr>
              <w:spacing w:line="480" w:lineRule="auto"/>
              <w:jc w:val="center"/>
              <w:rPr>
                <w:rFonts w:ascii="Arial" w:hAnsi="Arial" w:cs="Arial"/>
                <w:b/>
                <w:sz w:val="22"/>
                <w:szCs w:val="22"/>
              </w:rPr>
            </w:pPr>
          </w:p>
        </w:tc>
        <w:tc>
          <w:tcPr>
            <w:tcW w:w="1211" w:type="dxa"/>
            <w:tcBorders>
              <w:top w:val="single" w:sz="4" w:space="0" w:color="auto"/>
              <w:bottom w:val="single" w:sz="4" w:space="0" w:color="auto"/>
            </w:tcBorders>
          </w:tcPr>
          <w:p w14:paraId="10C5C5C8" w14:textId="77777777" w:rsidR="00E142E2" w:rsidRPr="009C57EA" w:rsidRDefault="00E142E2" w:rsidP="0054673A">
            <w:pPr>
              <w:spacing w:line="480" w:lineRule="auto"/>
              <w:jc w:val="center"/>
              <w:rPr>
                <w:rFonts w:ascii="Arial" w:hAnsi="Arial" w:cs="Arial"/>
                <w:b/>
                <w:sz w:val="22"/>
                <w:szCs w:val="22"/>
              </w:rPr>
            </w:pPr>
          </w:p>
        </w:tc>
      </w:tr>
      <w:tr w:rsidR="00964D40" w:rsidRPr="009C57EA" w14:paraId="2ED8ECEA" w14:textId="77777777" w:rsidTr="00453FC5">
        <w:tc>
          <w:tcPr>
            <w:tcW w:w="942" w:type="dxa"/>
            <w:vMerge/>
            <w:tcBorders>
              <w:top w:val="nil"/>
              <w:bottom w:val="single" w:sz="4" w:space="0" w:color="auto"/>
            </w:tcBorders>
          </w:tcPr>
          <w:p w14:paraId="7834CEA0" w14:textId="77777777" w:rsidR="00E142E2" w:rsidRPr="009C57EA" w:rsidRDefault="00E142E2" w:rsidP="0054673A">
            <w:pPr>
              <w:spacing w:line="480" w:lineRule="auto"/>
              <w:jc w:val="center"/>
              <w:rPr>
                <w:rFonts w:ascii="Arial" w:hAnsi="Arial" w:cs="Arial"/>
                <w:sz w:val="22"/>
                <w:szCs w:val="22"/>
              </w:rPr>
            </w:pPr>
          </w:p>
        </w:tc>
        <w:tc>
          <w:tcPr>
            <w:tcW w:w="978" w:type="dxa"/>
            <w:vMerge/>
            <w:tcBorders>
              <w:top w:val="nil"/>
              <w:bottom w:val="single" w:sz="4" w:space="0" w:color="auto"/>
            </w:tcBorders>
          </w:tcPr>
          <w:p w14:paraId="1CE7B6DB" w14:textId="77777777" w:rsidR="00E142E2" w:rsidRPr="009C57EA" w:rsidRDefault="00E142E2" w:rsidP="0054673A">
            <w:pPr>
              <w:spacing w:line="480" w:lineRule="auto"/>
              <w:jc w:val="center"/>
              <w:rPr>
                <w:rFonts w:ascii="Arial" w:hAnsi="Arial" w:cs="Arial"/>
                <w:sz w:val="22"/>
                <w:szCs w:val="22"/>
              </w:rPr>
            </w:pPr>
          </w:p>
        </w:tc>
        <w:tc>
          <w:tcPr>
            <w:tcW w:w="1266" w:type="dxa"/>
            <w:tcBorders>
              <w:top w:val="single" w:sz="4" w:space="0" w:color="auto"/>
              <w:bottom w:val="single" w:sz="4" w:space="0" w:color="auto"/>
            </w:tcBorders>
          </w:tcPr>
          <w:p w14:paraId="005EA43D"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Asparagine </w:t>
            </w:r>
          </w:p>
        </w:tc>
        <w:tc>
          <w:tcPr>
            <w:tcW w:w="1211" w:type="dxa"/>
            <w:tcBorders>
              <w:top w:val="single" w:sz="4" w:space="0" w:color="auto"/>
              <w:bottom w:val="single" w:sz="4" w:space="0" w:color="auto"/>
            </w:tcBorders>
          </w:tcPr>
          <w:p w14:paraId="49CF5FD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Arginine</w:t>
            </w:r>
          </w:p>
        </w:tc>
        <w:tc>
          <w:tcPr>
            <w:tcW w:w="1211" w:type="dxa"/>
            <w:tcBorders>
              <w:top w:val="single" w:sz="4" w:space="0" w:color="auto"/>
              <w:bottom w:val="single" w:sz="4" w:space="0" w:color="auto"/>
            </w:tcBorders>
          </w:tcPr>
          <w:p w14:paraId="339DD232"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Alanine</w:t>
            </w:r>
          </w:p>
        </w:tc>
        <w:tc>
          <w:tcPr>
            <w:tcW w:w="1343" w:type="dxa"/>
            <w:tcBorders>
              <w:top w:val="single" w:sz="4" w:space="0" w:color="auto"/>
              <w:bottom w:val="single" w:sz="4" w:space="0" w:color="auto"/>
            </w:tcBorders>
          </w:tcPr>
          <w:p w14:paraId="48958468" w14:textId="77777777" w:rsidR="00E142E2" w:rsidRPr="009C57EA" w:rsidRDefault="00386644" w:rsidP="0054673A">
            <w:pPr>
              <w:spacing w:line="480" w:lineRule="auto"/>
              <w:jc w:val="both"/>
              <w:rPr>
                <w:rFonts w:ascii="Arial" w:hAnsi="Arial" w:cs="Arial"/>
                <w:sz w:val="22"/>
                <w:szCs w:val="22"/>
              </w:rPr>
            </w:pPr>
            <w:r w:rsidRPr="009C57EA">
              <w:rPr>
                <w:rFonts w:ascii="Arial" w:hAnsi="Arial" w:cs="Arial"/>
                <w:sz w:val="22"/>
                <w:szCs w:val="22"/>
              </w:rPr>
              <w:t>Aspartic</w:t>
            </w:r>
            <w:r w:rsidR="00E142E2" w:rsidRPr="009C57EA">
              <w:rPr>
                <w:rFonts w:ascii="Arial" w:hAnsi="Arial" w:cs="Arial"/>
                <w:sz w:val="22"/>
                <w:szCs w:val="22"/>
              </w:rPr>
              <w:t xml:space="preserve"> acid </w:t>
            </w:r>
          </w:p>
        </w:tc>
        <w:tc>
          <w:tcPr>
            <w:tcW w:w="1276" w:type="dxa"/>
            <w:tcBorders>
              <w:top w:val="single" w:sz="4" w:space="0" w:color="auto"/>
              <w:bottom w:val="single" w:sz="4" w:space="0" w:color="auto"/>
            </w:tcBorders>
          </w:tcPr>
          <w:p w14:paraId="2B05651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Cysteine </w:t>
            </w:r>
          </w:p>
        </w:tc>
        <w:tc>
          <w:tcPr>
            <w:tcW w:w="1276" w:type="dxa"/>
            <w:tcBorders>
              <w:top w:val="single" w:sz="4" w:space="0" w:color="auto"/>
              <w:bottom w:val="single" w:sz="4" w:space="0" w:color="auto"/>
            </w:tcBorders>
          </w:tcPr>
          <w:p w14:paraId="090519D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Glutamic acid </w:t>
            </w:r>
          </w:p>
        </w:tc>
        <w:tc>
          <w:tcPr>
            <w:tcW w:w="1134" w:type="dxa"/>
            <w:tcBorders>
              <w:top w:val="single" w:sz="4" w:space="0" w:color="auto"/>
              <w:bottom w:val="single" w:sz="4" w:space="0" w:color="auto"/>
            </w:tcBorders>
          </w:tcPr>
          <w:p w14:paraId="23BD6D87"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Glycine </w:t>
            </w:r>
          </w:p>
        </w:tc>
        <w:tc>
          <w:tcPr>
            <w:tcW w:w="1134" w:type="dxa"/>
            <w:tcBorders>
              <w:top w:val="single" w:sz="4" w:space="0" w:color="auto"/>
              <w:bottom w:val="single" w:sz="4" w:space="0" w:color="auto"/>
            </w:tcBorders>
          </w:tcPr>
          <w:p w14:paraId="351FA9C3"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Proline </w:t>
            </w:r>
          </w:p>
        </w:tc>
        <w:tc>
          <w:tcPr>
            <w:tcW w:w="1211" w:type="dxa"/>
            <w:tcBorders>
              <w:top w:val="single" w:sz="4" w:space="0" w:color="auto"/>
              <w:bottom w:val="single" w:sz="4" w:space="0" w:color="auto"/>
            </w:tcBorders>
          </w:tcPr>
          <w:p w14:paraId="1AC06FE4"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Serine </w:t>
            </w:r>
          </w:p>
        </w:tc>
        <w:tc>
          <w:tcPr>
            <w:tcW w:w="1211" w:type="dxa"/>
            <w:tcBorders>
              <w:top w:val="single" w:sz="4" w:space="0" w:color="auto"/>
              <w:bottom w:val="single" w:sz="4" w:space="0" w:color="auto"/>
            </w:tcBorders>
          </w:tcPr>
          <w:p w14:paraId="63912D5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Glutamine </w:t>
            </w:r>
          </w:p>
        </w:tc>
        <w:tc>
          <w:tcPr>
            <w:tcW w:w="1211" w:type="dxa"/>
            <w:tcBorders>
              <w:top w:val="single" w:sz="4" w:space="0" w:color="auto"/>
              <w:bottom w:val="single" w:sz="4" w:space="0" w:color="auto"/>
            </w:tcBorders>
          </w:tcPr>
          <w:p w14:paraId="5384F5D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Tyrosine </w:t>
            </w:r>
          </w:p>
        </w:tc>
      </w:tr>
      <w:tr w:rsidR="00964D40" w:rsidRPr="009C57EA" w14:paraId="089AA779" w14:textId="77777777" w:rsidTr="00453FC5">
        <w:trPr>
          <w:trHeight w:val="524"/>
        </w:trPr>
        <w:tc>
          <w:tcPr>
            <w:tcW w:w="942" w:type="dxa"/>
            <w:vMerge w:val="restart"/>
            <w:tcBorders>
              <w:top w:val="single" w:sz="4" w:space="0" w:color="auto"/>
            </w:tcBorders>
          </w:tcPr>
          <w:p w14:paraId="53058760"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zero</w:t>
            </w:r>
          </w:p>
        </w:tc>
        <w:tc>
          <w:tcPr>
            <w:tcW w:w="978" w:type="dxa"/>
            <w:tcBorders>
              <w:top w:val="single" w:sz="4" w:space="0" w:color="auto"/>
            </w:tcBorders>
          </w:tcPr>
          <w:p w14:paraId="16275AD3"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Chilled</w:t>
            </w:r>
          </w:p>
        </w:tc>
        <w:tc>
          <w:tcPr>
            <w:tcW w:w="1266" w:type="dxa"/>
            <w:tcBorders>
              <w:top w:val="single" w:sz="4" w:space="0" w:color="auto"/>
            </w:tcBorders>
          </w:tcPr>
          <w:p w14:paraId="7ED4082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3.19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5D25B9" w:rsidRPr="009C57EA">
              <w:rPr>
                <w:rFonts w:ascii="Arial" w:hAnsi="Arial" w:cs="Arial"/>
                <w:sz w:val="22"/>
                <w:szCs w:val="22"/>
                <w:shd w:val="clear" w:color="auto" w:fill="FFFFFF"/>
                <w:vertAlign w:val="superscript"/>
              </w:rPr>
              <w:t>c</w:t>
            </w:r>
          </w:p>
        </w:tc>
        <w:tc>
          <w:tcPr>
            <w:tcW w:w="1211" w:type="dxa"/>
            <w:tcBorders>
              <w:top w:val="single" w:sz="4" w:space="0" w:color="auto"/>
            </w:tcBorders>
          </w:tcPr>
          <w:p w14:paraId="274A70AE"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4.60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850631" w:rsidRPr="009C57EA">
              <w:rPr>
                <w:rFonts w:ascii="Arial" w:hAnsi="Arial" w:cs="Arial"/>
                <w:sz w:val="22"/>
                <w:szCs w:val="22"/>
                <w:shd w:val="clear" w:color="auto" w:fill="FFFFFF"/>
                <w:vertAlign w:val="superscript"/>
              </w:rPr>
              <w:t>d</w:t>
            </w:r>
          </w:p>
        </w:tc>
        <w:tc>
          <w:tcPr>
            <w:tcW w:w="1211" w:type="dxa"/>
            <w:tcBorders>
              <w:top w:val="single" w:sz="4" w:space="0" w:color="auto"/>
            </w:tcBorders>
          </w:tcPr>
          <w:p w14:paraId="6DD17DE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6.12</w:t>
            </w:r>
            <w:r w:rsidRPr="009C57EA">
              <w:rPr>
                <w:rFonts w:ascii="Arial" w:hAnsi="Arial" w:cs="Arial"/>
                <w:sz w:val="22"/>
                <w:szCs w:val="22"/>
                <w:shd w:val="clear" w:color="auto" w:fill="FFFFFF"/>
              </w:rPr>
              <w:t>±0.02</w:t>
            </w:r>
            <w:r w:rsidR="00864D9E" w:rsidRPr="009C57EA">
              <w:rPr>
                <w:rFonts w:ascii="Arial" w:hAnsi="Arial" w:cs="Arial"/>
                <w:sz w:val="22"/>
                <w:szCs w:val="22"/>
                <w:shd w:val="clear" w:color="auto" w:fill="FFFFFF"/>
                <w:vertAlign w:val="superscript"/>
              </w:rPr>
              <w:t>d</w:t>
            </w:r>
          </w:p>
        </w:tc>
        <w:tc>
          <w:tcPr>
            <w:tcW w:w="1343" w:type="dxa"/>
            <w:tcBorders>
              <w:top w:val="single" w:sz="4" w:space="0" w:color="auto"/>
            </w:tcBorders>
          </w:tcPr>
          <w:p w14:paraId="18D70332"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7.82</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r w:rsidR="00D27477" w:rsidRPr="009C57EA">
              <w:rPr>
                <w:rFonts w:ascii="Arial" w:hAnsi="Arial" w:cs="Arial"/>
                <w:sz w:val="22"/>
                <w:szCs w:val="22"/>
                <w:shd w:val="clear" w:color="auto" w:fill="FFFFFF"/>
                <w:vertAlign w:val="superscript"/>
              </w:rPr>
              <w:t>b</w:t>
            </w:r>
          </w:p>
        </w:tc>
        <w:tc>
          <w:tcPr>
            <w:tcW w:w="1276" w:type="dxa"/>
            <w:tcBorders>
              <w:top w:val="single" w:sz="4" w:space="0" w:color="auto"/>
            </w:tcBorders>
          </w:tcPr>
          <w:p w14:paraId="0BA262B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0.74</w:t>
            </w:r>
            <w:r w:rsidRPr="009C57EA">
              <w:rPr>
                <w:rFonts w:ascii="Arial" w:hAnsi="Arial" w:cs="Arial"/>
                <w:sz w:val="22"/>
                <w:szCs w:val="22"/>
                <w:shd w:val="clear" w:color="auto" w:fill="FFFFFF"/>
              </w:rPr>
              <w:t>±0.04</w:t>
            </w:r>
            <w:r w:rsidR="00B8184F" w:rsidRPr="009C57EA">
              <w:rPr>
                <w:rFonts w:ascii="Arial" w:hAnsi="Arial" w:cs="Arial"/>
                <w:sz w:val="22"/>
                <w:szCs w:val="22"/>
                <w:shd w:val="clear" w:color="auto" w:fill="FFFFFF"/>
                <w:vertAlign w:val="superscript"/>
              </w:rPr>
              <w:t>b</w:t>
            </w:r>
          </w:p>
        </w:tc>
        <w:tc>
          <w:tcPr>
            <w:tcW w:w="1276" w:type="dxa"/>
            <w:tcBorders>
              <w:top w:val="single" w:sz="4" w:space="0" w:color="auto"/>
            </w:tcBorders>
          </w:tcPr>
          <w:p w14:paraId="6FB1E03E"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7.53</w:t>
            </w:r>
            <w:r w:rsidRPr="009C57EA">
              <w:rPr>
                <w:rFonts w:ascii="Arial" w:hAnsi="Arial" w:cs="Arial"/>
                <w:sz w:val="22"/>
                <w:szCs w:val="22"/>
                <w:shd w:val="clear" w:color="auto" w:fill="FFFFFF"/>
              </w:rPr>
              <w:t>±0.02</w:t>
            </w:r>
            <w:r w:rsidR="00EB192D" w:rsidRPr="009C57EA">
              <w:rPr>
                <w:rFonts w:ascii="Arial" w:hAnsi="Arial" w:cs="Arial"/>
                <w:sz w:val="22"/>
                <w:szCs w:val="22"/>
                <w:shd w:val="clear" w:color="auto" w:fill="FFFFFF"/>
                <w:vertAlign w:val="superscript"/>
              </w:rPr>
              <w:t>b</w:t>
            </w:r>
          </w:p>
        </w:tc>
        <w:tc>
          <w:tcPr>
            <w:tcW w:w="1134" w:type="dxa"/>
            <w:tcBorders>
              <w:top w:val="single" w:sz="4" w:space="0" w:color="auto"/>
            </w:tcBorders>
          </w:tcPr>
          <w:p w14:paraId="15F49B9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2.50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C06926" w:rsidRPr="009C57EA">
              <w:rPr>
                <w:rFonts w:ascii="Arial" w:hAnsi="Arial" w:cs="Arial"/>
                <w:sz w:val="22"/>
                <w:szCs w:val="22"/>
                <w:shd w:val="clear" w:color="auto" w:fill="FFFFFF"/>
                <w:vertAlign w:val="superscript"/>
              </w:rPr>
              <w:t>c</w:t>
            </w:r>
          </w:p>
        </w:tc>
        <w:tc>
          <w:tcPr>
            <w:tcW w:w="1134" w:type="dxa"/>
            <w:tcBorders>
              <w:top w:val="single" w:sz="4" w:space="0" w:color="auto"/>
            </w:tcBorders>
          </w:tcPr>
          <w:p w14:paraId="6401CD7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2.85</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Pr="009C57EA">
              <w:rPr>
                <w:rFonts w:ascii="Arial" w:hAnsi="Arial" w:cs="Arial"/>
                <w:sz w:val="22"/>
                <w:szCs w:val="22"/>
                <w:shd w:val="clear" w:color="auto" w:fill="FFFFFF"/>
                <w:vertAlign w:val="superscript"/>
              </w:rPr>
              <w:t>c</w:t>
            </w:r>
          </w:p>
        </w:tc>
        <w:tc>
          <w:tcPr>
            <w:tcW w:w="1211" w:type="dxa"/>
            <w:tcBorders>
              <w:top w:val="single" w:sz="4" w:space="0" w:color="auto"/>
            </w:tcBorders>
          </w:tcPr>
          <w:p w14:paraId="34333CD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4.20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BB29D0" w:rsidRPr="009C57EA">
              <w:rPr>
                <w:rFonts w:ascii="Arial" w:hAnsi="Arial" w:cs="Arial"/>
                <w:sz w:val="22"/>
                <w:szCs w:val="22"/>
                <w:shd w:val="clear" w:color="auto" w:fill="FFFFFF"/>
                <w:vertAlign w:val="superscript"/>
              </w:rPr>
              <w:t>c</w:t>
            </w:r>
          </w:p>
        </w:tc>
        <w:tc>
          <w:tcPr>
            <w:tcW w:w="1211" w:type="dxa"/>
            <w:tcBorders>
              <w:top w:val="single" w:sz="4" w:space="0" w:color="auto"/>
            </w:tcBorders>
          </w:tcPr>
          <w:p w14:paraId="2CB3022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1.04</w:t>
            </w:r>
            <w:r w:rsidRPr="009C57EA">
              <w:rPr>
                <w:rFonts w:ascii="Arial" w:hAnsi="Arial" w:cs="Arial"/>
                <w:sz w:val="22"/>
                <w:szCs w:val="22"/>
                <w:shd w:val="clear" w:color="auto" w:fill="FFFFFF"/>
              </w:rPr>
              <w:t>±0.01</w:t>
            </w:r>
            <w:r w:rsidR="005F68D9" w:rsidRPr="009C57EA">
              <w:rPr>
                <w:rFonts w:ascii="Arial" w:hAnsi="Arial" w:cs="Arial"/>
                <w:sz w:val="22"/>
                <w:szCs w:val="22"/>
                <w:shd w:val="clear" w:color="auto" w:fill="FFFFFF"/>
                <w:vertAlign w:val="superscript"/>
              </w:rPr>
              <w:t>d</w:t>
            </w:r>
          </w:p>
        </w:tc>
        <w:tc>
          <w:tcPr>
            <w:tcW w:w="1211" w:type="dxa"/>
            <w:tcBorders>
              <w:top w:val="single" w:sz="4" w:space="0" w:color="auto"/>
            </w:tcBorders>
          </w:tcPr>
          <w:p w14:paraId="6A66E636"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2.29</w:t>
            </w:r>
            <w:r w:rsidRPr="009C57EA">
              <w:rPr>
                <w:rFonts w:ascii="Arial" w:hAnsi="Arial" w:cs="Arial"/>
                <w:sz w:val="22"/>
                <w:szCs w:val="22"/>
                <w:shd w:val="clear" w:color="auto" w:fill="FFFFFF"/>
              </w:rPr>
              <w:t>±0.01</w:t>
            </w:r>
            <w:r w:rsidR="009B2776" w:rsidRPr="009C57EA">
              <w:rPr>
                <w:rFonts w:ascii="Arial" w:hAnsi="Arial" w:cs="Arial"/>
                <w:sz w:val="22"/>
                <w:szCs w:val="22"/>
                <w:shd w:val="clear" w:color="auto" w:fill="FFFFFF"/>
                <w:vertAlign w:val="superscript"/>
              </w:rPr>
              <w:t>d</w:t>
            </w:r>
          </w:p>
        </w:tc>
      </w:tr>
      <w:tr w:rsidR="00964D40" w:rsidRPr="009C57EA" w14:paraId="357B326A" w14:textId="77777777" w:rsidTr="00453FC5">
        <w:tc>
          <w:tcPr>
            <w:tcW w:w="942" w:type="dxa"/>
            <w:vMerge/>
          </w:tcPr>
          <w:p w14:paraId="3017781E" w14:textId="77777777" w:rsidR="00E142E2" w:rsidRPr="009C57EA" w:rsidRDefault="00E142E2" w:rsidP="0054673A">
            <w:pPr>
              <w:spacing w:line="480" w:lineRule="auto"/>
              <w:jc w:val="center"/>
              <w:rPr>
                <w:rFonts w:ascii="Arial" w:hAnsi="Arial" w:cs="Arial"/>
                <w:sz w:val="22"/>
                <w:szCs w:val="22"/>
              </w:rPr>
            </w:pPr>
          </w:p>
        </w:tc>
        <w:tc>
          <w:tcPr>
            <w:tcW w:w="978" w:type="dxa"/>
          </w:tcPr>
          <w:p w14:paraId="0F67E25B"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Smoked</w:t>
            </w:r>
          </w:p>
        </w:tc>
        <w:tc>
          <w:tcPr>
            <w:tcW w:w="1266" w:type="dxa"/>
          </w:tcPr>
          <w:p w14:paraId="1F636D2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3.46</w:t>
            </w:r>
            <w:r w:rsidRPr="009C57EA">
              <w:rPr>
                <w:rFonts w:ascii="Arial" w:hAnsi="Arial" w:cs="Arial"/>
                <w:sz w:val="22"/>
                <w:szCs w:val="22"/>
                <w:shd w:val="clear" w:color="auto" w:fill="FFFFFF"/>
              </w:rPr>
              <w:t>±0.01</w:t>
            </w:r>
            <w:r w:rsidR="005D25B9" w:rsidRPr="009C57EA">
              <w:rPr>
                <w:rFonts w:ascii="Arial" w:hAnsi="Arial" w:cs="Arial"/>
                <w:sz w:val="22"/>
                <w:szCs w:val="22"/>
                <w:shd w:val="clear" w:color="auto" w:fill="FFFFFF"/>
                <w:vertAlign w:val="superscript"/>
              </w:rPr>
              <w:t>b</w:t>
            </w:r>
          </w:p>
        </w:tc>
        <w:tc>
          <w:tcPr>
            <w:tcW w:w="1211" w:type="dxa"/>
          </w:tcPr>
          <w:p w14:paraId="445FAF43"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5.29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850631" w:rsidRPr="009C57EA">
              <w:rPr>
                <w:rFonts w:ascii="Arial" w:hAnsi="Arial" w:cs="Arial"/>
                <w:sz w:val="22"/>
                <w:szCs w:val="22"/>
                <w:shd w:val="clear" w:color="auto" w:fill="FFFFFF"/>
                <w:vertAlign w:val="superscript"/>
              </w:rPr>
              <w:t>a</w:t>
            </w:r>
          </w:p>
        </w:tc>
        <w:tc>
          <w:tcPr>
            <w:tcW w:w="1211" w:type="dxa"/>
          </w:tcPr>
          <w:p w14:paraId="25D3705D"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6.60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864D9E" w:rsidRPr="009C57EA">
              <w:rPr>
                <w:rFonts w:ascii="Arial" w:hAnsi="Arial" w:cs="Arial"/>
                <w:sz w:val="22"/>
                <w:szCs w:val="22"/>
                <w:shd w:val="clear" w:color="auto" w:fill="FFFFFF"/>
                <w:vertAlign w:val="superscript"/>
              </w:rPr>
              <w:t>b</w:t>
            </w:r>
          </w:p>
        </w:tc>
        <w:tc>
          <w:tcPr>
            <w:tcW w:w="1343" w:type="dxa"/>
          </w:tcPr>
          <w:p w14:paraId="3B8A5D27"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7.90</w:t>
            </w:r>
            <w:r w:rsidRPr="009C57EA">
              <w:rPr>
                <w:rFonts w:ascii="Arial" w:hAnsi="Arial" w:cs="Arial"/>
                <w:sz w:val="22"/>
                <w:szCs w:val="22"/>
                <w:shd w:val="clear" w:color="auto" w:fill="FFFFFF"/>
              </w:rPr>
              <w:t>±0.04</w:t>
            </w:r>
            <w:r w:rsidR="00D27477" w:rsidRPr="009C57EA">
              <w:rPr>
                <w:rFonts w:ascii="Arial" w:hAnsi="Arial" w:cs="Arial"/>
                <w:sz w:val="22"/>
                <w:szCs w:val="22"/>
                <w:shd w:val="clear" w:color="auto" w:fill="FFFFFF"/>
                <w:vertAlign w:val="superscript"/>
              </w:rPr>
              <w:t>b</w:t>
            </w:r>
          </w:p>
        </w:tc>
        <w:tc>
          <w:tcPr>
            <w:tcW w:w="1276" w:type="dxa"/>
          </w:tcPr>
          <w:p w14:paraId="462471F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0.74</w:t>
            </w:r>
            <w:r w:rsidRPr="009C57EA">
              <w:rPr>
                <w:rFonts w:ascii="Arial" w:hAnsi="Arial" w:cs="Arial"/>
                <w:sz w:val="22"/>
                <w:szCs w:val="22"/>
                <w:shd w:val="clear" w:color="auto" w:fill="FFFFFF"/>
              </w:rPr>
              <w:t>±0.01</w:t>
            </w:r>
            <w:r w:rsidR="00B8184F" w:rsidRPr="009C57EA">
              <w:rPr>
                <w:rFonts w:ascii="Arial" w:hAnsi="Arial" w:cs="Arial"/>
                <w:sz w:val="22"/>
                <w:szCs w:val="22"/>
                <w:shd w:val="clear" w:color="auto" w:fill="FFFFFF"/>
                <w:vertAlign w:val="superscript"/>
              </w:rPr>
              <w:t>b</w:t>
            </w:r>
          </w:p>
        </w:tc>
        <w:tc>
          <w:tcPr>
            <w:tcW w:w="1276" w:type="dxa"/>
          </w:tcPr>
          <w:p w14:paraId="7F33FD0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7.70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F949C5" w:rsidRPr="009C57EA">
              <w:rPr>
                <w:rFonts w:ascii="Arial" w:hAnsi="Arial" w:cs="Arial"/>
                <w:sz w:val="22"/>
                <w:szCs w:val="22"/>
                <w:shd w:val="clear" w:color="auto" w:fill="FFFFFF"/>
                <w:vertAlign w:val="superscript"/>
              </w:rPr>
              <w:t>a</w:t>
            </w:r>
          </w:p>
        </w:tc>
        <w:tc>
          <w:tcPr>
            <w:tcW w:w="1134" w:type="dxa"/>
          </w:tcPr>
          <w:p w14:paraId="087F8EAD"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2.80</w:t>
            </w:r>
            <w:r w:rsidRPr="009C57EA">
              <w:rPr>
                <w:rFonts w:ascii="Arial" w:hAnsi="Arial" w:cs="Arial"/>
                <w:sz w:val="22"/>
                <w:szCs w:val="22"/>
                <w:shd w:val="clear" w:color="auto" w:fill="FFFFFF"/>
              </w:rPr>
              <w:t>±0.04</w:t>
            </w:r>
            <w:r w:rsidR="0050398A" w:rsidRPr="009C57EA">
              <w:rPr>
                <w:rFonts w:ascii="Arial" w:hAnsi="Arial" w:cs="Arial"/>
                <w:sz w:val="22"/>
                <w:szCs w:val="22"/>
                <w:shd w:val="clear" w:color="auto" w:fill="FFFFFF"/>
                <w:vertAlign w:val="superscript"/>
              </w:rPr>
              <w:t>a</w:t>
            </w:r>
          </w:p>
        </w:tc>
        <w:tc>
          <w:tcPr>
            <w:tcW w:w="1134" w:type="dxa"/>
          </w:tcPr>
          <w:p w14:paraId="20914A1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3.07</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A84215" w:rsidRPr="009C57EA">
              <w:rPr>
                <w:rFonts w:ascii="Arial" w:hAnsi="Arial" w:cs="Arial"/>
                <w:sz w:val="22"/>
                <w:szCs w:val="22"/>
                <w:shd w:val="clear" w:color="auto" w:fill="FFFFFF"/>
                <w:vertAlign w:val="superscript"/>
              </w:rPr>
              <w:t>b</w:t>
            </w:r>
          </w:p>
        </w:tc>
        <w:tc>
          <w:tcPr>
            <w:tcW w:w="1211" w:type="dxa"/>
          </w:tcPr>
          <w:p w14:paraId="00D4BDB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4.39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BB29D0" w:rsidRPr="009C57EA">
              <w:rPr>
                <w:rFonts w:ascii="Arial" w:hAnsi="Arial" w:cs="Arial"/>
                <w:sz w:val="22"/>
                <w:szCs w:val="22"/>
                <w:shd w:val="clear" w:color="auto" w:fill="FFFFFF"/>
                <w:vertAlign w:val="superscript"/>
              </w:rPr>
              <w:t>b</w:t>
            </w:r>
          </w:p>
        </w:tc>
        <w:tc>
          <w:tcPr>
            <w:tcW w:w="1211" w:type="dxa"/>
          </w:tcPr>
          <w:p w14:paraId="7C7DAE2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1.19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2</w:t>
            </w:r>
            <w:r w:rsidRPr="009C57EA">
              <w:rPr>
                <w:rFonts w:ascii="Arial" w:hAnsi="Arial" w:cs="Arial"/>
                <w:sz w:val="22"/>
                <w:szCs w:val="22"/>
                <w:shd w:val="clear" w:color="auto" w:fill="FFFFFF"/>
                <w:vertAlign w:val="superscript"/>
              </w:rPr>
              <w:t>c</w:t>
            </w:r>
          </w:p>
        </w:tc>
        <w:tc>
          <w:tcPr>
            <w:tcW w:w="1211" w:type="dxa"/>
          </w:tcPr>
          <w:p w14:paraId="7C8FD8C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2.56</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2</w:t>
            </w:r>
            <w:r w:rsidR="009B2776" w:rsidRPr="009C57EA">
              <w:rPr>
                <w:rFonts w:ascii="Arial" w:hAnsi="Arial" w:cs="Arial"/>
                <w:sz w:val="22"/>
                <w:szCs w:val="22"/>
                <w:shd w:val="clear" w:color="auto" w:fill="FFFFFF"/>
                <w:vertAlign w:val="superscript"/>
              </w:rPr>
              <w:t>b</w:t>
            </w:r>
          </w:p>
        </w:tc>
      </w:tr>
      <w:tr w:rsidR="00964D40" w:rsidRPr="009C57EA" w14:paraId="73050601" w14:textId="77777777" w:rsidTr="00453FC5">
        <w:tc>
          <w:tcPr>
            <w:tcW w:w="942" w:type="dxa"/>
            <w:vMerge/>
            <w:tcBorders>
              <w:bottom w:val="single" w:sz="4" w:space="0" w:color="auto"/>
            </w:tcBorders>
          </w:tcPr>
          <w:p w14:paraId="5249DF4E" w14:textId="77777777" w:rsidR="00E142E2" w:rsidRPr="009C57EA" w:rsidRDefault="00E142E2" w:rsidP="0054673A">
            <w:pPr>
              <w:spacing w:line="480" w:lineRule="auto"/>
              <w:jc w:val="center"/>
              <w:rPr>
                <w:rFonts w:ascii="Arial" w:hAnsi="Arial" w:cs="Arial"/>
                <w:sz w:val="22"/>
                <w:szCs w:val="22"/>
              </w:rPr>
            </w:pPr>
          </w:p>
        </w:tc>
        <w:tc>
          <w:tcPr>
            <w:tcW w:w="978" w:type="dxa"/>
            <w:tcBorders>
              <w:bottom w:val="single" w:sz="4" w:space="0" w:color="auto"/>
            </w:tcBorders>
          </w:tcPr>
          <w:p w14:paraId="77088228"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Fried</w:t>
            </w:r>
          </w:p>
        </w:tc>
        <w:tc>
          <w:tcPr>
            <w:tcW w:w="1266" w:type="dxa"/>
            <w:tcBorders>
              <w:bottom w:val="single" w:sz="4" w:space="0" w:color="auto"/>
            </w:tcBorders>
          </w:tcPr>
          <w:p w14:paraId="1C763C0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3.52</w:t>
            </w:r>
            <w:r w:rsidRPr="009C57EA">
              <w:rPr>
                <w:rFonts w:ascii="Arial" w:hAnsi="Arial" w:cs="Arial"/>
                <w:sz w:val="22"/>
                <w:szCs w:val="22"/>
                <w:shd w:val="clear" w:color="auto" w:fill="FFFFFF"/>
              </w:rPr>
              <w:t>±0.01</w:t>
            </w:r>
            <w:r w:rsidR="00BA10DF"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7EE9D05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5.35</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850631"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6AEAF78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6.99</w:t>
            </w:r>
            <w:r w:rsidRPr="009C57EA">
              <w:rPr>
                <w:rFonts w:ascii="Arial" w:hAnsi="Arial" w:cs="Arial"/>
                <w:sz w:val="22"/>
                <w:szCs w:val="22"/>
                <w:shd w:val="clear" w:color="auto" w:fill="FFFFFF"/>
              </w:rPr>
              <w:t>±0.06</w:t>
            </w:r>
            <w:r w:rsidR="00864D9E" w:rsidRPr="009C57EA">
              <w:rPr>
                <w:rFonts w:ascii="Arial" w:hAnsi="Arial" w:cs="Arial"/>
                <w:sz w:val="22"/>
                <w:szCs w:val="22"/>
                <w:shd w:val="clear" w:color="auto" w:fill="FFFFFF"/>
                <w:vertAlign w:val="superscript"/>
              </w:rPr>
              <w:t>a</w:t>
            </w:r>
          </w:p>
        </w:tc>
        <w:tc>
          <w:tcPr>
            <w:tcW w:w="1343" w:type="dxa"/>
            <w:tcBorders>
              <w:bottom w:val="single" w:sz="4" w:space="0" w:color="auto"/>
            </w:tcBorders>
          </w:tcPr>
          <w:p w14:paraId="53276A3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8.11</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1</w:t>
            </w:r>
            <w:r w:rsidR="006A6DF7" w:rsidRPr="009C57EA">
              <w:rPr>
                <w:rFonts w:ascii="Arial" w:hAnsi="Arial" w:cs="Arial"/>
                <w:sz w:val="22"/>
                <w:szCs w:val="22"/>
                <w:shd w:val="clear" w:color="auto" w:fill="FFFFFF"/>
                <w:vertAlign w:val="superscript"/>
              </w:rPr>
              <w:t>a</w:t>
            </w:r>
          </w:p>
        </w:tc>
        <w:tc>
          <w:tcPr>
            <w:tcW w:w="1276" w:type="dxa"/>
            <w:tcBorders>
              <w:bottom w:val="single" w:sz="4" w:space="0" w:color="auto"/>
            </w:tcBorders>
          </w:tcPr>
          <w:p w14:paraId="2A23587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0.79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B8184F" w:rsidRPr="009C57EA">
              <w:rPr>
                <w:rFonts w:ascii="Arial" w:hAnsi="Arial" w:cs="Arial"/>
                <w:sz w:val="22"/>
                <w:szCs w:val="22"/>
                <w:shd w:val="clear" w:color="auto" w:fill="FFFFFF"/>
                <w:vertAlign w:val="superscript"/>
              </w:rPr>
              <w:t>a</w:t>
            </w:r>
          </w:p>
        </w:tc>
        <w:tc>
          <w:tcPr>
            <w:tcW w:w="1276" w:type="dxa"/>
            <w:tcBorders>
              <w:bottom w:val="single" w:sz="4" w:space="0" w:color="auto"/>
            </w:tcBorders>
          </w:tcPr>
          <w:p w14:paraId="290495F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7.83</w:t>
            </w:r>
            <w:r w:rsidRPr="009C57EA">
              <w:rPr>
                <w:rFonts w:ascii="Arial" w:hAnsi="Arial" w:cs="Arial"/>
                <w:sz w:val="22"/>
                <w:szCs w:val="22"/>
                <w:shd w:val="clear" w:color="auto" w:fill="FFFFFF"/>
              </w:rPr>
              <w:t>±0.02</w:t>
            </w:r>
            <w:r w:rsidR="00F949C5" w:rsidRPr="009C57EA">
              <w:rPr>
                <w:rFonts w:ascii="Arial" w:hAnsi="Arial" w:cs="Arial"/>
                <w:sz w:val="22"/>
                <w:szCs w:val="22"/>
                <w:shd w:val="clear" w:color="auto" w:fill="FFFFFF"/>
                <w:vertAlign w:val="superscript"/>
              </w:rPr>
              <w:t>a</w:t>
            </w:r>
          </w:p>
        </w:tc>
        <w:tc>
          <w:tcPr>
            <w:tcW w:w="1134" w:type="dxa"/>
            <w:tcBorders>
              <w:bottom w:val="single" w:sz="4" w:space="0" w:color="auto"/>
            </w:tcBorders>
          </w:tcPr>
          <w:p w14:paraId="2FF9A69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2.89</w:t>
            </w:r>
            <w:r w:rsidRPr="009C57EA">
              <w:rPr>
                <w:rFonts w:ascii="Arial" w:hAnsi="Arial" w:cs="Arial"/>
                <w:sz w:val="22"/>
                <w:szCs w:val="22"/>
                <w:shd w:val="clear" w:color="auto" w:fill="FFFFFF"/>
              </w:rPr>
              <w:t>±0.04</w:t>
            </w:r>
            <w:r w:rsidR="0050398A" w:rsidRPr="009C57EA">
              <w:rPr>
                <w:rFonts w:ascii="Arial" w:hAnsi="Arial" w:cs="Arial"/>
                <w:sz w:val="22"/>
                <w:szCs w:val="22"/>
                <w:shd w:val="clear" w:color="auto" w:fill="FFFFFF"/>
                <w:vertAlign w:val="superscript"/>
              </w:rPr>
              <w:t>a</w:t>
            </w:r>
          </w:p>
        </w:tc>
        <w:tc>
          <w:tcPr>
            <w:tcW w:w="1134" w:type="dxa"/>
            <w:tcBorders>
              <w:bottom w:val="single" w:sz="4" w:space="0" w:color="auto"/>
            </w:tcBorders>
          </w:tcPr>
          <w:p w14:paraId="1779508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3.27</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5</w:t>
            </w:r>
            <w:r w:rsidR="00332A48"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24139BD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4.61</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BB29D0"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1F4F766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1.30</w:t>
            </w:r>
            <w:r w:rsidRPr="009C57EA">
              <w:rPr>
                <w:rFonts w:ascii="Arial" w:hAnsi="Arial" w:cs="Arial"/>
                <w:sz w:val="22"/>
                <w:szCs w:val="22"/>
                <w:shd w:val="clear" w:color="auto" w:fill="FFFFFF"/>
              </w:rPr>
              <w:t>±0.01</w:t>
            </w:r>
            <w:r w:rsidR="00D61E12"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467E36B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2.69</w:t>
            </w:r>
            <w:r w:rsidRPr="009C57EA">
              <w:rPr>
                <w:rFonts w:ascii="Arial" w:hAnsi="Arial" w:cs="Arial"/>
                <w:sz w:val="22"/>
                <w:szCs w:val="22"/>
                <w:shd w:val="clear" w:color="auto" w:fill="FFFFFF"/>
              </w:rPr>
              <w:t>±0.06</w:t>
            </w:r>
            <w:r w:rsidR="00516E26" w:rsidRPr="009C57EA">
              <w:rPr>
                <w:rFonts w:ascii="Arial" w:hAnsi="Arial" w:cs="Arial"/>
                <w:sz w:val="22"/>
                <w:szCs w:val="22"/>
                <w:shd w:val="clear" w:color="auto" w:fill="FFFFFF"/>
                <w:vertAlign w:val="superscript"/>
              </w:rPr>
              <w:t>a</w:t>
            </w:r>
          </w:p>
        </w:tc>
      </w:tr>
      <w:tr w:rsidR="00964D40" w:rsidRPr="009C57EA" w14:paraId="4664E414" w14:textId="77777777" w:rsidTr="00453FC5">
        <w:tc>
          <w:tcPr>
            <w:tcW w:w="942" w:type="dxa"/>
            <w:vMerge w:val="restart"/>
            <w:tcBorders>
              <w:top w:val="single" w:sz="4" w:space="0" w:color="auto"/>
              <w:bottom w:val="nil"/>
            </w:tcBorders>
          </w:tcPr>
          <w:p w14:paraId="22C44F2C"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seventh</w:t>
            </w:r>
          </w:p>
        </w:tc>
        <w:tc>
          <w:tcPr>
            <w:tcW w:w="978" w:type="dxa"/>
            <w:tcBorders>
              <w:top w:val="single" w:sz="4" w:space="0" w:color="auto"/>
              <w:bottom w:val="nil"/>
            </w:tcBorders>
          </w:tcPr>
          <w:p w14:paraId="601E19BB"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Chilled</w:t>
            </w:r>
          </w:p>
        </w:tc>
        <w:tc>
          <w:tcPr>
            <w:tcW w:w="1266" w:type="dxa"/>
            <w:tcBorders>
              <w:top w:val="single" w:sz="4" w:space="0" w:color="auto"/>
              <w:bottom w:val="nil"/>
            </w:tcBorders>
          </w:tcPr>
          <w:p w14:paraId="7DCE1776"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2.38</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00586664" w:rsidRPr="009C57EA">
              <w:rPr>
                <w:rFonts w:ascii="Arial" w:hAnsi="Arial" w:cs="Arial"/>
                <w:sz w:val="22"/>
                <w:szCs w:val="22"/>
                <w:shd w:val="clear" w:color="auto" w:fill="FFFFFF"/>
                <w:vertAlign w:val="superscript"/>
              </w:rPr>
              <w:t>d</w:t>
            </w:r>
          </w:p>
        </w:tc>
        <w:tc>
          <w:tcPr>
            <w:tcW w:w="1211" w:type="dxa"/>
            <w:tcBorders>
              <w:top w:val="single" w:sz="4" w:space="0" w:color="auto"/>
              <w:bottom w:val="nil"/>
            </w:tcBorders>
          </w:tcPr>
          <w:p w14:paraId="666705B9"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3.31</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00850631" w:rsidRPr="009C57EA">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19536DC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5.29</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00864D9E" w:rsidRPr="009C57EA">
              <w:rPr>
                <w:rFonts w:ascii="Arial" w:hAnsi="Arial" w:cs="Arial"/>
                <w:sz w:val="22"/>
                <w:szCs w:val="22"/>
                <w:shd w:val="clear" w:color="auto" w:fill="FFFFFF"/>
                <w:vertAlign w:val="superscript"/>
              </w:rPr>
              <w:t>e</w:t>
            </w:r>
          </w:p>
        </w:tc>
        <w:tc>
          <w:tcPr>
            <w:tcW w:w="1343" w:type="dxa"/>
            <w:tcBorders>
              <w:top w:val="single" w:sz="4" w:space="0" w:color="auto"/>
              <w:bottom w:val="nil"/>
            </w:tcBorders>
          </w:tcPr>
          <w:p w14:paraId="30A7A13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6.60</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00D27477" w:rsidRPr="009C57EA">
              <w:rPr>
                <w:rFonts w:ascii="Arial" w:hAnsi="Arial" w:cs="Arial"/>
                <w:sz w:val="22"/>
                <w:szCs w:val="22"/>
                <w:shd w:val="clear" w:color="auto" w:fill="FFFFFF"/>
                <w:vertAlign w:val="superscript"/>
              </w:rPr>
              <w:t>d</w:t>
            </w:r>
          </w:p>
        </w:tc>
        <w:tc>
          <w:tcPr>
            <w:tcW w:w="1276" w:type="dxa"/>
            <w:tcBorders>
              <w:top w:val="single" w:sz="4" w:space="0" w:color="auto"/>
              <w:bottom w:val="nil"/>
            </w:tcBorders>
          </w:tcPr>
          <w:p w14:paraId="29E0BC1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0.56</w:t>
            </w:r>
            <w:r w:rsidRPr="009C57EA">
              <w:rPr>
                <w:rFonts w:ascii="Arial" w:hAnsi="Arial" w:cs="Arial"/>
                <w:sz w:val="22"/>
                <w:szCs w:val="22"/>
                <w:shd w:val="clear" w:color="auto" w:fill="FFFFFF"/>
              </w:rPr>
              <w:t>±0.02</w:t>
            </w:r>
            <w:r w:rsidR="00B8184F" w:rsidRPr="009C57EA">
              <w:rPr>
                <w:rFonts w:ascii="Arial" w:hAnsi="Arial" w:cs="Arial"/>
                <w:sz w:val="22"/>
                <w:szCs w:val="22"/>
                <w:shd w:val="clear" w:color="auto" w:fill="FFFFFF"/>
                <w:vertAlign w:val="superscript"/>
              </w:rPr>
              <w:t>d</w:t>
            </w:r>
          </w:p>
        </w:tc>
        <w:tc>
          <w:tcPr>
            <w:tcW w:w="1276" w:type="dxa"/>
            <w:tcBorders>
              <w:top w:val="single" w:sz="4" w:space="0" w:color="auto"/>
              <w:bottom w:val="nil"/>
            </w:tcBorders>
          </w:tcPr>
          <w:p w14:paraId="2D9C4A32"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5.92</w:t>
            </w:r>
            <w:r w:rsidRPr="009C57EA">
              <w:rPr>
                <w:rFonts w:ascii="Arial" w:hAnsi="Arial" w:cs="Arial"/>
                <w:sz w:val="22"/>
                <w:szCs w:val="22"/>
                <w:shd w:val="clear" w:color="auto" w:fill="FFFFFF"/>
              </w:rPr>
              <w:t>±0.13</w:t>
            </w:r>
            <w:r w:rsidR="00EB192D" w:rsidRPr="009C57EA">
              <w:rPr>
                <w:rFonts w:ascii="Arial" w:hAnsi="Arial" w:cs="Arial"/>
                <w:sz w:val="22"/>
                <w:szCs w:val="22"/>
                <w:shd w:val="clear" w:color="auto" w:fill="FFFFFF"/>
                <w:vertAlign w:val="superscript"/>
              </w:rPr>
              <w:t>e</w:t>
            </w:r>
          </w:p>
        </w:tc>
        <w:tc>
          <w:tcPr>
            <w:tcW w:w="1134" w:type="dxa"/>
            <w:tcBorders>
              <w:top w:val="single" w:sz="4" w:space="0" w:color="auto"/>
              <w:bottom w:val="nil"/>
            </w:tcBorders>
          </w:tcPr>
          <w:p w14:paraId="5FD72E76"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2.18</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3</w:t>
            </w:r>
            <w:r w:rsidR="00C06926" w:rsidRPr="009C57EA">
              <w:rPr>
                <w:rFonts w:ascii="Arial" w:hAnsi="Arial" w:cs="Arial"/>
                <w:sz w:val="22"/>
                <w:szCs w:val="22"/>
                <w:shd w:val="clear" w:color="auto" w:fill="FFFFFF"/>
                <w:vertAlign w:val="superscript"/>
              </w:rPr>
              <w:t>d</w:t>
            </w:r>
          </w:p>
        </w:tc>
        <w:tc>
          <w:tcPr>
            <w:tcW w:w="1134" w:type="dxa"/>
            <w:tcBorders>
              <w:top w:val="single" w:sz="4" w:space="0" w:color="auto"/>
              <w:bottom w:val="nil"/>
            </w:tcBorders>
          </w:tcPr>
          <w:p w14:paraId="5D1E5DF3"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2.18</w:t>
            </w:r>
            <w:r w:rsidRPr="009C57EA">
              <w:rPr>
                <w:rFonts w:ascii="Arial" w:hAnsi="Arial" w:cs="Arial"/>
                <w:sz w:val="22"/>
                <w:szCs w:val="22"/>
                <w:shd w:val="clear" w:color="auto" w:fill="FFFFFF"/>
              </w:rPr>
              <w:t>±0.02</w:t>
            </w:r>
            <w:r w:rsidR="00A84215" w:rsidRPr="009C57EA">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7107217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3.46</w:t>
            </w:r>
            <w:r w:rsidRPr="009C57EA">
              <w:rPr>
                <w:rFonts w:ascii="Arial" w:hAnsi="Arial" w:cs="Arial"/>
                <w:sz w:val="22"/>
                <w:szCs w:val="22"/>
                <w:shd w:val="clear" w:color="auto" w:fill="FFFFFF"/>
              </w:rPr>
              <w:t>±0.11</w:t>
            </w:r>
            <w:r w:rsidR="00BB29D0" w:rsidRPr="009C57EA">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399CE66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0.85</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2</w:t>
            </w:r>
            <w:r w:rsidR="005F68D9" w:rsidRPr="009C57EA">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533F81D7"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w:t>
            </w:r>
            <w:r w:rsidR="0086700A" w:rsidRPr="009C57EA">
              <w:rPr>
                <w:rFonts w:ascii="Arial" w:hAnsi="Arial" w:cs="Arial"/>
                <w:sz w:val="22"/>
                <w:szCs w:val="22"/>
              </w:rPr>
              <w:t>.</w:t>
            </w:r>
            <w:r w:rsidRPr="009C57EA">
              <w:rPr>
                <w:rFonts w:ascii="Arial" w:hAnsi="Arial" w:cs="Arial"/>
                <w:sz w:val="22"/>
                <w:szCs w:val="22"/>
              </w:rPr>
              <w:t>98</w:t>
            </w:r>
            <w:r w:rsidRPr="009C57EA">
              <w:rPr>
                <w:rFonts w:ascii="Arial" w:hAnsi="Arial" w:cs="Arial"/>
                <w:sz w:val="22"/>
                <w:szCs w:val="22"/>
                <w:shd w:val="clear" w:color="auto" w:fill="FFFFFF"/>
              </w:rPr>
              <w:t>±0.01</w:t>
            </w:r>
            <w:r w:rsidR="009B2776" w:rsidRPr="009C57EA">
              <w:rPr>
                <w:rFonts w:ascii="Arial" w:hAnsi="Arial" w:cs="Arial"/>
                <w:sz w:val="22"/>
                <w:szCs w:val="22"/>
                <w:shd w:val="clear" w:color="auto" w:fill="FFFFFF"/>
                <w:vertAlign w:val="superscript"/>
              </w:rPr>
              <w:t>e</w:t>
            </w:r>
          </w:p>
        </w:tc>
      </w:tr>
      <w:tr w:rsidR="00964D40" w:rsidRPr="009C57EA" w14:paraId="6EA58B8D" w14:textId="77777777" w:rsidTr="00453FC5">
        <w:tc>
          <w:tcPr>
            <w:tcW w:w="942" w:type="dxa"/>
            <w:vMerge/>
            <w:tcBorders>
              <w:top w:val="nil"/>
            </w:tcBorders>
          </w:tcPr>
          <w:p w14:paraId="278EBE57" w14:textId="77777777" w:rsidR="00E142E2" w:rsidRPr="009C57EA" w:rsidRDefault="00E142E2" w:rsidP="0054673A">
            <w:pPr>
              <w:spacing w:line="480" w:lineRule="auto"/>
              <w:jc w:val="center"/>
              <w:rPr>
                <w:rFonts w:ascii="Arial" w:hAnsi="Arial" w:cs="Arial"/>
                <w:sz w:val="22"/>
                <w:szCs w:val="22"/>
              </w:rPr>
            </w:pPr>
          </w:p>
        </w:tc>
        <w:tc>
          <w:tcPr>
            <w:tcW w:w="978" w:type="dxa"/>
            <w:tcBorders>
              <w:top w:val="nil"/>
            </w:tcBorders>
          </w:tcPr>
          <w:p w14:paraId="2A28D8BD"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Smoked</w:t>
            </w:r>
          </w:p>
        </w:tc>
        <w:tc>
          <w:tcPr>
            <w:tcW w:w="1266" w:type="dxa"/>
            <w:tcBorders>
              <w:top w:val="nil"/>
            </w:tcBorders>
          </w:tcPr>
          <w:p w14:paraId="7C0F88E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3.26</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c>
          <w:tcPr>
            <w:tcW w:w="1211" w:type="dxa"/>
            <w:tcBorders>
              <w:top w:val="nil"/>
            </w:tcBorders>
          </w:tcPr>
          <w:p w14:paraId="7B04C3C3"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5.07</w:t>
            </w:r>
            <w:r w:rsidRPr="009C57EA">
              <w:rPr>
                <w:rFonts w:ascii="Arial" w:hAnsi="Arial" w:cs="Arial"/>
                <w:sz w:val="22"/>
                <w:szCs w:val="22"/>
                <w:shd w:val="clear" w:color="auto" w:fill="FFFFFF"/>
              </w:rPr>
              <w:t>±0.06</w:t>
            </w:r>
            <w:r w:rsidR="00850631" w:rsidRPr="009C57EA">
              <w:rPr>
                <w:rFonts w:ascii="Arial" w:hAnsi="Arial" w:cs="Arial"/>
                <w:sz w:val="22"/>
                <w:szCs w:val="22"/>
                <w:shd w:val="clear" w:color="auto" w:fill="FFFFFF"/>
                <w:vertAlign w:val="superscript"/>
              </w:rPr>
              <w:t>c</w:t>
            </w:r>
          </w:p>
        </w:tc>
        <w:tc>
          <w:tcPr>
            <w:tcW w:w="1211" w:type="dxa"/>
            <w:tcBorders>
              <w:top w:val="nil"/>
            </w:tcBorders>
          </w:tcPr>
          <w:p w14:paraId="00D6FDC4"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6.28</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c</w:t>
            </w:r>
          </w:p>
        </w:tc>
        <w:tc>
          <w:tcPr>
            <w:tcW w:w="1343" w:type="dxa"/>
            <w:tcBorders>
              <w:top w:val="nil"/>
            </w:tcBorders>
          </w:tcPr>
          <w:p w14:paraId="52D1E74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7.47</w:t>
            </w:r>
            <w:r w:rsidRPr="009C57EA">
              <w:rPr>
                <w:rFonts w:ascii="Arial" w:hAnsi="Arial" w:cs="Arial"/>
                <w:sz w:val="22"/>
                <w:szCs w:val="22"/>
                <w:shd w:val="clear" w:color="auto" w:fill="FFFFFF"/>
              </w:rPr>
              <w:t>±0.06</w:t>
            </w:r>
            <w:r w:rsidR="00D27477" w:rsidRPr="009C57EA">
              <w:rPr>
                <w:rFonts w:ascii="Arial" w:hAnsi="Arial" w:cs="Arial"/>
                <w:sz w:val="22"/>
                <w:szCs w:val="22"/>
                <w:shd w:val="clear" w:color="auto" w:fill="FFFFFF"/>
                <w:vertAlign w:val="superscript"/>
              </w:rPr>
              <w:t>c</w:t>
            </w:r>
          </w:p>
        </w:tc>
        <w:tc>
          <w:tcPr>
            <w:tcW w:w="1276" w:type="dxa"/>
            <w:tcBorders>
              <w:top w:val="nil"/>
            </w:tcBorders>
          </w:tcPr>
          <w:p w14:paraId="59A3370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0.65</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3</w:t>
            </w:r>
            <w:r w:rsidR="00B8184F" w:rsidRPr="009C57EA">
              <w:rPr>
                <w:rFonts w:ascii="Arial" w:hAnsi="Arial" w:cs="Arial"/>
                <w:sz w:val="22"/>
                <w:szCs w:val="22"/>
                <w:shd w:val="clear" w:color="auto" w:fill="FFFFFF"/>
                <w:vertAlign w:val="superscript"/>
              </w:rPr>
              <w:t>c</w:t>
            </w:r>
          </w:p>
        </w:tc>
        <w:tc>
          <w:tcPr>
            <w:tcW w:w="1276" w:type="dxa"/>
            <w:tcBorders>
              <w:top w:val="nil"/>
            </w:tcBorders>
          </w:tcPr>
          <w:p w14:paraId="658427B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7.29</w:t>
            </w:r>
            <w:r w:rsidRPr="009C57EA">
              <w:rPr>
                <w:rFonts w:ascii="Arial" w:hAnsi="Arial" w:cs="Arial"/>
                <w:sz w:val="22"/>
                <w:szCs w:val="22"/>
                <w:shd w:val="clear" w:color="auto" w:fill="FFFFFF"/>
              </w:rPr>
              <w:t>±0.04</w:t>
            </w:r>
            <w:r w:rsidR="00EB192D" w:rsidRPr="009C57EA">
              <w:rPr>
                <w:rFonts w:ascii="Arial" w:hAnsi="Arial" w:cs="Arial"/>
                <w:sz w:val="22"/>
                <w:szCs w:val="22"/>
                <w:shd w:val="clear" w:color="auto" w:fill="FFFFFF"/>
                <w:vertAlign w:val="superscript"/>
              </w:rPr>
              <w:t>d</w:t>
            </w:r>
          </w:p>
        </w:tc>
        <w:tc>
          <w:tcPr>
            <w:tcW w:w="1134" w:type="dxa"/>
            <w:tcBorders>
              <w:top w:val="nil"/>
            </w:tcBorders>
          </w:tcPr>
          <w:p w14:paraId="19F3AB1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2.56</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c>
          <w:tcPr>
            <w:tcW w:w="1134" w:type="dxa"/>
            <w:tcBorders>
              <w:top w:val="nil"/>
            </w:tcBorders>
          </w:tcPr>
          <w:p w14:paraId="33F63EA9"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2.61</w:t>
            </w:r>
            <w:r w:rsidRPr="009C57EA">
              <w:rPr>
                <w:rFonts w:ascii="Arial" w:hAnsi="Arial" w:cs="Arial"/>
                <w:sz w:val="22"/>
                <w:szCs w:val="22"/>
                <w:shd w:val="clear" w:color="auto" w:fill="FFFFFF"/>
              </w:rPr>
              <w:t>±0.04</w:t>
            </w:r>
            <w:r w:rsidR="00A84215" w:rsidRPr="009C57EA">
              <w:rPr>
                <w:rFonts w:ascii="Arial" w:hAnsi="Arial" w:cs="Arial"/>
                <w:sz w:val="22"/>
                <w:szCs w:val="22"/>
                <w:shd w:val="clear" w:color="auto" w:fill="FFFFFF"/>
                <w:vertAlign w:val="superscript"/>
              </w:rPr>
              <w:t>d</w:t>
            </w:r>
          </w:p>
        </w:tc>
        <w:tc>
          <w:tcPr>
            <w:tcW w:w="1211" w:type="dxa"/>
            <w:tcBorders>
              <w:top w:val="nil"/>
            </w:tcBorders>
          </w:tcPr>
          <w:p w14:paraId="08CE959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4.12</w:t>
            </w:r>
            <w:r w:rsidRPr="009C57EA">
              <w:rPr>
                <w:rFonts w:ascii="Arial" w:hAnsi="Arial" w:cs="Arial"/>
                <w:sz w:val="22"/>
                <w:szCs w:val="22"/>
                <w:shd w:val="clear" w:color="auto" w:fill="FFFFFF"/>
              </w:rPr>
              <w:t>±0.04</w:t>
            </w:r>
            <w:r w:rsidR="00BB29D0" w:rsidRPr="009C57EA">
              <w:rPr>
                <w:rFonts w:ascii="Arial" w:hAnsi="Arial" w:cs="Arial"/>
                <w:sz w:val="22"/>
                <w:szCs w:val="22"/>
                <w:shd w:val="clear" w:color="auto" w:fill="FFFFFF"/>
                <w:vertAlign w:val="superscript"/>
              </w:rPr>
              <w:t>d</w:t>
            </w:r>
          </w:p>
        </w:tc>
        <w:tc>
          <w:tcPr>
            <w:tcW w:w="1211" w:type="dxa"/>
            <w:tcBorders>
              <w:top w:val="nil"/>
            </w:tcBorders>
          </w:tcPr>
          <w:p w14:paraId="784C89AE"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1.01</w:t>
            </w:r>
            <w:r w:rsidRPr="009C57EA">
              <w:rPr>
                <w:rFonts w:ascii="Arial" w:hAnsi="Arial" w:cs="Arial"/>
                <w:sz w:val="22"/>
                <w:szCs w:val="22"/>
                <w:shd w:val="clear" w:color="auto" w:fill="FFFFFF"/>
              </w:rPr>
              <w:t>±0.01</w:t>
            </w:r>
            <w:r w:rsidR="005F68D9" w:rsidRPr="009C57EA">
              <w:rPr>
                <w:rFonts w:ascii="Arial" w:hAnsi="Arial" w:cs="Arial"/>
                <w:sz w:val="22"/>
                <w:szCs w:val="22"/>
                <w:shd w:val="clear" w:color="auto" w:fill="FFFFFF"/>
                <w:vertAlign w:val="superscript"/>
              </w:rPr>
              <w:t>d</w:t>
            </w:r>
          </w:p>
        </w:tc>
        <w:tc>
          <w:tcPr>
            <w:tcW w:w="1211" w:type="dxa"/>
            <w:tcBorders>
              <w:top w:val="nil"/>
            </w:tcBorders>
          </w:tcPr>
          <w:p w14:paraId="2B4AC64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2.28</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2</w:t>
            </w:r>
            <w:r w:rsidR="009B2776" w:rsidRPr="009C57EA">
              <w:rPr>
                <w:rFonts w:ascii="Arial" w:hAnsi="Arial" w:cs="Arial"/>
                <w:sz w:val="22"/>
                <w:szCs w:val="22"/>
                <w:shd w:val="clear" w:color="auto" w:fill="FFFFFF"/>
                <w:vertAlign w:val="superscript"/>
              </w:rPr>
              <w:t>d</w:t>
            </w:r>
          </w:p>
        </w:tc>
      </w:tr>
      <w:tr w:rsidR="00964D40" w:rsidRPr="009C57EA" w14:paraId="74FCBA85" w14:textId="77777777" w:rsidTr="00453FC5">
        <w:tc>
          <w:tcPr>
            <w:tcW w:w="942" w:type="dxa"/>
            <w:vMerge/>
          </w:tcPr>
          <w:p w14:paraId="5FE7806E" w14:textId="77777777" w:rsidR="00E142E2" w:rsidRPr="009C57EA" w:rsidRDefault="00E142E2" w:rsidP="0054673A">
            <w:pPr>
              <w:spacing w:line="480" w:lineRule="auto"/>
              <w:jc w:val="center"/>
              <w:rPr>
                <w:rFonts w:ascii="Arial" w:hAnsi="Arial" w:cs="Arial"/>
                <w:sz w:val="22"/>
                <w:szCs w:val="22"/>
              </w:rPr>
            </w:pPr>
          </w:p>
        </w:tc>
        <w:tc>
          <w:tcPr>
            <w:tcW w:w="978" w:type="dxa"/>
          </w:tcPr>
          <w:p w14:paraId="4F36DE7E"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Fried</w:t>
            </w:r>
          </w:p>
        </w:tc>
        <w:tc>
          <w:tcPr>
            <w:tcW w:w="1266" w:type="dxa"/>
          </w:tcPr>
          <w:p w14:paraId="07025C26"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3.29</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Pr="009C57EA">
              <w:rPr>
                <w:rFonts w:ascii="Arial" w:hAnsi="Arial" w:cs="Arial"/>
                <w:sz w:val="22"/>
                <w:szCs w:val="22"/>
                <w:shd w:val="clear" w:color="auto" w:fill="FFFFFF"/>
                <w:vertAlign w:val="superscript"/>
              </w:rPr>
              <w:t>c</w:t>
            </w:r>
          </w:p>
        </w:tc>
        <w:tc>
          <w:tcPr>
            <w:tcW w:w="1211" w:type="dxa"/>
          </w:tcPr>
          <w:p w14:paraId="0095BF27"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5.14</w:t>
            </w:r>
            <w:r w:rsidRPr="009C57EA">
              <w:rPr>
                <w:rFonts w:ascii="Arial" w:hAnsi="Arial" w:cs="Arial"/>
                <w:sz w:val="22"/>
                <w:szCs w:val="22"/>
                <w:shd w:val="clear" w:color="auto" w:fill="FFFFFF"/>
              </w:rPr>
              <w:t>±0.06</w:t>
            </w:r>
            <w:r w:rsidR="00850631" w:rsidRPr="009C57EA">
              <w:rPr>
                <w:rFonts w:ascii="Arial" w:hAnsi="Arial" w:cs="Arial"/>
                <w:sz w:val="22"/>
                <w:szCs w:val="22"/>
                <w:shd w:val="clear" w:color="auto" w:fill="FFFFFF"/>
                <w:vertAlign w:val="superscript"/>
              </w:rPr>
              <w:t>b</w:t>
            </w:r>
          </w:p>
        </w:tc>
        <w:tc>
          <w:tcPr>
            <w:tcW w:w="1211" w:type="dxa"/>
          </w:tcPr>
          <w:p w14:paraId="0BD2E82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6.66</w:t>
            </w:r>
            <w:r w:rsidRPr="009C57EA">
              <w:rPr>
                <w:rFonts w:ascii="Arial" w:hAnsi="Arial" w:cs="Arial"/>
                <w:sz w:val="22"/>
                <w:szCs w:val="22"/>
                <w:shd w:val="clear" w:color="auto" w:fill="FFFFFF"/>
              </w:rPr>
              <w:t>±0.</w:t>
            </w:r>
            <w:r w:rsidR="008736D8" w:rsidRPr="009C57EA">
              <w:rPr>
                <w:rFonts w:ascii="Arial" w:hAnsi="Arial" w:cs="Arial"/>
                <w:sz w:val="22"/>
                <w:szCs w:val="22"/>
                <w:shd w:val="clear" w:color="auto" w:fill="FFFFFF"/>
              </w:rPr>
              <w:t>1</w:t>
            </w:r>
            <w:r w:rsidRPr="009C57EA">
              <w:rPr>
                <w:rFonts w:ascii="Arial" w:hAnsi="Arial" w:cs="Arial"/>
                <w:sz w:val="22"/>
                <w:szCs w:val="22"/>
                <w:shd w:val="clear" w:color="auto" w:fill="FFFFFF"/>
              </w:rPr>
              <w:t>0</w:t>
            </w:r>
            <w:r w:rsidR="00864D9E" w:rsidRPr="009C57EA">
              <w:rPr>
                <w:rFonts w:ascii="Arial" w:hAnsi="Arial" w:cs="Arial"/>
                <w:sz w:val="22"/>
                <w:szCs w:val="22"/>
                <w:shd w:val="clear" w:color="auto" w:fill="FFFFFF"/>
                <w:vertAlign w:val="superscript"/>
              </w:rPr>
              <w:t>b</w:t>
            </w:r>
          </w:p>
        </w:tc>
        <w:tc>
          <w:tcPr>
            <w:tcW w:w="1343" w:type="dxa"/>
          </w:tcPr>
          <w:p w14:paraId="351FECDE"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7.78</w:t>
            </w:r>
            <w:r w:rsidRPr="009C57EA">
              <w:rPr>
                <w:rFonts w:ascii="Arial" w:hAnsi="Arial" w:cs="Arial"/>
                <w:sz w:val="22"/>
                <w:szCs w:val="22"/>
                <w:shd w:val="clear" w:color="auto" w:fill="FFFFFF"/>
              </w:rPr>
              <w:t>±0.04</w:t>
            </w:r>
            <w:r w:rsidR="00D27477" w:rsidRPr="009C57EA">
              <w:rPr>
                <w:rFonts w:ascii="Arial" w:hAnsi="Arial" w:cs="Arial"/>
                <w:sz w:val="22"/>
                <w:szCs w:val="22"/>
                <w:shd w:val="clear" w:color="auto" w:fill="FFFFFF"/>
                <w:vertAlign w:val="superscript"/>
              </w:rPr>
              <w:t>b</w:t>
            </w:r>
          </w:p>
        </w:tc>
        <w:tc>
          <w:tcPr>
            <w:tcW w:w="1276" w:type="dxa"/>
          </w:tcPr>
          <w:p w14:paraId="24CECC7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0.73</w:t>
            </w:r>
            <w:r w:rsidRPr="009C57EA">
              <w:rPr>
                <w:rFonts w:ascii="Arial" w:hAnsi="Arial" w:cs="Arial"/>
                <w:sz w:val="22"/>
                <w:szCs w:val="22"/>
                <w:shd w:val="clear" w:color="auto" w:fill="FFFFFF"/>
              </w:rPr>
              <w:t>±0.02</w:t>
            </w:r>
            <w:r w:rsidR="00B8184F" w:rsidRPr="009C57EA">
              <w:rPr>
                <w:rFonts w:ascii="Arial" w:hAnsi="Arial" w:cs="Arial"/>
                <w:sz w:val="22"/>
                <w:szCs w:val="22"/>
                <w:shd w:val="clear" w:color="auto" w:fill="FFFFFF"/>
              </w:rPr>
              <w:t>b</w:t>
            </w:r>
          </w:p>
        </w:tc>
        <w:tc>
          <w:tcPr>
            <w:tcW w:w="1276" w:type="dxa"/>
          </w:tcPr>
          <w:p w14:paraId="2C85C75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7.48</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3</w:t>
            </w:r>
            <w:r w:rsidRPr="009C57EA">
              <w:rPr>
                <w:rFonts w:ascii="Arial" w:hAnsi="Arial" w:cs="Arial"/>
                <w:sz w:val="22"/>
                <w:szCs w:val="22"/>
                <w:shd w:val="clear" w:color="auto" w:fill="FFFFFF"/>
                <w:vertAlign w:val="superscript"/>
              </w:rPr>
              <w:t>c</w:t>
            </w:r>
          </w:p>
        </w:tc>
        <w:tc>
          <w:tcPr>
            <w:tcW w:w="1134" w:type="dxa"/>
          </w:tcPr>
          <w:p w14:paraId="233CD38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2.63</w:t>
            </w:r>
            <w:r w:rsidRPr="009C57EA">
              <w:rPr>
                <w:rFonts w:ascii="Arial" w:hAnsi="Arial" w:cs="Arial"/>
                <w:sz w:val="22"/>
                <w:szCs w:val="22"/>
                <w:shd w:val="clear" w:color="auto" w:fill="FFFFFF"/>
              </w:rPr>
              <w:t>±0.06</w:t>
            </w:r>
            <w:r w:rsidR="0050398A" w:rsidRPr="009C57EA">
              <w:rPr>
                <w:rFonts w:ascii="Arial" w:hAnsi="Arial" w:cs="Arial"/>
                <w:sz w:val="22"/>
                <w:szCs w:val="22"/>
                <w:shd w:val="clear" w:color="auto" w:fill="FFFFFF"/>
                <w:vertAlign w:val="superscript"/>
              </w:rPr>
              <w:t>b</w:t>
            </w:r>
          </w:p>
        </w:tc>
        <w:tc>
          <w:tcPr>
            <w:tcW w:w="1134" w:type="dxa"/>
          </w:tcPr>
          <w:p w14:paraId="6F8B6A0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2.95</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3</w:t>
            </w:r>
            <w:r w:rsidR="00A84215" w:rsidRPr="009C57EA">
              <w:rPr>
                <w:rFonts w:ascii="Arial" w:hAnsi="Arial" w:cs="Arial"/>
                <w:sz w:val="22"/>
                <w:szCs w:val="22"/>
                <w:shd w:val="clear" w:color="auto" w:fill="FFFFFF"/>
                <w:vertAlign w:val="superscript"/>
              </w:rPr>
              <w:t>c</w:t>
            </w:r>
          </w:p>
        </w:tc>
        <w:tc>
          <w:tcPr>
            <w:tcW w:w="1211" w:type="dxa"/>
          </w:tcPr>
          <w:p w14:paraId="526F3C1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3.29</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3</w:t>
            </w:r>
            <w:r w:rsidR="00BB29D0" w:rsidRPr="009C57EA">
              <w:rPr>
                <w:rFonts w:ascii="Arial" w:hAnsi="Arial" w:cs="Arial"/>
                <w:sz w:val="22"/>
                <w:szCs w:val="22"/>
                <w:shd w:val="clear" w:color="auto" w:fill="FFFFFF"/>
                <w:vertAlign w:val="superscript"/>
              </w:rPr>
              <w:t>f</w:t>
            </w:r>
          </w:p>
        </w:tc>
        <w:tc>
          <w:tcPr>
            <w:tcW w:w="1211" w:type="dxa"/>
          </w:tcPr>
          <w:p w14:paraId="106005C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1.20</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2</w:t>
            </w:r>
            <w:r w:rsidR="005F68D9" w:rsidRPr="009C57EA">
              <w:rPr>
                <w:rFonts w:ascii="Arial" w:hAnsi="Arial" w:cs="Arial"/>
                <w:sz w:val="22"/>
                <w:szCs w:val="22"/>
                <w:shd w:val="clear" w:color="auto" w:fill="FFFFFF"/>
                <w:vertAlign w:val="superscript"/>
              </w:rPr>
              <w:t>b</w:t>
            </w:r>
          </w:p>
        </w:tc>
        <w:tc>
          <w:tcPr>
            <w:tcW w:w="1211" w:type="dxa"/>
          </w:tcPr>
          <w:p w14:paraId="4ECBA16D"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2.34</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r>
    </w:tbl>
    <w:p w14:paraId="1E8C7E0C" w14:textId="77777777" w:rsidR="00E142E2" w:rsidRPr="009C57EA" w:rsidRDefault="00DA19B8" w:rsidP="008B6558">
      <w:pPr>
        <w:tabs>
          <w:tab w:val="left" w:pos="720"/>
        </w:tabs>
        <w:jc w:val="center"/>
        <w:rPr>
          <w:rFonts w:ascii="Arial" w:eastAsia="Times New Roman" w:hAnsi="Arial" w:cs="Arial"/>
          <w:b/>
          <w:bCs/>
          <w:sz w:val="22"/>
          <w:szCs w:val="22"/>
        </w:rPr>
      </w:pPr>
      <w:r w:rsidRPr="009C57EA">
        <w:rPr>
          <w:rFonts w:ascii="Arial" w:hAnsi="Arial" w:cs="Arial"/>
          <w:sz w:val="22"/>
          <w:szCs w:val="22"/>
        </w:rPr>
        <w:t>Means ± SD values in each column with different superscripts are significantly different (p = .05)</w:t>
      </w:r>
    </w:p>
    <w:p w14:paraId="0ECC6469" w14:textId="77777777" w:rsidR="00E142E2" w:rsidRPr="009C57EA" w:rsidRDefault="00E142E2" w:rsidP="00E142E2">
      <w:pPr>
        <w:jc w:val="both"/>
        <w:rPr>
          <w:rFonts w:ascii="Arial" w:hAnsi="Arial" w:cs="Arial"/>
          <w:sz w:val="22"/>
          <w:szCs w:val="22"/>
        </w:rPr>
        <w:sectPr w:rsidR="00E142E2" w:rsidRPr="009C57EA" w:rsidSect="00DA1243">
          <w:pgSz w:w="16839" w:h="11907" w:orient="landscape"/>
          <w:pgMar w:top="1440" w:right="142" w:bottom="0" w:left="1440" w:header="851" w:footer="992" w:gutter="0"/>
          <w:cols w:space="720"/>
          <w:docGrid w:type="linesAndChars" w:linePitch="312"/>
        </w:sectPr>
      </w:pPr>
    </w:p>
    <w:p w14:paraId="5234BFA6" w14:textId="77777777" w:rsidR="00E142E2" w:rsidRPr="009C57EA" w:rsidRDefault="00E142E2" w:rsidP="00E142E2">
      <w:pPr>
        <w:pStyle w:val="ListParagraphb612b179-389d-4dc2-8852-46f1f2ee3443"/>
        <w:ind w:left="0"/>
        <w:jc w:val="both"/>
        <w:rPr>
          <w:rFonts w:ascii="Arial" w:hAnsi="Arial" w:cs="Arial"/>
          <w:b/>
          <w:bCs/>
          <w:kern w:val="0"/>
          <w:sz w:val="22"/>
          <w:szCs w:val="22"/>
          <w:lang w:eastAsia="en-US"/>
        </w:rPr>
      </w:pPr>
      <w:r w:rsidRPr="009C57EA">
        <w:rPr>
          <w:rFonts w:ascii="Arial" w:hAnsi="Arial" w:cs="Arial"/>
          <w:b/>
          <w:bCs/>
          <w:sz w:val="22"/>
          <w:szCs w:val="22"/>
        </w:rPr>
        <w:lastRenderedPageBreak/>
        <w:t>Microbial Load of Experimental fish at Day zero and Day seventh of preservation</w:t>
      </w:r>
    </w:p>
    <w:p w14:paraId="4CA9234A"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The microbial load of chilled, smoked and fried hake fish sold at </w:t>
      </w:r>
      <w:proofErr w:type="spellStart"/>
      <w:r w:rsidRPr="009C57EA">
        <w:rPr>
          <w:rFonts w:ascii="Arial" w:hAnsi="Arial" w:cs="Arial"/>
          <w:sz w:val="22"/>
          <w:szCs w:val="22"/>
        </w:rPr>
        <w:t>Eyenkorin</w:t>
      </w:r>
      <w:proofErr w:type="spellEnd"/>
      <w:r w:rsidRPr="009C57EA">
        <w:rPr>
          <w:rFonts w:ascii="Arial" w:hAnsi="Arial" w:cs="Arial"/>
          <w:sz w:val="22"/>
          <w:szCs w:val="22"/>
        </w:rPr>
        <w:t xml:space="preserve"> market was presented in </w:t>
      </w:r>
      <w:r w:rsidRPr="009C57EA">
        <w:rPr>
          <w:rStyle w:val="Strong"/>
          <w:rFonts w:ascii="Arial" w:eastAsia="Times New Roman" w:hAnsi="Arial" w:cs="Arial"/>
          <w:b w:val="0"/>
          <w:sz w:val="22"/>
          <w:szCs w:val="22"/>
        </w:rPr>
        <w:t>Table 6</w:t>
      </w:r>
      <w:r w:rsidRPr="009C57EA">
        <w:rPr>
          <w:rStyle w:val="Strong"/>
          <w:rFonts w:ascii="Arial" w:eastAsia="Times New Roman" w:hAnsi="Arial" w:cs="Arial"/>
          <w:sz w:val="22"/>
          <w:szCs w:val="22"/>
        </w:rPr>
        <w:t>.</w:t>
      </w:r>
      <w:r w:rsidRPr="009C57EA">
        <w:rPr>
          <w:rFonts w:ascii="Arial" w:hAnsi="Arial" w:cs="Arial"/>
          <w:sz w:val="22"/>
          <w:szCs w:val="22"/>
        </w:rPr>
        <w:t xml:space="preserve"> At day zero, the viable count was recorded highest (35.0 × 10⁵ CFU/g) in chilled fish.  An increase was observed across the three samples at day seventh of preservation. The significant increase in microbial load during storage, particularly in chilled fish, reflects the influence of high moisture content and lack of preservative barriers, whereas the relatively lower counts in smoked and fried samples indicated the inhibitory effect of heat processing on microbial survival.</w:t>
      </w:r>
    </w:p>
    <w:p w14:paraId="0FBB9B83"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Coliforms were absent in chilled and fried fish at both days but was detected (2.50×10⁵ CFU/g) only in smoked fish at seventh day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storage condition. The absence of coliforms in chilled and fried fish suggested minimal contamination from enteric bacteria or effective elimination through frying, which achieved higher thermal penetration. The presence of coliform in smoked fish at seventh day, though relatively low, indicated possible post-processing contamination during handling or storage, as smoking temperatures may not completely eliminate coliform spores.</w:t>
      </w:r>
    </w:p>
    <w:p w14:paraId="2B49AAF6"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Fungal growth was observed in all samples, with varying degrees. At day zero, chilled fish had highest (6.0 × 10⁵ CFU/g) fungal count and fried fish had least (3.50 × 10⁵ CFU/g) fungal count. At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storage condition, fungal growth increased substantially in chilled fish (35.0 × 10⁵ CFU/g) and smoked fish (19.0 × 10⁵ CFU/g), while fried fish showed only a marginal increase (7.50 × 10⁵ CFU/g). The higher fungal growth in chilled and smoked fish may be attributed to residual moisture and environmental contamination, while the lower values in fried fish can be linked to oil impregnation and higher frying temperature, which reduces fungal viability.</w:t>
      </w:r>
    </w:p>
    <w:p w14:paraId="443065F3"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p>
    <w:p w14:paraId="0FC3F92A" w14:textId="77777777" w:rsidR="00E142E2" w:rsidRPr="009C57EA" w:rsidRDefault="00E142E2" w:rsidP="00E142E2">
      <w:pPr>
        <w:pStyle w:val="Heading2"/>
        <w:spacing w:beforeAutospacing="0" w:after="0" w:afterAutospacing="0" w:line="360" w:lineRule="auto"/>
        <w:jc w:val="both"/>
        <w:rPr>
          <w:rFonts w:ascii="Arial" w:hAnsi="Arial" w:cs="Arial" w:hint="default"/>
          <w:sz w:val="22"/>
          <w:szCs w:val="22"/>
        </w:rPr>
        <w:sectPr w:rsidR="00E142E2" w:rsidRPr="009C57EA" w:rsidSect="00DA1243">
          <w:pgSz w:w="11907" w:h="16839"/>
          <w:pgMar w:top="142" w:right="1440" w:bottom="1440" w:left="1440" w:header="851" w:footer="992" w:gutter="0"/>
          <w:cols w:space="720"/>
          <w:docGrid w:type="lines" w:linePitch="312"/>
        </w:sectPr>
      </w:pPr>
    </w:p>
    <w:p w14:paraId="6C3A8A96" w14:textId="77777777" w:rsidR="00E142E2" w:rsidRPr="009C57EA" w:rsidRDefault="00E142E2" w:rsidP="00E142E2">
      <w:pPr>
        <w:pStyle w:val="Heading2"/>
        <w:spacing w:beforeAutospacing="0" w:after="0" w:afterAutospacing="0" w:line="360" w:lineRule="auto"/>
        <w:jc w:val="center"/>
        <w:rPr>
          <w:rFonts w:ascii="Arial" w:hAnsi="Arial" w:cs="Arial" w:hint="default"/>
          <w:sz w:val="22"/>
          <w:szCs w:val="22"/>
        </w:rPr>
      </w:pPr>
      <w:r w:rsidRPr="009C57EA">
        <w:rPr>
          <w:rFonts w:ascii="Arial" w:hAnsi="Arial" w:cs="Arial" w:hint="default"/>
          <w:sz w:val="22"/>
          <w:szCs w:val="22"/>
        </w:rPr>
        <w:lastRenderedPageBreak/>
        <w:t>Table 6: Microbial Load of Chilled, Smoked, and Fried Hake Fish (Day zero and seventh)</w:t>
      </w:r>
    </w:p>
    <w:p w14:paraId="1CE37D87" w14:textId="77777777" w:rsidR="00F83134" w:rsidRPr="009C57EA" w:rsidRDefault="00F83134" w:rsidP="00F83134">
      <w:pPr>
        <w:rPr>
          <w:rFonts w:ascii="Arial" w:hAnsi="Arial" w:cs="Arial"/>
          <w:sz w:val="22"/>
          <w:szCs w:val="22"/>
        </w:rPr>
      </w:pPr>
    </w:p>
    <w:tbl>
      <w:tblPr>
        <w:tblW w:w="0" w:type="auto"/>
        <w:jc w:val="center"/>
        <w:tblLayout w:type="fixed"/>
        <w:tblLook w:val="04A0" w:firstRow="1" w:lastRow="0" w:firstColumn="1" w:lastColumn="0" w:noHBand="0" w:noVBand="1"/>
      </w:tblPr>
      <w:tblGrid>
        <w:gridCol w:w="1728"/>
        <w:gridCol w:w="2383"/>
        <w:gridCol w:w="2552"/>
        <w:gridCol w:w="2835"/>
        <w:gridCol w:w="2835"/>
      </w:tblGrid>
      <w:tr w:rsidR="003168A9" w:rsidRPr="009C57EA" w14:paraId="7485F847" w14:textId="77777777" w:rsidTr="00663558">
        <w:trPr>
          <w:jc w:val="center"/>
        </w:trPr>
        <w:tc>
          <w:tcPr>
            <w:tcW w:w="1728" w:type="dxa"/>
            <w:tcBorders>
              <w:top w:val="single" w:sz="4" w:space="0" w:color="auto"/>
              <w:bottom w:val="single" w:sz="4" w:space="0" w:color="auto"/>
            </w:tcBorders>
          </w:tcPr>
          <w:p w14:paraId="5E536035" w14:textId="77777777" w:rsidR="00E142E2" w:rsidRPr="009C57EA" w:rsidRDefault="00E142E2" w:rsidP="00172087">
            <w:pPr>
              <w:tabs>
                <w:tab w:val="left" w:pos="915"/>
              </w:tabs>
              <w:spacing w:line="480" w:lineRule="auto"/>
              <w:jc w:val="both"/>
              <w:rPr>
                <w:rFonts w:ascii="Arial" w:hAnsi="Arial" w:cs="Arial"/>
                <w:b/>
                <w:bCs/>
                <w:sz w:val="22"/>
                <w:szCs w:val="22"/>
              </w:rPr>
            </w:pPr>
            <w:r w:rsidRPr="009C57EA">
              <w:rPr>
                <w:rFonts w:ascii="Arial" w:hAnsi="Arial" w:cs="Arial"/>
                <w:b/>
                <w:bCs/>
                <w:sz w:val="22"/>
                <w:szCs w:val="22"/>
              </w:rPr>
              <w:t>Days</w:t>
            </w:r>
            <w:r w:rsidRPr="009C57EA">
              <w:rPr>
                <w:rFonts w:ascii="Arial" w:hAnsi="Arial" w:cs="Arial"/>
                <w:b/>
                <w:bCs/>
                <w:sz w:val="22"/>
                <w:szCs w:val="22"/>
              </w:rPr>
              <w:tab/>
            </w:r>
          </w:p>
        </w:tc>
        <w:tc>
          <w:tcPr>
            <w:tcW w:w="2383" w:type="dxa"/>
            <w:tcBorders>
              <w:top w:val="single" w:sz="4" w:space="0" w:color="auto"/>
              <w:bottom w:val="single" w:sz="4" w:space="0" w:color="auto"/>
            </w:tcBorders>
          </w:tcPr>
          <w:p w14:paraId="3F9ECBFD" w14:textId="77777777" w:rsidR="00E142E2" w:rsidRPr="009C57EA" w:rsidRDefault="00E142E2" w:rsidP="00172087">
            <w:pPr>
              <w:spacing w:line="480" w:lineRule="auto"/>
              <w:jc w:val="both"/>
              <w:rPr>
                <w:rFonts w:ascii="Arial" w:hAnsi="Arial" w:cs="Arial"/>
                <w:b/>
                <w:bCs/>
                <w:sz w:val="22"/>
                <w:szCs w:val="22"/>
              </w:rPr>
            </w:pPr>
            <w:r w:rsidRPr="009C57EA">
              <w:rPr>
                <w:rFonts w:ascii="Arial" w:hAnsi="Arial" w:cs="Arial"/>
                <w:b/>
                <w:bCs/>
                <w:sz w:val="22"/>
                <w:szCs w:val="22"/>
              </w:rPr>
              <w:t>Sample Code</w:t>
            </w:r>
          </w:p>
        </w:tc>
        <w:tc>
          <w:tcPr>
            <w:tcW w:w="2552" w:type="dxa"/>
            <w:tcBorders>
              <w:top w:val="single" w:sz="4" w:space="0" w:color="auto"/>
              <w:bottom w:val="single" w:sz="4" w:space="0" w:color="auto"/>
            </w:tcBorders>
          </w:tcPr>
          <w:p w14:paraId="4A04709E" w14:textId="77777777" w:rsidR="00E142E2" w:rsidRPr="009C57EA" w:rsidRDefault="00E142E2" w:rsidP="00172087">
            <w:pPr>
              <w:spacing w:line="480" w:lineRule="auto"/>
              <w:jc w:val="both"/>
              <w:rPr>
                <w:rFonts w:ascii="Arial" w:hAnsi="Arial" w:cs="Arial"/>
                <w:b/>
                <w:bCs/>
                <w:sz w:val="22"/>
                <w:szCs w:val="22"/>
              </w:rPr>
            </w:pPr>
            <w:r w:rsidRPr="009C57EA">
              <w:rPr>
                <w:rFonts w:ascii="Arial" w:hAnsi="Arial" w:cs="Arial"/>
                <w:b/>
                <w:bCs/>
                <w:sz w:val="22"/>
                <w:szCs w:val="22"/>
              </w:rPr>
              <w:t>TVC (CFU/g ×10⁵)</w:t>
            </w:r>
          </w:p>
        </w:tc>
        <w:tc>
          <w:tcPr>
            <w:tcW w:w="2835" w:type="dxa"/>
            <w:tcBorders>
              <w:top w:val="single" w:sz="4" w:space="0" w:color="auto"/>
              <w:bottom w:val="single" w:sz="4" w:space="0" w:color="auto"/>
            </w:tcBorders>
          </w:tcPr>
          <w:p w14:paraId="276130B8" w14:textId="77777777" w:rsidR="00E142E2" w:rsidRPr="009C57EA" w:rsidRDefault="00E142E2" w:rsidP="00172087">
            <w:pPr>
              <w:spacing w:line="480" w:lineRule="auto"/>
              <w:jc w:val="both"/>
              <w:rPr>
                <w:rFonts w:ascii="Arial" w:hAnsi="Arial" w:cs="Arial"/>
                <w:b/>
                <w:bCs/>
                <w:sz w:val="22"/>
                <w:szCs w:val="22"/>
              </w:rPr>
            </w:pPr>
            <w:r w:rsidRPr="009C57EA">
              <w:rPr>
                <w:rFonts w:ascii="Arial" w:hAnsi="Arial" w:cs="Arial"/>
                <w:b/>
                <w:bCs/>
                <w:sz w:val="22"/>
                <w:szCs w:val="22"/>
              </w:rPr>
              <w:t>TCC (CFU/g ×10⁵)</w:t>
            </w:r>
          </w:p>
        </w:tc>
        <w:tc>
          <w:tcPr>
            <w:tcW w:w="2835" w:type="dxa"/>
            <w:tcBorders>
              <w:top w:val="single" w:sz="4" w:space="0" w:color="auto"/>
              <w:bottom w:val="single" w:sz="4" w:space="0" w:color="auto"/>
            </w:tcBorders>
          </w:tcPr>
          <w:p w14:paraId="5696DC15" w14:textId="77777777" w:rsidR="00E142E2" w:rsidRPr="009C57EA" w:rsidRDefault="00E142E2" w:rsidP="00172087">
            <w:pPr>
              <w:spacing w:line="480" w:lineRule="auto"/>
              <w:jc w:val="both"/>
              <w:rPr>
                <w:rFonts w:ascii="Arial" w:hAnsi="Arial" w:cs="Arial"/>
                <w:b/>
                <w:bCs/>
                <w:sz w:val="22"/>
                <w:szCs w:val="22"/>
              </w:rPr>
            </w:pPr>
            <w:r w:rsidRPr="009C57EA">
              <w:rPr>
                <w:rFonts w:ascii="Arial" w:hAnsi="Arial" w:cs="Arial"/>
                <w:b/>
                <w:bCs/>
                <w:sz w:val="22"/>
                <w:szCs w:val="22"/>
              </w:rPr>
              <w:t>TFC (CFU/g ×10⁵)</w:t>
            </w:r>
          </w:p>
        </w:tc>
      </w:tr>
      <w:tr w:rsidR="003168A9" w:rsidRPr="009C57EA" w14:paraId="1C754B16" w14:textId="77777777" w:rsidTr="00663558">
        <w:trPr>
          <w:jc w:val="center"/>
        </w:trPr>
        <w:tc>
          <w:tcPr>
            <w:tcW w:w="1728" w:type="dxa"/>
            <w:tcBorders>
              <w:top w:val="single" w:sz="4" w:space="0" w:color="auto"/>
            </w:tcBorders>
          </w:tcPr>
          <w:p w14:paraId="5292B626"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Zero</w:t>
            </w:r>
          </w:p>
        </w:tc>
        <w:tc>
          <w:tcPr>
            <w:tcW w:w="2383" w:type="dxa"/>
            <w:tcBorders>
              <w:top w:val="single" w:sz="4" w:space="0" w:color="auto"/>
            </w:tcBorders>
          </w:tcPr>
          <w:p w14:paraId="6162C178"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Chilled Fish</w:t>
            </w:r>
          </w:p>
        </w:tc>
        <w:tc>
          <w:tcPr>
            <w:tcW w:w="2552" w:type="dxa"/>
            <w:tcBorders>
              <w:top w:val="single" w:sz="4" w:space="0" w:color="auto"/>
            </w:tcBorders>
          </w:tcPr>
          <w:p w14:paraId="24A5077D"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35.0 ± 2.82</w:t>
            </w:r>
            <w:r w:rsidRPr="009C57EA">
              <w:rPr>
                <w:rFonts w:ascii="Arial" w:hAnsi="Arial" w:cs="Arial"/>
                <w:sz w:val="22"/>
                <w:szCs w:val="22"/>
                <w:vertAlign w:val="superscript"/>
              </w:rPr>
              <w:t>c</w:t>
            </w:r>
          </w:p>
        </w:tc>
        <w:tc>
          <w:tcPr>
            <w:tcW w:w="2835" w:type="dxa"/>
            <w:tcBorders>
              <w:top w:val="single" w:sz="4" w:space="0" w:color="auto"/>
            </w:tcBorders>
          </w:tcPr>
          <w:p w14:paraId="6A1D19A7"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Borders>
              <w:top w:val="single" w:sz="4" w:space="0" w:color="auto"/>
            </w:tcBorders>
          </w:tcPr>
          <w:p w14:paraId="796E144D" w14:textId="77777777" w:rsidR="00E142E2" w:rsidRPr="009C57EA" w:rsidRDefault="00E142E2" w:rsidP="00172087">
            <w:pPr>
              <w:spacing w:line="480" w:lineRule="auto"/>
              <w:jc w:val="both"/>
              <w:rPr>
                <w:rFonts w:ascii="Arial" w:hAnsi="Arial" w:cs="Arial"/>
                <w:sz w:val="22"/>
                <w:szCs w:val="22"/>
                <w:vertAlign w:val="superscript"/>
              </w:rPr>
            </w:pPr>
            <w:r w:rsidRPr="009C57EA">
              <w:rPr>
                <w:rFonts w:ascii="Arial" w:hAnsi="Arial" w:cs="Arial"/>
                <w:sz w:val="22"/>
                <w:szCs w:val="22"/>
              </w:rPr>
              <w:t>6.0 ± 1.41</w:t>
            </w:r>
            <w:r w:rsidRPr="009C57EA">
              <w:rPr>
                <w:rFonts w:ascii="Arial" w:hAnsi="Arial" w:cs="Arial"/>
                <w:sz w:val="22"/>
                <w:szCs w:val="22"/>
                <w:vertAlign w:val="superscript"/>
              </w:rPr>
              <w:t>a</w:t>
            </w:r>
          </w:p>
          <w:p w14:paraId="0F0DB8C0" w14:textId="77777777" w:rsidR="00624F72" w:rsidRPr="009C57EA" w:rsidRDefault="00624F72" w:rsidP="00172087">
            <w:pPr>
              <w:spacing w:line="480" w:lineRule="auto"/>
              <w:jc w:val="both"/>
              <w:rPr>
                <w:rFonts w:ascii="Arial" w:hAnsi="Arial" w:cs="Arial"/>
                <w:sz w:val="22"/>
                <w:szCs w:val="22"/>
              </w:rPr>
            </w:pPr>
          </w:p>
        </w:tc>
      </w:tr>
      <w:tr w:rsidR="003168A9" w:rsidRPr="009C57EA" w14:paraId="3F9B5978" w14:textId="77777777" w:rsidTr="00663558">
        <w:trPr>
          <w:jc w:val="center"/>
        </w:trPr>
        <w:tc>
          <w:tcPr>
            <w:tcW w:w="1728" w:type="dxa"/>
          </w:tcPr>
          <w:p w14:paraId="5ACE3A58" w14:textId="77777777" w:rsidR="00E142E2" w:rsidRPr="009C57EA" w:rsidRDefault="00E142E2" w:rsidP="00172087">
            <w:pPr>
              <w:spacing w:line="480" w:lineRule="auto"/>
              <w:jc w:val="both"/>
              <w:rPr>
                <w:rFonts w:ascii="Arial" w:hAnsi="Arial" w:cs="Arial"/>
                <w:sz w:val="22"/>
                <w:szCs w:val="22"/>
              </w:rPr>
            </w:pPr>
          </w:p>
        </w:tc>
        <w:tc>
          <w:tcPr>
            <w:tcW w:w="2383" w:type="dxa"/>
          </w:tcPr>
          <w:p w14:paraId="34A13A61"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Smoked Fish</w:t>
            </w:r>
          </w:p>
        </w:tc>
        <w:tc>
          <w:tcPr>
            <w:tcW w:w="2552" w:type="dxa"/>
          </w:tcPr>
          <w:p w14:paraId="2849711C"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23.50 ± 2.12</w:t>
            </w:r>
            <w:r w:rsidRPr="009C57EA">
              <w:rPr>
                <w:rFonts w:ascii="Arial" w:hAnsi="Arial" w:cs="Arial"/>
                <w:sz w:val="22"/>
                <w:szCs w:val="22"/>
                <w:vertAlign w:val="superscript"/>
              </w:rPr>
              <w:t>b</w:t>
            </w:r>
          </w:p>
        </w:tc>
        <w:tc>
          <w:tcPr>
            <w:tcW w:w="2835" w:type="dxa"/>
          </w:tcPr>
          <w:p w14:paraId="2484F8CB"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Pr>
          <w:p w14:paraId="1C495160" w14:textId="77777777" w:rsidR="00E142E2" w:rsidRPr="009C57EA" w:rsidRDefault="00E142E2" w:rsidP="00172087">
            <w:pPr>
              <w:spacing w:line="480" w:lineRule="auto"/>
              <w:jc w:val="both"/>
              <w:rPr>
                <w:rFonts w:ascii="Arial" w:hAnsi="Arial" w:cs="Arial"/>
                <w:sz w:val="22"/>
                <w:szCs w:val="22"/>
                <w:vertAlign w:val="superscript"/>
              </w:rPr>
            </w:pPr>
            <w:r w:rsidRPr="009C57EA">
              <w:rPr>
                <w:rFonts w:ascii="Arial" w:hAnsi="Arial" w:cs="Arial"/>
                <w:sz w:val="22"/>
                <w:szCs w:val="22"/>
              </w:rPr>
              <w:t>11.50 ± 2.12</w:t>
            </w:r>
            <w:r w:rsidRPr="009C57EA">
              <w:rPr>
                <w:rFonts w:ascii="Arial" w:hAnsi="Arial" w:cs="Arial"/>
                <w:sz w:val="22"/>
                <w:szCs w:val="22"/>
                <w:vertAlign w:val="superscript"/>
              </w:rPr>
              <w:t>b</w:t>
            </w:r>
          </w:p>
          <w:p w14:paraId="43C38A3F" w14:textId="77777777" w:rsidR="00624F72" w:rsidRPr="009C57EA" w:rsidRDefault="00624F72" w:rsidP="00172087">
            <w:pPr>
              <w:spacing w:line="480" w:lineRule="auto"/>
              <w:jc w:val="both"/>
              <w:rPr>
                <w:rFonts w:ascii="Arial" w:hAnsi="Arial" w:cs="Arial"/>
                <w:sz w:val="22"/>
                <w:szCs w:val="22"/>
              </w:rPr>
            </w:pPr>
          </w:p>
        </w:tc>
      </w:tr>
      <w:tr w:rsidR="003168A9" w:rsidRPr="009C57EA" w14:paraId="4F24DEB7" w14:textId="77777777" w:rsidTr="00663558">
        <w:trPr>
          <w:jc w:val="center"/>
        </w:trPr>
        <w:tc>
          <w:tcPr>
            <w:tcW w:w="1728" w:type="dxa"/>
            <w:tcBorders>
              <w:bottom w:val="single" w:sz="4" w:space="0" w:color="auto"/>
            </w:tcBorders>
          </w:tcPr>
          <w:p w14:paraId="45C42E7B" w14:textId="77777777" w:rsidR="00E142E2" w:rsidRPr="009C57EA" w:rsidRDefault="00E142E2" w:rsidP="00172087">
            <w:pPr>
              <w:spacing w:line="480" w:lineRule="auto"/>
              <w:jc w:val="both"/>
              <w:rPr>
                <w:rFonts w:ascii="Arial" w:hAnsi="Arial" w:cs="Arial"/>
                <w:sz w:val="22"/>
                <w:szCs w:val="22"/>
              </w:rPr>
            </w:pPr>
          </w:p>
        </w:tc>
        <w:tc>
          <w:tcPr>
            <w:tcW w:w="2383" w:type="dxa"/>
            <w:tcBorders>
              <w:bottom w:val="single" w:sz="4" w:space="0" w:color="auto"/>
            </w:tcBorders>
          </w:tcPr>
          <w:p w14:paraId="1237EF04"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Fried Fish</w:t>
            </w:r>
          </w:p>
        </w:tc>
        <w:tc>
          <w:tcPr>
            <w:tcW w:w="2552" w:type="dxa"/>
            <w:tcBorders>
              <w:bottom w:val="single" w:sz="4" w:space="0" w:color="auto"/>
            </w:tcBorders>
          </w:tcPr>
          <w:p w14:paraId="06D92720"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12.0 ± 2.82</w:t>
            </w:r>
            <w:r w:rsidRPr="009C57EA">
              <w:rPr>
                <w:rFonts w:ascii="Arial" w:hAnsi="Arial" w:cs="Arial"/>
                <w:sz w:val="22"/>
                <w:szCs w:val="22"/>
                <w:vertAlign w:val="superscript"/>
              </w:rPr>
              <w:t>a</w:t>
            </w:r>
          </w:p>
        </w:tc>
        <w:tc>
          <w:tcPr>
            <w:tcW w:w="2835" w:type="dxa"/>
            <w:tcBorders>
              <w:bottom w:val="single" w:sz="4" w:space="0" w:color="auto"/>
            </w:tcBorders>
          </w:tcPr>
          <w:p w14:paraId="53BEB2B7"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Borders>
              <w:bottom w:val="single" w:sz="4" w:space="0" w:color="auto"/>
            </w:tcBorders>
          </w:tcPr>
          <w:p w14:paraId="55DB0A3E"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3.50 ± 0.70</w:t>
            </w:r>
            <w:r w:rsidRPr="009C57EA">
              <w:rPr>
                <w:rFonts w:ascii="Arial" w:hAnsi="Arial" w:cs="Arial"/>
                <w:sz w:val="22"/>
                <w:szCs w:val="22"/>
                <w:vertAlign w:val="superscript"/>
              </w:rPr>
              <w:t>a</w:t>
            </w:r>
          </w:p>
        </w:tc>
      </w:tr>
      <w:tr w:rsidR="003168A9" w:rsidRPr="009C57EA" w14:paraId="12DDFE53" w14:textId="77777777" w:rsidTr="00663558">
        <w:trPr>
          <w:jc w:val="center"/>
        </w:trPr>
        <w:tc>
          <w:tcPr>
            <w:tcW w:w="1728" w:type="dxa"/>
            <w:tcBorders>
              <w:top w:val="single" w:sz="4" w:space="0" w:color="auto"/>
            </w:tcBorders>
          </w:tcPr>
          <w:p w14:paraId="5480E56D"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Seventh</w:t>
            </w:r>
          </w:p>
        </w:tc>
        <w:tc>
          <w:tcPr>
            <w:tcW w:w="2383" w:type="dxa"/>
            <w:tcBorders>
              <w:top w:val="single" w:sz="4" w:space="0" w:color="auto"/>
            </w:tcBorders>
          </w:tcPr>
          <w:p w14:paraId="6FEE635B"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Chilled Fish</w:t>
            </w:r>
          </w:p>
        </w:tc>
        <w:tc>
          <w:tcPr>
            <w:tcW w:w="2552" w:type="dxa"/>
            <w:tcBorders>
              <w:top w:val="single" w:sz="4" w:space="0" w:color="auto"/>
            </w:tcBorders>
          </w:tcPr>
          <w:p w14:paraId="27669551"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118.0 ± 4.24</w:t>
            </w:r>
            <w:r w:rsidRPr="009C57EA">
              <w:rPr>
                <w:rFonts w:ascii="Arial" w:hAnsi="Arial" w:cs="Arial"/>
                <w:sz w:val="22"/>
                <w:szCs w:val="22"/>
                <w:vertAlign w:val="superscript"/>
              </w:rPr>
              <w:t>e</w:t>
            </w:r>
          </w:p>
        </w:tc>
        <w:tc>
          <w:tcPr>
            <w:tcW w:w="2835" w:type="dxa"/>
            <w:tcBorders>
              <w:top w:val="single" w:sz="4" w:space="0" w:color="auto"/>
            </w:tcBorders>
          </w:tcPr>
          <w:p w14:paraId="257B16A0"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Borders>
              <w:top w:val="single" w:sz="4" w:space="0" w:color="auto"/>
            </w:tcBorders>
          </w:tcPr>
          <w:p w14:paraId="7E1FB590" w14:textId="77777777" w:rsidR="00E142E2" w:rsidRPr="009C57EA" w:rsidRDefault="00E142E2" w:rsidP="00172087">
            <w:pPr>
              <w:spacing w:line="480" w:lineRule="auto"/>
              <w:jc w:val="both"/>
              <w:rPr>
                <w:rFonts w:ascii="Arial" w:hAnsi="Arial" w:cs="Arial"/>
                <w:sz w:val="22"/>
                <w:szCs w:val="22"/>
                <w:vertAlign w:val="superscript"/>
              </w:rPr>
            </w:pPr>
            <w:r w:rsidRPr="009C57EA">
              <w:rPr>
                <w:rFonts w:ascii="Arial" w:hAnsi="Arial" w:cs="Arial"/>
                <w:sz w:val="22"/>
                <w:szCs w:val="22"/>
              </w:rPr>
              <w:t>35.0 ± 2.82</w:t>
            </w:r>
            <w:r w:rsidRPr="009C57EA">
              <w:rPr>
                <w:rFonts w:ascii="Arial" w:hAnsi="Arial" w:cs="Arial"/>
                <w:sz w:val="22"/>
                <w:szCs w:val="22"/>
                <w:vertAlign w:val="superscript"/>
              </w:rPr>
              <w:t>d</w:t>
            </w:r>
          </w:p>
          <w:p w14:paraId="2185536B" w14:textId="77777777" w:rsidR="00624F72" w:rsidRPr="009C57EA" w:rsidRDefault="00624F72" w:rsidP="00172087">
            <w:pPr>
              <w:spacing w:line="480" w:lineRule="auto"/>
              <w:jc w:val="both"/>
              <w:rPr>
                <w:rFonts w:ascii="Arial" w:hAnsi="Arial" w:cs="Arial"/>
                <w:sz w:val="22"/>
                <w:szCs w:val="22"/>
              </w:rPr>
            </w:pPr>
          </w:p>
        </w:tc>
      </w:tr>
      <w:tr w:rsidR="003168A9" w:rsidRPr="009C57EA" w14:paraId="5AD77706" w14:textId="77777777" w:rsidTr="00663558">
        <w:trPr>
          <w:jc w:val="center"/>
        </w:trPr>
        <w:tc>
          <w:tcPr>
            <w:tcW w:w="1728" w:type="dxa"/>
          </w:tcPr>
          <w:p w14:paraId="69727072" w14:textId="77777777" w:rsidR="00E142E2" w:rsidRPr="009C57EA" w:rsidRDefault="00E142E2" w:rsidP="00172087">
            <w:pPr>
              <w:spacing w:line="480" w:lineRule="auto"/>
              <w:jc w:val="both"/>
              <w:rPr>
                <w:rFonts w:ascii="Arial" w:hAnsi="Arial" w:cs="Arial"/>
                <w:sz w:val="22"/>
                <w:szCs w:val="22"/>
              </w:rPr>
            </w:pPr>
          </w:p>
        </w:tc>
        <w:tc>
          <w:tcPr>
            <w:tcW w:w="2383" w:type="dxa"/>
          </w:tcPr>
          <w:p w14:paraId="6650AB64"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Smoked Fish</w:t>
            </w:r>
          </w:p>
        </w:tc>
        <w:tc>
          <w:tcPr>
            <w:tcW w:w="2552" w:type="dxa"/>
          </w:tcPr>
          <w:p w14:paraId="3FCBFD56"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71.50 ± 4.94</w:t>
            </w:r>
            <w:r w:rsidRPr="009C57EA">
              <w:rPr>
                <w:rFonts w:ascii="Arial" w:hAnsi="Arial" w:cs="Arial"/>
                <w:sz w:val="22"/>
                <w:szCs w:val="22"/>
                <w:vertAlign w:val="superscript"/>
              </w:rPr>
              <w:t>d</w:t>
            </w:r>
          </w:p>
        </w:tc>
        <w:tc>
          <w:tcPr>
            <w:tcW w:w="2835" w:type="dxa"/>
          </w:tcPr>
          <w:p w14:paraId="0FC29633"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2.50 ± 0.70</w:t>
            </w:r>
            <w:r w:rsidRPr="009C57EA">
              <w:rPr>
                <w:rFonts w:ascii="Arial" w:hAnsi="Arial" w:cs="Arial"/>
                <w:sz w:val="22"/>
                <w:szCs w:val="22"/>
                <w:vertAlign w:val="superscript"/>
              </w:rPr>
              <w:t>b</w:t>
            </w:r>
          </w:p>
        </w:tc>
        <w:tc>
          <w:tcPr>
            <w:tcW w:w="2835" w:type="dxa"/>
          </w:tcPr>
          <w:p w14:paraId="3708E0B8" w14:textId="77777777" w:rsidR="00E142E2" w:rsidRPr="009C57EA" w:rsidRDefault="00E142E2" w:rsidP="00172087">
            <w:pPr>
              <w:spacing w:line="480" w:lineRule="auto"/>
              <w:jc w:val="both"/>
              <w:rPr>
                <w:rFonts w:ascii="Arial" w:hAnsi="Arial" w:cs="Arial"/>
                <w:sz w:val="22"/>
                <w:szCs w:val="22"/>
                <w:vertAlign w:val="superscript"/>
              </w:rPr>
            </w:pPr>
            <w:r w:rsidRPr="009C57EA">
              <w:rPr>
                <w:rFonts w:ascii="Arial" w:hAnsi="Arial" w:cs="Arial"/>
                <w:sz w:val="22"/>
                <w:szCs w:val="22"/>
              </w:rPr>
              <w:t>19.0 ± 2.82</w:t>
            </w:r>
            <w:r w:rsidRPr="009C57EA">
              <w:rPr>
                <w:rFonts w:ascii="Arial" w:hAnsi="Arial" w:cs="Arial"/>
                <w:sz w:val="22"/>
                <w:szCs w:val="22"/>
                <w:vertAlign w:val="superscript"/>
              </w:rPr>
              <w:t>c</w:t>
            </w:r>
          </w:p>
          <w:p w14:paraId="6AA1C38A" w14:textId="77777777" w:rsidR="00624F72" w:rsidRPr="009C57EA" w:rsidRDefault="00624F72" w:rsidP="00172087">
            <w:pPr>
              <w:spacing w:line="480" w:lineRule="auto"/>
              <w:jc w:val="both"/>
              <w:rPr>
                <w:rFonts w:ascii="Arial" w:hAnsi="Arial" w:cs="Arial"/>
                <w:sz w:val="22"/>
                <w:szCs w:val="22"/>
              </w:rPr>
            </w:pPr>
          </w:p>
        </w:tc>
      </w:tr>
      <w:tr w:rsidR="003168A9" w:rsidRPr="009C57EA" w14:paraId="20679038" w14:textId="77777777" w:rsidTr="00663558">
        <w:trPr>
          <w:jc w:val="center"/>
        </w:trPr>
        <w:tc>
          <w:tcPr>
            <w:tcW w:w="1728" w:type="dxa"/>
            <w:tcBorders>
              <w:bottom w:val="single" w:sz="4" w:space="0" w:color="auto"/>
            </w:tcBorders>
          </w:tcPr>
          <w:p w14:paraId="16FDFE9E" w14:textId="77777777" w:rsidR="00E142E2" w:rsidRPr="009C57EA" w:rsidRDefault="00E142E2" w:rsidP="00172087">
            <w:pPr>
              <w:spacing w:line="480" w:lineRule="auto"/>
              <w:jc w:val="both"/>
              <w:rPr>
                <w:rFonts w:ascii="Arial" w:hAnsi="Arial" w:cs="Arial"/>
                <w:sz w:val="22"/>
                <w:szCs w:val="22"/>
              </w:rPr>
            </w:pPr>
          </w:p>
        </w:tc>
        <w:tc>
          <w:tcPr>
            <w:tcW w:w="2383" w:type="dxa"/>
            <w:tcBorders>
              <w:bottom w:val="single" w:sz="4" w:space="0" w:color="auto"/>
            </w:tcBorders>
          </w:tcPr>
          <w:p w14:paraId="291DBA48"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Fried Fish</w:t>
            </w:r>
          </w:p>
        </w:tc>
        <w:tc>
          <w:tcPr>
            <w:tcW w:w="2552" w:type="dxa"/>
            <w:tcBorders>
              <w:bottom w:val="single" w:sz="4" w:space="0" w:color="auto"/>
            </w:tcBorders>
          </w:tcPr>
          <w:p w14:paraId="74802F8C"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23.00 ± 2.82</w:t>
            </w:r>
            <w:r w:rsidRPr="009C57EA">
              <w:rPr>
                <w:rFonts w:ascii="Arial" w:hAnsi="Arial" w:cs="Arial"/>
                <w:sz w:val="22"/>
                <w:szCs w:val="22"/>
                <w:vertAlign w:val="superscript"/>
              </w:rPr>
              <w:t>b</w:t>
            </w:r>
          </w:p>
        </w:tc>
        <w:tc>
          <w:tcPr>
            <w:tcW w:w="2835" w:type="dxa"/>
            <w:tcBorders>
              <w:bottom w:val="single" w:sz="4" w:space="0" w:color="auto"/>
            </w:tcBorders>
          </w:tcPr>
          <w:p w14:paraId="74AD146D"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Borders>
              <w:bottom w:val="single" w:sz="4" w:space="0" w:color="auto"/>
            </w:tcBorders>
          </w:tcPr>
          <w:p w14:paraId="2EF5A27E"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7.50 ± 0.70</w:t>
            </w:r>
            <w:r w:rsidRPr="009C57EA">
              <w:rPr>
                <w:rFonts w:ascii="Arial" w:hAnsi="Arial" w:cs="Arial"/>
                <w:sz w:val="22"/>
                <w:szCs w:val="22"/>
                <w:vertAlign w:val="superscript"/>
              </w:rPr>
              <w:t>ab</w:t>
            </w:r>
          </w:p>
        </w:tc>
      </w:tr>
    </w:tbl>
    <w:p w14:paraId="40148305" w14:textId="77777777" w:rsidR="00CB13C0" w:rsidRPr="009C57EA" w:rsidRDefault="00CB13C0" w:rsidP="00CB13C0">
      <w:pPr>
        <w:tabs>
          <w:tab w:val="left" w:pos="720"/>
        </w:tabs>
        <w:jc w:val="center"/>
        <w:rPr>
          <w:rFonts w:ascii="Arial" w:hAnsi="Arial" w:cs="Arial"/>
          <w:sz w:val="22"/>
          <w:szCs w:val="22"/>
        </w:rPr>
      </w:pPr>
      <w:r w:rsidRPr="009C57EA">
        <w:rPr>
          <w:rFonts w:ascii="Arial" w:hAnsi="Arial" w:cs="Arial"/>
          <w:sz w:val="22"/>
          <w:szCs w:val="22"/>
        </w:rPr>
        <w:t>Means ± SD values in each column with different superscripts are significantly different (p = .05)</w:t>
      </w:r>
    </w:p>
    <w:p w14:paraId="6DF32603" w14:textId="77777777" w:rsidR="00CB13C0" w:rsidRPr="009C57EA" w:rsidRDefault="00CB13C0" w:rsidP="00663558">
      <w:pPr>
        <w:jc w:val="center"/>
        <w:rPr>
          <w:rFonts w:ascii="Arial" w:hAnsi="Arial" w:cs="Arial"/>
          <w:sz w:val="22"/>
          <w:szCs w:val="22"/>
          <w:lang w:val="en-GB"/>
        </w:rPr>
        <w:sectPr w:rsidR="00CB13C0" w:rsidRPr="009C57EA" w:rsidSect="00DA1243">
          <w:pgSz w:w="16839" w:h="11907" w:orient="landscape"/>
          <w:pgMar w:top="1440" w:right="142" w:bottom="1440" w:left="1440" w:header="851" w:footer="992" w:gutter="0"/>
          <w:cols w:space="720"/>
          <w:docGrid w:type="linesAndChars" w:linePitch="312"/>
        </w:sectPr>
      </w:pPr>
    </w:p>
    <w:p w14:paraId="24064112" w14:textId="77777777" w:rsidR="00E142E2" w:rsidRPr="009C57EA" w:rsidRDefault="00E142E2" w:rsidP="00E142E2">
      <w:pPr>
        <w:pStyle w:val="ListParagraphb612b179-389d-4dc2-8852-46f1f2ee3443"/>
        <w:ind w:left="0"/>
        <w:rPr>
          <w:rFonts w:ascii="Arial" w:hAnsi="Arial" w:cs="Arial"/>
          <w:b/>
          <w:sz w:val="22"/>
          <w:szCs w:val="22"/>
        </w:rPr>
      </w:pPr>
      <w:r w:rsidRPr="009C57EA">
        <w:rPr>
          <w:rFonts w:ascii="Arial" w:hAnsi="Arial" w:cs="Arial"/>
          <w:b/>
          <w:sz w:val="22"/>
          <w:szCs w:val="22"/>
        </w:rPr>
        <w:lastRenderedPageBreak/>
        <w:t>DISCUSSION</w:t>
      </w:r>
    </w:p>
    <w:p w14:paraId="1EFB0C4F"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The findings provide critical insights into the nutritional and microbial quality of chilled, smoked, and fried hake fish (</w:t>
      </w:r>
      <w:r w:rsidRPr="009C57EA">
        <w:rPr>
          <w:rFonts w:ascii="Arial" w:hAnsi="Arial" w:cs="Arial"/>
          <w:bCs/>
          <w:i/>
          <w:iCs/>
          <w:sz w:val="22"/>
          <w:szCs w:val="22"/>
        </w:rPr>
        <w:t xml:space="preserve">Merluccius </w:t>
      </w:r>
      <w:proofErr w:type="spellStart"/>
      <w:r w:rsidRPr="009C57EA">
        <w:rPr>
          <w:rFonts w:ascii="Arial" w:hAnsi="Arial" w:cs="Arial"/>
          <w:bCs/>
          <w:i/>
          <w:iCs/>
          <w:sz w:val="22"/>
          <w:szCs w:val="22"/>
        </w:rPr>
        <w:t>merluccius</w:t>
      </w:r>
      <w:proofErr w:type="spellEnd"/>
      <w:r w:rsidRPr="009C57EA">
        <w:rPr>
          <w:rFonts w:ascii="Arial" w:hAnsi="Arial" w:cs="Arial"/>
          <w:i/>
          <w:iCs/>
          <w:sz w:val="22"/>
          <w:szCs w:val="22"/>
        </w:rPr>
        <w:t xml:space="preserve">) </w:t>
      </w:r>
      <w:r w:rsidRPr="009C57EA">
        <w:rPr>
          <w:rFonts w:ascii="Arial" w:hAnsi="Arial" w:cs="Arial"/>
          <w:sz w:val="22"/>
          <w:szCs w:val="22"/>
        </w:rPr>
        <w:t xml:space="preserve">sold at </w:t>
      </w:r>
      <w:proofErr w:type="spellStart"/>
      <w:r w:rsidRPr="009C57EA">
        <w:rPr>
          <w:rFonts w:ascii="Arial" w:hAnsi="Arial" w:cs="Arial"/>
          <w:sz w:val="22"/>
          <w:szCs w:val="22"/>
        </w:rPr>
        <w:t>Eyenkorin</w:t>
      </w:r>
      <w:proofErr w:type="spellEnd"/>
      <w:r w:rsidRPr="009C57EA">
        <w:rPr>
          <w:rFonts w:ascii="Arial" w:hAnsi="Arial" w:cs="Arial"/>
          <w:sz w:val="22"/>
          <w:szCs w:val="22"/>
        </w:rPr>
        <w:t xml:space="preserve"> Market, Ilorin. This result highlight significant difference in proximate composition, fatty acid profiles, amino acid content, and microbial loads across the three processing methods, each with implications for consumers health, shelf stability, and food safety.</w:t>
      </w:r>
    </w:p>
    <w:p w14:paraId="2013F217"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 xml:space="preserve">Chilled hake fish exhibited the highest moisture content, which contributed to its rapid spoilage, as evidenced by the substantial increase in total viable microbial counts (TVC). The report confirmed that elevated moisture in chilled fish creates a suitable environment for microbial proliferation, thereby accelerating spoilage and nutrient losses. This is consistent with </w:t>
      </w:r>
      <w:r w:rsidRPr="009C57EA">
        <w:rPr>
          <w:rFonts w:ascii="Arial" w:hAnsi="Arial" w:cs="Arial"/>
          <w:sz w:val="22"/>
          <w:szCs w:val="22"/>
          <w:shd w:val="clear" w:color="auto" w:fill="FFFFFF"/>
        </w:rPr>
        <w:t>Chi</w:t>
      </w:r>
      <w:r w:rsidRPr="009C57EA">
        <w:rPr>
          <w:rFonts w:ascii="Arial" w:hAnsi="Arial" w:cs="Arial"/>
          <w:sz w:val="22"/>
          <w:szCs w:val="22"/>
        </w:rPr>
        <w:t xml:space="preserve"> </w:t>
      </w:r>
      <w:r w:rsidRPr="009C57EA">
        <w:rPr>
          <w:rFonts w:ascii="Arial" w:hAnsi="Arial" w:cs="Arial"/>
          <w:i/>
          <w:sz w:val="22"/>
          <w:szCs w:val="22"/>
        </w:rPr>
        <w:t>et al.,</w:t>
      </w:r>
      <w:r w:rsidRPr="009C57EA">
        <w:rPr>
          <w:rFonts w:ascii="Arial" w:hAnsi="Arial" w:cs="Arial"/>
          <w:sz w:val="22"/>
          <w:szCs w:val="22"/>
        </w:rPr>
        <w:t xml:space="preserve"> (2025), who reported that the high moisture activity of chilled fish supports microbial growth and rapid biochemical deterioration during storage. Similarly, </w:t>
      </w:r>
      <w:r w:rsidRPr="009C57EA">
        <w:rPr>
          <w:rFonts w:ascii="Arial" w:hAnsi="Arial" w:cs="Arial"/>
          <w:sz w:val="22"/>
          <w:szCs w:val="22"/>
          <w:shd w:val="clear" w:color="auto" w:fill="FFFFFF"/>
        </w:rPr>
        <w:t>Wang</w:t>
      </w:r>
      <w:r w:rsidRPr="009C57EA">
        <w:rPr>
          <w:rFonts w:ascii="Arial" w:hAnsi="Arial" w:cs="Arial"/>
          <w:i/>
          <w:sz w:val="22"/>
          <w:szCs w:val="22"/>
        </w:rPr>
        <w:t xml:space="preserve"> et al.,</w:t>
      </w:r>
      <w:r w:rsidRPr="009C57EA">
        <w:rPr>
          <w:rFonts w:ascii="Arial" w:hAnsi="Arial" w:cs="Arial"/>
          <w:sz w:val="22"/>
          <w:szCs w:val="22"/>
        </w:rPr>
        <w:t xml:space="preserve"> (2022) emphasized that the retention of excessive moisture in chilled fish is the principal factor limiting its shelf life, as it enhanced enzymatic activity and bacterial contamination. In a related study, </w:t>
      </w:r>
      <w:r w:rsidRPr="009C57EA">
        <w:rPr>
          <w:rFonts w:ascii="Arial" w:hAnsi="Arial" w:cs="Arial"/>
          <w:sz w:val="22"/>
          <w:szCs w:val="22"/>
          <w:shd w:val="clear" w:color="auto" w:fill="FFFFFF"/>
        </w:rPr>
        <w:t>Gong</w:t>
      </w:r>
      <w:r w:rsidRPr="009C57EA">
        <w:rPr>
          <w:rFonts w:ascii="Arial" w:hAnsi="Arial" w:cs="Arial"/>
          <w:i/>
          <w:sz w:val="22"/>
          <w:szCs w:val="22"/>
        </w:rPr>
        <w:t xml:space="preserve"> et al.,</w:t>
      </w:r>
      <w:r w:rsidRPr="009C57EA">
        <w:rPr>
          <w:rFonts w:ascii="Arial" w:hAnsi="Arial" w:cs="Arial"/>
          <w:sz w:val="22"/>
          <w:szCs w:val="22"/>
        </w:rPr>
        <w:t xml:space="preserve"> (2025) observed that microbial proliferation in chilled fish was directly associated with protein denaturation and amino acid degradation, leading to reduced nutritional value.</w:t>
      </w:r>
    </w:p>
    <w:p w14:paraId="383B2975"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The decline in crude protein and essential amino acids such as lysine underscored the perishable of chilled fish when not preserved through smoking, frying, or other moisture-reducing methods (</w:t>
      </w:r>
      <w:r w:rsidRPr="009C57EA">
        <w:rPr>
          <w:rFonts w:ascii="Arial" w:hAnsi="Arial" w:cs="Arial"/>
          <w:sz w:val="22"/>
          <w:szCs w:val="22"/>
          <w:shd w:val="clear" w:color="auto" w:fill="FFFFFF"/>
        </w:rPr>
        <w:t>Ali</w:t>
      </w:r>
      <w:r w:rsidRPr="009C57EA">
        <w:rPr>
          <w:rFonts w:ascii="Arial" w:hAnsi="Arial" w:cs="Arial"/>
          <w:i/>
          <w:sz w:val="22"/>
          <w:szCs w:val="22"/>
        </w:rPr>
        <w:t xml:space="preserve"> et al.,</w:t>
      </w:r>
      <w:r w:rsidRPr="009C57EA">
        <w:rPr>
          <w:rFonts w:ascii="Arial" w:hAnsi="Arial" w:cs="Arial"/>
          <w:sz w:val="22"/>
          <w:szCs w:val="22"/>
        </w:rPr>
        <w:t xml:space="preserve"> 2022). In contrast, smoked and fried fish demonstrated significant lower moisture levels, which enhanced their shelf stability. Smoking, through dehydration and the antimicrobial properties of smoke, effectively reduced microbial growth compared to chilled fish. However, the presence of coliforms in smoked fish at day seventh of </w:t>
      </w:r>
      <w:proofErr w:type="spellStart"/>
      <w:r w:rsidRPr="009C57EA">
        <w:rPr>
          <w:rFonts w:ascii="Arial" w:hAnsi="Arial" w:cs="Arial"/>
          <w:sz w:val="22"/>
          <w:szCs w:val="22"/>
        </w:rPr>
        <w:t>freezed</w:t>
      </w:r>
      <w:proofErr w:type="spellEnd"/>
      <w:r w:rsidRPr="009C57EA">
        <w:rPr>
          <w:rFonts w:ascii="Arial" w:hAnsi="Arial" w:cs="Arial"/>
          <w:sz w:val="22"/>
          <w:szCs w:val="22"/>
        </w:rPr>
        <w:t xml:space="preserve"> condition suggests potential post-processing contamination, likely due to unhygienic handling or storage conditions. This finding is consistent with studies by </w:t>
      </w:r>
      <w:proofErr w:type="spellStart"/>
      <w:r w:rsidRPr="009C57EA">
        <w:rPr>
          <w:rFonts w:ascii="Arial" w:hAnsi="Arial" w:cs="Arial"/>
          <w:sz w:val="22"/>
          <w:szCs w:val="22"/>
        </w:rPr>
        <w:t>Omojowo</w:t>
      </w:r>
      <w:proofErr w:type="spellEnd"/>
      <w:r w:rsidRPr="009C57EA">
        <w:rPr>
          <w:rFonts w:ascii="Arial" w:hAnsi="Arial" w:cs="Arial"/>
          <w:sz w:val="22"/>
          <w:szCs w:val="22"/>
        </w:rPr>
        <w:t xml:space="preserve"> </w:t>
      </w:r>
      <w:r w:rsidRPr="009C57EA">
        <w:rPr>
          <w:rFonts w:ascii="Arial" w:hAnsi="Arial" w:cs="Arial"/>
          <w:i/>
          <w:iCs/>
          <w:sz w:val="22"/>
          <w:szCs w:val="22"/>
        </w:rPr>
        <w:t>et al.</w:t>
      </w:r>
      <w:r w:rsidRPr="009C57EA">
        <w:rPr>
          <w:rFonts w:ascii="Arial" w:hAnsi="Arial" w:cs="Arial"/>
          <w:sz w:val="22"/>
          <w:szCs w:val="22"/>
        </w:rPr>
        <w:t xml:space="preserve"> (2019), who reported similar contamination risks in smoked fish from </w:t>
      </w:r>
      <w:proofErr w:type="spellStart"/>
      <w:r w:rsidRPr="009C57EA">
        <w:rPr>
          <w:rFonts w:ascii="Arial" w:hAnsi="Arial" w:cs="Arial"/>
          <w:sz w:val="22"/>
          <w:szCs w:val="22"/>
        </w:rPr>
        <w:t>Ipata</w:t>
      </w:r>
      <w:proofErr w:type="spellEnd"/>
      <w:r w:rsidRPr="009C57EA">
        <w:rPr>
          <w:rFonts w:ascii="Arial" w:hAnsi="Arial" w:cs="Arial"/>
          <w:sz w:val="22"/>
          <w:szCs w:val="22"/>
        </w:rPr>
        <w:t xml:space="preserve"> and </w:t>
      </w:r>
      <w:proofErr w:type="spellStart"/>
      <w:r w:rsidRPr="009C57EA">
        <w:rPr>
          <w:rFonts w:ascii="Arial" w:hAnsi="Arial" w:cs="Arial"/>
          <w:sz w:val="22"/>
          <w:szCs w:val="22"/>
        </w:rPr>
        <w:t>oja</w:t>
      </w:r>
      <w:proofErr w:type="spellEnd"/>
      <w:r w:rsidRPr="009C57EA">
        <w:rPr>
          <w:rFonts w:ascii="Arial" w:hAnsi="Arial" w:cs="Arial"/>
          <w:sz w:val="22"/>
          <w:szCs w:val="22"/>
        </w:rPr>
        <w:t xml:space="preserve"> </w:t>
      </w:r>
      <w:proofErr w:type="spellStart"/>
      <w:r w:rsidRPr="009C57EA">
        <w:rPr>
          <w:rFonts w:ascii="Arial" w:hAnsi="Arial" w:cs="Arial"/>
          <w:sz w:val="22"/>
          <w:szCs w:val="22"/>
        </w:rPr>
        <w:t>tuntun</w:t>
      </w:r>
      <w:proofErr w:type="spellEnd"/>
      <w:r w:rsidRPr="009C57EA">
        <w:rPr>
          <w:rFonts w:ascii="Arial" w:hAnsi="Arial" w:cs="Arial"/>
          <w:sz w:val="22"/>
          <w:szCs w:val="22"/>
        </w:rPr>
        <w:t xml:space="preserve"> markets. Fried fish exhibited the least viable counts, attributed to the high temperatures during frying, which inactivate bacteria. However, the elevated lipid content in fried fish raised concerns about </w:t>
      </w:r>
      <w:r w:rsidRPr="009C57EA">
        <w:rPr>
          <w:rFonts w:ascii="Arial" w:hAnsi="Arial" w:cs="Arial"/>
          <w:sz w:val="22"/>
          <w:szCs w:val="22"/>
        </w:rPr>
        <w:lastRenderedPageBreak/>
        <w:t xml:space="preserve">oxidative rancidity, which could compromise both nutritional quality and sensory properties over time (Desai </w:t>
      </w:r>
      <w:r w:rsidRPr="009C57EA">
        <w:rPr>
          <w:rFonts w:ascii="Arial" w:hAnsi="Arial" w:cs="Arial"/>
          <w:i/>
          <w:iCs/>
          <w:sz w:val="22"/>
          <w:szCs w:val="22"/>
        </w:rPr>
        <w:t xml:space="preserve">et al., </w:t>
      </w:r>
      <w:r w:rsidRPr="009C57EA">
        <w:rPr>
          <w:rFonts w:ascii="Arial" w:hAnsi="Arial" w:cs="Arial"/>
          <w:sz w:val="22"/>
          <w:szCs w:val="22"/>
        </w:rPr>
        <w:t>2018).</w:t>
      </w:r>
    </w:p>
    <w:p w14:paraId="50B243D2"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 xml:space="preserve">Nutritionally, smoked and fried fish had higher protein concentrations compared to chilled fish, a result of moisture loss concentrating the nutrients rather than increase in protein content. This aligns with the findings of </w:t>
      </w:r>
      <w:proofErr w:type="spellStart"/>
      <w:r w:rsidRPr="009C57EA">
        <w:rPr>
          <w:rFonts w:ascii="Arial" w:hAnsi="Arial" w:cs="Arial"/>
          <w:sz w:val="22"/>
          <w:szCs w:val="22"/>
          <w:shd w:val="clear" w:color="auto" w:fill="FFFFFF"/>
        </w:rPr>
        <w:t>Altan</w:t>
      </w:r>
      <w:proofErr w:type="spellEnd"/>
      <w:r w:rsidRPr="009C57EA">
        <w:rPr>
          <w:rFonts w:ascii="Arial" w:hAnsi="Arial" w:cs="Arial"/>
          <w:sz w:val="22"/>
          <w:szCs w:val="22"/>
        </w:rPr>
        <w:t xml:space="preserve"> (2025), who observed similar trends in processed fish products. The fatty acid profiles revealed trade-off: chilled fish retained higher levels of beneficial omega-3 polyunsaturated fatty acids (PUFAs), such as </w:t>
      </w:r>
      <w:proofErr w:type="spellStart"/>
      <w:r w:rsidRPr="009C57EA">
        <w:rPr>
          <w:rFonts w:ascii="Arial" w:hAnsi="Arial" w:cs="Arial"/>
          <w:sz w:val="22"/>
          <w:szCs w:val="22"/>
        </w:rPr>
        <w:t>eicosapentaenoic</w:t>
      </w:r>
      <w:proofErr w:type="spellEnd"/>
      <w:r w:rsidRPr="009C57EA">
        <w:rPr>
          <w:rFonts w:ascii="Arial" w:hAnsi="Arial" w:cs="Arial"/>
          <w:sz w:val="22"/>
          <w:szCs w:val="22"/>
        </w:rPr>
        <w:t xml:space="preserve"> acid (EPA) and docosahexaenoic acid (DHA), while processing led to reduction in these essential fats. Smoked fish maintained a better PUFA profile than fried fish, likely because frying introduced additional saturated fat from cooking oil, as seen in the increased palmitic acid. These changes may diminish the cardiovascular health benefits typically associated with fish consumption (</w:t>
      </w:r>
      <w:r w:rsidRPr="009C57EA">
        <w:rPr>
          <w:rFonts w:ascii="Arial" w:hAnsi="Arial" w:cs="Arial"/>
          <w:sz w:val="22"/>
          <w:szCs w:val="22"/>
          <w:shd w:val="clear" w:color="auto" w:fill="FFFFFF"/>
        </w:rPr>
        <w:t>Noreen</w:t>
      </w:r>
      <w:r w:rsidRPr="009C57EA">
        <w:rPr>
          <w:rFonts w:ascii="Arial" w:hAnsi="Arial" w:cs="Arial"/>
          <w:sz w:val="22"/>
          <w:szCs w:val="22"/>
        </w:rPr>
        <w:t xml:space="preserve"> </w:t>
      </w:r>
      <w:r w:rsidRPr="009C57EA">
        <w:rPr>
          <w:rFonts w:ascii="Arial" w:hAnsi="Arial" w:cs="Arial"/>
          <w:i/>
          <w:iCs/>
          <w:sz w:val="22"/>
          <w:szCs w:val="22"/>
        </w:rPr>
        <w:t>et al.</w:t>
      </w:r>
      <w:r w:rsidRPr="009C57EA">
        <w:rPr>
          <w:rFonts w:ascii="Arial" w:hAnsi="Arial" w:cs="Arial"/>
          <w:sz w:val="22"/>
          <w:szCs w:val="22"/>
        </w:rPr>
        <w:t>, 2025).</w:t>
      </w:r>
    </w:p>
    <w:p w14:paraId="61E0B2B8"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Amino acid analysis showed that smoked and fried fish had higher retention of essential amino acids, such as lysine and leucine, compared to chilled fish. This is significant because these amino acids are vital for human metabolism and muscle synthesis (</w:t>
      </w:r>
      <w:r w:rsidRPr="009C57EA">
        <w:rPr>
          <w:rFonts w:ascii="Arial" w:hAnsi="Arial" w:cs="Arial"/>
          <w:sz w:val="22"/>
          <w:szCs w:val="22"/>
          <w:shd w:val="clear" w:color="auto" w:fill="FFFFFF"/>
        </w:rPr>
        <w:t>Zhu</w:t>
      </w:r>
      <w:r w:rsidRPr="009C57EA">
        <w:rPr>
          <w:rFonts w:ascii="Arial" w:hAnsi="Arial" w:cs="Arial"/>
          <w:i/>
          <w:iCs/>
          <w:sz w:val="22"/>
          <w:szCs w:val="22"/>
        </w:rPr>
        <w:t xml:space="preserve"> et al.</w:t>
      </w:r>
      <w:r w:rsidRPr="009C57EA">
        <w:rPr>
          <w:rFonts w:ascii="Arial" w:hAnsi="Arial" w:cs="Arial"/>
          <w:sz w:val="22"/>
          <w:szCs w:val="22"/>
        </w:rPr>
        <w:t>, 2025). The degradation of amino acids in chilled fish over time highlights the importance of proper preservation to maintain nutritional value. Non-essential amino acids, such as glutamic acid and aspartic acid, remained relatively stable across all samples, indicating that protein quality is more affected by processing than by intrinsic biochemical changes.</w:t>
      </w:r>
    </w:p>
    <w:p w14:paraId="0435181C"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From a food safety perspective, the microbial findings emphasize the risks associated with poor handling and storage. The absence of coliforms in chilled and fried fish suggested initial sanitary conditions, but their emergence in smoked fish points to cross-contamination during packaging or transportation. Fungal growth in smoked fish also raised concerns, as certain molds can produce mycotoxins under favorable conditions (</w:t>
      </w:r>
      <w:r w:rsidRPr="009C57EA">
        <w:rPr>
          <w:rFonts w:ascii="Arial" w:hAnsi="Arial" w:cs="Arial"/>
          <w:sz w:val="22"/>
          <w:szCs w:val="22"/>
          <w:shd w:val="clear" w:color="auto" w:fill="FFFFFF"/>
        </w:rPr>
        <w:t>Alves Rodrigues</w:t>
      </w:r>
      <w:r w:rsidRPr="009C57EA">
        <w:rPr>
          <w:rFonts w:ascii="Arial" w:hAnsi="Arial" w:cs="Arial"/>
          <w:i/>
          <w:iCs/>
          <w:sz w:val="22"/>
          <w:szCs w:val="22"/>
        </w:rPr>
        <w:t xml:space="preserve"> et al.,</w:t>
      </w:r>
      <w:r w:rsidRPr="009C57EA">
        <w:rPr>
          <w:rFonts w:ascii="Arial" w:hAnsi="Arial" w:cs="Arial"/>
          <w:sz w:val="22"/>
          <w:szCs w:val="22"/>
        </w:rPr>
        <w:t xml:space="preserve"> 2026). These findings align with research by Huss </w:t>
      </w:r>
      <w:r w:rsidRPr="009C57EA">
        <w:rPr>
          <w:rFonts w:ascii="Arial" w:hAnsi="Arial" w:cs="Arial"/>
          <w:i/>
          <w:iCs/>
          <w:sz w:val="22"/>
          <w:szCs w:val="22"/>
        </w:rPr>
        <w:t>et al.</w:t>
      </w:r>
      <w:r w:rsidRPr="009C57EA">
        <w:rPr>
          <w:rFonts w:ascii="Arial" w:hAnsi="Arial" w:cs="Arial"/>
          <w:sz w:val="22"/>
          <w:szCs w:val="22"/>
        </w:rPr>
        <w:t xml:space="preserve"> (2015), who stressed the need for stringent hygiene protocols in fish processing.</w:t>
      </w:r>
    </w:p>
    <w:p w14:paraId="03EAA6CB" w14:textId="77777777" w:rsidR="00E142E2" w:rsidRPr="009C57EA" w:rsidRDefault="00E142E2" w:rsidP="00E142E2">
      <w:pPr>
        <w:jc w:val="both"/>
        <w:rPr>
          <w:rFonts w:ascii="Arial" w:hAnsi="Arial" w:cs="Arial"/>
          <w:b/>
          <w:sz w:val="22"/>
          <w:szCs w:val="22"/>
        </w:rPr>
      </w:pPr>
    </w:p>
    <w:p w14:paraId="5C0D6B33" w14:textId="77777777" w:rsidR="00E142E2" w:rsidRPr="009C57EA" w:rsidRDefault="00E142E2" w:rsidP="00E142E2">
      <w:pPr>
        <w:jc w:val="both"/>
        <w:rPr>
          <w:rFonts w:ascii="Arial" w:hAnsi="Arial" w:cs="Arial"/>
          <w:b/>
          <w:sz w:val="22"/>
          <w:szCs w:val="22"/>
        </w:rPr>
      </w:pPr>
      <w:r w:rsidRPr="009C57EA">
        <w:rPr>
          <w:rFonts w:ascii="Arial" w:hAnsi="Arial" w:cs="Arial"/>
          <w:b/>
          <w:sz w:val="22"/>
          <w:szCs w:val="22"/>
        </w:rPr>
        <w:t>Conclusion</w:t>
      </w:r>
    </w:p>
    <w:p w14:paraId="09D658E0"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lastRenderedPageBreak/>
        <w:t xml:space="preserve">This experiment revealed that chilled, fried and smoked hake fish sold in </w:t>
      </w:r>
      <w:proofErr w:type="spellStart"/>
      <w:r w:rsidRPr="009C57EA">
        <w:rPr>
          <w:rFonts w:ascii="Arial" w:hAnsi="Arial" w:cs="Arial"/>
          <w:sz w:val="22"/>
          <w:szCs w:val="22"/>
        </w:rPr>
        <w:t>Eyenkorin</w:t>
      </w:r>
      <w:proofErr w:type="spellEnd"/>
      <w:r w:rsidRPr="009C57EA">
        <w:rPr>
          <w:rFonts w:ascii="Arial" w:hAnsi="Arial" w:cs="Arial"/>
          <w:sz w:val="22"/>
          <w:szCs w:val="22"/>
        </w:rPr>
        <w:t xml:space="preserve"> Markets in Ilorin, Nigeria contains nutritional composition which makes them fit for consumption as they meet the nutritional demands for growth and good health. However, the microbial report showed that though they are nutritional but more emphasis needs to be placed on the need to improve the production, processing, handling and storage during sales as these processes if not handled properly can make the fish turn to “sweet poison” therefore enlightening and sensitization of fish processors and marketers on hygiene is very fundamental in order to prevent food poisoning and outbreak of food borne diseases.  Proper hygienic condition should be maintained at every step of catching, transporting, processing and marketing by following HACCP (Hazard Analysis and Critical Control Points) steps for production of good quality fish and its product for consumers. </w:t>
      </w:r>
    </w:p>
    <w:p w14:paraId="7F1C3894" w14:textId="77777777" w:rsidR="00E142E2" w:rsidRPr="009C57EA" w:rsidRDefault="00E142E2" w:rsidP="00E142E2">
      <w:pPr>
        <w:jc w:val="both"/>
        <w:rPr>
          <w:rFonts w:ascii="Arial" w:hAnsi="Arial" w:cs="Arial"/>
          <w:b/>
          <w:sz w:val="22"/>
          <w:szCs w:val="22"/>
        </w:rPr>
      </w:pPr>
      <w:r w:rsidRPr="009C57EA">
        <w:rPr>
          <w:rFonts w:ascii="Arial" w:hAnsi="Arial" w:cs="Arial"/>
          <w:sz w:val="22"/>
          <w:szCs w:val="22"/>
        </w:rPr>
        <w:t>It was also noted that processing methods significantly influenced the nutritional and microbial quality of hake fish. While smoking and frying enhance shelf stability and nutrient concentration, they also introduce challenges such as fatty acid alterations and contamination risks. Chilled fish, though nutritionally rich initially, deteriorates rapidly without proper preservation. A balanced approach combining optimal processing techniques, stringent hygiene practices, and consumer education is essential to maximize the benefits of fish consumption while minimizing health risks. Consumers should prioritize proper processed fish while being aware of potential contamination risks. Producers must adhere to strict hygiene protocols, control smoking temperatures, and ensure proper packaging to minimize microbial growth. Regulatory agencies, such as NAFDAC, should enforce stricter monitoring of fish markets to ensure compliance with food safety standards. Future research could explore advanced preservation technologies, such as vacuum packaging or natural antimicrobial coatings, to further improve the safety and quality of processed fish products.</w:t>
      </w:r>
    </w:p>
    <w:p w14:paraId="16BAD230" w14:textId="77777777" w:rsidR="00267DFA" w:rsidRPr="009C57EA" w:rsidRDefault="00267DFA" w:rsidP="00F0770D">
      <w:pPr>
        <w:pStyle w:val="Heading2"/>
        <w:spacing w:beforeAutospacing="0" w:after="0" w:afterAutospacing="0" w:line="360" w:lineRule="auto"/>
        <w:jc w:val="both"/>
        <w:rPr>
          <w:rFonts w:ascii="Arial" w:eastAsia="Linux Libertine" w:hAnsi="Arial" w:cs="Arial" w:hint="default"/>
          <w:sz w:val="22"/>
          <w:szCs w:val="22"/>
        </w:rPr>
      </w:pPr>
      <w:bookmarkStart w:id="1" w:name="_GoBack"/>
      <w:bookmarkEnd w:id="1"/>
    </w:p>
    <w:p w14:paraId="181E410C" w14:textId="77777777" w:rsidR="00F0770D" w:rsidRPr="009C06BC" w:rsidRDefault="00F0770D" w:rsidP="009C06BC">
      <w:pPr>
        <w:pStyle w:val="Heading2"/>
        <w:spacing w:beforeAutospacing="0" w:after="0" w:afterAutospacing="0" w:line="360" w:lineRule="auto"/>
        <w:jc w:val="both"/>
        <w:rPr>
          <w:rFonts w:ascii="Arial" w:eastAsia="Linux Libertine" w:hAnsi="Arial" w:cs="Arial" w:hint="default"/>
          <w:sz w:val="22"/>
          <w:szCs w:val="22"/>
        </w:rPr>
      </w:pPr>
      <w:r w:rsidRPr="009C06BC">
        <w:rPr>
          <w:rFonts w:ascii="Arial" w:eastAsia="Linux Libertine" w:hAnsi="Arial" w:cs="Arial" w:hint="default"/>
          <w:sz w:val="22"/>
          <w:szCs w:val="22"/>
        </w:rPr>
        <w:t>REFERENCES</w:t>
      </w:r>
    </w:p>
    <w:p w14:paraId="5BB23962" w14:textId="77777777" w:rsidR="000A6FF1" w:rsidRPr="009C06BC" w:rsidRDefault="006B5C46" w:rsidP="009C06BC">
      <w:pPr>
        <w:jc w:val="both"/>
        <w:rPr>
          <w:rFonts w:ascii="Arial" w:eastAsia="BlinkMacSystemFont" w:hAnsi="Arial" w:cs="Arial"/>
          <w:sz w:val="22"/>
          <w:szCs w:val="22"/>
        </w:rPr>
      </w:pPr>
      <w:proofErr w:type="spellStart"/>
      <w:r w:rsidRPr="009C06BC">
        <w:rPr>
          <w:rFonts w:ascii="Arial" w:eastAsia="BlinkMacSystemFont" w:hAnsi="Arial" w:cs="Arial"/>
          <w:sz w:val="22"/>
          <w:szCs w:val="22"/>
        </w:rPr>
        <w:t>Aberoumand</w:t>
      </w:r>
      <w:proofErr w:type="spellEnd"/>
      <w:r w:rsidRPr="009C06BC">
        <w:rPr>
          <w:rFonts w:ascii="Arial" w:eastAsia="BlinkMacSystemFont" w:hAnsi="Arial" w:cs="Arial"/>
          <w:sz w:val="22"/>
          <w:szCs w:val="22"/>
        </w:rPr>
        <w:t xml:space="preserve">, A. (2014). Preliminary studies on nutritive and organoleptic properties in </w:t>
      </w:r>
    </w:p>
    <w:p w14:paraId="5F503E24" w14:textId="77777777" w:rsidR="006B5C46" w:rsidRPr="009C06BC" w:rsidRDefault="006B5C46" w:rsidP="009C06BC">
      <w:pPr>
        <w:jc w:val="both"/>
        <w:rPr>
          <w:rFonts w:ascii="Arial" w:hAnsi="Arial" w:cs="Arial"/>
          <w:sz w:val="22"/>
          <w:szCs w:val="22"/>
        </w:rPr>
      </w:pPr>
      <w:r w:rsidRPr="009C06BC">
        <w:rPr>
          <w:rFonts w:ascii="Arial" w:eastAsia="BlinkMacSystemFont" w:hAnsi="Arial" w:cs="Arial"/>
          <w:sz w:val="22"/>
          <w:szCs w:val="22"/>
        </w:rPr>
        <w:t xml:space="preserve">processed fish fillets obtained from Iran. </w:t>
      </w:r>
      <w:r w:rsidRPr="009C06BC">
        <w:rPr>
          <w:rFonts w:ascii="Arial" w:eastAsia="BlinkMacSystemFont" w:hAnsi="Arial" w:cs="Arial"/>
          <w:i/>
          <w:iCs/>
          <w:sz w:val="22"/>
          <w:szCs w:val="22"/>
        </w:rPr>
        <w:t>Food Science and Technology, 34(2), 287-291. </w:t>
      </w:r>
    </w:p>
    <w:p w14:paraId="246CC73E" w14:textId="77777777" w:rsidR="009C06BC" w:rsidRDefault="009C06BC" w:rsidP="009C06BC">
      <w:pPr>
        <w:autoSpaceDE w:val="0"/>
        <w:autoSpaceDN w:val="0"/>
        <w:adjustRightInd w:val="0"/>
        <w:jc w:val="both"/>
        <w:rPr>
          <w:rFonts w:ascii="Arial" w:hAnsi="Arial" w:cs="Arial"/>
          <w:sz w:val="22"/>
          <w:szCs w:val="22"/>
        </w:rPr>
      </w:pPr>
    </w:p>
    <w:p w14:paraId="7C245908" w14:textId="77777777" w:rsidR="000E71F0" w:rsidRPr="009C06BC" w:rsidRDefault="00F8539D" w:rsidP="009C06BC">
      <w:pPr>
        <w:autoSpaceDE w:val="0"/>
        <w:autoSpaceDN w:val="0"/>
        <w:adjustRightInd w:val="0"/>
        <w:jc w:val="both"/>
        <w:rPr>
          <w:rFonts w:ascii="Arial" w:hAnsi="Arial" w:cs="Arial"/>
          <w:sz w:val="22"/>
          <w:szCs w:val="22"/>
        </w:rPr>
      </w:pPr>
      <w:proofErr w:type="spellStart"/>
      <w:r w:rsidRPr="009C06BC">
        <w:rPr>
          <w:rFonts w:ascii="Arial" w:hAnsi="Arial" w:cs="Arial"/>
          <w:sz w:val="22"/>
          <w:szCs w:val="22"/>
        </w:rPr>
        <w:lastRenderedPageBreak/>
        <w:t>Adetunji</w:t>
      </w:r>
      <w:proofErr w:type="spellEnd"/>
      <w:r w:rsidRPr="009C06BC">
        <w:rPr>
          <w:rFonts w:ascii="Arial" w:hAnsi="Arial" w:cs="Arial"/>
          <w:sz w:val="22"/>
          <w:szCs w:val="22"/>
        </w:rPr>
        <w:t xml:space="preserve">, (2019). Comparison of   Microbiological Load Associated with Smoked Fish </w:t>
      </w:r>
    </w:p>
    <w:p w14:paraId="19787B00" w14:textId="77777777" w:rsidR="00F8539D" w:rsidRPr="009C06BC" w:rsidRDefault="00F8539D" w:rsidP="009C06BC">
      <w:pPr>
        <w:autoSpaceDE w:val="0"/>
        <w:autoSpaceDN w:val="0"/>
        <w:adjustRightInd w:val="0"/>
        <w:jc w:val="both"/>
        <w:rPr>
          <w:rFonts w:ascii="Arial" w:hAnsi="Arial" w:cs="Arial"/>
          <w:sz w:val="22"/>
          <w:szCs w:val="22"/>
        </w:rPr>
      </w:pPr>
      <w:r w:rsidRPr="009C06BC">
        <w:rPr>
          <w:rFonts w:ascii="Arial" w:hAnsi="Arial" w:cs="Arial"/>
          <w:sz w:val="22"/>
          <w:szCs w:val="22"/>
        </w:rPr>
        <w:t>(</w:t>
      </w:r>
      <w:proofErr w:type="spellStart"/>
      <w:r w:rsidRPr="009C06BC">
        <w:rPr>
          <w:rFonts w:ascii="Arial" w:hAnsi="Arial" w:cs="Arial"/>
          <w:i/>
          <w:iCs/>
          <w:sz w:val="22"/>
          <w:szCs w:val="22"/>
        </w:rPr>
        <w:t>Chrysichthys</w:t>
      </w:r>
      <w:proofErr w:type="spellEnd"/>
      <w:r w:rsidRPr="009C06BC">
        <w:rPr>
          <w:rFonts w:ascii="Arial" w:hAnsi="Arial" w:cs="Arial"/>
          <w:i/>
          <w:iCs/>
          <w:sz w:val="22"/>
          <w:szCs w:val="22"/>
        </w:rPr>
        <w:t xml:space="preserve"> </w:t>
      </w:r>
      <w:proofErr w:type="spellStart"/>
      <w:r w:rsidRPr="009C06BC">
        <w:rPr>
          <w:rFonts w:ascii="Arial" w:hAnsi="Arial" w:cs="Arial"/>
          <w:i/>
          <w:iCs/>
          <w:sz w:val="22"/>
          <w:szCs w:val="22"/>
        </w:rPr>
        <w:t>nigrodigitatus</w:t>
      </w:r>
      <w:proofErr w:type="spellEnd"/>
      <w:r w:rsidRPr="009C06BC">
        <w:rPr>
          <w:rFonts w:ascii="Arial" w:hAnsi="Arial" w:cs="Arial"/>
          <w:sz w:val="22"/>
          <w:szCs w:val="22"/>
        </w:rPr>
        <w:t xml:space="preserve">) in Ogun State, Nigeria. </w:t>
      </w:r>
      <w:r w:rsidRPr="009C06BC">
        <w:rPr>
          <w:rFonts w:ascii="Arial" w:hAnsi="Arial" w:cs="Arial"/>
          <w:i/>
          <w:iCs/>
          <w:sz w:val="22"/>
          <w:szCs w:val="22"/>
        </w:rPr>
        <w:t xml:space="preserve">Global Journal of Science Frontier Research Agriculture and Veterinary. </w:t>
      </w:r>
      <w:r w:rsidRPr="009C06BC">
        <w:rPr>
          <w:rFonts w:ascii="Arial" w:hAnsi="Arial" w:cs="Arial"/>
          <w:sz w:val="22"/>
          <w:szCs w:val="22"/>
        </w:rPr>
        <w:t>13(8), 38-37.</w:t>
      </w:r>
    </w:p>
    <w:p w14:paraId="3E13627A" w14:textId="77777777" w:rsidR="009C06BC" w:rsidRDefault="009C06BC" w:rsidP="009C06BC">
      <w:pPr>
        <w:jc w:val="both"/>
        <w:rPr>
          <w:rFonts w:ascii="Arial" w:hAnsi="Arial" w:cs="Arial"/>
          <w:sz w:val="22"/>
          <w:szCs w:val="22"/>
          <w:shd w:val="clear" w:color="auto" w:fill="FFFFFF"/>
        </w:rPr>
      </w:pPr>
    </w:p>
    <w:p w14:paraId="08B5B3FF" w14:textId="77777777" w:rsidR="00DE6C66" w:rsidRPr="009C06BC" w:rsidRDefault="00DE6C66" w:rsidP="009C06BC">
      <w:pPr>
        <w:jc w:val="both"/>
        <w:rPr>
          <w:rFonts w:ascii="Arial" w:hAnsi="Arial" w:cs="Arial"/>
          <w:sz w:val="22"/>
          <w:szCs w:val="22"/>
        </w:rPr>
      </w:pPr>
      <w:r w:rsidRPr="009C06BC">
        <w:rPr>
          <w:rFonts w:ascii="Arial" w:hAnsi="Arial" w:cs="Arial"/>
          <w:sz w:val="22"/>
          <w:szCs w:val="22"/>
          <w:shd w:val="clear" w:color="auto" w:fill="FFFFFF"/>
        </w:rPr>
        <w:t xml:space="preserve">Ali, A., Wei, S., Ali, A., Khan, I., Sun, Q., Xia, Q., </w:t>
      </w:r>
      <w:r w:rsidR="00084668"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Liu, S. (2022). Research progress on </w:t>
      </w:r>
    </w:p>
    <w:p w14:paraId="3DC6F0AA" w14:textId="77777777" w:rsidR="00DE6C66" w:rsidRPr="009C06BC" w:rsidRDefault="00DE6C66" w:rsidP="009C06BC">
      <w:pPr>
        <w:rPr>
          <w:rFonts w:ascii="Arial" w:hAnsi="Arial" w:cs="Arial"/>
          <w:sz w:val="22"/>
          <w:szCs w:val="22"/>
          <w:shd w:val="clear" w:color="auto" w:fill="FFFFFF"/>
        </w:rPr>
      </w:pPr>
      <w:r w:rsidRPr="009C06BC">
        <w:rPr>
          <w:rFonts w:ascii="Arial" w:hAnsi="Arial" w:cs="Arial"/>
          <w:sz w:val="22"/>
          <w:szCs w:val="22"/>
          <w:shd w:val="clear" w:color="auto" w:fill="FFFFFF"/>
        </w:rPr>
        <w:t>nutritional value, preservation and processing of fish—A review. </w:t>
      </w:r>
      <w:r w:rsidRPr="009C06BC">
        <w:rPr>
          <w:rFonts w:ascii="Arial" w:hAnsi="Arial" w:cs="Arial"/>
          <w:i/>
          <w:iCs/>
          <w:sz w:val="22"/>
          <w:szCs w:val="22"/>
          <w:shd w:val="clear" w:color="auto" w:fill="FFFFFF"/>
        </w:rPr>
        <w:t>Foods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11</w:t>
      </w:r>
      <w:r w:rsidRPr="009C06BC">
        <w:rPr>
          <w:rFonts w:ascii="Arial" w:hAnsi="Arial" w:cs="Arial"/>
          <w:sz w:val="22"/>
          <w:szCs w:val="22"/>
          <w:shd w:val="clear" w:color="auto" w:fill="FFFFFF"/>
        </w:rPr>
        <w:t>(22), 3669.</w:t>
      </w:r>
    </w:p>
    <w:p w14:paraId="140B77FC" w14:textId="77777777" w:rsidR="009C06BC" w:rsidRDefault="009C06BC" w:rsidP="009C06BC">
      <w:pPr>
        <w:rPr>
          <w:rFonts w:ascii="Arial" w:hAnsi="Arial" w:cs="Arial"/>
          <w:sz w:val="22"/>
          <w:szCs w:val="22"/>
          <w:shd w:val="clear" w:color="auto" w:fill="FFFFFF"/>
        </w:rPr>
      </w:pPr>
    </w:p>
    <w:p w14:paraId="1706CA4D" w14:textId="77777777" w:rsidR="00DE6C66" w:rsidRPr="009C06BC" w:rsidRDefault="00DE6C66" w:rsidP="009C06BC">
      <w:pPr>
        <w:rPr>
          <w:rFonts w:ascii="Arial" w:hAnsi="Arial" w:cs="Arial"/>
          <w:sz w:val="22"/>
          <w:szCs w:val="22"/>
          <w:shd w:val="clear" w:color="auto" w:fill="FFFFFF"/>
        </w:rPr>
      </w:pPr>
      <w:proofErr w:type="spellStart"/>
      <w:r w:rsidRPr="009C06BC">
        <w:rPr>
          <w:rFonts w:ascii="Arial" w:hAnsi="Arial" w:cs="Arial"/>
          <w:sz w:val="22"/>
          <w:szCs w:val="22"/>
          <w:shd w:val="clear" w:color="auto" w:fill="FFFFFF"/>
        </w:rPr>
        <w:t>Altan</w:t>
      </w:r>
      <w:proofErr w:type="spellEnd"/>
      <w:r w:rsidRPr="009C06BC">
        <w:rPr>
          <w:rFonts w:ascii="Arial" w:hAnsi="Arial" w:cs="Arial"/>
          <w:sz w:val="22"/>
          <w:szCs w:val="22"/>
          <w:shd w:val="clear" w:color="auto" w:fill="FFFFFF"/>
        </w:rPr>
        <w:t xml:space="preserve">, C. O. (2025). A Comparative Study on Quality and Nutritional Values of Rainbow </w:t>
      </w:r>
    </w:p>
    <w:p w14:paraId="7A8BB7F2" w14:textId="77777777" w:rsidR="00DE6C66" w:rsidRPr="009C06BC" w:rsidRDefault="00DE6C66" w:rsidP="009C06BC">
      <w:pPr>
        <w:rPr>
          <w:rFonts w:ascii="Arial" w:hAnsi="Arial" w:cs="Arial"/>
          <w:sz w:val="22"/>
          <w:szCs w:val="22"/>
          <w:shd w:val="clear" w:color="auto" w:fill="FFFFFF"/>
        </w:rPr>
      </w:pPr>
      <w:r w:rsidRPr="009C06BC">
        <w:rPr>
          <w:rFonts w:ascii="Arial" w:hAnsi="Arial" w:cs="Arial"/>
          <w:sz w:val="22"/>
          <w:szCs w:val="22"/>
          <w:shd w:val="clear" w:color="auto" w:fill="FFFFFF"/>
        </w:rPr>
        <w:t>Trout (</w:t>
      </w:r>
      <w:r w:rsidRPr="009C06BC">
        <w:rPr>
          <w:rFonts w:ascii="Arial" w:hAnsi="Arial" w:cs="Arial"/>
          <w:i/>
          <w:sz w:val="22"/>
          <w:szCs w:val="22"/>
          <w:shd w:val="clear" w:color="auto" w:fill="FFFFFF"/>
        </w:rPr>
        <w:t>Oncorhynchus mykiss</w:t>
      </w:r>
      <w:r w:rsidRPr="009C06BC">
        <w:rPr>
          <w:rFonts w:ascii="Arial" w:hAnsi="Arial" w:cs="Arial"/>
          <w:sz w:val="22"/>
          <w:szCs w:val="22"/>
          <w:shd w:val="clear" w:color="auto" w:fill="FFFFFF"/>
        </w:rPr>
        <w:t xml:space="preserve"> </w:t>
      </w:r>
      <w:proofErr w:type="spellStart"/>
      <w:r w:rsidRPr="009C06BC">
        <w:rPr>
          <w:rFonts w:ascii="Arial" w:hAnsi="Arial" w:cs="Arial"/>
          <w:i/>
          <w:sz w:val="22"/>
          <w:szCs w:val="22"/>
          <w:shd w:val="clear" w:color="auto" w:fill="FFFFFF"/>
        </w:rPr>
        <w:t>Walbaum</w:t>
      </w:r>
      <w:proofErr w:type="spellEnd"/>
      <w:r w:rsidRPr="009C06BC">
        <w:rPr>
          <w:rFonts w:ascii="Arial" w:hAnsi="Arial" w:cs="Arial"/>
          <w:sz w:val="22"/>
          <w:szCs w:val="22"/>
          <w:shd w:val="clear" w:color="auto" w:fill="FFFFFF"/>
        </w:rPr>
        <w:t>, 1792) Treated by Liquid Smoke and Traditional Smoking Methods. </w:t>
      </w:r>
      <w:r w:rsidRPr="009C06BC">
        <w:rPr>
          <w:rFonts w:ascii="Arial" w:hAnsi="Arial" w:cs="Arial"/>
          <w:i/>
          <w:iCs/>
          <w:sz w:val="22"/>
          <w:szCs w:val="22"/>
          <w:shd w:val="clear" w:color="auto" w:fill="FFFFFF"/>
        </w:rPr>
        <w:t>Journal of Anatolian Environmental and Animal Sciences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10</w:t>
      </w:r>
      <w:r w:rsidRPr="009C06BC">
        <w:rPr>
          <w:rFonts w:ascii="Arial" w:hAnsi="Arial" w:cs="Arial"/>
          <w:sz w:val="22"/>
          <w:szCs w:val="22"/>
          <w:shd w:val="clear" w:color="auto" w:fill="FFFFFF"/>
        </w:rPr>
        <w:t>(5), 652-661.</w:t>
      </w:r>
    </w:p>
    <w:p w14:paraId="5D1CC628" w14:textId="77777777" w:rsidR="009C06BC" w:rsidRDefault="009C06BC" w:rsidP="009C06BC">
      <w:pPr>
        <w:rPr>
          <w:rFonts w:ascii="Arial" w:hAnsi="Arial" w:cs="Arial"/>
          <w:sz w:val="22"/>
          <w:szCs w:val="22"/>
          <w:shd w:val="clear" w:color="auto" w:fill="FFFFFF"/>
        </w:rPr>
      </w:pPr>
    </w:p>
    <w:p w14:paraId="33EAE77D" w14:textId="77777777" w:rsidR="00DE6C66" w:rsidRPr="009C06BC" w:rsidRDefault="00DE6C66"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Alves Rodrigues, M., Freitas, L., </w:t>
      </w:r>
      <w:proofErr w:type="spellStart"/>
      <w:r w:rsidRPr="009C06BC">
        <w:rPr>
          <w:rFonts w:ascii="Arial" w:hAnsi="Arial" w:cs="Arial"/>
          <w:sz w:val="22"/>
          <w:szCs w:val="22"/>
          <w:shd w:val="clear" w:color="auto" w:fill="FFFFFF"/>
        </w:rPr>
        <w:t>Estevinho</w:t>
      </w:r>
      <w:proofErr w:type="spellEnd"/>
      <w:r w:rsidRPr="009C06BC">
        <w:rPr>
          <w:rFonts w:ascii="Arial" w:hAnsi="Arial" w:cs="Arial"/>
          <w:sz w:val="22"/>
          <w:szCs w:val="22"/>
          <w:shd w:val="clear" w:color="auto" w:fill="FFFFFF"/>
        </w:rPr>
        <w:t xml:space="preserve">, L., Oliveira, C., Capita, R., </w:t>
      </w:r>
      <w:r w:rsidR="00084668"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Esteves, A. </w:t>
      </w:r>
    </w:p>
    <w:p w14:paraId="55BF8305" w14:textId="77777777" w:rsidR="00DE6C66" w:rsidRPr="009C06BC" w:rsidRDefault="00DE6C66" w:rsidP="009C06BC">
      <w:pPr>
        <w:rPr>
          <w:rFonts w:ascii="Arial" w:hAnsi="Arial" w:cs="Arial"/>
          <w:sz w:val="22"/>
          <w:szCs w:val="22"/>
        </w:rPr>
      </w:pPr>
      <w:r w:rsidRPr="009C06BC">
        <w:rPr>
          <w:rFonts w:ascii="Arial" w:hAnsi="Arial" w:cs="Arial"/>
          <w:sz w:val="22"/>
          <w:szCs w:val="22"/>
          <w:shd w:val="clear" w:color="auto" w:fill="FFFFFF"/>
        </w:rPr>
        <w:t xml:space="preserve">(2026). </w:t>
      </w:r>
      <w:proofErr w:type="spellStart"/>
      <w:r w:rsidRPr="009C06BC">
        <w:rPr>
          <w:rFonts w:ascii="Arial" w:hAnsi="Arial" w:cs="Arial"/>
          <w:sz w:val="22"/>
          <w:szCs w:val="22"/>
          <w:shd w:val="clear" w:color="auto" w:fill="FFFFFF"/>
        </w:rPr>
        <w:t>Moulds</w:t>
      </w:r>
      <w:proofErr w:type="spellEnd"/>
      <w:r w:rsidRPr="009C06BC">
        <w:rPr>
          <w:rFonts w:ascii="Arial" w:hAnsi="Arial" w:cs="Arial"/>
          <w:sz w:val="22"/>
          <w:szCs w:val="22"/>
          <w:shd w:val="clear" w:color="auto" w:fill="FFFFFF"/>
        </w:rPr>
        <w:t xml:space="preserve"> and Mycotoxins in the Meat Production Chain from Slaughterhouse to Market: A Scoping Review on Aspergillus and Penicillium Isolation. </w:t>
      </w:r>
      <w:r w:rsidRPr="009C06BC">
        <w:rPr>
          <w:rFonts w:ascii="Arial" w:hAnsi="Arial" w:cs="Arial"/>
          <w:i/>
          <w:iCs/>
          <w:sz w:val="22"/>
          <w:szCs w:val="22"/>
          <w:shd w:val="clear" w:color="auto" w:fill="FFFFFF"/>
        </w:rPr>
        <w:t>Foods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15</w:t>
      </w:r>
      <w:r w:rsidRPr="009C06BC">
        <w:rPr>
          <w:rFonts w:ascii="Arial" w:hAnsi="Arial" w:cs="Arial"/>
          <w:sz w:val="22"/>
          <w:szCs w:val="22"/>
          <w:shd w:val="clear" w:color="auto" w:fill="FFFFFF"/>
        </w:rPr>
        <w:t>(4), 630.</w:t>
      </w:r>
    </w:p>
    <w:p w14:paraId="2F124423" w14:textId="77777777" w:rsidR="009C06BC" w:rsidRDefault="009C06BC" w:rsidP="009C06BC">
      <w:pPr>
        <w:jc w:val="both"/>
        <w:rPr>
          <w:rFonts w:ascii="Arial" w:hAnsi="Arial" w:cs="Arial"/>
          <w:sz w:val="22"/>
          <w:szCs w:val="22"/>
          <w:shd w:val="clear" w:color="auto" w:fill="FFFFFF"/>
        </w:rPr>
      </w:pPr>
    </w:p>
    <w:p w14:paraId="6ACCCD13" w14:textId="77777777" w:rsidR="00E142E2" w:rsidRPr="009C06BC" w:rsidRDefault="00E142E2"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t>Brandts</w:t>
      </w:r>
      <w:proofErr w:type="spellEnd"/>
      <w:r w:rsidRPr="009C06BC">
        <w:rPr>
          <w:rFonts w:ascii="Arial" w:hAnsi="Arial" w:cs="Arial"/>
          <w:sz w:val="22"/>
          <w:szCs w:val="22"/>
          <w:shd w:val="clear" w:color="auto" w:fill="FFFFFF"/>
        </w:rPr>
        <w:t xml:space="preserve">, I., </w:t>
      </w:r>
      <w:proofErr w:type="spellStart"/>
      <w:r w:rsidRPr="009C06BC">
        <w:rPr>
          <w:rFonts w:ascii="Arial" w:hAnsi="Arial" w:cs="Arial"/>
          <w:sz w:val="22"/>
          <w:szCs w:val="22"/>
          <w:shd w:val="clear" w:color="auto" w:fill="FFFFFF"/>
        </w:rPr>
        <w:t>Omedes</w:t>
      </w:r>
      <w:proofErr w:type="spellEnd"/>
      <w:r w:rsidRPr="009C06BC">
        <w:rPr>
          <w:rFonts w:ascii="Arial" w:hAnsi="Arial" w:cs="Arial"/>
          <w:sz w:val="22"/>
          <w:szCs w:val="22"/>
          <w:shd w:val="clear" w:color="auto" w:fill="FFFFFF"/>
        </w:rPr>
        <w:t xml:space="preserve">, S., </w:t>
      </w:r>
      <w:proofErr w:type="spellStart"/>
      <w:r w:rsidRPr="009C06BC">
        <w:rPr>
          <w:rFonts w:ascii="Arial" w:hAnsi="Arial" w:cs="Arial"/>
          <w:sz w:val="22"/>
          <w:szCs w:val="22"/>
          <w:shd w:val="clear" w:color="auto" w:fill="FFFFFF"/>
        </w:rPr>
        <w:t>Gilardoni</w:t>
      </w:r>
      <w:proofErr w:type="spellEnd"/>
      <w:r w:rsidRPr="009C06BC">
        <w:rPr>
          <w:rFonts w:ascii="Arial" w:hAnsi="Arial" w:cs="Arial"/>
          <w:sz w:val="22"/>
          <w:szCs w:val="22"/>
          <w:shd w:val="clear" w:color="auto" w:fill="FFFFFF"/>
        </w:rPr>
        <w:t xml:space="preserve">, C., </w:t>
      </w:r>
      <w:proofErr w:type="spellStart"/>
      <w:r w:rsidRPr="009C06BC">
        <w:rPr>
          <w:rFonts w:ascii="Arial" w:hAnsi="Arial" w:cs="Arial"/>
          <w:sz w:val="22"/>
          <w:szCs w:val="22"/>
          <w:shd w:val="clear" w:color="auto" w:fill="FFFFFF"/>
        </w:rPr>
        <w:t>Balcells</w:t>
      </w:r>
      <w:proofErr w:type="spellEnd"/>
      <w:r w:rsidRPr="009C06BC">
        <w:rPr>
          <w:rFonts w:ascii="Arial" w:hAnsi="Arial" w:cs="Arial"/>
          <w:sz w:val="22"/>
          <w:szCs w:val="22"/>
          <w:shd w:val="clear" w:color="auto" w:fill="FFFFFF"/>
        </w:rPr>
        <w:t xml:space="preserve">, M., </w:t>
      </w:r>
      <w:proofErr w:type="spellStart"/>
      <w:r w:rsidRPr="009C06BC">
        <w:rPr>
          <w:rFonts w:ascii="Arial" w:hAnsi="Arial" w:cs="Arial"/>
          <w:sz w:val="22"/>
          <w:szCs w:val="22"/>
          <w:shd w:val="clear" w:color="auto" w:fill="FFFFFF"/>
        </w:rPr>
        <w:t>Solé</w:t>
      </w:r>
      <w:proofErr w:type="spellEnd"/>
      <w:r w:rsidRPr="009C06BC">
        <w:rPr>
          <w:rFonts w:ascii="Arial" w:hAnsi="Arial" w:cs="Arial"/>
          <w:sz w:val="22"/>
          <w:szCs w:val="22"/>
          <w:shd w:val="clear" w:color="auto" w:fill="FFFFFF"/>
        </w:rPr>
        <w:t xml:space="preserve">, M., and </w:t>
      </w:r>
      <w:proofErr w:type="spellStart"/>
      <w:r w:rsidRPr="009C06BC">
        <w:rPr>
          <w:rFonts w:ascii="Arial" w:hAnsi="Arial" w:cs="Arial"/>
          <w:sz w:val="22"/>
          <w:szCs w:val="22"/>
          <w:shd w:val="clear" w:color="auto" w:fill="FFFFFF"/>
        </w:rPr>
        <w:t>Galimany</w:t>
      </w:r>
      <w:proofErr w:type="spellEnd"/>
      <w:r w:rsidRPr="009C06BC">
        <w:rPr>
          <w:rFonts w:ascii="Arial" w:hAnsi="Arial" w:cs="Arial"/>
          <w:sz w:val="22"/>
          <w:szCs w:val="22"/>
          <w:shd w:val="clear" w:color="auto" w:fill="FFFFFF"/>
        </w:rPr>
        <w:t xml:space="preserve">, E. (2025). </w:t>
      </w:r>
    </w:p>
    <w:p w14:paraId="4DE4545A"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Characterizing the Health Status of European Hake (</w:t>
      </w:r>
      <w:r w:rsidRPr="009C06BC">
        <w:rPr>
          <w:rFonts w:ascii="Arial" w:hAnsi="Arial" w:cs="Arial"/>
          <w:i/>
          <w:sz w:val="22"/>
          <w:szCs w:val="22"/>
          <w:shd w:val="clear" w:color="auto" w:fill="FFFFFF"/>
        </w:rPr>
        <w:t xml:space="preserve">Merluccius </w:t>
      </w:r>
      <w:proofErr w:type="spellStart"/>
      <w:r w:rsidRPr="009C06BC">
        <w:rPr>
          <w:rFonts w:ascii="Arial" w:hAnsi="Arial" w:cs="Arial"/>
          <w:i/>
          <w:sz w:val="22"/>
          <w:szCs w:val="22"/>
          <w:shd w:val="clear" w:color="auto" w:fill="FFFFFF"/>
        </w:rPr>
        <w:t>merluccius</w:t>
      </w:r>
      <w:proofErr w:type="spellEnd"/>
      <w:r w:rsidRPr="009C06BC">
        <w:rPr>
          <w:rFonts w:ascii="Arial" w:hAnsi="Arial" w:cs="Arial"/>
          <w:sz w:val="22"/>
          <w:szCs w:val="22"/>
          <w:shd w:val="clear" w:color="auto" w:fill="FFFFFF"/>
        </w:rPr>
        <w:t>) in Areas with Different Anthropic Impacts (NW Mediterranean Sea). </w:t>
      </w:r>
      <w:r w:rsidRPr="009C06BC">
        <w:rPr>
          <w:rFonts w:ascii="Arial" w:hAnsi="Arial" w:cs="Arial"/>
          <w:i/>
          <w:iCs/>
          <w:sz w:val="22"/>
          <w:szCs w:val="22"/>
          <w:shd w:val="clear" w:color="auto" w:fill="FFFFFF"/>
        </w:rPr>
        <w:t>Animals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16</w:t>
      </w:r>
      <w:r w:rsidRPr="009C06BC">
        <w:rPr>
          <w:rFonts w:ascii="Arial" w:hAnsi="Arial" w:cs="Arial"/>
          <w:sz w:val="22"/>
          <w:szCs w:val="22"/>
          <w:shd w:val="clear" w:color="auto" w:fill="FFFFFF"/>
        </w:rPr>
        <w:t>(1), 14.</w:t>
      </w:r>
    </w:p>
    <w:p w14:paraId="4B84E3AD" w14:textId="77777777" w:rsidR="009C06BC" w:rsidRDefault="009C06BC" w:rsidP="009C06BC">
      <w:pPr>
        <w:rPr>
          <w:rFonts w:ascii="Arial" w:hAnsi="Arial" w:cs="Arial"/>
          <w:sz w:val="22"/>
          <w:szCs w:val="22"/>
          <w:shd w:val="clear" w:color="auto" w:fill="FFFFFF"/>
        </w:rPr>
      </w:pPr>
    </w:p>
    <w:p w14:paraId="441F3BAA" w14:textId="77777777" w:rsidR="00134931" w:rsidRPr="009C06BC" w:rsidRDefault="00134931"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Chi, Y., Luo, M., </w:t>
      </w:r>
      <w:r w:rsidR="00084668"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Ding, C. (2025). The role of microbiota in fish spoilage: Biochemical </w:t>
      </w:r>
    </w:p>
    <w:p w14:paraId="7D40BE19" w14:textId="77777777" w:rsidR="00134931" w:rsidRPr="009C06BC" w:rsidRDefault="00134931" w:rsidP="009C06BC">
      <w:pPr>
        <w:rPr>
          <w:rFonts w:ascii="Arial" w:hAnsi="Arial" w:cs="Arial"/>
          <w:sz w:val="22"/>
          <w:szCs w:val="22"/>
          <w:shd w:val="clear" w:color="auto" w:fill="FFFFFF"/>
        </w:rPr>
      </w:pPr>
      <w:r w:rsidRPr="009C06BC">
        <w:rPr>
          <w:rFonts w:ascii="Arial" w:hAnsi="Arial" w:cs="Arial"/>
          <w:sz w:val="22"/>
          <w:szCs w:val="22"/>
          <w:shd w:val="clear" w:color="auto" w:fill="FFFFFF"/>
        </w:rPr>
        <w:t>mechanisms and innovative preservation strategies. </w:t>
      </w:r>
      <w:proofErr w:type="spellStart"/>
      <w:r w:rsidRPr="009C06BC">
        <w:rPr>
          <w:rFonts w:ascii="Arial" w:hAnsi="Arial" w:cs="Arial"/>
          <w:i/>
          <w:iCs/>
          <w:sz w:val="22"/>
          <w:szCs w:val="22"/>
          <w:shd w:val="clear" w:color="auto" w:fill="FFFFFF"/>
        </w:rPr>
        <w:t>Antonie</w:t>
      </w:r>
      <w:proofErr w:type="spellEnd"/>
      <w:r w:rsidRPr="009C06BC">
        <w:rPr>
          <w:rFonts w:ascii="Arial" w:hAnsi="Arial" w:cs="Arial"/>
          <w:i/>
          <w:iCs/>
          <w:sz w:val="22"/>
          <w:szCs w:val="22"/>
          <w:shd w:val="clear" w:color="auto" w:fill="FFFFFF"/>
        </w:rPr>
        <w:t xml:space="preserve"> van Leeuwenhoek</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118</w:t>
      </w:r>
      <w:r w:rsidRPr="009C06BC">
        <w:rPr>
          <w:rFonts w:ascii="Arial" w:hAnsi="Arial" w:cs="Arial"/>
          <w:sz w:val="22"/>
          <w:szCs w:val="22"/>
          <w:shd w:val="clear" w:color="auto" w:fill="FFFFFF"/>
        </w:rPr>
        <w:t>(7), 89.</w:t>
      </w:r>
    </w:p>
    <w:p w14:paraId="37C9C104" w14:textId="77777777" w:rsidR="009C06BC" w:rsidRDefault="009C06BC" w:rsidP="009C06BC">
      <w:pPr>
        <w:jc w:val="both"/>
        <w:rPr>
          <w:rFonts w:ascii="Arial" w:hAnsi="Arial" w:cs="Arial"/>
          <w:sz w:val="22"/>
          <w:szCs w:val="22"/>
          <w:shd w:val="clear" w:color="auto" w:fill="FFFFFF"/>
        </w:rPr>
      </w:pPr>
    </w:p>
    <w:p w14:paraId="51FE7AB6" w14:textId="77777777" w:rsidR="00256ADE" w:rsidRPr="009C06BC" w:rsidRDefault="004566B7"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Desai, A. S., Brennan, M. A., and Brennan, C. S. (2018). Amino acid and fatty acid profile and </w:t>
      </w:r>
    </w:p>
    <w:p w14:paraId="2AB6842A" w14:textId="77777777" w:rsidR="004566B7" w:rsidRPr="009C06BC" w:rsidRDefault="004566B7"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digestible indispensable amino acid score of pasta fortified with salmon (</w:t>
      </w:r>
      <w:r w:rsidRPr="009C06BC">
        <w:rPr>
          <w:rFonts w:ascii="Arial" w:hAnsi="Arial" w:cs="Arial"/>
          <w:i/>
          <w:sz w:val="22"/>
          <w:szCs w:val="22"/>
          <w:shd w:val="clear" w:color="auto" w:fill="FFFFFF"/>
        </w:rPr>
        <w:t xml:space="preserve">Oncorhynchus </w:t>
      </w:r>
      <w:proofErr w:type="spellStart"/>
      <w:r w:rsidRPr="009C06BC">
        <w:rPr>
          <w:rFonts w:ascii="Arial" w:hAnsi="Arial" w:cs="Arial"/>
          <w:i/>
          <w:sz w:val="22"/>
          <w:szCs w:val="22"/>
          <w:shd w:val="clear" w:color="auto" w:fill="FFFFFF"/>
        </w:rPr>
        <w:t>tshawytscha</w:t>
      </w:r>
      <w:proofErr w:type="spellEnd"/>
      <w:r w:rsidRPr="009C06BC">
        <w:rPr>
          <w:rFonts w:ascii="Arial" w:hAnsi="Arial" w:cs="Arial"/>
          <w:sz w:val="22"/>
          <w:szCs w:val="22"/>
          <w:shd w:val="clear" w:color="auto" w:fill="FFFFFF"/>
        </w:rPr>
        <w:t>) powder. </w:t>
      </w:r>
      <w:r w:rsidRPr="009C06BC">
        <w:rPr>
          <w:rFonts w:ascii="Arial" w:hAnsi="Arial" w:cs="Arial"/>
          <w:i/>
          <w:iCs/>
          <w:sz w:val="22"/>
          <w:szCs w:val="22"/>
          <w:shd w:val="clear" w:color="auto" w:fill="FFFFFF"/>
        </w:rPr>
        <w:t>European Food Research and Technology</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244</w:t>
      </w:r>
      <w:r w:rsidRPr="009C06BC">
        <w:rPr>
          <w:rFonts w:ascii="Arial" w:hAnsi="Arial" w:cs="Arial"/>
          <w:sz w:val="22"/>
          <w:szCs w:val="22"/>
          <w:shd w:val="clear" w:color="auto" w:fill="FFFFFF"/>
        </w:rPr>
        <w:t>, 1729-1739.</w:t>
      </w:r>
    </w:p>
    <w:p w14:paraId="36F91640" w14:textId="77777777" w:rsidR="009C06BC" w:rsidRDefault="009C06BC" w:rsidP="009C06BC">
      <w:pPr>
        <w:jc w:val="both"/>
        <w:rPr>
          <w:rFonts w:ascii="Arial" w:hAnsi="Arial" w:cs="Arial"/>
          <w:sz w:val="22"/>
          <w:szCs w:val="22"/>
          <w:shd w:val="clear" w:color="auto" w:fill="FFFFFF"/>
        </w:rPr>
      </w:pPr>
    </w:p>
    <w:p w14:paraId="0CD76AAC" w14:textId="77777777" w:rsidR="001C2CEA" w:rsidRPr="009C06BC" w:rsidRDefault="00375E90"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Dike-</w:t>
      </w:r>
      <w:proofErr w:type="spellStart"/>
      <w:r w:rsidRPr="009C06BC">
        <w:rPr>
          <w:rFonts w:ascii="Arial" w:hAnsi="Arial" w:cs="Arial"/>
          <w:sz w:val="22"/>
          <w:szCs w:val="22"/>
          <w:shd w:val="clear" w:color="auto" w:fill="FFFFFF"/>
        </w:rPr>
        <w:t>Ndudim</w:t>
      </w:r>
      <w:proofErr w:type="spellEnd"/>
      <w:r w:rsidRPr="009C06BC">
        <w:rPr>
          <w:rFonts w:ascii="Arial" w:hAnsi="Arial" w:cs="Arial"/>
          <w:sz w:val="22"/>
          <w:szCs w:val="22"/>
          <w:shd w:val="clear" w:color="auto" w:fill="FFFFFF"/>
        </w:rPr>
        <w:t xml:space="preserve">, J. N., </w:t>
      </w:r>
      <w:proofErr w:type="spellStart"/>
      <w:r w:rsidRPr="009C06BC">
        <w:rPr>
          <w:rFonts w:ascii="Arial" w:hAnsi="Arial" w:cs="Arial"/>
          <w:sz w:val="22"/>
          <w:szCs w:val="22"/>
          <w:shd w:val="clear" w:color="auto" w:fill="FFFFFF"/>
        </w:rPr>
        <w:t>Egbuobi</w:t>
      </w:r>
      <w:proofErr w:type="spellEnd"/>
      <w:r w:rsidRPr="009C06BC">
        <w:rPr>
          <w:rFonts w:ascii="Arial" w:hAnsi="Arial" w:cs="Arial"/>
          <w:sz w:val="22"/>
          <w:szCs w:val="22"/>
          <w:shd w:val="clear" w:color="auto" w:fill="FFFFFF"/>
        </w:rPr>
        <w:t xml:space="preserve">, R. C., </w:t>
      </w:r>
      <w:proofErr w:type="spellStart"/>
      <w:r w:rsidRPr="009C06BC">
        <w:rPr>
          <w:rFonts w:ascii="Arial" w:hAnsi="Arial" w:cs="Arial"/>
          <w:sz w:val="22"/>
          <w:szCs w:val="22"/>
          <w:shd w:val="clear" w:color="auto" w:fill="FFFFFF"/>
        </w:rPr>
        <w:t>Onyeneke</w:t>
      </w:r>
      <w:proofErr w:type="spellEnd"/>
      <w:r w:rsidRPr="009C06BC">
        <w:rPr>
          <w:rFonts w:ascii="Arial" w:hAnsi="Arial" w:cs="Arial"/>
          <w:sz w:val="22"/>
          <w:szCs w:val="22"/>
          <w:shd w:val="clear" w:color="auto" w:fill="FFFFFF"/>
        </w:rPr>
        <w:t xml:space="preserve">, E. N., </w:t>
      </w:r>
      <w:proofErr w:type="spellStart"/>
      <w:r w:rsidRPr="009C06BC">
        <w:rPr>
          <w:rFonts w:ascii="Arial" w:hAnsi="Arial" w:cs="Arial"/>
          <w:sz w:val="22"/>
          <w:szCs w:val="22"/>
          <w:shd w:val="clear" w:color="auto" w:fill="FFFFFF"/>
        </w:rPr>
        <w:t>Uduji</w:t>
      </w:r>
      <w:proofErr w:type="spellEnd"/>
      <w:r w:rsidRPr="009C06BC">
        <w:rPr>
          <w:rFonts w:ascii="Arial" w:hAnsi="Arial" w:cs="Arial"/>
          <w:sz w:val="22"/>
          <w:szCs w:val="22"/>
          <w:shd w:val="clear" w:color="auto" w:fill="FFFFFF"/>
        </w:rPr>
        <w:t xml:space="preserve">, H. I., </w:t>
      </w:r>
      <w:proofErr w:type="spellStart"/>
      <w:r w:rsidRPr="009C06BC">
        <w:rPr>
          <w:rFonts w:ascii="Arial" w:hAnsi="Arial" w:cs="Arial"/>
          <w:sz w:val="22"/>
          <w:szCs w:val="22"/>
          <w:shd w:val="clear" w:color="auto" w:fill="FFFFFF"/>
        </w:rPr>
        <w:t>Nwagbaraocha</w:t>
      </w:r>
      <w:proofErr w:type="spellEnd"/>
      <w:r w:rsidRPr="009C06BC">
        <w:rPr>
          <w:rFonts w:ascii="Arial" w:hAnsi="Arial" w:cs="Arial"/>
          <w:sz w:val="22"/>
          <w:szCs w:val="22"/>
          <w:shd w:val="clear" w:color="auto" w:fill="FFFFFF"/>
        </w:rPr>
        <w:t xml:space="preserve">, M. A., </w:t>
      </w:r>
    </w:p>
    <w:p w14:paraId="3F23FEA8" w14:textId="77777777" w:rsidR="00375E90" w:rsidRPr="009C06BC" w:rsidRDefault="00375E90"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lastRenderedPageBreak/>
        <w:t>Ogamaka</w:t>
      </w:r>
      <w:proofErr w:type="spellEnd"/>
      <w:r w:rsidRPr="009C06BC">
        <w:rPr>
          <w:rFonts w:ascii="Arial" w:hAnsi="Arial" w:cs="Arial"/>
          <w:sz w:val="22"/>
          <w:szCs w:val="22"/>
          <w:shd w:val="clear" w:color="auto" w:fill="FFFFFF"/>
        </w:rPr>
        <w:t xml:space="preserve">, I. A., and </w:t>
      </w:r>
      <w:proofErr w:type="spellStart"/>
      <w:r w:rsidRPr="009C06BC">
        <w:rPr>
          <w:rFonts w:ascii="Arial" w:hAnsi="Arial" w:cs="Arial"/>
          <w:sz w:val="22"/>
          <w:szCs w:val="22"/>
          <w:shd w:val="clear" w:color="auto" w:fill="FFFFFF"/>
        </w:rPr>
        <w:t>Opara</w:t>
      </w:r>
      <w:proofErr w:type="spellEnd"/>
      <w:r w:rsidRPr="009C06BC">
        <w:rPr>
          <w:rFonts w:ascii="Arial" w:hAnsi="Arial" w:cs="Arial"/>
          <w:sz w:val="22"/>
          <w:szCs w:val="22"/>
          <w:shd w:val="clear" w:color="auto" w:fill="FFFFFF"/>
        </w:rPr>
        <w:t xml:space="preserve">, A. U. (2014). Microbial status of smoked fish, </w:t>
      </w:r>
      <w:proofErr w:type="spellStart"/>
      <w:r w:rsidRPr="009C06BC">
        <w:rPr>
          <w:rFonts w:ascii="Arial" w:hAnsi="Arial" w:cs="Arial"/>
          <w:i/>
          <w:sz w:val="22"/>
          <w:szCs w:val="22"/>
          <w:shd w:val="clear" w:color="auto" w:fill="FFFFFF"/>
        </w:rPr>
        <w:t>Scombia</w:t>
      </w:r>
      <w:proofErr w:type="spellEnd"/>
      <w:r w:rsidRPr="009C06BC">
        <w:rPr>
          <w:rFonts w:ascii="Arial" w:hAnsi="Arial" w:cs="Arial"/>
          <w:sz w:val="22"/>
          <w:szCs w:val="22"/>
          <w:shd w:val="clear" w:color="auto" w:fill="FFFFFF"/>
        </w:rPr>
        <w:t xml:space="preserve"> </w:t>
      </w:r>
      <w:proofErr w:type="spellStart"/>
      <w:r w:rsidRPr="009C06BC">
        <w:rPr>
          <w:rFonts w:ascii="Arial" w:hAnsi="Arial" w:cs="Arial"/>
          <w:i/>
          <w:sz w:val="22"/>
          <w:szCs w:val="22"/>
          <w:shd w:val="clear" w:color="auto" w:fill="FFFFFF"/>
        </w:rPr>
        <w:t>scombia</w:t>
      </w:r>
      <w:proofErr w:type="spellEnd"/>
      <w:r w:rsidRPr="009C06BC">
        <w:rPr>
          <w:rFonts w:ascii="Arial" w:hAnsi="Arial" w:cs="Arial"/>
          <w:sz w:val="22"/>
          <w:szCs w:val="22"/>
          <w:shd w:val="clear" w:color="auto" w:fill="FFFFFF"/>
        </w:rPr>
        <w:t xml:space="preserve"> sold in Owerri, Imo State, Nigeria. </w:t>
      </w:r>
      <w:r w:rsidRPr="009C06BC">
        <w:rPr>
          <w:rFonts w:ascii="Arial" w:hAnsi="Arial" w:cs="Arial"/>
          <w:i/>
          <w:iCs/>
          <w:sz w:val="22"/>
          <w:szCs w:val="22"/>
          <w:shd w:val="clear" w:color="auto" w:fill="FFFFFF"/>
        </w:rPr>
        <w:t>African Journal of Clinical and Experimental Microbiology</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15</w:t>
      </w:r>
      <w:r w:rsidRPr="009C06BC">
        <w:rPr>
          <w:rFonts w:ascii="Arial" w:hAnsi="Arial" w:cs="Arial"/>
          <w:sz w:val="22"/>
          <w:szCs w:val="22"/>
          <w:shd w:val="clear" w:color="auto" w:fill="FFFFFF"/>
        </w:rPr>
        <w:t>(1), 35-39.</w:t>
      </w:r>
    </w:p>
    <w:p w14:paraId="62ED5962" w14:textId="77777777" w:rsidR="009C06BC" w:rsidRDefault="009C06BC" w:rsidP="009C06BC">
      <w:pPr>
        <w:jc w:val="both"/>
        <w:rPr>
          <w:rFonts w:ascii="Arial" w:hAnsi="Arial" w:cs="Arial"/>
          <w:sz w:val="22"/>
          <w:szCs w:val="22"/>
          <w:shd w:val="clear" w:color="auto" w:fill="FFFFFF"/>
        </w:rPr>
      </w:pPr>
    </w:p>
    <w:p w14:paraId="468AE316" w14:textId="77777777" w:rsidR="002F5DF2" w:rsidRPr="009C06BC" w:rsidRDefault="002F5DF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García </w:t>
      </w:r>
      <w:proofErr w:type="spellStart"/>
      <w:r w:rsidRPr="009C06BC">
        <w:rPr>
          <w:rFonts w:ascii="Arial" w:hAnsi="Arial" w:cs="Arial"/>
          <w:sz w:val="22"/>
          <w:szCs w:val="22"/>
          <w:shd w:val="clear" w:color="auto" w:fill="FFFFFF"/>
        </w:rPr>
        <w:t>Korta</w:t>
      </w:r>
      <w:proofErr w:type="spellEnd"/>
      <w:r w:rsidRPr="009C06BC">
        <w:rPr>
          <w:rFonts w:ascii="Arial" w:hAnsi="Arial" w:cs="Arial"/>
          <w:sz w:val="22"/>
          <w:szCs w:val="22"/>
          <w:shd w:val="clear" w:color="auto" w:fill="FFFFFF"/>
        </w:rPr>
        <w:t xml:space="preserve">, M., D., </w:t>
      </w:r>
      <w:proofErr w:type="spellStart"/>
      <w:r w:rsidRPr="009C06BC">
        <w:rPr>
          <w:rFonts w:ascii="Arial" w:hAnsi="Arial" w:cs="Arial"/>
          <w:sz w:val="22"/>
          <w:szCs w:val="22"/>
          <w:shd w:val="clear" w:color="auto" w:fill="FFFFFF"/>
        </w:rPr>
        <w:t>Santurtún</w:t>
      </w:r>
      <w:proofErr w:type="spellEnd"/>
      <w:r w:rsidRPr="009C06BC">
        <w:rPr>
          <w:rFonts w:ascii="Arial" w:hAnsi="Arial" w:cs="Arial"/>
          <w:sz w:val="22"/>
          <w:szCs w:val="22"/>
          <w:shd w:val="clear" w:color="auto" w:fill="FFFFFF"/>
        </w:rPr>
        <w:t xml:space="preserve">, M., </w:t>
      </w:r>
      <w:proofErr w:type="spellStart"/>
      <w:r w:rsidRPr="009C06BC">
        <w:rPr>
          <w:rFonts w:ascii="Arial" w:hAnsi="Arial" w:cs="Arial"/>
          <w:sz w:val="22"/>
          <w:szCs w:val="22"/>
          <w:shd w:val="clear" w:color="auto" w:fill="FFFFFF"/>
        </w:rPr>
        <w:t>Goikoetxea</w:t>
      </w:r>
      <w:proofErr w:type="spellEnd"/>
      <w:r w:rsidRPr="009C06BC">
        <w:rPr>
          <w:rFonts w:ascii="Arial" w:hAnsi="Arial" w:cs="Arial"/>
          <w:sz w:val="22"/>
          <w:szCs w:val="22"/>
          <w:shd w:val="clear" w:color="auto" w:fill="FFFFFF"/>
        </w:rPr>
        <w:t xml:space="preserve">, N., </w:t>
      </w:r>
      <w:proofErr w:type="spellStart"/>
      <w:r w:rsidRPr="009C06BC">
        <w:rPr>
          <w:rFonts w:ascii="Arial" w:hAnsi="Arial" w:cs="Arial"/>
          <w:sz w:val="22"/>
          <w:szCs w:val="22"/>
          <w:shd w:val="clear" w:color="auto" w:fill="FFFFFF"/>
        </w:rPr>
        <w:t>Andonegi</w:t>
      </w:r>
      <w:proofErr w:type="spellEnd"/>
      <w:r w:rsidRPr="009C06BC">
        <w:rPr>
          <w:rFonts w:ascii="Arial" w:hAnsi="Arial" w:cs="Arial"/>
          <w:sz w:val="22"/>
          <w:szCs w:val="22"/>
          <w:shd w:val="clear" w:color="auto" w:fill="FFFFFF"/>
        </w:rPr>
        <w:t xml:space="preserve">, E., </w:t>
      </w:r>
      <w:proofErr w:type="spellStart"/>
      <w:r w:rsidRPr="009C06BC">
        <w:rPr>
          <w:rFonts w:ascii="Arial" w:hAnsi="Arial" w:cs="Arial"/>
          <w:sz w:val="22"/>
          <w:szCs w:val="22"/>
          <w:shd w:val="clear" w:color="auto" w:fill="FFFFFF"/>
        </w:rPr>
        <w:t>Murua</w:t>
      </w:r>
      <w:proofErr w:type="spellEnd"/>
      <w:r w:rsidRPr="009C06BC">
        <w:rPr>
          <w:rFonts w:ascii="Arial" w:hAnsi="Arial" w:cs="Arial"/>
          <w:sz w:val="22"/>
          <w:szCs w:val="22"/>
          <w:shd w:val="clear" w:color="auto" w:fill="FFFFFF"/>
        </w:rPr>
        <w:t xml:space="preserve">, H., and </w:t>
      </w:r>
      <w:proofErr w:type="spellStart"/>
      <w:r w:rsidRPr="009C06BC">
        <w:rPr>
          <w:rFonts w:ascii="Arial" w:hAnsi="Arial" w:cs="Arial"/>
          <w:sz w:val="22"/>
          <w:szCs w:val="22"/>
          <w:shd w:val="clear" w:color="auto" w:fill="FFFFFF"/>
        </w:rPr>
        <w:t>Murillas</w:t>
      </w:r>
      <w:proofErr w:type="spellEnd"/>
      <w:r w:rsidRPr="009C06BC">
        <w:rPr>
          <w:rFonts w:ascii="Arial" w:hAnsi="Arial" w:cs="Arial"/>
          <w:sz w:val="22"/>
          <w:szCs w:val="22"/>
          <w:shd w:val="clear" w:color="auto" w:fill="FFFFFF"/>
        </w:rPr>
        <w:t xml:space="preserve">, </w:t>
      </w:r>
    </w:p>
    <w:p w14:paraId="59369EB4" w14:textId="77777777" w:rsidR="001C4282" w:rsidRPr="009C06BC" w:rsidRDefault="002F5DF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A. (2015). European hake (</w:t>
      </w:r>
      <w:r w:rsidRPr="009C06BC">
        <w:rPr>
          <w:rFonts w:ascii="Arial" w:hAnsi="Arial" w:cs="Arial"/>
          <w:i/>
          <w:sz w:val="22"/>
          <w:szCs w:val="22"/>
          <w:shd w:val="clear" w:color="auto" w:fill="FFFFFF"/>
        </w:rPr>
        <w:t xml:space="preserve">Merluccius </w:t>
      </w:r>
      <w:proofErr w:type="spellStart"/>
      <w:r w:rsidRPr="009C06BC">
        <w:rPr>
          <w:rFonts w:ascii="Arial" w:hAnsi="Arial" w:cs="Arial"/>
          <w:i/>
          <w:sz w:val="22"/>
          <w:szCs w:val="22"/>
          <w:shd w:val="clear" w:color="auto" w:fill="FFFFFF"/>
        </w:rPr>
        <w:t>merluccius</w:t>
      </w:r>
      <w:proofErr w:type="spellEnd"/>
      <w:r w:rsidRPr="009C06BC">
        <w:rPr>
          <w:rFonts w:ascii="Arial" w:hAnsi="Arial" w:cs="Arial"/>
          <w:sz w:val="22"/>
          <w:szCs w:val="22"/>
          <w:shd w:val="clear" w:color="auto" w:fill="FFFFFF"/>
        </w:rPr>
        <w:t xml:space="preserve">) in the Northeast Atlantic </w:t>
      </w:r>
    </w:p>
    <w:p w14:paraId="1F7345D2" w14:textId="77777777" w:rsidR="002F5DF2" w:rsidRPr="009C06BC" w:rsidRDefault="002F5DF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Ocean. </w:t>
      </w:r>
      <w:r w:rsidRPr="009C06BC">
        <w:rPr>
          <w:rFonts w:ascii="Arial" w:hAnsi="Arial" w:cs="Arial"/>
          <w:i/>
          <w:iCs/>
          <w:sz w:val="22"/>
          <w:szCs w:val="22"/>
          <w:shd w:val="clear" w:color="auto" w:fill="FFFFFF"/>
        </w:rPr>
        <w:t>Hakes: biology and exploitation</w:t>
      </w:r>
      <w:r w:rsidRPr="009C06BC">
        <w:rPr>
          <w:rFonts w:ascii="Arial" w:hAnsi="Arial" w:cs="Arial"/>
          <w:sz w:val="22"/>
          <w:szCs w:val="22"/>
          <w:shd w:val="clear" w:color="auto" w:fill="FFFFFF"/>
        </w:rPr>
        <w:t>, 1-37.</w:t>
      </w:r>
    </w:p>
    <w:p w14:paraId="244A4861" w14:textId="77777777" w:rsidR="009C06BC" w:rsidRDefault="009C06BC" w:rsidP="009C06BC">
      <w:pPr>
        <w:rPr>
          <w:rFonts w:ascii="Arial" w:hAnsi="Arial" w:cs="Arial"/>
          <w:sz w:val="22"/>
          <w:szCs w:val="22"/>
          <w:shd w:val="clear" w:color="auto" w:fill="FFFFFF"/>
        </w:rPr>
      </w:pPr>
    </w:p>
    <w:p w14:paraId="50C788D4" w14:textId="77777777" w:rsidR="001C4282" w:rsidRPr="009C06BC" w:rsidRDefault="001C4282"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Gong, H., Wang, B., Jiang, H., Li, W., Zhang, Y., Ji, C., </w:t>
      </w:r>
      <w:r w:rsidR="00A01D0E"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Zhang, S. (2025). Quality </w:t>
      </w:r>
    </w:p>
    <w:p w14:paraId="11D913D2" w14:textId="77777777" w:rsidR="001C4282" w:rsidRPr="009C06BC" w:rsidRDefault="001C4282" w:rsidP="009C06BC">
      <w:pPr>
        <w:rPr>
          <w:rFonts w:ascii="Arial" w:hAnsi="Arial" w:cs="Arial"/>
          <w:sz w:val="22"/>
          <w:szCs w:val="22"/>
          <w:shd w:val="clear" w:color="auto" w:fill="FFFFFF"/>
        </w:rPr>
      </w:pPr>
      <w:r w:rsidRPr="009C06BC">
        <w:rPr>
          <w:rFonts w:ascii="Arial" w:hAnsi="Arial" w:cs="Arial"/>
          <w:sz w:val="22"/>
          <w:szCs w:val="22"/>
          <w:shd w:val="clear" w:color="auto" w:fill="FFFFFF"/>
        </w:rPr>
        <w:t>assessment and microbial community succession of finely chopped common carp (</w:t>
      </w:r>
      <w:r w:rsidRPr="009C06BC">
        <w:rPr>
          <w:rFonts w:ascii="Arial" w:hAnsi="Arial" w:cs="Arial"/>
          <w:i/>
          <w:sz w:val="22"/>
          <w:szCs w:val="22"/>
          <w:shd w:val="clear" w:color="auto" w:fill="FFFFFF"/>
        </w:rPr>
        <w:t xml:space="preserve">Cyprinus </w:t>
      </w:r>
      <w:proofErr w:type="spellStart"/>
      <w:r w:rsidRPr="009C06BC">
        <w:rPr>
          <w:rFonts w:ascii="Arial" w:hAnsi="Arial" w:cs="Arial"/>
          <w:i/>
          <w:sz w:val="22"/>
          <w:szCs w:val="22"/>
          <w:shd w:val="clear" w:color="auto" w:fill="FFFFFF"/>
        </w:rPr>
        <w:t>carpio</w:t>
      </w:r>
      <w:proofErr w:type="spellEnd"/>
      <w:r w:rsidRPr="009C06BC">
        <w:rPr>
          <w:rFonts w:ascii="Arial" w:hAnsi="Arial" w:cs="Arial"/>
          <w:sz w:val="22"/>
          <w:szCs w:val="22"/>
          <w:shd w:val="clear" w:color="auto" w:fill="FFFFFF"/>
        </w:rPr>
        <w:t>) under low-temperature storage: Implications for nutritional composition and spoilage indicators. </w:t>
      </w:r>
      <w:r w:rsidRPr="009C06BC">
        <w:rPr>
          <w:rFonts w:ascii="Arial" w:hAnsi="Arial" w:cs="Arial"/>
          <w:i/>
          <w:iCs/>
          <w:sz w:val="22"/>
          <w:szCs w:val="22"/>
          <w:shd w:val="clear" w:color="auto" w:fill="FFFFFF"/>
        </w:rPr>
        <w:t>Food Control</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171</w:t>
      </w:r>
      <w:r w:rsidRPr="009C06BC">
        <w:rPr>
          <w:rFonts w:ascii="Arial" w:hAnsi="Arial" w:cs="Arial"/>
          <w:sz w:val="22"/>
          <w:szCs w:val="22"/>
          <w:shd w:val="clear" w:color="auto" w:fill="FFFFFF"/>
        </w:rPr>
        <w:t>, 111103.</w:t>
      </w:r>
    </w:p>
    <w:p w14:paraId="4FDA1ADB" w14:textId="77777777" w:rsidR="009C06BC" w:rsidRDefault="009C06BC" w:rsidP="009C06BC">
      <w:pPr>
        <w:jc w:val="both"/>
        <w:rPr>
          <w:rFonts w:ascii="Arial" w:hAnsi="Arial" w:cs="Arial"/>
          <w:sz w:val="22"/>
          <w:szCs w:val="22"/>
          <w:shd w:val="clear" w:color="auto" w:fill="FFFFFF"/>
        </w:rPr>
      </w:pPr>
    </w:p>
    <w:p w14:paraId="7D452CE8" w14:textId="77777777" w:rsidR="00E142E2" w:rsidRPr="009C06BC" w:rsidRDefault="00E142E2"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t>Granero</w:t>
      </w:r>
      <w:proofErr w:type="spellEnd"/>
      <w:r w:rsidRPr="009C06BC">
        <w:rPr>
          <w:rFonts w:ascii="Arial" w:hAnsi="Arial" w:cs="Arial"/>
          <w:sz w:val="22"/>
          <w:szCs w:val="22"/>
          <w:shd w:val="clear" w:color="auto" w:fill="FFFFFF"/>
        </w:rPr>
        <w:t xml:space="preserve">, R., and </w:t>
      </w:r>
      <w:proofErr w:type="spellStart"/>
      <w:r w:rsidRPr="009C06BC">
        <w:rPr>
          <w:rFonts w:ascii="Arial" w:hAnsi="Arial" w:cs="Arial"/>
          <w:sz w:val="22"/>
          <w:szCs w:val="22"/>
          <w:shd w:val="clear" w:color="auto" w:fill="FFFFFF"/>
        </w:rPr>
        <w:t>Guillazo</w:t>
      </w:r>
      <w:proofErr w:type="spellEnd"/>
      <w:r w:rsidRPr="009C06BC">
        <w:rPr>
          <w:rFonts w:ascii="Arial" w:hAnsi="Arial" w:cs="Arial"/>
          <w:sz w:val="22"/>
          <w:szCs w:val="22"/>
          <w:shd w:val="clear" w:color="auto" w:fill="FFFFFF"/>
        </w:rPr>
        <w:t xml:space="preserve">-Blanch, G. (2025). Nutrition and dietary patterns: Effects on brain </w:t>
      </w:r>
    </w:p>
    <w:p w14:paraId="61D8A8F4"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function. </w:t>
      </w:r>
      <w:r w:rsidRPr="009C06BC">
        <w:rPr>
          <w:rFonts w:ascii="Arial" w:hAnsi="Arial" w:cs="Arial"/>
          <w:i/>
          <w:iCs/>
          <w:sz w:val="22"/>
          <w:szCs w:val="22"/>
          <w:shd w:val="clear" w:color="auto" w:fill="FFFFFF"/>
        </w:rPr>
        <w:t>Nutrients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17</w:t>
      </w:r>
      <w:r w:rsidRPr="009C06BC">
        <w:rPr>
          <w:rFonts w:ascii="Arial" w:hAnsi="Arial" w:cs="Arial"/>
          <w:sz w:val="22"/>
          <w:szCs w:val="22"/>
          <w:shd w:val="clear" w:color="auto" w:fill="FFFFFF"/>
        </w:rPr>
        <w:t>(7), 1169.</w:t>
      </w:r>
    </w:p>
    <w:p w14:paraId="4FD68F67" w14:textId="77777777" w:rsidR="009C06BC" w:rsidRDefault="009C06BC" w:rsidP="009C06BC">
      <w:pPr>
        <w:autoSpaceDE w:val="0"/>
        <w:autoSpaceDN w:val="0"/>
        <w:adjustRightInd w:val="0"/>
        <w:jc w:val="both"/>
        <w:rPr>
          <w:rFonts w:ascii="Arial" w:hAnsi="Arial" w:cs="Arial"/>
          <w:sz w:val="22"/>
          <w:szCs w:val="22"/>
        </w:rPr>
      </w:pPr>
    </w:p>
    <w:p w14:paraId="7548386F" w14:textId="77777777" w:rsidR="008F65AD" w:rsidRPr="009C06BC" w:rsidRDefault="008F65AD" w:rsidP="009C06BC">
      <w:pPr>
        <w:autoSpaceDE w:val="0"/>
        <w:autoSpaceDN w:val="0"/>
        <w:adjustRightInd w:val="0"/>
        <w:jc w:val="both"/>
        <w:rPr>
          <w:rFonts w:ascii="Arial" w:hAnsi="Arial" w:cs="Arial"/>
          <w:sz w:val="22"/>
          <w:szCs w:val="22"/>
        </w:rPr>
      </w:pPr>
      <w:r w:rsidRPr="009C06BC">
        <w:rPr>
          <w:rFonts w:ascii="Arial" w:hAnsi="Arial" w:cs="Arial"/>
          <w:sz w:val="22"/>
          <w:szCs w:val="22"/>
        </w:rPr>
        <w:t xml:space="preserve">Huss, H.H., </w:t>
      </w:r>
      <w:proofErr w:type="spellStart"/>
      <w:r w:rsidRPr="009C06BC">
        <w:rPr>
          <w:rFonts w:ascii="Arial" w:hAnsi="Arial" w:cs="Arial"/>
          <w:sz w:val="22"/>
          <w:szCs w:val="22"/>
        </w:rPr>
        <w:t>BenEmbarek</w:t>
      </w:r>
      <w:proofErr w:type="spellEnd"/>
      <w:r w:rsidRPr="009C06BC">
        <w:rPr>
          <w:rFonts w:ascii="Arial" w:hAnsi="Arial" w:cs="Arial"/>
          <w:sz w:val="22"/>
          <w:szCs w:val="22"/>
        </w:rPr>
        <w:t xml:space="preserve">, P.K. and Jeppesen, V.F. (2015) Control of biological hazards in cold  </w:t>
      </w:r>
    </w:p>
    <w:p w14:paraId="6EA9E83E" w14:textId="77777777" w:rsidR="008F65AD" w:rsidRPr="009C06BC" w:rsidRDefault="008F65AD" w:rsidP="009C06BC">
      <w:pPr>
        <w:autoSpaceDE w:val="0"/>
        <w:autoSpaceDN w:val="0"/>
        <w:adjustRightInd w:val="0"/>
        <w:jc w:val="both"/>
        <w:rPr>
          <w:rFonts w:ascii="Arial" w:hAnsi="Arial" w:cs="Arial"/>
          <w:sz w:val="22"/>
          <w:szCs w:val="22"/>
        </w:rPr>
      </w:pPr>
      <w:r w:rsidRPr="009C06BC">
        <w:rPr>
          <w:rFonts w:ascii="Arial" w:hAnsi="Arial" w:cs="Arial"/>
          <w:sz w:val="22"/>
          <w:szCs w:val="22"/>
        </w:rPr>
        <w:t xml:space="preserve">smoked salmon production. </w:t>
      </w:r>
      <w:r w:rsidRPr="009C06BC">
        <w:rPr>
          <w:rFonts w:ascii="Arial" w:hAnsi="Arial" w:cs="Arial"/>
          <w:i/>
          <w:iCs/>
          <w:sz w:val="22"/>
          <w:szCs w:val="22"/>
        </w:rPr>
        <w:t xml:space="preserve">Food Control </w:t>
      </w:r>
      <w:r w:rsidRPr="009C06BC">
        <w:rPr>
          <w:rFonts w:ascii="Arial" w:hAnsi="Arial" w:cs="Arial"/>
          <w:sz w:val="22"/>
          <w:szCs w:val="22"/>
        </w:rPr>
        <w:t>6, 335-340.</w:t>
      </w:r>
    </w:p>
    <w:p w14:paraId="073F7E59" w14:textId="77777777" w:rsidR="009C06BC" w:rsidRDefault="009C06BC" w:rsidP="009C06BC">
      <w:pPr>
        <w:jc w:val="both"/>
        <w:rPr>
          <w:rFonts w:ascii="Arial" w:hAnsi="Arial" w:cs="Arial"/>
          <w:sz w:val="22"/>
          <w:szCs w:val="22"/>
          <w:shd w:val="clear" w:color="auto" w:fill="FFFFFF"/>
        </w:rPr>
      </w:pPr>
    </w:p>
    <w:p w14:paraId="29DEDE7F" w14:textId="77777777" w:rsidR="00E142E2" w:rsidRPr="009C06BC" w:rsidRDefault="00E142E2"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t>Iyorah</w:t>
      </w:r>
      <w:proofErr w:type="spellEnd"/>
      <w:r w:rsidRPr="009C06BC">
        <w:rPr>
          <w:rFonts w:ascii="Arial" w:hAnsi="Arial" w:cs="Arial"/>
          <w:sz w:val="22"/>
          <w:szCs w:val="22"/>
          <w:shd w:val="clear" w:color="auto" w:fill="FFFFFF"/>
        </w:rPr>
        <w:t xml:space="preserve">, I. (2024). Human Health Risk of Frozen Fish Species </w:t>
      </w:r>
      <w:proofErr w:type="spellStart"/>
      <w:r w:rsidRPr="009C06BC">
        <w:rPr>
          <w:rFonts w:ascii="Arial" w:hAnsi="Arial" w:cs="Arial"/>
          <w:i/>
          <w:sz w:val="22"/>
          <w:szCs w:val="22"/>
          <w:shd w:val="clear" w:color="auto" w:fill="FFFFFF"/>
        </w:rPr>
        <w:t>Scomber</w:t>
      </w:r>
      <w:proofErr w:type="spellEnd"/>
      <w:r w:rsidRPr="009C06BC">
        <w:rPr>
          <w:rFonts w:ascii="Arial" w:hAnsi="Arial" w:cs="Arial"/>
          <w:i/>
          <w:sz w:val="22"/>
          <w:szCs w:val="22"/>
          <w:shd w:val="clear" w:color="auto" w:fill="FFFFFF"/>
        </w:rPr>
        <w:t xml:space="preserve"> </w:t>
      </w:r>
      <w:proofErr w:type="spellStart"/>
      <w:r w:rsidRPr="009C06BC">
        <w:rPr>
          <w:rFonts w:ascii="Arial" w:hAnsi="Arial" w:cs="Arial"/>
          <w:i/>
          <w:sz w:val="22"/>
          <w:szCs w:val="22"/>
          <w:shd w:val="clear" w:color="auto" w:fill="FFFFFF"/>
        </w:rPr>
        <w:t>scombrus</w:t>
      </w:r>
      <w:proofErr w:type="spellEnd"/>
      <w:r w:rsidRPr="009C06BC">
        <w:rPr>
          <w:rFonts w:ascii="Arial" w:hAnsi="Arial" w:cs="Arial"/>
          <w:sz w:val="22"/>
          <w:szCs w:val="22"/>
          <w:shd w:val="clear" w:color="auto" w:fill="FFFFFF"/>
        </w:rPr>
        <w:t xml:space="preserve"> and </w:t>
      </w:r>
    </w:p>
    <w:p w14:paraId="660A7085"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i/>
          <w:sz w:val="22"/>
          <w:szCs w:val="22"/>
          <w:shd w:val="clear" w:color="auto" w:fill="FFFFFF"/>
        </w:rPr>
        <w:t xml:space="preserve">Merluccius </w:t>
      </w:r>
      <w:proofErr w:type="spellStart"/>
      <w:r w:rsidRPr="009C06BC">
        <w:rPr>
          <w:rFonts w:ascii="Arial" w:hAnsi="Arial" w:cs="Arial"/>
          <w:i/>
          <w:sz w:val="22"/>
          <w:szCs w:val="22"/>
          <w:shd w:val="clear" w:color="auto" w:fill="FFFFFF"/>
        </w:rPr>
        <w:t>capensis</w:t>
      </w:r>
      <w:proofErr w:type="spellEnd"/>
      <w:r w:rsidRPr="009C06BC">
        <w:rPr>
          <w:rFonts w:ascii="Arial" w:hAnsi="Arial" w:cs="Arial"/>
          <w:sz w:val="22"/>
          <w:szCs w:val="22"/>
          <w:shd w:val="clear" w:color="auto" w:fill="FFFFFF"/>
        </w:rPr>
        <w:t xml:space="preserve"> Sold from Markets in Benin City, Edo State, Nigeria. </w:t>
      </w:r>
      <w:r w:rsidRPr="009C06BC">
        <w:rPr>
          <w:rFonts w:ascii="Arial" w:hAnsi="Arial" w:cs="Arial"/>
          <w:i/>
          <w:iCs/>
          <w:sz w:val="22"/>
          <w:szCs w:val="22"/>
          <w:shd w:val="clear" w:color="auto" w:fill="FFFFFF"/>
        </w:rPr>
        <w:t>NIPES-Journal of Science and Technology Research</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6</w:t>
      </w:r>
      <w:r w:rsidRPr="009C06BC">
        <w:rPr>
          <w:rFonts w:ascii="Arial" w:hAnsi="Arial" w:cs="Arial"/>
          <w:sz w:val="22"/>
          <w:szCs w:val="22"/>
          <w:shd w:val="clear" w:color="auto" w:fill="FFFFFF"/>
        </w:rPr>
        <w:t>(1).</w:t>
      </w:r>
    </w:p>
    <w:p w14:paraId="398B9BF9" w14:textId="77777777" w:rsidR="000A6FF1" w:rsidRPr="009C06BC" w:rsidRDefault="00E74636"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t>Magbanua</w:t>
      </w:r>
      <w:proofErr w:type="spellEnd"/>
      <w:r w:rsidRPr="009C06BC">
        <w:rPr>
          <w:rFonts w:ascii="Arial" w:hAnsi="Arial" w:cs="Arial"/>
          <w:sz w:val="22"/>
          <w:szCs w:val="22"/>
          <w:shd w:val="clear" w:color="auto" w:fill="FFFFFF"/>
        </w:rPr>
        <w:t xml:space="preserve">, T. O., and </w:t>
      </w:r>
      <w:proofErr w:type="spellStart"/>
      <w:r w:rsidRPr="009C06BC">
        <w:rPr>
          <w:rFonts w:ascii="Arial" w:hAnsi="Arial" w:cs="Arial"/>
          <w:sz w:val="22"/>
          <w:szCs w:val="22"/>
          <w:shd w:val="clear" w:color="auto" w:fill="FFFFFF"/>
        </w:rPr>
        <w:t>Ragaza</w:t>
      </w:r>
      <w:proofErr w:type="spellEnd"/>
      <w:r w:rsidRPr="009C06BC">
        <w:rPr>
          <w:rFonts w:ascii="Arial" w:hAnsi="Arial" w:cs="Arial"/>
          <w:sz w:val="22"/>
          <w:szCs w:val="22"/>
          <w:shd w:val="clear" w:color="auto" w:fill="FFFFFF"/>
        </w:rPr>
        <w:t xml:space="preserve">, J. A. (2024). Selected dietary plant-based proteins for growth </w:t>
      </w:r>
    </w:p>
    <w:p w14:paraId="3BEB6A63" w14:textId="77777777" w:rsidR="00E74636" w:rsidRPr="009C06BC" w:rsidRDefault="00E74636"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and health response of Nile tilapia </w:t>
      </w:r>
      <w:r w:rsidRPr="009C06BC">
        <w:rPr>
          <w:rFonts w:ascii="Arial" w:hAnsi="Arial" w:cs="Arial"/>
          <w:i/>
          <w:sz w:val="22"/>
          <w:szCs w:val="22"/>
          <w:shd w:val="clear" w:color="auto" w:fill="FFFFFF"/>
        </w:rPr>
        <w:t>Oreochromis</w:t>
      </w:r>
      <w:r w:rsidRPr="009C06BC">
        <w:rPr>
          <w:rFonts w:ascii="Arial" w:hAnsi="Arial" w:cs="Arial"/>
          <w:sz w:val="22"/>
          <w:szCs w:val="22"/>
          <w:shd w:val="clear" w:color="auto" w:fill="FFFFFF"/>
        </w:rPr>
        <w:t xml:space="preserve"> </w:t>
      </w:r>
      <w:proofErr w:type="spellStart"/>
      <w:r w:rsidRPr="009C06BC">
        <w:rPr>
          <w:rFonts w:ascii="Arial" w:hAnsi="Arial" w:cs="Arial"/>
          <w:i/>
          <w:sz w:val="22"/>
          <w:szCs w:val="22"/>
          <w:shd w:val="clear" w:color="auto" w:fill="FFFFFF"/>
        </w:rPr>
        <w:t>niloticus</w:t>
      </w:r>
      <w:proofErr w:type="spellEnd"/>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Aquaculture and Fisheries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9</w:t>
      </w:r>
      <w:r w:rsidRPr="009C06BC">
        <w:rPr>
          <w:rFonts w:ascii="Arial" w:hAnsi="Arial" w:cs="Arial"/>
          <w:sz w:val="22"/>
          <w:szCs w:val="22"/>
          <w:shd w:val="clear" w:color="auto" w:fill="FFFFFF"/>
        </w:rPr>
        <w:t>(1), 3-19.</w:t>
      </w:r>
    </w:p>
    <w:p w14:paraId="515D2404" w14:textId="77777777" w:rsidR="009C06BC" w:rsidRDefault="009C06BC" w:rsidP="009C06BC">
      <w:pPr>
        <w:jc w:val="both"/>
        <w:rPr>
          <w:rFonts w:ascii="Arial" w:hAnsi="Arial" w:cs="Arial"/>
          <w:sz w:val="22"/>
          <w:szCs w:val="22"/>
          <w:shd w:val="clear" w:color="auto" w:fill="FFFFFF"/>
        </w:rPr>
      </w:pPr>
    </w:p>
    <w:p w14:paraId="7D3B954D"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Mendes, R., Silva, H., Oliveira, P., Oliveira, L., and Teixeira, B. (2021). Quality of Frozen </w:t>
      </w:r>
    </w:p>
    <w:p w14:paraId="71DBA1BB"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Hake Fillets in the Portuguese Retail Market: A Case Study of Inadequate Practices in the European Frozen White Fish Market. </w:t>
      </w:r>
      <w:r w:rsidRPr="009C06BC">
        <w:rPr>
          <w:rFonts w:ascii="Arial" w:hAnsi="Arial" w:cs="Arial"/>
          <w:i/>
          <w:iCs/>
          <w:sz w:val="22"/>
          <w:szCs w:val="22"/>
          <w:shd w:val="clear" w:color="auto" w:fill="FFFFFF"/>
        </w:rPr>
        <w:t>Foods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10</w:t>
      </w:r>
      <w:r w:rsidRPr="009C06BC">
        <w:rPr>
          <w:rFonts w:ascii="Arial" w:hAnsi="Arial" w:cs="Arial"/>
          <w:sz w:val="22"/>
          <w:szCs w:val="22"/>
          <w:shd w:val="clear" w:color="auto" w:fill="FFFFFF"/>
        </w:rPr>
        <w:t>(4), 848.</w:t>
      </w:r>
    </w:p>
    <w:p w14:paraId="11D87F65" w14:textId="77777777" w:rsidR="009C06BC" w:rsidRDefault="009C06BC" w:rsidP="009C06BC">
      <w:pPr>
        <w:jc w:val="both"/>
        <w:rPr>
          <w:rFonts w:ascii="Arial" w:hAnsi="Arial" w:cs="Arial"/>
          <w:sz w:val="22"/>
          <w:szCs w:val="22"/>
          <w:shd w:val="clear" w:color="auto" w:fill="FFFFFF"/>
        </w:rPr>
      </w:pPr>
    </w:p>
    <w:p w14:paraId="399BEDEE" w14:textId="77777777" w:rsidR="00920236" w:rsidRPr="009C06BC" w:rsidRDefault="009A74EA"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t>Moustafa</w:t>
      </w:r>
      <w:proofErr w:type="spellEnd"/>
      <w:r w:rsidRPr="009C06BC">
        <w:rPr>
          <w:rFonts w:ascii="Arial" w:hAnsi="Arial" w:cs="Arial"/>
          <w:sz w:val="22"/>
          <w:szCs w:val="22"/>
          <w:shd w:val="clear" w:color="auto" w:fill="FFFFFF"/>
        </w:rPr>
        <w:t xml:space="preserve">, B., and </w:t>
      </w:r>
      <w:proofErr w:type="spellStart"/>
      <w:r w:rsidRPr="009C06BC">
        <w:rPr>
          <w:rFonts w:ascii="Arial" w:hAnsi="Arial" w:cs="Arial"/>
          <w:sz w:val="22"/>
          <w:szCs w:val="22"/>
          <w:shd w:val="clear" w:color="auto" w:fill="FFFFFF"/>
        </w:rPr>
        <w:t>Assem</w:t>
      </w:r>
      <w:proofErr w:type="spellEnd"/>
      <w:r w:rsidRPr="009C06BC">
        <w:rPr>
          <w:rFonts w:ascii="Arial" w:hAnsi="Arial" w:cs="Arial"/>
          <w:sz w:val="22"/>
          <w:szCs w:val="22"/>
          <w:shd w:val="clear" w:color="auto" w:fill="FFFFFF"/>
        </w:rPr>
        <w:t xml:space="preserve">, H. E. D. (2024). Comparative physiological evaluation of the </w:t>
      </w:r>
    </w:p>
    <w:p w14:paraId="2E038BB1" w14:textId="77777777" w:rsidR="009A74EA" w:rsidRPr="009C06BC" w:rsidRDefault="009A74EA" w:rsidP="009C06BC">
      <w:pPr>
        <w:jc w:val="both"/>
        <w:rPr>
          <w:rFonts w:ascii="Arial" w:hAnsi="Arial" w:cs="Arial"/>
          <w:b/>
          <w:sz w:val="22"/>
          <w:szCs w:val="22"/>
          <w:shd w:val="clear" w:color="auto" w:fill="FFFFFF"/>
        </w:rPr>
      </w:pPr>
      <w:r w:rsidRPr="009C06BC">
        <w:rPr>
          <w:rFonts w:ascii="Arial" w:hAnsi="Arial" w:cs="Arial"/>
          <w:sz w:val="22"/>
          <w:szCs w:val="22"/>
          <w:shd w:val="clear" w:color="auto" w:fill="FFFFFF"/>
        </w:rPr>
        <w:t xml:space="preserve">potential use of </w:t>
      </w:r>
      <w:r w:rsidRPr="009C06BC">
        <w:rPr>
          <w:rFonts w:ascii="Arial" w:hAnsi="Arial" w:cs="Arial"/>
          <w:i/>
          <w:sz w:val="22"/>
          <w:szCs w:val="22"/>
          <w:shd w:val="clear" w:color="auto" w:fill="FFFFFF"/>
        </w:rPr>
        <w:t>Moringa oleifera</w:t>
      </w:r>
      <w:r w:rsidRPr="009C06BC">
        <w:rPr>
          <w:rFonts w:ascii="Arial" w:hAnsi="Arial" w:cs="Arial"/>
          <w:sz w:val="22"/>
          <w:szCs w:val="22"/>
          <w:shd w:val="clear" w:color="auto" w:fill="FFFFFF"/>
        </w:rPr>
        <w:t xml:space="preserve"> seeds or leaves as an alternative protein source for the Nile tilapia </w:t>
      </w:r>
      <w:r w:rsidRPr="009C06BC">
        <w:rPr>
          <w:rFonts w:ascii="Arial" w:hAnsi="Arial" w:cs="Arial"/>
          <w:i/>
          <w:sz w:val="22"/>
          <w:szCs w:val="22"/>
          <w:shd w:val="clear" w:color="auto" w:fill="FFFFFF"/>
        </w:rPr>
        <w:t xml:space="preserve">Oreochromis </w:t>
      </w:r>
      <w:proofErr w:type="spellStart"/>
      <w:r w:rsidRPr="009C06BC">
        <w:rPr>
          <w:rFonts w:ascii="Arial" w:hAnsi="Arial" w:cs="Arial"/>
          <w:i/>
          <w:sz w:val="22"/>
          <w:szCs w:val="22"/>
          <w:shd w:val="clear" w:color="auto" w:fill="FFFFFF"/>
        </w:rPr>
        <w:t>niloticus</w:t>
      </w:r>
      <w:proofErr w:type="spellEnd"/>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Egyptian Journal of Aquatic Biology and Fisheries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28</w:t>
      </w:r>
      <w:r w:rsidRPr="009C06BC">
        <w:rPr>
          <w:rFonts w:ascii="Arial" w:hAnsi="Arial" w:cs="Arial"/>
          <w:sz w:val="22"/>
          <w:szCs w:val="22"/>
          <w:shd w:val="clear" w:color="auto" w:fill="FFFFFF"/>
        </w:rPr>
        <w:t>(1), 1561-1576.</w:t>
      </w:r>
    </w:p>
    <w:p w14:paraId="5912E309" w14:textId="77777777" w:rsidR="009C06BC" w:rsidRDefault="009C06BC" w:rsidP="009C06BC">
      <w:pPr>
        <w:jc w:val="both"/>
        <w:rPr>
          <w:rFonts w:ascii="Arial" w:hAnsi="Arial" w:cs="Arial"/>
          <w:sz w:val="22"/>
          <w:szCs w:val="22"/>
          <w:shd w:val="clear" w:color="auto" w:fill="FFFFFF"/>
        </w:rPr>
      </w:pPr>
    </w:p>
    <w:p w14:paraId="449CB306" w14:textId="77777777" w:rsidR="000A6FF1" w:rsidRPr="009C06BC" w:rsidRDefault="000A6FF1"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t>Musuka</w:t>
      </w:r>
      <w:proofErr w:type="spellEnd"/>
      <w:r w:rsidRPr="009C06BC">
        <w:rPr>
          <w:rFonts w:ascii="Arial" w:hAnsi="Arial" w:cs="Arial"/>
          <w:sz w:val="22"/>
          <w:szCs w:val="22"/>
          <w:shd w:val="clear" w:color="auto" w:fill="FFFFFF"/>
        </w:rPr>
        <w:t xml:space="preserve">, C. G. (2023). Commercial aquafeed production and usage in Zambia: reviewing its </w:t>
      </w:r>
    </w:p>
    <w:p w14:paraId="4A8CD674" w14:textId="77777777" w:rsidR="000A6FF1" w:rsidRPr="009C06BC" w:rsidRDefault="000A6FF1"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current status, developmental constraints and opportunities. </w:t>
      </w:r>
      <w:r w:rsidRPr="009C06BC">
        <w:rPr>
          <w:rFonts w:ascii="Arial" w:hAnsi="Arial" w:cs="Arial"/>
          <w:i/>
          <w:iCs/>
          <w:sz w:val="22"/>
          <w:szCs w:val="22"/>
          <w:shd w:val="clear" w:color="auto" w:fill="FFFFFF"/>
        </w:rPr>
        <w:t>Journal of Agriculture and Aquaculture</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5</w:t>
      </w:r>
      <w:r w:rsidRPr="009C06BC">
        <w:rPr>
          <w:rFonts w:ascii="Arial" w:hAnsi="Arial" w:cs="Arial"/>
          <w:sz w:val="22"/>
          <w:szCs w:val="22"/>
          <w:shd w:val="clear" w:color="auto" w:fill="FFFFFF"/>
        </w:rPr>
        <w:t>(3).</w:t>
      </w:r>
    </w:p>
    <w:p w14:paraId="180C01DA" w14:textId="77777777" w:rsidR="009C06BC" w:rsidRDefault="009C06BC" w:rsidP="009C06BC">
      <w:pPr>
        <w:rPr>
          <w:rFonts w:ascii="Arial" w:hAnsi="Arial" w:cs="Arial"/>
          <w:sz w:val="22"/>
          <w:szCs w:val="22"/>
          <w:shd w:val="clear" w:color="auto" w:fill="FFFFFF"/>
        </w:rPr>
      </w:pPr>
    </w:p>
    <w:p w14:paraId="1FAFB647" w14:textId="77777777" w:rsidR="00D938EC" w:rsidRPr="009C06BC" w:rsidRDefault="001C4282"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Noreen, S., Hashmi, B., Aja, P. M., </w:t>
      </w:r>
      <w:r w:rsidR="00733AC9"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w:t>
      </w:r>
      <w:proofErr w:type="spellStart"/>
      <w:r w:rsidRPr="009C06BC">
        <w:rPr>
          <w:rFonts w:ascii="Arial" w:hAnsi="Arial" w:cs="Arial"/>
          <w:sz w:val="22"/>
          <w:szCs w:val="22"/>
          <w:shd w:val="clear" w:color="auto" w:fill="FFFFFF"/>
        </w:rPr>
        <w:t>Atoki</w:t>
      </w:r>
      <w:proofErr w:type="spellEnd"/>
      <w:r w:rsidRPr="009C06BC">
        <w:rPr>
          <w:rFonts w:ascii="Arial" w:hAnsi="Arial" w:cs="Arial"/>
          <w:sz w:val="22"/>
          <w:szCs w:val="22"/>
          <w:shd w:val="clear" w:color="auto" w:fill="FFFFFF"/>
        </w:rPr>
        <w:t xml:space="preserve">, A. V. (2025). Health benefits of fish and fish </w:t>
      </w:r>
    </w:p>
    <w:p w14:paraId="32F09078" w14:textId="77777777" w:rsidR="001C4282" w:rsidRPr="009C06BC" w:rsidRDefault="001C4282" w:rsidP="009C06BC">
      <w:pPr>
        <w:rPr>
          <w:rFonts w:ascii="Arial" w:hAnsi="Arial" w:cs="Arial"/>
          <w:sz w:val="22"/>
          <w:szCs w:val="22"/>
          <w:shd w:val="clear" w:color="auto" w:fill="FFFFFF"/>
        </w:rPr>
      </w:pPr>
      <w:r w:rsidRPr="009C06BC">
        <w:rPr>
          <w:rFonts w:ascii="Arial" w:hAnsi="Arial" w:cs="Arial"/>
          <w:sz w:val="22"/>
          <w:szCs w:val="22"/>
          <w:shd w:val="clear" w:color="auto" w:fill="FFFFFF"/>
        </w:rPr>
        <w:t>by-products—a nutritional and functional perspective. </w:t>
      </w:r>
      <w:r w:rsidRPr="009C06BC">
        <w:rPr>
          <w:rFonts w:ascii="Arial" w:hAnsi="Arial" w:cs="Arial"/>
          <w:i/>
          <w:iCs/>
          <w:sz w:val="22"/>
          <w:szCs w:val="22"/>
          <w:shd w:val="clear" w:color="auto" w:fill="FFFFFF"/>
        </w:rPr>
        <w:t>Frontiers in Nutrition</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12</w:t>
      </w:r>
      <w:r w:rsidRPr="009C06BC">
        <w:rPr>
          <w:rFonts w:ascii="Arial" w:hAnsi="Arial" w:cs="Arial"/>
          <w:sz w:val="22"/>
          <w:szCs w:val="22"/>
          <w:shd w:val="clear" w:color="auto" w:fill="FFFFFF"/>
        </w:rPr>
        <w:t>, 1564315.</w:t>
      </w:r>
    </w:p>
    <w:p w14:paraId="51E31ACB" w14:textId="77777777" w:rsidR="009C06BC" w:rsidRDefault="009C06BC" w:rsidP="009C06BC">
      <w:pPr>
        <w:jc w:val="both"/>
        <w:rPr>
          <w:rFonts w:ascii="Arial" w:hAnsi="Arial" w:cs="Arial"/>
          <w:sz w:val="22"/>
          <w:szCs w:val="22"/>
          <w:shd w:val="clear" w:color="auto" w:fill="FFFFFF"/>
        </w:rPr>
      </w:pPr>
    </w:p>
    <w:p w14:paraId="1087B75D" w14:textId="77777777" w:rsidR="00E142E2" w:rsidRPr="009C06BC" w:rsidRDefault="00E142E2"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t>Oghenochuko</w:t>
      </w:r>
      <w:proofErr w:type="spellEnd"/>
      <w:r w:rsidRPr="009C06BC">
        <w:rPr>
          <w:rFonts w:ascii="Arial" w:hAnsi="Arial" w:cs="Arial"/>
          <w:sz w:val="22"/>
          <w:szCs w:val="22"/>
          <w:shd w:val="clear" w:color="auto" w:fill="FFFFFF"/>
        </w:rPr>
        <w:t xml:space="preserve">, O. M., Kolawole, R. O., Olajide, O. P., and </w:t>
      </w:r>
      <w:proofErr w:type="spellStart"/>
      <w:r w:rsidRPr="009C06BC">
        <w:rPr>
          <w:rFonts w:ascii="Arial" w:hAnsi="Arial" w:cs="Arial"/>
          <w:sz w:val="22"/>
          <w:szCs w:val="22"/>
          <w:shd w:val="clear" w:color="auto" w:fill="FFFFFF"/>
        </w:rPr>
        <w:t>Agbato</w:t>
      </w:r>
      <w:proofErr w:type="spellEnd"/>
      <w:r w:rsidRPr="009C06BC">
        <w:rPr>
          <w:rFonts w:ascii="Arial" w:hAnsi="Arial" w:cs="Arial"/>
          <w:sz w:val="22"/>
          <w:szCs w:val="22"/>
          <w:shd w:val="clear" w:color="auto" w:fill="FFFFFF"/>
        </w:rPr>
        <w:t xml:space="preserve">, A. O. (2023). Aflatoxin, </w:t>
      </w:r>
    </w:p>
    <w:p w14:paraId="4192278D" w14:textId="77777777" w:rsidR="00E142E2" w:rsidRPr="009C06BC" w:rsidRDefault="00E142E2" w:rsidP="009C06BC">
      <w:pPr>
        <w:jc w:val="both"/>
        <w:rPr>
          <w:rFonts w:ascii="Arial" w:hAnsi="Arial" w:cs="Arial"/>
          <w:sz w:val="22"/>
          <w:szCs w:val="22"/>
        </w:rPr>
      </w:pPr>
      <w:r w:rsidRPr="009C06BC">
        <w:rPr>
          <w:rFonts w:ascii="Arial" w:hAnsi="Arial" w:cs="Arial"/>
          <w:sz w:val="22"/>
          <w:szCs w:val="22"/>
          <w:shd w:val="clear" w:color="auto" w:fill="FFFFFF"/>
        </w:rPr>
        <w:t xml:space="preserve">bacterial and heavy metal load in </w:t>
      </w:r>
      <w:proofErr w:type="spellStart"/>
      <w:r w:rsidRPr="009C06BC">
        <w:rPr>
          <w:rFonts w:ascii="Arial" w:hAnsi="Arial" w:cs="Arial"/>
          <w:i/>
          <w:sz w:val="22"/>
          <w:szCs w:val="22"/>
          <w:shd w:val="clear" w:color="auto" w:fill="FFFFFF"/>
        </w:rPr>
        <w:t>Scomber</w:t>
      </w:r>
      <w:proofErr w:type="spellEnd"/>
      <w:r w:rsidRPr="009C06BC">
        <w:rPr>
          <w:rFonts w:ascii="Arial" w:hAnsi="Arial" w:cs="Arial"/>
          <w:i/>
          <w:sz w:val="22"/>
          <w:szCs w:val="22"/>
          <w:shd w:val="clear" w:color="auto" w:fill="FFFFFF"/>
        </w:rPr>
        <w:t xml:space="preserve"> </w:t>
      </w:r>
      <w:proofErr w:type="spellStart"/>
      <w:r w:rsidRPr="009C06BC">
        <w:rPr>
          <w:rFonts w:ascii="Arial" w:hAnsi="Arial" w:cs="Arial"/>
          <w:i/>
          <w:sz w:val="22"/>
          <w:szCs w:val="22"/>
          <w:shd w:val="clear" w:color="auto" w:fill="FFFFFF"/>
        </w:rPr>
        <w:t>scombrus</w:t>
      </w:r>
      <w:proofErr w:type="spellEnd"/>
      <w:r w:rsidRPr="009C06BC">
        <w:rPr>
          <w:rFonts w:ascii="Arial" w:hAnsi="Arial" w:cs="Arial"/>
          <w:sz w:val="22"/>
          <w:szCs w:val="22"/>
          <w:shd w:val="clear" w:color="auto" w:fill="FFFFFF"/>
        </w:rPr>
        <w:t xml:space="preserve"> and </w:t>
      </w:r>
      <w:r w:rsidRPr="009C06BC">
        <w:rPr>
          <w:rFonts w:ascii="Arial" w:hAnsi="Arial" w:cs="Arial"/>
          <w:i/>
          <w:sz w:val="22"/>
          <w:szCs w:val="22"/>
          <w:shd w:val="clear" w:color="auto" w:fill="FFFFFF"/>
        </w:rPr>
        <w:t xml:space="preserve">Clupea </w:t>
      </w:r>
      <w:proofErr w:type="spellStart"/>
      <w:r w:rsidRPr="009C06BC">
        <w:rPr>
          <w:rFonts w:ascii="Arial" w:hAnsi="Arial" w:cs="Arial"/>
          <w:i/>
          <w:sz w:val="22"/>
          <w:szCs w:val="22"/>
          <w:shd w:val="clear" w:color="auto" w:fill="FFFFFF"/>
        </w:rPr>
        <w:t>harengus</w:t>
      </w:r>
      <w:proofErr w:type="spellEnd"/>
      <w:r w:rsidRPr="009C06BC">
        <w:rPr>
          <w:rFonts w:ascii="Arial" w:hAnsi="Arial" w:cs="Arial"/>
          <w:sz w:val="22"/>
          <w:szCs w:val="22"/>
          <w:shd w:val="clear" w:color="auto" w:fill="FFFFFF"/>
        </w:rPr>
        <w:t xml:space="preserve"> from two selected </w:t>
      </w:r>
      <w:proofErr w:type="spellStart"/>
      <w:r w:rsidRPr="009C06BC">
        <w:rPr>
          <w:rFonts w:ascii="Arial" w:hAnsi="Arial" w:cs="Arial"/>
          <w:sz w:val="22"/>
          <w:szCs w:val="22"/>
          <w:shd w:val="clear" w:color="auto" w:fill="FFFFFF"/>
        </w:rPr>
        <w:t>coldroom</w:t>
      </w:r>
      <w:proofErr w:type="spellEnd"/>
      <w:r w:rsidRPr="009C06BC">
        <w:rPr>
          <w:rFonts w:ascii="Arial" w:hAnsi="Arial" w:cs="Arial"/>
          <w:sz w:val="22"/>
          <w:szCs w:val="22"/>
          <w:shd w:val="clear" w:color="auto" w:fill="FFFFFF"/>
        </w:rPr>
        <w:t xml:space="preserve"> facilities in </w:t>
      </w:r>
      <w:proofErr w:type="spellStart"/>
      <w:r w:rsidRPr="009C06BC">
        <w:rPr>
          <w:rFonts w:ascii="Arial" w:hAnsi="Arial" w:cs="Arial"/>
          <w:sz w:val="22"/>
          <w:szCs w:val="22"/>
          <w:shd w:val="clear" w:color="auto" w:fill="FFFFFF"/>
        </w:rPr>
        <w:t>Kwara</w:t>
      </w:r>
      <w:proofErr w:type="spellEnd"/>
      <w:r w:rsidRPr="009C06BC">
        <w:rPr>
          <w:rFonts w:ascii="Arial" w:hAnsi="Arial" w:cs="Arial"/>
          <w:sz w:val="22"/>
          <w:szCs w:val="22"/>
          <w:shd w:val="clear" w:color="auto" w:fill="FFFFFF"/>
        </w:rPr>
        <w:t xml:space="preserve"> State, Nigeria. </w:t>
      </w:r>
      <w:proofErr w:type="spellStart"/>
      <w:r w:rsidRPr="009C06BC">
        <w:rPr>
          <w:rFonts w:ascii="Arial" w:hAnsi="Arial" w:cs="Arial"/>
          <w:i/>
          <w:iCs/>
          <w:sz w:val="22"/>
          <w:szCs w:val="22"/>
          <w:shd w:val="clear" w:color="auto" w:fill="FFFFFF"/>
        </w:rPr>
        <w:t>Ege</w:t>
      </w:r>
      <w:proofErr w:type="spellEnd"/>
      <w:r w:rsidRPr="009C06BC">
        <w:rPr>
          <w:rFonts w:ascii="Arial" w:hAnsi="Arial" w:cs="Arial"/>
          <w:i/>
          <w:iCs/>
          <w:sz w:val="22"/>
          <w:szCs w:val="22"/>
          <w:shd w:val="clear" w:color="auto" w:fill="FFFFFF"/>
        </w:rPr>
        <w:t xml:space="preserve"> Journal of Fisheries and Aquatic Sciences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40</w:t>
      </w:r>
      <w:r w:rsidRPr="009C06BC">
        <w:rPr>
          <w:rFonts w:ascii="Arial" w:hAnsi="Arial" w:cs="Arial"/>
          <w:sz w:val="22"/>
          <w:szCs w:val="22"/>
          <w:shd w:val="clear" w:color="auto" w:fill="FFFFFF"/>
        </w:rPr>
        <w:t>(3), 201-210.</w:t>
      </w:r>
    </w:p>
    <w:p w14:paraId="1F0431FA" w14:textId="77777777" w:rsidR="009C06BC" w:rsidRDefault="009C06BC" w:rsidP="009C06BC">
      <w:pPr>
        <w:pStyle w:val="Default"/>
        <w:jc w:val="both"/>
        <w:rPr>
          <w:rFonts w:ascii="Arial" w:hAnsi="Arial" w:cs="Arial"/>
          <w:color w:val="auto"/>
          <w:sz w:val="22"/>
          <w:szCs w:val="22"/>
        </w:rPr>
      </w:pPr>
    </w:p>
    <w:p w14:paraId="7EFE10EB" w14:textId="77777777" w:rsidR="00B75B42" w:rsidRPr="009C06BC" w:rsidRDefault="00B75B42" w:rsidP="009C06BC">
      <w:pPr>
        <w:pStyle w:val="Default"/>
        <w:jc w:val="both"/>
        <w:rPr>
          <w:rFonts w:ascii="Arial" w:hAnsi="Arial" w:cs="Arial"/>
          <w:color w:val="auto"/>
          <w:sz w:val="22"/>
          <w:szCs w:val="22"/>
        </w:rPr>
      </w:pPr>
      <w:proofErr w:type="spellStart"/>
      <w:r w:rsidRPr="009C06BC">
        <w:rPr>
          <w:rFonts w:ascii="Arial" w:hAnsi="Arial" w:cs="Arial"/>
          <w:color w:val="auto"/>
          <w:sz w:val="22"/>
          <w:szCs w:val="22"/>
        </w:rPr>
        <w:t>Omitoyin</w:t>
      </w:r>
      <w:proofErr w:type="spellEnd"/>
      <w:r w:rsidRPr="009C06BC">
        <w:rPr>
          <w:rFonts w:ascii="Arial" w:hAnsi="Arial" w:cs="Arial"/>
          <w:color w:val="auto"/>
          <w:sz w:val="22"/>
          <w:szCs w:val="22"/>
        </w:rPr>
        <w:t xml:space="preserve">, B. O., Ajani, E. K., </w:t>
      </w:r>
      <w:proofErr w:type="spellStart"/>
      <w:r w:rsidRPr="009C06BC">
        <w:rPr>
          <w:rFonts w:ascii="Arial" w:hAnsi="Arial" w:cs="Arial"/>
          <w:color w:val="auto"/>
          <w:sz w:val="22"/>
          <w:szCs w:val="22"/>
        </w:rPr>
        <w:t>Oduntan</w:t>
      </w:r>
      <w:proofErr w:type="spellEnd"/>
      <w:r w:rsidRPr="009C06BC">
        <w:rPr>
          <w:rFonts w:ascii="Arial" w:hAnsi="Arial" w:cs="Arial"/>
          <w:color w:val="auto"/>
          <w:sz w:val="22"/>
          <w:szCs w:val="22"/>
        </w:rPr>
        <w:t xml:space="preserve">, O. </w:t>
      </w:r>
      <w:proofErr w:type="gramStart"/>
      <w:r w:rsidRPr="009C06BC">
        <w:rPr>
          <w:rFonts w:ascii="Arial" w:hAnsi="Arial" w:cs="Arial"/>
          <w:color w:val="auto"/>
          <w:sz w:val="22"/>
          <w:szCs w:val="22"/>
        </w:rPr>
        <w:t>B. ,</w:t>
      </w:r>
      <w:proofErr w:type="gramEnd"/>
      <w:r w:rsidRPr="009C06BC">
        <w:rPr>
          <w:rFonts w:ascii="Arial" w:hAnsi="Arial" w:cs="Arial"/>
          <w:color w:val="auto"/>
          <w:sz w:val="22"/>
          <w:szCs w:val="22"/>
        </w:rPr>
        <w:t xml:space="preserve"> Kareem, O. K., Yusuf, S. O. </w:t>
      </w:r>
      <w:r w:rsidR="00C02D44" w:rsidRPr="009C06BC">
        <w:rPr>
          <w:rFonts w:ascii="Arial" w:hAnsi="Arial" w:cs="Arial"/>
          <w:color w:val="auto"/>
          <w:sz w:val="22"/>
          <w:szCs w:val="22"/>
        </w:rPr>
        <w:t>and</w:t>
      </w:r>
      <w:r w:rsidRPr="009C06BC">
        <w:rPr>
          <w:rFonts w:ascii="Arial" w:hAnsi="Arial" w:cs="Arial"/>
          <w:color w:val="auto"/>
          <w:sz w:val="22"/>
          <w:szCs w:val="22"/>
        </w:rPr>
        <w:t xml:space="preserve"> </w:t>
      </w:r>
      <w:proofErr w:type="spellStart"/>
      <w:r w:rsidRPr="009C06BC">
        <w:rPr>
          <w:rFonts w:ascii="Arial" w:hAnsi="Arial" w:cs="Arial"/>
          <w:color w:val="auto"/>
          <w:sz w:val="22"/>
          <w:szCs w:val="22"/>
        </w:rPr>
        <w:t>Iyapo</w:t>
      </w:r>
      <w:proofErr w:type="spellEnd"/>
      <w:r w:rsidRPr="009C06BC">
        <w:rPr>
          <w:rFonts w:ascii="Arial" w:hAnsi="Arial" w:cs="Arial"/>
          <w:color w:val="auto"/>
          <w:sz w:val="22"/>
          <w:szCs w:val="22"/>
        </w:rPr>
        <w:t xml:space="preserve">, K. A. </w:t>
      </w:r>
    </w:p>
    <w:p w14:paraId="73DC040D" w14:textId="77777777" w:rsidR="00B75B42" w:rsidRPr="009C06BC" w:rsidRDefault="00B75B42" w:rsidP="009C06BC">
      <w:pPr>
        <w:pStyle w:val="Default"/>
        <w:jc w:val="both"/>
        <w:rPr>
          <w:rFonts w:ascii="Arial" w:hAnsi="Arial" w:cs="Arial"/>
          <w:color w:val="auto"/>
          <w:sz w:val="22"/>
          <w:szCs w:val="22"/>
        </w:rPr>
      </w:pPr>
      <w:r w:rsidRPr="009C06BC">
        <w:rPr>
          <w:rFonts w:ascii="Arial" w:hAnsi="Arial" w:cs="Arial"/>
          <w:color w:val="auto"/>
          <w:sz w:val="22"/>
          <w:szCs w:val="22"/>
        </w:rPr>
        <w:t>(2025). Composition of black soldier fly larvae (</w:t>
      </w:r>
      <w:proofErr w:type="spellStart"/>
      <w:r w:rsidRPr="009C06BC">
        <w:rPr>
          <w:rFonts w:ascii="Arial" w:hAnsi="Arial" w:cs="Arial"/>
          <w:i/>
          <w:color w:val="auto"/>
          <w:sz w:val="22"/>
          <w:szCs w:val="22"/>
        </w:rPr>
        <w:t>Hermetia</w:t>
      </w:r>
      <w:proofErr w:type="spellEnd"/>
      <w:r w:rsidRPr="009C06BC">
        <w:rPr>
          <w:rFonts w:ascii="Arial" w:hAnsi="Arial" w:cs="Arial"/>
          <w:i/>
          <w:color w:val="auto"/>
          <w:sz w:val="22"/>
          <w:szCs w:val="22"/>
        </w:rPr>
        <w:t xml:space="preserve"> </w:t>
      </w:r>
      <w:proofErr w:type="spellStart"/>
      <w:r w:rsidRPr="009C06BC">
        <w:rPr>
          <w:rFonts w:ascii="Arial" w:hAnsi="Arial" w:cs="Arial"/>
          <w:i/>
          <w:color w:val="auto"/>
          <w:sz w:val="22"/>
          <w:szCs w:val="22"/>
        </w:rPr>
        <w:t>illucens</w:t>
      </w:r>
      <w:proofErr w:type="spellEnd"/>
      <w:r w:rsidRPr="009C06BC">
        <w:rPr>
          <w:rFonts w:ascii="Arial" w:hAnsi="Arial" w:cs="Arial"/>
          <w:i/>
          <w:color w:val="auto"/>
          <w:sz w:val="22"/>
          <w:szCs w:val="22"/>
        </w:rPr>
        <w:t>):</w:t>
      </w:r>
      <w:r w:rsidRPr="009C06BC">
        <w:rPr>
          <w:rFonts w:ascii="Arial" w:hAnsi="Arial" w:cs="Arial"/>
          <w:color w:val="auto"/>
          <w:sz w:val="22"/>
          <w:szCs w:val="22"/>
        </w:rPr>
        <w:t xml:space="preserve"> A comparative study across three different rearing substrates and two different drying methods. </w:t>
      </w:r>
      <w:r w:rsidRPr="009C06BC">
        <w:rPr>
          <w:rFonts w:ascii="Arial" w:hAnsi="Arial" w:cs="Arial"/>
          <w:i/>
          <w:color w:val="auto"/>
          <w:sz w:val="22"/>
          <w:szCs w:val="22"/>
        </w:rPr>
        <w:t>Global Journal of Fisheries Science</w:t>
      </w:r>
      <w:r w:rsidRPr="009C06BC">
        <w:rPr>
          <w:rFonts w:ascii="Arial" w:hAnsi="Arial" w:cs="Arial"/>
          <w:color w:val="auto"/>
          <w:sz w:val="22"/>
          <w:szCs w:val="22"/>
        </w:rPr>
        <w:t>, 7(3), 81-90.</w:t>
      </w:r>
    </w:p>
    <w:p w14:paraId="5A944A27" w14:textId="77777777" w:rsidR="00B566BD" w:rsidRPr="009C06BC" w:rsidRDefault="00A05B84" w:rsidP="009C06BC">
      <w:pPr>
        <w:pStyle w:val="Default"/>
        <w:jc w:val="both"/>
        <w:rPr>
          <w:rFonts w:ascii="Arial" w:hAnsi="Arial" w:cs="Arial"/>
          <w:color w:val="auto"/>
          <w:sz w:val="22"/>
          <w:szCs w:val="22"/>
        </w:rPr>
      </w:pPr>
      <w:proofErr w:type="spellStart"/>
      <w:r w:rsidRPr="009C06BC">
        <w:rPr>
          <w:rFonts w:ascii="Arial" w:hAnsi="Arial" w:cs="Arial"/>
          <w:color w:val="auto"/>
          <w:sz w:val="22"/>
          <w:szCs w:val="22"/>
        </w:rPr>
        <w:t>Omojowo</w:t>
      </w:r>
      <w:proofErr w:type="spellEnd"/>
      <w:r w:rsidRPr="009C06BC">
        <w:rPr>
          <w:rFonts w:ascii="Arial" w:hAnsi="Arial" w:cs="Arial"/>
          <w:color w:val="auto"/>
          <w:sz w:val="22"/>
          <w:szCs w:val="22"/>
        </w:rPr>
        <w:t xml:space="preserve">, F. S., </w:t>
      </w:r>
      <w:proofErr w:type="spellStart"/>
      <w:r w:rsidRPr="009C06BC">
        <w:rPr>
          <w:rFonts w:ascii="Arial" w:hAnsi="Arial" w:cs="Arial"/>
          <w:color w:val="auto"/>
          <w:sz w:val="22"/>
          <w:szCs w:val="22"/>
        </w:rPr>
        <w:t>Omojasola</w:t>
      </w:r>
      <w:proofErr w:type="spellEnd"/>
      <w:r w:rsidRPr="009C06BC">
        <w:rPr>
          <w:rFonts w:ascii="Arial" w:hAnsi="Arial" w:cs="Arial"/>
          <w:color w:val="auto"/>
          <w:sz w:val="22"/>
          <w:szCs w:val="22"/>
        </w:rPr>
        <w:t xml:space="preserve">, P. F., Kolawole, M. O., </w:t>
      </w:r>
      <w:proofErr w:type="spellStart"/>
      <w:r w:rsidRPr="009C06BC">
        <w:rPr>
          <w:rFonts w:ascii="Arial" w:hAnsi="Arial" w:cs="Arial"/>
          <w:color w:val="auto"/>
          <w:sz w:val="22"/>
          <w:szCs w:val="22"/>
        </w:rPr>
        <w:t>Ngwu</w:t>
      </w:r>
      <w:proofErr w:type="spellEnd"/>
      <w:r w:rsidRPr="009C06BC">
        <w:rPr>
          <w:rFonts w:ascii="Arial" w:hAnsi="Arial" w:cs="Arial"/>
          <w:color w:val="auto"/>
          <w:sz w:val="22"/>
          <w:szCs w:val="22"/>
        </w:rPr>
        <w:t xml:space="preserve">, E. O., </w:t>
      </w:r>
      <w:proofErr w:type="spellStart"/>
      <w:r w:rsidRPr="009C06BC">
        <w:rPr>
          <w:rFonts w:ascii="Arial" w:hAnsi="Arial" w:cs="Arial"/>
          <w:color w:val="auto"/>
          <w:sz w:val="22"/>
          <w:szCs w:val="22"/>
        </w:rPr>
        <w:t>Oluborode</w:t>
      </w:r>
      <w:proofErr w:type="spellEnd"/>
      <w:r w:rsidRPr="009C06BC">
        <w:rPr>
          <w:rFonts w:ascii="Arial" w:hAnsi="Arial" w:cs="Arial"/>
          <w:color w:val="auto"/>
          <w:sz w:val="22"/>
          <w:szCs w:val="22"/>
        </w:rPr>
        <w:t xml:space="preserve">, G. B., and </w:t>
      </w:r>
    </w:p>
    <w:p w14:paraId="05ED9582" w14:textId="77777777" w:rsidR="00A05B84" w:rsidRPr="009C06BC" w:rsidRDefault="00A05B84" w:rsidP="009C06BC">
      <w:pPr>
        <w:pStyle w:val="Default"/>
        <w:jc w:val="both"/>
        <w:rPr>
          <w:rFonts w:ascii="Arial" w:hAnsi="Arial" w:cs="Arial"/>
          <w:color w:val="auto"/>
          <w:sz w:val="22"/>
          <w:szCs w:val="22"/>
        </w:rPr>
      </w:pPr>
      <w:proofErr w:type="spellStart"/>
      <w:r w:rsidRPr="009C06BC">
        <w:rPr>
          <w:rFonts w:ascii="Arial" w:hAnsi="Arial" w:cs="Arial"/>
          <w:color w:val="auto"/>
          <w:sz w:val="22"/>
          <w:szCs w:val="22"/>
        </w:rPr>
        <w:t>Adetunji</w:t>
      </w:r>
      <w:proofErr w:type="spellEnd"/>
      <w:r w:rsidRPr="009C06BC">
        <w:rPr>
          <w:rFonts w:ascii="Arial" w:hAnsi="Arial" w:cs="Arial"/>
          <w:color w:val="auto"/>
          <w:sz w:val="22"/>
          <w:szCs w:val="22"/>
        </w:rPr>
        <w:t xml:space="preserve">, C. O. (2019). Effect of brining on the microbial quality and safety of smoked catfish. </w:t>
      </w:r>
      <w:r w:rsidRPr="009C06BC">
        <w:rPr>
          <w:rFonts w:ascii="Arial" w:hAnsi="Arial" w:cs="Arial"/>
          <w:i/>
          <w:color w:val="auto"/>
          <w:sz w:val="22"/>
          <w:szCs w:val="22"/>
        </w:rPr>
        <w:t>New York Science Journal</w:t>
      </w:r>
      <w:r w:rsidRPr="009C06BC">
        <w:rPr>
          <w:rFonts w:ascii="Arial" w:hAnsi="Arial" w:cs="Arial"/>
          <w:color w:val="auto"/>
          <w:sz w:val="22"/>
          <w:szCs w:val="22"/>
        </w:rPr>
        <w:t xml:space="preserve">, 3(6), 20–25. </w:t>
      </w:r>
    </w:p>
    <w:p w14:paraId="068D5FD1" w14:textId="77777777" w:rsidR="009C06BC" w:rsidRDefault="009C06BC" w:rsidP="009C06BC">
      <w:pPr>
        <w:jc w:val="both"/>
        <w:rPr>
          <w:rFonts w:ascii="Arial" w:hAnsi="Arial" w:cs="Arial"/>
          <w:sz w:val="22"/>
          <w:szCs w:val="22"/>
          <w:shd w:val="clear" w:color="auto" w:fill="FFFFFF"/>
        </w:rPr>
      </w:pPr>
    </w:p>
    <w:p w14:paraId="78A18241" w14:textId="77777777" w:rsidR="00B566BD" w:rsidRPr="009C06BC" w:rsidRDefault="00B566BD"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Salama, Y., and </w:t>
      </w:r>
      <w:proofErr w:type="spellStart"/>
      <w:r w:rsidRPr="009C06BC">
        <w:rPr>
          <w:rFonts w:ascii="Arial" w:hAnsi="Arial" w:cs="Arial"/>
          <w:sz w:val="22"/>
          <w:szCs w:val="22"/>
          <w:shd w:val="clear" w:color="auto" w:fill="FFFFFF"/>
        </w:rPr>
        <w:t>Chennaoui</w:t>
      </w:r>
      <w:proofErr w:type="spellEnd"/>
      <w:r w:rsidRPr="009C06BC">
        <w:rPr>
          <w:rFonts w:ascii="Arial" w:hAnsi="Arial" w:cs="Arial"/>
          <w:sz w:val="22"/>
          <w:szCs w:val="22"/>
          <w:shd w:val="clear" w:color="auto" w:fill="FFFFFF"/>
        </w:rPr>
        <w:t xml:space="preserve">, M. (2024). Microbial spoilage organisms in seafood products: </w:t>
      </w:r>
    </w:p>
    <w:p w14:paraId="670EF3B1" w14:textId="77777777" w:rsidR="00B566BD" w:rsidRPr="009C06BC" w:rsidRDefault="00B566BD"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pathogens and quality control. </w:t>
      </w:r>
      <w:r w:rsidRPr="009C06BC">
        <w:rPr>
          <w:rFonts w:ascii="Arial" w:hAnsi="Arial" w:cs="Arial"/>
          <w:i/>
          <w:iCs/>
          <w:sz w:val="22"/>
          <w:szCs w:val="22"/>
          <w:shd w:val="clear" w:color="auto" w:fill="FFFFFF"/>
        </w:rPr>
        <w:t>Eur. J. Microbiol. Infect. Dis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w:t>
      </w:r>
      <w:r w:rsidRPr="009C06BC">
        <w:rPr>
          <w:rFonts w:ascii="Arial" w:hAnsi="Arial" w:cs="Arial"/>
          <w:sz w:val="22"/>
          <w:szCs w:val="22"/>
          <w:shd w:val="clear" w:color="auto" w:fill="FFFFFF"/>
        </w:rPr>
        <w:t>(2), 66-89.</w:t>
      </w:r>
    </w:p>
    <w:p w14:paraId="43A7C5B6" w14:textId="77777777" w:rsidR="009C06BC" w:rsidRDefault="009C06BC" w:rsidP="009C06BC">
      <w:pPr>
        <w:jc w:val="both"/>
        <w:rPr>
          <w:rFonts w:ascii="Arial" w:hAnsi="Arial" w:cs="Arial"/>
          <w:sz w:val="22"/>
          <w:szCs w:val="22"/>
          <w:shd w:val="clear" w:color="auto" w:fill="FFFFFF"/>
        </w:rPr>
      </w:pPr>
    </w:p>
    <w:p w14:paraId="1658ACFD" w14:textId="77777777" w:rsidR="00E142E2" w:rsidRPr="009C06BC" w:rsidRDefault="00E142E2" w:rsidP="009C06BC">
      <w:pPr>
        <w:jc w:val="both"/>
        <w:rPr>
          <w:rFonts w:ascii="Arial" w:hAnsi="Arial" w:cs="Arial"/>
          <w:sz w:val="22"/>
          <w:szCs w:val="22"/>
          <w:shd w:val="clear" w:color="auto" w:fill="FFFFFF"/>
        </w:rPr>
      </w:pPr>
      <w:proofErr w:type="spellStart"/>
      <w:r w:rsidRPr="009C06BC">
        <w:rPr>
          <w:rFonts w:ascii="Arial" w:hAnsi="Arial" w:cs="Arial"/>
          <w:sz w:val="22"/>
          <w:szCs w:val="22"/>
          <w:shd w:val="clear" w:color="auto" w:fill="FFFFFF"/>
        </w:rPr>
        <w:lastRenderedPageBreak/>
        <w:t>Serefko</w:t>
      </w:r>
      <w:proofErr w:type="spellEnd"/>
      <w:r w:rsidRPr="009C06BC">
        <w:rPr>
          <w:rFonts w:ascii="Arial" w:hAnsi="Arial" w:cs="Arial"/>
          <w:sz w:val="22"/>
          <w:szCs w:val="22"/>
          <w:shd w:val="clear" w:color="auto" w:fill="FFFFFF"/>
        </w:rPr>
        <w:t xml:space="preserve">, A., </w:t>
      </w:r>
      <w:proofErr w:type="spellStart"/>
      <w:r w:rsidRPr="009C06BC">
        <w:rPr>
          <w:rFonts w:ascii="Arial" w:hAnsi="Arial" w:cs="Arial"/>
          <w:sz w:val="22"/>
          <w:szCs w:val="22"/>
          <w:shd w:val="clear" w:color="auto" w:fill="FFFFFF"/>
        </w:rPr>
        <w:t>Jach</w:t>
      </w:r>
      <w:proofErr w:type="spellEnd"/>
      <w:r w:rsidRPr="009C06BC">
        <w:rPr>
          <w:rFonts w:ascii="Arial" w:hAnsi="Arial" w:cs="Arial"/>
          <w:sz w:val="22"/>
          <w:szCs w:val="22"/>
          <w:shd w:val="clear" w:color="auto" w:fill="FFFFFF"/>
        </w:rPr>
        <w:t xml:space="preserve">, M. E., </w:t>
      </w:r>
      <w:proofErr w:type="spellStart"/>
      <w:r w:rsidRPr="009C06BC">
        <w:rPr>
          <w:rFonts w:ascii="Arial" w:hAnsi="Arial" w:cs="Arial"/>
          <w:sz w:val="22"/>
          <w:szCs w:val="22"/>
          <w:shd w:val="clear" w:color="auto" w:fill="FFFFFF"/>
        </w:rPr>
        <w:t>Pietraszuk</w:t>
      </w:r>
      <w:proofErr w:type="spellEnd"/>
      <w:r w:rsidRPr="009C06BC">
        <w:rPr>
          <w:rFonts w:ascii="Arial" w:hAnsi="Arial" w:cs="Arial"/>
          <w:sz w:val="22"/>
          <w:szCs w:val="22"/>
          <w:shd w:val="clear" w:color="auto" w:fill="FFFFFF"/>
        </w:rPr>
        <w:t xml:space="preserve">, M., </w:t>
      </w:r>
      <w:proofErr w:type="spellStart"/>
      <w:r w:rsidRPr="009C06BC">
        <w:rPr>
          <w:rFonts w:ascii="Arial" w:hAnsi="Arial" w:cs="Arial"/>
          <w:sz w:val="22"/>
          <w:szCs w:val="22"/>
          <w:shd w:val="clear" w:color="auto" w:fill="FFFFFF"/>
        </w:rPr>
        <w:t>Świąder</w:t>
      </w:r>
      <w:proofErr w:type="spellEnd"/>
      <w:r w:rsidRPr="009C06BC">
        <w:rPr>
          <w:rFonts w:ascii="Arial" w:hAnsi="Arial" w:cs="Arial"/>
          <w:sz w:val="22"/>
          <w:szCs w:val="22"/>
          <w:shd w:val="clear" w:color="auto" w:fill="FFFFFF"/>
        </w:rPr>
        <w:t xml:space="preserve">, M., </w:t>
      </w:r>
      <w:proofErr w:type="spellStart"/>
      <w:r w:rsidRPr="009C06BC">
        <w:rPr>
          <w:rFonts w:ascii="Arial" w:hAnsi="Arial" w:cs="Arial"/>
          <w:sz w:val="22"/>
          <w:szCs w:val="22"/>
          <w:shd w:val="clear" w:color="auto" w:fill="FFFFFF"/>
        </w:rPr>
        <w:t>Świąder</w:t>
      </w:r>
      <w:proofErr w:type="spellEnd"/>
      <w:r w:rsidRPr="009C06BC">
        <w:rPr>
          <w:rFonts w:ascii="Arial" w:hAnsi="Arial" w:cs="Arial"/>
          <w:sz w:val="22"/>
          <w:szCs w:val="22"/>
          <w:shd w:val="clear" w:color="auto" w:fill="FFFFFF"/>
        </w:rPr>
        <w:t xml:space="preserve">, K., and </w:t>
      </w:r>
      <w:proofErr w:type="spellStart"/>
      <w:r w:rsidRPr="009C06BC">
        <w:rPr>
          <w:rFonts w:ascii="Arial" w:hAnsi="Arial" w:cs="Arial"/>
          <w:sz w:val="22"/>
          <w:szCs w:val="22"/>
          <w:shd w:val="clear" w:color="auto" w:fill="FFFFFF"/>
        </w:rPr>
        <w:t>Szopa</w:t>
      </w:r>
      <w:proofErr w:type="spellEnd"/>
      <w:r w:rsidRPr="009C06BC">
        <w:rPr>
          <w:rFonts w:ascii="Arial" w:hAnsi="Arial" w:cs="Arial"/>
          <w:sz w:val="22"/>
          <w:szCs w:val="22"/>
          <w:shd w:val="clear" w:color="auto" w:fill="FFFFFF"/>
        </w:rPr>
        <w:t xml:space="preserve">, A. (2024). </w:t>
      </w:r>
    </w:p>
    <w:p w14:paraId="62F11F87"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Omega-3 polyunsaturated fatty acids in depression. </w:t>
      </w:r>
      <w:r w:rsidRPr="009C06BC">
        <w:rPr>
          <w:rFonts w:ascii="Arial" w:hAnsi="Arial" w:cs="Arial"/>
          <w:i/>
          <w:iCs/>
          <w:sz w:val="22"/>
          <w:szCs w:val="22"/>
          <w:shd w:val="clear" w:color="auto" w:fill="FFFFFF"/>
        </w:rPr>
        <w:t>International Journal of Molecular Sciences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25</w:t>
      </w:r>
      <w:r w:rsidRPr="009C06BC">
        <w:rPr>
          <w:rFonts w:ascii="Arial" w:hAnsi="Arial" w:cs="Arial"/>
          <w:sz w:val="22"/>
          <w:szCs w:val="22"/>
          <w:shd w:val="clear" w:color="auto" w:fill="FFFFFF"/>
        </w:rPr>
        <w:t>(16), 8675.</w:t>
      </w:r>
    </w:p>
    <w:p w14:paraId="57537208" w14:textId="77777777" w:rsidR="009C06BC" w:rsidRDefault="009C06BC" w:rsidP="009C06BC">
      <w:pPr>
        <w:jc w:val="both"/>
        <w:rPr>
          <w:rFonts w:ascii="Arial" w:hAnsi="Arial" w:cs="Arial"/>
          <w:sz w:val="22"/>
          <w:szCs w:val="22"/>
          <w:shd w:val="clear" w:color="auto" w:fill="FFFFFF"/>
        </w:rPr>
      </w:pPr>
    </w:p>
    <w:p w14:paraId="374A7DA4"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Sullivan, D. J., Cruz-Romero, M. C., Hernandez, A. B., Cummins, E., Kerry, J. P., and Morris, </w:t>
      </w:r>
    </w:p>
    <w:p w14:paraId="3FC2C329"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M. A. (2020). A novel method to deliver natural antimicrobial coating materials to extend the shelf-life of European hake (</w:t>
      </w:r>
      <w:r w:rsidRPr="009C06BC">
        <w:rPr>
          <w:rFonts w:ascii="Arial" w:hAnsi="Arial" w:cs="Arial"/>
          <w:i/>
          <w:sz w:val="22"/>
          <w:szCs w:val="22"/>
          <w:shd w:val="clear" w:color="auto" w:fill="FFFFFF"/>
        </w:rPr>
        <w:t xml:space="preserve">Merluccius </w:t>
      </w:r>
      <w:proofErr w:type="spellStart"/>
      <w:r w:rsidRPr="009C06BC">
        <w:rPr>
          <w:rFonts w:ascii="Arial" w:hAnsi="Arial" w:cs="Arial"/>
          <w:i/>
          <w:sz w:val="22"/>
          <w:szCs w:val="22"/>
          <w:shd w:val="clear" w:color="auto" w:fill="FFFFFF"/>
        </w:rPr>
        <w:t>merluccius</w:t>
      </w:r>
      <w:proofErr w:type="spellEnd"/>
      <w:r w:rsidRPr="009C06BC">
        <w:rPr>
          <w:rFonts w:ascii="Arial" w:hAnsi="Arial" w:cs="Arial"/>
          <w:sz w:val="22"/>
          <w:szCs w:val="22"/>
          <w:shd w:val="clear" w:color="auto" w:fill="FFFFFF"/>
        </w:rPr>
        <w:t>) fillets. </w:t>
      </w:r>
      <w:r w:rsidRPr="009C06BC">
        <w:rPr>
          <w:rFonts w:ascii="Arial" w:hAnsi="Arial" w:cs="Arial"/>
          <w:i/>
          <w:iCs/>
          <w:sz w:val="22"/>
          <w:szCs w:val="22"/>
          <w:shd w:val="clear" w:color="auto" w:fill="FFFFFF"/>
        </w:rPr>
        <w:t xml:space="preserve">Food Packaging </w:t>
      </w:r>
      <w:r w:rsidRPr="009C06BC">
        <w:rPr>
          <w:rFonts w:ascii="Arial" w:hAnsi="Arial" w:cs="Arial"/>
          <w:iCs/>
          <w:sz w:val="22"/>
          <w:szCs w:val="22"/>
          <w:shd w:val="clear" w:color="auto" w:fill="FFFFFF"/>
        </w:rPr>
        <w:t>and</w:t>
      </w:r>
      <w:r w:rsidRPr="009C06BC">
        <w:rPr>
          <w:rFonts w:ascii="Arial" w:hAnsi="Arial" w:cs="Arial"/>
          <w:i/>
          <w:iCs/>
          <w:sz w:val="22"/>
          <w:szCs w:val="22"/>
          <w:shd w:val="clear" w:color="auto" w:fill="FFFFFF"/>
        </w:rPr>
        <w:t xml:space="preserve"> Shelf Life</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25</w:t>
      </w:r>
      <w:r w:rsidRPr="009C06BC">
        <w:rPr>
          <w:rFonts w:ascii="Arial" w:hAnsi="Arial" w:cs="Arial"/>
          <w:sz w:val="22"/>
          <w:szCs w:val="22"/>
          <w:shd w:val="clear" w:color="auto" w:fill="FFFFFF"/>
        </w:rPr>
        <w:t>, 100522.</w:t>
      </w:r>
    </w:p>
    <w:p w14:paraId="2DC5D9C8" w14:textId="77777777" w:rsidR="009C06BC" w:rsidRDefault="009C06BC" w:rsidP="009C06BC">
      <w:pPr>
        <w:rPr>
          <w:rFonts w:ascii="Arial" w:hAnsi="Arial" w:cs="Arial"/>
          <w:sz w:val="22"/>
          <w:szCs w:val="22"/>
          <w:shd w:val="clear" w:color="auto" w:fill="FFFFFF"/>
        </w:rPr>
      </w:pPr>
    </w:p>
    <w:p w14:paraId="1A4097FD" w14:textId="77777777" w:rsidR="00271141" w:rsidRPr="009C06BC" w:rsidRDefault="00E142E2"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Wang, X., </w:t>
      </w:r>
      <w:r w:rsidR="0071256D"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Zheng, Z. (2025). Mechanistic insights into fish spoilage and integrated </w:t>
      </w:r>
    </w:p>
    <w:p w14:paraId="3B137F94" w14:textId="77777777" w:rsidR="00E142E2" w:rsidRPr="009C06BC" w:rsidRDefault="00E142E2" w:rsidP="009C06BC">
      <w:pPr>
        <w:rPr>
          <w:rFonts w:ascii="Arial" w:hAnsi="Arial" w:cs="Arial"/>
          <w:sz w:val="22"/>
          <w:szCs w:val="22"/>
          <w:shd w:val="clear" w:color="auto" w:fill="FFFFFF"/>
        </w:rPr>
      </w:pPr>
      <w:r w:rsidRPr="009C06BC">
        <w:rPr>
          <w:rFonts w:ascii="Arial" w:hAnsi="Arial" w:cs="Arial"/>
          <w:sz w:val="22"/>
          <w:szCs w:val="22"/>
          <w:shd w:val="clear" w:color="auto" w:fill="FFFFFF"/>
        </w:rPr>
        <w:t>preservation technologies. </w:t>
      </w:r>
      <w:r w:rsidRPr="009C06BC">
        <w:rPr>
          <w:rFonts w:ascii="Arial" w:hAnsi="Arial" w:cs="Arial"/>
          <w:i/>
          <w:iCs/>
          <w:sz w:val="22"/>
          <w:szCs w:val="22"/>
          <w:shd w:val="clear" w:color="auto" w:fill="FFFFFF"/>
        </w:rPr>
        <w:t>Applied Sciences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15</w:t>
      </w:r>
      <w:r w:rsidRPr="009C06BC">
        <w:rPr>
          <w:rFonts w:ascii="Arial" w:hAnsi="Arial" w:cs="Arial"/>
          <w:sz w:val="22"/>
          <w:szCs w:val="22"/>
          <w:shd w:val="clear" w:color="auto" w:fill="FFFFFF"/>
        </w:rPr>
        <w:t>(14), 7639.</w:t>
      </w:r>
    </w:p>
    <w:p w14:paraId="76123338" w14:textId="77777777" w:rsidR="009C06BC" w:rsidRDefault="009C06BC" w:rsidP="009C06BC">
      <w:pPr>
        <w:rPr>
          <w:rFonts w:ascii="Arial" w:hAnsi="Arial" w:cs="Arial"/>
          <w:sz w:val="22"/>
          <w:szCs w:val="22"/>
          <w:shd w:val="clear" w:color="auto" w:fill="FFFFFF"/>
        </w:rPr>
      </w:pPr>
    </w:p>
    <w:p w14:paraId="3343DF1C" w14:textId="77777777" w:rsidR="00784397" w:rsidRPr="009C06BC" w:rsidRDefault="00E142E2"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Zhu, M., Hu, Y., Gu, Y., Lin, X., Jiang, X., Gong, C., </w:t>
      </w:r>
      <w:r w:rsidR="00EB1198"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Fang, Z. (2025). Role of amino acid </w:t>
      </w:r>
    </w:p>
    <w:p w14:paraId="4DD30113" w14:textId="77777777" w:rsidR="00E142E2" w:rsidRPr="009C06BC" w:rsidRDefault="00E142E2" w:rsidP="009C06BC">
      <w:pPr>
        <w:rPr>
          <w:rFonts w:ascii="Arial" w:hAnsi="Arial" w:cs="Arial"/>
          <w:sz w:val="22"/>
          <w:szCs w:val="22"/>
          <w:shd w:val="clear" w:color="auto" w:fill="FFFFFF"/>
        </w:rPr>
      </w:pPr>
      <w:r w:rsidRPr="009C06BC">
        <w:rPr>
          <w:rFonts w:ascii="Arial" w:hAnsi="Arial" w:cs="Arial"/>
          <w:sz w:val="22"/>
          <w:szCs w:val="22"/>
          <w:shd w:val="clear" w:color="auto" w:fill="FFFFFF"/>
        </w:rPr>
        <w:t>metabolism in tumor immune microenvironment of colorectal cancer. </w:t>
      </w:r>
      <w:r w:rsidRPr="009C06BC">
        <w:rPr>
          <w:rFonts w:ascii="Arial" w:hAnsi="Arial" w:cs="Arial"/>
          <w:i/>
          <w:iCs/>
          <w:sz w:val="22"/>
          <w:szCs w:val="22"/>
          <w:shd w:val="clear" w:color="auto" w:fill="FFFFFF"/>
        </w:rPr>
        <w:t>American Journal of Cancer Research</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15</w:t>
      </w:r>
      <w:r w:rsidRPr="009C06BC">
        <w:rPr>
          <w:rFonts w:ascii="Arial" w:hAnsi="Arial" w:cs="Arial"/>
          <w:sz w:val="22"/>
          <w:szCs w:val="22"/>
          <w:shd w:val="clear" w:color="auto" w:fill="FFFFFF"/>
        </w:rPr>
        <w:t>(1), 233.</w:t>
      </w:r>
    </w:p>
    <w:sectPr w:rsidR="00E142E2" w:rsidRPr="009C06BC" w:rsidSect="00DA1243">
      <w:pgSz w:w="11907" w:h="16839"/>
      <w:pgMar w:top="142"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EEB61" w14:textId="77777777" w:rsidR="00E97CCC" w:rsidRDefault="00E97CCC">
      <w:pPr>
        <w:spacing w:line="240" w:lineRule="auto"/>
      </w:pPr>
      <w:r>
        <w:separator/>
      </w:r>
    </w:p>
  </w:endnote>
  <w:endnote w:type="continuationSeparator" w:id="0">
    <w:p w14:paraId="06FEDC03" w14:textId="77777777" w:rsidR="00E97CCC" w:rsidRDefault="00E97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POSans_OS_Regular_2.0">
    <w:altName w:val="Times New Roman"/>
    <w:charset w:val="00"/>
    <w:family w:val="roman"/>
    <w:pitch w:val="default"/>
    <w:sig w:usb0="00000000" w:usb1="00000000" w:usb2="00000008" w:usb3="00000000" w:csb0="000001FF" w:csb1="00000000"/>
  </w:font>
  <w:font w:name="-webkit-standard">
    <w:altName w:val="Times New Roman"/>
    <w:charset w:val="00"/>
    <w:family w:val="auto"/>
    <w:pitch w:val="default"/>
    <w:sig w:usb0="00000000" w:usb1="00000000" w:usb2="00000000" w:usb3="00000000" w:csb0="00040001" w:csb1="00000000"/>
  </w:font>
  <w:font w:name="Source Sans Pro">
    <w:charset w:val="00"/>
    <w:family w:val="swiss"/>
    <w:pitch w:val="variable"/>
    <w:sig w:usb0="600002F7" w:usb1="02000001" w:usb2="00000000" w:usb3="00000000" w:csb0="0000019F" w:csb1="00000000"/>
  </w:font>
  <w:font w:name="BlinkMacSystemFont">
    <w:altName w:val="Times New Roman"/>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Linux Libertine">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C761" w14:textId="77777777" w:rsidR="002175BF" w:rsidRDefault="0021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E520" w14:textId="77777777" w:rsidR="00DA1243" w:rsidRDefault="00DA1243">
    <w:pPr>
      <w:pStyle w:val="Footer"/>
      <w:jc w:val="center"/>
    </w:pPr>
    <w:r>
      <w:fldChar w:fldCharType="begin"/>
    </w:r>
    <w:r>
      <w:instrText xml:space="preserve"> PAGE   \* MERGEFORMAT </w:instrText>
    </w:r>
    <w:r>
      <w:fldChar w:fldCharType="separate"/>
    </w:r>
    <w:r>
      <w:t>21</w:t>
    </w:r>
    <w:r>
      <w:fldChar w:fldCharType="end"/>
    </w:r>
  </w:p>
  <w:p w14:paraId="7EE0FC99" w14:textId="77777777" w:rsidR="00DA1243" w:rsidRDefault="00DA1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6CEC" w14:textId="77777777" w:rsidR="002175BF" w:rsidRDefault="0021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482C5" w14:textId="77777777" w:rsidR="00E97CCC" w:rsidRDefault="00E97CCC">
      <w:pPr>
        <w:spacing w:line="240" w:lineRule="auto"/>
      </w:pPr>
      <w:r>
        <w:separator/>
      </w:r>
    </w:p>
  </w:footnote>
  <w:footnote w:type="continuationSeparator" w:id="0">
    <w:p w14:paraId="45055E02" w14:textId="77777777" w:rsidR="00E97CCC" w:rsidRDefault="00E97C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6904" w14:textId="454D3DBB" w:rsidR="002175BF" w:rsidRDefault="002175BF">
    <w:pPr>
      <w:pStyle w:val="Header"/>
    </w:pPr>
    <w:r>
      <w:rPr>
        <w:noProof/>
      </w:rPr>
      <w:pict w14:anchorId="6A5B2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A0ED" w14:textId="6067B0DB" w:rsidR="00DA1243" w:rsidRDefault="002175BF">
    <w:pPr>
      <w:pStyle w:val="Header"/>
    </w:pPr>
    <w:r>
      <w:rPr>
        <w:noProof/>
      </w:rPr>
      <w:pict w14:anchorId="10427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2A2B" w14:textId="20F80750" w:rsidR="002175BF" w:rsidRDefault="002175BF">
    <w:pPr>
      <w:pStyle w:val="Header"/>
    </w:pPr>
    <w:r>
      <w:rPr>
        <w:noProof/>
      </w:rPr>
      <w:pict w14:anchorId="061CF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E2"/>
    <w:rsid w:val="00003BF6"/>
    <w:rsid w:val="00030721"/>
    <w:rsid w:val="0003087D"/>
    <w:rsid w:val="0003280F"/>
    <w:rsid w:val="0003567B"/>
    <w:rsid w:val="00041BF2"/>
    <w:rsid w:val="00054C72"/>
    <w:rsid w:val="00057B33"/>
    <w:rsid w:val="00073F88"/>
    <w:rsid w:val="00084668"/>
    <w:rsid w:val="00094C07"/>
    <w:rsid w:val="000A6FF1"/>
    <w:rsid w:val="000B06C6"/>
    <w:rsid w:val="000C10F2"/>
    <w:rsid w:val="000E71F0"/>
    <w:rsid w:val="000F5A1C"/>
    <w:rsid w:val="000F5C2C"/>
    <w:rsid w:val="00113B0D"/>
    <w:rsid w:val="0011439F"/>
    <w:rsid w:val="00134931"/>
    <w:rsid w:val="00147C01"/>
    <w:rsid w:val="00172087"/>
    <w:rsid w:val="00181031"/>
    <w:rsid w:val="00196FE7"/>
    <w:rsid w:val="001A76F2"/>
    <w:rsid w:val="001C2CEA"/>
    <w:rsid w:val="001C4282"/>
    <w:rsid w:val="001D12D9"/>
    <w:rsid w:val="001D6448"/>
    <w:rsid w:val="001E4B48"/>
    <w:rsid w:val="002175BF"/>
    <w:rsid w:val="0021780A"/>
    <w:rsid w:val="00256ADE"/>
    <w:rsid w:val="002639A1"/>
    <w:rsid w:val="00267DFA"/>
    <w:rsid w:val="00271141"/>
    <w:rsid w:val="00282302"/>
    <w:rsid w:val="00294BBF"/>
    <w:rsid w:val="00295C4A"/>
    <w:rsid w:val="002C727B"/>
    <w:rsid w:val="002E1C66"/>
    <w:rsid w:val="002F5DF2"/>
    <w:rsid w:val="00311E1B"/>
    <w:rsid w:val="00315869"/>
    <w:rsid w:val="003168A9"/>
    <w:rsid w:val="00332A48"/>
    <w:rsid w:val="00340B97"/>
    <w:rsid w:val="003421DB"/>
    <w:rsid w:val="00344884"/>
    <w:rsid w:val="003474EE"/>
    <w:rsid w:val="00361E75"/>
    <w:rsid w:val="00375E90"/>
    <w:rsid w:val="00381569"/>
    <w:rsid w:val="0038577E"/>
    <w:rsid w:val="00386644"/>
    <w:rsid w:val="00390FF4"/>
    <w:rsid w:val="00396B2D"/>
    <w:rsid w:val="0039773F"/>
    <w:rsid w:val="003A0A5C"/>
    <w:rsid w:val="003C714A"/>
    <w:rsid w:val="003D4578"/>
    <w:rsid w:val="003D6AB8"/>
    <w:rsid w:val="003E1B92"/>
    <w:rsid w:val="003E5ED7"/>
    <w:rsid w:val="003F1266"/>
    <w:rsid w:val="004047EB"/>
    <w:rsid w:val="00426168"/>
    <w:rsid w:val="00426556"/>
    <w:rsid w:val="004370AC"/>
    <w:rsid w:val="00453FC5"/>
    <w:rsid w:val="004566B7"/>
    <w:rsid w:val="004605F4"/>
    <w:rsid w:val="00461F7F"/>
    <w:rsid w:val="00465DFE"/>
    <w:rsid w:val="004743B7"/>
    <w:rsid w:val="00482D6F"/>
    <w:rsid w:val="004830E6"/>
    <w:rsid w:val="004D153D"/>
    <w:rsid w:val="004D486E"/>
    <w:rsid w:val="004E079F"/>
    <w:rsid w:val="004E6F42"/>
    <w:rsid w:val="0050398A"/>
    <w:rsid w:val="00507B88"/>
    <w:rsid w:val="00516E26"/>
    <w:rsid w:val="00523D96"/>
    <w:rsid w:val="00532512"/>
    <w:rsid w:val="0054673A"/>
    <w:rsid w:val="00553563"/>
    <w:rsid w:val="00581155"/>
    <w:rsid w:val="00581326"/>
    <w:rsid w:val="0058465B"/>
    <w:rsid w:val="00584F44"/>
    <w:rsid w:val="00586664"/>
    <w:rsid w:val="005A2F8F"/>
    <w:rsid w:val="005B2184"/>
    <w:rsid w:val="005B6808"/>
    <w:rsid w:val="005C256E"/>
    <w:rsid w:val="005D25B9"/>
    <w:rsid w:val="005F2715"/>
    <w:rsid w:val="005F64E4"/>
    <w:rsid w:val="005F68D9"/>
    <w:rsid w:val="00613F05"/>
    <w:rsid w:val="00617037"/>
    <w:rsid w:val="00622F4A"/>
    <w:rsid w:val="00623F41"/>
    <w:rsid w:val="00624F72"/>
    <w:rsid w:val="00625D57"/>
    <w:rsid w:val="00635A99"/>
    <w:rsid w:val="00645DDF"/>
    <w:rsid w:val="006570BA"/>
    <w:rsid w:val="00663558"/>
    <w:rsid w:val="006637A5"/>
    <w:rsid w:val="006673B5"/>
    <w:rsid w:val="00694624"/>
    <w:rsid w:val="006A6DF7"/>
    <w:rsid w:val="006B4628"/>
    <w:rsid w:val="006B5C46"/>
    <w:rsid w:val="006D4714"/>
    <w:rsid w:val="00701B15"/>
    <w:rsid w:val="0070260E"/>
    <w:rsid w:val="0071256D"/>
    <w:rsid w:val="00713EFE"/>
    <w:rsid w:val="00716C4B"/>
    <w:rsid w:val="007236DD"/>
    <w:rsid w:val="007314DE"/>
    <w:rsid w:val="00733AC9"/>
    <w:rsid w:val="00765AF5"/>
    <w:rsid w:val="0076785F"/>
    <w:rsid w:val="00771FA9"/>
    <w:rsid w:val="007820EE"/>
    <w:rsid w:val="00784397"/>
    <w:rsid w:val="0079761D"/>
    <w:rsid w:val="007B2C6B"/>
    <w:rsid w:val="007B2F0E"/>
    <w:rsid w:val="007B5783"/>
    <w:rsid w:val="007F789B"/>
    <w:rsid w:val="00800D53"/>
    <w:rsid w:val="00807AE0"/>
    <w:rsid w:val="00810797"/>
    <w:rsid w:val="0083740D"/>
    <w:rsid w:val="00843CCD"/>
    <w:rsid w:val="00850631"/>
    <w:rsid w:val="0085393B"/>
    <w:rsid w:val="00864D9E"/>
    <w:rsid w:val="0086700A"/>
    <w:rsid w:val="008736D8"/>
    <w:rsid w:val="00874C26"/>
    <w:rsid w:val="00885488"/>
    <w:rsid w:val="008B6558"/>
    <w:rsid w:val="008C29A4"/>
    <w:rsid w:val="008D4F20"/>
    <w:rsid w:val="008F0CA0"/>
    <w:rsid w:val="008F11CA"/>
    <w:rsid w:val="008F65AD"/>
    <w:rsid w:val="00920236"/>
    <w:rsid w:val="009241FE"/>
    <w:rsid w:val="0093265C"/>
    <w:rsid w:val="00933F05"/>
    <w:rsid w:val="00964D40"/>
    <w:rsid w:val="009908BD"/>
    <w:rsid w:val="009A43FB"/>
    <w:rsid w:val="009A74EA"/>
    <w:rsid w:val="009B2776"/>
    <w:rsid w:val="009C06BC"/>
    <w:rsid w:val="009C17AC"/>
    <w:rsid w:val="009C3918"/>
    <w:rsid w:val="009C57EA"/>
    <w:rsid w:val="009C5DAA"/>
    <w:rsid w:val="009C68AB"/>
    <w:rsid w:val="009D3E5E"/>
    <w:rsid w:val="009E3B6B"/>
    <w:rsid w:val="00A01D0E"/>
    <w:rsid w:val="00A02C2D"/>
    <w:rsid w:val="00A05B84"/>
    <w:rsid w:val="00A215C9"/>
    <w:rsid w:val="00A32AFF"/>
    <w:rsid w:val="00A333C5"/>
    <w:rsid w:val="00A43FEB"/>
    <w:rsid w:val="00A55109"/>
    <w:rsid w:val="00A66A22"/>
    <w:rsid w:val="00A67044"/>
    <w:rsid w:val="00A674DA"/>
    <w:rsid w:val="00A71FDE"/>
    <w:rsid w:val="00A83E4B"/>
    <w:rsid w:val="00A84215"/>
    <w:rsid w:val="00AA275A"/>
    <w:rsid w:val="00AB0E35"/>
    <w:rsid w:val="00AB74AB"/>
    <w:rsid w:val="00AC1F8F"/>
    <w:rsid w:val="00AF7FEA"/>
    <w:rsid w:val="00B23921"/>
    <w:rsid w:val="00B24A1A"/>
    <w:rsid w:val="00B41923"/>
    <w:rsid w:val="00B50BCB"/>
    <w:rsid w:val="00B566BD"/>
    <w:rsid w:val="00B56CA5"/>
    <w:rsid w:val="00B673D3"/>
    <w:rsid w:val="00B705C6"/>
    <w:rsid w:val="00B75B42"/>
    <w:rsid w:val="00B8184F"/>
    <w:rsid w:val="00B81CD7"/>
    <w:rsid w:val="00BA10DF"/>
    <w:rsid w:val="00BB226D"/>
    <w:rsid w:val="00BB29D0"/>
    <w:rsid w:val="00BB455A"/>
    <w:rsid w:val="00BB586C"/>
    <w:rsid w:val="00BF23AC"/>
    <w:rsid w:val="00C02D44"/>
    <w:rsid w:val="00C06926"/>
    <w:rsid w:val="00C1580A"/>
    <w:rsid w:val="00C26D1B"/>
    <w:rsid w:val="00C333E0"/>
    <w:rsid w:val="00C33C91"/>
    <w:rsid w:val="00C34644"/>
    <w:rsid w:val="00C46366"/>
    <w:rsid w:val="00C6192D"/>
    <w:rsid w:val="00C66A59"/>
    <w:rsid w:val="00C7794C"/>
    <w:rsid w:val="00C876F3"/>
    <w:rsid w:val="00CB13C0"/>
    <w:rsid w:val="00CC02B2"/>
    <w:rsid w:val="00CC06FD"/>
    <w:rsid w:val="00CC0BA5"/>
    <w:rsid w:val="00CD25E7"/>
    <w:rsid w:val="00CD5D70"/>
    <w:rsid w:val="00CD6FA1"/>
    <w:rsid w:val="00D11D7B"/>
    <w:rsid w:val="00D27477"/>
    <w:rsid w:val="00D3065D"/>
    <w:rsid w:val="00D319F3"/>
    <w:rsid w:val="00D323C3"/>
    <w:rsid w:val="00D42B96"/>
    <w:rsid w:val="00D44483"/>
    <w:rsid w:val="00D57398"/>
    <w:rsid w:val="00D61E12"/>
    <w:rsid w:val="00D668DD"/>
    <w:rsid w:val="00D74EAD"/>
    <w:rsid w:val="00D7670B"/>
    <w:rsid w:val="00D91B4D"/>
    <w:rsid w:val="00D938EC"/>
    <w:rsid w:val="00DA1243"/>
    <w:rsid w:val="00DA19B8"/>
    <w:rsid w:val="00DA344E"/>
    <w:rsid w:val="00DE206F"/>
    <w:rsid w:val="00DE2C02"/>
    <w:rsid w:val="00DE6C66"/>
    <w:rsid w:val="00E142E2"/>
    <w:rsid w:val="00E22C0C"/>
    <w:rsid w:val="00E40539"/>
    <w:rsid w:val="00E45D47"/>
    <w:rsid w:val="00E522C1"/>
    <w:rsid w:val="00E71512"/>
    <w:rsid w:val="00E74636"/>
    <w:rsid w:val="00E97CCC"/>
    <w:rsid w:val="00EB1198"/>
    <w:rsid w:val="00EB192D"/>
    <w:rsid w:val="00EC58F3"/>
    <w:rsid w:val="00ED6CA7"/>
    <w:rsid w:val="00ED78CE"/>
    <w:rsid w:val="00EF2BD5"/>
    <w:rsid w:val="00EF784E"/>
    <w:rsid w:val="00F01B4C"/>
    <w:rsid w:val="00F03D62"/>
    <w:rsid w:val="00F0770D"/>
    <w:rsid w:val="00F2110C"/>
    <w:rsid w:val="00F52DA0"/>
    <w:rsid w:val="00F57AAE"/>
    <w:rsid w:val="00F618E2"/>
    <w:rsid w:val="00F64825"/>
    <w:rsid w:val="00F801A6"/>
    <w:rsid w:val="00F821F3"/>
    <w:rsid w:val="00F83134"/>
    <w:rsid w:val="00F8539D"/>
    <w:rsid w:val="00F87B17"/>
    <w:rsid w:val="00F910D1"/>
    <w:rsid w:val="00F94317"/>
    <w:rsid w:val="00F94931"/>
    <w:rsid w:val="00F949C5"/>
    <w:rsid w:val="00FC5CB8"/>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FE78E"/>
  <w15:chartTrackingRefBased/>
  <w15:docId w15:val="{004C52CC-73CB-4ABA-B366-3132553C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2E2"/>
    <w:pPr>
      <w:spacing w:after="0" w:line="360" w:lineRule="auto"/>
    </w:pPr>
    <w:rPr>
      <w:rFonts w:ascii="Calibri" w:eastAsia="SimSun" w:hAnsi="Calibri" w:cs="SimSun"/>
      <w:kern w:val="2"/>
      <w:sz w:val="21"/>
      <w:szCs w:val="24"/>
      <w:lang w:eastAsia="zh-CN"/>
    </w:rPr>
  </w:style>
  <w:style w:type="paragraph" w:styleId="Heading1">
    <w:name w:val="heading 1"/>
    <w:next w:val="Normal"/>
    <w:link w:val="Heading1Char"/>
    <w:qFormat/>
    <w:rsid w:val="00E142E2"/>
    <w:pPr>
      <w:spacing w:beforeAutospacing="1" w:after="100" w:afterAutospacing="1" w:line="276" w:lineRule="auto"/>
      <w:outlineLvl w:val="0"/>
    </w:pPr>
    <w:rPr>
      <w:rFonts w:ascii="SimSun" w:eastAsia="SimSun" w:hAnsi="SimSun" w:cs="SimSun" w:hint="eastAsia"/>
      <w:b/>
      <w:bCs/>
      <w:kern w:val="44"/>
      <w:sz w:val="48"/>
      <w:szCs w:val="48"/>
      <w:lang w:eastAsia="zh-CN"/>
    </w:rPr>
  </w:style>
  <w:style w:type="paragraph" w:styleId="Heading2">
    <w:name w:val="heading 2"/>
    <w:next w:val="Normal"/>
    <w:link w:val="Heading2Char"/>
    <w:qFormat/>
    <w:rsid w:val="00E142E2"/>
    <w:pPr>
      <w:spacing w:beforeAutospacing="1" w:after="100" w:afterAutospacing="1" w:line="276" w:lineRule="auto"/>
      <w:outlineLvl w:val="1"/>
    </w:pPr>
    <w:rPr>
      <w:rFonts w:ascii="SimSun" w:eastAsia="SimSun" w:hAnsi="SimSun" w:cs="SimSun" w:hint="eastAsia"/>
      <w:b/>
      <w:bCs/>
      <w:sz w:val="36"/>
      <w:szCs w:val="36"/>
      <w:lang w:eastAsia="zh-CN"/>
    </w:rPr>
  </w:style>
  <w:style w:type="paragraph" w:styleId="Heading3">
    <w:name w:val="heading 3"/>
    <w:basedOn w:val="Normal"/>
    <w:next w:val="Normal"/>
    <w:link w:val="Heading3Char"/>
    <w:qFormat/>
    <w:rsid w:val="00E142E2"/>
    <w:pPr>
      <w:keepNext/>
      <w:keepLines/>
      <w:spacing w:before="260" w:after="260" w:line="416" w:lineRule="auto"/>
      <w:outlineLvl w:val="2"/>
    </w:pPr>
    <w:rPr>
      <w:rFonts w:ascii="Times New Roman" w:hAnsi="Times New Roman" w:cs="Times New Roman"/>
      <w:b/>
      <w:bCs/>
      <w:sz w:val="32"/>
      <w:szCs w:val="32"/>
    </w:rPr>
  </w:style>
  <w:style w:type="paragraph" w:styleId="Heading4">
    <w:name w:val="heading 4"/>
    <w:next w:val="Normal"/>
    <w:link w:val="Heading4Char"/>
    <w:qFormat/>
    <w:rsid w:val="00E142E2"/>
    <w:pPr>
      <w:spacing w:beforeAutospacing="1" w:after="100" w:afterAutospacing="1" w:line="276"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142E2"/>
    <w:rPr>
      <w:rFonts w:ascii="SimSun" w:eastAsia="SimSun" w:hAnsi="SimSun" w:cs="SimSun"/>
      <w:b/>
      <w:bCs/>
      <w:kern w:val="44"/>
      <w:sz w:val="48"/>
      <w:szCs w:val="48"/>
      <w:lang w:val="en-US" w:eastAsia="zh-CN"/>
    </w:rPr>
  </w:style>
  <w:style w:type="character" w:customStyle="1" w:styleId="Heading2Char">
    <w:name w:val="Heading 2 Char"/>
    <w:basedOn w:val="DefaultParagraphFont"/>
    <w:link w:val="Heading2"/>
    <w:qFormat/>
    <w:rsid w:val="00E142E2"/>
    <w:rPr>
      <w:rFonts w:ascii="SimSun" w:eastAsia="SimSun" w:hAnsi="SimSun" w:cs="SimSun"/>
      <w:b/>
      <w:bCs/>
      <w:sz w:val="36"/>
      <w:szCs w:val="36"/>
      <w:lang w:val="en-US" w:eastAsia="zh-CN"/>
    </w:rPr>
  </w:style>
  <w:style w:type="character" w:customStyle="1" w:styleId="Heading3Char">
    <w:name w:val="Heading 3 Char"/>
    <w:basedOn w:val="DefaultParagraphFont"/>
    <w:link w:val="Heading3"/>
    <w:qFormat/>
    <w:rsid w:val="00E142E2"/>
    <w:rPr>
      <w:rFonts w:ascii="Times New Roman" w:eastAsia="SimSun" w:hAnsi="Times New Roman" w:cs="Times New Roman"/>
      <w:b/>
      <w:bCs/>
      <w:kern w:val="2"/>
      <w:sz w:val="32"/>
      <w:szCs w:val="32"/>
      <w:lang w:val="en-US" w:eastAsia="zh-CN"/>
    </w:rPr>
  </w:style>
  <w:style w:type="character" w:customStyle="1" w:styleId="Heading4Char">
    <w:name w:val="Heading 4 Char"/>
    <w:basedOn w:val="DefaultParagraphFont"/>
    <w:link w:val="Heading4"/>
    <w:qFormat/>
    <w:rsid w:val="00E142E2"/>
    <w:rPr>
      <w:rFonts w:ascii="SimSun" w:eastAsia="SimSun" w:hAnsi="SimSun" w:cs="Times New Roman"/>
      <w:b/>
      <w:bCs/>
      <w:sz w:val="24"/>
      <w:szCs w:val="24"/>
      <w:lang w:val="en-US" w:eastAsia="zh-CN"/>
    </w:rPr>
  </w:style>
  <w:style w:type="character" w:customStyle="1" w:styleId="BalloonTextChar">
    <w:name w:val="Balloon Text Char"/>
    <w:basedOn w:val="DefaultParagraphFont"/>
    <w:link w:val="BalloonText"/>
    <w:qFormat/>
    <w:rsid w:val="00E142E2"/>
    <w:rPr>
      <w:rFonts w:ascii="Tahoma" w:eastAsia="SimSun" w:hAnsi="Tahoma" w:cs="Tahoma"/>
      <w:kern w:val="2"/>
      <w:sz w:val="16"/>
      <w:szCs w:val="16"/>
      <w:lang w:val="en-US" w:eastAsia="zh-CN"/>
    </w:rPr>
  </w:style>
  <w:style w:type="paragraph" w:styleId="BalloonText">
    <w:name w:val="Balloon Text"/>
    <w:basedOn w:val="Normal"/>
    <w:link w:val="BalloonTextChar"/>
    <w:qFormat/>
    <w:rsid w:val="00E142E2"/>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142E2"/>
    <w:rPr>
      <w:rFonts w:ascii="Segoe UI" w:eastAsia="SimSun" w:hAnsi="Segoe UI" w:cs="Segoe UI"/>
      <w:kern w:val="2"/>
      <w:sz w:val="18"/>
      <w:szCs w:val="18"/>
      <w:lang w:val="en-US" w:eastAsia="zh-CN"/>
    </w:rPr>
  </w:style>
  <w:style w:type="character" w:customStyle="1" w:styleId="CommentTextChar">
    <w:name w:val="Comment Text Char"/>
    <w:basedOn w:val="DefaultParagraphFont"/>
    <w:link w:val="CommentText"/>
    <w:qFormat/>
    <w:rsid w:val="00E142E2"/>
    <w:rPr>
      <w:rFonts w:ascii="Times New Roman" w:eastAsia="SimSun" w:hAnsi="Times New Roman" w:cs="Times New Roman"/>
      <w:kern w:val="2"/>
      <w:sz w:val="20"/>
      <w:szCs w:val="20"/>
      <w:lang w:val="en-US" w:eastAsia="zh-CN"/>
    </w:rPr>
  </w:style>
  <w:style w:type="paragraph" w:styleId="CommentText">
    <w:name w:val="annotation text"/>
    <w:basedOn w:val="Normal"/>
    <w:link w:val="CommentTextChar"/>
    <w:qFormat/>
    <w:rsid w:val="00E142E2"/>
    <w:pPr>
      <w:spacing w:line="240" w:lineRule="auto"/>
    </w:pPr>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E142E2"/>
    <w:rPr>
      <w:rFonts w:ascii="Calibri" w:eastAsia="SimSun" w:hAnsi="Calibri" w:cs="SimSun"/>
      <w:kern w:val="2"/>
      <w:sz w:val="20"/>
      <w:szCs w:val="20"/>
      <w:lang w:val="en-US" w:eastAsia="zh-CN"/>
    </w:rPr>
  </w:style>
  <w:style w:type="character" w:customStyle="1" w:styleId="CommentSubjectChar">
    <w:name w:val="Comment Subject Char"/>
    <w:basedOn w:val="CommentTextChar"/>
    <w:link w:val="CommentSubject"/>
    <w:qFormat/>
    <w:rsid w:val="00E142E2"/>
    <w:rPr>
      <w:rFonts w:ascii="Times New Roman" w:eastAsia="SimSun" w:hAnsi="Times New Roman" w:cs="Times New Roman"/>
      <w:b/>
      <w:bCs/>
      <w:kern w:val="2"/>
      <w:sz w:val="20"/>
      <w:szCs w:val="20"/>
      <w:lang w:val="en-US" w:eastAsia="zh-CN"/>
    </w:rPr>
  </w:style>
  <w:style w:type="paragraph" w:styleId="CommentSubject">
    <w:name w:val="annotation subject"/>
    <w:basedOn w:val="CommentText"/>
    <w:next w:val="CommentText"/>
    <w:link w:val="CommentSubjectChar"/>
    <w:qFormat/>
    <w:rsid w:val="00E142E2"/>
    <w:rPr>
      <w:b/>
      <w:bCs/>
    </w:rPr>
  </w:style>
  <w:style w:type="character" w:customStyle="1" w:styleId="CommentSubjectChar1">
    <w:name w:val="Comment Subject Char1"/>
    <w:basedOn w:val="CommentTextChar1"/>
    <w:uiPriority w:val="99"/>
    <w:semiHidden/>
    <w:rsid w:val="00E142E2"/>
    <w:rPr>
      <w:rFonts w:ascii="Calibri" w:eastAsia="SimSun" w:hAnsi="Calibri" w:cs="SimSun"/>
      <w:b/>
      <w:bCs/>
      <w:kern w:val="2"/>
      <w:sz w:val="20"/>
      <w:szCs w:val="20"/>
      <w:lang w:val="en-US" w:eastAsia="zh-CN"/>
    </w:rPr>
  </w:style>
  <w:style w:type="character" w:customStyle="1" w:styleId="FooterChar">
    <w:name w:val="Footer Char"/>
    <w:basedOn w:val="DefaultParagraphFont"/>
    <w:link w:val="Footer"/>
    <w:uiPriority w:val="99"/>
    <w:qFormat/>
    <w:rsid w:val="00E142E2"/>
    <w:rPr>
      <w:rFonts w:ascii="Calibri" w:eastAsia="SimSun" w:hAnsi="Calibri" w:cs="SimSun"/>
      <w:kern w:val="2"/>
      <w:sz w:val="21"/>
      <w:szCs w:val="24"/>
      <w:lang w:val="en-US" w:eastAsia="zh-CN"/>
    </w:rPr>
  </w:style>
  <w:style w:type="paragraph" w:styleId="Footer">
    <w:name w:val="footer"/>
    <w:basedOn w:val="Normal"/>
    <w:link w:val="FooterChar"/>
    <w:uiPriority w:val="99"/>
    <w:qFormat/>
    <w:rsid w:val="00E142E2"/>
    <w:pPr>
      <w:tabs>
        <w:tab w:val="center" w:pos="4680"/>
        <w:tab w:val="right" w:pos="9360"/>
      </w:tabs>
    </w:pPr>
  </w:style>
  <w:style w:type="character" w:customStyle="1" w:styleId="FooterChar1">
    <w:name w:val="Footer Char1"/>
    <w:basedOn w:val="DefaultParagraphFont"/>
    <w:uiPriority w:val="99"/>
    <w:semiHidden/>
    <w:rsid w:val="00E142E2"/>
    <w:rPr>
      <w:rFonts w:ascii="Calibri" w:eastAsia="SimSun" w:hAnsi="Calibri" w:cs="SimSun"/>
      <w:kern w:val="2"/>
      <w:sz w:val="21"/>
      <w:szCs w:val="24"/>
      <w:lang w:val="en-US" w:eastAsia="zh-CN"/>
    </w:rPr>
  </w:style>
  <w:style w:type="character" w:customStyle="1" w:styleId="HeaderChar">
    <w:name w:val="Header Char"/>
    <w:basedOn w:val="DefaultParagraphFont"/>
    <w:link w:val="Header"/>
    <w:qFormat/>
    <w:rsid w:val="00E142E2"/>
    <w:rPr>
      <w:rFonts w:ascii="Calibri" w:eastAsia="SimSun" w:hAnsi="Calibri" w:cs="SimSun"/>
      <w:kern w:val="2"/>
      <w:sz w:val="21"/>
      <w:szCs w:val="24"/>
      <w:lang w:val="en-US" w:eastAsia="zh-CN"/>
    </w:rPr>
  </w:style>
  <w:style w:type="paragraph" w:styleId="Header">
    <w:name w:val="header"/>
    <w:basedOn w:val="Normal"/>
    <w:link w:val="HeaderChar"/>
    <w:qFormat/>
    <w:rsid w:val="00E142E2"/>
    <w:pPr>
      <w:tabs>
        <w:tab w:val="center" w:pos="4680"/>
        <w:tab w:val="right" w:pos="9360"/>
      </w:tabs>
    </w:pPr>
  </w:style>
  <w:style w:type="character" w:customStyle="1" w:styleId="HeaderChar1">
    <w:name w:val="Header Char1"/>
    <w:basedOn w:val="DefaultParagraphFont"/>
    <w:uiPriority w:val="99"/>
    <w:semiHidden/>
    <w:rsid w:val="00E142E2"/>
    <w:rPr>
      <w:rFonts w:ascii="Calibri" w:eastAsia="SimSun" w:hAnsi="Calibri" w:cs="SimSun"/>
      <w:kern w:val="2"/>
      <w:sz w:val="21"/>
      <w:szCs w:val="24"/>
      <w:lang w:val="en-US" w:eastAsia="zh-CN"/>
    </w:rPr>
  </w:style>
  <w:style w:type="character" w:customStyle="1" w:styleId="BodyTextChar">
    <w:name w:val="Body Text Char"/>
    <w:basedOn w:val="DefaultParagraphFont"/>
    <w:link w:val="BodyText"/>
    <w:uiPriority w:val="1"/>
    <w:qFormat/>
    <w:rsid w:val="00E142E2"/>
    <w:rPr>
      <w:rFonts w:ascii="Times New Roman" w:eastAsia="Times New Roman" w:hAnsi="Times New Roman" w:cs="Times New Roman"/>
      <w:sz w:val="24"/>
      <w:szCs w:val="24"/>
      <w:lang w:val="en-US"/>
    </w:rPr>
  </w:style>
  <w:style w:type="paragraph" w:styleId="BodyText">
    <w:name w:val="Body Text"/>
    <w:basedOn w:val="Normal"/>
    <w:link w:val="BodyTextChar"/>
    <w:uiPriority w:val="1"/>
    <w:unhideWhenUsed/>
    <w:qFormat/>
    <w:rsid w:val="00E142E2"/>
    <w:pPr>
      <w:widowControl w:val="0"/>
      <w:autoSpaceDE w:val="0"/>
      <w:autoSpaceDN w:val="0"/>
      <w:spacing w:line="240" w:lineRule="auto"/>
    </w:pPr>
    <w:rPr>
      <w:rFonts w:ascii="Times New Roman" w:eastAsia="Times New Roman" w:hAnsi="Times New Roman" w:cs="Times New Roman"/>
      <w:kern w:val="0"/>
      <w:sz w:val="24"/>
      <w:lang w:eastAsia="en-US"/>
    </w:rPr>
  </w:style>
  <w:style w:type="character" w:customStyle="1" w:styleId="BodyTextChar1">
    <w:name w:val="Body Text Char1"/>
    <w:basedOn w:val="DefaultParagraphFont"/>
    <w:uiPriority w:val="99"/>
    <w:semiHidden/>
    <w:rsid w:val="00E142E2"/>
    <w:rPr>
      <w:rFonts w:ascii="Calibri" w:eastAsia="SimSun" w:hAnsi="Calibri" w:cs="SimSun"/>
      <w:kern w:val="2"/>
      <w:sz w:val="21"/>
      <w:szCs w:val="24"/>
      <w:lang w:val="en-US" w:eastAsia="zh-CN"/>
    </w:rPr>
  </w:style>
  <w:style w:type="character" w:styleId="Hyperlink">
    <w:name w:val="Hyperlink"/>
    <w:basedOn w:val="DefaultParagraphFont"/>
    <w:unhideWhenUsed/>
    <w:qFormat/>
    <w:rsid w:val="00E142E2"/>
    <w:rPr>
      <w:color w:val="0563C1" w:themeColor="hyperlink"/>
      <w:u w:val="single"/>
    </w:rPr>
  </w:style>
  <w:style w:type="paragraph" w:styleId="NormalWeb">
    <w:name w:val="Normal (Web)"/>
    <w:uiPriority w:val="99"/>
    <w:qFormat/>
    <w:rsid w:val="00E142E2"/>
    <w:pPr>
      <w:spacing w:beforeAutospacing="1" w:after="100" w:afterAutospacing="1" w:line="276" w:lineRule="auto"/>
    </w:pPr>
    <w:rPr>
      <w:rFonts w:ascii="Times New Roman" w:eastAsia="SimSun" w:hAnsi="Times New Roman" w:cs="Times New Roman"/>
      <w:sz w:val="24"/>
      <w:szCs w:val="24"/>
      <w:lang w:eastAsia="zh-CN"/>
    </w:rPr>
  </w:style>
  <w:style w:type="character" w:styleId="Strong">
    <w:name w:val="Strong"/>
    <w:uiPriority w:val="22"/>
    <w:qFormat/>
    <w:rsid w:val="00E142E2"/>
    <w:rPr>
      <w:rFonts w:ascii="Times New Roman" w:eastAsia="SimSun" w:hAnsi="Times New Roman" w:cs="Times New Roman"/>
      <w:b/>
      <w:bCs/>
    </w:rPr>
  </w:style>
  <w:style w:type="character" w:styleId="Emphasis">
    <w:name w:val="Emphasis"/>
    <w:uiPriority w:val="20"/>
    <w:qFormat/>
    <w:rsid w:val="00E142E2"/>
    <w:rPr>
      <w:rFonts w:ascii="Times New Roman" w:eastAsia="SimSun" w:hAnsi="Times New Roman" w:cs="Times New Roman"/>
      <w:i/>
      <w:iCs/>
    </w:rPr>
  </w:style>
  <w:style w:type="character" w:customStyle="1" w:styleId="gstkn">
    <w:name w:val="gs_tkn"/>
    <w:basedOn w:val="DefaultParagraphFont"/>
    <w:rsid w:val="00E142E2"/>
  </w:style>
  <w:style w:type="paragraph" w:customStyle="1" w:styleId="ListParagraphb612b179-389d-4dc2-8852-46f1f2ee3443">
    <w:name w:val="List Paragraph_b612b179-389d-4dc2-8852-46f1f2ee3443"/>
    <w:basedOn w:val="Normal"/>
    <w:qFormat/>
    <w:rsid w:val="00E142E2"/>
    <w:pPr>
      <w:ind w:left="720"/>
      <w:contextualSpacing/>
    </w:pPr>
    <w:rPr>
      <w:rFonts w:ascii="Times New Roman" w:hAnsi="Times New Roman" w:cs="Times New Roman"/>
    </w:rPr>
  </w:style>
  <w:style w:type="paragraph" w:customStyle="1" w:styleId="Style1">
    <w:name w:val="_Style 1"/>
    <w:basedOn w:val="Normal"/>
    <w:qFormat/>
    <w:rsid w:val="00E142E2"/>
    <w:pPr>
      <w:ind w:left="720"/>
      <w:contextualSpacing/>
    </w:pPr>
    <w:rPr>
      <w:rFonts w:cs="Times New Roman"/>
    </w:rPr>
  </w:style>
  <w:style w:type="paragraph" w:customStyle="1" w:styleId="Default">
    <w:name w:val="Default"/>
    <w:qFormat/>
    <w:rsid w:val="00E142E2"/>
    <w:pPr>
      <w:autoSpaceDE w:val="0"/>
      <w:autoSpaceDN w:val="0"/>
      <w:adjustRightInd w:val="0"/>
      <w:spacing w:after="0" w:line="36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AF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282"/>
    <w:pPr>
      <w:ind w:left="720"/>
      <w:contextualSpacing/>
    </w:pPr>
  </w:style>
  <w:style w:type="character" w:styleId="UnresolvedMention">
    <w:name w:val="Unresolved Mention"/>
    <w:basedOn w:val="DefaultParagraphFont"/>
    <w:uiPriority w:val="99"/>
    <w:semiHidden/>
    <w:unhideWhenUsed/>
    <w:rsid w:val="00584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dpi.com/search?q=market+stud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27</Pages>
  <Words>7205</Words>
  <Characters>41074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Aina Iyapo</dc:creator>
  <cp:keywords/>
  <dc:description/>
  <cp:lastModifiedBy>SDI 1084</cp:lastModifiedBy>
  <cp:revision>994</cp:revision>
  <dcterms:created xsi:type="dcterms:W3CDTF">2026-03-23T08:34:00Z</dcterms:created>
  <dcterms:modified xsi:type="dcterms:W3CDTF">2026-03-24T09:18:00Z</dcterms:modified>
</cp:coreProperties>
</file>