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A319F2" w14:textId="285C666A" w:rsidR="00AA339B" w:rsidRDefault="00071476">
      <w:pPr>
        <w:pStyle w:val="Title"/>
        <w:spacing w:after="0"/>
        <w:jc w:val="both"/>
        <w:rPr>
          <w:rFonts w:ascii="Arial" w:eastAsia="Arial" w:hAnsi="Arial" w:cs="Arial"/>
        </w:rPr>
      </w:pPr>
      <w:r w:rsidRPr="00071476">
        <w:rPr>
          <w:rFonts w:ascii="Arial" w:eastAsia="Arial" w:hAnsi="Arial" w:cs="Arial"/>
        </w:rPr>
        <w:t>Original Research Article</w:t>
      </w:r>
    </w:p>
    <w:p w14:paraId="75FC4B3B" w14:textId="77777777" w:rsidR="00071476" w:rsidRDefault="00071476" w:rsidP="00071476"/>
    <w:p w14:paraId="6590D817" w14:textId="77777777" w:rsidR="00071476" w:rsidRPr="00071476" w:rsidRDefault="00071476" w:rsidP="00071476"/>
    <w:p w14:paraId="25016B86" w14:textId="2567BA2E" w:rsidR="00AA339B" w:rsidRDefault="00A5470C">
      <w:pPr>
        <w:jc w:val="right"/>
        <w:rPr>
          <w:rFonts w:ascii="Arial" w:eastAsia="Arial" w:hAnsi="Arial" w:cs="Arial"/>
          <w:b/>
          <w:bCs/>
          <w:color w:val="000000"/>
          <w:sz w:val="36"/>
          <w:szCs w:val="36"/>
        </w:rPr>
      </w:pPr>
      <w:r>
        <w:rPr>
          <w:rFonts w:ascii="Arial" w:eastAsia="Arial" w:hAnsi="Arial" w:cs="Arial"/>
          <w:b/>
          <w:bCs/>
          <w:sz w:val="36"/>
          <w:szCs w:val="36"/>
        </w:rPr>
        <w:t>Attitudes Towards Utilization of Artificial Intelligence (AI)Among Radiologic Technology Students</w:t>
      </w:r>
      <w:r>
        <w:rPr>
          <w:rFonts w:ascii="Arial" w:eastAsia="Arial" w:hAnsi="Arial" w:cs="Arial"/>
          <w:b/>
          <w:bCs/>
          <w:color w:val="000000"/>
          <w:sz w:val="36"/>
          <w:szCs w:val="36"/>
        </w:rPr>
        <w:t xml:space="preserve"> </w:t>
      </w:r>
    </w:p>
    <w:p w14:paraId="4286CB1F" w14:textId="77777777" w:rsidR="00AA339B" w:rsidRDefault="00AA339B">
      <w:pPr>
        <w:pBdr>
          <w:top w:val="nil"/>
          <w:left w:val="nil"/>
          <w:bottom w:val="nil"/>
          <w:right w:val="nil"/>
          <w:between w:val="nil"/>
        </w:pBdr>
        <w:jc w:val="both"/>
        <w:rPr>
          <w:rFonts w:ascii="Arial" w:eastAsia="Arial" w:hAnsi="Arial" w:cs="Arial"/>
          <w:b/>
          <w:bCs/>
          <w:color w:val="000000"/>
          <w:sz w:val="36"/>
          <w:szCs w:val="36"/>
        </w:rPr>
      </w:pPr>
    </w:p>
    <w:p w14:paraId="276CA3E9" w14:textId="77777777" w:rsidR="00071476" w:rsidRDefault="00071476" w:rsidP="00071476">
      <w:pPr>
        <w:jc w:val="right"/>
        <w:rPr>
          <w:rFonts w:ascii="Arial" w:eastAsia="Arial" w:hAnsi="Arial" w:cs="Arial"/>
          <w:color w:val="000000"/>
        </w:rPr>
      </w:pPr>
    </w:p>
    <w:p w14:paraId="4417AF79" w14:textId="77777777" w:rsidR="00AA339B" w:rsidRDefault="00A5470C">
      <w:pPr>
        <w:pBdr>
          <w:top w:val="nil"/>
          <w:left w:val="nil"/>
          <w:bottom w:val="nil"/>
          <w:right w:val="nil"/>
          <w:between w:val="nil"/>
        </w:pBdr>
        <w:jc w:val="both"/>
        <w:rPr>
          <w:rFonts w:ascii="Arial" w:eastAsia="Arial" w:hAnsi="Arial" w:cs="Arial"/>
          <w:color w:val="000000"/>
          <w:sz w:val="16"/>
          <w:szCs w:val="16"/>
        </w:rPr>
        <w:sectPr w:rsidR="00AA339B" w:rsidSect="00AD67D5">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114300" distR="114300" wp14:anchorId="504E5CBA" wp14:editId="69481B38">
                <wp:extent cx="5303520" cy="19050"/>
                <wp:effectExtent l="0" t="0" r="0" b="0"/>
                <wp:docPr id="11" name="Freeform: Shape 1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5303520" cy="19050"/>
                <wp:effectExtent b="0" l="0" r="0" t="0"/>
                <wp:docPr id="11" name="image49.png"/>
                <a:graphic>
                  <a:graphicData uri="http://schemas.openxmlformats.org/drawingml/2006/picture">
                    <pic:pic>
                      <pic:nvPicPr>
                        <pic:cNvPr id="0" name="image49.png"/>
                        <pic:cNvPicPr preferRelativeResize="0"/>
                      </pic:nvPicPr>
                      <pic:blipFill>
                        <a:blip r:embed="rId19"/>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5BB38820" w14:textId="77777777" w:rsidR="00AA339B" w:rsidRDefault="00A5470C">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ABSTRACT</w:t>
      </w:r>
    </w:p>
    <w:p w14:paraId="117A254B" w14:textId="77777777" w:rsidR="00AA339B" w:rsidRDefault="00AA339B">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AA339B" w:rsidRPr="00A5470C" w14:paraId="7A26EC6B" w14:textId="77777777">
        <w:tc>
          <w:tcPr>
            <w:tcW w:w="8424" w:type="dxa"/>
            <w:shd w:val="clear" w:color="auto" w:fill="F2F2F2"/>
          </w:tcPr>
          <w:p w14:paraId="15F576C8" w14:textId="77777777" w:rsidR="00AA339B" w:rsidRPr="00A5470C" w:rsidRDefault="00A5470C">
            <w:pPr>
              <w:spacing w:after="200"/>
              <w:rPr>
                <w:rFonts w:ascii="Arial" w:eastAsia="Arial" w:hAnsi="Arial" w:cs="Arial"/>
                <w:sz w:val="24"/>
                <w:szCs w:val="24"/>
              </w:rPr>
            </w:pPr>
            <w:r w:rsidRPr="00A5470C">
              <w:rPr>
                <w:rFonts w:ascii="Arial" w:eastAsia="Arial" w:hAnsi="Arial" w:cs="Arial"/>
                <w:b/>
                <w:bCs/>
                <w:sz w:val="24"/>
                <w:szCs w:val="24"/>
              </w:rPr>
              <w:t>Objectives:</w:t>
            </w:r>
            <w:r w:rsidRPr="00A5470C">
              <w:rPr>
                <w:rFonts w:ascii="Arial" w:eastAsia="Arial" w:hAnsi="Arial" w:cs="Arial"/>
                <w:sz w:val="24"/>
                <w:szCs w:val="24"/>
              </w:rPr>
              <w:t xml:space="preserve"> As artificial intelligence becomes a groundbreaking development in the modern world, understanding students’ perception towards its utilization helps identify its positive and negative effects on their academic performance. Limited research has specifically examined the attitudes towards the utilization of artificial intelligence among Radiologic Technology students in a private institution.</w:t>
            </w:r>
          </w:p>
          <w:p w14:paraId="04DA838B" w14:textId="77777777" w:rsidR="00AA339B" w:rsidRPr="00A5470C" w:rsidRDefault="00A5470C">
            <w:pPr>
              <w:spacing w:after="200"/>
              <w:rPr>
                <w:rFonts w:ascii="Arial" w:eastAsia="Arial" w:hAnsi="Arial" w:cs="Arial"/>
                <w:sz w:val="24"/>
                <w:szCs w:val="24"/>
              </w:rPr>
            </w:pPr>
            <w:r w:rsidRPr="00A5470C">
              <w:rPr>
                <w:rFonts w:ascii="Arial" w:eastAsia="Arial" w:hAnsi="Arial" w:cs="Arial"/>
                <w:b/>
                <w:bCs/>
                <w:sz w:val="24"/>
                <w:szCs w:val="24"/>
              </w:rPr>
              <w:t>Methods</w:t>
            </w:r>
            <w:r w:rsidRPr="00A5470C">
              <w:rPr>
                <w:rFonts w:ascii="Arial" w:eastAsia="Arial" w:hAnsi="Arial" w:cs="Arial"/>
                <w:b/>
                <w:bCs/>
                <w:color w:val="000000"/>
                <w:sz w:val="24"/>
                <w:szCs w:val="24"/>
              </w:rPr>
              <w:t>:</w:t>
            </w:r>
            <w:r w:rsidRPr="00A5470C">
              <w:rPr>
                <w:rFonts w:ascii="Arial" w:eastAsia="Arial" w:hAnsi="Arial" w:cs="Arial"/>
                <w:sz w:val="24"/>
                <w:szCs w:val="24"/>
              </w:rPr>
              <w:t xml:space="preserve"> Data were generated from in-depth questionnaire and analyzed through the lens of self-determination theory. Descriptive statistics was applied to portray the demographics and professional traits of the study population and inferential statistics was utilized to evaluate the hypotheses and studied correlations among the variables.</w:t>
            </w:r>
          </w:p>
          <w:p w14:paraId="4DF51767" w14:textId="526004D0" w:rsidR="00AA339B" w:rsidRPr="00A5470C" w:rsidRDefault="00A5470C">
            <w:pPr>
              <w:spacing w:after="200"/>
              <w:rPr>
                <w:rFonts w:ascii="Arial" w:eastAsia="Arial" w:hAnsi="Arial" w:cs="Arial"/>
                <w:b/>
                <w:bCs/>
                <w:sz w:val="24"/>
                <w:szCs w:val="24"/>
              </w:rPr>
            </w:pPr>
            <w:r w:rsidRPr="00A5470C">
              <w:rPr>
                <w:rFonts w:ascii="Arial" w:eastAsia="Arial" w:hAnsi="Arial" w:cs="Arial"/>
                <w:b/>
                <w:bCs/>
                <w:color w:val="000000"/>
                <w:sz w:val="24"/>
                <w:szCs w:val="24"/>
              </w:rPr>
              <w:t>Results:</w:t>
            </w:r>
            <w:r w:rsidRPr="00A5470C">
              <w:rPr>
                <w:rFonts w:ascii="Arial" w:eastAsia="Arial" w:hAnsi="Arial" w:cs="Arial"/>
                <w:color w:val="000000"/>
                <w:sz w:val="24"/>
                <w:szCs w:val="24"/>
              </w:rPr>
              <w:t xml:space="preserve"> </w:t>
            </w:r>
            <w:r w:rsidRPr="00A5470C">
              <w:rPr>
                <w:rFonts w:ascii="Arial" w:eastAsia="Arial" w:hAnsi="Arial" w:cs="Arial"/>
                <w:sz w:val="24"/>
                <w:szCs w:val="24"/>
              </w:rPr>
              <w:t xml:space="preserve">The findings of the study found that 100% of the respondents are exposed to utilization of AI. Eight out of ten students have been using AI on a daily basis (82.40%), Furthermore, most respondents were using their cellphones to access AI tools (92.80%). However, few of the students had a prior orientation in utilization of AI (27.40%) seven out of ten respondents do have no prior orientation on using AI (72.60%). Lastly, the study found that most of the respondents have only moderate familiarity with AI uses (72.60%). Radiologic technology students have a positive attitude toward Artificial Intelligence positivity increasing by year level—from first year to fourth year students. The study rejected the null hypothesis (Ho). Thus, it </w:t>
            </w:r>
            <w:r w:rsidR="003C5DAF" w:rsidRPr="00A5470C">
              <w:rPr>
                <w:rFonts w:ascii="Arial" w:eastAsia="Arial" w:hAnsi="Arial" w:cs="Arial"/>
                <w:sz w:val="24"/>
                <w:szCs w:val="24"/>
              </w:rPr>
              <w:t>indicates</w:t>
            </w:r>
            <w:r w:rsidRPr="00A5470C">
              <w:rPr>
                <w:rFonts w:ascii="Arial" w:eastAsia="Arial" w:hAnsi="Arial" w:cs="Arial"/>
                <w:sz w:val="24"/>
                <w:szCs w:val="24"/>
              </w:rPr>
              <w:t xml:space="preserve"> that there is a high significant correlation between attitude toward AI and AI utilization.</w:t>
            </w:r>
          </w:p>
          <w:p w14:paraId="4E8FB531" w14:textId="77777777" w:rsidR="00AA339B" w:rsidRPr="00A5470C" w:rsidRDefault="00A5470C">
            <w:pPr>
              <w:spacing w:after="200"/>
              <w:rPr>
                <w:rFonts w:ascii="Arial" w:eastAsia="Arial" w:hAnsi="Arial" w:cs="Arial"/>
                <w:color w:val="000000"/>
                <w:sz w:val="24"/>
                <w:szCs w:val="24"/>
              </w:rPr>
            </w:pPr>
            <w:r w:rsidRPr="00A5470C">
              <w:rPr>
                <w:rFonts w:ascii="Arial" w:eastAsia="Arial" w:hAnsi="Arial" w:cs="Arial"/>
                <w:b/>
                <w:bCs/>
                <w:color w:val="000000"/>
                <w:sz w:val="24"/>
                <w:szCs w:val="24"/>
              </w:rPr>
              <w:t>Conclusion:</w:t>
            </w:r>
            <w:r w:rsidRPr="00A5470C">
              <w:rPr>
                <w:rFonts w:ascii="Arial" w:eastAsia="Arial" w:hAnsi="Arial" w:cs="Arial"/>
                <w:color w:val="000000"/>
                <w:sz w:val="24"/>
                <w:szCs w:val="24"/>
              </w:rPr>
              <w:t xml:space="preserve"> </w:t>
            </w:r>
            <w:r w:rsidRPr="00A5470C">
              <w:rPr>
                <w:rFonts w:ascii="Arial" w:eastAsia="Arial" w:hAnsi="Arial" w:cs="Arial"/>
                <w:sz w:val="24"/>
                <w:szCs w:val="24"/>
              </w:rPr>
              <w:t xml:space="preserve">The study found that most respondents were first-year students, with smaller numbers in subsequent years. Respondents view AI as a learning aid rather than a professional tool during their training. Attitudes significantly influence AI adoption among Radiologic Technology students, </w:t>
            </w:r>
            <w:r w:rsidRPr="00A5470C">
              <w:rPr>
                <w:rFonts w:ascii="Arial" w:eastAsia="Arial" w:hAnsi="Arial" w:cs="Arial"/>
                <w:sz w:val="24"/>
                <w:szCs w:val="24"/>
              </w:rPr>
              <w:lastRenderedPageBreak/>
              <w:t>with those having a positive attitude reporting higher levels of AI utilization in their academic work.</w:t>
            </w:r>
          </w:p>
        </w:tc>
      </w:tr>
    </w:tbl>
    <w:p w14:paraId="4248B9FC" w14:textId="77777777" w:rsidR="00AA339B" w:rsidRDefault="00AA339B">
      <w:pPr>
        <w:pBdr>
          <w:top w:val="nil"/>
          <w:left w:val="nil"/>
          <w:bottom w:val="nil"/>
          <w:right w:val="nil"/>
          <w:between w:val="nil"/>
        </w:pBdr>
        <w:jc w:val="both"/>
        <w:rPr>
          <w:rFonts w:ascii="Arial" w:eastAsia="Arial" w:hAnsi="Arial" w:cs="Arial"/>
          <w:i/>
          <w:iCs/>
          <w:color w:val="000000"/>
        </w:rPr>
      </w:pPr>
    </w:p>
    <w:p w14:paraId="7B13CEC9" w14:textId="77777777" w:rsidR="00AA339B" w:rsidRDefault="00A5470C">
      <w:pPr>
        <w:pBdr>
          <w:top w:val="nil"/>
          <w:left w:val="nil"/>
          <w:bottom w:val="nil"/>
          <w:right w:val="nil"/>
          <w:between w:val="nil"/>
        </w:pBdr>
        <w:jc w:val="both"/>
        <w:rPr>
          <w:rFonts w:ascii="Arial" w:eastAsia="Arial" w:hAnsi="Arial" w:cs="Arial"/>
          <w:i/>
          <w:iCs/>
        </w:rPr>
      </w:pPr>
      <w:r>
        <w:rPr>
          <w:rFonts w:ascii="Arial" w:eastAsia="Arial" w:hAnsi="Arial" w:cs="Arial"/>
          <w:i/>
          <w:iCs/>
          <w:color w:val="000000"/>
        </w:rPr>
        <w:t xml:space="preserve">Keywords: </w:t>
      </w:r>
      <w:r>
        <w:rPr>
          <w:rFonts w:ascii="Arial" w:eastAsia="Arial" w:hAnsi="Arial" w:cs="Arial"/>
          <w:i/>
          <w:iCs/>
        </w:rPr>
        <w:t>Radiologic Technology, Artificial Intelligence, Sustainable Development Goal, Negative and Positive Attitudes Academic</w:t>
      </w:r>
    </w:p>
    <w:p w14:paraId="7357AAFB" w14:textId="77777777" w:rsidR="00C629D0" w:rsidRDefault="00C629D0">
      <w:pPr>
        <w:pBdr>
          <w:top w:val="nil"/>
          <w:left w:val="nil"/>
          <w:bottom w:val="nil"/>
          <w:right w:val="nil"/>
          <w:between w:val="nil"/>
        </w:pBdr>
        <w:jc w:val="both"/>
        <w:rPr>
          <w:rFonts w:ascii="Arial" w:eastAsia="Arial" w:hAnsi="Arial" w:cs="Arial"/>
          <w:i/>
          <w:iCs/>
          <w:color w:val="000000"/>
        </w:rPr>
      </w:pPr>
    </w:p>
    <w:p w14:paraId="41F0F7D8" w14:textId="77777777" w:rsidR="00AA339B" w:rsidRDefault="00A5470C">
      <w:pPr>
        <w:keepNext/>
        <w:pBdr>
          <w:top w:val="nil"/>
          <w:left w:val="nil"/>
          <w:bottom w:val="nil"/>
          <w:right w:val="nil"/>
          <w:between w:val="nil"/>
        </w:pBdr>
        <w:jc w:val="both"/>
        <w:rPr>
          <w:rFonts w:ascii="Arial" w:eastAsia="Arial" w:hAnsi="Arial" w:cs="Arial"/>
          <w:b/>
          <w:bCs/>
          <w:smallCaps/>
          <w:color w:val="000000"/>
          <w:sz w:val="22"/>
          <w:szCs w:val="22"/>
        </w:rPr>
      </w:pPr>
      <w:r w:rsidRPr="005F1647">
        <w:rPr>
          <w:rFonts w:ascii="Arial" w:eastAsia="Arial" w:hAnsi="Arial" w:cs="Arial"/>
          <w:smallCaps/>
          <w:color w:val="000000"/>
          <w:sz w:val="22"/>
          <w:szCs w:val="22"/>
        </w:rPr>
        <w:t>1.</w:t>
      </w:r>
      <w:r>
        <w:rPr>
          <w:rFonts w:ascii="Arial" w:eastAsia="Arial" w:hAnsi="Arial" w:cs="Arial"/>
          <w:b/>
          <w:bCs/>
          <w:smallCaps/>
          <w:color w:val="000000"/>
          <w:sz w:val="22"/>
          <w:szCs w:val="22"/>
        </w:rPr>
        <w:t xml:space="preserve"> INTRODUCTION</w:t>
      </w:r>
    </w:p>
    <w:p w14:paraId="5460F8DA" w14:textId="77777777" w:rsidR="00AA339B" w:rsidRDefault="00AA339B">
      <w:pPr>
        <w:keepNext/>
        <w:pBdr>
          <w:top w:val="nil"/>
          <w:left w:val="nil"/>
          <w:bottom w:val="nil"/>
          <w:right w:val="nil"/>
          <w:between w:val="nil"/>
        </w:pBdr>
        <w:jc w:val="both"/>
        <w:rPr>
          <w:rFonts w:ascii="Arial" w:eastAsia="Arial" w:hAnsi="Arial" w:cs="Arial"/>
          <w:b/>
          <w:bCs/>
          <w:smallCaps/>
          <w:color w:val="000000"/>
          <w:sz w:val="22"/>
          <w:szCs w:val="22"/>
        </w:rPr>
      </w:pPr>
    </w:p>
    <w:p w14:paraId="1CE084D0" w14:textId="0500664E" w:rsidR="00AA339B" w:rsidRPr="00C846D6" w:rsidRDefault="00A5470C" w:rsidP="00F7489C">
      <w:pPr>
        <w:rPr>
          <w:rFonts w:ascii="Arial" w:eastAsia="Arial" w:hAnsi="Arial" w:cs="Arial"/>
          <w:sz w:val="24"/>
          <w:szCs w:val="24"/>
        </w:rPr>
      </w:pPr>
      <w:r>
        <w:rPr>
          <w:rFonts w:ascii="Arial" w:eastAsia="Arial" w:hAnsi="Arial" w:cs="Arial"/>
          <w:color w:val="0A0A0A"/>
          <w:highlight w:val="white"/>
        </w:rPr>
        <w:tab/>
      </w:r>
      <w:r w:rsidRPr="00C846D6">
        <w:rPr>
          <w:rFonts w:ascii="Arial" w:eastAsia="Arial" w:hAnsi="Arial" w:cs="Arial"/>
          <w:color w:val="0A0A0A"/>
          <w:sz w:val="24"/>
          <w:szCs w:val="24"/>
          <w:highlight w:val="white"/>
        </w:rPr>
        <w:t>Artificial Intelligence (AI) has become one of the world's transformational technologies in the education and healthcare domains. Globally, Artificial Intelligence (AI) applications include the following: for educational institutions, AI is classified as adaptive learning platforms and automated testing tools. (Holmes, Bialik, &amp; Fadel, 2019; Hwang et al., 2020) In healthcare institutions, AI is used in diagnostic imaging and clinical decision support systems. While these innovations have the potential to improve efficiency, personalization, and outcome measures, they also raise concerns about over-reliance, ethical dilemmas, and the possible loss of critical thinking competencies (Krause et al., 2024; Stein et al., 2024).</w:t>
      </w:r>
    </w:p>
    <w:p w14:paraId="6C53E325" w14:textId="77777777" w:rsidR="00AA339B" w:rsidRPr="00C846D6" w:rsidRDefault="00A5470C">
      <w:pPr>
        <w:rPr>
          <w:rFonts w:ascii="Arial" w:eastAsia="Arial" w:hAnsi="Arial" w:cs="Arial"/>
          <w:sz w:val="24"/>
          <w:szCs w:val="24"/>
        </w:rPr>
      </w:pPr>
      <w:r w:rsidRPr="00C846D6">
        <w:rPr>
          <w:rFonts w:ascii="Arial" w:eastAsia="Arial" w:hAnsi="Arial" w:cs="Arial"/>
          <w:sz w:val="24"/>
          <w:szCs w:val="24"/>
        </w:rPr>
        <w:tab/>
        <w:t xml:space="preserve">Attitudes toward the utilization of artificial intelligence (AI) are directly connected to Sustainable Development Goals 4 and 6, which aims to ensure inclusive, equitable, and quality education for all with the help of technology. Attitudes could facilitate the adoption of AI-driven educational tools that enhance personalized and adaptive learning, improve accessibility, and bridge digital divides, thereby advancing equity in higher education. The integration of AI encourages innovative teaching practices, supports lifelong learning, and aligns education with evolving labor market demands, ultimately contributing to the achievement of SDG 4 by fostering skills development and educational inclusivity among the youth. Openness to AI use in education thus represents a critical factor for harnessing AI’s potential to transform education sustainably and equitably to achieving the goal of SDG </w:t>
      </w:r>
      <w:proofErr w:type="gramStart"/>
      <w:r w:rsidRPr="00C846D6">
        <w:rPr>
          <w:rFonts w:ascii="Arial" w:eastAsia="Arial" w:hAnsi="Arial" w:cs="Arial"/>
          <w:sz w:val="24"/>
          <w:szCs w:val="24"/>
        </w:rPr>
        <w:t>6 .</w:t>
      </w:r>
      <w:proofErr w:type="gramEnd"/>
    </w:p>
    <w:p w14:paraId="0A0C904C" w14:textId="1A764DED" w:rsidR="00AA339B" w:rsidRPr="00C846D6" w:rsidRDefault="00A5470C" w:rsidP="00F7489C">
      <w:pPr>
        <w:rPr>
          <w:rFonts w:ascii="Arial" w:eastAsia="Arial" w:hAnsi="Arial" w:cs="Arial"/>
          <w:sz w:val="24"/>
          <w:szCs w:val="24"/>
        </w:rPr>
      </w:pPr>
      <w:r w:rsidRPr="00C846D6">
        <w:rPr>
          <w:rFonts w:ascii="Arial" w:eastAsia="Arial" w:hAnsi="Arial" w:cs="Arial"/>
          <w:sz w:val="24"/>
          <w:szCs w:val="24"/>
        </w:rPr>
        <w:tab/>
      </w:r>
      <w:r w:rsidRPr="00C846D6">
        <w:rPr>
          <w:rFonts w:ascii="Arial" w:eastAsia="Arial" w:hAnsi="Arial" w:cs="Arial"/>
          <w:color w:val="0A0A0A"/>
          <w:sz w:val="24"/>
          <w:szCs w:val="24"/>
          <w:highlight w:val="white"/>
        </w:rPr>
        <w:t>On a national level, the Philippines has already been kick-starting the adoption of AI through government-driven initiatives like the adoption of the 2025 AI Fest as well as initiatives spearheaded by the Department of Science and Technology (DOST), highlighting the prospective benefits of AI in fields such as education, healthcare, and government itself (DOST, 2025; Lena, 2025). Empirical research shows that most youth in the Philippines and educational institutions are generally showing positive reactions to integrating AI as a tool; however, general difficulties over the need for infrastructure readiness, digital learning literacy, and policy coherence still persist (</w:t>
      </w:r>
      <w:proofErr w:type="spellStart"/>
      <w:r w:rsidRPr="00C846D6">
        <w:rPr>
          <w:rFonts w:ascii="Arial" w:eastAsia="Arial" w:hAnsi="Arial" w:cs="Arial"/>
          <w:color w:val="0A0A0A"/>
          <w:sz w:val="24"/>
          <w:szCs w:val="24"/>
          <w:highlight w:val="white"/>
        </w:rPr>
        <w:t>Truelogic</w:t>
      </w:r>
      <w:proofErr w:type="spellEnd"/>
      <w:r w:rsidRPr="00C846D6">
        <w:rPr>
          <w:rFonts w:ascii="Arial" w:eastAsia="Arial" w:hAnsi="Arial" w:cs="Arial"/>
          <w:color w:val="0A0A0A"/>
          <w:sz w:val="24"/>
          <w:szCs w:val="24"/>
          <w:highlight w:val="white"/>
        </w:rPr>
        <w:t xml:space="preserve"> 2025; </w:t>
      </w:r>
      <w:proofErr w:type="spellStart"/>
      <w:r w:rsidRPr="00C846D6">
        <w:rPr>
          <w:rFonts w:ascii="Arial" w:eastAsia="Arial" w:hAnsi="Arial" w:cs="Arial"/>
          <w:color w:val="0A0A0A"/>
          <w:sz w:val="24"/>
          <w:szCs w:val="24"/>
          <w:highlight w:val="white"/>
        </w:rPr>
        <w:t>Maghirang</w:t>
      </w:r>
      <w:proofErr w:type="spellEnd"/>
      <w:r w:rsidRPr="00C846D6">
        <w:rPr>
          <w:rFonts w:ascii="Arial" w:eastAsia="Arial" w:hAnsi="Arial" w:cs="Arial"/>
          <w:color w:val="0A0A0A"/>
          <w:sz w:val="24"/>
          <w:szCs w:val="24"/>
          <w:highlight w:val="white"/>
        </w:rPr>
        <w:t xml:space="preserve"> 2025).</w:t>
      </w:r>
    </w:p>
    <w:p w14:paraId="1F086643" w14:textId="77777777" w:rsidR="00AA339B" w:rsidRPr="00C846D6" w:rsidRDefault="00A5470C">
      <w:pPr>
        <w:shd w:val="clear" w:color="auto" w:fill="FFFFFF"/>
        <w:rPr>
          <w:rFonts w:ascii="Arial" w:eastAsia="Arial" w:hAnsi="Arial" w:cs="Arial"/>
          <w:color w:val="0A0A0A"/>
          <w:sz w:val="24"/>
          <w:szCs w:val="24"/>
          <w:highlight w:val="white"/>
        </w:rPr>
      </w:pPr>
      <w:r w:rsidRPr="00C846D6">
        <w:rPr>
          <w:rFonts w:ascii="Arial" w:eastAsia="Arial" w:hAnsi="Arial" w:cs="Arial"/>
          <w:color w:val="0A0A0A"/>
          <w:sz w:val="24"/>
          <w:szCs w:val="24"/>
          <w:highlight w:val="white"/>
        </w:rPr>
        <w:tab/>
        <w:t xml:space="preserve">Despite the growing prevalence of AI, empirical studies investigating the perceptions of and implementation of AI among Radiologic Technology students in the Philippines in their academic and clinical education are limited. This points to a need for significant study that examines attitudes and utilization patterns, especially across the different year levels. </w:t>
      </w:r>
    </w:p>
    <w:p w14:paraId="2047EA17" w14:textId="77777777" w:rsidR="00AA339B" w:rsidRPr="00C846D6" w:rsidRDefault="00AA339B">
      <w:pPr>
        <w:rPr>
          <w:rFonts w:ascii="Arial" w:eastAsia="Arial" w:hAnsi="Arial" w:cs="Arial"/>
          <w:b/>
          <w:bCs/>
          <w:sz w:val="24"/>
          <w:szCs w:val="24"/>
        </w:rPr>
      </w:pPr>
    </w:p>
    <w:p w14:paraId="01EC2E5B" w14:textId="77777777" w:rsidR="00AA339B" w:rsidRPr="00C846D6" w:rsidRDefault="00A5470C">
      <w:pPr>
        <w:rPr>
          <w:rFonts w:ascii="Arial" w:eastAsia="Arial" w:hAnsi="Arial" w:cs="Arial"/>
          <w:sz w:val="24"/>
          <w:szCs w:val="24"/>
        </w:rPr>
      </w:pPr>
      <w:r w:rsidRPr="00C846D6">
        <w:rPr>
          <w:rFonts w:ascii="Arial" w:eastAsia="Arial" w:hAnsi="Arial" w:cs="Arial"/>
          <w:b/>
          <w:bCs/>
          <w:sz w:val="24"/>
          <w:szCs w:val="24"/>
        </w:rPr>
        <w:tab/>
      </w:r>
      <w:r w:rsidRPr="00C846D6">
        <w:rPr>
          <w:rFonts w:ascii="Arial" w:eastAsia="Arial" w:hAnsi="Arial" w:cs="Arial"/>
          <w:sz w:val="24"/>
          <w:szCs w:val="24"/>
        </w:rPr>
        <w:t xml:space="preserve">This study aimed to determine the attitude and the utilization of AI by Radiologic Technology students at a private institution in Iloilo City </w:t>
      </w:r>
    </w:p>
    <w:p w14:paraId="5CBAFCCC" w14:textId="77777777" w:rsidR="00AA339B" w:rsidRPr="00C846D6" w:rsidRDefault="00A5470C">
      <w:pPr>
        <w:ind w:firstLine="720"/>
        <w:rPr>
          <w:rFonts w:ascii="Arial" w:eastAsia="Arial" w:hAnsi="Arial" w:cs="Arial"/>
          <w:sz w:val="24"/>
          <w:szCs w:val="24"/>
        </w:rPr>
      </w:pPr>
      <w:r w:rsidRPr="00C846D6">
        <w:rPr>
          <w:rFonts w:ascii="Arial" w:eastAsia="Arial" w:hAnsi="Arial" w:cs="Arial"/>
          <w:sz w:val="24"/>
          <w:szCs w:val="24"/>
        </w:rPr>
        <w:t>Specifically, it sought to answer the following questions:</w:t>
      </w:r>
    </w:p>
    <w:p w14:paraId="0C81109B" w14:textId="77777777" w:rsidR="00AA339B" w:rsidRPr="00C846D6" w:rsidRDefault="00A5470C">
      <w:pPr>
        <w:numPr>
          <w:ilvl w:val="0"/>
          <w:numId w:val="3"/>
        </w:numPr>
        <w:rPr>
          <w:rFonts w:ascii="Arial" w:eastAsia="Arial" w:hAnsi="Arial" w:cs="Arial"/>
          <w:color w:val="0A0A0A"/>
          <w:sz w:val="24"/>
          <w:szCs w:val="24"/>
          <w:highlight w:val="white"/>
        </w:rPr>
      </w:pPr>
      <w:r w:rsidRPr="00C846D6">
        <w:rPr>
          <w:rFonts w:ascii="Arial" w:eastAsia="Arial" w:hAnsi="Arial" w:cs="Arial"/>
          <w:sz w:val="24"/>
          <w:szCs w:val="24"/>
        </w:rPr>
        <w:t xml:space="preserve">What is the profile of the respondents in terms of: </w:t>
      </w:r>
    </w:p>
    <w:p w14:paraId="4E66C367" w14:textId="77777777" w:rsidR="00AA339B" w:rsidRPr="00C846D6" w:rsidRDefault="00A5470C">
      <w:pPr>
        <w:numPr>
          <w:ilvl w:val="1"/>
          <w:numId w:val="3"/>
        </w:numPr>
        <w:rPr>
          <w:rFonts w:ascii="Arial" w:eastAsia="Arial" w:hAnsi="Arial" w:cs="Arial"/>
          <w:sz w:val="24"/>
          <w:szCs w:val="24"/>
        </w:rPr>
      </w:pPr>
      <w:r w:rsidRPr="00C846D6">
        <w:rPr>
          <w:rFonts w:ascii="Arial" w:eastAsia="Arial" w:hAnsi="Arial" w:cs="Arial"/>
          <w:sz w:val="24"/>
          <w:szCs w:val="24"/>
        </w:rPr>
        <w:t>Year Level.</w:t>
      </w:r>
    </w:p>
    <w:p w14:paraId="57632FFE" w14:textId="77777777" w:rsidR="00AA339B" w:rsidRPr="00C846D6" w:rsidRDefault="00A5470C">
      <w:pPr>
        <w:numPr>
          <w:ilvl w:val="1"/>
          <w:numId w:val="3"/>
        </w:numPr>
        <w:rPr>
          <w:rFonts w:ascii="Arial" w:eastAsia="Arial" w:hAnsi="Arial" w:cs="Arial"/>
          <w:sz w:val="24"/>
          <w:szCs w:val="24"/>
        </w:rPr>
      </w:pPr>
      <w:r w:rsidRPr="00C846D6">
        <w:rPr>
          <w:rFonts w:ascii="Arial" w:eastAsia="Arial" w:hAnsi="Arial" w:cs="Arial"/>
          <w:sz w:val="24"/>
          <w:szCs w:val="24"/>
        </w:rPr>
        <w:t>Access to AI tools.</w:t>
      </w:r>
    </w:p>
    <w:p w14:paraId="1334FA7E" w14:textId="77777777" w:rsidR="00AA339B" w:rsidRPr="00C846D6" w:rsidRDefault="00A5470C">
      <w:pPr>
        <w:numPr>
          <w:ilvl w:val="1"/>
          <w:numId w:val="3"/>
        </w:numPr>
        <w:rPr>
          <w:rFonts w:ascii="Arial" w:eastAsia="Arial" w:hAnsi="Arial" w:cs="Arial"/>
          <w:sz w:val="24"/>
          <w:szCs w:val="24"/>
        </w:rPr>
      </w:pPr>
      <w:r w:rsidRPr="00C846D6">
        <w:rPr>
          <w:rFonts w:ascii="Arial" w:eastAsia="Arial" w:hAnsi="Arial" w:cs="Arial"/>
          <w:sz w:val="24"/>
          <w:szCs w:val="24"/>
        </w:rPr>
        <w:t>Frequency of Internet Use.</w:t>
      </w:r>
    </w:p>
    <w:p w14:paraId="727A77BB" w14:textId="77777777" w:rsidR="00AA339B" w:rsidRPr="00C846D6" w:rsidRDefault="00A5470C">
      <w:pPr>
        <w:numPr>
          <w:ilvl w:val="1"/>
          <w:numId w:val="3"/>
        </w:numPr>
        <w:rPr>
          <w:rFonts w:ascii="Arial" w:eastAsia="Arial" w:hAnsi="Arial" w:cs="Arial"/>
          <w:sz w:val="24"/>
          <w:szCs w:val="24"/>
        </w:rPr>
      </w:pPr>
      <w:r w:rsidRPr="00C846D6">
        <w:rPr>
          <w:rFonts w:ascii="Arial" w:eastAsia="Arial" w:hAnsi="Arial" w:cs="Arial"/>
          <w:sz w:val="24"/>
          <w:szCs w:val="24"/>
        </w:rPr>
        <w:t>Type of Device Used Most Often.</w:t>
      </w:r>
    </w:p>
    <w:p w14:paraId="5F503778" w14:textId="77777777" w:rsidR="00AA339B" w:rsidRPr="00C846D6" w:rsidRDefault="00A5470C">
      <w:pPr>
        <w:numPr>
          <w:ilvl w:val="1"/>
          <w:numId w:val="3"/>
        </w:numPr>
        <w:rPr>
          <w:rFonts w:ascii="Arial" w:eastAsia="Arial" w:hAnsi="Arial" w:cs="Arial"/>
          <w:sz w:val="24"/>
          <w:szCs w:val="24"/>
        </w:rPr>
      </w:pPr>
      <w:r w:rsidRPr="00C846D6">
        <w:rPr>
          <w:rFonts w:ascii="Arial" w:eastAsia="Arial" w:hAnsi="Arial" w:cs="Arial"/>
          <w:sz w:val="24"/>
          <w:szCs w:val="24"/>
        </w:rPr>
        <w:t>Prior Orientation on AI use.</w:t>
      </w:r>
    </w:p>
    <w:p w14:paraId="236CDE12" w14:textId="77777777" w:rsidR="00AA339B" w:rsidRPr="00C846D6" w:rsidRDefault="00A5470C">
      <w:pPr>
        <w:numPr>
          <w:ilvl w:val="1"/>
          <w:numId w:val="3"/>
        </w:numPr>
        <w:rPr>
          <w:rFonts w:ascii="Arial" w:eastAsia="Arial" w:hAnsi="Arial" w:cs="Arial"/>
          <w:sz w:val="24"/>
          <w:szCs w:val="24"/>
        </w:rPr>
      </w:pPr>
      <w:r w:rsidRPr="00C846D6">
        <w:rPr>
          <w:rFonts w:ascii="Arial" w:eastAsia="Arial" w:hAnsi="Arial" w:cs="Arial"/>
          <w:sz w:val="24"/>
          <w:szCs w:val="24"/>
        </w:rPr>
        <w:t>Familiarity with AI Applications in Academics.</w:t>
      </w:r>
    </w:p>
    <w:p w14:paraId="22902C76" w14:textId="77777777" w:rsidR="00AA339B" w:rsidRPr="00C846D6" w:rsidRDefault="00A5470C">
      <w:pPr>
        <w:numPr>
          <w:ilvl w:val="0"/>
          <w:numId w:val="3"/>
        </w:numPr>
        <w:rPr>
          <w:rFonts w:ascii="Arial" w:eastAsia="Arial" w:hAnsi="Arial" w:cs="Arial"/>
          <w:color w:val="0A0A0A"/>
          <w:sz w:val="24"/>
          <w:szCs w:val="24"/>
          <w:highlight w:val="white"/>
        </w:rPr>
      </w:pPr>
      <w:r w:rsidRPr="00C846D6">
        <w:rPr>
          <w:rFonts w:ascii="Arial" w:eastAsia="Arial" w:hAnsi="Arial" w:cs="Arial"/>
          <w:color w:val="0A0A0A"/>
          <w:sz w:val="24"/>
          <w:szCs w:val="24"/>
          <w:highlight w:val="white"/>
        </w:rPr>
        <w:t>What is the attitude towards AI among the respondents?</w:t>
      </w:r>
    </w:p>
    <w:p w14:paraId="10066F21" w14:textId="77777777" w:rsidR="00AA339B" w:rsidRPr="00C846D6" w:rsidRDefault="00A5470C">
      <w:pPr>
        <w:numPr>
          <w:ilvl w:val="0"/>
          <w:numId w:val="3"/>
        </w:numPr>
        <w:rPr>
          <w:rFonts w:ascii="Arial" w:eastAsia="Arial" w:hAnsi="Arial" w:cs="Arial"/>
          <w:color w:val="0A0A0A"/>
          <w:sz w:val="24"/>
          <w:szCs w:val="24"/>
          <w:highlight w:val="white"/>
        </w:rPr>
      </w:pPr>
      <w:r w:rsidRPr="00C846D6">
        <w:rPr>
          <w:rFonts w:ascii="Arial" w:eastAsia="Arial" w:hAnsi="Arial" w:cs="Arial"/>
          <w:color w:val="0A0A0A"/>
          <w:sz w:val="24"/>
          <w:szCs w:val="24"/>
          <w:highlight w:val="white"/>
        </w:rPr>
        <w:t>What is the level of utilization of AI among the respondents?</w:t>
      </w:r>
    </w:p>
    <w:p w14:paraId="61E20AAB" w14:textId="77777777" w:rsidR="00AA339B" w:rsidRPr="00C846D6" w:rsidRDefault="00A5470C">
      <w:pPr>
        <w:numPr>
          <w:ilvl w:val="0"/>
          <w:numId w:val="3"/>
        </w:numPr>
        <w:rPr>
          <w:rFonts w:ascii="Arial" w:eastAsia="Arial" w:hAnsi="Arial" w:cs="Arial"/>
          <w:color w:val="0A0A0A"/>
          <w:sz w:val="24"/>
          <w:szCs w:val="24"/>
          <w:highlight w:val="white"/>
        </w:rPr>
      </w:pPr>
      <w:r w:rsidRPr="00C846D6">
        <w:rPr>
          <w:rFonts w:ascii="Arial" w:eastAsia="Arial" w:hAnsi="Arial" w:cs="Arial"/>
          <w:color w:val="0A0A0A"/>
          <w:sz w:val="24"/>
          <w:szCs w:val="24"/>
          <w:highlight w:val="white"/>
        </w:rPr>
        <w:lastRenderedPageBreak/>
        <w:t>Is there a significant relationship between respondents' attitudes towards and utilization of AI?</w:t>
      </w:r>
    </w:p>
    <w:p w14:paraId="37C03F7A" w14:textId="77777777" w:rsidR="00AA339B" w:rsidRPr="00C846D6" w:rsidRDefault="00AA339B">
      <w:pPr>
        <w:rPr>
          <w:rFonts w:ascii="Arial" w:eastAsia="Arial" w:hAnsi="Arial" w:cs="Arial"/>
          <w:color w:val="0A0A0A"/>
          <w:sz w:val="24"/>
          <w:szCs w:val="24"/>
          <w:highlight w:val="white"/>
        </w:rPr>
      </w:pPr>
    </w:p>
    <w:p w14:paraId="49392F32" w14:textId="0E6BE801" w:rsidR="00AA339B" w:rsidRPr="00C846D6" w:rsidRDefault="00A5470C" w:rsidP="008E1107">
      <w:pPr>
        <w:ind w:firstLine="720"/>
        <w:rPr>
          <w:rFonts w:ascii="Arial" w:eastAsia="Arial" w:hAnsi="Arial" w:cs="Arial"/>
          <w:sz w:val="24"/>
          <w:szCs w:val="24"/>
        </w:rPr>
      </w:pPr>
      <w:r w:rsidRPr="00C846D6">
        <w:rPr>
          <w:rFonts w:ascii="Arial" w:eastAsia="Arial" w:hAnsi="Arial" w:cs="Arial"/>
          <w:sz w:val="24"/>
          <w:szCs w:val="24"/>
        </w:rPr>
        <w:t xml:space="preserve">This study is framed on the notion that students' perceptions and attitudes </w:t>
      </w:r>
      <w:r w:rsidR="00C846D6" w:rsidRPr="00C846D6">
        <w:rPr>
          <w:rFonts w:ascii="Arial" w:eastAsia="Arial" w:hAnsi="Arial" w:cs="Arial"/>
          <w:sz w:val="24"/>
          <w:szCs w:val="24"/>
        </w:rPr>
        <w:t>toward AI</w:t>
      </w:r>
      <w:r w:rsidRPr="00C846D6">
        <w:rPr>
          <w:rFonts w:ascii="Arial" w:eastAsia="Arial" w:hAnsi="Arial" w:cs="Arial"/>
          <w:sz w:val="24"/>
          <w:szCs w:val="24"/>
        </w:rPr>
        <w:t xml:space="preserve"> may influence the extent of their utilization in both academic and clinical contexts. Consequently, the independent variable is attitudes toward AI, while the utilization of AI would be expected to influence as the dependent variable, which pertains to attitudes towards utilization of artificial intelligence among Radiologic Technology students. Positive attitudes such as perceived usefulness and ease of use from the Technology Acceptance Model (TAM; Davis 1989) may foster greater AI adoption for academic purposes, while the negative attitudes, including the fears of dependency or ethical issues from the General Attitudes Toward Artificial Intelligence Scale (GAAIS; </w:t>
      </w:r>
      <w:proofErr w:type="spellStart"/>
      <w:r w:rsidRPr="00C846D6">
        <w:rPr>
          <w:rFonts w:ascii="Arial" w:eastAsia="Arial" w:hAnsi="Arial" w:cs="Arial"/>
          <w:sz w:val="24"/>
          <w:szCs w:val="24"/>
        </w:rPr>
        <w:t>Schepman</w:t>
      </w:r>
      <w:proofErr w:type="spellEnd"/>
      <w:r w:rsidRPr="00C846D6">
        <w:rPr>
          <w:rFonts w:ascii="Arial" w:eastAsia="Arial" w:hAnsi="Arial" w:cs="Arial"/>
          <w:sz w:val="24"/>
          <w:szCs w:val="24"/>
        </w:rPr>
        <w:t xml:space="preserve"> and Rodway 2020), could hinder the utilization frequency. </w:t>
      </w:r>
    </w:p>
    <w:p w14:paraId="31D47784" w14:textId="77777777" w:rsidR="00AA339B" w:rsidRPr="00C846D6" w:rsidRDefault="00AA339B">
      <w:pPr>
        <w:rPr>
          <w:rFonts w:ascii="Arial" w:eastAsia="Arial" w:hAnsi="Arial" w:cs="Arial"/>
          <w:sz w:val="24"/>
          <w:szCs w:val="24"/>
        </w:rPr>
      </w:pPr>
    </w:p>
    <w:p w14:paraId="3EF9E170" w14:textId="77777777" w:rsidR="00AA339B" w:rsidRPr="00C846D6" w:rsidRDefault="00A5470C">
      <w:pPr>
        <w:rPr>
          <w:rFonts w:ascii="Arial" w:eastAsia="Arial" w:hAnsi="Arial" w:cs="Arial"/>
          <w:sz w:val="24"/>
          <w:szCs w:val="24"/>
        </w:rPr>
      </w:pPr>
      <w:r w:rsidRPr="00C846D6">
        <w:rPr>
          <w:rFonts w:ascii="Arial" w:eastAsia="Arial" w:hAnsi="Arial" w:cs="Arial"/>
          <w:sz w:val="24"/>
          <w:szCs w:val="24"/>
        </w:rPr>
        <w:t xml:space="preserve">Figure 1 </w:t>
      </w:r>
    </w:p>
    <w:p w14:paraId="134A6167" w14:textId="77777777" w:rsidR="00AA339B" w:rsidRPr="00C846D6" w:rsidRDefault="00A5470C">
      <w:pPr>
        <w:spacing w:after="200"/>
        <w:rPr>
          <w:rFonts w:ascii="Arial" w:eastAsia="Arial" w:hAnsi="Arial" w:cs="Arial"/>
          <w:sz w:val="24"/>
          <w:szCs w:val="24"/>
        </w:rPr>
      </w:pPr>
      <w:r w:rsidRPr="00C846D6">
        <w:rPr>
          <w:rFonts w:ascii="Arial" w:eastAsia="Arial" w:hAnsi="Arial" w:cs="Arial"/>
          <w:i/>
          <w:iCs/>
          <w:sz w:val="24"/>
          <w:szCs w:val="24"/>
          <w:highlight w:val="white"/>
        </w:rPr>
        <w:t>Relationship of the Variables under Study</w:t>
      </w:r>
    </w:p>
    <w:p w14:paraId="27876C7C" w14:textId="77777777" w:rsidR="00AA339B" w:rsidRPr="00C846D6" w:rsidRDefault="00A5470C">
      <w:pPr>
        <w:rPr>
          <w:rFonts w:ascii="Arial" w:eastAsia="Arial" w:hAnsi="Arial" w:cs="Arial"/>
          <w:color w:val="0A0A0A"/>
          <w:sz w:val="24"/>
          <w:szCs w:val="24"/>
          <w:highlight w:val="white"/>
        </w:rPr>
      </w:pPr>
      <w:r w:rsidRPr="00C846D6">
        <w:rPr>
          <w:rFonts w:ascii="Arial" w:eastAsia="Arial" w:hAnsi="Arial" w:cs="Arial"/>
          <w:noProof/>
          <w:color w:val="0A0A0A"/>
          <w:sz w:val="24"/>
          <w:szCs w:val="24"/>
          <w:highlight w:val="white"/>
        </w:rPr>
        <w:drawing>
          <wp:inline distT="114300" distB="114300" distL="114300" distR="114300" wp14:anchorId="0E491068" wp14:editId="24073030">
            <wp:extent cx="5943600" cy="1841500"/>
            <wp:effectExtent l="0" t="0" r="0" b="0"/>
            <wp:docPr id="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943600" cy="1841500"/>
                    </a:xfrm>
                    <a:prstGeom prst="rect">
                      <a:avLst/>
                    </a:prstGeom>
                    <a:ln/>
                  </pic:spPr>
                </pic:pic>
              </a:graphicData>
            </a:graphic>
          </wp:inline>
        </w:drawing>
      </w:r>
    </w:p>
    <w:p w14:paraId="33FB664F" w14:textId="0A95FA70" w:rsidR="00AA339B" w:rsidRPr="00C846D6" w:rsidRDefault="00A5470C">
      <w:pPr>
        <w:rPr>
          <w:rFonts w:ascii="Arial" w:eastAsia="Arial" w:hAnsi="Arial" w:cs="Arial"/>
          <w:sz w:val="24"/>
          <w:szCs w:val="24"/>
        </w:rPr>
      </w:pPr>
      <w:r w:rsidRPr="00C846D6">
        <w:rPr>
          <w:rFonts w:ascii="Arial" w:eastAsia="Arial" w:hAnsi="Arial" w:cs="Arial"/>
          <w:sz w:val="24"/>
          <w:szCs w:val="24"/>
        </w:rPr>
        <w:tab/>
        <w:t>This framework suggests that students’ perceptions and attitudes toward AI may influence the extent of their utilization in both academic and clinical contexts.</w:t>
      </w:r>
    </w:p>
    <w:p w14:paraId="4E90A523" w14:textId="32D1D4ED" w:rsidR="00AA339B" w:rsidRPr="00C846D6" w:rsidRDefault="00A5470C">
      <w:pPr>
        <w:rPr>
          <w:rFonts w:ascii="Arial" w:eastAsia="Arial" w:hAnsi="Arial" w:cs="Arial"/>
          <w:sz w:val="24"/>
          <w:szCs w:val="24"/>
        </w:rPr>
      </w:pPr>
      <w:r w:rsidRPr="00C846D6">
        <w:rPr>
          <w:rFonts w:ascii="Times New Roman" w:eastAsia="Times New Roman" w:hAnsi="Times New Roman" w:cs="Times New Roman"/>
          <w:sz w:val="24"/>
          <w:szCs w:val="24"/>
        </w:rPr>
        <w:tab/>
      </w:r>
      <w:r w:rsidRPr="00C846D6">
        <w:rPr>
          <w:rFonts w:ascii="Arial" w:eastAsia="Arial" w:hAnsi="Arial" w:cs="Arial"/>
          <w:sz w:val="24"/>
          <w:szCs w:val="24"/>
        </w:rPr>
        <w:t xml:space="preserve">This study focused on attitudes towards the use of Artificial Intelligence (AI) among radiologic technology students enrolled in a private institution in Iloilo City for the academic year 2025-2026. A descriptive-correlational research design is used to specifically evaluate attitudes toward the use of artificial intelligence, and also </w:t>
      </w:r>
      <w:r w:rsidR="00F76612" w:rsidRPr="00C846D6">
        <w:rPr>
          <w:rFonts w:ascii="Arial" w:eastAsia="Arial" w:hAnsi="Arial" w:cs="Arial"/>
          <w:sz w:val="24"/>
          <w:szCs w:val="24"/>
        </w:rPr>
        <w:t>to investigate</w:t>
      </w:r>
      <w:r w:rsidRPr="00C846D6">
        <w:rPr>
          <w:rFonts w:ascii="Arial" w:eastAsia="Arial" w:hAnsi="Arial" w:cs="Arial"/>
          <w:sz w:val="24"/>
          <w:szCs w:val="24"/>
        </w:rPr>
        <w:t xml:space="preserve"> the relationship between attitudes towards AI as an independent variable, with the artificial intelligence utilization as the dependent variable. </w:t>
      </w:r>
    </w:p>
    <w:p w14:paraId="1E1C11A6" w14:textId="068B22E4" w:rsidR="00AA339B" w:rsidRPr="00C846D6" w:rsidRDefault="00A5470C">
      <w:pPr>
        <w:ind w:firstLine="720"/>
        <w:rPr>
          <w:rFonts w:ascii="Arial" w:eastAsia="Arial" w:hAnsi="Arial" w:cs="Arial"/>
          <w:sz w:val="24"/>
          <w:szCs w:val="24"/>
        </w:rPr>
      </w:pPr>
      <w:r w:rsidRPr="00C846D6">
        <w:rPr>
          <w:rFonts w:ascii="Arial" w:eastAsia="Arial" w:hAnsi="Arial" w:cs="Arial"/>
          <w:sz w:val="24"/>
          <w:szCs w:val="24"/>
        </w:rPr>
        <w:t xml:space="preserve">The study </w:t>
      </w:r>
      <w:r w:rsidR="00C846D6" w:rsidRPr="00C846D6">
        <w:rPr>
          <w:rFonts w:ascii="Arial" w:eastAsia="Arial" w:hAnsi="Arial" w:cs="Arial"/>
          <w:sz w:val="24"/>
          <w:szCs w:val="24"/>
        </w:rPr>
        <w:t>focused solely</w:t>
      </w:r>
      <w:r w:rsidRPr="00C846D6">
        <w:rPr>
          <w:rFonts w:ascii="Arial" w:eastAsia="Arial" w:hAnsi="Arial" w:cs="Arial"/>
          <w:sz w:val="24"/>
          <w:szCs w:val="24"/>
        </w:rPr>
        <w:t xml:space="preserve"> on students enrolled in radiologic technology and excluded students from other institutions and other curricula in allied health programs, as well as practicing licensed radiologic technologists. In addition, this study's potential limitations include self-reporting, which introduced bias, and limited generalizability due to the participation of students from only one institution. These limitations could affect the generalizability of the results to a broader population </w:t>
      </w:r>
      <w:r w:rsidR="00C846D6" w:rsidRPr="00C846D6">
        <w:rPr>
          <w:rFonts w:ascii="Arial" w:eastAsia="Arial" w:hAnsi="Arial" w:cs="Arial"/>
          <w:sz w:val="24"/>
          <w:szCs w:val="24"/>
        </w:rPr>
        <w:t>of radiologic</w:t>
      </w:r>
      <w:r w:rsidRPr="00C846D6">
        <w:rPr>
          <w:rFonts w:ascii="Arial" w:eastAsia="Arial" w:hAnsi="Arial" w:cs="Arial"/>
          <w:sz w:val="24"/>
          <w:szCs w:val="24"/>
        </w:rPr>
        <w:t xml:space="preserve"> technology students. It was suggested to future researchers that most of the literature has focused chiefly on attitudes and utilization as separate domains, without making much effort to investigate the interaction between perception and practical adoption in particular socio-economic and infrastructural contexts. Furthermore, the impact of cultural differences, policy effectiveness, and digital inclusion on the relationship between attitudes and AI utilization has yet to be studied. Also, in the education context, this expands their scope by including multiple institutions, employing mixed-methods or observational research designs, and examining other factors such as mentorship styles, academic and clinical environments, and student diversity in their artificial intelligence use. This allows a better understanding of the attitude towards the use of artificial technology among radiologic technology students.</w:t>
      </w:r>
    </w:p>
    <w:p w14:paraId="35DDD04B" w14:textId="77777777" w:rsidR="00AA339B" w:rsidRDefault="00AA339B">
      <w:pPr>
        <w:rPr>
          <w:rFonts w:ascii="Arial" w:eastAsia="Arial" w:hAnsi="Arial" w:cs="Arial"/>
        </w:rPr>
      </w:pPr>
    </w:p>
    <w:p w14:paraId="198C8F8F" w14:textId="77777777" w:rsidR="00AA339B" w:rsidRDefault="00AA339B">
      <w:pPr>
        <w:rPr>
          <w:rFonts w:ascii="Arial" w:eastAsia="Arial" w:hAnsi="Arial" w:cs="Arial"/>
        </w:rPr>
      </w:pPr>
    </w:p>
    <w:p w14:paraId="406C3146" w14:textId="77777777" w:rsidR="00AA339B" w:rsidRPr="005F1647" w:rsidRDefault="00A5470C">
      <w:pPr>
        <w:jc w:val="both"/>
        <w:rPr>
          <w:rFonts w:ascii="Arial" w:hAnsi="Arial" w:cs="Arial"/>
          <w:sz w:val="22"/>
          <w:szCs w:val="22"/>
        </w:rPr>
      </w:pPr>
      <w:r w:rsidRPr="005F1647">
        <w:rPr>
          <w:rFonts w:ascii="Arial" w:hAnsi="Arial" w:cs="Arial"/>
          <w:sz w:val="22"/>
          <w:szCs w:val="22"/>
        </w:rPr>
        <w:t xml:space="preserve">2. </w:t>
      </w:r>
      <w:r w:rsidRPr="005F1647">
        <w:rPr>
          <w:rFonts w:ascii="Arial" w:hAnsi="Arial" w:cs="Arial"/>
          <w:b/>
          <w:bCs/>
          <w:sz w:val="22"/>
          <w:szCs w:val="22"/>
        </w:rPr>
        <w:t>Methodology</w:t>
      </w:r>
    </w:p>
    <w:p w14:paraId="11AB197B" w14:textId="77777777" w:rsidR="00AA339B" w:rsidRDefault="00AA339B">
      <w:pPr>
        <w:keepNext/>
        <w:pBdr>
          <w:top w:val="nil"/>
          <w:left w:val="nil"/>
          <w:bottom w:val="nil"/>
          <w:right w:val="nil"/>
          <w:between w:val="nil"/>
        </w:pBdr>
        <w:jc w:val="both"/>
        <w:rPr>
          <w:rFonts w:ascii="Arial" w:eastAsia="Arial" w:hAnsi="Arial" w:cs="Arial"/>
          <w:b/>
          <w:bCs/>
          <w:smallCaps/>
          <w:color w:val="000000"/>
          <w:sz w:val="22"/>
          <w:szCs w:val="22"/>
        </w:rPr>
      </w:pPr>
    </w:p>
    <w:p w14:paraId="6BFD4F5C" w14:textId="479BBB30" w:rsidR="00AA339B" w:rsidRPr="00C846D6" w:rsidRDefault="00A5470C">
      <w:pPr>
        <w:rPr>
          <w:rFonts w:ascii="Arial" w:eastAsia="Arial" w:hAnsi="Arial" w:cs="Arial"/>
          <w:sz w:val="24"/>
          <w:szCs w:val="24"/>
        </w:rPr>
      </w:pPr>
      <w:r>
        <w:rPr>
          <w:rFonts w:ascii="Arial" w:eastAsia="Arial" w:hAnsi="Arial" w:cs="Arial"/>
          <w:color w:val="0A0A0A"/>
          <w:highlight w:val="white"/>
        </w:rPr>
        <w:tab/>
      </w:r>
      <w:r w:rsidRPr="00C846D6">
        <w:rPr>
          <w:rFonts w:ascii="Arial" w:eastAsia="Arial" w:hAnsi="Arial" w:cs="Arial"/>
          <w:color w:val="0A0A0A"/>
          <w:sz w:val="24"/>
          <w:szCs w:val="24"/>
          <w:highlight w:val="white"/>
        </w:rPr>
        <w:t xml:space="preserve">This research used a descriptive-correlational research design. The descriptive component assesses the attitude of students towards artificial intelligence (AI) and evaluates the extent to which the utilization of AI is attained by the Radiologic Technology students. The correlational aspect of the study investigates whether there is a statistically significant relationship between </w:t>
      </w:r>
      <w:r w:rsidR="00A74738" w:rsidRPr="00C846D6">
        <w:rPr>
          <w:rFonts w:ascii="Arial" w:eastAsia="Arial" w:hAnsi="Arial" w:cs="Arial"/>
          <w:color w:val="0A0A0A"/>
          <w:sz w:val="24"/>
          <w:szCs w:val="24"/>
          <w:highlight w:val="white"/>
        </w:rPr>
        <w:t>the attitudes</w:t>
      </w:r>
      <w:r w:rsidRPr="00C846D6">
        <w:rPr>
          <w:rFonts w:ascii="Arial" w:eastAsia="Arial" w:hAnsi="Arial" w:cs="Arial"/>
          <w:color w:val="0A0A0A"/>
          <w:sz w:val="24"/>
          <w:szCs w:val="24"/>
          <w:highlight w:val="white"/>
        </w:rPr>
        <w:t xml:space="preserve"> of students and their utilization of AI. This design is suitable because it allows us to describe current perceptions and usage patterns and at the same time, test relationships between variables without manipulating them.</w:t>
      </w:r>
      <w:r w:rsidRPr="00C846D6">
        <w:rPr>
          <w:rFonts w:ascii="Arial" w:eastAsia="Arial" w:hAnsi="Arial" w:cs="Arial"/>
          <w:b/>
          <w:bCs/>
          <w:sz w:val="24"/>
          <w:szCs w:val="24"/>
        </w:rPr>
        <w:t xml:space="preserve"> </w:t>
      </w:r>
      <w:r w:rsidRPr="00C846D6">
        <w:rPr>
          <w:rFonts w:ascii="Arial" w:eastAsia="Arial" w:hAnsi="Arial" w:cs="Arial"/>
          <w:sz w:val="24"/>
          <w:szCs w:val="24"/>
        </w:rPr>
        <w:t>It was conducted at a private tertiary educational institution located in Iloilo City. The mentioned educational institution was suitable for this study as it offers a program of Radiologic Technology and has enough respondents to cover the number of Radiologic Technology students.</w:t>
      </w:r>
    </w:p>
    <w:p w14:paraId="6FDA67CB" w14:textId="77777777" w:rsidR="00AA339B" w:rsidRDefault="00AA339B">
      <w:pPr>
        <w:pBdr>
          <w:top w:val="nil"/>
          <w:left w:val="nil"/>
          <w:bottom w:val="nil"/>
          <w:right w:val="nil"/>
          <w:between w:val="nil"/>
        </w:pBdr>
        <w:jc w:val="both"/>
        <w:rPr>
          <w:rFonts w:ascii="Arial" w:eastAsia="Arial" w:hAnsi="Arial" w:cs="Arial"/>
          <w:color w:val="000000"/>
        </w:rPr>
      </w:pPr>
    </w:p>
    <w:p w14:paraId="28CCBBD3" w14:textId="77777777" w:rsidR="00AA339B" w:rsidRPr="009B1B79" w:rsidRDefault="00A5470C">
      <w:pPr>
        <w:rPr>
          <w:rFonts w:ascii="Arial" w:hAnsi="Arial" w:cs="Arial"/>
          <w:sz w:val="24"/>
          <w:szCs w:val="24"/>
        </w:rPr>
      </w:pPr>
      <w:r w:rsidRPr="009B1B79">
        <w:rPr>
          <w:rFonts w:ascii="Arial" w:hAnsi="Arial" w:cs="Arial"/>
          <w:sz w:val="24"/>
          <w:szCs w:val="24"/>
        </w:rPr>
        <w:t xml:space="preserve">2.1 </w:t>
      </w:r>
      <w:r w:rsidRPr="009B1B79">
        <w:rPr>
          <w:rFonts w:ascii="Arial" w:hAnsi="Arial" w:cs="Arial"/>
          <w:b/>
          <w:bCs/>
          <w:sz w:val="24"/>
          <w:szCs w:val="24"/>
        </w:rPr>
        <w:t>Population and Sampling Technique</w:t>
      </w:r>
      <w:r w:rsidRPr="009B1B79">
        <w:rPr>
          <w:rFonts w:ascii="Arial" w:hAnsi="Arial" w:cs="Arial"/>
          <w:sz w:val="24"/>
          <w:szCs w:val="24"/>
        </w:rPr>
        <w:t xml:space="preserve"> </w:t>
      </w:r>
    </w:p>
    <w:p w14:paraId="2E74CB53" w14:textId="4471B443" w:rsidR="00AA339B" w:rsidRDefault="00AA339B" w:rsidP="00A74738">
      <w:pPr>
        <w:rPr>
          <w:rFonts w:ascii="Arial" w:eastAsia="Arial" w:hAnsi="Arial" w:cs="Arial"/>
        </w:rPr>
      </w:pPr>
    </w:p>
    <w:p w14:paraId="51A90A31" w14:textId="77777777" w:rsidR="00AA339B" w:rsidRPr="005F1647" w:rsidRDefault="00A5470C">
      <w:pPr>
        <w:rPr>
          <w:rFonts w:ascii="Arial" w:eastAsia="Arial" w:hAnsi="Arial" w:cs="Arial"/>
          <w:sz w:val="24"/>
          <w:szCs w:val="24"/>
        </w:rPr>
      </w:pPr>
      <w:r w:rsidRPr="005F1647">
        <w:rPr>
          <w:rFonts w:ascii="Arial" w:eastAsia="Arial" w:hAnsi="Arial" w:cs="Arial"/>
          <w:sz w:val="24"/>
          <w:szCs w:val="24"/>
        </w:rPr>
        <w:tab/>
        <w:t xml:space="preserve">The final number of respondents was determined using the </w:t>
      </w:r>
      <w:proofErr w:type="spellStart"/>
      <w:r w:rsidRPr="005F1647">
        <w:rPr>
          <w:rFonts w:ascii="Arial" w:eastAsia="Arial" w:hAnsi="Arial" w:cs="Arial"/>
          <w:sz w:val="24"/>
          <w:szCs w:val="24"/>
        </w:rPr>
        <w:t>Raosoft</w:t>
      </w:r>
      <w:proofErr w:type="spellEnd"/>
      <w:r w:rsidRPr="005F1647">
        <w:rPr>
          <w:rFonts w:ascii="Arial" w:eastAsia="Arial" w:hAnsi="Arial" w:cs="Arial"/>
          <w:sz w:val="24"/>
          <w:szCs w:val="24"/>
        </w:rPr>
        <w:t xml:space="preserve"> calculator, which included a 5% margin of error, a 95% confidence level, and 50% response distribution. The population size of 1832 radiologic technology students from 1st year to 4th year. After the sample was gathered, the study used stratified random sampling. </w:t>
      </w:r>
    </w:p>
    <w:p w14:paraId="5CF8C7E0" w14:textId="77777777" w:rsidR="00AA339B" w:rsidRPr="005F1647" w:rsidRDefault="00A5470C">
      <w:pPr>
        <w:rPr>
          <w:rFonts w:ascii="Arial" w:eastAsia="Arial" w:hAnsi="Arial" w:cs="Arial"/>
          <w:sz w:val="24"/>
          <w:szCs w:val="24"/>
        </w:rPr>
      </w:pPr>
      <w:r w:rsidRPr="005F1647">
        <w:rPr>
          <w:rFonts w:ascii="Arial" w:eastAsia="Arial" w:hAnsi="Arial" w:cs="Arial"/>
          <w:b/>
          <w:bCs/>
          <w:sz w:val="24"/>
          <w:szCs w:val="24"/>
          <w:highlight w:val="white"/>
        </w:rPr>
        <w:tab/>
      </w:r>
      <w:r w:rsidRPr="005F1647">
        <w:rPr>
          <w:rFonts w:ascii="Arial" w:eastAsia="Arial" w:hAnsi="Arial" w:cs="Arial"/>
          <w:sz w:val="24"/>
          <w:szCs w:val="24"/>
        </w:rPr>
        <w:t>A stratified random sampling technique was utilized to ensure that all year levels was proportionally represented using the formula. The sampling technique was used to determine how many strata were included at each level. The total sample size was 318 respondents.</w:t>
      </w:r>
    </w:p>
    <w:p w14:paraId="4F18C08E" w14:textId="77777777" w:rsidR="00AA339B" w:rsidRPr="005F1647" w:rsidRDefault="00A5470C">
      <w:pPr>
        <w:rPr>
          <w:rFonts w:ascii="Arial" w:eastAsia="Arial" w:hAnsi="Arial" w:cs="Arial"/>
          <w:sz w:val="24"/>
          <w:szCs w:val="24"/>
          <w:highlight w:val="white"/>
        </w:rPr>
      </w:pPr>
      <w:r w:rsidRPr="005F1647">
        <w:rPr>
          <w:rFonts w:ascii="Arial" w:eastAsia="Arial" w:hAnsi="Arial" w:cs="Arial"/>
          <w:sz w:val="24"/>
          <w:szCs w:val="24"/>
        </w:rPr>
        <w:tab/>
        <w:t xml:space="preserve">The population was divided into four strata based on year level, after which random sampling was applied within each stratum to determine the number of respondents per group. This technique ensured balanced representation and minimized sampling bias. The researchers used computer-generated randomization procedures. </w:t>
      </w:r>
    </w:p>
    <w:p w14:paraId="039FDBCF" w14:textId="77777777" w:rsidR="00AA339B" w:rsidRPr="005F1647" w:rsidRDefault="00AA339B">
      <w:pPr>
        <w:rPr>
          <w:rFonts w:ascii="Arial" w:eastAsia="Arial" w:hAnsi="Arial" w:cs="Arial"/>
          <w:b/>
          <w:bCs/>
          <w:sz w:val="24"/>
          <w:szCs w:val="24"/>
          <w:highlight w:val="white"/>
        </w:rPr>
      </w:pPr>
    </w:p>
    <w:p w14:paraId="26C04DF9" w14:textId="74807C56" w:rsidR="00AA339B" w:rsidRPr="005F1647" w:rsidRDefault="00C948AF">
      <w:pPr>
        <w:rPr>
          <w:rFonts w:ascii="Arial" w:eastAsia="Arial" w:hAnsi="Arial" w:cs="Arial"/>
          <w:sz w:val="24"/>
          <w:szCs w:val="24"/>
          <w:highlight w:val="white"/>
        </w:rPr>
      </w:pPr>
      <w:r>
        <w:rPr>
          <w:rFonts w:ascii="Arial" w:eastAsia="Arial" w:hAnsi="Arial" w:cs="Arial"/>
          <w:b/>
          <w:bCs/>
          <w:sz w:val="24"/>
          <w:szCs w:val="24"/>
          <w:highlight w:val="white"/>
        </w:rPr>
        <w:t>List 1-</w:t>
      </w:r>
    </w:p>
    <w:p w14:paraId="3A7BFEA8" w14:textId="77777777" w:rsidR="00AA339B" w:rsidRPr="005F1647" w:rsidRDefault="00A5470C">
      <w:pPr>
        <w:rPr>
          <w:rFonts w:ascii="Arial" w:eastAsia="Arial" w:hAnsi="Arial" w:cs="Arial"/>
          <w:i/>
          <w:iCs/>
          <w:sz w:val="24"/>
          <w:szCs w:val="24"/>
          <w:highlight w:val="white"/>
        </w:rPr>
      </w:pPr>
      <w:r w:rsidRPr="005F1647">
        <w:rPr>
          <w:rFonts w:ascii="Arial" w:eastAsia="Arial" w:hAnsi="Arial" w:cs="Arial"/>
          <w:i/>
          <w:iCs/>
          <w:sz w:val="24"/>
          <w:szCs w:val="24"/>
          <w:highlight w:val="white"/>
        </w:rPr>
        <w:t>Distribution of respondents using stratified sampling formula.</w:t>
      </w:r>
    </w:p>
    <w:tbl>
      <w:tblPr>
        <w:tblStyle w:val="a0"/>
        <w:tblW w:w="820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2"/>
        <w:gridCol w:w="2052"/>
        <w:gridCol w:w="2052"/>
        <w:gridCol w:w="2052"/>
      </w:tblGrid>
      <w:tr w:rsidR="00AA339B" w:rsidRPr="005F1647" w14:paraId="2A86A51E" w14:textId="77777777">
        <w:tc>
          <w:tcPr>
            <w:tcW w:w="2052" w:type="dxa"/>
            <w:tcBorders>
              <w:left w:val="nil"/>
              <w:right w:val="nil"/>
            </w:tcBorders>
            <w:tcMar>
              <w:top w:w="100" w:type="dxa"/>
              <w:left w:w="100" w:type="dxa"/>
              <w:bottom w:w="100" w:type="dxa"/>
              <w:right w:w="100" w:type="dxa"/>
            </w:tcMar>
          </w:tcPr>
          <w:p w14:paraId="41E54B86"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Respondents</w:t>
            </w:r>
          </w:p>
        </w:tc>
        <w:tc>
          <w:tcPr>
            <w:tcW w:w="2052" w:type="dxa"/>
            <w:tcBorders>
              <w:left w:val="nil"/>
              <w:right w:val="nil"/>
            </w:tcBorders>
            <w:tcMar>
              <w:top w:w="100" w:type="dxa"/>
              <w:left w:w="100" w:type="dxa"/>
              <w:bottom w:w="100" w:type="dxa"/>
              <w:right w:w="100" w:type="dxa"/>
            </w:tcMar>
          </w:tcPr>
          <w:p w14:paraId="148F1B04"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N</w:t>
            </w:r>
          </w:p>
        </w:tc>
        <w:tc>
          <w:tcPr>
            <w:tcW w:w="2052" w:type="dxa"/>
            <w:tcBorders>
              <w:left w:val="nil"/>
              <w:right w:val="nil"/>
            </w:tcBorders>
            <w:tcMar>
              <w:top w:w="100" w:type="dxa"/>
              <w:left w:w="100" w:type="dxa"/>
              <w:bottom w:w="100" w:type="dxa"/>
              <w:right w:w="100" w:type="dxa"/>
            </w:tcMar>
          </w:tcPr>
          <w:p w14:paraId="510C18EE"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w:t>
            </w:r>
          </w:p>
        </w:tc>
        <w:tc>
          <w:tcPr>
            <w:tcW w:w="2052" w:type="dxa"/>
            <w:tcBorders>
              <w:left w:val="nil"/>
              <w:right w:val="nil"/>
            </w:tcBorders>
            <w:tcMar>
              <w:top w:w="100" w:type="dxa"/>
              <w:left w:w="100" w:type="dxa"/>
              <w:bottom w:w="100" w:type="dxa"/>
              <w:right w:w="100" w:type="dxa"/>
            </w:tcMar>
          </w:tcPr>
          <w:p w14:paraId="5825504E"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n</w:t>
            </w:r>
          </w:p>
        </w:tc>
      </w:tr>
      <w:tr w:rsidR="00AA339B" w:rsidRPr="005F1647" w14:paraId="69071F0E" w14:textId="77777777">
        <w:tc>
          <w:tcPr>
            <w:tcW w:w="2052" w:type="dxa"/>
            <w:tcBorders>
              <w:left w:val="nil"/>
              <w:right w:val="nil"/>
            </w:tcBorders>
            <w:tcMar>
              <w:top w:w="100" w:type="dxa"/>
              <w:left w:w="100" w:type="dxa"/>
              <w:bottom w:w="100" w:type="dxa"/>
              <w:right w:w="100" w:type="dxa"/>
            </w:tcMar>
          </w:tcPr>
          <w:p w14:paraId="0A792F24"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Year Level</w:t>
            </w:r>
          </w:p>
          <w:p w14:paraId="6612373E" w14:textId="77777777" w:rsidR="00AA339B" w:rsidRPr="005F1647" w:rsidRDefault="00A5470C" w:rsidP="009B1B79">
            <w:pPr>
              <w:widowControl w:val="0"/>
              <w:ind w:left="720"/>
              <w:rPr>
                <w:rFonts w:ascii="Arial" w:eastAsia="Arial" w:hAnsi="Arial" w:cs="Arial"/>
                <w:sz w:val="24"/>
                <w:szCs w:val="24"/>
                <w:highlight w:val="white"/>
              </w:rPr>
            </w:pPr>
            <w:r w:rsidRPr="005F1647">
              <w:rPr>
                <w:rFonts w:ascii="Arial" w:eastAsia="Arial" w:hAnsi="Arial" w:cs="Arial"/>
                <w:sz w:val="24"/>
                <w:szCs w:val="24"/>
                <w:highlight w:val="white"/>
              </w:rPr>
              <w:t>1st Year</w:t>
            </w:r>
          </w:p>
          <w:p w14:paraId="63DE2415" w14:textId="77777777" w:rsidR="00AA339B" w:rsidRPr="005F1647" w:rsidRDefault="00A5470C" w:rsidP="009B1B79">
            <w:pPr>
              <w:widowControl w:val="0"/>
              <w:ind w:left="720"/>
              <w:rPr>
                <w:rFonts w:ascii="Arial" w:eastAsia="Arial" w:hAnsi="Arial" w:cs="Arial"/>
                <w:sz w:val="24"/>
                <w:szCs w:val="24"/>
                <w:highlight w:val="white"/>
              </w:rPr>
            </w:pPr>
            <w:r w:rsidRPr="005F1647">
              <w:rPr>
                <w:rFonts w:ascii="Arial" w:eastAsia="Arial" w:hAnsi="Arial" w:cs="Arial"/>
                <w:sz w:val="24"/>
                <w:szCs w:val="24"/>
                <w:highlight w:val="white"/>
              </w:rPr>
              <w:t>2nd Year</w:t>
            </w:r>
          </w:p>
          <w:p w14:paraId="5C1B1C4F" w14:textId="77777777" w:rsidR="00AA339B" w:rsidRPr="005F1647" w:rsidRDefault="00A5470C" w:rsidP="009B1B79">
            <w:pPr>
              <w:widowControl w:val="0"/>
              <w:ind w:left="720"/>
              <w:rPr>
                <w:rFonts w:ascii="Arial" w:eastAsia="Arial" w:hAnsi="Arial" w:cs="Arial"/>
                <w:sz w:val="24"/>
                <w:szCs w:val="24"/>
                <w:highlight w:val="white"/>
              </w:rPr>
            </w:pPr>
            <w:r w:rsidRPr="005F1647">
              <w:rPr>
                <w:rFonts w:ascii="Arial" w:eastAsia="Arial" w:hAnsi="Arial" w:cs="Arial"/>
                <w:sz w:val="24"/>
                <w:szCs w:val="24"/>
                <w:highlight w:val="white"/>
              </w:rPr>
              <w:t>3rd year</w:t>
            </w:r>
          </w:p>
          <w:p w14:paraId="1719E502" w14:textId="77777777" w:rsidR="00AA339B" w:rsidRPr="005F1647" w:rsidRDefault="00A5470C" w:rsidP="009B1B79">
            <w:pPr>
              <w:widowControl w:val="0"/>
              <w:ind w:left="720"/>
              <w:rPr>
                <w:rFonts w:ascii="Arial" w:eastAsia="Arial" w:hAnsi="Arial" w:cs="Arial"/>
                <w:sz w:val="24"/>
                <w:szCs w:val="24"/>
                <w:highlight w:val="white"/>
              </w:rPr>
            </w:pPr>
            <w:r w:rsidRPr="005F1647">
              <w:rPr>
                <w:rFonts w:ascii="Arial" w:eastAsia="Arial" w:hAnsi="Arial" w:cs="Arial"/>
                <w:sz w:val="24"/>
                <w:szCs w:val="24"/>
                <w:highlight w:val="white"/>
              </w:rPr>
              <w:t>4th year</w:t>
            </w:r>
          </w:p>
        </w:tc>
        <w:tc>
          <w:tcPr>
            <w:tcW w:w="2052" w:type="dxa"/>
            <w:tcBorders>
              <w:left w:val="nil"/>
              <w:right w:val="nil"/>
            </w:tcBorders>
            <w:tcMar>
              <w:top w:w="100" w:type="dxa"/>
              <w:left w:w="100" w:type="dxa"/>
              <w:bottom w:w="100" w:type="dxa"/>
              <w:right w:w="100" w:type="dxa"/>
            </w:tcMar>
          </w:tcPr>
          <w:p w14:paraId="57733D31" w14:textId="77777777" w:rsidR="00AA339B" w:rsidRPr="005F1647" w:rsidRDefault="00AA339B" w:rsidP="009B1B79">
            <w:pPr>
              <w:widowControl w:val="0"/>
              <w:rPr>
                <w:rFonts w:ascii="Arial" w:eastAsia="Arial" w:hAnsi="Arial" w:cs="Arial"/>
                <w:sz w:val="24"/>
                <w:szCs w:val="24"/>
                <w:highlight w:val="white"/>
              </w:rPr>
            </w:pPr>
          </w:p>
          <w:p w14:paraId="7AFF54DE"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616</w:t>
            </w:r>
          </w:p>
          <w:p w14:paraId="3067C136"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568</w:t>
            </w:r>
          </w:p>
          <w:p w14:paraId="176BF223"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499</w:t>
            </w:r>
          </w:p>
          <w:p w14:paraId="2334E110"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149</w:t>
            </w:r>
          </w:p>
        </w:tc>
        <w:tc>
          <w:tcPr>
            <w:tcW w:w="2052" w:type="dxa"/>
            <w:tcBorders>
              <w:left w:val="nil"/>
              <w:right w:val="nil"/>
            </w:tcBorders>
            <w:tcMar>
              <w:top w:w="100" w:type="dxa"/>
              <w:left w:w="100" w:type="dxa"/>
              <w:bottom w:w="100" w:type="dxa"/>
              <w:right w:w="100" w:type="dxa"/>
            </w:tcMar>
          </w:tcPr>
          <w:p w14:paraId="3EAAED11" w14:textId="77777777" w:rsidR="00AA339B" w:rsidRPr="005F1647" w:rsidRDefault="00AA339B" w:rsidP="009B1B79">
            <w:pPr>
              <w:widowControl w:val="0"/>
              <w:rPr>
                <w:rFonts w:ascii="Arial" w:eastAsia="Arial" w:hAnsi="Arial" w:cs="Arial"/>
                <w:sz w:val="24"/>
                <w:szCs w:val="24"/>
                <w:highlight w:val="white"/>
              </w:rPr>
            </w:pPr>
          </w:p>
          <w:p w14:paraId="3E557F3D"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33.6%</w:t>
            </w:r>
          </w:p>
          <w:p w14:paraId="70FF2DBC"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31.0%</w:t>
            </w:r>
          </w:p>
          <w:p w14:paraId="088A78B1"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27.2%</w:t>
            </w:r>
          </w:p>
          <w:p w14:paraId="4344C749"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8.1%</w:t>
            </w:r>
          </w:p>
        </w:tc>
        <w:tc>
          <w:tcPr>
            <w:tcW w:w="2052" w:type="dxa"/>
            <w:tcBorders>
              <w:left w:val="nil"/>
              <w:right w:val="nil"/>
            </w:tcBorders>
            <w:tcMar>
              <w:top w:w="100" w:type="dxa"/>
              <w:left w:w="100" w:type="dxa"/>
              <w:bottom w:w="100" w:type="dxa"/>
              <w:right w:w="100" w:type="dxa"/>
            </w:tcMar>
          </w:tcPr>
          <w:p w14:paraId="409E2312" w14:textId="77777777" w:rsidR="00AA339B" w:rsidRPr="005F1647" w:rsidRDefault="00AA339B" w:rsidP="009B1B79">
            <w:pPr>
              <w:widowControl w:val="0"/>
              <w:rPr>
                <w:rFonts w:ascii="Arial" w:eastAsia="Arial" w:hAnsi="Arial" w:cs="Arial"/>
                <w:sz w:val="24"/>
                <w:szCs w:val="24"/>
                <w:highlight w:val="white"/>
              </w:rPr>
            </w:pPr>
          </w:p>
          <w:p w14:paraId="0DB4446E"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107</w:t>
            </w:r>
          </w:p>
          <w:p w14:paraId="57B1F019"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98</w:t>
            </w:r>
          </w:p>
          <w:p w14:paraId="6054DB80"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87</w:t>
            </w:r>
          </w:p>
          <w:p w14:paraId="3275B756"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26</w:t>
            </w:r>
          </w:p>
        </w:tc>
      </w:tr>
      <w:tr w:rsidR="00AA339B" w:rsidRPr="005F1647" w14:paraId="641518B2" w14:textId="77777777">
        <w:tc>
          <w:tcPr>
            <w:tcW w:w="2052" w:type="dxa"/>
            <w:tcBorders>
              <w:left w:val="nil"/>
              <w:right w:val="nil"/>
            </w:tcBorders>
            <w:tcMar>
              <w:top w:w="100" w:type="dxa"/>
              <w:left w:w="100" w:type="dxa"/>
              <w:bottom w:w="100" w:type="dxa"/>
              <w:right w:w="100" w:type="dxa"/>
            </w:tcMar>
          </w:tcPr>
          <w:p w14:paraId="513F3A7F" w14:textId="77777777" w:rsidR="00AA339B" w:rsidRPr="005F1647" w:rsidRDefault="00A5470C" w:rsidP="009B1B79">
            <w:pPr>
              <w:widowControl w:val="0"/>
              <w:ind w:left="720"/>
              <w:rPr>
                <w:rFonts w:ascii="Arial" w:eastAsia="Arial" w:hAnsi="Arial" w:cs="Arial"/>
                <w:sz w:val="24"/>
                <w:szCs w:val="24"/>
                <w:highlight w:val="white"/>
              </w:rPr>
            </w:pPr>
            <w:r w:rsidRPr="005F1647">
              <w:rPr>
                <w:rFonts w:ascii="Arial" w:eastAsia="Arial" w:hAnsi="Arial" w:cs="Arial"/>
                <w:sz w:val="24"/>
                <w:szCs w:val="24"/>
                <w:highlight w:val="white"/>
              </w:rPr>
              <w:t>Total</w:t>
            </w:r>
          </w:p>
        </w:tc>
        <w:tc>
          <w:tcPr>
            <w:tcW w:w="2052" w:type="dxa"/>
            <w:tcBorders>
              <w:left w:val="nil"/>
              <w:right w:val="nil"/>
            </w:tcBorders>
            <w:tcMar>
              <w:top w:w="100" w:type="dxa"/>
              <w:left w:w="100" w:type="dxa"/>
              <w:bottom w:w="100" w:type="dxa"/>
              <w:right w:w="100" w:type="dxa"/>
            </w:tcMar>
          </w:tcPr>
          <w:p w14:paraId="01B3EEE2"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1832</w:t>
            </w:r>
          </w:p>
        </w:tc>
        <w:tc>
          <w:tcPr>
            <w:tcW w:w="2052" w:type="dxa"/>
            <w:tcBorders>
              <w:left w:val="nil"/>
              <w:right w:val="nil"/>
            </w:tcBorders>
            <w:tcMar>
              <w:top w:w="100" w:type="dxa"/>
              <w:left w:w="100" w:type="dxa"/>
              <w:bottom w:w="100" w:type="dxa"/>
              <w:right w:w="100" w:type="dxa"/>
            </w:tcMar>
          </w:tcPr>
          <w:p w14:paraId="6EE01849"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31.0%</w:t>
            </w:r>
          </w:p>
        </w:tc>
        <w:tc>
          <w:tcPr>
            <w:tcW w:w="2052" w:type="dxa"/>
            <w:tcBorders>
              <w:left w:val="nil"/>
              <w:right w:val="nil"/>
            </w:tcBorders>
            <w:tcMar>
              <w:top w:w="100" w:type="dxa"/>
              <w:left w:w="100" w:type="dxa"/>
              <w:bottom w:w="100" w:type="dxa"/>
              <w:right w:w="100" w:type="dxa"/>
            </w:tcMar>
          </w:tcPr>
          <w:p w14:paraId="26108D9A"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318</w:t>
            </w:r>
          </w:p>
        </w:tc>
      </w:tr>
    </w:tbl>
    <w:p w14:paraId="18615702" w14:textId="77777777" w:rsidR="00AA339B" w:rsidRDefault="00AA339B">
      <w:pPr>
        <w:pBdr>
          <w:top w:val="nil"/>
          <w:left w:val="nil"/>
          <w:bottom w:val="nil"/>
          <w:right w:val="nil"/>
          <w:between w:val="nil"/>
        </w:pBdr>
        <w:jc w:val="both"/>
        <w:rPr>
          <w:rFonts w:ascii="Arial" w:eastAsia="Arial" w:hAnsi="Arial" w:cs="Arial"/>
          <w:color w:val="000000"/>
        </w:rPr>
      </w:pPr>
    </w:p>
    <w:p w14:paraId="6953A23E" w14:textId="77777777" w:rsidR="00AA339B" w:rsidRDefault="00A5470C">
      <w:pPr>
        <w:pBdr>
          <w:top w:val="nil"/>
          <w:left w:val="nil"/>
          <w:bottom w:val="nil"/>
          <w:right w:val="nil"/>
          <w:between w:val="nil"/>
        </w:pBdr>
        <w:jc w:val="both"/>
        <w:rPr>
          <w:rFonts w:ascii="Arial" w:eastAsia="Arial" w:hAnsi="Arial" w:cs="Arial"/>
        </w:rPr>
      </w:pPr>
      <w:r>
        <w:rPr>
          <w:rFonts w:ascii="Arial" w:eastAsia="Arial" w:hAnsi="Arial" w:cs="Arial"/>
          <w:color w:val="000000"/>
          <w:sz w:val="22"/>
          <w:szCs w:val="22"/>
        </w:rPr>
        <w:t>2.</w:t>
      </w:r>
      <w:r>
        <w:rPr>
          <w:rFonts w:ascii="Arial" w:eastAsia="Arial" w:hAnsi="Arial" w:cs="Arial"/>
          <w:sz w:val="22"/>
          <w:szCs w:val="22"/>
        </w:rPr>
        <w:t>2</w:t>
      </w:r>
      <w:r>
        <w:rPr>
          <w:rFonts w:ascii="Arial" w:eastAsia="Arial" w:hAnsi="Arial" w:cs="Arial"/>
          <w:b/>
          <w:bCs/>
          <w:color w:val="000000"/>
          <w:sz w:val="22"/>
          <w:szCs w:val="22"/>
        </w:rPr>
        <w:t xml:space="preserve"> </w:t>
      </w:r>
      <w:r>
        <w:rPr>
          <w:rFonts w:ascii="Arial" w:eastAsia="Arial" w:hAnsi="Arial" w:cs="Arial"/>
          <w:b/>
          <w:bCs/>
          <w:sz w:val="22"/>
          <w:szCs w:val="22"/>
        </w:rPr>
        <w:t>Research Instrument</w:t>
      </w:r>
      <w:r>
        <w:rPr>
          <w:rFonts w:ascii="Arial" w:eastAsia="Arial" w:hAnsi="Arial" w:cs="Arial"/>
          <w:color w:val="000000"/>
        </w:rPr>
        <w:t xml:space="preserve"> </w:t>
      </w:r>
    </w:p>
    <w:p w14:paraId="48841F68" w14:textId="77777777" w:rsidR="00AA339B" w:rsidRDefault="00AA339B">
      <w:pPr>
        <w:pBdr>
          <w:top w:val="nil"/>
          <w:left w:val="nil"/>
          <w:bottom w:val="nil"/>
          <w:right w:val="nil"/>
          <w:between w:val="nil"/>
        </w:pBdr>
        <w:jc w:val="both"/>
        <w:rPr>
          <w:rFonts w:ascii="Arial" w:eastAsia="Arial" w:hAnsi="Arial" w:cs="Arial"/>
        </w:rPr>
      </w:pPr>
    </w:p>
    <w:p w14:paraId="0FB5AE6D" w14:textId="77777777" w:rsidR="00AA339B" w:rsidRPr="009B1B79" w:rsidRDefault="00A5470C">
      <w:pPr>
        <w:rPr>
          <w:rFonts w:ascii="Arial" w:eastAsia="Arial" w:hAnsi="Arial" w:cs="Arial"/>
          <w:sz w:val="24"/>
          <w:szCs w:val="24"/>
        </w:rPr>
      </w:pPr>
      <w:r>
        <w:rPr>
          <w:rFonts w:ascii="Times New Roman" w:eastAsia="Times New Roman" w:hAnsi="Times New Roman" w:cs="Times New Roman"/>
          <w:sz w:val="24"/>
          <w:szCs w:val="24"/>
        </w:rPr>
        <w:tab/>
      </w:r>
      <w:r w:rsidRPr="009B1B79">
        <w:rPr>
          <w:rFonts w:ascii="Arial" w:eastAsia="Arial" w:hAnsi="Arial" w:cs="Arial"/>
          <w:sz w:val="24"/>
          <w:szCs w:val="24"/>
        </w:rPr>
        <w:t xml:space="preserve">The researchers utilized an adapted research online survey as a data-gathering instrument composed of 3 parts: </w:t>
      </w:r>
    </w:p>
    <w:p w14:paraId="47F156AD" w14:textId="77777777" w:rsidR="00AA339B" w:rsidRPr="009B1B79" w:rsidRDefault="00A5470C">
      <w:pPr>
        <w:rPr>
          <w:rFonts w:ascii="Arial" w:eastAsia="Arial" w:hAnsi="Arial" w:cs="Arial"/>
          <w:sz w:val="24"/>
          <w:szCs w:val="24"/>
        </w:rPr>
      </w:pPr>
      <w:r w:rsidRPr="009B1B79">
        <w:rPr>
          <w:rFonts w:ascii="Arial" w:eastAsia="Arial" w:hAnsi="Arial" w:cs="Arial"/>
          <w:sz w:val="24"/>
          <w:szCs w:val="24"/>
        </w:rPr>
        <w:tab/>
        <w:t>Part one. Demographics: This section is composed of 2 sub-parts. The first part is the personal information, where the respondent writes their complete name which is optional and the second part is the socio-demographic profile of the respondent classified according to their year level when enrolled when this research was conducted, access to AI tools, frequency of internet use, type of device used most often, prior orientation on AI use, and familiarity with AI applications in academics.</w:t>
      </w:r>
    </w:p>
    <w:p w14:paraId="109704D7" w14:textId="60BEFDE4" w:rsidR="00AA339B" w:rsidRPr="009B1B79" w:rsidRDefault="00A5470C">
      <w:pPr>
        <w:rPr>
          <w:rFonts w:ascii="Arial" w:eastAsia="Arial" w:hAnsi="Arial" w:cs="Arial"/>
          <w:sz w:val="24"/>
          <w:szCs w:val="24"/>
        </w:rPr>
      </w:pPr>
      <w:r w:rsidRPr="009B1B79">
        <w:rPr>
          <w:rFonts w:ascii="Arial" w:eastAsia="Arial" w:hAnsi="Arial" w:cs="Arial"/>
          <w:sz w:val="24"/>
          <w:szCs w:val="24"/>
        </w:rPr>
        <w:tab/>
        <w:t xml:space="preserve">Part two. Attitude Towards AI: This section measures the attitude towards utilization of AI, adapted on the </w:t>
      </w:r>
      <w:proofErr w:type="spellStart"/>
      <w:r w:rsidRPr="009B1B79">
        <w:rPr>
          <w:rFonts w:ascii="Arial" w:eastAsia="Arial" w:hAnsi="Arial" w:cs="Arial"/>
          <w:sz w:val="24"/>
          <w:szCs w:val="24"/>
        </w:rPr>
        <w:t>Schepman</w:t>
      </w:r>
      <w:proofErr w:type="spellEnd"/>
      <w:r w:rsidRPr="009B1B79">
        <w:rPr>
          <w:rFonts w:ascii="Arial" w:eastAsia="Arial" w:hAnsi="Arial" w:cs="Arial"/>
          <w:sz w:val="24"/>
          <w:szCs w:val="24"/>
        </w:rPr>
        <w:t xml:space="preserve"> and Rodway’s (2020) General Attitudes Toward Artificial Intelligence Scale (GAAIS). Attitude refers to an individual's positive or negative evaluation of performing a behavior, it is composed of ten (10) statements that determine the attitudes towards artificial intelligence in </w:t>
      </w:r>
      <w:r w:rsidRPr="009B1B79">
        <w:rPr>
          <w:rFonts w:ascii="Arial" w:eastAsia="Arial" w:hAnsi="Arial" w:cs="Arial"/>
          <w:sz w:val="24"/>
          <w:szCs w:val="24"/>
        </w:rPr>
        <w:lastRenderedPageBreak/>
        <w:t xml:space="preserve">relation to the characteristics of students towards the utilization of the artificial intelligence. The researchers used a five-point Likert scale to measure the responses, and the participants was given five (5) choices.  From Strongly </w:t>
      </w:r>
      <w:r w:rsidR="009B1B79" w:rsidRPr="009B1B79">
        <w:rPr>
          <w:rFonts w:ascii="Arial" w:eastAsia="Arial" w:hAnsi="Arial" w:cs="Arial"/>
          <w:sz w:val="24"/>
          <w:szCs w:val="24"/>
        </w:rPr>
        <w:t>Disagree (</w:t>
      </w:r>
      <w:r w:rsidRPr="009B1B79">
        <w:rPr>
          <w:rFonts w:ascii="Arial" w:eastAsia="Arial" w:hAnsi="Arial" w:cs="Arial"/>
          <w:sz w:val="24"/>
          <w:szCs w:val="24"/>
        </w:rPr>
        <w:t>1) to Strongly Agree (5).</w:t>
      </w:r>
    </w:p>
    <w:p w14:paraId="0CA1655B" w14:textId="1CC78F17" w:rsidR="00AA339B" w:rsidRPr="009B1B79" w:rsidRDefault="00A5470C">
      <w:pPr>
        <w:rPr>
          <w:rFonts w:ascii="Arial" w:eastAsia="Arial" w:hAnsi="Arial" w:cs="Arial"/>
          <w:sz w:val="24"/>
          <w:szCs w:val="24"/>
        </w:rPr>
      </w:pPr>
      <w:r w:rsidRPr="009B1B79">
        <w:rPr>
          <w:rFonts w:ascii="Arial" w:eastAsia="Arial" w:hAnsi="Arial" w:cs="Arial"/>
          <w:sz w:val="24"/>
          <w:szCs w:val="24"/>
        </w:rPr>
        <w:tab/>
        <w:t xml:space="preserve">Part three. Artificial Intelligence Utilization:  Adapted from Technology Acceptance Model (TAM), this part is composed of ten (10) statements that determined the level of the student utilization of artificial intelligence tools. Items assessed how frequently students utilized AI tools in academic, clinical, research, and communication contexts. It is measured on a 5-point scale from Never (1) </w:t>
      </w:r>
      <w:r w:rsidR="009B1B79" w:rsidRPr="009B1B79">
        <w:rPr>
          <w:rFonts w:ascii="Arial" w:eastAsia="Arial" w:hAnsi="Arial" w:cs="Arial"/>
          <w:sz w:val="24"/>
          <w:szCs w:val="24"/>
        </w:rPr>
        <w:t xml:space="preserve">to </w:t>
      </w:r>
      <w:proofErr w:type="gramStart"/>
      <w:r w:rsidR="009B1B79" w:rsidRPr="009B1B79">
        <w:rPr>
          <w:rFonts w:ascii="Arial" w:eastAsia="Arial" w:hAnsi="Arial" w:cs="Arial"/>
          <w:sz w:val="24"/>
          <w:szCs w:val="24"/>
        </w:rPr>
        <w:t>Always</w:t>
      </w:r>
      <w:r w:rsidRPr="009B1B79">
        <w:rPr>
          <w:rFonts w:ascii="Arial" w:eastAsia="Arial" w:hAnsi="Arial" w:cs="Arial"/>
          <w:sz w:val="24"/>
          <w:szCs w:val="24"/>
        </w:rPr>
        <w:t>(</w:t>
      </w:r>
      <w:proofErr w:type="gramEnd"/>
      <w:r w:rsidRPr="009B1B79">
        <w:rPr>
          <w:rFonts w:ascii="Arial" w:eastAsia="Arial" w:hAnsi="Arial" w:cs="Arial"/>
          <w:sz w:val="24"/>
          <w:szCs w:val="24"/>
        </w:rPr>
        <w:t>5).</w:t>
      </w:r>
    </w:p>
    <w:p w14:paraId="51F7CD0A" w14:textId="24635670" w:rsidR="00AA339B" w:rsidRDefault="00AA339B" w:rsidP="00A74738">
      <w:pPr>
        <w:pBdr>
          <w:top w:val="nil"/>
          <w:left w:val="nil"/>
          <w:bottom w:val="nil"/>
          <w:right w:val="nil"/>
          <w:between w:val="nil"/>
        </w:pBdr>
        <w:jc w:val="both"/>
        <w:rPr>
          <w:rFonts w:ascii="Arial" w:eastAsia="Arial" w:hAnsi="Arial" w:cs="Arial"/>
          <w:color w:val="0A0A0A"/>
          <w:highlight w:val="white"/>
        </w:rPr>
      </w:pPr>
    </w:p>
    <w:p w14:paraId="2A81DD57" w14:textId="77777777" w:rsidR="00AA339B" w:rsidRDefault="00A5470C">
      <w:pPr>
        <w:rPr>
          <w:rFonts w:ascii="Arial" w:eastAsia="Arial" w:hAnsi="Arial" w:cs="Arial"/>
          <w:sz w:val="22"/>
          <w:szCs w:val="22"/>
        </w:rPr>
      </w:pPr>
      <w:r>
        <w:rPr>
          <w:rFonts w:ascii="Arial" w:eastAsia="Arial" w:hAnsi="Arial" w:cs="Arial"/>
          <w:sz w:val="22"/>
          <w:szCs w:val="22"/>
        </w:rPr>
        <w:t>2.3</w:t>
      </w:r>
      <w:r>
        <w:rPr>
          <w:rFonts w:ascii="Arial" w:eastAsia="Arial" w:hAnsi="Arial" w:cs="Arial"/>
          <w:b/>
          <w:bCs/>
          <w:sz w:val="22"/>
          <w:szCs w:val="22"/>
        </w:rPr>
        <w:t xml:space="preserve"> Data Gathering Procedure</w:t>
      </w:r>
    </w:p>
    <w:p w14:paraId="53150AE0" w14:textId="77777777" w:rsidR="00AA339B" w:rsidRDefault="00AA339B">
      <w:pPr>
        <w:ind w:firstLine="720"/>
        <w:rPr>
          <w:rFonts w:ascii="Arial" w:eastAsia="Arial" w:hAnsi="Arial" w:cs="Arial"/>
        </w:rPr>
      </w:pPr>
    </w:p>
    <w:p w14:paraId="694F1D06" w14:textId="77777777" w:rsidR="00AA339B" w:rsidRPr="00575F55" w:rsidRDefault="00A5470C">
      <w:pPr>
        <w:ind w:firstLine="720"/>
        <w:rPr>
          <w:rFonts w:ascii="Arial" w:eastAsia="Arial" w:hAnsi="Arial" w:cs="Arial"/>
          <w:sz w:val="24"/>
          <w:szCs w:val="24"/>
        </w:rPr>
      </w:pPr>
      <w:r w:rsidRPr="00575F55">
        <w:rPr>
          <w:rFonts w:ascii="Arial" w:eastAsia="Arial" w:hAnsi="Arial" w:cs="Arial"/>
          <w:sz w:val="24"/>
          <w:szCs w:val="24"/>
        </w:rPr>
        <w:t xml:space="preserve">In this study, the data collection procedure observed the following stages: </w:t>
      </w:r>
    </w:p>
    <w:p w14:paraId="1B194D5E" w14:textId="77777777" w:rsidR="00AA339B" w:rsidRPr="00575F55" w:rsidRDefault="00A5470C">
      <w:pPr>
        <w:ind w:firstLine="720"/>
        <w:rPr>
          <w:rFonts w:ascii="Arial" w:eastAsia="Arial" w:hAnsi="Arial" w:cs="Arial"/>
          <w:sz w:val="24"/>
          <w:szCs w:val="24"/>
        </w:rPr>
      </w:pPr>
      <w:r w:rsidRPr="00575F55">
        <w:rPr>
          <w:rFonts w:ascii="Arial" w:eastAsia="Arial" w:hAnsi="Arial" w:cs="Arial"/>
          <w:sz w:val="24"/>
          <w:szCs w:val="24"/>
        </w:rPr>
        <w:t xml:space="preserve">First, after the researcher passed the proposal defense and met all the requirements, the paper was submitted for thorough checking of the researcher's paper. After the researcher obtains the clearance certificate, they write a letter addressed to the Dean of the College of Radiologic Technology, signed by the researchers, their course professor and the research adviser and they ask permission and administer the survey questionnaire for actual conduct using the help of google forms. </w:t>
      </w:r>
    </w:p>
    <w:p w14:paraId="34B9CEFD" w14:textId="77777777" w:rsidR="00AA339B" w:rsidRPr="00575F55" w:rsidRDefault="00A5470C">
      <w:pPr>
        <w:ind w:firstLine="720"/>
        <w:rPr>
          <w:rFonts w:ascii="Arial" w:eastAsia="Arial" w:hAnsi="Arial" w:cs="Arial"/>
          <w:sz w:val="24"/>
          <w:szCs w:val="24"/>
        </w:rPr>
      </w:pPr>
      <w:r w:rsidRPr="00575F55">
        <w:rPr>
          <w:rFonts w:ascii="Arial" w:eastAsia="Arial" w:hAnsi="Arial" w:cs="Arial"/>
          <w:sz w:val="24"/>
          <w:szCs w:val="24"/>
        </w:rPr>
        <w:t>Second, following approval of the letter, and to IDIREC. The reliability test was conducted by 10% of the actual testing population of radiologic technology students, who were not the main respondents of the research and participated in the pilot test of the instrument's reliability. The researchers tallied and encoded the data they gathered after the pilot testing and submitted it to the statistician for analysis.</w:t>
      </w:r>
    </w:p>
    <w:p w14:paraId="57469075" w14:textId="7BE22104" w:rsidR="00AA339B" w:rsidRPr="00575F55" w:rsidRDefault="00A5470C">
      <w:pPr>
        <w:ind w:firstLine="720"/>
        <w:rPr>
          <w:rFonts w:ascii="Arial" w:eastAsia="Arial" w:hAnsi="Arial" w:cs="Arial"/>
          <w:sz w:val="24"/>
          <w:szCs w:val="24"/>
        </w:rPr>
      </w:pPr>
      <w:r w:rsidRPr="00575F55">
        <w:rPr>
          <w:rFonts w:ascii="Arial" w:eastAsia="Arial" w:hAnsi="Arial" w:cs="Arial"/>
          <w:sz w:val="24"/>
          <w:szCs w:val="24"/>
        </w:rPr>
        <w:t xml:space="preserve">Third, following the pilot, the responses were tallied and encoded for reliability testing, typically determining Cronbach’s alpha. Any necessary revisions </w:t>
      </w:r>
      <w:r w:rsidR="00575F55" w:rsidRPr="00575F55">
        <w:rPr>
          <w:rFonts w:ascii="Arial" w:eastAsia="Arial" w:hAnsi="Arial" w:cs="Arial"/>
          <w:sz w:val="24"/>
          <w:szCs w:val="24"/>
        </w:rPr>
        <w:t>are made</w:t>
      </w:r>
      <w:r w:rsidRPr="00575F55">
        <w:rPr>
          <w:rFonts w:ascii="Arial" w:eastAsia="Arial" w:hAnsi="Arial" w:cs="Arial"/>
          <w:sz w:val="24"/>
          <w:szCs w:val="24"/>
        </w:rPr>
        <w:t xml:space="preserve"> to ensure clarity and validity of the instrument based on pilot feedback. For the actual conduct of the study, the finalized questionnaires were </w:t>
      </w:r>
      <w:r w:rsidR="00E329CA" w:rsidRPr="00575F55">
        <w:rPr>
          <w:rFonts w:ascii="Arial" w:eastAsia="Arial" w:hAnsi="Arial" w:cs="Arial"/>
          <w:sz w:val="24"/>
          <w:szCs w:val="24"/>
        </w:rPr>
        <w:t>distributed,</w:t>
      </w:r>
      <w:r w:rsidRPr="00575F55">
        <w:rPr>
          <w:rFonts w:ascii="Arial" w:eastAsia="Arial" w:hAnsi="Arial" w:cs="Arial"/>
          <w:sz w:val="24"/>
          <w:szCs w:val="24"/>
        </w:rPr>
        <w:t xml:space="preserve"> and the data were gathered across all levels (first-fourth year) radiology students to assess their attitudes towards the utilization of artificial intelligence in radiologic technology. The researchers explained the objectives of the study and provided clear instructions on how to properly fill out the questionnaire.</w:t>
      </w:r>
    </w:p>
    <w:p w14:paraId="5E9C260C" w14:textId="12580582" w:rsidR="00AA339B" w:rsidRPr="00575F55" w:rsidRDefault="00A5470C" w:rsidP="00EF37F0">
      <w:pPr>
        <w:ind w:firstLine="720"/>
        <w:rPr>
          <w:rFonts w:ascii="Arial" w:eastAsia="Arial" w:hAnsi="Arial" w:cs="Arial"/>
          <w:b/>
          <w:bCs/>
          <w:sz w:val="24"/>
          <w:szCs w:val="24"/>
        </w:rPr>
      </w:pPr>
      <w:r w:rsidRPr="00575F55">
        <w:rPr>
          <w:rFonts w:ascii="Arial" w:eastAsia="Arial" w:hAnsi="Arial" w:cs="Arial"/>
          <w:sz w:val="24"/>
          <w:szCs w:val="24"/>
        </w:rPr>
        <w:t>Finally, after the questionnaires were completed, the researchers collated the responses for data analysis. It was totaled, encoded the information, and sent the final results to the statistician for further analysis. All questionnaires and data obtained were stored securely, and all statistical data were computer processed and analyzed.</w:t>
      </w:r>
      <w:r w:rsidRPr="00575F55">
        <w:rPr>
          <w:rFonts w:ascii="Arial" w:eastAsia="Arial" w:hAnsi="Arial" w:cs="Arial"/>
          <w:sz w:val="24"/>
          <w:szCs w:val="24"/>
        </w:rPr>
        <w:tab/>
      </w:r>
    </w:p>
    <w:p w14:paraId="276C87C2" w14:textId="77777777" w:rsidR="00AA339B" w:rsidRDefault="00AA339B">
      <w:pPr>
        <w:pBdr>
          <w:top w:val="nil"/>
          <w:left w:val="nil"/>
          <w:bottom w:val="nil"/>
          <w:right w:val="nil"/>
          <w:between w:val="nil"/>
        </w:pBdr>
        <w:jc w:val="both"/>
        <w:rPr>
          <w:rFonts w:ascii="Arial" w:eastAsia="Arial" w:hAnsi="Arial" w:cs="Arial"/>
        </w:rPr>
      </w:pPr>
    </w:p>
    <w:p w14:paraId="09A0D873" w14:textId="77777777" w:rsidR="00AA339B" w:rsidRPr="00831BD8" w:rsidRDefault="00A5470C">
      <w:pPr>
        <w:jc w:val="both"/>
        <w:rPr>
          <w:rFonts w:ascii="Arial" w:eastAsia="Arial" w:hAnsi="Arial" w:cs="Arial"/>
          <w:b/>
          <w:bCs/>
          <w:sz w:val="22"/>
          <w:szCs w:val="22"/>
        </w:rPr>
      </w:pPr>
      <w:r w:rsidRPr="00831BD8">
        <w:rPr>
          <w:rFonts w:ascii="Arial" w:hAnsi="Arial" w:cs="Arial"/>
          <w:sz w:val="22"/>
          <w:szCs w:val="22"/>
        </w:rPr>
        <w:t xml:space="preserve">3. </w:t>
      </w:r>
      <w:r w:rsidRPr="00831BD8">
        <w:rPr>
          <w:rFonts w:ascii="Arial" w:eastAsia="Arial" w:hAnsi="Arial" w:cs="Arial"/>
          <w:b/>
          <w:bCs/>
          <w:sz w:val="22"/>
          <w:szCs w:val="22"/>
        </w:rPr>
        <w:t xml:space="preserve">Results and Discussion </w:t>
      </w:r>
    </w:p>
    <w:p w14:paraId="7A9C6560" w14:textId="77777777" w:rsidR="00AA339B" w:rsidRPr="00831BD8" w:rsidRDefault="00AA339B">
      <w:pPr>
        <w:jc w:val="center"/>
        <w:rPr>
          <w:rFonts w:ascii="Arial" w:eastAsia="Arial" w:hAnsi="Arial" w:cs="Arial"/>
          <w:b/>
          <w:bCs/>
          <w:smallCaps/>
          <w:sz w:val="22"/>
          <w:szCs w:val="22"/>
        </w:rPr>
      </w:pPr>
    </w:p>
    <w:p w14:paraId="5CEA1D84" w14:textId="77777777" w:rsidR="00AA339B" w:rsidRPr="00831BD8" w:rsidRDefault="00A5470C">
      <w:pPr>
        <w:rPr>
          <w:rFonts w:ascii="Arial" w:eastAsia="Arial" w:hAnsi="Arial" w:cs="Arial"/>
          <w:b/>
          <w:bCs/>
          <w:sz w:val="22"/>
          <w:szCs w:val="22"/>
        </w:rPr>
      </w:pPr>
      <w:r w:rsidRPr="00831BD8">
        <w:rPr>
          <w:rFonts w:ascii="Arial" w:eastAsia="Arial" w:hAnsi="Arial" w:cs="Arial"/>
          <w:smallCaps/>
          <w:sz w:val="22"/>
          <w:szCs w:val="22"/>
        </w:rPr>
        <w:t xml:space="preserve">3.1 </w:t>
      </w:r>
      <w:r w:rsidRPr="00831BD8">
        <w:rPr>
          <w:rFonts w:ascii="Arial" w:eastAsia="Arial" w:hAnsi="Arial" w:cs="Arial"/>
          <w:b/>
          <w:bCs/>
          <w:sz w:val="22"/>
          <w:szCs w:val="22"/>
        </w:rPr>
        <w:t>Descriptive Analysis</w:t>
      </w:r>
    </w:p>
    <w:p w14:paraId="1C7B44B8" w14:textId="77777777" w:rsidR="00AA339B" w:rsidRPr="00831BD8" w:rsidRDefault="00AA339B">
      <w:pPr>
        <w:rPr>
          <w:rFonts w:ascii="Arial" w:eastAsia="Arial" w:hAnsi="Arial" w:cs="Arial"/>
          <w:b/>
          <w:bCs/>
          <w:sz w:val="22"/>
          <w:szCs w:val="22"/>
        </w:rPr>
      </w:pPr>
    </w:p>
    <w:p w14:paraId="400812AC" w14:textId="77777777" w:rsidR="00AA339B" w:rsidRPr="00831BD8" w:rsidRDefault="00A5470C">
      <w:pPr>
        <w:rPr>
          <w:rFonts w:ascii="Arial" w:eastAsia="Arial" w:hAnsi="Arial" w:cs="Arial"/>
          <w:b/>
          <w:bCs/>
          <w:sz w:val="22"/>
          <w:szCs w:val="22"/>
          <w:u w:val="single"/>
        </w:rPr>
      </w:pPr>
      <w:r w:rsidRPr="00831BD8">
        <w:rPr>
          <w:rFonts w:ascii="Arial" w:eastAsia="Arial" w:hAnsi="Arial" w:cs="Arial"/>
          <w:sz w:val="22"/>
          <w:szCs w:val="22"/>
          <w:u w:val="single"/>
        </w:rPr>
        <w:t xml:space="preserve">3.1.1 </w:t>
      </w:r>
      <w:r w:rsidRPr="00831BD8">
        <w:rPr>
          <w:rFonts w:ascii="Arial" w:eastAsia="Arial" w:hAnsi="Arial" w:cs="Arial"/>
          <w:b/>
          <w:bCs/>
          <w:sz w:val="22"/>
          <w:szCs w:val="22"/>
          <w:u w:val="single"/>
        </w:rPr>
        <w:t>Profile of the Respondents</w:t>
      </w:r>
    </w:p>
    <w:p w14:paraId="10C1236F" w14:textId="77777777" w:rsidR="00AA339B" w:rsidRDefault="00A5470C">
      <w:pPr>
        <w:ind w:firstLine="720"/>
        <w:rPr>
          <w:rFonts w:ascii="Arial" w:eastAsia="Arial" w:hAnsi="Arial" w:cs="Arial"/>
        </w:rPr>
      </w:pPr>
      <w:r>
        <w:rPr>
          <w:rFonts w:ascii="Arial" w:eastAsia="Arial" w:hAnsi="Arial" w:cs="Arial"/>
        </w:rPr>
        <w:t xml:space="preserve"> </w:t>
      </w:r>
    </w:p>
    <w:p w14:paraId="5C790FB9" w14:textId="77777777" w:rsidR="00AA339B" w:rsidRPr="00825B79" w:rsidRDefault="00A5470C">
      <w:pPr>
        <w:ind w:firstLine="720"/>
        <w:rPr>
          <w:rFonts w:ascii="Arial" w:eastAsia="Arial" w:hAnsi="Arial" w:cs="Arial"/>
          <w:sz w:val="24"/>
          <w:szCs w:val="24"/>
        </w:rPr>
      </w:pPr>
      <w:r w:rsidRPr="00825B79">
        <w:rPr>
          <w:rFonts w:ascii="Arial" w:eastAsia="Arial" w:hAnsi="Arial" w:cs="Arial"/>
          <w:sz w:val="24"/>
          <w:szCs w:val="24"/>
        </w:rPr>
        <w:t>Table 1 shows the demographic profile of the respondents who were randomly selected and willingly participated in this study.  The majority of the respondents was first year students (33.60%), while the second year got have the one third of the total population (30.80%), the third year students have more than one- fourth of the population (27.40</w:t>
      </w:r>
      <w:proofErr w:type="gramStart"/>
      <w:r w:rsidRPr="00825B79">
        <w:rPr>
          <w:rFonts w:ascii="Arial" w:eastAsia="Arial" w:hAnsi="Arial" w:cs="Arial"/>
          <w:sz w:val="24"/>
          <w:szCs w:val="24"/>
        </w:rPr>
        <w:t>%)  and</w:t>
      </w:r>
      <w:proofErr w:type="gramEnd"/>
      <w:r w:rsidRPr="00825B79">
        <w:rPr>
          <w:rFonts w:ascii="Arial" w:eastAsia="Arial" w:hAnsi="Arial" w:cs="Arial"/>
          <w:sz w:val="24"/>
          <w:szCs w:val="24"/>
        </w:rPr>
        <w:t xml:space="preserve"> the remaining fourth year level respondents got the lowest population (8.20%).</w:t>
      </w:r>
    </w:p>
    <w:p w14:paraId="2B5D011A" w14:textId="77777777" w:rsidR="00AA339B" w:rsidRPr="00825B79" w:rsidRDefault="00A5470C">
      <w:pPr>
        <w:ind w:firstLine="720"/>
        <w:rPr>
          <w:rFonts w:ascii="Arial" w:eastAsia="Arial" w:hAnsi="Arial" w:cs="Arial"/>
          <w:sz w:val="24"/>
          <w:szCs w:val="24"/>
        </w:rPr>
      </w:pPr>
      <w:r w:rsidRPr="00825B79">
        <w:rPr>
          <w:rFonts w:ascii="Arial" w:eastAsia="Arial" w:hAnsi="Arial" w:cs="Arial"/>
          <w:sz w:val="24"/>
          <w:szCs w:val="24"/>
        </w:rPr>
        <w:t>Surprisingly, all respondents claimed to have been using AI in their academic and clinical studies. Eight out of ten students have been using AI on a daily basis (82.40%), and some of the respondents only use it weekly (13.80%) and monthly (3.80%). Furthermore, most respondents were using their cellphones to access AI tools (92.80%). Moreover, seven out of ten respondents have no prior orientation on using AI (72.60%). Lastly, most of the respondents have only moderate familiarity with AI uses (72.60%).</w:t>
      </w:r>
    </w:p>
    <w:p w14:paraId="2A001492" w14:textId="673DDEAF" w:rsidR="00AA339B" w:rsidRPr="00825B79" w:rsidRDefault="00A5470C">
      <w:pPr>
        <w:ind w:firstLine="720"/>
        <w:rPr>
          <w:rFonts w:ascii="Arial" w:eastAsia="Arial" w:hAnsi="Arial" w:cs="Arial"/>
          <w:sz w:val="24"/>
          <w:szCs w:val="24"/>
        </w:rPr>
      </w:pPr>
      <w:r w:rsidRPr="00825B79">
        <w:rPr>
          <w:rFonts w:ascii="Arial" w:eastAsia="Arial" w:hAnsi="Arial" w:cs="Arial"/>
          <w:sz w:val="24"/>
          <w:szCs w:val="24"/>
        </w:rPr>
        <w:lastRenderedPageBreak/>
        <w:t xml:space="preserve"> Davis' TAM (1986) posits that AI adoption </w:t>
      </w:r>
      <w:r w:rsidR="00E329CA" w:rsidRPr="00825B79">
        <w:rPr>
          <w:rFonts w:ascii="Arial" w:eastAsia="Arial" w:hAnsi="Arial" w:cs="Arial"/>
          <w:sz w:val="24"/>
          <w:szCs w:val="24"/>
        </w:rPr>
        <w:t>is driven</w:t>
      </w:r>
      <w:r w:rsidRPr="00825B79">
        <w:rPr>
          <w:rFonts w:ascii="Arial" w:eastAsia="Arial" w:hAnsi="Arial" w:cs="Arial"/>
          <w:sz w:val="24"/>
          <w:szCs w:val="24"/>
        </w:rPr>
        <w:t xml:space="preserve"> by Perceived Usefulness and Ease of Use, where external factors like access, device type, and internet frequency act as critical enablers that lower technical barriers. Also, a user’s prior orientation, familiarity, and frequency of use create reinforcing feedback in adoption of artificial intelligence, as users become more comfortable with AI, their self-efficacy increases, which directly boosts their positive attitude and behavioral intention to integrate the technology into their daily routines.</w:t>
      </w:r>
    </w:p>
    <w:p w14:paraId="1DA35582" w14:textId="77777777" w:rsidR="00F003A4" w:rsidRPr="00825B79" w:rsidRDefault="00F003A4">
      <w:pPr>
        <w:rPr>
          <w:rFonts w:ascii="Arial" w:eastAsia="Arial" w:hAnsi="Arial" w:cs="Arial"/>
          <w:sz w:val="24"/>
          <w:szCs w:val="24"/>
          <w:highlight w:val="white"/>
        </w:rPr>
      </w:pPr>
    </w:p>
    <w:p w14:paraId="0DEF0C75" w14:textId="0100FAD4" w:rsidR="00AA339B" w:rsidRPr="00825B79" w:rsidRDefault="00A5470C">
      <w:pPr>
        <w:rPr>
          <w:rFonts w:ascii="Arial" w:eastAsia="Arial" w:hAnsi="Arial" w:cs="Arial"/>
          <w:b/>
          <w:bCs/>
          <w:i/>
          <w:iCs/>
          <w:sz w:val="24"/>
          <w:szCs w:val="24"/>
          <w:highlight w:val="white"/>
        </w:rPr>
      </w:pPr>
      <w:r w:rsidRPr="00825B79">
        <w:rPr>
          <w:rFonts w:ascii="Arial" w:eastAsia="Arial" w:hAnsi="Arial" w:cs="Arial"/>
          <w:b/>
          <w:bCs/>
          <w:sz w:val="24"/>
          <w:szCs w:val="24"/>
          <w:highlight w:val="white"/>
        </w:rPr>
        <w:t>Table 1</w:t>
      </w:r>
    </w:p>
    <w:p w14:paraId="26BD8C25" w14:textId="77777777" w:rsidR="00AA339B" w:rsidRPr="00825B79" w:rsidRDefault="00A5470C">
      <w:pPr>
        <w:rPr>
          <w:rFonts w:ascii="Arial" w:eastAsia="Arial" w:hAnsi="Arial" w:cs="Arial"/>
          <w:i/>
          <w:iCs/>
          <w:sz w:val="24"/>
          <w:szCs w:val="24"/>
          <w:highlight w:val="white"/>
        </w:rPr>
      </w:pPr>
      <w:r w:rsidRPr="00825B79">
        <w:rPr>
          <w:rFonts w:ascii="Arial" w:eastAsia="Arial" w:hAnsi="Arial" w:cs="Arial"/>
          <w:i/>
          <w:iCs/>
          <w:sz w:val="24"/>
          <w:szCs w:val="24"/>
          <w:highlight w:val="white"/>
        </w:rPr>
        <w:t>Distribution of respondents according to the demographic profile.</w:t>
      </w:r>
    </w:p>
    <w:p w14:paraId="50B61E4A" w14:textId="77777777" w:rsidR="00AA339B" w:rsidRPr="00825B79" w:rsidRDefault="00AA339B">
      <w:pPr>
        <w:rPr>
          <w:rFonts w:ascii="Arial" w:eastAsia="Arial" w:hAnsi="Arial" w:cs="Arial"/>
          <w:sz w:val="24"/>
          <w:szCs w:val="24"/>
          <w:highlight w:val="white"/>
        </w:rPr>
      </w:pPr>
    </w:p>
    <w:tbl>
      <w:tblPr>
        <w:tblStyle w:val="a2"/>
        <w:tblW w:w="820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10"/>
        <w:gridCol w:w="2250"/>
        <w:gridCol w:w="2448"/>
      </w:tblGrid>
      <w:tr w:rsidR="00AA339B" w:rsidRPr="00825B79" w14:paraId="4EFAB128" w14:textId="77777777">
        <w:tc>
          <w:tcPr>
            <w:tcW w:w="3510" w:type="dxa"/>
            <w:tcBorders>
              <w:left w:val="nil"/>
              <w:right w:val="nil"/>
            </w:tcBorders>
            <w:tcMar>
              <w:top w:w="100" w:type="dxa"/>
              <w:left w:w="100" w:type="dxa"/>
              <w:bottom w:w="100" w:type="dxa"/>
              <w:right w:w="100" w:type="dxa"/>
            </w:tcMar>
          </w:tcPr>
          <w:p w14:paraId="75B4D538"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 xml:space="preserve">Demographic profile </w:t>
            </w:r>
          </w:p>
        </w:tc>
        <w:tc>
          <w:tcPr>
            <w:tcW w:w="2250" w:type="dxa"/>
            <w:tcBorders>
              <w:left w:val="nil"/>
              <w:right w:val="nil"/>
            </w:tcBorders>
            <w:tcMar>
              <w:top w:w="100" w:type="dxa"/>
              <w:left w:w="100" w:type="dxa"/>
              <w:bottom w:w="100" w:type="dxa"/>
              <w:right w:w="100" w:type="dxa"/>
            </w:tcMar>
          </w:tcPr>
          <w:p w14:paraId="3564CB77"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i/>
                <w:iCs/>
                <w:sz w:val="24"/>
                <w:szCs w:val="24"/>
                <w:highlight w:val="white"/>
              </w:rPr>
              <w:t>f</w:t>
            </w:r>
          </w:p>
        </w:tc>
        <w:tc>
          <w:tcPr>
            <w:tcW w:w="2448" w:type="dxa"/>
            <w:tcBorders>
              <w:left w:val="nil"/>
              <w:right w:val="nil"/>
            </w:tcBorders>
            <w:tcMar>
              <w:top w:w="100" w:type="dxa"/>
              <w:left w:w="100" w:type="dxa"/>
              <w:bottom w:w="100" w:type="dxa"/>
              <w:right w:w="100" w:type="dxa"/>
            </w:tcMar>
          </w:tcPr>
          <w:p w14:paraId="76DE7350"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w:t>
            </w:r>
          </w:p>
        </w:tc>
      </w:tr>
      <w:tr w:rsidR="00AA339B" w:rsidRPr="00825B79" w14:paraId="3B3CA6C3" w14:textId="77777777">
        <w:trPr>
          <w:trHeight w:val="440"/>
        </w:trPr>
        <w:tc>
          <w:tcPr>
            <w:tcW w:w="3510" w:type="dxa"/>
            <w:vMerge w:val="restart"/>
            <w:tcBorders>
              <w:left w:val="nil"/>
              <w:right w:val="nil"/>
            </w:tcBorders>
            <w:tcMar>
              <w:top w:w="100" w:type="dxa"/>
              <w:left w:w="100" w:type="dxa"/>
              <w:bottom w:w="100" w:type="dxa"/>
              <w:right w:w="100" w:type="dxa"/>
            </w:tcMar>
          </w:tcPr>
          <w:p w14:paraId="026B375B"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 xml:space="preserve">Year Level </w:t>
            </w:r>
          </w:p>
          <w:p w14:paraId="66376025"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 xml:space="preserve">First Year </w:t>
            </w:r>
          </w:p>
          <w:p w14:paraId="75704D39"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 xml:space="preserve">Second Year </w:t>
            </w:r>
          </w:p>
          <w:p w14:paraId="704F761F"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 xml:space="preserve">Third Year </w:t>
            </w:r>
          </w:p>
          <w:p w14:paraId="33736B30"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 xml:space="preserve">Fourth Year </w:t>
            </w:r>
          </w:p>
        </w:tc>
        <w:tc>
          <w:tcPr>
            <w:tcW w:w="2250" w:type="dxa"/>
            <w:vMerge w:val="restart"/>
            <w:tcBorders>
              <w:left w:val="nil"/>
              <w:right w:val="nil"/>
            </w:tcBorders>
            <w:tcMar>
              <w:top w:w="100" w:type="dxa"/>
              <w:left w:w="100" w:type="dxa"/>
              <w:bottom w:w="100" w:type="dxa"/>
              <w:right w:w="100" w:type="dxa"/>
            </w:tcMar>
          </w:tcPr>
          <w:p w14:paraId="6DE3E7E0" w14:textId="77777777" w:rsidR="00AA339B" w:rsidRPr="00825B79" w:rsidRDefault="00AA339B">
            <w:pPr>
              <w:widowControl w:val="0"/>
              <w:rPr>
                <w:rFonts w:ascii="Arial" w:eastAsia="Arial" w:hAnsi="Arial" w:cs="Arial"/>
                <w:sz w:val="24"/>
                <w:szCs w:val="24"/>
                <w:highlight w:val="white"/>
              </w:rPr>
            </w:pPr>
          </w:p>
          <w:p w14:paraId="5B437B9A"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107</w:t>
            </w:r>
          </w:p>
          <w:p w14:paraId="46E9AD1E"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98</w:t>
            </w:r>
          </w:p>
          <w:p w14:paraId="0DA34080"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87</w:t>
            </w:r>
          </w:p>
          <w:p w14:paraId="4AEE37DB"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26</w:t>
            </w:r>
          </w:p>
        </w:tc>
        <w:tc>
          <w:tcPr>
            <w:tcW w:w="2448" w:type="dxa"/>
            <w:vMerge w:val="restart"/>
            <w:tcBorders>
              <w:left w:val="nil"/>
              <w:right w:val="nil"/>
            </w:tcBorders>
            <w:tcMar>
              <w:top w:w="100" w:type="dxa"/>
              <w:left w:w="100" w:type="dxa"/>
              <w:bottom w:w="100" w:type="dxa"/>
              <w:right w:w="100" w:type="dxa"/>
            </w:tcMar>
          </w:tcPr>
          <w:p w14:paraId="2FE19FBB" w14:textId="77777777" w:rsidR="00AA339B" w:rsidRPr="00825B79" w:rsidRDefault="00AA339B">
            <w:pPr>
              <w:widowControl w:val="0"/>
              <w:rPr>
                <w:rFonts w:ascii="Arial" w:eastAsia="Arial" w:hAnsi="Arial" w:cs="Arial"/>
                <w:sz w:val="24"/>
                <w:szCs w:val="24"/>
                <w:highlight w:val="white"/>
              </w:rPr>
            </w:pPr>
          </w:p>
          <w:p w14:paraId="7DB9943C"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33.60</w:t>
            </w:r>
          </w:p>
          <w:p w14:paraId="5378B0B1"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30.60</w:t>
            </w:r>
          </w:p>
          <w:p w14:paraId="581F498C"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27.40</w:t>
            </w:r>
          </w:p>
          <w:p w14:paraId="43555221"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8.20</w:t>
            </w:r>
          </w:p>
        </w:tc>
      </w:tr>
      <w:tr w:rsidR="00AA339B" w:rsidRPr="00825B79" w14:paraId="3B910E2B" w14:textId="77777777">
        <w:trPr>
          <w:trHeight w:val="440"/>
        </w:trPr>
        <w:tc>
          <w:tcPr>
            <w:tcW w:w="3510" w:type="dxa"/>
            <w:vMerge/>
            <w:tcBorders>
              <w:left w:val="nil"/>
              <w:right w:val="nil"/>
            </w:tcBorders>
            <w:tcMar>
              <w:top w:w="100" w:type="dxa"/>
              <w:left w:w="100" w:type="dxa"/>
              <w:bottom w:w="100" w:type="dxa"/>
              <w:right w:w="100" w:type="dxa"/>
            </w:tcMar>
          </w:tcPr>
          <w:p w14:paraId="20D65A76" w14:textId="77777777" w:rsidR="00AA339B" w:rsidRPr="00825B79" w:rsidRDefault="00AA339B">
            <w:pPr>
              <w:widowControl w:val="0"/>
              <w:rPr>
                <w:rFonts w:ascii="Arial" w:eastAsia="Arial" w:hAnsi="Arial" w:cs="Arial"/>
                <w:sz w:val="24"/>
                <w:szCs w:val="24"/>
                <w:highlight w:val="white"/>
              </w:rPr>
            </w:pPr>
          </w:p>
        </w:tc>
        <w:tc>
          <w:tcPr>
            <w:tcW w:w="2250" w:type="dxa"/>
            <w:vMerge/>
            <w:tcBorders>
              <w:left w:val="nil"/>
              <w:right w:val="nil"/>
            </w:tcBorders>
            <w:tcMar>
              <w:top w:w="100" w:type="dxa"/>
              <w:left w:w="100" w:type="dxa"/>
              <w:bottom w:w="100" w:type="dxa"/>
              <w:right w:w="100" w:type="dxa"/>
            </w:tcMar>
          </w:tcPr>
          <w:p w14:paraId="5A592F9E" w14:textId="77777777" w:rsidR="00AA339B" w:rsidRPr="00825B79" w:rsidRDefault="00AA339B">
            <w:pPr>
              <w:widowControl w:val="0"/>
              <w:rPr>
                <w:rFonts w:ascii="Arial" w:eastAsia="Arial" w:hAnsi="Arial" w:cs="Arial"/>
                <w:sz w:val="24"/>
                <w:szCs w:val="24"/>
                <w:highlight w:val="white"/>
              </w:rPr>
            </w:pPr>
          </w:p>
        </w:tc>
        <w:tc>
          <w:tcPr>
            <w:tcW w:w="2448" w:type="dxa"/>
            <w:vMerge/>
            <w:tcBorders>
              <w:left w:val="nil"/>
              <w:right w:val="nil"/>
            </w:tcBorders>
            <w:tcMar>
              <w:top w:w="100" w:type="dxa"/>
              <w:left w:w="100" w:type="dxa"/>
              <w:bottom w:w="100" w:type="dxa"/>
              <w:right w:w="100" w:type="dxa"/>
            </w:tcMar>
          </w:tcPr>
          <w:p w14:paraId="2A849691" w14:textId="77777777" w:rsidR="00AA339B" w:rsidRPr="00825B79" w:rsidRDefault="00AA339B">
            <w:pPr>
              <w:widowControl w:val="0"/>
              <w:rPr>
                <w:rFonts w:ascii="Arial" w:eastAsia="Arial" w:hAnsi="Arial" w:cs="Arial"/>
                <w:sz w:val="24"/>
                <w:szCs w:val="24"/>
                <w:highlight w:val="white"/>
              </w:rPr>
            </w:pPr>
          </w:p>
        </w:tc>
      </w:tr>
      <w:tr w:rsidR="00AA339B" w:rsidRPr="00825B79" w14:paraId="7875049E" w14:textId="77777777">
        <w:trPr>
          <w:trHeight w:val="440"/>
        </w:trPr>
        <w:tc>
          <w:tcPr>
            <w:tcW w:w="3510" w:type="dxa"/>
            <w:vMerge w:val="restart"/>
            <w:tcBorders>
              <w:left w:val="nil"/>
              <w:right w:val="nil"/>
            </w:tcBorders>
            <w:tcMar>
              <w:top w:w="100" w:type="dxa"/>
              <w:left w:w="100" w:type="dxa"/>
              <w:bottom w:w="100" w:type="dxa"/>
              <w:right w:w="100" w:type="dxa"/>
            </w:tcMar>
          </w:tcPr>
          <w:p w14:paraId="46D96B20"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 xml:space="preserve">Access to AI Tools </w:t>
            </w:r>
          </w:p>
          <w:p w14:paraId="1DEF8CDC"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 xml:space="preserve">Yes </w:t>
            </w:r>
          </w:p>
          <w:p w14:paraId="09FB8C6C"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 xml:space="preserve">No </w:t>
            </w:r>
          </w:p>
        </w:tc>
        <w:tc>
          <w:tcPr>
            <w:tcW w:w="2250" w:type="dxa"/>
            <w:vMerge w:val="restart"/>
            <w:tcBorders>
              <w:left w:val="nil"/>
              <w:right w:val="nil"/>
            </w:tcBorders>
            <w:tcMar>
              <w:top w:w="100" w:type="dxa"/>
              <w:left w:w="100" w:type="dxa"/>
              <w:bottom w:w="100" w:type="dxa"/>
              <w:right w:w="100" w:type="dxa"/>
            </w:tcMar>
          </w:tcPr>
          <w:p w14:paraId="1246BD11" w14:textId="77777777" w:rsidR="00AA339B" w:rsidRPr="00825B79" w:rsidRDefault="00AA339B">
            <w:pPr>
              <w:widowControl w:val="0"/>
              <w:rPr>
                <w:rFonts w:ascii="Arial" w:eastAsia="Arial" w:hAnsi="Arial" w:cs="Arial"/>
                <w:sz w:val="24"/>
                <w:szCs w:val="24"/>
                <w:highlight w:val="white"/>
              </w:rPr>
            </w:pPr>
          </w:p>
          <w:p w14:paraId="3ECFE0A2"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318</w:t>
            </w:r>
          </w:p>
          <w:p w14:paraId="47E98E2D"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0</w:t>
            </w:r>
          </w:p>
        </w:tc>
        <w:tc>
          <w:tcPr>
            <w:tcW w:w="2448" w:type="dxa"/>
            <w:vMerge w:val="restart"/>
            <w:tcBorders>
              <w:left w:val="nil"/>
              <w:right w:val="nil"/>
            </w:tcBorders>
            <w:tcMar>
              <w:top w:w="100" w:type="dxa"/>
              <w:left w:w="100" w:type="dxa"/>
              <w:bottom w:w="100" w:type="dxa"/>
              <w:right w:w="100" w:type="dxa"/>
            </w:tcMar>
          </w:tcPr>
          <w:p w14:paraId="660040B1" w14:textId="77777777" w:rsidR="00AA339B" w:rsidRPr="00825B79" w:rsidRDefault="00AA339B">
            <w:pPr>
              <w:widowControl w:val="0"/>
              <w:rPr>
                <w:rFonts w:ascii="Arial" w:eastAsia="Arial" w:hAnsi="Arial" w:cs="Arial"/>
                <w:sz w:val="24"/>
                <w:szCs w:val="24"/>
                <w:highlight w:val="white"/>
              </w:rPr>
            </w:pPr>
          </w:p>
          <w:p w14:paraId="32BEB92B"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100.00</w:t>
            </w:r>
          </w:p>
          <w:p w14:paraId="59D26B8E"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0</w:t>
            </w:r>
          </w:p>
        </w:tc>
      </w:tr>
      <w:tr w:rsidR="00AA339B" w:rsidRPr="00825B79" w14:paraId="7A549F59" w14:textId="77777777">
        <w:trPr>
          <w:trHeight w:val="440"/>
        </w:trPr>
        <w:tc>
          <w:tcPr>
            <w:tcW w:w="3510" w:type="dxa"/>
            <w:vMerge/>
            <w:tcBorders>
              <w:left w:val="nil"/>
              <w:right w:val="nil"/>
            </w:tcBorders>
            <w:tcMar>
              <w:top w:w="100" w:type="dxa"/>
              <w:left w:w="100" w:type="dxa"/>
              <w:bottom w:w="100" w:type="dxa"/>
              <w:right w:w="100" w:type="dxa"/>
            </w:tcMar>
          </w:tcPr>
          <w:p w14:paraId="3C3F2007" w14:textId="77777777" w:rsidR="00AA339B" w:rsidRPr="00825B79" w:rsidRDefault="00AA339B">
            <w:pPr>
              <w:widowControl w:val="0"/>
              <w:rPr>
                <w:rFonts w:ascii="Arial" w:eastAsia="Arial" w:hAnsi="Arial" w:cs="Arial"/>
                <w:sz w:val="24"/>
                <w:szCs w:val="24"/>
                <w:highlight w:val="white"/>
              </w:rPr>
            </w:pPr>
          </w:p>
        </w:tc>
        <w:tc>
          <w:tcPr>
            <w:tcW w:w="2250" w:type="dxa"/>
            <w:vMerge/>
            <w:tcBorders>
              <w:left w:val="nil"/>
              <w:right w:val="nil"/>
            </w:tcBorders>
            <w:tcMar>
              <w:top w:w="100" w:type="dxa"/>
              <w:left w:w="100" w:type="dxa"/>
              <w:bottom w:w="100" w:type="dxa"/>
              <w:right w:w="100" w:type="dxa"/>
            </w:tcMar>
          </w:tcPr>
          <w:p w14:paraId="5CBC8555" w14:textId="77777777" w:rsidR="00AA339B" w:rsidRPr="00825B79" w:rsidRDefault="00AA339B">
            <w:pPr>
              <w:widowControl w:val="0"/>
              <w:rPr>
                <w:rFonts w:ascii="Arial" w:eastAsia="Arial" w:hAnsi="Arial" w:cs="Arial"/>
                <w:sz w:val="24"/>
                <w:szCs w:val="24"/>
                <w:highlight w:val="white"/>
              </w:rPr>
            </w:pPr>
          </w:p>
        </w:tc>
        <w:tc>
          <w:tcPr>
            <w:tcW w:w="2448" w:type="dxa"/>
            <w:vMerge/>
            <w:tcBorders>
              <w:left w:val="nil"/>
              <w:right w:val="nil"/>
            </w:tcBorders>
            <w:tcMar>
              <w:top w:w="100" w:type="dxa"/>
              <w:left w:w="100" w:type="dxa"/>
              <w:bottom w:w="100" w:type="dxa"/>
              <w:right w:w="100" w:type="dxa"/>
            </w:tcMar>
          </w:tcPr>
          <w:p w14:paraId="4753F115" w14:textId="77777777" w:rsidR="00AA339B" w:rsidRPr="00825B79" w:rsidRDefault="00AA339B">
            <w:pPr>
              <w:widowControl w:val="0"/>
              <w:rPr>
                <w:rFonts w:ascii="Arial" w:eastAsia="Arial" w:hAnsi="Arial" w:cs="Arial"/>
                <w:sz w:val="24"/>
                <w:szCs w:val="24"/>
                <w:highlight w:val="white"/>
              </w:rPr>
            </w:pPr>
          </w:p>
        </w:tc>
      </w:tr>
      <w:tr w:rsidR="00AA339B" w:rsidRPr="00825B79" w14:paraId="505AA288" w14:textId="77777777">
        <w:trPr>
          <w:trHeight w:val="440"/>
        </w:trPr>
        <w:tc>
          <w:tcPr>
            <w:tcW w:w="3510" w:type="dxa"/>
            <w:vMerge w:val="restart"/>
            <w:tcBorders>
              <w:left w:val="nil"/>
              <w:right w:val="nil"/>
            </w:tcBorders>
            <w:tcMar>
              <w:top w:w="100" w:type="dxa"/>
              <w:left w:w="100" w:type="dxa"/>
              <w:bottom w:w="100" w:type="dxa"/>
              <w:right w:w="100" w:type="dxa"/>
            </w:tcMar>
          </w:tcPr>
          <w:p w14:paraId="1B7208AE"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 xml:space="preserve">Frequency of Internet Use </w:t>
            </w:r>
          </w:p>
          <w:p w14:paraId="00C3AB8B"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 xml:space="preserve">Daily </w:t>
            </w:r>
          </w:p>
          <w:p w14:paraId="6D98AD0A"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Weekly</w:t>
            </w:r>
          </w:p>
          <w:p w14:paraId="153345A8"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 xml:space="preserve">Monthly </w:t>
            </w:r>
          </w:p>
        </w:tc>
        <w:tc>
          <w:tcPr>
            <w:tcW w:w="2250" w:type="dxa"/>
            <w:vMerge w:val="restart"/>
            <w:tcBorders>
              <w:left w:val="nil"/>
              <w:right w:val="nil"/>
            </w:tcBorders>
            <w:tcMar>
              <w:top w:w="100" w:type="dxa"/>
              <w:left w:w="100" w:type="dxa"/>
              <w:bottom w:w="100" w:type="dxa"/>
              <w:right w:w="100" w:type="dxa"/>
            </w:tcMar>
          </w:tcPr>
          <w:p w14:paraId="6B0407FC" w14:textId="77777777" w:rsidR="00AA339B" w:rsidRPr="00825B79" w:rsidRDefault="00AA339B">
            <w:pPr>
              <w:widowControl w:val="0"/>
              <w:rPr>
                <w:rFonts w:ascii="Arial" w:eastAsia="Arial" w:hAnsi="Arial" w:cs="Arial"/>
                <w:sz w:val="24"/>
                <w:szCs w:val="24"/>
                <w:highlight w:val="white"/>
              </w:rPr>
            </w:pPr>
          </w:p>
          <w:p w14:paraId="14B3331B"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262</w:t>
            </w:r>
          </w:p>
          <w:p w14:paraId="39BC3D25"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44</w:t>
            </w:r>
          </w:p>
          <w:p w14:paraId="05827FF9"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12</w:t>
            </w:r>
          </w:p>
        </w:tc>
        <w:tc>
          <w:tcPr>
            <w:tcW w:w="2448" w:type="dxa"/>
            <w:vMerge w:val="restart"/>
            <w:tcBorders>
              <w:left w:val="nil"/>
              <w:right w:val="nil"/>
            </w:tcBorders>
            <w:tcMar>
              <w:top w:w="100" w:type="dxa"/>
              <w:left w:w="100" w:type="dxa"/>
              <w:bottom w:w="100" w:type="dxa"/>
              <w:right w:w="100" w:type="dxa"/>
            </w:tcMar>
          </w:tcPr>
          <w:p w14:paraId="7A742A87" w14:textId="77777777" w:rsidR="00AA339B" w:rsidRPr="00825B79" w:rsidRDefault="00AA339B">
            <w:pPr>
              <w:widowControl w:val="0"/>
              <w:rPr>
                <w:rFonts w:ascii="Arial" w:eastAsia="Arial" w:hAnsi="Arial" w:cs="Arial"/>
                <w:sz w:val="24"/>
                <w:szCs w:val="24"/>
                <w:highlight w:val="white"/>
              </w:rPr>
            </w:pPr>
          </w:p>
          <w:p w14:paraId="55906A4A"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82.40</w:t>
            </w:r>
          </w:p>
          <w:p w14:paraId="204A6C48"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13.40</w:t>
            </w:r>
          </w:p>
          <w:p w14:paraId="6228C000"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3.80</w:t>
            </w:r>
          </w:p>
        </w:tc>
      </w:tr>
      <w:tr w:rsidR="00AA339B" w:rsidRPr="00825B79" w14:paraId="7D72FF06" w14:textId="77777777">
        <w:trPr>
          <w:trHeight w:val="440"/>
        </w:trPr>
        <w:tc>
          <w:tcPr>
            <w:tcW w:w="3510" w:type="dxa"/>
            <w:vMerge/>
            <w:tcBorders>
              <w:left w:val="nil"/>
              <w:right w:val="nil"/>
            </w:tcBorders>
            <w:tcMar>
              <w:top w:w="100" w:type="dxa"/>
              <w:left w:w="100" w:type="dxa"/>
              <w:bottom w:w="100" w:type="dxa"/>
              <w:right w:w="100" w:type="dxa"/>
            </w:tcMar>
          </w:tcPr>
          <w:p w14:paraId="401A0FC7" w14:textId="77777777" w:rsidR="00AA339B" w:rsidRPr="00825B79" w:rsidRDefault="00AA339B">
            <w:pPr>
              <w:widowControl w:val="0"/>
              <w:rPr>
                <w:rFonts w:ascii="Arial" w:eastAsia="Arial" w:hAnsi="Arial" w:cs="Arial"/>
                <w:sz w:val="24"/>
                <w:szCs w:val="24"/>
                <w:highlight w:val="white"/>
              </w:rPr>
            </w:pPr>
          </w:p>
        </w:tc>
        <w:tc>
          <w:tcPr>
            <w:tcW w:w="2250" w:type="dxa"/>
            <w:vMerge/>
            <w:tcBorders>
              <w:left w:val="nil"/>
              <w:right w:val="nil"/>
            </w:tcBorders>
            <w:tcMar>
              <w:top w:w="100" w:type="dxa"/>
              <w:left w:w="100" w:type="dxa"/>
              <w:bottom w:w="100" w:type="dxa"/>
              <w:right w:w="100" w:type="dxa"/>
            </w:tcMar>
          </w:tcPr>
          <w:p w14:paraId="42DC0D00" w14:textId="77777777" w:rsidR="00AA339B" w:rsidRPr="00825B79" w:rsidRDefault="00AA339B">
            <w:pPr>
              <w:widowControl w:val="0"/>
              <w:rPr>
                <w:rFonts w:ascii="Arial" w:eastAsia="Arial" w:hAnsi="Arial" w:cs="Arial"/>
                <w:sz w:val="24"/>
                <w:szCs w:val="24"/>
                <w:highlight w:val="white"/>
              </w:rPr>
            </w:pPr>
          </w:p>
        </w:tc>
        <w:tc>
          <w:tcPr>
            <w:tcW w:w="2448" w:type="dxa"/>
            <w:vMerge/>
            <w:tcBorders>
              <w:left w:val="nil"/>
              <w:right w:val="nil"/>
            </w:tcBorders>
            <w:tcMar>
              <w:top w:w="100" w:type="dxa"/>
              <w:left w:w="100" w:type="dxa"/>
              <w:bottom w:w="100" w:type="dxa"/>
              <w:right w:w="100" w:type="dxa"/>
            </w:tcMar>
          </w:tcPr>
          <w:p w14:paraId="0EEB8C53" w14:textId="77777777" w:rsidR="00AA339B" w:rsidRPr="00825B79" w:rsidRDefault="00AA339B">
            <w:pPr>
              <w:widowControl w:val="0"/>
              <w:rPr>
                <w:rFonts w:ascii="Arial" w:eastAsia="Arial" w:hAnsi="Arial" w:cs="Arial"/>
                <w:sz w:val="24"/>
                <w:szCs w:val="24"/>
                <w:highlight w:val="white"/>
              </w:rPr>
            </w:pPr>
          </w:p>
        </w:tc>
      </w:tr>
      <w:tr w:rsidR="00AA339B" w:rsidRPr="00825B79" w14:paraId="77AA0D2F" w14:textId="77777777">
        <w:trPr>
          <w:trHeight w:val="440"/>
        </w:trPr>
        <w:tc>
          <w:tcPr>
            <w:tcW w:w="3510" w:type="dxa"/>
            <w:vMerge/>
            <w:tcBorders>
              <w:left w:val="nil"/>
              <w:right w:val="nil"/>
            </w:tcBorders>
            <w:tcMar>
              <w:top w:w="100" w:type="dxa"/>
              <w:left w:w="100" w:type="dxa"/>
              <w:bottom w:w="100" w:type="dxa"/>
              <w:right w:w="100" w:type="dxa"/>
            </w:tcMar>
          </w:tcPr>
          <w:p w14:paraId="3FAE9632" w14:textId="77777777" w:rsidR="00AA339B" w:rsidRPr="00825B79" w:rsidRDefault="00AA339B">
            <w:pPr>
              <w:widowControl w:val="0"/>
              <w:rPr>
                <w:rFonts w:ascii="Arial" w:eastAsia="Arial" w:hAnsi="Arial" w:cs="Arial"/>
                <w:sz w:val="24"/>
                <w:szCs w:val="24"/>
                <w:highlight w:val="white"/>
              </w:rPr>
            </w:pPr>
          </w:p>
        </w:tc>
        <w:tc>
          <w:tcPr>
            <w:tcW w:w="2250" w:type="dxa"/>
            <w:vMerge/>
            <w:tcBorders>
              <w:left w:val="nil"/>
              <w:right w:val="nil"/>
            </w:tcBorders>
            <w:tcMar>
              <w:top w:w="100" w:type="dxa"/>
              <w:left w:w="100" w:type="dxa"/>
              <w:bottom w:w="100" w:type="dxa"/>
              <w:right w:w="100" w:type="dxa"/>
            </w:tcMar>
          </w:tcPr>
          <w:p w14:paraId="27C4D029" w14:textId="77777777" w:rsidR="00AA339B" w:rsidRPr="00825B79" w:rsidRDefault="00AA339B">
            <w:pPr>
              <w:widowControl w:val="0"/>
              <w:rPr>
                <w:rFonts w:ascii="Arial" w:eastAsia="Arial" w:hAnsi="Arial" w:cs="Arial"/>
                <w:sz w:val="24"/>
                <w:szCs w:val="24"/>
                <w:highlight w:val="white"/>
              </w:rPr>
            </w:pPr>
          </w:p>
        </w:tc>
        <w:tc>
          <w:tcPr>
            <w:tcW w:w="2448" w:type="dxa"/>
            <w:vMerge/>
            <w:tcBorders>
              <w:left w:val="nil"/>
              <w:right w:val="nil"/>
            </w:tcBorders>
            <w:tcMar>
              <w:top w:w="100" w:type="dxa"/>
              <w:left w:w="100" w:type="dxa"/>
              <w:bottom w:w="100" w:type="dxa"/>
              <w:right w:w="100" w:type="dxa"/>
            </w:tcMar>
          </w:tcPr>
          <w:p w14:paraId="4472801F" w14:textId="77777777" w:rsidR="00AA339B" w:rsidRPr="00825B79" w:rsidRDefault="00AA339B">
            <w:pPr>
              <w:widowControl w:val="0"/>
              <w:rPr>
                <w:rFonts w:ascii="Arial" w:eastAsia="Arial" w:hAnsi="Arial" w:cs="Arial"/>
                <w:sz w:val="24"/>
                <w:szCs w:val="24"/>
                <w:highlight w:val="white"/>
              </w:rPr>
            </w:pPr>
          </w:p>
        </w:tc>
      </w:tr>
      <w:tr w:rsidR="00AA339B" w:rsidRPr="00825B79" w14:paraId="3BAE02E6" w14:textId="77777777">
        <w:trPr>
          <w:trHeight w:val="440"/>
        </w:trPr>
        <w:tc>
          <w:tcPr>
            <w:tcW w:w="3510" w:type="dxa"/>
            <w:tcBorders>
              <w:left w:val="nil"/>
              <w:right w:val="nil"/>
            </w:tcBorders>
            <w:tcMar>
              <w:top w:w="100" w:type="dxa"/>
              <w:left w:w="100" w:type="dxa"/>
              <w:bottom w:w="100" w:type="dxa"/>
              <w:right w:w="100" w:type="dxa"/>
            </w:tcMar>
          </w:tcPr>
          <w:p w14:paraId="51C8C1CE"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 xml:space="preserve">Type of Device Use </w:t>
            </w:r>
          </w:p>
          <w:p w14:paraId="1DBFCDBC"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Cellphone</w:t>
            </w:r>
          </w:p>
          <w:p w14:paraId="62446D3A"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Laptop</w:t>
            </w:r>
          </w:p>
          <w:p w14:paraId="761F324B"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Desktop</w:t>
            </w:r>
          </w:p>
          <w:p w14:paraId="25D95A7D"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 xml:space="preserve">Tablet </w:t>
            </w:r>
          </w:p>
        </w:tc>
        <w:tc>
          <w:tcPr>
            <w:tcW w:w="2250" w:type="dxa"/>
            <w:tcBorders>
              <w:left w:val="nil"/>
              <w:right w:val="nil"/>
            </w:tcBorders>
            <w:tcMar>
              <w:top w:w="100" w:type="dxa"/>
              <w:left w:w="100" w:type="dxa"/>
              <w:bottom w:w="100" w:type="dxa"/>
              <w:right w:w="100" w:type="dxa"/>
            </w:tcMar>
          </w:tcPr>
          <w:p w14:paraId="1E712ED3" w14:textId="77777777" w:rsidR="00AA339B" w:rsidRPr="00825B79" w:rsidRDefault="00AA339B">
            <w:pPr>
              <w:widowControl w:val="0"/>
              <w:rPr>
                <w:rFonts w:ascii="Arial" w:eastAsia="Arial" w:hAnsi="Arial" w:cs="Arial"/>
                <w:sz w:val="24"/>
                <w:szCs w:val="24"/>
                <w:highlight w:val="white"/>
              </w:rPr>
            </w:pPr>
          </w:p>
          <w:p w14:paraId="771E1E14"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295</w:t>
            </w:r>
          </w:p>
          <w:p w14:paraId="5974E5C4"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8</w:t>
            </w:r>
          </w:p>
          <w:p w14:paraId="749F7DD2"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9</w:t>
            </w:r>
          </w:p>
          <w:p w14:paraId="25AAD787"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6</w:t>
            </w:r>
          </w:p>
        </w:tc>
        <w:tc>
          <w:tcPr>
            <w:tcW w:w="2448" w:type="dxa"/>
            <w:tcBorders>
              <w:left w:val="nil"/>
              <w:right w:val="nil"/>
            </w:tcBorders>
            <w:tcMar>
              <w:top w:w="100" w:type="dxa"/>
              <w:left w:w="100" w:type="dxa"/>
              <w:bottom w:w="100" w:type="dxa"/>
              <w:right w:w="100" w:type="dxa"/>
            </w:tcMar>
          </w:tcPr>
          <w:p w14:paraId="261B21A6" w14:textId="77777777" w:rsidR="00AA339B" w:rsidRPr="00825B79" w:rsidRDefault="00AA339B">
            <w:pPr>
              <w:widowControl w:val="0"/>
              <w:rPr>
                <w:rFonts w:ascii="Arial" w:eastAsia="Arial" w:hAnsi="Arial" w:cs="Arial"/>
                <w:sz w:val="24"/>
                <w:szCs w:val="24"/>
                <w:highlight w:val="white"/>
              </w:rPr>
            </w:pPr>
          </w:p>
          <w:p w14:paraId="79E69B58"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92.40</w:t>
            </w:r>
          </w:p>
          <w:p w14:paraId="1EE26818"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2.50</w:t>
            </w:r>
          </w:p>
          <w:p w14:paraId="6EC03490"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2.80</w:t>
            </w:r>
          </w:p>
          <w:p w14:paraId="5EAD5BF7"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1.90</w:t>
            </w:r>
          </w:p>
        </w:tc>
      </w:tr>
      <w:tr w:rsidR="00AA339B" w:rsidRPr="00825B79" w14:paraId="6849D4D3" w14:textId="77777777">
        <w:trPr>
          <w:trHeight w:val="440"/>
        </w:trPr>
        <w:tc>
          <w:tcPr>
            <w:tcW w:w="3510" w:type="dxa"/>
            <w:tcBorders>
              <w:left w:val="nil"/>
              <w:right w:val="nil"/>
            </w:tcBorders>
            <w:tcMar>
              <w:top w:w="100" w:type="dxa"/>
              <w:left w:w="100" w:type="dxa"/>
              <w:bottom w:w="100" w:type="dxa"/>
              <w:right w:w="100" w:type="dxa"/>
            </w:tcMar>
          </w:tcPr>
          <w:p w14:paraId="1DB2082D"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Prior Orientation to AI use</w:t>
            </w:r>
          </w:p>
          <w:p w14:paraId="51F058EC"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Yes</w:t>
            </w:r>
          </w:p>
          <w:p w14:paraId="0C9046E1"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 xml:space="preserve">No </w:t>
            </w:r>
          </w:p>
        </w:tc>
        <w:tc>
          <w:tcPr>
            <w:tcW w:w="2250" w:type="dxa"/>
            <w:tcBorders>
              <w:left w:val="nil"/>
              <w:right w:val="nil"/>
            </w:tcBorders>
            <w:tcMar>
              <w:top w:w="100" w:type="dxa"/>
              <w:left w:w="100" w:type="dxa"/>
              <w:bottom w:w="100" w:type="dxa"/>
              <w:right w:w="100" w:type="dxa"/>
            </w:tcMar>
          </w:tcPr>
          <w:p w14:paraId="15FBE3DB" w14:textId="77777777" w:rsidR="00AA339B" w:rsidRPr="00825B79" w:rsidRDefault="00AA339B">
            <w:pPr>
              <w:widowControl w:val="0"/>
              <w:rPr>
                <w:rFonts w:ascii="Arial" w:eastAsia="Arial" w:hAnsi="Arial" w:cs="Arial"/>
                <w:sz w:val="24"/>
                <w:szCs w:val="24"/>
                <w:highlight w:val="white"/>
              </w:rPr>
            </w:pPr>
          </w:p>
          <w:p w14:paraId="7B611249"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87</w:t>
            </w:r>
          </w:p>
          <w:p w14:paraId="56077088"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231</w:t>
            </w:r>
          </w:p>
        </w:tc>
        <w:tc>
          <w:tcPr>
            <w:tcW w:w="2448" w:type="dxa"/>
            <w:tcBorders>
              <w:left w:val="nil"/>
              <w:right w:val="nil"/>
            </w:tcBorders>
            <w:tcMar>
              <w:top w:w="100" w:type="dxa"/>
              <w:left w:w="100" w:type="dxa"/>
              <w:bottom w:w="100" w:type="dxa"/>
              <w:right w:w="100" w:type="dxa"/>
            </w:tcMar>
          </w:tcPr>
          <w:p w14:paraId="7674EE8A" w14:textId="77777777" w:rsidR="00AA339B" w:rsidRPr="00825B79" w:rsidRDefault="00AA339B">
            <w:pPr>
              <w:widowControl w:val="0"/>
              <w:rPr>
                <w:rFonts w:ascii="Arial" w:eastAsia="Arial" w:hAnsi="Arial" w:cs="Arial"/>
                <w:sz w:val="24"/>
                <w:szCs w:val="24"/>
                <w:highlight w:val="white"/>
              </w:rPr>
            </w:pPr>
          </w:p>
          <w:p w14:paraId="7EF01BDD"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27.40</w:t>
            </w:r>
          </w:p>
          <w:p w14:paraId="5C69F787"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72.60</w:t>
            </w:r>
          </w:p>
        </w:tc>
      </w:tr>
      <w:tr w:rsidR="00AA339B" w:rsidRPr="00825B79" w14:paraId="0DEEA811" w14:textId="77777777">
        <w:trPr>
          <w:trHeight w:val="440"/>
        </w:trPr>
        <w:tc>
          <w:tcPr>
            <w:tcW w:w="3510" w:type="dxa"/>
            <w:tcBorders>
              <w:left w:val="nil"/>
              <w:right w:val="nil"/>
            </w:tcBorders>
            <w:tcMar>
              <w:top w:w="100" w:type="dxa"/>
              <w:left w:w="100" w:type="dxa"/>
              <w:bottom w:w="100" w:type="dxa"/>
              <w:right w:w="100" w:type="dxa"/>
            </w:tcMar>
          </w:tcPr>
          <w:p w14:paraId="73769A3C"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 xml:space="preserve">Familiarity with AI applications </w:t>
            </w:r>
          </w:p>
          <w:p w14:paraId="2807EC1B"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 xml:space="preserve">Low </w:t>
            </w:r>
          </w:p>
          <w:p w14:paraId="52F98879"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 xml:space="preserve">Moderate </w:t>
            </w:r>
          </w:p>
          <w:p w14:paraId="49F55A6E"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 xml:space="preserve">High </w:t>
            </w:r>
          </w:p>
        </w:tc>
        <w:tc>
          <w:tcPr>
            <w:tcW w:w="2250" w:type="dxa"/>
            <w:tcBorders>
              <w:left w:val="nil"/>
              <w:right w:val="nil"/>
            </w:tcBorders>
            <w:tcMar>
              <w:top w:w="100" w:type="dxa"/>
              <w:left w:w="100" w:type="dxa"/>
              <w:bottom w:w="100" w:type="dxa"/>
              <w:right w:w="100" w:type="dxa"/>
            </w:tcMar>
          </w:tcPr>
          <w:p w14:paraId="649B0AF2" w14:textId="77777777" w:rsidR="00AA339B" w:rsidRPr="00825B79" w:rsidRDefault="00AA339B">
            <w:pPr>
              <w:widowControl w:val="0"/>
              <w:rPr>
                <w:rFonts w:ascii="Arial" w:eastAsia="Arial" w:hAnsi="Arial" w:cs="Arial"/>
                <w:sz w:val="24"/>
                <w:szCs w:val="24"/>
                <w:highlight w:val="white"/>
              </w:rPr>
            </w:pPr>
          </w:p>
          <w:p w14:paraId="2AFFCFB7"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33</w:t>
            </w:r>
          </w:p>
          <w:p w14:paraId="32D0653D"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231</w:t>
            </w:r>
          </w:p>
          <w:p w14:paraId="7FC8B31E"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54</w:t>
            </w:r>
          </w:p>
        </w:tc>
        <w:tc>
          <w:tcPr>
            <w:tcW w:w="2448" w:type="dxa"/>
            <w:tcBorders>
              <w:left w:val="nil"/>
              <w:right w:val="nil"/>
            </w:tcBorders>
            <w:tcMar>
              <w:top w:w="100" w:type="dxa"/>
              <w:left w:w="100" w:type="dxa"/>
              <w:bottom w:w="100" w:type="dxa"/>
              <w:right w:w="100" w:type="dxa"/>
            </w:tcMar>
          </w:tcPr>
          <w:p w14:paraId="518C7D8F" w14:textId="77777777" w:rsidR="00AA339B" w:rsidRPr="00825B79" w:rsidRDefault="00AA339B">
            <w:pPr>
              <w:widowControl w:val="0"/>
              <w:rPr>
                <w:rFonts w:ascii="Arial" w:eastAsia="Arial" w:hAnsi="Arial" w:cs="Arial"/>
                <w:sz w:val="24"/>
                <w:szCs w:val="24"/>
                <w:highlight w:val="white"/>
              </w:rPr>
            </w:pPr>
          </w:p>
          <w:p w14:paraId="15B9B3F0"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10.40</w:t>
            </w:r>
          </w:p>
          <w:p w14:paraId="1038C1A0"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72.00</w:t>
            </w:r>
          </w:p>
          <w:p w14:paraId="6C68DCE1"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17.00</w:t>
            </w:r>
          </w:p>
        </w:tc>
      </w:tr>
      <w:tr w:rsidR="00AA339B" w:rsidRPr="00825B79" w14:paraId="7F4C62BE" w14:textId="77777777">
        <w:trPr>
          <w:trHeight w:val="440"/>
        </w:trPr>
        <w:tc>
          <w:tcPr>
            <w:tcW w:w="3510" w:type="dxa"/>
            <w:tcBorders>
              <w:left w:val="nil"/>
              <w:right w:val="nil"/>
            </w:tcBorders>
            <w:tcMar>
              <w:top w:w="100" w:type="dxa"/>
              <w:left w:w="100" w:type="dxa"/>
              <w:bottom w:w="100" w:type="dxa"/>
              <w:right w:w="100" w:type="dxa"/>
            </w:tcMar>
          </w:tcPr>
          <w:p w14:paraId="17B23F1D" w14:textId="77777777" w:rsidR="00AA339B" w:rsidRPr="00825B79" w:rsidRDefault="00A5470C">
            <w:pPr>
              <w:widowControl w:val="0"/>
              <w:ind w:left="720"/>
              <w:rPr>
                <w:rFonts w:ascii="Arial" w:eastAsia="Arial" w:hAnsi="Arial" w:cs="Arial"/>
                <w:sz w:val="24"/>
                <w:szCs w:val="24"/>
                <w:highlight w:val="white"/>
              </w:rPr>
            </w:pPr>
            <w:r w:rsidRPr="00825B79">
              <w:rPr>
                <w:rFonts w:ascii="Arial" w:eastAsia="Arial" w:hAnsi="Arial" w:cs="Arial"/>
                <w:sz w:val="24"/>
                <w:szCs w:val="24"/>
                <w:highlight w:val="white"/>
              </w:rPr>
              <w:t xml:space="preserve">Overall </w:t>
            </w:r>
          </w:p>
        </w:tc>
        <w:tc>
          <w:tcPr>
            <w:tcW w:w="2250" w:type="dxa"/>
            <w:tcBorders>
              <w:left w:val="nil"/>
              <w:right w:val="nil"/>
            </w:tcBorders>
            <w:tcMar>
              <w:top w:w="100" w:type="dxa"/>
              <w:left w:w="100" w:type="dxa"/>
              <w:bottom w:w="100" w:type="dxa"/>
              <w:right w:w="100" w:type="dxa"/>
            </w:tcMar>
          </w:tcPr>
          <w:p w14:paraId="2C2BF216"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318</w:t>
            </w:r>
          </w:p>
        </w:tc>
        <w:tc>
          <w:tcPr>
            <w:tcW w:w="2448" w:type="dxa"/>
            <w:tcBorders>
              <w:left w:val="nil"/>
              <w:right w:val="nil"/>
            </w:tcBorders>
            <w:tcMar>
              <w:top w:w="100" w:type="dxa"/>
              <w:left w:w="100" w:type="dxa"/>
              <w:bottom w:w="100" w:type="dxa"/>
              <w:right w:w="100" w:type="dxa"/>
            </w:tcMar>
          </w:tcPr>
          <w:p w14:paraId="2CF2F276"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100</w:t>
            </w:r>
          </w:p>
        </w:tc>
      </w:tr>
    </w:tbl>
    <w:p w14:paraId="307516F9" w14:textId="77777777" w:rsidR="00AA339B" w:rsidRPr="00825B79" w:rsidRDefault="00A5470C">
      <w:pPr>
        <w:rPr>
          <w:rFonts w:ascii="Arial" w:eastAsia="Arial" w:hAnsi="Arial" w:cs="Arial"/>
          <w:sz w:val="24"/>
          <w:szCs w:val="24"/>
        </w:rPr>
      </w:pPr>
      <w:r w:rsidRPr="00825B79">
        <w:rPr>
          <w:rFonts w:ascii="Arial" w:eastAsia="Arial" w:hAnsi="Arial" w:cs="Arial"/>
          <w:i/>
          <w:iCs/>
          <w:sz w:val="24"/>
          <w:szCs w:val="24"/>
          <w:highlight w:val="white"/>
        </w:rPr>
        <w:t xml:space="preserve"> </w:t>
      </w:r>
    </w:p>
    <w:p w14:paraId="16FF235B" w14:textId="77777777" w:rsidR="00AA339B" w:rsidRPr="00E329CA" w:rsidRDefault="00A5470C">
      <w:pPr>
        <w:rPr>
          <w:rFonts w:ascii="Arial" w:eastAsia="Arial" w:hAnsi="Arial" w:cs="Arial"/>
          <w:sz w:val="22"/>
          <w:szCs w:val="22"/>
        </w:rPr>
      </w:pPr>
      <w:r w:rsidRPr="00E329CA">
        <w:rPr>
          <w:rFonts w:ascii="Arial" w:eastAsia="Arial" w:hAnsi="Arial" w:cs="Arial"/>
          <w:sz w:val="22"/>
          <w:szCs w:val="22"/>
          <w:u w:val="single"/>
        </w:rPr>
        <w:t>3.1.2 Attitudes towards Artificial Intelligence</w:t>
      </w:r>
      <w:r w:rsidRPr="00E329CA">
        <w:rPr>
          <w:rFonts w:ascii="Arial" w:eastAsia="Arial" w:hAnsi="Arial" w:cs="Arial"/>
          <w:sz w:val="22"/>
          <w:szCs w:val="22"/>
        </w:rPr>
        <w:t xml:space="preserve"> </w:t>
      </w:r>
    </w:p>
    <w:p w14:paraId="54FC05D1" w14:textId="77777777" w:rsidR="00AA339B" w:rsidRPr="00825B79" w:rsidRDefault="00AA339B">
      <w:pPr>
        <w:rPr>
          <w:rFonts w:ascii="Arial" w:eastAsia="Arial" w:hAnsi="Arial" w:cs="Arial"/>
          <w:sz w:val="24"/>
          <w:szCs w:val="24"/>
        </w:rPr>
      </w:pPr>
    </w:p>
    <w:p w14:paraId="6377FFC3" w14:textId="4FCCD555" w:rsidR="00AA339B" w:rsidRPr="00825B79" w:rsidRDefault="00A5470C">
      <w:pPr>
        <w:rPr>
          <w:rFonts w:ascii="Arial" w:eastAsia="Arial" w:hAnsi="Arial" w:cs="Arial"/>
          <w:sz w:val="24"/>
          <w:szCs w:val="24"/>
        </w:rPr>
      </w:pPr>
      <w:r w:rsidRPr="00825B79">
        <w:rPr>
          <w:rFonts w:ascii="Arial" w:eastAsia="Arial" w:hAnsi="Arial" w:cs="Arial"/>
          <w:sz w:val="24"/>
          <w:szCs w:val="24"/>
        </w:rPr>
        <w:lastRenderedPageBreak/>
        <w:tab/>
        <w:t xml:space="preserve">Table 2a shows the level of respondents’ attitude towards artificial intelligence when taken as an entire group. Surprisingly, among the attitude indicators, the highest-ranked statement was which states that “AI helps me understand the lessons better” (M= 3.79) then there was the statement that “AI makes studying more efficient” (M=3.69) and finally, there was the statement that “AI motivates me to explore new ways of learning” (M=3.62). These findings suggest that the students can view AI as a tool of academic assistance that would improve understanding and effectiveness. The items that are ranked lower are AI improves my future professional skills (M=3.10) and AI causes me to become dependent and less analytical (M=3.08). Although students appreciate the value of AI, there are </w:t>
      </w:r>
      <w:r w:rsidR="00E329CA" w:rsidRPr="00825B79">
        <w:rPr>
          <w:rFonts w:ascii="Arial" w:eastAsia="Arial" w:hAnsi="Arial" w:cs="Arial"/>
          <w:sz w:val="24"/>
          <w:szCs w:val="24"/>
        </w:rPr>
        <w:t>mixed feelings</w:t>
      </w:r>
      <w:r w:rsidRPr="00825B79">
        <w:rPr>
          <w:rFonts w:ascii="Arial" w:eastAsia="Arial" w:hAnsi="Arial" w:cs="Arial"/>
          <w:sz w:val="24"/>
          <w:szCs w:val="24"/>
        </w:rPr>
        <w:t xml:space="preserve"> about its overuse and effects on the ability to think critically. This is a balanced </w:t>
      </w:r>
      <w:r w:rsidR="00E329CA" w:rsidRPr="00825B79">
        <w:rPr>
          <w:rFonts w:ascii="Arial" w:eastAsia="Arial" w:hAnsi="Arial" w:cs="Arial"/>
          <w:sz w:val="24"/>
          <w:szCs w:val="24"/>
        </w:rPr>
        <w:t>view;</w:t>
      </w:r>
      <w:r w:rsidRPr="00825B79">
        <w:rPr>
          <w:rFonts w:ascii="Arial" w:eastAsia="Arial" w:hAnsi="Arial" w:cs="Arial"/>
          <w:sz w:val="24"/>
          <w:szCs w:val="24"/>
        </w:rPr>
        <w:t xml:space="preserve"> students are always happy about the benefits of AI and are also aware of its shortcomings. </w:t>
      </w:r>
    </w:p>
    <w:p w14:paraId="0D9BB7B5" w14:textId="77777777" w:rsidR="00AA339B" w:rsidRPr="00825B79" w:rsidRDefault="00A5470C">
      <w:pPr>
        <w:ind w:firstLine="540"/>
        <w:rPr>
          <w:rFonts w:ascii="Arial" w:eastAsia="Arial" w:hAnsi="Arial" w:cs="Arial"/>
          <w:sz w:val="24"/>
          <w:szCs w:val="24"/>
        </w:rPr>
      </w:pPr>
      <w:r w:rsidRPr="00825B79">
        <w:rPr>
          <w:rFonts w:ascii="Arial" w:eastAsia="Arial" w:hAnsi="Arial" w:cs="Arial"/>
          <w:sz w:val="24"/>
          <w:szCs w:val="24"/>
        </w:rPr>
        <w:t>Studies about AI in education also emphasize that AI-based applications enhance individual learning, learning efficiency, and learning engagement (Abbas et al., 2025). AI systems positively affect the independence and motivation of learners, but researchers point out their worries about dependency and low analytical abilities in case of excessive use without the appropriate direction. This aids the two-sided perception in the results where AI is an effective academic resource and an associated danger in the wrong hands.</w:t>
      </w:r>
    </w:p>
    <w:p w14:paraId="29E34265" w14:textId="77777777" w:rsidR="00AA339B" w:rsidRPr="00825B79" w:rsidRDefault="00A5470C">
      <w:pPr>
        <w:ind w:firstLine="720"/>
        <w:rPr>
          <w:rFonts w:ascii="Arial" w:eastAsia="Arial" w:hAnsi="Arial" w:cs="Arial"/>
          <w:sz w:val="24"/>
          <w:szCs w:val="24"/>
        </w:rPr>
      </w:pPr>
      <w:r w:rsidRPr="00825B79">
        <w:rPr>
          <w:rFonts w:ascii="Arial" w:eastAsia="Arial" w:hAnsi="Arial" w:cs="Arial"/>
          <w:sz w:val="24"/>
          <w:szCs w:val="24"/>
        </w:rPr>
        <w:t xml:space="preserve">Moreover, students think artificial intelligence is more acceptable when it helps them in their academic development with the discretion on proper use. </w:t>
      </w:r>
    </w:p>
    <w:p w14:paraId="0E76D38B" w14:textId="77777777" w:rsidR="00AA339B" w:rsidRPr="00825B79" w:rsidRDefault="00AA339B">
      <w:pPr>
        <w:rPr>
          <w:rFonts w:ascii="Arial" w:eastAsia="Arial" w:hAnsi="Arial" w:cs="Arial"/>
          <w:sz w:val="24"/>
          <w:szCs w:val="24"/>
        </w:rPr>
      </w:pPr>
    </w:p>
    <w:p w14:paraId="7F9E2D78" w14:textId="77777777" w:rsidR="00AA339B" w:rsidRPr="00E329CA" w:rsidRDefault="00A5470C">
      <w:pPr>
        <w:rPr>
          <w:rFonts w:ascii="Arial" w:eastAsia="Arial" w:hAnsi="Arial" w:cs="Arial"/>
          <w:b/>
          <w:bCs/>
          <w:sz w:val="24"/>
          <w:szCs w:val="24"/>
        </w:rPr>
      </w:pPr>
      <w:r w:rsidRPr="00E329CA">
        <w:rPr>
          <w:rFonts w:ascii="Arial" w:eastAsia="Arial" w:hAnsi="Arial" w:cs="Arial"/>
          <w:b/>
          <w:bCs/>
          <w:sz w:val="24"/>
          <w:szCs w:val="24"/>
        </w:rPr>
        <w:t>Table 2a</w:t>
      </w:r>
    </w:p>
    <w:p w14:paraId="72435AB6"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 </w:t>
      </w:r>
      <w:r w:rsidRPr="00825B79">
        <w:rPr>
          <w:rFonts w:ascii="Arial" w:eastAsia="Arial" w:hAnsi="Arial" w:cs="Arial"/>
          <w:i/>
          <w:iCs/>
          <w:sz w:val="24"/>
          <w:szCs w:val="24"/>
        </w:rPr>
        <w:t>Level of respondents’ Attitude towards Artificial Intelligence when taken as an entire group</w:t>
      </w:r>
      <w:r w:rsidRPr="00825B79">
        <w:rPr>
          <w:rFonts w:ascii="Arial" w:eastAsia="Arial" w:hAnsi="Arial" w:cs="Arial"/>
          <w:sz w:val="24"/>
          <w:szCs w:val="24"/>
        </w:rPr>
        <w:t xml:space="preserve">. </w:t>
      </w:r>
    </w:p>
    <w:tbl>
      <w:tblPr>
        <w:tblStyle w:val="a3"/>
        <w:tblW w:w="86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15"/>
        <w:gridCol w:w="1020"/>
        <w:gridCol w:w="960"/>
        <w:gridCol w:w="1545"/>
      </w:tblGrid>
      <w:tr w:rsidR="00AA339B" w:rsidRPr="00825B79" w14:paraId="617A3BAD" w14:textId="77777777">
        <w:trPr>
          <w:trHeight w:val="240"/>
        </w:trPr>
        <w:tc>
          <w:tcPr>
            <w:tcW w:w="5115" w:type="dxa"/>
            <w:tcBorders>
              <w:top w:val="single" w:sz="5" w:space="0" w:color="000000"/>
              <w:left w:val="nil"/>
              <w:bottom w:val="single" w:sz="5" w:space="0" w:color="000000"/>
              <w:right w:val="nil"/>
            </w:tcBorders>
            <w:tcMar>
              <w:top w:w="100" w:type="dxa"/>
              <w:left w:w="100" w:type="dxa"/>
              <w:bottom w:w="100" w:type="dxa"/>
              <w:right w:w="100" w:type="dxa"/>
            </w:tcMar>
          </w:tcPr>
          <w:p w14:paraId="1CFBFD91"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Questions </w:t>
            </w:r>
          </w:p>
        </w:tc>
        <w:tc>
          <w:tcPr>
            <w:tcW w:w="1020" w:type="dxa"/>
            <w:tcBorders>
              <w:top w:val="single" w:sz="5" w:space="0" w:color="000000"/>
              <w:left w:val="nil"/>
              <w:bottom w:val="single" w:sz="5" w:space="0" w:color="000000"/>
              <w:right w:val="nil"/>
            </w:tcBorders>
            <w:tcMar>
              <w:top w:w="100" w:type="dxa"/>
              <w:left w:w="100" w:type="dxa"/>
              <w:bottom w:w="100" w:type="dxa"/>
              <w:right w:w="100" w:type="dxa"/>
            </w:tcMar>
          </w:tcPr>
          <w:p w14:paraId="0A3B6A7D"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mean</w:t>
            </w:r>
          </w:p>
        </w:tc>
        <w:tc>
          <w:tcPr>
            <w:tcW w:w="960" w:type="dxa"/>
            <w:tcBorders>
              <w:top w:val="single" w:sz="5" w:space="0" w:color="000000"/>
              <w:left w:val="nil"/>
              <w:bottom w:val="single" w:sz="5" w:space="0" w:color="000000"/>
              <w:right w:val="nil"/>
            </w:tcBorders>
            <w:tcMar>
              <w:top w:w="100" w:type="dxa"/>
              <w:left w:w="100" w:type="dxa"/>
              <w:bottom w:w="100" w:type="dxa"/>
              <w:right w:w="100" w:type="dxa"/>
            </w:tcMar>
          </w:tcPr>
          <w:p w14:paraId="2470E37A" w14:textId="77777777" w:rsidR="00AA339B" w:rsidRPr="00825B79" w:rsidRDefault="00A5470C">
            <w:pPr>
              <w:rPr>
                <w:rFonts w:ascii="Arial" w:eastAsia="Arial" w:hAnsi="Arial" w:cs="Arial"/>
                <w:sz w:val="24"/>
                <w:szCs w:val="24"/>
              </w:rPr>
            </w:pPr>
            <w:proofErr w:type="spellStart"/>
            <w:r w:rsidRPr="00825B79">
              <w:rPr>
                <w:rFonts w:ascii="Arial" w:eastAsia="Arial" w:hAnsi="Arial" w:cs="Arial"/>
                <w:sz w:val="24"/>
                <w:szCs w:val="24"/>
              </w:rPr>
              <w:t>sd</w:t>
            </w:r>
            <w:proofErr w:type="spellEnd"/>
          </w:p>
        </w:tc>
        <w:tc>
          <w:tcPr>
            <w:tcW w:w="1545" w:type="dxa"/>
            <w:tcBorders>
              <w:top w:val="single" w:sz="5" w:space="0" w:color="000000"/>
              <w:left w:val="nil"/>
              <w:bottom w:val="single" w:sz="5" w:space="0" w:color="000000"/>
              <w:right w:val="nil"/>
            </w:tcBorders>
            <w:tcMar>
              <w:top w:w="100" w:type="dxa"/>
              <w:left w:w="100" w:type="dxa"/>
              <w:bottom w:w="100" w:type="dxa"/>
              <w:right w:w="100" w:type="dxa"/>
            </w:tcMar>
          </w:tcPr>
          <w:p w14:paraId="19D37D4A"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Interpretation</w:t>
            </w:r>
          </w:p>
        </w:tc>
      </w:tr>
      <w:tr w:rsidR="00AA339B" w:rsidRPr="00825B79" w14:paraId="021413CC" w14:textId="77777777">
        <w:trPr>
          <w:trHeight w:val="470"/>
        </w:trPr>
        <w:tc>
          <w:tcPr>
            <w:tcW w:w="5115" w:type="dxa"/>
            <w:tcBorders>
              <w:top w:val="nil"/>
              <w:left w:val="nil"/>
              <w:bottom w:val="nil"/>
              <w:right w:val="nil"/>
            </w:tcBorders>
            <w:tcMar>
              <w:top w:w="100" w:type="dxa"/>
              <w:left w:w="100" w:type="dxa"/>
              <w:bottom w:w="100" w:type="dxa"/>
              <w:right w:w="100" w:type="dxa"/>
            </w:tcMar>
          </w:tcPr>
          <w:p w14:paraId="295033BE"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AI helps me understand lessons better.</w:t>
            </w:r>
          </w:p>
        </w:tc>
        <w:tc>
          <w:tcPr>
            <w:tcW w:w="1020" w:type="dxa"/>
            <w:tcBorders>
              <w:top w:val="nil"/>
              <w:left w:val="nil"/>
              <w:bottom w:val="nil"/>
              <w:right w:val="nil"/>
            </w:tcBorders>
            <w:tcMar>
              <w:top w:w="100" w:type="dxa"/>
              <w:left w:w="100" w:type="dxa"/>
              <w:bottom w:w="100" w:type="dxa"/>
              <w:right w:w="100" w:type="dxa"/>
            </w:tcMar>
          </w:tcPr>
          <w:p w14:paraId="04DDB5FA"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3.79</w:t>
            </w:r>
          </w:p>
        </w:tc>
        <w:tc>
          <w:tcPr>
            <w:tcW w:w="960" w:type="dxa"/>
            <w:tcBorders>
              <w:top w:val="nil"/>
              <w:left w:val="nil"/>
              <w:bottom w:val="nil"/>
              <w:right w:val="nil"/>
            </w:tcBorders>
            <w:tcMar>
              <w:top w:w="100" w:type="dxa"/>
              <w:left w:w="100" w:type="dxa"/>
              <w:bottom w:w="100" w:type="dxa"/>
              <w:right w:w="100" w:type="dxa"/>
            </w:tcMar>
          </w:tcPr>
          <w:p w14:paraId="489AE2E7"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0.90</w:t>
            </w:r>
          </w:p>
        </w:tc>
        <w:tc>
          <w:tcPr>
            <w:tcW w:w="1545" w:type="dxa"/>
            <w:tcBorders>
              <w:top w:val="nil"/>
              <w:left w:val="nil"/>
              <w:bottom w:val="nil"/>
              <w:right w:val="nil"/>
            </w:tcBorders>
            <w:tcMar>
              <w:top w:w="100" w:type="dxa"/>
              <w:left w:w="100" w:type="dxa"/>
              <w:bottom w:w="100" w:type="dxa"/>
              <w:right w:w="100" w:type="dxa"/>
            </w:tcMar>
          </w:tcPr>
          <w:p w14:paraId="78FFA2C3"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Optimistic</w:t>
            </w:r>
          </w:p>
        </w:tc>
      </w:tr>
      <w:tr w:rsidR="00AA339B" w:rsidRPr="00825B79" w14:paraId="5D781B0E" w14:textId="77777777">
        <w:trPr>
          <w:trHeight w:val="470"/>
        </w:trPr>
        <w:tc>
          <w:tcPr>
            <w:tcW w:w="5115" w:type="dxa"/>
            <w:tcBorders>
              <w:top w:val="nil"/>
              <w:left w:val="nil"/>
              <w:bottom w:val="nil"/>
              <w:right w:val="nil"/>
            </w:tcBorders>
            <w:tcMar>
              <w:top w:w="100" w:type="dxa"/>
              <w:left w:w="100" w:type="dxa"/>
              <w:bottom w:w="100" w:type="dxa"/>
              <w:right w:w="100" w:type="dxa"/>
            </w:tcMar>
          </w:tcPr>
          <w:p w14:paraId="57481D73"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AI makes studying more efficient.</w:t>
            </w:r>
          </w:p>
        </w:tc>
        <w:tc>
          <w:tcPr>
            <w:tcW w:w="1020" w:type="dxa"/>
            <w:tcBorders>
              <w:top w:val="nil"/>
              <w:left w:val="nil"/>
              <w:bottom w:val="nil"/>
              <w:right w:val="nil"/>
            </w:tcBorders>
            <w:tcMar>
              <w:top w:w="100" w:type="dxa"/>
              <w:left w:w="100" w:type="dxa"/>
              <w:bottom w:w="100" w:type="dxa"/>
              <w:right w:w="100" w:type="dxa"/>
            </w:tcMar>
          </w:tcPr>
          <w:p w14:paraId="049EA24B"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3.69</w:t>
            </w:r>
          </w:p>
        </w:tc>
        <w:tc>
          <w:tcPr>
            <w:tcW w:w="960" w:type="dxa"/>
            <w:tcBorders>
              <w:top w:val="nil"/>
              <w:left w:val="nil"/>
              <w:bottom w:val="nil"/>
              <w:right w:val="nil"/>
            </w:tcBorders>
            <w:tcMar>
              <w:top w:w="100" w:type="dxa"/>
              <w:left w:w="100" w:type="dxa"/>
              <w:bottom w:w="100" w:type="dxa"/>
              <w:right w:w="100" w:type="dxa"/>
            </w:tcMar>
          </w:tcPr>
          <w:p w14:paraId="54C4D5BC"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0.94</w:t>
            </w:r>
          </w:p>
        </w:tc>
        <w:tc>
          <w:tcPr>
            <w:tcW w:w="1545" w:type="dxa"/>
            <w:tcBorders>
              <w:top w:val="nil"/>
              <w:left w:val="nil"/>
              <w:bottom w:val="nil"/>
              <w:right w:val="nil"/>
            </w:tcBorders>
            <w:tcMar>
              <w:top w:w="100" w:type="dxa"/>
              <w:left w:w="100" w:type="dxa"/>
              <w:bottom w:w="100" w:type="dxa"/>
              <w:right w:w="100" w:type="dxa"/>
            </w:tcMar>
          </w:tcPr>
          <w:p w14:paraId="1E4879DF"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Optimistic </w:t>
            </w:r>
          </w:p>
        </w:tc>
      </w:tr>
      <w:tr w:rsidR="00AA339B" w:rsidRPr="00825B79" w14:paraId="20243148" w14:textId="77777777">
        <w:trPr>
          <w:trHeight w:val="470"/>
        </w:trPr>
        <w:tc>
          <w:tcPr>
            <w:tcW w:w="5115" w:type="dxa"/>
            <w:tcBorders>
              <w:top w:val="nil"/>
              <w:left w:val="nil"/>
              <w:bottom w:val="nil"/>
              <w:right w:val="nil"/>
            </w:tcBorders>
            <w:tcMar>
              <w:top w:w="100" w:type="dxa"/>
              <w:left w:w="100" w:type="dxa"/>
              <w:bottom w:w="100" w:type="dxa"/>
              <w:right w:w="100" w:type="dxa"/>
            </w:tcMar>
          </w:tcPr>
          <w:p w14:paraId="63B2C705"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AI motivates me to explore new learning methods.</w:t>
            </w:r>
          </w:p>
        </w:tc>
        <w:tc>
          <w:tcPr>
            <w:tcW w:w="1020" w:type="dxa"/>
            <w:tcBorders>
              <w:top w:val="nil"/>
              <w:left w:val="nil"/>
              <w:bottom w:val="nil"/>
              <w:right w:val="nil"/>
            </w:tcBorders>
            <w:tcMar>
              <w:top w:w="100" w:type="dxa"/>
              <w:left w:w="100" w:type="dxa"/>
              <w:bottom w:w="100" w:type="dxa"/>
              <w:right w:w="100" w:type="dxa"/>
            </w:tcMar>
          </w:tcPr>
          <w:p w14:paraId="5C89E9F9"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3.62</w:t>
            </w:r>
          </w:p>
        </w:tc>
        <w:tc>
          <w:tcPr>
            <w:tcW w:w="960" w:type="dxa"/>
            <w:tcBorders>
              <w:top w:val="nil"/>
              <w:left w:val="nil"/>
              <w:bottom w:val="nil"/>
              <w:right w:val="nil"/>
            </w:tcBorders>
            <w:tcMar>
              <w:top w:w="100" w:type="dxa"/>
              <w:left w:w="100" w:type="dxa"/>
              <w:bottom w:w="100" w:type="dxa"/>
              <w:right w:w="100" w:type="dxa"/>
            </w:tcMar>
          </w:tcPr>
          <w:p w14:paraId="31E1E986"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0.91</w:t>
            </w:r>
          </w:p>
        </w:tc>
        <w:tc>
          <w:tcPr>
            <w:tcW w:w="1545" w:type="dxa"/>
            <w:tcBorders>
              <w:top w:val="nil"/>
              <w:left w:val="nil"/>
              <w:bottom w:val="nil"/>
              <w:right w:val="nil"/>
            </w:tcBorders>
            <w:tcMar>
              <w:top w:w="100" w:type="dxa"/>
              <w:left w:w="100" w:type="dxa"/>
              <w:bottom w:w="100" w:type="dxa"/>
              <w:right w:w="100" w:type="dxa"/>
            </w:tcMar>
          </w:tcPr>
          <w:p w14:paraId="42C87B04"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Optimistic </w:t>
            </w:r>
          </w:p>
        </w:tc>
      </w:tr>
      <w:tr w:rsidR="00AA339B" w:rsidRPr="00825B79" w14:paraId="11DD0DBB" w14:textId="77777777">
        <w:trPr>
          <w:trHeight w:val="480"/>
        </w:trPr>
        <w:tc>
          <w:tcPr>
            <w:tcW w:w="5115" w:type="dxa"/>
            <w:tcBorders>
              <w:top w:val="nil"/>
              <w:left w:val="nil"/>
              <w:bottom w:val="nil"/>
              <w:right w:val="nil"/>
            </w:tcBorders>
            <w:tcMar>
              <w:top w:w="100" w:type="dxa"/>
              <w:left w:w="100" w:type="dxa"/>
              <w:bottom w:w="100" w:type="dxa"/>
              <w:right w:w="100" w:type="dxa"/>
            </w:tcMar>
          </w:tcPr>
          <w:p w14:paraId="27834F0E"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AI improves my confidence in clinical practice.</w:t>
            </w:r>
          </w:p>
        </w:tc>
        <w:tc>
          <w:tcPr>
            <w:tcW w:w="1020" w:type="dxa"/>
            <w:tcBorders>
              <w:top w:val="nil"/>
              <w:left w:val="nil"/>
              <w:bottom w:val="nil"/>
              <w:right w:val="nil"/>
            </w:tcBorders>
            <w:tcMar>
              <w:top w:w="100" w:type="dxa"/>
              <w:left w:w="100" w:type="dxa"/>
              <w:bottom w:w="100" w:type="dxa"/>
              <w:right w:w="100" w:type="dxa"/>
            </w:tcMar>
          </w:tcPr>
          <w:p w14:paraId="737C92E4"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3.32</w:t>
            </w:r>
          </w:p>
        </w:tc>
        <w:tc>
          <w:tcPr>
            <w:tcW w:w="960" w:type="dxa"/>
            <w:tcBorders>
              <w:top w:val="nil"/>
              <w:left w:val="nil"/>
              <w:bottom w:val="nil"/>
              <w:right w:val="nil"/>
            </w:tcBorders>
            <w:tcMar>
              <w:top w:w="100" w:type="dxa"/>
              <w:left w:w="100" w:type="dxa"/>
              <w:bottom w:w="100" w:type="dxa"/>
              <w:right w:w="100" w:type="dxa"/>
            </w:tcMar>
          </w:tcPr>
          <w:p w14:paraId="0D1C279F"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0.86</w:t>
            </w:r>
          </w:p>
        </w:tc>
        <w:tc>
          <w:tcPr>
            <w:tcW w:w="1545" w:type="dxa"/>
            <w:tcBorders>
              <w:top w:val="nil"/>
              <w:left w:val="nil"/>
              <w:bottom w:val="nil"/>
              <w:right w:val="nil"/>
            </w:tcBorders>
            <w:tcMar>
              <w:top w:w="100" w:type="dxa"/>
              <w:left w:w="100" w:type="dxa"/>
              <w:bottom w:w="100" w:type="dxa"/>
              <w:right w:w="100" w:type="dxa"/>
            </w:tcMar>
          </w:tcPr>
          <w:p w14:paraId="0C28BCBB"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Pragmatic </w:t>
            </w:r>
          </w:p>
        </w:tc>
      </w:tr>
      <w:tr w:rsidR="00AA339B" w:rsidRPr="00825B79" w14:paraId="71AAF5B2" w14:textId="77777777">
        <w:trPr>
          <w:trHeight w:val="480"/>
        </w:trPr>
        <w:tc>
          <w:tcPr>
            <w:tcW w:w="5115" w:type="dxa"/>
            <w:tcBorders>
              <w:top w:val="nil"/>
              <w:left w:val="nil"/>
              <w:bottom w:val="nil"/>
              <w:right w:val="nil"/>
            </w:tcBorders>
            <w:tcMar>
              <w:top w:w="100" w:type="dxa"/>
              <w:left w:w="100" w:type="dxa"/>
              <w:bottom w:w="100" w:type="dxa"/>
              <w:right w:w="100" w:type="dxa"/>
            </w:tcMar>
          </w:tcPr>
          <w:p w14:paraId="68647076"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AI enhances my future professional skills.</w:t>
            </w:r>
          </w:p>
        </w:tc>
        <w:tc>
          <w:tcPr>
            <w:tcW w:w="1020" w:type="dxa"/>
            <w:tcBorders>
              <w:top w:val="nil"/>
              <w:left w:val="nil"/>
              <w:bottom w:val="nil"/>
              <w:right w:val="nil"/>
            </w:tcBorders>
            <w:tcMar>
              <w:top w:w="100" w:type="dxa"/>
              <w:left w:w="100" w:type="dxa"/>
              <w:bottom w:w="100" w:type="dxa"/>
              <w:right w:w="100" w:type="dxa"/>
            </w:tcMar>
          </w:tcPr>
          <w:p w14:paraId="703B3B2D"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3.10</w:t>
            </w:r>
          </w:p>
        </w:tc>
        <w:tc>
          <w:tcPr>
            <w:tcW w:w="960" w:type="dxa"/>
            <w:tcBorders>
              <w:top w:val="nil"/>
              <w:left w:val="nil"/>
              <w:bottom w:val="nil"/>
              <w:right w:val="nil"/>
            </w:tcBorders>
            <w:tcMar>
              <w:top w:w="100" w:type="dxa"/>
              <w:left w:w="100" w:type="dxa"/>
              <w:bottom w:w="100" w:type="dxa"/>
              <w:right w:w="100" w:type="dxa"/>
            </w:tcMar>
          </w:tcPr>
          <w:p w14:paraId="2B5A2529"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0.96</w:t>
            </w:r>
          </w:p>
        </w:tc>
        <w:tc>
          <w:tcPr>
            <w:tcW w:w="1545" w:type="dxa"/>
            <w:tcBorders>
              <w:top w:val="nil"/>
              <w:left w:val="nil"/>
              <w:bottom w:val="nil"/>
              <w:right w:val="nil"/>
            </w:tcBorders>
            <w:tcMar>
              <w:top w:w="100" w:type="dxa"/>
              <w:left w:w="100" w:type="dxa"/>
              <w:bottom w:w="100" w:type="dxa"/>
              <w:right w:w="100" w:type="dxa"/>
            </w:tcMar>
          </w:tcPr>
          <w:p w14:paraId="3C505A74"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Pragmatic </w:t>
            </w:r>
          </w:p>
        </w:tc>
      </w:tr>
      <w:tr w:rsidR="00AA339B" w:rsidRPr="00825B79" w14:paraId="3F69D5F1" w14:textId="77777777">
        <w:trPr>
          <w:trHeight w:val="20"/>
        </w:trPr>
        <w:tc>
          <w:tcPr>
            <w:tcW w:w="5115" w:type="dxa"/>
            <w:tcBorders>
              <w:top w:val="nil"/>
              <w:left w:val="nil"/>
              <w:bottom w:val="single" w:sz="5" w:space="0" w:color="000000"/>
              <w:right w:val="nil"/>
            </w:tcBorders>
            <w:tcMar>
              <w:top w:w="100" w:type="dxa"/>
              <w:left w:w="100" w:type="dxa"/>
              <w:bottom w:w="100" w:type="dxa"/>
              <w:right w:w="100" w:type="dxa"/>
            </w:tcMar>
          </w:tcPr>
          <w:p w14:paraId="46A09A89"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AI makes me dependent and less analytical.</w:t>
            </w:r>
          </w:p>
        </w:tc>
        <w:tc>
          <w:tcPr>
            <w:tcW w:w="1020" w:type="dxa"/>
            <w:tcBorders>
              <w:top w:val="nil"/>
              <w:left w:val="nil"/>
              <w:bottom w:val="single" w:sz="5" w:space="0" w:color="000000"/>
              <w:right w:val="nil"/>
            </w:tcBorders>
            <w:tcMar>
              <w:top w:w="100" w:type="dxa"/>
              <w:left w:w="100" w:type="dxa"/>
              <w:bottom w:w="100" w:type="dxa"/>
              <w:right w:w="100" w:type="dxa"/>
            </w:tcMar>
          </w:tcPr>
          <w:p w14:paraId="1A5550C4"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3.08</w:t>
            </w:r>
          </w:p>
        </w:tc>
        <w:tc>
          <w:tcPr>
            <w:tcW w:w="960" w:type="dxa"/>
            <w:tcBorders>
              <w:top w:val="nil"/>
              <w:left w:val="nil"/>
              <w:bottom w:val="single" w:sz="5" w:space="0" w:color="000000"/>
              <w:right w:val="nil"/>
            </w:tcBorders>
            <w:tcMar>
              <w:top w:w="100" w:type="dxa"/>
              <w:left w:w="100" w:type="dxa"/>
              <w:bottom w:w="100" w:type="dxa"/>
              <w:right w:w="100" w:type="dxa"/>
            </w:tcMar>
          </w:tcPr>
          <w:p w14:paraId="56081E42"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1.03</w:t>
            </w:r>
          </w:p>
        </w:tc>
        <w:tc>
          <w:tcPr>
            <w:tcW w:w="1545" w:type="dxa"/>
            <w:tcBorders>
              <w:top w:val="nil"/>
              <w:left w:val="nil"/>
              <w:bottom w:val="single" w:sz="5" w:space="0" w:color="000000"/>
              <w:right w:val="nil"/>
            </w:tcBorders>
            <w:tcMar>
              <w:top w:w="100" w:type="dxa"/>
              <w:left w:w="100" w:type="dxa"/>
              <w:bottom w:w="100" w:type="dxa"/>
              <w:right w:w="100" w:type="dxa"/>
            </w:tcMar>
          </w:tcPr>
          <w:p w14:paraId="107DA684"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Pragmatic</w:t>
            </w:r>
          </w:p>
        </w:tc>
      </w:tr>
      <w:tr w:rsidR="00AA339B" w:rsidRPr="00825B79" w14:paraId="53B1DD37" w14:textId="77777777">
        <w:trPr>
          <w:trHeight w:val="20"/>
        </w:trPr>
        <w:tc>
          <w:tcPr>
            <w:tcW w:w="5115" w:type="dxa"/>
            <w:tcBorders>
              <w:top w:val="nil"/>
              <w:left w:val="nil"/>
              <w:bottom w:val="single" w:sz="5" w:space="0" w:color="000000"/>
              <w:right w:val="nil"/>
            </w:tcBorders>
            <w:tcMar>
              <w:top w:w="100" w:type="dxa"/>
              <w:left w:w="100" w:type="dxa"/>
              <w:bottom w:w="100" w:type="dxa"/>
              <w:right w:w="100" w:type="dxa"/>
            </w:tcMar>
          </w:tcPr>
          <w:p w14:paraId="5A415D09" w14:textId="77777777" w:rsidR="00AA339B" w:rsidRPr="00825B79" w:rsidRDefault="00A5470C">
            <w:pPr>
              <w:jc w:val="center"/>
              <w:rPr>
                <w:rFonts w:ascii="Arial" w:eastAsia="Arial" w:hAnsi="Arial" w:cs="Arial"/>
                <w:sz w:val="24"/>
                <w:szCs w:val="24"/>
              </w:rPr>
            </w:pPr>
            <w:r w:rsidRPr="00825B79">
              <w:rPr>
                <w:rFonts w:ascii="Arial" w:eastAsia="Arial" w:hAnsi="Arial" w:cs="Arial"/>
                <w:sz w:val="24"/>
                <w:szCs w:val="24"/>
              </w:rPr>
              <w:t xml:space="preserve">Overall </w:t>
            </w:r>
          </w:p>
        </w:tc>
        <w:tc>
          <w:tcPr>
            <w:tcW w:w="1020" w:type="dxa"/>
            <w:tcBorders>
              <w:top w:val="nil"/>
              <w:left w:val="nil"/>
              <w:bottom w:val="single" w:sz="5" w:space="0" w:color="000000"/>
              <w:right w:val="nil"/>
            </w:tcBorders>
            <w:tcMar>
              <w:top w:w="100" w:type="dxa"/>
              <w:left w:w="100" w:type="dxa"/>
              <w:bottom w:w="100" w:type="dxa"/>
              <w:right w:w="100" w:type="dxa"/>
            </w:tcMar>
          </w:tcPr>
          <w:p w14:paraId="189AFDFC"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3.34</w:t>
            </w:r>
          </w:p>
        </w:tc>
        <w:tc>
          <w:tcPr>
            <w:tcW w:w="960" w:type="dxa"/>
            <w:tcBorders>
              <w:top w:val="nil"/>
              <w:left w:val="nil"/>
              <w:bottom w:val="single" w:sz="5" w:space="0" w:color="000000"/>
              <w:right w:val="nil"/>
            </w:tcBorders>
            <w:tcMar>
              <w:top w:w="100" w:type="dxa"/>
              <w:left w:w="100" w:type="dxa"/>
              <w:bottom w:w="100" w:type="dxa"/>
              <w:right w:w="100" w:type="dxa"/>
            </w:tcMar>
          </w:tcPr>
          <w:p w14:paraId="0D0E6C9D"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0.67</w:t>
            </w:r>
          </w:p>
        </w:tc>
        <w:tc>
          <w:tcPr>
            <w:tcW w:w="1545" w:type="dxa"/>
            <w:tcBorders>
              <w:top w:val="nil"/>
              <w:left w:val="nil"/>
              <w:bottom w:val="single" w:sz="5" w:space="0" w:color="000000"/>
              <w:right w:val="nil"/>
            </w:tcBorders>
            <w:tcMar>
              <w:top w:w="100" w:type="dxa"/>
              <w:left w:w="100" w:type="dxa"/>
              <w:bottom w:w="100" w:type="dxa"/>
              <w:right w:w="100" w:type="dxa"/>
            </w:tcMar>
          </w:tcPr>
          <w:p w14:paraId="7D69821F"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Pragmatic </w:t>
            </w:r>
          </w:p>
        </w:tc>
      </w:tr>
    </w:tbl>
    <w:p w14:paraId="69806DDB" w14:textId="77777777" w:rsidR="00AA339B" w:rsidRPr="00825B79" w:rsidRDefault="00AA339B">
      <w:pPr>
        <w:ind w:firstLine="720"/>
        <w:rPr>
          <w:rFonts w:ascii="Arial" w:eastAsia="Arial" w:hAnsi="Arial" w:cs="Arial"/>
          <w:sz w:val="24"/>
          <w:szCs w:val="24"/>
        </w:rPr>
      </w:pPr>
    </w:p>
    <w:p w14:paraId="7F035374" w14:textId="77777777" w:rsidR="00AA339B" w:rsidRPr="00825B79" w:rsidRDefault="00A5470C">
      <w:pPr>
        <w:ind w:firstLine="720"/>
        <w:rPr>
          <w:rFonts w:ascii="Arial" w:eastAsia="Arial" w:hAnsi="Arial" w:cs="Arial"/>
          <w:sz w:val="24"/>
          <w:szCs w:val="24"/>
        </w:rPr>
      </w:pPr>
      <w:r w:rsidRPr="00825B79">
        <w:rPr>
          <w:rFonts w:ascii="Arial" w:eastAsia="Arial" w:hAnsi="Arial" w:cs="Arial"/>
          <w:sz w:val="24"/>
          <w:szCs w:val="24"/>
        </w:rPr>
        <w:t xml:space="preserve">Table 2b shows the level of attitude of respondents towards Artificial Intelligence when in a group. The overall mean attitude score of 3.34 (SD = 0.6692) shows that the attitude of radiologic technology students towards Artificial Intelligence is rather positive. When the mean scores are grouped based on the level of the year, the fourth-year students recorded the highest mean score (3.70) followed by third year (3.43) then the second year (3.42) and finally the first year (3.37). This pattern indicates that the attitude of students towards AI is more positive with their further academic progress. The rise to positivity in the higher year levels can be in part attributed to the increased exposure to clinical situations, imaging systems and professional uses where AI is found to be of an </w:t>
      </w:r>
      <w:r w:rsidRPr="00825B79">
        <w:rPr>
          <w:rFonts w:ascii="Arial" w:eastAsia="Arial" w:hAnsi="Arial" w:cs="Arial"/>
          <w:sz w:val="24"/>
          <w:szCs w:val="24"/>
        </w:rPr>
        <w:lastRenderedPageBreak/>
        <w:t xml:space="preserve">important role. The standard deviations used are also relatively consistent and hence shows homogeneity in responses across groups. </w:t>
      </w:r>
    </w:p>
    <w:p w14:paraId="3DA594BC" w14:textId="77777777" w:rsidR="00AA339B" w:rsidRPr="00825B79" w:rsidRDefault="00A5470C">
      <w:pPr>
        <w:ind w:firstLine="540"/>
        <w:rPr>
          <w:rFonts w:ascii="Arial" w:eastAsia="Arial" w:hAnsi="Arial" w:cs="Arial"/>
          <w:sz w:val="24"/>
          <w:szCs w:val="24"/>
        </w:rPr>
      </w:pPr>
      <w:r w:rsidRPr="00825B79">
        <w:rPr>
          <w:rFonts w:ascii="Arial" w:eastAsia="Arial" w:hAnsi="Arial" w:cs="Arial"/>
          <w:sz w:val="24"/>
          <w:szCs w:val="24"/>
        </w:rPr>
        <w:t>The results are in line with the Vazquez-Toledo et al. (2023) that assume that individuals are affected by perceptions of usefulness in their attitudes to the use of technology. The more the students are exposed to AI-involved tools in the area of healthcare and radiologic sciences, the more positive their views are, which makes them more likely to have positive attitudes. Health education studies also indicate that the older students are more likely to show greater acceptance of the emerging technologies due to their enhanced clinical awareness and professional preparedness.</w:t>
      </w:r>
    </w:p>
    <w:p w14:paraId="1447B310" w14:textId="77777777" w:rsidR="00AA339B" w:rsidRPr="00825B79" w:rsidRDefault="00A5470C">
      <w:pPr>
        <w:ind w:firstLine="720"/>
        <w:rPr>
          <w:rFonts w:ascii="Arial" w:eastAsia="Arial" w:hAnsi="Arial" w:cs="Arial"/>
          <w:sz w:val="24"/>
          <w:szCs w:val="24"/>
        </w:rPr>
      </w:pPr>
      <w:r w:rsidRPr="00825B79">
        <w:rPr>
          <w:rFonts w:ascii="Arial" w:eastAsia="Arial" w:hAnsi="Arial" w:cs="Arial"/>
          <w:sz w:val="24"/>
          <w:szCs w:val="24"/>
        </w:rPr>
        <w:t>Specifically, students who view AI as a practical asset for academic performance are significantly more inclined to develop a favorable opinion of it. The high rate of approval found in this research suggests that learners are prepared to integrate these tools into their workflow rather than dismiss them.</w:t>
      </w:r>
    </w:p>
    <w:p w14:paraId="08054C3A" w14:textId="77777777" w:rsidR="00AA339B" w:rsidRPr="00825B79" w:rsidRDefault="00AA339B">
      <w:pPr>
        <w:rPr>
          <w:rFonts w:ascii="Arial" w:eastAsia="Arial" w:hAnsi="Arial" w:cs="Arial"/>
          <w:sz w:val="24"/>
          <w:szCs w:val="24"/>
        </w:rPr>
      </w:pPr>
    </w:p>
    <w:p w14:paraId="4E4A0617" w14:textId="77777777" w:rsidR="00AA339B" w:rsidRPr="00E329CA" w:rsidRDefault="00A5470C">
      <w:pPr>
        <w:rPr>
          <w:rFonts w:ascii="Arial" w:eastAsia="Arial" w:hAnsi="Arial" w:cs="Arial"/>
          <w:b/>
          <w:bCs/>
          <w:sz w:val="24"/>
          <w:szCs w:val="24"/>
        </w:rPr>
      </w:pPr>
      <w:r w:rsidRPr="00E329CA">
        <w:rPr>
          <w:rFonts w:ascii="Arial" w:eastAsia="Arial" w:hAnsi="Arial" w:cs="Arial"/>
          <w:b/>
          <w:bCs/>
          <w:sz w:val="24"/>
          <w:szCs w:val="24"/>
        </w:rPr>
        <w:t>Table 2b</w:t>
      </w:r>
    </w:p>
    <w:p w14:paraId="08D882F7" w14:textId="77777777" w:rsidR="00AA339B" w:rsidRPr="00825B79" w:rsidRDefault="00A5470C">
      <w:pPr>
        <w:rPr>
          <w:rFonts w:ascii="Arial" w:eastAsia="Arial" w:hAnsi="Arial" w:cs="Arial"/>
          <w:i/>
          <w:iCs/>
          <w:sz w:val="24"/>
          <w:szCs w:val="24"/>
        </w:rPr>
      </w:pPr>
      <w:r w:rsidRPr="00825B79">
        <w:rPr>
          <w:rFonts w:ascii="Arial" w:eastAsia="Arial" w:hAnsi="Arial" w:cs="Arial"/>
          <w:i/>
          <w:iCs/>
          <w:sz w:val="24"/>
          <w:szCs w:val="24"/>
        </w:rPr>
        <w:t>Level of respondents’ Attitude towards Artificial Intelligence when taken as a whole and when grouped according to year level.</w:t>
      </w:r>
    </w:p>
    <w:p w14:paraId="7524F2B4" w14:textId="77777777" w:rsidR="00AA339B" w:rsidRPr="00825B79" w:rsidRDefault="00AA339B">
      <w:pPr>
        <w:rPr>
          <w:rFonts w:ascii="Arial" w:eastAsia="Arial" w:hAnsi="Arial" w:cs="Arial"/>
          <w:i/>
          <w:iCs/>
          <w:sz w:val="24"/>
          <w:szCs w:val="24"/>
        </w:rPr>
      </w:pPr>
    </w:p>
    <w:tbl>
      <w:tblPr>
        <w:tblStyle w:val="a4"/>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0"/>
        <w:gridCol w:w="1890"/>
        <w:gridCol w:w="2220"/>
      </w:tblGrid>
      <w:tr w:rsidR="00AA339B" w:rsidRPr="00825B79" w14:paraId="5E3A6159" w14:textId="77777777">
        <w:tc>
          <w:tcPr>
            <w:tcW w:w="4530" w:type="dxa"/>
            <w:tcBorders>
              <w:top w:val="single" w:sz="5" w:space="0" w:color="000000"/>
              <w:left w:val="nil"/>
              <w:bottom w:val="single" w:sz="5" w:space="0" w:color="000000"/>
              <w:right w:val="nil"/>
            </w:tcBorders>
            <w:tcMar>
              <w:top w:w="100" w:type="dxa"/>
              <w:left w:w="100" w:type="dxa"/>
              <w:bottom w:w="100" w:type="dxa"/>
              <w:right w:w="100" w:type="dxa"/>
            </w:tcMar>
          </w:tcPr>
          <w:p w14:paraId="257FCD57"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 xml:space="preserve">Classification </w:t>
            </w:r>
          </w:p>
        </w:tc>
        <w:tc>
          <w:tcPr>
            <w:tcW w:w="1890" w:type="dxa"/>
            <w:tcBorders>
              <w:top w:val="single" w:sz="5" w:space="0" w:color="000000"/>
              <w:left w:val="nil"/>
              <w:bottom w:val="single" w:sz="5" w:space="0" w:color="000000"/>
              <w:right w:val="nil"/>
            </w:tcBorders>
            <w:tcMar>
              <w:top w:w="100" w:type="dxa"/>
              <w:left w:w="100" w:type="dxa"/>
              <w:bottom w:w="100" w:type="dxa"/>
              <w:right w:w="100" w:type="dxa"/>
            </w:tcMar>
          </w:tcPr>
          <w:p w14:paraId="32F5564D"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mean</w:t>
            </w:r>
          </w:p>
        </w:tc>
        <w:tc>
          <w:tcPr>
            <w:tcW w:w="2220" w:type="dxa"/>
            <w:tcBorders>
              <w:top w:val="single" w:sz="5" w:space="0" w:color="000000"/>
              <w:left w:val="nil"/>
              <w:bottom w:val="single" w:sz="5" w:space="0" w:color="000000"/>
              <w:right w:val="nil"/>
            </w:tcBorders>
            <w:tcMar>
              <w:top w:w="100" w:type="dxa"/>
              <w:left w:w="100" w:type="dxa"/>
              <w:bottom w:w="100" w:type="dxa"/>
              <w:right w:w="100" w:type="dxa"/>
            </w:tcMar>
          </w:tcPr>
          <w:p w14:paraId="08FC9DB2" w14:textId="77777777" w:rsidR="00AA339B" w:rsidRPr="00825B79" w:rsidRDefault="00A5470C">
            <w:pPr>
              <w:widowControl w:val="0"/>
              <w:rPr>
                <w:rFonts w:ascii="Arial" w:eastAsia="Arial" w:hAnsi="Arial" w:cs="Arial"/>
                <w:sz w:val="24"/>
                <w:szCs w:val="24"/>
              </w:rPr>
            </w:pPr>
            <w:proofErr w:type="spellStart"/>
            <w:r w:rsidRPr="00825B79">
              <w:rPr>
                <w:rFonts w:ascii="Arial" w:eastAsia="Arial" w:hAnsi="Arial" w:cs="Arial"/>
                <w:sz w:val="24"/>
                <w:szCs w:val="24"/>
              </w:rPr>
              <w:t>sd</w:t>
            </w:r>
            <w:proofErr w:type="spellEnd"/>
          </w:p>
        </w:tc>
      </w:tr>
      <w:tr w:rsidR="00AA339B" w:rsidRPr="00825B79" w14:paraId="737A2E2D" w14:textId="77777777">
        <w:tc>
          <w:tcPr>
            <w:tcW w:w="4530" w:type="dxa"/>
            <w:tcBorders>
              <w:top w:val="nil"/>
              <w:left w:val="nil"/>
              <w:bottom w:val="single" w:sz="5" w:space="0" w:color="000000"/>
              <w:right w:val="nil"/>
            </w:tcBorders>
            <w:tcMar>
              <w:top w:w="100" w:type="dxa"/>
              <w:left w:w="100" w:type="dxa"/>
              <w:bottom w:w="100" w:type="dxa"/>
              <w:right w:w="100" w:type="dxa"/>
            </w:tcMar>
          </w:tcPr>
          <w:p w14:paraId="00B56934"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 xml:space="preserve">Entire Group </w:t>
            </w:r>
          </w:p>
        </w:tc>
        <w:tc>
          <w:tcPr>
            <w:tcW w:w="1890" w:type="dxa"/>
            <w:tcBorders>
              <w:top w:val="nil"/>
              <w:left w:val="nil"/>
              <w:bottom w:val="single" w:sz="5" w:space="0" w:color="000000"/>
              <w:right w:val="nil"/>
            </w:tcBorders>
            <w:tcMar>
              <w:top w:w="100" w:type="dxa"/>
              <w:left w:w="100" w:type="dxa"/>
              <w:bottom w:w="100" w:type="dxa"/>
              <w:right w:w="100" w:type="dxa"/>
            </w:tcMar>
          </w:tcPr>
          <w:p w14:paraId="4A91A983"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3.34</w:t>
            </w:r>
          </w:p>
        </w:tc>
        <w:tc>
          <w:tcPr>
            <w:tcW w:w="2220" w:type="dxa"/>
            <w:tcBorders>
              <w:top w:val="nil"/>
              <w:left w:val="nil"/>
              <w:bottom w:val="single" w:sz="5" w:space="0" w:color="000000"/>
              <w:right w:val="nil"/>
            </w:tcBorders>
            <w:tcMar>
              <w:top w:w="100" w:type="dxa"/>
              <w:left w:w="100" w:type="dxa"/>
              <w:bottom w:w="100" w:type="dxa"/>
              <w:right w:w="100" w:type="dxa"/>
            </w:tcMar>
          </w:tcPr>
          <w:p w14:paraId="5120D437"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0.67</w:t>
            </w:r>
          </w:p>
        </w:tc>
      </w:tr>
      <w:tr w:rsidR="00AA339B" w:rsidRPr="00825B79" w14:paraId="1968178A" w14:textId="77777777">
        <w:tc>
          <w:tcPr>
            <w:tcW w:w="4530" w:type="dxa"/>
            <w:tcBorders>
              <w:top w:val="nil"/>
              <w:left w:val="nil"/>
              <w:right w:val="nil"/>
            </w:tcBorders>
            <w:tcMar>
              <w:top w:w="100" w:type="dxa"/>
              <w:left w:w="100" w:type="dxa"/>
              <w:bottom w:w="100" w:type="dxa"/>
              <w:right w:w="100" w:type="dxa"/>
            </w:tcMar>
          </w:tcPr>
          <w:p w14:paraId="314A5947"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Year Level </w:t>
            </w:r>
          </w:p>
          <w:p w14:paraId="0C4FC60C"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ab/>
              <w:t xml:space="preserve">First Year </w:t>
            </w:r>
          </w:p>
          <w:p w14:paraId="6B6D783F"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ab/>
              <w:t xml:space="preserve">Second Year </w:t>
            </w:r>
          </w:p>
          <w:p w14:paraId="61AB0A70"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ab/>
              <w:t xml:space="preserve">Third Year </w:t>
            </w:r>
          </w:p>
          <w:p w14:paraId="79BC46C5"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ab/>
              <w:t xml:space="preserve">Fourth Year </w:t>
            </w:r>
          </w:p>
        </w:tc>
        <w:tc>
          <w:tcPr>
            <w:tcW w:w="1890" w:type="dxa"/>
            <w:tcBorders>
              <w:top w:val="nil"/>
              <w:left w:val="nil"/>
              <w:right w:val="nil"/>
            </w:tcBorders>
            <w:tcMar>
              <w:top w:w="100" w:type="dxa"/>
              <w:left w:w="100" w:type="dxa"/>
              <w:bottom w:w="100" w:type="dxa"/>
              <w:right w:w="100" w:type="dxa"/>
            </w:tcMar>
          </w:tcPr>
          <w:p w14:paraId="46F3FCD6" w14:textId="77777777" w:rsidR="00AA339B" w:rsidRPr="00825B79" w:rsidRDefault="00AA339B">
            <w:pPr>
              <w:widowControl w:val="0"/>
              <w:rPr>
                <w:rFonts w:ascii="Arial" w:eastAsia="Arial" w:hAnsi="Arial" w:cs="Arial"/>
                <w:sz w:val="24"/>
                <w:szCs w:val="24"/>
              </w:rPr>
            </w:pPr>
          </w:p>
          <w:p w14:paraId="19376E98"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3.37</w:t>
            </w:r>
          </w:p>
          <w:p w14:paraId="7E9A7051"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3.42</w:t>
            </w:r>
          </w:p>
          <w:p w14:paraId="05D3CEFD"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3.43</w:t>
            </w:r>
          </w:p>
          <w:p w14:paraId="29B86141"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3.70</w:t>
            </w:r>
          </w:p>
        </w:tc>
        <w:tc>
          <w:tcPr>
            <w:tcW w:w="2220" w:type="dxa"/>
            <w:tcBorders>
              <w:top w:val="nil"/>
              <w:left w:val="nil"/>
              <w:right w:val="nil"/>
            </w:tcBorders>
            <w:tcMar>
              <w:top w:w="100" w:type="dxa"/>
              <w:left w:w="100" w:type="dxa"/>
              <w:bottom w:w="100" w:type="dxa"/>
              <w:right w:w="100" w:type="dxa"/>
            </w:tcMar>
          </w:tcPr>
          <w:p w14:paraId="2177CDF0" w14:textId="77777777" w:rsidR="00AA339B" w:rsidRPr="00825B79" w:rsidRDefault="00AA339B">
            <w:pPr>
              <w:widowControl w:val="0"/>
              <w:rPr>
                <w:rFonts w:ascii="Arial" w:eastAsia="Arial" w:hAnsi="Arial" w:cs="Arial"/>
                <w:sz w:val="24"/>
                <w:szCs w:val="24"/>
              </w:rPr>
            </w:pPr>
          </w:p>
          <w:p w14:paraId="0C242311"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0.63</w:t>
            </w:r>
          </w:p>
          <w:p w14:paraId="61620376"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0.66</w:t>
            </w:r>
          </w:p>
          <w:p w14:paraId="082BC03B"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0.72</w:t>
            </w:r>
          </w:p>
          <w:p w14:paraId="117A3C4D"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0.66</w:t>
            </w:r>
          </w:p>
        </w:tc>
      </w:tr>
    </w:tbl>
    <w:p w14:paraId="495BBA23" w14:textId="77777777" w:rsidR="00AA339B" w:rsidRPr="00825B79" w:rsidRDefault="00AA339B">
      <w:pPr>
        <w:rPr>
          <w:rFonts w:ascii="Arial" w:eastAsia="Arial" w:hAnsi="Arial" w:cs="Arial"/>
          <w:sz w:val="24"/>
          <w:szCs w:val="24"/>
        </w:rPr>
      </w:pPr>
    </w:p>
    <w:p w14:paraId="5F00A29C" w14:textId="77777777" w:rsidR="00AA339B" w:rsidRPr="00E329CA" w:rsidRDefault="00A5470C">
      <w:pPr>
        <w:rPr>
          <w:rFonts w:ascii="Arial" w:eastAsia="Arial" w:hAnsi="Arial" w:cs="Arial"/>
          <w:color w:val="0A0A0A"/>
          <w:sz w:val="22"/>
          <w:szCs w:val="22"/>
          <w:highlight w:val="white"/>
          <w:u w:val="single"/>
        </w:rPr>
      </w:pPr>
      <w:r w:rsidRPr="00E329CA">
        <w:rPr>
          <w:rFonts w:ascii="Arial" w:eastAsia="Arial" w:hAnsi="Arial" w:cs="Arial"/>
          <w:sz w:val="22"/>
          <w:szCs w:val="22"/>
          <w:u w:val="single"/>
        </w:rPr>
        <w:t xml:space="preserve">3.1.3 </w:t>
      </w:r>
      <w:r w:rsidRPr="00E329CA">
        <w:rPr>
          <w:rFonts w:ascii="Arial" w:eastAsia="Arial" w:hAnsi="Arial" w:cs="Arial"/>
          <w:b/>
          <w:bCs/>
          <w:sz w:val="22"/>
          <w:szCs w:val="22"/>
          <w:u w:val="single"/>
        </w:rPr>
        <w:t>Artificial Intelligence Utilization</w:t>
      </w:r>
    </w:p>
    <w:p w14:paraId="366B28F8"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ab/>
      </w:r>
    </w:p>
    <w:p w14:paraId="480F73F5"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ab/>
        <w:t xml:space="preserve">Table 3a shows the level of respondents’ attitude towards artificial intelligence when taken as a group. The most common AI application was academic, including studying and doing assignments (M=3.45) and communication tools (M=3.39) and research purposes (M=3.28). This means that AI is mostly used in productivity and academic support. On the contrary, the lowest rank was on the use of AI in clinical practice or training (M=2.96), indicating that students do not integrate AI systems in clinical practice in a hands-on manner. The mean score in writing/editing (3.20) and collaborative learning (3.15) is moderate, which suggests that academic outputs as well as collaboration are also supported by AI. </w:t>
      </w:r>
    </w:p>
    <w:p w14:paraId="13E04AE2" w14:textId="77777777" w:rsidR="00AA339B" w:rsidRPr="00825B79" w:rsidRDefault="00A5470C">
      <w:pPr>
        <w:ind w:firstLine="540"/>
        <w:rPr>
          <w:rFonts w:ascii="Arial" w:eastAsia="Arial" w:hAnsi="Arial" w:cs="Arial"/>
          <w:sz w:val="24"/>
          <w:szCs w:val="24"/>
        </w:rPr>
      </w:pPr>
      <w:r w:rsidRPr="00825B79">
        <w:rPr>
          <w:rFonts w:ascii="Arial" w:eastAsia="Arial" w:hAnsi="Arial" w:cs="Arial"/>
          <w:sz w:val="24"/>
          <w:szCs w:val="24"/>
        </w:rPr>
        <w:t xml:space="preserve">It is demonstrated by </w:t>
      </w:r>
      <w:proofErr w:type="spellStart"/>
      <w:r w:rsidRPr="00825B79">
        <w:rPr>
          <w:rFonts w:ascii="Arial" w:eastAsia="Arial" w:hAnsi="Arial" w:cs="Arial"/>
          <w:sz w:val="24"/>
          <w:szCs w:val="24"/>
        </w:rPr>
        <w:t>Rajashekar</w:t>
      </w:r>
      <w:proofErr w:type="spellEnd"/>
      <w:r w:rsidRPr="00825B79">
        <w:rPr>
          <w:rFonts w:ascii="Arial" w:eastAsia="Arial" w:hAnsi="Arial" w:cs="Arial"/>
          <w:sz w:val="24"/>
          <w:szCs w:val="24"/>
        </w:rPr>
        <w:t xml:space="preserve"> (2025), students typically apply AI-based tools to produce content, edit it, and retrieve information, yet the clinical usage is not as widespread in the undergraduate education as access to hospital-based AI systems is limited and ethical guidelines related to patient care. Also, according to </w:t>
      </w:r>
      <w:proofErr w:type="spellStart"/>
      <w:r w:rsidRPr="00825B79">
        <w:rPr>
          <w:rFonts w:ascii="Arial" w:eastAsia="Arial" w:hAnsi="Arial" w:cs="Arial"/>
          <w:sz w:val="24"/>
          <w:szCs w:val="24"/>
        </w:rPr>
        <w:t>Sustaningrum</w:t>
      </w:r>
      <w:proofErr w:type="spellEnd"/>
      <w:r w:rsidRPr="00825B79">
        <w:rPr>
          <w:rFonts w:ascii="Arial" w:eastAsia="Arial" w:hAnsi="Arial" w:cs="Arial"/>
          <w:sz w:val="24"/>
          <w:szCs w:val="24"/>
        </w:rPr>
        <w:t xml:space="preserve"> &amp; </w:t>
      </w:r>
      <w:proofErr w:type="spellStart"/>
      <w:r w:rsidRPr="00825B79">
        <w:rPr>
          <w:rFonts w:ascii="Arial" w:eastAsia="Arial" w:hAnsi="Arial" w:cs="Arial"/>
          <w:sz w:val="24"/>
          <w:szCs w:val="24"/>
        </w:rPr>
        <w:t>Haldaka</w:t>
      </w:r>
      <w:proofErr w:type="spellEnd"/>
      <w:r w:rsidRPr="00825B79">
        <w:rPr>
          <w:rFonts w:ascii="Arial" w:eastAsia="Arial" w:hAnsi="Arial" w:cs="Arial"/>
          <w:sz w:val="24"/>
          <w:szCs w:val="24"/>
        </w:rPr>
        <w:t xml:space="preserve"> (2025), students employ AI with caution, validating results based upon what they've learned through their textbooks or peer responses. Utilization of artificial intelligence is often used in studying, it is not yet helpful in actual training and solving real life problems that students encounter day by day. </w:t>
      </w:r>
    </w:p>
    <w:p w14:paraId="77B42A52" w14:textId="28F5E3C7" w:rsidR="00AA339B" w:rsidRPr="00825B79" w:rsidRDefault="00A5470C" w:rsidP="00A5470C">
      <w:pPr>
        <w:spacing w:after="120"/>
        <w:ind w:firstLine="540"/>
        <w:jc w:val="both"/>
        <w:rPr>
          <w:rFonts w:ascii="Arial" w:eastAsia="Arial" w:hAnsi="Arial" w:cs="Arial"/>
          <w:sz w:val="24"/>
          <w:szCs w:val="24"/>
        </w:rPr>
      </w:pPr>
      <w:r w:rsidRPr="00825B79">
        <w:rPr>
          <w:rFonts w:ascii="Arial" w:eastAsia="Arial" w:hAnsi="Arial" w:cs="Arial"/>
          <w:sz w:val="24"/>
          <w:szCs w:val="24"/>
        </w:rPr>
        <w:t>In addition, even though artificial intelligence has been often used by students, there are many things that technology can’t do, but as it progresses it can make more helpful advances that might help more students and society.</w:t>
      </w:r>
    </w:p>
    <w:p w14:paraId="55C89030" w14:textId="77777777" w:rsidR="00AA339B" w:rsidRPr="00825B79" w:rsidRDefault="00AA339B">
      <w:pPr>
        <w:rPr>
          <w:rFonts w:ascii="Arial" w:eastAsia="Arial" w:hAnsi="Arial" w:cs="Arial"/>
          <w:sz w:val="24"/>
          <w:szCs w:val="24"/>
        </w:rPr>
      </w:pPr>
    </w:p>
    <w:p w14:paraId="0A5059C8" w14:textId="77777777" w:rsidR="00AA339B" w:rsidRPr="00E329CA" w:rsidRDefault="00A5470C">
      <w:pPr>
        <w:rPr>
          <w:rFonts w:ascii="Arial" w:eastAsia="Arial" w:hAnsi="Arial" w:cs="Arial"/>
          <w:b/>
          <w:bCs/>
          <w:i/>
          <w:iCs/>
          <w:sz w:val="24"/>
          <w:szCs w:val="24"/>
        </w:rPr>
      </w:pPr>
      <w:r w:rsidRPr="00E329CA">
        <w:rPr>
          <w:rFonts w:ascii="Arial" w:eastAsia="Arial" w:hAnsi="Arial" w:cs="Arial"/>
          <w:b/>
          <w:bCs/>
          <w:sz w:val="24"/>
          <w:szCs w:val="24"/>
        </w:rPr>
        <w:t>Table 3a</w:t>
      </w:r>
    </w:p>
    <w:p w14:paraId="4791070D" w14:textId="77777777" w:rsidR="00AA339B" w:rsidRPr="00825B79" w:rsidRDefault="00A5470C">
      <w:pPr>
        <w:rPr>
          <w:rFonts w:ascii="Arial" w:eastAsia="Arial" w:hAnsi="Arial" w:cs="Arial"/>
          <w:sz w:val="24"/>
          <w:szCs w:val="24"/>
        </w:rPr>
      </w:pPr>
      <w:r w:rsidRPr="00825B79">
        <w:rPr>
          <w:rFonts w:ascii="Arial" w:eastAsia="Arial" w:hAnsi="Arial" w:cs="Arial"/>
          <w:i/>
          <w:iCs/>
          <w:sz w:val="24"/>
          <w:szCs w:val="24"/>
        </w:rPr>
        <w:lastRenderedPageBreak/>
        <w:t>Level of respondents’ Attitude towards Artificial Intelligence when taken as an entire group</w:t>
      </w:r>
      <w:r w:rsidRPr="00825B79">
        <w:rPr>
          <w:rFonts w:ascii="Arial" w:eastAsia="Arial" w:hAnsi="Arial" w:cs="Arial"/>
          <w:sz w:val="24"/>
          <w:szCs w:val="24"/>
        </w:rPr>
        <w:t xml:space="preserve">. </w:t>
      </w:r>
    </w:p>
    <w:tbl>
      <w:tblPr>
        <w:tblStyle w:val="a5"/>
        <w:tblW w:w="8730" w:type="dxa"/>
        <w:tblInd w:w="-90" w:type="dxa"/>
        <w:tblBorders>
          <w:top w:val="nil"/>
          <w:left w:val="nil"/>
          <w:bottom w:val="nil"/>
          <w:right w:val="nil"/>
          <w:insideH w:val="nil"/>
          <w:insideV w:val="nil"/>
        </w:tblBorders>
        <w:tblLayout w:type="fixed"/>
        <w:tblLook w:val="0600" w:firstRow="0" w:lastRow="0" w:firstColumn="0" w:lastColumn="0" w:noHBand="1" w:noVBand="1"/>
      </w:tblPr>
      <w:tblGrid>
        <w:gridCol w:w="4605"/>
        <w:gridCol w:w="1335"/>
        <w:gridCol w:w="1170"/>
        <w:gridCol w:w="1620"/>
      </w:tblGrid>
      <w:tr w:rsidR="00AA339B" w:rsidRPr="00825B79" w14:paraId="5A199F17" w14:textId="77777777">
        <w:trPr>
          <w:trHeight w:val="392"/>
        </w:trPr>
        <w:tc>
          <w:tcPr>
            <w:tcW w:w="4605" w:type="dxa"/>
            <w:tcBorders>
              <w:top w:val="single" w:sz="4" w:space="0" w:color="000000"/>
              <w:left w:val="nil"/>
              <w:bottom w:val="single" w:sz="4" w:space="0" w:color="000000"/>
              <w:right w:val="nil"/>
            </w:tcBorders>
            <w:tcMar>
              <w:top w:w="100" w:type="dxa"/>
              <w:left w:w="100" w:type="dxa"/>
              <w:bottom w:w="100" w:type="dxa"/>
              <w:right w:w="100" w:type="dxa"/>
            </w:tcMar>
          </w:tcPr>
          <w:p w14:paraId="21C85CCF"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Questions </w:t>
            </w:r>
          </w:p>
        </w:tc>
        <w:tc>
          <w:tcPr>
            <w:tcW w:w="1335" w:type="dxa"/>
            <w:tcBorders>
              <w:top w:val="single" w:sz="4" w:space="0" w:color="000000"/>
              <w:left w:val="nil"/>
              <w:bottom w:val="single" w:sz="4" w:space="0" w:color="000000"/>
              <w:right w:val="nil"/>
            </w:tcBorders>
            <w:tcMar>
              <w:top w:w="100" w:type="dxa"/>
              <w:left w:w="100" w:type="dxa"/>
              <w:bottom w:w="100" w:type="dxa"/>
              <w:right w:w="100" w:type="dxa"/>
            </w:tcMar>
          </w:tcPr>
          <w:p w14:paraId="1E9D37EF"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mean</w:t>
            </w:r>
          </w:p>
        </w:tc>
        <w:tc>
          <w:tcPr>
            <w:tcW w:w="1170" w:type="dxa"/>
            <w:tcBorders>
              <w:top w:val="single" w:sz="4" w:space="0" w:color="000000"/>
              <w:left w:val="nil"/>
              <w:bottom w:val="single" w:sz="4" w:space="0" w:color="000000"/>
              <w:right w:val="nil"/>
            </w:tcBorders>
            <w:tcMar>
              <w:top w:w="100" w:type="dxa"/>
              <w:left w:w="100" w:type="dxa"/>
              <w:bottom w:w="100" w:type="dxa"/>
              <w:right w:w="100" w:type="dxa"/>
            </w:tcMar>
          </w:tcPr>
          <w:p w14:paraId="10779149" w14:textId="77777777" w:rsidR="00AA339B" w:rsidRPr="00825B79" w:rsidRDefault="00A5470C">
            <w:pPr>
              <w:rPr>
                <w:rFonts w:ascii="Arial" w:eastAsia="Arial" w:hAnsi="Arial" w:cs="Arial"/>
                <w:sz w:val="24"/>
                <w:szCs w:val="24"/>
              </w:rPr>
            </w:pPr>
            <w:proofErr w:type="spellStart"/>
            <w:r w:rsidRPr="00825B79">
              <w:rPr>
                <w:rFonts w:ascii="Arial" w:eastAsia="Arial" w:hAnsi="Arial" w:cs="Arial"/>
                <w:sz w:val="24"/>
                <w:szCs w:val="24"/>
              </w:rPr>
              <w:t>sd</w:t>
            </w:r>
            <w:proofErr w:type="spellEnd"/>
          </w:p>
        </w:tc>
        <w:tc>
          <w:tcPr>
            <w:tcW w:w="1620" w:type="dxa"/>
            <w:tcBorders>
              <w:top w:val="single" w:sz="4" w:space="0" w:color="000000"/>
              <w:left w:val="nil"/>
              <w:bottom w:val="single" w:sz="4" w:space="0" w:color="000000"/>
              <w:right w:val="nil"/>
            </w:tcBorders>
            <w:tcMar>
              <w:top w:w="100" w:type="dxa"/>
              <w:left w:w="100" w:type="dxa"/>
              <w:bottom w:w="100" w:type="dxa"/>
              <w:right w:w="100" w:type="dxa"/>
            </w:tcMar>
          </w:tcPr>
          <w:p w14:paraId="560D5F9B"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Interpretation </w:t>
            </w:r>
          </w:p>
        </w:tc>
      </w:tr>
      <w:tr w:rsidR="00AA339B" w:rsidRPr="00825B79" w14:paraId="6E387F44" w14:textId="77777777">
        <w:trPr>
          <w:trHeight w:val="630"/>
        </w:trPr>
        <w:tc>
          <w:tcPr>
            <w:tcW w:w="4605" w:type="dxa"/>
            <w:tcBorders>
              <w:top w:val="single" w:sz="4" w:space="0" w:color="000000"/>
              <w:left w:val="nil"/>
              <w:bottom w:val="nil"/>
              <w:right w:val="nil"/>
            </w:tcBorders>
            <w:tcMar>
              <w:top w:w="100" w:type="dxa"/>
              <w:left w:w="100" w:type="dxa"/>
              <w:bottom w:w="100" w:type="dxa"/>
              <w:right w:w="100" w:type="dxa"/>
            </w:tcMar>
          </w:tcPr>
          <w:p w14:paraId="23F910C5"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How often do you use AI tools for academic purposes (e.g., studying, assignments)?</w:t>
            </w:r>
          </w:p>
        </w:tc>
        <w:tc>
          <w:tcPr>
            <w:tcW w:w="1335" w:type="dxa"/>
            <w:tcBorders>
              <w:top w:val="single" w:sz="4" w:space="0" w:color="000000"/>
              <w:left w:val="nil"/>
              <w:bottom w:val="nil"/>
              <w:right w:val="nil"/>
            </w:tcBorders>
            <w:tcMar>
              <w:top w:w="100" w:type="dxa"/>
              <w:left w:w="100" w:type="dxa"/>
              <w:bottom w:w="100" w:type="dxa"/>
              <w:right w:w="100" w:type="dxa"/>
            </w:tcMar>
          </w:tcPr>
          <w:p w14:paraId="2505201F"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3.45</w:t>
            </w:r>
          </w:p>
        </w:tc>
        <w:tc>
          <w:tcPr>
            <w:tcW w:w="1170" w:type="dxa"/>
            <w:tcBorders>
              <w:top w:val="single" w:sz="4" w:space="0" w:color="000000"/>
              <w:left w:val="nil"/>
              <w:bottom w:val="nil"/>
              <w:right w:val="nil"/>
            </w:tcBorders>
            <w:tcMar>
              <w:top w:w="100" w:type="dxa"/>
              <w:left w:w="100" w:type="dxa"/>
              <w:bottom w:w="100" w:type="dxa"/>
              <w:right w:w="100" w:type="dxa"/>
            </w:tcMar>
          </w:tcPr>
          <w:p w14:paraId="50AE14D6"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0.75</w:t>
            </w:r>
          </w:p>
        </w:tc>
        <w:tc>
          <w:tcPr>
            <w:tcW w:w="1620" w:type="dxa"/>
            <w:tcBorders>
              <w:top w:val="single" w:sz="4" w:space="0" w:color="000000"/>
              <w:left w:val="nil"/>
              <w:bottom w:val="nil"/>
              <w:right w:val="nil"/>
            </w:tcBorders>
            <w:tcMar>
              <w:top w:w="100" w:type="dxa"/>
              <w:left w:w="100" w:type="dxa"/>
              <w:bottom w:w="100" w:type="dxa"/>
              <w:right w:w="100" w:type="dxa"/>
            </w:tcMar>
          </w:tcPr>
          <w:p w14:paraId="41622BD6"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Integrated </w:t>
            </w:r>
          </w:p>
        </w:tc>
      </w:tr>
      <w:tr w:rsidR="00AA339B" w:rsidRPr="00825B79" w14:paraId="42BA865A" w14:textId="77777777">
        <w:trPr>
          <w:trHeight w:val="630"/>
        </w:trPr>
        <w:tc>
          <w:tcPr>
            <w:tcW w:w="4605" w:type="dxa"/>
            <w:tcBorders>
              <w:top w:val="nil"/>
              <w:left w:val="nil"/>
              <w:bottom w:val="nil"/>
              <w:right w:val="nil"/>
            </w:tcBorders>
            <w:tcMar>
              <w:top w:w="100" w:type="dxa"/>
              <w:left w:w="100" w:type="dxa"/>
              <w:bottom w:w="100" w:type="dxa"/>
              <w:right w:w="100" w:type="dxa"/>
            </w:tcMar>
          </w:tcPr>
          <w:p w14:paraId="08773B55"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How often do you use AI tools for communication (e.g., chatbots, virtual assistants)?</w:t>
            </w:r>
          </w:p>
        </w:tc>
        <w:tc>
          <w:tcPr>
            <w:tcW w:w="1335" w:type="dxa"/>
            <w:tcBorders>
              <w:top w:val="nil"/>
              <w:left w:val="nil"/>
              <w:bottom w:val="nil"/>
              <w:right w:val="nil"/>
            </w:tcBorders>
            <w:tcMar>
              <w:top w:w="100" w:type="dxa"/>
              <w:left w:w="100" w:type="dxa"/>
              <w:bottom w:w="100" w:type="dxa"/>
              <w:right w:w="100" w:type="dxa"/>
            </w:tcMar>
          </w:tcPr>
          <w:p w14:paraId="612BE772"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3.39</w:t>
            </w:r>
          </w:p>
        </w:tc>
        <w:tc>
          <w:tcPr>
            <w:tcW w:w="1170" w:type="dxa"/>
            <w:tcBorders>
              <w:top w:val="nil"/>
              <w:left w:val="nil"/>
              <w:bottom w:val="nil"/>
              <w:right w:val="nil"/>
            </w:tcBorders>
            <w:tcMar>
              <w:top w:w="100" w:type="dxa"/>
              <w:left w:w="100" w:type="dxa"/>
              <w:bottom w:w="100" w:type="dxa"/>
              <w:right w:w="100" w:type="dxa"/>
            </w:tcMar>
          </w:tcPr>
          <w:p w14:paraId="6C5AE9C3"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1.10</w:t>
            </w:r>
          </w:p>
        </w:tc>
        <w:tc>
          <w:tcPr>
            <w:tcW w:w="1620" w:type="dxa"/>
            <w:tcBorders>
              <w:top w:val="nil"/>
              <w:left w:val="nil"/>
              <w:bottom w:val="nil"/>
              <w:right w:val="nil"/>
            </w:tcBorders>
            <w:tcMar>
              <w:top w:w="100" w:type="dxa"/>
              <w:left w:w="100" w:type="dxa"/>
              <w:bottom w:w="100" w:type="dxa"/>
              <w:right w:w="100" w:type="dxa"/>
            </w:tcMar>
          </w:tcPr>
          <w:p w14:paraId="76C6C683"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Assistant</w:t>
            </w:r>
          </w:p>
        </w:tc>
      </w:tr>
      <w:tr w:rsidR="00AA339B" w:rsidRPr="00825B79" w14:paraId="50F4F0F7" w14:textId="77777777">
        <w:trPr>
          <w:trHeight w:val="630"/>
        </w:trPr>
        <w:tc>
          <w:tcPr>
            <w:tcW w:w="4605" w:type="dxa"/>
            <w:tcBorders>
              <w:top w:val="nil"/>
              <w:left w:val="nil"/>
              <w:bottom w:val="nil"/>
              <w:right w:val="nil"/>
            </w:tcBorders>
            <w:tcMar>
              <w:top w:w="100" w:type="dxa"/>
              <w:left w:w="100" w:type="dxa"/>
              <w:bottom w:w="100" w:type="dxa"/>
              <w:right w:w="100" w:type="dxa"/>
            </w:tcMar>
          </w:tcPr>
          <w:p w14:paraId="08C100CB"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How often do you use AI tools for research purposes?</w:t>
            </w:r>
          </w:p>
        </w:tc>
        <w:tc>
          <w:tcPr>
            <w:tcW w:w="1335" w:type="dxa"/>
            <w:tcBorders>
              <w:top w:val="nil"/>
              <w:left w:val="nil"/>
              <w:bottom w:val="nil"/>
              <w:right w:val="nil"/>
            </w:tcBorders>
            <w:tcMar>
              <w:top w:w="100" w:type="dxa"/>
              <w:left w:w="100" w:type="dxa"/>
              <w:bottom w:w="100" w:type="dxa"/>
              <w:right w:w="100" w:type="dxa"/>
            </w:tcMar>
          </w:tcPr>
          <w:p w14:paraId="6F4813E8"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3.28</w:t>
            </w:r>
          </w:p>
        </w:tc>
        <w:tc>
          <w:tcPr>
            <w:tcW w:w="1170" w:type="dxa"/>
            <w:tcBorders>
              <w:top w:val="nil"/>
              <w:left w:val="nil"/>
              <w:bottom w:val="nil"/>
              <w:right w:val="nil"/>
            </w:tcBorders>
            <w:tcMar>
              <w:top w:w="100" w:type="dxa"/>
              <w:left w:w="100" w:type="dxa"/>
              <w:bottom w:w="100" w:type="dxa"/>
              <w:right w:w="100" w:type="dxa"/>
            </w:tcMar>
          </w:tcPr>
          <w:p w14:paraId="3B3092E8"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0.92</w:t>
            </w:r>
          </w:p>
        </w:tc>
        <w:tc>
          <w:tcPr>
            <w:tcW w:w="1620" w:type="dxa"/>
            <w:tcBorders>
              <w:top w:val="nil"/>
              <w:left w:val="nil"/>
              <w:bottom w:val="nil"/>
              <w:right w:val="nil"/>
            </w:tcBorders>
            <w:tcMar>
              <w:top w:w="100" w:type="dxa"/>
              <w:left w:w="100" w:type="dxa"/>
              <w:bottom w:w="100" w:type="dxa"/>
              <w:right w:w="100" w:type="dxa"/>
            </w:tcMar>
          </w:tcPr>
          <w:p w14:paraId="5180B036"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Assistant </w:t>
            </w:r>
          </w:p>
        </w:tc>
      </w:tr>
      <w:tr w:rsidR="00AA339B" w:rsidRPr="00825B79" w14:paraId="22D8B3F5" w14:textId="77777777">
        <w:trPr>
          <w:trHeight w:val="630"/>
        </w:trPr>
        <w:tc>
          <w:tcPr>
            <w:tcW w:w="4605" w:type="dxa"/>
            <w:tcBorders>
              <w:top w:val="nil"/>
              <w:left w:val="nil"/>
              <w:bottom w:val="nil"/>
              <w:right w:val="nil"/>
            </w:tcBorders>
            <w:tcMar>
              <w:top w:w="100" w:type="dxa"/>
              <w:left w:w="100" w:type="dxa"/>
              <w:bottom w:w="100" w:type="dxa"/>
              <w:right w:w="100" w:type="dxa"/>
            </w:tcMar>
          </w:tcPr>
          <w:p w14:paraId="5FCD1C67"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How often do you use AI tools for writing or editing academic papers?</w:t>
            </w:r>
          </w:p>
        </w:tc>
        <w:tc>
          <w:tcPr>
            <w:tcW w:w="1335" w:type="dxa"/>
            <w:tcBorders>
              <w:top w:val="nil"/>
              <w:left w:val="nil"/>
              <w:bottom w:val="nil"/>
              <w:right w:val="nil"/>
            </w:tcBorders>
            <w:tcMar>
              <w:top w:w="100" w:type="dxa"/>
              <w:left w:w="100" w:type="dxa"/>
              <w:bottom w:w="100" w:type="dxa"/>
              <w:right w:w="100" w:type="dxa"/>
            </w:tcMar>
          </w:tcPr>
          <w:p w14:paraId="5AC7921A"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3.20</w:t>
            </w:r>
          </w:p>
        </w:tc>
        <w:tc>
          <w:tcPr>
            <w:tcW w:w="1170" w:type="dxa"/>
            <w:tcBorders>
              <w:top w:val="nil"/>
              <w:left w:val="nil"/>
              <w:bottom w:val="nil"/>
              <w:right w:val="nil"/>
            </w:tcBorders>
            <w:tcMar>
              <w:top w:w="100" w:type="dxa"/>
              <w:left w:w="100" w:type="dxa"/>
              <w:bottom w:w="100" w:type="dxa"/>
              <w:right w:w="100" w:type="dxa"/>
            </w:tcMar>
          </w:tcPr>
          <w:p w14:paraId="353CE4DC"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0.94</w:t>
            </w:r>
          </w:p>
        </w:tc>
        <w:tc>
          <w:tcPr>
            <w:tcW w:w="1620" w:type="dxa"/>
            <w:tcBorders>
              <w:top w:val="nil"/>
              <w:left w:val="nil"/>
              <w:bottom w:val="nil"/>
              <w:right w:val="nil"/>
            </w:tcBorders>
            <w:tcMar>
              <w:top w:w="100" w:type="dxa"/>
              <w:left w:w="100" w:type="dxa"/>
              <w:bottom w:w="100" w:type="dxa"/>
              <w:right w:w="100" w:type="dxa"/>
            </w:tcMar>
          </w:tcPr>
          <w:p w14:paraId="7C249799"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Assistant </w:t>
            </w:r>
          </w:p>
        </w:tc>
      </w:tr>
      <w:tr w:rsidR="00AA339B" w:rsidRPr="00825B79" w14:paraId="3CB3A277" w14:textId="77777777">
        <w:trPr>
          <w:trHeight w:val="630"/>
        </w:trPr>
        <w:tc>
          <w:tcPr>
            <w:tcW w:w="4605" w:type="dxa"/>
            <w:tcBorders>
              <w:top w:val="nil"/>
              <w:left w:val="nil"/>
              <w:bottom w:val="nil"/>
              <w:right w:val="nil"/>
            </w:tcBorders>
            <w:tcMar>
              <w:top w:w="100" w:type="dxa"/>
              <w:left w:w="100" w:type="dxa"/>
              <w:bottom w:w="100" w:type="dxa"/>
              <w:right w:w="100" w:type="dxa"/>
            </w:tcMar>
          </w:tcPr>
          <w:p w14:paraId="6E7C7CB7"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How often do you use AI tools for collaborative learning or group projects?</w:t>
            </w:r>
          </w:p>
        </w:tc>
        <w:tc>
          <w:tcPr>
            <w:tcW w:w="1335" w:type="dxa"/>
            <w:tcBorders>
              <w:top w:val="nil"/>
              <w:left w:val="nil"/>
              <w:bottom w:val="nil"/>
              <w:right w:val="nil"/>
            </w:tcBorders>
            <w:tcMar>
              <w:top w:w="100" w:type="dxa"/>
              <w:left w:w="100" w:type="dxa"/>
              <w:bottom w:w="100" w:type="dxa"/>
              <w:right w:w="100" w:type="dxa"/>
            </w:tcMar>
          </w:tcPr>
          <w:p w14:paraId="38C979F5"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3.15</w:t>
            </w:r>
          </w:p>
        </w:tc>
        <w:tc>
          <w:tcPr>
            <w:tcW w:w="1170" w:type="dxa"/>
            <w:tcBorders>
              <w:top w:val="nil"/>
              <w:left w:val="nil"/>
              <w:bottom w:val="nil"/>
              <w:right w:val="nil"/>
            </w:tcBorders>
            <w:tcMar>
              <w:top w:w="100" w:type="dxa"/>
              <w:left w:w="100" w:type="dxa"/>
              <w:bottom w:w="100" w:type="dxa"/>
              <w:right w:w="100" w:type="dxa"/>
            </w:tcMar>
          </w:tcPr>
          <w:p w14:paraId="2458810D"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0.94</w:t>
            </w:r>
          </w:p>
        </w:tc>
        <w:tc>
          <w:tcPr>
            <w:tcW w:w="1620" w:type="dxa"/>
            <w:tcBorders>
              <w:top w:val="nil"/>
              <w:left w:val="nil"/>
              <w:bottom w:val="nil"/>
              <w:right w:val="nil"/>
            </w:tcBorders>
            <w:tcMar>
              <w:top w:w="100" w:type="dxa"/>
              <w:left w:w="100" w:type="dxa"/>
              <w:bottom w:w="100" w:type="dxa"/>
              <w:right w:w="100" w:type="dxa"/>
            </w:tcMar>
          </w:tcPr>
          <w:p w14:paraId="725B896A"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Assistant </w:t>
            </w:r>
          </w:p>
        </w:tc>
      </w:tr>
      <w:tr w:rsidR="00AA339B" w:rsidRPr="00825B79" w14:paraId="6D366C6A" w14:textId="77777777">
        <w:trPr>
          <w:trHeight w:val="630"/>
        </w:trPr>
        <w:tc>
          <w:tcPr>
            <w:tcW w:w="4605" w:type="dxa"/>
            <w:tcBorders>
              <w:top w:val="nil"/>
              <w:left w:val="nil"/>
              <w:bottom w:val="nil"/>
              <w:right w:val="nil"/>
            </w:tcBorders>
            <w:tcMar>
              <w:top w:w="100" w:type="dxa"/>
              <w:left w:w="100" w:type="dxa"/>
              <w:bottom w:w="100" w:type="dxa"/>
              <w:right w:w="100" w:type="dxa"/>
            </w:tcMar>
          </w:tcPr>
          <w:p w14:paraId="526C8BEA"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How often do you use AI tools for exam preparation or quizzes?</w:t>
            </w:r>
          </w:p>
        </w:tc>
        <w:tc>
          <w:tcPr>
            <w:tcW w:w="1335" w:type="dxa"/>
            <w:tcBorders>
              <w:top w:val="nil"/>
              <w:left w:val="nil"/>
              <w:bottom w:val="nil"/>
              <w:right w:val="nil"/>
            </w:tcBorders>
            <w:tcMar>
              <w:top w:w="100" w:type="dxa"/>
              <w:left w:w="100" w:type="dxa"/>
              <w:bottom w:w="100" w:type="dxa"/>
              <w:right w:w="100" w:type="dxa"/>
            </w:tcMar>
          </w:tcPr>
          <w:p w14:paraId="2940844C"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3.06</w:t>
            </w:r>
          </w:p>
        </w:tc>
        <w:tc>
          <w:tcPr>
            <w:tcW w:w="1170" w:type="dxa"/>
            <w:tcBorders>
              <w:top w:val="nil"/>
              <w:left w:val="nil"/>
              <w:bottom w:val="nil"/>
              <w:right w:val="nil"/>
            </w:tcBorders>
            <w:tcMar>
              <w:top w:w="100" w:type="dxa"/>
              <w:left w:w="100" w:type="dxa"/>
              <w:bottom w:w="100" w:type="dxa"/>
              <w:right w:w="100" w:type="dxa"/>
            </w:tcMar>
          </w:tcPr>
          <w:p w14:paraId="2B202DDA"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1.08</w:t>
            </w:r>
          </w:p>
        </w:tc>
        <w:tc>
          <w:tcPr>
            <w:tcW w:w="1620" w:type="dxa"/>
            <w:tcBorders>
              <w:top w:val="nil"/>
              <w:left w:val="nil"/>
              <w:bottom w:val="nil"/>
              <w:right w:val="nil"/>
            </w:tcBorders>
            <w:tcMar>
              <w:top w:w="100" w:type="dxa"/>
              <w:left w:w="100" w:type="dxa"/>
              <w:bottom w:w="100" w:type="dxa"/>
              <w:right w:w="100" w:type="dxa"/>
            </w:tcMar>
          </w:tcPr>
          <w:p w14:paraId="0C8BE0A9"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Assistant </w:t>
            </w:r>
          </w:p>
        </w:tc>
      </w:tr>
      <w:tr w:rsidR="00AA339B" w:rsidRPr="00825B79" w14:paraId="4392CF74" w14:textId="77777777">
        <w:trPr>
          <w:trHeight w:val="480"/>
        </w:trPr>
        <w:tc>
          <w:tcPr>
            <w:tcW w:w="4605" w:type="dxa"/>
            <w:tcBorders>
              <w:top w:val="nil"/>
              <w:left w:val="nil"/>
              <w:bottom w:val="nil"/>
              <w:right w:val="nil"/>
            </w:tcBorders>
            <w:tcMar>
              <w:top w:w="100" w:type="dxa"/>
              <w:left w:w="100" w:type="dxa"/>
              <w:bottom w:w="100" w:type="dxa"/>
              <w:right w:w="100" w:type="dxa"/>
            </w:tcMar>
          </w:tcPr>
          <w:p w14:paraId="5BEA011D"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How often do you use AI tools for problem </w:t>
            </w:r>
            <w:proofErr w:type="gramStart"/>
            <w:r w:rsidRPr="00825B79">
              <w:rPr>
                <w:rFonts w:ascii="Arial" w:eastAsia="Arial" w:hAnsi="Arial" w:cs="Arial"/>
                <w:sz w:val="24"/>
                <w:szCs w:val="24"/>
              </w:rPr>
              <w:t>solving</w:t>
            </w:r>
            <w:proofErr w:type="gramEnd"/>
            <w:r w:rsidRPr="00825B79">
              <w:rPr>
                <w:rFonts w:ascii="Arial" w:eastAsia="Arial" w:hAnsi="Arial" w:cs="Arial"/>
                <w:sz w:val="24"/>
                <w:szCs w:val="24"/>
              </w:rPr>
              <w:t xml:space="preserve"> </w:t>
            </w:r>
          </w:p>
          <w:p w14:paraId="3B3990E0"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 or </w:t>
            </w:r>
            <w:proofErr w:type="gramStart"/>
            <w:r w:rsidRPr="00825B79">
              <w:rPr>
                <w:rFonts w:ascii="Arial" w:eastAsia="Arial" w:hAnsi="Arial" w:cs="Arial"/>
                <w:sz w:val="24"/>
                <w:szCs w:val="24"/>
              </w:rPr>
              <w:t>decision making</w:t>
            </w:r>
            <w:proofErr w:type="gramEnd"/>
            <w:r w:rsidRPr="00825B79">
              <w:rPr>
                <w:rFonts w:ascii="Arial" w:eastAsia="Arial" w:hAnsi="Arial" w:cs="Arial"/>
                <w:sz w:val="24"/>
                <w:szCs w:val="24"/>
              </w:rPr>
              <w:t xml:space="preserve"> tasks?</w:t>
            </w:r>
          </w:p>
        </w:tc>
        <w:tc>
          <w:tcPr>
            <w:tcW w:w="1335" w:type="dxa"/>
            <w:tcBorders>
              <w:top w:val="nil"/>
              <w:left w:val="nil"/>
              <w:bottom w:val="nil"/>
              <w:right w:val="nil"/>
            </w:tcBorders>
            <w:tcMar>
              <w:top w:w="100" w:type="dxa"/>
              <w:left w:w="100" w:type="dxa"/>
              <w:bottom w:w="100" w:type="dxa"/>
              <w:right w:w="100" w:type="dxa"/>
            </w:tcMar>
          </w:tcPr>
          <w:p w14:paraId="2A77A4F6"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3.03</w:t>
            </w:r>
          </w:p>
        </w:tc>
        <w:tc>
          <w:tcPr>
            <w:tcW w:w="1170" w:type="dxa"/>
            <w:tcBorders>
              <w:top w:val="nil"/>
              <w:left w:val="nil"/>
              <w:bottom w:val="nil"/>
              <w:right w:val="nil"/>
            </w:tcBorders>
            <w:tcMar>
              <w:top w:w="100" w:type="dxa"/>
              <w:left w:w="100" w:type="dxa"/>
              <w:bottom w:w="100" w:type="dxa"/>
              <w:right w:w="100" w:type="dxa"/>
            </w:tcMar>
          </w:tcPr>
          <w:p w14:paraId="4B004510"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1.02</w:t>
            </w:r>
          </w:p>
        </w:tc>
        <w:tc>
          <w:tcPr>
            <w:tcW w:w="1620" w:type="dxa"/>
            <w:tcBorders>
              <w:top w:val="nil"/>
              <w:left w:val="nil"/>
              <w:bottom w:val="nil"/>
              <w:right w:val="nil"/>
            </w:tcBorders>
            <w:tcMar>
              <w:top w:w="100" w:type="dxa"/>
              <w:left w:w="100" w:type="dxa"/>
              <w:bottom w:w="100" w:type="dxa"/>
              <w:right w:w="100" w:type="dxa"/>
            </w:tcMar>
          </w:tcPr>
          <w:p w14:paraId="64664C87"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Assistant </w:t>
            </w:r>
          </w:p>
        </w:tc>
      </w:tr>
      <w:tr w:rsidR="00AA339B" w:rsidRPr="00825B79" w14:paraId="12ECB9F4" w14:textId="77777777">
        <w:trPr>
          <w:trHeight w:val="480"/>
        </w:trPr>
        <w:tc>
          <w:tcPr>
            <w:tcW w:w="4605" w:type="dxa"/>
            <w:tcBorders>
              <w:top w:val="nil"/>
              <w:left w:val="nil"/>
              <w:bottom w:val="single" w:sz="8" w:space="0" w:color="000000"/>
              <w:right w:val="nil"/>
            </w:tcBorders>
            <w:tcMar>
              <w:top w:w="100" w:type="dxa"/>
              <w:left w:w="100" w:type="dxa"/>
              <w:bottom w:w="100" w:type="dxa"/>
              <w:right w:w="100" w:type="dxa"/>
            </w:tcMar>
          </w:tcPr>
          <w:p w14:paraId="722D6B01"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How often do you use AI tools for clinical practice or training? </w:t>
            </w:r>
          </w:p>
        </w:tc>
        <w:tc>
          <w:tcPr>
            <w:tcW w:w="1335" w:type="dxa"/>
            <w:tcBorders>
              <w:top w:val="nil"/>
              <w:left w:val="nil"/>
              <w:bottom w:val="single" w:sz="8" w:space="0" w:color="000000"/>
              <w:right w:val="nil"/>
            </w:tcBorders>
            <w:tcMar>
              <w:top w:w="100" w:type="dxa"/>
              <w:left w:w="100" w:type="dxa"/>
              <w:bottom w:w="100" w:type="dxa"/>
              <w:right w:w="100" w:type="dxa"/>
            </w:tcMar>
          </w:tcPr>
          <w:p w14:paraId="536F0BB5"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2.96</w:t>
            </w:r>
          </w:p>
        </w:tc>
        <w:tc>
          <w:tcPr>
            <w:tcW w:w="1170" w:type="dxa"/>
            <w:tcBorders>
              <w:top w:val="nil"/>
              <w:left w:val="nil"/>
              <w:bottom w:val="single" w:sz="8" w:space="0" w:color="000000"/>
              <w:right w:val="nil"/>
            </w:tcBorders>
            <w:tcMar>
              <w:top w:w="100" w:type="dxa"/>
              <w:left w:w="100" w:type="dxa"/>
              <w:bottom w:w="100" w:type="dxa"/>
              <w:right w:w="100" w:type="dxa"/>
            </w:tcMar>
          </w:tcPr>
          <w:p w14:paraId="662112D1"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0.91</w:t>
            </w:r>
          </w:p>
        </w:tc>
        <w:tc>
          <w:tcPr>
            <w:tcW w:w="1620" w:type="dxa"/>
            <w:tcBorders>
              <w:top w:val="nil"/>
              <w:left w:val="nil"/>
              <w:bottom w:val="single" w:sz="8" w:space="0" w:color="000000"/>
              <w:right w:val="nil"/>
            </w:tcBorders>
            <w:tcMar>
              <w:top w:w="100" w:type="dxa"/>
              <w:left w:w="100" w:type="dxa"/>
              <w:bottom w:w="100" w:type="dxa"/>
              <w:right w:w="100" w:type="dxa"/>
            </w:tcMar>
          </w:tcPr>
          <w:p w14:paraId="1DDBC3A1"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Assistant </w:t>
            </w:r>
          </w:p>
        </w:tc>
      </w:tr>
      <w:tr w:rsidR="00AA339B" w:rsidRPr="00825B79" w14:paraId="2AC9E4F6" w14:textId="77777777">
        <w:trPr>
          <w:trHeight w:val="480"/>
        </w:trPr>
        <w:tc>
          <w:tcPr>
            <w:tcW w:w="4605" w:type="dxa"/>
            <w:tcBorders>
              <w:top w:val="nil"/>
              <w:left w:val="nil"/>
              <w:bottom w:val="single" w:sz="5" w:space="0" w:color="000000"/>
              <w:right w:val="nil"/>
            </w:tcBorders>
            <w:tcMar>
              <w:top w:w="100" w:type="dxa"/>
              <w:left w:w="100" w:type="dxa"/>
              <w:bottom w:w="100" w:type="dxa"/>
              <w:right w:w="100" w:type="dxa"/>
            </w:tcMar>
          </w:tcPr>
          <w:p w14:paraId="1EA67D8A" w14:textId="77777777" w:rsidR="00AA339B" w:rsidRPr="00825B79" w:rsidRDefault="00A5470C">
            <w:pPr>
              <w:jc w:val="center"/>
              <w:rPr>
                <w:rFonts w:ascii="Arial" w:eastAsia="Arial" w:hAnsi="Arial" w:cs="Arial"/>
                <w:sz w:val="24"/>
                <w:szCs w:val="24"/>
              </w:rPr>
            </w:pPr>
            <w:r w:rsidRPr="00825B79">
              <w:rPr>
                <w:rFonts w:ascii="Arial" w:eastAsia="Arial" w:hAnsi="Arial" w:cs="Arial"/>
                <w:sz w:val="24"/>
                <w:szCs w:val="24"/>
              </w:rPr>
              <w:t xml:space="preserve">Overall </w:t>
            </w:r>
          </w:p>
        </w:tc>
        <w:tc>
          <w:tcPr>
            <w:tcW w:w="1335" w:type="dxa"/>
            <w:tcBorders>
              <w:top w:val="nil"/>
              <w:left w:val="nil"/>
              <w:bottom w:val="single" w:sz="5" w:space="0" w:color="000000"/>
              <w:right w:val="nil"/>
            </w:tcBorders>
            <w:tcMar>
              <w:top w:w="100" w:type="dxa"/>
              <w:left w:w="100" w:type="dxa"/>
              <w:bottom w:w="100" w:type="dxa"/>
              <w:right w:w="100" w:type="dxa"/>
            </w:tcMar>
          </w:tcPr>
          <w:p w14:paraId="742ADDF0"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3.19</w:t>
            </w:r>
          </w:p>
        </w:tc>
        <w:tc>
          <w:tcPr>
            <w:tcW w:w="1170" w:type="dxa"/>
            <w:tcBorders>
              <w:top w:val="nil"/>
              <w:left w:val="nil"/>
              <w:bottom w:val="single" w:sz="5" w:space="0" w:color="000000"/>
              <w:right w:val="nil"/>
            </w:tcBorders>
            <w:tcMar>
              <w:top w:w="100" w:type="dxa"/>
              <w:left w:w="100" w:type="dxa"/>
              <w:bottom w:w="100" w:type="dxa"/>
              <w:right w:w="100" w:type="dxa"/>
            </w:tcMar>
          </w:tcPr>
          <w:p w14:paraId="2B9132FB"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0.65</w:t>
            </w:r>
          </w:p>
        </w:tc>
        <w:tc>
          <w:tcPr>
            <w:tcW w:w="1620" w:type="dxa"/>
            <w:tcBorders>
              <w:top w:val="nil"/>
              <w:left w:val="nil"/>
              <w:bottom w:val="single" w:sz="5" w:space="0" w:color="000000"/>
              <w:right w:val="nil"/>
            </w:tcBorders>
            <w:tcMar>
              <w:top w:w="100" w:type="dxa"/>
              <w:left w:w="100" w:type="dxa"/>
              <w:bottom w:w="100" w:type="dxa"/>
              <w:right w:w="100" w:type="dxa"/>
            </w:tcMar>
          </w:tcPr>
          <w:p w14:paraId="7C5D8525"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Assistant </w:t>
            </w:r>
          </w:p>
        </w:tc>
      </w:tr>
    </w:tbl>
    <w:p w14:paraId="1E618943" w14:textId="77777777" w:rsidR="00AA339B" w:rsidRPr="00825B79" w:rsidRDefault="00AA339B">
      <w:pPr>
        <w:ind w:firstLine="720"/>
        <w:rPr>
          <w:rFonts w:ascii="Arial" w:eastAsia="Arial" w:hAnsi="Arial" w:cs="Arial"/>
          <w:sz w:val="24"/>
          <w:szCs w:val="24"/>
        </w:rPr>
      </w:pPr>
    </w:p>
    <w:p w14:paraId="1EDB854A" w14:textId="77777777" w:rsidR="00AA339B" w:rsidRPr="00825B79" w:rsidRDefault="00A5470C">
      <w:pPr>
        <w:ind w:firstLine="720"/>
        <w:rPr>
          <w:rFonts w:ascii="Arial" w:eastAsia="Arial" w:hAnsi="Arial" w:cs="Arial"/>
          <w:sz w:val="24"/>
          <w:szCs w:val="24"/>
        </w:rPr>
      </w:pPr>
      <w:r w:rsidRPr="00825B79">
        <w:rPr>
          <w:rFonts w:ascii="Arial" w:eastAsia="Arial" w:hAnsi="Arial" w:cs="Arial"/>
          <w:sz w:val="24"/>
          <w:szCs w:val="24"/>
        </w:rPr>
        <w:t>Table 3b shows respondents’ level of utilization of artificial intelligence when grouped, it interestingly reveals that the overall mean utilization score of 3.19 (</w:t>
      </w:r>
      <w:proofErr w:type="spellStart"/>
      <w:r w:rsidRPr="00825B79">
        <w:rPr>
          <w:rFonts w:ascii="Arial" w:eastAsia="Arial" w:hAnsi="Arial" w:cs="Arial"/>
          <w:sz w:val="24"/>
          <w:szCs w:val="24"/>
        </w:rPr>
        <w:t>sd</w:t>
      </w:r>
      <w:proofErr w:type="spellEnd"/>
      <w:r w:rsidRPr="00825B79">
        <w:rPr>
          <w:rFonts w:ascii="Arial" w:eastAsia="Arial" w:hAnsi="Arial" w:cs="Arial"/>
          <w:sz w:val="24"/>
          <w:szCs w:val="24"/>
        </w:rPr>
        <w:t xml:space="preserve"> = 0.65) shows that radiologic technology students use AI moderately. The highest utilization was again recorded among fourth year students (M=3.35), third year students recorded the lowest (M=3.14). This trend indicates that the use of AI goes up with the advancement of students in their educational course. Since older learners might have a greater academic load and be exposed to the use of technological applications in a radiologic practice, they may use AI tools more when it comes to research, studying exams, and making clinical decisions. </w:t>
      </w:r>
    </w:p>
    <w:p w14:paraId="69CE63C0" w14:textId="6188BA5C" w:rsidR="00AA339B" w:rsidRDefault="00A5470C" w:rsidP="00160187">
      <w:pPr>
        <w:spacing w:after="120"/>
        <w:ind w:firstLine="540"/>
        <w:rPr>
          <w:rFonts w:ascii="Arial" w:eastAsia="Arial" w:hAnsi="Arial" w:cs="Arial"/>
          <w:sz w:val="24"/>
          <w:szCs w:val="24"/>
        </w:rPr>
      </w:pPr>
      <w:r w:rsidRPr="00825B79">
        <w:rPr>
          <w:rFonts w:ascii="Arial" w:eastAsia="Arial" w:hAnsi="Arial" w:cs="Arial"/>
          <w:sz w:val="24"/>
          <w:szCs w:val="24"/>
        </w:rPr>
        <w:t>Research on the use of technology in healthcare education demonstrates that the rate of its adoption rises as the academic level rises, specifically within the programs that are associated with diagnostic imaging and data analysis (Wang et al., 2024). The adoption of AI in radiology has grown worldwide, and the technologies have helped in the interpretation of images and optimization of the workflow. The closer students are to a professional practice, the more likely they are to employ AI to improve the performance and efficiency.</w:t>
      </w:r>
    </w:p>
    <w:p w14:paraId="55623D5A" w14:textId="34D88F0C" w:rsidR="00F527D2" w:rsidRDefault="00F527D2" w:rsidP="00160187">
      <w:pPr>
        <w:spacing w:after="120"/>
        <w:ind w:firstLine="540"/>
        <w:rPr>
          <w:rFonts w:ascii="Arial" w:eastAsia="Arial" w:hAnsi="Arial" w:cs="Arial"/>
          <w:sz w:val="24"/>
          <w:szCs w:val="24"/>
        </w:rPr>
      </w:pPr>
    </w:p>
    <w:p w14:paraId="72F481AB" w14:textId="77777777" w:rsidR="00F527D2" w:rsidRPr="00825B79" w:rsidRDefault="00F527D2" w:rsidP="00160187">
      <w:pPr>
        <w:spacing w:after="120"/>
        <w:ind w:firstLine="540"/>
        <w:rPr>
          <w:rFonts w:ascii="Arial" w:eastAsia="Arial" w:hAnsi="Arial" w:cs="Arial"/>
          <w:sz w:val="24"/>
          <w:szCs w:val="24"/>
        </w:rPr>
      </w:pPr>
      <w:bookmarkStart w:id="0" w:name="_GoBack"/>
      <w:bookmarkEnd w:id="0"/>
    </w:p>
    <w:p w14:paraId="2DD5B204" w14:textId="77777777" w:rsidR="00AA339B" w:rsidRPr="00825B79" w:rsidRDefault="00AA339B">
      <w:pPr>
        <w:rPr>
          <w:rFonts w:ascii="Arial" w:eastAsia="Arial" w:hAnsi="Arial" w:cs="Arial"/>
          <w:sz w:val="24"/>
          <w:szCs w:val="24"/>
        </w:rPr>
      </w:pPr>
    </w:p>
    <w:p w14:paraId="7A1B0131" w14:textId="77777777" w:rsidR="00AA339B" w:rsidRPr="00E329CA" w:rsidRDefault="00A5470C">
      <w:pPr>
        <w:rPr>
          <w:rFonts w:ascii="Arial" w:eastAsia="Arial" w:hAnsi="Arial" w:cs="Arial"/>
          <w:b/>
          <w:bCs/>
          <w:i/>
          <w:iCs/>
          <w:sz w:val="24"/>
          <w:szCs w:val="24"/>
        </w:rPr>
      </w:pPr>
      <w:r w:rsidRPr="00E329CA">
        <w:rPr>
          <w:rFonts w:ascii="Arial" w:eastAsia="Arial" w:hAnsi="Arial" w:cs="Arial"/>
          <w:b/>
          <w:bCs/>
          <w:sz w:val="24"/>
          <w:szCs w:val="24"/>
        </w:rPr>
        <w:t>Table 3b</w:t>
      </w:r>
    </w:p>
    <w:p w14:paraId="7909A869" w14:textId="77777777" w:rsidR="00AA339B" w:rsidRPr="00825B79" w:rsidRDefault="00A5470C">
      <w:pPr>
        <w:rPr>
          <w:rFonts w:ascii="Arial" w:eastAsia="Arial" w:hAnsi="Arial" w:cs="Arial"/>
          <w:i/>
          <w:iCs/>
          <w:sz w:val="24"/>
          <w:szCs w:val="24"/>
        </w:rPr>
      </w:pPr>
      <w:r w:rsidRPr="00825B79">
        <w:rPr>
          <w:rFonts w:ascii="Arial" w:eastAsia="Arial" w:hAnsi="Arial" w:cs="Arial"/>
          <w:i/>
          <w:iCs/>
          <w:sz w:val="24"/>
          <w:szCs w:val="24"/>
        </w:rPr>
        <w:t xml:space="preserve">Level of respondents’ Artificial Intelligence Utilization when taken as a whole and when grouped according to year level. </w:t>
      </w:r>
    </w:p>
    <w:tbl>
      <w:tblPr>
        <w:tblStyle w:val="a6"/>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65"/>
        <w:gridCol w:w="2475"/>
        <w:gridCol w:w="2700"/>
      </w:tblGrid>
      <w:tr w:rsidR="00AA339B" w:rsidRPr="00825B79" w14:paraId="29B9F69F" w14:textId="77777777">
        <w:tc>
          <w:tcPr>
            <w:tcW w:w="3465" w:type="dxa"/>
            <w:tcBorders>
              <w:top w:val="single" w:sz="5" w:space="0" w:color="000000"/>
              <w:left w:val="nil"/>
              <w:bottom w:val="single" w:sz="5" w:space="0" w:color="000000"/>
              <w:right w:val="nil"/>
            </w:tcBorders>
            <w:tcMar>
              <w:top w:w="100" w:type="dxa"/>
              <w:left w:w="100" w:type="dxa"/>
              <w:bottom w:w="100" w:type="dxa"/>
              <w:right w:w="100" w:type="dxa"/>
            </w:tcMar>
          </w:tcPr>
          <w:p w14:paraId="028ECED7" w14:textId="77777777" w:rsidR="00AA339B" w:rsidRPr="00825B79" w:rsidRDefault="00AA339B">
            <w:pPr>
              <w:widowControl w:val="0"/>
              <w:rPr>
                <w:rFonts w:ascii="Arial" w:eastAsia="Arial" w:hAnsi="Arial" w:cs="Arial"/>
                <w:sz w:val="24"/>
                <w:szCs w:val="24"/>
              </w:rPr>
            </w:pPr>
          </w:p>
        </w:tc>
        <w:tc>
          <w:tcPr>
            <w:tcW w:w="2475" w:type="dxa"/>
            <w:tcBorders>
              <w:top w:val="single" w:sz="5" w:space="0" w:color="000000"/>
              <w:left w:val="nil"/>
              <w:bottom w:val="single" w:sz="5" w:space="0" w:color="000000"/>
              <w:right w:val="nil"/>
            </w:tcBorders>
            <w:tcMar>
              <w:top w:w="100" w:type="dxa"/>
              <w:left w:w="100" w:type="dxa"/>
              <w:bottom w:w="100" w:type="dxa"/>
              <w:right w:w="100" w:type="dxa"/>
            </w:tcMar>
          </w:tcPr>
          <w:p w14:paraId="3BA1C9F9"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mean</w:t>
            </w:r>
          </w:p>
        </w:tc>
        <w:tc>
          <w:tcPr>
            <w:tcW w:w="2700" w:type="dxa"/>
            <w:tcBorders>
              <w:top w:val="single" w:sz="5" w:space="0" w:color="000000"/>
              <w:left w:val="nil"/>
              <w:bottom w:val="single" w:sz="5" w:space="0" w:color="000000"/>
              <w:right w:val="nil"/>
            </w:tcBorders>
            <w:tcMar>
              <w:top w:w="100" w:type="dxa"/>
              <w:left w:w="100" w:type="dxa"/>
              <w:bottom w:w="100" w:type="dxa"/>
              <w:right w:w="100" w:type="dxa"/>
            </w:tcMar>
          </w:tcPr>
          <w:p w14:paraId="48CE3452" w14:textId="77777777" w:rsidR="00AA339B" w:rsidRPr="00825B79" w:rsidRDefault="00A5470C">
            <w:pPr>
              <w:widowControl w:val="0"/>
              <w:rPr>
                <w:rFonts w:ascii="Arial" w:eastAsia="Arial" w:hAnsi="Arial" w:cs="Arial"/>
                <w:sz w:val="24"/>
                <w:szCs w:val="24"/>
              </w:rPr>
            </w:pPr>
            <w:proofErr w:type="spellStart"/>
            <w:r w:rsidRPr="00825B79">
              <w:rPr>
                <w:rFonts w:ascii="Arial" w:eastAsia="Arial" w:hAnsi="Arial" w:cs="Arial"/>
                <w:sz w:val="24"/>
                <w:szCs w:val="24"/>
              </w:rPr>
              <w:t>sd</w:t>
            </w:r>
            <w:proofErr w:type="spellEnd"/>
          </w:p>
        </w:tc>
      </w:tr>
      <w:tr w:rsidR="00AA339B" w:rsidRPr="00825B79" w14:paraId="06475775" w14:textId="77777777">
        <w:tc>
          <w:tcPr>
            <w:tcW w:w="3465" w:type="dxa"/>
            <w:tcBorders>
              <w:top w:val="nil"/>
              <w:left w:val="nil"/>
              <w:bottom w:val="single" w:sz="5" w:space="0" w:color="000000"/>
              <w:right w:val="nil"/>
            </w:tcBorders>
            <w:tcMar>
              <w:top w:w="100" w:type="dxa"/>
              <w:left w:w="100" w:type="dxa"/>
              <w:bottom w:w="100" w:type="dxa"/>
              <w:right w:w="100" w:type="dxa"/>
            </w:tcMar>
          </w:tcPr>
          <w:p w14:paraId="5E36FA84"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 xml:space="preserve">Entire Group </w:t>
            </w:r>
          </w:p>
        </w:tc>
        <w:tc>
          <w:tcPr>
            <w:tcW w:w="2475" w:type="dxa"/>
            <w:tcBorders>
              <w:top w:val="nil"/>
              <w:left w:val="nil"/>
              <w:bottom w:val="single" w:sz="5" w:space="0" w:color="000000"/>
              <w:right w:val="nil"/>
            </w:tcBorders>
            <w:tcMar>
              <w:top w:w="100" w:type="dxa"/>
              <w:left w:w="100" w:type="dxa"/>
              <w:bottom w:w="100" w:type="dxa"/>
              <w:right w:w="100" w:type="dxa"/>
            </w:tcMar>
          </w:tcPr>
          <w:p w14:paraId="7E35821A"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3.19</w:t>
            </w:r>
          </w:p>
        </w:tc>
        <w:tc>
          <w:tcPr>
            <w:tcW w:w="2700" w:type="dxa"/>
            <w:tcBorders>
              <w:top w:val="nil"/>
              <w:left w:val="nil"/>
              <w:bottom w:val="single" w:sz="5" w:space="0" w:color="000000"/>
              <w:right w:val="nil"/>
            </w:tcBorders>
            <w:tcMar>
              <w:top w:w="100" w:type="dxa"/>
              <w:left w:w="100" w:type="dxa"/>
              <w:bottom w:w="100" w:type="dxa"/>
              <w:right w:w="100" w:type="dxa"/>
            </w:tcMar>
          </w:tcPr>
          <w:p w14:paraId="65CD0BB7"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0.65</w:t>
            </w:r>
          </w:p>
        </w:tc>
      </w:tr>
      <w:tr w:rsidR="00AA339B" w:rsidRPr="00825B79" w14:paraId="75FF8823" w14:textId="77777777">
        <w:tc>
          <w:tcPr>
            <w:tcW w:w="3465" w:type="dxa"/>
            <w:tcBorders>
              <w:top w:val="nil"/>
              <w:left w:val="nil"/>
              <w:right w:val="nil"/>
            </w:tcBorders>
            <w:tcMar>
              <w:top w:w="100" w:type="dxa"/>
              <w:left w:w="100" w:type="dxa"/>
              <w:bottom w:w="100" w:type="dxa"/>
              <w:right w:w="100" w:type="dxa"/>
            </w:tcMar>
          </w:tcPr>
          <w:p w14:paraId="79F2CD29"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 xml:space="preserve">Year Level </w:t>
            </w:r>
          </w:p>
          <w:p w14:paraId="72B59DCB"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ab/>
              <w:t>First Year</w:t>
            </w:r>
          </w:p>
          <w:p w14:paraId="3C737759"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ab/>
              <w:t xml:space="preserve">Second Year </w:t>
            </w:r>
          </w:p>
          <w:p w14:paraId="34B65BE3"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ab/>
              <w:t xml:space="preserve">Third Year </w:t>
            </w:r>
          </w:p>
          <w:p w14:paraId="52EFE30A"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ab/>
              <w:t xml:space="preserve">Fourth Year  </w:t>
            </w:r>
          </w:p>
        </w:tc>
        <w:tc>
          <w:tcPr>
            <w:tcW w:w="2475" w:type="dxa"/>
            <w:tcBorders>
              <w:top w:val="nil"/>
              <w:left w:val="nil"/>
              <w:right w:val="nil"/>
            </w:tcBorders>
            <w:tcMar>
              <w:top w:w="100" w:type="dxa"/>
              <w:left w:w="100" w:type="dxa"/>
              <w:bottom w:w="100" w:type="dxa"/>
              <w:right w:w="100" w:type="dxa"/>
            </w:tcMar>
          </w:tcPr>
          <w:p w14:paraId="57E5CCB9" w14:textId="77777777" w:rsidR="00AA339B" w:rsidRPr="00825B79" w:rsidRDefault="00AA339B">
            <w:pPr>
              <w:widowControl w:val="0"/>
              <w:rPr>
                <w:rFonts w:ascii="Arial" w:eastAsia="Arial" w:hAnsi="Arial" w:cs="Arial"/>
                <w:sz w:val="24"/>
                <w:szCs w:val="24"/>
              </w:rPr>
            </w:pPr>
          </w:p>
          <w:p w14:paraId="25EBCA19"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3.22</w:t>
            </w:r>
          </w:p>
          <w:p w14:paraId="61B4E258"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3.16</w:t>
            </w:r>
          </w:p>
          <w:p w14:paraId="735C2BD3"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3.14</w:t>
            </w:r>
          </w:p>
          <w:p w14:paraId="320A2009"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3.35</w:t>
            </w:r>
          </w:p>
        </w:tc>
        <w:tc>
          <w:tcPr>
            <w:tcW w:w="2700" w:type="dxa"/>
            <w:tcBorders>
              <w:top w:val="nil"/>
              <w:left w:val="nil"/>
              <w:right w:val="nil"/>
            </w:tcBorders>
            <w:tcMar>
              <w:top w:w="100" w:type="dxa"/>
              <w:left w:w="100" w:type="dxa"/>
              <w:bottom w:w="100" w:type="dxa"/>
              <w:right w:w="100" w:type="dxa"/>
            </w:tcMar>
          </w:tcPr>
          <w:p w14:paraId="497BBFC7" w14:textId="77777777" w:rsidR="00AA339B" w:rsidRPr="00825B79" w:rsidRDefault="00AA339B">
            <w:pPr>
              <w:widowControl w:val="0"/>
              <w:rPr>
                <w:rFonts w:ascii="Arial" w:eastAsia="Arial" w:hAnsi="Arial" w:cs="Arial"/>
                <w:sz w:val="24"/>
                <w:szCs w:val="24"/>
              </w:rPr>
            </w:pPr>
          </w:p>
          <w:p w14:paraId="2B790C36"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0.65</w:t>
            </w:r>
          </w:p>
          <w:p w14:paraId="5DD64211"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0.67</w:t>
            </w:r>
          </w:p>
          <w:p w14:paraId="7FB166D4"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0.67</w:t>
            </w:r>
          </w:p>
          <w:p w14:paraId="53C2DF5B"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0.54</w:t>
            </w:r>
          </w:p>
        </w:tc>
      </w:tr>
    </w:tbl>
    <w:p w14:paraId="67169E00" w14:textId="77777777" w:rsidR="00AA339B" w:rsidRPr="00825B79" w:rsidRDefault="00AA339B">
      <w:pPr>
        <w:rPr>
          <w:rFonts w:ascii="Arial" w:eastAsia="Arial" w:hAnsi="Arial" w:cs="Arial"/>
          <w:sz w:val="24"/>
          <w:szCs w:val="24"/>
        </w:rPr>
      </w:pPr>
    </w:p>
    <w:p w14:paraId="69B8466E" w14:textId="77777777" w:rsidR="00AA339B" w:rsidRPr="00E329CA" w:rsidRDefault="00A5470C">
      <w:pPr>
        <w:rPr>
          <w:rFonts w:ascii="Arial" w:eastAsia="Arial" w:hAnsi="Arial" w:cs="Arial"/>
          <w:sz w:val="22"/>
          <w:szCs w:val="22"/>
        </w:rPr>
      </w:pPr>
      <w:r w:rsidRPr="00E329CA">
        <w:rPr>
          <w:rFonts w:ascii="Arial" w:eastAsia="Arial" w:hAnsi="Arial" w:cs="Arial"/>
          <w:sz w:val="22"/>
          <w:szCs w:val="22"/>
        </w:rPr>
        <w:t xml:space="preserve">3.2 </w:t>
      </w:r>
      <w:r w:rsidRPr="00E329CA">
        <w:rPr>
          <w:rFonts w:ascii="Arial" w:eastAsia="Arial" w:hAnsi="Arial" w:cs="Arial"/>
          <w:b/>
          <w:bCs/>
          <w:sz w:val="22"/>
          <w:szCs w:val="22"/>
        </w:rPr>
        <w:t>Inferential Analysis</w:t>
      </w:r>
    </w:p>
    <w:p w14:paraId="5D72E165"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ab/>
      </w:r>
    </w:p>
    <w:p w14:paraId="1B3DCE10"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ab/>
        <w:t xml:space="preserve">The normality test was used for the correlation of test results to determine whether there is a correlation between Attitude towards Artificial Intelligence and Artificial Intelligence Utilization. </w:t>
      </w:r>
    </w:p>
    <w:p w14:paraId="2D1704A5"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ab/>
        <w:t>The results for the normality test done for Attitude towards Artificial Intelligence and Artificial Intelligence Utilization. The Kolmogorov-Smirnov test as well as the Shapiro-Wilk test gave important p-values (p &lt; 0.05) to both Attitude Towards AI and AI Utilization which implies that the data are not distributed normally. Thus, the further analysis was right using non-parametric statistical techniques, which supported the use of Spearman rho correlation (Danish et al., 2025). Statistical literature suggests non-parametric tests like Spearman rho when they are not normative. Survey-based Likert-scale data often lead to non-normality in behavioral and educational studies.</w:t>
      </w:r>
    </w:p>
    <w:p w14:paraId="6719F6B2" w14:textId="77777777" w:rsidR="00AA339B" w:rsidRPr="00825B79" w:rsidRDefault="00A5470C">
      <w:pPr>
        <w:ind w:firstLine="540"/>
        <w:rPr>
          <w:rFonts w:ascii="Arial" w:eastAsia="Arial" w:hAnsi="Arial" w:cs="Arial"/>
          <w:sz w:val="24"/>
          <w:szCs w:val="24"/>
        </w:rPr>
      </w:pPr>
      <w:r w:rsidRPr="00825B79">
        <w:rPr>
          <w:rFonts w:ascii="Arial" w:eastAsia="Arial" w:hAnsi="Arial" w:cs="Arial"/>
          <w:sz w:val="24"/>
          <w:szCs w:val="24"/>
        </w:rPr>
        <w:t xml:space="preserve">Table 4 shows the Spearman rho coefficient of 0.595 with a p-value of 0.000, resulting that the null hypothesis is </w:t>
      </w:r>
      <w:proofErr w:type="gramStart"/>
      <w:r w:rsidRPr="00825B79">
        <w:rPr>
          <w:rFonts w:ascii="Arial" w:eastAsia="Arial" w:hAnsi="Arial" w:cs="Arial"/>
          <w:sz w:val="24"/>
          <w:szCs w:val="24"/>
        </w:rPr>
        <w:t>rejected ,</w:t>
      </w:r>
      <w:proofErr w:type="gramEnd"/>
      <w:r w:rsidRPr="00825B79">
        <w:rPr>
          <w:rFonts w:ascii="Arial" w:eastAsia="Arial" w:hAnsi="Arial" w:cs="Arial"/>
          <w:sz w:val="24"/>
          <w:szCs w:val="24"/>
        </w:rPr>
        <w:t xml:space="preserve"> thus, alternative hypothesis is accepted meaning there is a statistically significant positive high relationship between attitude toward AI and AI utilization. This implies that students who have more positive views about AI are more likely to utilize AI tools. The relationship strength indicates that the perception and acceptance play a great role in driving real usage behavior among radiologic technology students. </w:t>
      </w:r>
    </w:p>
    <w:p w14:paraId="6A19F2D0" w14:textId="77777777" w:rsidR="00AA339B" w:rsidRPr="00825B79" w:rsidRDefault="00A5470C">
      <w:pPr>
        <w:ind w:firstLine="540"/>
        <w:rPr>
          <w:rFonts w:ascii="Arial" w:eastAsia="Arial" w:hAnsi="Arial" w:cs="Arial"/>
          <w:sz w:val="24"/>
          <w:szCs w:val="24"/>
        </w:rPr>
      </w:pPr>
      <w:r w:rsidRPr="00825B79">
        <w:rPr>
          <w:rFonts w:ascii="Arial" w:eastAsia="Arial" w:hAnsi="Arial" w:cs="Arial"/>
          <w:sz w:val="24"/>
          <w:szCs w:val="24"/>
        </w:rPr>
        <w:t xml:space="preserve">This result closely aligns with the </w:t>
      </w:r>
      <w:proofErr w:type="spellStart"/>
      <w:r w:rsidRPr="00825B79">
        <w:rPr>
          <w:rFonts w:ascii="Arial" w:eastAsia="Arial" w:hAnsi="Arial" w:cs="Arial"/>
          <w:sz w:val="24"/>
          <w:szCs w:val="24"/>
        </w:rPr>
        <w:t>Mantello</w:t>
      </w:r>
      <w:proofErr w:type="spellEnd"/>
      <w:r w:rsidRPr="00825B79">
        <w:rPr>
          <w:rFonts w:ascii="Arial" w:eastAsia="Arial" w:hAnsi="Arial" w:cs="Arial"/>
          <w:sz w:val="24"/>
          <w:szCs w:val="24"/>
        </w:rPr>
        <w:t xml:space="preserve"> et al. (2023), which says that positive attitudes towards technology are the predictors of the increased actual use. The same study in health and medical education indicates that students who view AI as useful and helpful are more inclined to apply it to their academic and clinical practice. Also, this corresponds to the study of </w:t>
      </w:r>
      <w:proofErr w:type="spellStart"/>
      <w:r w:rsidRPr="00825B79">
        <w:rPr>
          <w:rFonts w:ascii="Arial" w:eastAsia="Arial" w:hAnsi="Arial" w:cs="Arial"/>
          <w:sz w:val="24"/>
          <w:szCs w:val="24"/>
        </w:rPr>
        <w:t>Gillissen</w:t>
      </w:r>
      <w:proofErr w:type="spellEnd"/>
      <w:r w:rsidRPr="00825B79">
        <w:rPr>
          <w:rFonts w:ascii="Arial" w:eastAsia="Arial" w:hAnsi="Arial" w:cs="Arial"/>
          <w:sz w:val="24"/>
          <w:szCs w:val="24"/>
        </w:rPr>
        <w:t xml:space="preserve"> (2022) claiming that the students who are formally taught about AI concepts, limitations, and interpretability have a higher level of AI literacy and more positive attitudes towards AI. </w:t>
      </w:r>
    </w:p>
    <w:p w14:paraId="672B0B5E" w14:textId="5AD357C8" w:rsidR="00AA339B" w:rsidRPr="00825B79" w:rsidRDefault="00A5470C" w:rsidP="00160187">
      <w:pPr>
        <w:ind w:firstLine="720"/>
        <w:rPr>
          <w:rFonts w:ascii="Arial" w:eastAsia="Arial" w:hAnsi="Arial" w:cs="Arial"/>
          <w:sz w:val="24"/>
          <w:szCs w:val="24"/>
        </w:rPr>
      </w:pPr>
      <w:r w:rsidRPr="00825B79">
        <w:rPr>
          <w:rFonts w:ascii="Arial" w:eastAsia="Arial" w:hAnsi="Arial" w:cs="Arial"/>
          <w:sz w:val="24"/>
          <w:szCs w:val="24"/>
        </w:rPr>
        <w:t>The findings imply that attitude has a significant impact on actual use. To put it another way, enhancing students' understanding of AI may directly promote more responsible and efficient use of the technology. Developing both positive and critical attitudes toward AI is crucial for preparing students for the future of clinical practice in the context of Radiologic Technology education, as AI applications become increasingly incorporated into imaging systems, workflow automation, and support</w:t>
      </w:r>
      <w:r w:rsidRPr="00825B79">
        <w:rPr>
          <w:rFonts w:ascii="Arial" w:eastAsia="Arial" w:hAnsi="Arial" w:cs="Arial"/>
          <w:i/>
          <w:iCs/>
          <w:sz w:val="24"/>
          <w:szCs w:val="24"/>
        </w:rPr>
        <w:t>.</w:t>
      </w:r>
    </w:p>
    <w:p w14:paraId="7960102D" w14:textId="77777777" w:rsidR="00AA339B" w:rsidRPr="00825B79" w:rsidRDefault="00AA339B">
      <w:pPr>
        <w:rPr>
          <w:rFonts w:ascii="Arial" w:eastAsia="Arial" w:hAnsi="Arial" w:cs="Arial"/>
          <w:sz w:val="24"/>
          <w:szCs w:val="24"/>
        </w:rPr>
      </w:pPr>
    </w:p>
    <w:p w14:paraId="7559984A" w14:textId="77777777" w:rsidR="00AA339B" w:rsidRPr="00E329CA" w:rsidRDefault="00A5470C">
      <w:pPr>
        <w:rPr>
          <w:rFonts w:ascii="Arial" w:eastAsia="Arial" w:hAnsi="Arial" w:cs="Arial"/>
          <w:b/>
          <w:bCs/>
          <w:sz w:val="24"/>
          <w:szCs w:val="24"/>
        </w:rPr>
      </w:pPr>
      <w:r w:rsidRPr="00E329CA">
        <w:rPr>
          <w:rFonts w:ascii="Arial" w:eastAsia="Arial" w:hAnsi="Arial" w:cs="Arial"/>
          <w:b/>
          <w:bCs/>
          <w:sz w:val="24"/>
          <w:szCs w:val="24"/>
        </w:rPr>
        <w:t>Table 4</w:t>
      </w:r>
    </w:p>
    <w:p w14:paraId="09343829" w14:textId="77777777" w:rsidR="00AA339B" w:rsidRPr="00825B79" w:rsidRDefault="00A5470C">
      <w:pPr>
        <w:rPr>
          <w:rFonts w:ascii="Arial" w:eastAsia="Arial" w:hAnsi="Arial" w:cs="Arial"/>
          <w:i/>
          <w:iCs/>
          <w:sz w:val="24"/>
          <w:szCs w:val="24"/>
        </w:rPr>
      </w:pPr>
      <w:r w:rsidRPr="00825B79">
        <w:rPr>
          <w:rFonts w:ascii="Arial" w:eastAsia="Arial" w:hAnsi="Arial" w:cs="Arial"/>
          <w:i/>
          <w:iCs/>
          <w:sz w:val="24"/>
          <w:szCs w:val="24"/>
        </w:rPr>
        <w:t>Correlation between Attitude towards Artificial Intelligence and Artificial Intelligence Utilization</w:t>
      </w:r>
    </w:p>
    <w:tbl>
      <w:tblPr>
        <w:tblStyle w:val="a7"/>
        <w:tblW w:w="820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6"/>
        <w:gridCol w:w="2736"/>
        <w:gridCol w:w="2736"/>
      </w:tblGrid>
      <w:tr w:rsidR="00AA339B" w:rsidRPr="00825B79" w14:paraId="44A59AF3" w14:textId="77777777">
        <w:trPr>
          <w:tblHeader/>
        </w:trPr>
        <w:tc>
          <w:tcPr>
            <w:tcW w:w="2736" w:type="dxa"/>
            <w:tcBorders>
              <w:top w:val="single" w:sz="5" w:space="0" w:color="000000"/>
              <w:left w:val="nil"/>
              <w:bottom w:val="single" w:sz="5" w:space="0" w:color="000000"/>
              <w:right w:val="nil"/>
            </w:tcBorders>
            <w:tcMar>
              <w:top w:w="100" w:type="dxa"/>
              <w:left w:w="100" w:type="dxa"/>
              <w:bottom w:w="100" w:type="dxa"/>
              <w:right w:w="100" w:type="dxa"/>
            </w:tcMar>
          </w:tcPr>
          <w:p w14:paraId="335B3850" w14:textId="77777777" w:rsidR="00AA339B" w:rsidRPr="00825B79" w:rsidRDefault="00AA339B">
            <w:pPr>
              <w:widowControl w:val="0"/>
              <w:rPr>
                <w:rFonts w:ascii="Arial" w:eastAsia="Arial" w:hAnsi="Arial" w:cs="Arial"/>
                <w:sz w:val="24"/>
                <w:szCs w:val="24"/>
              </w:rPr>
            </w:pPr>
          </w:p>
        </w:tc>
        <w:tc>
          <w:tcPr>
            <w:tcW w:w="2736" w:type="dxa"/>
            <w:tcBorders>
              <w:top w:val="single" w:sz="5" w:space="0" w:color="000000"/>
              <w:left w:val="nil"/>
              <w:bottom w:val="single" w:sz="5" w:space="0" w:color="000000"/>
              <w:right w:val="nil"/>
            </w:tcBorders>
            <w:tcMar>
              <w:top w:w="100" w:type="dxa"/>
              <w:left w:w="100" w:type="dxa"/>
              <w:bottom w:w="100" w:type="dxa"/>
              <w:right w:w="100" w:type="dxa"/>
            </w:tcMar>
          </w:tcPr>
          <w:p w14:paraId="4D8C3079"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AI Utilization</w:t>
            </w:r>
          </w:p>
        </w:tc>
        <w:tc>
          <w:tcPr>
            <w:tcW w:w="2736" w:type="dxa"/>
            <w:tcBorders>
              <w:top w:val="single" w:sz="5" w:space="0" w:color="000000"/>
              <w:left w:val="nil"/>
              <w:bottom w:val="single" w:sz="5" w:space="0" w:color="000000"/>
              <w:right w:val="nil"/>
            </w:tcBorders>
            <w:tcMar>
              <w:top w:w="100" w:type="dxa"/>
              <w:left w:w="100" w:type="dxa"/>
              <w:bottom w:w="100" w:type="dxa"/>
              <w:right w:w="100" w:type="dxa"/>
            </w:tcMar>
          </w:tcPr>
          <w:p w14:paraId="162C82E0"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Remarks</w:t>
            </w:r>
          </w:p>
        </w:tc>
      </w:tr>
      <w:tr w:rsidR="00AA339B" w:rsidRPr="00825B79" w14:paraId="2F94A1A1" w14:textId="77777777">
        <w:trPr>
          <w:trHeight w:val="750"/>
        </w:trPr>
        <w:tc>
          <w:tcPr>
            <w:tcW w:w="2736" w:type="dxa"/>
            <w:tcBorders>
              <w:top w:val="nil"/>
              <w:left w:val="nil"/>
              <w:bottom w:val="single" w:sz="5" w:space="0" w:color="000000"/>
              <w:right w:val="nil"/>
            </w:tcBorders>
            <w:tcMar>
              <w:top w:w="100" w:type="dxa"/>
              <w:left w:w="100" w:type="dxa"/>
              <w:bottom w:w="100" w:type="dxa"/>
              <w:right w:w="100" w:type="dxa"/>
            </w:tcMar>
          </w:tcPr>
          <w:p w14:paraId="2036325F"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Attitude towards AI</w:t>
            </w:r>
          </w:p>
          <w:p w14:paraId="5A373509"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Spearman rho coefficient</w:t>
            </w:r>
          </w:p>
          <w:p w14:paraId="12FA81E6"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P-value (2-tailed)</w:t>
            </w:r>
          </w:p>
        </w:tc>
        <w:tc>
          <w:tcPr>
            <w:tcW w:w="2736" w:type="dxa"/>
            <w:tcBorders>
              <w:top w:val="nil"/>
              <w:left w:val="nil"/>
              <w:bottom w:val="single" w:sz="5" w:space="0" w:color="000000"/>
              <w:right w:val="nil"/>
            </w:tcBorders>
            <w:tcMar>
              <w:top w:w="100" w:type="dxa"/>
              <w:left w:w="100" w:type="dxa"/>
              <w:bottom w:w="100" w:type="dxa"/>
              <w:right w:w="100" w:type="dxa"/>
            </w:tcMar>
          </w:tcPr>
          <w:p w14:paraId="2F56100D" w14:textId="77777777" w:rsidR="00AA339B" w:rsidRPr="00825B79" w:rsidRDefault="00AA339B">
            <w:pPr>
              <w:widowControl w:val="0"/>
              <w:rPr>
                <w:rFonts w:ascii="Arial" w:eastAsia="Arial" w:hAnsi="Arial" w:cs="Arial"/>
                <w:sz w:val="24"/>
                <w:szCs w:val="24"/>
              </w:rPr>
            </w:pPr>
          </w:p>
          <w:p w14:paraId="13B27EBE"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0.595</w:t>
            </w:r>
          </w:p>
          <w:p w14:paraId="41B50575"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0.000</w:t>
            </w:r>
          </w:p>
        </w:tc>
        <w:tc>
          <w:tcPr>
            <w:tcW w:w="2736" w:type="dxa"/>
            <w:tcBorders>
              <w:top w:val="nil"/>
              <w:left w:val="nil"/>
              <w:bottom w:val="single" w:sz="5" w:space="0" w:color="000000"/>
              <w:right w:val="nil"/>
            </w:tcBorders>
            <w:tcMar>
              <w:top w:w="100" w:type="dxa"/>
              <w:left w:w="100" w:type="dxa"/>
              <w:bottom w:w="100" w:type="dxa"/>
              <w:right w:w="100" w:type="dxa"/>
            </w:tcMar>
          </w:tcPr>
          <w:p w14:paraId="589F2974" w14:textId="77777777" w:rsidR="00AA339B" w:rsidRPr="00825B79" w:rsidRDefault="00AA339B">
            <w:pPr>
              <w:widowControl w:val="0"/>
              <w:rPr>
                <w:rFonts w:ascii="Arial" w:eastAsia="Arial" w:hAnsi="Arial" w:cs="Arial"/>
                <w:sz w:val="24"/>
                <w:szCs w:val="24"/>
              </w:rPr>
            </w:pPr>
          </w:p>
          <w:p w14:paraId="6D0619B6"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 xml:space="preserve">Positive High Correlation </w:t>
            </w:r>
          </w:p>
          <w:p w14:paraId="1E153B67" w14:textId="77777777" w:rsidR="00AA339B" w:rsidRPr="00825B79" w:rsidRDefault="00AA339B">
            <w:pPr>
              <w:widowControl w:val="0"/>
              <w:rPr>
                <w:rFonts w:ascii="Arial" w:eastAsia="Arial" w:hAnsi="Arial" w:cs="Arial"/>
                <w:sz w:val="24"/>
                <w:szCs w:val="24"/>
              </w:rPr>
            </w:pPr>
          </w:p>
        </w:tc>
      </w:tr>
    </w:tbl>
    <w:p w14:paraId="740974B4" w14:textId="77777777" w:rsidR="00AA339B" w:rsidRPr="00825B79" w:rsidRDefault="00A5470C">
      <w:pPr>
        <w:rPr>
          <w:rFonts w:ascii="Arial" w:eastAsia="Arial" w:hAnsi="Arial" w:cs="Arial"/>
          <w:i/>
          <w:iCs/>
          <w:sz w:val="24"/>
          <w:szCs w:val="24"/>
        </w:rPr>
      </w:pPr>
      <w:r w:rsidRPr="00825B79">
        <w:rPr>
          <w:rFonts w:ascii="Arial" w:eastAsia="Arial" w:hAnsi="Arial" w:cs="Arial"/>
          <w:sz w:val="24"/>
          <w:szCs w:val="24"/>
        </w:rPr>
        <w:t xml:space="preserve">*. </w:t>
      </w:r>
      <w:r w:rsidRPr="00825B79">
        <w:rPr>
          <w:rFonts w:ascii="Arial" w:eastAsia="Arial" w:hAnsi="Arial" w:cs="Arial"/>
          <w:i/>
          <w:iCs/>
          <w:sz w:val="24"/>
          <w:szCs w:val="24"/>
        </w:rPr>
        <w:t>Correlation is significant at the 0.05 level (2-tailed).</w:t>
      </w:r>
    </w:p>
    <w:p w14:paraId="29CF07B7" w14:textId="77777777" w:rsidR="00AA339B" w:rsidRPr="00825B79" w:rsidRDefault="00AA339B">
      <w:pPr>
        <w:rPr>
          <w:rFonts w:ascii="Arial" w:eastAsia="Arial" w:hAnsi="Arial" w:cs="Arial"/>
          <w:sz w:val="24"/>
          <w:szCs w:val="24"/>
        </w:rPr>
      </w:pPr>
    </w:p>
    <w:p w14:paraId="317E66C1" w14:textId="4389DEFF" w:rsidR="00AA339B" w:rsidRPr="00E329CA" w:rsidRDefault="00A5470C" w:rsidP="00344830">
      <w:pPr>
        <w:jc w:val="both"/>
        <w:rPr>
          <w:rFonts w:ascii="Arial" w:hAnsi="Arial" w:cs="Arial"/>
          <w:sz w:val="22"/>
          <w:szCs w:val="22"/>
        </w:rPr>
      </w:pPr>
      <w:r w:rsidRPr="00E329CA">
        <w:rPr>
          <w:rFonts w:ascii="Arial" w:hAnsi="Arial" w:cs="Arial"/>
          <w:sz w:val="22"/>
          <w:szCs w:val="22"/>
        </w:rPr>
        <w:t xml:space="preserve">4. </w:t>
      </w:r>
      <w:r w:rsidRPr="00E329CA">
        <w:rPr>
          <w:rFonts w:ascii="Arial" w:hAnsi="Arial" w:cs="Arial"/>
          <w:b/>
          <w:bCs/>
          <w:sz w:val="22"/>
          <w:szCs w:val="22"/>
        </w:rPr>
        <w:t>Conclusions</w:t>
      </w:r>
      <w:r w:rsidRPr="00E329CA">
        <w:rPr>
          <w:rFonts w:ascii="Arial" w:hAnsi="Arial" w:cs="Arial"/>
          <w:sz w:val="22"/>
          <w:szCs w:val="22"/>
        </w:rPr>
        <w:t xml:space="preserve"> </w:t>
      </w:r>
    </w:p>
    <w:p w14:paraId="5938CAE3" w14:textId="77777777" w:rsidR="00AA339B" w:rsidRPr="00825B79" w:rsidRDefault="00AA339B">
      <w:pPr>
        <w:ind w:firstLine="720"/>
        <w:rPr>
          <w:rFonts w:ascii="Arial" w:eastAsia="Arial" w:hAnsi="Arial" w:cs="Arial"/>
          <w:sz w:val="24"/>
          <w:szCs w:val="24"/>
        </w:rPr>
      </w:pPr>
    </w:p>
    <w:p w14:paraId="72CC38F5" w14:textId="77777777" w:rsidR="00AA339B" w:rsidRPr="00825B79" w:rsidRDefault="00A5470C">
      <w:pPr>
        <w:ind w:firstLine="720"/>
        <w:rPr>
          <w:rFonts w:ascii="Arial" w:eastAsia="Arial" w:hAnsi="Arial" w:cs="Arial"/>
          <w:sz w:val="24"/>
          <w:szCs w:val="24"/>
        </w:rPr>
      </w:pPr>
      <w:r w:rsidRPr="00825B79">
        <w:rPr>
          <w:rFonts w:ascii="Arial" w:eastAsia="Arial" w:hAnsi="Arial" w:cs="Arial"/>
          <w:sz w:val="24"/>
          <w:szCs w:val="24"/>
        </w:rPr>
        <w:t>The majority of the respondents are first-year students, one-third are second year, one-fourth are third year, and the lowest population are fourth-year students. The overall respondents reported having access to AI without formal training or structured orientation. AI can generally be accessed through mobile devices and used frequently, often on a daily basis. Most of them are familiar with various AI applications and demonstrate a moderate to high level of exposure. Students exhibit comparable patterns of AI engagement and accessibility at all year levels.</w:t>
      </w:r>
    </w:p>
    <w:p w14:paraId="1FB20EAF" w14:textId="77777777" w:rsidR="00AA339B" w:rsidRPr="00825B79" w:rsidRDefault="00A5470C">
      <w:pPr>
        <w:ind w:firstLine="720"/>
        <w:rPr>
          <w:rFonts w:ascii="Arial" w:eastAsia="Arial" w:hAnsi="Arial" w:cs="Arial"/>
          <w:sz w:val="24"/>
          <w:szCs w:val="24"/>
        </w:rPr>
      </w:pPr>
      <w:r w:rsidRPr="00825B79">
        <w:rPr>
          <w:rFonts w:ascii="Arial" w:eastAsia="Arial" w:hAnsi="Arial" w:cs="Arial"/>
          <w:sz w:val="24"/>
          <w:szCs w:val="24"/>
        </w:rPr>
        <w:t xml:space="preserve">With regards to the objectives, which aimed to determine the attitude towards AI among the respondents, the second, </w:t>
      </w:r>
      <w:proofErr w:type="gramStart"/>
      <w:r w:rsidRPr="00825B79">
        <w:rPr>
          <w:rFonts w:ascii="Arial" w:eastAsia="Arial" w:hAnsi="Arial" w:cs="Arial"/>
          <w:sz w:val="24"/>
          <w:szCs w:val="24"/>
        </w:rPr>
        <w:t>third and fourth year</w:t>
      </w:r>
      <w:proofErr w:type="gramEnd"/>
      <w:r w:rsidRPr="00825B79">
        <w:rPr>
          <w:rFonts w:ascii="Arial" w:eastAsia="Arial" w:hAnsi="Arial" w:cs="Arial"/>
          <w:sz w:val="24"/>
          <w:szCs w:val="24"/>
        </w:rPr>
        <w:t xml:space="preserve"> level students have a higher acceptance attitude towards </w:t>
      </w:r>
      <w:proofErr w:type="spellStart"/>
      <w:r w:rsidRPr="00825B79">
        <w:rPr>
          <w:rFonts w:ascii="Arial" w:eastAsia="Arial" w:hAnsi="Arial" w:cs="Arial"/>
          <w:sz w:val="24"/>
          <w:szCs w:val="24"/>
        </w:rPr>
        <w:t>artificials</w:t>
      </w:r>
      <w:proofErr w:type="spellEnd"/>
      <w:r w:rsidRPr="00825B79">
        <w:rPr>
          <w:rFonts w:ascii="Arial" w:eastAsia="Arial" w:hAnsi="Arial" w:cs="Arial"/>
          <w:sz w:val="24"/>
          <w:szCs w:val="24"/>
        </w:rPr>
        <w:t xml:space="preserve"> compared to the pioneer years of academic and clinical studies. The majority of students agreed that AI is useful in enhancing their understanding of lessons, improving study efficiency and supporting their overall learning experience. Most of the respondents expressed confidence in using different AI applications for educational purposes, while indicating that artificial intelligence does not make them dependent and less analytical, which makes it a limitation of using artificial intelligence. </w:t>
      </w:r>
    </w:p>
    <w:p w14:paraId="0CEA16D6" w14:textId="77777777" w:rsidR="00AA339B" w:rsidRPr="00825B79" w:rsidRDefault="00A5470C">
      <w:pPr>
        <w:ind w:firstLine="720"/>
        <w:rPr>
          <w:rFonts w:ascii="Arial" w:eastAsia="Arial" w:hAnsi="Arial" w:cs="Arial"/>
          <w:sz w:val="24"/>
          <w:szCs w:val="24"/>
        </w:rPr>
      </w:pPr>
      <w:r w:rsidRPr="00825B79">
        <w:rPr>
          <w:rFonts w:ascii="Arial" w:eastAsia="Arial" w:hAnsi="Arial" w:cs="Arial"/>
          <w:sz w:val="24"/>
          <w:szCs w:val="24"/>
        </w:rPr>
        <w:t xml:space="preserve">Aligned with the third objective, the majority level of </w:t>
      </w:r>
      <w:proofErr w:type="gramStart"/>
      <w:r w:rsidRPr="00825B79">
        <w:rPr>
          <w:rFonts w:ascii="Arial" w:eastAsia="Arial" w:hAnsi="Arial" w:cs="Arial"/>
          <w:sz w:val="24"/>
          <w:szCs w:val="24"/>
        </w:rPr>
        <w:t>Utilization  of</w:t>
      </w:r>
      <w:proofErr w:type="gramEnd"/>
      <w:r w:rsidRPr="00825B79">
        <w:rPr>
          <w:rFonts w:ascii="Arial" w:eastAsia="Arial" w:hAnsi="Arial" w:cs="Arial"/>
          <w:sz w:val="24"/>
          <w:szCs w:val="24"/>
        </w:rPr>
        <w:t xml:space="preserve"> AI as an entire group, indicates that respondents affirmed that AI facilitated a deeper understanding of lessons while simultaneously streamlining the study process. AI was generally accessed and often used by the students; however, utilization seemed to be more concentrated on academic support than clinical practice, showing that students perceived AI as a learning aid rather than a professional tool at this level of training.</w:t>
      </w:r>
    </w:p>
    <w:p w14:paraId="0B7AB942" w14:textId="77777777" w:rsidR="00AA339B" w:rsidRPr="00825B79" w:rsidRDefault="00A5470C">
      <w:pPr>
        <w:ind w:firstLine="720"/>
        <w:rPr>
          <w:rFonts w:ascii="Arial" w:eastAsia="Arial" w:hAnsi="Arial" w:cs="Arial"/>
          <w:sz w:val="24"/>
          <w:szCs w:val="24"/>
        </w:rPr>
      </w:pPr>
      <w:r w:rsidRPr="00825B79">
        <w:rPr>
          <w:rFonts w:ascii="Arial" w:eastAsia="Arial" w:hAnsi="Arial" w:cs="Arial"/>
          <w:sz w:val="24"/>
          <w:szCs w:val="24"/>
        </w:rPr>
        <w:t>In determining the relationship between students' attitude and AI utilization, the findings imply that attitude has a significant impact on actual use. Most students with a more positive attitude toward AI reported higher levels of use. This shows that students' perceptions and acceptance of AI have a significant influence on how willing and effective they are at using these tools in their academic work. In conclusion, attitudes significantly influence AI adoption among Radiologic Technology students.</w:t>
      </w:r>
    </w:p>
    <w:p w14:paraId="7E21BE36" w14:textId="77777777" w:rsidR="00AA339B" w:rsidRPr="00825B79" w:rsidRDefault="00AA339B">
      <w:pPr>
        <w:keepNext/>
        <w:pBdr>
          <w:top w:val="nil"/>
          <w:left w:val="nil"/>
          <w:bottom w:val="nil"/>
          <w:right w:val="nil"/>
          <w:between w:val="nil"/>
        </w:pBdr>
        <w:jc w:val="both"/>
        <w:rPr>
          <w:rFonts w:ascii="Arial" w:eastAsia="Arial" w:hAnsi="Arial" w:cs="Arial"/>
          <w:sz w:val="24"/>
          <w:szCs w:val="24"/>
        </w:rPr>
      </w:pPr>
    </w:p>
    <w:p w14:paraId="3806B78A" w14:textId="77777777" w:rsidR="00AA339B" w:rsidRPr="00E329CA" w:rsidRDefault="00A5470C">
      <w:pPr>
        <w:spacing w:after="200"/>
        <w:jc w:val="right"/>
        <w:rPr>
          <w:rFonts w:ascii="Arial" w:eastAsia="Arial" w:hAnsi="Arial" w:cs="Arial"/>
          <w:b/>
          <w:bCs/>
          <w:sz w:val="24"/>
          <w:szCs w:val="24"/>
        </w:rPr>
      </w:pPr>
      <w:r w:rsidRPr="00E329CA">
        <w:rPr>
          <w:rFonts w:ascii="Arial" w:eastAsia="Arial" w:hAnsi="Arial" w:cs="Arial"/>
          <w:b/>
          <w:bCs/>
          <w:sz w:val="24"/>
          <w:szCs w:val="24"/>
        </w:rPr>
        <w:t>The Researchers</w:t>
      </w:r>
    </w:p>
    <w:p w14:paraId="74BC0A89" w14:textId="77777777" w:rsidR="00AA339B" w:rsidRPr="00E329CA" w:rsidRDefault="00A5470C">
      <w:pPr>
        <w:keepNext/>
        <w:pBdr>
          <w:top w:val="nil"/>
          <w:left w:val="nil"/>
          <w:bottom w:val="nil"/>
          <w:right w:val="nil"/>
          <w:between w:val="nil"/>
        </w:pBdr>
        <w:jc w:val="both"/>
        <w:rPr>
          <w:rFonts w:ascii="Arial" w:eastAsia="Arial" w:hAnsi="Arial" w:cs="Arial"/>
          <w:b/>
          <w:bCs/>
          <w:smallCaps/>
          <w:color w:val="000000"/>
          <w:sz w:val="24"/>
          <w:szCs w:val="24"/>
        </w:rPr>
      </w:pPr>
      <w:r w:rsidRPr="00E329CA">
        <w:rPr>
          <w:rFonts w:ascii="Arial" w:eastAsia="Arial" w:hAnsi="Arial" w:cs="Arial"/>
          <w:b/>
          <w:bCs/>
          <w:smallCaps/>
          <w:color w:val="000000"/>
          <w:sz w:val="24"/>
          <w:szCs w:val="24"/>
        </w:rPr>
        <w:t>Competing interests</w:t>
      </w:r>
    </w:p>
    <w:p w14:paraId="6CED2F11" w14:textId="77777777" w:rsidR="00AA339B" w:rsidRPr="00825B79" w:rsidRDefault="00AA339B">
      <w:pPr>
        <w:keepNext/>
        <w:pBdr>
          <w:top w:val="nil"/>
          <w:left w:val="nil"/>
          <w:bottom w:val="nil"/>
          <w:right w:val="nil"/>
          <w:between w:val="nil"/>
        </w:pBdr>
        <w:jc w:val="both"/>
        <w:rPr>
          <w:rFonts w:ascii="Arial" w:eastAsia="Arial" w:hAnsi="Arial" w:cs="Arial"/>
          <w:smallCaps/>
          <w:color w:val="000000"/>
          <w:sz w:val="24"/>
          <w:szCs w:val="24"/>
        </w:rPr>
      </w:pPr>
    </w:p>
    <w:p w14:paraId="62337E68" w14:textId="77777777" w:rsidR="00AA339B" w:rsidRPr="00825B79" w:rsidRDefault="00A5470C">
      <w:pPr>
        <w:widowControl w:val="0"/>
        <w:rPr>
          <w:rFonts w:ascii="Arial" w:eastAsia="Arial" w:hAnsi="Arial" w:cs="Arial"/>
          <w:color w:val="000000"/>
          <w:sz w:val="24"/>
          <w:szCs w:val="24"/>
        </w:rPr>
      </w:pPr>
      <w:r w:rsidRPr="00825B79">
        <w:rPr>
          <w:rFonts w:ascii="Arial" w:eastAsia="Arial" w:hAnsi="Arial" w:cs="Arial"/>
          <w:sz w:val="24"/>
          <w:szCs w:val="24"/>
        </w:rPr>
        <w:tab/>
        <w:t xml:space="preserve">Some of the participants find hard to access our questionnaire thru google form because of connectivity issue, thus the researcher </w:t>
      </w:r>
      <w:proofErr w:type="gramStart"/>
      <w:r w:rsidRPr="00825B79">
        <w:rPr>
          <w:rFonts w:ascii="Arial" w:eastAsia="Arial" w:hAnsi="Arial" w:cs="Arial"/>
          <w:sz w:val="24"/>
          <w:szCs w:val="24"/>
        </w:rPr>
        <w:t>solve</w:t>
      </w:r>
      <w:proofErr w:type="gramEnd"/>
      <w:r w:rsidRPr="00825B79">
        <w:rPr>
          <w:rFonts w:ascii="Arial" w:eastAsia="Arial" w:hAnsi="Arial" w:cs="Arial"/>
          <w:sz w:val="24"/>
          <w:szCs w:val="24"/>
        </w:rPr>
        <w:t xml:space="preserve"> this problem by providing them with hotspots connecting using our phone. Other than that, there is no other major issue or problem we encounter during the period of the study. </w:t>
      </w:r>
    </w:p>
    <w:p w14:paraId="6C8556E3" w14:textId="77777777" w:rsidR="00AA339B" w:rsidRPr="00825B79" w:rsidRDefault="00AA339B">
      <w:pPr>
        <w:keepNext/>
        <w:pBdr>
          <w:top w:val="nil"/>
          <w:left w:val="nil"/>
          <w:bottom w:val="nil"/>
          <w:right w:val="nil"/>
          <w:between w:val="nil"/>
        </w:pBdr>
        <w:jc w:val="both"/>
        <w:rPr>
          <w:rFonts w:ascii="Arial" w:eastAsia="Arial" w:hAnsi="Arial" w:cs="Arial"/>
          <w:color w:val="000000"/>
          <w:sz w:val="24"/>
          <w:szCs w:val="24"/>
        </w:rPr>
      </w:pPr>
    </w:p>
    <w:p w14:paraId="3BFD9657" w14:textId="025A0BC9" w:rsidR="00AA339B" w:rsidRDefault="00AA339B">
      <w:pPr>
        <w:jc w:val="both"/>
        <w:rPr>
          <w:rFonts w:ascii="Arial" w:eastAsia="Arial" w:hAnsi="Arial" w:cs="Arial"/>
          <w:sz w:val="24"/>
          <w:szCs w:val="24"/>
        </w:rPr>
      </w:pPr>
    </w:p>
    <w:p w14:paraId="5382D16B" w14:textId="77777777" w:rsidR="00AD67D5" w:rsidRPr="00825B79" w:rsidRDefault="00AD67D5">
      <w:pPr>
        <w:jc w:val="both"/>
        <w:rPr>
          <w:rFonts w:ascii="Arial" w:eastAsia="Arial" w:hAnsi="Arial" w:cs="Arial"/>
          <w:sz w:val="24"/>
          <w:szCs w:val="24"/>
        </w:rPr>
      </w:pPr>
    </w:p>
    <w:p w14:paraId="0A7D67AB" w14:textId="0CEE8948" w:rsidR="00AA339B" w:rsidRPr="00825B79" w:rsidRDefault="00A5470C">
      <w:pPr>
        <w:keepNext/>
        <w:pBdr>
          <w:top w:val="nil"/>
          <w:left w:val="nil"/>
          <w:bottom w:val="nil"/>
          <w:right w:val="nil"/>
          <w:between w:val="nil"/>
        </w:pBdr>
        <w:jc w:val="both"/>
        <w:rPr>
          <w:rFonts w:ascii="Arial" w:eastAsia="Arial" w:hAnsi="Arial" w:cs="Arial"/>
          <w:smallCaps/>
          <w:color w:val="000000"/>
          <w:sz w:val="24"/>
          <w:szCs w:val="24"/>
        </w:rPr>
      </w:pPr>
      <w:r w:rsidRPr="00825B79">
        <w:rPr>
          <w:rFonts w:ascii="Arial" w:eastAsia="Arial" w:hAnsi="Arial" w:cs="Arial"/>
          <w:smallCaps/>
          <w:color w:val="000000"/>
          <w:sz w:val="24"/>
          <w:szCs w:val="24"/>
        </w:rPr>
        <w:lastRenderedPageBreak/>
        <w:t xml:space="preserve">Consent </w:t>
      </w:r>
    </w:p>
    <w:p w14:paraId="10EF492C" w14:textId="77777777" w:rsidR="00AA339B" w:rsidRPr="00825B79" w:rsidRDefault="00AA339B">
      <w:pPr>
        <w:keepNext/>
        <w:pBdr>
          <w:top w:val="nil"/>
          <w:left w:val="nil"/>
          <w:bottom w:val="nil"/>
          <w:right w:val="nil"/>
          <w:between w:val="nil"/>
        </w:pBdr>
        <w:jc w:val="both"/>
        <w:rPr>
          <w:rFonts w:ascii="Arial" w:eastAsia="Arial" w:hAnsi="Arial" w:cs="Arial"/>
          <w:smallCaps/>
          <w:color w:val="000000"/>
          <w:sz w:val="24"/>
          <w:szCs w:val="24"/>
        </w:rPr>
      </w:pPr>
    </w:p>
    <w:p w14:paraId="58964CF9" w14:textId="1C03AF2B" w:rsidR="00A5583E" w:rsidRDefault="00A5583E" w:rsidP="00490D6D">
      <w:pPr>
        <w:rPr>
          <w:rFonts w:ascii="Arial" w:hAnsi="Arial" w:cs="Arial"/>
          <w:sz w:val="24"/>
          <w:szCs w:val="24"/>
        </w:rPr>
      </w:pPr>
      <w:r w:rsidRPr="00825B79">
        <w:rPr>
          <w:rFonts w:ascii="Arial" w:eastAsia="Arial" w:hAnsi="Arial" w:cs="Arial"/>
          <w:smallCaps/>
          <w:color w:val="000000"/>
          <w:sz w:val="24"/>
          <w:szCs w:val="24"/>
        </w:rPr>
        <w:tab/>
      </w:r>
      <w:r w:rsidRPr="00490D6D">
        <w:rPr>
          <w:rFonts w:ascii="Arial" w:hAnsi="Arial" w:cs="Arial"/>
          <w:sz w:val="24"/>
          <w:szCs w:val="24"/>
        </w:rPr>
        <w:t>The sample of Informed c</w:t>
      </w:r>
      <w:r w:rsidR="006F584C" w:rsidRPr="00490D6D">
        <w:rPr>
          <w:rFonts w:ascii="Arial" w:hAnsi="Arial" w:cs="Arial"/>
          <w:sz w:val="24"/>
          <w:szCs w:val="24"/>
        </w:rPr>
        <w:t xml:space="preserve">onsent form used by the </w:t>
      </w:r>
      <w:proofErr w:type="spellStart"/>
      <w:r w:rsidR="006F584C" w:rsidRPr="00490D6D">
        <w:rPr>
          <w:rFonts w:ascii="Arial" w:hAnsi="Arial" w:cs="Arial"/>
          <w:sz w:val="24"/>
          <w:szCs w:val="24"/>
        </w:rPr>
        <w:t>resea</w:t>
      </w:r>
      <w:proofErr w:type="spellEnd"/>
      <w:r w:rsidR="006F584C" w:rsidRPr="00490D6D">
        <w:rPr>
          <w:rFonts w:ascii="Arial" w:hAnsi="Arial" w:cs="Arial"/>
          <w:sz w:val="24"/>
          <w:szCs w:val="24"/>
        </w:rPr>
        <w:t xml:space="preserve"> are found in the appendix A and it is standard to meet the criteria requirements according to published </w:t>
      </w:r>
      <w:r w:rsidR="004D3115" w:rsidRPr="00490D6D">
        <w:rPr>
          <w:rFonts w:ascii="Arial" w:hAnsi="Arial" w:cs="Arial"/>
          <w:sz w:val="24"/>
          <w:szCs w:val="24"/>
        </w:rPr>
        <w:t xml:space="preserve">Law Around the world </w:t>
      </w:r>
    </w:p>
    <w:p w14:paraId="382486B7" w14:textId="77777777" w:rsidR="00D06FFB" w:rsidRDefault="00D06FFB" w:rsidP="00490D6D">
      <w:pPr>
        <w:rPr>
          <w:rFonts w:ascii="Arial" w:hAnsi="Arial" w:cs="Arial"/>
          <w:sz w:val="24"/>
          <w:szCs w:val="24"/>
        </w:rPr>
      </w:pPr>
    </w:p>
    <w:p w14:paraId="4C346E4B" w14:textId="77777777" w:rsidR="00D06FFB" w:rsidRPr="00DF165D" w:rsidRDefault="00D06FFB" w:rsidP="00D06FFB">
      <w:pPr>
        <w:keepNext/>
        <w:pBdr>
          <w:top w:val="nil"/>
          <w:left w:val="nil"/>
          <w:bottom w:val="nil"/>
          <w:right w:val="nil"/>
          <w:between w:val="nil"/>
        </w:pBdr>
        <w:jc w:val="both"/>
        <w:rPr>
          <w:rFonts w:ascii="Arial" w:eastAsia="Times New Roman" w:hAnsi="Arial" w:cs="Arial"/>
          <w:b/>
          <w:bCs/>
          <w:sz w:val="24"/>
          <w:szCs w:val="24"/>
        </w:rPr>
      </w:pPr>
      <w:r w:rsidRPr="00DF165D">
        <w:rPr>
          <w:rFonts w:ascii="Arial" w:eastAsia="Arial" w:hAnsi="Arial" w:cs="Arial"/>
          <w:b/>
          <w:bCs/>
          <w:smallCaps/>
          <w:color w:val="000000"/>
          <w:sz w:val="24"/>
          <w:szCs w:val="24"/>
        </w:rPr>
        <w:t>Definitions, Acronyms, Abbreviations</w:t>
      </w:r>
    </w:p>
    <w:p w14:paraId="12780273" w14:textId="77777777" w:rsidR="00D06FFB" w:rsidRPr="00825B79" w:rsidRDefault="00D06FFB" w:rsidP="00D06FFB">
      <w:pPr>
        <w:ind w:firstLine="720"/>
        <w:rPr>
          <w:rFonts w:ascii="Arial" w:eastAsia="Arial" w:hAnsi="Arial" w:cs="Arial"/>
          <w:sz w:val="24"/>
          <w:szCs w:val="24"/>
        </w:rPr>
      </w:pPr>
      <w:r w:rsidRPr="00825B79">
        <w:rPr>
          <w:rFonts w:ascii="Arial" w:eastAsia="Arial" w:hAnsi="Arial" w:cs="Arial"/>
          <w:sz w:val="24"/>
          <w:szCs w:val="24"/>
        </w:rPr>
        <w:t>To understand and to make the study clearer, the following terms were conceptually and operationally defined:</w:t>
      </w:r>
    </w:p>
    <w:p w14:paraId="2102A908" w14:textId="77777777" w:rsidR="00D06FFB" w:rsidRPr="00825B79" w:rsidRDefault="00D06FFB" w:rsidP="00D06FFB">
      <w:pPr>
        <w:rPr>
          <w:rFonts w:ascii="Arial" w:eastAsia="Arial" w:hAnsi="Arial" w:cs="Arial"/>
          <w:sz w:val="24"/>
          <w:szCs w:val="24"/>
        </w:rPr>
      </w:pPr>
    </w:p>
    <w:p w14:paraId="7E1B54AB" w14:textId="77777777" w:rsidR="00D06FFB" w:rsidRPr="00825B79" w:rsidRDefault="00D06FFB" w:rsidP="00D06FFB">
      <w:pPr>
        <w:rPr>
          <w:rFonts w:ascii="Arial" w:eastAsia="Arial" w:hAnsi="Arial" w:cs="Arial"/>
          <w:i/>
          <w:iCs/>
          <w:sz w:val="24"/>
          <w:szCs w:val="24"/>
        </w:rPr>
      </w:pPr>
      <w:r w:rsidRPr="00DF165D">
        <w:rPr>
          <w:rFonts w:ascii="Arial" w:eastAsia="Arial" w:hAnsi="Arial" w:cs="Arial"/>
          <w:b/>
          <w:bCs/>
          <w:sz w:val="24"/>
          <w:szCs w:val="24"/>
        </w:rPr>
        <w:t xml:space="preserve">AI </w:t>
      </w:r>
      <w:r w:rsidRPr="00825B79">
        <w:rPr>
          <w:rFonts w:ascii="Arial" w:eastAsia="Arial" w:hAnsi="Arial" w:cs="Arial"/>
          <w:sz w:val="24"/>
          <w:szCs w:val="24"/>
        </w:rPr>
        <w:t>- Artificial Intelligence</w:t>
      </w:r>
      <w:r w:rsidRPr="00825B79">
        <w:rPr>
          <w:rFonts w:ascii="Arial" w:eastAsia="Arial" w:hAnsi="Arial" w:cs="Arial"/>
          <w:i/>
          <w:iCs/>
          <w:sz w:val="24"/>
          <w:szCs w:val="24"/>
        </w:rPr>
        <w:t xml:space="preserve"> </w:t>
      </w:r>
    </w:p>
    <w:p w14:paraId="798C303C" w14:textId="77777777" w:rsidR="00D06FFB" w:rsidRPr="00825B79" w:rsidRDefault="00D06FFB" w:rsidP="00D06FFB">
      <w:pPr>
        <w:rPr>
          <w:rFonts w:ascii="Arial" w:eastAsia="Arial" w:hAnsi="Arial" w:cs="Arial"/>
          <w:i/>
          <w:iCs/>
          <w:sz w:val="24"/>
          <w:szCs w:val="24"/>
        </w:rPr>
      </w:pPr>
    </w:p>
    <w:p w14:paraId="1223616A" w14:textId="77777777" w:rsidR="00D06FFB" w:rsidRPr="00825B79" w:rsidRDefault="00D06FFB" w:rsidP="00D06FFB">
      <w:pPr>
        <w:rPr>
          <w:rFonts w:ascii="Arial" w:eastAsia="Arial" w:hAnsi="Arial" w:cs="Arial"/>
          <w:sz w:val="24"/>
          <w:szCs w:val="24"/>
        </w:rPr>
      </w:pPr>
      <w:r w:rsidRPr="00DF165D">
        <w:rPr>
          <w:rFonts w:ascii="Arial" w:eastAsia="Arial" w:hAnsi="Arial" w:cs="Arial"/>
          <w:b/>
          <w:bCs/>
          <w:i/>
          <w:iCs/>
          <w:sz w:val="24"/>
          <w:szCs w:val="24"/>
        </w:rPr>
        <w:t>Attitude towards AI</w:t>
      </w:r>
      <w:r w:rsidRPr="00DF165D">
        <w:rPr>
          <w:rFonts w:ascii="Arial" w:eastAsia="Arial" w:hAnsi="Arial" w:cs="Arial"/>
          <w:b/>
          <w:bCs/>
          <w:sz w:val="24"/>
          <w:szCs w:val="24"/>
        </w:rPr>
        <w:t>.</w:t>
      </w:r>
      <w:r w:rsidRPr="00825B79">
        <w:rPr>
          <w:rFonts w:ascii="Arial" w:eastAsia="Arial" w:hAnsi="Arial" w:cs="Arial"/>
          <w:sz w:val="24"/>
          <w:szCs w:val="24"/>
        </w:rPr>
        <w:t xml:space="preserve"> Attitude is defined as a mental position with regard to a fact or state or a feeling or emotion toward a fact or state (Merriam-Webster, n.d.). In this study, attitude denotes perceptions, beliefs, and openness by the student radiologic technologists toward the use of artificial intelligence in their academic and clinical training.</w:t>
      </w:r>
    </w:p>
    <w:p w14:paraId="725CDD79" w14:textId="77777777" w:rsidR="00D06FFB" w:rsidRPr="00825B79" w:rsidRDefault="00D06FFB" w:rsidP="00D06FFB">
      <w:pPr>
        <w:rPr>
          <w:rFonts w:ascii="Arial" w:eastAsia="Arial" w:hAnsi="Arial" w:cs="Arial"/>
          <w:i/>
          <w:iCs/>
          <w:sz w:val="24"/>
          <w:szCs w:val="24"/>
        </w:rPr>
      </w:pPr>
    </w:p>
    <w:p w14:paraId="6FA94D1C" w14:textId="77777777" w:rsidR="00D06FFB" w:rsidRPr="00825B79" w:rsidRDefault="00D06FFB" w:rsidP="00D06FFB">
      <w:pPr>
        <w:rPr>
          <w:rFonts w:ascii="Arial" w:eastAsia="Arial" w:hAnsi="Arial" w:cs="Arial"/>
          <w:sz w:val="24"/>
          <w:szCs w:val="24"/>
        </w:rPr>
      </w:pPr>
      <w:r w:rsidRPr="00DF165D">
        <w:rPr>
          <w:rFonts w:ascii="Arial" w:eastAsia="Arial" w:hAnsi="Arial" w:cs="Arial"/>
          <w:b/>
          <w:bCs/>
          <w:i/>
          <w:iCs/>
          <w:sz w:val="24"/>
          <w:szCs w:val="24"/>
        </w:rPr>
        <w:t>Utilization of Artificial Intelligence</w:t>
      </w:r>
      <w:r w:rsidRPr="00DF165D">
        <w:rPr>
          <w:rFonts w:ascii="Arial" w:eastAsia="Arial" w:hAnsi="Arial" w:cs="Arial"/>
          <w:b/>
          <w:bCs/>
          <w:sz w:val="24"/>
          <w:szCs w:val="24"/>
        </w:rPr>
        <w:t>.</w:t>
      </w:r>
      <w:r w:rsidRPr="00825B79">
        <w:rPr>
          <w:rFonts w:ascii="Arial" w:eastAsia="Arial" w:hAnsi="Arial" w:cs="Arial"/>
          <w:sz w:val="24"/>
          <w:szCs w:val="24"/>
        </w:rPr>
        <w:t xml:space="preserve"> refers to using AI technologies in practical tasks to increase productivity, accuracy, and speed (</w:t>
      </w:r>
      <w:proofErr w:type="spellStart"/>
      <w:r w:rsidRPr="00825B79">
        <w:rPr>
          <w:rFonts w:ascii="Arial" w:eastAsia="Arial" w:hAnsi="Arial" w:cs="Arial"/>
          <w:sz w:val="24"/>
          <w:szCs w:val="24"/>
        </w:rPr>
        <w:t>Haenlein</w:t>
      </w:r>
      <w:proofErr w:type="spellEnd"/>
      <w:r w:rsidRPr="00825B79">
        <w:rPr>
          <w:rFonts w:ascii="Arial" w:eastAsia="Arial" w:hAnsi="Arial" w:cs="Arial"/>
          <w:sz w:val="24"/>
          <w:szCs w:val="24"/>
        </w:rPr>
        <w:t xml:space="preserve"> &amp; Kaplan, 2019). In this study, this refers to the extent and the way in which the students of Radiologic Technology apply AI tools and resources to enhance their academic performance and clinical competence.</w:t>
      </w:r>
    </w:p>
    <w:p w14:paraId="50F7DF12" w14:textId="77777777" w:rsidR="00D06FFB" w:rsidRPr="00490D6D" w:rsidRDefault="00D06FFB" w:rsidP="00490D6D">
      <w:pPr>
        <w:rPr>
          <w:rFonts w:ascii="Arial" w:hAnsi="Arial" w:cs="Arial"/>
          <w:sz w:val="24"/>
          <w:szCs w:val="24"/>
        </w:rPr>
      </w:pPr>
    </w:p>
    <w:p w14:paraId="7B885640" w14:textId="77777777" w:rsidR="00A5583E" w:rsidRPr="00825B79" w:rsidRDefault="00A5583E">
      <w:pPr>
        <w:keepNext/>
        <w:pBdr>
          <w:top w:val="nil"/>
          <w:left w:val="nil"/>
          <w:bottom w:val="nil"/>
          <w:right w:val="nil"/>
          <w:between w:val="nil"/>
        </w:pBdr>
        <w:jc w:val="both"/>
        <w:rPr>
          <w:rFonts w:ascii="Arial" w:eastAsia="Arial" w:hAnsi="Arial" w:cs="Arial"/>
          <w:smallCaps/>
          <w:sz w:val="24"/>
          <w:szCs w:val="24"/>
        </w:rPr>
      </w:pPr>
    </w:p>
    <w:p w14:paraId="46D6C479" w14:textId="77777777" w:rsidR="00AA339B" w:rsidRPr="00825B79" w:rsidRDefault="00A5470C">
      <w:pPr>
        <w:keepNext/>
        <w:pBdr>
          <w:top w:val="nil"/>
          <w:left w:val="nil"/>
          <w:bottom w:val="nil"/>
          <w:right w:val="nil"/>
          <w:between w:val="nil"/>
        </w:pBdr>
        <w:jc w:val="both"/>
        <w:rPr>
          <w:rFonts w:ascii="Arial" w:eastAsia="Arial" w:hAnsi="Arial" w:cs="Arial"/>
          <w:smallCaps/>
          <w:color w:val="000000"/>
          <w:sz w:val="24"/>
          <w:szCs w:val="24"/>
        </w:rPr>
      </w:pPr>
      <w:r w:rsidRPr="00825B79">
        <w:rPr>
          <w:rFonts w:ascii="Arial" w:eastAsia="Arial" w:hAnsi="Arial" w:cs="Arial"/>
          <w:smallCaps/>
          <w:color w:val="000000"/>
          <w:sz w:val="24"/>
          <w:szCs w:val="24"/>
        </w:rPr>
        <w:t>References</w:t>
      </w:r>
    </w:p>
    <w:p w14:paraId="383C253B" w14:textId="77777777" w:rsidR="00AA339B" w:rsidRPr="00825B79" w:rsidRDefault="00AA339B">
      <w:pPr>
        <w:keepNext/>
        <w:pBdr>
          <w:top w:val="nil"/>
          <w:left w:val="nil"/>
          <w:bottom w:val="nil"/>
          <w:right w:val="nil"/>
          <w:between w:val="nil"/>
        </w:pBdr>
        <w:jc w:val="both"/>
        <w:rPr>
          <w:rFonts w:ascii="Arial" w:eastAsia="Arial" w:hAnsi="Arial" w:cs="Arial"/>
          <w:smallCaps/>
          <w:color w:val="000000"/>
          <w:sz w:val="24"/>
          <w:szCs w:val="24"/>
        </w:rPr>
      </w:pPr>
    </w:p>
    <w:p w14:paraId="766D2903" w14:textId="77777777" w:rsidR="00AA339B" w:rsidRPr="00825B79" w:rsidRDefault="00A5470C" w:rsidP="00DF165D">
      <w:pPr>
        <w:spacing w:after="200"/>
        <w:ind w:left="720"/>
        <w:jc w:val="both"/>
        <w:rPr>
          <w:rFonts w:ascii="Arial" w:eastAsia="Arial" w:hAnsi="Arial" w:cs="Arial"/>
          <w:sz w:val="24"/>
          <w:szCs w:val="24"/>
        </w:rPr>
      </w:pPr>
      <w:proofErr w:type="spellStart"/>
      <w:r w:rsidRPr="00825B79">
        <w:rPr>
          <w:rFonts w:ascii="Arial" w:eastAsia="Arial" w:hAnsi="Arial" w:cs="Arial"/>
          <w:sz w:val="24"/>
          <w:szCs w:val="24"/>
        </w:rPr>
        <w:t>Acero</w:t>
      </w:r>
      <w:proofErr w:type="spellEnd"/>
      <w:r w:rsidRPr="00825B79">
        <w:rPr>
          <w:rFonts w:ascii="Arial" w:eastAsia="Arial" w:hAnsi="Arial" w:cs="Arial"/>
          <w:sz w:val="24"/>
          <w:szCs w:val="24"/>
        </w:rPr>
        <w:t>, D.G., &amp; Ibanez D</w:t>
      </w:r>
      <w:proofErr w:type="gramStart"/>
      <w:r w:rsidRPr="00825B79">
        <w:rPr>
          <w:rFonts w:ascii="Arial" w:eastAsia="Arial" w:hAnsi="Arial" w:cs="Arial"/>
          <w:sz w:val="24"/>
          <w:szCs w:val="24"/>
        </w:rPr>
        <w:t>,.(</w:t>
      </w:r>
      <w:proofErr w:type="gramEnd"/>
      <w:r w:rsidRPr="00825B79">
        <w:rPr>
          <w:rFonts w:ascii="Arial" w:eastAsia="Arial" w:hAnsi="Arial" w:cs="Arial"/>
          <w:sz w:val="24"/>
          <w:szCs w:val="24"/>
        </w:rPr>
        <w:t xml:space="preserve">2024) AI Use Motives as a Predictor of AI Utilization Among </w:t>
      </w:r>
      <w:proofErr w:type="spellStart"/>
      <w:r w:rsidRPr="00825B79">
        <w:rPr>
          <w:rFonts w:ascii="Arial" w:eastAsia="Arial" w:hAnsi="Arial" w:cs="Arial"/>
          <w:sz w:val="24"/>
          <w:szCs w:val="24"/>
        </w:rPr>
        <w:t>RadiologicTechnology</w:t>
      </w:r>
      <w:proofErr w:type="spellEnd"/>
      <w:r w:rsidRPr="00825B79">
        <w:rPr>
          <w:rFonts w:ascii="Arial" w:eastAsia="Arial" w:hAnsi="Arial" w:cs="Arial"/>
          <w:sz w:val="24"/>
          <w:szCs w:val="24"/>
        </w:rPr>
        <w:t>. https://www.davaodoctors.edu.ph/ddc-journal-vol-6-series-2-1/</w:t>
      </w:r>
    </w:p>
    <w:p w14:paraId="54CB5D76" w14:textId="77777777" w:rsidR="00AA339B" w:rsidRPr="00825B79" w:rsidRDefault="00A5470C">
      <w:pPr>
        <w:spacing w:after="200"/>
        <w:ind w:left="720"/>
        <w:jc w:val="both"/>
        <w:rPr>
          <w:rFonts w:ascii="Arial" w:eastAsia="Arial" w:hAnsi="Arial" w:cs="Arial"/>
          <w:sz w:val="24"/>
          <w:szCs w:val="24"/>
        </w:rPr>
      </w:pPr>
      <w:r w:rsidRPr="00825B79">
        <w:rPr>
          <w:rFonts w:ascii="Arial" w:eastAsia="Arial" w:hAnsi="Arial" w:cs="Arial"/>
          <w:sz w:val="24"/>
          <w:szCs w:val="24"/>
        </w:rPr>
        <w:t xml:space="preserve">Al Saad, M. M., Shehadeh, A. B., </w:t>
      </w:r>
      <w:proofErr w:type="spellStart"/>
      <w:r w:rsidRPr="00825B79">
        <w:rPr>
          <w:rFonts w:ascii="Arial" w:eastAsia="Arial" w:hAnsi="Arial" w:cs="Arial"/>
          <w:sz w:val="24"/>
          <w:szCs w:val="24"/>
        </w:rPr>
        <w:t>Alanazi</w:t>
      </w:r>
      <w:proofErr w:type="spellEnd"/>
      <w:r w:rsidRPr="00825B79">
        <w:rPr>
          <w:rFonts w:ascii="Arial" w:eastAsia="Arial" w:hAnsi="Arial" w:cs="Arial"/>
          <w:sz w:val="24"/>
          <w:szCs w:val="24"/>
        </w:rPr>
        <w:t xml:space="preserve">, S., </w:t>
      </w:r>
      <w:proofErr w:type="spellStart"/>
      <w:r w:rsidRPr="00825B79">
        <w:rPr>
          <w:rFonts w:ascii="Arial" w:eastAsia="Arial" w:hAnsi="Arial" w:cs="Arial"/>
          <w:sz w:val="24"/>
          <w:szCs w:val="24"/>
        </w:rPr>
        <w:t>Alenezi</w:t>
      </w:r>
      <w:proofErr w:type="spellEnd"/>
      <w:r w:rsidRPr="00825B79">
        <w:rPr>
          <w:rFonts w:ascii="Arial" w:eastAsia="Arial" w:hAnsi="Arial" w:cs="Arial"/>
          <w:sz w:val="24"/>
          <w:szCs w:val="24"/>
        </w:rPr>
        <w:t xml:space="preserve">, M., Abu </w:t>
      </w:r>
      <w:proofErr w:type="spellStart"/>
      <w:r w:rsidRPr="00825B79">
        <w:rPr>
          <w:rFonts w:ascii="Arial" w:eastAsia="Arial" w:hAnsi="Arial" w:cs="Arial"/>
          <w:sz w:val="24"/>
          <w:szCs w:val="24"/>
        </w:rPr>
        <w:t>alez</w:t>
      </w:r>
      <w:proofErr w:type="spellEnd"/>
      <w:r w:rsidRPr="00825B79">
        <w:rPr>
          <w:rFonts w:ascii="Arial" w:eastAsia="Arial" w:hAnsi="Arial" w:cs="Arial"/>
          <w:sz w:val="24"/>
          <w:szCs w:val="24"/>
        </w:rPr>
        <w:t xml:space="preserve">, A., Eid, H., </w:t>
      </w:r>
      <w:proofErr w:type="spellStart"/>
      <w:r w:rsidRPr="00825B79">
        <w:rPr>
          <w:rFonts w:ascii="Arial" w:eastAsia="Arial" w:hAnsi="Arial" w:cs="Arial"/>
          <w:sz w:val="24"/>
          <w:szCs w:val="24"/>
        </w:rPr>
        <w:t>Alfaouri</w:t>
      </w:r>
      <w:proofErr w:type="spellEnd"/>
      <w:r w:rsidRPr="00825B79">
        <w:rPr>
          <w:rFonts w:ascii="Arial" w:eastAsia="Arial" w:hAnsi="Arial" w:cs="Arial"/>
          <w:sz w:val="24"/>
          <w:szCs w:val="24"/>
        </w:rPr>
        <w:t xml:space="preserve">, M. S., </w:t>
      </w:r>
      <w:proofErr w:type="spellStart"/>
      <w:r w:rsidRPr="00825B79">
        <w:rPr>
          <w:rFonts w:ascii="Arial" w:eastAsia="Arial" w:hAnsi="Arial" w:cs="Arial"/>
          <w:sz w:val="24"/>
          <w:szCs w:val="24"/>
        </w:rPr>
        <w:t>Aldawsari</w:t>
      </w:r>
      <w:proofErr w:type="spellEnd"/>
      <w:r w:rsidRPr="00825B79">
        <w:rPr>
          <w:rFonts w:ascii="Arial" w:eastAsia="Arial" w:hAnsi="Arial" w:cs="Arial"/>
          <w:sz w:val="24"/>
          <w:szCs w:val="24"/>
        </w:rPr>
        <w:t xml:space="preserve">, S., &amp; </w:t>
      </w:r>
      <w:proofErr w:type="spellStart"/>
      <w:r w:rsidRPr="00825B79">
        <w:rPr>
          <w:rFonts w:ascii="Arial" w:eastAsia="Arial" w:hAnsi="Arial" w:cs="Arial"/>
          <w:sz w:val="24"/>
          <w:szCs w:val="24"/>
        </w:rPr>
        <w:t>Alenezi</w:t>
      </w:r>
      <w:proofErr w:type="spellEnd"/>
      <w:r w:rsidRPr="00825B79">
        <w:rPr>
          <w:rFonts w:ascii="Arial" w:eastAsia="Arial" w:hAnsi="Arial" w:cs="Arial"/>
          <w:sz w:val="24"/>
          <w:szCs w:val="24"/>
        </w:rPr>
        <w:t xml:space="preserve">, R. (2022). Medical Students’ Knowledge and Attitude Towards Artificial Intelligence: An Online Survey. The Open Public Health Journal, 15(1), e2203290. </w:t>
      </w:r>
      <w:hyperlink r:id="rId21">
        <w:r w:rsidRPr="00825B79">
          <w:rPr>
            <w:rFonts w:ascii="Arial" w:eastAsia="Arial" w:hAnsi="Arial" w:cs="Arial"/>
            <w:sz w:val="24"/>
            <w:szCs w:val="24"/>
          </w:rPr>
          <w:t>https://doi.org/10.2174/18749445-v15-e2203290</w:t>
        </w:r>
      </w:hyperlink>
    </w:p>
    <w:p w14:paraId="18CD5DFF" w14:textId="77777777" w:rsidR="00AA339B" w:rsidRPr="00825B79" w:rsidRDefault="00A5470C">
      <w:pPr>
        <w:spacing w:after="200"/>
        <w:ind w:left="720"/>
        <w:jc w:val="both"/>
        <w:rPr>
          <w:rFonts w:ascii="Arial" w:eastAsia="Arial" w:hAnsi="Arial" w:cs="Arial"/>
          <w:sz w:val="24"/>
          <w:szCs w:val="24"/>
        </w:rPr>
      </w:pPr>
      <w:r w:rsidRPr="00825B79">
        <w:rPr>
          <w:rFonts w:ascii="Arial" w:eastAsia="Arial" w:hAnsi="Arial" w:cs="Arial"/>
          <w:sz w:val="24"/>
          <w:szCs w:val="24"/>
        </w:rPr>
        <w:t xml:space="preserve">Al Saad, A., Al </w:t>
      </w:r>
      <w:proofErr w:type="spellStart"/>
      <w:r w:rsidRPr="00825B79">
        <w:rPr>
          <w:rFonts w:ascii="Arial" w:eastAsia="Arial" w:hAnsi="Arial" w:cs="Arial"/>
          <w:sz w:val="24"/>
          <w:szCs w:val="24"/>
        </w:rPr>
        <w:t>Shammari</w:t>
      </w:r>
      <w:proofErr w:type="spellEnd"/>
      <w:r w:rsidRPr="00825B79">
        <w:rPr>
          <w:rFonts w:ascii="Arial" w:eastAsia="Arial" w:hAnsi="Arial" w:cs="Arial"/>
          <w:sz w:val="24"/>
          <w:szCs w:val="24"/>
        </w:rPr>
        <w:t xml:space="preserve">, M. &amp; Al Hassan, A. (2022). Technology acceptance in healthcare: A systematic review of applications of the TAM. Journal of Health Informatics. 14(2), 45-59. </w:t>
      </w:r>
    </w:p>
    <w:p w14:paraId="199BC938" w14:textId="77777777" w:rsidR="00AA339B" w:rsidRPr="00825B79" w:rsidRDefault="00A5470C">
      <w:pPr>
        <w:spacing w:after="200"/>
        <w:ind w:left="720"/>
        <w:jc w:val="both"/>
        <w:rPr>
          <w:rFonts w:ascii="Arial" w:eastAsia="Arial" w:hAnsi="Arial" w:cs="Arial"/>
          <w:sz w:val="24"/>
          <w:szCs w:val="24"/>
        </w:rPr>
      </w:pPr>
      <w:r w:rsidRPr="00825B79">
        <w:rPr>
          <w:rFonts w:ascii="Arial" w:eastAsia="Arial" w:hAnsi="Arial" w:cs="Arial"/>
          <w:sz w:val="24"/>
          <w:szCs w:val="24"/>
        </w:rPr>
        <w:t>American Education 2014 American Educational Research Association, American Psychological Association, &amp; National Council on Measurement in Education. (Eds.). (2014). Standards for educational and psychological testing. American Educational Research Association. https://eric.ed.gov/?id=ED565876&amp;utm.</w:t>
      </w:r>
    </w:p>
    <w:p w14:paraId="08832B0F" w14:textId="77777777" w:rsidR="00AA339B" w:rsidRPr="00825B79" w:rsidRDefault="00A5470C">
      <w:pPr>
        <w:spacing w:after="200"/>
        <w:ind w:left="720"/>
        <w:jc w:val="both"/>
        <w:rPr>
          <w:rFonts w:ascii="Arial" w:eastAsia="Arial" w:hAnsi="Arial" w:cs="Arial"/>
          <w:sz w:val="24"/>
          <w:szCs w:val="24"/>
        </w:rPr>
      </w:pPr>
      <w:proofErr w:type="spellStart"/>
      <w:r w:rsidRPr="00825B79">
        <w:rPr>
          <w:rFonts w:ascii="Arial" w:eastAsia="Arial" w:hAnsi="Arial" w:cs="Arial"/>
          <w:sz w:val="24"/>
          <w:szCs w:val="24"/>
        </w:rPr>
        <w:t>Arif</w:t>
      </w:r>
      <w:proofErr w:type="spellEnd"/>
      <w:r w:rsidRPr="00825B79">
        <w:rPr>
          <w:rFonts w:ascii="Arial" w:eastAsia="Arial" w:hAnsi="Arial" w:cs="Arial"/>
          <w:sz w:val="24"/>
          <w:szCs w:val="24"/>
        </w:rPr>
        <w:t xml:space="preserve"> W. M. (2024). Radiologic Technology Students' Perceptions on Adoption of Artificial Intelligence Technology in Radiology. International journal of general medicine, 17, 3129–3136. </w:t>
      </w:r>
      <w:hyperlink r:id="rId22">
        <w:r w:rsidRPr="00825B79">
          <w:rPr>
            <w:rFonts w:ascii="Arial" w:eastAsia="Arial" w:hAnsi="Arial" w:cs="Arial"/>
            <w:sz w:val="24"/>
            <w:szCs w:val="24"/>
          </w:rPr>
          <w:t>https://doi.org/10.2147/IJGM.S465944</w:t>
        </w:r>
      </w:hyperlink>
    </w:p>
    <w:p w14:paraId="2B179D64" w14:textId="77777777" w:rsidR="00AA339B" w:rsidRPr="00825B79" w:rsidRDefault="00A5470C">
      <w:pPr>
        <w:spacing w:before="240" w:after="240"/>
        <w:ind w:left="720"/>
        <w:jc w:val="both"/>
        <w:rPr>
          <w:rFonts w:ascii="Arial" w:eastAsia="Arial" w:hAnsi="Arial" w:cs="Arial"/>
          <w:sz w:val="24"/>
          <w:szCs w:val="24"/>
        </w:rPr>
      </w:pPr>
      <w:r w:rsidRPr="00825B79">
        <w:rPr>
          <w:rFonts w:ascii="Arial" w:eastAsia="Arial" w:hAnsi="Arial" w:cs="Arial"/>
          <w:sz w:val="24"/>
          <w:szCs w:val="24"/>
        </w:rPr>
        <w:t xml:space="preserve">Bobby L. </w:t>
      </w:r>
      <w:proofErr w:type="spellStart"/>
      <w:r w:rsidRPr="00825B79">
        <w:rPr>
          <w:rFonts w:ascii="Arial" w:eastAsia="Arial" w:hAnsi="Arial" w:cs="Arial"/>
          <w:sz w:val="24"/>
          <w:szCs w:val="24"/>
        </w:rPr>
        <w:t>Asirit</w:t>
      </w:r>
      <w:proofErr w:type="spellEnd"/>
      <w:r w:rsidRPr="00825B79">
        <w:rPr>
          <w:rFonts w:ascii="Arial" w:eastAsia="Arial" w:hAnsi="Arial" w:cs="Arial"/>
          <w:sz w:val="24"/>
          <w:szCs w:val="24"/>
        </w:rPr>
        <w:t xml:space="preserve">, L., &amp; H. Hua, J. (2023). Converging perspectives: Assessing AI readiness and utilization in Philippine higher education. </w:t>
      </w:r>
      <w:r w:rsidRPr="00825B79">
        <w:rPr>
          <w:rFonts w:ascii="Arial" w:eastAsia="Arial" w:hAnsi="Arial" w:cs="Arial"/>
          <w:i/>
          <w:iCs/>
          <w:sz w:val="24"/>
          <w:szCs w:val="24"/>
        </w:rPr>
        <w:t>Polaris Global Journal of Scholarly Research and Trends</w:t>
      </w:r>
      <w:r w:rsidRPr="00825B79">
        <w:rPr>
          <w:rFonts w:ascii="Arial" w:eastAsia="Arial" w:hAnsi="Arial" w:cs="Arial"/>
          <w:sz w:val="24"/>
          <w:szCs w:val="24"/>
        </w:rPr>
        <w:t xml:space="preserve">, </w:t>
      </w:r>
      <w:r w:rsidRPr="00825B79">
        <w:rPr>
          <w:rFonts w:ascii="Arial" w:eastAsia="Arial" w:hAnsi="Arial" w:cs="Arial"/>
          <w:i/>
          <w:iCs/>
          <w:sz w:val="24"/>
          <w:szCs w:val="24"/>
        </w:rPr>
        <w:t>2</w:t>
      </w:r>
      <w:r w:rsidRPr="00825B79">
        <w:rPr>
          <w:rFonts w:ascii="Arial" w:eastAsia="Arial" w:hAnsi="Arial" w:cs="Arial"/>
          <w:sz w:val="24"/>
          <w:szCs w:val="24"/>
        </w:rPr>
        <w:t xml:space="preserve">(3), 1–50. </w:t>
      </w:r>
      <w:hyperlink r:id="rId23">
        <w:r w:rsidRPr="00825B79">
          <w:rPr>
            <w:rFonts w:ascii="Arial" w:eastAsia="Arial" w:hAnsi="Arial" w:cs="Arial"/>
            <w:sz w:val="24"/>
            <w:szCs w:val="24"/>
          </w:rPr>
          <w:t>https://doi.org/10.58429/pgjsrt.v2n3a152</w:t>
        </w:r>
      </w:hyperlink>
      <w:r w:rsidRPr="00825B79">
        <w:rPr>
          <w:rFonts w:ascii="Arial" w:eastAsia="Arial" w:hAnsi="Arial" w:cs="Arial"/>
          <w:sz w:val="24"/>
          <w:szCs w:val="24"/>
        </w:rPr>
        <w:t xml:space="preserve"> </w:t>
      </w:r>
    </w:p>
    <w:p w14:paraId="43FDCEFC" w14:textId="77777777" w:rsidR="00AA339B" w:rsidRPr="00825B79" w:rsidRDefault="00A5470C">
      <w:pPr>
        <w:spacing w:before="240" w:after="240"/>
        <w:ind w:left="720"/>
        <w:jc w:val="both"/>
        <w:rPr>
          <w:rFonts w:ascii="Arial" w:eastAsia="Arial" w:hAnsi="Arial" w:cs="Arial"/>
          <w:sz w:val="24"/>
          <w:szCs w:val="24"/>
        </w:rPr>
      </w:pPr>
      <w:proofErr w:type="spellStart"/>
      <w:r w:rsidRPr="00825B79">
        <w:rPr>
          <w:rFonts w:ascii="Arial" w:eastAsia="Arial" w:hAnsi="Arial" w:cs="Arial"/>
          <w:sz w:val="24"/>
          <w:szCs w:val="24"/>
        </w:rPr>
        <w:t>Casuyon</w:t>
      </w:r>
      <w:proofErr w:type="spellEnd"/>
      <w:r w:rsidRPr="00825B79">
        <w:rPr>
          <w:rFonts w:ascii="Arial" w:eastAsia="Arial" w:hAnsi="Arial" w:cs="Arial"/>
          <w:sz w:val="24"/>
          <w:szCs w:val="24"/>
        </w:rPr>
        <w:t xml:space="preserve">, R. J. A. (2024). Unveiling the insights of radiologists in the technological advancement of artificial intelligence: A qualitative inquiry. International Journal of Novel Research and Development, 9(9), 685-691. </w:t>
      </w:r>
      <w:hyperlink r:id="rId24">
        <w:r w:rsidRPr="00825B79">
          <w:rPr>
            <w:rFonts w:ascii="Arial" w:eastAsia="Arial" w:hAnsi="Arial" w:cs="Arial"/>
            <w:sz w:val="24"/>
            <w:szCs w:val="24"/>
          </w:rPr>
          <w:t>https://ijnrd.org/papers/IJNRD2409181.pdf</w:t>
        </w:r>
      </w:hyperlink>
    </w:p>
    <w:p w14:paraId="7AFA6239" w14:textId="77777777" w:rsidR="00AA339B" w:rsidRPr="00825B79" w:rsidRDefault="00A5470C">
      <w:pPr>
        <w:ind w:left="720"/>
        <w:jc w:val="both"/>
        <w:rPr>
          <w:rFonts w:ascii="Arial" w:eastAsia="Arial" w:hAnsi="Arial" w:cs="Arial"/>
          <w:sz w:val="24"/>
          <w:szCs w:val="24"/>
          <w:highlight w:val="white"/>
        </w:rPr>
      </w:pPr>
      <w:r w:rsidRPr="00825B79">
        <w:rPr>
          <w:rFonts w:ascii="Arial" w:eastAsia="Arial" w:hAnsi="Arial" w:cs="Arial"/>
          <w:sz w:val="24"/>
          <w:szCs w:val="24"/>
          <w:highlight w:val="white"/>
        </w:rPr>
        <w:lastRenderedPageBreak/>
        <w:t xml:space="preserve">Chan, C. K. Y., &amp; Hu, W. (2023). Students’ voices on generative AI: Perceptions, benefits, and challenges in higher education. International Journal of Educational Technology in Higher Education, 20(1), 43. </w:t>
      </w:r>
      <w:hyperlink r:id="rId25">
        <w:r w:rsidRPr="00825B79">
          <w:rPr>
            <w:rFonts w:ascii="Arial" w:eastAsia="Arial" w:hAnsi="Arial" w:cs="Arial"/>
            <w:sz w:val="24"/>
            <w:szCs w:val="24"/>
            <w:highlight w:val="white"/>
          </w:rPr>
          <w:t>https://link.springer.com/article/10.1186/S41239-023-00411-8</w:t>
        </w:r>
      </w:hyperlink>
      <w:r w:rsidRPr="00825B79">
        <w:rPr>
          <w:rFonts w:ascii="Arial" w:eastAsia="Arial" w:hAnsi="Arial" w:cs="Arial"/>
          <w:sz w:val="24"/>
          <w:szCs w:val="24"/>
          <w:highlight w:val="white"/>
        </w:rPr>
        <w:t xml:space="preserve"> </w:t>
      </w:r>
    </w:p>
    <w:p w14:paraId="72972C40" w14:textId="77777777" w:rsidR="00AA339B" w:rsidRPr="00825B79" w:rsidRDefault="00AA339B">
      <w:pPr>
        <w:ind w:left="720"/>
        <w:jc w:val="both"/>
        <w:rPr>
          <w:rFonts w:ascii="Arial" w:eastAsia="Arial" w:hAnsi="Arial" w:cs="Arial"/>
          <w:sz w:val="24"/>
          <w:szCs w:val="24"/>
          <w:highlight w:val="white"/>
        </w:rPr>
      </w:pPr>
    </w:p>
    <w:p w14:paraId="2C8983B8" w14:textId="77777777" w:rsidR="00AA339B" w:rsidRPr="00825B79" w:rsidRDefault="00A5470C">
      <w:pPr>
        <w:ind w:left="720"/>
        <w:jc w:val="both"/>
        <w:rPr>
          <w:rFonts w:ascii="Arial" w:eastAsia="Arial" w:hAnsi="Arial" w:cs="Arial"/>
          <w:sz w:val="24"/>
          <w:szCs w:val="24"/>
        </w:rPr>
      </w:pPr>
      <w:r w:rsidRPr="00825B79">
        <w:rPr>
          <w:rFonts w:ascii="Arial" w:eastAsia="Arial" w:hAnsi="Arial" w:cs="Arial"/>
          <w:sz w:val="24"/>
          <w:szCs w:val="24"/>
          <w:highlight w:val="white"/>
        </w:rPr>
        <w:t xml:space="preserve">Chaudhary, M., &amp; Kaur, P. (2022). </w:t>
      </w:r>
      <w:r w:rsidRPr="00825B79">
        <w:rPr>
          <w:rFonts w:ascii="Arial" w:eastAsia="Arial" w:hAnsi="Arial" w:cs="Arial"/>
          <w:i/>
          <w:iCs/>
          <w:sz w:val="24"/>
          <w:szCs w:val="24"/>
          <w:highlight w:val="white"/>
        </w:rPr>
        <w:t>Artificial intelligence and personalized education: A systematic review</w:t>
      </w:r>
      <w:r w:rsidRPr="00825B79">
        <w:rPr>
          <w:rFonts w:ascii="Arial" w:eastAsia="Arial" w:hAnsi="Arial" w:cs="Arial"/>
          <w:sz w:val="24"/>
          <w:szCs w:val="24"/>
          <w:highlight w:val="white"/>
        </w:rPr>
        <w:t xml:space="preserve">. Discover Education, 1(1), 100023. </w:t>
      </w:r>
      <w:hyperlink r:id="rId26">
        <w:r w:rsidRPr="00825B79">
          <w:rPr>
            <w:rFonts w:ascii="Arial" w:eastAsia="Arial" w:hAnsi="Arial" w:cs="Arial"/>
            <w:sz w:val="24"/>
            <w:szCs w:val="24"/>
            <w:highlight w:val="white"/>
          </w:rPr>
          <w:t>https://doi.org/10.1016/j.disedu.2022.100023</w:t>
        </w:r>
      </w:hyperlink>
    </w:p>
    <w:p w14:paraId="328EF60C" w14:textId="77777777" w:rsidR="00AA339B" w:rsidRPr="00825B79" w:rsidRDefault="00AA339B">
      <w:pPr>
        <w:ind w:left="720"/>
        <w:jc w:val="both"/>
        <w:rPr>
          <w:rFonts w:ascii="Arial" w:eastAsia="Arial" w:hAnsi="Arial" w:cs="Arial"/>
          <w:sz w:val="24"/>
          <w:szCs w:val="24"/>
        </w:rPr>
      </w:pPr>
    </w:p>
    <w:p w14:paraId="3181F9C9" w14:textId="77777777" w:rsidR="00AA339B" w:rsidRPr="00825B79" w:rsidRDefault="00A5470C">
      <w:pPr>
        <w:ind w:left="720"/>
        <w:jc w:val="both"/>
        <w:rPr>
          <w:rFonts w:ascii="Arial" w:eastAsia="Arial" w:hAnsi="Arial" w:cs="Arial"/>
          <w:sz w:val="24"/>
          <w:szCs w:val="24"/>
        </w:rPr>
      </w:pPr>
      <w:r w:rsidRPr="00825B79">
        <w:rPr>
          <w:rFonts w:ascii="Arial" w:eastAsia="Arial" w:hAnsi="Arial" w:cs="Arial"/>
          <w:sz w:val="24"/>
          <w:szCs w:val="24"/>
        </w:rPr>
        <w:t xml:space="preserve">Crotty, E., Singh, A., </w:t>
      </w:r>
      <w:proofErr w:type="spellStart"/>
      <w:r w:rsidRPr="00825B79">
        <w:rPr>
          <w:rFonts w:ascii="Arial" w:eastAsia="Arial" w:hAnsi="Arial" w:cs="Arial"/>
          <w:sz w:val="24"/>
          <w:szCs w:val="24"/>
        </w:rPr>
        <w:t>Neligan</w:t>
      </w:r>
      <w:proofErr w:type="spellEnd"/>
      <w:r w:rsidRPr="00825B79">
        <w:rPr>
          <w:rFonts w:ascii="Arial" w:eastAsia="Arial" w:hAnsi="Arial" w:cs="Arial"/>
          <w:sz w:val="24"/>
          <w:szCs w:val="24"/>
        </w:rPr>
        <w:t xml:space="preserve">, N., </w:t>
      </w:r>
      <w:proofErr w:type="spellStart"/>
      <w:r w:rsidRPr="00825B79">
        <w:rPr>
          <w:rFonts w:ascii="Arial" w:eastAsia="Arial" w:hAnsi="Arial" w:cs="Arial"/>
          <w:sz w:val="24"/>
          <w:szCs w:val="24"/>
        </w:rPr>
        <w:t>Chamunyonga</w:t>
      </w:r>
      <w:proofErr w:type="spellEnd"/>
      <w:r w:rsidRPr="00825B79">
        <w:rPr>
          <w:rFonts w:ascii="Arial" w:eastAsia="Arial" w:hAnsi="Arial" w:cs="Arial"/>
          <w:sz w:val="24"/>
          <w:szCs w:val="24"/>
        </w:rPr>
        <w:t xml:space="preserve">, C., &amp; Edwards, C. (2024). Artificial intelligence in medical imaging education: Recommendations for undergraduate curriculum development. Radiography (London, </w:t>
      </w:r>
      <w:proofErr w:type="gramStart"/>
      <w:r w:rsidRPr="00825B79">
        <w:rPr>
          <w:rFonts w:ascii="Arial" w:eastAsia="Arial" w:hAnsi="Arial" w:cs="Arial"/>
          <w:sz w:val="24"/>
          <w:szCs w:val="24"/>
        </w:rPr>
        <w:t>England :</w:t>
      </w:r>
      <w:proofErr w:type="gramEnd"/>
      <w:r w:rsidRPr="00825B79">
        <w:rPr>
          <w:rFonts w:ascii="Arial" w:eastAsia="Arial" w:hAnsi="Arial" w:cs="Arial"/>
          <w:sz w:val="24"/>
          <w:szCs w:val="24"/>
        </w:rPr>
        <w:t xml:space="preserve"> 1995), 30 Suppl 2, 67–73. </w:t>
      </w:r>
      <w:hyperlink r:id="rId27">
        <w:r w:rsidRPr="00825B79">
          <w:rPr>
            <w:rFonts w:ascii="Arial" w:eastAsia="Arial" w:hAnsi="Arial" w:cs="Arial"/>
            <w:sz w:val="24"/>
            <w:szCs w:val="24"/>
          </w:rPr>
          <w:t>https://doi.org/10.1016/j.radi.2024.10.008</w:t>
        </w:r>
      </w:hyperlink>
    </w:p>
    <w:p w14:paraId="62585C2C" w14:textId="77777777" w:rsidR="00AA339B" w:rsidRPr="00825B79" w:rsidRDefault="00A5470C">
      <w:pPr>
        <w:ind w:left="720"/>
        <w:jc w:val="both"/>
        <w:rPr>
          <w:rFonts w:ascii="Arial" w:eastAsia="Arial" w:hAnsi="Arial" w:cs="Arial"/>
          <w:sz w:val="24"/>
          <w:szCs w:val="24"/>
        </w:rPr>
      </w:pPr>
      <w:r w:rsidRPr="00825B79">
        <w:rPr>
          <w:rFonts w:ascii="Arial" w:eastAsia="Arial" w:hAnsi="Arial" w:cs="Arial"/>
          <w:sz w:val="24"/>
          <w:szCs w:val="24"/>
          <w:highlight w:val="white"/>
        </w:rPr>
        <w:t xml:space="preserve">Danish, M. U., Rehman, U., &amp; </w:t>
      </w:r>
      <w:proofErr w:type="spellStart"/>
      <w:r w:rsidRPr="00825B79">
        <w:rPr>
          <w:rFonts w:ascii="Arial" w:eastAsia="Arial" w:hAnsi="Arial" w:cs="Arial"/>
          <w:sz w:val="24"/>
          <w:szCs w:val="24"/>
          <w:highlight w:val="white"/>
        </w:rPr>
        <w:t>Grolinger</w:t>
      </w:r>
      <w:proofErr w:type="spellEnd"/>
      <w:r w:rsidRPr="00825B79">
        <w:rPr>
          <w:rFonts w:ascii="Arial" w:eastAsia="Arial" w:hAnsi="Arial" w:cs="Arial"/>
          <w:sz w:val="24"/>
          <w:szCs w:val="24"/>
          <w:highlight w:val="white"/>
        </w:rPr>
        <w:t xml:space="preserve">, K. (2025). Leveraging Order-Theoretic Tournament Graphs for Assessing Internal Consistency in Survey-Based Instruments Across Diverse Scenarios. </w:t>
      </w:r>
      <w:proofErr w:type="spellStart"/>
      <w:r w:rsidRPr="00825B79">
        <w:rPr>
          <w:rFonts w:ascii="Arial" w:eastAsia="Arial" w:hAnsi="Arial" w:cs="Arial"/>
          <w:i/>
          <w:iCs/>
          <w:sz w:val="24"/>
          <w:szCs w:val="24"/>
          <w:highlight w:val="white"/>
        </w:rPr>
        <w:t>arXiv</w:t>
      </w:r>
      <w:proofErr w:type="spellEnd"/>
      <w:r w:rsidRPr="00825B79">
        <w:rPr>
          <w:rFonts w:ascii="Arial" w:eastAsia="Arial" w:hAnsi="Arial" w:cs="Arial"/>
          <w:i/>
          <w:iCs/>
          <w:sz w:val="24"/>
          <w:szCs w:val="24"/>
          <w:highlight w:val="white"/>
        </w:rPr>
        <w:t xml:space="preserve"> preprint arXiv:2502.05336</w:t>
      </w:r>
      <w:r w:rsidRPr="00825B79">
        <w:rPr>
          <w:rFonts w:ascii="Arial" w:eastAsia="Arial" w:hAnsi="Arial" w:cs="Arial"/>
          <w:sz w:val="24"/>
          <w:szCs w:val="24"/>
          <w:highlight w:val="white"/>
        </w:rPr>
        <w:t>.</w:t>
      </w:r>
      <w:hyperlink r:id="rId28">
        <w:r w:rsidRPr="00825B79">
          <w:rPr>
            <w:rFonts w:ascii="Arial" w:eastAsia="Arial" w:hAnsi="Arial" w:cs="Arial"/>
            <w:sz w:val="24"/>
            <w:szCs w:val="24"/>
            <w:highlight w:val="white"/>
          </w:rPr>
          <w:t>https://arxiv.org/abs/2502.05336</w:t>
        </w:r>
      </w:hyperlink>
    </w:p>
    <w:p w14:paraId="72D5011D" w14:textId="77777777" w:rsidR="00AA339B" w:rsidRPr="00825B79" w:rsidRDefault="00AA339B">
      <w:pPr>
        <w:ind w:left="720"/>
        <w:jc w:val="both"/>
        <w:rPr>
          <w:rFonts w:ascii="Arial" w:eastAsia="Arial" w:hAnsi="Arial" w:cs="Arial"/>
          <w:sz w:val="24"/>
          <w:szCs w:val="24"/>
          <w:highlight w:val="white"/>
        </w:rPr>
      </w:pPr>
    </w:p>
    <w:p w14:paraId="70989C69" w14:textId="77777777" w:rsidR="00AA339B" w:rsidRPr="00825B79" w:rsidRDefault="00A5470C">
      <w:pPr>
        <w:ind w:left="720"/>
        <w:jc w:val="both"/>
        <w:rPr>
          <w:rFonts w:ascii="Arial" w:eastAsia="Arial" w:hAnsi="Arial" w:cs="Arial"/>
          <w:sz w:val="24"/>
          <w:szCs w:val="24"/>
          <w:highlight w:val="white"/>
        </w:rPr>
      </w:pPr>
      <w:r w:rsidRPr="00825B79">
        <w:rPr>
          <w:rFonts w:ascii="Arial" w:eastAsia="Arial" w:hAnsi="Arial" w:cs="Arial"/>
          <w:sz w:val="24"/>
          <w:szCs w:val="24"/>
          <w:highlight w:val="white"/>
        </w:rPr>
        <w:t xml:space="preserve">Davis, F. D. (1986). A technology acceptance model for empirically testing new end-user information systems: Theory and results (Doctoral dissertation, Massachusetts Institute of Technology). MIT </w:t>
      </w:r>
      <w:proofErr w:type="spellStart"/>
      <w:r w:rsidRPr="00825B79">
        <w:rPr>
          <w:rFonts w:ascii="Arial" w:eastAsia="Arial" w:hAnsi="Arial" w:cs="Arial"/>
          <w:sz w:val="24"/>
          <w:szCs w:val="24"/>
          <w:highlight w:val="white"/>
        </w:rPr>
        <w:t>DSpace</w:t>
      </w:r>
      <w:proofErr w:type="spellEnd"/>
      <w:r w:rsidRPr="00825B79">
        <w:rPr>
          <w:rFonts w:ascii="Arial" w:eastAsia="Arial" w:hAnsi="Arial" w:cs="Arial"/>
          <w:sz w:val="24"/>
          <w:szCs w:val="24"/>
          <w:highlight w:val="white"/>
        </w:rPr>
        <w:t xml:space="preserve">. </w:t>
      </w:r>
      <w:hyperlink r:id="rId29">
        <w:r w:rsidRPr="00825B79">
          <w:rPr>
            <w:rFonts w:ascii="Arial" w:eastAsia="Arial" w:hAnsi="Arial" w:cs="Arial"/>
            <w:sz w:val="24"/>
            <w:szCs w:val="24"/>
            <w:highlight w:val="white"/>
          </w:rPr>
          <w:t>https://dspace.mit.edu/handle/1721.1/15192</w:t>
        </w:r>
      </w:hyperlink>
    </w:p>
    <w:p w14:paraId="29B5511F" w14:textId="77777777" w:rsidR="00AA339B" w:rsidRPr="00825B79" w:rsidRDefault="00AA339B">
      <w:pPr>
        <w:ind w:left="720"/>
        <w:jc w:val="both"/>
        <w:rPr>
          <w:rFonts w:ascii="Arial" w:eastAsia="Arial" w:hAnsi="Arial" w:cs="Arial"/>
          <w:sz w:val="24"/>
          <w:szCs w:val="24"/>
          <w:highlight w:val="white"/>
        </w:rPr>
      </w:pPr>
    </w:p>
    <w:p w14:paraId="2BF5D82C" w14:textId="77777777" w:rsidR="00AA339B" w:rsidRPr="00825B79" w:rsidRDefault="00A5470C">
      <w:pPr>
        <w:ind w:left="720"/>
        <w:jc w:val="both"/>
        <w:rPr>
          <w:rFonts w:ascii="Arial" w:eastAsia="Arial" w:hAnsi="Arial" w:cs="Arial"/>
          <w:sz w:val="24"/>
          <w:szCs w:val="24"/>
          <w:highlight w:val="white"/>
        </w:rPr>
      </w:pPr>
      <w:r w:rsidRPr="00825B79">
        <w:rPr>
          <w:rFonts w:ascii="Arial" w:eastAsia="Arial" w:hAnsi="Arial" w:cs="Arial"/>
          <w:sz w:val="24"/>
          <w:szCs w:val="24"/>
          <w:highlight w:val="white"/>
        </w:rPr>
        <w:t xml:space="preserve">Davis, F. D. (1989). Perceived usefulness, Perceived ease of use, and User acceptance of information technology. MIS Quarterly, 13(3), 319340. </w:t>
      </w:r>
    </w:p>
    <w:p w14:paraId="1172D585" w14:textId="77777777" w:rsidR="00AA339B" w:rsidRPr="00825B79" w:rsidRDefault="00AA339B">
      <w:pPr>
        <w:ind w:left="720"/>
        <w:jc w:val="both"/>
        <w:rPr>
          <w:rFonts w:ascii="Arial" w:eastAsia="Arial" w:hAnsi="Arial" w:cs="Arial"/>
          <w:sz w:val="24"/>
          <w:szCs w:val="24"/>
          <w:highlight w:val="white"/>
        </w:rPr>
      </w:pPr>
    </w:p>
    <w:p w14:paraId="7D76185E" w14:textId="77777777" w:rsidR="00AA339B" w:rsidRPr="00825B79" w:rsidRDefault="00A5470C">
      <w:pPr>
        <w:ind w:left="720"/>
        <w:jc w:val="both"/>
        <w:rPr>
          <w:rFonts w:ascii="Arial" w:eastAsia="Arial" w:hAnsi="Arial" w:cs="Arial"/>
          <w:sz w:val="24"/>
          <w:szCs w:val="24"/>
          <w:highlight w:val="white"/>
        </w:rPr>
      </w:pPr>
      <w:r w:rsidRPr="00825B79">
        <w:rPr>
          <w:rFonts w:ascii="Arial" w:eastAsia="Arial" w:hAnsi="Arial" w:cs="Arial"/>
          <w:sz w:val="24"/>
          <w:szCs w:val="24"/>
          <w:highlight w:val="white"/>
        </w:rPr>
        <w:t>De Smith, M. J. (2018). Current Books. Retrieved December 2, 2025, from https://mike.desmith.net/#:~:text=Current%20Books,by%20Science%20Press%20(China)%20shortly</w:t>
      </w:r>
    </w:p>
    <w:p w14:paraId="3691D22C" w14:textId="77777777" w:rsidR="00AA339B" w:rsidRPr="00825B79" w:rsidRDefault="00AA339B">
      <w:pPr>
        <w:ind w:left="720"/>
        <w:jc w:val="both"/>
        <w:rPr>
          <w:rFonts w:ascii="Arial" w:eastAsia="Arial" w:hAnsi="Arial" w:cs="Arial"/>
          <w:sz w:val="24"/>
          <w:szCs w:val="24"/>
          <w:highlight w:val="white"/>
        </w:rPr>
      </w:pPr>
    </w:p>
    <w:p w14:paraId="1338BDC6" w14:textId="77777777" w:rsidR="00AA339B" w:rsidRPr="00825B79" w:rsidRDefault="00A5470C">
      <w:pPr>
        <w:ind w:left="720"/>
        <w:jc w:val="both"/>
        <w:rPr>
          <w:rFonts w:ascii="Arial" w:eastAsia="Arial" w:hAnsi="Arial" w:cs="Arial"/>
          <w:sz w:val="24"/>
          <w:szCs w:val="24"/>
          <w:highlight w:val="white"/>
        </w:rPr>
      </w:pPr>
      <w:r w:rsidRPr="00825B79">
        <w:rPr>
          <w:rFonts w:ascii="Arial" w:eastAsia="Arial" w:hAnsi="Arial" w:cs="Arial"/>
          <w:sz w:val="24"/>
          <w:szCs w:val="24"/>
          <w:highlight w:val="white"/>
        </w:rPr>
        <w:t xml:space="preserve">De Guzman, A. B., &amp; </w:t>
      </w:r>
      <w:proofErr w:type="spellStart"/>
      <w:r w:rsidRPr="00825B79">
        <w:rPr>
          <w:rFonts w:ascii="Arial" w:eastAsia="Arial" w:hAnsi="Arial" w:cs="Arial"/>
          <w:sz w:val="24"/>
          <w:szCs w:val="24"/>
          <w:highlight w:val="white"/>
        </w:rPr>
        <w:t>Altez-Albela</w:t>
      </w:r>
      <w:proofErr w:type="spellEnd"/>
      <w:r w:rsidRPr="00825B79">
        <w:rPr>
          <w:rFonts w:ascii="Arial" w:eastAsia="Arial" w:hAnsi="Arial" w:cs="Arial"/>
          <w:sz w:val="24"/>
          <w:szCs w:val="24"/>
          <w:highlight w:val="white"/>
        </w:rPr>
        <w:t xml:space="preserve">, R. A. (2024). Gen Z Filipino students’ knowledge, perceptions, and experiences on the forms and ethics of artificial intelligence and internet of things. </w:t>
      </w:r>
      <w:r w:rsidRPr="00825B79">
        <w:rPr>
          <w:rFonts w:ascii="Arial" w:eastAsia="Arial" w:hAnsi="Arial" w:cs="Arial"/>
          <w:i/>
          <w:iCs/>
          <w:sz w:val="24"/>
          <w:szCs w:val="24"/>
          <w:highlight w:val="white"/>
        </w:rPr>
        <w:t>Asia Pacific Journal of Education</w:t>
      </w:r>
      <w:r w:rsidRPr="00825B79">
        <w:rPr>
          <w:rFonts w:ascii="Arial" w:eastAsia="Arial" w:hAnsi="Arial" w:cs="Arial"/>
          <w:sz w:val="24"/>
          <w:szCs w:val="24"/>
          <w:highlight w:val="white"/>
        </w:rPr>
        <w:t xml:space="preserve">, 1–15. </w:t>
      </w:r>
      <w:hyperlink r:id="rId30">
        <w:r w:rsidRPr="00825B79">
          <w:rPr>
            <w:rFonts w:ascii="Arial" w:eastAsia="Arial" w:hAnsi="Arial" w:cs="Arial"/>
            <w:sz w:val="24"/>
            <w:szCs w:val="24"/>
            <w:highlight w:val="white"/>
          </w:rPr>
          <w:t>https://doi.org/10.1080/02188791.2024.2303048</w:t>
        </w:r>
      </w:hyperlink>
    </w:p>
    <w:p w14:paraId="02D51BF7" w14:textId="77777777" w:rsidR="00AA339B" w:rsidRPr="00825B79" w:rsidRDefault="00AA339B">
      <w:pPr>
        <w:ind w:left="720"/>
        <w:jc w:val="both"/>
        <w:rPr>
          <w:rFonts w:ascii="Arial" w:eastAsia="Arial" w:hAnsi="Arial" w:cs="Arial"/>
          <w:sz w:val="24"/>
          <w:szCs w:val="24"/>
          <w:highlight w:val="white"/>
        </w:rPr>
      </w:pPr>
    </w:p>
    <w:p w14:paraId="449E8DB3" w14:textId="77777777" w:rsidR="00AA339B" w:rsidRPr="00825B79" w:rsidRDefault="00A5470C">
      <w:pPr>
        <w:ind w:left="720"/>
        <w:jc w:val="both"/>
        <w:rPr>
          <w:rFonts w:ascii="Arial" w:eastAsia="Arial" w:hAnsi="Arial" w:cs="Arial"/>
          <w:sz w:val="24"/>
          <w:szCs w:val="24"/>
          <w:highlight w:val="white"/>
        </w:rPr>
      </w:pPr>
      <w:r w:rsidRPr="00825B79">
        <w:rPr>
          <w:rFonts w:ascii="Arial" w:eastAsia="Arial" w:hAnsi="Arial" w:cs="Arial"/>
          <w:sz w:val="24"/>
          <w:szCs w:val="24"/>
          <w:highlight w:val="white"/>
        </w:rPr>
        <w:t xml:space="preserve">Department of Science and Technology. (2025, August 24). 2025 AI Fest highlights future growth prospects for PH. DOST Philippines. </w:t>
      </w:r>
      <w:hyperlink r:id="rId31">
        <w:r w:rsidRPr="00825B79">
          <w:rPr>
            <w:rFonts w:ascii="Arial" w:eastAsia="Arial" w:hAnsi="Arial" w:cs="Arial"/>
            <w:sz w:val="24"/>
            <w:szCs w:val="24"/>
            <w:highlight w:val="white"/>
          </w:rPr>
          <w:t>https://www.dost.gov.ph/knowledge-resources/news/86-2025-news/4124-2025-ai-fest-highlights-future-growth-prospects-for-ph.html</w:t>
        </w:r>
      </w:hyperlink>
    </w:p>
    <w:p w14:paraId="11AEE400" w14:textId="77777777" w:rsidR="00AA339B" w:rsidRPr="00825B79" w:rsidRDefault="00AA339B">
      <w:pPr>
        <w:ind w:left="720"/>
        <w:jc w:val="both"/>
        <w:rPr>
          <w:rFonts w:ascii="Arial" w:eastAsia="Arial" w:hAnsi="Arial" w:cs="Arial"/>
          <w:sz w:val="24"/>
          <w:szCs w:val="24"/>
          <w:highlight w:val="white"/>
        </w:rPr>
      </w:pPr>
    </w:p>
    <w:p w14:paraId="7D6D818E" w14:textId="77777777" w:rsidR="00AA339B" w:rsidRPr="00825B79" w:rsidRDefault="00A5470C">
      <w:pPr>
        <w:ind w:left="720"/>
        <w:jc w:val="both"/>
        <w:rPr>
          <w:rFonts w:ascii="Arial" w:eastAsia="Arial" w:hAnsi="Arial" w:cs="Arial"/>
          <w:sz w:val="24"/>
          <w:szCs w:val="24"/>
          <w:highlight w:val="white"/>
        </w:rPr>
      </w:pPr>
      <w:proofErr w:type="spellStart"/>
      <w:r w:rsidRPr="00825B79">
        <w:rPr>
          <w:rFonts w:ascii="Arial" w:eastAsia="Arial" w:hAnsi="Arial" w:cs="Arial"/>
          <w:sz w:val="24"/>
          <w:szCs w:val="24"/>
          <w:highlight w:val="white"/>
        </w:rPr>
        <w:t>Diloy</w:t>
      </w:r>
      <w:proofErr w:type="spellEnd"/>
      <w:r w:rsidRPr="00825B79">
        <w:rPr>
          <w:rFonts w:ascii="Arial" w:eastAsia="Arial" w:hAnsi="Arial" w:cs="Arial"/>
          <w:sz w:val="24"/>
          <w:szCs w:val="24"/>
          <w:highlight w:val="white"/>
        </w:rPr>
        <w:t xml:space="preserve">, M. A., </w:t>
      </w:r>
      <w:proofErr w:type="spellStart"/>
      <w:r w:rsidRPr="00825B79">
        <w:rPr>
          <w:rFonts w:ascii="Arial" w:eastAsia="Arial" w:hAnsi="Arial" w:cs="Arial"/>
          <w:sz w:val="24"/>
          <w:szCs w:val="24"/>
          <w:highlight w:val="white"/>
        </w:rPr>
        <w:t>Comparativo</w:t>
      </w:r>
      <w:proofErr w:type="spellEnd"/>
      <w:r w:rsidRPr="00825B79">
        <w:rPr>
          <w:rFonts w:ascii="Arial" w:eastAsia="Arial" w:hAnsi="Arial" w:cs="Arial"/>
          <w:sz w:val="24"/>
          <w:szCs w:val="24"/>
          <w:highlight w:val="white"/>
        </w:rPr>
        <w:t xml:space="preserve">, C. P. E., Reyes, J. C. T., Eusebio, B. J. M., &amp; Morona, L. I. C. (2024). Exploring the landscape of AI tools in student learning: An analysis of commonly utilized AI tools at a university in the Philippines. </w:t>
      </w:r>
      <w:r w:rsidRPr="00825B79">
        <w:rPr>
          <w:rFonts w:ascii="Arial" w:eastAsia="Arial" w:hAnsi="Arial" w:cs="Arial"/>
          <w:i/>
          <w:iCs/>
          <w:sz w:val="24"/>
          <w:szCs w:val="24"/>
          <w:highlight w:val="white"/>
        </w:rPr>
        <w:t>Proceedings of the 2023 15th International Conference on Education Technology and Computers (ICETC 2023),</w:t>
      </w:r>
      <w:r w:rsidRPr="00825B79">
        <w:rPr>
          <w:rFonts w:ascii="Arial" w:eastAsia="Arial" w:hAnsi="Arial" w:cs="Arial"/>
          <w:sz w:val="24"/>
          <w:szCs w:val="24"/>
          <w:highlight w:val="white"/>
        </w:rPr>
        <w:t xml:space="preserve"> 189–194. </w:t>
      </w:r>
      <w:hyperlink r:id="rId32">
        <w:r w:rsidRPr="00825B79">
          <w:rPr>
            <w:rFonts w:ascii="Arial" w:eastAsia="Arial" w:hAnsi="Arial" w:cs="Arial"/>
            <w:sz w:val="24"/>
            <w:szCs w:val="24"/>
            <w:highlight w:val="white"/>
          </w:rPr>
          <w:t>https://doi.org/10.1145/3639592.3639629</w:t>
        </w:r>
      </w:hyperlink>
    </w:p>
    <w:p w14:paraId="6D100F35" w14:textId="77777777" w:rsidR="00AA339B" w:rsidRPr="00825B79" w:rsidRDefault="00AA339B">
      <w:pPr>
        <w:ind w:left="720"/>
        <w:jc w:val="both"/>
        <w:rPr>
          <w:rFonts w:ascii="Arial" w:eastAsia="Arial" w:hAnsi="Arial" w:cs="Arial"/>
          <w:sz w:val="24"/>
          <w:szCs w:val="24"/>
          <w:highlight w:val="white"/>
        </w:rPr>
      </w:pPr>
    </w:p>
    <w:p w14:paraId="1C245061" w14:textId="77777777" w:rsidR="00AA339B" w:rsidRPr="00825B79" w:rsidRDefault="00A5470C">
      <w:pPr>
        <w:ind w:left="720"/>
        <w:jc w:val="both"/>
        <w:rPr>
          <w:rFonts w:ascii="Arial" w:eastAsia="Arial" w:hAnsi="Arial" w:cs="Arial"/>
          <w:sz w:val="24"/>
          <w:szCs w:val="24"/>
          <w:highlight w:val="white"/>
        </w:rPr>
      </w:pPr>
      <w:r w:rsidRPr="00825B79">
        <w:rPr>
          <w:rFonts w:ascii="Arial" w:eastAsia="Arial" w:hAnsi="Arial" w:cs="Arial"/>
          <w:sz w:val="24"/>
          <w:szCs w:val="24"/>
          <w:highlight w:val="white"/>
        </w:rPr>
        <w:t xml:space="preserve">Doherty G., L. McLaughlin, C. Hughes, J. McConnell, R. Bond, S. McFadden, Radiographer Education and Learning in Artificial Intelligence (REAL-AI): A survey of radiographers, radiologists, and students’ knowledge of and attitude to education on AI, Radiography </w:t>
      </w:r>
      <w:hyperlink r:id="rId33">
        <w:r w:rsidRPr="00825B79">
          <w:rPr>
            <w:rFonts w:ascii="Arial" w:eastAsia="Arial" w:hAnsi="Arial" w:cs="Arial"/>
            <w:sz w:val="24"/>
            <w:szCs w:val="24"/>
            <w:highlight w:val="white"/>
          </w:rPr>
          <w:t>https://doi.org/10.1016/j.radi.2024.10.010</w:t>
        </w:r>
      </w:hyperlink>
      <w:r w:rsidRPr="00825B79">
        <w:rPr>
          <w:rFonts w:ascii="Arial" w:eastAsia="Arial" w:hAnsi="Arial" w:cs="Arial"/>
          <w:sz w:val="24"/>
          <w:szCs w:val="24"/>
          <w:highlight w:val="white"/>
        </w:rPr>
        <w:t>.</w:t>
      </w:r>
    </w:p>
    <w:p w14:paraId="382C50E9" w14:textId="77777777" w:rsidR="00AA339B" w:rsidRPr="00825B79" w:rsidRDefault="00AA339B">
      <w:pPr>
        <w:ind w:left="720"/>
        <w:jc w:val="both"/>
        <w:rPr>
          <w:rFonts w:ascii="Arial" w:eastAsia="Arial" w:hAnsi="Arial" w:cs="Arial"/>
          <w:sz w:val="24"/>
          <w:szCs w:val="24"/>
          <w:highlight w:val="white"/>
        </w:rPr>
      </w:pPr>
    </w:p>
    <w:p w14:paraId="1728D2EA" w14:textId="77777777" w:rsidR="00AA339B" w:rsidRPr="00825B79" w:rsidRDefault="00A5470C">
      <w:pPr>
        <w:ind w:left="720"/>
        <w:jc w:val="both"/>
        <w:rPr>
          <w:rFonts w:ascii="Arial" w:eastAsia="Arial" w:hAnsi="Arial" w:cs="Arial"/>
          <w:sz w:val="24"/>
          <w:szCs w:val="24"/>
          <w:highlight w:val="white"/>
        </w:rPr>
      </w:pPr>
      <w:r w:rsidRPr="00825B79">
        <w:rPr>
          <w:rFonts w:ascii="Arial" w:eastAsia="Arial" w:hAnsi="Arial" w:cs="Arial"/>
          <w:sz w:val="24"/>
          <w:szCs w:val="24"/>
          <w:highlight w:val="white"/>
        </w:rPr>
        <w:t xml:space="preserve">Duong M., T., Andreas M. </w:t>
      </w:r>
      <w:proofErr w:type="spellStart"/>
      <w:r w:rsidRPr="00825B79">
        <w:rPr>
          <w:rFonts w:ascii="Arial" w:eastAsia="Arial" w:hAnsi="Arial" w:cs="Arial"/>
          <w:sz w:val="24"/>
          <w:szCs w:val="24"/>
          <w:highlight w:val="white"/>
        </w:rPr>
        <w:t>Rauschecker</w:t>
      </w:r>
      <w:proofErr w:type="spellEnd"/>
      <w:r w:rsidRPr="00825B79">
        <w:rPr>
          <w:rFonts w:ascii="Arial" w:eastAsia="Arial" w:hAnsi="Arial" w:cs="Arial"/>
          <w:sz w:val="24"/>
          <w:szCs w:val="24"/>
          <w:highlight w:val="white"/>
        </w:rPr>
        <w:t xml:space="preserve">, Jeffrey D. </w:t>
      </w:r>
      <w:proofErr w:type="spellStart"/>
      <w:r w:rsidRPr="00825B79">
        <w:rPr>
          <w:rFonts w:ascii="Arial" w:eastAsia="Arial" w:hAnsi="Arial" w:cs="Arial"/>
          <w:sz w:val="24"/>
          <w:szCs w:val="24"/>
          <w:highlight w:val="white"/>
        </w:rPr>
        <w:t>Rudie</w:t>
      </w:r>
      <w:proofErr w:type="spellEnd"/>
      <w:r w:rsidRPr="00825B79">
        <w:rPr>
          <w:rFonts w:ascii="Arial" w:eastAsia="Arial" w:hAnsi="Arial" w:cs="Arial"/>
          <w:sz w:val="24"/>
          <w:szCs w:val="24"/>
          <w:highlight w:val="white"/>
        </w:rPr>
        <w:t xml:space="preserve">, Po-Hao Chen, Tessa S. Cook, R. Nick Bryan, </w:t>
      </w:r>
      <w:proofErr w:type="spellStart"/>
      <w:r w:rsidRPr="00825B79">
        <w:rPr>
          <w:rFonts w:ascii="Arial" w:eastAsia="Arial" w:hAnsi="Arial" w:cs="Arial"/>
          <w:sz w:val="24"/>
          <w:szCs w:val="24"/>
          <w:highlight w:val="white"/>
        </w:rPr>
        <w:t>Suyash</w:t>
      </w:r>
      <w:proofErr w:type="spellEnd"/>
      <w:r w:rsidRPr="00825B79">
        <w:rPr>
          <w:rFonts w:ascii="Arial" w:eastAsia="Arial" w:hAnsi="Arial" w:cs="Arial"/>
          <w:sz w:val="24"/>
          <w:szCs w:val="24"/>
          <w:highlight w:val="white"/>
        </w:rPr>
        <w:t xml:space="preserve"> Mohan, Artificial intelligence for precision education in radiology, British </w:t>
      </w:r>
      <w:r w:rsidRPr="00825B79">
        <w:rPr>
          <w:rFonts w:ascii="Arial" w:eastAsia="Arial" w:hAnsi="Arial" w:cs="Arial"/>
          <w:sz w:val="24"/>
          <w:szCs w:val="24"/>
          <w:highlight w:val="white"/>
        </w:rPr>
        <w:lastRenderedPageBreak/>
        <w:t xml:space="preserve">Journal of Radiology, Volume 92, Issue 1103, 1 November 2019, 20190389, </w:t>
      </w:r>
      <w:hyperlink r:id="rId34">
        <w:r w:rsidRPr="00825B79">
          <w:rPr>
            <w:rFonts w:ascii="Arial" w:eastAsia="Arial" w:hAnsi="Arial" w:cs="Arial"/>
            <w:sz w:val="24"/>
            <w:szCs w:val="24"/>
            <w:highlight w:val="white"/>
          </w:rPr>
          <w:t>https://doi.org/10.1259/bjr.20190389</w:t>
        </w:r>
      </w:hyperlink>
    </w:p>
    <w:p w14:paraId="14300D70" w14:textId="77777777" w:rsidR="00AA339B" w:rsidRPr="00825B79" w:rsidRDefault="00AA339B">
      <w:pPr>
        <w:ind w:left="720"/>
        <w:jc w:val="both"/>
        <w:rPr>
          <w:rFonts w:ascii="Arial" w:eastAsia="Arial" w:hAnsi="Arial" w:cs="Arial"/>
          <w:sz w:val="24"/>
          <w:szCs w:val="24"/>
          <w:highlight w:val="white"/>
        </w:rPr>
      </w:pPr>
    </w:p>
    <w:p w14:paraId="12803E88" w14:textId="77777777" w:rsidR="00AA339B" w:rsidRPr="00825B79" w:rsidRDefault="00A5470C">
      <w:pPr>
        <w:ind w:left="720"/>
        <w:jc w:val="both"/>
        <w:rPr>
          <w:rFonts w:ascii="Arial" w:eastAsia="Arial" w:hAnsi="Arial" w:cs="Arial"/>
          <w:sz w:val="24"/>
          <w:szCs w:val="24"/>
          <w:highlight w:val="white"/>
        </w:rPr>
      </w:pPr>
      <w:proofErr w:type="spellStart"/>
      <w:r w:rsidRPr="00825B79">
        <w:rPr>
          <w:rFonts w:ascii="Arial" w:eastAsia="Arial" w:hAnsi="Arial" w:cs="Arial"/>
          <w:sz w:val="24"/>
          <w:szCs w:val="24"/>
          <w:highlight w:val="white"/>
        </w:rPr>
        <w:t>Fabro</w:t>
      </w:r>
      <w:proofErr w:type="spellEnd"/>
      <w:r w:rsidRPr="00825B79">
        <w:rPr>
          <w:rFonts w:ascii="Arial" w:eastAsia="Arial" w:hAnsi="Arial" w:cs="Arial"/>
          <w:sz w:val="24"/>
          <w:szCs w:val="24"/>
          <w:highlight w:val="white"/>
        </w:rPr>
        <w:t xml:space="preserve">, R. B. B., Rivera, J. C., </w:t>
      </w:r>
      <w:proofErr w:type="spellStart"/>
      <w:r w:rsidRPr="00825B79">
        <w:rPr>
          <w:rFonts w:ascii="Arial" w:eastAsia="Arial" w:hAnsi="Arial" w:cs="Arial"/>
          <w:sz w:val="24"/>
          <w:szCs w:val="24"/>
          <w:highlight w:val="white"/>
        </w:rPr>
        <w:t>Sambrano</w:t>
      </w:r>
      <w:proofErr w:type="spellEnd"/>
      <w:r w:rsidRPr="00825B79">
        <w:rPr>
          <w:rFonts w:ascii="Arial" w:eastAsia="Arial" w:hAnsi="Arial" w:cs="Arial"/>
          <w:sz w:val="24"/>
          <w:szCs w:val="24"/>
          <w:highlight w:val="white"/>
        </w:rPr>
        <w:t xml:space="preserve">, L. C., </w:t>
      </w:r>
      <w:proofErr w:type="spellStart"/>
      <w:r w:rsidRPr="00825B79">
        <w:rPr>
          <w:rFonts w:ascii="Arial" w:eastAsia="Arial" w:hAnsi="Arial" w:cs="Arial"/>
          <w:sz w:val="24"/>
          <w:szCs w:val="24"/>
          <w:highlight w:val="white"/>
        </w:rPr>
        <w:t>Dinoy</w:t>
      </w:r>
      <w:proofErr w:type="spellEnd"/>
      <w:r w:rsidRPr="00825B79">
        <w:rPr>
          <w:rFonts w:ascii="Arial" w:eastAsia="Arial" w:hAnsi="Arial" w:cs="Arial"/>
          <w:sz w:val="24"/>
          <w:szCs w:val="24"/>
          <w:highlight w:val="white"/>
        </w:rPr>
        <w:t xml:space="preserve">, L. J. M., </w:t>
      </w:r>
      <w:proofErr w:type="spellStart"/>
      <w:r w:rsidRPr="00825B79">
        <w:rPr>
          <w:rFonts w:ascii="Arial" w:eastAsia="Arial" w:hAnsi="Arial" w:cs="Arial"/>
          <w:sz w:val="24"/>
          <w:szCs w:val="24"/>
          <w:highlight w:val="white"/>
        </w:rPr>
        <w:t>Alcozer</w:t>
      </w:r>
      <w:proofErr w:type="spellEnd"/>
      <w:r w:rsidRPr="00825B79">
        <w:rPr>
          <w:rFonts w:ascii="Arial" w:eastAsia="Arial" w:hAnsi="Arial" w:cs="Arial"/>
          <w:sz w:val="24"/>
          <w:szCs w:val="24"/>
          <w:highlight w:val="white"/>
        </w:rPr>
        <w:t xml:space="preserve">, N. G., &amp; Agustin, M. C. (2024). Perceptions and extent of utilization of generative artificial intelligence (AI) among Filipino students. International Journal of Education and Research, 12(7), 107-117. </w:t>
      </w:r>
      <w:hyperlink r:id="rId35">
        <w:r w:rsidRPr="00825B79">
          <w:rPr>
            <w:rFonts w:ascii="Arial" w:eastAsia="Arial" w:hAnsi="Arial" w:cs="Arial"/>
            <w:sz w:val="24"/>
            <w:szCs w:val="24"/>
            <w:highlight w:val="white"/>
          </w:rPr>
          <w:t>https://ijern.com/journal/2024/July-2024/09.pdf</w:t>
        </w:r>
      </w:hyperlink>
    </w:p>
    <w:p w14:paraId="5CEBADC3" w14:textId="77777777" w:rsidR="00AA339B" w:rsidRPr="00825B79" w:rsidRDefault="00AA339B">
      <w:pPr>
        <w:ind w:left="720"/>
        <w:jc w:val="both"/>
        <w:rPr>
          <w:rFonts w:ascii="Arial" w:eastAsia="Arial" w:hAnsi="Arial" w:cs="Arial"/>
          <w:sz w:val="24"/>
          <w:szCs w:val="24"/>
          <w:highlight w:val="white"/>
        </w:rPr>
      </w:pPr>
    </w:p>
    <w:p w14:paraId="5876012F" w14:textId="77777777" w:rsidR="00AA339B" w:rsidRPr="00825B79" w:rsidRDefault="00A5470C">
      <w:pPr>
        <w:ind w:left="720"/>
        <w:jc w:val="both"/>
        <w:rPr>
          <w:rFonts w:ascii="Arial" w:eastAsia="Arial" w:hAnsi="Arial" w:cs="Arial"/>
          <w:sz w:val="24"/>
          <w:szCs w:val="24"/>
        </w:rPr>
      </w:pPr>
      <w:r w:rsidRPr="00825B79">
        <w:rPr>
          <w:rFonts w:ascii="Arial" w:eastAsia="Arial" w:hAnsi="Arial" w:cs="Arial"/>
          <w:sz w:val="24"/>
          <w:szCs w:val="24"/>
        </w:rPr>
        <w:t xml:space="preserve">Falcon, R. M. G., Alcazar, R. M. U., </w:t>
      </w:r>
      <w:proofErr w:type="spellStart"/>
      <w:r w:rsidRPr="00825B79">
        <w:rPr>
          <w:rFonts w:ascii="Arial" w:eastAsia="Arial" w:hAnsi="Arial" w:cs="Arial"/>
          <w:sz w:val="24"/>
          <w:szCs w:val="24"/>
        </w:rPr>
        <w:t>Babaran</w:t>
      </w:r>
      <w:proofErr w:type="spellEnd"/>
      <w:r w:rsidRPr="00825B79">
        <w:rPr>
          <w:rFonts w:ascii="Arial" w:eastAsia="Arial" w:hAnsi="Arial" w:cs="Arial"/>
          <w:sz w:val="24"/>
          <w:szCs w:val="24"/>
        </w:rPr>
        <w:t xml:space="preserve">, H. G., </w:t>
      </w:r>
      <w:proofErr w:type="spellStart"/>
      <w:r w:rsidRPr="00825B79">
        <w:rPr>
          <w:rFonts w:ascii="Arial" w:eastAsia="Arial" w:hAnsi="Arial" w:cs="Arial"/>
          <w:sz w:val="24"/>
          <w:szCs w:val="24"/>
        </w:rPr>
        <w:t>Caragay</w:t>
      </w:r>
      <w:proofErr w:type="spellEnd"/>
      <w:r w:rsidRPr="00825B79">
        <w:rPr>
          <w:rFonts w:ascii="Arial" w:eastAsia="Arial" w:hAnsi="Arial" w:cs="Arial"/>
          <w:sz w:val="24"/>
          <w:szCs w:val="24"/>
        </w:rPr>
        <w:t xml:space="preserve">, B. D. B., </w:t>
      </w:r>
      <w:proofErr w:type="spellStart"/>
      <w:r w:rsidRPr="00825B79">
        <w:rPr>
          <w:rFonts w:ascii="Arial" w:eastAsia="Arial" w:hAnsi="Arial" w:cs="Arial"/>
          <w:sz w:val="24"/>
          <w:szCs w:val="24"/>
        </w:rPr>
        <w:t>Corpuz</w:t>
      </w:r>
      <w:proofErr w:type="spellEnd"/>
      <w:r w:rsidRPr="00825B79">
        <w:rPr>
          <w:rFonts w:ascii="Arial" w:eastAsia="Arial" w:hAnsi="Arial" w:cs="Arial"/>
          <w:sz w:val="24"/>
          <w:szCs w:val="24"/>
        </w:rPr>
        <w:t xml:space="preserve">, C. A. A., Kho, M. V. S., Perez, A. C. N., &amp; </w:t>
      </w:r>
      <w:proofErr w:type="spellStart"/>
      <w:r w:rsidRPr="00825B79">
        <w:rPr>
          <w:rFonts w:ascii="Arial" w:eastAsia="Arial" w:hAnsi="Arial" w:cs="Arial"/>
          <w:sz w:val="24"/>
          <w:szCs w:val="24"/>
        </w:rPr>
        <w:t>Isip</w:t>
      </w:r>
      <w:proofErr w:type="spellEnd"/>
      <w:r w:rsidRPr="00825B79">
        <w:rPr>
          <w:rFonts w:ascii="Arial" w:eastAsia="Arial" w:hAnsi="Arial" w:cs="Arial"/>
          <w:sz w:val="24"/>
          <w:szCs w:val="24"/>
        </w:rPr>
        <w:t xml:space="preserve">-Tan, I. T. (2024). Exploring Filipino medical students’ attitudes and perceptions of artificial intelligence in medical education: A mixed-methods study. </w:t>
      </w:r>
      <w:proofErr w:type="spellStart"/>
      <w:r w:rsidRPr="00825B79">
        <w:rPr>
          <w:rFonts w:ascii="Arial" w:eastAsia="Arial" w:hAnsi="Arial" w:cs="Arial"/>
          <w:sz w:val="24"/>
          <w:szCs w:val="24"/>
        </w:rPr>
        <w:t>MedEdPublish</w:t>
      </w:r>
      <w:proofErr w:type="spellEnd"/>
      <w:r w:rsidRPr="00825B79">
        <w:rPr>
          <w:rFonts w:ascii="Arial" w:eastAsia="Arial" w:hAnsi="Arial" w:cs="Arial"/>
          <w:sz w:val="24"/>
          <w:szCs w:val="24"/>
        </w:rPr>
        <w:t>. https://doi.org/10.12688/mep.20590.2</w:t>
      </w:r>
    </w:p>
    <w:p w14:paraId="42183EC4" w14:textId="77777777" w:rsidR="00AA339B" w:rsidRPr="00825B79" w:rsidRDefault="00AA339B">
      <w:pPr>
        <w:ind w:left="720"/>
        <w:jc w:val="both"/>
        <w:rPr>
          <w:rFonts w:ascii="Arial" w:eastAsia="Arial" w:hAnsi="Arial" w:cs="Arial"/>
          <w:sz w:val="24"/>
          <w:szCs w:val="24"/>
        </w:rPr>
      </w:pPr>
    </w:p>
    <w:p w14:paraId="372CC51D" w14:textId="77777777" w:rsidR="00AA339B" w:rsidRPr="00825B79" w:rsidRDefault="00A5470C">
      <w:pPr>
        <w:ind w:left="720"/>
        <w:jc w:val="both"/>
        <w:rPr>
          <w:rFonts w:ascii="Arial" w:eastAsia="Arial" w:hAnsi="Arial" w:cs="Arial"/>
          <w:sz w:val="24"/>
          <w:szCs w:val="24"/>
        </w:rPr>
      </w:pPr>
      <w:r w:rsidRPr="00825B79">
        <w:rPr>
          <w:rFonts w:ascii="Arial" w:eastAsia="Arial" w:hAnsi="Arial" w:cs="Arial"/>
          <w:sz w:val="24"/>
          <w:szCs w:val="24"/>
          <w:highlight w:val="white"/>
        </w:rPr>
        <w:t xml:space="preserve">Gander, T., &amp; Shaw, B. (2024). AI in Education 2023: Understanding the impact on effective pedagogy, inclusive learning and equitable outcomes. </w:t>
      </w:r>
      <w:r w:rsidRPr="00825B79">
        <w:rPr>
          <w:rFonts w:ascii="Arial" w:eastAsia="Arial" w:hAnsi="Arial" w:cs="Arial"/>
          <w:i/>
          <w:iCs/>
          <w:sz w:val="24"/>
          <w:szCs w:val="24"/>
          <w:highlight w:val="white"/>
        </w:rPr>
        <w:t xml:space="preserve">He </w:t>
      </w:r>
      <w:proofErr w:type="spellStart"/>
      <w:r w:rsidRPr="00825B79">
        <w:rPr>
          <w:rFonts w:ascii="Arial" w:eastAsia="Arial" w:hAnsi="Arial" w:cs="Arial"/>
          <w:i/>
          <w:iCs/>
          <w:sz w:val="24"/>
          <w:szCs w:val="24"/>
          <w:highlight w:val="white"/>
        </w:rPr>
        <w:t>Rourou</w:t>
      </w:r>
      <w:proofErr w:type="spellEnd"/>
      <w:r w:rsidRPr="00825B79">
        <w:rPr>
          <w:rFonts w:ascii="Arial" w:eastAsia="Arial" w:hAnsi="Arial" w:cs="Arial"/>
          <w:sz w:val="24"/>
          <w:szCs w:val="24"/>
          <w:highlight w:val="white"/>
        </w:rPr>
        <w:t xml:space="preserve">, </w:t>
      </w:r>
      <w:r w:rsidRPr="00825B79">
        <w:rPr>
          <w:rFonts w:ascii="Arial" w:eastAsia="Arial" w:hAnsi="Arial" w:cs="Arial"/>
          <w:i/>
          <w:iCs/>
          <w:sz w:val="24"/>
          <w:szCs w:val="24"/>
          <w:highlight w:val="white"/>
        </w:rPr>
        <w:t>1</w:t>
      </w:r>
      <w:r w:rsidRPr="00825B79">
        <w:rPr>
          <w:rFonts w:ascii="Arial" w:eastAsia="Arial" w:hAnsi="Arial" w:cs="Arial"/>
          <w:sz w:val="24"/>
          <w:szCs w:val="24"/>
          <w:highlight w:val="white"/>
        </w:rPr>
        <w:t xml:space="preserve">(1), 15. </w:t>
      </w:r>
      <w:hyperlink r:id="rId36">
        <w:r w:rsidRPr="00825B79">
          <w:rPr>
            <w:rFonts w:ascii="Arial" w:eastAsia="Arial" w:hAnsi="Arial" w:cs="Arial"/>
            <w:sz w:val="24"/>
            <w:szCs w:val="24"/>
            <w:highlight w:val="white"/>
          </w:rPr>
          <w:t>https://doi.org/10.54474/herourou.v1i1.9137</w:t>
        </w:r>
      </w:hyperlink>
    </w:p>
    <w:p w14:paraId="4B92B031" w14:textId="77777777" w:rsidR="00AA339B" w:rsidRPr="00825B79" w:rsidRDefault="00AA339B">
      <w:pPr>
        <w:ind w:left="720"/>
        <w:jc w:val="both"/>
        <w:rPr>
          <w:rFonts w:ascii="Arial" w:eastAsia="Arial" w:hAnsi="Arial" w:cs="Arial"/>
          <w:sz w:val="24"/>
          <w:szCs w:val="24"/>
        </w:rPr>
      </w:pPr>
    </w:p>
    <w:p w14:paraId="557E2CA7" w14:textId="77777777" w:rsidR="00AA339B" w:rsidRPr="00825B79" w:rsidRDefault="00A5470C">
      <w:pPr>
        <w:ind w:left="720"/>
        <w:jc w:val="both"/>
        <w:rPr>
          <w:rFonts w:ascii="Arial" w:eastAsia="Arial" w:hAnsi="Arial" w:cs="Arial"/>
          <w:sz w:val="24"/>
          <w:szCs w:val="24"/>
        </w:rPr>
      </w:pPr>
      <w:proofErr w:type="spellStart"/>
      <w:r w:rsidRPr="00825B79">
        <w:rPr>
          <w:rFonts w:ascii="Arial" w:eastAsia="Arial" w:hAnsi="Arial" w:cs="Arial"/>
          <w:sz w:val="24"/>
          <w:szCs w:val="24"/>
        </w:rPr>
        <w:t>Gillissen</w:t>
      </w:r>
      <w:proofErr w:type="spellEnd"/>
      <w:r w:rsidRPr="00825B79">
        <w:rPr>
          <w:rFonts w:ascii="Arial" w:eastAsia="Arial" w:hAnsi="Arial" w:cs="Arial"/>
          <w:sz w:val="24"/>
          <w:szCs w:val="24"/>
        </w:rPr>
        <w:t xml:space="preserve">, A., </w:t>
      </w:r>
      <w:proofErr w:type="spellStart"/>
      <w:r w:rsidRPr="00825B79">
        <w:rPr>
          <w:rFonts w:ascii="Arial" w:eastAsia="Arial" w:hAnsi="Arial" w:cs="Arial"/>
          <w:sz w:val="24"/>
          <w:szCs w:val="24"/>
        </w:rPr>
        <w:t>Kochanek</w:t>
      </w:r>
      <w:proofErr w:type="spellEnd"/>
      <w:r w:rsidRPr="00825B79">
        <w:rPr>
          <w:rFonts w:ascii="Arial" w:eastAsia="Arial" w:hAnsi="Arial" w:cs="Arial"/>
          <w:sz w:val="24"/>
          <w:szCs w:val="24"/>
        </w:rPr>
        <w:t xml:space="preserve">, T., </w:t>
      </w:r>
      <w:proofErr w:type="spellStart"/>
      <w:r w:rsidRPr="00825B79">
        <w:rPr>
          <w:rFonts w:ascii="Arial" w:eastAsia="Arial" w:hAnsi="Arial" w:cs="Arial"/>
          <w:sz w:val="24"/>
          <w:szCs w:val="24"/>
        </w:rPr>
        <w:t>Zupanic</w:t>
      </w:r>
      <w:proofErr w:type="spellEnd"/>
      <w:r w:rsidRPr="00825B79">
        <w:rPr>
          <w:rFonts w:ascii="Arial" w:eastAsia="Arial" w:hAnsi="Arial" w:cs="Arial"/>
          <w:sz w:val="24"/>
          <w:szCs w:val="24"/>
        </w:rPr>
        <w:t xml:space="preserve">, M., &amp; Ehlers, J. (2022). Medical Students' Perceptions towards Digitization and Artificial Intelligence: A Mixed-Methods Study. Healthcare (Basel, Switzerland), 10(4), 723. </w:t>
      </w:r>
      <w:hyperlink r:id="rId37">
        <w:r w:rsidRPr="00825B79">
          <w:rPr>
            <w:rFonts w:ascii="Arial" w:eastAsia="Arial" w:hAnsi="Arial" w:cs="Arial"/>
            <w:sz w:val="24"/>
            <w:szCs w:val="24"/>
          </w:rPr>
          <w:t>https://doi.org/10.3390/healthcare10040723</w:t>
        </w:r>
      </w:hyperlink>
      <w:r w:rsidRPr="00825B79">
        <w:rPr>
          <w:rFonts w:ascii="Arial" w:eastAsia="Arial" w:hAnsi="Arial" w:cs="Arial"/>
          <w:sz w:val="24"/>
          <w:szCs w:val="24"/>
        </w:rPr>
        <w:t xml:space="preserve"> </w:t>
      </w:r>
    </w:p>
    <w:p w14:paraId="6483EF3D" w14:textId="77777777" w:rsidR="00AA339B" w:rsidRPr="00825B79" w:rsidRDefault="00AA339B">
      <w:pPr>
        <w:ind w:left="720"/>
        <w:jc w:val="both"/>
        <w:rPr>
          <w:rFonts w:ascii="Arial" w:eastAsia="Arial" w:hAnsi="Arial" w:cs="Arial"/>
          <w:sz w:val="24"/>
          <w:szCs w:val="24"/>
        </w:rPr>
      </w:pPr>
    </w:p>
    <w:p w14:paraId="347DD891" w14:textId="77777777" w:rsidR="00AA339B" w:rsidRPr="00825B79" w:rsidRDefault="00A5470C">
      <w:pPr>
        <w:spacing w:after="200"/>
        <w:ind w:left="720"/>
        <w:jc w:val="both"/>
        <w:rPr>
          <w:rFonts w:ascii="Arial" w:eastAsia="Arial" w:hAnsi="Arial" w:cs="Arial"/>
          <w:sz w:val="24"/>
          <w:szCs w:val="24"/>
        </w:rPr>
      </w:pPr>
      <w:proofErr w:type="spellStart"/>
      <w:r w:rsidRPr="00825B79">
        <w:rPr>
          <w:rFonts w:ascii="Arial" w:eastAsia="Arial" w:hAnsi="Arial" w:cs="Arial"/>
          <w:sz w:val="24"/>
          <w:szCs w:val="24"/>
        </w:rPr>
        <w:t>Gnambs</w:t>
      </w:r>
      <w:proofErr w:type="spellEnd"/>
      <w:r w:rsidRPr="00825B79">
        <w:rPr>
          <w:rFonts w:ascii="Arial" w:eastAsia="Arial" w:hAnsi="Arial" w:cs="Arial"/>
          <w:sz w:val="24"/>
          <w:szCs w:val="24"/>
        </w:rPr>
        <w:t xml:space="preserve">, T., Stein, J., Zinn, S., </w:t>
      </w:r>
      <w:proofErr w:type="spellStart"/>
      <w:r w:rsidRPr="00825B79">
        <w:rPr>
          <w:rFonts w:ascii="Arial" w:eastAsia="Arial" w:hAnsi="Arial" w:cs="Arial"/>
          <w:sz w:val="24"/>
          <w:szCs w:val="24"/>
        </w:rPr>
        <w:t>Griese</w:t>
      </w:r>
      <w:proofErr w:type="spellEnd"/>
      <w:r w:rsidRPr="00825B79">
        <w:rPr>
          <w:rFonts w:ascii="Arial" w:eastAsia="Arial" w:hAnsi="Arial" w:cs="Arial"/>
          <w:sz w:val="24"/>
          <w:szCs w:val="24"/>
        </w:rPr>
        <w:t xml:space="preserve">, F., &amp; Appel, M. (2025). Attitudes, Experiences, and Usage Intentions of Artificial Intelligence: A Population Study in Germany. </w:t>
      </w:r>
      <w:hyperlink r:id="rId38">
        <w:r w:rsidRPr="00825B79">
          <w:rPr>
            <w:rFonts w:ascii="Arial" w:eastAsia="Arial" w:hAnsi="Arial" w:cs="Arial"/>
            <w:sz w:val="24"/>
            <w:szCs w:val="24"/>
          </w:rPr>
          <w:t>https://doi.org/10.31234/osf.io/6u49f</w:t>
        </w:r>
      </w:hyperlink>
      <w:r w:rsidRPr="00825B79">
        <w:rPr>
          <w:rFonts w:ascii="Arial" w:eastAsia="Arial" w:hAnsi="Arial" w:cs="Arial"/>
          <w:sz w:val="24"/>
          <w:szCs w:val="24"/>
        </w:rPr>
        <w:tab/>
      </w:r>
    </w:p>
    <w:p w14:paraId="5AEA119C" w14:textId="77777777" w:rsidR="00AA339B" w:rsidRPr="00825B79" w:rsidRDefault="00A5470C">
      <w:pPr>
        <w:spacing w:after="200"/>
        <w:ind w:left="720"/>
        <w:jc w:val="both"/>
        <w:rPr>
          <w:rFonts w:ascii="Arial" w:eastAsia="Arial" w:hAnsi="Arial" w:cs="Arial"/>
          <w:sz w:val="24"/>
          <w:szCs w:val="24"/>
        </w:rPr>
      </w:pPr>
      <w:r w:rsidRPr="00825B79">
        <w:rPr>
          <w:rFonts w:ascii="Arial" w:eastAsia="Arial" w:hAnsi="Arial" w:cs="Arial"/>
          <w:sz w:val="24"/>
          <w:szCs w:val="24"/>
        </w:rPr>
        <w:t xml:space="preserve">Good, C. V., &amp; </w:t>
      </w:r>
      <w:proofErr w:type="spellStart"/>
      <w:r w:rsidRPr="00825B79">
        <w:rPr>
          <w:rFonts w:ascii="Arial" w:eastAsia="Arial" w:hAnsi="Arial" w:cs="Arial"/>
          <w:sz w:val="24"/>
          <w:szCs w:val="24"/>
        </w:rPr>
        <w:t>Scates</w:t>
      </w:r>
      <w:proofErr w:type="spellEnd"/>
      <w:r w:rsidRPr="00825B79">
        <w:rPr>
          <w:rFonts w:ascii="Arial" w:eastAsia="Arial" w:hAnsi="Arial" w:cs="Arial"/>
          <w:sz w:val="24"/>
          <w:szCs w:val="24"/>
        </w:rPr>
        <w:t>, D. E. (1972). In L. Paler-</w:t>
      </w:r>
      <w:proofErr w:type="spellStart"/>
      <w:r w:rsidRPr="00825B79">
        <w:rPr>
          <w:rFonts w:ascii="Arial" w:eastAsia="Arial" w:hAnsi="Arial" w:cs="Arial"/>
          <w:sz w:val="24"/>
          <w:szCs w:val="24"/>
        </w:rPr>
        <w:t>Calmorin</w:t>
      </w:r>
      <w:proofErr w:type="spellEnd"/>
      <w:r w:rsidRPr="00825B79">
        <w:rPr>
          <w:rFonts w:ascii="Arial" w:eastAsia="Arial" w:hAnsi="Arial" w:cs="Arial"/>
          <w:sz w:val="24"/>
          <w:szCs w:val="24"/>
        </w:rPr>
        <w:t xml:space="preserve"> &amp; M. A. </w:t>
      </w:r>
      <w:proofErr w:type="spellStart"/>
      <w:r w:rsidRPr="00825B79">
        <w:rPr>
          <w:rFonts w:ascii="Arial" w:eastAsia="Arial" w:hAnsi="Arial" w:cs="Arial"/>
          <w:sz w:val="24"/>
          <w:szCs w:val="24"/>
        </w:rPr>
        <w:t>Calmorin</w:t>
      </w:r>
      <w:proofErr w:type="spellEnd"/>
      <w:r w:rsidRPr="00825B79">
        <w:rPr>
          <w:rFonts w:ascii="Arial" w:eastAsia="Arial" w:hAnsi="Arial" w:cs="Arial"/>
          <w:sz w:val="24"/>
          <w:szCs w:val="24"/>
        </w:rPr>
        <w:t xml:space="preserve"> (Eds.), Statistics in education and the sciences (1997).: Science and Education Publishing </w:t>
      </w:r>
      <w:hyperlink r:id="rId39">
        <w:r w:rsidRPr="00825B79">
          <w:rPr>
            <w:rFonts w:ascii="Arial" w:eastAsia="Arial" w:hAnsi="Arial" w:cs="Arial"/>
            <w:sz w:val="24"/>
            <w:szCs w:val="24"/>
          </w:rPr>
          <w:t>https://share.google/FgIZRV8pQJ1oSKiaX</w:t>
        </w:r>
      </w:hyperlink>
    </w:p>
    <w:p w14:paraId="60B26CD4" w14:textId="77777777" w:rsidR="00AA339B" w:rsidRPr="00825B79" w:rsidRDefault="00A5470C">
      <w:pPr>
        <w:spacing w:after="200"/>
        <w:ind w:left="720"/>
        <w:jc w:val="both"/>
        <w:rPr>
          <w:rFonts w:ascii="Arial" w:eastAsia="Arial" w:hAnsi="Arial" w:cs="Arial"/>
          <w:sz w:val="24"/>
          <w:szCs w:val="24"/>
        </w:rPr>
      </w:pPr>
      <w:r w:rsidRPr="00825B79">
        <w:rPr>
          <w:rFonts w:ascii="Arial" w:eastAsia="Arial" w:hAnsi="Arial" w:cs="Arial"/>
          <w:sz w:val="24"/>
          <w:szCs w:val="24"/>
        </w:rPr>
        <w:t xml:space="preserve">Gong, B., Nugent, J. P., Guest, W., Parker, W., Chang, P. J., </w:t>
      </w:r>
      <w:proofErr w:type="spellStart"/>
      <w:r w:rsidRPr="00825B79">
        <w:rPr>
          <w:rFonts w:ascii="Arial" w:eastAsia="Arial" w:hAnsi="Arial" w:cs="Arial"/>
          <w:sz w:val="24"/>
          <w:szCs w:val="24"/>
        </w:rPr>
        <w:t>Khosa</w:t>
      </w:r>
      <w:proofErr w:type="spellEnd"/>
      <w:r w:rsidRPr="00825B79">
        <w:rPr>
          <w:rFonts w:ascii="Arial" w:eastAsia="Arial" w:hAnsi="Arial" w:cs="Arial"/>
          <w:sz w:val="24"/>
          <w:szCs w:val="24"/>
        </w:rPr>
        <w:t xml:space="preserve">, F., &amp; </w:t>
      </w:r>
      <w:proofErr w:type="spellStart"/>
      <w:r w:rsidRPr="00825B79">
        <w:rPr>
          <w:rFonts w:ascii="Arial" w:eastAsia="Arial" w:hAnsi="Arial" w:cs="Arial"/>
          <w:sz w:val="24"/>
          <w:szCs w:val="24"/>
        </w:rPr>
        <w:t>Nicolaou</w:t>
      </w:r>
      <w:proofErr w:type="spellEnd"/>
      <w:r w:rsidRPr="00825B79">
        <w:rPr>
          <w:rFonts w:ascii="Arial" w:eastAsia="Arial" w:hAnsi="Arial" w:cs="Arial"/>
          <w:sz w:val="24"/>
          <w:szCs w:val="24"/>
        </w:rPr>
        <w:t xml:space="preserve">, S. (2019). Influence of Artificial Intelligence on Canadian Medical Students' Preference for Radiology Specialty: </w:t>
      </w:r>
      <w:proofErr w:type="spellStart"/>
      <w:r w:rsidRPr="00825B79">
        <w:rPr>
          <w:rFonts w:ascii="Arial" w:eastAsia="Arial" w:hAnsi="Arial" w:cs="Arial"/>
          <w:sz w:val="24"/>
          <w:szCs w:val="24"/>
        </w:rPr>
        <w:t>ANational</w:t>
      </w:r>
      <w:proofErr w:type="spellEnd"/>
      <w:r w:rsidRPr="00825B79">
        <w:rPr>
          <w:rFonts w:ascii="Arial" w:eastAsia="Arial" w:hAnsi="Arial" w:cs="Arial"/>
          <w:sz w:val="24"/>
          <w:szCs w:val="24"/>
        </w:rPr>
        <w:t xml:space="preserve"> Survey Study. Academic radiology, 26(4), 566–577. https://doi.org/10.1016/j.acra.2018.10.007</w:t>
      </w:r>
    </w:p>
    <w:p w14:paraId="3805F515" w14:textId="77777777" w:rsidR="00AA339B" w:rsidRPr="00825B79" w:rsidRDefault="00A5470C">
      <w:pPr>
        <w:ind w:left="720"/>
        <w:jc w:val="both"/>
        <w:rPr>
          <w:rFonts w:ascii="Arial" w:eastAsia="Arial" w:hAnsi="Arial" w:cs="Arial"/>
          <w:sz w:val="24"/>
          <w:szCs w:val="24"/>
          <w:highlight w:val="white"/>
        </w:rPr>
      </w:pPr>
      <w:r w:rsidRPr="00825B79">
        <w:rPr>
          <w:rFonts w:ascii="Arial" w:eastAsia="Arial" w:hAnsi="Arial" w:cs="Arial"/>
          <w:sz w:val="24"/>
          <w:szCs w:val="24"/>
          <w:highlight w:val="white"/>
        </w:rPr>
        <w:t xml:space="preserve">Hadley, T. D., Pettit, R. W., Malik, T., </w:t>
      </w:r>
      <w:proofErr w:type="spellStart"/>
      <w:r w:rsidRPr="00825B79">
        <w:rPr>
          <w:rFonts w:ascii="Arial" w:eastAsia="Arial" w:hAnsi="Arial" w:cs="Arial"/>
          <w:sz w:val="24"/>
          <w:szCs w:val="24"/>
          <w:highlight w:val="white"/>
        </w:rPr>
        <w:t>Khoei</w:t>
      </w:r>
      <w:proofErr w:type="spellEnd"/>
      <w:r w:rsidRPr="00825B79">
        <w:rPr>
          <w:rFonts w:ascii="Arial" w:eastAsia="Arial" w:hAnsi="Arial" w:cs="Arial"/>
          <w:sz w:val="24"/>
          <w:szCs w:val="24"/>
          <w:highlight w:val="white"/>
        </w:rPr>
        <w:t xml:space="preserve">, A. A., &amp; </w:t>
      </w:r>
      <w:proofErr w:type="spellStart"/>
      <w:r w:rsidRPr="00825B79">
        <w:rPr>
          <w:rFonts w:ascii="Arial" w:eastAsia="Arial" w:hAnsi="Arial" w:cs="Arial"/>
          <w:sz w:val="24"/>
          <w:szCs w:val="24"/>
          <w:highlight w:val="white"/>
        </w:rPr>
        <w:t>Salihu</w:t>
      </w:r>
      <w:proofErr w:type="spellEnd"/>
      <w:r w:rsidRPr="00825B79">
        <w:rPr>
          <w:rFonts w:ascii="Arial" w:eastAsia="Arial" w:hAnsi="Arial" w:cs="Arial"/>
          <w:sz w:val="24"/>
          <w:szCs w:val="24"/>
          <w:highlight w:val="white"/>
        </w:rPr>
        <w:t xml:space="preserve">, H. M. (2020). Artificial Intelligence in Global Health -A Framework and Strategy for Adoption and Sustainability. </w:t>
      </w:r>
      <w:r w:rsidRPr="00825B79">
        <w:rPr>
          <w:rFonts w:ascii="Arial" w:eastAsia="Arial" w:hAnsi="Arial" w:cs="Arial"/>
          <w:i/>
          <w:iCs/>
          <w:sz w:val="24"/>
          <w:szCs w:val="24"/>
          <w:highlight w:val="white"/>
        </w:rPr>
        <w:t>International journal of MCH and AIDS</w:t>
      </w:r>
      <w:r w:rsidRPr="00825B79">
        <w:rPr>
          <w:rFonts w:ascii="Arial" w:eastAsia="Arial" w:hAnsi="Arial" w:cs="Arial"/>
          <w:sz w:val="24"/>
          <w:szCs w:val="24"/>
          <w:highlight w:val="white"/>
        </w:rPr>
        <w:t xml:space="preserve">, </w:t>
      </w:r>
      <w:r w:rsidRPr="00825B79">
        <w:rPr>
          <w:rFonts w:ascii="Arial" w:eastAsia="Arial" w:hAnsi="Arial" w:cs="Arial"/>
          <w:i/>
          <w:iCs/>
          <w:sz w:val="24"/>
          <w:szCs w:val="24"/>
          <w:highlight w:val="white"/>
        </w:rPr>
        <w:t>9</w:t>
      </w:r>
      <w:r w:rsidRPr="00825B79">
        <w:rPr>
          <w:rFonts w:ascii="Arial" w:eastAsia="Arial" w:hAnsi="Arial" w:cs="Arial"/>
          <w:sz w:val="24"/>
          <w:szCs w:val="24"/>
          <w:highlight w:val="white"/>
        </w:rPr>
        <w:t xml:space="preserve">(1), 121–127. </w:t>
      </w:r>
      <w:hyperlink r:id="rId40">
        <w:r w:rsidRPr="00825B79">
          <w:rPr>
            <w:rFonts w:ascii="Arial" w:eastAsia="Arial" w:hAnsi="Arial" w:cs="Arial"/>
            <w:sz w:val="24"/>
            <w:szCs w:val="24"/>
            <w:highlight w:val="white"/>
          </w:rPr>
          <w:t>https://doi.org/10.21106/ijma.296</w:t>
        </w:r>
      </w:hyperlink>
    </w:p>
    <w:p w14:paraId="5797E7F7" w14:textId="77777777" w:rsidR="00AA339B" w:rsidRPr="00825B79" w:rsidRDefault="00AA339B">
      <w:pPr>
        <w:ind w:left="720"/>
        <w:jc w:val="both"/>
        <w:rPr>
          <w:rFonts w:ascii="Arial" w:eastAsia="Arial" w:hAnsi="Arial" w:cs="Arial"/>
          <w:sz w:val="24"/>
          <w:szCs w:val="24"/>
          <w:highlight w:val="white"/>
        </w:rPr>
      </w:pPr>
    </w:p>
    <w:p w14:paraId="79AAD78D" w14:textId="77777777" w:rsidR="00AA339B" w:rsidRPr="00825B79" w:rsidRDefault="00A5470C">
      <w:pPr>
        <w:ind w:left="720"/>
        <w:jc w:val="both"/>
        <w:rPr>
          <w:rFonts w:ascii="Arial" w:eastAsia="Arial" w:hAnsi="Arial" w:cs="Arial"/>
          <w:sz w:val="24"/>
          <w:szCs w:val="24"/>
          <w:highlight w:val="white"/>
        </w:rPr>
      </w:pPr>
      <w:proofErr w:type="spellStart"/>
      <w:r w:rsidRPr="00825B79">
        <w:rPr>
          <w:rFonts w:ascii="Arial" w:eastAsia="Arial" w:hAnsi="Arial" w:cs="Arial"/>
          <w:sz w:val="24"/>
          <w:szCs w:val="24"/>
          <w:highlight w:val="white"/>
        </w:rPr>
        <w:t>Haenlein</w:t>
      </w:r>
      <w:proofErr w:type="spellEnd"/>
      <w:r w:rsidRPr="00825B79">
        <w:rPr>
          <w:rFonts w:ascii="Arial" w:eastAsia="Arial" w:hAnsi="Arial" w:cs="Arial"/>
          <w:sz w:val="24"/>
          <w:szCs w:val="24"/>
          <w:highlight w:val="white"/>
        </w:rPr>
        <w:t>, M., &amp; Kaplan, A. (2019). A brief history of artificial intelligence: On the past, present, and future of artificial intelligence. California Management Review, 61(4), 5–14.</w:t>
      </w:r>
    </w:p>
    <w:p w14:paraId="2A1C40D9" w14:textId="77777777" w:rsidR="00AA339B" w:rsidRPr="00825B79" w:rsidRDefault="00AA339B">
      <w:pPr>
        <w:ind w:left="720"/>
        <w:jc w:val="both"/>
        <w:rPr>
          <w:rFonts w:ascii="Arial" w:eastAsia="Arial" w:hAnsi="Arial" w:cs="Arial"/>
          <w:sz w:val="24"/>
          <w:szCs w:val="24"/>
          <w:highlight w:val="white"/>
        </w:rPr>
      </w:pPr>
    </w:p>
    <w:p w14:paraId="18F08BA4" w14:textId="77777777" w:rsidR="00AA339B" w:rsidRPr="00825B79" w:rsidRDefault="00A5470C">
      <w:pPr>
        <w:spacing w:after="200"/>
        <w:ind w:left="720"/>
        <w:jc w:val="both"/>
        <w:rPr>
          <w:rFonts w:ascii="Arial" w:eastAsia="Arial" w:hAnsi="Arial" w:cs="Arial"/>
          <w:sz w:val="24"/>
          <w:szCs w:val="24"/>
        </w:rPr>
      </w:pPr>
      <w:proofErr w:type="spellStart"/>
      <w:r w:rsidRPr="00825B79">
        <w:rPr>
          <w:rFonts w:ascii="Arial" w:eastAsia="Arial" w:hAnsi="Arial" w:cs="Arial"/>
          <w:sz w:val="24"/>
          <w:szCs w:val="24"/>
        </w:rPr>
        <w:t>Hakami</w:t>
      </w:r>
      <w:proofErr w:type="spellEnd"/>
      <w:r w:rsidRPr="00825B79">
        <w:rPr>
          <w:rFonts w:ascii="Arial" w:eastAsia="Arial" w:hAnsi="Arial" w:cs="Arial"/>
          <w:sz w:val="24"/>
          <w:szCs w:val="24"/>
        </w:rPr>
        <w:t xml:space="preserve">, K. M., </w:t>
      </w:r>
      <w:proofErr w:type="spellStart"/>
      <w:r w:rsidRPr="00825B79">
        <w:rPr>
          <w:rFonts w:ascii="Arial" w:eastAsia="Arial" w:hAnsi="Arial" w:cs="Arial"/>
          <w:sz w:val="24"/>
          <w:szCs w:val="24"/>
        </w:rPr>
        <w:t>Alameer</w:t>
      </w:r>
      <w:proofErr w:type="spellEnd"/>
      <w:r w:rsidRPr="00825B79">
        <w:rPr>
          <w:rFonts w:ascii="Arial" w:eastAsia="Arial" w:hAnsi="Arial" w:cs="Arial"/>
          <w:sz w:val="24"/>
          <w:szCs w:val="24"/>
        </w:rPr>
        <w:t xml:space="preserve">, M., </w:t>
      </w:r>
      <w:proofErr w:type="spellStart"/>
      <w:r w:rsidRPr="00825B79">
        <w:rPr>
          <w:rFonts w:ascii="Arial" w:eastAsia="Arial" w:hAnsi="Arial" w:cs="Arial"/>
          <w:sz w:val="24"/>
          <w:szCs w:val="24"/>
        </w:rPr>
        <w:t>Jaawna</w:t>
      </w:r>
      <w:proofErr w:type="spellEnd"/>
      <w:r w:rsidRPr="00825B79">
        <w:rPr>
          <w:rFonts w:ascii="Arial" w:eastAsia="Arial" w:hAnsi="Arial" w:cs="Arial"/>
          <w:sz w:val="24"/>
          <w:szCs w:val="24"/>
        </w:rPr>
        <w:t xml:space="preserve">, E., </w:t>
      </w:r>
      <w:proofErr w:type="spellStart"/>
      <w:r w:rsidRPr="00825B79">
        <w:rPr>
          <w:rFonts w:ascii="Arial" w:eastAsia="Arial" w:hAnsi="Arial" w:cs="Arial"/>
          <w:sz w:val="24"/>
          <w:szCs w:val="24"/>
        </w:rPr>
        <w:t>Sudi</w:t>
      </w:r>
      <w:proofErr w:type="spellEnd"/>
      <w:r w:rsidRPr="00825B79">
        <w:rPr>
          <w:rFonts w:ascii="Arial" w:eastAsia="Arial" w:hAnsi="Arial" w:cs="Arial"/>
          <w:sz w:val="24"/>
          <w:szCs w:val="24"/>
        </w:rPr>
        <w:t xml:space="preserve">, A., </w:t>
      </w:r>
      <w:proofErr w:type="spellStart"/>
      <w:r w:rsidRPr="00825B79">
        <w:rPr>
          <w:rFonts w:ascii="Arial" w:eastAsia="Arial" w:hAnsi="Arial" w:cs="Arial"/>
          <w:sz w:val="24"/>
          <w:szCs w:val="24"/>
        </w:rPr>
        <w:t>Bahkali</w:t>
      </w:r>
      <w:proofErr w:type="spellEnd"/>
      <w:r w:rsidRPr="00825B79">
        <w:rPr>
          <w:rFonts w:ascii="Arial" w:eastAsia="Arial" w:hAnsi="Arial" w:cs="Arial"/>
          <w:sz w:val="24"/>
          <w:szCs w:val="24"/>
        </w:rPr>
        <w:t xml:space="preserve">, B., Mohammed, A., </w:t>
      </w:r>
      <w:proofErr w:type="spellStart"/>
      <w:r w:rsidRPr="00825B79">
        <w:rPr>
          <w:rFonts w:ascii="Arial" w:eastAsia="Arial" w:hAnsi="Arial" w:cs="Arial"/>
          <w:sz w:val="24"/>
          <w:szCs w:val="24"/>
        </w:rPr>
        <w:t>Hakami</w:t>
      </w:r>
      <w:proofErr w:type="spellEnd"/>
      <w:r w:rsidRPr="00825B79">
        <w:rPr>
          <w:rFonts w:ascii="Arial" w:eastAsia="Arial" w:hAnsi="Arial" w:cs="Arial"/>
          <w:sz w:val="24"/>
          <w:szCs w:val="24"/>
        </w:rPr>
        <w:t xml:space="preserve">, A., Mahfouz, M. S., </w:t>
      </w:r>
      <w:proofErr w:type="spellStart"/>
      <w:r w:rsidRPr="00825B79">
        <w:rPr>
          <w:rFonts w:ascii="Arial" w:eastAsia="Arial" w:hAnsi="Arial" w:cs="Arial"/>
          <w:sz w:val="24"/>
          <w:szCs w:val="24"/>
        </w:rPr>
        <w:t>Alhazmi</w:t>
      </w:r>
      <w:proofErr w:type="spellEnd"/>
      <w:r w:rsidRPr="00825B79">
        <w:rPr>
          <w:rFonts w:ascii="Arial" w:eastAsia="Arial" w:hAnsi="Arial" w:cs="Arial"/>
          <w:sz w:val="24"/>
          <w:szCs w:val="24"/>
        </w:rPr>
        <w:t xml:space="preserve">, A. H., &amp; </w:t>
      </w:r>
      <w:proofErr w:type="spellStart"/>
      <w:r w:rsidRPr="00825B79">
        <w:rPr>
          <w:rFonts w:ascii="Arial" w:eastAsia="Arial" w:hAnsi="Arial" w:cs="Arial"/>
          <w:sz w:val="24"/>
          <w:szCs w:val="24"/>
        </w:rPr>
        <w:t>Dhayihi</w:t>
      </w:r>
      <w:proofErr w:type="spellEnd"/>
      <w:r w:rsidRPr="00825B79">
        <w:rPr>
          <w:rFonts w:ascii="Arial" w:eastAsia="Arial" w:hAnsi="Arial" w:cs="Arial"/>
          <w:sz w:val="24"/>
          <w:szCs w:val="24"/>
        </w:rPr>
        <w:t xml:space="preserve">, T. M. (2023). The Impact of Artificial Intelligence on the Preference of Radiology as a Future Specialty Among Medical Students at </w:t>
      </w:r>
      <w:proofErr w:type="spellStart"/>
      <w:r w:rsidRPr="00825B79">
        <w:rPr>
          <w:rFonts w:ascii="Arial" w:eastAsia="Arial" w:hAnsi="Arial" w:cs="Arial"/>
          <w:sz w:val="24"/>
          <w:szCs w:val="24"/>
        </w:rPr>
        <w:t>Jazan</w:t>
      </w:r>
      <w:proofErr w:type="spellEnd"/>
      <w:r w:rsidRPr="00825B79">
        <w:rPr>
          <w:rFonts w:ascii="Arial" w:eastAsia="Arial" w:hAnsi="Arial" w:cs="Arial"/>
          <w:sz w:val="24"/>
          <w:szCs w:val="24"/>
        </w:rPr>
        <w:t xml:space="preserve"> University, Saudi Arabia: A Cross-Sectional Study. </w:t>
      </w:r>
      <w:proofErr w:type="spellStart"/>
      <w:r w:rsidRPr="00825B79">
        <w:rPr>
          <w:rFonts w:ascii="Arial" w:eastAsia="Arial" w:hAnsi="Arial" w:cs="Arial"/>
          <w:sz w:val="24"/>
          <w:szCs w:val="24"/>
        </w:rPr>
        <w:t>Cureus</w:t>
      </w:r>
      <w:proofErr w:type="spellEnd"/>
      <w:r w:rsidRPr="00825B79">
        <w:rPr>
          <w:rFonts w:ascii="Arial" w:eastAsia="Arial" w:hAnsi="Arial" w:cs="Arial"/>
          <w:sz w:val="24"/>
          <w:szCs w:val="24"/>
        </w:rPr>
        <w:t xml:space="preserve">, 15(7), e41840. </w:t>
      </w:r>
      <w:hyperlink r:id="rId41">
        <w:r w:rsidRPr="00825B79">
          <w:rPr>
            <w:rFonts w:ascii="Arial" w:eastAsia="Arial" w:hAnsi="Arial" w:cs="Arial"/>
            <w:sz w:val="24"/>
            <w:szCs w:val="24"/>
          </w:rPr>
          <w:t>https://doi.org/10.7759/cureus.41840</w:t>
        </w:r>
      </w:hyperlink>
    </w:p>
    <w:p w14:paraId="5F29DF01" w14:textId="77777777" w:rsidR="00AA339B" w:rsidRPr="00825B79" w:rsidRDefault="00A5470C">
      <w:pPr>
        <w:spacing w:after="200"/>
        <w:ind w:left="720"/>
        <w:jc w:val="both"/>
        <w:rPr>
          <w:rFonts w:ascii="Arial" w:eastAsia="Arial" w:hAnsi="Arial" w:cs="Arial"/>
          <w:sz w:val="24"/>
          <w:szCs w:val="24"/>
        </w:rPr>
      </w:pPr>
      <w:r w:rsidRPr="00825B79">
        <w:rPr>
          <w:rFonts w:ascii="Arial" w:eastAsia="Arial" w:hAnsi="Arial" w:cs="Arial"/>
          <w:sz w:val="24"/>
          <w:szCs w:val="24"/>
        </w:rPr>
        <w:t>Holmes, W., Bialik, M., &amp; Fadel, C. (2019). Artificial intelligence in education: Promises and implications for teaching and learning. Center for Curriculum Redesign. ISBN-13: 978-1-794-29370-0.  Ihttp://hdl.handle.net/20.500.12424/4276068</w:t>
      </w:r>
    </w:p>
    <w:p w14:paraId="645D0DB1" w14:textId="77777777" w:rsidR="00AA339B" w:rsidRPr="00825B79" w:rsidRDefault="00A5470C">
      <w:pPr>
        <w:spacing w:after="200"/>
        <w:ind w:left="720"/>
        <w:jc w:val="both"/>
        <w:rPr>
          <w:rFonts w:ascii="Arial" w:eastAsia="Arial" w:hAnsi="Arial" w:cs="Arial"/>
          <w:sz w:val="24"/>
          <w:szCs w:val="24"/>
        </w:rPr>
      </w:pPr>
      <w:r w:rsidRPr="00825B79">
        <w:rPr>
          <w:rFonts w:ascii="Arial" w:eastAsia="Arial" w:hAnsi="Arial" w:cs="Arial"/>
          <w:sz w:val="24"/>
          <w:szCs w:val="24"/>
        </w:rPr>
        <w:lastRenderedPageBreak/>
        <w:t xml:space="preserve">Hwang, G. J., </w:t>
      </w:r>
      <w:proofErr w:type="spellStart"/>
      <w:r w:rsidRPr="00825B79">
        <w:rPr>
          <w:rFonts w:ascii="Arial" w:eastAsia="Arial" w:hAnsi="Arial" w:cs="Arial"/>
          <w:sz w:val="24"/>
          <w:szCs w:val="24"/>
        </w:rPr>
        <w:t>Xie</w:t>
      </w:r>
      <w:proofErr w:type="spellEnd"/>
      <w:r w:rsidRPr="00825B79">
        <w:rPr>
          <w:rFonts w:ascii="Arial" w:eastAsia="Arial" w:hAnsi="Arial" w:cs="Arial"/>
          <w:sz w:val="24"/>
          <w:szCs w:val="24"/>
        </w:rPr>
        <w:t xml:space="preserve">, H., Wah, B. W., &amp; </w:t>
      </w:r>
      <w:proofErr w:type="spellStart"/>
      <w:r w:rsidRPr="00825B79">
        <w:rPr>
          <w:rFonts w:ascii="Arial" w:eastAsia="Arial" w:hAnsi="Arial" w:cs="Arial"/>
          <w:sz w:val="24"/>
          <w:szCs w:val="24"/>
        </w:rPr>
        <w:t>Gasevic</w:t>
      </w:r>
      <w:proofErr w:type="spellEnd"/>
      <w:r w:rsidRPr="00825B79">
        <w:rPr>
          <w:rFonts w:ascii="Arial" w:eastAsia="Arial" w:hAnsi="Arial" w:cs="Arial"/>
          <w:sz w:val="24"/>
          <w:szCs w:val="24"/>
        </w:rPr>
        <w:t xml:space="preserve">, D. (2020). Vision, challenges, roles, and research issues of artificial intelligence in education. Computers &amp; Education: Artificial Intelligence, 1, 100001. </w:t>
      </w:r>
    </w:p>
    <w:p w14:paraId="60E32175" w14:textId="77777777" w:rsidR="00AA339B" w:rsidRPr="00825B79" w:rsidRDefault="00A5470C">
      <w:pPr>
        <w:spacing w:after="200"/>
        <w:ind w:left="720"/>
        <w:jc w:val="both"/>
        <w:rPr>
          <w:rFonts w:ascii="Arial" w:eastAsia="Arial" w:hAnsi="Arial" w:cs="Arial"/>
          <w:sz w:val="24"/>
          <w:szCs w:val="24"/>
        </w:rPr>
      </w:pPr>
      <w:r w:rsidRPr="00825B79">
        <w:rPr>
          <w:rFonts w:ascii="Arial" w:eastAsia="Arial" w:hAnsi="Arial" w:cs="Arial"/>
          <w:sz w:val="24"/>
          <w:szCs w:val="24"/>
        </w:rPr>
        <w:t xml:space="preserve">IGI Global. (n.d.). Academic performance. In IGI Global dictionary. </w:t>
      </w:r>
      <w:hyperlink r:id="rId42">
        <w:r w:rsidRPr="00825B79">
          <w:rPr>
            <w:rFonts w:ascii="Arial" w:eastAsia="Arial" w:hAnsi="Arial" w:cs="Arial"/>
            <w:sz w:val="24"/>
            <w:szCs w:val="24"/>
          </w:rPr>
          <w:t>https://www.igi-global.com/dictionary/academic-performance/42383</w:t>
        </w:r>
      </w:hyperlink>
    </w:p>
    <w:p w14:paraId="04875D66" w14:textId="77777777" w:rsidR="00AA339B" w:rsidRPr="00825B79" w:rsidRDefault="00A5470C">
      <w:pPr>
        <w:spacing w:after="200"/>
        <w:ind w:left="720"/>
        <w:jc w:val="both"/>
        <w:rPr>
          <w:rFonts w:ascii="Arial" w:eastAsia="Arial" w:hAnsi="Arial" w:cs="Arial"/>
          <w:sz w:val="24"/>
          <w:szCs w:val="24"/>
        </w:rPr>
      </w:pPr>
      <w:proofErr w:type="spellStart"/>
      <w:r w:rsidRPr="00825B79">
        <w:rPr>
          <w:rFonts w:ascii="Arial" w:eastAsia="Arial" w:hAnsi="Arial" w:cs="Arial"/>
          <w:sz w:val="24"/>
          <w:szCs w:val="24"/>
        </w:rPr>
        <w:t>Katsantonis</w:t>
      </w:r>
      <w:proofErr w:type="spellEnd"/>
      <w:r w:rsidRPr="00825B79">
        <w:rPr>
          <w:rFonts w:ascii="Arial" w:eastAsia="Arial" w:hAnsi="Arial" w:cs="Arial"/>
          <w:sz w:val="24"/>
          <w:szCs w:val="24"/>
        </w:rPr>
        <w:t xml:space="preserve">, A., &amp; </w:t>
      </w:r>
      <w:proofErr w:type="spellStart"/>
      <w:r w:rsidRPr="00825B79">
        <w:rPr>
          <w:rFonts w:ascii="Arial" w:eastAsia="Arial" w:hAnsi="Arial" w:cs="Arial"/>
          <w:sz w:val="24"/>
          <w:szCs w:val="24"/>
        </w:rPr>
        <w:t>Katsantonis</w:t>
      </w:r>
      <w:proofErr w:type="spellEnd"/>
      <w:r w:rsidRPr="00825B79">
        <w:rPr>
          <w:rFonts w:ascii="Arial" w:eastAsia="Arial" w:hAnsi="Arial" w:cs="Arial"/>
          <w:sz w:val="24"/>
          <w:szCs w:val="24"/>
        </w:rPr>
        <w:t xml:space="preserve">, I. G. (2024). University students’ attitudes toward artificial intelligence: An exploratory study of the cognitive, emotional, and </w:t>
      </w:r>
      <w:proofErr w:type="spellStart"/>
      <w:r w:rsidRPr="00825B79">
        <w:rPr>
          <w:rFonts w:ascii="Arial" w:eastAsia="Arial" w:hAnsi="Arial" w:cs="Arial"/>
          <w:sz w:val="24"/>
          <w:szCs w:val="24"/>
        </w:rPr>
        <w:t>behavioural</w:t>
      </w:r>
      <w:proofErr w:type="spellEnd"/>
      <w:r w:rsidRPr="00825B79">
        <w:rPr>
          <w:rFonts w:ascii="Arial" w:eastAsia="Arial" w:hAnsi="Arial" w:cs="Arial"/>
          <w:sz w:val="24"/>
          <w:szCs w:val="24"/>
        </w:rPr>
        <w:t xml:space="preserve"> dimensions of AI attitudes. Education Sciences, 14(9), 988. </w:t>
      </w:r>
      <w:hyperlink r:id="rId43">
        <w:r w:rsidRPr="00825B79">
          <w:rPr>
            <w:rFonts w:ascii="Arial" w:eastAsia="Arial" w:hAnsi="Arial" w:cs="Arial"/>
            <w:sz w:val="24"/>
            <w:szCs w:val="24"/>
          </w:rPr>
          <w:t>https://www.mdpi.com/2227-7102/14/9/988</w:t>
        </w:r>
      </w:hyperlink>
      <w:r w:rsidRPr="00825B79">
        <w:rPr>
          <w:rFonts w:ascii="Arial" w:eastAsia="Arial" w:hAnsi="Arial" w:cs="Arial"/>
          <w:sz w:val="24"/>
          <w:szCs w:val="24"/>
        </w:rPr>
        <w:t xml:space="preserve"> </w:t>
      </w:r>
    </w:p>
    <w:p w14:paraId="5816C800" w14:textId="77777777" w:rsidR="00AA339B" w:rsidRPr="00825B79" w:rsidRDefault="00A5470C">
      <w:pPr>
        <w:spacing w:after="200"/>
        <w:ind w:left="720"/>
        <w:jc w:val="both"/>
        <w:rPr>
          <w:rFonts w:ascii="Arial" w:eastAsia="Arial" w:hAnsi="Arial" w:cs="Arial"/>
          <w:sz w:val="24"/>
          <w:szCs w:val="24"/>
        </w:rPr>
      </w:pPr>
      <w:r w:rsidRPr="00825B79">
        <w:rPr>
          <w:rFonts w:ascii="Arial" w:eastAsia="Arial" w:hAnsi="Arial" w:cs="Arial"/>
          <w:sz w:val="24"/>
          <w:szCs w:val="24"/>
        </w:rPr>
        <w:t xml:space="preserve">Krause, S., Panchal, H.B., &amp; </w:t>
      </w:r>
      <w:proofErr w:type="spellStart"/>
      <w:r w:rsidRPr="00825B79">
        <w:rPr>
          <w:rFonts w:ascii="Arial" w:eastAsia="Arial" w:hAnsi="Arial" w:cs="Arial"/>
          <w:sz w:val="24"/>
          <w:szCs w:val="24"/>
        </w:rPr>
        <w:t>Ubhe</w:t>
      </w:r>
      <w:proofErr w:type="spellEnd"/>
      <w:r w:rsidRPr="00825B79">
        <w:rPr>
          <w:rFonts w:ascii="Arial" w:eastAsia="Arial" w:hAnsi="Arial" w:cs="Arial"/>
          <w:sz w:val="24"/>
          <w:szCs w:val="24"/>
        </w:rPr>
        <w:t xml:space="preserve">, N, (2024). The Evolution of Learning: Assessing the Transformative Impact of Generative AI on Higher Education </w:t>
      </w:r>
      <w:hyperlink r:id="rId44">
        <w:r w:rsidRPr="00825B79">
          <w:rPr>
            <w:rFonts w:ascii="Arial" w:eastAsia="Arial" w:hAnsi="Arial" w:cs="Arial"/>
            <w:sz w:val="24"/>
            <w:szCs w:val="24"/>
          </w:rPr>
          <w:t>https://doi.org/10.48550/arXiv.2404.10551</w:t>
        </w:r>
      </w:hyperlink>
    </w:p>
    <w:p w14:paraId="7D039FCF" w14:textId="77777777" w:rsidR="00AA339B" w:rsidRPr="00825B79" w:rsidRDefault="00A5470C">
      <w:pPr>
        <w:spacing w:after="200"/>
        <w:ind w:left="720"/>
        <w:jc w:val="both"/>
        <w:rPr>
          <w:rFonts w:ascii="Arial" w:eastAsia="Arial" w:hAnsi="Arial" w:cs="Arial"/>
          <w:sz w:val="24"/>
          <w:szCs w:val="24"/>
        </w:rPr>
      </w:pPr>
      <w:r w:rsidRPr="00825B79">
        <w:rPr>
          <w:rFonts w:ascii="Arial" w:eastAsia="Arial" w:hAnsi="Arial" w:cs="Arial"/>
          <w:sz w:val="24"/>
          <w:szCs w:val="24"/>
          <w:highlight w:val="white"/>
        </w:rPr>
        <w:t xml:space="preserve">Kumar, V., Cioffi, R., Li, M., &amp; Mohan, S. (2024). Artificial intelligence in education: Insights from global initiatives and regulatory frameworks. </w:t>
      </w:r>
      <w:r w:rsidRPr="00825B79">
        <w:rPr>
          <w:rFonts w:ascii="Arial" w:eastAsia="Arial" w:hAnsi="Arial" w:cs="Arial"/>
          <w:i/>
          <w:iCs/>
          <w:sz w:val="24"/>
          <w:szCs w:val="24"/>
          <w:highlight w:val="white"/>
        </w:rPr>
        <w:t>Proceedings of the 2024 ACM Conference on Learning at Scale</w:t>
      </w:r>
      <w:r w:rsidRPr="00825B79">
        <w:rPr>
          <w:rFonts w:ascii="Arial" w:eastAsia="Arial" w:hAnsi="Arial" w:cs="Arial"/>
          <w:sz w:val="24"/>
          <w:szCs w:val="24"/>
          <w:highlight w:val="white"/>
        </w:rPr>
        <w:t xml:space="preserve">. Association for Computing Machinery. </w:t>
      </w:r>
      <w:hyperlink r:id="rId45">
        <w:r w:rsidRPr="00825B79">
          <w:rPr>
            <w:rFonts w:ascii="Arial" w:eastAsia="Arial" w:hAnsi="Arial" w:cs="Arial"/>
            <w:sz w:val="24"/>
            <w:szCs w:val="24"/>
            <w:highlight w:val="white"/>
          </w:rPr>
          <w:t>https://doi.org/10.1145/3672462</w:t>
        </w:r>
      </w:hyperlink>
    </w:p>
    <w:p w14:paraId="0F16B30D" w14:textId="77777777" w:rsidR="00AA339B" w:rsidRPr="00825B79" w:rsidRDefault="00A5470C">
      <w:pPr>
        <w:spacing w:after="200"/>
        <w:ind w:left="720"/>
        <w:jc w:val="both"/>
        <w:rPr>
          <w:rFonts w:ascii="Arial" w:eastAsia="Arial" w:hAnsi="Arial" w:cs="Arial"/>
          <w:sz w:val="24"/>
          <w:szCs w:val="24"/>
        </w:rPr>
      </w:pPr>
      <w:r w:rsidRPr="00825B79">
        <w:rPr>
          <w:rFonts w:ascii="Arial" w:eastAsia="Arial" w:hAnsi="Arial" w:cs="Arial"/>
          <w:sz w:val="24"/>
          <w:szCs w:val="24"/>
        </w:rPr>
        <w:t xml:space="preserve">Lena, P. (2025). W. Visayas unveils AI development plan for 2025–2030. </w:t>
      </w:r>
      <w:r w:rsidRPr="00825B79">
        <w:rPr>
          <w:rFonts w:ascii="Arial" w:eastAsia="Arial" w:hAnsi="Arial" w:cs="Arial"/>
          <w:sz w:val="24"/>
          <w:szCs w:val="24"/>
        </w:rPr>
        <w:tab/>
      </w:r>
      <w:r w:rsidRPr="00825B79">
        <w:rPr>
          <w:rFonts w:ascii="Arial" w:eastAsia="Arial" w:hAnsi="Arial" w:cs="Arial"/>
          <w:sz w:val="24"/>
          <w:szCs w:val="24"/>
        </w:rPr>
        <w:tab/>
      </w:r>
      <w:r w:rsidRPr="00825B79">
        <w:rPr>
          <w:rFonts w:ascii="Arial" w:eastAsia="Arial" w:hAnsi="Arial" w:cs="Arial"/>
          <w:sz w:val="24"/>
          <w:szCs w:val="24"/>
        </w:rPr>
        <w:tab/>
        <w:t xml:space="preserve">Philippine News Agency (PNA). </w:t>
      </w:r>
      <w:hyperlink r:id="rId46">
        <w:r w:rsidRPr="00825B79">
          <w:rPr>
            <w:rFonts w:ascii="Arial" w:eastAsia="Arial" w:hAnsi="Arial" w:cs="Arial"/>
            <w:sz w:val="24"/>
            <w:szCs w:val="24"/>
          </w:rPr>
          <w:t>https://www.pna.gov.ph/articles/1244101</w:t>
        </w:r>
      </w:hyperlink>
    </w:p>
    <w:p w14:paraId="74DFADF2" w14:textId="77777777" w:rsidR="00AA339B" w:rsidRPr="00825B79" w:rsidRDefault="00A5470C">
      <w:pPr>
        <w:spacing w:after="200"/>
        <w:ind w:left="720"/>
        <w:jc w:val="both"/>
        <w:rPr>
          <w:rFonts w:ascii="Arial" w:eastAsia="Arial" w:hAnsi="Arial" w:cs="Arial"/>
          <w:sz w:val="24"/>
          <w:szCs w:val="24"/>
          <w:highlight w:val="white"/>
        </w:rPr>
      </w:pPr>
      <w:proofErr w:type="spellStart"/>
      <w:r w:rsidRPr="00825B79">
        <w:rPr>
          <w:rFonts w:ascii="Arial" w:eastAsia="Arial" w:hAnsi="Arial" w:cs="Arial"/>
          <w:sz w:val="24"/>
          <w:szCs w:val="24"/>
          <w:highlight w:val="white"/>
        </w:rPr>
        <w:t>Liesa-Orús</w:t>
      </w:r>
      <w:proofErr w:type="spellEnd"/>
      <w:r w:rsidRPr="00825B79">
        <w:rPr>
          <w:rFonts w:ascii="Arial" w:eastAsia="Arial" w:hAnsi="Arial" w:cs="Arial"/>
          <w:sz w:val="24"/>
          <w:szCs w:val="24"/>
          <w:highlight w:val="white"/>
        </w:rPr>
        <w:t xml:space="preserve">, M., </w:t>
      </w:r>
      <w:proofErr w:type="spellStart"/>
      <w:r w:rsidRPr="00825B79">
        <w:rPr>
          <w:rFonts w:ascii="Arial" w:eastAsia="Arial" w:hAnsi="Arial" w:cs="Arial"/>
          <w:sz w:val="24"/>
          <w:szCs w:val="24"/>
          <w:highlight w:val="white"/>
        </w:rPr>
        <w:t>Latorre-Cosculluela</w:t>
      </w:r>
      <w:proofErr w:type="spellEnd"/>
      <w:r w:rsidRPr="00825B79">
        <w:rPr>
          <w:rFonts w:ascii="Arial" w:eastAsia="Arial" w:hAnsi="Arial" w:cs="Arial"/>
          <w:sz w:val="24"/>
          <w:szCs w:val="24"/>
          <w:highlight w:val="white"/>
        </w:rPr>
        <w:t xml:space="preserve">, C., Sierra-Sánchez, V., &amp; Vázquez-Toledo, S. (2023). Links between ease of use, perceived usefulness and attitudes towards technology in older people in university: A structural equation modelling approach. </w:t>
      </w:r>
      <w:r w:rsidRPr="00825B79">
        <w:rPr>
          <w:rFonts w:ascii="Arial" w:eastAsia="Arial" w:hAnsi="Arial" w:cs="Arial"/>
          <w:i/>
          <w:iCs/>
          <w:sz w:val="24"/>
          <w:szCs w:val="24"/>
          <w:highlight w:val="white"/>
        </w:rPr>
        <w:t>Education and Information Technologies</w:t>
      </w:r>
      <w:r w:rsidRPr="00825B79">
        <w:rPr>
          <w:rFonts w:ascii="Arial" w:eastAsia="Arial" w:hAnsi="Arial" w:cs="Arial"/>
          <w:sz w:val="24"/>
          <w:szCs w:val="24"/>
          <w:highlight w:val="white"/>
        </w:rPr>
        <w:t xml:space="preserve">, </w:t>
      </w:r>
      <w:r w:rsidRPr="00825B79">
        <w:rPr>
          <w:rFonts w:ascii="Arial" w:eastAsia="Arial" w:hAnsi="Arial" w:cs="Arial"/>
          <w:i/>
          <w:iCs/>
          <w:sz w:val="24"/>
          <w:szCs w:val="24"/>
          <w:highlight w:val="white"/>
        </w:rPr>
        <w:t>28</w:t>
      </w:r>
      <w:r w:rsidRPr="00825B79">
        <w:rPr>
          <w:rFonts w:ascii="Arial" w:eastAsia="Arial" w:hAnsi="Arial" w:cs="Arial"/>
          <w:sz w:val="24"/>
          <w:szCs w:val="24"/>
          <w:highlight w:val="white"/>
        </w:rPr>
        <w:t>(3), 2419-2436.</w:t>
      </w:r>
      <w:hyperlink r:id="rId47">
        <w:r w:rsidRPr="00825B79">
          <w:rPr>
            <w:rFonts w:ascii="Arial" w:eastAsia="Arial" w:hAnsi="Arial" w:cs="Arial"/>
            <w:sz w:val="24"/>
            <w:szCs w:val="24"/>
            <w:highlight w:val="white"/>
          </w:rPr>
          <w:t>https://link.springer.com/article/10.1007/s10639-022-11292-1</w:t>
        </w:r>
      </w:hyperlink>
    </w:p>
    <w:p w14:paraId="44210DE8" w14:textId="77777777" w:rsidR="00AA339B" w:rsidRPr="00825B79" w:rsidRDefault="00A5470C">
      <w:pPr>
        <w:spacing w:after="200"/>
        <w:ind w:left="720"/>
        <w:jc w:val="both"/>
        <w:rPr>
          <w:rFonts w:ascii="Arial" w:eastAsia="Arial" w:hAnsi="Arial" w:cs="Arial"/>
          <w:sz w:val="24"/>
          <w:szCs w:val="24"/>
        </w:rPr>
      </w:pPr>
      <w:r w:rsidRPr="00825B79">
        <w:rPr>
          <w:rFonts w:ascii="Arial" w:eastAsia="Arial" w:hAnsi="Arial" w:cs="Arial"/>
          <w:sz w:val="24"/>
          <w:szCs w:val="24"/>
        </w:rPr>
        <w:t>Li, X., et al. (2020). Artificial intelligence in healthcare - applications. Journal of Medical Systems, 44(5), 99110.</w:t>
      </w:r>
    </w:p>
    <w:p w14:paraId="431F53D3" w14:textId="77777777" w:rsidR="00AA339B" w:rsidRPr="00825B79" w:rsidRDefault="00A5470C">
      <w:pPr>
        <w:spacing w:after="200"/>
        <w:ind w:left="720"/>
        <w:jc w:val="both"/>
        <w:rPr>
          <w:rFonts w:ascii="Arial" w:eastAsia="Arial" w:hAnsi="Arial" w:cs="Arial"/>
          <w:sz w:val="24"/>
          <w:szCs w:val="24"/>
        </w:rPr>
      </w:pPr>
      <w:r w:rsidRPr="00825B79">
        <w:rPr>
          <w:rFonts w:ascii="Arial" w:eastAsia="Arial" w:hAnsi="Arial" w:cs="Arial"/>
          <w:sz w:val="24"/>
          <w:szCs w:val="24"/>
        </w:rPr>
        <w:t xml:space="preserve">Ma, D., </w:t>
      </w:r>
      <w:proofErr w:type="spellStart"/>
      <w:r w:rsidRPr="00825B79">
        <w:rPr>
          <w:rFonts w:ascii="Arial" w:eastAsia="Arial" w:hAnsi="Arial" w:cs="Arial"/>
          <w:sz w:val="24"/>
          <w:szCs w:val="24"/>
        </w:rPr>
        <w:t>Akram</w:t>
      </w:r>
      <w:proofErr w:type="spellEnd"/>
      <w:r w:rsidRPr="00825B79">
        <w:rPr>
          <w:rFonts w:ascii="Arial" w:eastAsia="Arial" w:hAnsi="Arial" w:cs="Arial"/>
          <w:sz w:val="24"/>
          <w:szCs w:val="24"/>
        </w:rPr>
        <w:t xml:space="preserve">, H., &amp; Chen, I. H. (2024). Artificial intelligence in higher education: A cross-cultural examination of students’ behavioral intentions and attitudes. International Review of Research in Open and Distributed Learning, 25(3), 134-157. </w:t>
      </w:r>
      <w:hyperlink r:id="rId48">
        <w:r w:rsidRPr="00825B79">
          <w:rPr>
            <w:rFonts w:ascii="Arial" w:eastAsia="Arial" w:hAnsi="Arial" w:cs="Arial"/>
            <w:sz w:val="24"/>
            <w:szCs w:val="24"/>
          </w:rPr>
          <w:t>https://www.erudit.org/en/journals/irrodl/2024-v25-n3-irrodl09550/1113494ar/abstract/</w:t>
        </w:r>
      </w:hyperlink>
      <w:r w:rsidRPr="00825B79">
        <w:rPr>
          <w:rFonts w:ascii="Arial" w:eastAsia="Arial" w:hAnsi="Arial" w:cs="Arial"/>
          <w:sz w:val="24"/>
          <w:szCs w:val="24"/>
        </w:rPr>
        <w:t xml:space="preserve"> </w:t>
      </w:r>
    </w:p>
    <w:p w14:paraId="23DF97A0" w14:textId="77777777" w:rsidR="00AA339B" w:rsidRPr="00825B79" w:rsidRDefault="00A5470C">
      <w:pPr>
        <w:spacing w:after="200"/>
        <w:ind w:left="720"/>
        <w:jc w:val="both"/>
        <w:rPr>
          <w:rFonts w:ascii="Arial" w:eastAsia="Arial" w:hAnsi="Arial" w:cs="Arial"/>
          <w:sz w:val="24"/>
          <w:szCs w:val="24"/>
        </w:rPr>
      </w:pPr>
      <w:proofErr w:type="spellStart"/>
      <w:proofErr w:type="gramStart"/>
      <w:r w:rsidRPr="00825B79">
        <w:rPr>
          <w:rFonts w:ascii="Arial" w:eastAsia="Arial" w:hAnsi="Arial" w:cs="Arial"/>
          <w:sz w:val="24"/>
          <w:szCs w:val="24"/>
        </w:rPr>
        <w:t>Maghirang</w:t>
      </w:r>
      <w:proofErr w:type="spellEnd"/>
      <w:r w:rsidRPr="00825B79">
        <w:rPr>
          <w:rFonts w:ascii="Arial" w:eastAsia="Arial" w:hAnsi="Arial" w:cs="Arial"/>
          <w:sz w:val="24"/>
          <w:szCs w:val="24"/>
        </w:rPr>
        <w:t xml:space="preserve"> ,</w:t>
      </w:r>
      <w:proofErr w:type="gramEnd"/>
      <w:r w:rsidRPr="00825B79">
        <w:rPr>
          <w:rFonts w:ascii="Arial" w:eastAsia="Arial" w:hAnsi="Arial" w:cs="Arial"/>
          <w:sz w:val="24"/>
          <w:szCs w:val="24"/>
        </w:rPr>
        <w:t xml:space="preserve"> T. (2025). State of AI in the Philippines in 2025: A range of perspectives. Philippine Institute for Development Studies (PIDS). </w:t>
      </w:r>
      <w:hyperlink r:id="rId49">
        <w:r w:rsidRPr="00825B79">
          <w:rPr>
            <w:rFonts w:ascii="Arial" w:eastAsia="Arial" w:hAnsi="Arial" w:cs="Arial"/>
            <w:sz w:val="24"/>
            <w:szCs w:val="24"/>
          </w:rPr>
          <w:t>https://www.pids.gov.ph/details/news/in-the-news/state-of-ai-in-the-philippines-in-2025-a-range-of-perspectives</w:t>
        </w:r>
      </w:hyperlink>
      <w:r w:rsidRPr="00825B79">
        <w:rPr>
          <w:rFonts w:ascii="Arial" w:eastAsia="Arial" w:hAnsi="Arial" w:cs="Arial"/>
          <w:sz w:val="24"/>
          <w:szCs w:val="24"/>
        </w:rPr>
        <w:tab/>
      </w:r>
    </w:p>
    <w:p w14:paraId="53C8A406" w14:textId="77777777" w:rsidR="00AA339B" w:rsidRPr="00825B79" w:rsidRDefault="00A5470C">
      <w:pPr>
        <w:spacing w:after="200"/>
        <w:ind w:left="720"/>
        <w:jc w:val="both"/>
        <w:rPr>
          <w:rFonts w:ascii="Arial" w:eastAsia="Arial" w:hAnsi="Arial" w:cs="Arial"/>
          <w:sz w:val="24"/>
          <w:szCs w:val="24"/>
          <w:highlight w:val="white"/>
        </w:rPr>
      </w:pPr>
      <w:r w:rsidRPr="00825B79">
        <w:rPr>
          <w:rFonts w:ascii="Arial" w:eastAsia="Arial" w:hAnsi="Arial" w:cs="Arial"/>
          <w:sz w:val="24"/>
          <w:szCs w:val="24"/>
        </w:rPr>
        <w:t xml:space="preserve">Mallory, R., &amp; </w:t>
      </w:r>
      <w:proofErr w:type="spellStart"/>
      <w:r w:rsidRPr="00825B79">
        <w:rPr>
          <w:rFonts w:ascii="Arial" w:eastAsia="Arial" w:hAnsi="Arial" w:cs="Arial"/>
          <w:sz w:val="24"/>
          <w:szCs w:val="24"/>
        </w:rPr>
        <w:t>Dillaha</w:t>
      </w:r>
      <w:proofErr w:type="spellEnd"/>
      <w:r w:rsidRPr="00825B79">
        <w:rPr>
          <w:rFonts w:ascii="Arial" w:eastAsia="Arial" w:hAnsi="Arial" w:cs="Arial"/>
          <w:sz w:val="24"/>
          <w:szCs w:val="24"/>
        </w:rPr>
        <w:t xml:space="preserve">, J. (2024). Rules pertaining to radiologic technology licensure: Promulgated under the authority of Arkansas Code Ann. § 17-106-101, et seq. Arkansas State board of health </w:t>
      </w:r>
      <w:hyperlink r:id="rId50">
        <w:r w:rsidRPr="00825B79">
          <w:rPr>
            <w:rFonts w:ascii="Arial" w:eastAsia="Arial" w:hAnsi="Arial" w:cs="Arial"/>
            <w:sz w:val="24"/>
            <w:szCs w:val="24"/>
          </w:rPr>
          <w:t>https://healthy.arkansas.gov/wp-content/uploads/Rad_Tech_Licensure_Rule.pdf</w:t>
        </w:r>
      </w:hyperlink>
    </w:p>
    <w:p w14:paraId="53495E48" w14:textId="77777777" w:rsidR="00AA339B" w:rsidRPr="00825B79" w:rsidRDefault="00A5470C">
      <w:pPr>
        <w:spacing w:after="200"/>
        <w:ind w:left="720"/>
        <w:jc w:val="both"/>
        <w:rPr>
          <w:rFonts w:ascii="Arial" w:eastAsia="Arial" w:hAnsi="Arial" w:cs="Arial"/>
          <w:sz w:val="24"/>
          <w:szCs w:val="24"/>
        </w:rPr>
      </w:pPr>
      <w:proofErr w:type="spellStart"/>
      <w:r w:rsidRPr="00825B79">
        <w:rPr>
          <w:rFonts w:ascii="Arial" w:eastAsia="Arial" w:hAnsi="Arial" w:cs="Arial"/>
          <w:sz w:val="24"/>
          <w:szCs w:val="24"/>
          <w:highlight w:val="white"/>
        </w:rPr>
        <w:t>Mantello</w:t>
      </w:r>
      <w:proofErr w:type="spellEnd"/>
      <w:r w:rsidRPr="00825B79">
        <w:rPr>
          <w:rFonts w:ascii="Arial" w:eastAsia="Arial" w:hAnsi="Arial" w:cs="Arial"/>
          <w:sz w:val="24"/>
          <w:szCs w:val="24"/>
          <w:highlight w:val="white"/>
        </w:rPr>
        <w:t xml:space="preserve">, P., Ho, M. T., Nguyen, M. H., &amp; </w:t>
      </w:r>
      <w:proofErr w:type="spellStart"/>
      <w:r w:rsidRPr="00825B79">
        <w:rPr>
          <w:rFonts w:ascii="Arial" w:eastAsia="Arial" w:hAnsi="Arial" w:cs="Arial"/>
          <w:sz w:val="24"/>
          <w:szCs w:val="24"/>
          <w:highlight w:val="white"/>
        </w:rPr>
        <w:t>Vuong</w:t>
      </w:r>
      <w:proofErr w:type="spellEnd"/>
      <w:r w:rsidRPr="00825B79">
        <w:rPr>
          <w:rFonts w:ascii="Arial" w:eastAsia="Arial" w:hAnsi="Arial" w:cs="Arial"/>
          <w:sz w:val="24"/>
          <w:szCs w:val="24"/>
          <w:highlight w:val="white"/>
        </w:rPr>
        <w:t xml:space="preserve">, Q. H. (2023). Machines that feel: behavioral determinants of attitude towards affect recognition technology—upgrading technology acceptance theory with the </w:t>
      </w:r>
      <w:proofErr w:type="spellStart"/>
      <w:r w:rsidRPr="00825B79">
        <w:rPr>
          <w:rFonts w:ascii="Arial" w:eastAsia="Arial" w:hAnsi="Arial" w:cs="Arial"/>
          <w:sz w:val="24"/>
          <w:szCs w:val="24"/>
          <w:highlight w:val="white"/>
        </w:rPr>
        <w:t>mindsponge</w:t>
      </w:r>
      <w:proofErr w:type="spellEnd"/>
      <w:r w:rsidRPr="00825B79">
        <w:rPr>
          <w:rFonts w:ascii="Arial" w:eastAsia="Arial" w:hAnsi="Arial" w:cs="Arial"/>
          <w:sz w:val="24"/>
          <w:szCs w:val="24"/>
          <w:highlight w:val="white"/>
        </w:rPr>
        <w:t xml:space="preserve"> model. </w:t>
      </w:r>
      <w:r w:rsidRPr="00825B79">
        <w:rPr>
          <w:rFonts w:ascii="Arial" w:eastAsia="Arial" w:hAnsi="Arial" w:cs="Arial"/>
          <w:i/>
          <w:iCs/>
          <w:sz w:val="24"/>
          <w:szCs w:val="24"/>
          <w:highlight w:val="white"/>
        </w:rPr>
        <w:t>Humanities and Social Sciences Communications</w:t>
      </w:r>
      <w:r w:rsidRPr="00825B79">
        <w:rPr>
          <w:rFonts w:ascii="Arial" w:eastAsia="Arial" w:hAnsi="Arial" w:cs="Arial"/>
          <w:sz w:val="24"/>
          <w:szCs w:val="24"/>
          <w:highlight w:val="white"/>
        </w:rPr>
        <w:t xml:space="preserve">, </w:t>
      </w:r>
      <w:r w:rsidRPr="00825B79">
        <w:rPr>
          <w:rFonts w:ascii="Arial" w:eastAsia="Arial" w:hAnsi="Arial" w:cs="Arial"/>
          <w:i/>
          <w:iCs/>
          <w:sz w:val="24"/>
          <w:szCs w:val="24"/>
          <w:highlight w:val="white"/>
        </w:rPr>
        <w:t>10</w:t>
      </w:r>
      <w:r w:rsidRPr="00825B79">
        <w:rPr>
          <w:rFonts w:ascii="Arial" w:eastAsia="Arial" w:hAnsi="Arial" w:cs="Arial"/>
          <w:sz w:val="24"/>
          <w:szCs w:val="24"/>
          <w:highlight w:val="white"/>
        </w:rPr>
        <w:t>(1), 430.</w:t>
      </w:r>
      <w:hyperlink r:id="rId51">
        <w:r w:rsidRPr="00825B79">
          <w:rPr>
            <w:rFonts w:ascii="Arial" w:eastAsia="Arial" w:hAnsi="Arial" w:cs="Arial"/>
            <w:sz w:val="24"/>
            <w:szCs w:val="24"/>
            <w:highlight w:val="white"/>
          </w:rPr>
          <w:t>https://www.nature.com/articles/s41599-023-01837-1</w:t>
        </w:r>
      </w:hyperlink>
    </w:p>
    <w:p w14:paraId="40B2E3C5" w14:textId="77777777" w:rsidR="00AA339B" w:rsidRPr="00825B79" w:rsidRDefault="00A5470C">
      <w:pPr>
        <w:spacing w:after="200"/>
        <w:ind w:left="720"/>
        <w:jc w:val="both"/>
        <w:rPr>
          <w:rFonts w:ascii="Arial" w:eastAsia="Arial" w:hAnsi="Arial" w:cs="Arial"/>
          <w:sz w:val="24"/>
          <w:szCs w:val="24"/>
        </w:rPr>
      </w:pPr>
      <w:r w:rsidRPr="00825B79">
        <w:rPr>
          <w:rFonts w:ascii="Arial" w:eastAsia="Arial" w:hAnsi="Arial" w:cs="Arial"/>
          <w:sz w:val="24"/>
          <w:szCs w:val="24"/>
        </w:rPr>
        <w:t xml:space="preserve">Merriam-Webster. (n.d.). Attitude. In Merriam-Webster.com dictionary. </w:t>
      </w:r>
      <w:hyperlink r:id="rId52">
        <w:r w:rsidRPr="00825B79">
          <w:rPr>
            <w:rFonts w:ascii="Arial" w:eastAsia="Arial" w:hAnsi="Arial" w:cs="Arial"/>
            <w:sz w:val="24"/>
            <w:szCs w:val="24"/>
          </w:rPr>
          <w:t>https://www.merriam-webster.com/dictionary/attitude</w:t>
        </w:r>
      </w:hyperlink>
    </w:p>
    <w:p w14:paraId="29D8E0D2" w14:textId="77777777" w:rsidR="00AA339B" w:rsidRPr="00825B79" w:rsidRDefault="00A5470C">
      <w:pPr>
        <w:spacing w:after="200"/>
        <w:ind w:left="720"/>
        <w:jc w:val="both"/>
        <w:rPr>
          <w:rFonts w:ascii="Arial" w:eastAsia="Arial" w:hAnsi="Arial" w:cs="Arial"/>
          <w:sz w:val="24"/>
          <w:szCs w:val="24"/>
        </w:rPr>
      </w:pPr>
      <w:proofErr w:type="spellStart"/>
      <w:r w:rsidRPr="00825B79">
        <w:rPr>
          <w:rFonts w:ascii="Arial" w:eastAsia="Arial" w:hAnsi="Arial" w:cs="Arial"/>
          <w:sz w:val="24"/>
          <w:szCs w:val="24"/>
        </w:rPr>
        <w:lastRenderedPageBreak/>
        <w:t>Nciki</w:t>
      </w:r>
      <w:proofErr w:type="spellEnd"/>
      <w:r w:rsidRPr="00825B79">
        <w:rPr>
          <w:rFonts w:ascii="Arial" w:eastAsia="Arial" w:hAnsi="Arial" w:cs="Arial"/>
          <w:sz w:val="24"/>
          <w:szCs w:val="24"/>
        </w:rPr>
        <w:t xml:space="preserve">, A. I., &amp; </w:t>
      </w:r>
      <w:proofErr w:type="spellStart"/>
      <w:r w:rsidRPr="00825B79">
        <w:rPr>
          <w:rFonts w:ascii="Arial" w:eastAsia="Arial" w:hAnsi="Arial" w:cs="Arial"/>
          <w:sz w:val="24"/>
          <w:szCs w:val="24"/>
        </w:rPr>
        <w:t>Hlabangana</w:t>
      </w:r>
      <w:proofErr w:type="spellEnd"/>
      <w:r w:rsidRPr="00825B79">
        <w:rPr>
          <w:rFonts w:ascii="Arial" w:eastAsia="Arial" w:hAnsi="Arial" w:cs="Arial"/>
          <w:sz w:val="24"/>
          <w:szCs w:val="24"/>
        </w:rPr>
        <w:t xml:space="preserve">, L. T. (2025). Perceptions and attitudes towards AI among trainee and qualified radiologists at selected South African training hospitals. SA journal of radiology, 29(1), 3026. </w:t>
      </w:r>
      <w:hyperlink r:id="rId53">
        <w:r w:rsidRPr="00825B79">
          <w:rPr>
            <w:rFonts w:ascii="Arial" w:eastAsia="Arial" w:hAnsi="Arial" w:cs="Arial"/>
            <w:sz w:val="24"/>
            <w:szCs w:val="24"/>
          </w:rPr>
          <w:t>https://doi.org/10.4102/sajr.v29i1.3026</w:t>
        </w:r>
      </w:hyperlink>
    </w:p>
    <w:p w14:paraId="0035B37B" w14:textId="77777777" w:rsidR="00AA339B" w:rsidRPr="00825B79" w:rsidRDefault="00A5470C">
      <w:pPr>
        <w:spacing w:after="200"/>
        <w:ind w:left="720"/>
        <w:jc w:val="both"/>
        <w:rPr>
          <w:rFonts w:ascii="Arial" w:eastAsia="Arial" w:hAnsi="Arial" w:cs="Arial"/>
          <w:sz w:val="24"/>
          <w:szCs w:val="24"/>
        </w:rPr>
      </w:pPr>
      <w:r w:rsidRPr="00825B79">
        <w:rPr>
          <w:rFonts w:ascii="Arial" w:eastAsia="Arial" w:hAnsi="Arial" w:cs="Arial"/>
          <w:sz w:val="24"/>
          <w:szCs w:val="24"/>
        </w:rPr>
        <w:t xml:space="preserve">Nikolaos </w:t>
      </w:r>
      <w:proofErr w:type="spellStart"/>
      <w:r w:rsidRPr="00825B79">
        <w:rPr>
          <w:rFonts w:ascii="Arial" w:eastAsia="Arial" w:hAnsi="Arial" w:cs="Arial"/>
          <w:sz w:val="24"/>
          <w:szCs w:val="24"/>
        </w:rPr>
        <w:t>Stogiannos</w:t>
      </w:r>
      <w:proofErr w:type="spellEnd"/>
      <w:r w:rsidRPr="00825B79">
        <w:rPr>
          <w:rFonts w:ascii="Arial" w:eastAsia="Arial" w:hAnsi="Arial" w:cs="Arial"/>
          <w:sz w:val="24"/>
          <w:szCs w:val="24"/>
        </w:rPr>
        <w:t xml:space="preserve">, Michael Jennings, Craig St George, John Culbertson, Hugh Salehi, Sandra </w:t>
      </w:r>
      <w:proofErr w:type="spellStart"/>
      <w:r w:rsidRPr="00825B79">
        <w:rPr>
          <w:rFonts w:ascii="Arial" w:eastAsia="Arial" w:hAnsi="Arial" w:cs="Arial"/>
          <w:sz w:val="24"/>
          <w:szCs w:val="24"/>
        </w:rPr>
        <w:t>Furterer</w:t>
      </w:r>
      <w:proofErr w:type="spellEnd"/>
      <w:r w:rsidRPr="00825B79">
        <w:rPr>
          <w:rFonts w:ascii="Arial" w:eastAsia="Arial" w:hAnsi="Arial" w:cs="Arial"/>
          <w:sz w:val="24"/>
          <w:szCs w:val="24"/>
        </w:rPr>
        <w:t xml:space="preserve">, Melissa Pergola, Melissa P. Culp, Christina </w:t>
      </w:r>
      <w:proofErr w:type="spellStart"/>
      <w:r w:rsidRPr="00825B79">
        <w:rPr>
          <w:rFonts w:ascii="Arial" w:eastAsia="Arial" w:hAnsi="Arial" w:cs="Arial"/>
          <w:sz w:val="24"/>
          <w:szCs w:val="24"/>
        </w:rPr>
        <w:t>Malamateniou,The</w:t>
      </w:r>
      <w:proofErr w:type="spellEnd"/>
      <w:r w:rsidRPr="00825B79">
        <w:rPr>
          <w:rFonts w:ascii="Arial" w:eastAsia="Arial" w:hAnsi="Arial" w:cs="Arial"/>
          <w:sz w:val="24"/>
          <w:szCs w:val="24"/>
        </w:rPr>
        <w:t xml:space="preserve"> American Society of Radiologic Technologists (ASRT) AI educator survey: A cross-sectional study to explore knowledge, experience, and use of AI within </w:t>
      </w:r>
      <w:proofErr w:type="spellStart"/>
      <w:r w:rsidRPr="00825B79">
        <w:rPr>
          <w:rFonts w:ascii="Arial" w:eastAsia="Arial" w:hAnsi="Arial" w:cs="Arial"/>
          <w:sz w:val="24"/>
          <w:szCs w:val="24"/>
        </w:rPr>
        <w:t>education,Journal</w:t>
      </w:r>
      <w:proofErr w:type="spellEnd"/>
      <w:r w:rsidRPr="00825B79">
        <w:rPr>
          <w:rFonts w:ascii="Arial" w:eastAsia="Arial" w:hAnsi="Arial" w:cs="Arial"/>
          <w:sz w:val="24"/>
          <w:szCs w:val="24"/>
        </w:rPr>
        <w:t xml:space="preserve"> of Medical Imaging and Radiation </w:t>
      </w:r>
      <w:proofErr w:type="spellStart"/>
      <w:r w:rsidRPr="00825B79">
        <w:rPr>
          <w:rFonts w:ascii="Arial" w:eastAsia="Arial" w:hAnsi="Arial" w:cs="Arial"/>
          <w:sz w:val="24"/>
          <w:szCs w:val="24"/>
        </w:rPr>
        <w:t>Sciences,Volume</w:t>
      </w:r>
      <w:proofErr w:type="spellEnd"/>
      <w:r w:rsidRPr="00825B79">
        <w:rPr>
          <w:rFonts w:ascii="Arial" w:eastAsia="Arial" w:hAnsi="Arial" w:cs="Arial"/>
          <w:sz w:val="24"/>
          <w:szCs w:val="24"/>
        </w:rPr>
        <w:t xml:space="preserve"> 55, Issue 4, 2024,101449, ISSN 1939-8654, </w:t>
      </w:r>
      <w:hyperlink r:id="rId54">
        <w:r w:rsidRPr="00825B79">
          <w:rPr>
            <w:rFonts w:ascii="Arial" w:eastAsia="Arial" w:hAnsi="Arial" w:cs="Arial"/>
            <w:sz w:val="24"/>
            <w:szCs w:val="24"/>
          </w:rPr>
          <w:t>https://doi.org/10.1016/j.jmir.2024.101449</w:t>
        </w:r>
      </w:hyperlink>
      <w:r w:rsidRPr="00825B79">
        <w:rPr>
          <w:rFonts w:ascii="Arial" w:eastAsia="Arial" w:hAnsi="Arial" w:cs="Arial"/>
          <w:sz w:val="24"/>
          <w:szCs w:val="24"/>
        </w:rPr>
        <w:t>.</w:t>
      </w:r>
    </w:p>
    <w:p w14:paraId="27332B56" w14:textId="77777777" w:rsidR="00AA339B" w:rsidRPr="00825B79" w:rsidRDefault="00A5470C">
      <w:pPr>
        <w:spacing w:after="200"/>
        <w:ind w:left="720"/>
        <w:jc w:val="both"/>
        <w:rPr>
          <w:rFonts w:ascii="Arial" w:eastAsia="Arial" w:hAnsi="Arial" w:cs="Arial"/>
          <w:sz w:val="24"/>
          <w:szCs w:val="24"/>
        </w:rPr>
      </w:pPr>
      <w:r w:rsidRPr="00825B79">
        <w:rPr>
          <w:rFonts w:ascii="Arial" w:eastAsia="Arial" w:hAnsi="Arial" w:cs="Arial"/>
          <w:sz w:val="24"/>
          <w:szCs w:val="24"/>
        </w:rPr>
        <w:t>Nunnally, J. C. (1978). Psychometric theory (2nd ed.). McGraw-Hill. https://www.scirp.org/reference/ReferencesPapers?ReferenceID=1867797</w:t>
      </w:r>
    </w:p>
    <w:p w14:paraId="711237D1" w14:textId="77777777" w:rsidR="00AA339B" w:rsidRPr="00825B79" w:rsidRDefault="00A5470C">
      <w:pPr>
        <w:spacing w:after="200"/>
        <w:ind w:left="720"/>
        <w:jc w:val="both"/>
        <w:rPr>
          <w:rFonts w:ascii="Arial" w:eastAsia="Arial" w:hAnsi="Arial" w:cs="Arial"/>
          <w:sz w:val="24"/>
          <w:szCs w:val="24"/>
        </w:rPr>
      </w:pPr>
      <w:r w:rsidRPr="00825B79">
        <w:rPr>
          <w:rFonts w:ascii="Arial" w:eastAsia="Arial" w:hAnsi="Arial" w:cs="Arial"/>
          <w:sz w:val="24"/>
          <w:szCs w:val="24"/>
        </w:rPr>
        <w:t xml:space="preserve">Pinto Dos Santos, D., Giese, D., </w:t>
      </w:r>
      <w:proofErr w:type="spellStart"/>
      <w:r w:rsidRPr="00825B79">
        <w:rPr>
          <w:rFonts w:ascii="Arial" w:eastAsia="Arial" w:hAnsi="Arial" w:cs="Arial"/>
          <w:sz w:val="24"/>
          <w:szCs w:val="24"/>
        </w:rPr>
        <w:t>Brodehl</w:t>
      </w:r>
      <w:proofErr w:type="spellEnd"/>
      <w:r w:rsidRPr="00825B79">
        <w:rPr>
          <w:rFonts w:ascii="Arial" w:eastAsia="Arial" w:hAnsi="Arial" w:cs="Arial"/>
          <w:sz w:val="24"/>
          <w:szCs w:val="24"/>
        </w:rPr>
        <w:t xml:space="preserve">, S., Chon, S. H., </w:t>
      </w:r>
      <w:proofErr w:type="spellStart"/>
      <w:r w:rsidRPr="00825B79">
        <w:rPr>
          <w:rFonts w:ascii="Arial" w:eastAsia="Arial" w:hAnsi="Arial" w:cs="Arial"/>
          <w:sz w:val="24"/>
          <w:szCs w:val="24"/>
        </w:rPr>
        <w:t>Staab</w:t>
      </w:r>
      <w:proofErr w:type="spellEnd"/>
      <w:r w:rsidRPr="00825B79">
        <w:rPr>
          <w:rFonts w:ascii="Arial" w:eastAsia="Arial" w:hAnsi="Arial" w:cs="Arial"/>
          <w:sz w:val="24"/>
          <w:szCs w:val="24"/>
        </w:rPr>
        <w:t xml:space="preserve">, W., Kleinert, R., </w:t>
      </w:r>
      <w:proofErr w:type="spellStart"/>
      <w:r w:rsidRPr="00825B79">
        <w:rPr>
          <w:rFonts w:ascii="Arial" w:eastAsia="Arial" w:hAnsi="Arial" w:cs="Arial"/>
          <w:sz w:val="24"/>
          <w:szCs w:val="24"/>
        </w:rPr>
        <w:t>Maintz</w:t>
      </w:r>
      <w:proofErr w:type="spellEnd"/>
      <w:r w:rsidRPr="00825B79">
        <w:rPr>
          <w:rFonts w:ascii="Arial" w:eastAsia="Arial" w:hAnsi="Arial" w:cs="Arial"/>
          <w:sz w:val="24"/>
          <w:szCs w:val="24"/>
        </w:rPr>
        <w:t xml:space="preserve">, D., &amp; </w:t>
      </w:r>
      <w:proofErr w:type="spellStart"/>
      <w:r w:rsidRPr="00825B79">
        <w:rPr>
          <w:rFonts w:ascii="Arial" w:eastAsia="Arial" w:hAnsi="Arial" w:cs="Arial"/>
          <w:sz w:val="24"/>
          <w:szCs w:val="24"/>
        </w:rPr>
        <w:t>Baeßler</w:t>
      </w:r>
      <w:proofErr w:type="spellEnd"/>
      <w:r w:rsidRPr="00825B79">
        <w:rPr>
          <w:rFonts w:ascii="Arial" w:eastAsia="Arial" w:hAnsi="Arial" w:cs="Arial"/>
          <w:sz w:val="24"/>
          <w:szCs w:val="24"/>
        </w:rPr>
        <w:t xml:space="preserve">, B. (2019). Medical students' attitude towards artificial intelligence: a </w:t>
      </w:r>
      <w:proofErr w:type="spellStart"/>
      <w:r w:rsidRPr="00825B79">
        <w:rPr>
          <w:rFonts w:ascii="Arial" w:eastAsia="Arial" w:hAnsi="Arial" w:cs="Arial"/>
          <w:sz w:val="24"/>
          <w:szCs w:val="24"/>
        </w:rPr>
        <w:t>multicentre</w:t>
      </w:r>
      <w:proofErr w:type="spellEnd"/>
      <w:r w:rsidRPr="00825B79">
        <w:rPr>
          <w:rFonts w:ascii="Arial" w:eastAsia="Arial" w:hAnsi="Arial" w:cs="Arial"/>
          <w:sz w:val="24"/>
          <w:szCs w:val="24"/>
        </w:rPr>
        <w:t xml:space="preserve"> survey. European radiology, 29(4), 1640–1646. </w:t>
      </w:r>
      <w:hyperlink r:id="rId55">
        <w:r w:rsidRPr="00825B79">
          <w:rPr>
            <w:rFonts w:ascii="Arial" w:eastAsia="Arial" w:hAnsi="Arial" w:cs="Arial"/>
            <w:sz w:val="24"/>
            <w:szCs w:val="24"/>
          </w:rPr>
          <w:t>https://doi.org/10.1007/s00330-018-5601-1</w:t>
        </w:r>
      </w:hyperlink>
    </w:p>
    <w:p w14:paraId="62F43047" w14:textId="77777777" w:rsidR="00AA339B" w:rsidRPr="00825B79" w:rsidRDefault="00A5470C">
      <w:pPr>
        <w:spacing w:after="200"/>
        <w:ind w:left="720"/>
        <w:jc w:val="both"/>
        <w:rPr>
          <w:rFonts w:ascii="Arial" w:eastAsia="Arial" w:hAnsi="Arial" w:cs="Arial"/>
          <w:sz w:val="24"/>
          <w:szCs w:val="24"/>
        </w:rPr>
      </w:pPr>
      <w:proofErr w:type="spellStart"/>
      <w:r w:rsidRPr="00825B79">
        <w:rPr>
          <w:rFonts w:ascii="Arial" w:eastAsia="Arial" w:hAnsi="Arial" w:cs="Arial"/>
          <w:sz w:val="24"/>
          <w:szCs w:val="24"/>
          <w:highlight w:val="white"/>
        </w:rPr>
        <w:t>Rajashekar</w:t>
      </w:r>
      <w:proofErr w:type="spellEnd"/>
      <w:r w:rsidRPr="00825B79">
        <w:rPr>
          <w:rFonts w:ascii="Arial" w:eastAsia="Arial" w:hAnsi="Arial" w:cs="Arial"/>
          <w:sz w:val="24"/>
          <w:szCs w:val="24"/>
          <w:highlight w:val="white"/>
        </w:rPr>
        <w:t xml:space="preserve">, N. (2025). </w:t>
      </w:r>
      <w:r w:rsidRPr="00825B79">
        <w:rPr>
          <w:rFonts w:ascii="Arial" w:eastAsia="Arial" w:hAnsi="Arial" w:cs="Arial"/>
          <w:i/>
          <w:iCs/>
          <w:sz w:val="24"/>
          <w:szCs w:val="24"/>
          <w:highlight w:val="white"/>
        </w:rPr>
        <w:t>Generative Artificial Intelligence in Clinical Decision Support-Quantitative and Qualitative Analyses</w:t>
      </w:r>
      <w:r w:rsidRPr="00825B79">
        <w:rPr>
          <w:rFonts w:ascii="Arial" w:eastAsia="Arial" w:hAnsi="Arial" w:cs="Arial"/>
          <w:sz w:val="24"/>
          <w:szCs w:val="24"/>
          <w:highlight w:val="white"/>
        </w:rPr>
        <w:t xml:space="preserve"> (Doctoral dissertation, Yale University).</w:t>
      </w:r>
      <w:hyperlink r:id="rId56">
        <w:r w:rsidRPr="00825B79">
          <w:rPr>
            <w:rFonts w:ascii="Arial" w:eastAsia="Arial" w:hAnsi="Arial" w:cs="Arial"/>
            <w:sz w:val="24"/>
            <w:szCs w:val="24"/>
            <w:highlight w:val="white"/>
          </w:rPr>
          <w:t>https://search.proquest.com/openview/08fb80530005ac47043c7acd8f8b01ba/1?pq-origsite=gscholar&amp;cbl=18750&amp;diss=y</w:t>
        </w:r>
      </w:hyperlink>
    </w:p>
    <w:p w14:paraId="4CED0E73" w14:textId="77777777" w:rsidR="00AA339B" w:rsidRPr="00825B79" w:rsidRDefault="00A5470C">
      <w:pPr>
        <w:spacing w:after="200"/>
        <w:ind w:left="720"/>
        <w:jc w:val="both"/>
        <w:rPr>
          <w:rFonts w:ascii="Arial" w:eastAsia="Arial" w:hAnsi="Arial" w:cs="Arial"/>
          <w:sz w:val="24"/>
          <w:szCs w:val="24"/>
        </w:rPr>
      </w:pPr>
      <w:proofErr w:type="spellStart"/>
      <w:r w:rsidRPr="00825B79">
        <w:rPr>
          <w:rFonts w:ascii="Arial" w:eastAsia="Arial" w:hAnsi="Arial" w:cs="Arial"/>
          <w:sz w:val="24"/>
          <w:szCs w:val="24"/>
        </w:rPr>
        <w:t>Raosoft</w:t>
      </w:r>
      <w:proofErr w:type="spellEnd"/>
      <w:r w:rsidRPr="00825B79">
        <w:rPr>
          <w:rFonts w:ascii="Arial" w:eastAsia="Arial" w:hAnsi="Arial" w:cs="Arial"/>
          <w:sz w:val="24"/>
          <w:szCs w:val="24"/>
        </w:rPr>
        <w:t xml:space="preserve">, Inc. (2004). </w:t>
      </w:r>
      <w:proofErr w:type="spellStart"/>
      <w:r w:rsidRPr="00825B79">
        <w:rPr>
          <w:rFonts w:ascii="Arial" w:eastAsia="Arial" w:hAnsi="Arial" w:cs="Arial"/>
          <w:sz w:val="24"/>
          <w:szCs w:val="24"/>
        </w:rPr>
        <w:t>Raosoft</w:t>
      </w:r>
      <w:proofErr w:type="spellEnd"/>
      <w:r w:rsidRPr="00825B79">
        <w:rPr>
          <w:rFonts w:ascii="Arial" w:eastAsia="Arial" w:hAnsi="Arial" w:cs="Arial"/>
          <w:sz w:val="24"/>
          <w:szCs w:val="24"/>
        </w:rPr>
        <w:t xml:space="preserve"> sample size calculator. http://www.raosoft.com/samplesize.html</w:t>
      </w:r>
    </w:p>
    <w:p w14:paraId="3D5038E1" w14:textId="77777777" w:rsidR="00AA339B" w:rsidRPr="00825B79" w:rsidRDefault="00A5470C">
      <w:pPr>
        <w:spacing w:after="200"/>
        <w:ind w:left="720"/>
        <w:jc w:val="both"/>
        <w:rPr>
          <w:rFonts w:ascii="Arial" w:eastAsia="Arial" w:hAnsi="Arial" w:cs="Arial"/>
          <w:sz w:val="24"/>
          <w:szCs w:val="24"/>
        </w:rPr>
      </w:pPr>
      <w:proofErr w:type="spellStart"/>
      <w:r w:rsidRPr="00825B79">
        <w:rPr>
          <w:rFonts w:ascii="Arial" w:eastAsia="Arial" w:hAnsi="Arial" w:cs="Arial"/>
          <w:sz w:val="24"/>
          <w:szCs w:val="24"/>
        </w:rPr>
        <w:t>Rezazade</w:t>
      </w:r>
      <w:proofErr w:type="spellEnd"/>
      <w:r w:rsidRPr="00825B79">
        <w:rPr>
          <w:rFonts w:ascii="Arial" w:eastAsia="Arial" w:hAnsi="Arial" w:cs="Arial"/>
          <w:sz w:val="24"/>
          <w:szCs w:val="24"/>
        </w:rPr>
        <w:t xml:space="preserve"> </w:t>
      </w:r>
      <w:proofErr w:type="spellStart"/>
      <w:r w:rsidRPr="00825B79">
        <w:rPr>
          <w:rFonts w:ascii="Arial" w:eastAsia="Arial" w:hAnsi="Arial" w:cs="Arial"/>
          <w:sz w:val="24"/>
          <w:szCs w:val="24"/>
        </w:rPr>
        <w:t>Mehrizi</w:t>
      </w:r>
      <w:proofErr w:type="spellEnd"/>
      <w:r w:rsidRPr="00825B79">
        <w:rPr>
          <w:rFonts w:ascii="Arial" w:eastAsia="Arial" w:hAnsi="Arial" w:cs="Arial"/>
          <w:sz w:val="24"/>
          <w:szCs w:val="24"/>
        </w:rPr>
        <w:t xml:space="preserve">, M. H., van </w:t>
      </w:r>
      <w:proofErr w:type="spellStart"/>
      <w:r w:rsidRPr="00825B79">
        <w:rPr>
          <w:rFonts w:ascii="Arial" w:eastAsia="Arial" w:hAnsi="Arial" w:cs="Arial"/>
          <w:sz w:val="24"/>
          <w:szCs w:val="24"/>
        </w:rPr>
        <w:t>Ooijen</w:t>
      </w:r>
      <w:proofErr w:type="spellEnd"/>
      <w:r w:rsidRPr="00825B79">
        <w:rPr>
          <w:rFonts w:ascii="Arial" w:eastAsia="Arial" w:hAnsi="Arial" w:cs="Arial"/>
          <w:sz w:val="24"/>
          <w:szCs w:val="24"/>
        </w:rPr>
        <w:t xml:space="preserve">, P., &amp; Homan, M. (2021). Applications of artificial intelligence (AI) in diagnostic radiology: A technography study. European Radiology, 31(4), 1805–1811. </w:t>
      </w:r>
      <w:hyperlink r:id="rId57">
        <w:r w:rsidRPr="00825B79">
          <w:rPr>
            <w:rFonts w:ascii="Arial" w:eastAsia="Arial" w:hAnsi="Arial" w:cs="Arial"/>
            <w:sz w:val="24"/>
            <w:szCs w:val="24"/>
          </w:rPr>
          <w:t>https://doi.org/10.1007/s00330-020-07230-9</w:t>
        </w:r>
      </w:hyperlink>
    </w:p>
    <w:p w14:paraId="49A2E72E" w14:textId="77777777" w:rsidR="00AA339B" w:rsidRPr="00825B79" w:rsidRDefault="00A5470C">
      <w:pPr>
        <w:spacing w:after="200"/>
        <w:ind w:left="720"/>
        <w:jc w:val="both"/>
        <w:rPr>
          <w:rFonts w:ascii="Arial" w:eastAsia="Arial" w:hAnsi="Arial" w:cs="Arial"/>
          <w:sz w:val="24"/>
          <w:szCs w:val="24"/>
        </w:rPr>
      </w:pPr>
      <w:r w:rsidRPr="00825B79">
        <w:rPr>
          <w:rFonts w:ascii="Arial" w:eastAsia="Arial" w:hAnsi="Arial" w:cs="Arial"/>
          <w:sz w:val="24"/>
          <w:szCs w:val="24"/>
        </w:rPr>
        <w:t xml:space="preserve">Reyes, R., </w:t>
      </w:r>
      <w:proofErr w:type="spellStart"/>
      <w:r w:rsidRPr="00825B79">
        <w:rPr>
          <w:rFonts w:ascii="Arial" w:eastAsia="Arial" w:hAnsi="Arial" w:cs="Arial"/>
          <w:sz w:val="24"/>
          <w:szCs w:val="24"/>
        </w:rPr>
        <w:t>Mariñas</w:t>
      </w:r>
      <w:proofErr w:type="spellEnd"/>
      <w:r w:rsidRPr="00825B79">
        <w:rPr>
          <w:rFonts w:ascii="Arial" w:eastAsia="Arial" w:hAnsi="Arial" w:cs="Arial"/>
          <w:sz w:val="24"/>
          <w:szCs w:val="24"/>
        </w:rPr>
        <w:t xml:space="preserve">, J. M., </w:t>
      </w:r>
      <w:proofErr w:type="spellStart"/>
      <w:r w:rsidRPr="00825B79">
        <w:rPr>
          <w:rFonts w:ascii="Arial" w:eastAsia="Arial" w:hAnsi="Arial" w:cs="Arial"/>
          <w:sz w:val="24"/>
          <w:szCs w:val="24"/>
        </w:rPr>
        <w:t>Tacang</w:t>
      </w:r>
      <w:proofErr w:type="spellEnd"/>
      <w:r w:rsidRPr="00825B79">
        <w:rPr>
          <w:rFonts w:ascii="Arial" w:eastAsia="Arial" w:hAnsi="Arial" w:cs="Arial"/>
          <w:sz w:val="24"/>
          <w:szCs w:val="24"/>
        </w:rPr>
        <w:t xml:space="preserve">, J. R., </w:t>
      </w:r>
      <w:proofErr w:type="spellStart"/>
      <w:r w:rsidRPr="00825B79">
        <w:rPr>
          <w:rFonts w:ascii="Arial" w:eastAsia="Arial" w:hAnsi="Arial" w:cs="Arial"/>
          <w:sz w:val="24"/>
          <w:szCs w:val="24"/>
        </w:rPr>
        <w:t>Asis</w:t>
      </w:r>
      <w:proofErr w:type="spellEnd"/>
      <w:r w:rsidRPr="00825B79">
        <w:rPr>
          <w:rFonts w:ascii="Arial" w:eastAsia="Arial" w:hAnsi="Arial" w:cs="Arial"/>
          <w:sz w:val="24"/>
          <w:szCs w:val="24"/>
        </w:rPr>
        <w:t xml:space="preserve">, L. J., </w:t>
      </w:r>
      <w:proofErr w:type="spellStart"/>
      <w:r w:rsidRPr="00825B79">
        <w:rPr>
          <w:rFonts w:ascii="Arial" w:eastAsia="Arial" w:hAnsi="Arial" w:cs="Arial"/>
          <w:sz w:val="24"/>
          <w:szCs w:val="24"/>
        </w:rPr>
        <w:t>Sayman</w:t>
      </w:r>
      <w:proofErr w:type="spellEnd"/>
      <w:r w:rsidRPr="00825B79">
        <w:rPr>
          <w:rFonts w:ascii="Arial" w:eastAsia="Arial" w:hAnsi="Arial" w:cs="Arial"/>
          <w:sz w:val="24"/>
          <w:szCs w:val="24"/>
        </w:rPr>
        <w:t xml:space="preserve">, J. M., Flores, C. C., … Sumatra, K. (2024). The Relationship Between Attitude Towards AI and AI Literacy of University </w:t>
      </w:r>
      <w:proofErr w:type="gramStart"/>
      <w:r w:rsidRPr="00825B79">
        <w:rPr>
          <w:rFonts w:ascii="Arial" w:eastAsia="Arial" w:hAnsi="Arial" w:cs="Arial"/>
          <w:sz w:val="24"/>
          <w:szCs w:val="24"/>
        </w:rPr>
        <w:t>Students .</w:t>
      </w:r>
      <w:proofErr w:type="gramEnd"/>
      <w:r w:rsidRPr="00825B79">
        <w:rPr>
          <w:rFonts w:ascii="Arial" w:eastAsia="Arial" w:hAnsi="Arial" w:cs="Arial"/>
          <w:sz w:val="24"/>
          <w:szCs w:val="24"/>
        </w:rPr>
        <w:t xml:space="preserve"> International Journal of Multidisciplinary Studies in Higher Education, 1(1), 37–46. https://doi.org/10.70847/587958</w:t>
      </w:r>
    </w:p>
    <w:p w14:paraId="098BA894" w14:textId="77777777" w:rsidR="00AA339B" w:rsidRPr="00825B79" w:rsidRDefault="00A5470C">
      <w:pPr>
        <w:spacing w:after="200"/>
        <w:ind w:left="720"/>
        <w:jc w:val="both"/>
        <w:rPr>
          <w:rFonts w:ascii="Arial" w:eastAsia="Arial" w:hAnsi="Arial" w:cs="Arial"/>
          <w:sz w:val="24"/>
          <w:szCs w:val="24"/>
        </w:rPr>
      </w:pPr>
      <w:r w:rsidRPr="00825B79">
        <w:rPr>
          <w:rFonts w:ascii="Arial" w:eastAsia="Arial" w:hAnsi="Arial" w:cs="Arial"/>
          <w:sz w:val="24"/>
          <w:szCs w:val="24"/>
        </w:rPr>
        <w:t>Ryan R. M., Deci E. L. (2000). Self-determination theory and the facilitation of intrinsic motivation, social development, and well-being. American Psychologist, 55(1), 68–78. 10.1037/0003-066X.55.1.68.</w:t>
      </w:r>
    </w:p>
    <w:p w14:paraId="4DCEF993" w14:textId="77777777" w:rsidR="00AA339B" w:rsidRPr="00825B79" w:rsidRDefault="00A5470C">
      <w:pPr>
        <w:spacing w:after="200"/>
        <w:ind w:left="720"/>
        <w:jc w:val="both"/>
        <w:rPr>
          <w:rFonts w:ascii="Arial" w:eastAsia="Arial" w:hAnsi="Arial" w:cs="Arial"/>
          <w:sz w:val="24"/>
          <w:szCs w:val="24"/>
        </w:rPr>
      </w:pPr>
      <w:r w:rsidRPr="00825B79">
        <w:rPr>
          <w:rFonts w:ascii="Arial" w:eastAsia="Arial" w:hAnsi="Arial" w:cs="Arial"/>
          <w:sz w:val="24"/>
          <w:szCs w:val="24"/>
        </w:rPr>
        <w:t xml:space="preserve">Rong Wu, </w:t>
      </w:r>
      <w:proofErr w:type="spellStart"/>
      <w:r w:rsidRPr="00825B79">
        <w:rPr>
          <w:rFonts w:ascii="Arial" w:eastAsia="Arial" w:hAnsi="Arial" w:cs="Arial"/>
          <w:sz w:val="24"/>
          <w:szCs w:val="24"/>
        </w:rPr>
        <w:t>Zhonggen</w:t>
      </w:r>
      <w:proofErr w:type="spellEnd"/>
      <w:r w:rsidRPr="00825B79">
        <w:rPr>
          <w:rFonts w:ascii="Arial" w:eastAsia="Arial" w:hAnsi="Arial" w:cs="Arial"/>
          <w:sz w:val="24"/>
          <w:szCs w:val="24"/>
        </w:rPr>
        <w:t xml:space="preserve"> Yu. (2023) Do Al chatbots improve students' learning outcomes. Evidence from a meta-analysis </w:t>
      </w:r>
      <w:hyperlink r:id="rId58">
        <w:r w:rsidRPr="00825B79">
          <w:rPr>
            <w:rFonts w:ascii="Arial" w:eastAsia="Arial" w:hAnsi="Arial" w:cs="Arial"/>
            <w:sz w:val="24"/>
            <w:szCs w:val="24"/>
          </w:rPr>
          <w:t>https://doi.org/10.1111/bjet.13334</w:t>
        </w:r>
      </w:hyperlink>
      <w:r w:rsidRPr="00825B79">
        <w:rPr>
          <w:rFonts w:ascii="Arial" w:eastAsia="Arial" w:hAnsi="Arial" w:cs="Arial"/>
          <w:sz w:val="24"/>
          <w:szCs w:val="24"/>
        </w:rPr>
        <w:t xml:space="preserve"> </w:t>
      </w:r>
    </w:p>
    <w:p w14:paraId="18496501" w14:textId="77777777" w:rsidR="00AA339B" w:rsidRPr="00825B79" w:rsidRDefault="00A5470C">
      <w:pPr>
        <w:spacing w:after="200"/>
        <w:ind w:left="720"/>
        <w:jc w:val="both"/>
        <w:rPr>
          <w:rFonts w:ascii="Arial" w:eastAsia="Arial" w:hAnsi="Arial" w:cs="Arial"/>
          <w:sz w:val="24"/>
          <w:szCs w:val="24"/>
        </w:rPr>
      </w:pPr>
      <w:proofErr w:type="spellStart"/>
      <w:r w:rsidRPr="00825B79">
        <w:rPr>
          <w:rFonts w:ascii="Arial" w:eastAsia="Arial" w:hAnsi="Arial" w:cs="Arial"/>
          <w:sz w:val="24"/>
          <w:szCs w:val="24"/>
        </w:rPr>
        <w:t>Ruiyang</w:t>
      </w:r>
      <w:proofErr w:type="spellEnd"/>
      <w:r w:rsidRPr="00825B79">
        <w:rPr>
          <w:rFonts w:ascii="Arial" w:eastAsia="Arial" w:hAnsi="Arial" w:cs="Arial"/>
          <w:sz w:val="24"/>
          <w:szCs w:val="24"/>
        </w:rPr>
        <w:t xml:space="preserve"> L., </w:t>
      </w:r>
      <w:proofErr w:type="spellStart"/>
      <w:r w:rsidRPr="00825B79">
        <w:rPr>
          <w:rFonts w:ascii="Arial" w:eastAsia="Arial" w:hAnsi="Arial" w:cs="Arial"/>
          <w:sz w:val="24"/>
          <w:szCs w:val="24"/>
        </w:rPr>
        <w:t>Yahan</w:t>
      </w:r>
      <w:proofErr w:type="spellEnd"/>
      <w:r w:rsidRPr="00825B79">
        <w:rPr>
          <w:rFonts w:ascii="Arial" w:eastAsia="Arial" w:hAnsi="Arial" w:cs="Arial"/>
          <w:sz w:val="24"/>
          <w:szCs w:val="24"/>
        </w:rPr>
        <w:t xml:space="preserve"> Y., </w:t>
      </w:r>
      <w:proofErr w:type="spellStart"/>
      <w:r w:rsidRPr="00825B79">
        <w:rPr>
          <w:rFonts w:ascii="Arial" w:eastAsia="Arial" w:hAnsi="Arial" w:cs="Arial"/>
          <w:sz w:val="24"/>
          <w:szCs w:val="24"/>
        </w:rPr>
        <w:t>Shaolong</w:t>
      </w:r>
      <w:proofErr w:type="spellEnd"/>
      <w:r w:rsidRPr="00825B79">
        <w:rPr>
          <w:rFonts w:ascii="Arial" w:eastAsia="Arial" w:hAnsi="Arial" w:cs="Arial"/>
          <w:sz w:val="24"/>
          <w:szCs w:val="24"/>
        </w:rPr>
        <w:t xml:space="preserve"> W., Huang K., Chen W., Liu J., &amp; Lin H. (2020) Using artificial intelligence to improve medical services in China </w:t>
      </w:r>
      <w:hyperlink r:id="rId59">
        <w:r w:rsidRPr="00825B79">
          <w:rPr>
            <w:rFonts w:ascii="Arial" w:eastAsia="Arial" w:hAnsi="Arial" w:cs="Arial"/>
            <w:sz w:val="24"/>
            <w:szCs w:val="24"/>
          </w:rPr>
          <w:t>https://pmc.ncbi.nlm.nih.gov/articles/PMC7327308</w:t>
        </w:r>
      </w:hyperlink>
      <w:r w:rsidRPr="00825B79">
        <w:rPr>
          <w:rFonts w:ascii="Arial" w:eastAsia="Arial" w:hAnsi="Arial" w:cs="Arial"/>
          <w:sz w:val="24"/>
          <w:szCs w:val="24"/>
        </w:rPr>
        <w:t>/.</w:t>
      </w:r>
    </w:p>
    <w:p w14:paraId="52B4A0B8" w14:textId="77777777" w:rsidR="00AA339B" w:rsidRPr="00825B79" w:rsidRDefault="00A5470C">
      <w:pPr>
        <w:spacing w:after="200"/>
        <w:ind w:left="720"/>
        <w:jc w:val="both"/>
        <w:rPr>
          <w:rFonts w:ascii="Arial" w:eastAsia="Arial" w:hAnsi="Arial" w:cs="Arial"/>
          <w:sz w:val="24"/>
          <w:szCs w:val="24"/>
        </w:rPr>
      </w:pPr>
      <w:r w:rsidRPr="00825B79">
        <w:rPr>
          <w:rFonts w:ascii="Arial" w:eastAsia="Arial" w:hAnsi="Arial" w:cs="Arial"/>
          <w:sz w:val="24"/>
          <w:szCs w:val="24"/>
          <w:highlight w:val="white"/>
        </w:rPr>
        <w:t xml:space="preserve">Saleem, S., Aziz, M. U., Iqbal, M. J., &amp; Abbas, S. (2025). AI in education: Personalized learning systems and their impact on student performance and engagement. </w:t>
      </w:r>
      <w:r w:rsidRPr="00825B79">
        <w:rPr>
          <w:rFonts w:ascii="Arial" w:eastAsia="Arial" w:hAnsi="Arial" w:cs="Arial"/>
          <w:i/>
          <w:iCs/>
          <w:sz w:val="24"/>
          <w:szCs w:val="24"/>
          <w:highlight w:val="white"/>
        </w:rPr>
        <w:t>The critical review of social sciences studies</w:t>
      </w:r>
      <w:r w:rsidRPr="00825B79">
        <w:rPr>
          <w:rFonts w:ascii="Arial" w:eastAsia="Arial" w:hAnsi="Arial" w:cs="Arial"/>
          <w:sz w:val="24"/>
          <w:szCs w:val="24"/>
          <w:highlight w:val="white"/>
        </w:rPr>
        <w:t xml:space="preserve">, </w:t>
      </w:r>
      <w:r w:rsidRPr="00825B79">
        <w:rPr>
          <w:rFonts w:ascii="Arial" w:eastAsia="Arial" w:hAnsi="Arial" w:cs="Arial"/>
          <w:i/>
          <w:iCs/>
          <w:sz w:val="24"/>
          <w:szCs w:val="24"/>
          <w:highlight w:val="white"/>
        </w:rPr>
        <w:t>3</w:t>
      </w:r>
      <w:r w:rsidRPr="00825B79">
        <w:rPr>
          <w:rFonts w:ascii="Arial" w:eastAsia="Arial" w:hAnsi="Arial" w:cs="Arial"/>
          <w:sz w:val="24"/>
          <w:szCs w:val="24"/>
          <w:highlight w:val="white"/>
        </w:rPr>
        <w:t>(1), 2445-2459.</w:t>
      </w:r>
      <w:hyperlink r:id="rId60">
        <w:r w:rsidRPr="00825B79">
          <w:rPr>
            <w:rFonts w:ascii="Arial" w:eastAsia="Arial" w:hAnsi="Arial" w:cs="Arial"/>
            <w:sz w:val="24"/>
            <w:szCs w:val="24"/>
            <w:highlight w:val="white"/>
          </w:rPr>
          <w:t>https://thecrsss.com/index.php/Journal/article/view/328</w:t>
        </w:r>
      </w:hyperlink>
    </w:p>
    <w:p w14:paraId="76868603" w14:textId="77777777" w:rsidR="00AA339B" w:rsidRPr="00825B79" w:rsidRDefault="00A5470C">
      <w:pPr>
        <w:spacing w:after="200"/>
        <w:ind w:left="720"/>
        <w:jc w:val="both"/>
        <w:rPr>
          <w:rFonts w:ascii="Arial" w:eastAsia="Arial" w:hAnsi="Arial" w:cs="Arial"/>
          <w:sz w:val="24"/>
          <w:szCs w:val="24"/>
        </w:rPr>
      </w:pPr>
      <w:proofErr w:type="spellStart"/>
      <w:r w:rsidRPr="00825B79">
        <w:rPr>
          <w:rFonts w:ascii="Arial" w:eastAsia="Arial" w:hAnsi="Arial" w:cs="Arial"/>
          <w:sz w:val="24"/>
          <w:szCs w:val="24"/>
        </w:rPr>
        <w:t>Schepman</w:t>
      </w:r>
      <w:proofErr w:type="spellEnd"/>
      <w:r w:rsidRPr="00825B79">
        <w:rPr>
          <w:rFonts w:ascii="Arial" w:eastAsia="Arial" w:hAnsi="Arial" w:cs="Arial"/>
          <w:sz w:val="24"/>
          <w:szCs w:val="24"/>
        </w:rPr>
        <w:t>, A., &amp; Rodway, P. (2020). Initial validation of the general attitudes towards Artificial Intelligence Scale. Computers in Human Behavior Reports, 1, Article 100014. https://doi.org/10.1016/j.chbr.2020.100014</w:t>
      </w:r>
    </w:p>
    <w:p w14:paraId="21D012C2" w14:textId="77777777" w:rsidR="00AA339B" w:rsidRPr="00825B79" w:rsidRDefault="00A5470C">
      <w:pPr>
        <w:spacing w:after="200"/>
        <w:ind w:left="720"/>
        <w:jc w:val="both"/>
        <w:rPr>
          <w:rFonts w:ascii="Arial" w:eastAsia="Arial" w:hAnsi="Arial" w:cs="Arial"/>
          <w:sz w:val="24"/>
          <w:szCs w:val="24"/>
        </w:rPr>
      </w:pPr>
      <w:r w:rsidRPr="00825B79">
        <w:rPr>
          <w:rFonts w:ascii="Arial" w:eastAsia="Arial" w:hAnsi="Arial" w:cs="Arial"/>
          <w:sz w:val="24"/>
          <w:szCs w:val="24"/>
        </w:rPr>
        <w:lastRenderedPageBreak/>
        <w:t xml:space="preserve">S. Lewis, F. </w:t>
      </w:r>
      <w:proofErr w:type="spellStart"/>
      <w:r w:rsidRPr="00825B79">
        <w:rPr>
          <w:rFonts w:ascii="Arial" w:eastAsia="Arial" w:hAnsi="Arial" w:cs="Arial"/>
          <w:sz w:val="24"/>
          <w:szCs w:val="24"/>
        </w:rPr>
        <w:t>Bhyat</w:t>
      </w:r>
      <w:proofErr w:type="spellEnd"/>
      <w:r w:rsidRPr="00825B79">
        <w:rPr>
          <w:rFonts w:ascii="Arial" w:eastAsia="Arial" w:hAnsi="Arial" w:cs="Arial"/>
          <w:sz w:val="24"/>
          <w:szCs w:val="24"/>
        </w:rPr>
        <w:t xml:space="preserve">, Y. </w:t>
      </w:r>
      <w:proofErr w:type="spellStart"/>
      <w:r w:rsidRPr="00825B79">
        <w:rPr>
          <w:rFonts w:ascii="Arial" w:eastAsia="Arial" w:hAnsi="Arial" w:cs="Arial"/>
          <w:sz w:val="24"/>
          <w:szCs w:val="24"/>
        </w:rPr>
        <w:t>Casmod</w:t>
      </w:r>
      <w:proofErr w:type="spellEnd"/>
      <w:r w:rsidRPr="00825B79">
        <w:rPr>
          <w:rFonts w:ascii="Arial" w:eastAsia="Arial" w:hAnsi="Arial" w:cs="Arial"/>
          <w:sz w:val="24"/>
          <w:szCs w:val="24"/>
        </w:rPr>
        <w:t xml:space="preserve">, A. </w:t>
      </w:r>
      <w:proofErr w:type="spellStart"/>
      <w:r w:rsidRPr="00825B79">
        <w:rPr>
          <w:rFonts w:ascii="Arial" w:eastAsia="Arial" w:hAnsi="Arial" w:cs="Arial"/>
          <w:sz w:val="24"/>
          <w:szCs w:val="24"/>
        </w:rPr>
        <w:t>Gani</w:t>
      </w:r>
      <w:proofErr w:type="spellEnd"/>
      <w:r w:rsidRPr="00825B79">
        <w:rPr>
          <w:rFonts w:ascii="Arial" w:eastAsia="Arial" w:hAnsi="Arial" w:cs="Arial"/>
          <w:sz w:val="24"/>
          <w:szCs w:val="24"/>
        </w:rPr>
        <w:t xml:space="preserve">, L. Gumede, A. </w:t>
      </w:r>
      <w:proofErr w:type="spellStart"/>
      <w:r w:rsidRPr="00825B79">
        <w:rPr>
          <w:rFonts w:ascii="Arial" w:eastAsia="Arial" w:hAnsi="Arial" w:cs="Arial"/>
          <w:sz w:val="24"/>
          <w:szCs w:val="24"/>
        </w:rPr>
        <w:t>Hajat</w:t>
      </w:r>
      <w:proofErr w:type="spellEnd"/>
      <w:r w:rsidRPr="00825B79">
        <w:rPr>
          <w:rFonts w:ascii="Arial" w:eastAsia="Arial" w:hAnsi="Arial" w:cs="Arial"/>
          <w:sz w:val="24"/>
          <w:szCs w:val="24"/>
        </w:rPr>
        <w:t xml:space="preserve">, L. Hazell, C. </w:t>
      </w:r>
      <w:proofErr w:type="spellStart"/>
      <w:r w:rsidRPr="00825B79">
        <w:rPr>
          <w:rFonts w:ascii="Arial" w:eastAsia="Arial" w:hAnsi="Arial" w:cs="Arial"/>
          <w:sz w:val="24"/>
          <w:szCs w:val="24"/>
        </w:rPr>
        <w:t>Kammies</w:t>
      </w:r>
      <w:proofErr w:type="spellEnd"/>
      <w:r w:rsidRPr="00825B79">
        <w:rPr>
          <w:rFonts w:ascii="Arial" w:eastAsia="Arial" w:hAnsi="Arial" w:cs="Arial"/>
          <w:sz w:val="24"/>
          <w:szCs w:val="24"/>
        </w:rPr>
        <w:t xml:space="preserve">, T.B. </w:t>
      </w:r>
      <w:proofErr w:type="spellStart"/>
      <w:r w:rsidRPr="00825B79">
        <w:rPr>
          <w:rFonts w:ascii="Arial" w:eastAsia="Arial" w:hAnsi="Arial" w:cs="Arial"/>
          <w:sz w:val="24"/>
          <w:szCs w:val="24"/>
        </w:rPr>
        <w:t>Mahlaola</w:t>
      </w:r>
      <w:proofErr w:type="spellEnd"/>
      <w:r w:rsidRPr="00825B79">
        <w:rPr>
          <w:rFonts w:ascii="Arial" w:eastAsia="Arial" w:hAnsi="Arial" w:cs="Arial"/>
          <w:sz w:val="24"/>
          <w:szCs w:val="24"/>
        </w:rPr>
        <w:t xml:space="preserve">, L. Mokoena, L. </w:t>
      </w:r>
      <w:proofErr w:type="spellStart"/>
      <w:r w:rsidRPr="00825B79">
        <w:rPr>
          <w:rFonts w:ascii="Arial" w:eastAsia="Arial" w:hAnsi="Arial" w:cs="Arial"/>
          <w:sz w:val="24"/>
          <w:szCs w:val="24"/>
        </w:rPr>
        <w:t>Vermeulen,Medical</w:t>
      </w:r>
      <w:proofErr w:type="spellEnd"/>
      <w:r w:rsidRPr="00825B79">
        <w:rPr>
          <w:rFonts w:ascii="Arial" w:eastAsia="Arial" w:hAnsi="Arial" w:cs="Arial"/>
          <w:sz w:val="24"/>
          <w:szCs w:val="24"/>
        </w:rPr>
        <w:t xml:space="preserve"> imaging and radiation science students' use of artificial intelligence for learning and </w:t>
      </w:r>
      <w:proofErr w:type="spellStart"/>
      <w:r w:rsidRPr="00825B79">
        <w:rPr>
          <w:rFonts w:ascii="Arial" w:eastAsia="Arial" w:hAnsi="Arial" w:cs="Arial"/>
          <w:sz w:val="24"/>
          <w:szCs w:val="24"/>
        </w:rPr>
        <w:t>assessment,Radiography</w:t>
      </w:r>
      <w:proofErr w:type="spellEnd"/>
      <w:r w:rsidRPr="00825B79">
        <w:rPr>
          <w:rFonts w:ascii="Arial" w:eastAsia="Arial" w:hAnsi="Arial" w:cs="Arial"/>
          <w:sz w:val="24"/>
          <w:szCs w:val="24"/>
        </w:rPr>
        <w:t xml:space="preserve">, Volume30, Supplement 2, 2024,Pages 60-66, ISSN 1078-8174, </w:t>
      </w:r>
      <w:hyperlink r:id="rId61">
        <w:r w:rsidRPr="00825B79">
          <w:rPr>
            <w:rFonts w:ascii="Arial" w:eastAsia="Arial" w:hAnsi="Arial" w:cs="Arial"/>
            <w:sz w:val="24"/>
            <w:szCs w:val="24"/>
          </w:rPr>
          <w:t>https://doi.org/10.1016/j.radi.2024.10.006</w:t>
        </w:r>
      </w:hyperlink>
      <w:r w:rsidRPr="00825B79">
        <w:rPr>
          <w:rFonts w:ascii="Arial" w:eastAsia="Arial" w:hAnsi="Arial" w:cs="Arial"/>
          <w:sz w:val="24"/>
          <w:szCs w:val="24"/>
        </w:rPr>
        <w:t>.</w:t>
      </w:r>
    </w:p>
    <w:p w14:paraId="466C6515" w14:textId="77777777" w:rsidR="00AA339B" w:rsidRPr="00825B79" w:rsidRDefault="00A5470C">
      <w:pPr>
        <w:spacing w:after="200"/>
        <w:ind w:left="720"/>
        <w:jc w:val="both"/>
        <w:rPr>
          <w:rFonts w:ascii="Arial" w:eastAsia="Arial" w:hAnsi="Arial" w:cs="Arial"/>
          <w:sz w:val="24"/>
          <w:szCs w:val="24"/>
        </w:rPr>
      </w:pPr>
      <w:r w:rsidRPr="00825B79">
        <w:rPr>
          <w:rFonts w:ascii="Arial" w:eastAsia="Arial" w:hAnsi="Arial" w:cs="Arial"/>
          <w:sz w:val="24"/>
          <w:szCs w:val="24"/>
        </w:rPr>
        <w:t xml:space="preserve">Stein, JP., </w:t>
      </w:r>
      <w:proofErr w:type="spellStart"/>
      <w:r w:rsidRPr="00825B79">
        <w:rPr>
          <w:rFonts w:ascii="Arial" w:eastAsia="Arial" w:hAnsi="Arial" w:cs="Arial"/>
          <w:sz w:val="24"/>
          <w:szCs w:val="24"/>
        </w:rPr>
        <w:t>Messingschlager</w:t>
      </w:r>
      <w:proofErr w:type="spellEnd"/>
      <w:r w:rsidRPr="00825B79">
        <w:rPr>
          <w:rFonts w:ascii="Arial" w:eastAsia="Arial" w:hAnsi="Arial" w:cs="Arial"/>
          <w:sz w:val="24"/>
          <w:szCs w:val="24"/>
        </w:rPr>
        <w:t xml:space="preserve">, T., </w:t>
      </w:r>
      <w:proofErr w:type="spellStart"/>
      <w:r w:rsidRPr="00825B79">
        <w:rPr>
          <w:rFonts w:ascii="Arial" w:eastAsia="Arial" w:hAnsi="Arial" w:cs="Arial"/>
          <w:sz w:val="24"/>
          <w:szCs w:val="24"/>
        </w:rPr>
        <w:t>Gnambs</w:t>
      </w:r>
      <w:proofErr w:type="spellEnd"/>
      <w:r w:rsidRPr="00825B79">
        <w:rPr>
          <w:rFonts w:ascii="Arial" w:eastAsia="Arial" w:hAnsi="Arial" w:cs="Arial"/>
          <w:sz w:val="24"/>
          <w:szCs w:val="24"/>
        </w:rPr>
        <w:t xml:space="preserve">, T. et al. Attitudes towards AI: measurement and associations with personality. Sci Rep 14, 2909 (2024). </w:t>
      </w:r>
      <w:hyperlink r:id="rId62">
        <w:r w:rsidRPr="00825B79">
          <w:rPr>
            <w:rFonts w:ascii="Arial" w:eastAsia="Arial" w:hAnsi="Arial" w:cs="Arial"/>
            <w:sz w:val="24"/>
            <w:szCs w:val="24"/>
          </w:rPr>
          <w:t>https://doi.org/10.1038/s41598-024-53335-2</w:t>
        </w:r>
      </w:hyperlink>
    </w:p>
    <w:p w14:paraId="476EB0D8" w14:textId="77777777" w:rsidR="00AA339B" w:rsidRPr="00825B79" w:rsidRDefault="00A5470C">
      <w:pPr>
        <w:spacing w:after="200"/>
        <w:ind w:left="720"/>
        <w:jc w:val="both"/>
        <w:rPr>
          <w:rFonts w:ascii="Arial" w:eastAsia="Arial" w:hAnsi="Arial" w:cs="Arial"/>
          <w:sz w:val="24"/>
          <w:szCs w:val="24"/>
        </w:rPr>
      </w:pPr>
      <w:proofErr w:type="spellStart"/>
      <w:r w:rsidRPr="00825B79">
        <w:rPr>
          <w:rFonts w:ascii="Arial" w:eastAsia="Arial" w:hAnsi="Arial" w:cs="Arial"/>
          <w:sz w:val="24"/>
          <w:szCs w:val="24"/>
        </w:rPr>
        <w:t>Stöhr</w:t>
      </w:r>
      <w:proofErr w:type="spellEnd"/>
      <w:r w:rsidRPr="00825B79">
        <w:rPr>
          <w:rFonts w:ascii="Arial" w:eastAsia="Arial" w:hAnsi="Arial" w:cs="Arial"/>
          <w:sz w:val="24"/>
          <w:szCs w:val="24"/>
        </w:rPr>
        <w:t xml:space="preserve">, C., </w:t>
      </w:r>
      <w:proofErr w:type="spellStart"/>
      <w:r w:rsidRPr="00825B79">
        <w:rPr>
          <w:rFonts w:ascii="Arial" w:eastAsia="Arial" w:hAnsi="Arial" w:cs="Arial"/>
          <w:sz w:val="24"/>
          <w:szCs w:val="24"/>
        </w:rPr>
        <w:t>Ou</w:t>
      </w:r>
      <w:proofErr w:type="spellEnd"/>
      <w:r w:rsidRPr="00825B79">
        <w:rPr>
          <w:rFonts w:ascii="Arial" w:eastAsia="Arial" w:hAnsi="Arial" w:cs="Arial"/>
          <w:sz w:val="24"/>
          <w:szCs w:val="24"/>
        </w:rPr>
        <w:t xml:space="preserve">, A. W., &amp; Malmström, H. (2024). Perceptions and usage of AI chatbots among students in higher education across genders, academic levels and fields of study. Computers and Education: Artificial Intelligence, 7, 100259. </w:t>
      </w:r>
      <w:hyperlink r:id="rId63">
        <w:r w:rsidRPr="00825B79">
          <w:rPr>
            <w:rFonts w:ascii="Arial" w:eastAsia="Arial" w:hAnsi="Arial" w:cs="Arial"/>
            <w:sz w:val="24"/>
            <w:szCs w:val="24"/>
          </w:rPr>
          <w:t>https://www.sciencedirect.com/science/article/pii/S2666920X24000626</w:t>
        </w:r>
      </w:hyperlink>
      <w:r w:rsidRPr="00825B79">
        <w:rPr>
          <w:rFonts w:ascii="Arial" w:eastAsia="Arial" w:hAnsi="Arial" w:cs="Arial"/>
          <w:sz w:val="24"/>
          <w:szCs w:val="24"/>
        </w:rPr>
        <w:t xml:space="preserve"> </w:t>
      </w:r>
    </w:p>
    <w:p w14:paraId="7C831C9E" w14:textId="77777777" w:rsidR="00AA339B" w:rsidRPr="00825B79" w:rsidRDefault="00A5470C">
      <w:pPr>
        <w:spacing w:after="200"/>
        <w:ind w:left="720"/>
        <w:jc w:val="both"/>
        <w:rPr>
          <w:rFonts w:ascii="Arial" w:eastAsia="Arial" w:hAnsi="Arial" w:cs="Arial"/>
          <w:sz w:val="24"/>
          <w:szCs w:val="24"/>
        </w:rPr>
      </w:pPr>
      <w:proofErr w:type="spellStart"/>
      <w:r w:rsidRPr="00825B79">
        <w:rPr>
          <w:rFonts w:ascii="Arial" w:eastAsia="Arial" w:hAnsi="Arial" w:cs="Arial"/>
          <w:sz w:val="24"/>
          <w:szCs w:val="24"/>
        </w:rPr>
        <w:t>Sustaningrum</w:t>
      </w:r>
      <w:proofErr w:type="spellEnd"/>
      <w:r w:rsidRPr="00825B79">
        <w:rPr>
          <w:rFonts w:ascii="Arial" w:eastAsia="Arial" w:hAnsi="Arial" w:cs="Arial"/>
          <w:sz w:val="24"/>
          <w:szCs w:val="24"/>
        </w:rPr>
        <w:t xml:space="preserve">, R., &amp; </w:t>
      </w:r>
      <w:proofErr w:type="spellStart"/>
      <w:r w:rsidRPr="00825B79">
        <w:rPr>
          <w:rFonts w:ascii="Arial" w:eastAsia="Arial" w:hAnsi="Arial" w:cs="Arial"/>
          <w:sz w:val="24"/>
          <w:szCs w:val="24"/>
        </w:rPr>
        <w:t>Haldaka</w:t>
      </w:r>
      <w:proofErr w:type="spellEnd"/>
      <w:r w:rsidRPr="00825B79">
        <w:rPr>
          <w:rFonts w:ascii="Arial" w:eastAsia="Arial" w:hAnsi="Arial" w:cs="Arial"/>
          <w:sz w:val="24"/>
          <w:szCs w:val="24"/>
        </w:rPr>
        <w:t xml:space="preserve">, M. (2025). Student utilization and perceptions of AI technology for academic purposes: a mixed-method analysis. </w:t>
      </w:r>
      <w:r w:rsidRPr="00825B79">
        <w:rPr>
          <w:rFonts w:ascii="Arial" w:eastAsia="Arial" w:hAnsi="Arial" w:cs="Arial"/>
          <w:i/>
          <w:iCs/>
          <w:sz w:val="24"/>
          <w:szCs w:val="24"/>
        </w:rPr>
        <w:t>Cogent Education</w:t>
      </w:r>
      <w:r w:rsidRPr="00825B79">
        <w:rPr>
          <w:rFonts w:ascii="Arial" w:eastAsia="Arial" w:hAnsi="Arial" w:cs="Arial"/>
          <w:sz w:val="24"/>
          <w:szCs w:val="24"/>
        </w:rPr>
        <w:t xml:space="preserve">, </w:t>
      </w:r>
      <w:r w:rsidRPr="00825B79">
        <w:rPr>
          <w:rFonts w:ascii="Arial" w:eastAsia="Arial" w:hAnsi="Arial" w:cs="Arial"/>
          <w:i/>
          <w:iCs/>
          <w:sz w:val="24"/>
          <w:szCs w:val="24"/>
        </w:rPr>
        <w:t>12</w:t>
      </w:r>
      <w:r w:rsidRPr="00825B79">
        <w:rPr>
          <w:rFonts w:ascii="Arial" w:eastAsia="Arial" w:hAnsi="Arial" w:cs="Arial"/>
          <w:sz w:val="24"/>
          <w:szCs w:val="24"/>
        </w:rPr>
        <w:t xml:space="preserve">(1). </w:t>
      </w:r>
      <w:hyperlink r:id="rId64">
        <w:r w:rsidRPr="00825B79">
          <w:rPr>
            <w:rFonts w:ascii="Arial" w:eastAsia="Arial" w:hAnsi="Arial" w:cs="Arial"/>
            <w:sz w:val="24"/>
            <w:szCs w:val="24"/>
          </w:rPr>
          <w:t>https://doi.org/10.1080/2331186X.2025.2553835</w:t>
        </w:r>
      </w:hyperlink>
    </w:p>
    <w:p w14:paraId="4CEDC48C" w14:textId="77777777" w:rsidR="00AA339B" w:rsidRPr="00825B79" w:rsidRDefault="00A5470C">
      <w:pPr>
        <w:spacing w:after="200"/>
        <w:ind w:left="720"/>
        <w:jc w:val="both"/>
        <w:rPr>
          <w:rFonts w:ascii="Arial" w:eastAsia="Arial" w:hAnsi="Arial" w:cs="Arial"/>
          <w:sz w:val="24"/>
          <w:szCs w:val="24"/>
        </w:rPr>
      </w:pPr>
      <w:proofErr w:type="spellStart"/>
      <w:r w:rsidRPr="00825B79">
        <w:rPr>
          <w:rFonts w:ascii="Arial" w:eastAsia="Arial" w:hAnsi="Arial" w:cs="Arial"/>
          <w:sz w:val="24"/>
          <w:szCs w:val="24"/>
        </w:rPr>
        <w:t>Truelogic</w:t>
      </w:r>
      <w:proofErr w:type="spellEnd"/>
      <w:r w:rsidRPr="00825B79">
        <w:rPr>
          <w:rFonts w:ascii="Arial" w:eastAsia="Arial" w:hAnsi="Arial" w:cs="Arial"/>
          <w:sz w:val="24"/>
          <w:szCs w:val="24"/>
        </w:rPr>
        <w:t xml:space="preserve">. (2025, February 10). Adoption of AI in the Philippines: Episode 105 recap. </w:t>
      </w:r>
      <w:proofErr w:type="spellStart"/>
      <w:r w:rsidRPr="00825B79">
        <w:rPr>
          <w:rFonts w:ascii="Arial" w:eastAsia="Arial" w:hAnsi="Arial" w:cs="Arial"/>
          <w:sz w:val="24"/>
          <w:szCs w:val="24"/>
        </w:rPr>
        <w:t>Truelogic</w:t>
      </w:r>
      <w:proofErr w:type="spellEnd"/>
      <w:r w:rsidRPr="00825B79">
        <w:rPr>
          <w:rFonts w:ascii="Arial" w:eastAsia="Arial" w:hAnsi="Arial" w:cs="Arial"/>
          <w:sz w:val="24"/>
          <w:szCs w:val="24"/>
        </w:rPr>
        <w:t xml:space="preserve"> Marketing Philippines. </w:t>
      </w:r>
      <w:hyperlink r:id="rId65">
        <w:r w:rsidRPr="00825B79">
          <w:rPr>
            <w:rFonts w:ascii="Arial" w:eastAsia="Arial" w:hAnsi="Arial" w:cs="Arial"/>
            <w:sz w:val="24"/>
            <w:szCs w:val="24"/>
          </w:rPr>
          <w:t>https://www.truelogic.com.ph/blog/truelogic-episode-105-recap-adoption-of-ai-in-the-philippines/</w:t>
        </w:r>
      </w:hyperlink>
    </w:p>
    <w:p w14:paraId="5899FEF5" w14:textId="77777777" w:rsidR="00AA339B" w:rsidRPr="00825B79" w:rsidRDefault="00A5470C">
      <w:pPr>
        <w:spacing w:after="200"/>
        <w:ind w:left="720"/>
        <w:jc w:val="both"/>
        <w:rPr>
          <w:rFonts w:ascii="Arial" w:eastAsia="Arial" w:hAnsi="Arial" w:cs="Arial"/>
          <w:sz w:val="24"/>
          <w:szCs w:val="24"/>
        </w:rPr>
      </w:pPr>
      <w:r w:rsidRPr="00825B79">
        <w:rPr>
          <w:rFonts w:ascii="Arial" w:eastAsia="Arial" w:hAnsi="Arial" w:cs="Arial"/>
          <w:sz w:val="24"/>
          <w:szCs w:val="24"/>
          <w:highlight w:val="white"/>
        </w:rPr>
        <w:t xml:space="preserve">Wang, D., </w:t>
      </w:r>
      <w:proofErr w:type="spellStart"/>
      <w:r w:rsidRPr="00825B79">
        <w:rPr>
          <w:rFonts w:ascii="Arial" w:eastAsia="Arial" w:hAnsi="Arial" w:cs="Arial"/>
          <w:sz w:val="24"/>
          <w:szCs w:val="24"/>
          <w:highlight w:val="white"/>
        </w:rPr>
        <w:t>Huai</w:t>
      </w:r>
      <w:proofErr w:type="spellEnd"/>
      <w:r w:rsidRPr="00825B79">
        <w:rPr>
          <w:rFonts w:ascii="Arial" w:eastAsia="Arial" w:hAnsi="Arial" w:cs="Arial"/>
          <w:sz w:val="24"/>
          <w:szCs w:val="24"/>
          <w:highlight w:val="white"/>
        </w:rPr>
        <w:t xml:space="preserve">, B., Ma, X., </w:t>
      </w:r>
      <w:proofErr w:type="spellStart"/>
      <w:r w:rsidRPr="00825B79">
        <w:rPr>
          <w:rFonts w:ascii="Arial" w:eastAsia="Arial" w:hAnsi="Arial" w:cs="Arial"/>
          <w:sz w:val="24"/>
          <w:szCs w:val="24"/>
          <w:highlight w:val="white"/>
        </w:rPr>
        <w:t>Jin</w:t>
      </w:r>
      <w:proofErr w:type="spellEnd"/>
      <w:r w:rsidRPr="00825B79">
        <w:rPr>
          <w:rFonts w:ascii="Arial" w:eastAsia="Arial" w:hAnsi="Arial" w:cs="Arial"/>
          <w:sz w:val="24"/>
          <w:szCs w:val="24"/>
          <w:highlight w:val="white"/>
        </w:rPr>
        <w:t xml:space="preserve">, B., Wang, Y., Chen, M., ... &amp; Liu, R. (2024). Application of artificial intelligence-assisted image diagnosis software based on volume data reconstruction technique in medical imaging practice teaching. </w:t>
      </w:r>
      <w:r w:rsidRPr="00825B79">
        <w:rPr>
          <w:rFonts w:ascii="Arial" w:eastAsia="Arial" w:hAnsi="Arial" w:cs="Arial"/>
          <w:i/>
          <w:iCs/>
          <w:sz w:val="24"/>
          <w:szCs w:val="24"/>
          <w:highlight w:val="white"/>
        </w:rPr>
        <w:t>BMC Medical Education</w:t>
      </w:r>
      <w:r w:rsidRPr="00825B79">
        <w:rPr>
          <w:rFonts w:ascii="Arial" w:eastAsia="Arial" w:hAnsi="Arial" w:cs="Arial"/>
          <w:sz w:val="24"/>
          <w:szCs w:val="24"/>
          <w:highlight w:val="white"/>
        </w:rPr>
        <w:t xml:space="preserve">, </w:t>
      </w:r>
      <w:r w:rsidRPr="00825B79">
        <w:rPr>
          <w:rFonts w:ascii="Arial" w:eastAsia="Arial" w:hAnsi="Arial" w:cs="Arial"/>
          <w:i/>
          <w:iCs/>
          <w:sz w:val="24"/>
          <w:szCs w:val="24"/>
          <w:highlight w:val="white"/>
        </w:rPr>
        <w:t>24</w:t>
      </w:r>
      <w:r w:rsidRPr="00825B79">
        <w:rPr>
          <w:rFonts w:ascii="Arial" w:eastAsia="Arial" w:hAnsi="Arial" w:cs="Arial"/>
          <w:sz w:val="24"/>
          <w:szCs w:val="24"/>
          <w:highlight w:val="white"/>
        </w:rPr>
        <w:t>(1), 405.</w:t>
      </w:r>
      <w:hyperlink r:id="rId66">
        <w:r w:rsidRPr="00825B79">
          <w:rPr>
            <w:rFonts w:ascii="Arial" w:eastAsia="Arial" w:hAnsi="Arial" w:cs="Arial"/>
            <w:sz w:val="24"/>
            <w:szCs w:val="24"/>
            <w:highlight w:val="white"/>
          </w:rPr>
          <w:t>https://link.springer.com/article/10.1186/s12909-024-05382-6</w:t>
        </w:r>
      </w:hyperlink>
    </w:p>
    <w:p w14:paraId="26D6DD83" w14:textId="77777777" w:rsidR="00AA339B" w:rsidRPr="00825B79" w:rsidRDefault="00A5470C">
      <w:pPr>
        <w:spacing w:after="200"/>
        <w:ind w:left="720"/>
        <w:jc w:val="both"/>
        <w:rPr>
          <w:rFonts w:ascii="Arial" w:eastAsia="Arial" w:hAnsi="Arial" w:cs="Arial"/>
          <w:sz w:val="24"/>
          <w:szCs w:val="24"/>
          <w:highlight w:val="white"/>
        </w:rPr>
      </w:pPr>
      <w:proofErr w:type="spellStart"/>
      <w:r w:rsidRPr="00825B79">
        <w:rPr>
          <w:rFonts w:ascii="Arial" w:eastAsia="Arial" w:hAnsi="Arial" w:cs="Arial"/>
          <w:sz w:val="24"/>
          <w:szCs w:val="24"/>
          <w:highlight w:val="white"/>
        </w:rPr>
        <w:t>Villarino</w:t>
      </w:r>
      <w:proofErr w:type="spellEnd"/>
      <w:r w:rsidRPr="00825B79">
        <w:rPr>
          <w:rFonts w:ascii="Arial" w:eastAsia="Arial" w:hAnsi="Arial" w:cs="Arial"/>
          <w:sz w:val="24"/>
          <w:szCs w:val="24"/>
          <w:highlight w:val="white"/>
        </w:rPr>
        <w:t>, R. T. (2025). Artificial Intelligence (AI) integration in rural Philippine higher education: Perspectives, challenges, and ethical considerations [Preprint]. OSF Preprints. https://doi.org/10.31219/osf.io/ehcb9.</w:t>
      </w:r>
    </w:p>
    <w:p w14:paraId="1BFCC2A2" w14:textId="77777777" w:rsidR="00AA339B" w:rsidRPr="00825B79" w:rsidRDefault="00A5470C">
      <w:pPr>
        <w:spacing w:after="200"/>
        <w:ind w:left="720"/>
        <w:jc w:val="both"/>
        <w:rPr>
          <w:rFonts w:ascii="Arial" w:eastAsia="Arial" w:hAnsi="Arial" w:cs="Arial"/>
          <w:sz w:val="24"/>
          <w:szCs w:val="24"/>
          <w:highlight w:val="white"/>
        </w:rPr>
      </w:pPr>
      <w:proofErr w:type="spellStart"/>
      <w:r w:rsidRPr="00825B79">
        <w:rPr>
          <w:rFonts w:ascii="Arial" w:eastAsia="Arial" w:hAnsi="Arial" w:cs="Arial"/>
          <w:sz w:val="24"/>
          <w:szCs w:val="24"/>
          <w:highlight w:val="white"/>
        </w:rPr>
        <w:t>Zawacki</w:t>
      </w:r>
      <w:proofErr w:type="spellEnd"/>
      <w:r w:rsidRPr="00825B79">
        <w:rPr>
          <w:rFonts w:ascii="Arial" w:eastAsia="Arial" w:hAnsi="Arial" w:cs="Arial"/>
          <w:sz w:val="24"/>
          <w:szCs w:val="24"/>
          <w:highlight w:val="white"/>
        </w:rPr>
        <w:t xml:space="preserve">-Richter, O., Marín, V. I., Bond, M., &amp; Gouverneur, F. (2021). Systematic review of research on artificial intelligence applications in higher education – Where are the educators? </w:t>
      </w:r>
      <w:r w:rsidRPr="00825B79">
        <w:rPr>
          <w:rFonts w:ascii="Arial" w:eastAsia="Arial" w:hAnsi="Arial" w:cs="Arial"/>
          <w:i/>
          <w:iCs/>
          <w:sz w:val="24"/>
          <w:szCs w:val="24"/>
          <w:highlight w:val="white"/>
        </w:rPr>
        <w:t>International Journal of Educational Technology in Higher Education, 18</w:t>
      </w:r>
      <w:r w:rsidRPr="00825B79">
        <w:rPr>
          <w:rFonts w:ascii="Arial" w:eastAsia="Arial" w:hAnsi="Arial" w:cs="Arial"/>
          <w:sz w:val="24"/>
          <w:szCs w:val="24"/>
          <w:highlight w:val="white"/>
        </w:rPr>
        <w:t xml:space="preserve">(1), 1–27. </w:t>
      </w:r>
      <w:hyperlink r:id="rId67">
        <w:r w:rsidRPr="00825B79">
          <w:rPr>
            <w:rFonts w:ascii="Arial" w:eastAsia="Arial" w:hAnsi="Arial" w:cs="Arial"/>
            <w:sz w:val="24"/>
            <w:szCs w:val="24"/>
            <w:highlight w:val="white"/>
          </w:rPr>
          <w:t>https://doi.org/10.1155/2021/8812542</w:t>
        </w:r>
      </w:hyperlink>
    </w:p>
    <w:p w14:paraId="49C80FDD" w14:textId="77777777" w:rsidR="00AA339B" w:rsidRPr="00825B79" w:rsidRDefault="00AA339B">
      <w:pPr>
        <w:keepNext/>
        <w:pBdr>
          <w:top w:val="nil"/>
          <w:left w:val="nil"/>
          <w:bottom w:val="nil"/>
          <w:right w:val="nil"/>
          <w:between w:val="nil"/>
        </w:pBdr>
        <w:jc w:val="both"/>
        <w:rPr>
          <w:rFonts w:ascii="Arial" w:eastAsia="Times New Roman" w:hAnsi="Arial" w:cs="Arial"/>
          <w:sz w:val="24"/>
          <w:szCs w:val="24"/>
        </w:rPr>
      </w:pPr>
    </w:p>
    <w:p w14:paraId="4DB149CD" w14:textId="77777777" w:rsidR="004D3115" w:rsidRPr="00825B79" w:rsidRDefault="004D3115" w:rsidP="004D3115">
      <w:pPr>
        <w:rPr>
          <w:rFonts w:ascii="Arial" w:eastAsia="Arial" w:hAnsi="Arial" w:cs="Arial"/>
          <w:sz w:val="24"/>
          <w:szCs w:val="24"/>
        </w:rPr>
      </w:pPr>
    </w:p>
    <w:p w14:paraId="07076136" w14:textId="77777777" w:rsidR="00DF165D" w:rsidRDefault="00DF165D">
      <w:pPr>
        <w:spacing w:after="200" w:line="276" w:lineRule="auto"/>
        <w:rPr>
          <w:rFonts w:ascii="Arial" w:eastAsia="Times New Roman" w:hAnsi="Arial" w:cs="Arial"/>
          <w:b/>
          <w:bCs/>
          <w:sz w:val="24"/>
          <w:szCs w:val="24"/>
        </w:rPr>
      </w:pPr>
    </w:p>
    <w:p w14:paraId="5F234217" w14:textId="77777777" w:rsidR="00DF165D" w:rsidRDefault="00DF165D">
      <w:pPr>
        <w:spacing w:after="200" w:line="276" w:lineRule="auto"/>
        <w:rPr>
          <w:rFonts w:ascii="Arial" w:eastAsia="Times New Roman" w:hAnsi="Arial" w:cs="Arial"/>
          <w:b/>
          <w:bCs/>
          <w:sz w:val="24"/>
          <w:szCs w:val="24"/>
        </w:rPr>
      </w:pPr>
    </w:p>
    <w:p w14:paraId="00032160" w14:textId="77777777" w:rsidR="00DF165D" w:rsidRDefault="00DF165D">
      <w:pPr>
        <w:spacing w:after="200" w:line="276" w:lineRule="auto"/>
        <w:rPr>
          <w:rFonts w:ascii="Arial" w:eastAsia="Times New Roman" w:hAnsi="Arial" w:cs="Arial"/>
          <w:b/>
          <w:bCs/>
          <w:sz w:val="24"/>
          <w:szCs w:val="24"/>
        </w:rPr>
      </w:pPr>
    </w:p>
    <w:p w14:paraId="1351B351" w14:textId="77777777" w:rsidR="00DF165D" w:rsidRDefault="00DF165D">
      <w:pPr>
        <w:spacing w:after="200" w:line="276" w:lineRule="auto"/>
        <w:rPr>
          <w:rFonts w:ascii="Arial" w:eastAsia="Times New Roman" w:hAnsi="Arial" w:cs="Arial"/>
          <w:b/>
          <w:bCs/>
          <w:sz w:val="24"/>
          <w:szCs w:val="24"/>
        </w:rPr>
      </w:pPr>
    </w:p>
    <w:p w14:paraId="39BBA0DA" w14:textId="77777777" w:rsidR="00DF165D" w:rsidRDefault="00DF165D">
      <w:pPr>
        <w:spacing w:after="200" w:line="276" w:lineRule="auto"/>
        <w:rPr>
          <w:rFonts w:ascii="Arial" w:eastAsia="Times New Roman" w:hAnsi="Arial" w:cs="Arial"/>
          <w:b/>
          <w:bCs/>
          <w:sz w:val="24"/>
          <w:szCs w:val="24"/>
        </w:rPr>
      </w:pPr>
    </w:p>
    <w:p w14:paraId="72C6D10A" w14:textId="77777777" w:rsidR="00AA339B" w:rsidRDefault="00AA339B">
      <w:pPr>
        <w:keepNext/>
        <w:pBdr>
          <w:top w:val="nil"/>
          <w:left w:val="nil"/>
          <w:bottom w:val="nil"/>
          <w:right w:val="nil"/>
          <w:between w:val="nil"/>
        </w:pBdr>
        <w:jc w:val="both"/>
        <w:rPr>
          <w:rFonts w:ascii="Arial" w:eastAsia="Arial" w:hAnsi="Arial" w:cs="Arial"/>
          <w:smallCaps/>
          <w:color w:val="000000"/>
          <w:sz w:val="22"/>
          <w:szCs w:val="22"/>
        </w:rPr>
      </w:pPr>
    </w:p>
    <w:sectPr w:rsidR="00AA339B" w:rsidSect="00AD67D5">
      <w:headerReference w:type="even" r:id="rId68"/>
      <w:headerReference w:type="default" r:id="rId69"/>
      <w:footerReference w:type="default" r:id="rId70"/>
      <w:headerReference w:type="first" r:id="rId71"/>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98BCFD" w14:textId="77777777" w:rsidR="008A6639" w:rsidRDefault="008A6639">
      <w:r>
        <w:separator/>
      </w:r>
    </w:p>
  </w:endnote>
  <w:endnote w:type="continuationSeparator" w:id="0">
    <w:p w14:paraId="1F0A0A7B" w14:textId="77777777" w:rsidR="008A6639" w:rsidRDefault="008A6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variable"/>
    <w:sig w:usb0="E50002FF" w:usb1="500079DB" w:usb2="00000010" w:usb3="00000000" w:csb0="00000001" w:csb1="00000000"/>
    <w:embedRegular r:id="rId1" w:fontKey="{DDEB4ECD-1587-49E8-BF54-67F230272A37}"/>
    <w:embedBold r:id="rId2" w:fontKey="{05AD4F98-E440-437C-9E75-AC0BEE888ED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3AE39ED-CDFE-4046-8344-B93679811356}"/>
  </w:font>
  <w:font w:name="Calibri">
    <w:panose1 w:val="020F0502020204030204"/>
    <w:charset w:val="00"/>
    <w:family w:val="swiss"/>
    <w:pitch w:val="variable"/>
    <w:sig w:usb0="E4002EFF" w:usb1="C000247B" w:usb2="00000009" w:usb3="00000000" w:csb0="000001FF" w:csb1="00000000"/>
    <w:embedRegular r:id="rId4" w:fontKey="{350A9740-DD59-428B-93A1-586FBC21634F}"/>
  </w:font>
  <w:font w:name="Cambria">
    <w:panose1 w:val="02040503050406030204"/>
    <w:charset w:val="00"/>
    <w:family w:val="roman"/>
    <w:pitch w:val="variable"/>
    <w:sig w:usb0="E00006FF" w:usb1="420024FF" w:usb2="02000000" w:usb3="00000000" w:csb0="0000019F" w:csb1="00000000"/>
    <w:embedRegular r:id="rId5" w:fontKey="{1F4CA622-3B33-4FBB-90C1-6465ED8FCD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917F5" w14:textId="77777777" w:rsidR="00AA339B" w:rsidRDefault="00AA339B">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079B3" w14:textId="77777777" w:rsidR="00AD67D5" w:rsidRDefault="00AD67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2C369" w14:textId="77777777" w:rsidR="00AA339B" w:rsidRDefault="00AA339B">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6CFF6E08" w14:textId="77777777" w:rsidR="00AA339B" w:rsidRDefault="00A5470C">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1E2D0F69" w14:textId="77777777" w:rsidR="00AA339B" w:rsidRDefault="00AA339B">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41B4F534" w14:textId="77777777" w:rsidR="00AA339B" w:rsidRDefault="00A5470C">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17398" w14:textId="77777777" w:rsidR="00AA339B" w:rsidRDefault="00AA339B">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8D61BB" w14:textId="77777777" w:rsidR="008A6639" w:rsidRDefault="008A6639">
      <w:r>
        <w:separator/>
      </w:r>
    </w:p>
  </w:footnote>
  <w:footnote w:type="continuationSeparator" w:id="0">
    <w:p w14:paraId="655B9D5F" w14:textId="77777777" w:rsidR="008A6639" w:rsidRDefault="008A66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26ED8" w14:textId="2BA40993" w:rsidR="00AA339B" w:rsidRDefault="00AD67D5">
    <w:pPr>
      <w:pBdr>
        <w:top w:val="nil"/>
        <w:left w:val="nil"/>
        <w:bottom w:val="nil"/>
        <w:right w:val="nil"/>
        <w:between w:val="nil"/>
      </w:pBdr>
      <w:tabs>
        <w:tab w:val="center" w:pos="4320"/>
        <w:tab w:val="right" w:pos="8640"/>
      </w:tabs>
      <w:rPr>
        <w:color w:val="000000"/>
      </w:rPr>
    </w:pPr>
    <w:r>
      <w:rPr>
        <w:noProof/>
      </w:rPr>
      <w:pict w14:anchorId="6D7E91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358719"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FA1CA" w14:textId="45D6BD91" w:rsidR="00AA339B" w:rsidRDefault="00AD67D5">
    <w:pPr>
      <w:pBdr>
        <w:top w:val="nil"/>
        <w:left w:val="nil"/>
        <w:bottom w:val="nil"/>
        <w:right w:val="nil"/>
        <w:between w:val="nil"/>
      </w:pBdr>
      <w:tabs>
        <w:tab w:val="center" w:pos="4320"/>
        <w:tab w:val="right" w:pos="8640"/>
      </w:tabs>
      <w:rPr>
        <w:color w:val="000000"/>
      </w:rPr>
    </w:pPr>
    <w:r>
      <w:rPr>
        <w:noProof/>
      </w:rPr>
      <w:pict w14:anchorId="0E1E92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358720"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D6E53" w14:textId="06C2FFDC" w:rsidR="00AA339B" w:rsidRDefault="00AD67D5">
    <w:pPr>
      <w:ind w:left="2160"/>
      <w:jc w:val="center"/>
      <w:rPr>
        <w:rFonts w:ascii="Times New Roman" w:eastAsia="Times New Roman" w:hAnsi="Times New Roman" w:cs="Times New Roman"/>
        <w:i/>
        <w:iCs/>
        <w:sz w:val="18"/>
        <w:szCs w:val="18"/>
      </w:rPr>
    </w:pPr>
    <w:r>
      <w:rPr>
        <w:noProof/>
      </w:rPr>
      <w:pict w14:anchorId="68079A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358718"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029E26D2" w14:textId="77777777" w:rsidR="00AA339B" w:rsidRDefault="00A5470C">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0843F067" w14:textId="77777777" w:rsidR="00AA339B" w:rsidRDefault="00A5470C">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316A560B" w14:textId="77777777" w:rsidR="00AA339B" w:rsidRDefault="00A5470C">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5773BE6D" w14:textId="77777777" w:rsidR="00AA339B" w:rsidRDefault="00A5470C">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0E5D2F69" w14:textId="77777777" w:rsidR="00AA339B" w:rsidRDefault="00A5470C">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27F075CF" w14:textId="77777777" w:rsidR="00AA339B" w:rsidRDefault="00A5470C">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BB854" w14:textId="3578AB60" w:rsidR="00AD67D5" w:rsidRDefault="00AD67D5">
    <w:pPr>
      <w:pStyle w:val="Header"/>
    </w:pPr>
    <w:r>
      <w:rPr>
        <w:noProof/>
      </w:rPr>
      <w:pict w14:anchorId="0A9C9E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358722"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B22AE" w14:textId="1EFF2477" w:rsidR="00AD67D5" w:rsidRDefault="00AD67D5">
    <w:pPr>
      <w:pStyle w:val="Header"/>
    </w:pPr>
    <w:r>
      <w:rPr>
        <w:noProof/>
      </w:rPr>
      <w:pict w14:anchorId="44F250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358723"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F90D9" w14:textId="63F8A1FD" w:rsidR="00AD67D5" w:rsidRDefault="00AD67D5">
    <w:pPr>
      <w:pStyle w:val="Header"/>
    </w:pPr>
    <w:r>
      <w:rPr>
        <w:noProof/>
      </w:rPr>
      <w:pict w14:anchorId="138B59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358721"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819BC"/>
    <w:multiLevelType w:val="multilevel"/>
    <w:tmpl w:val="FFFFFFFF"/>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C8C7E88"/>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0874E79"/>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B1D7095"/>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341C7C"/>
    <w:multiLevelType w:val="multilevel"/>
    <w:tmpl w:val="FFFFFFFF"/>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350B365B"/>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C677C56"/>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55649B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8BB5594"/>
    <w:multiLevelType w:val="multilevel"/>
    <w:tmpl w:val="FFFFFFFF"/>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66EC2C6B"/>
    <w:multiLevelType w:val="multilevel"/>
    <w:tmpl w:val="FFFFFFFF"/>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num w:numId="1">
    <w:abstractNumId w:val="4"/>
  </w:num>
  <w:num w:numId="2">
    <w:abstractNumId w:val="5"/>
  </w:num>
  <w:num w:numId="3">
    <w:abstractNumId w:val="7"/>
  </w:num>
  <w:num w:numId="4">
    <w:abstractNumId w:val="3"/>
  </w:num>
  <w:num w:numId="5">
    <w:abstractNumId w:val="9"/>
  </w:num>
  <w:num w:numId="6">
    <w:abstractNumId w:val="6"/>
  </w:num>
  <w:num w:numId="7">
    <w:abstractNumId w:val="1"/>
  </w:num>
  <w:num w:numId="8">
    <w:abstractNumId w:val="2"/>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39B"/>
    <w:rsid w:val="00010949"/>
    <w:rsid w:val="00071476"/>
    <w:rsid w:val="00077DCD"/>
    <w:rsid w:val="001451E6"/>
    <w:rsid w:val="00160187"/>
    <w:rsid w:val="001F407C"/>
    <w:rsid w:val="002163DE"/>
    <w:rsid w:val="00344830"/>
    <w:rsid w:val="003C5DAF"/>
    <w:rsid w:val="003F0A97"/>
    <w:rsid w:val="00490D6D"/>
    <w:rsid w:val="004D3115"/>
    <w:rsid w:val="00575F55"/>
    <w:rsid w:val="005F1647"/>
    <w:rsid w:val="00692CFA"/>
    <w:rsid w:val="006A3694"/>
    <w:rsid w:val="006F584C"/>
    <w:rsid w:val="007857F6"/>
    <w:rsid w:val="007A1711"/>
    <w:rsid w:val="008129FE"/>
    <w:rsid w:val="00822009"/>
    <w:rsid w:val="00825B79"/>
    <w:rsid w:val="00831BD8"/>
    <w:rsid w:val="008A6639"/>
    <w:rsid w:val="008D1F0D"/>
    <w:rsid w:val="008E1107"/>
    <w:rsid w:val="009B1B79"/>
    <w:rsid w:val="00A4594A"/>
    <w:rsid w:val="00A5470C"/>
    <w:rsid w:val="00A5583E"/>
    <w:rsid w:val="00A74738"/>
    <w:rsid w:val="00AA339B"/>
    <w:rsid w:val="00AD67D5"/>
    <w:rsid w:val="00C629D0"/>
    <w:rsid w:val="00C846D6"/>
    <w:rsid w:val="00C948AF"/>
    <w:rsid w:val="00D06FFB"/>
    <w:rsid w:val="00DF165D"/>
    <w:rsid w:val="00E329CA"/>
    <w:rsid w:val="00EF37F0"/>
    <w:rsid w:val="00F003A4"/>
    <w:rsid w:val="00F527D2"/>
    <w:rsid w:val="00F7489C"/>
    <w:rsid w:val="00F7661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4491049"/>
  <w15:docId w15:val="{055EC8E8-56DD-9C41-9D2C-6129FA668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character" w:styleId="LineNumber">
    <w:name w:val="line number"/>
    <w:basedOn w:val="DefaultParagraphFont"/>
    <w:uiPriority w:val="99"/>
    <w:semiHidden/>
    <w:unhideWhenUsed/>
    <w:rsid w:val="007A1711"/>
  </w:style>
  <w:style w:type="paragraph" w:styleId="Footer">
    <w:name w:val="footer"/>
    <w:basedOn w:val="Normal"/>
    <w:link w:val="FooterChar"/>
    <w:uiPriority w:val="99"/>
    <w:unhideWhenUsed/>
    <w:rsid w:val="00C948AF"/>
    <w:pPr>
      <w:tabs>
        <w:tab w:val="center" w:pos="4513"/>
        <w:tab w:val="right" w:pos="9026"/>
      </w:tabs>
    </w:pPr>
  </w:style>
  <w:style w:type="character" w:customStyle="1" w:styleId="FooterChar">
    <w:name w:val="Footer Char"/>
    <w:basedOn w:val="DefaultParagraphFont"/>
    <w:link w:val="Footer"/>
    <w:uiPriority w:val="99"/>
    <w:rsid w:val="00C948AF"/>
  </w:style>
  <w:style w:type="character" w:styleId="Hyperlink">
    <w:name w:val="Hyperlink"/>
    <w:basedOn w:val="DefaultParagraphFont"/>
    <w:uiPriority w:val="99"/>
    <w:unhideWhenUsed/>
    <w:rsid w:val="00C948AF"/>
    <w:rPr>
      <w:color w:val="0000FF" w:themeColor="hyperlink"/>
      <w:u w:val="single"/>
    </w:rPr>
  </w:style>
  <w:style w:type="character" w:styleId="UnresolvedMention">
    <w:name w:val="Unresolved Mention"/>
    <w:basedOn w:val="DefaultParagraphFont"/>
    <w:uiPriority w:val="99"/>
    <w:semiHidden/>
    <w:unhideWhenUsed/>
    <w:rsid w:val="00C948AF"/>
    <w:rPr>
      <w:color w:val="605E5C"/>
      <w:shd w:val="clear" w:color="auto" w:fill="E1DFDD"/>
    </w:rPr>
  </w:style>
  <w:style w:type="paragraph" w:styleId="Header">
    <w:name w:val="header"/>
    <w:basedOn w:val="Normal"/>
    <w:link w:val="HeaderChar"/>
    <w:uiPriority w:val="99"/>
    <w:unhideWhenUsed/>
    <w:rsid w:val="00AD67D5"/>
    <w:pPr>
      <w:tabs>
        <w:tab w:val="center" w:pos="4680"/>
        <w:tab w:val="right" w:pos="9360"/>
      </w:tabs>
    </w:pPr>
  </w:style>
  <w:style w:type="character" w:customStyle="1" w:styleId="HeaderChar">
    <w:name w:val="Header Char"/>
    <w:basedOn w:val="DefaultParagraphFont"/>
    <w:link w:val="Header"/>
    <w:uiPriority w:val="99"/>
    <w:rsid w:val="00AD6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016/j.disedu.2022.100023" TargetMode="External"/><Relationship Id="rId21" Type="http://schemas.openxmlformats.org/officeDocument/2006/relationships/hyperlink" Target="https://doi.org/10.2174/18749445-v15-e2203290" TargetMode="External"/><Relationship Id="rId34" Type="http://schemas.openxmlformats.org/officeDocument/2006/relationships/hyperlink" Target="https://doi.org/10.1259/bjr.20190389" TargetMode="External"/><Relationship Id="rId42" Type="http://schemas.openxmlformats.org/officeDocument/2006/relationships/hyperlink" Target="https://www.igi-global.com/dictionary/academic-performance/42383" TargetMode="External"/><Relationship Id="rId47" Type="http://schemas.openxmlformats.org/officeDocument/2006/relationships/hyperlink" Target="https://link.springer.com/article/10.1007/s10639-022-11292-1" TargetMode="External"/><Relationship Id="rId50" Type="http://schemas.openxmlformats.org/officeDocument/2006/relationships/hyperlink" Target="https://healthy.arkansas.gov/wp-content/uploads/Rad_Tech_Licensure_Rule.pdf" TargetMode="External"/><Relationship Id="rId55" Type="http://schemas.openxmlformats.org/officeDocument/2006/relationships/hyperlink" Target="https://doi.org/10.1007/s00330-018-5601-1" TargetMode="External"/><Relationship Id="rId63" Type="http://schemas.openxmlformats.org/officeDocument/2006/relationships/hyperlink" Target="https://www.sciencedirect.com/science/article/pii/S2666920X24000626" TargetMode="External"/><Relationship Id="rId68" Type="http://schemas.openxmlformats.org/officeDocument/2006/relationships/header" Target="header4.xml"/><Relationship Id="rId7" Type="http://schemas.openxmlformats.org/officeDocument/2006/relationships/header" Target="header1.xml"/><Relationship Id="rId71" Type="http://schemas.openxmlformats.org/officeDocument/2006/relationships/header" Target="header6.xml"/><Relationship Id="rId2" Type="http://schemas.openxmlformats.org/officeDocument/2006/relationships/styles" Target="styles.xml"/><Relationship Id="rId29" Type="http://schemas.openxmlformats.org/officeDocument/2006/relationships/hyperlink" Target="https://dspace.mit.edu/handle/1721.1/15192" TargetMode="External"/><Relationship Id="rId11" Type="http://schemas.openxmlformats.org/officeDocument/2006/relationships/header" Target="header3.xml"/><Relationship Id="rId24" Type="http://schemas.openxmlformats.org/officeDocument/2006/relationships/hyperlink" Target="https://ijnrd.org/papers/IJNRD2409181.pdf" TargetMode="External"/><Relationship Id="rId32" Type="http://schemas.openxmlformats.org/officeDocument/2006/relationships/hyperlink" Target="https://doi.org/10.1145/3639592.3639629" TargetMode="External"/><Relationship Id="rId37" Type="http://schemas.openxmlformats.org/officeDocument/2006/relationships/hyperlink" Target="https://doi.org/10.3390/healthcare10040723" TargetMode="External"/><Relationship Id="rId40" Type="http://schemas.openxmlformats.org/officeDocument/2006/relationships/hyperlink" Target="https://doi.org/10.21106/ijma.296" TargetMode="External"/><Relationship Id="rId45" Type="http://schemas.openxmlformats.org/officeDocument/2006/relationships/hyperlink" Target="https://doi.org/10.1145/3672462" TargetMode="External"/><Relationship Id="rId53" Type="http://schemas.openxmlformats.org/officeDocument/2006/relationships/hyperlink" Target="https://doi.org/10.4102/sajr.v29i1.3026" TargetMode="External"/><Relationship Id="rId58" Type="http://schemas.openxmlformats.org/officeDocument/2006/relationships/hyperlink" Target="https://doi.org/10.1111/bjet.13334" TargetMode="External"/><Relationship Id="rId66" Type="http://schemas.openxmlformats.org/officeDocument/2006/relationships/hyperlink" Target="https://link.springer.com/article/10.1186/s12909-024-05382-6" TargetMode="External"/><Relationship Id="rId5" Type="http://schemas.openxmlformats.org/officeDocument/2006/relationships/footnotes" Target="footnotes.xml"/><Relationship Id="rId61" Type="http://schemas.openxmlformats.org/officeDocument/2006/relationships/hyperlink" Target="https://doi.org/10.1016/j.radi.2024.10.006" TargetMode="External"/><Relationship Id="rId19" Type="http://schemas.openxmlformats.org/officeDocument/2006/relationships/image" Target="media/image49.png"/><Relationship Id="rId22" Type="http://schemas.openxmlformats.org/officeDocument/2006/relationships/hyperlink" Target="https://doi.org/10.2147/IJGM.S465944" TargetMode="External"/><Relationship Id="rId27" Type="http://schemas.openxmlformats.org/officeDocument/2006/relationships/hyperlink" Target="https://doi.org/10.1016/j.radi.2024.10.008" TargetMode="External"/><Relationship Id="rId30" Type="http://schemas.openxmlformats.org/officeDocument/2006/relationships/hyperlink" Target="https://doi.org/10.1080/02188791.2024.2303048" TargetMode="External"/><Relationship Id="rId35" Type="http://schemas.openxmlformats.org/officeDocument/2006/relationships/hyperlink" Target="https://ijern.com/journal/2024/July-2024/09.pdf" TargetMode="External"/><Relationship Id="rId43" Type="http://schemas.openxmlformats.org/officeDocument/2006/relationships/hyperlink" Target="https://www.mdpi.com/2227-7102/14/9/988" TargetMode="External"/><Relationship Id="rId48" Type="http://schemas.openxmlformats.org/officeDocument/2006/relationships/hyperlink" Target="https://www.erudit.org/en/journals/irrodl/2024-v25-n3-irrodl09550/1113494ar/abstract/" TargetMode="External"/><Relationship Id="rId56" Type="http://schemas.openxmlformats.org/officeDocument/2006/relationships/hyperlink" Target="https://search.proquest.com/openview/08fb80530005ac47043c7acd8f8b01ba/1?pq-origsite=gscholar&amp;cbl=18750&amp;diss=y" TargetMode="External"/><Relationship Id="rId64" Type="http://schemas.openxmlformats.org/officeDocument/2006/relationships/hyperlink" Target="https://doi.org/10.1080/2331186X.2025.2553835" TargetMode="External"/><Relationship Id="rId69" Type="http://schemas.openxmlformats.org/officeDocument/2006/relationships/header" Target="header5.xml"/><Relationship Id="rId8" Type="http://schemas.openxmlformats.org/officeDocument/2006/relationships/header" Target="header2.xml"/><Relationship Id="rId51" Type="http://schemas.openxmlformats.org/officeDocument/2006/relationships/hyperlink" Target="https://www.nature.com/articles/s41599-023-01837-1"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25" Type="http://schemas.openxmlformats.org/officeDocument/2006/relationships/hyperlink" Target="https://link.springer.com/article/10.1186/S41239-023-00411-8" TargetMode="External"/><Relationship Id="rId33" Type="http://schemas.openxmlformats.org/officeDocument/2006/relationships/hyperlink" Target="https://doi.org/10.1016/j.radi.2024.10.010" TargetMode="External"/><Relationship Id="rId38" Type="http://schemas.openxmlformats.org/officeDocument/2006/relationships/hyperlink" Target="https://doi.org/10.31234/osf.io/6u49f" TargetMode="External"/><Relationship Id="rId46" Type="http://schemas.openxmlformats.org/officeDocument/2006/relationships/hyperlink" Target="https://www.pna.gov.ph/articles/1244101" TargetMode="External"/><Relationship Id="rId59" Type="http://schemas.openxmlformats.org/officeDocument/2006/relationships/hyperlink" Target="https://pmc.ncbi.nlm.nih.gov/articles/PMC7327308/" TargetMode="External"/><Relationship Id="rId67" Type="http://schemas.openxmlformats.org/officeDocument/2006/relationships/hyperlink" Target="https://doi.org/10.1155/2021/8812542" TargetMode="External"/><Relationship Id="rId20" Type="http://schemas.openxmlformats.org/officeDocument/2006/relationships/image" Target="media/image1.png"/><Relationship Id="rId41" Type="http://schemas.openxmlformats.org/officeDocument/2006/relationships/hyperlink" Target="https://doi.org/10.7759/cureus.41840" TargetMode="External"/><Relationship Id="rId54" Type="http://schemas.openxmlformats.org/officeDocument/2006/relationships/hyperlink" Target="https://doi.org/10.1016/j.jmir.2024.101449" TargetMode="External"/><Relationship Id="rId62" Type="http://schemas.openxmlformats.org/officeDocument/2006/relationships/hyperlink" Target="https://doi.org/10.1038/s41598-024-53335-2" TargetMode="External"/><Relationship Id="rId7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doi.org/10.58429/pgjsrt.v2n3a152" TargetMode="External"/><Relationship Id="rId28" Type="http://schemas.openxmlformats.org/officeDocument/2006/relationships/hyperlink" Target="https://arxiv.org/abs/2502.05336" TargetMode="External"/><Relationship Id="rId36" Type="http://schemas.openxmlformats.org/officeDocument/2006/relationships/hyperlink" Target="https://doi.org/10.54474/herourou.v1i1.9137" TargetMode="External"/><Relationship Id="rId49" Type="http://schemas.openxmlformats.org/officeDocument/2006/relationships/hyperlink" Target="https://www.pids.gov.ph/details/news/in-the-news/state-of-ai-in-the-philippines-in-2025-a-range-of-perspectives" TargetMode="External"/><Relationship Id="rId57" Type="http://schemas.openxmlformats.org/officeDocument/2006/relationships/hyperlink" Target="https://doi.org/10.1007/s00330-020-07230-9" TargetMode="External"/><Relationship Id="rId10" Type="http://schemas.openxmlformats.org/officeDocument/2006/relationships/footer" Target="footer2.xml"/><Relationship Id="rId31" Type="http://schemas.openxmlformats.org/officeDocument/2006/relationships/hyperlink" Target="https://www.dost.gov.ph/knowledge-resources/news/86-2025-news/4124-2025-ai-fest-highlights-future-growth-prospects-for-ph.html" TargetMode="External"/><Relationship Id="rId44" Type="http://schemas.openxmlformats.org/officeDocument/2006/relationships/hyperlink" Target="https://doi.org/10.48550/arXiv.2404.10551" TargetMode="External"/><Relationship Id="rId52" Type="http://schemas.openxmlformats.org/officeDocument/2006/relationships/hyperlink" Target="https://www.merriam-webster.com/dictionary/attitude" TargetMode="External"/><Relationship Id="rId60" Type="http://schemas.openxmlformats.org/officeDocument/2006/relationships/hyperlink" Target="https://thecrsss.com/index.php/Journal/article/view/328" TargetMode="External"/><Relationship Id="rId65" Type="http://schemas.openxmlformats.org/officeDocument/2006/relationships/hyperlink" Target="https://www.truelogic.com.ph/blog/truelogic-episode-105-recap-adoption-of-ai-in-the-philippines/"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39" Type="http://schemas.openxmlformats.org/officeDocument/2006/relationships/hyperlink" Target="https://share.google/FgIZRV8pQJ1oSKia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17</Pages>
  <Words>7613</Words>
  <Characters>43398</Characters>
  <Application>Microsoft Office Word</Application>
  <DocSecurity>0</DocSecurity>
  <Lines>361</Lines>
  <Paragraphs>101</Paragraphs>
  <ScaleCrop>false</ScaleCrop>
  <Company/>
  <LinksUpToDate>false</LinksUpToDate>
  <CharactersWithSpaces>50910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7</cp:revision>
  <dcterms:created xsi:type="dcterms:W3CDTF">2026-04-06T15:08:00Z</dcterms:created>
  <dcterms:modified xsi:type="dcterms:W3CDTF">2026-04-07T13:05:00Z</dcterms:modified>
</cp:coreProperties>
</file>