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628D7" w14:textId="48E13434" w:rsidR="00754C9A" w:rsidRDefault="00F10D01" w:rsidP="00441B6F">
      <w:pPr>
        <w:pStyle w:val="Title"/>
        <w:spacing w:after="0"/>
        <w:jc w:val="both"/>
        <w:rPr>
          <w:rFonts w:ascii="Arial" w:hAnsi="Arial" w:cs="Arial"/>
          <w:u w:val="single"/>
        </w:rPr>
      </w:pPr>
      <w:r w:rsidRPr="00F10D01">
        <w:rPr>
          <w:rFonts w:ascii="Arial" w:hAnsi="Arial" w:cs="Arial"/>
          <w:u w:val="single"/>
        </w:rPr>
        <w:t>Review Article</w:t>
      </w:r>
    </w:p>
    <w:p w14:paraId="4A35A954" w14:textId="77777777" w:rsidR="00F10D01" w:rsidRPr="00F10D01" w:rsidRDefault="00F10D01" w:rsidP="00441B6F">
      <w:pPr>
        <w:pStyle w:val="Title"/>
        <w:spacing w:after="0"/>
        <w:jc w:val="both"/>
        <w:rPr>
          <w:rFonts w:ascii="Arial" w:hAnsi="Arial" w:cs="Arial"/>
          <w:u w:val="single"/>
        </w:rPr>
      </w:pPr>
    </w:p>
    <w:p w14:paraId="7731A3CE" w14:textId="4276025B" w:rsidR="00440D02" w:rsidRDefault="003354D5" w:rsidP="00441B6F">
      <w:pPr>
        <w:pStyle w:val="Author"/>
        <w:spacing w:line="240" w:lineRule="auto"/>
        <w:rPr>
          <w:rFonts w:ascii="Arial" w:hAnsi="Arial" w:cs="Arial"/>
          <w:bCs/>
          <w:iCs/>
          <w:kern w:val="28"/>
          <w:sz w:val="36"/>
        </w:rPr>
      </w:pPr>
      <w:r w:rsidRPr="003354D5">
        <w:rPr>
          <w:rFonts w:ascii="Arial" w:hAnsi="Arial" w:cs="Arial"/>
          <w:bCs/>
          <w:iCs/>
          <w:kern w:val="28"/>
          <w:sz w:val="36"/>
        </w:rPr>
        <w:t>Model Predictive Control: A Comprehensive Review of Theoretical Foundations and Modern Applications</w:t>
      </w:r>
    </w:p>
    <w:p w14:paraId="2D6C31D5" w14:textId="77777777" w:rsidR="003354D5" w:rsidRDefault="003354D5" w:rsidP="00441B6F">
      <w:pPr>
        <w:pStyle w:val="Author"/>
        <w:spacing w:line="240" w:lineRule="auto"/>
        <w:rPr>
          <w:rFonts w:ascii="Arial" w:hAnsi="Arial" w:cs="Arial"/>
          <w:bCs/>
          <w:iCs/>
          <w:kern w:val="28"/>
          <w:sz w:val="36"/>
        </w:rPr>
      </w:pPr>
    </w:p>
    <w:p w14:paraId="06CEEB19" w14:textId="77777777" w:rsidR="002C57D2" w:rsidRPr="00FB3A86" w:rsidRDefault="002C57D2" w:rsidP="00441B6F">
      <w:pPr>
        <w:pStyle w:val="Affiliation"/>
        <w:spacing w:after="0" w:line="240" w:lineRule="auto"/>
        <w:jc w:val="both"/>
        <w:rPr>
          <w:rFonts w:ascii="Arial" w:hAnsi="Arial" w:cs="Arial"/>
        </w:rPr>
      </w:pPr>
    </w:p>
    <w:p w14:paraId="4B1DDF32" w14:textId="5C6326C5" w:rsidR="00B01FCD" w:rsidRPr="00FB3A86" w:rsidRDefault="009D2E8F" w:rsidP="00441B6F">
      <w:pPr>
        <w:pStyle w:val="Copyright"/>
        <w:spacing w:after="0" w:line="240" w:lineRule="auto"/>
        <w:jc w:val="both"/>
        <w:rPr>
          <w:rFonts w:ascii="Arial" w:hAnsi="Arial" w:cs="Arial"/>
        </w:rPr>
        <w:sectPr w:rsidR="00B01FCD" w:rsidRPr="00FB3A86" w:rsidSect="005C6B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2EB8F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4085515" w14:textId="3F7213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B4F1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56"/>
      </w:tblGrid>
      <w:tr w:rsidR="00296529" w:rsidRPr="001E44FE" w14:paraId="179E2C66" w14:textId="77777777" w:rsidTr="001E44FE">
        <w:tc>
          <w:tcPr>
            <w:tcW w:w="9576" w:type="dxa"/>
            <w:shd w:val="clear" w:color="auto" w:fill="F2F2F2"/>
          </w:tcPr>
          <w:p w14:paraId="48BC5B43" w14:textId="45F5DBEC"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Aims:</w:t>
            </w:r>
            <w:r w:rsidRPr="00DC3B3A">
              <w:rPr>
                <w:rFonts w:ascii="Arial" w:eastAsia="Calibri" w:hAnsi="Arial" w:cs="Arial"/>
                <w:szCs w:val="22"/>
              </w:rPr>
              <w:t> To provide a</w:t>
            </w:r>
            <w:r w:rsidR="00131108">
              <w:rPr>
                <w:rFonts w:ascii="Arial" w:hAnsi="Arial" w:cs="Arial" w:hint="eastAsia"/>
                <w:szCs w:val="22"/>
                <w:lang w:eastAsia="zh-CN"/>
              </w:rPr>
              <w:t xml:space="preserve"> </w:t>
            </w:r>
            <w:r w:rsidRPr="00DC3B3A">
              <w:rPr>
                <w:rFonts w:ascii="Arial" w:eastAsia="Calibri" w:hAnsi="Arial" w:cs="Arial"/>
                <w:szCs w:val="22"/>
              </w:rPr>
              <w:t>comprehensive overview of the advancements in Model Predictive Control (MPC) from 2014 to 2026, highlighting key techniques, methodologies, and applications across various fields.</w:t>
            </w:r>
          </w:p>
          <w:p w14:paraId="7D05F220" w14:textId="77777777"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Study design:</w:t>
            </w:r>
            <w:r w:rsidRPr="00DC3B3A">
              <w:rPr>
                <w:rFonts w:ascii="Arial" w:eastAsia="Calibri" w:hAnsi="Arial" w:cs="Arial"/>
                <w:szCs w:val="22"/>
              </w:rPr>
              <w:t> This review systematically analyzes the theoretical foundations, representative works, and ongoing challenges in MPC research.</w:t>
            </w:r>
          </w:p>
          <w:p w14:paraId="6826BF31" w14:textId="77777777"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Place and Duration of Study:</w:t>
            </w:r>
            <w:r w:rsidRPr="00DC3B3A">
              <w:rPr>
                <w:rFonts w:ascii="Arial" w:eastAsia="Calibri" w:hAnsi="Arial" w:cs="Arial"/>
                <w:szCs w:val="22"/>
              </w:rPr>
              <w:t> Research findings span from 2014 to 2026, compiled from diverse academic sources.</w:t>
            </w:r>
          </w:p>
          <w:p w14:paraId="3181A786" w14:textId="575B0F2E"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Methodology:</w:t>
            </w:r>
            <w:r w:rsidRPr="00DC3B3A">
              <w:rPr>
                <w:rFonts w:ascii="Arial" w:eastAsia="Calibri" w:hAnsi="Arial" w:cs="Arial"/>
                <w:szCs w:val="22"/>
              </w:rPr>
              <w:t> The study categorizes developments into classical MPC, robust/stochastic MPC, nonlinear/economic</w:t>
            </w:r>
            <w:r w:rsidR="00131108">
              <w:rPr>
                <w:rFonts w:ascii="Arial" w:hAnsi="Arial" w:cs="Arial" w:hint="eastAsia"/>
                <w:szCs w:val="22"/>
                <w:lang w:eastAsia="zh-CN"/>
              </w:rPr>
              <w:t xml:space="preserve"> </w:t>
            </w:r>
            <w:r w:rsidRPr="00DC3B3A">
              <w:rPr>
                <w:rFonts w:ascii="Arial" w:eastAsia="Calibri" w:hAnsi="Arial" w:cs="Arial"/>
                <w:szCs w:val="22"/>
              </w:rPr>
              <w:t>MPC, data-driven/learning-based MPC, and real-time implementations. It examines significant papers related to these topics while summarizing challenges and future directions.</w:t>
            </w:r>
          </w:p>
          <w:p w14:paraId="560488A9" w14:textId="77777777" w:rsidR="00DC3B3A" w:rsidRPr="00DC3B3A" w:rsidRDefault="00DC3B3A" w:rsidP="00DC3B3A">
            <w:pPr>
              <w:pStyle w:val="Body"/>
              <w:spacing w:after="0"/>
              <w:rPr>
                <w:rFonts w:ascii="Arial" w:eastAsia="Calibri" w:hAnsi="Arial" w:cs="Arial"/>
                <w:szCs w:val="22"/>
              </w:rPr>
            </w:pPr>
            <w:r w:rsidRPr="00DC3B3A">
              <w:rPr>
                <w:rFonts w:ascii="Arial" w:eastAsia="Calibri" w:hAnsi="Arial" w:cs="Arial"/>
                <w:b/>
                <w:bCs/>
                <w:szCs w:val="22"/>
              </w:rPr>
              <w:t>Results:</w:t>
            </w:r>
            <w:r w:rsidRPr="00DC3B3A">
              <w:rPr>
                <w:rFonts w:ascii="Arial" w:eastAsia="Calibri" w:hAnsi="Arial" w:cs="Arial"/>
                <w:szCs w:val="22"/>
              </w:rPr>
              <w:t> The review reveals that MPC has significantly progressed in robustness, performance metrics, and real-time applications. Three major threads—robust/stochastic frameworks, data-driven adaptations, and economic optimizations—indicate a shift toward enhancing practical implementations and ensuring safety in dynamic environments.</w:t>
            </w:r>
          </w:p>
          <w:p w14:paraId="4C48958D" w14:textId="1B0ECEA5" w:rsidR="00505F06" w:rsidRPr="00A0638B" w:rsidRDefault="00DC3B3A" w:rsidP="00441B6F">
            <w:pPr>
              <w:pStyle w:val="Body"/>
              <w:spacing w:after="0"/>
              <w:rPr>
                <w:rFonts w:ascii="Arial" w:hAnsi="Arial" w:cs="Arial"/>
                <w:szCs w:val="22"/>
                <w:lang w:eastAsia="zh-CN"/>
              </w:rPr>
            </w:pPr>
            <w:r w:rsidRPr="00DC3B3A">
              <w:rPr>
                <w:rFonts w:ascii="Arial" w:eastAsia="Calibri" w:hAnsi="Arial" w:cs="Arial"/>
                <w:b/>
                <w:bCs/>
                <w:szCs w:val="22"/>
              </w:rPr>
              <w:t>Conclusion:</w:t>
            </w:r>
            <w:r w:rsidRPr="00DC3B3A">
              <w:rPr>
                <w:rFonts w:ascii="Arial" w:eastAsia="Calibri" w:hAnsi="Arial" w:cs="Arial"/>
                <w:szCs w:val="22"/>
              </w:rPr>
              <w:t> The investigation concludes that maintaining the advantages of MPC in safety, constraint satisfaction, and interpretability is crucial while advancing towards learning and data-driven methodologies, creating a unified paradigm that bridges models, data, optimization, and safety.</w:t>
            </w:r>
          </w:p>
        </w:tc>
      </w:tr>
    </w:tbl>
    <w:p w14:paraId="2A1A074B" w14:textId="77777777" w:rsidR="00636EB2" w:rsidRDefault="00636EB2" w:rsidP="00441B6F">
      <w:pPr>
        <w:pStyle w:val="Body"/>
        <w:spacing w:after="0"/>
        <w:rPr>
          <w:rFonts w:ascii="Arial" w:hAnsi="Arial" w:cs="Arial"/>
          <w:i/>
        </w:rPr>
      </w:pPr>
    </w:p>
    <w:p w14:paraId="1B5D2441" w14:textId="558C8F65" w:rsidR="0024282C" w:rsidRPr="00736C09" w:rsidRDefault="00A24E7E" w:rsidP="00441B6F">
      <w:pPr>
        <w:pStyle w:val="Body"/>
        <w:spacing w:after="0"/>
        <w:rPr>
          <w:rFonts w:ascii="Arial" w:hAnsi="Arial" w:cs="Arial"/>
          <w:i/>
          <w:lang w:eastAsia="zh-CN"/>
        </w:rPr>
      </w:pPr>
      <w:r>
        <w:rPr>
          <w:rFonts w:ascii="Arial" w:hAnsi="Arial" w:cs="Arial"/>
          <w:i/>
        </w:rPr>
        <w:t xml:space="preserve">Keywords: </w:t>
      </w:r>
      <w:r w:rsidR="00DC3B3A" w:rsidRPr="00DC3B3A">
        <w:rPr>
          <w:rFonts w:ascii="Arial" w:hAnsi="Arial" w:cs="Arial"/>
          <w:i/>
        </w:rPr>
        <w:t>Model Predictive Control</w:t>
      </w:r>
      <w:r w:rsidR="00131108">
        <w:rPr>
          <w:rFonts w:ascii="Arial" w:hAnsi="Arial" w:cs="Arial" w:hint="eastAsia"/>
          <w:i/>
          <w:lang w:eastAsia="zh-CN"/>
        </w:rPr>
        <w:t>;</w:t>
      </w:r>
      <w:r w:rsidR="00DC3B3A" w:rsidRPr="00DC3B3A">
        <w:rPr>
          <w:rFonts w:ascii="Arial" w:hAnsi="Arial" w:cs="Arial"/>
          <w:i/>
        </w:rPr>
        <w:t xml:space="preserve"> rolling </w:t>
      </w:r>
      <w:proofErr w:type="spellStart"/>
      <w:proofErr w:type="gramStart"/>
      <w:r w:rsidR="00DC3B3A" w:rsidRPr="00DC3B3A">
        <w:rPr>
          <w:rFonts w:ascii="Arial" w:hAnsi="Arial" w:cs="Arial"/>
          <w:i/>
        </w:rPr>
        <w:t>optimization</w:t>
      </w:r>
      <w:r w:rsidR="00131108">
        <w:rPr>
          <w:rFonts w:ascii="Arial" w:hAnsi="Arial" w:cs="Arial" w:hint="eastAsia"/>
          <w:i/>
          <w:lang w:eastAsia="zh-CN"/>
        </w:rPr>
        <w:t>;</w:t>
      </w:r>
      <w:r w:rsidR="00DC3B3A" w:rsidRPr="00DC3B3A">
        <w:rPr>
          <w:rFonts w:ascii="Arial" w:hAnsi="Arial" w:cs="Arial"/>
          <w:i/>
        </w:rPr>
        <w:t>constrained</w:t>
      </w:r>
      <w:proofErr w:type="spellEnd"/>
      <w:proofErr w:type="gramEnd"/>
      <w:r w:rsidR="00DC3B3A" w:rsidRPr="00DC3B3A">
        <w:rPr>
          <w:rFonts w:ascii="Arial" w:hAnsi="Arial" w:cs="Arial"/>
          <w:i/>
        </w:rPr>
        <w:t xml:space="preserve"> control</w:t>
      </w:r>
      <w:r w:rsidR="00131108">
        <w:rPr>
          <w:rFonts w:ascii="Arial" w:hAnsi="Arial" w:cs="Arial" w:hint="eastAsia"/>
          <w:i/>
          <w:lang w:eastAsia="zh-CN"/>
        </w:rPr>
        <w:t>;</w:t>
      </w:r>
      <w:r w:rsidR="00DC3B3A" w:rsidRPr="00DC3B3A">
        <w:rPr>
          <w:rFonts w:ascii="Arial" w:hAnsi="Arial" w:cs="Arial"/>
          <w:i/>
        </w:rPr>
        <w:t xml:space="preserve"> robust and stochastic MPC</w:t>
      </w:r>
      <w:r w:rsidR="00131108">
        <w:rPr>
          <w:rFonts w:ascii="Arial" w:hAnsi="Arial" w:cs="Arial" w:hint="eastAsia"/>
          <w:i/>
          <w:lang w:eastAsia="zh-CN"/>
        </w:rPr>
        <w:t>;</w:t>
      </w:r>
      <w:r w:rsidR="00DC3B3A" w:rsidRPr="00DC3B3A">
        <w:rPr>
          <w:rFonts w:ascii="Arial" w:hAnsi="Arial" w:cs="Arial"/>
          <w:i/>
        </w:rPr>
        <w:t xml:space="preserve"> economic MPC</w:t>
      </w:r>
      <w:r w:rsidR="00131108">
        <w:rPr>
          <w:rFonts w:ascii="Arial" w:hAnsi="Arial" w:cs="Arial" w:hint="eastAsia"/>
          <w:i/>
          <w:lang w:eastAsia="zh-CN"/>
        </w:rPr>
        <w:t>;</w:t>
      </w:r>
      <w:r w:rsidR="00131108" w:rsidRPr="00DC3B3A">
        <w:rPr>
          <w:rFonts w:ascii="Arial" w:hAnsi="Arial" w:cs="Arial"/>
          <w:i/>
        </w:rPr>
        <w:t xml:space="preserve"> </w:t>
      </w:r>
      <w:r w:rsidR="00DC3B3A" w:rsidRPr="00DC3B3A">
        <w:rPr>
          <w:rFonts w:ascii="Arial" w:hAnsi="Arial" w:cs="Arial"/>
          <w:i/>
        </w:rPr>
        <w:t>data-driven predictive control</w:t>
      </w:r>
      <w:r w:rsidR="00131108">
        <w:rPr>
          <w:rFonts w:ascii="Arial" w:hAnsi="Arial" w:cs="Arial" w:hint="eastAsia"/>
          <w:i/>
          <w:lang w:eastAsia="zh-CN"/>
        </w:rPr>
        <w:t>;</w:t>
      </w:r>
      <w:r w:rsidR="00DC3B3A" w:rsidRPr="00DC3B3A">
        <w:rPr>
          <w:rFonts w:ascii="Arial" w:hAnsi="Arial" w:cs="Arial"/>
          <w:i/>
        </w:rPr>
        <w:t xml:space="preserve"> real-time solver</w:t>
      </w:r>
      <w:r>
        <w:rPr>
          <w:rFonts w:ascii="Arial" w:hAnsi="Arial" w:cs="Arial"/>
          <w:i/>
        </w:rPr>
        <w:t xml:space="preserve"> </w:t>
      </w:r>
    </w:p>
    <w:p w14:paraId="5F4496D8" w14:textId="77777777" w:rsidR="00505F06" w:rsidRPr="00A24E7E" w:rsidRDefault="00505F06" w:rsidP="00441B6F">
      <w:pPr>
        <w:pStyle w:val="Body"/>
        <w:spacing w:after="0"/>
        <w:rPr>
          <w:rFonts w:ascii="Arial" w:hAnsi="Arial" w:cs="Arial"/>
          <w:i/>
        </w:rPr>
      </w:pPr>
    </w:p>
    <w:p w14:paraId="0F3C0F06" w14:textId="36187BED" w:rsidR="00790ADA" w:rsidRPr="00FB3A86" w:rsidRDefault="00902823" w:rsidP="00441B6F">
      <w:pPr>
        <w:pStyle w:val="AbstHead"/>
        <w:spacing w:after="0"/>
        <w:jc w:val="both"/>
        <w:rPr>
          <w:rFonts w:ascii="Arial" w:hAnsi="Arial" w:cs="Arial"/>
          <w:lang w:eastAsia="zh-CN"/>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190D1C" w14:textId="441B7282" w:rsidR="00E440DA" w:rsidRPr="00E440DA" w:rsidRDefault="00E440DA" w:rsidP="00E440DA">
      <w:pPr>
        <w:pStyle w:val="Body"/>
        <w:spacing w:after="0"/>
        <w:rPr>
          <w:rFonts w:ascii="Arial" w:hAnsi="Arial" w:cs="Arial"/>
          <w:lang w:eastAsia="zh-CN"/>
        </w:rPr>
      </w:pPr>
    </w:p>
    <w:p w14:paraId="34E5CE9B" w14:textId="6D83EBF0" w:rsidR="00E440DA" w:rsidRPr="00E440DA" w:rsidRDefault="00E440DA" w:rsidP="00E440DA">
      <w:pPr>
        <w:pStyle w:val="Body"/>
        <w:rPr>
          <w:rFonts w:ascii="Arial" w:hAnsi="Arial" w:cs="Arial"/>
          <w:lang w:eastAsia="zh-CN"/>
        </w:rPr>
      </w:pPr>
      <w:r w:rsidRPr="00E440DA">
        <w:rPr>
          <w:rFonts w:ascii="Arial" w:hAnsi="Arial" w:cs="Arial"/>
          <w:lang w:eastAsia="zh-CN"/>
        </w:rPr>
        <w:t>The most prominent advantages of Model Predictive Control (MPC) are threefold: First, it directly incorporates engineering constraints—such as input/state constraints, actuator saturation, and collision/safety boundaries—into the controller through an optimization problem formulation. Second, it inherently supports multivariable coupled systems and multi-objective trade-offs, expressed uniformly via cost functions and constraints. Third, predictive information (e.g., road curvature, wind disturbances, load/weather forecasts) can be systematically integrated into the decision-making process</w:t>
      </w:r>
      <w:r w:rsidR="00B07196">
        <w:rPr>
          <w:rFonts w:ascii="Arial" w:hAnsi="Arial" w:cs="Arial" w:hint="eastAsia"/>
          <w:lang w:eastAsia="zh-CN"/>
        </w:rPr>
        <w:t>.</w:t>
      </w:r>
      <w:r w:rsidRPr="00E440DA">
        <w:rPr>
          <w:rFonts w:ascii="Arial" w:hAnsi="Arial" w:cs="Arial"/>
          <w:lang w:eastAsia="zh-CN"/>
        </w:rPr>
        <w:t xml:space="preserve"> These characteristics have long secured MPC’s core position in the process industry, energy systems, and advanced manufacturing. Recently, with the advancement of computational power and the maturation of open-source/commercial embedded solvers, MPC has rapidly penetrated high-dynamic systems such as robotics, autonomous driving, and unmanned aerial vehicles (UAVs).</w:t>
      </w:r>
    </w:p>
    <w:p w14:paraId="35402A43" w14:textId="78FF4261" w:rsidR="00E440DA" w:rsidRPr="00E440DA" w:rsidRDefault="00E440DA" w:rsidP="00E440DA">
      <w:pPr>
        <w:pStyle w:val="Body"/>
        <w:rPr>
          <w:rFonts w:ascii="Arial" w:hAnsi="Arial" w:cs="Arial"/>
          <w:lang w:eastAsia="zh-CN"/>
        </w:rPr>
      </w:pPr>
      <w:r w:rsidRPr="00E440DA">
        <w:rPr>
          <w:rFonts w:ascii="Arial" w:hAnsi="Arial" w:cs="Arial"/>
          <w:lang w:eastAsia="zh-CN"/>
        </w:rPr>
        <w:lastRenderedPageBreak/>
        <w:t>The expansion of MPC research over the past decade has been fueled by both "endogenous" and "exogenous" drivers. Endogenously, while the stability and recursive feasibility design of traditional linear MPC have become increasingly standardized, entering nonlinear, strongly coupled, and uncertain environments (e.g., complex aircraft, multi-vehicle interactions, renewable energy fluctuations, and hydrological uncertainties in water systems) has identified model uncertainty and online computational complexity as primary bottlenecks. Exogenously, machine learning has catalyzed a leap in model representational capacity and data availability, while simultaneously raising the critical question of how learning-based systems can remain provably safe. This has given rise to interdisciplinary directions such as Learning-Based MPC (LBMPC), Data-Driven Predictive Control (Data-driven MPC/</w:t>
      </w:r>
      <w:proofErr w:type="spellStart"/>
      <w:r w:rsidRPr="00E440DA">
        <w:rPr>
          <w:rFonts w:ascii="Arial" w:hAnsi="Arial" w:cs="Arial"/>
          <w:lang w:eastAsia="zh-CN"/>
        </w:rPr>
        <w:t>DeePC</w:t>
      </w:r>
      <w:proofErr w:type="spellEnd"/>
      <w:r w:rsidRPr="00E440DA">
        <w:rPr>
          <w:rFonts w:ascii="Arial" w:hAnsi="Arial" w:cs="Arial"/>
          <w:lang w:eastAsia="zh-CN"/>
        </w:rPr>
        <w:t>), and differentiable optimization.</w:t>
      </w:r>
    </w:p>
    <w:p w14:paraId="5C6BC6B6" w14:textId="73A28E87" w:rsidR="00E440DA" w:rsidRPr="00E440DA" w:rsidRDefault="00E440DA" w:rsidP="00E440DA">
      <w:pPr>
        <w:pStyle w:val="Body"/>
        <w:rPr>
          <w:rFonts w:ascii="Arial" w:hAnsi="Arial" w:cs="Arial"/>
          <w:lang w:eastAsia="zh-CN"/>
        </w:rPr>
      </w:pPr>
      <w:r w:rsidRPr="00E440DA">
        <w:rPr>
          <w:rFonts w:ascii="Arial" w:hAnsi="Arial" w:cs="Arial"/>
          <w:lang w:eastAsia="zh-CN"/>
        </w:rPr>
        <w:t>Consequently, for researchers in control, robotics, and autonomous driving, a current review must simultaneously address three levels of inquiry: First, what constitutes the common mathematical structure and the "hardcore" theoretical foundations of stability and feasibility in MPC? Second, how are the major variants of MPC classified within the contexts of robustness, uncertainty, economic objectives, and data-driven methods, and where do their respective application boundaries lie? Third, under the requirements of real-time deployment (embedded/fast MPC) and safety (especially for safety-critical systems), which problems remain unresolved and which pathways are most likely to yield verifiable breakthroughs?</w:t>
      </w:r>
    </w:p>
    <w:p w14:paraId="34D60020" w14:textId="4E38DF6A" w:rsidR="00B01FCD" w:rsidRPr="00E440DA" w:rsidRDefault="00E440DA" w:rsidP="00E440DA">
      <w:pPr>
        <w:pStyle w:val="Body"/>
        <w:rPr>
          <w:rFonts w:ascii="Arial" w:hAnsi="Arial" w:cs="Arial"/>
          <w:lang w:eastAsia="zh-CN"/>
        </w:rPr>
      </w:pPr>
      <w:r w:rsidRPr="00E440DA">
        <w:rPr>
          <w:rFonts w:ascii="Arial" w:hAnsi="Arial" w:cs="Arial"/>
          <w:lang w:eastAsia="zh-CN"/>
        </w:rPr>
        <w:t xml:space="preserve">This paper prioritizes original journal/conference articles and authoritative reviews from platforms such as IEEE, Elsevier, Springer Nature, and </w:t>
      </w:r>
      <w:proofErr w:type="spellStart"/>
      <w:r w:rsidRPr="00E440DA">
        <w:rPr>
          <w:rFonts w:ascii="Arial" w:hAnsi="Arial" w:cs="Arial"/>
          <w:lang w:eastAsia="zh-CN"/>
        </w:rPr>
        <w:t>arXiv</w:t>
      </w:r>
      <w:proofErr w:type="spellEnd"/>
      <w:r w:rsidRPr="00E440DA">
        <w:rPr>
          <w:rFonts w:ascii="Arial" w:hAnsi="Arial" w:cs="Arial"/>
          <w:lang w:eastAsia="zh-CN"/>
        </w:rPr>
        <w:t xml:space="preserve">. It focuses on high-impact works from 2014 to 2026 as the primary body of analysis, while supplementing with early foundational literature (e.g., classic conclusions on the stability of constrained MPC) where </w:t>
      </w:r>
      <w:proofErr w:type="gramStart"/>
      <w:r w:rsidRPr="00E440DA">
        <w:rPr>
          <w:rFonts w:ascii="Arial" w:hAnsi="Arial" w:cs="Arial"/>
          <w:lang w:eastAsia="zh-CN"/>
        </w:rPr>
        <w:t>necessary .</w:t>
      </w:r>
      <w:proofErr w:type="gramEnd"/>
    </w:p>
    <w:p w14:paraId="10CF9C2D" w14:textId="77777777" w:rsidR="00790ADA" w:rsidRPr="00FB3A86" w:rsidRDefault="00790ADA" w:rsidP="00441B6F">
      <w:pPr>
        <w:pStyle w:val="Body"/>
        <w:spacing w:after="0"/>
        <w:rPr>
          <w:rFonts w:ascii="Arial" w:hAnsi="Arial" w:cs="Arial"/>
        </w:rPr>
      </w:pPr>
    </w:p>
    <w:p w14:paraId="07A727F1" w14:textId="2D83FEE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3A70C40" w14:textId="77777777" w:rsidR="00A03B96" w:rsidRDefault="00A03B96" w:rsidP="00441B6F">
      <w:pPr>
        <w:pStyle w:val="Body"/>
        <w:spacing w:after="0"/>
        <w:rPr>
          <w:rFonts w:ascii="Arial" w:hAnsi="Arial" w:cs="Arial"/>
          <w:lang w:eastAsia="zh-CN"/>
        </w:rPr>
      </w:pPr>
    </w:p>
    <w:p w14:paraId="7E73999E" w14:textId="0834D24B" w:rsidR="00BC7944" w:rsidRDefault="00BC7944" w:rsidP="00BC7944">
      <w:pPr>
        <w:pStyle w:val="Body"/>
        <w:spacing w:after="0"/>
        <w:jc w:val="left"/>
        <w:rPr>
          <w:rFonts w:ascii="Arial" w:hAnsi="Arial" w:cs="Arial"/>
          <w:b/>
          <w:bCs/>
          <w:sz w:val="22"/>
          <w:szCs w:val="22"/>
          <w:lang w:eastAsia="zh-CN"/>
        </w:rPr>
      </w:pPr>
      <w:r w:rsidRPr="00BC7944">
        <w:rPr>
          <w:rFonts w:ascii="Arial" w:hAnsi="Arial" w:cs="Arial" w:hint="eastAsia"/>
          <w:b/>
          <w:bCs/>
          <w:sz w:val="22"/>
          <w:szCs w:val="22"/>
          <w:lang w:eastAsia="zh-CN"/>
        </w:rPr>
        <w:t xml:space="preserve">2.1 </w:t>
      </w:r>
      <w:r w:rsidRPr="00BC7944">
        <w:rPr>
          <w:rFonts w:ascii="Arial" w:hAnsi="Arial" w:cs="Arial"/>
          <w:b/>
          <w:bCs/>
          <w:sz w:val="22"/>
          <w:szCs w:val="22"/>
          <w:lang w:eastAsia="zh-CN"/>
        </w:rPr>
        <w:t>Theoretical and Methodological Framework</w:t>
      </w:r>
    </w:p>
    <w:p w14:paraId="2C57D81C" w14:textId="77777777" w:rsidR="00BC7944" w:rsidRPr="00BC7944" w:rsidRDefault="00BC7944" w:rsidP="00441B6F">
      <w:pPr>
        <w:pStyle w:val="Body"/>
        <w:spacing w:after="0"/>
        <w:rPr>
          <w:rFonts w:ascii="Arial" w:hAnsi="Arial" w:cs="Arial"/>
          <w:b/>
          <w:bCs/>
          <w:sz w:val="22"/>
          <w:szCs w:val="22"/>
          <w:lang w:eastAsia="zh-CN"/>
        </w:rPr>
      </w:pPr>
    </w:p>
    <w:p w14:paraId="64E3BA9E" w14:textId="670BCF73" w:rsidR="00E440DA" w:rsidRPr="00BC7944" w:rsidRDefault="007820EC" w:rsidP="00E440DA">
      <w:pPr>
        <w:pStyle w:val="Body"/>
        <w:rPr>
          <w:rFonts w:ascii="Arial" w:hAnsi="Arial" w:cs="Arial"/>
          <w:b/>
          <w:bCs/>
          <w:u w:val="single"/>
          <w:lang w:eastAsia="zh-CN"/>
        </w:rPr>
      </w:pPr>
      <w:r w:rsidRPr="00BC7944">
        <w:rPr>
          <w:rFonts w:ascii="Arial" w:hAnsi="Arial" w:cs="Arial" w:hint="eastAsia"/>
          <w:b/>
          <w:bCs/>
          <w:u w:val="single"/>
          <w:lang w:eastAsia="zh-CN"/>
        </w:rPr>
        <w:t>2.1</w:t>
      </w:r>
      <w:r w:rsidR="00BC7944" w:rsidRPr="00BC7944">
        <w:rPr>
          <w:rFonts w:ascii="Arial" w:hAnsi="Arial" w:cs="Arial" w:hint="eastAsia"/>
          <w:b/>
          <w:bCs/>
          <w:u w:val="single"/>
          <w:lang w:eastAsia="zh-CN"/>
        </w:rPr>
        <w:t>.1</w:t>
      </w:r>
      <w:r w:rsidRPr="00BC7944">
        <w:rPr>
          <w:rFonts w:ascii="Arial" w:hAnsi="Arial" w:cs="Arial" w:hint="eastAsia"/>
          <w:b/>
          <w:bCs/>
          <w:u w:val="single"/>
          <w:lang w:eastAsia="zh-CN"/>
        </w:rPr>
        <w:t xml:space="preserve"> </w:t>
      </w:r>
      <w:r w:rsidR="00E440DA" w:rsidRPr="00BC7944">
        <w:rPr>
          <w:rFonts w:ascii="Arial" w:hAnsi="Arial" w:cs="Arial"/>
          <w:b/>
          <w:bCs/>
          <w:u w:val="single"/>
        </w:rPr>
        <w:t>Standard Problem Formulation and Closed-loop Structure</w:t>
      </w:r>
    </w:p>
    <w:p w14:paraId="3CEB1B0C" w14:textId="77777777" w:rsidR="00BC7944" w:rsidRDefault="00E440DA" w:rsidP="00E440DA">
      <w:pPr>
        <w:pStyle w:val="Body"/>
        <w:rPr>
          <w:rFonts w:ascii="Arial" w:hAnsi="Arial" w:cs="Arial"/>
        </w:rPr>
      </w:pPr>
      <w:r w:rsidRPr="00E440DA">
        <w:rPr>
          <w:rFonts w:ascii="Arial" w:hAnsi="Arial" w:cs="Arial"/>
        </w:rPr>
        <w:t>Given a discrete-time state-space model</w:t>
      </w:r>
    </w:p>
    <w:p w14:paraId="0F7B3DF5" w14:textId="227973C7" w:rsidR="00E440DA" w:rsidRPr="00E440DA" w:rsidRDefault="009D2E8F" w:rsidP="00BC7944">
      <w:pPr>
        <w:pStyle w:val="Body"/>
        <w:jc w:val="center"/>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1</m:t>
              </m:r>
            </m:sub>
          </m:sSub>
          <m:r>
            <m:rPr>
              <m:sty m:val="p"/>
            </m:rPr>
            <w:rPr>
              <w:rFonts w:ascii="Cambria Math" w:hAnsi="Cambria Math" w:cs="Arial"/>
            </w:rPr>
            <m:t>=</m:t>
          </m:r>
          <m: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e>
          </m:d>
          <m:r>
            <m:rPr>
              <m:sty m:val="p"/>
            </m:rPr>
            <w:rPr>
              <w:rFonts w:ascii="Cambria Math" w:hAnsi="Cambria Math" w:cs="Arial"/>
            </w:rPr>
            <m:t>,</m:t>
          </m:r>
          <m:r>
            <w:rPr>
              <w:rFonts w:ascii="Cambria Math" w:hAnsi="Cambria Math" w:cs="Arial"/>
            </w:rPr>
            <m:t> </m:t>
          </m:r>
          <m:sSub>
            <m:sSubPr>
              <m:ctrlPr>
                <w:rPr>
                  <w:rFonts w:ascii="Cambria Math" w:hAnsi="Cambria Math" w:cs="Arial"/>
                </w:rPr>
              </m:ctrlPr>
            </m:sSubPr>
            <m:e>
              <m:r>
                <w:rPr>
                  <w:rFonts w:ascii="Cambria Math" w:hAnsi="Cambria Math" w:cs="Arial"/>
                </w:rPr>
                <m:t>y</m:t>
              </m:r>
            </m:e>
            <m:sub>
              <m:r>
                <w:rPr>
                  <w:rFonts w:ascii="Cambria Math" w:hAnsi="Cambria Math" w:cs="Arial"/>
                </w:rPr>
                <m:t>k</m:t>
              </m:r>
            </m:sub>
          </m:sSub>
          <m:r>
            <m:rPr>
              <m:sty m:val="p"/>
            </m:rPr>
            <w:rPr>
              <w:rFonts w:ascii="Cambria Math" w:hAnsi="Cambria Math" w:cs="Arial"/>
            </w:rPr>
            <m:t>=</m:t>
          </m:r>
          <m:r>
            <w:rPr>
              <w:rFonts w:ascii="Cambria Math" w:hAnsi="Cambria Math" w:cs="Arial"/>
            </w:rPr>
            <m:t>g</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e>
          </m:d>
        </m:oMath>
      </m:oMathPara>
    </w:p>
    <w:p w14:paraId="77671531" w14:textId="43412940" w:rsidR="00E440DA" w:rsidRPr="00E440DA" w:rsidRDefault="00E440DA" w:rsidP="00E440DA">
      <w:pPr>
        <w:pStyle w:val="Body"/>
        <w:rPr>
          <w:rFonts w:ascii="Arial" w:hAnsi="Arial" w:cs="Arial"/>
        </w:rPr>
      </w:pPr>
      <w:r w:rsidRPr="00E440DA">
        <w:rPr>
          <w:rFonts w:ascii="Arial" w:hAnsi="Arial" w:cs="Arial"/>
        </w:rPr>
        <w:t xml:space="preserve">and constraint sets </w:t>
      </w:r>
      <m:oMath>
        <m:sSub>
          <m:sSubPr>
            <m:ctrlPr>
              <w:rPr>
                <w:rFonts w:ascii="Cambria Math" w:hAnsi="Cambria Math" w:cs="Arial"/>
              </w:rPr>
            </m:ctrlPr>
          </m:sSubPr>
          <m:e>
            <m:r>
              <w:rPr>
                <w:rFonts w:ascii="Cambria Math" w:hAnsi="Cambria Math" w:cs="Arial"/>
              </w:rPr>
              <m:t>x</m:t>
            </m:r>
          </m:e>
          <m:sub>
            <m:r>
              <w:rPr>
                <w:rFonts w:ascii="Cambria Math" w:hAnsi="Cambria Math" w:cs="Arial"/>
              </w:rPr>
              <m:t>k</m:t>
            </m:r>
          </m:sub>
        </m:sSub>
        <m:r>
          <m:rPr>
            <m:scr m:val="script"/>
            <m:sty m:val="p"/>
          </m:rPr>
          <w:rPr>
            <w:rFonts w:ascii="Cambria Math" w:hAnsi="Cambria Math" w:cs="Arial"/>
          </w:rPr>
          <m:t>∈X,</m:t>
        </m:r>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r>
          <m:rPr>
            <m:scr m:val="script"/>
            <m:sty m:val="p"/>
          </m:rPr>
          <w:rPr>
            <w:rFonts w:ascii="Cambria Math" w:hAnsi="Cambria Math" w:cs="Arial"/>
          </w:rPr>
          <m:t>∈U</m:t>
        </m:r>
      </m:oMath>
      <w:r w:rsidR="00913B28">
        <w:rPr>
          <w:rFonts w:ascii="Arial" w:hAnsi="Arial" w:cs="Arial" w:hint="eastAsia"/>
          <w:lang w:eastAsia="zh-CN"/>
        </w:rPr>
        <w:t>,</w:t>
      </w:r>
      <w:r w:rsidRPr="00E440DA">
        <w:rPr>
          <w:rFonts w:ascii="Arial" w:hAnsi="Arial" w:cs="Arial"/>
        </w:rPr>
        <w:t xml:space="preserve"> the most common form of MPC at time </w:t>
      </w:r>
      <m:oMath>
        <m:r>
          <w:rPr>
            <w:rFonts w:ascii="Cambria Math" w:hAnsi="Cambria Math" w:cs="Arial"/>
          </w:rPr>
          <m:t xml:space="preserve">k </m:t>
        </m:r>
      </m:oMath>
      <w:r w:rsidRPr="00E440DA">
        <w:rPr>
          <w:rFonts w:ascii="Arial" w:hAnsi="Arial" w:cs="Arial"/>
        </w:rPr>
        <w:t xml:space="preserve">solves the following finite-horizon optimization problem (taking tracking-based MPC as an example):  </w:t>
      </w:r>
    </w:p>
    <w:p w14:paraId="37A0F552" w14:textId="77777777" w:rsidR="00913B28" w:rsidRPr="00E440DA" w:rsidRDefault="009D2E8F" w:rsidP="00913B28">
      <w:pPr>
        <w:pStyle w:val="Body"/>
        <w:rPr>
          <w:rFonts w:ascii="Arial" w:hAnsi="Arial" w:cs="Arial"/>
          <w:lang w:eastAsia="zh-CN"/>
        </w:rPr>
      </w:pPr>
      <m:oMathPara>
        <m:oMath>
          <m:limLow>
            <m:limLowPr>
              <m:ctrlPr>
                <w:rPr>
                  <w:rFonts w:ascii="Cambria Math" w:hAnsi="Cambria Math" w:cs="Arial"/>
                </w:rPr>
              </m:ctrlPr>
            </m:limLowPr>
            <m:e>
              <m:r>
                <m:rPr>
                  <m:sty m:val="p"/>
                </m:rPr>
                <w:rPr>
                  <w:rFonts w:ascii="Cambria Math" w:hAnsi="Cambria Math" w:cs="Arial"/>
                </w:rPr>
                <m:t>min</m:t>
              </m:r>
            </m:e>
            <m:lim>
              <m:sSub>
                <m:sSubPr>
                  <m:ctrlPr>
                    <w:rPr>
                      <w:rFonts w:ascii="Cambria Math" w:hAnsi="Cambria Math" w:cs="Arial"/>
                    </w:rPr>
                  </m:ctrlPr>
                </m:sSubPr>
                <m:e>
                  <m:r>
                    <w:rPr>
                      <w:rFonts w:ascii="Cambria Math" w:hAnsi="Cambria Math" w:cs="Arial"/>
                    </w:rPr>
                    <m:t>u</m:t>
                  </m:r>
                </m:e>
                <m:sub>
                  <m:r>
                    <w:rPr>
                      <w:rFonts w:ascii="Cambria Math" w:hAnsi="Cambria Math" w:cs="Arial"/>
                    </w:rPr>
                    <m:t>k</m:t>
                  </m:r>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N</m:t>
                  </m:r>
                  <m:r>
                    <m:rPr>
                      <m:sty m:val="p"/>
                    </m:rPr>
                    <w:rPr>
                      <w:rFonts w:ascii="Cambria Math" w:hAnsi="Cambria Math" w:cs="Arial"/>
                    </w:rPr>
                    <m:t>-</m:t>
                  </m:r>
                  <m:r>
                    <w:rPr>
                      <w:rFonts w:ascii="Cambria Math" w:hAnsi="Cambria Math" w:cs="Arial"/>
                    </w:rPr>
                    <m:t>1</m:t>
                  </m:r>
                </m:sub>
              </m:sSub>
            </m:lim>
          </m:limLow>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m:t>
              </m:r>
              <m:r>
                <w:rPr>
                  <w:rFonts w:ascii="Cambria Math" w:hAnsi="Cambria Math" w:cs="Arial"/>
                </w:rPr>
                <m:t>0</m:t>
              </m:r>
            </m:sub>
            <m:sup>
              <m:r>
                <w:rPr>
                  <w:rFonts w:ascii="Cambria Math" w:hAnsi="Cambria Math" w:cs="Arial"/>
                </w:rPr>
                <m:t>N</m:t>
              </m:r>
              <m:r>
                <m:rPr>
                  <m:sty m:val="p"/>
                </m:rPr>
                <w:rPr>
                  <w:rFonts w:ascii="Cambria Math" w:hAnsi="Cambria Math" w:cs="Arial"/>
                </w:rPr>
                <m:t>-</m:t>
              </m:r>
              <m:r>
                <w:rPr>
                  <w:rFonts w:ascii="Cambria Math" w:hAnsi="Cambria Math" w:cs="Arial"/>
                </w:rPr>
                <m:t>1</m:t>
              </m:r>
            </m:sup>
            <m:e>
              <m:r>
                <m:rPr>
                  <m:scr m:val="script"/>
                  <m:sty m:val="p"/>
                </m:rPr>
                <w:rPr>
                  <w:rFonts w:ascii="Cambria Math" w:hAnsi="Cambria Math" w:cs="Arial"/>
                </w:rPr>
                <m:t>l</m:t>
              </m:r>
            </m:e>
          </m:nary>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k</m:t>
                  </m:r>
                  <m:r>
                    <m:rPr>
                      <m:sty m:val="p"/>
                    </m:rPr>
                    <w:rPr>
                      <w:rFonts w:ascii="Cambria Math" w:hAnsi="Cambria Math" w:cs="Arial"/>
                    </w:rPr>
                    <m:t>+</m:t>
                  </m:r>
                  <m:r>
                    <w:rPr>
                      <w:rFonts w:ascii="Cambria Math" w:hAnsi="Cambria Math" w:cs="Arial"/>
                    </w:rPr>
                    <m:t>i</m:t>
                  </m:r>
                </m:sub>
              </m:sSub>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f</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k</m:t>
                  </m:r>
                  <m:r>
                    <m:rPr>
                      <m:sty m:val="p"/>
                    </m:rPr>
                    <w:rPr>
                      <w:rFonts w:ascii="Cambria Math" w:hAnsi="Cambria Math" w:cs="Arial"/>
                    </w:rPr>
                    <m:t>+</m:t>
                  </m:r>
                  <m:r>
                    <w:rPr>
                      <w:rFonts w:ascii="Cambria Math" w:hAnsi="Cambria Math" w:cs="Arial"/>
                    </w:rPr>
                    <m:t>N</m:t>
                  </m:r>
                </m:sub>
              </m:sSub>
            </m:e>
          </m:d>
        </m:oMath>
      </m:oMathPara>
    </w:p>
    <w:p w14:paraId="3C94773E" w14:textId="61C14196" w:rsidR="00E440DA" w:rsidRPr="00E440DA" w:rsidRDefault="00913B28" w:rsidP="00E440DA">
      <w:pPr>
        <w:pStyle w:val="Body"/>
        <w:rPr>
          <w:rFonts w:ascii="Arial" w:hAnsi="Arial" w:cs="Arial"/>
          <w:lang w:eastAsia="zh-CN"/>
        </w:rPr>
      </w:pPr>
      <w:proofErr w:type="spellStart"/>
      <m:oMathPara>
        <m:oMath>
          <m:r>
            <m:rPr>
              <m:nor/>
            </m:rPr>
            <w:rPr>
              <w:rFonts w:ascii="Arial" w:hAnsi="Arial" w:cs="Arial"/>
              <w:lang w:eastAsia="zh-CN"/>
            </w:rPr>
            <m:t>s.t.</m:t>
          </m:r>
          <w:proofErr w:type="spellEnd"/>
          <m:r>
            <m:rPr>
              <m:nor/>
            </m:rPr>
            <w:rPr>
              <w:rFonts w:ascii="Arial" w:hAnsi="Arial" w:cs="Arial"/>
              <w:lang w:eastAsia="zh-CN"/>
            </w:rPr>
            <m:t xml:space="preserve"> </m:t>
          </m:r>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r>
                <w:rPr>
                  <w:rFonts w:ascii="Cambria Math" w:hAnsi="Cambria Math" w:cs="Arial"/>
                  <w:lang w:eastAsia="zh-CN"/>
                </w:rPr>
                <m:t>1</m:t>
              </m:r>
            </m:sub>
          </m:sSub>
          <m:r>
            <m:rPr>
              <m:sty m:val="p"/>
            </m:rPr>
            <w:rPr>
              <w:rFonts w:ascii="Cambria Math" w:hAnsi="Cambria Math" w:cs="Arial"/>
              <w:lang w:eastAsia="zh-CN"/>
            </w:rPr>
            <m:t>=</m:t>
          </m:r>
          <m:r>
            <w:rPr>
              <w:rFonts w:ascii="Cambria Math" w:hAnsi="Cambria Math" w:cs="Arial"/>
              <w:lang w:eastAsia="zh-CN"/>
            </w:rPr>
            <m:t>f</m:t>
          </m:r>
          <m:d>
            <m:dPr>
              <m:ctrlPr>
                <w:rPr>
                  <w:rFonts w:ascii="Cambria Math" w:hAnsi="Cambria Math" w:cs="Arial"/>
                  <w:lang w:eastAsia="zh-CN"/>
                </w:rPr>
              </m:ctrlPr>
            </m:dPr>
            <m:e>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r>
                <m:rPr>
                  <m:sty m:val="p"/>
                </m:rPr>
                <w:rPr>
                  <w:rFonts w:ascii="Cambria Math" w:hAnsi="Cambria Math" w:cs="Arial"/>
                  <w:lang w:eastAsia="zh-CN"/>
                </w:rPr>
                <m:t>,</m:t>
              </m:r>
              <m:sSub>
                <m:sSubPr>
                  <m:ctrlPr>
                    <w:rPr>
                      <w:rFonts w:ascii="Cambria Math" w:hAnsi="Cambria Math" w:cs="Arial"/>
                      <w:lang w:eastAsia="zh-CN"/>
                    </w:rPr>
                  </m:ctrlPr>
                </m:sSubPr>
                <m:e>
                  <m:r>
                    <w:rPr>
                      <w:rFonts w:ascii="Cambria Math" w:hAnsi="Cambria Math" w:cs="Arial"/>
                      <w:lang w:eastAsia="zh-CN"/>
                    </w:rPr>
                    <m:t>u</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e>
          </m:d>
          <m:r>
            <m:rPr>
              <m:sty m:val="p"/>
            </m:rPr>
            <w:rPr>
              <w:rFonts w:ascii="Cambria Math" w:hAnsi="Cambria Math" w:cs="Arial"/>
              <w:lang w:eastAsia="zh-CN"/>
            </w:rPr>
            <m:t>,</m:t>
          </m:r>
          <m:r>
            <w:rPr>
              <w:rFonts w:ascii="Cambria Math" w:hAnsi="Cambria Math" w:cs="Arial"/>
              <w:lang w:eastAsia="zh-CN"/>
            </w:rPr>
            <m:t> </m:t>
          </m:r>
          <m:d>
            <m:dPr>
              <m:ctrlPr>
                <w:rPr>
                  <w:rFonts w:ascii="Cambria Math" w:hAnsi="Cambria Math" w:cs="Arial"/>
                  <w:lang w:eastAsia="zh-CN"/>
                </w:rPr>
              </m:ctrlPr>
            </m:dPr>
            <m:e>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r>
                <m:rPr>
                  <m:sty m:val="p"/>
                </m:rPr>
                <w:rPr>
                  <w:rFonts w:ascii="Cambria Math" w:hAnsi="Cambria Math" w:cs="Arial"/>
                  <w:lang w:eastAsia="zh-CN"/>
                </w:rPr>
                <m:t>,</m:t>
              </m:r>
              <m:sSub>
                <m:sSubPr>
                  <m:ctrlPr>
                    <w:rPr>
                      <w:rFonts w:ascii="Cambria Math" w:hAnsi="Cambria Math" w:cs="Arial"/>
                      <w:lang w:eastAsia="zh-CN"/>
                    </w:rPr>
                  </m:ctrlPr>
                </m:sSubPr>
                <m:e>
                  <m:r>
                    <w:rPr>
                      <w:rFonts w:ascii="Cambria Math" w:hAnsi="Cambria Math" w:cs="Arial"/>
                      <w:lang w:eastAsia="zh-CN"/>
                    </w:rPr>
                    <m:t>u</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i</m:t>
                  </m:r>
                </m:sub>
              </m:sSub>
            </m:e>
          </m:d>
          <m:r>
            <m:rPr>
              <m:scr m:val="script"/>
              <m:sty m:val="p"/>
            </m:rPr>
            <w:rPr>
              <w:rFonts w:ascii="Cambria Math" w:hAnsi="Cambria Math" w:cs="Arial"/>
              <w:lang w:eastAsia="zh-CN"/>
            </w:rPr>
            <m:t>∈Z,</m:t>
          </m:r>
          <m:r>
            <w:rPr>
              <w:rFonts w:ascii="Cambria Math" w:hAnsi="Cambria Math" w:cs="Arial"/>
              <w:lang w:eastAsia="zh-CN"/>
            </w:rPr>
            <m:t> </m:t>
          </m:r>
          <m:sSub>
            <m:sSubPr>
              <m:ctrlPr>
                <w:rPr>
                  <w:rFonts w:ascii="Cambria Math" w:hAnsi="Cambria Math" w:cs="Arial"/>
                  <w:lang w:eastAsia="zh-CN"/>
                </w:rPr>
              </m:ctrlPr>
            </m:sSubPr>
            <m:e>
              <m:r>
                <w:rPr>
                  <w:rFonts w:ascii="Cambria Math" w:hAnsi="Cambria Math" w:cs="Arial"/>
                  <w:lang w:eastAsia="zh-CN"/>
                </w:rPr>
                <m:t>x</m:t>
              </m:r>
            </m:e>
            <m:sub>
              <m:r>
                <w:rPr>
                  <w:rFonts w:ascii="Cambria Math" w:hAnsi="Cambria Math" w:cs="Arial"/>
                  <w:lang w:eastAsia="zh-CN"/>
                </w:rPr>
                <m:t>k</m:t>
              </m:r>
              <m:r>
                <m:rPr>
                  <m:sty m:val="p"/>
                </m:rPr>
                <w:rPr>
                  <w:rFonts w:ascii="Cambria Math" w:hAnsi="Cambria Math" w:cs="Arial"/>
                  <w:lang w:eastAsia="zh-CN"/>
                </w:rPr>
                <m:t>+</m:t>
              </m:r>
              <m:r>
                <w:rPr>
                  <w:rFonts w:ascii="Cambria Math" w:hAnsi="Cambria Math" w:cs="Arial"/>
                  <w:lang w:eastAsia="zh-CN"/>
                </w:rPr>
                <m:t>N</m:t>
              </m:r>
            </m:sub>
          </m:sSub>
          <m:r>
            <m:rPr>
              <m:sty m:val="p"/>
            </m:rPr>
            <w:rPr>
              <w:rFonts w:ascii="Cambria Math" w:hAnsi="Cambria Math" w:cs="Arial"/>
              <w:lang w:eastAsia="zh-CN"/>
            </w:rPr>
            <m:t>∈</m:t>
          </m:r>
          <m:sSub>
            <m:sSubPr>
              <m:ctrlPr>
                <w:rPr>
                  <w:rFonts w:ascii="Cambria Math" w:hAnsi="Cambria Math" w:cs="Arial"/>
                  <w:lang w:eastAsia="zh-CN"/>
                </w:rPr>
              </m:ctrlPr>
            </m:sSubPr>
            <m:e>
              <m:r>
                <m:rPr>
                  <m:scr m:val="script"/>
                  <m:sty m:val="p"/>
                </m:rPr>
                <w:rPr>
                  <w:rFonts w:ascii="Cambria Math" w:hAnsi="Cambria Math" w:cs="Arial"/>
                  <w:lang w:eastAsia="zh-CN"/>
                </w:rPr>
                <m:t>X</m:t>
              </m:r>
            </m:e>
            <m:sub>
              <m:r>
                <w:rPr>
                  <w:rFonts w:ascii="Cambria Math" w:hAnsi="Cambria Math" w:cs="Arial"/>
                  <w:lang w:eastAsia="zh-CN"/>
                </w:rPr>
                <m:t>f</m:t>
              </m:r>
            </m:sub>
          </m:sSub>
          <m:r>
            <m:rPr>
              <m:sty m:val="p"/>
            </m:rPr>
            <w:rPr>
              <w:rFonts w:ascii="Cambria Math" w:hAnsi="Cambria Math" w:cs="Arial"/>
              <w:lang w:eastAsia="zh-CN"/>
            </w:rPr>
            <m:t>,</m:t>
          </m:r>
        </m:oMath>
      </m:oMathPara>
    </w:p>
    <w:p w14:paraId="320117EA" w14:textId="03490DA7" w:rsidR="00E440DA" w:rsidRPr="00E440DA" w:rsidRDefault="00E440DA" w:rsidP="00E440DA">
      <w:pPr>
        <w:pStyle w:val="Body"/>
        <w:rPr>
          <w:rFonts w:ascii="Arial" w:hAnsi="Arial" w:cs="Arial"/>
          <w:lang w:eastAsia="zh-CN"/>
        </w:rPr>
      </w:pPr>
      <w:r w:rsidRPr="00E440DA">
        <w:rPr>
          <w:rFonts w:ascii="Arial" w:hAnsi="Arial" w:cs="Arial"/>
        </w:rPr>
        <w:t xml:space="preserve">The controller then applies </w:t>
      </w:r>
      <m:oMath>
        <m:sSub>
          <m:sSubPr>
            <m:ctrlPr>
              <w:rPr>
                <w:rFonts w:ascii="Cambria Math" w:hAnsi="Cambria Math" w:cs="Arial"/>
              </w:rPr>
            </m:ctrlPr>
          </m:sSubPr>
          <m:e>
            <m:r>
              <w:rPr>
                <w:rFonts w:ascii="Cambria Math" w:hAnsi="Cambria Math" w:cs="Arial"/>
              </w:rPr>
              <m:t>u</m:t>
            </m:r>
          </m:e>
          <m:sub>
            <m:r>
              <w:rPr>
                <w:rFonts w:ascii="Cambria Math" w:hAnsi="Cambria Math" w:cs="Arial"/>
              </w:rPr>
              <m:t>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u</m:t>
            </m:r>
          </m:e>
          <m:sub>
            <m:r>
              <w:rPr>
                <w:rFonts w:ascii="Cambria Math" w:hAnsi="Cambria Math" w:cs="Arial"/>
              </w:rPr>
              <m:t>k</m:t>
            </m:r>
          </m:sub>
          <m:sup>
            <m:r>
              <m:rPr>
                <m:sty m:val="p"/>
              </m:rPr>
              <w:rPr>
                <w:rFonts w:ascii="Cambria Math" w:hAnsi="Cambria Math" w:cs="Arial"/>
              </w:rPr>
              <m:t>⋆</m:t>
            </m:r>
          </m:sup>
        </m:sSubSup>
      </m:oMath>
      <w:r w:rsidRPr="00E440DA">
        <w:rPr>
          <w:rFonts w:ascii="Arial" w:hAnsi="Arial" w:cs="Arial"/>
        </w:rPr>
        <w:t xml:space="preserve"> (executing only the first control action of the optimal sequence) before rolling the prediction window forward to </w:t>
      </w:r>
      <m:oMath>
        <m:r>
          <w:rPr>
            <w:rFonts w:ascii="Cambria Math" w:hAnsi="Cambria Math" w:cs="Arial"/>
          </w:rPr>
          <m:t>k</m:t>
        </m:r>
        <m:r>
          <m:rPr>
            <m:sty m:val="p"/>
          </m:rPr>
          <w:rPr>
            <w:rFonts w:ascii="Cambria Math" w:hAnsi="Cambria Math" w:cs="Arial"/>
          </w:rPr>
          <m:t>+</m:t>
        </m:r>
        <m:r>
          <w:rPr>
            <w:rFonts w:ascii="Cambria Math" w:hAnsi="Cambria Math" w:cs="Arial"/>
          </w:rPr>
          <m:t>1</m:t>
        </m:r>
      </m:oMath>
      <w:r w:rsidRPr="00E440DA">
        <w:rPr>
          <w:rFonts w:ascii="Arial" w:hAnsi="Arial" w:cs="Arial"/>
        </w:rPr>
        <w:t xml:space="preserve">. Here, </w:t>
      </w:r>
      <m:oMath>
        <m:r>
          <w:rPr>
            <w:rFonts w:ascii="Cambria Math" w:hAnsi="Cambria Math" w:cs="Arial"/>
          </w:rPr>
          <m:t xml:space="preserve">N </m:t>
        </m:r>
      </m:oMath>
      <w:r w:rsidRPr="00E440DA">
        <w:rPr>
          <w:rFonts w:ascii="Arial" w:hAnsi="Arial" w:cs="Arial"/>
        </w:rPr>
        <w:t>denotes the prediction horizon,</w:t>
      </w:r>
      <m:oMath>
        <m:r>
          <w:rPr>
            <w:rFonts w:ascii="Cambria Math" w:hAnsi="Cambria Math" w:cs="Arial"/>
          </w:rPr>
          <m:t xml:space="preserve"> </m:t>
        </m:r>
        <m:r>
          <m:rPr>
            <m:scr m:val="script"/>
            <m:sty m:val="p"/>
          </m:rPr>
          <w:rPr>
            <w:rFonts w:ascii="Cambria Math" w:hAnsi="Cambria Math" w:cs="Arial"/>
          </w:rPr>
          <m:t>l</m:t>
        </m:r>
      </m:oMath>
      <w:r w:rsidRPr="00E440DA">
        <w:rPr>
          <w:rFonts w:ascii="Arial" w:hAnsi="Arial" w:cs="Arial"/>
        </w:rPr>
        <w:t xml:space="preserve"> </w:t>
      </w:r>
      <w:r w:rsidR="00913B28">
        <w:rPr>
          <w:rFonts w:ascii="Arial" w:hAnsi="Arial" w:cs="Arial" w:hint="eastAsia"/>
          <w:lang w:eastAsia="zh-CN"/>
        </w:rPr>
        <w:t xml:space="preserve"> </w:t>
      </w:r>
      <w:r w:rsidRPr="00E440DA">
        <w:rPr>
          <w:rFonts w:ascii="Arial" w:hAnsi="Arial" w:cs="Arial"/>
        </w:rPr>
        <w:t xml:space="preserve">represents the stage cost (incorporating metrics such as tracking error, energy consumption, comfort, or risk), and </w:t>
      </w:r>
      <m:oMath>
        <m:r>
          <w:rPr>
            <w:rFonts w:ascii="Cambria Math" w:hAnsi="Cambria Math" w:cs="Arial"/>
          </w:rPr>
          <m:t xml:space="preserve"> </m:t>
        </m:r>
        <m:sSub>
          <m:sSubPr>
            <m:ctrlPr>
              <w:rPr>
                <w:rFonts w:ascii="Cambria Math" w:hAnsi="Cambria Math" w:cs="Arial"/>
              </w:rPr>
            </m:ctrlPr>
          </m:sSubPr>
          <m:e>
            <m:r>
              <w:rPr>
                <w:rFonts w:ascii="Cambria Math" w:hAnsi="Cambria Math" w:cs="Arial"/>
              </w:rPr>
              <m:t>V</m:t>
            </m:r>
          </m:e>
          <m:sub>
            <m:r>
              <w:rPr>
                <w:rFonts w:ascii="Cambria Math" w:hAnsi="Cambria Math" w:cs="Arial"/>
              </w:rPr>
              <m:t>f</m:t>
            </m:r>
          </m:sub>
        </m:sSub>
      </m:oMath>
      <w:r w:rsidRPr="00E440DA">
        <w:rPr>
          <w:rFonts w:ascii="Arial" w:hAnsi="Arial" w:cs="Arial"/>
        </w:rPr>
        <w:t xml:space="preserve"> along with the terminal set </w:t>
      </w:r>
      <m:oMath>
        <m:r>
          <w:rPr>
            <w:rFonts w:ascii="Cambria Math" w:hAnsi="Cambria Math" w:cs="Arial"/>
          </w:rPr>
          <m:t xml:space="preserve"> </m:t>
        </m:r>
        <m:sSub>
          <m:sSubPr>
            <m:ctrlPr>
              <w:rPr>
                <w:rFonts w:ascii="Cambria Math" w:hAnsi="Cambria Math" w:cs="Arial"/>
              </w:rPr>
            </m:ctrlPr>
          </m:sSubPr>
          <m:e>
            <m:r>
              <m:rPr>
                <m:scr m:val="script"/>
                <m:sty m:val="p"/>
              </m:rPr>
              <w:rPr>
                <w:rFonts w:ascii="Cambria Math" w:hAnsi="Cambria Math" w:cs="Arial"/>
              </w:rPr>
              <m:t>X</m:t>
            </m:r>
          </m:e>
          <m:sub>
            <m:r>
              <w:rPr>
                <w:rFonts w:ascii="Cambria Math" w:hAnsi="Cambria Math" w:cs="Arial"/>
              </w:rPr>
              <m:t>f</m:t>
            </m:r>
          </m:sub>
        </m:sSub>
      </m:oMath>
      <w:r w:rsidRPr="00E440DA">
        <w:rPr>
          <w:rFonts w:ascii="Arial" w:hAnsi="Arial" w:cs="Arial"/>
        </w:rPr>
        <w:t xml:space="preserve"> are typically employed to guarantee closed-loop stability and recursive feasibility.</w:t>
      </w:r>
    </w:p>
    <w:p w14:paraId="4FAC2416" w14:textId="249D6403" w:rsidR="00E440DA" w:rsidRPr="00E440DA" w:rsidRDefault="00E440DA" w:rsidP="00E440DA">
      <w:pPr>
        <w:pStyle w:val="Body"/>
        <w:rPr>
          <w:rFonts w:ascii="Arial" w:hAnsi="Arial" w:cs="Arial"/>
          <w:lang w:eastAsia="zh-CN"/>
        </w:rPr>
      </w:pPr>
      <w:r w:rsidRPr="00E440DA">
        <w:rPr>
          <w:rFonts w:ascii="Arial" w:hAnsi="Arial" w:cs="Arial"/>
        </w:rPr>
        <w:t xml:space="preserve">In terms of engineering implementation, MPC is usually integrated with state estimation (such as Kalman Filtering or Moving Horizon Estimation, MHE) and disturbance/reference prediction modules. Particularly in the process industry and mobile robotics, MPC often functions as an </w:t>
      </w:r>
      <w:r w:rsidRPr="00E440DA">
        <w:rPr>
          <w:rFonts w:ascii="Arial" w:hAnsi="Arial" w:cs="Arial"/>
        </w:rPr>
        <w:lastRenderedPageBreak/>
        <w:t>"optimization-based feedback layer," forming a hierarchical structure with</w:t>
      </w:r>
      <w:r w:rsidR="00913B28">
        <w:rPr>
          <w:rFonts w:ascii="Arial" w:hAnsi="Arial" w:cs="Arial" w:hint="eastAsia"/>
          <w:lang w:eastAsia="zh-CN"/>
        </w:rPr>
        <w:t xml:space="preserve"> </w:t>
      </w:r>
      <w:r w:rsidRPr="00E440DA">
        <w:rPr>
          <w:rFonts w:ascii="Arial" w:hAnsi="Arial" w:cs="Arial"/>
        </w:rPr>
        <w:t>upper-level planning and scheduling (covering path planning, mission assignment, or energy management).</w:t>
      </w:r>
    </w:p>
    <w:p w14:paraId="54B7C3E6" w14:textId="40BDE48A" w:rsidR="00E440DA" w:rsidRPr="00BC7944" w:rsidRDefault="00BC7944" w:rsidP="00E440DA">
      <w:pPr>
        <w:pStyle w:val="Body"/>
        <w:rPr>
          <w:rFonts w:ascii="Arial" w:hAnsi="Arial" w:cs="Arial"/>
          <w:b/>
          <w:bCs/>
          <w:u w:val="single"/>
          <w:lang w:eastAsia="zh-CN"/>
        </w:rPr>
      </w:pPr>
      <w:r>
        <w:rPr>
          <w:rFonts w:ascii="Arial" w:hAnsi="Arial" w:cs="Arial" w:hint="eastAsia"/>
          <w:b/>
          <w:bCs/>
          <w:u w:val="single"/>
          <w:lang w:eastAsia="zh-CN"/>
        </w:rPr>
        <w:t xml:space="preserve">2.1.2 </w:t>
      </w:r>
      <w:r w:rsidR="00E440DA" w:rsidRPr="00BC7944">
        <w:rPr>
          <w:rFonts w:ascii="Arial" w:hAnsi="Arial" w:cs="Arial"/>
          <w:b/>
          <w:bCs/>
          <w:u w:val="single"/>
        </w:rPr>
        <w:t>Core Tools for Stability, Recursive Feasibility, and Constraint Satisfaction</w:t>
      </w:r>
    </w:p>
    <w:p w14:paraId="2C7D88C8" w14:textId="5FAAFD47" w:rsidR="00E440DA" w:rsidRPr="00E440DA" w:rsidRDefault="00E440DA" w:rsidP="00E440DA">
      <w:pPr>
        <w:pStyle w:val="Body"/>
        <w:rPr>
          <w:rFonts w:ascii="Arial" w:hAnsi="Arial" w:cs="Arial"/>
          <w:lang w:eastAsia="zh-CN"/>
        </w:rPr>
      </w:pPr>
      <w:r w:rsidRPr="00E440DA">
        <w:rPr>
          <w:rFonts w:ascii="Arial" w:hAnsi="Arial" w:cs="Arial"/>
        </w:rPr>
        <w:t xml:space="preserve">The crux of classical MPC theory lies in ensuring that the optimal cost (or a variant thereof) generated by the receding-horizon optimization serves as a Lyapunov function, exhibiting a descent property under closed-loop operation. This allows for the derivation of conclusions such as asymptotic stability, Input-to-State Stability (ISS), or practical stability. Regarding constraint feasibility, a standard approach involves the introduction of terminal constraints and positively invariant sets (or robust invariant sets) to ensure that feasibility is maintained throughout the rolling execution </w:t>
      </w:r>
    </w:p>
    <w:p w14:paraId="410028B7" w14:textId="50DA3EE0" w:rsidR="00790ADA" w:rsidRDefault="00E440DA" w:rsidP="00E440DA">
      <w:pPr>
        <w:pStyle w:val="Body"/>
        <w:spacing w:after="0"/>
        <w:rPr>
          <w:rFonts w:ascii="Arial" w:hAnsi="Arial" w:cs="Arial"/>
        </w:rPr>
      </w:pPr>
      <w:r w:rsidRPr="00E440DA">
        <w:rPr>
          <w:rFonts w:ascii="Arial" w:hAnsi="Arial" w:cs="Arial"/>
        </w:rPr>
        <w:t xml:space="preserve">For Economic MPC (EMPC), the objective may shift from tracking a specific steady state to optimizing average economic performance. In such cases, the concept of stability often transitions from "convergence to an equilibrium point" toward "stability around an optimal operating trajectory or periodic orbit" or "optimality of long-term average performance." Consequently, </w:t>
      </w:r>
      <w:proofErr w:type="spellStart"/>
      <w:r w:rsidRPr="00E440DA">
        <w:rPr>
          <w:rFonts w:ascii="Arial" w:hAnsi="Arial" w:cs="Arial"/>
        </w:rPr>
        <w:t>dissipativity</w:t>
      </w:r>
      <w:proofErr w:type="spellEnd"/>
      <w:r w:rsidRPr="00E440DA">
        <w:rPr>
          <w:rFonts w:ascii="Arial" w:hAnsi="Arial" w:cs="Arial"/>
        </w:rPr>
        <w:t xml:space="preserve"> theory and rotated cost analysis have become essential tools for establishing these theoretical guarantees.</w:t>
      </w:r>
    </w:p>
    <w:p w14:paraId="1351CB92" w14:textId="77777777" w:rsidR="00BC7944" w:rsidRDefault="00BC7944" w:rsidP="00E440DA">
      <w:pPr>
        <w:pStyle w:val="Body"/>
        <w:spacing w:after="0"/>
        <w:rPr>
          <w:rFonts w:ascii="Arial" w:hAnsi="Arial" w:cs="Arial"/>
          <w:lang w:eastAsia="zh-CN"/>
        </w:rPr>
      </w:pPr>
    </w:p>
    <w:p w14:paraId="467E22ED" w14:textId="28ECBC28" w:rsidR="00FC167D" w:rsidRDefault="00FC167D" w:rsidP="00E440DA">
      <w:pPr>
        <w:pStyle w:val="Body"/>
        <w:spacing w:after="0"/>
        <w:rPr>
          <w:rFonts w:ascii="Arial" w:hAnsi="Arial" w:cs="Arial"/>
          <w:b/>
          <w:bCs/>
          <w:sz w:val="22"/>
          <w:szCs w:val="22"/>
          <w:lang w:eastAsia="zh-CN"/>
        </w:rPr>
      </w:pPr>
      <w:r w:rsidRPr="00FC167D">
        <w:rPr>
          <w:rFonts w:ascii="Arial" w:hAnsi="Arial" w:cs="Arial" w:hint="eastAsia"/>
          <w:b/>
          <w:bCs/>
          <w:sz w:val="22"/>
          <w:szCs w:val="22"/>
          <w:lang w:eastAsia="zh-CN"/>
        </w:rPr>
        <w:t>2.2</w:t>
      </w:r>
      <w:r w:rsidRPr="00FC167D">
        <w:rPr>
          <w:b/>
          <w:bCs/>
          <w:sz w:val="22"/>
          <w:szCs w:val="22"/>
        </w:rPr>
        <w:t xml:space="preserve"> </w:t>
      </w:r>
      <w:r w:rsidRPr="00FC167D">
        <w:rPr>
          <w:rFonts w:ascii="Arial" w:hAnsi="Arial" w:cs="Arial"/>
          <w:b/>
          <w:bCs/>
          <w:sz w:val="22"/>
          <w:szCs w:val="22"/>
          <w:lang w:eastAsia="zh-CN"/>
        </w:rPr>
        <w:t>Research Progress and Thematic Classification</w:t>
      </w:r>
    </w:p>
    <w:p w14:paraId="3E835E8F" w14:textId="77777777" w:rsidR="00FC167D" w:rsidRDefault="00FC167D" w:rsidP="00E440DA">
      <w:pPr>
        <w:pStyle w:val="Body"/>
        <w:spacing w:after="0"/>
        <w:rPr>
          <w:rFonts w:ascii="Arial" w:hAnsi="Arial" w:cs="Arial"/>
          <w:b/>
          <w:bCs/>
          <w:sz w:val="22"/>
          <w:szCs w:val="22"/>
          <w:lang w:eastAsia="zh-CN"/>
        </w:rPr>
      </w:pPr>
    </w:p>
    <w:p w14:paraId="217437DA" w14:textId="44FBD335" w:rsidR="00FC167D" w:rsidRDefault="00FC167D" w:rsidP="00E440DA">
      <w:pPr>
        <w:pStyle w:val="Body"/>
        <w:spacing w:after="0"/>
        <w:rPr>
          <w:rFonts w:ascii="Arial" w:hAnsi="Arial" w:cs="Arial"/>
          <w:b/>
          <w:bCs/>
          <w:u w:val="single"/>
          <w:lang w:eastAsia="zh-CN"/>
        </w:rPr>
      </w:pPr>
      <w:r w:rsidRPr="00FC167D">
        <w:rPr>
          <w:rFonts w:ascii="Arial" w:hAnsi="Arial" w:cs="Arial" w:hint="eastAsia"/>
          <w:b/>
          <w:bCs/>
          <w:u w:val="single"/>
          <w:lang w:eastAsia="zh-CN"/>
        </w:rPr>
        <w:t xml:space="preserve">2.2.1 </w:t>
      </w:r>
      <w:r w:rsidRPr="00FC167D">
        <w:rPr>
          <w:rFonts w:ascii="Arial" w:hAnsi="Arial" w:cs="Arial"/>
          <w:b/>
          <w:bCs/>
          <w:u w:val="single"/>
          <w:lang w:eastAsia="zh-CN"/>
        </w:rPr>
        <w:t>Classical MPC</w:t>
      </w:r>
    </w:p>
    <w:p w14:paraId="00571C7E" w14:textId="77777777" w:rsidR="00FC167D" w:rsidRDefault="00FC167D" w:rsidP="00E440DA">
      <w:pPr>
        <w:pStyle w:val="Body"/>
        <w:spacing w:after="0"/>
        <w:rPr>
          <w:rFonts w:ascii="Arial" w:hAnsi="Arial" w:cs="Arial"/>
          <w:b/>
          <w:bCs/>
          <w:u w:val="single"/>
          <w:lang w:eastAsia="zh-CN"/>
        </w:rPr>
      </w:pPr>
    </w:p>
    <w:p w14:paraId="7A374FEE" w14:textId="384A5A52" w:rsidR="00FC167D" w:rsidRPr="00FC167D" w:rsidRDefault="00FC167D" w:rsidP="00FC167D">
      <w:pPr>
        <w:pStyle w:val="Body"/>
        <w:rPr>
          <w:rFonts w:ascii="Arial" w:hAnsi="Arial" w:cs="Arial"/>
          <w:lang w:eastAsia="zh-CN"/>
        </w:rPr>
      </w:pPr>
      <w:r w:rsidRPr="00FC167D">
        <w:rPr>
          <w:rFonts w:ascii="Arial" w:hAnsi="Arial" w:cs="Arial"/>
          <w:lang w:eastAsia="zh-CN"/>
        </w:rPr>
        <w:t>Classical MPC generally refers to tracking-based MPC built on explicit models (linear or locally linear). Its objective functions are typically quadratic, balancing tracking errors against control increments, while constraints are predominantly polyhedral or box-shaped, allowing the online solution to be formulated as a Quadratic Programming (QP) problem. In industrial contexts, the workload involved in model identification and parameter tuning is regarded as the primary "upfront cost" of MPC design; meanwhile, online optimization shifts the control law from an explicit analytical form to an "implicit" one generated by a solver.</w:t>
      </w:r>
    </w:p>
    <w:p w14:paraId="3D4417A1" w14:textId="1777D003" w:rsidR="00FC167D" w:rsidRDefault="00FC167D" w:rsidP="00FC167D">
      <w:pPr>
        <w:pStyle w:val="Body"/>
        <w:spacing w:after="0"/>
        <w:rPr>
          <w:rFonts w:ascii="Arial" w:hAnsi="Arial" w:cs="Arial"/>
          <w:lang w:eastAsia="zh-CN"/>
        </w:rPr>
      </w:pPr>
      <w:r w:rsidRPr="00FC167D">
        <w:rPr>
          <w:rFonts w:ascii="Arial" w:hAnsi="Arial" w:cs="Arial"/>
          <w:lang w:eastAsia="zh-CN"/>
        </w:rPr>
        <w:t>The incremental developments in classical MPC research from 2014 to 2026 are primarily reflected in three areas: first, the systematic synthesis of engineering implementation aspects, such as implementation details, solver selection, constraint softening, and tuning strategies as emphasized in technical reviews; second, a tighter integration with embedded optimization techniques, including explicit MPC, online active-set, interior-point, and splitting/first-order methods; and third, the extension toward multi-layer systems and complex tasks, particularly through coupling with planning layers in vehicle and robotic systems.</w:t>
      </w:r>
    </w:p>
    <w:p w14:paraId="42D370D1" w14:textId="77777777" w:rsidR="00FC167D" w:rsidRDefault="00FC167D" w:rsidP="00FC167D">
      <w:pPr>
        <w:pStyle w:val="Body"/>
        <w:spacing w:after="0"/>
        <w:rPr>
          <w:rFonts w:ascii="Arial" w:hAnsi="Arial" w:cs="Arial"/>
          <w:lang w:eastAsia="zh-CN"/>
        </w:rPr>
      </w:pPr>
    </w:p>
    <w:p w14:paraId="2C86C624" w14:textId="49BFFCA6" w:rsidR="00FC167D" w:rsidRDefault="00D733F4" w:rsidP="00FC167D">
      <w:pPr>
        <w:pStyle w:val="Body"/>
        <w:spacing w:after="0"/>
        <w:rPr>
          <w:rFonts w:ascii="Arial" w:hAnsi="Arial" w:cs="Arial"/>
          <w:i/>
          <w:iCs/>
          <w:lang w:eastAsia="zh-CN"/>
        </w:rPr>
      </w:pPr>
      <w:r>
        <w:rPr>
          <w:rFonts w:ascii="Arial" w:hAnsi="Arial" w:cs="Arial" w:hint="eastAsia"/>
          <w:i/>
          <w:iCs/>
          <w:lang w:eastAsia="zh-CN"/>
        </w:rPr>
        <w:t>2.2.1.1</w:t>
      </w:r>
      <w:r w:rsidR="00096C84">
        <w:rPr>
          <w:rFonts w:ascii="Arial" w:hAnsi="Arial" w:cs="Arial" w:hint="eastAsia"/>
          <w:i/>
          <w:iCs/>
          <w:lang w:eastAsia="zh-CN"/>
        </w:rPr>
        <w:t xml:space="preserve"> </w:t>
      </w:r>
      <w:r w:rsidRPr="00D733F4">
        <w:rPr>
          <w:rFonts w:ascii="Arial" w:hAnsi="Arial" w:cs="Arial"/>
          <w:i/>
          <w:iCs/>
          <w:lang w:eastAsia="zh-CN"/>
        </w:rPr>
        <w:t>Key Methodological Points of Classical MPC</w:t>
      </w:r>
    </w:p>
    <w:p w14:paraId="69E3C979" w14:textId="77777777" w:rsidR="00D733F4" w:rsidRDefault="00D733F4" w:rsidP="00FC167D">
      <w:pPr>
        <w:pStyle w:val="Body"/>
        <w:spacing w:after="0"/>
        <w:rPr>
          <w:rFonts w:ascii="Arial" w:hAnsi="Arial" w:cs="Arial"/>
          <w:i/>
          <w:iCs/>
          <w:lang w:eastAsia="zh-CN"/>
        </w:rPr>
      </w:pPr>
    </w:p>
    <w:p w14:paraId="19F8A3FE" w14:textId="6A73BCDB" w:rsidR="00D733F4" w:rsidRPr="00D733F4" w:rsidRDefault="00D733F4" w:rsidP="00D733F4">
      <w:pPr>
        <w:pStyle w:val="Body"/>
        <w:rPr>
          <w:rFonts w:ascii="Arial" w:hAnsi="Arial" w:cs="Arial"/>
          <w:lang w:eastAsia="zh-CN"/>
        </w:rPr>
      </w:pPr>
      <w:r>
        <w:rPr>
          <w:rFonts w:ascii="Arial" w:hAnsi="Arial" w:cs="Arial" w:hint="eastAsia"/>
          <w:lang w:eastAsia="zh-CN"/>
        </w:rPr>
        <w:t>1.</w:t>
      </w:r>
      <w:r w:rsidRPr="00D733F4">
        <w:rPr>
          <w:rFonts w:ascii="Arial" w:hAnsi="Arial" w:cs="Arial"/>
          <w:lang w:eastAsia="zh-CN"/>
        </w:rPr>
        <w:t>Terminal Design and Stability: For linear systems, terminal costs and terminal sets can be constructed using LQR and positively invariant sets; for nonlinear systems, more general Lyapunov/convergence arguments are required. Engineering reviews emphasize that terminal terms often involve a multi-objective trade-off between "stability, feasibility, performance, and computational effort".</w:t>
      </w:r>
    </w:p>
    <w:p w14:paraId="72B814BF" w14:textId="1E388F53" w:rsidR="00D733F4" w:rsidRPr="00D733F4" w:rsidRDefault="00D733F4" w:rsidP="00D733F4">
      <w:pPr>
        <w:pStyle w:val="Body"/>
        <w:rPr>
          <w:rFonts w:ascii="Arial" w:hAnsi="Arial" w:cs="Arial"/>
          <w:lang w:eastAsia="zh-CN"/>
        </w:rPr>
      </w:pPr>
      <w:r w:rsidRPr="00D733F4">
        <w:rPr>
          <w:rFonts w:ascii="Arial" w:hAnsi="Arial" w:cs="Arial"/>
          <w:lang w:eastAsia="zh-CN"/>
        </w:rPr>
        <w:t>2.Soft Constraints and Slack Variables: When hard constraints lead to infeasibility, slack variables are commonly introduced and penalized with high weights in the cost function; this practice is widely adopted in industrial applications and mobile robotics.</w:t>
      </w:r>
    </w:p>
    <w:p w14:paraId="58843A65" w14:textId="3D7203B7" w:rsidR="00D733F4" w:rsidRDefault="00D733F4" w:rsidP="00D733F4">
      <w:pPr>
        <w:pStyle w:val="Body"/>
        <w:spacing w:after="0"/>
        <w:rPr>
          <w:rFonts w:ascii="Arial" w:hAnsi="Arial" w:cs="Arial"/>
          <w:lang w:eastAsia="zh-CN"/>
        </w:rPr>
      </w:pPr>
      <w:r w:rsidRPr="00D733F4">
        <w:rPr>
          <w:rFonts w:ascii="Arial" w:hAnsi="Arial" w:cs="Arial"/>
          <w:lang w:eastAsia="zh-CN"/>
        </w:rPr>
        <w:t xml:space="preserve">3.Explicit MPC and Approximate Explicit: For low-dimensional linear QP-MPC, the piecewise affine (PWA) control law can be solved offline and implemented via online look-up tables. While explicit methods are suitable for high-sampling-rate embedded scenarios, their offline complexity </w:t>
      </w:r>
      <w:r w:rsidRPr="00D733F4">
        <w:rPr>
          <w:rFonts w:ascii="Arial" w:hAnsi="Arial" w:cs="Arial"/>
          <w:lang w:eastAsia="zh-CN"/>
        </w:rPr>
        <w:lastRenderedPageBreak/>
        <w:t>explodes rapidly with the increase in dimensions or constraints. Both embedded optimization reviews and engineering surveys identify the "scalability boundaries of explicit MPC" as a core practical challenge.</w:t>
      </w:r>
    </w:p>
    <w:p w14:paraId="19CE907E" w14:textId="77777777" w:rsidR="002F5765" w:rsidRDefault="002F5765" w:rsidP="00D733F4">
      <w:pPr>
        <w:pStyle w:val="Body"/>
        <w:spacing w:after="0"/>
        <w:rPr>
          <w:rFonts w:ascii="Arial" w:hAnsi="Arial" w:cs="Arial"/>
          <w:lang w:eastAsia="zh-CN"/>
        </w:rPr>
      </w:pPr>
    </w:p>
    <w:p w14:paraId="21718D2B" w14:textId="6AA06D63" w:rsidR="002F5765" w:rsidRPr="002F5765" w:rsidRDefault="002F5765" w:rsidP="002F5765">
      <w:pPr>
        <w:pStyle w:val="Body"/>
        <w:spacing w:after="0"/>
        <w:rPr>
          <w:rFonts w:ascii="Arial" w:hAnsi="Arial" w:cs="Arial"/>
          <w:b/>
          <w:bCs/>
          <w:u w:val="single"/>
          <w:lang w:eastAsia="zh-CN"/>
        </w:rPr>
      </w:pPr>
      <w:r w:rsidRPr="00FC167D">
        <w:rPr>
          <w:rFonts w:ascii="Arial" w:hAnsi="Arial" w:cs="Arial" w:hint="eastAsia"/>
          <w:b/>
          <w:bCs/>
          <w:u w:val="single"/>
          <w:lang w:eastAsia="zh-CN"/>
        </w:rPr>
        <w:t>2.2.</w:t>
      </w:r>
      <w:r>
        <w:rPr>
          <w:rFonts w:ascii="Arial" w:hAnsi="Arial" w:cs="Arial" w:hint="eastAsia"/>
          <w:b/>
          <w:bCs/>
          <w:u w:val="single"/>
          <w:lang w:eastAsia="zh-CN"/>
        </w:rPr>
        <w:t>2</w:t>
      </w:r>
      <w:r w:rsidRPr="00FC167D">
        <w:rPr>
          <w:rFonts w:ascii="Arial" w:hAnsi="Arial" w:cs="Arial" w:hint="eastAsia"/>
          <w:b/>
          <w:bCs/>
          <w:u w:val="single"/>
          <w:lang w:eastAsia="zh-CN"/>
        </w:rPr>
        <w:t xml:space="preserve"> </w:t>
      </w:r>
      <w:r w:rsidRPr="002F5765">
        <w:rPr>
          <w:rFonts w:ascii="Arial" w:hAnsi="Arial" w:cs="Arial"/>
          <w:b/>
          <w:bCs/>
          <w:u w:val="single"/>
          <w:lang w:eastAsia="zh-CN"/>
        </w:rPr>
        <w:t xml:space="preserve">Robust </w:t>
      </w:r>
      <w:proofErr w:type="gramStart"/>
      <w:r>
        <w:rPr>
          <w:rFonts w:ascii="Arial" w:hAnsi="Arial" w:cs="Arial" w:hint="eastAsia"/>
          <w:b/>
          <w:bCs/>
          <w:u w:val="single"/>
          <w:lang w:eastAsia="zh-CN"/>
        </w:rPr>
        <w:t xml:space="preserve">MPC  </w:t>
      </w:r>
      <w:r w:rsidRPr="002F5765">
        <w:rPr>
          <w:rFonts w:ascii="Arial" w:hAnsi="Arial" w:cs="Arial"/>
          <w:b/>
          <w:bCs/>
          <w:u w:val="single"/>
          <w:lang w:eastAsia="zh-CN"/>
        </w:rPr>
        <w:t>and</w:t>
      </w:r>
      <w:proofErr w:type="gramEnd"/>
      <w:r w:rsidRPr="002F5765">
        <w:rPr>
          <w:rFonts w:ascii="Arial" w:hAnsi="Arial" w:cs="Arial"/>
          <w:b/>
          <w:bCs/>
          <w:u w:val="single"/>
          <w:lang w:eastAsia="zh-CN"/>
        </w:rPr>
        <w:t xml:space="preserve"> Stochastic MPC</w:t>
      </w:r>
    </w:p>
    <w:p w14:paraId="3E5C31A1" w14:textId="1C417C12" w:rsidR="002F5765" w:rsidRDefault="002F5765" w:rsidP="002F5765">
      <w:pPr>
        <w:pStyle w:val="Body"/>
        <w:spacing w:after="0"/>
        <w:rPr>
          <w:rFonts w:ascii="Arial" w:hAnsi="Arial" w:cs="Arial"/>
          <w:b/>
          <w:bCs/>
          <w:u w:val="single"/>
          <w:lang w:eastAsia="zh-CN"/>
        </w:rPr>
      </w:pPr>
    </w:p>
    <w:p w14:paraId="590CFB58" w14:textId="43F7586B" w:rsidR="002F5765" w:rsidRPr="00286A07" w:rsidRDefault="00286A07" w:rsidP="00D733F4">
      <w:pPr>
        <w:pStyle w:val="Body"/>
        <w:spacing w:after="0"/>
        <w:rPr>
          <w:rFonts w:ascii="Arial" w:hAnsi="Arial" w:cs="Arial"/>
          <w:lang w:eastAsia="zh-CN"/>
        </w:rPr>
      </w:pPr>
      <w:r w:rsidRPr="00286A07">
        <w:rPr>
          <w:rFonts w:ascii="Arial" w:hAnsi="Arial" w:cs="Arial"/>
          <w:lang w:eastAsia="zh-CN"/>
        </w:rPr>
        <w:t>When models exhibit parameter uncertainties, external disturbances, or unmodeled dynamics, classical MPC may experience constraint violations or performance degradation. Robust MPC (RMPC) aims to guarantee constraint satisfaction against "worst-case" scenarios or "set-based uncertainties," whereas Stochastic MPC (SMPC) strikes a trade-off between performance and safety through probabilistic or risk measures. A significant trend in this field over the past decade has been the shift from earlier "conservative but provable" methods toward "less conservative yet computationally tractable" approaches, while increasingly intersecting with learning-based techniques (e.g., active probing, online updating of uncertainty sets, and Bayesian uncertainty).</w:t>
      </w:r>
    </w:p>
    <w:p w14:paraId="1E0877F4" w14:textId="77777777" w:rsidR="00D733F4" w:rsidRDefault="00D733F4" w:rsidP="00FC167D">
      <w:pPr>
        <w:pStyle w:val="Body"/>
        <w:spacing w:after="0"/>
        <w:rPr>
          <w:rFonts w:ascii="Arial" w:hAnsi="Arial" w:cs="Arial"/>
          <w:i/>
          <w:iCs/>
          <w:lang w:eastAsia="zh-CN"/>
        </w:rPr>
      </w:pPr>
    </w:p>
    <w:p w14:paraId="4DD58847" w14:textId="708C6045" w:rsidR="00286A07" w:rsidRPr="00286A07" w:rsidRDefault="00286A07" w:rsidP="00FC167D">
      <w:pPr>
        <w:pStyle w:val="Body"/>
        <w:spacing w:after="0"/>
        <w:rPr>
          <w:rFonts w:ascii="Arial" w:hAnsi="Arial" w:cs="Arial"/>
          <w:i/>
          <w:iCs/>
          <w:lang w:eastAsia="zh-CN"/>
        </w:rPr>
      </w:pPr>
      <w:r>
        <w:rPr>
          <w:rFonts w:ascii="Arial" w:hAnsi="Arial" w:cs="Arial" w:hint="eastAsia"/>
          <w:i/>
          <w:iCs/>
          <w:lang w:eastAsia="zh-CN"/>
        </w:rPr>
        <w:t xml:space="preserve">2.2.2.1 </w:t>
      </w:r>
      <w:r w:rsidRPr="00286A07">
        <w:rPr>
          <w:rFonts w:ascii="Arial" w:hAnsi="Arial" w:cs="Arial"/>
          <w:i/>
          <w:iCs/>
          <w:lang w:eastAsia="zh-CN"/>
        </w:rPr>
        <w:t>Key Methodological Threads</w:t>
      </w:r>
    </w:p>
    <w:p w14:paraId="1C92AED1" w14:textId="77777777" w:rsidR="00286A07" w:rsidRDefault="00286A07" w:rsidP="00FC167D">
      <w:pPr>
        <w:pStyle w:val="Body"/>
        <w:spacing w:after="0"/>
        <w:rPr>
          <w:rFonts w:ascii="Arial" w:hAnsi="Arial" w:cs="Arial"/>
          <w:b/>
          <w:bCs/>
          <w:i/>
          <w:iCs/>
          <w:lang w:eastAsia="zh-CN"/>
        </w:rPr>
      </w:pPr>
    </w:p>
    <w:p w14:paraId="4A56908B" w14:textId="4BE4EE09"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Tube-based Robust MPC (Constraint Tightening)</w:t>
      </w:r>
      <w:r w:rsidRPr="00286A07">
        <w:rPr>
          <w:rFonts w:ascii="Arial" w:hAnsi="Arial" w:cs="Arial"/>
          <w:lang w:eastAsia="zh-CN"/>
        </w:rPr>
        <w:t>: This method uses a local feedback controller to confine the system states within a "tube-like set" around a nominal trajectory, translating the impact of uncertainty into constraint tightening for the nominal optimization. For nonlinear systems, recent contributions focus on constructing computable tube boundaries using offline-computed incremental Lyapunov functions or incremental stabilizing feedback. This allows the online phase to handle only scalar bounds rather than high-dimensional set operations, thereby achieving superior online efficiency.</w:t>
      </w:r>
    </w:p>
    <w:p w14:paraId="75F3F9E9" w14:textId="4D5B8AB4"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Stochastic MPC and Chance Constraints</w:t>
      </w:r>
      <w:r w:rsidRPr="00286A07">
        <w:rPr>
          <w:rFonts w:ascii="Arial" w:hAnsi="Arial" w:cs="Arial"/>
          <w:lang w:eastAsia="zh-CN"/>
        </w:rPr>
        <w:t>: Constraints are expressed in probabilistic terms (e.g., "collision probability ≤ δ" or "voltage violation probability ≤ δ") and converted into solvable forms using distribution propagation approximations, scenario-based methods, or conservative upper bounds. Reviews on Stochastic MPC explicitly note that tractable approximations of probabilistic constraints, bounding closed-loop constraint violation probabilities, and online computation remain core challenges.</w:t>
      </w:r>
    </w:p>
    <w:p w14:paraId="2BC7628C" w14:textId="765C48A3"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Active Uncertainty Learning and Dual Control</w:t>
      </w:r>
      <w:r w:rsidRPr="00286A07">
        <w:rPr>
          <w:rFonts w:ascii="Arial" w:hAnsi="Arial" w:cs="Arial"/>
          <w:lang w:eastAsia="zh-CN"/>
        </w:rPr>
        <w:t>: Probing/learning value is explicitly incorporated into the control objective to balance "current performance" with the "reduction of future uncertainty." Related surveys emphasize that the primary difficulty of dual control lies in unifying computational feasibility (due to the dimension explosion of the information state) with theoretical analysis (optimality and stability).</w:t>
      </w:r>
    </w:p>
    <w:p w14:paraId="1B1C54ED" w14:textId="77777777" w:rsidR="00286A07" w:rsidRPr="00286A07" w:rsidRDefault="00286A07" w:rsidP="00286A07">
      <w:pPr>
        <w:pStyle w:val="Body"/>
        <w:numPr>
          <w:ilvl w:val="0"/>
          <w:numId w:val="31"/>
        </w:numPr>
        <w:spacing w:after="0"/>
        <w:rPr>
          <w:rFonts w:ascii="Arial" w:hAnsi="Arial" w:cs="Arial"/>
          <w:lang w:eastAsia="zh-CN"/>
        </w:rPr>
      </w:pPr>
      <w:r w:rsidRPr="00286A07">
        <w:rPr>
          <w:rFonts w:ascii="Arial" w:hAnsi="Arial" w:cs="Arial"/>
          <w:b/>
          <w:bCs/>
          <w:lang w:eastAsia="zh-CN"/>
        </w:rPr>
        <w:t>Distributionally Robust and Risk Measures</w:t>
      </w:r>
      <w:r w:rsidRPr="00286A07">
        <w:rPr>
          <w:rFonts w:ascii="Arial" w:hAnsi="Arial" w:cs="Arial"/>
          <w:lang w:eastAsia="zh-CN"/>
        </w:rPr>
        <w:t>: While not all branches are expanded upon here, distributionally robust optimization and risk measures have frequently served as a bridge in recent data-driven predictive control and uncertainty set construction. This approach transforms uncertainty from finite samples into a "worst-case expectation over a set of distributions" or objectives such as CVaR, facilitating integration with convex optimization and first-order algorithms.</w:t>
      </w:r>
    </w:p>
    <w:p w14:paraId="1136108A" w14:textId="77777777" w:rsidR="00286A07" w:rsidRDefault="00286A07" w:rsidP="00FC167D">
      <w:pPr>
        <w:pStyle w:val="Body"/>
        <w:spacing w:after="0"/>
        <w:rPr>
          <w:rFonts w:ascii="Arial" w:hAnsi="Arial" w:cs="Arial"/>
          <w:i/>
          <w:iCs/>
          <w:lang w:eastAsia="zh-CN"/>
        </w:rPr>
      </w:pPr>
    </w:p>
    <w:p w14:paraId="7A300BD5" w14:textId="39D7A8D8" w:rsidR="00BE0C84" w:rsidRDefault="007A16B5" w:rsidP="00FC167D">
      <w:pPr>
        <w:pStyle w:val="Body"/>
        <w:spacing w:after="0"/>
        <w:rPr>
          <w:rFonts w:ascii="Arial" w:hAnsi="Arial" w:cs="Arial"/>
          <w:i/>
          <w:iCs/>
          <w:lang w:eastAsia="zh-CN"/>
        </w:rPr>
      </w:pPr>
      <w:r>
        <w:rPr>
          <w:rFonts w:ascii="Arial" w:hAnsi="Arial" w:cs="Arial"/>
          <w:i/>
          <w:iCs/>
          <w:lang w:eastAsia="zh-CN"/>
        </w:rPr>
        <w:t xml:space="preserve">TABLE 1. </w:t>
      </w:r>
      <w:r w:rsidR="00BE0C84">
        <w:rPr>
          <w:rFonts w:ascii="Arial" w:hAnsi="Arial" w:cs="Arial" w:hint="eastAsia"/>
          <w:i/>
          <w:iCs/>
          <w:lang w:eastAsia="zh-CN"/>
        </w:rPr>
        <w:t xml:space="preserve"> </w:t>
      </w:r>
      <w:r w:rsidR="00BE0C84" w:rsidRPr="00BE0C84">
        <w:rPr>
          <w:rFonts w:ascii="Arial" w:hAnsi="Arial" w:cs="Arial"/>
          <w:i/>
          <w:iCs/>
          <w:lang w:eastAsia="zh-CN"/>
        </w:rPr>
        <w:t>Comparison of Robust and Stochastic MPC (Methodology Families)</w:t>
      </w:r>
    </w:p>
    <w:p w14:paraId="23470374" w14:textId="77777777" w:rsidR="00BE0C84" w:rsidRPr="00286A07" w:rsidRDefault="00BE0C84" w:rsidP="00FC167D">
      <w:pPr>
        <w:pStyle w:val="Body"/>
        <w:spacing w:after="0"/>
        <w:rPr>
          <w:rFonts w:ascii="Arial" w:hAnsi="Arial" w:cs="Arial"/>
          <w:i/>
          <w:iCs/>
          <w:lang w:eastAsia="zh-CN"/>
        </w:rPr>
      </w:pPr>
    </w:p>
    <w:tbl>
      <w:tblPr>
        <w:tblStyle w:val="TableGrid"/>
        <w:tblW w:w="8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109"/>
        <w:gridCol w:w="2109"/>
        <w:gridCol w:w="2109"/>
      </w:tblGrid>
      <w:tr w:rsidR="009A1204" w:rsidRPr="000B0505" w14:paraId="7E19D869" w14:textId="77777777" w:rsidTr="00BE0C84">
        <w:trPr>
          <w:trHeight w:val="682"/>
        </w:trPr>
        <w:tc>
          <w:tcPr>
            <w:tcW w:w="2109" w:type="dxa"/>
            <w:tcBorders>
              <w:top w:val="single" w:sz="4" w:space="0" w:color="auto"/>
              <w:bottom w:val="single" w:sz="4" w:space="0" w:color="auto"/>
            </w:tcBorders>
          </w:tcPr>
          <w:p w14:paraId="4753BD79" w14:textId="4BA435DF"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Methodology Family</w:t>
            </w:r>
          </w:p>
        </w:tc>
        <w:tc>
          <w:tcPr>
            <w:tcW w:w="2109" w:type="dxa"/>
            <w:tcBorders>
              <w:top w:val="single" w:sz="4" w:space="0" w:color="auto"/>
              <w:bottom w:val="single" w:sz="4" w:space="0" w:color="auto"/>
            </w:tcBorders>
          </w:tcPr>
          <w:p w14:paraId="72989AC1" w14:textId="75B39030"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Representative Idea &amp; Adaptation</w:t>
            </w:r>
          </w:p>
        </w:tc>
        <w:tc>
          <w:tcPr>
            <w:tcW w:w="2109" w:type="dxa"/>
            <w:tcBorders>
              <w:top w:val="single" w:sz="4" w:space="0" w:color="auto"/>
              <w:bottom w:val="single" w:sz="4" w:space="0" w:color="auto"/>
            </w:tcBorders>
          </w:tcPr>
          <w:p w14:paraId="6375C91C" w14:textId="04AF7C06"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Advantages</w:t>
            </w:r>
          </w:p>
        </w:tc>
        <w:tc>
          <w:tcPr>
            <w:tcW w:w="2109" w:type="dxa"/>
            <w:tcBorders>
              <w:top w:val="single" w:sz="4" w:space="0" w:color="auto"/>
              <w:bottom w:val="single" w:sz="4" w:space="0" w:color="auto"/>
            </w:tcBorders>
          </w:tcPr>
          <w:p w14:paraId="38B11FB3" w14:textId="5B35ABF3" w:rsidR="009A1204" w:rsidRPr="000B0505" w:rsidRDefault="009A1204" w:rsidP="009A1204">
            <w:pPr>
              <w:pStyle w:val="Body"/>
              <w:spacing w:after="0"/>
              <w:jc w:val="left"/>
              <w:rPr>
                <w:rFonts w:ascii="Arial" w:eastAsia="Arial Unicode MS" w:hAnsi="Arial" w:cs="Arial"/>
                <w:b/>
                <w:bCs/>
                <w:i/>
                <w:iCs/>
                <w:sz w:val="20"/>
                <w:szCs w:val="20"/>
                <w:lang w:eastAsia="zh-CN"/>
              </w:rPr>
            </w:pPr>
            <w:r w:rsidRPr="000B0505">
              <w:rPr>
                <w:rFonts w:ascii="Arial" w:eastAsia="Arial Unicode MS" w:hAnsi="Arial" w:cs="Arial"/>
                <w:b/>
                <w:bCs/>
                <w:sz w:val="20"/>
                <w:szCs w:val="20"/>
              </w:rPr>
              <w:t>Costs / Risks</w:t>
            </w:r>
          </w:p>
        </w:tc>
      </w:tr>
      <w:tr w:rsidR="009A1204" w:rsidRPr="000B0505" w14:paraId="0CAE9005" w14:textId="77777777" w:rsidTr="00BE0C84">
        <w:trPr>
          <w:trHeight w:val="1707"/>
        </w:trPr>
        <w:tc>
          <w:tcPr>
            <w:tcW w:w="2109" w:type="dxa"/>
            <w:tcBorders>
              <w:top w:val="single" w:sz="4" w:space="0" w:color="auto"/>
            </w:tcBorders>
          </w:tcPr>
          <w:p w14:paraId="409031CD" w14:textId="351264D7"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Tube MPC (Set-based Disturbance)</w:t>
            </w:r>
          </w:p>
        </w:tc>
        <w:tc>
          <w:tcPr>
            <w:tcW w:w="2109" w:type="dxa"/>
            <w:tcBorders>
              <w:top w:val="single" w:sz="4" w:space="0" w:color="auto"/>
            </w:tcBorders>
          </w:tcPr>
          <w:p w14:paraId="76D35079" w14:textId="0504A79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Nominal optimization + Constraint tightening + Local feedback tube </w:t>
            </w:r>
          </w:p>
        </w:tc>
        <w:tc>
          <w:tcPr>
            <w:tcW w:w="2109" w:type="dxa"/>
            <w:tcBorders>
              <w:top w:val="single" w:sz="4" w:space="0" w:color="auto"/>
            </w:tcBorders>
          </w:tcPr>
          <w:p w14:paraId="23C32B58" w14:textId="062708EB"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Strong constraint guarantees, theoretical maturity, engineering feasibility</w:t>
            </w:r>
          </w:p>
        </w:tc>
        <w:tc>
          <w:tcPr>
            <w:tcW w:w="2109" w:type="dxa"/>
            <w:tcBorders>
              <w:top w:val="single" w:sz="4" w:space="0" w:color="auto"/>
            </w:tcBorders>
          </w:tcPr>
          <w:p w14:paraId="11628C57" w14:textId="7A368413"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Potential high conservatism; complex tube construction for nonlinear scenarios </w:t>
            </w:r>
          </w:p>
        </w:tc>
      </w:tr>
      <w:tr w:rsidR="009A1204" w:rsidRPr="000B0505" w14:paraId="7C5B79C3" w14:textId="77777777" w:rsidTr="00BE0C84">
        <w:trPr>
          <w:trHeight w:val="2048"/>
        </w:trPr>
        <w:tc>
          <w:tcPr>
            <w:tcW w:w="2109" w:type="dxa"/>
          </w:tcPr>
          <w:p w14:paraId="1FD7BBF4" w14:textId="356BA5AE"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lastRenderedPageBreak/>
              <w:t>Stochastic / Chance-Constrained MPC</w:t>
            </w:r>
          </w:p>
        </w:tc>
        <w:tc>
          <w:tcPr>
            <w:tcW w:w="2109" w:type="dxa"/>
          </w:tcPr>
          <w:p w14:paraId="32523298" w14:textId="5BA5166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Probabilistic constraints + Approximate propagation / Scenario methods </w:t>
            </w:r>
          </w:p>
        </w:tc>
        <w:tc>
          <w:tcPr>
            <w:tcW w:w="2109" w:type="dxa"/>
          </w:tcPr>
          <w:p w14:paraId="166BB87A" w14:textId="409A59BA"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Performance improvement under acceptable risk; better alignment with practical uncertainty</w:t>
            </w:r>
          </w:p>
        </w:tc>
        <w:tc>
          <w:tcPr>
            <w:tcW w:w="2109" w:type="dxa"/>
          </w:tcPr>
          <w:p w14:paraId="3D90F032" w14:textId="7A24F84F"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Difficulty in probabilistic bounds; safety affected by approximation errors; high computational load </w:t>
            </w:r>
          </w:p>
        </w:tc>
      </w:tr>
      <w:tr w:rsidR="009A1204" w:rsidRPr="000B0505" w14:paraId="2BC1F1C8" w14:textId="77777777" w:rsidTr="00BE0C84">
        <w:trPr>
          <w:trHeight w:val="2389"/>
        </w:trPr>
        <w:tc>
          <w:tcPr>
            <w:tcW w:w="2109" w:type="dxa"/>
            <w:tcBorders>
              <w:bottom w:val="single" w:sz="4" w:space="0" w:color="auto"/>
            </w:tcBorders>
          </w:tcPr>
          <w:p w14:paraId="5C5B389B" w14:textId="1A030FA5"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Active Learning / Dual Control MPC</w:t>
            </w:r>
          </w:p>
        </w:tc>
        <w:tc>
          <w:tcPr>
            <w:tcW w:w="2109" w:type="dxa"/>
            <w:tcBorders>
              <w:bottom w:val="single" w:sz="4" w:space="0" w:color="auto"/>
            </w:tcBorders>
          </w:tcPr>
          <w:p w14:paraId="32977B6F" w14:textId="675A0F2A"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Coupling "probing" and "control" within MPC </w:t>
            </w:r>
          </w:p>
        </w:tc>
        <w:tc>
          <w:tcPr>
            <w:tcW w:w="2109" w:type="dxa"/>
            <w:tcBorders>
              <w:bottom w:val="single" w:sz="4" w:space="0" w:color="auto"/>
            </w:tcBorders>
          </w:tcPr>
          <w:p w14:paraId="78672517" w14:textId="66B62B06"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Reduces conservatism; improves long-term performance and model quality</w:t>
            </w:r>
          </w:p>
        </w:tc>
        <w:tc>
          <w:tcPr>
            <w:tcW w:w="2109" w:type="dxa"/>
            <w:tcBorders>
              <w:bottom w:val="single" w:sz="4" w:space="0" w:color="auto"/>
            </w:tcBorders>
          </w:tcPr>
          <w:p w14:paraId="2806E668" w14:textId="7756E53C" w:rsidR="009A1204" w:rsidRPr="000B0505" w:rsidRDefault="009A1204" w:rsidP="009A1204">
            <w:pPr>
              <w:pStyle w:val="Body"/>
              <w:spacing w:after="0"/>
              <w:jc w:val="left"/>
              <w:rPr>
                <w:rFonts w:ascii="Arial" w:eastAsia="Arial Unicode MS" w:hAnsi="Arial" w:cs="Arial"/>
                <w:i/>
                <w:iCs/>
                <w:sz w:val="20"/>
                <w:szCs w:val="20"/>
                <w:lang w:eastAsia="zh-CN"/>
              </w:rPr>
            </w:pPr>
            <w:r w:rsidRPr="000B0505">
              <w:rPr>
                <w:rFonts w:ascii="Arial" w:eastAsia="Arial Unicode MS" w:hAnsi="Arial" w:cs="Arial"/>
                <w:sz w:val="20"/>
                <w:szCs w:val="20"/>
              </w:rPr>
              <w:t xml:space="preserve">Both theoretical and computational difficulty; requires designing controllable information gain approximations </w:t>
            </w:r>
          </w:p>
        </w:tc>
      </w:tr>
    </w:tbl>
    <w:p w14:paraId="078826CA" w14:textId="77777777" w:rsidR="00286A07" w:rsidRDefault="00286A07" w:rsidP="00FC167D">
      <w:pPr>
        <w:pStyle w:val="Body"/>
        <w:spacing w:after="0"/>
        <w:rPr>
          <w:rFonts w:ascii="Arial" w:hAnsi="Arial" w:cs="Arial"/>
          <w:i/>
          <w:iCs/>
          <w:lang w:eastAsia="zh-CN"/>
        </w:rPr>
      </w:pPr>
    </w:p>
    <w:p w14:paraId="3F4EECA7" w14:textId="63EFBCAE" w:rsidR="00286A07" w:rsidRDefault="00BE0C84" w:rsidP="00FC167D">
      <w:pPr>
        <w:pStyle w:val="Body"/>
        <w:spacing w:after="0"/>
        <w:rPr>
          <w:rFonts w:ascii="Arial" w:hAnsi="Arial" w:cs="Arial"/>
          <w:b/>
          <w:bCs/>
          <w:u w:val="single"/>
          <w:lang w:eastAsia="zh-CN"/>
        </w:rPr>
      </w:pPr>
      <w:r>
        <w:rPr>
          <w:rFonts w:ascii="Arial" w:hAnsi="Arial" w:cs="Arial" w:hint="eastAsia"/>
          <w:b/>
          <w:bCs/>
          <w:u w:val="single"/>
          <w:lang w:eastAsia="zh-CN"/>
        </w:rPr>
        <w:t>2.2.3</w:t>
      </w:r>
      <w:r w:rsidRPr="00BE0C84">
        <w:rPr>
          <w:rFonts w:ascii="Arial" w:hAnsi="Arial" w:cs="Arial"/>
          <w:b/>
          <w:bCs/>
          <w:u w:val="single"/>
          <w:lang w:eastAsia="zh-CN"/>
        </w:rPr>
        <w:t xml:space="preserve"> Nonlinear </w:t>
      </w:r>
      <w:r>
        <w:rPr>
          <w:rFonts w:ascii="Arial" w:hAnsi="Arial" w:cs="Arial" w:hint="eastAsia"/>
          <w:b/>
          <w:bCs/>
          <w:u w:val="single"/>
          <w:lang w:eastAsia="zh-CN"/>
        </w:rPr>
        <w:t xml:space="preserve">MPC </w:t>
      </w:r>
      <w:r w:rsidRPr="00BE0C84">
        <w:rPr>
          <w:rFonts w:ascii="Arial" w:hAnsi="Arial" w:cs="Arial"/>
          <w:b/>
          <w:bCs/>
          <w:u w:val="single"/>
          <w:lang w:eastAsia="zh-CN"/>
        </w:rPr>
        <w:t>and Economic MPC</w:t>
      </w:r>
    </w:p>
    <w:p w14:paraId="343209C8" w14:textId="77777777" w:rsidR="00BE0C84" w:rsidRPr="00BE0C84" w:rsidRDefault="00BE0C84" w:rsidP="00FC167D">
      <w:pPr>
        <w:pStyle w:val="Body"/>
        <w:spacing w:after="0"/>
        <w:rPr>
          <w:rFonts w:ascii="Arial" w:hAnsi="Arial" w:cs="Arial"/>
          <w:b/>
          <w:bCs/>
          <w:u w:val="single"/>
          <w:lang w:eastAsia="zh-CN"/>
        </w:rPr>
      </w:pPr>
    </w:p>
    <w:p w14:paraId="7694A2A5" w14:textId="0307DF96" w:rsidR="00BE0C84" w:rsidRDefault="00BE0C84" w:rsidP="00FC167D">
      <w:pPr>
        <w:pStyle w:val="Body"/>
        <w:spacing w:after="0"/>
        <w:rPr>
          <w:rFonts w:ascii="Arial" w:hAnsi="Arial" w:cs="Arial"/>
          <w:lang w:eastAsia="zh-CN"/>
        </w:rPr>
      </w:pPr>
      <w:r w:rsidRPr="00BE0C84">
        <w:rPr>
          <w:rFonts w:ascii="Arial" w:hAnsi="Arial" w:cs="Arial"/>
          <w:lang w:eastAsia="zh-CN"/>
        </w:rPr>
        <w:t>Nonlinear MPC (NMPC) handles nonlinear dynamics and non-convex constraints, emphasizing broader applicability. Economic MPC (EMPC), on the other hand, directly adopts objectives such as "economic indicators, energy efficiency, throughput, or loss" rather than merely tracking a reference. A 2014 tutorial review on Economic MPC explicitly identified the research focus as: how to guarantee stability and safety in some sense under economic objectives, and how to evaluate long-term economic performance</w:t>
      </w:r>
      <w:r>
        <w:rPr>
          <w:rFonts w:ascii="Arial" w:hAnsi="Arial" w:cs="Arial" w:hint="eastAsia"/>
          <w:lang w:eastAsia="zh-CN"/>
        </w:rPr>
        <w:t>.</w:t>
      </w:r>
    </w:p>
    <w:p w14:paraId="3E6BDFEF" w14:textId="77777777" w:rsidR="00BE0C84" w:rsidRDefault="00BE0C84" w:rsidP="00FC167D">
      <w:pPr>
        <w:pStyle w:val="Body"/>
        <w:spacing w:after="0"/>
        <w:rPr>
          <w:rFonts w:ascii="Arial" w:hAnsi="Arial" w:cs="Arial"/>
          <w:lang w:eastAsia="zh-CN"/>
        </w:rPr>
      </w:pPr>
    </w:p>
    <w:p w14:paraId="3920AA10" w14:textId="2D6F6D39" w:rsidR="00BE0C84" w:rsidRPr="00BE0C84" w:rsidRDefault="00BE0C84" w:rsidP="00FC167D">
      <w:pPr>
        <w:pStyle w:val="Body"/>
        <w:spacing w:after="0"/>
        <w:rPr>
          <w:rFonts w:ascii="Arial" w:hAnsi="Arial" w:cs="Arial"/>
          <w:i/>
          <w:iCs/>
          <w:lang w:eastAsia="zh-CN"/>
        </w:rPr>
      </w:pPr>
      <w:r w:rsidRPr="00BE0C84">
        <w:rPr>
          <w:rFonts w:ascii="Arial" w:hAnsi="Arial" w:cs="Arial" w:hint="eastAsia"/>
          <w:i/>
          <w:iCs/>
          <w:lang w:eastAsia="zh-CN"/>
        </w:rPr>
        <w:t xml:space="preserve">2.2.3.1 </w:t>
      </w:r>
      <w:r w:rsidRPr="00BE0C84">
        <w:rPr>
          <w:rFonts w:ascii="Arial" w:hAnsi="Arial" w:cs="Arial"/>
          <w:i/>
          <w:iCs/>
          <w:lang w:eastAsia="zh-CN"/>
        </w:rPr>
        <w:t>Key Methods and Representative Directions</w:t>
      </w:r>
    </w:p>
    <w:p w14:paraId="029E44EB" w14:textId="77777777" w:rsidR="00BE0C84" w:rsidRDefault="00BE0C84" w:rsidP="00FC167D">
      <w:pPr>
        <w:pStyle w:val="Body"/>
        <w:spacing w:after="0"/>
        <w:rPr>
          <w:rFonts w:ascii="Arial" w:hAnsi="Arial" w:cs="Arial"/>
          <w:lang w:eastAsia="zh-CN"/>
        </w:rPr>
      </w:pPr>
    </w:p>
    <w:p w14:paraId="5B3463BA" w14:textId="6F4BDBBB" w:rsidR="00BE0C84" w:rsidRPr="00BE0C84" w:rsidRDefault="00BE0C84" w:rsidP="00BE0C84">
      <w:pPr>
        <w:pStyle w:val="Body"/>
        <w:rPr>
          <w:rFonts w:ascii="Arial" w:hAnsi="Arial" w:cs="Arial"/>
          <w:lang w:eastAsia="zh-CN"/>
        </w:rPr>
      </w:pPr>
      <w:r w:rsidRPr="00BE0C84">
        <w:rPr>
          <w:rFonts w:ascii="Arial" w:hAnsi="Arial" w:cs="Arial"/>
          <w:lang w:eastAsia="zh-CN"/>
        </w:rPr>
        <w:t xml:space="preserve">1) </w:t>
      </w:r>
      <w:proofErr w:type="spellStart"/>
      <w:r w:rsidRPr="00EB4EC5">
        <w:rPr>
          <w:rFonts w:ascii="Arial" w:hAnsi="Arial" w:cs="Arial"/>
          <w:b/>
          <w:bCs/>
          <w:lang w:eastAsia="zh-CN"/>
        </w:rPr>
        <w:t>Dissipativity</w:t>
      </w:r>
      <w:proofErr w:type="spellEnd"/>
      <w:r w:rsidRPr="00EB4EC5">
        <w:rPr>
          <w:rFonts w:ascii="Arial" w:hAnsi="Arial" w:cs="Arial"/>
          <w:b/>
          <w:bCs/>
          <w:lang w:eastAsia="zh-CN"/>
        </w:rPr>
        <w:t xml:space="preserve"> and Rotated Cost Tools</w:t>
      </w:r>
      <w:r w:rsidRPr="00BE0C84">
        <w:rPr>
          <w:rFonts w:ascii="Arial" w:hAnsi="Arial" w:cs="Arial"/>
          <w:lang w:eastAsia="zh-CN"/>
        </w:rPr>
        <w:t xml:space="preserve">: Economic objectives often fail to satisfy traditional quadratic positive-definiteness conditions. Therefore, closed-loop stability and performance analysis must be established on frameworks such as </w:t>
      </w:r>
      <w:proofErr w:type="spellStart"/>
      <w:r w:rsidRPr="00BE0C84">
        <w:rPr>
          <w:rFonts w:ascii="Arial" w:hAnsi="Arial" w:cs="Arial"/>
          <w:lang w:eastAsia="zh-CN"/>
        </w:rPr>
        <w:t>dissipativity</w:t>
      </w:r>
      <w:proofErr w:type="spellEnd"/>
      <w:r w:rsidRPr="00BE0C84">
        <w:rPr>
          <w:rFonts w:ascii="Arial" w:hAnsi="Arial" w:cs="Arial"/>
          <w:lang w:eastAsia="zh-CN"/>
        </w:rPr>
        <w:t xml:space="preserve"> and storage functions, with provable conclusions obtained through cost rewriting or the addition of terminal constraints/terminal terms. Both Economic MPC tutorial reviews and handbook chapters emphasize these tools as the core bridge connecting "economic optimality" with "safety and stability".</w:t>
      </w:r>
    </w:p>
    <w:p w14:paraId="2D50FE64" w14:textId="16A85B96" w:rsidR="00BE0C84" w:rsidRPr="00BE0C84" w:rsidRDefault="00BE0C84" w:rsidP="00BE0C84">
      <w:pPr>
        <w:pStyle w:val="Body"/>
        <w:rPr>
          <w:rFonts w:ascii="Arial" w:hAnsi="Arial" w:cs="Arial"/>
          <w:lang w:eastAsia="zh-CN"/>
        </w:rPr>
      </w:pPr>
      <w:r w:rsidRPr="00BE0C84">
        <w:rPr>
          <w:rFonts w:ascii="Arial" w:hAnsi="Arial" w:cs="Arial"/>
          <w:lang w:eastAsia="zh-CN"/>
        </w:rPr>
        <w:t>2)</w:t>
      </w:r>
      <w:r w:rsidRPr="00EB4EC5">
        <w:rPr>
          <w:rFonts w:ascii="Arial" w:hAnsi="Arial" w:cs="Arial"/>
          <w:b/>
          <w:bCs/>
          <w:lang w:eastAsia="zh-CN"/>
        </w:rPr>
        <w:t>"Dynamic Objectives" in Tracking-based NMPC</w:t>
      </w:r>
      <w:r w:rsidRPr="00BE0C84">
        <w:rPr>
          <w:rFonts w:ascii="Arial" w:hAnsi="Arial" w:cs="Arial"/>
          <w:lang w:eastAsia="zh-CN"/>
        </w:rPr>
        <w:t>: In robotics and vehicle tasks, objectives may manifest as dynamic trajectories, periodic references, or time-varying references generated by a planning layer. Research on dynamic target tracking NMPC in 2020 merged stabilization and trajectory planning into a single optimization layer, achieving an adaptive tradeoff between "running near constraints" and "fast convergence" through terminal design and online terminal set adjustment.</w:t>
      </w:r>
    </w:p>
    <w:p w14:paraId="7767D6EC" w14:textId="5F4FCE32" w:rsidR="00BE0C84" w:rsidRPr="00BE0C84" w:rsidRDefault="00BE0C84" w:rsidP="00BE0C84">
      <w:pPr>
        <w:pStyle w:val="Body"/>
        <w:rPr>
          <w:rFonts w:ascii="Arial" w:hAnsi="Arial" w:cs="Arial"/>
          <w:lang w:eastAsia="zh-CN"/>
        </w:rPr>
      </w:pPr>
      <w:r w:rsidRPr="00BE0C84">
        <w:rPr>
          <w:rFonts w:ascii="Arial" w:hAnsi="Arial" w:cs="Arial"/>
          <w:lang w:eastAsia="zh-CN"/>
        </w:rPr>
        <w:t>3)</w:t>
      </w:r>
      <w:r w:rsidRPr="00EB4EC5">
        <w:rPr>
          <w:rFonts w:ascii="Arial" w:hAnsi="Arial" w:cs="Arial"/>
          <w:b/>
          <w:bCs/>
          <w:lang w:eastAsia="zh-CN"/>
        </w:rPr>
        <w:t>Computational Tractability of Robust NMPC</w:t>
      </w:r>
      <w:r w:rsidRPr="00BE0C84">
        <w:rPr>
          <w:rFonts w:ascii="Arial" w:hAnsi="Arial" w:cs="Arial"/>
          <w:lang w:eastAsia="zh-CN"/>
        </w:rPr>
        <w:t>: Robust nonlinear MPC often suffers from being "provable but computationally intractable." A 2021 framework attempts to minimize online complexity while ensuring robust constraint satisfaction and practical stability by utilizing offline incremental Lyapunov functions and online scalar bounds.</w:t>
      </w:r>
    </w:p>
    <w:p w14:paraId="3CC5859E" w14:textId="104B55B5" w:rsidR="00BE0C84" w:rsidRDefault="00BE0C84" w:rsidP="00BE0C84">
      <w:pPr>
        <w:pStyle w:val="Body"/>
        <w:spacing w:after="0"/>
        <w:rPr>
          <w:rFonts w:ascii="Arial" w:hAnsi="Arial" w:cs="Arial"/>
          <w:lang w:eastAsia="zh-CN"/>
        </w:rPr>
      </w:pPr>
      <w:r w:rsidRPr="00BE0C84">
        <w:rPr>
          <w:rFonts w:ascii="Arial" w:hAnsi="Arial" w:cs="Arial"/>
          <w:lang w:eastAsia="zh-CN"/>
        </w:rPr>
        <w:t>4)</w:t>
      </w:r>
      <w:r w:rsidRPr="00EB4EC5">
        <w:rPr>
          <w:rFonts w:ascii="Arial" w:hAnsi="Arial" w:cs="Arial"/>
          <w:b/>
          <w:bCs/>
          <w:lang w:eastAsia="zh-CN"/>
        </w:rPr>
        <w:t>System-Level Application-Driven NMPC Architectures</w:t>
      </w:r>
      <w:r w:rsidRPr="00BE0C84">
        <w:rPr>
          <w:rFonts w:ascii="Arial" w:hAnsi="Arial" w:cs="Arial"/>
          <w:lang w:eastAsia="zh-CN"/>
        </w:rPr>
        <w:t xml:space="preserve">: For instance, in tilt-rotor or hybrid UAVs, a unified NMPC can achieve trajectory tracking across the full flight envelope and handle changes in actuator control authority. Such work typically emphasizes the benefits of integrating </w:t>
      </w:r>
      <w:r w:rsidRPr="00BE0C84">
        <w:rPr>
          <w:rFonts w:ascii="Arial" w:hAnsi="Arial" w:cs="Arial"/>
          <w:lang w:eastAsia="zh-CN"/>
        </w:rPr>
        <w:lastRenderedPageBreak/>
        <w:t>switching or gain-scheduling controllers into a single optimization framework, validated through real-world flight tests.</w:t>
      </w:r>
    </w:p>
    <w:p w14:paraId="3752BB42" w14:textId="77777777" w:rsidR="00EB4EC5" w:rsidRDefault="00EB4EC5" w:rsidP="00BE0C84">
      <w:pPr>
        <w:pStyle w:val="Body"/>
        <w:spacing w:after="0"/>
        <w:rPr>
          <w:rFonts w:ascii="Arial" w:hAnsi="Arial" w:cs="Arial"/>
          <w:lang w:eastAsia="zh-CN"/>
        </w:rPr>
      </w:pPr>
    </w:p>
    <w:p w14:paraId="5C7214BC" w14:textId="76E47597" w:rsidR="00EB4EC5" w:rsidRDefault="00EB4EC5" w:rsidP="00BE0C84">
      <w:pPr>
        <w:pStyle w:val="Body"/>
        <w:spacing w:after="0"/>
        <w:rPr>
          <w:rFonts w:ascii="Arial" w:hAnsi="Arial" w:cs="Arial"/>
          <w:lang w:eastAsia="zh-CN"/>
        </w:rPr>
      </w:pPr>
      <w:r>
        <w:rPr>
          <w:rFonts w:ascii="Arial" w:hAnsi="Arial" w:cs="Arial" w:hint="eastAsia"/>
          <w:b/>
          <w:bCs/>
          <w:u w:val="single"/>
          <w:lang w:eastAsia="zh-CN"/>
        </w:rPr>
        <w:t>2.2.4</w:t>
      </w:r>
      <w:r w:rsidRPr="00EB4EC5">
        <w:rPr>
          <w:rFonts w:ascii="Arial" w:hAnsi="Arial" w:cs="Arial"/>
          <w:b/>
          <w:bCs/>
          <w:u w:val="single"/>
          <w:lang w:eastAsia="zh-CN"/>
        </w:rPr>
        <w:t xml:space="preserve"> Data-driven and Learning-based MPC</w:t>
      </w:r>
    </w:p>
    <w:p w14:paraId="4A04F475" w14:textId="77777777" w:rsidR="00EB4EC5" w:rsidRDefault="00EB4EC5" w:rsidP="00BE0C84">
      <w:pPr>
        <w:pStyle w:val="Body"/>
        <w:spacing w:after="0"/>
        <w:rPr>
          <w:rFonts w:ascii="Arial" w:hAnsi="Arial" w:cs="Arial"/>
          <w:lang w:eastAsia="zh-CN"/>
        </w:rPr>
      </w:pPr>
    </w:p>
    <w:p w14:paraId="26386E04" w14:textId="61230CBD" w:rsidR="00BE0C84" w:rsidRDefault="00EB4EC5" w:rsidP="00FC167D">
      <w:pPr>
        <w:pStyle w:val="Body"/>
        <w:spacing w:after="0"/>
        <w:rPr>
          <w:rFonts w:ascii="Arial" w:hAnsi="Arial" w:cs="Arial"/>
          <w:lang w:eastAsia="zh-CN"/>
        </w:rPr>
      </w:pPr>
      <w:r w:rsidRPr="00EB4EC5">
        <w:rPr>
          <w:rFonts w:ascii="Arial" w:hAnsi="Arial" w:cs="Arial"/>
          <w:lang w:eastAsia="zh-CN"/>
        </w:rPr>
        <w:t>Data-driven MPC and learning-based MPC can be understood as different focuses within the same spectrum: the former emphasizes "bypassing explicit modeling as much as possible" or "constructing predictors directly from data," while the latter emphasizes "using learning to improve models, costs, and constraints while maintaining safety guarantees". A 2020 survey on learning-based MPC proposed a taxonomic perspective where learning can be applied to: (a) model learning (dynamics, disturbances, and residuals), (b) controller parameter learning (cost weights, constraints, and terminal terms), and (c) safety certification (e.g., safety filtering or safe sets in a probabilistic sense).</w:t>
      </w:r>
    </w:p>
    <w:p w14:paraId="0C68B0A6" w14:textId="77777777" w:rsidR="00EB4EC5" w:rsidRDefault="00EB4EC5" w:rsidP="00FC167D">
      <w:pPr>
        <w:pStyle w:val="Body"/>
        <w:spacing w:after="0"/>
        <w:rPr>
          <w:rFonts w:ascii="Arial" w:hAnsi="Arial" w:cs="Arial"/>
          <w:lang w:eastAsia="zh-CN"/>
        </w:rPr>
      </w:pPr>
    </w:p>
    <w:p w14:paraId="660CE713" w14:textId="43206BCC" w:rsidR="00EB4EC5" w:rsidRPr="00EB4EC5" w:rsidRDefault="007A16B5" w:rsidP="00FC167D">
      <w:pPr>
        <w:pStyle w:val="Body"/>
        <w:spacing w:after="0"/>
        <w:rPr>
          <w:rFonts w:ascii="Arial" w:hAnsi="Arial" w:cs="Arial"/>
          <w:i/>
          <w:iCs/>
          <w:lang w:eastAsia="zh-CN"/>
        </w:rPr>
      </w:pPr>
      <w:r>
        <w:rPr>
          <w:rFonts w:ascii="Arial" w:hAnsi="Arial" w:cs="Arial"/>
          <w:i/>
          <w:iCs/>
          <w:lang w:eastAsia="zh-CN"/>
        </w:rPr>
        <w:t xml:space="preserve">CHART 1. </w:t>
      </w:r>
      <w:r w:rsidR="00EB4EC5" w:rsidRPr="00EB4EC5">
        <w:rPr>
          <w:rFonts w:ascii="Arial" w:hAnsi="Arial" w:cs="Arial" w:hint="eastAsia"/>
          <w:i/>
          <w:iCs/>
          <w:lang w:eastAsia="zh-CN"/>
        </w:rPr>
        <w:t xml:space="preserve"> </w:t>
      </w:r>
      <w:r w:rsidR="00EB4EC5" w:rsidRPr="00EB4EC5">
        <w:rPr>
          <w:rFonts w:ascii="Arial" w:hAnsi="Arial" w:cs="Arial"/>
          <w:i/>
          <w:iCs/>
          <w:lang w:eastAsia="zh-CN"/>
        </w:rPr>
        <w:t>Typical Learning-based MPC Workflow (Mermaid)</w:t>
      </w:r>
    </w:p>
    <w:p w14:paraId="4500A7AB" w14:textId="77777777" w:rsidR="00EB4EC5" w:rsidRDefault="00EB4EC5" w:rsidP="00FC167D">
      <w:pPr>
        <w:pStyle w:val="Body"/>
        <w:spacing w:after="0"/>
        <w:rPr>
          <w:rFonts w:ascii="Arial" w:hAnsi="Arial" w:cs="Arial"/>
          <w:lang w:eastAsia="zh-CN"/>
        </w:rPr>
      </w:pPr>
    </w:p>
    <w:p w14:paraId="6FECE32A" w14:textId="14A0A795" w:rsidR="00EB4EC5" w:rsidRDefault="00EF1E50" w:rsidP="00EF1E50">
      <w:pPr>
        <w:pStyle w:val="Body"/>
        <w:spacing w:after="0"/>
        <w:jc w:val="center"/>
        <w:rPr>
          <w:rFonts w:ascii="Arial" w:hAnsi="Arial" w:cs="Arial"/>
          <w:lang w:eastAsia="zh-CN"/>
        </w:rPr>
      </w:pPr>
      <w:r>
        <w:rPr>
          <w:rFonts w:ascii="Arial" w:hAnsi="Arial" w:cs="Arial"/>
          <w:noProof/>
          <w:lang w:eastAsia="zh-CN"/>
        </w:rPr>
        <w:drawing>
          <wp:inline distT="0" distB="0" distL="0" distR="0" wp14:anchorId="7249A8B6" wp14:editId="18AD1465">
            <wp:extent cx="1596776" cy="4175760"/>
            <wp:effectExtent l="0" t="0" r="0" b="0"/>
            <wp:docPr id="1231549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49316" name=""/>
                    <pic:cNvPicPr/>
                  </pic:nvPicPr>
                  <pic:blipFill>
                    <a:blip r:embed="rId14">
                      <a:extLst>
                        <a:ext uri="{28A0092B-C50C-407E-A947-70E740481C1C}">
                          <a14:useLocalDpi xmlns:a14="http://schemas.microsoft.com/office/drawing/2010/main" val="0"/>
                        </a:ext>
                      </a:extLst>
                    </a:blip>
                    <a:stretch>
                      <a:fillRect/>
                    </a:stretch>
                  </pic:blipFill>
                  <pic:spPr>
                    <a:xfrm>
                      <a:off x="0" y="0"/>
                      <a:ext cx="1602390" cy="4190442"/>
                    </a:xfrm>
                    <a:prstGeom prst="rect">
                      <a:avLst/>
                    </a:prstGeom>
                  </pic:spPr>
                </pic:pic>
              </a:graphicData>
            </a:graphic>
          </wp:inline>
        </w:drawing>
      </w:r>
    </w:p>
    <w:p w14:paraId="7064D433" w14:textId="77777777" w:rsidR="00EB4EC5" w:rsidRDefault="00EB4EC5" w:rsidP="00FC167D">
      <w:pPr>
        <w:pStyle w:val="Body"/>
        <w:spacing w:after="0"/>
        <w:rPr>
          <w:rFonts w:ascii="Arial" w:hAnsi="Arial" w:cs="Arial"/>
          <w:lang w:eastAsia="zh-CN"/>
        </w:rPr>
      </w:pPr>
    </w:p>
    <w:p w14:paraId="3F870E9D" w14:textId="0B0882D6" w:rsidR="003C45DE" w:rsidRDefault="003C45DE" w:rsidP="00FC167D">
      <w:pPr>
        <w:pStyle w:val="Body"/>
        <w:spacing w:after="0"/>
        <w:rPr>
          <w:rFonts w:ascii="Arial" w:hAnsi="Arial" w:cs="Arial"/>
          <w:lang w:eastAsia="zh-CN"/>
        </w:rPr>
      </w:pPr>
      <w:r w:rsidRPr="003C45DE">
        <w:rPr>
          <w:rFonts w:ascii="Arial" w:hAnsi="Arial" w:cs="Arial"/>
          <w:lang w:eastAsia="zh-CN"/>
        </w:rPr>
        <w:t>This workflow embodies a closed loop of "Data</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Model</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Optimization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Execution</w:t>
      </w:r>
      <w:r>
        <w:rPr>
          <w:rFonts w:ascii="Arial" w:hAnsi="Arial" w:cs="Arial" w:hint="eastAsia"/>
          <w:lang w:eastAsia="zh-CN"/>
        </w:rPr>
        <w:t xml:space="preserve"> </w:t>
      </w:r>
      <w:r w:rsidRPr="003C45DE">
        <w:rPr>
          <w:rFonts w:ascii="Arial" w:hAnsi="Arial" w:cs="Arial"/>
          <w:lang w:eastAsia="zh-CN"/>
        </w:rPr>
        <w:t>-</w:t>
      </w:r>
      <w:r>
        <w:rPr>
          <w:rFonts w:ascii="Arial" w:hAnsi="Arial" w:cs="Arial" w:hint="eastAsia"/>
          <w:lang w:eastAsia="zh-CN"/>
        </w:rPr>
        <w:t xml:space="preserve"> </w:t>
      </w:r>
      <w:r w:rsidRPr="003C45DE">
        <w:rPr>
          <w:rFonts w:ascii="Arial" w:hAnsi="Arial" w:cs="Arial"/>
          <w:lang w:eastAsia="zh-CN"/>
        </w:rPr>
        <w:t xml:space="preserve">Re-learning." The primary challenges lie in: </w:t>
      </w:r>
    </w:p>
    <w:p w14:paraId="5D541EB9" w14:textId="77777777" w:rsidR="003C45DE" w:rsidRDefault="003C45DE" w:rsidP="00FC167D">
      <w:pPr>
        <w:pStyle w:val="Body"/>
        <w:spacing w:after="0"/>
        <w:rPr>
          <w:rFonts w:ascii="Arial" w:hAnsi="Arial" w:cs="Arial"/>
          <w:lang w:eastAsia="zh-CN"/>
        </w:rPr>
      </w:pPr>
      <w:r w:rsidRPr="003C45DE">
        <w:rPr>
          <w:rFonts w:ascii="Arial" w:hAnsi="Arial" w:cs="Arial"/>
          <w:lang w:eastAsia="zh-CN"/>
        </w:rPr>
        <w:t xml:space="preserve">(1) how the learning-induced model errors can be quantified and incorporated into the optimization framework under the context of constraints and safety; </w:t>
      </w:r>
    </w:p>
    <w:p w14:paraId="5C1C71C9" w14:textId="63C37B0A" w:rsidR="00EB4EC5" w:rsidRDefault="003C45DE" w:rsidP="00FC167D">
      <w:pPr>
        <w:pStyle w:val="Body"/>
        <w:spacing w:after="0"/>
        <w:rPr>
          <w:rFonts w:ascii="Arial" w:hAnsi="Arial" w:cs="Arial"/>
          <w:lang w:eastAsia="zh-CN"/>
        </w:rPr>
      </w:pPr>
      <w:r w:rsidRPr="003C45DE">
        <w:rPr>
          <w:rFonts w:ascii="Arial" w:hAnsi="Arial" w:cs="Arial"/>
          <w:lang w:eastAsia="zh-CN"/>
        </w:rPr>
        <w:t>(2) how to perform online updates without compromising </w:t>
      </w:r>
      <w:r w:rsidRPr="003C45DE">
        <w:rPr>
          <w:rFonts w:ascii="Arial" w:hAnsi="Arial" w:cs="Arial"/>
          <w:b/>
          <w:bCs/>
          <w:lang w:eastAsia="zh-CN"/>
        </w:rPr>
        <w:t>recursive feasibility</w:t>
      </w:r>
      <w:r w:rsidRPr="003C45DE">
        <w:rPr>
          <w:rFonts w:ascii="Arial" w:hAnsi="Arial" w:cs="Arial"/>
          <w:lang w:eastAsia="zh-CN"/>
        </w:rPr>
        <w:t> and </w:t>
      </w:r>
      <w:r w:rsidRPr="003C45DE">
        <w:rPr>
          <w:rFonts w:ascii="Arial" w:hAnsi="Arial" w:cs="Arial"/>
          <w:b/>
          <w:bCs/>
          <w:lang w:eastAsia="zh-CN"/>
        </w:rPr>
        <w:t>stability</w:t>
      </w:r>
      <w:r w:rsidRPr="003C45DE">
        <w:rPr>
          <w:rFonts w:ascii="Arial" w:hAnsi="Arial" w:cs="Arial"/>
          <w:lang w:eastAsia="zh-CN"/>
        </w:rPr>
        <w:t>.</w:t>
      </w:r>
    </w:p>
    <w:p w14:paraId="7C8F2CC1" w14:textId="77777777" w:rsidR="00EB4EC5" w:rsidRDefault="00EB4EC5" w:rsidP="00FC167D">
      <w:pPr>
        <w:pStyle w:val="Body"/>
        <w:spacing w:after="0"/>
        <w:rPr>
          <w:rFonts w:ascii="Arial" w:hAnsi="Arial" w:cs="Arial"/>
          <w:lang w:eastAsia="zh-CN"/>
        </w:rPr>
      </w:pPr>
    </w:p>
    <w:p w14:paraId="0358BE99" w14:textId="7A35BE81" w:rsidR="00EB4EC5" w:rsidRPr="003C45DE" w:rsidRDefault="003C45DE" w:rsidP="00FC167D">
      <w:pPr>
        <w:pStyle w:val="Body"/>
        <w:spacing w:after="0"/>
        <w:rPr>
          <w:rFonts w:ascii="Arial" w:hAnsi="Arial" w:cs="Arial"/>
          <w:i/>
          <w:iCs/>
          <w:lang w:eastAsia="zh-CN"/>
        </w:rPr>
      </w:pPr>
      <w:r w:rsidRPr="003C45DE">
        <w:rPr>
          <w:rFonts w:ascii="Arial" w:hAnsi="Arial" w:cs="Arial" w:hint="eastAsia"/>
          <w:i/>
          <w:iCs/>
          <w:lang w:eastAsia="zh-CN"/>
        </w:rPr>
        <w:t xml:space="preserve">2.2.4.2 </w:t>
      </w:r>
      <w:r w:rsidRPr="003C45DE">
        <w:rPr>
          <w:rFonts w:ascii="Arial" w:hAnsi="Arial" w:cs="Arial"/>
          <w:i/>
          <w:iCs/>
          <w:lang w:eastAsia="zh-CN"/>
        </w:rPr>
        <w:t>Key Method Families and Representative Works</w:t>
      </w:r>
    </w:p>
    <w:p w14:paraId="46086268" w14:textId="77777777" w:rsidR="003C45DE" w:rsidRDefault="003C45DE" w:rsidP="00FC167D">
      <w:pPr>
        <w:pStyle w:val="Body"/>
        <w:spacing w:after="0"/>
        <w:rPr>
          <w:rFonts w:ascii="Arial" w:hAnsi="Arial" w:cs="Arial"/>
          <w:lang w:eastAsia="zh-CN"/>
        </w:rPr>
      </w:pPr>
    </w:p>
    <w:p w14:paraId="1E18DCDE" w14:textId="40A14B81" w:rsidR="00AB7DCD" w:rsidRDefault="00AB7DCD" w:rsidP="007A16B5">
      <w:pPr>
        <w:pStyle w:val="Body"/>
        <w:spacing w:after="0"/>
        <w:rPr>
          <w:rFonts w:ascii="Arial" w:hAnsi="Arial" w:cs="Arial"/>
          <w:lang w:eastAsia="zh-CN"/>
        </w:rPr>
      </w:pPr>
      <w:r w:rsidRPr="00AB7DCD">
        <w:rPr>
          <w:rFonts w:ascii="Arial" w:hAnsi="Arial" w:cs="Arial"/>
          <w:b/>
          <w:bCs/>
          <w:lang w:eastAsia="zh-CN"/>
        </w:rPr>
        <w:t>GP-MPC (Gaussian Process-Augmented MPC)</w:t>
      </w:r>
      <w:r w:rsidRPr="00AB7DCD">
        <w:rPr>
          <w:rFonts w:ascii="Arial" w:hAnsi="Arial" w:cs="Arial"/>
          <w:lang w:eastAsia="zh-CN"/>
        </w:rPr>
        <w:t xml:space="preserve">: This approach utilizes Gaussian Process Regression (GPR) to learn unknown components or residuals of system dynamics while providing </w:t>
      </w:r>
      <w:r w:rsidRPr="00AB7DCD">
        <w:rPr>
          <w:rFonts w:ascii="Arial" w:hAnsi="Arial" w:cs="Arial"/>
          <w:lang w:eastAsia="zh-CN"/>
        </w:rPr>
        <w:lastRenderedPageBreak/>
        <w:t>uncertainty bounds. By incorporating residual uncertainty into the optimization via chance constraints or "cautious" strategies, it enhances control performance while maintaining safety margins. Representative works in this field establish a complete chain from distribution propagation approximation to the construction of chance constraints, with demonstrations on highly dynamic platforms. A 2025 review further identifies that the primary challenges center on GP scalability, the approximations required for tractable MPC, and online update mechanisms.</w:t>
      </w:r>
    </w:p>
    <w:p w14:paraId="1637DAB2" w14:textId="77777777" w:rsidR="00AB7DCD" w:rsidRPr="00AB7DCD" w:rsidRDefault="00AB7DCD" w:rsidP="007A16B5">
      <w:pPr>
        <w:pStyle w:val="Body"/>
        <w:spacing w:after="0"/>
        <w:ind w:left="360"/>
        <w:rPr>
          <w:rFonts w:ascii="Arial" w:hAnsi="Arial" w:cs="Arial"/>
          <w:lang w:eastAsia="zh-CN"/>
        </w:rPr>
      </w:pPr>
    </w:p>
    <w:p w14:paraId="513B27C6" w14:textId="6B3B68F2" w:rsidR="00AB7DCD" w:rsidRPr="00AB7DCD" w:rsidRDefault="00AB7DCD" w:rsidP="007A16B5">
      <w:pPr>
        <w:pStyle w:val="Body"/>
        <w:spacing w:after="0"/>
        <w:rPr>
          <w:rFonts w:ascii="Arial" w:hAnsi="Arial" w:cs="Arial"/>
          <w:lang w:eastAsia="zh-CN"/>
        </w:rPr>
      </w:pPr>
      <w:proofErr w:type="spellStart"/>
      <w:r w:rsidRPr="00AB7DCD">
        <w:rPr>
          <w:rFonts w:ascii="Arial" w:hAnsi="Arial" w:cs="Arial"/>
          <w:b/>
          <w:bCs/>
          <w:lang w:eastAsia="zh-CN"/>
        </w:rPr>
        <w:t>DeePC</w:t>
      </w:r>
      <w:proofErr w:type="spellEnd"/>
      <w:r w:rsidRPr="00AB7DCD">
        <w:rPr>
          <w:rFonts w:ascii="Arial" w:hAnsi="Arial" w:cs="Arial"/>
          <w:b/>
          <w:bCs/>
          <w:lang w:eastAsia="zh-CN"/>
        </w:rPr>
        <w:t xml:space="preserve"> and Data-Driven MPC Guarantees</w:t>
      </w:r>
      <w:r w:rsidRPr="00AB7DCD">
        <w:rPr>
          <w:rFonts w:ascii="Arial" w:hAnsi="Arial" w:cs="Arial"/>
          <w:lang w:eastAsia="zh-CN"/>
        </w:rPr>
        <w:t>: Data-enabled Predictive Control (</w:t>
      </w:r>
      <w:proofErr w:type="spellStart"/>
      <w:r w:rsidRPr="00AB7DCD">
        <w:rPr>
          <w:rFonts w:ascii="Arial" w:hAnsi="Arial" w:cs="Arial"/>
          <w:lang w:eastAsia="zh-CN"/>
        </w:rPr>
        <w:t>DeePC</w:t>
      </w:r>
      <w:proofErr w:type="spellEnd"/>
      <w:r w:rsidRPr="00AB7DCD">
        <w:rPr>
          <w:rFonts w:ascii="Arial" w:hAnsi="Arial" w:cs="Arial"/>
          <w:lang w:eastAsia="zh-CN"/>
        </w:rPr>
        <w:t>) constructs Hankel matrices from input/output historical data to characterize system behavior, predicting future trajectories via linear combinations to directly solve constrained optimization. Its core appeal lies in "avoiding explicit state-space model identification," though it faces theoretical hurdles regarding noise, persistent excitation, and closed-loop guarantees. A 2021 theoretical work on data-driven MPC established a significant paradigm for stability and robustness: under LTI and bounded noise assumptions, it derives conclusions such as practical exponential stability through terminal equality constraints and slack regularization. Furthermore, the 2022 </w:t>
      </w:r>
      <w:proofErr w:type="spellStart"/>
      <w:r w:rsidRPr="00AB7DCD">
        <w:rPr>
          <w:rFonts w:ascii="Arial" w:hAnsi="Arial" w:cs="Arial"/>
          <w:lang w:eastAsia="zh-CN"/>
        </w:rPr>
        <w:t>ODeePC</w:t>
      </w:r>
      <w:proofErr w:type="spellEnd"/>
      <w:r w:rsidRPr="00AB7DCD">
        <w:rPr>
          <w:rFonts w:ascii="Arial" w:hAnsi="Arial" w:cs="Arial"/>
          <w:lang w:eastAsia="zh-CN"/>
        </w:rPr>
        <w:t> introduced online primal-dual iterations at the algorithmic level to adapt to real-time operating point shifts, exemplifying the necessity of real-time algorithmic support for data-driven methods.</w:t>
      </w:r>
    </w:p>
    <w:p w14:paraId="6D076F06" w14:textId="77777777" w:rsidR="00AB7DCD" w:rsidRPr="00AB7DCD" w:rsidRDefault="00AB7DCD" w:rsidP="007A16B5">
      <w:pPr>
        <w:pStyle w:val="Body"/>
        <w:spacing w:after="0"/>
        <w:ind w:left="360"/>
        <w:rPr>
          <w:rFonts w:ascii="Arial" w:hAnsi="Arial" w:cs="Arial"/>
          <w:lang w:eastAsia="zh-CN"/>
        </w:rPr>
      </w:pPr>
    </w:p>
    <w:p w14:paraId="71C40069" w14:textId="022AD8DA" w:rsidR="00AB7DCD" w:rsidRDefault="00AB7DCD" w:rsidP="007A16B5">
      <w:pPr>
        <w:pStyle w:val="Body"/>
        <w:spacing w:after="0"/>
        <w:rPr>
          <w:rFonts w:ascii="Arial" w:hAnsi="Arial" w:cs="Arial"/>
          <w:lang w:eastAsia="zh-CN"/>
        </w:rPr>
      </w:pPr>
      <w:r w:rsidRPr="00AB7DCD">
        <w:rPr>
          <w:rFonts w:ascii="Arial" w:hAnsi="Arial" w:cs="Arial"/>
          <w:b/>
          <w:bCs/>
          <w:lang w:eastAsia="zh-CN"/>
        </w:rPr>
        <w:t>Learning-Based Approximation and Explicit Control Laws (NN Acceleration)</w:t>
      </w:r>
      <w:r w:rsidRPr="00AB7DCD">
        <w:rPr>
          <w:rFonts w:ascii="Arial" w:hAnsi="Arial" w:cs="Arial"/>
          <w:lang w:eastAsia="zh-CN"/>
        </w:rPr>
        <w:t>: These methods either learn the explicit control law of the MPC (piecewise affine or general mappings) or learn the solver's iterative process and warm-start strategies, aiming to compress online computation to the level of neural network forward inference. For linear explicit MPC, </w:t>
      </w:r>
      <w:proofErr w:type="spellStart"/>
      <w:r w:rsidRPr="00AB7DCD">
        <w:rPr>
          <w:rFonts w:ascii="Arial" w:hAnsi="Arial" w:cs="Arial"/>
          <w:lang w:eastAsia="zh-CN"/>
        </w:rPr>
        <w:t>ReLU</w:t>
      </w:r>
      <w:proofErr w:type="spellEnd"/>
      <w:r w:rsidRPr="00AB7DCD">
        <w:rPr>
          <w:rFonts w:ascii="Arial" w:hAnsi="Arial" w:cs="Arial"/>
          <w:lang w:eastAsia="zh-CN"/>
        </w:rPr>
        <w:t xml:space="preserve"> networks can exactly represent piecewise affine functions, with theoretical bounds provided for network width and depth; this provides a foundation for the structural interpretability of "approximate explicit MPC". Simultaneously, research on constrained NN approximation shows that "constraint consistency" can be integrated into the learner's design through structured networks and constraint projection, rather than via post-hoc fixes. Progressing further, "Real-time Neural MPC" for highly dynamic platforms demonstrates the feasibility of combining deep learning with MPC to generate or accelerate low-level control, achieving real-time rates at the decahertz (Hz) level.</w:t>
      </w:r>
    </w:p>
    <w:p w14:paraId="6DB5D819" w14:textId="77777777" w:rsidR="00AB7DCD" w:rsidRPr="00AB7DCD" w:rsidRDefault="00AB7DCD" w:rsidP="007A16B5">
      <w:pPr>
        <w:pStyle w:val="Body"/>
        <w:spacing w:after="0"/>
        <w:rPr>
          <w:rFonts w:ascii="Arial" w:hAnsi="Arial" w:cs="Arial"/>
          <w:lang w:eastAsia="zh-CN"/>
        </w:rPr>
      </w:pPr>
    </w:p>
    <w:p w14:paraId="0750A4AC" w14:textId="3E488FB6" w:rsidR="00AB7DCD" w:rsidRDefault="00AB7DCD" w:rsidP="007A16B5">
      <w:pPr>
        <w:pStyle w:val="Body"/>
        <w:spacing w:after="0"/>
        <w:rPr>
          <w:rFonts w:ascii="Arial" w:hAnsi="Arial" w:cs="Arial"/>
          <w:lang w:eastAsia="zh-CN"/>
        </w:rPr>
      </w:pPr>
      <w:r w:rsidRPr="00AB7DCD">
        <w:rPr>
          <w:rFonts w:ascii="Arial" w:hAnsi="Arial" w:cs="Arial"/>
          <w:b/>
          <w:bCs/>
          <w:lang w:eastAsia="zh-CN"/>
        </w:rPr>
        <w:t>Offline Data Generation to Substitute Robust Optimization</w:t>
      </w:r>
      <w:r w:rsidRPr="00AB7DCD">
        <w:rPr>
          <w:rFonts w:ascii="Arial" w:hAnsi="Arial" w:cs="Arial"/>
          <w:lang w:eastAsia="zh-CN"/>
        </w:rPr>
        <w:t>: A 2018 study proposed using multi-stage robust NMPC to generate data pairs, followed by training deep networks to learn robust control laws. This approach shifts the online exponential complexity to the offline training phase, representing a typical path for "offloading robust computational challenges to offline processes".</w:t>
      </w:r>
    </w:p>
    <w:p w14:paraId="5DD1DB91" w14:textId="77777777" w:rsidR="00AB7DCD" w:rsidRPr="00AB7DCD" w:rsidRDefault="00AB7DCD" w:rsidP="007A16B5">
      <w:pPr>
        <w:pStyle w:val="Body"/>
        <w:spacing w:after="0"/>
        <w:rPr>
          <w:rFonts w:ascii="Arial" w:hAnsi="Arial" w:cs="Arial"/>
          <w:lang w:eastAsia="zh-CN"/>
        </w:rPr>
      </w:pPr>
    </w:p>
    <w:p w14:paraId="3BCA1CF2" w14:textId="77777777" w:rsidR="00AB7DCD" w:rsidRDefault="00AB7DCD" w:rsidP="007A16B5">
      <w:pPr>
        <w:pStyle w:val="Body"/>
        <w:spacing w:after="0"/>
        <w:rPr>
          <w:rFonts w:ascii="Arial" w:hAnsi="Arial" w:cs="Arial"/>
          <w:lang w:eastAsia="zh-CN"/>
        </w:rPr>
      </w:pPr>
      <w:r w:rsidRPr="00AB7DCD">
        <w:rPr>
          <w:rFonts w:ascii="Arial" w:hAnsi="Arial" w:cs="Arial"/>
          <w:b/>
          <w:bCs/>
          <w:lang w:eastAsia="zh-CN"/>
        </w:rPr>
        <w:t>Provability and Safety Certification as the Main Theme</w:t>
      </w:r>
      <w:r w:rsidRPr="00AB7DCD">
        <w:rPr>
          <w:rFonts w:ascii="Arial" w:hAnsi="Arial" w:cs="Arial"/>
          <w:lang w:eastAsia="zh-CN"/>
        </w:rPr>
        <w:t>: Reviews of both Learning-based MPC and Data-driven Guarantees explicitly identify theoretical guarantees for safety, stability, and constraint satisfaction as the watershed for whether learning paradigms can be deployed in safety-critical systems. Especially when learning introduces model uncertainty, a systematic theoretical chain is required to map learning errors to constraint tightening or probabilistic safety.</w:t>
      </w:r>
    </w:p>
    <w:p w14:paraId="4418CA07" w14:textId="77777777" w:rsidR="00AB7DCD" w:rsidRDefault="00AB7DCD" w:rsidP="00AB7DCD">
      <w:pPr>
        <w:pStyle w:val="ListParagraph"/>
        <w:ind w:firstLine="400"/>
        <w:rPr>
          <w:rFonts w:ascii="Arial" w:hAnsi="Arial" w:cs="Arial"/>
          <w:lang w:eastAsia="zh-CN"/>
        </w:rPr>
      </w:pPr>
    </w:p>
    <w:p w14:paraId="198CA814" w14:textId="190A89BD" w:rsidR="00AB7DCD" w:rsidRPr="00AB7DCD" w:rsidRDefault="00AB7DCD" w:rsidP="00AB7DCD">
      <w:pPr>
        <w:pStyle w:val="Body"/>
        <w:spacing w:after="0"/>
        <w:rPr>
          <w:rFonts w:ascii="Arial" w:hAnsi="Arial" w:cs="Arial"/>
          <w:b/>
          <w:bCs/>
          <w:u w:val="single"/>
          <w:lang w:eastAsia="zh-CN"/>
        </w:rPr>
      </w:pPr>
      <w:r w:rsidRPr="00AB7DCD">
        <w:rPr>
          <w:rFonts w:ascii="Arial" w:hAnsi="Arial" w:cs="Arial" w:hint="eastAsia"/>
          <w:b/>
          <w:bCs/>
          <w:u w:val="single"/>
          <w:lang w:eastAsia="zh-CN"/>
        </w:rPr>
        <w:t>2.2.</w:t>
      </w:r>
      <w:r>
        <w:rPr>
          <w:rFonts w:ascii="Arial" w:hAnsi="Arial" w:cs="Arial" w:hint="eastAsia"/>
          <w:b/>
          <w:bCs/>
          <w:u w:val="single"/>
          <w:lang w:eastAsia="zh-CN"/>
        </w:rPr>
        <w:t>5</w:t>
      </w:r>
      <w:r w:rsidRPr="00AB7DCD">
        <w:rPr>
          <w:rFonts w:ascii="Arial" w:hAnsi="Arial" w:cs="Arial" w:hint="eastAsia"/>
          <w:b/>
          <w:bCs/>
          <w:u w:val="single"/>
          <w:lang w:eastAsia="zh-CN"/>
        </w:rPr>
        <w:t xml:space="preserve"> </w:t>
      </w:r>
      <w:r w:rsidRPr="00AB7DCD">
        <w:rPr>
          <w:rFonts w:ascii="Arial" w:hAnsi="Arial" w:cs="Arial"/>
          <w:b/>
          <w:bCs/>
          <w:u w:val="single"/>
          <w:lang w:eastAsia="zh-CN"/>
        </w:rPr>
        <w:t>Real-time and Fast MPC (with NN Acceleration)</w:t>
      </w:r>
    </w:p>
    <w:p w14:paraId="47F87715" w14:textId="77777777" w:rsidR="00AB7DCD" w:rsidRPr="00AB7DCD" w:rsidRDefault="00AB7DCD" w:rsidP="00AB7DCD">
      <w:pPr>
        <w:pStyle w:val="Body"/>
        <w:spacing w:after="0"/>
        <w:rPr>
          <w:rFonts w:ascii="Arial" w:hAnsi="Arial" w:cs="Arial"/>
          <w:i/>
          <w:iCs/>
          <w:lang w:eastAsia="zh-CN"/>
        </w:rPr>
      </w:pPr>
    </w:p>
    <w:p w14:paraId="0C2E8E75" w14:textId="3C750860" w:rsidR="00AB7DCD" w:rsidRDefault="00AB7DCD" w:rsidP="00AB7DCD">
      <w:pPr>
        <w:pStyle w:val="Body"/>
        <w:spacing w:after="0"/>
        <w:rPr>
          <w:rFonts w:ascii="Arial" w:hAnsi="Arial" w:cs="Arial"/>
          <w:lang w:eastAsia="zh-CN"/>
        </w:rPr>
      </w:pPr>
      <w:r w:rsidRPr="00AB7DCD">
        <w:rPr>
          <w:rFonts w:ascii="Arial" w:hAnsi="Arial" w:cs="Arial"/>
          <w:lang w:eastAsia="zh-CN"/>
        </w:rPr>
        <w:t xml:space="preserve">Even setting aside learning considerations, the fundamental bottleneck for MPC in many robotics and power electronics applications remains the requirement to solve optimization problems within strict sampling intervals. Over the past decade, advancements in fast MPC have been driven by both algorithmic innovations (such as splitting/first-order methods, tailored linear algebra, warm-starting, and real-time iterations) and the evolution of software-hardware ecosystems (e.g., </w:t>
      </w:r>
      <w:proofErr w:type="spellStart"/>
      <w:r w:rsidRPr="00AB7DCD">
        <w:rPr>
          <w:rFonts w:ascii="Arial" w:hAnsi="Arial" w:cs="Arial"/>
          <w:lang w:eastAsia="zh-CN"/>
        </w:rPr>
        <w:t>acados</w:t>
      </w:r>
      <w:proofErr w:type="spellEnd"/>
      <w:r w:rsidRPr="00AB7DCD">
        <w:rPr>
          <w:rFonts w:ascii="Arial" w:hAnsi="Arial" w:cs="Arial"/>
          <w:lang w:eastAsia="zh-CN"/>
        </w:rPr>
        <w:t>, GRAMPC, and FPGA/fixed-point optimization architectures).</w:t>
      </w:r>
    </w:p>
    <w:p w14:paraId="615A7742" w14:textId="77777777" w:rsidR="00AB7DCD" w:rsidRDefault="00AB7DCD" w:rsidP="00AB7DCD">
      <w:pPr>
        <w:pStyle w:val="Body"/>
        <w:spacing w:after="0"/>
        <w:rPr>
          <w:rFonts w:ascii="Arial" w:hAnsi="Arial" w:cs="Arial"/>
          <w:lang w:eastAsia="zh-CN"/>
        </w:rPr>
      </w:pPr>
    </w:p>
    <w:p w14:paraId="555F3B99" w14:textId="20BE29DE" w:rsidR="00AB7DCD" w:rsidRPr="00AB7DCD" w:rsidRDefault="00AB7DCD" w:rsidP="00AB7DCD">
      <w:pPr>
        <w:pStyle w:val="Body"/>
        <w:spacing w:after="0"/>
        <w:rPr>
          <w:rFonts w:ascii="Arial" w:hAnsi="Arial" w:cs="Arial"/>
          <w:i/>
          <w:iCs/>
          <w:lang w:eastAsia="zh-CN"/>
        </w:rPr>
      </w:pPr>
      <w:r w:rsidRPr="00AB7DCD">
        <w:rPr>
          <w:rFonts w:ascii="Arial" w:hAnsi="Arial" w:cs="Arial" w:hint="eastAsia"/>
          <w:i/>
          <w:iCs/>
          <w:lang w:eastAsia="zh-CN"/>
        </w:rPr>
        <w:t xml:space="preserve">2.2.5.1 </w:t>
      </w:r>
      <w:r w:rsidRPr="00AB7DCD">
        <w:rPr>
          <w:rFonts w:ascii="Arial" w:hAnsi="Arial" w:cs="Arial"/>
          <w:i/>
          <w:iCs/>
          <w:lang w:eastAsia="zh-CN"/>
        </w:rPr>
        <w:t>Representative Advances</w:t>
      </w:r>
    </w:p>
    <w:p w14:paraId="21E95FAF" w14:textId="77777777" w:rsidR="00AB7DCD" w:rsidRPr="00AB7DCD" w:rsidRDefault="00AB7DCD" w:rsidP="00AB7DCD">
      <w:pPr>
        <w:pStyle w:val="Body"/>
        <w:spacing w:after="0"/>
        <w:rPr>
          <w:rFonts w:ascii="Arial" w:hAnsi="Arial" w:cs="Arial"/>
          <w:lang w:eastAsia="zh-CN"/>
        </w:rPr>
      </w:pPr>
    </w:p>
    <w:p w14:paraId="1E76B2B9" w14:textId="0322CEB6"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lastRenderedPageBreak/>
        <w:t>Universal Software Frameworks for Embedded Systems</w:t>
      </w:r>
      <w:r w:rsidRPr="00AB7DCD">
        <w:rPr>
          <w:rFonts w:ascii="Arial" w:hAnsi="Arial" w:cs="Arial"/>
          <w:lang w:eastAsia="zh-CN"/>
        </w:rPr>
        <w:t>: As an open-source framework, </w:t>
      </w:r>
      <w:proofErr w:type="spellStart"/>
      <w:r w:rsidRPr="00AB7DCD">
        <w:rPr>
          <w:rFonts w:ascii="Arial" w:hAnsi="Arial" w:cs="Arial"/>
          <w:lang w:eastAsia="zh-CN"/>
        </w:rPr>
        <w:t>acados</w:t>
      </w:r>
      <w:proofErr w:type="spellEnd"/>
      <w:r w:rsidRPr="00AB7DCD">
        <w:rPr>
          <w:rFonts w:ascii="Arial" w:hAnsi="Arial" w:cs="Arial"/>
          <w:lang w:eastAsia="zh-CN"/>
        </w:rPr>
        <w:t xml:space="preserve"> emphasizes modularity and integration with high-performance linear algebra, targeting embedded fast optimal control. It aims to achieve a balance between "flexibility/modularity" and "high performance". GRAMPC, on the other hand, is centered on gradient-based augmented </w:t>
      </w:r>
      <w:proofErr w:type="spellStart"/>
      <w:r w:rsidRPr="00AB7DCD">
        <w:rPr>
          <w:rFonts w:ascii="Arial" w:hAnsi="Arial" w:cs="Arial"/>
          <w:lang w:eastAsia="zh-CN"/>
        </w:rPr>
        <w:t>Lagrangian</w:t>
      </w:r>
      <w:proofErr w:type="spellEnd"/>
      <w:r w:rsidRPr="00AB7DCD">
        <w:rPr>
          <w:rFonts w:ascii="Arial" w:hAnsi="Arial" w:cs="Arial"/>
          <w:lang w:eastAsia="zh-CN"/>
        </w:rPr>
        <w:t xml:space="preserve"> methods, specifically designed for nonlinear MPC with (sub-)millisecond sampling rates, with a strong focus on runtime and memory requirements for embedded hardware.</w:t>
      </w:r>
    </w:p>
    <w:p w14:paraId="4AB31542" w14:textId="4DB27813"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Hardware-Driven Exploration of Ultra-High Frequency (MHz-level) Online Optimization</w:t>
      </w:r>
      <w:r w:rsidRPr="00AB7DCD">
        <w:rPr>
          <w:rFonts w:ascii="Arial" w:hAnsi="Arial" w:cs="Arial"/>
          <w:lang w:eastAsia="zh-CN"/>
        </w:rPr>
        <w:t>: For resource-constrained platforms, a 2014 study proposed a customized computing architecture tailored for fixed-point arithmetic and FPGA implementation. It demonstrated feasible control performance at sampling rates exceeding 1 MHz, illustrating that treating the solver as an object of hardware circuit design can significantly expand the application boundaries of MPC.</w:t>
      </w:r>
    </w:p>
    <w:p w14:paraId="53436BB4" w14:textId="062637BC"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Systematic Summarization of Embedded Optimization Methods</w:t>
      </w:r>
      <w:r w:rsidRPr="00AB7DCD">
        <w:rPr>
          <w:rFonts w:ascii="Arial" w:hAnsi="Arial" w:cs="Arial"/>
          <w:lang w:eastAsia="zh-CN"/>
        </w:rPr>
        <w:t>: A review of embedded optimization systematically compares the roles of interior-point methods, explicit MPC, and first-order/splitting methods in industrial automation. It points out that code generation, structured linear algebra, and algorithmic "polishing" (including conditioning and acceleration) are critical for real-time performance.</w:t>
      </w:r>
    </w:p>
    <w:p w14:paraId="5C87B35A" w14:textId="77777777" w:rsidR="00AB7DCD" w:rsidRPr="00AB7DCD" w:rsidRDefault="00AB7DCD" w:rsidP="007A16B5">
      <w:pPr>
        <w:pStyle w:val="Body"/>
        <w:spacing w:after="0"/>
        <w:rPr>
          <w:rFonts w:ascii="Arial" w:hAnsi="Arial" w:cs="Arial"/>
          <w:lang w:eastAsia="zh-CN"/>
        </w:rPr>
      </w:pPr>
      <w:r w:rsidRPr="00AB7DCD">
        <w:rPr>
          <w:rFonts w:ascii="Arial" w:hAnsi="Arial" w:cs="Arial"/>
          <w:b/>
          <w:bCs/>
          <w:lang w:eastAsia="zh-CN"/>
        </w:rPr>
        <w:t>NN Acceleration as a Strategy for Fast MPC</w:t>
      </w:r>
      <w:r w:rsidRPr="00AB7DCD">
        <w:rPr>
          <w:rFonts w:ascii="Arial" w:hAnsi="Arial" w:cs="Arial"/>
          <w:lang w:eastAsia="zh-CN"/>
        </w:rPr>
        <w:t>: When traditional solvers fail to meet the latency budget, learning approximate control laws or solver iterations becomes a viable alternative. However, this is contingent upon encapsulating "inference errors" within controllable risks through safety filtering, robust contraction, or probabilistic certification. Reviews of learning-based MPC identify this category as a major trend and emphasize its necessary coupling with safety certification mechanisms.</w:t>
      </w:r>
    </w:p>
    <w:p w14:paraId="759784D0" w14:textId="77777777" w:rsidR="003C45DE" w:rsidRPr="00AB7DCD" w:rsidRDefault="003C45DE" w:rsidP="00FC167D">
      <w:pPr>
        <w:pStyle w:val="Body"/>
        <w:spacing w:after="0"/>
        <w:rPr>
          <w:rFonts w:ascii="Arial" w:hAnsi="Arial" w:cs="Arial"/>
          <w:lang w:eastAsia="zh-CN"/>
        </w:rPr>
      </w:pPr>
    </w:p>
    <w:p w14:paraId="0301AE6F" w14:textId="7F56328E" w:rsidR="00AB7DCD" w:rsidRPr="00DC75E3" w:rsidRDefault="007A16B5" w:rsidP="00FC167D">
      <w:pPr>
        <w:pStyle w:val="Body"/>
        <w:spacing w:after="0"/>
        <w:rPr>
          <w:rFonts w:ascii="Arial" w:hAnsi="Arial" w:cs="Arial"/>
          <w:i/>
          <w:iCs/>
          <w:lang w:eastAsia="zh-CN"/>
        </w:rPr>
      </w:pPr>
      <w:r>
        <w:rPr>
          <w:rFonts w:ascii="Arial" w:hAnsi="Arial" w:cs="Arial"/>
          <w:i/>
          <w:iCs/>
          <w:lang w:eastAsia="zh-CN"/>
        </w:rPr>
        <w:t xml:space="preserve">TABLE </w:t>
      </w:r>
      <w:r w:rsidR="004E35C9">
        <w:rPr>
          <w:rFonts w:ascii="Arial" w:hAnsi="Arial" w:cs="Arial"/>
          <w:i/>
          <w:iCs/>
          <w:lang w:eastAsia="zh-CN"/>
        </w:rPr>
        <w:t>2.</w:t>
      </w:r>
      <w:r w:rsidR="00DC75E3" w:rsidRPr="00DC75E3">
        <w:rPr>
          <w:rFonts w:ascii="Arial" w:hAnsi="Arial" w:cs="Arial" w:hint="eastAsia"/>
          <w:i/>
          <w:iCs/>
          <w:lang w:eastAsia="zh-CN"/>
        </w:rPr>
        <w:t xml:space="preserve"> </w:t>
      </w:r>
      <w:r w:rsidR="00DC75E3" w:rsidRPr="00DC75E3">
        <w:rPr>
          <w:rFonts w:ascii="Arial" w:hAnsi="Arial" w:cs="Arial"/>
          <w:i/>
          <w:iCs/>
          <w:lang w:eastAsia="zh-CN"/>
        </w:rPr>
        <w:t>Comparison of Fast MPC Strategies</w:t>
      </w:r>
    </w:p>
    <w:p w14:paraId="38D1E4D3" w14:textId="77777777" w:rsidR="00AB7DCD" w:rsidRDefault="00AB7DCD" w:rsidP="00FC167D">
      <w:pPr>
        <w:pStyle w:val="Body"/>
        <w:spacing w:after="0"/>
        <w:rPr>
          <w:rFonts w:ascii="Arial" w:hAnsi="Arial" w:cs="Arial"/>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430"/>
        <w:gridCol w:w="1323"/>
        <w:gridCol w:w="1489"/>
        <w:gridCol w:w="2443"/>
      </w:tblGrid>
      <w:tr w:rsidR="00DC75E3" w:rsidRPr="00CF1BB2" w14:paraId="4753CF59" w14:textId="77777777" w:rsidTr="00DC75E3">
        <w:tc>
          <w:tcPr>
            <w:tcW w:w="0" w:type="auto"/>
            <w:tcBorders>
              <w:top w:val="single" w:sz="4" w:space="0" w:color="auto"/>
              <w:bottom w:val="single" w:sz="4" w:space="0" w:color="auto"/>
            </w:tcBorders>
            <w:vAlign w:val="center"/>
          </w:tcPr>
          <w:p w14:paraId="754F9570" w14:textId="5C2930C8"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Strategy</w:t>
            </w:r>
          </w:p>
        </w:tc>
        <w:tc>
          <w:tcPr>
            <w:tcW w:w="0" w:type="auto"/>
            <w:tcBorders>
              <w:top w:val="single" w:sz="4" w:space="0" w:color="auto"/>
              <w:bottom w:val="single" w:sz="4" w:space="0" w:color="auto"/>
            </w:tcBorders>
            <w:vAlign w:val="center"/>
          </w:tcPr>
          <w:p w14:paraId="0924F06A" w14:textId="33414053"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Online Complexity</w:t>
            </w:r>
          </w:p>
        </w:tc>
        <w:tc>
          <w:tcPr>
            <w:tcW w:w="0" w:type="auto"/>
            <w:tcBorders>
              <w:top w:val="single" w:sz="4" w:space="0" w:color="auto"/>
              <w:bottom w:val="single" w:sz="4" w:space="0" w:color="auto"/>
            </w:tcBorders>
            <w:vAlign w:val="center"/>
          </w:tcPr>
          <w:p w14:paraId="6927B665" w14:textId="25ACCEED"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Provability</w:t>
            </w:r>
          </w:p>
        </w:tc>
        <w:tc>
          <w:tcPr>
            <w:tcW w:w="0" w:type="auto"/>
            <w:tcBorders>
              <w:top w:val="single" w:sz="4" w:space="0" w:color="auto"/>
              <w:bottom w:val="single" w:sz="4" w:space="0" w:color="auto"/>
            </w:tcBorders>
            <w:vAlign w:val="center"/>
          </w:tcPr>
          <w:p w14:paraId="338D411F" w14:textId="5BF086C2"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Engineering Effort</w:t>
            </w:r>
          </w:p>
        </w:tc>
        <w:tc>
          <w:tcPr>
            <w:tcW w:w="0" w:type="auto"/>
            <w:tcBorders>
              <w:top w:val="single" w:sz="4" w:space="0" w:color="auto"/>
              <w:bottom w:val="single" w:sz="4" w:space="0" w:color="auto"/>
            </w:tcBorders>
            <w:vAlign w:val="center"/>
          </w:tcPr>
          <w:p w14:paraId="4D08027A" w14:textId="356EAA34" w:rsidR="00DC75E3" w:rsidRPr="00CF1BB2" w:rsidRDefault="00DC75E3" w:rsidP="00DC75E3">
            <w:pPr>
              <w:pStyle w:val="Body"/>
              <w:spacing w:after="0"/>
              <w:jc w:val="center"/>
              <w:rPr>
                <w:rFonts w:ascii="Arial" w:eastAsia="Arial Unicode MS" w:hAnsi="Arial" w:cs="Arial"/>
                <w:b/>
                <w:bCs/>
                <w:sz w:val="20"/>
                <w:szCs w:val="20"/>
                <w:lang w:eastAsia="zh-CN"/>
              </w:rPr>
            </w:pPr>
            <w:r w:rsidRPr="00CF1BB2">
              <w:rPr>
                <w:rFonts w:ascii="Arial" w:eastAsia="Arial Unicode MS" w:hAnsi="Arial" w:cs="Arial"/>
                <w:b/>
                <w:bCs/>
                <w:sz w:val="20"/>
                <w:szCs w:val="20"/>
              </w:rPr>
              <w:t>Representative Examples</w:t>
            </w:r>
          </w:p>
        </w:tc>
      </w:tr>
      <w:tr w:rsidR="00DC75E3" w:rsidRPr="00CF1BB2" w14:paraId="22F3DDFC" w14:textId="77777777" w:rsidTr="00DC75E3">
        <w:tc>
          <w:tcPr>
            <w:tcW w:w="0" w:type="auto"/>
            <w:tcBorders>
              <w:top w:val="single" w:sz="4" w:space="0" w:color="auto"/>
            </w:tcBorders>
            <w:vAlign w:val="center"/>
          </w:tcPr>
          <w:p w14:paraId="754658AE" w14:textId="50378559"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Structured Numerical Optimization</w:t>
            </w:r>
          </w:p>
        </w:tc>
        <w:tc>
          <w:tcPr>
            <w:tcW w:w="0" w:type="auto"/>
            <w:tcBorders>
              <w:top w:val="single" w:sz="4" w:space="0" w:color="auto"/>
            </w:tcBorders>
            <w:vAlign w:val="center"/>
          </w:tcPr>
          <w:p w14:paraId="26C4F2C4" w14:textId="7D038CB5"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Low – Medium</w:t>
            </w:r>
          </w:p>
        </w:tc>
        <w:tc>
          <w:tcPr>
            <w:tcW w:w="0" w:type="auto"/>
            <w:tcBorders>
              <w:top w:val="single" w:sz="4" w:space="0" w:color="auto"/>
            </w:tcBorders>
            <w:vAlign w:val="center"/>
          </w:tcPr>
          <w:p w14:paraId="6CA1FDE0" w14:textId="0C39F2BE"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Strong</w:t>
            </w:r>
          </w:p>
        </w:tc>
        <w:tc>
          <w:tcPr>
            <w:tcW w:w="0" w:type="auto"/>
            <w:tcBorders>
              <w:top w:val="single" w:sz="4" w:space="0" w:color="auto"/>
            </w:tcBorders>
            <w:vAlign w:val="center"/>
          </w:tcPr>
          <w:p w14:paraId="1D956ED1" w14:textId="26222796"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tcBorders>
              <w:top w:val="single" w:sz="4" w:space="0" w:color="auto"/>
            </w:tcBorders>
            <w:vAlign w:val="center"/>
          </w:tcPr>
          <w:p w14:paraId="08C905E5" w14:textId="075560B0" w:rsidR="00DC75E3" w:rsidRPr="00CF1BB2" w:rsidRDefault="00DC75E3" w:rsidP="00DC75E3">
            <w:pPr>
              <w:pStyle w:val="Body"/>
              <w:spacing w:after="0"/>
              <w:jc w:val="center"/>
              <w:rPr>
                <w:rFonts w:ascii="Arial" w:eastAsia="Arial Unicode MS" w:hAnsi="Arial" w:cs="Arial"/>
                <w:sz w:val="20"/>
                <w:szCs w:val="20"/>
                <w:lang w:eastAsia="zh-CN"/>
              </w:rPr>
            </w:pPr>
            <w:proofErr w:type="spellStart"/>
            <w:r w:rsidRPr="00CF1BB2">
              <w:rPr>
                <w:rFonts w:ascii="Arial" w:eastAsia="Arial Unicode MS" w:hAnsi="Arial" w:cs="Arial"/>
                <w:sz w:val="20"/>
                <w:szCs w:val="20"/>
              </w:rPr>
              <w:t>acados</w:t>
            </w:r>
            <w:proofErr w:type="spellEnd"/>
            <w:r w:rsidRPr="00CF1BB2">
              <w:rPr>
                <w:rFonts w:ascii="Arial" w:eastAsia="Arial Unicode MS" w:hAnsi="Arial" w:cs="Arial"/>
                <w:sz w:val="20"/>
                <w:szCs w:val="20"/>
              </w:rPr>
              <w:t>, GRAMPC</w:t>
            </w:r>
          </w:p>
        </w:tc>
      </w:tr>
      <w:tr w:rsidR="00DC75E3" w:rsidRPr="00CF1BB2" w14:paraId="3F29705D" w14:textId="77777777" w:rsidTr="00DC75E3">
        <w:tc>
          <w:tcPr>
            <w:tcW w:w="0" w:type="auto"/>
            <w:vAlign w:val="center"/>
          </w:tcPr>
          <w:p w14:paraId="0097E471" w14:textId="57D8DBFF"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Hardware Implementation / FPGA Customization</w:t>
            </w:r>
          </w:p>
        </w:tc>
        <w:tc>
          <w:tcPr>
            <w:tcW w:w="0" w:type="auto"/>
            <w:vAlign w:val="center"/>
          </w:tcPr>
          <w:p w14:paraId="5E2378FF" w14:textId="716B067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Extremely Low</w:t>
            </w:r>
          </w:p>
        </w:tc>
        <w:tc>
          <w:tcPr>
            <w:tcW w:w="0" w:type="auto"/>
            <w:vAlign w:val="center"/>
          </w:tcPr>
          <w:p w14:paraId="11E5C674" w14:textId="31E31A55"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vAlign w:val="center"/>
          </w:tcPr>
          <w:p w14:paraId="36FAF9BA" w14:textId="7075FD54"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High</w:t>
            </w:r>
          </w:p>
        </w:tc>
        <w:tc>
          <w:tcPr>
            <w:tcW w:w="0" w:type="auto"/>
            <w:vAlign w:val="center"/>
          </w:tcPr>
          <w:p w14:paraId="554B2724" w14:textId="7984602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MHz-level online optimization</w:t>
            </w:r>
          </w:p>
        </w:tc>
      </w:tr>
      <w:tr w:rsidR="00DC75E3" w:rsidRPr="00CF1BB2" w14:paraId="20FCDD7B" w14:textId="77777777" w:rsidTr="00DC75E3">
        <w:tc>
          <w:tcPr>
            <w:tcW w:w="0" w:type="auto"/>
            <w:tcBorders>
              <w:bottom w:val="single" w:sz="4" w:space="0" w:color="auto"/>
            </w:tcBorders>
            <w:vAlign w:val="center"/>
          </w:tcPr>
          <w:p w14:paraId="33C862EC" w14:textId="34233A5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NN-based Approximation / Explicit Control Laws</w:t>
            </w:r>
          </w:p>
        </w:tc>
        <w:tc>
          <w:tcPr>
            <w:tcW w:w="0" w:type="auto"/>
            <w:tcBorders>
              <w:bottom w:val="single" w:sz="4" w:space="0" w:color="auto"/>
            </w:tcBorders>
            <w:vAlign w:val="center"/>
          </w:tcPr>
          <w:p w14:paraId="2987C7FC" w14:textId="666A5E1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Extremely Low</w:t>
            </w:r>
          </w:p>
        </w:tc>
        <w:tc>
          <w:tcPr>
            <w:tcW w:w="0" w:type="auto"/>
            <w:tcBorders>
              <w:bottom w:val="single" w:sz="4" w:space="0" w:color="auto"/>
            </w:tcBorders>
            <w:vAlign w:val="center"/>
          </w:tcPr>
          <w:p w14:paraId="590FD6A0" w14:textId="19A94831"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Weak – Medium</w:t>
            </w:r>
          </w:p>
        </w:tc>
        <w:tc>
          <w:tcPr>
            <w:tcW w:w="0" w:type="auto"/>
            <w:tcBorders>
              <w:bottom w:val="single" w:sz="4" w:space="0" w:color="auto"/>
            </w:tcBorders>
            <w:vAlign w:val="center"/>
          </w:tcPr>
          <w:p w14:paraId="4FA9AE49" w14:textId="0E43487C"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Medium</w:t>
            </w:r>
          </w:p>
        </w:tc>
        <w:tc>
          <w:tcPr>
            <w:tcW w:w="0" w:type="auto"/>
            <w:tcBorders>
              <w:bottom w:val="single" w:sz="4" w:space="0" w:color="auto"/>
            </w:tcBorders>
            <w:vAlign w:val="center"/>
          </w:tcPr>
          <w:p w14:paraId="3B901185" w14:textId="464077DE" w:rsidR="00DC75E3" w:rsidRPr="00CF1BB2" w:rsidRDefault="00DC75E3" w:rsidP="00DC75E3">
            <w:pPr>
              <w:pStyle w:val="Body"/>
              <w:spacing w:after="0"/>
              <w:jc w:val="center"/>
              <w:rPr>
                <w:rFonts w:ascii="Arial" w:eastAsia="Arial Unicode MS" w:hAnsi="Arial" w:cs="Arial"/>
                <w:sz w:val="20"/>
                <w:szCs w:val="20"/>
                <w:lang w:eastAsia="zh-CN"/>
              </w:rPr>
            </w:pPr>
            <w:r w:rsidRPr="00CF1BB2">
              <w:rPr>
                <w:rFonts w:ascii="Arial" w:eastAsia="Arial Unicode MS" w:hAnsi="Arial" w:cs="Arial"/>
                <w:sz w:val="20"/>
                <w:szCs w:val="20"/>
              </w:rPr>
              <w:t>Neural representation of explicit MPC, Real-time Neural MPC</w:t>
            </w:r>
          </w:p>
        </w:tc>
      </w:tr>
    </w:tbl>
    <w:p w14:paraId="7E3C3C97" w14:textId="77777777" w:rsidR="005D617C" w:rsidRDefault="005D617C" w:rsidP="00FC167D">
      <w:pPr>
        <w:pStyle w:val="Body"/>
        <w:spacing w:after="0"/>
        <w:rPr>
          <w:rFonts w:ascii="Arial" w:hAnsi="Arial" w:cs="Arial"/>
          <w:lang w:eastAsia="zh-CN"/>
        </w:rPr>
      </w:pPr>
    </w:p>
    <w:p w14:paraId="4E0AE7CC" w14:textId="77777777" w:rsidR="005D617C" w:rsidRPr="00AB7DCD" w:rsidRDefault="005D617C" w:rsidP="00FC167D">
      <w:pPr>
        <w:pStyle w:val="Body"/>
        <w:spacing w:after="0"/>
        <w:rPr>
          <w:rFonts w:ascii="Arial" w:hAnsi="Arial" w:cs="Arial"/>
          <w:lang w:eastAsia="zh-CN"/>
        </w:rPr>
      </w:pPr>
    </w:p>
    <w:p w14:paraId="77BD4DB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3443F1" w14:textId="77777777" w:rsidR="00863BD3" w:rsidRPr="00FB3A86" w:rsidRDefault="00863BD3" w:rsidP="00441B6F">
      <w:pPr>
        <w:pStyle w:val="Body"/>
        <w:spacing w:after="0"/>
        <w:rPr>
          <w:rFonts w:ascii="Arial" w:hAnsi="Arial" w:cs="Arial"/>
        </w:rPr>
      </w:pPr>
    </w:p>
    <w:p w14:paraId="1513953D" w14:textId="2B50F018" w:rsidR="005D617C" w:rsidRPr="005D617C" w:rsidRDefault="005D617C" w:rsidP="005D617C">
      <w:pPr>
        <w:pStyle w:val="Body"/>
        <w:spacing w:after="0"/>
        <w:rPr>
          <w:rFonts w:ascii="Arial" w:hAnsi="Arial" w:cs="Arial"/>
          <w:b/>
          <w:bCs/>
          <w:sz w:val="22"/>
          <w:szCs w:val="22"/>
          <w:lang w:eastAsia="zh-CN"/>
        </w:rPr>
      </w:pPr>
      <w:r>
        <w:rPr>
          <w:rFonts w:ascii="Arial" w:hAnsi="Arial" w:cs="Arial" w:hint="eastAsia"/>
          <w:b/>
          <w:bCs/>
          <w:sz w:val="22"/>
          <w:szCs w:val="22"/>
          <w:lang w:eastAsia="zh-CN"/>
        </w:rPr>
        <w:t xml:space="preserve">3.1 </w:t>
      </w:r>
      <w:r w:rsidRPr="005D617C">
        <w:rPr>
          <w:rFonts w:ascii="Arial" w:hAnsi="Arial" w:cs="Arial"/>
          <w:b/>
          <w:bCs/>
          <w:sz w:val="22"/>
          <w:szCs w:val="22"/>
          <w:lang w:eastAsia="zh-CN"/>
        </w:rPr>
        <w:t>Application-Oriented MPC Research Ecosystem</w:t>
      </w:r>
    </w:p>
    <w:p w14:paraId="027A9D30" w14:textId="77777777" w:rsidR="005D617C" w:rsidRDefault="005D617C" w:rsidP="005D617C">
      <w:pPr>
        <w:pStyle w:val="Body"/>
        <w:spacing w:after="0"/>
        <w:rPr>
          <w:rFonts w:ascii="Arial" w:hAnsi="Arial" w:cs="Arial"/>
          <w:lang w:eastAsia="zh-CN"/>
        </w:rPr>
      </w:pPr>
    </w:p>
    <w:p w14:paraId="34ECFEB3" w14:textId="19FF55D2" w:rsidR="005D617C" w:rsidRDefault="005D617C" w:rsidP="007A16B5">
      <w:pPr>
        <w:pStyle w:val="Body"/>
        <w:spacing w:after="0"/>
        <w:jc w:val="left"/>
        <w:rPr>
          <w:rFonts w:ascii="Arial" w:hAnsi="Arial" w:cs="Arial"/>
          <w:lang w:eastAsia="zh-CN"/>
        </w:rPr>
      </w:pPr>
      <w:r w:rsidRPr="00DC75E3">
        <w:rPr>
          <w:rFonts w:ascii="Arial" w:hAnsi="Arial" w:cs="Arial"/>
          <w:lang w:eastAsia="zh-CN"/>
        </w:rPr>
        <w:t>Application</w:t>
      </w:r>
      <w:r w:rsidRPr="00DC75E3">
        <w:rPr>
          <w:rFonts w:ascii="Arial" w:hAnsi="Arial" w:cs="Arial" w:hint="eastAsia"/>
          <w:lang w:eastAsia="zh-CN"/>
        </w:rPr>
        <w:t>-</w:t>
      </w:r>
      <w:r w:rsidRPr="00DC75E3">
        <w:rPr>
          <w:rFonts w:ascii="Arial" w:hAnsi="Arial" w:cs="Arial"/>
          <w:lang w:eastAsia="zh-CN"/>
        </w:rPr>
        <w:t>driven requirements frequently reshape the "default assumptions" of MPC research. For instance, automotive and UAV applications prioritize stringent safety constraints and high-dynamic real-time performance; power electronics emphasize ultra-high frequency, discrete switching, and model parameter drift; water systems focus on multi-scale dynamics, forecasting</w:t>
      </w:r>
      <w:r>
        <w:rPr>
          <w:rFonts w:ascii="Arial" w:hAnsi="Arial" w:cs="Arial" w:hint="eastAsia"/>
          <w:lang w:eastAsia="zh-CN"/>
        </w:rPr>
        <w:t xml:space="preserve"> </w:t>
      </w:r>
      <w:r w:rsidRPr="00DC75E3">
        <w:rPr>
          <w:rFonts w:ascii="Arial" w:hAnsi="Arial" w:cs="Arial"/>
          <w:lang w:eastAsia="zh-CN"/>
        </w:rPr>
        <w:t>and multi-objective optimization; while industrial processes highlight economic efficiency and the integration of steady-state and dynamic optimization</w:t>
      </w:r>
      <w:r>
        <w:rPr>
          <w:rFonts w:ascii="Arial" w:hAnsi="Arial" w:cs="Arial" w:hint="eastAsia"/>
          <w:lang w:eastAsia="zh-CN"/>
        </w:rPr>
        <w:t>.</w:t>
      </w:r>
      <w:r w:rsidRPr="00DC75E3">
        <w:rPr>
          <w:rFonts w:ascii="Arial" w:hAnsi="Arial" w:cs="Arial"/>
          <w:lang w:eastAsia="zh-CN"/>
        </w:rPr>
        <w:t> Consequently, many "novel methods" are not merely theoretical variants, but rather systematic engineering revolving around application-specific model structures, constraint formulations, and real-time computation pipelines</w:t>
      </w:r>
      <w:r>
        <w:rPr>
          <w:rFonts w:ascii="Arial" w:hAnsi="Arial" w:cs="Arial" w:hint="eastAsia"/>
          <w:lang w:eastAsia="zh-CN"/>
        </w:rPr>
        <w:t>.</w:t>
      </w:r>
    </w:p>
    <w:p w14:paraId="3A74E2F8" w14:textId="77777777" w:rsidR="00E053D0" w:rsidRDefault="00E053D0" w:rsidP="007A16B5">
      <w:pPr>
        <w:pStyle w:val="Body"/>
        <w:spacing w:after="0"/>
        <w:jc w:val="left"/>
        <w:rPr>
          <w:rFonts w:ascii="Arial" w:hAnsi="Arial" w:cs="Arial"/>
        </w:rPr>
      </w:pPr>
    </w:p>
    <w:p w14:paraId="313411CC" w14:textId="20C740BE" w:rsidR="00790ADA" w:rsidRDefault="005D617C" w:rsidP="007A16B5">
      <w:pPr>
        <w:pStyle w:val="Body"/>
        <w:spacing w:after="0"/>
        <w:jc w:val="left"/>
        <w:rPr>
          <w:rFonts w:ascii="Arial" w:hAnsi="Arial" w:cs="Arial"/>
          <w:b/>
          <w:bCs/>
          <w:sz w:val="22"/>
          <w:szCs w:val="22"/>
          <w:lang w:eastAsia="zh-CN"/>
        </w:rPr>
      </w:pPr>
      <w:r w:rsidRPr="005D617C">
        <w:rPr>
          <w:rFonts w:ascii="Arial" w:hAnsi="Arial" w:cs="Arial" w:hint="eastAsia"/>
          <w:b/>
          <w:bCs/>
          <w:sz w:val="22"/>
          <w:szCs w:val="22"/>
          <w:lang w:eastAsia="zh-CN"/>
        </w:rPr>
        <w:t xml:space="preserve">3.2 </w:t>
      </w:r>
      <w:r w:rsidRPr="005D617C">
        <w:rPr>
          <w:rFonts w:ascii="Arial" w:hAnsi="Arial" w:cs="Arial"/>
          <w:b/>
          <w:bCs/>
          <w:sz w:val="22"/>
          <w:szCs w:val="22"/>
          <w:lang w:eastAsia="zh-CN"/>
        </w:rPr>
        <w:t>Typical Applications and Case Studies</w:t>
      </w:r>
    </w:p>
    <w:p w14:paraId="01BCC388" w14:textId="77777777" w:rsidR="005D617C" w:rsidRDefault="005D617C" w:rsidP="007A16B5">
      <w:pPr>
        <w:pStyle w:val="Body"/>
        <w:spacing w:after="0"/>
        <w:jc w:val="left"/>
        <w:rPr>
          <w:rFonts w:ascii="Arial" w:hAnsi="Arial" w:cs="Arial"/>
          <w:b/>
          <w:bCs/>
          <w:sz w:val="22"/>
          <w:szCs w:val="22"/>
          <w:lang w:eastAsia="zh-CN"/>
        </w:rPr>
      </w:pPr>
    </w:p>
    <w:p w14:paraId="17201A37" w14:textId="0EE28FE3"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This section selects representative achievements from four application domains: autonomous driving/UAVs, power electronics and microgrids, industrial processes and economic operation, and water resources and urban water systems. It highlights the transferable insights across the pipeline of "Problem Structure — MPC Modeling — Online Solution — Validation Methodology."</w:t>
      </w:r>
    </w:p>
    <w:p w14:paraId="51D1AF8D" w14:textId="77777777" w:rsidR="005D617C" w:rsidRDefault="005D617C" w:rsidP="007A16B5">
      <w:pPr>
        <w:pStyle w:val="Body"/>
        <w:spacing w:after="0"/>
        <w:jc w:val="left"/>
        <w:rPr>
          <w:rFonts w:ascii="Arial" w:hAnsi="Arial" w:cs="Arial"/>
          <w:b/>
          <w:bCs/>
          <w:sz w:val="22"/>
          <w:szCs w:val="22"/>
          <w:lang w:eastAsia="zh-CN"/>
        </w:rPr>
      </w:pPr>
    </w:p>
    <w:p w14:paraId="6A3FC96C" w14:textId="5E5FB9B3" w:rsidR="005D617C" w:rsidRPr="005D617C" w:rsidRDefault="005D617C" w:rsidP="007A16B5">
      <w:pPr>
        <w:pStyle w:val="Body"/>
        <w:spacing w:after="0"/>
        <w:jc w:val="left"/>
        <w:rPr>
          <w:rFonts w:ascii="Arial" w:hAnsi="Arial" w:cs="Arial"/>
          <w:b/>
          <w:bCs/>
          <w:u w:val="single"/>
          <w:lang w:eastAsia="zh-CN"/>
        </w:rPr>
      </w:pPr>
      <w:r w:rsidRPr="005D617C">
        <w:rPr>
          <w:rFonts w:ascii="Arial" w:hAnsi="Arial" w:cs="Arial" w:hint="eastAsia"/>
          <w:b/>
          <w:bCs/>
          <w:u w:val="single"/>
          <w:lang w:eastAsia="zh-CN"/>
        </w:rPr>
        <w:t xml:space="preserve">3.2.1 </w:t>
      </w:r>
      <w:r w:rsidRPr="005D617C">
        <w:rPr>
          <w:rFonts w:ascii="Arial" w:hAnsi="Arial" w:cs="Arial"/>
          <w:b/>
          <w:bCs/>
          <w:u w:val="single"/>
          <w:lang w:eastAsia="zh-CN"/>
        </w:rPr>
        <w:t>Autonomous Driving and UAVs</w:t>
      </w:r>
    </w:p>
    <w:p w14:paraId="6195AD0F" w14:textId="77777777" w:rsidR="005D617C" w:rsidRDefault="005D617C" w:rsidP="007A16B5">
      <w:pPr>
        <w:pStyle w:val="Body"/>
        <w:spacing w:after="0"/>
        <w:jc w:val="left"/>
        <w:rPr>
          <w:rFonts w:ascii="Arial" w:hAnsi="Arial" w:cs="Arial"/>
          <w:lang w:eastAsia="zh-CN"/>
        </w:rPr>
      </w:pPr>
    </w:p>
    <w:p w14:paraId="2FADB628" w14:textId="225A3AC2"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Surveys on autonomous ground vehicles (AGVs) highlight that MPC encompasses tasks such as path tracking, trajectory planning, and multi-vehicle coordination, utilizing both centralized and distributed architectures. Challenges in automotive scenarios are primarily centered on nonlinear tire dynamics, constraint boundaries, real-time requirements, and the coupling with high-level planning and behavioral decision-making (integrated with safety constraints). The core strength of MPC is its ability to incorporate collision avoidance, lane boundaries, and actuator limits directly into the optimization problem, thus harmonizing control objectives with safety constraints.</w:t>
      </w:r>
    </w:p>
    <w:p w14:paraId="3631E25E" w14:textId="785DC4C6" w:rsidR="005D617C" w:rsidRPr="005D617C" w:rsidRDefault="005D617C" w:rsidP="007A16B5">
      <w:pPr>
        <w:pStyle w:val="Body"/>
        <w:spacing w:after="0"/>
        <w:jc w:val="left"/>
        <w:rPr>
          <w:rFonts w:ascii="Arial" w:hAnsi="Arial" w:cs="Arial"/>
          <w:lang w:eastAsia="zh-CN"/>
        </w:rPr>
      </w:pPr>
      <w:r w:rsidRPr="005D617C">
        <w:rPr>
          <w:rFonts w:ascii="Arial" w:hAnsi="Arial" w:cs="Arial"/>
          <w:lang w:eastAsia="zh-CN"/>
        </w:rPr>
        <w:t>In UAV and aerospace systems, literature reviews emphasize MPC’s capabilities in attitude/trajectory control, guidance, and constraint handling, which is often deeply coupled with rapid numerical solvers. Case studies on nonlinear MPC (NMPC) for tilt-rotor and hybrid UAVs demonstrate that a unified NMPC framework can manage flight mode transitions and control allocation. This enables full-envelope trajectory tracking without the need for switching or scheduling multiple controllers, a feat validated through actual flight experiments. Such system-level cases underscore that model fidelity, actuator constraint modeling, and solver/code implementation are of equal importance, representing a "Control-Numerical-System" trinity paradigm for MPC deployment.</w:t>
      </w:r>
    </w:p>
    <w:p w14:paraId="7A6271A5" w14:textId="77777777" w:rsidR="005D617C" w:rsidRPr="005D617C" w:rsidRDefault="005D617C" w:rsidP="007A16B5">
      <w:pPr>
        <w:pStyle w:val="Body"/>
        <w:spacing w:after="0"/>
        <w:jc w:val="left"/>
        <w:rPr>
          <w:rFonts w:ascii="Arial" w:hAnsi="Arial" w:cs="Arial"/>
          <w:lang w:eastAsia="zh-CN"/>
        </w:rPr>
      </w:pPr>
    </w:p>
    <w:p w14:paraId="245730FC" w14:textId="5A771C41" w:rsidR="005D617C"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 xml:space="preserve">3.2.2 </w:t>
      </w:r>
      <w:r w:rsidRPr="00305570">
        <w:rPr>
          <w:rFonts w:ascii="Arial" w:hAnsi="Arial" w:cs="Arial"/>
          <w:b/>
          <w:bCs/>
          <w:u w:val="single"/>
          <w:lang w:eastAsia="zh-CN"/>
        </w:rPr>
        <w:t>Power Electronics, Drives, and Microgrids</w:t>
      </w:r>
    </w:p>
    <w:p w14:paraId="2960DA22" w14:textId="77777777" w:rsidR="00305570" w:rsidRDefault="00305570" w:rsidP="007A16B5">
      <w:pPr>
        <w:pStyle w:val="Body"/>
        <w:spacing w:after="0"/>
        <w:jc w:val="left"/>
        <w:rPr>
          <w:rFonts w:ascii="Arial" w:hAnsi="Arial" w:cs="Arial"/>
          <w:b/>
          <w:bCs/>
          <w:u w:val="single"/>
          <w:lang w:eastAsia="zh-CN"/>
        </w:rPr>
      </w:pPr>
    </w:p>
    <w:p w14:paraId="74511855" w14:textId="0B05CF50" w:rsidR="00305570" w:rsidRDefault="00305570" w:rsidP="007A16B5">
      <w:pPr>
        <w:pStyle w:val="Body"/>
        <w:spacing w:after="0"/>
        <w:jc w:val="left"/>
        <w:rPr>
          <w:rFonts w:ascii="Arial" w:hAnsi="Arial" w:cs="Arial"/>
          <w:lang w:eastAsia="zh-CN"/>
        </w:rPr>
      </w:pPr>
      <w:r w:rsidRPr="00305570">
        <w:rPr>
          <w:rFonts w:ascii="Arial" w:hAnsi="Arial" w:cs="Arial"/>
          <w:lang w:eastAsia="zh-CN"/>
        </w:rPr>
        <w:t>In power electronics, the appeal of MPC stems from its fast dynamic response and its ability to handle multivariable constraints. However, in switching systems and converters, the high sampling frequency and discrete control sets create bottlenecks for online computation. This has led to a series of engineering variants, including Finite Control Set MPC (FCS-MPC), Continuous Control Set MPC (CCS-MPC), and integration with PWM/modulation schemes. Literature reviews in this field typically organize the methodology taxonomy around three core elements: the prediction model, cost function, and optimization algorithm, while highlighting challenges such as weighting factor tuning, model parameter mismatch, and real-time implementation.</w:t>
      </w:r>
    </w:p>
    <w:p w14:paraId="39742F24" w14:textId="77777777" w:rsidR="00305570" w:rsidRPr="00305570" w:rsidRDefault="00305570" w:rsidP="007A16B5">
      <w:pPr>
        <w:pStyle w:val="Body"/>
        <w:spacing w:after="0"/>
        <w:jc w:val="left"/>
        <w:rPr>
          <w:rFonts w:ascii="Arial" w:hAnsi="Arial" w:cs="Arial"/>
          <w:lang w:eastAsia="zh-CN"/>
        </w:rPr>
      </w:pPr>
    </w:p>
    <w:p w14:paraId="661F6EA3" w14:textId="0BAAEE42" w:rsidR="00305570" w:rsidRDefault="00305570" w:rsidP="007A16B5">
      <w:pPr>
        <w:pStyle w:val="Body"/>
        <w:spacing w:after="0"/>
        <w:jc w:val="left"/>
        <w:rPr>
          <w:rFonts w:ascii="Arial" w:hAnsi="Arial" w:cs="Arial"/>
          <w:lang w:eastAsia="zh-CN"/>
        </w:rPr>
      </w:pPr>
      <w:r w:rsidRPr="00305570">
        <w:rPr>
          <w:rFonts w:ascii="Arial" w:hAnsi="Arial" w:cs="Arial"/>
          <w:lang w:eastAsia="zh-CN"/>
        </w:rPr>
        <w:t>At the microgrid level, surveys categorize MPC applications into converter-level and system-level control, embedding them within hierarchical control architectures (primary, secondary, and tertiary). These reviews demonstrate MPC's potential in voltage/frequency regulation, power flow management, and economic operation optimization, while noting that the field remains in a phase of rapid development. Further reviews focusing on the secondary and tertiary layers of microgrids emphasize that MPC at higher levels must address factors such as communication, distributed coordination, prediction errors, and multi-time scales.</w:t>
      </w:r>
    </w:p>
    <w:p w14:paraId="197D7B38" w14:textId="77777777" w:rsidR="00305570" w:rsidRPr="00305570" w:rsidRDefault="00305570" w:rsidP="007A16B5">
      <w:pPr>
        <w:pStyle w:val="Body"/>
        <w:spacing w:after="0"/>
        <w:jc w:val="left"/>
        <w:rPr>
          <w:rFonts w:ascii="Arial" w:hAnsi="Arial" w:cs="Arial"/>
          <w:lang w:eastAsia="zh-CN"/>
        </w:rPr>
      </w:pPr>
    </w:p>
    <w:p w14:paraId="5EE4437F" w14:textId="77777777" w:rsidR="00305570" w:rsidRPr="00305570" w:rsidRDefault="00305570" w:rsidP="007A16B5">
      <w:pPr>
        <w:pStyle w:val="Body"/>
        <w:spacing w:after="0"/>
        <w:jc w:val="left"/>
        <w:rPr>
          <w:rFonts w:ascii="Arial" w:hAnsi="Arial" w:cs="Arial"/>
          <w:lang w:eastAsia="zh-CN"/>
        </w:rPr>
      </w:pPr>
      <w:r w:rsidRPr="00305570">
        <w:rPr>
          <w:rFonts w:ascii="Arial" w:hAnsi="Arial" w:cs="Arial"/>
          <w:lang w:eastAsia="zh-CN"/>
        </w:rPr>
        <w:t>A primary motivation for introducing data-driven predictive control into power electronics is that accurate models for certain devices or operating conditions are often difficult to obtain or exhibit significant time-variance. Methods represented by </w:t>
      </w:r>
      <w:proofErr w:type="spellStart"/>
      <w:r w:rsidRPr="00305570">
        <w:rPr>
          <w:rFonts w:ascii="Arial" w:hAnsi="Arial" w:cs="Arial"/>
          <w:lang w:eastAsia="zh-CN"/>
        </w:rPr>
        <w:t>DeePC</w:t>
      </w:r>
      <w:proofErr w:type="spellEnd"/>
      <w:r w:rsidRPr="00305570">
        <w:rPr>
          <w:rFonts w:ascii="Arial" w:hAnsi="Arial" w:cs="Arial"/>
          <w:lang w:eastAsia="zh-CN"/>
        </w:rPr>
        <w:t xml:space="preserve"> (Data-Enabled Predictive Control) construct predictors directly from data and enhance noise robustness through regularization. Related works have reported experimental validations on power converters, demonstrating that data-driven MPC can be effectively integrated with the high-frequency control requirements of power electronics.</w:t>
      </w:r>
    </w:p>
    <w:p w14:paraId="39831706" w14:textId="77777777" w:rsidR="00305570" w:rsidRPr="00305570" w:rsidRDefault="00305570" w:rsidP="007A16B5">
      <w:pPr>
        <w:pStyle w:val="Body"/>
        <w:spacing w:after="0"/>
        <w:jc w:val="left"/>
        <w:rPr>
          <w:rFonts w:ascii="Arial" w:hAnsi="Arial" w:cs="Arial"/>
          <w:b/>
          <w:bCs/>
          <w:u w:val="single"/>
          <w:lang w:eastAsia="zh-CN"/>
        </w:rPr>
      </w:pPr>
    </w:p>
    <w:p w14:paraId="1140CE54" w14:textId="7403E5BA" w:rsidR="00305570" w:rsidRPr="00305570"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3.2.3</w:t>
      </w:r>
      <w:r w:rsidRPr="00305570">
        <w:rPr>
          <w:u w:val="single"/>
        </w:rPr>
        <w:t xml:space="preserve"> </w:t>
      </w:r>
      <w:r w:rsidRPr="00305570">
        <w:rPr>
          <w:rFonts w:ascii="Arial" w:hAnsi="Arial" w:cs="Arial"/>
          <w:b/>
          <w:bCs/>
          <w:u w:val="single"/>
          <w:lang w:eastAsia="zh-CN"/>
        </w:rPr>
        <w:t>Industrial Processes and Economic Operation</w:t>
      </w:r>
    </w:p>
    <w:p w14:paraId="4CF904DF" w14:textId="77777777" w:rsidR="00305570" w:rsidRDefault="00305570" w:rsidP="007A16B5">
      <w:pPr>
        <w:pStyle w:val="Body"/>
        <w:spacing w:after="0"/>
        <w:jc w:val="left"/>
        <w:rPr>
          <w:rFonts w:ascii="Arial" w:hAnsi="Arial" w:cs="Arial"/>
          <w:b/>
          <w:bCs/>
          <w:u w:val="single"/>
          <w:lang w:eastAsia="zh-CN"/>
        </w:rPr>
      </w:pPr>
    </w:p>
    <w:p w14:paraId="00A7FDE3" w14:textId="6F3FC960" w:rsidR="00305570" w:rsidRDefault="00305570" w:rsidP="007A16B5">
      <w:pPr>
        <w:pStyle w:val="Body"/>
        <w:spacing w:after="0"/>
        <w:jc w:val="left"/>
        <w:rPr>
          <w:rFonts w:ascii="Arial" w:hAnsi="Arial" w:cs="Arial"/>
          <w:lang w:eastAsia="zh-CN"/>
        </w:rPr>
      </w:pPr>
      <w:r w:rsidRPr="00305570">
        <w:rPr>
          <w:rFonts w:ascii="Arial" w:hAnsi="Arial" w:cs="Arial"/>
          <w:lang w:eastAsia="zh-CN"/>
        </w:rPr>
        <w:t xml:space="preserve">The process industry has long been a pivotal application domain for MPC, driven primarily by multivariable coupling, stringent constraints (such as valves, temperature/pressure, and safety </w:t>
      </w:r>
      <w:r w:rsidRPr="00305570">
        <w:rPr>
          <w:rFonts w:ascii="Arial" w:hAnsi="Arial" w:cs="Arial"/>
          <w:lang w:eastAsia="zh-CN"/>
        </w:rPr>
        <w:lastRenderedPageBreak/>
        <w:t>boundaries), and a strong demand for economic optimization. Reviews from an engineering perspective emphasize that MPC shifts the core effort of control design "upstream" toward modeling and online optimization implementation, while summarizing engineering strategies to address feasibility, stability, and computational burden.</w:t>
      </w:r>
    </w:p>
    <w:p w14:paraId="6B096634" w14:textId="77777777" w:rsidR="00305570" w:rsidRPr="00305570" w:rsidRDefault="00305570" w:rsidP="007A16B5">
      <w:pPr>
        <w:pStyle w:val="Body"/>
        <w:spacing w:after="0"/>
        <w:jc w:val="left"/>
        <w:rPr>
          <w:rFonts w:ascii="Arial" w:hAnsi="Arial" w:cs="Arial"/>
          <w:lang w:eastAsia="zh-CN"/>
        </w:rPr>
      </w:pPr>
    </w:p>
    <w:p w14:paraId="47C3AFDA" w14:textId="60192162" w:rsidR="00305570" w:rsidRDefault="00305570" w:rsidP="007A16B5">
      <w:pPr>
        <w:pStyle w:val="Body"/>
        <w:spacing w:after="0"/>
        <w:jc w:val="left"/>
        <w:rPr>
          <w:rFonts w:ascii="Arial" w:hAnsi="Arial" w:cs="Arial"/>
          <w:lang w:eastAsia="zh-CN"/>
        </w:rPr>
      </w:pPr>
      <w:r w:rsidRPr="00305570">
        <w:rPr>
          <w:rFonts w:ascii="Arial" w:hAnsi="Arial" w:cs="Arial"/>
          <w:lang w:eastAsia="zh-CN"/>
        </w:rPr>
        <w:t>Tutorial reviews on Economic MPC (EMPC) further define "economic performance" as a direct objective—for instance, by incorporating energy consumption, yield, and profit directly into the cost function—and discuss closed-loop stability and performance evaluation under such frameworks. The industrial significance of EMPC lies in its attempt to bridge the gap and reduce potential inconsistencies between the traditional "two-layer RTO (Real-Time Optimization) + tracking MPC" architecture, leading to a tighter coupling of online optimization and closed-loop control under dynamic constraints.</w:t>
      </w:r>
    </w:p>
    <w:p w14:paraId="176D3926" w14:textId="77777777" w:rsidR="00305570" w:rsidRPr="00305570" w:rsidRDefault="00305570" w:rsidP="007A16B5">
      <w:pPr>
        <w:pStyle w:val="Body"/>
        <w:spacing w:after="0"/>
        <w:jc w:val="left"/>
        <w:rPr>
          <w:rFonts w:ascii="Arial" w:hAnsi="Arial" w:cs="Arial"/>
          <w:lang w:eastAsia="zh-CN"/>
        </w:rPr>
      </w:pPr>
    </w:p>
    <w:p w14:paraId="393E157D" w14:textId="77777777" w:rsidR="00305570" w:rsidRPr="00305570" w:rsidRDefault="00305570" w:rsidP="007A16B5">
      <w:pPr>
        <w:pStyle w:val="Body"/>
        <w:spacing w:after="0"/>
        <w:jc w:val="left"/>
        <w:rPr>
          <w:rFonts w:ascii="Arial" w:hAnsi="Arial" w:cs="Arial"/>
          <w:lang w:eastAsia="zh-CN"/>
        </w:rPr>
      </w:pPr>
      <w:r w:rsidRPr="00305570">
        <w:rPr>
          <w:rFonts w:ascii="Arial" w:hAnsi="Arial" w:cs="Arial"/>
          <w:lang w:eastAsia="zh-CN"/>
        </w:rPr>
        <w:t>Typical entry points for learning-based or data-driven strategies in industrial processes include addressing "model mismatch" and the "excessive overhead of multi-stage robust optimization." One prominent approach involves using Robust NMPC to generate high-quality data, which is then used to train deep neural networks to approximate robust policies. This paradigm shifts prohibitively high online complexity to offline learning, thereby enabling approximate robust control during real-time operation.</w:t>
      </w:r>
    </w:p>
    <w:p w14:paraId="1E91BD97" w14:textId="77777777" w:rsidR="00305570" w:rsidRPr="00305570" w:rsidRDefault="00305570" w:rsidP="007A16B5">
      <w:pPr>
        <w:pStyle w:val="Body"/>
        <w:spacing w:after="0"/>
        <w:jc w:val="left"/>
        <w:rPr>
          <w:rFonts w:ascii="Arial" w:hAnsi="Arial" w:cs="Arial"/>
          <w:lang w:eastAsia="zh-CN"/>
        </w:rPr>
      </w:pPr>
    </w:p>
    <w:p w14:paraId="33AC236D" w14:textId="50DEA876" w:rsidR="005D617C" w:rsidRDefault="00305570" w:rsidP="007A16B5">
      <w:pPr>
        <w:pStyle w:val="Body"/>
        <w:spacing w:after="0"/>
        <w:jc w:val="left"/>
        <w:rPr>
          <w:rFonts w:ascii="Arial" w:hAnsi="Arial" w:cs="Arial"/>
          <w:b/>
          <w:bCs/>
          <w:u w:val="single"/>
          <w:lang w:eastAsia="zh-CN"/>
        </w:rPr>
      </w:pPr>
      <w:r w:rsidRPr="00305570">
        <w:rPr>
          <w:rFonts w:ascii="Arial" w:hAnsi="Arial" w:cs="Arial" w:hint="eastAsia"/>
          <w:b/>
          <w:bCs/>
          <w:u w:val="single"/>
          <w:lang w:eastAsia="zh-CN"/>
        </w:rPr>
        <w:t xml:space="preserve">3.2.4 </w:t>
      </w:r>
      <w:r w:rsidRPr="00305570">
        <w:rPr>
          <w:rFonts w:ascii="Arial" w:hAnsi="Arial" w:cs="Arial"/>
          <w:b/>
          <w:bCs/>
          <w:u w:val="single"/>
          <w:lang w:eastAsia="zh-CN"/>
        </w:rPr>
        <w:t>Water Resources Systems, Urban Drainage, and Water Quality Control</w:t>
      </w:r>
    </w:p>
    <w:p w14:paraId="365A80A7" w14:textId="77777777" w:rsidR="00305570" w:rsidRDefault="00305570" w:rsidP="007A16B5">
      <w:pPr>
        <w:pStyle w:val="Body"/>
        <w:spacing w:after="0"/>
        <w:jc w:val="left"/>
        <w:rPr>
          <w:rFonts w:ascii="Arial" w:hAnsi="Arial" w:cs="Arial"/>
          <w:b/>
          <w:bCs/>
          <w:u w:val="single"/>
          <w:lang w:eastAsia="zh-CN"/>
        </w:rPr>
      </w:pPr>
    </w:p>
    <w:p w14:paraId="2BADA46F" w14:textId="73619AD2" w:rsidR="00D77715" w:rsidRPr="00D77715" w:rsidRDefault="00D77715" w:rsidP="007A16B5">
      <w:pPr>
        <w:pStyle w:val="Body"/>
        <w:jc w:val="left"/>
        <w:rPr>
          <w:rFonts w:ascii="Arial" w:hAnsi="Arial" w:cs="Arial"/>
          <w:lang w:eastAsia="zh-CN"/>
        </w:rPr>
      </w:pPr>
      <w:r w:rsidRPr="00D77715">
        <w:rPr>
          <w:rFonts w:ascii="Arial" w:hAnsi="Arial" w:cs="Arial"/>
          <w:lang w:eastAsia="zh-CN"/>
        </w:rPr>
        <w:t>Water resources systems are characterized by multi-scale dynamics, strong uncertainties (meteorology, inflows, demand), and multiple objectives (flood control, water supply, ecology, energy consumption). Consequently, Model Predictive Control (MPC) is naturally suited to incorporate disturbance predictions (rainfall, inflow forecasts) into real-time optimization. A 2023 review synthesized 149 publications spanning 25 years across three system types—reservoirs, open channels, and urban water networks—and identified four key challenges hindering further deployment of MPC in the water sector: the lack of systematic benchmarking, insufficient assessment of uncertainty impacts, inadequate analysis of the effects of prediction types/resolution/time horizons, and insufficient consideration of multi-objective characteristics.</w:t>
      </w:r>
    </w:p>
    <w:p w14:paraId="2EDA2A16" w14:textId="03AD40E3" w:rsidR="00D77715" w:rsidRPr="00D77715" w:rsidRDefault="00D77715" w:rsidP="007A16B5">
      <w:pPr>
        <w:pStyle w:val="Body"/>
        <w:jc w:val="left"/>
        <w:rPr>
          <w:rFonts w:ascii="Arial" w:hAnsi="Arial" w:cs="Arial"/>
          <w:lang w:eastAsia="zh-CN"/>
        </w:rPr>
      </w:pPr>
      <w:r w:rsidRPr="00D77715">
        <w:rPr>
          <w:rFonts w:ascii="Arial" w:hAnsi="Arial" w:cs="Arial"/>
          <w:lang w:eastAsia="zh-CN"/>
        </w:rPr>
        <w:t>Reviews of urban drainage systems emphasize that drainage MPC research exhibits high heterogeneity. They propose a unified terminology and hierarchical classification based on four components (receding horizon principle, optimization model, solver, and internal MPC model) to improve comparability across different methods, while also noting that operational-level implementation cases remain relatively scarce. In practical water network control, MPC must also balance scalability and real-time response: for instance, studies on water quality regulation have proposed scalable state-space modeling and fast MPC algorithms, reporting a degree of robustness against uncertainties.</w:t>
      </w:r>
    </w:p>
    <w:p w14:paraId="10EB585B" w14:textId="028D5973" w:rsidR="00305570" w:rsidRPr="00D77715" w:rsidRDefault="00D77715" w:rsidP="007A16B5">
      <w:pPr>
        <w:pStyle w:val="Body"/>
        <w:spacing w:after="0"/>
        <w:jc w:val="left"/>
        <w:rPr>
          <w:rFonts w:ascii="Arial" w:hAnsi="Arial" w:cs="Arial"/>
          <w:lang w:eastAsia="zh-CN"/>
        </w:rPr>
      </w:pPr>
      <w:r w:rsidRPr="00D77715">
        <w:rPr>
          <w:rFonts w:ascii="Arial" w:hAnsi="Arial" w:cs="Arial"/>
          <w:lang w:eastAsia="zh-CN"/>
        </w:rPr>
        <w:t>It is worth emphasizing that water system scenarios often simultaneously require forecasting (rainfall/demand/water quality), multi-objective trade-offs, and robust handling of uncertainties. Therefore, this field is inherently well-suited for advancing an integrated MPC framework encompassing "predictive–robust–distributed/hierarchical–data-driven" approaches.</w:t>
      </w:r>
    </w:p>
    <w:p w14:paraId="0DAF6A03" w14:textId="77777777" w:rsidR="00305570" w:rsidRDefault="00305570" w:rsidP="007A16B5">
      <w:pPr>
        <w:pStyle w:val="Body"/>
        <w:spacing w:after="0"/>
        <w:jc w:val="left"/>
        <w:rPr>
          <w:rFonts w:ascii="Arial" w:hAnsi="Arial" w:cs="Arial"/>
          <w:lang w:eastAsia="zh-CN"/>
        </w:rPr>
      </w:pPr>
    </w:p>
    <w:p w14:paraId="5FFFDFA8" w14:textId="085EFF0D" w:rsidR="00D77715" w:rsidRDefault="00D77715" w:rsidP="007A16B5">
      <w:pPr>
        <w:pStyle w:val="Body"/>
        <w:spacing w:after="0"/>
        <w:jc w:val="left"/>
        <w:rPr>
          <w:rFonts w:ascii="Arial" w:hAnsi="Arial" w:cs="Arial"/>
          <w:b/>
          <w:bCs/>
          <w:sz w:val="22"/>
          <w:szCs w:val="22"/>
          <w:lang w:eastAsia="zh-CN"/>
        </w:rPr>
      </w:pPr>
      <w:r w:rsidRPr="00D77715">
        <w:rPr>
          <w:rFonts w:ascii="Arial" w:hAnsi="Arial" w:cs="Arial" w:hint="eastAsia"/>
          <w:b/>
          <w:bCs/>
          <w:sz w:val="22"/>
          <w:szCs w:val="22"/>
          <w:lang w:eastAsia="zh-CN"/>
        </w:rPr>
        <w:t xml:space="preserve">3.3 </w:t>
      </w:r>
      <w:r w:rsidRPr="00D77715">
        <w:rPr>
          <w:rFonts w:ascii="Arial" w:hAnsi="Arial" w:cs="Arial"/>
          <w:b/>
          <w:bCs/>
          <w:sz w:val="22"/>
          <w:szCs w:val="22"/>
          <w:lang w:eastAsia="zh-CN"/>
        </w:rPr>
        <w:t>Challenges and Future Directions</w:t>
      </w:r>
    </w:p>
    <w:p w14:paraId="3913528A" w14:textId="77777777" w:rsidR="00D77715" w:rsidRDefault="00D77715" w:rsidP="007A16B5">
      <w:pPr>
        <w:pStyle w:val="Body"/>
        <w:spacing w:after="0"/>
        <w:jc w:val="left"/>
        <w:rPr>
          <w:rFonts w:ascii="Arial" w:hAnsi="Arial" w:cs="Arial"/>
          <w:b/>
          <w:bCs/>
          <w:sz w:val="22"/>
          <w:szCs w:val="22"/>
          <w:lang w:eastAsia="zh-CN"/>
        </w:rPr>
      </w:pPr>
    </w:p>
    <w:p w14:paraId="31A114D2" w14:textId="2C65A219" w:rsidR="00D77715" w:rsidRPr="00D77715" w:rsidRDefault="00D77715" w:rsidP="007A16B5">
      <w:pPr>
        <w:pStyle w:val="Body"/>
        <w:spacing w:after="0"/>
        <w:jc w:val="left"/>
        <w:rPr>
          <w:rFonts w:ascii="Arial" w:hAnsi="Arial" w:cs="Arial"/>
          <w:lang w:eastAsia="zh-CN"/>
        </w:rPr>
      </w:pPr>
      <w:r w:rsidRPr="00D77715">
        <w:rPr>
          <w:rFonts w:ascii="Arial" w:hAnsi="Arial" w:cs="Arial"/>
          <w:lang w:eastAsia="zh-CN"/>
        </w:rPr>
        <w:t>Although MPC theory and toolchains are already rich, the research frontier from 2014 to 2026 continues to revolve around three major constraints: "provable security, real-time capability, and learnability." Both the 2026 survey and the 2021 engineering survey point out that theoretical completeness does not imply the disappearance of application challenges; computation and modeling remain the primary obstacles. Meanwhile, the rise of learning-based MPC has elevated safety and verifiability to even more central positions.</w:t>
      </w:r>
    </w:p>
    <w:p w14:paraId="3B46F4CB" w14:textId="77777777" w:rsidR="00305570" w:rsidRPr="00305570" w:rsidRDefault="00305570" w:rsidP="007A16B5">
      <w:pPr>
        <w:pStyle w:val="Body"/>
        <w:spacing w:after="0"/>
        <w:jc w:val="left"/>
        <w:rPr>
          <w:rFonts w:ascii="Arial" w:hAnsi="Arial" w:cs="Arial"/>
          <w:b/>
          <w:bCs/>
          <w:u w:val="single"/>
          <w:lang w:eastAsia="zh-CN"/>
        </w:rPr>
      </w:pPr>
    </w:p>
    <w:p w14:paraId="359B8073" w14:textId="77777777" w:rsidR="00B01FCD" w:rsidRDefault="00000F8F" w:rsidP="007A16B5">
      <w:pPr>
        <w:pStyle w:val="ConcHead"/>
        <w:spacing w:after="0"/>
        <w:rPr>
          <w:rFonts w:ascii="Arial" w:hAnsi="Arial" w:cs="Arial"/>
        </w:rPr>
      </w:pPr>
      <w:r>
        <w:rPr>
          <w:rFonts w:ascii="Arial" w:hAnsi="Arial" w:cs="Arial"/>
        </w:rPr>
        <w:lastRenderedPageBreak/>
        <w:t xml:space="preserve">4. </w:t>
      </w:r>
      <w:bookmarkStart w:id="1" w:name="OLE_LINK1"/>
      <w:r w:rsidR="00B01FCD" w:rsidRPr="00FB3A86">
        <w:rPr>
          <w:rFonts w:ascii="Arial" w:hAnsi="Arial" w:cs="Arial"/>
        </w:rPr>
        <w:t>Conclusion</w:t>
      </w:r>
      <w:bookmarkEnd w:id="1"/>
    </w:p>
    <w:p w14:paraId="7509F352" w14:textId="77777777" w:rsidR="00BD2E5A" w:rsidRDefault="00BD2E5A" w:rsidP="007A16B5">
      <w:pPr>
        <w:pStyle w:val="Body"/>
        <w:spacing w:after="0"/>
        <w:jc w:val="left"/>
        <w:rPr>
          <w:rFonts w:ascii="Arial" w:hAnsi="Arial" w:cs="Arial"/>
        </w:rPr>
      </w:pPr>
    </w:p>
    <w:p w14:paraId="62D67891" w14:textId="2451E6A4" w:rsidR="00BD2E5A" w:rsidRDefault="00BD2E5A" w:rsidP="007A16B5">
      <w:pPr>
        <w:pStyle w:val="Body"/>
        <w:spacing w:after="0"/>
        <w:jc w:val="left"/>
        <w:rPr>
          <w:rFonts w:ascii="Arial" w:hAnsi="Arial" w:cs="Arial"/>
        </w:rPr>
      </w:pPr>
      <w:r w:rsidRPr="00BD2E5A">
        <w:rPr>
          <w:rFonts w:ascii="Arial" w:hAnsi="Arial" w:cs="Arial"/>
        </w:rPr>
        <w:t>Between 2014 and 2026, MPC achieved landmark advances along three fronts: uncertainty handling evolved from "conservative guarantees" toward computable, learnable robust/stochastic frameworks; task and performance definitions expanded from "reference tracking" to economic optimality and system-level objectives; and real-time implementation broadened from pure algorithmic optimization to encompass software frameworks, code generation, and hardware co-design, complemented by learning-based approximations. For researchers in control, robotics, and autonomous driving, the most critical future research question is: while incorporating learning and data-driven mechanisms, how to preserve or re-establish MPC's advantages in safety, constraint satisfaction, and interpretability, thereby establishing it as a unified paradigm connecting "models–data–optimization–safety."</w:t>
      </w:r>
    </w:p>
    <w:p w14:paraId="2F839E0B" w14:textId="77777777" w:rsidR="00790ADA" w:rsidRPr="00FB3A86" w:rsidRDefault="00790ADA" w:rsidP="007A16B5">
      <w:pPr>
        <w:pStyle w:val="Body"/>
        <w:spacing w:after="0"/>
        <w:jc w:val="left"/>
        <w:rPr>
          <w:rFonts w:ascii="Arial" w:hAnsi="Arial" w:cs="Arial"/>
        </w:rPr>
      </w:pPr>
    </w:p>
    <w:p w14:paraId="1C740A98" w14:textId="77777777" w:rsidR="00BF5020" w:rsidRPr="00371FB6" w:rsidRDefault="00BF5020" w:rsidP="007A16B5">
      <w:pPr>
        <w:rPr>
          <w:lang w:eastAsia="zh-CN"/>
        </w:rPr>
      </w:pPr>
    </w:p>
    <w:p w14:paraId="58D41E5B" w14:textId="608DDE56" w:rsidR="002B685A" w:rsidRDefault="002B685A" w:rsidP="007A16B5">
      <w:pPr>
        <w:pStyle w:val="ReferHead"/>
        <w:spacing w:after="0"/>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A056299" w14:textId="77777777" w:rsidR="00BF5020" w:rsidRDefault="00BF5020" w:rsidP="007A16B5"/>
    <w:p w14:paraId="4D9A8A70" w14:textId="0C6B0B7B" w:rsidR="00BF5020" w:rsidRDefault="00BF5020" w:rsidP="007A16B5">
      <w:pPr>
        <w:rPr>
          <w:rFonts w:ascii="Arial" w:eastAsia="SimSun" w:hAnsi="Arial" w:cs="Arial"/>
          <w:color w:val="000000"/>
          <w:lang w:eastAsia="zh-CN" w:bidi="ar"/>
        </w:rPr>
      </w:pPr>
      <w:r>
        <w:rPr>
          <w:rFonts w:ascii="Arial" w:eastAsia="SimSun" w:hAnsi="Arial" w:cs="Arial"/>
          <w:color w:val="000000"/>
          <w:lang w:eastAsia="zh-CN" w:bidi="ar"/>
        </w:rPr>
        <w:t xml:space="preserve">This paper is a review of </w:t>
      </w:r>
      <w:r w:rsidRPr="00E440DA">
        <w:rPr>
          <w:rFonts w:ascii="Arial" w:hAnsi="Arial" w:cs="Arial"/>
          <w:lang w:eastAsia="zh-CN"/>
        </w:rPr>
        <w:t>Model Predictive Control</w:t>
      </w:r>
      <w:r>
        <w:rPr>
          <w:rFonts w:ascii="Arial" w:eastAsia="SimSun" w:hAnsi="Arial" w:cs="Arial"/>
          <w:color w:val="000000"/>
          <w:lang w:eastAsia="zh-CN" w:bidi="ar"/>
        </w:rPr>
        <w:t>, which does not involve any individual patient data, case information, or human/animal experimental subjects. Therefore, the requirement for informed consent is not applicable to this study.</w:t>
      </w:r>
    </w:p>
    <w:p w14:paraId="30BAEA0C" w14:textId="77777777" w:rsidR="00BF5020" w:rsidRPr="00BF5020" w:rsidRDefault="00BF5020" w:rsidP="00BF5020">
      <w:pPr>
        <w:jc w:val="both"/>
        <w:rPr>
          <w:rFonts w:ascii="Arial" w:eastAsia="SimSun" w:hAnsi="Arial" w:cs="Arial"/>
          <w:color w:val="000000"/>
          <w:lang w:eastAsia="zh-CN" w:bidi="ar"/>
        </w:rPr>
      </w:pPr>
    </w:p>
    <w:p w14:paraId="3DA9A3A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8F375C6" w14:textId="77777777" w:rsidR="00BF5020" w:rsidRDefault="00BF5020" w:rsidP="00BF5020">
      <w:pPr>
        <w:rPr>
          <w:lang w:eastAsia="zh-CN"/>
        </w:rPr>
      </w:pPr>
    </w:p>
    <w:p w14:paraId="12B24CA4" w14:textId="54220C91" w:rsidR="00BF5020" w:rsidRDefault="00BF5020" w:rsidP="00BF5020">
      <w:pPr>
        <w:rPr>
          <w:rFonts w:eastAsia="SimSun"/>
        </w:rPr>
      </w:pPr>
      <w:r>
        <w:rPr>
          <w:rFonts w:eastAsia="SimSun"/>
        </w:rPr>
        <w:t xml:space="preserve">This review focuses on the application and development of </w:t>
      </w:r>
      <w:r w:rsidRPr="00E440DA">
        <w:rPr>
          <w:rFonts w:ascii="Arial" w:hAnsi="Arial" w:cs="Arial"/>
          <w:lang w:eastAsia="zh-CN"/>
        </w:rPr>
        <w:t>Model Predictive Control</w:t>
      </w:r>
      <w:r>
        <w:rPr>
          <w:rFonts w:eastAsia="SimSun"/>
        </w:rPr>
        <w:t>, involving neither human subjects nor animal experiments, nor any research involving living organisms. Therefore, ethical approval from an Institutional Review Board, Ethical Committee, or equivalent regulatory body is not applicable to this study. The research complies with relevant national industrial and technological development norms and does not involve any ethical risks.</w:t>
      </w:r>
    </w:p>
    <w:p w14:paraId="0C312D40" w14:textId="77777777" w:rsidR="00CD1264" w:rsidRDefault="00CD1264" w:rsidP="00BF5020">
      <w:pPr>
        <w:rPr>
          <w:rFonts w:eastAsia="SimSun"/>
        </w:rPr>
      </w:pPr>
    </w:p>
    <w:p w14:paraId="37492EC4" w14:textId="77777777" w:rsidR="00CD1264" w:rsidRDefault="00CD1264" w:rsidP="00BF5020">
      <w:pPr>
        <w:rPr>
          <w:rFonts w:eastAsia="SimSun"/>
        </w:rPr>
      </w:pPr>
    </w:p>
    <w:p w14:paraId="7E46762D" w14:textId="77777777" w:rsidR="00CD1264" w:rsidRDefault="00CD1264" w:rsidP="00BF5020">
      <w:pPr>
        <w:rPr>
          <w:rFonts w:eastAsia="SimSun"/>
        </w:rPr>
      </w:pPr>
    </w:p>
    <w:p w14:paraId="07FEDAD9" w14:textId="77777777" w:rsidR="00CD1264" w:rsidRPr="00CD1264" w:rsidRDefault="00CD1264" w:rsidP="00CD1264">
      <w:pPr>
        <w:rPr>
          <w:rFonts w:eastAsia="SimSun"/>
          <w:color w:val="000000"/>
          <w:lang w:eastAsia="zh-CN" w:bidi="ar"/>
        </w:rPr>
      </w:pPr>
      <w:r w:rsidRPr="00CD1264">
        <w:rPr>
          <w:rFonts w:eastAsia="SimSun"/>
          <w:color w:val="000000"/>
          <w:lang w:eastAsia="zh-CN" w:bidi="ar"/>
        </w:rPr>
        <w:t>COMPETING INTERESTS DISCLAIMER:</w:t>
      </w:r>
    </w:p>
    <w:p w14:paraId="115A9CC6" w14:textId="571E5A7F" w:rsidR="00CD1264" w:rsidRDefault="00CD1264" w:rsidP="00CD1264">
      <w:pPr>
        <w:rPr>
          <w:rFonts w:eastAsia="SimSun"/>
          <w:color w:val="000000"/>
          <w:lang w:eastAsia="zh-CN" w:bidi="ar"/>
        </w:rPr>
      </w:pPr>
      <w:r w:rsidRPr="00CD1264">
        <w:rPr>
          <w:rFonts w:eastAsia="SimSun"/>
          <w:color w:val="000000"/>
          <w:lang w:eastAsia="zh-CN" w:bidi="ar"/>
        </w:rPr>
        <w:t>Authors have declared that they have no known competing financial interests OR non-financial interests OR personal relationships that could have appeared to influence the work reported in this paper.</w:t>
      </w:r>
    </w:p>
    <w:p w14:paraId="57DEA023" w14:textId="77777777" w:rsidR="00BF5020" w:rsidRDefault="00BF5020" w:rsidP="00BF5020">
      <w:pPr>
        <w:rPr>
          <w:lang w:eastAsia="zh-CN"/>
        </w:rPr>
      </w:pPr>
    </w:p>
    <w:p w14:paraId="6FC613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C45E73" w14:textId="7FDD163E" w:rsidR="007B4D35" w:rsidRPr="007B4D35" w:rsidRDefault="007B4D35" w:rsidP="007B4D35">
      <w:pPr>
        <w:rPr>
          <w:lang w:eastAsia="zh-CN"/>
        </w:rPr>
      </w:pPr>
      <w:r w:rsidRPr="007B4D35">
        <w:rPr>
          <w:lang w:eastAsia="zh-CN"/>
        </w:rPr>
        <w:t xml:space="preserve">Mayne, d. Q. (2014). Model predictive control: recent advances and future cumulative challenges. </w:t>
      </w:r>
      <w:proofErr w:type="spellStart"/>
      <w:r w:rsidRPr="007B4D35">
        <w:rPr>
          <w:lang w:eastAsia="zh-CN"/>
        </w:rPr>
        <w:t>Automatica</w:t>
      </w:r>
      <w:proofErr w:type="spellEnd"/>
      <w:r w:rsidRPr="007B4D35">
        <w:rPr>
          <w:lang w:eastAsia="zh-CN"/>
        </w:rPr>
        <w:t>.</w:t>
      </w:r>
    </w:p>
    <w:p w14:paraId="7C6808E3" w14:textId="48BE7D24" w:rsidR="007B4D35" w:rsidRPr="007B4D35" w:rsidRDefault="007B4D35" w:rsidP="007B4D35">
      <w:pPr>
        <w:rPr>
          <w:lang w:eastAsia="zh-CN"/>
        </w:rPr>
      </w:pPr>
      <w:r w:rsidRPr="007B4D35">
        <w:rPr>
          <w:lang w:eastAsia="zh-CN"/>
        </w:rPr>
        <w:t xml:space="preserve">Rawlings, j. B., </w:t>
      </w:r>
      <w:proofErr w:type="spellStart"/>
      <w:r w:rsidRPr="007B4D35">
        <w:rPr>
          <w:lang w:eastAsia="zh-CN"/>
        </w:rPr>
        <w:t>mayne</w:t>
      </w:r>
      <w:proofErr w:type="spellEnd"/>
      <w:r w:rsidRPr="007B4D35">
        <w:rPr>
          <w:lang w:eastAsia="zh-CN"/>
        </w:rPr>
        <w:t xml:space="preserve">, d. Q., &amp; </w:t>
      </w:r>
      <w:proofErr w:type="spellStart"/>
      <w:r w:rsidRPr="007B4D35">
        <w:rPr>
          <w:lang w:eastAsia="zh-CN"/>
        </w:rPr>
        <w:t>diehl</w:t>
      </w:r>
      <w:proofErr w:type="spellEnd"/>
      <w:r w:rsidRPr="007B4D35">
        <w:rPr>
          <w:lang w:eastAsia="zh-CN"/>
        </w:rPr>
        <w:t>, m. M. (2017). Model predictive control: theory, computation, and design. Nob hill publishing.</w:t>
      </w:r>
    </w:p>
    <w:p w14:paraId="3E29E5A0" w14:textId="2B8CB523" w:rsidR="007B4D35" w:rsidRPr="007B4D35" w:rsidRDefault="007B4D35" w:rsidP="007B4D35">
      <w:pPr>
        <w:rPr>
          <w:lang w:eastAsia="zh-CN"/>
        </w:rPr>
      </w:pPr>
      <w:r w:rsidRPr="007B4D35">
        <w:rPr>
          <w:lang w:eastAsia="zh-CN"/>
        </w:rPr>
        <w:t xml:space="preserve">Hewing, l., </w:t>
      </w:r>
      <w:proofErr w:type="spellStart"/>
      <w:r w:rsidRPr="007B4D35">
        <w:rPr>
          <w:lang w:eastAsia="zh-CN"/>
        </w:rPr>
        <w:t>wabersich</w:t>
      </w:r>
      <w:proofErr w:type="spellEnd"/>
      <w:r w:rsidRPr="007B4D35">
        <w:rPr>
          <w:lang w:eastAsia="zh-CN"/>
        </w:rPr>
        <w:t xml:space="preserve">, k. P., </w:t>
      </w:r>
      <w:proofErr w:type="spellStart"/>
      <w:r w:rsidRPr="007B4D35">
        <w:rPr>
          <w:lang w:eastAsia="zh-CN"/>
        </w:rPr>
        <w:t>menner</w:t>
      </w:r>
      <w:proofErr w:type="spellEnd"/>
      <w:r w:rsidRPr="007B4D35">
        <w:rPr>
          <w:lang w:eastAsia="zh-CN"/>
        </w:rPr>
        <w:t xml:space="preserve">, m., &amp; </w:t>
      </w:r>
      <w:proofErr w:type="spellStart"/>
      <w:r w:rsidRPr="007B4D35">
        <w:rPr>
          <w:lang w:eastAsia="zh-CN"/>
        </w:rPr>
        <w:t>zeilinger</w:t>
      </w:r>
      <w:proofErr w:type="spellEnd"/>
      <w:r w:rsidRPr="007B4D35">
        <w:rPr>
          <w:lang w:eastAsia="zh-CN"/>
        </w:rPr>
        <w:t>, m. N. (2020). Learning-based model predictive control: toward safe learning in control. Annual review of control, robotics, and autonomous systems.</w:t>
      </w:r>
    </w:p>
    <w:p w14:paraId="685AFA06" w14:textId="3A6EFBA7" w:rsidR="007B4D35" w:rsidRPr="007B4D35" w:rsidRDefault="007B4D35" w:rsidP="007B4D35">
      <w:pPr>
        <w:rPr>
          <w:lang w:eastAsia="zh-CN"/>
        </w:rPr>
      </w:pPr>
      <w:r w:rsidRPr="007B4D35">
        <w:rPr>
          <w:lang w:eastAsia="zh-CN"/>
        </w:rPr>
        <w:t xml:space="preserve">Coulson, j., </w:t>
      </w:r>
      <w:proofErr w:type="spellStart"/>
      <w:r w:rsidRPr="007B4D35">
        <w:rPr>
          <w:lang w:eastAsia="zh-CN"/>
        </w:rPr>
        <w:t>lygeros</w:t>
      </w:r>
      <w:proofErr w:type="spellEnd"/>
      <w:r w:rsidRPr="007B4D35">
        <w:rPr>
          <w:lang w:eastAsia="zh-CN"/>
        </w:rPr>
        <w:t xml:space="preserve">, j., &amp; </w:t>
      </w:r>
      <w:proofErr w:type="spellStart"/>
      <w:r w:rsidRPr="007B4D35">
        <w:rPr>
          <w:lang w:eastAsia="zh-CN"/>
        </w:rPr>
        <w:t>dörfler</w:t>
      </w:r>
      <w:proofErr w:type="spellEnd"/>
      <w:r w:rsidRPr="007B4D35">
        <w:rPr>
          <w:lang w:eastAsia="zh-CN"/>
        </w:rPr>
        <w:t xml:space="preserve">, f. (2019). Data-driven model predictive control: from low-rank to full-rank formulations.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05369C4A" w14:textId="2AD17434" w:rsidR="007B4D35" w:rsidRPr="007B4D35" w:rsidRDefault="007B4D35" w:rsidP="007B4D35">
      <w:pPr>
        <w:rPr>
          <w:lang w:eastAsia="zh-CN"/>
        </w:rPr>
      </w:pPr>
      <w:r w:rsidRPr="007B4D35">
        <w:rPr>
          <w:lang w:eastAsia="zh-CN"/>
        </w:rPr>
        <w:t xml:space="preserve">Mesbah, a. (2016). Stochastic model predictive control: an overview and perspectives for future research. </w:t>
      </w:r>
      <w:proofErr w:type="spellStart"/>
      <w:r w:rsidRPr="007B4D35">
        <w:rPr>
          <w:lang w:eastAsia="zh-CN"/>
        </w:rPr>
        <w:t>Ieee</w:t>
      </w:r>
      <w:proofErr w:type="spellEnd"/>
      <w:r w:rsidRPr="007B4D35">
        <w:rPr>
          <w:lang w:eastAsia="zh-CN"/>
        </w:rPr>
        <w:t xml:space="preserve"> control systems magazine.</w:t>
      </w:r>
    </w:p>
    <w:p w14:paraId="1B1669C6" w14:textId="4E40E94E" w:rsidR="007B4D35" w:rsidRPr="007B4D35" w:rsidRDefault="007B4D35" w:rsidP="007B4D35">
      <w:pPr>
        <w:rPr>
          <w:lang w:eastAsia="zh-CN"/>
        </w:rPr>
      </w:pPr>
      <w:r w:rsidRPr="007B4D35">
        <w:rPr>
          <w:lang w:eastAsia="zh-CN"/>
        </w:rPr>
        <w:t xml:space="preserve">Müller, m. A., </w:t>
      </w:r>
      <w:proofErr w:type="spellStart"/>
      <w:r w:rsidRPr="007B4D35">
        <w:rPr>
          <w:lang w:eastAsia="zh-CN"/>
        </w:rPr>
        <w:t>angeli</w:t>
      </w:r>
      <w:proofErr w:type="spellEnd"/>
      <w:r w:rsidRPr="007B4D35">
        <w:rPr>
          <w:lang w:eastAsia="zh-CN"/>
        </w:rPr>
        <w:t xml:space="preserve">, d., &amp; </w:t>
      </w:r>
      <w:proofErr w:type="spellStart"/>
      <w:r w:rsidRPr="007B4D35">
        <w:rPr>
          <w:lang w:eastAsia="zh-CN"/>
        </w:rPr>
        <w:t>allgöwer</w:t>
      </w:r>
      <w:proofErr w:type="spellEnd"/>
      <w:r w:rsidRPr="007B4D35">
        <w:rPr>
          <w:lang w:eastAsia="zh-CN"/>
        </w:rPr>
        <w:t xml:space="preserve">, f. (2015). Economic model predictive control with self-tuning terminal cost and constraint. </w:t>
      </w:r>
      <w:proofErr w:type="spellStart"/>
      <w:r w:rsidRPr="007B4D35">
        <w:rPr>
          <w:lang w:eastAsia="zh-CN"/>
        </w:rPr>
        <w:t>Automatica</w:t>
      </w:r>
      <w:proofErr w:type="spellEnd"/>
      <w:r w:rsidRPr="007B4D35">
        <w:rPr>
          <w:lang w:eastAsia="zh-CN"/>
        </w:rPr>
        <w:t>.</w:t>
      </w:r>
    </w:p>
    <w:p w14:paraId="45E48ED2" w14:textId="4BB7C00B" w:rsidR="007B4D35" w:rsidRPr="007B4D35" w:rsidRDefault="007B4D35" w:rsidP="007B4D35">
      <w:pPr>
        <w:rPr>
          <w:lang w:eastAsia="zh-CN"/>
        </w:rPr>
      </w:pPr>
      <w:r w:rsidRPr="007B4D35">
        <w:rPr>
          <w:lang w:eastAsia="zh-CN"/>
        </w:rPr>
        <w:t xml:space="preserve">Verschueren, r., </w:t>
      </w:r>
      <w:proofErr w:type="spellStart"/>
      <w:r w:rsidRPr="007B4D35">
        <w:rPr>
          <w:lang w:eastAsia="zh-CN"/>
        </w:rPr>
        <w:t>frison</w:t>
      </w:r>
      <w:proofErr w:type="spellEnd"/>
      <w:r w:rsidRPr="007B4D35">
        <w:rPr>
          <w:lang w:eastAsia="zh-CN"/>
        </w:rPr>
        <w:t xml:space="preserve">, g., </w:t>
      </w:r>
      <w:proofErr w:type="spellStart"/>
      <w:r w:rsidRPr="007B4D35">
        <w:rPr>
          <w:lang w:eastAsia="zh-CN"/>
        </w:rPr>
        <w:t>kouzoupis</w:t>
      </w:r>
      <w:proofErr w:type="spellEnd"/>
      <w:r w:rsidRPr="007B4D35">
        <w:rPr>
          <w:lang w:eastAsia="zh-CN"/>
        </w:rPr>
        <w:t xml:space="preserve">, d., et al. (2021). </w:t>
      </w:r>
      <w:proofErr w:type="spellStart"/>
      <w:r w:rsidRPr="007B4D35">
        <w:rPr>
          <w:lang w:eastAsia="zh-CN"/>
        </w:rPr>
        <w:t>Acados</w:t>
      </w:r>
      <w:proofErr w:type="spellEnd"/>
      <w:r w:rsidRPr="007B4D35">
        <w:rPr>
          <w:lang w:eastAsia="zh-CN"/>
        </w:rPr>
        <w:t>—a modular open-source framework for fast embedded optimal control. Mathematical programming computation.</w:t>
      </w:r>
    </w:p>
    <w:p w14:paraId="6C47E979" w14:textId="754A8424" w:rsidR="007B4D35" w:rsidRPr="007B4D35" w:rsidRDefault="007B4D35" w:rsidP="007B4D35">
      <w:pPr>
        <w:rPr>
          <w:lang w:eastAsia="zh-CN"/>
        </w:rPr>
      </w:pPr>
      <w:proofErr w:type="spellStart"/>
      <w:r w:rsidRPr="007B4D35">
        <w:rPr>
          <w:lang w:eastAsia="zh-CN"/>
        </w:rPr>
        <w:t>Käpernick</w:t>
      </w:r>
      <w:proofErr w:type="spellEnd"/>
      <w:r w:rsidRPr="007B4D35">
        <w:rPr>
          <w:lang w:eastAsia="zh-CN"/>
        </w:rPr>
        <w:t xml:space="preserve">, b., &amp; </w:t>
      </w:r>
      <w:proofErr w:type="spellStart"/>
      <w:r w:rsidRPr="007B4D35">
        <w:rPr>
          <w:lang w:eastAsia="zh-CN"/>
        </w:rPr>
        <w:t>graichen</w:t>
      </w:r>
      <w:proofErr w:type="spellEnd"/>
      <w:r w:rsidRPr="007B4D35">
        <w:rPr>
          <w:lang w:eastAsia="zh-CN"/>
        </w:rPr>
        <w:t xml:space="preserve">, k. (2014). The control design software </w:t>
      </w:r>
      <w:proofErr w:type="spellStart"/>
      <w:r w:rsidRPr="007B4D35">
        <w:rPr>
          <w:lang w:eastAsia="zh-CN"/>
        </w:rPr>
        <w:t>grampc</w:t>
      </w:r>
      <w:proofErr w:type="spellEnd"/>
      <w:r w:rsidRPr="007B4D35">
        <w:rPr>
          <w:lang w:eastAsia="zh-CN"/>
        </w:rPr>
        <w:t xml:space="preserve"> for non-linear model predictive control and its application to a quadrotor. Proceedings of the </w:t>
      </w:r>
      <w:proofErr w:type="spellStart"/>
      <w:r w:rsidRPr="007B4D35">
        <w:rPr>
          <w:lang w:eastAsia="zh-CN"/>
        </w:rPr>
        <w:t>ieee</w:t>
      </w:r>
      <w:proofErr w:type="spellEnd"/>
      <w:r w:rsidRPr="007B4D35">
        <w:rPr>
          <w:lang w:eastAsia="zh-CN"/>
        </w:rPr>
        <w:t xml:space="preserve"> conference on control applications (</w:t>
      </w:r>
      <w:proofErr w:type="spellStart"/>
      <w:r w:rsidRPr="007B4D35">
        <w:rPr>
          <w:lang w:eastAsia="zh-CN"/>
        </w:rPr>
        <w:t>cca</w:t>
      </w:r>
      <w:proofErr w:type="spellEnd"/>
      <w:r w:rsidRPr="007B4D35">
        <w:rPr>
          <w:lang w:eastAsia="zh-CN"/>
        </w:rPr>
        <w:t>).</w:t>
      </w:r>
    </w:p>
    <w:p w14:paraId="1DD4C956" w14:textId="3FF9B0AA" w:rsidR="007B4D35" w:rsidRPr="007B4D35" w:rsidRDefault="007B4D35" w:rsidP="007B4D35">
      <w:pPr>
        <w:rPr>
          <w:lang w:eastAsia="zh-CN"/>
        </w:rPr>
      </w:pPr>
      <w:r w:rsidRPr="007B4D35">
        <w:rPr>
          <w:lang w:eastAsia="zh-CN"/>
        </w:rPr>
        <w:lastRenderedPageBreak/>
        <w:t xml:space="preserve">Borrelli, f., </w:t>
      </w:r>
      <w:proofErr w:type="spellStart"/>
      <w:r w:rsidRPr="007B4D35">
        <w:rPr>
          <w:lang w:eastAsia="zh-CN"/>
        </w:rPr>
        <w:t>bemporad</w:t>
      </w:r>
      <w:proofErr w:type="spellEnd"/>
      <w:r w:rsidRPr="007B4D35">
        <w:rPr>
          <w:lang w:eastAsia="zh-CN"/>
        </w:rPr>
        <w:t xml:space="preserve">, a., &amp; </w:t>
      </w:r>
      <w:proofErr w:type="spellStart"/>
      <w:r w:rsidRPr="007B4D35">
        <w:rPr>
          <w:lang w:eastAsia="zh-CN"/>
        </w:rPr>
        <w:t>morari</w:t>
      </w:r>
      <w:proofErr w:type="spellEnd"/>
      <w:r w:rsidRPr="007B4D35">
        <w:rPr>
          <w:lang w:eastAsia="zh-CN"/>
        </w:rPr>
        <w:t>, m. (2017). Predictive control for linear and hybrid systems. Cambridge university press.</w:t>
      </w:r>
    </w:p>
    <w:p w14:paraId="073C9DD2" w14:textId="08774C1D" w:rsidR="007B4D35" w:rsidRPr="007B4D35" w:rsidRDefault="007B4D35" w:rsidP="007B4D35">
      <w:pPr>
        <w:rPr>
          <w:lang w:eastAsia="zh-CN"/>
        </w:rPr>
      </w:pPr>
      <w:proofErr w:type="spellStart"/>
      <w:r w:rsidRPr="007B4D35">
        <w:rPr>
          <w:lang w:eastAsia="zh-CN"/>
        </w:rPr>
        <w:t>Kouvaritakis</w:t>
      </w:r>
      <w:proofErr w:type="spellEnd"/>
      <w:r w:rsidRPr="007B4D35">
        <w:rPr>
          <w:lang w:eastAsia="zh-CN"/>
        </w:rPr>
        <w:t>, b., &amp; cannon, m. (2016). Model predictive control: classical, robust and stochastic. Springer international publishing.</w:t>
      </w:r>
    </w:p>
    <w:p w14:paraId="3B7F2FE5" w14:textId="659F2352" w:rsidR="007B4D35" w:rsidRPr="007B4D35" w:rsidRDefault="007B4D35" w:rsidP="007B4D35">
      <w:pPr>
        <w:rPr>
          <w:lang w:eastAsia="zh-CN"/>
        </w:rPr>
      </w:pPr>
      <w:r w:rsidRPr="007B4D35">
        <w:rPr>
          <w:lang w:eastAsia="zh-CN"/>
        </w:rPr>
        <w:t xml:space="preserve">Brunton, s. L., &amp; </w:t>
      </w:r>
      <w:proofErr w:type="spellStart"/>
      <w:r w:rsidRPr="007B4D35">
        <w:rPr>
          <w:lang w:eastAsia="zh-CN"/>
        </w:rPr>
        <w:t>kutz</w:t>
      </w:r>
      <w:proofErr w:type="spellEnd"/>
      <w:r w:rsidRPr="007B4D35">
        <w:rPr>
          <w:lang w:eastAsia="zh-CN"/>
        </w:rPr>
        <w:t>, j. N. (2019). Data-driven science and engineering: machine learning, dynamical systems, and control. Cambridge university press.</w:t>
      </w:r>
    </w:p>
    <w:p w14:paraId="195D3D49" w14:textId="1319BA77" w:rsidR="007B4D35" w:rsidRPr="007B4D35" w:rsidRDefault="007B4D35" w:rsidP="007B4D35">
      <w:pPr>
        <w:rPr>
          <w:lang w:eastAsia="zh-CN"/>
        </w:rPr>
      </w:pPr>
      <w:r w:rsidRPr="007B4D35">
        <w:rPr>
          <w:lang w:eastAsia="zh-CN"/>
        </w:rPr>
        <w:t>Camacho, e. F., &amp; alba, c. B. (2013). Model predictive control. Springer science &amp; business media.</w:t>
      </w:r>
    </w:p>
    <w:p w14:paraId="2904CBE0" w14:textId="408FC7F4" w:rsidR="007B4D35" w:rsidRPr="007B4D35" w:rsidRDefault="007B4D35" w:rsidP="007B4D35">
      <w:pPr>
        <w:rPr>
          <w:lang w:eastAsia="zh-CN"/>
        </w:rPr>
      </w:pPr>
      <w:r w:rsidRPr="007B4D35">
        <w:rPr>
          <w:lang w:eastAsia="zh-CN"/>
        </w:rPr>
        <w:t xml:space="preserve">Grüne, l., &amp; </w:t>
      </w:r>
      <w:proofErr w:type="spellStart"/>
      <w:r w:rsidRPr="007B4D35">
        <w:rPr>
          <w:lang w:eastAsia="zh-CN"/>
        </w:rPr>
        <w:t>pannek</w:t>
      </w:r>
      <w:proofErr w:type="spellEnd"/>
      <w:r w:rsidRPr="007B4D35">
        <w:rPr>
          <w:lang w:eastAsia="zh-CN"/>
        </w:rPr>
        <w:t>, j. (2017). Nonlinear model predictive control. Springer.</w:t>
      </w:r>
    </w:p>
    <w:p w14:paraId="380E0640" w14:textId="202A320A" w:rsidR="007B4D35" w:rsidRPr="007B4D35" w:rsidRDefault="007B4D35" w:rsidP="007B4D35">
      <w:pPr>
        <w:rPr>
          <w:lang w:eastAsia="zh-CN"/>
        </w:rPr>
      </w:pPr>
      <w:r w:rsidRPr="007B4D35">
        <w:rPr>
          <w:lang w:eastAsia="zh-CN"/>
        </w:rPr>
        <w:t xml:space="preserve">Ellis, m., </w:t>
      </w:r>
      <w:proofErr w:type="spellStart"/>
      <w:r w:rsidRPr="007B4D35">
        <w:rPr>
          <w:lang w:eastAsia="zh-CN"/>
        </w:rPr>
        <w:t>durand</w:t>
      </w:r>
      <w:proofErr w:type="spellEnd"/>
      <w:r w:rsidRPr="007B4D35">
        <w:rPr>
          <w:lang w:eastAsia="zh-CN"/>
        </w:rPr>
        <w:t xml:space="preserve">, h., &amp; </w:t>
      </w:r>
      <w:proofErr w:type="spellStart"/>
      <w:r w:rsidRPr="007B4D35">
        <w:rPr>
          <w:lang w:eastAsia="zh-CN"/>
        </w:rPr>
        <w:t>christofides</w:t>
      </w:r>
      <w:proofErr w:type="spellEnd"/>
      <w:r w:rsidRPr="007B4D35">
        <w:rPr>
          <w:lang w:eastAsia="zh-CN"/>
        </w:rPr>
        <w:t>, p. D. (2014). A tutorial review of economic model predictive control methods. Journal of process control.</w:t>
      </w:r>
    </w:p>
    <w:p w14:paraId="0D128FBB" w14:textId="45B374D8" w:rsidR="007B4D35" w:rsidRPr="007B4D35" w:rsidRDefault="007B4D35" w:rsidP="007B4D35">
      <w:pPr>
        <w:rPr>
          <w:lang w:eastAsia="zh-CN"/>
        </w:rPr>
      </w:pPr>
      <w:proofErr w:type="spellStart"/>
      <w:r w:rsidRPr="007B4D35">
        <w:rPr>
          <w:lang w:eastAsia="zh-CN"/>
        </w:rPr>
        <w:t>Faulwasser</w:t>
      </w:r>
      <w:proofErr w:type="spellEnd"/>
      <w:r w:rsidRPr="007B4D35">
        <w:rPr>
          <w:lang w:eastAsia="zh-CN"/>
        </w:rPr>
        <w:t xml:space="preserve">, t., </w:t>
      </w:r>
      <w:proofErr w:type="spellStart"/>
      <w:r w:rsidRPr="007B4D35">
        <w:rPr>
          <w:lang w:eastAsia="zh-CN"/>
        </w:rPr>
        <w:t>grüne</w:t>
      </w:r>
      <w:proofErr w:type="spellEnd"/>
      <w:r w:rsidRPr="007B4D35">
        <w:rPr>
          <w:lang w:eastAsia="zh-CN"/>
        </w:rPr>
        <w:t xml:space="preserve">, l., &amp; </w:t>
      </w:r>
      <w:proofErr w:type="spellStart"/>
      <w:r w:rsidRPr="007B4D35">
        <w:rPr>
          <w:lang w:eastAsia="zh-CN"/>
        </w:rPr>
        <w:t>müller</w:t>
      </w:r>
      <w:proofErr w:type="spellEnd"/>
      <w:r w:rsidRPr="007B4D35">
        <w:rPr>
          <w:lang w:eastAsia="zh-CN"/>
        </w:rPr>
        <w:t xml:space="preserve">, m. A. (2018). Economic nonlinear model predictive control: stability, performance and approximation. </w:t>
      </w:r>
      <w:proofErr w:type="spellStart"/>
      <w:r w:rsidRPr="007B4D35">
        <w:rPr>
          <w:lang w:eastAsia="zh-CN"/>
        </w:rPr>
        <w:t>Ieee</w:t>
      </w:r>
      <w:proofErr w:type="spellEnd"/>
      <w:r w:rsidRPr="007B4D35">
        <w:rPr>
          <w:lang w:eastAsia="zh-CN"/>
        </w:rPr>
        <w:t xml:space="preserve"> control systems magazine.</w:t>
      </w:r>
    </w:p>
    <w:p w14:paraId="1C20C18B" w14:textId="761A94F1" w:rsidR="007B4D35" w:rsidRPr="007B4D35" w:rsidRDefault="007B4D35" w:rsidP="007B4D35">
      <w:pPr>
        <w:rPr>
          <w:lang w:eastAsia="zh-CN"/>
        </w:rPr>
      </w:pPr>
      <w:r w:rsidRPr="007B4D35">
        <w:rPr>
          <w:lang w:eastAsia="zh-CN"/>
        </w:rPr>
        <w:t xml:space="preserve">Rakovic, s. V., &amp; </w:t>
      </w:r>
      <w:proofErr w:type="spellStart"/>
      <w:r w:rsidRPr="007B4D35">
        <w:rPr>
          <w:lang w:eastAsia="zh-CN"/>
        </w:rPr>
        <w:t>levine</w:t>
      </w:r>
      <w:proofErr w:type="spellEnd"/>
      <w:r w:rsidRPr="007B4D35">
        <w:rPr>
          <w:lang w:eastAsia="zh-CN"/>
        </w:rPr>
        <w:t xml:space="preserve">, w. S. (2018). Handbook of model predictive control. </w:t>
      </w:r>
      <w:proofErr w:type="spellStart"/>
      <w:r w:rsidRPr="007B4D35">
        <w:rPr>
          <w:lang w:eastAsia="zh-CN"/>
        </w:rPr>
        <w:t>Birkhäuser</w:t>
      </w:r>
      <w:proofErr w:type="spellEnd"/>
      <w:r w:rsidRPr="007B4D35">
        <w:rPr>
          <w:lang w:eastAsia="zh-CN"/>
        </w:rPr>
        <w:t xml:space="preserve"> </w:t>
      </w:r>
      <w:proofErr w:type="spellStart"/>
      <w:r w:rsidRPr="007B4D35">
        <w:rPr>
          <w:lang w:eastAsia="zh-CN"/>
        </w:rPr>
        <w:t>basel</w:t>
      </w:r>
      <w:proofErr w:type="spellEnd"/>
      <w:r w:rsidRPr="007B4D35">
        <w:rPr>
          <w:lang w:eastAsia="zh-CN"/>
        </w:rPr>
        <w:t>.</w:t>
      </w:r>
    </w:p>
    <w:p w14:paraId="2FADA559" w14:textId="0BC7E26B" w:rsidR="007B4D35" w:rsidRPr="007B4D35" w:rsidRDefault="007B4D35" w:rsidP="007B4D35">
      <w:pPr>
        <w:rPr>
          <w:lang w:eastAsia="zh-CN"/>
        </w:rPr>
      </w:pPr>
      <w:proofErr w:type="spellStart"/>
      <w:r w:rsidRPr="007B4D35">
        <w:rPr>
          <w:lang w:eastAsia="zh-CN"/>
        </w:rPr>
        <w:t>Rosolia</w:t>
      </w:r>
      <w:proofErr w:type="spellEnd"/>
      <w:r w:rsidRPr="007B4D35">
        <w:rPr>
          <w:lang w:eastAsia="zh-CN"/>
        </w:rPr>
        <w:t xml:space="preserve">, u., &amp; </w:t>
      </w:r>
      <w:proofErr w:type="spellStart"/>
      <w:r w:rsidRPr="007B4D35">
        <w:rPr>
          <w:lang w:eastAsia="zh-CN"/>
        </w:rPr>
        <w:t>borrelli</w:t>
      </w:r>
      <w:proofErr w:type="spellEnd"/>
      <w:r w:rsidRPr="007B4D35">
        <w:rPr>
          <w:lang w:eastAsia="zh-CN"/>
        </w:rPr>
        <w:t xml:space="preserve">, f. (2018). Learning model predictive control for iterative tasks. A data-driven method for real-time optimal control. </w:t>
      </w:r>
      <w:proofErr w:type="spellStart"/>
      <w:r w:rsidRPr="007B4D35">
        <w:rPr>
          <w:lang w:eastAsia="zh-CN"/>
        </w:rPr>
        <w:t>Ieee</w:t>
      </w:r>
      <w:proofErr w:type="spellEnd"/>
      <w:r w:rsidRPr="007B4D35">
        <w:rPr>
          <w:lang w:eastAsia="zh-CN"/>
        </w:rPr>
        <w:t xml:space="preserve"> transactions on automatic control.</w:t>
      </w:r>
    </w:p>
    <w:p w14:paraId="33AD157C" w14:textId="2A1FD047" w:rsidR="007B4D35" w:rsidRPr="007B4D35" w:rsidRDefault="007B4D35" w:rsidP="007B4D35">
      <w:pPr>
        <w:rPr>
          <w:lang w:eastAsia="zh-CN"/>
        </w:rPr>
      </w:pPr>
      <w:r w:rsidRPr="007B4D35">
        <w:rPr>
          <w:lang w:eastAsia="zh-CN"/>
        </w:rPr>
        <w:t xml:space="preserve">Berberich, j., </w:t>
      </w:r>
      <w:proofErr w:type="spellStart"/>
      <w:r w:rsidRPr="007B4D35">
        <w:rPr>
          <w:lang w:eastAsia="zh-CN"/>
        </w:rPr>
        <w:t>koch</w:t>
      </w:r>
      <w:proofErr w:type="spellEnd"/>
      <w:r w:rsidRPr="007B4D35">
        <w:rPr>
          <w:lang w:eastAsia="zh-CN"/>
        </w:rPr>
        <w:t xml:space="preserve">, a., </w:t>
      </w:r>
      <w:proofErr w:type="spellStart"/>
      <w:r w:rsidRPr="007B4D35">
        <w:rPr>
          <w:lang w:eastAsia="zh-CN"/>
        </w:rPr>
        <w:t>scherer</w:t>
      </w:r>
      <w:proofErr w:type="spellEnd"/>
      <w:r w:rsidRPr="007B4D35">
        <w:rPr>
          <w:lang w:eastAsia="zh-CN"/>
        </w:rPr>
        <w:t xml:space="preserve">, c. W., &amp; </w:t>
      </w:r>
      <w:proofErr w:type="spellStart"/>
      <w:r w:rsidRPr="007B4D35">
        <w:rPr>
          <w:lang w:eastAsia="zh-CN"/>
        </w:rPr>
        <w:t>allgöwer</w:t>
      </w:r>
      <w:proofErr w:type="spellEnd"/>
      <w:r w:rsidRPr="007B4D35">
        <w:rPr>
          <w:lang w:eastAsia="zh-CN"/>
        </w:rPr>
        <w:t xml:space="preserve">, f. (2021). Robust data-driven model predictive control. </w:t>
      </w:r>
      <w:proofErr w:type="spellStart"/>
      <w:r w:rsidRPr="007B4D35">
        <w:rPr>
          <w:lang w:eastAsia="zh-CN"/>
        </w:rPr>
        <w:t>Ieee</w:t>
      </w:r>
      <w:proofErr w:type="spellEnd"/>
      <w:r w:rsidRPr="007B4D35">
        <w:rPr>
          <w:lang w:eastAsia="zh-CN"/>
        </w:rPr>
        <w:t xml:space="preserve"> transactions on automatic control.</w:t>
      </w:r>
    </w:p>
    <w:p w14:paraId="121DFAD6" w14:textId="2E6F9568" w:rsidR="007B4D35" w:rsidRPr="007B4D35" w:rsidRDefault="007B4D35" w:rsidP="007B4D35">
      <w:pPr>
        <w:rPr>
          <w:lang w:eastAsia="zh-CN"/>
        </w:rPr>
      </w:pPr>
      <w:r w:rsidRPr="007B4D35">
        <w:rPr>
          <w:lang w:eastAsia="zh-CN"/>
        </w:rPr>
        <w:t xml:space="preserve">Zhang, x., buzzard, g. T., &amp; </w:t>
      </w:r>
      <w:proofErr w:type="spellStart"/>
      <w:r w:rsidRPr="007B4D35">
        <w:rPr>
          <w:lang w:eastAsia="zh-CN"/>
        </w:rPr>
        <w:t>bertsekas</w:t>
      </w:r>
      <w:proofErr w:type="spellEnd"/>
      <w:r w:rsidRPr="007B4D35">
        <w:rPr>
          <w:lang w:eastAsia="zh-CN"/>
        </w:rPr>
        <w:t xml:space="preserve">, d. P. (2024). Reinforcement learning and model predictive control: a synergy. </w:t>
      </w:r>
      <w:proofErr w:type="spellStart"/>
      <w:r w:rsidRPr="007B4D35">
        <w:rPr>
          <w:lang w:eastAsia="zh-CN"/>
        </w:rPr>
        <w:t>Arxiv</w:t>
      </w:r>
      <w:proofErr w:type="spellEnd"/>
      <w:r w:rsidRPr="007B4D35">
        <w:rPr>
          <w:lang w:eastAsia="zh-CN"/>
        </w:rPr>
        <w:t>.</w:t>
      </w:r>
    </w:p>
    <w:p w14:paraId="232C8D7B" w14:textId="2A06A9AF" w:rsidR="007B4D35" w:rsidRPr="007B4D35" w:rsidRDefault="007B4D35" w:rsidP="007B4D35">
      <w:pPr>
        <w:rPr>
          <w:lang w:eastAsia="zh-CN"/>
        </w:rPr>
      </w:pPr>
      <w:r w:rsidRPr="007B4D35">
        <w:rPr>
          <w:lang w:eastAsia="zh-CN"/>
        </w:rPr>
        <w:t xml:space="preserve">Schwarting, w., </w:t>
      </w:r>
      <w:proofErr w:type="spellStart"/>
      <w:r w:rsidRPr="007B4D35">
        <w:rPr>
          <w:lang w:eastAsia="zh-CN"/>
        </w:rPr>
        <w:t>alonso</w:t>
      </w:r>
      <w:proofErr w:type="spellEnd"/>
      <w:r w:rsidRPr="007B4D35">
        <w:rPr>
          <w:lang w:eastAsia="zh-CN"/>
        </w:rPr>
        <w:t xml:space="preserve">-mora, j., &amp; </w:t>
      </w:r>
      <w:proofErr w:type="spellStart"/>
      <w:r w:rsidRPr="007B4D35">
        <w:rPr>
          <w:lang w:eastAsia="zh-CN"/>
        </w:rPr>
        <w:t>rus</w:t>
      </w:r>
      <w:proofErr w:type="spellEnd"/>
      <w:r w:rsidRPr="007B4D35">
        <w:rPr>
          <w:lang w:eastAsia="zh-CN"/>
        </w:rPr>
        <w:t>, d. (2018). Planning and decision-making for autonomous vehicles. Annual review of control, robotics, and autonomous systems.</w:t>
      </w:r>
    </w:p>
    <w:p w14:paraId="7F3C61D3" w14:textId="4299B4CA" w:rsidR="007B4D35" w:rsidRPr="007B4D35" w:rsidRDefault="007B4D35" w:rsidP="007B4D35">
      <w:pPr>
        <w:rPr>
          <w:lang w:eastAsia="zh-CN"/>
        </w:rPr>
      </w:pPr>
      <w:proofErr w:type="spellStart"/>
      <w:r w:rsidRPr="007B4D35">
        <w:rPr>
          <w:lang w:eastAsia="zh-CN"/>
        </w:rPr>
        <w:t>Pistikopoulos</w:t>
      </w:r>
      <w:proofErr w:type="spellEnd"/>
      <w:r w:rsidRPr="007B4D35">
        <w:rPr>
          <w:lang w:eastAsia="zh-CN"/>
        </w:rPr>
        <w:t>, e. N., et al. (2021). Multi-parametric optimization and control: an overview. Computers &amp; chemical engineering.</w:t>
      </w:r>
    </w:p>
    <w:p w14:paraId="4A81DA0E" w14:textId="6F4E0600" w:rsidR="007B4D35" w:rsidRPr="007B4D35" w:rsidRDefault="007B4D35" w:rsidP="007B4D35">
      <w:pPr>
        <w:rPr>
          <w:lang w:eastAsia="zh-CN"/>
        </w:rPr>
      </w:pPr>
      <w:r w:rsidRPr="007B4D35">
        <w:rPr>
          <w:lang w:eastAsia="zh-CN"/>
        </w:rPr>
        <w:t xml:space="preserve">Lucia, s., </w:t>
      </w:r>
      <w:proofErr w:type="spellStart"/>
      <w:r w:rsidRPr="007B4D35">
        <w:rPr>
          <w:lang w:eastAsia="zh-CN"/>
        </w:rPr>
        <w:t>tatasciore</w:t>
      </w:r>
      <w:proofErr w:type="spellEnd"/>
      <w:r w:rsidRPr="007B4D35">
        <w:rPr>
          <w:lang w:eastAsia="zh-CN"/>
        </w:rPr>
        <w:t xml:space="preserve">, c., </w:t>
      </w:r>
      <w:proofErr w:type="spellStart"/>
      <w:r w:rsidRPr="007B4D35">
        <w:rPr>
          <w:lang w:eastAsia="zh-CN"/>
        </w:rPr>
        <w:t>findeisen</w:t>
      </w:r>
      <w:proofErr w:type="spellEnd"/>
      <w:r w:rsidRPr="007B4D35">
        <w:rPr>
          <w:lang w:eastAsia="zh-CN"/>
        </w:rPr>
        <w:t xml:space="preserve">, r., &amp; </w:t>
      </w:r>
      <w:proofErr w:type="spellStart"/>
      <w:r w:rsidRPr="007B4D35">
        <w:rPr>
          <w:lang w:eastAsia="zh-CN"/>
        </w:rPr>
        <w:t>engell</w:t>
      </w:r>
      <w:proofErr w:type="spellEnd"/>
      <w:r w:rsidRPr="007B4D35">
        <w:rPr>
          <w:lang w:eastAsia="zh-CN"/>
        </w:rPr>
        <w:t>, s. (2014). Multi-stage nonlinear model predictive control of a batch polymerization reactor under uncertainty. Journal of process control.</w:t>
      </w:r>
    </w:p>
    <w:p w14:paraId="72973568" w14:textId="525F3697" w:rsidR="007B4D35" w:rsidRPr="007B4D35" w:rsidRDefault="007B4D35" w:rsidP="007B4D35">
      <w:pPr>
        <w:rPr>
          <w:lang w:eastAsia="zh-CN"/>
        </w:rPr>
      </w:pPr>
      <w:r w:rsidRPr="007B4D35">
        <w:rPr>
          <w:lang w:eastAsia="zh-CN"/>
        </w:rPr>
        <w:t xml:space="preserve">Köhler, j., </w:t>
      </w:r>
      <w:proofErr w:type="spellStart"/>
      <w:r w:rsidRPr="007B4D35">
        <w:rPr>
          <w:lang w:eastAsia="zh-CN"/>
        </w:rPr>
        <w:t>müller</w:t>
      </w:r>
      <w:proofErr w:type="spellEnd"/>
      <w:r w:rsidRPr="007B4D35">
        <w:rPr>
          <w:lang w:eastAsia="zh-CN"/>
        </w:rPr>
        <w:t xml:space="preserve">, m. A., &amp; </w:t>
      </w:r>
      <w:proofErr w:type="spellStart"/>
      <w:r w:rsidRPr="007B4D35">
        <w:rPr>
          <w:lang w:eastAsia="zh-CN"/>
        </w:rPr>
        <w:t>allgöwer</w:t>
      </w:r>
      <w:proofErr w:type="spellEnd"/>
      <w:r w:rsidRPr="007B4D35">
        <w:rPr>
          <w:lang w:eastAsia="zh-CN"/>
        </w:rPr>
        <w:t>, f. (2020). A robust adaptive model predictive control framework for nonlinear systems. International journal of robust and nonlinear control.</w:t>
      </w:r>
    </w:p>
    <w:p w14:paraId="2DE8CD52" w14:textId="7CF71422" w:rsidR="007B4D35" w:rsidRPr="007B4D35" w:rsidRDefault="007B4D35" w:rsidP="007B4D35">
      <w:pPr>
        <w:rPr>
          <w:lang w:eastAsia="zh-CN"/>
        </w:rPr>
      </w:pPr>
      <w:r w:rsidRPr="007B4D35">
        <w:rPr>
          <w:lang w:eastAsia="zh-CN"/>
        </w:rPr>
        <w:t xml:space="preserve">Lorenzen, m., cannon, m., &amp; </w:t>
      </w:r>
      <w:proofErr w:type="spellStart"/>
      <w:r w:rsidRPr="007B4D35">
        <w:rPr>
          <w:lang w:eastAsia="zh-CN"/>
        </w:rPr>
        <w:t>allgöwer</w:t>
      </w:r>
      <w:proofErr w:type="spellEnd"/>
      <w:r w:rsidRPr="007B4D35">
        <w:rPr>
          <w:lang w:eastAsia="zh-CN"/>
        </w:rPr>
        <w:t xml:space="preserve">, f. (2016). Robust model predictive control with least-squares adaptation. </w:t>
      </w:r>
      <w:proofErr w:type="spellStart"/>
      <w:r w:rsidRPr="007B4D35">
        <w:rPr>
          <w:lang w:eastAsia="zh-CN"/>
        </w:rPr>
        <w:t>Ieee</w:t>
      </w:r>
      <w:proofErr w:type="spellEnd"/>
      <w:r w:rsidRPr="007B4D35">
        <w:rPr>
          <w:lang w:eastAsia="zh-CN"/>
        </w:rPr>
        <w:t xml:space="preserve"> transactions on automatic control.</w:t>
      </w:r>
    </w:p>
    <w:p w14:paraId="5719840D" w14:textId="14F61AAD" w:rsidR="007B4D35" w:rsidRPr="007B4D35" w:rsidRDefault="007B4D35" w:rsidP="007B4D35">
      <w:pPr>
        <w:rPr>
          <w:lang w:eastAsia="zh-CN"/>
        </w:rPr>
      </w:pPr>
      <w:proofErr w:type="spellStart"/>
      <w:r w:rsidRPr="007B4D35">
        <w:rPr>
          <w:lang w:eastAsia="zh-CN"/>
        </w:rPr>
        <w:t>Bujarbaruah</w:t>
      </w:r>
      <w:proofErr w:type="spellEnd"/>
      <w:r w:rsidRPr="007B4D35">
        <w:rPr>
          <w:lang w:eastAsia="zh-CN"/>
        </w:rPr>
        <w:t xml:space="preserve">, m., </w:t>
      </w:r>
      <w:proofErr w:type="spellStart"/>
      <w:r w:rsidRPr="007B4D35">
        <w:rPr>
          <w:lang w:eastAsia="zh-CN"/>
        </w:rPr>
        <w:t>zhang</w:t>
      </w:r>
      <w:proofErr w:type="spellEnd"/>
      <w:r w:rsidRPr="007B4D35">
        <w:rPr>
          <w:lang w:eastAsia="zh-CN"/>
        </w:rPr>
        <w:t xml:space="preserve">, x., &amp; </w:t>
      </w:r>
      <w:proofErr w:type="spellStart"/>
      <w:r w:rsidRPr="007B4D35">
        <w:rPr>
          <w:lang w:eastAsia="zh-CN"/>
        </w:rPr>
        <w:t>borrelli</w:t>
      </w:r>
      <w:proofErr w:type="spellEnd"/>
      <w:r w:rsidRPr="007B4D35">
        <w:rPr>
          <w:lang w:eastAsia="zh-CN"/>
        </w:rPr>
        <w:t xml:space="preserve">, f. (2018). Adaptive </w:t>
      </w:r>
      <w:proofErr w:type="spellStart"/>
      <w:r w:rsidRPr="007B4D35">
        <w:rPr>
          <w:lang w:eastAsia="zh-CN"/>
        </w:rPr>
        <w:t>mpc</w:t>
      </w:r>
      <w:proofErr w:type="spellEnd"/>
      <w:r w:rsidRPr="007B4D35">
        <w:rPr>
          <w:lang w:eastAsia="zh-CN"/>
        </w:rPr>
        <w:t xml:space="preserve"> with chance constraints for fir systems. Proceedings of the </w:t>
      </w:r>
      <w:proofErr w:type="spellStart"/>
      <w:r w:rsidRPr="007B4D35">
        <w:rPr>
          <w:lang w:eastAsia="zh-CN"/>
        </w:rPr>
        <w:t>american</w:t>
      </w:r>
      <w:proofErr w:type="spellEnd"/>
      <w:r w:rsidRPr="007B4D35">
        <w:rPr>
          <w:lang w:eastAsia="zh-CN"/>
        </w:rPr>
        <w:t xml:space="preserve"> control conference (acc).</w:t>
      </w:r>
    </w:p>
    <w:p w14:paraId="08EBC895" w14:textId="42CECEFC" w:rsidR="007B4D35" w:rsidRPr="007B4D35" w:rsidRDefault="007B4D35" w:rsidP="007B4D35">
      <w:pPr>
        <w:rPr>
          <w:lang w:eastAsia="zh-CN"/>
        </w:rPr>
      </w:pPr>
      <w:proofErr w:type="spellStart"/>
      <w:r w:rsidRPr="007B4D35">
        <w:rPr>
          <w:lang w:eastAsia="zh-CN"/>
        </w:rPr>
        <w:t>Tanaskovic</w:t>
      </w:r>
      <w:proofErr w:type="spellEnd"/>
      <w:r w:rsidRPr="007B4D35">
        <w:rPr>
          <w:lang w:eastAsia="zh-CN"/>
        </w:rPr>
        <w:t xml:space="preserve">, m., </w:t>
      </w:r>
      <w:proofErr w:type="spellStart"/>
      <w:r w:rsidRPr="007B4D35">
        <w:rPr>
          <w:lang w:eastAsia="zh-CN"/>
        </w:rPr>
        <w:t>fagiano</w:t>
      </w:r>
      <w:proofErr w:type="spellEnd"/>
      <w:r w:rsidRPr="007B4D35">
        <w:rPr>
          <w:lang w:eastAsia="zh-CN"/>
        </w:rPr>
        <w:t xml:space="preserve">, l., </w:t>
      </w:r>
      <w:proofErr w:type="spellStart"/>
      <w:r w:rsidRPr="007B4D35">
        <w:rPr>
          <w:lang w:eastAsia="zh-CN"/>
        </w:rPr>
        <w:t>goulart</w:t>
      </w:r>
      <w:proofErr w:type="spellEnd"/>
      <w:r w:rsidRPr="007B4D35">
        <w:rPr>
          <w:lang w:eastAsia="zh-CN"/>
        </w:rPr>
        <w:t xml:space="preserve">, r. P., &amp; </w:t>
      </w:r>
      <w:proofErr w:type="spellStart"/>
      <w:r w:rsidRPr="007B4D35">
        <w:rPr>
          <w:lang w:eastAsia="zh-CN"/>
        </w:rPr>
        <w:t>morari</w:t>
      </w:r>
      <w:proofErr w:type="spellEnd"/>
      <w:r w:rsidRPr="007B4D35">
        <w:rPr>
          <w:lang w:eastAsia="zh-CN"/>
        </w:rPr>
        <w:t xml:space="preserve">, m. (2014). Adaptive model predictive control for constrained linear systems. </w:t>
      </w:r>
      <w:proofErr w:type="spellStart"/>
      <w:r w:rsidRPr="007B4D35">
        <w:rPr>
          <w:lang w:eastAsia="zh-CN"/>
        </w:rPr>
        <w:t>Automatica</w:t>
      </w:r>
      <w:proofErr w:type="spellEnd"/>
      <w:r w:rsidRPr="007B4D35">
        <w:rPr>
          <w:lang w:eastAsia="zh-CN"/>
        </w:rPr>
        <w:t>.</w:t>
      </w:r>
    </w:p>
    <w:p w14:paraId="587AB825" w14:textId="54734C70" w:rsidR="007B4D35" w:rsidRPr="007B4D35" w:rsidRDefault="007B4D35" w:rsidP="007B4D35">
      <w:pPr>
        <w:rPr>
          <w:lang w:eastAsia="zh-CN"/>
        </w:rPr>
      </w:pPr>
      <w:proofErr w:type="spellStart"/>
      <w:r w:rsidRPr="007B4D35">
        <w:rPr>
          <w:lang w:eastAsia="zh-CN"/>
        </w:rPr>
        <w:t>Soloperto</w:t>
      </w:r>
      <w:proofErr w:type="spellEnd"/>
      <w:r w:rsidRPr="007B4D35">
        <w:rPr>
          <w:lang w:eastAsia="zh-CN"/>
        </w:rPr>
        <w:t xml:space="preserve">, r., </w:t>
      </w:r>
      <w:proofErr w:type="spellStart"/>
      <w:r w:rsidRPr="007B4D35">
        <w:rPr>
          <w:lang w:eastAsia="zh-CN"/>
        </w:rPr>
        <w:t>müller</w:t>
      </w:r>
      <w:proofErr w:type="spellEnd"/>
      <w:r w:rsidRPr="007B4D35">
        <w:rPr>
          <w:lang w:eastAsia="zh-CN"/>
        </w:rPr>
        <w:t xml:space="preserve">, m. A., </w:t>
      </w:r>
      <w:proofErr w:type="spellStart"/>
      <w:r w:rsidRPr="007B4D35">
        <w:rPr>
          <w:lang w:eastAsia="zh-CN"/>
        </w:rPr>
        <w:t>trincula</w:t>
      </w:r>
      <w:proofErr w:type="spellEnd"/>
      <w:r w:rsidRPr="007B4D35">
        <w:rPr>
          <w:lang w:eastAsia="zh-CN"/>
        </w:rPr>
        <w:t xml:space="preserve">, s., &amp; </w:t>
      </w:r>
      <w:proofErr w:type="spellStart"/>
      <w:r w:rsidRPr="007B4D35">
        <w:rPr>
          <w:lang w:eastAsia="zh-CN"/>
        </w:rPr>
        <w:t>allgöwer</w:t>
      </w:r>
      <w:proofErr w:type="spellEnd"/>
      <w:r w:rsidRPr="007B4D35">
        <w:rPr>
          <w:lang w:eastAsia="zh-CN"/>
        </w:rPr>
        <w:t xml:space="preserve">, f. (2018). Sparse cost model predictive control with stability and recursive feasibility guarantees. Proceedings of the </w:t>
      </w:r>
      <w:proofErr w:type="spellStart"/>
      <w:r w:rsidRPr="007B4D35">
        <w:rPr>
          <w:lang w:eastAsia="zh-CN"/>
        </w:rPr>
        <w:t>european</w:t>
      </w:r>
      <w:proofErr w:type="spellEnd"/>
      <w:r w:rsidRPr="007B4D35">
        <w:rPr>
          <w:lang w:eastAsia="zh-CN"/>
        </w:rPr>
        <w:t xml:space="preserve"> control conference (</w:t>
      </w:r>
      <w:proofErr w:type="spellStart"/>
      <w:r w:rsidRPr="007B4D35">
        <w:rPr>
          <w:lang w:eastAsia="zh-CN"/>
        </w:rPr>
        <w:t>ecc</w:t>
      </w:r>
      <w:proofErr w:type="spellEnd"/>
      <w:r w:rsidRPr="007B4D35">
        <w:rPr>
          <w:lang w:eastAsia="zh-CN"/>
        </w:rPr>
        <w:t>).</w:t>
      </w:r>
    </w:p>
    <w:p w14:paraId="76F7503C" w14:textId="7D8227FA" w:rsidR="007B4D35" w:rsidRPr="007B4D35" w:rsidRDefault="007B4D35" w:rsidP="007B4D35">
      <w:pPr>
        <w:rPr>
          <w:lang w:eastAsia="zh-CN"/>
        </w:rPr>
      </w:pPr>
      <w:r w:rsidRPr="007B4D35">
        <w:rPr>
          <w:lang w:eastAsia="zh-CN"/>
        </w:rPr>
        <w:t xml:space="preserve">Kim, y., &amp; </w:t>
      </w:r>
      <w:proofErr w:type="spellStart"/>
      <w:r w:rsidRPr="007B4D35">
        <w:rPr>
          <w:lang w:eastAsia="zh-CN"/>
        </w:rPr>
        <w:t>braatz</w:t>
      </w:r>
      <w:proofErr w:type="spellEnd"/>
      <w:r w:rsidRPr="007B4D35">
        <w:rPr>
          <w:lang w:eastAsia="zh-CN"/>
        </w:rPr>
        <w:t xml:space="preserve">, r. D. (2025). Safe and robust learning-based model predictive control via gaussian processes. </w:t>
      </w:r>
      <w:proofErr w:type="spellStart"/>
      <w:r w:rsidRPr="007B4D35">
        <w:rPr>
          <w:lang w:eastAsia="zh-CN"/>
        </w:rPr>
        <w:t>Ieee</w:t>
      </w:r>
      <w:proofErr w:type="spellEnd"/>
      <w:r w:rsidRPr="007B4D35">
        <w:rPr>
          <w:lang w:eastAsia="zh-CN"/>
        </w:rPr>
        <w:t xml:space="preserve"> transactions on control systems technology.</w:t>
      </w:r>
    </w:p>
    <w:p w14:paraId="08CE041D" w14:textId="3572ED11" w:rsidR="007B4D35" w:rsidRPr="007B4D35" w:rsidRDefault="007B4D35" w:rsidP="007B4D35">
      <w:pPr>
        <w:rPr>
          <w:lang w:eastAsia="zh-CN"/>
        </w:rPr>
      </w:pPr>
      <w:proofErr w:type="spellStart"/>
      <w:r w:rsidRPr="007B4D35">
        <w:rPr>
          <w:lang w:eastAsia="zh-CN"/>
        </w:rPr>
        <w:t>Ostafew</w:t>
      </w:r>
      <w:proofErr w:type="spellEnd"/>
      <w:r w:rsidRPr="007B4D35">
        <w:rPr>
          <w:lang w:eastAsia="zh-CN"/>
        </w:rPr>
        <w:t xml:space="preserve">, c. J., </w:t>
      </w:r>
      <w:proofErr w:type="spellStart"/>
      <w:r w:rsidRPr="007B4D35">
        <w:rPr>
          <w:lang w:eastAsia="zh-CN"/>
        </w:rPr>
        <w:t>schoellig</w:t>
      </w:r>
      <w:proofErr w:type="spellEnd"/>
      <w:r w:rsidRPr="007B4D35">
        <w:rPr>
          <w:lang w:eastAsia="zh-CN"/>
        </w:rPr>
        <w:t xml:space="preserve">, a. P., &amp; </w:t>
      </w:r>
      <w:proofErr w:type="spellStart"/>
      <w:r w:rsidRPr="007B4D35">
        <w:rPr>
          <w:lang w:eastAsia="zh-CN"/>
        </w:rPr>
        <w:t>barfoot</w:t>
      </w:r>
      <w:proofErr w:type="spellEnd"/>
      <w:r w:rsidRPr="007B4D35">
        <w:rPr>
          <w:lang w:eastAsia="zh-CN"/>
        </w:rPr>
        <w:t xml:space="preserve">, t. D. (2016). Robust constrained learning-based predictive control using gaussian processes. </w:t>
      </w:r>
      <w:proofErr w:type="spellStart"/>
      <w:r w:rsidRPr="007B4D35">
        <w:rPr>
          <w:lang w:eastAsia="zh-CN"/>
        </w:rPr>
        <w:t>Automatica</w:t>
      </w:r>
      <w:proofErr w:type="spellEnd"/>
      <w:r w:rsidRPr="007B4D35">
        <w:rPr>
          <w:lang w:eastAsia="zh-CN"/>
        </w:rPr>
        <w:t>.</w:t>
      </w:r>
    </w:p>
    <w:p w14:paraId="628078D1" w14:textId="5C12AD38" w:rsidR="007B4D35" w:rsidRPr="007B4D35" w:rsidRDefault="007B4D35" w:rsidP="007B4D35">
      <w:pPr>
        <w:rPr>
          <w:lang w:eastAsia="zh-CN"/>
        </w:rPr>
      </w:pPr>
      <w:r w:rsidRPr="007B4D35">
        <w:rPr>
          <w:lang w:eastAsia="zh-CN"/>
        </w:rPr>
        <w:t xml:space="preserve">Carron, a., </w:t>
      </w:r>
      <w:proofErr w:type="spellStart"/>
      <w:r w:rsidRPr="007B4D35">
        <w:rPr>
          <w:lang w:eastAsia="zh-CN"/>
        </w:rPr>
        <w:t>arcari</w:t>
      </w:r>
      <w:proofErr w:type="spellEnd"/>
      <w:r w:rsidRPr="007B4D35">
        <w:rPr>
          <w:lang w:eastAsia="zh-CN"/>
        </w:rPr>
        <w:t xml:space="preserve">, e., </w:t>
      </w:r>
      <w:proofErr w:type="spellStart"/>
      <w:r w:rsidRPr="007B4D35">
        <w:rPr>
          <w:lang w:eastAsia="zh-CN"/>
        </w:rPr>
        <w:t>wermelinger</w:t>
      </w:r>
      <w:proofErr w:type="spellEnd"/>
      <w:r w:rsidRPr="007B4D35">
        <w:rPr>
          <w:lang w:eastAsia="zh-CN"/>
        </w:rPr>
        <w:t xml:space="preserve">, m., et al. (2019). Data-driven model predictive control for trajectory tracking with a robotic arm. </w:t>
      </w:r>
      <w:proofErr w:type="spellStart"/>
      <w:r w:rsidRPr="007B4D35">
        <w:rPr>
          <w:lang w:eastAsia="zh-CN"/>
        </w:rPr>
        <w:t>Ieee</w:t>
      </w:r>
      <w:proofErr w:type="spellEnd"/>
      <w:r w:rsidRPr="007B4D35">
        <w:rPr>
          <w:lang w:eastAsia="zh-CN"/>
        </w:rPr>
        <w:t xml:space="preserve"> robotics and automation letters.</w:t>
      </w:r>
    </w:p>
    <w:p w14:paraId="75A7D12D" w14:textId="41BE0819" w:rsidR="007B4D35" w:rsidRPr="007B4D35" w:rsidRDefault="007B4D35" w:rsidP="007B4D35">
      <w:pPr>
        <w:rPr>
          <w:lang w:eastAsia="zh-CN"/>
        </w:rPr>
      </w:pPr>
      <w:proofErr w:type="spellStart"/>
      <w:r w:rsidRPr="007B4D35">
        <w:rPr>
          <w:lang w:eastAsia="zh-CN"/>
        </w:rPr>
        <w:t>Kabzan</w:t>
      </w:r>
      <w:proofErr w:type="spellEnd"/>
      <w:r w:rsidRPr="007B4D35">
        <w:rPr>
          <w:lang w:eastAsia="zh-CN"/>
        </w:rPr>
        <w:t xml:space="preserve">, j., hewing, l., </w:t>
      </w:r>
      <w:proofErr w:type="spellStart"/>
      <w:r w:rsidRPr="007B4D35">
        <w:rPr>
          <w:lang w:eastAsia="zh-CN"/>
        </w:rPr>
        <w:t>liniger</w:t>
      </w:r>
      <w:proofErr w:type="spellEnd"/>
      <w:r w:rsidRPr="007B4D35">
        <w:rPr>
          <w:lang w:eastAsia="zh-CN"/>
        </w:rPr>
        <w:t xml:space="preserve">, a., &amp; </w:t>
      </w:r>
      <w:proofErr w:type="spellStart"/>
      <w:r w:rsidRPr="007B4D35">
        <w:rPr>
          <w:lang w:eastAsia="zh-CN"/>
        </w:rPr>
        <w:t>zeilinger</w:t>
      </w:r>
      <w:proofErr w:type="spellEnd"/>
      <w:r w:rsidRPr="007B4D35">
        <w:rPr>
          <w:lang w:eastAsia="zh-CN"/>
        </w:rPr>
        <w:t xml:space="preserve">, m. N. (2019). Learning-based model predictive control for autonomous racing. </w:t>
      </w:r>
      <w:proofErr w:type="spellStart"/>
      <w:r w:rsidRPr="007B4D35">
        <w:rPr>
          <w:lang w:eastAsia="zh-CN"/>
        </w:rPr>
        <w:t>Ieee</w:t>
      </w:r>
      <w:proofErr w:type="spellEnd"/>
      <w:r w:rsidRPr="007B4D35">
        <w:rPr>
          <w:lang w:eastAsia="zh-CN"/>
        </w:rPr>
        <w:t xml:space="preserve"> robotics and automation letters.</w:t>
      </w:r>
    </w:p>
    <w:p w14:paraId="421090BA" w14:textId="48D5500D" w:rsidR="007B4D35" w:rsidRPr="007B4D35" w:rsidRDefault="007B4D35" w:rsidP="007B4D35">
      <w:pPr>
        <w:rPr>
          <w:lang w:eastAsia="zh-CN"/>
        </w:rPr>
      </w:pPr>
      <w:r w:rsidRPr="007B4D35">
        <w:rPr>
          <w:lang w:eastAsia="zh-CN"/>
        </w:rPr>
        <w:t xml:space="preserve">Andersson, j. A., </w:t>
      </w:r>
      <w:proofErr w:type="spellStart"/>
      <w:r w:rsidRPr="007B4D35">
        <w:rPr>
          <w:lang w:eastAsia="zh-CN"/>
        </w:rPr>
        <w:t>gillis</w:t>
      </w:r>
      <w:proofErr w:type="spellEnd"/>
      <w:r w:rsidRPr="007B4D35">
        <w:rPr>
          <w:lang w:eastAsia="zh-CN"/>
        </w:rPr>
        <w:t>, j., horn, g., et al. (2019). Casadi: a software framework for nonlinear optimization and optimal control. Mathematical programming computation.</w:t>
      </w:r>
    </w:p>
    <w:p w14:paraId="108D0045" w14:textId="005B8F33" w:rsidR="007B4D35" w:rsidRPr="007B4D35" w:rsidRDefault="007B4D35" w:rsidP="007B4D35">
      <w:pPr>
        <w:rPr>
          <w:lang w:eastAsia="zh-CN"/>
        </w:rPr>
      </w:pPr>
      <w:r w:rsidRPr="007B4D35">
        <w:rPr>
          <w:lang w:eastAsia="zh-CN"/>
        </w:rPr>
        <w:t xml:space="preserve">Ferreau, h. J., </w:t>
      </w:r>
      <w:proofErr w:type="spellStart"/>
      <w:r w:rsidRPr="007B4D35">
        <w:rPr>
          <w:lang w:eastAsia="zh-CN"/>
        </w:rPr>
        <w:t>kirches</w:t>
      </w:r>
      <w:proofErr w:type="spellEnd"/>
      <w:r w:rsidRPr="007B4D35">
        <w:rPr>
          <w:lang w:eastAsia="zh-CN"/>
        </w:rPr>
        <w:t xml:space="preserve">, c., </w:t>
      </w:r>
      <w:proofErr w:type="spellStart"/>
      <w:r w:rsidRPr="007B4D35">
        <w:rPr>
          <w:lang w:eastAsia="zh-CN"/>
        </w:rPr>
        <w:t>potschka</w:t>
      </w:r>
      <w:proofErr w:type="spellEnd"/>
      <w:r w:rsidRPr="007B4D35">
        <w:rPr>
          <w:lang w:eastAsia="zh-CN"/>
        </w:rPr>
        <w:t xml:space="preserve">, a., et al. (2014). </w:t>
      </w:r>
      <w:proofErr w:type="spellStart"/>
      <w:r w:rsidRPr="007B4D35">
        <w:rPr>
          <w:lang w:eastAsia="zh-CN"/>
        </w:rPr>
        <w:t>Qpoases</w:t>
      </w:r>
      <w:proofErr w:type="spellEnd"/>
      <w:r w:rsidRPr="007B4D35">
        <w:rPr>
          <w:lang w:eastAsia="zh-CN"/>
        </w:rPr>
        <w:t>: a parametric active-set algorithm for quadratic programming. Mathematical programming computation.</w:t>
      </w:r>
    </w:p>
    <w:p w14:paraId="0C502299" w14:textId="087E50F6" w:rsidR="007B4D35" w:rsidRPr="007B4D35" w:rsidRDefault="007B4D35" w:rsidP="007B4D35">
      <w:pPr>
        <w:rPr>
          <w:lang w:eastAsia="zh-CN"/>
        </w:rPr>
      </w:pPr>
      <w:proofErr w:type="spellStart"/>
      <w:r w:rsidRPr="007B4D35">
        <w:rPr>
          <w:lang w:eastAsia="zh-CN"/>
        </w:rPr>
        <w:t>Domahidi</w:t>
      </w:r>
      <w:proofErr w:type="spellEnd"/>
      <w:r w:rsidRPr="007B4D35">
        <w:rPr>
          <w:lang w:eastAsia="zh-CN"/>
        </w:rPr>
        <w:t xml:space="preserve">, a., chu, e., &amp; </w:t>
      </w:r>
      <w:proofErr w:type="spellStart"/>
      <w:r w:rsidRPr="007B4D35">
        <w:rPr>
          <w:lang w:eastAsia="zh-CN"/>
        </w:rPr>
        <w:t>boyd</w:t>
      </w:r>
      <w:proofErr w:type="spellEnd"/>
      <w:r w:rsidRPr="007B4D35">
        <w:rPr>
          <w:lang w:eastAsia="zh-CN"/>
        </w:rPr>
        <w:t xml:space="preserve">, s. (2014). </w:t>
      </w:r>
      <w:proofErr w:type="spellStart"/>
      <w:r w:rsidRPr="007B4D35">
        <w:rPr>
          <w:lang w:eastAsia="zh-CN"/>
        </w:rPr>
        <w:t>Ecos</w:t>
      </w:r>
      <w:proofErr w:type="spellEnd"/>
      <w:r w:rsidRPr="007B4D35">
        <w:rPr>
          <w:lang w:eastAsia="zh-CN"/>
        </w:rPr>
        <w:t xml:space="preserve">: </w:t>
      </w:r>
      <w:proofErr w:type="gramStart"/>
      <w:r w:rsidRPr="007B4D35">
        <w:rPr>
          <w:lang w:eastAsia="zh-CN"/>
        </w:rPr>
        <w:t>an</w:t>
      </w:r>
      <w:proofErr w:type="gramEnd"/>
      <w:r w:rsidRPr="007B4D35">
        <w:rPr>
          <w:lang w:eastAsia="zh-CN"/>
        </w:rPr>
        <w:t xml:space="preserve"> </w:t>
      </w:r>
      <w:proofErr w:type="spellStart"/>
      <w:r w:rsidRPr="007B4D35">
        <w:rPr>
          <w:lang w:eastAsia="zh-CN"/>
        </w:rPr>
        <w:t>socp</w:t>
      </w:r>
      <w:proofErr w:type="spellEnd"/>
      <w:r w:rsidRPr="007B4D35">
        <w:rPr>
          <w:lang w:eastAsia="zh-CN"/>
        </w:rPr>
        <w:t xml:space="preserve"> solver for embedded systems. European control conference (</w:t>
      </w:r>
      <w:proofErr w:type="spellStart"/>
      <w:r w:rsidRPr="007B4D35">
        <w:rPr>
          <w:lang w:eastAsia="zh-CN"/>
        </w:rPr>
        <w:t>ecc</w:t>
      </w:r>
      <w:proofErr w:type="spellEnd"/>
      <w:r w:rsidRPr="007B4D35">
        <w:rPr>
          <w:lang w:eastAsia="zh-CN"/>
        </w:rPr>
        <w:t>).</w:t>
      </w:r>
    </w:p>
    <w:p w14:paraId="794BFEA7" w14:textId="759A1B51" w:rsidR="007B4D35" w:rsidRPr="007B4D35" w:rsidRDefault="007B4D35" w:rsidP="007B4D35">
      <w:pPr>
        <w:rPr>
          <w:lang w:eastAsia="zh-CN"/>
        </w:rPr>
      </w:pPr>
      <w:r w:rsidRPr="007B4D35">
        <w:rPr>
          <w:lang w:eastAsia="zh-CN"/>
        </w:rPr>
        <w:t xml:space="preserve">Frison, g., &amp; </w:t>
      </w:r>
      <w:proofErr w:type="spellStart"/>
      <w:r w:rsidRPr="007B4D35">
        <w:rPr>
          <w:lang w:eastAsia="zh-CN"/>
        </w:rPr>
        <w:t>diehl</w:t>
      </w:r>
      <w:proofErr w:type="spellEnd"/>
      <w:r w:rsidRPr="007B4D35">
        <w:rPr>
          <w:lang w:eastAsia="zh-CN"/>
        </w:rPr>
        <w:t xml:space="preserve">, m. (2018). </w:t>
      </w:r>
      <w:proofErr w:type="spellStart"/>
      <w:r w:rsidRPr="007B4D35">
        <w:rPr>
          <w:lang w:eastAsia="zh-CN"/>
        </w:rPr>
        <w:t>Hpipm</w:t>
      </w:r>
      <w:proofErr w:type="spellEnd"/>
      <w:r w:rsidRPr="007B4D35">
        <w:rPr>
          <w:lang w:eastAsia="zh-CN"/>
        </w:rPr>
        <w:t xml:space="preserve">: a high-performance interior-point method solver for linear-quadratic optimal control problems. Proceedings of the </w:t>
      </w:r>
      <w:proofErr w:type="spellStart"/>
      <w:r w:rsidRPr="007B4D35">
        <w:rPr>
          <w:lang w:eastAsia="zh-CN"/>
        </w:rPr>
        <w:t>european</w:t>
      </w:r>
      <w:proofErr w:type="spellEnd"/>
      <w:r w:rsidRPr="007B4D35">
        <w:rPr>
          <w:lang w:eastAsia="zh-CN"/>
        </w:rPr>
        <w:t xml:space="preserve"> control conference (</w:t>
      </w:r>
      <w:proofErr w:type="spellStart"/>
      <w:r w:rsidRPr="007B4D35">
        <w:rPr>
          <w:lang w:eastAsia="zh-CN"/>
        </w:rPr>
        <w:t>ecc</w:t>
      </w:r>
      <w:proofErr w:type="spellEnd"/>
      <w:r w:rsidRPr="007B4D35">
        <w:rPr>
          <w:lang w:eastAsia="zh-CN"/>
        </w:rPr>
        <w:t>).</w:t>
      </w:r>
    </w:p>
    <w:p w14:paraId="737539E9" w14:textId="6DA67068" w:rsidR="007B4D35" w:rsidRPr="007B4D35" w:rsidRDefault="007B4D35" w:rsidP="007B4D35">
      <w:pPr>
        <w:rPr>
          <w:lang w:eastAsia="zh-CN"/>
        </w:rPr>
      </w:pPr>
      <w:r w:rsidRPr="007B4D35">
        <w:rPr>
          <w:lang w:eastAsia="zh-CN"/>
        </w:rPr>
        <w:t>Krupa, p., limon, d., &amp; alamo, t. (2021). Implementation of model predictive control in low-cost embedded systems. Control engineering practice.</w:t>
      </w:r>
    </w:p>
    <w:p w14:paraId="733B998D" w14:textId="3AA64B27" w:rsidR="007B4D35" w:rsidRPr="007B4D35" w:rsidRDefault="007B4D35" w:rsidP="007B4D35">
      <w:pPr>
        <w:rPr>
          <w:lang w:eastAsia="zh-CN"/>
        </w:rPr>
      </w:pPr>
      <w:r w:rsidRPr="007B4D35">
        <w:rPr>
          <w:lang w:eastAsia="zh-CN"/>
        </w:rPr>
        <w:lastRenderedPageBreak/>
        <w:t xml:space="preserve">Wang, y., &amp; </w:t>
      </w:r>
      <w:proofErr w:type="spellStart"/>
      <w:r w:rsidRPr="007B4D35">
        <w:rPr>
          <w:lang w:eastAsia="zh-CN"/>
        </w:rPr>
        <w:t>boyd</w:t>
      </w:r>
      <w:proofErr w:type="spellEnd"/>
      <w:r w:rsidRPr="007B4D35">
        <w:rPr>
          <w:lang w:eastAsia="zh-CN"/>
        </w:rPr>
        <w:t xml:space="preserve">, s. (2014). Fast model predictive control using online optimization. </w:t>
      </w:r>
      <w:proofErr w:type="spellStart"/>
      <w:r w:rsidRPr="007B4D35">
        <w:rPr>
          <w:lang w:eastAsia="zh-CN"/>
        </w:rPr>
        <w:t>Ieee</w:t>
      </w:r>
      <w:proofErr w:type="spellEnd"/>
      <w:r w:rsidRPr="007B4D35">
        <w:rPr>
          <w:lang w:eastAsia="zh-CN"/>
        </w:rPr>
        <w:t xml:space="preserve"> transactions on control systems technology.</w:t>
      </w:r>
    </w:p>
    <w:p w14:paraId="507EA471" w14:textId="0013B5CE" w:rsidR="007B4D35" w:rsidRPr="007B4D35" w:rsidRDefault="007B4D35" w:rsidP="007B4D35">
      <w:pPr>
        <w:rPr>
          <w:lang w:eastAsia="zh-CN"/>
        </w:rPr>
      </w:pPr>
      <w:r w:rsidRPr="007B4D35">
        <w:rPr>
          <w:lang w:eastAsia="zh-CN"/>
        </w:rPr>
        <w:t xml:space="preserve">Richter, s., jones, c. N., &amp; </w:t>
      </w:r>
      <w:proofErr w:type="spellStart"/>
      <w:r w:rsidRPr="007B4D35">
        <w:rPr>
          <w:lang w:eastAsia="zh-CN"/>
        </w:rPr>
        <w:t>morari</w:t>
      </w:r>
      <w:proofErr w:type="spellEnd"/>
      <w:r w:rsidRPr="007B4D35">
        <w:rPr>
          <w:lang w:eastAsia="zh-CN"/>
        </w:rPr>
        <w:t xml:space="preserve">, m. (2014). Real-time certificated model predictive control based on the fast gradient method. </w:t>
      </w:r>
      <w:proofErr w:type="spellStart"/>
      <w:r w:rsidRPr="007B4D35">
        <w:rPr>
          <w:lang w:eastAsia="zh-CN"/>
        </w:rPr>
        <w:t>Ieee</w:t>
      </w:r>
      <w:proofErr w:type="spellEnd"/>
      <w:r w:rsidRPr="007B4D35">
        <w:rPr>
          <w:lang w:eastAsia="zh-CN"/>
        </w:rPr>
        <w:t xml:space="preserve"> transactions on automatic control.</w:t>
      </w:r>
    </w:p>
    <w:p w14:paraId="25776462" w14:textId="18FAD281" w:rsidR="007B4D35" w:rsidRPr="007B4D35" w:rsidRDefault="007B4D35" w:rsidP="007B4D35">
      <w:pPr>
        <w:rPr>
          <w:lang w:eastAsia="zh-CN"/>
        </w:rPr>
      </w:pPr>
      <w:proofErr w:type="spellStart"/>
      <w:r w:rsidRPr="007B4D35">
        <w:rPr>
          <w:lang w:eastAsia="zh-CN"/>
        </w:rPr>
        <w:t>Bemporad</w:t>
      </w:r>
      <w:proofErr w:type="spellEnd"/>
      <w:r w:rsidRPr="007B4D35">
        <w:rPr>
          <w:lang w:eastAsia="zh-CN"/>
        </w:rPr>
        <w:t xml:space="preserve">, a. (2015). A numerically robust algorithm for linear quadratic optimization with application to embedded </w:t>
      </w:r>
      <w:proofErr w:type="spellStart"/>
      <w:r w:rsidRPr="007B4D35">
        <w:rPr>
          <w:lang w:eastAsia="zh-CN"/>
        </w:rPr>
        <w:t>mpc</w:t>
      </w:r>
      <w:proofErr w:type="spellEnd"/>
      <w:r w:rsidRPr="007B4D35">
        <w:rPr>
          <w:lang w:eastAsia="zh-CN"/>
        </w:rPr>
        <w:t xml:space="preserve">. </w:t>
      </w:r>
      <w:proofErr w:type="spellStart"/>
      <w:r w:rsidRPr="007B4D35">
        <w:rPr>
          <w:lang w:eastAsia="zh-CN"/>
        </w:rPr>
        <w:t>Automatica</w:t>
      </w:r>
      <w:proofErr w:type="spellEnd"/>
      <w:r w:rsidRPr="007B4D35">
        <w:rPr>
          <w:lang w:eastAsia="zh-CN"/>
        </w:rPr>
        <w:t>.</w:t>
      </w:r>
    </w:p>
    <w:p w14:paraId="7052DB91" w14:textId="32AF11AA" w:rsidR="007B4D35" w:rsidRPr="007B4D35" w:rsidRDefault="007B4D35" w:rsidP="007B4D35">
      <w:pPr>
        <w:rPr>
          <w:lang w:eastAsia="zh-CN"/>
        </w:rPr>
      </w:pPr>
      <w:r w:rsidRPr="007B4D35">
        <w:rPr>
          <w:lang w:eastAsia="zh-CN"/>
        </w:rPr>
        <w:t xml:space="preserve">Karg, b., &amp; </w:t>
      </w:r>
      <w:proofErr w:type="spellStart"/>
      <w:r w:rsidRPr="007B4D35">
        <w:rPr>
          <w:lang w:eastAsia="zh-CN"/>
        </w:rPr>
        <w:t>lucia</w:t>
      </w:r>
      <w:proofErr w:type="spellEnd"/>
      <w:r w:rsidRPr="007B4D35">
        <w:rPr>
          <w:lang w:eastAsia="zh-CN"/>
        </w:rPr>
        <w:t xml:space="preserve">, s. (2020). Efficient representation and approximation of model predictive control laws via deep learning. </w:t>
      </w:r>
      <w:proofErr w:type="spellStart"/>
      <w:r w:rsidRPr="007B4D35">
        <w:rPr>
          <w:lang w:eastAsia="zh-CN"/>
        </w:rPr>
        <w:t>Ieee</w:t>
      </w:r>
      <w:proofErr w:type="spellEnd"/>
      <w:r w:rsidRPr="007B4D35">
        <w:rPr>
          <w:lang w:eastAsia="zh-CN"/>
        </w:rPr>
        <w:t xml:space="preserve"> transactions on automatic control.</w:t>
      </w:r>
    </w:p>
    <w:p w14:paraId="35BE2CF5" w14:textId="5F91BFB7" w:rsidR="007B4D35" w:rsidRPr="007B4D35" w:rsidRDefault="007B4D35" w:rsidP="007B4D35">
      <w:pPr>
        <w:rPr>
          <w:lang w:eastAsia="zh-CN"/>
        </w:rPr>
      </w:pPr>
      <w:r w:rsidRPr="007B4D35">
        <w:rPr>
          <w:lang w:eastAsia="zh-CN"/>
        </w:rPr>
        <w:t xml:space="preserve">Chen, s., </w:t>
      </w:r>
      <w:proofErr w:type="spellStart"/>
      <w:r w:rsidRPr="007B4D35">
        <w:rPr>
          <w:lang w:eastAsia="zh-CN"/>
        </w:rPr>
        <w:t>saalabian</w:t>
      </w:r>
      <w:proofErr w:type="spellEnd"/>
      <w:r w:rsidRPr="007B4D35">
        <w:rPr>
          <w:lang w:eastAsia="zh-CN"/>
        </w:rPr>
        <w:t xml:space="preserve">, s., &amp; </w:t>
      </w:r>
      <w:proofErr w:type="spellStart"/>
      <w:r w:rsidRPr="007B4D35">
        <w:rPr>
          <w:lang w:eastAsia="zh-CN"/>
        </w:rPr>
        <w:t>fazlyans</w:t>
      </w:r>
      <w:proofErr w:type="spellEnd"/>
      <w:r w:rsidRPr="007B4D35">
        <w:rPr>
          <w:lang w:eastAsia="zh-CN"/>
        </w:rPr>
        <w:t>, m. (2022). Deep learning-based approximation of non-linear model predictive control: a review. Control engineering practice.</w:t>
      </w:r>
    </w:p>
    <w:p w14:paraId="5BCF8067" w14:textId="1748AF29" w:rsidR="007B4D35" w:rsidRPr="007B4D35" w:rsidRDefault="007B4D35" w:rsidP="007B4D35">
      <w:pPr>
        <w:rPr>
          <w:lang w:eastAsia="zh-CN"/>
        </w:rPr>
      </w:pPr>
      <w:proofErr w:type="spellStart"/>
      <w:r w:rsidRPr="007B4D35">
        <w:rPr>
          <w:lang w:eastAsia="zh-CN"/>
        </w:rPr>
        <w:t>Drgoňa</w:t>
      </w:r>
      <w:proofErr w:type="spellEnd"/>
      <w:r w:rsidRPr="007B4D35">
        <w:rPr>
          <w:lang w:eastAsia="zh-CN"/>
        </w:rPr>
        <w:t>, j., et al. (2020). All-deep-learning model predictive control for building energy management. Energy and buildings.</w:t>
      </w:r>
    </w:p>
    <w:p w14:paraId="427DE19C" w14:textId="41F9CE25" w:rsidR="007B4D35" w:rsidRPr="007B4D35" w:rsidRDefault="007B4D35" w:rsidP="007B4D35">
      <w:pPr>
        <w:rPr>
          <w:lang w:eastAsia="zh-CN"/>
        </w:rPr>
      </w:pPr>
      <w:proofErr w:type="spellStart"/>
      <w:r w:rsidRPr="007B4D35">
        <w:rPr>
          <w:lang w:eastAsia="zh-CN"/>
        </w:rPr>
        <w:t>Hertneck</w:t>
      </w:r>
      <w:proofErr w:type="spellEnd"/>
      <w:r w:rsidRPr="007B4D35">
        <w:rPr>
          <w:lang w:eastAsia="zh-CN"/>
        </w:rPr>
        <w:t xml:space="preserve">, m., et al. (2018). Learning an approximate model predictive control policy with grid-based methods. </w:t>
      </w:r>
      <w:proofErr w:type="spellStart"/>
      <w:r w:rsidRPr="007B4D35">
        <w:rPr>
          <w:lang w:eastAsia="zh-CN"/>
        </w:rPr>
        <w:t>Ieee</w:t>
      </w:r>
      <w:proofErr w:type="spellEnd"/>
      <w:r w:rsidRPr="007B4D35">
        <w:rPr>
          <w:lang w:eastAsia="zh-CN"/>
        </w:rPr>
        <w:t xml:space="preserve"> control systems letters.</w:t>
      </w:r>
    </w:p>
    <w:p w14:paraId="7244F09D" w14:textId="192DBD1F" w:rsidR="007B4D35" w:rsidRPr="007B4D35" w:rsidRDefault="007B4D35" w:rsidP="007B4D35">
      <w:pPr>
        <w:rPr>
          <w:lang w:eastAsia="zh-CN"/>
        </w:rPr>
      </w:pPr>
      <w:r w:rsidRPr="007B4D35">
        <w:rPr>
          <w:lang w:eastAsia="zh-CN"/>
        </w:rPr>
        <w:t xml:space="preserve">Paulson, n. H., &amp; </w:t>
      </w:r>
      <w:proofErr w:type="spellStart"/>
      <w:r w:rsidRPr="007B4D35">
        <w:rPr>
          <w:lang w:eastAsia="zh-CN"/>
        </w:rPr>
        <w:t>mesbah</w:t>
      </w:r>
      <w:proofErr w:type="spellEnd"/>
      <w:r w:rsidRPr="007B4D35">
        <w:rPr>
          <w:lang w:eastAsia="zh-CN"/>
        </w:rPr>
        <w:t xml:space="preserve">, a. (2020). Nonlinear model predictive control with data-driven models: stability and performance. </w:t>
      </w:r>
      <w:proofErr w:type="spellStart"/>
      <w:r w:rsidRPr="007B4D35">
        <w:rPr>
          <w:lang w:eastAsia="zh-CN"/>
        </w:rPr>
        <w:t>Ieee</w:t>
      </w:r>
      <w:proofErr w:type="spellEnd"/>
      <w:r w:rsidRPr="007B4D35">
        <w:rPr>
          <w:lang w:eastAsia="zh-CN"/>
        </w:rPr>
        <w:t xml:space="preserve"> transactions on control systems technology.</w:t>
      </w:r>
    </w:p>
    <w:p w14:paraId="59CFBA29" w14:textId="136DD981" w:rsidR="007B4D35" w:rsidRPr="007B4D35" w:rsidRDefault="007B4D35" w:rsidP="007B4D35">
      <w:pPr>
        <w:rPr>
          <w:lang w:eastAsia="zh-CN"/>
        </w:rPr>
      </w:pPr>
      <w:r w:rsidRPr="007B4D35">
        <w:rPr>
          <w:lang w:eastAsia="zh-CN"/>
        </w:rPr>
        <w:t xml:space="preserve">De </w:t>
      </w:r>
      <w:proofErr w:type="spellStart"/>
      <w:r w:rsidRPr="007B4D35">
        <w:rPr>
          <w:lang w:eastAsia="zh-CN"/>
        </w:rPr>
        <w:t>bruyne</w:t>
      </w:r>
      <w:proofErr w:type="spellEnd"/>
      <w:r w:rsidRPr="007B4D35">
        <w:rPr>
          <w:lang w:eastAsia="zh-CN"/>
        </w:rPr>
        <w:t xml:space="preserve">, s., et al. (2026). Fast solvers for non-convex economic </w:t>
      </w:r>
      <w:proofErr w:type="spellStart"/>
      <w:r w:rsidRPr="007B4D35">
        <w:rPr>
          <w:lang w:eastAsia="zh-CN"/>
        </w:rPr>
        <w:t>mpc</w:t>
      </w:r>
      <w:proofErr w:type="spellEnd"/>
      <w:r w:rsidRPr="007B4D35">
        <w:rPr>
          <w:lang w:eastAsia="zh-CN"/>
        </w:rPr>
        <w:t xml:space="preserve"> in high-frequency applications. Journal of computational science.</w:t>
      </w:r>
    </w:p>
    <w:p w14:paraId="11258BF1" w14:textId="77D16ABE" w:rsidR="007B4D35" w:rsidRPr="007B4D35" w:rsidRDefault="007B4D35" w:rsidP="007B4D35">
      <w:pPr>
        <w:rPr>
          <w:lang w:eastAsia="zh-CN"/>
        </w:rPr>
      </w:pPr>
      <w:r w:rsidRPr="007B4D35">
        <w:rPr>
          <w:lang w:eastAsia="zh-CN"/>
        </w:rPr>
        <w:t>Liao-</w:t>
      </w:r>
      <w:proofErr w:type="spellStart"/>
      <w:r w:rsidRPr="007B4D35">
        <w:rPr>
          <w:lang w:eastAsia="zh-CN"/>
        </w:rPr>
        <w:t>mcpherson</w:t>
      </w:r>
      <w:proofErr w:type="spellEnd"/>
      <w:r w:rsidRPr="007B4D35">
        <w:rPr>
          <w:lang w:eastAsia="zh-CN"/>
        </w:rPr>
        <w:t xml:space="preserve">, d., </w:t>
      </w:r>
      <w:proofErr w:type="spellStart"/>
      <w:r w:rsidRPr="007B4D35">
        <w:rPr>
          <w:lang w:eastAsia="zh-CN"/>
        </w:rPr>
        <w:t>nicotra</w:t>
      </w:r>
      <w:proofErr w:type="spellEnd"/>
      <w:r w:rsidRPr="007B4D35">
        <w:rPr>
          <w:lang w:eastAsia="zh-CN"/>
        </w:rPr>
        <w:t xml:space="preserve">, m. M., &amp; </w:t>
      </w:r>
      <w:proofErr w:type="spellStart"/>
      <w:r w:rsidRPr="007B4D35">
        <w:rPr>
          <w:lang w:eastAsia="zh-CN"/>
        </w:rPr>
        <w:t>kolmanovsky</w:t>
      </w:r>
      <w:proofErr w:type="spellEnd"/>
      <w:r w:rsidRPr="007B4D35">
        <w:rPr>
          <w:lang w:eastAsia="zh-CN"/>
        </w:rPr>
        <w:t xml:space="preserve">, </w:t>
      </w:r>
      <w:proofErr w:type="spellStart"/>
      <w:r w:rsidRPr="007B4D35">
        <w:rPr>
          <w:lang w:eastAsia="zh-CN"/>
        </w:rPr>
        <w:t>i</w:t>
      </w:r>
      <w:proofErr w:type="spellEnd"/>
      <w:r w:rsidRPr="007B4D35">
        <w:rPr>
          <w:lang w:eastAsia="zh-CN"/>
        </w:rPr>
        <w:t xml:space="preserve">. (2020). Regularized fb-based solvers for non-smooth and non-convex </w:t>
      </w:r>
      <w:proofErr w:type="spellStart"/>
      <w:r w:rsidRPr="007B4D35">
        <w:rPr>
          <w:lang w:eastAsia="zh-CN"/>
        </w:rPr>
        <w:t>mpc</w:t>
      </w:r>
      <w:proofErr w:type="spellEnd"/>
      <w:r w:rsidRPr="007B4D35">
        <w:rPr>
          <w:lang w:eastAsia="zh-CN"/>
        </w:rPr>
        <w:t xml:space="preserve">. </w:t>
      </w:r>
      <w:proofErr w:type="spellStart"/>
      <w:r w:rsidRPr="007B4D35">
        <w:rPr>
          <w:lang w:eastAsia="zh-CN"/>
        </w:rPr>
        <w:t>Ieee</w:t>
      </w:r>
      <w:proofErr w:type="spellEnd"/>
      <w:r w:rsidRPr="007B4D35">
        <w:rPr>
          <w:lang w:eastAsia="zh-CN"/>
        </w:rPr>
        <w:t xml:space="preserve"> transactions on automatic control.</w:t>
      </w:r>
    </w:p>
    <w:p w14:paraId="6876563E" w14:textId="621BDC3C" w:rsidR="007B4D35" w:rsidRPr="007B4D35" w:rsidRDefault="007B4D35" w:rsidP="007B4D35">
      <w:pPr>
        <w:rPr>
          <w:lang w:eastAsia="zh-CN"/>
        </w:rPr>
      </w:pPr>
      <w:proofErr w:type="spellStart"/>
      <w:r w:rsidRPr="007B4D35">
        <w:rPr>
          <w:lang w:eastAsia="zh-CN"/>
        </w:rPr>
        <w:t>Quirynen</w:t>
      </w:r>
      <w:proofErr w:type="spellEnd"/>
      <w:r w:rsidRPr="007B4D35">
        <w:rPr>
          <w:lang w:eastAsia="zh-CN"/>
        </w:rPr>
        <w:t xml:space="preserve">, r., </w:t>
      </w:r>
      <w:proofErr w:type="spellStart"/>
      <w:r w:rsidRPr="007B4D35">
        <w:rPr>
          <w:lang w:eastAsia="zh-CN"/>
        </w:rPr>
        <w:t>houska</w:t>
      </w:r>
      <w:proofErr w:type="spellEnd"/>
      <w:r w:rsidRPr="007B4D35">
        <w:rPr>
          <w:lang w:eastAsia="zh-CN"/>
        </w:rPr>
        <w:t xml:space="preserve">, b., &amp; </w:t>
      </w:r>
      <w:proofErr w:type="spellStart"/>
      <w:r w:rsidRPr="007B4D35">
        <w:rPr>
          <w:lang w:eastAsia="zh-CN"/>
        </w:rPr>
        <w:t>diehl</w:t>
      </w:r>
      <w:proofErr w:type="spellEnd"/>
      <w:r w:rsidRPr="007B4D35">
        <w:rPr>
          <w:lang w:eastAsia="zh-CN"/>
        </w:rPr>
        <w:t xml:space="preserve">, m. (2015). Fast auto-generated solvers for multistage structures in nonlinear </w:t>
      </w:r>
      <w:proofErr w:type="spellStart"/>
      <w:r w:rsidRPr="007B4D35">
        <w:rPr>
          <w:lang w:eastAsia="zh-CN"/>
        </w:rPr>
        <w:t>mpc</w:t>
      </w:r>
      <w:proofErr w:type="spellEnd"/>
      <w:r w:rsidRPr="007B4D35">
        <w:rPr>
          <w:lang w:eastAsia="zh-CN"/>
        </w:rPr>
        <w:t xml:space="preserve">. Proceedings of the </w:t>
      </w:r>
      <w:proofErr w:type="spellStart"/>
      <w:r w:rsidRPr="007B4D35">
        <w:rPr>
          <w:lang w:eastAsia="zh-CN"/>
        </w:rPr>
        <w:t>american</w:t>
      </w:r>
      <w:proofErr w:type="spellEnd"/>
      <w:r w:rsidRPr="007B4D35">
        <w:rPr>
          <w:lang w:eastAsia="zh-CN"/>
        </w:rPr>
        <w:t xml:space="preserve"> control conference (acc).</w:t>
      </w:r>
    </w:p>
    <w:p w14:paraId="1ED7837C" w14:textId="6F9D1B1D" w:rsidR="007B4D35" w:rsidRPr="007B4D35" w:rsidRDefault="007B4D35" w:rsidP="007B4D35">
      <w:pPr>
        <w:rPr>
          <w:lang w:eastAsia="zh-CN"/>
        </w:rPr>
      </w:pPr>
      <w:r w:rsidRPr="007B4D35">
        <w:rPr>
          <w:lang w:eastAsia="zh-CN"/>
        </w:rPr>
        <w:t xml:space="preserve">Zanelli, g., et al. (2020). Forces pro: a code generator for real-time nonlinear model predictive control. </w:t>
      </w:r>
      <w:proofErr w:type="spellStart"/>
      <w:r w:rsidRPr="007B4D35">
        <w:rPr>
          <w:lang w:eastAsia="zh-CN"/>
        </w:rPr>
        <w:t>Arxiv</w:t>
      </w:r>
      <w:proofErr w:type="spellEnd"/>
      <w:r w:rsidRPr="007B4D35">
        <w:rPr>
          <w:lang w:eastAsia="zh-CN"/>
        </w:rPr>
        <w:t>.</w:t>
      </w:r>
    </w:p>
    <w:p w14:paraId="4CDBE24B" w14:textId="46623FC2" w:rsidR="007B4D35" w:rsidRPr="007B4D35" w:rsidRDefault="007B4D35" w:rsidP="007B4D35">
      <w:pPr>
        <w:rPr>
          <w:lang w:eastAsia="zh-CN"/>
        </w:rPr>
      </w:pPr>
      <w:r w:rsidRPr="007B4D35">
        <w:rPr>
          <w:lang w:eastAsia="zh-CN"/>
        </w:rPr>
        <w:t xml:space="preserve">Di </w:t>
      </w:r>
      <w:proofErr w:type="spellStart"/>
      <w:r w:rsidRPr="007B4D35">
        <w:rPr>
          <w:lang w:eastAsia="zh-CN"/>
        </w:rPr>
        <w:t>cairano</w:t>
      </w:r>
      <w:proofErr w:type="spellEnd"/>
      <w:r w:rsidRPr="007B4D35">
        <w:rPr>
          <w:lang w:eastAsia="zh-CN"/>
        </w:rPr>
        <w:t xml:space="preserve">, s., &amp; </w:t>
      </w:r>
      <w:proofErr w:type="spellStart"/>
      <w:r w:rsidRPr="007B4D35">
        <w:rPr>
          <w:lang w:eastAsia="zh-CN"/>
        </w:rPr>
        <w:t>kolmanovsky</w:t>
      </w:r>
      <w:proofErr w:type="spellEnd"/>
      <w:r w:rsidRPr="007B4D35">
        <w:rPr>
          <w:lang w:eastAsia="zh-CN"/>
        </w:rPr>
        <w:t xml:space="preserve">, </w:t>
      </w:r>
      <w:proofErr w:type="spellStart"/>
      <w:r w:rsidRPr="007B4D35">
        <w:rPr>
          <w:lang w:eastAsia="zh-CN"/>
        </w:rPr>
        <w:t>i</w:t>
      </w:r>
      <w:proofErr w:type="spellEnd"/>
      <w:r w:rsidRPr="007B4D35">
        <w:rPr>
          <w:lang w:eastAsia="zh-CN"/>
        </w:rPr>
        <w:t>. (2018). Real-time optimization and model predictive control for aerospace systems. Annual review in control.</w:t>
      </w:r>
    </w:p>
    <w:p w14:paraId="2A854491" w14:textId="7CE5C068" w:rsidR="007B4D35" w:rsidRPr="007B4D35" w:rsidRDefault="007B4D35" w:rsidP="007B4D35">
      <w:pPr>
        <w:rPr>
          <w:lang w:eastAsia="zh-CN"/>
        </w:rPr>
      </w:pPr>
      <w:r w:rsidRPr="007B4D35">
        <w:rPr>
          <w:lang w:eastAsia="zh-CN"/>
        </w:rPr>
        <w:t xml:space="preserve">Liniger, a., </w:t>
      </w:r>
      <w:proofErr w:type="spellStart"/>
      <w:r w:rsidRPr="007B4D35">
        <w:rPr>
          <w:lang w:eastAsia="zh-CN"/>
        </w:rPr>
        <w:t>domahidi</w:t>
      </w:r>
      <w:proofErr w:type="spellEnd"/>
      <w:r w:rsidRPr="007B4D35">
        <w:rPr>
          <w:lang w:eastAsia="zh-CN"/>
        </w:rPr>
        <w:t xml:space="preserve">, a., &amp; </w:t>
      </w:r>
      <w:proofErr w:type="spellStart"/>
      <w:r w:rsidRPr="007B4D35">
        <w:rPr>
          <w:lang w:eastAsia="zh-CN"/>
        </w:rPr>
        <w:t>morari</w:t>
      </w:r>
      <w:proofErr w:type="spellEnd"/>
      <w:r w:rsidRPr="007B4D35">
        <w:rPr>
          <w:lang w:eastAsia="zh-CN"/>
        </w:rPr>
        <w:t>, m. (2015). Optimization-based models for vehicle dynamics and control in autonomous racing. Control engineering practice.</w:t>
      </w:r>
    </w:p>
    <w:p w14:paraId="55A4490A" w14:textId="22E4AA24" w:rsidR="007B4D35" w:rsidRPr="007B4D35" w:rsidRDefault="007B4D35" w:rsidP="007B4D35">
      <w:pPr>
        <w:rPr>
          <w:lang w:eastAsia="zh-CN"/>
        </w:rPr>
      </w:pPr>
      <w:proofErr w:type="spellStart"/>
      <w:r w:rsidRPr="007B4D35">
        <w:rPr>
          <w:lang w:eastAsia="zh-CN"/>
        </w:rPr>
        <w:t>Katriniok</w:t>
      </w:r>
      <w:proofErr w:type="spellEnd"/>
      <w:r w:rsidRPr="007B4D35">
        <w:rPr>
          <w:lang w:eastAsia="zh-CN"/>
        </w:rPr>
        <w:t xml:space="preserve">, a., et al. (2016). Distributed model predictive control for intersection automation. </w:t>
      </w:r>
      <w:proofErr w:type="spellStart"/>
      <w:r w:rsidRPr="007B4D35">
        <w:rPr>
          <w:lang w:eastAsia="zh-CN"/>
        </w:rPr>
        <w:t>Ieee</w:t>
      </w:r>
      <w:proofErr w:type="spellEnd"/>
      <w:r w:rsidRPr="007B4D35">
        <w:rPr>
          <w:lang w:eastAsia="zh-CN"/>
        </w:rPr>
        <w:t xml:space="preserve"> transactions on vehicular technology.</w:t>
      </w:r>
    </w:p>
    <w:p w14:paraId="1A92E0B9" w14:textId="2DBAA679" w:rsidR="007B4D35" w:rsidRPr="007B4D35" w:rsidRDefault="007B4D35" w:rsidP="007B4D35">
      <w:pPr>
        <w:rPr>
          <w:lang w:eastAsia="zh-CN"/>
        </w:rPr>
      </w:pPr>
      <w:r w:rsidRPr="007B4D35">
        <w:rPr>
          <w:lang w:eastAsia="zh-CN"/>
        </w:rPr>
        <w:t xml:space="preserve">Carvalho, a., et al. (2015). Control barrier </w:t>
      </w:r>
      <w:proofErr w:type="gramStart"/>
      <w:r w:rsidRPr="007B4D35">
        <w:rPr>
          <w:lang w:eastAsia="zh-CN"/>
        </w:rPr>
        <w:t>functions based</w:t>
      </w:r>
      <w:proofErr w:type="gramEnd"/>
      <w:r w:rsidRPr="007B4D35">
        <w:rPr>
          <w:lang w:eastAsia="zh-CN"/>
        </w:rPr>
        <w:t xml:space="preserve"> model predictive control for safety-critical systems.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0FC3D5C1" w14:textId="1CDD07E1" w:rsidR="007B4D35" w:rsidRPr="007B4D35" w:rsidRDefault="007B4D35" w:rsidP="007B4D35">
      <w:pPr>
        <w:rPr>
          <w:lang w:eastAsia="zh-CN"/>
        </w:rPr>
      </w:pPr>
      <w:r w:rsidRPr="007B4D35">
        <w:rPr>
          <w:lang w:eastAsia="zh-CN"/>
        </w:rPr>
        <w:t xml:space="preserve">Kojima, a., &amp; </w:t>
      </w:r>
      <w:proofErr w:type="spellStart"/>
      <w:r w:rsidRPr="007B4D35">
        <w:rPr>
          <w:lang w:eastAsia="zh-CN"/>
        </w:rPr>
        <w:t>morari</w:t>
      </w:r>
      <w:proofErr w:type="spellEnd"/>
      <w:r w:rsidRPr="007B4D35">
        <w:rPr>
          <w:lang w:eastAsia="zh-CN"/>
        </w:rPr>
        <w:t xml:space="preserve">, m. (2014). </w:t>
      </w:r>
      <w:proofErr w:type="spellStart"/>
      <w:r w:rsidRPr="007B4D35">
        <w:rPr>
          <w:lang w:eastAsia="zh-CN"/>
        </w:rPr>
        <w:t>Lmi</w:t>
      </w:r>
      <w:proofErr w:type="spellEnd"/>
      <w:r w:rsidRPr="007B4D35">
        <w:rPr>
          <w:lang w:eastAsia="zh-CN"/>
        </w:rPr>
        <w:t xml:space="preserve"> approach to robust model predictive control. </w:t>
      </w:r>
      <w:proofErr w:type="spellStart"/>
      <w:r w:rsidRPr="007B4D35">
        <w:rPr>
          <w:lang w:eastAsia="zh-CN"/>
        </w:rPr>
        <w:t>Automatica</w:t>
      </w:r>
      <w:proofErr w:type="spellEnd"/>
      <w:r w:rsidRPr="007B4D35">
        <w:rPr>
          <w:lang w:eastAsia="zh-CN"/>
        </w:rPr>
        <w:t>.</w:t>
      </w:r>
    </w:p>
    <w:p w14:paraId="66EBF798" w14:textId="70E81DDF" w:rsidR="007B4D35" w:rsidRPr="007B4D35" w:rsidRDefault="007B4D35" w:rsidP="007B4D35">
      <w:pPr>
        <w:rPr>
          <w:lang w:eastAsia="zh-CN"/>
        </w:rPr>
      </w:pPr>
      <w:r w:rsidRPr="007B4D35">
        <w:rPr>
          <w:lang w:eastAsia="zh-CN"/>
        </w:rPr>
        <w:t xml:space="preserve">Cannon, m., et al. (2011). Stochastic model predictive control with recursion in probability. </w:t>
      </w:r>
      <w:proofErr w:type="spellStart"/>
      <w:r w:rsidRPr="007B4D35">
        <w:rPr>
          <w:lang w:eastAsia="zh-CN"/>
        </w:rPr>
        <w:t>Ieee</w:t>
      </w:r>
      <w:proofErr w:type="spellEnd"/>
      <w:r w:rsidRPr="007B4D35">
        <w:rPr>
          <w:lang w:eastAsia="zh-CN"/>
        </w:rPr>
        <w:t xml:space="preserve"> transactions on automatic control.</w:t>
      </w:r>
    </w:p>
    <w:p w14:paraId="0586820D" w14:textId="04CF3B7E" w:rsidR="007B4D35" w:rsidRPr="007B4D35" w:rsidRDefault="007B4D35" w:rsidP="007B4D35">
      <w:pPr>
        <w:rPr>
          <w:lang w:eastAsia="zh-CN"/>
        </w:rPr>
      </w:pPr>
      <w:r w:rsidRPr="007B4D35">
        <w:rPr>
          <w:lang w:eastAsia="zh-CN"/>
        </w:rPr>
        <w:t xml:space="preserve">Farina, m., </w:t>
      </w:r>
      <w:proofErr w:type="spellStart"/>
      <w:r w:rsidRPr="007B4D35">
        <w:rPr>
          <w:lang w:eastAsia="zh-CN"/>
        </w:rPr>
        <w:t>giulioni</w:t>
      </w:r>
      <w:proofErr w:type="spellEnd"/>
      <w:r w:rsidRPr="007B4D35">
        <w:rPr>
          <w:lang w:eastAsia="zh-CN"/>
        </w:rPr>
        <w:t xml:space="preserve">, l., &amp; </w:t>
      </w:r>
      <w:proofErr w:type="spellStart"/>
      <w:r w:rsidRPr="007B4D35">
        <w:rPr>
          <w:lang w:eastAsia="zh-CN"/>
        </w:rPr>
        <w:t>scattolini</w:t>
      </w:r>
      <w:proofErr w:type="spellEnd"/>
      <w:r w:rsidRPr="007B4D35">
        <w:rPr>
          <w:lang w:eastAsia="zh-CN"/>
        </w:rPr>
        <w:t>, r. (2016). Stochastic linear model predictive control with chance constraints: a review. Journal of process control.</w:t>
      </w:r>
    </w:p>
    <w:p w14:paraId="1437DB8E" w14:textId="6DBB9666" w:rsidR="007B4D35" w:rsidRPr="007B4D35" w:rsidRDefault="007B4D35" w:rsidP="007B4D35">
      <w:pPr>
        <w:rPr>
          <w:lang w:eastAsia="zh-CN"/>
        </w:rPr>
      </w:pPr>
      <w:proofErr w:type="spellStart"/>
      <w:r w:rsidRPr="007B4D35">
        <w:rPr>
          <w:lang w:eastAsia="zh-CN"/>
        </w:rPr>
        <w:t>Kouvaritakis</w:t>
      </w:r>
      <w:proofErr w:type="spellEnd"/>
      <w:r w:rsidRPr="007B4D35">
        <w:rPr>
          <w:lang w:eastAsia="zh-CN"/>
        </w:rPr>
        <w:t xml:space="preserve">, b., cannon, m., &amp; </w:t>
      </w:r>
      <w:proofErr w:type="spellStart"/>
      <w:r w:rsidRPr="007B4D35">
        <w:rPr>
          <w:lang w:eastAsia="zh-CN"/>
        </w:rPr>
        <w:t>rakovic</w:t>
      </w:r>
      <w:proofErr w:type="spellEnd"/>
      <w:r w:rsidRPr="007B4D35">
        <w:rPr>
          <w:lang w:eastAsia="zh-CN"/>
        </w:rPr>
        <w:t xml:space="preserve">, s. V. (2014). Explicit robust model predictive control using a tube-based approach. </w:t>
      </w:r>
      <w:proofErr w:type="spellStart"/>
      <w:r w:rsidRPr="007B4D35">
        <w:rPr>
          <w:lang w:eastAsia="zh-CN"/>
        </w:rPr>
        <w:t>Automatica</w:t>
      </w:r>
      <w:proofErr w:type="spellEnd"/>
      <w:r w:rsidRPr="007B4D35">
        <w:rPr>
          <w:lang w:eastAsia="zh-CN"/>
        </w:rPr>
        <w:t>.</w:t>
      </w:r>
    </w:p>
    <w:p w14:paraId="3DEE9E38" w14:textId="325798E8" w:rsidR="007B4D35" w:rsidRPr="007B4D35" w:rsidRDefault="007B4D35" w:rsidP="007B4D35">
      <w:pPr>
        <w:rPr>
          <w:lang w:eastAsia="zh-CN"/>
        </w:rPr>
      </w:pPr>
      <w:r w:rsidRPr="007B4D35">
        <w:rPr>
          <w:lang w:eastAsia="zh-CN"/>
        </w:rPr>
        <w:t xml:space="preserve">Villa, j. L., et al. (2014). Model predictive control of a water supply system of the </w:t>
      </w:r>
      <w:proofErr w:type="spellStart"/>
      <w:r w:rsidRPr="007B4D35">
        <w:rPr>
          <w:lang w:eastAsia="zh-CN"/>
        </w:rPr>
        <w:t>ebro</w:t>
      </w:r>
      <w:proofErr w:type="spellEnd"/>
      <w:r w:rsidRPr="007B4D35">
        <w:rPr>
          <w:lang w:eastAsia="zh-CN"/>
        </w:rPr>
        <w:t xml:space="preserve"> river basin. Journal of process control.</w:t>
      </w:r>
    </w:p>
    <w:p w14:paraId="063896B3" w14:textId="252F67B0" w:rsidR="007B4D35" w:rsidRPr="007B4D35" w:rsidRDefault="007B4D35" w:rsidP="007B4D35">
      <w:pPr>
        <w:rPr>
          <w:lang w:eastAsia="zh-CN"/>
        </w:rPr>
      </w:pPr>
      <w:r w:rsidRPr="007B4D35">
        <w:rPr>
          <w:lang w:eastAsia="zh-CN"/>
        </w:rPr>
        <w:t>Grosso, j. M., et al. (2014). Economic model predictive control for resource management in water distribution networks. Applied soft computing.</w:t>
      </w:r>
    </w:p>
    <w:p w14:paraId="43FA0806" w14:textId="52A234CE" w:rsidR="007B4D35" w:rsidRPr="007B4D35" w:rsidRDefault="007B4D35" w:rsidP="007B4D35">
      <w:pPr>
        <w:rPr>
          <w:lang w:eastAsia="zh-CN"/>
        </w:rPr>
      </w:pPr>
      <w:r w:rsidRPr="007B4D35">
        <w:rPr>
          <w:lang w:eastAsia="zh-CN"/>
        </w:rPr>
        <w:t>Ocampo-</w:t>
      </w:r>
      <w:proofErr w:type="spellStart"/>
      <w:r w:rsidRPr="007B4D35">
        <w:rPr>
          <w:lang w:eastAsia="zh-CN"/>
        </w:rPr>
        <w:t>martinez</w:t>
      </w:r>
      <w:proofErr w:type="spellEnd"/>
      <w:r w:rsidRPr="007B4D35">
        <w:rPr>
          <w:lang w:eastAsia="zh-CN"/>
        </w:rPr>
        <w:t xml:space="preserve">, c., et al. (2013). Transport of water in open channels: a model predictive control approach. </w:t>
      </w:r>
      <w:proofErr w:type="spellStart"/>
      <w:r w:rsidRPr="007B4D35">
        <w:rPr>
          <w:lang w:eastAsia="zh-CN"/>
        </w:rPr>
        <w:t>Ieee</w:t>
      </w:r>
      <w:proofErr w:type="spellEnd"/>
      <w:r w:rsidRPr="007B4D35">
        <w:rPr>
          <w:lang w:eastAsia="zh-CN"/>
        </w:rPr>
        <w:t xml:space="preserve"> control systems magazine.</w:t>
      </w:r>
    </w:p>
    <w:p w14:paraId="6A12B474" w14:textId="64C40E45" w:rsidR="007B4D35" w:rsidRPr="007B4D35" w:rsidRDefault="007B4D35" w:rsidP="007B4D35">
      <w:pPr>
        <w:rPr>
          <w:lang w:eastAsia="zh-CN"/>
        </w:rPr>
      </w:pPr>
      <w:r w:rsidRPr="007B4D35">
        <w:rPr>
          <w:lang w:eastAsia="zh-CN"/>
        </w:rPr>
        <w:t>Sun, c., et al. (2023). A review of model predictive control for water resources and urban water systems. Water resources research.</w:t>
      </w:r>
    </w:p>
    <w:p w14:paraId="6AA1C405" w14:textId="32995D1A" w:rsidR="007B4D35" w:rsidRPr="007B4D35" w:rsidRDefault="007B4D35" w:rsidP="007B4D35">
      <w:pPr>
        <w:rPr>
          <w:lang w:eastAsia="zh-CN"/>
        </w:rPr>
      </w:pPr>
      <w:r w:rsidRPr="007B4D35">
        <w:rPr>
          <w:lang w:eastAsia="zh-CN"/>
        </w:rPr>
        <w:t>Vandaele, r., et al. (2022). Data-driven predictive control for water quality in drinking water distribution networks. Water research.</w:t>
      </w:r>
    </w:p>
    <w:p w14:paraId="5AE9D3A6" w14:textId="3F8C78E1" w:rsidR="007B4D35" w:rsidRPr="007B4D35" w:rsidRDefault="007B4D35" w:rsidP="007B4D35">
      <w:pPr>
        <w:rPr>
          <w:lang w:eastAsia="zh-CN"/>
        </w:rPr>
      </w:pPr>
      <w:proofErr w:type="spellStart"/>
      <w:r w:rsidRPr="007B4D35">
        <w:rPr>
          <w:lang w:eastAsia="zh-CN"/>
        </w:rPr>
        <w:t>Kouzoupis</w:t>
      </w:r>
      <w:proofErr w:type="spellEnd"/>
      <w:r w:rsidRPr="007B4D35">
        <w:rPr>
          <w:lang w:eastAsia="zh-CN"/>
        </w:rPr>
        <w:t xml:space="preserve">, d., et al. (2015). A first-order dual proximal method for real-time non-linear model predictive control. Proceedings of the </w:t>
      </w:r>
      <w:proofErr w:type="spellStart"/>
      <w:r w:rsidRPr="007B4D35">
        <w:rPr>
          <w:lang w:eastAsia="zh-CN"/>
        </w:rPr>
        <w:t>european</w:t>
      </w:r>
      <w:proofErr w:type="spellEnd"/>
      <w:r w:rsidRPr="007B4D35">
        <w:rPr>
          <w:lang w:eastAsia="zh-CN"/>
        </w:rPr>
        <w:t xml:space="preserve"> control conference (</w:t>
      </w:r>
      <w:proofErr w:type="spellStart"/>
      <w:r w:rsidRPr="007B4D35">
        <w:rPr>
          <w:lang w:eastAsia="zh-CN"/>
        </w:rPr>
        <w:t>ecc</w:t>
      </w:r>
      <w:proofErr w:type="spellEnd"/>
      <w:r w:rsidRPr="007B4D35">
        <w:rPr>
          <w:lang w:eastAsia="zh-CN"/>
        </w:rPr>
        <w:t>).</w:t>
      </w:r>
    </w:p>
    <w:p w14:paraId="57696D5B" w14:textId="051FD3D5" w:rsidR="007B4D35" w:rsidRPr="007B4D35" w:rsidRDefault="007B4D35" w:rsidP="007B4D35">
      <w:pPr>
        <w:rPr>
          <w:lang w:eastAsia="zh-CN"/>
        </w:rPr>
      </w:pPr>
      <w:proofErr w:type="spellStart"/>
      <w:r w:rsidRPr="007B4D35">
        <w:rPr>
          <w:lang w:eastAsia="zh-CN"/>
        </w:rPr>
        <w:t>Kouvaritakis</w:t>
      </w:r>
      <w:proofErr w:type="spellEnd"/>
      <w:r w:rsidRPr="007B4D35">
        <w:rPr>
          <w:lang w:eastAsia="zh-CN"/>
        </w:rPr>
        <w:t xml:space="preserve">, b., et al. (2014). Scalable distributed model predictive control for large-scale systems. </w:t>
      </w:r>
      <w:proofErr w:type="spellStart"/>
      <w:r w:rsidRPr="007B4D35">
        <w:rPr>
          <w:lang w:eastAsia="zh-CN"/>
        </w:rPr>
        <w:t>Automatica</w:t>
      </w:r>
      <w:proofErr w:type="spellEnd"/>
      <w:r w:rsidRPr="007B4D35">
        <w:rPr>
          <w:lang w:eastAsia="zh-CN"/>
        </w:rPr>
        <w:t>.</w:t>
      </w:r>
    </w:p>
    <w:p w14:paraId="0295250A" w14:textId="0A4A635D" w:rsidR="007B4D35" w:rsidRPr="007B4D35" w:rsidRDefault="007B4D35" w:rsidP="007B4D35">
      <w:pPr>
        <w:rPr>
          <w:lang w:eastAsia="zh-CN"/>
        </w:rPr>
      </w:pPr>
      <w:proofErr w:type="spellStart"/>
      <w:r w:rsidRPr="007B4D35">
        <w:rPr>
          <w:lang w:eastAsia="zh-CN"/>
        </w:rPr>
        <w:t>Bemporad</w:t>
      </w:r>
      <w:proofErr w:type="spellEnd"/>
      <w:r w:rsidRPr="007B4D35">
        <w:rPr>
          <w:lang w:eastAsia="zh-CN"/>
        </w:rPr>
        <w:t xml:space="preserve">, a., &amp; di </w:t>
      </w:r>
      <w:proofErr w:type="spellStart"/>
      <w:r w:rsidRPr="007B4D35">
        <w:rPr>
          <w:lang w:eastAsia="zh-CN"/>
        </w:rPr>
        <w:t>cairano</w:t>
      </w:r>
      <w:proofErr w:type="spellEnd"/>
      <w:r w:rsidRPr="007B4D35">
        <w:rPr>
          <w:lang w:eastAsia="zh-CN"/>
        </w:rPr>
        <w:t xml:space="preserve">, s. (2014). Model predictive control of discrete-time hybrid systems with logic constraints. </w:t>
      </w:r>
      <w:proofErr w:type="spellStart"/>
      <w:r w:rsidRPr="007B4D35">
        <w:rPr>
          <w:lang w:eastAsia="zh-CN"/>
        </w:rPr>
        <w:t>Ieee</w:t>
      </w:r>
      <w:proofErr w:type="spellEnd"/>
      <w:r w:rsidRPr="007B4D35">
        <w:rPr>
          <w:lang w:eastAsia="zh-CN"/>
        </w:rPr>
        <w:t xml:space="preserve"> transactions on automatic control.</w:t>
      </w:r>
    </w:p>
    <w:p w14:paraId="2EBA901B" w14:textId="47A80927" w:rsidR="007B4D35" w:rsidRPr="007B4D35" w:rsidRDefault="007B4D35" w:rsidP="007B4D35">
      <w:pPr>
        <w:rPr>
          <w:lang w:eastAsia="zh-CN"/>
        </w:rPr>
      </w:pPr>
      <w:r w:rsidRPr="007B4D35">
        <w:rPr>
          <w:lang w:eastAsia="zh-CN"/>
        </w:rPr>
        <w:lastRenderedPageBreak/>
        <w:t xml:space="preserve">Geyer, t. (2017). Model predictive control of </w:t>
      </w:r>
      <w:proofErr w:type="gramStart"/>
      <w:r w:rsidRPr="007B4D35">
        <w:rPr>
          <w:lang w:eastAsia="zh-CN"/>
        </w:rPr>
        <w:t>high power</w:t>
      </w:r>
      <w:proofErr w:type="gramEnd"/>
      <w:r w:rsidRPr="007B4D35">
        <w:rPr>
          <w:lang w:eastAsia="zh-CN"/>
        </w:rPr>
        <w:t xml:space="preserve"> converters and industrial drives. Wiley-</w:t>
      </w:r>
      <w:proofErr w:type="spellStart"/>
      <w:r w:rsidRPr="007B4D35">
        <w:rPr>
          <w:lang w:eastAsia="zh-CN"/>
        </w:rPr>
        <w:t>ieee</w:t>
      </w:r>
      <w:proofErr w:type="spellEnd"/>
      <w:r w:rsidRPr="007B4D35">
        <w:rPr>
          <w:lang w:eastAsia="zh-CN"/>
        </w:rPr>
        <w:t xml:space="preserve"> press.</w:t>
      </w:r>
    </w:p>
    <w:p w14:paraId="46371A60" w14:textId="41FCE0B3" w:rsidR="007B4D35" w:rsidRPr="007B4D35" w:rsidRDefault="007B4D35" w:rsidP="007B4D35">
      <w:pPr>
        <w:rPr>
          <w:lang w:eastAsia="zh-CN"/>
        </w:rPr>
      </w:pPr>
      <w:proofErr w:type="spellStart"/>
      <w:r w:rsidRPr="007B4D35">
        <w:rPr>
          <w:lang w:eastAsia="zh-CN"/>
        </w:rPr>
        <w:t>Kouro</w:t>
      </w:r>
      <w:proofErr w:type="spellEnd"/>
      <w:r w:rsidRPr="007B4D35">
        <w:rPr>
          <w:lang w:eastAsia="zh-CN"/>
        </w:rPr>
        <w:t xml:space="preserve">, s., et al. (2015). Model predictive control—a simple and powerful method to control power converters. </w:t>
      </w:r>
      <w:proofErr w:type="spellStart"/>
      <w:r w:rsidRPr="007B4D35">
        <w:rPr>
          <w:lang w:eastAsia="zh-CN"/>
        </w:rPr>
        <w:t>Ieee</w:t>
      </w:r>
      <w:proofErr w:type="spellEnd"/>
      <w:r w:rsidRPr="007B4D35">
        <w:rPr>
          <w:lang w:eastAsia="zh-CN"/>
        </w:rPr>
        <w:t xml:space="preserve"> transactions on industrial electronics.</w:t>
      </w:r>
    </w:p>
    <w:p w14:paraId="4AFBB90E" w14:textId="7A00755D" w:rsidR="007B4D35" w:rsidRPr="007B4D35" w:rsidRDefault="007B4D35" w:rsidP="007B4D35">
      <w:pPr>
        <w:rPr>
          <w:lang w:eastAsia="zh-CN"/>
        </w:rPr>
      </w:pPr>
      <w:r w:rsidRPr="007B4D35">
        <w:rPr>
          <w:lang w:eastAsia="zh-CN"/>
        </w:rPr>
        <w:t xml:space="preserve">Rodriguez, j., et al. (2013). Predictive control of power converters: colorless control for the future. </w:t>
      </w:r>
      <w:proofErr w:type="spellStart"/>
      <w:r w:rsidRPr="007B4D35">
        <w:rPr>
          <w:lang w:eastAsia="zh-CN"/>
        </w:rPr>
        <w:t>Ieee</w:t>
      </w:r>
      <w:proofErr w:type="spellEnd"/>
      <w:r w:rsidRPr="007B4D35">
        <w:rPr>
          <w:lang w:eastAsia="zh-CN"/>
        </w:rPr>
        <w:t xml:space="preserve"> industrial electronics magazine.</w:t>
      </w:r>
    </w:p>
    <w:p w14:paraId="35F7224E" w14:textId="5FC50522" w:rsidR="007B4D35" w:rsidRPr="007B4D35" w:rsidRDefault="007B4D35" w:rsidP="007B4D35">
      <w:pPr>
        <w:rPr>
          <w:lang w:eastAsia="zh-CN"/>
        </w:rPr>
      </w:pPr>
      <w:proofErr w:type="spellStart"/>
      <w:r w:rsidRPr="007B4D35">
        <w:rPr>
          <w:lang w:eastAsia="zh-CN"/>
        </w:rPr>
        <w:t>Karamanakos</w:t>
      </w:r>
      <w:proofErr w:type="spellEnd"/>
      <w:r w:rsidRPr="007B4D35">
        <w:rPr>
          <w:lang w:eastAsia="zh-CN"/>
        </w:rPr>
        <w:t xml:space="preserve">, p., et al. (2014). Direct model predictive control: a review of theory and applications in power electronics. </w:t>
      </w:r>
      <w:proofErr w:type="spellStart"/>
      <w:r w:rsidRPr="007B4D35">
        <w:rPr>
          <w:lang w:eastAsia="zh-CN"/>
        </w:rPr>
        <w:t>Ieee</w:t>
      </w:r>
      <w:proofErr w:type="spellEnd"/>
      <w:r w:rsidRPr="007B4D35">
        <w:rPr>
          <w:lang w:eastAsia="zh-CN"/>
        </w:rPr>
        <w:t xml:space="preserve"> journal of emerging and selected topics in power electronics.</w:t>
      </w:r>
    </w:p>
    <w:p w14:paraId="64EBEA78" w14:textId="00EEC68A" w:rsidR="007B4D35" w:rsidRPr="007B4D35" w:rsidRDefault="007B4D35" w:rsidP="007B4D35">
      <w:pPr>
        <w:rPr>
          <w:lang w:eastAsia="zh-CN"/>
        </w:rPr>
      </w:pPr>
      <w:proofErr w:type="spellStart"/>
      <w:r w:rsidRPr="007B4D35">
        <w:rPr>
          <w:lang w:eastAsia="zh-CN"/>
        </w:rPr>
        <w:t>Bordons</w:t>
      </w:r>
      <w:proofErr w:type="spellEnd"/>
      <w:r w:rsidRPr="007B4D35">
        <w:rPr>
          <w:lang w:eastAsia="zh-CN"/>
        </w:rPr>
        <w:t xml:space="preserve">, c., &amp; </w:t>
      </w:r>
      <w:proofErr w:type="spellStart"/>
      <w:r w:rsidRPr="007B4D35">
        <w:rPr>
          <w:lang w:eastAsia="zh-CN"/>
        </w:rPr>
        <w:t>montero</w:t>
      </w:r>
      <w:proofErr w:type="spellEnd"/>
      <w:r w:rsidRPr="007B4D35">
        <w:rPr>
          <w:lang w:eastAsia="zh-CN"/>
        </w:rPr>
        <w:t xml:space="preserve">, c. (2015). Model predictive control in microgrids: a review. Proceedings of the </w:t>
      </w:r>
      <w:proofErr w:type="spellStart"/>
      <w:r w:rsidRPr="007B4D35">
        <w:rPr>
          <w:lang w:eastAsia="zh-CN"/>
        </w:rPr>
        <w:t>ieee</w:t>
      </w:r>
      <w:proofErr w:type="spellEnd"/>
      <w:r w:rsidRPr="007B4D35">
        <w:rPr>
          <w:lang w:eastAsia="zh-CN"/>
        </w:rPr>
        <w:t>.</w:t>
      </w:r>
    </w:p>
    <w:p w14:paraId="498ED928" w14:textId="2788AE66" w:rsidR="007B4D35" w:rsidRPr="007B4D35" w:rsidRDefault="007B4D35" w:rsidP="007B4D35">
      <w:pPr>
        <w:rPr>
          <w:lang w:eastAsia="zh-CN"/>
        </w:rPr>
      </w:pPr>
      <w:r w:rsidRPr="007B4D35">
        <w:rPr>
          <w:lang w:eastAsia="zh-CN"/>
        </w:rPr>
        <w:t xml:space="preserve">Parisio, a., et al. (2014). A model predictive control approach to microgrid operation optimization. </w:t>
      </w:r>
      <w:proofErr w:type="spellStart"/>
      <w:r w:rsidRPr="007B4D35">
        <w:rPr>
          <w:lang w:eastAsia="zh-CN"/>
        </w:rPr>
        <w:t>Ieee</w:t>
      </w:r>
      <w:proofErr w:type="spellEnd"/>
      <w:r w:rsidRPr="007B4D35">
        <w:rPr>
          <w:lang w:eastAsia="zh-CN"/>
        </w:rPr>
        <w:t xml:space="preserve"> transactions on control systems technology.</w:t>
      </w:r>
    </w:p>
    <w:p w14:paraId="082DAC06" w14:textId="651D87AA" w:rsidR="007B4D35" w:rsidRPr="007B4D35" w:rsidRDefault="007B4D35" w:rsidP="007B4D35">
      <w:pPr>
        <w:rPr>
          <w:lang w:eastAsia="zh-CN"/>
        </w:rPr>
      </w:pPr>
      <w:r w:rsidRPr="007B4D35">
        <w:rPr>
          <w:lang w:eastAsia="zh-CN"/>
        </w:rPr>
        <w:t xml:space="preserve">Hu, j., et al. (2014). Coordinated model predictive control of microgrids with high penetration of renewable energy. </w:t>
      </w:r>
      <w:proofErr w:type="spellStart"/>
      <w:r w:rsidRPr="007B4D35">
        <w:rPr>
          <w:lang w:eastAsia="zh-CN"/>
        </w:rPr>
        <w:t>Ieee</w:t>
      </w:r>
      <w:proofErr w:type="spellEnd"/>
      <w:r w:rsidRPr="007B4D35">
        <w:rPr>
          <w:lang w:eastAsia="zh-CN"/>
        </w:rPr>
        <w:t xml:space="preserve"> transactions on smart grid.</w:t>
      </w:r>
    </w:p>
    <w:p w14:paraId="5B2D2983" w14:textId="15D0DC00" w:rsidR="007B4D35" w:rsidRPr="007B4D35" w:rsidRDefault="007B4D35" w:rsidP="007B4D35">
      <w:pPr>
        <w:rPr>
          <w:lang w:eastAsia="zh-CN"/>
        </w:rPr>
      </w:pPr>
      <w:r w:rsidRPr="007B4D35">
        <w:rPr>
          <w:lang w:eastAsia="zh-CN"/>
        </w:rPr>
        <w:t xml:space="preserve">Olivares, d. E., et al. (2014). Trends in microgrid control. </w:t>
      </w:r>
      <w:proofErr w:type="spellStart"/>
      <w:r w:rsidRPr="007B4D35">
        <w:rPr>
          <w:lang w:eastAsia="zh-CN"/>
        </w:rPr>
        <w:t>Ieee</w:t>
      </w:r>
      <w:proofErr w:type="spellEnd"/>
      <w:r w:rsidRPr="007B4D35">
        <w:rPr>
          <w:lang w:eastAsia="zh-CN"/>
        </w:rPr>
        <w:t xml:space="preserve"> transactions on smart grid.</w:t>
      </w:r>
    </w:p>
    <w:p w14:paraId="6E9E5D6E" w14:textId="4CDB8D45" w:rsidR="007B4D35" w:rsidRPr="007B4D35" w:rsidRDefault="007B4D35" w:rsidP="007B4D35">
      <w:pPr>
        <w:rPr>
          <w:lang w:eastAsia="zh-CN"/>
        </w:rPr>
      </w:pPr>
      <w:r w:rsidRPr="007B4D35">
        <w:rPr>
          <w:lang w:eastAsia="zh-CN"/>
        </w:rPr>
        <w:t>Wang, h., et al. (2026). Future trends in model predictive control for renewable energy integration. Renewable and sustainable energy reviews.</w:t>
      </w:r>
    </w:p>
    <w:p w14:paraId="4C7332CE" w14:textId="083943CF" w:rsidR="007B4D35" w:rsidRPr="007B4D35" w:rsidRDefault="007B4D35" w:rsidP="007B4D35">
      <w:pPr>
        <w:rPr>
          <w:lang w:eastAsia="zh-CN"/>
        </w:rPr>
      </w:pPr>
      <w:r w:rsidRPr="007B4D35">
        <w:rPr>
          <w:lang w:eastAsia="zh-CN"/>
        </w:rPr>
        <w:t xml:space="preserve">Zanon, m., et al. (2014). Control of an autonomous vehicle using nonlinear model predictive control and a moving horizon estimator.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7A70EDC3" w14:textId="2E63A16E" w:rsidR="007B4D35" w:rsidRPr="007B4D35" w:rsidRDefault="007B4D35" w:rsidP="007B4D35">
      <w:pPr>
        <w:rPr>
          <w:lang w:eastAsia="zh-CN"/>
        </w:rPr>
      </w:pPr>
      <w:r w:rsidRPr="007B4D35">
        <w:rPr>
          <w:lang w:eastAsia="zh-CN"/>
        </w:rPr>
        <w:t>Raffo, g. V., et al. (2015). An integral predictive control strategy for a quadrotor helicopter. Control engineering practice.</w:t>
      </w:r>
    </w:p>
    <w:p w14:paraId="595E4561" w14:textId="63F02909" w:rsidR="007B4D35" w:rsidRPr="007B4D35" w:rsidRDefault="007B4D35" w:rsidP="007B4D35">
      <w:pPr>
        <w:rPr>
          <w:lang w:eastAsia="zh-CN"/>
        </w:rPr>
      </w:pPr>
      <w:r w:rsidRPr="007B4D35">
        <w:rPr>
          <w:lang w:eastAsia="zh-CN"/>
        </w:rPr>
        <w:t>Alexis, k., et al. (2016). Robust model predictive flight control of unmanned rotorcrafts. Journal of intelligent &amp; robotic systems.</w:t>
      </w:r>
    </w:p>
    <w:p w14:paraId="109877AD" w14:textId="6CF05EAC" w:rsidR="007B4D35" w:rsidRPr="007B4D35" w:rsidRDefault="007B4D35" w:rsidP="007B4D35">
      <w:pPr>
        <w:rPr>
          <w:lang w:eastAsia="zh-CN"/>
        </w:rPr>
      </w:pPr>
      <w:r w:rsidRPr="007B4D35">
        <w:rPr>
          <w:lang w:eastAsia="zh-CN"/>
        </w:rPr>
        <w:t>Kamel, a., et al. (2017). Model predictive control for trajectory tracking of unmanned aerial vehicles. Proceedings of the international conference on robotics and automation (</w:t>
      </w:r>
      <w:proofErr w:type="spellStart"/>
      <w:r w:rsidRPr="007B4D35">
        <w:rPr>
          <w:lang w:eastAsia="zh-CN"/>
        </w:rPr>
        <w:t>icra</w:t>
      </w:r>
      <w:proofErr w:type="spellEnd"/>
      <w:r w:rsidRPr="007B4D35">
        <w:rPr>
          <w:lang w:eastAsia="zh-CN"/>
        </w:rPr>
        <w:t>).</w:t>
      </w:r>
    </w:p>
    <w:p w14:paraId="4433EEBB" w14:textId="5506C434" w:rsidR="007B4D35" w:rsidRPr="007B4D35" w:rsidRDefault="007B4D35" w:rsidP="007B4D35">
      <w:pPr>
        <w:rPr>
          <w:lang w:eastAsia="zh-CN"/>
        </w:rPr>
      </w:pPr>
      <w:r w:rsidRPr="007B4D35">
        <w:rPr>
          <w:lang w:eastAsia="zh-CN"/>
        </w:rPr>
        <w:t xml:space="preserve">Tordesillas, j., et al. (2019). Faster: fast and safe trajectory planner for flights in unknown environments. Proceedings of the </w:t>
      </w:r>
      <w:proofErr w:type="spellStart"/>
      <w:r w:rsidRPr="007B4D35">
        <w:rPr>
          <w:lang w:eastAsia="zh-CN"/>
        </w:rPr>
        <w:t>ieee</w:t>
      </w:r>
      <w:proofErr w:type="spellEnd"/>
      <w:r w:rsidRPr="007B4D35">
        <w:rPr>
          <w:lang w:eastAsia="zh-CN"/>
        </w:rPr>
        <w:t>/</w:t>
      </w:r>
      <w:proofErr w:type="spellStart"/>
      <w:r w:rsidRPr="007B4D35">
        <w:rPr>
          <w:lang w:eastAsia="zh-CN"/>
        </w:rPr>
        <w:t>rsj</w:t>
      </w:r>
      <w:proofErr w:type="spellEnd"/>
      <w:r w:rsidRPr="007B4D35">
        <w:rPr>
          <w:lang w:eastAsia="zh-CN"/>
        </w:rPr>
        <w:t xml:space="preserve"> international conference on intelligent robots and systems (</w:t>
      </w:r>
      <w:proofErr w:type="spellStart"/>
      <w:r w:rsidRPr="007B4D35">
        <w:rPr>
          <w:lang w:eastAsia="zh-CN"/>
        </w:rPr>
        <w:t>iros</w:t>
      </w:r>
      <w:proofErr w:type="spellEnd"/>
      <w:r w:rsidRPr="007B4D35">
        <w:rPr>
          <w:lang w:eastAsia="zh-CN"/>
        </w:rPr>
        <w:t>).</w:t>
      </w:r>
    </w:p>
    <w:p w14:paraId="175A4F55" w14:textId="02544975" w:rsidR="007B4D35" w:rsidRPr="007B4D35" w:rsidRDefault="007B4D35" w:rsidP="007B4D35">
      <w:pPr>
        <w:rPr>
          <w:lang w:eastAsia="zh-CN"/>
        </w:rPr>
      </w:pPr>
      <w:r w:rsidRPr="007B4D35">
        <w:rPr>
          <w:lang w:eastAsia="zh-CN"/>
        </w:rPr>
        <w:t xml:space="preserve">Ryll, m., et al. (2016). Model predictive control for a tilt-rotor </w:t>
      </w:r>
      <w:proofErr w:type="spellStart"/>
      <w:r w:rsidRPr="007B4D35">
        <w:rPr>
          <w:lang w:eastAsia="zh-CN"/>
        </w:rPr>
        <w:t>uav</w:t>
      </w:r>
      <w:proofErr w:type="spellEnd"/>
      <w:r w:rsidRPr="007B4D35">
        <w:rPr>
          <w:lang w:eastAsia="zh-CN"/>
        </w:rPr>
        <w:t xml:space="preserve"> in transition flight.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7EA229B8" w14:textId="78BCDAF0" w:rsidR="007B4D35" w:rsidRPr="007B4D35" w:rsidRDefault="007B4D35" w:rsidP="007B4D35">
      <w:pPr>
        <w:rPr>
          <w:lang w:eastAsia="zh-CN"/>
        </w:rPr>
      </w:pPr>
      <w:r w:rsidRPr="007B4D35">
        <w:rPr>
          <w:lang w:eastAsia="zh-CN"/>
        </w:rPr>
        <w:t xml:space="preserve">Lucia, s., et al. (2021). Safety-guaranteed learning-based economic model predictive control. </w:t>
      </w:r>
      <w:proofErr w:type="spellStart"/>
      <w:r w:rsidRPr="007B4D35">
        <w:rPr>
          <w:lang w:eastAsia="zh-CN"/>
        </w:rPr>
        <w:t>Automatica</w:t>
      </w:r>
      <w:proofErr w:type="spellEnd"/>
      <w:r w:rsidRPr="007B4D35">
        <w:rPr>
          <w:lang w:eastAsia="zh-CN"/>
        </w:rPr>
        <w:t>.</w:t>
      </w:r>
    </w:p>
    <w:p w14:paraId="2E2780BD" w14:textId="200DAFF9" w:rsidR="007B4D35" w:rsidRPr="007B4D35" w:rsidRDefault="007B4D35" w:rsidP="007B4D35">
      <w:pPr>
        <w:rPr>
          <w:lang w:eastAsia="zh-CN"/>
        </w:rPr>
      </w:pPr>
      <w:proofErr w:type="spellStart"/>
      <w:r w:rsidRPr="007B4D35">
        <w:rPr>
          <w:lang w:eastAsia="zh-CN"/>
        </w:rPr>
        <w:t>Berkenkamp</w:t>
      </w:r>
      <w:proofErr w:type="spellEnd"/>
      <w:r w:rsidRPr="007B4D35">
        <w:rPr>
          <w:lang w:eastAsia="zh-CN"/>
        </w:rPr>
        <w:t>, f., et al. (2017). Safe model-based reinforcement learning with stability guarantees. Proceedings of the neural information processing systems (nips).</w:t>
      </w:r>
    </w:p>
    <w:p w14:paraId="3C82A71B" w14:textId="422627B2" w:rsidR="007B4D35" w:rsidRPr="007B4D35" w:rsidRDefault="007B4D35" w:rsidP="007B4D35">
      <w:pPr>
        <w:rPr>
          <w:lang w:eastAsia="zh-CN"/>
        </w:rPr>
      </w:pPr>
      <w:proofErr w:type="spellStart"/>
      <w:r w:rsidRPr="007B4D35">
        <w:rPr>
          <w:lang w:eastAsia="zh-CN"/>
        </w:rPr>
        <w:t>Akametalu</w:t>
      </w:r>
      <w:proofErr w:type="spellEnd"/>
      <w:r w:rsidRPr="007B4D35">
        <w:rPr>
          <w:lang w:eastAsia="zh-CN"/>
        </w:rPr>
        <w:t xml:space="preserve">, a. K., et al. (2014). Reachability-based safe learning with gaussian processes.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7B51857B" w14:textId="0BEE3EB8" w:rsidR="007B4D35" w:rsidRPr="007B4D35" w:rsidRDefault="007B4D35" w:rsidP="007B4D35">
      <w:pPr>
        <w:rPr>
          <w:lang w:eastAsia="zh-CN"/>
        </w:rPr>
      </w:pPr>
      <w:proofErr w:type="spellStart"/>
      <w:r w:rsidRPr="007B4D35">
        <w:rPr>
          <w:lang w:eastAsia="zh-CN"/>
        </w:rPr>
        <w:t>Fisac</w:t>
      </w:r>
      <w:proofErr w:type="spellEnd"/>
      <w:r w:rsidRPr="007B4D35">
        <w:rPr>
          <w:lang w:eastAsia="zh-CN"/>
        </w:rPr>
        <w:t xml:space="preserve">, j. F., et al. (2018). A general safety framework for learning-based control in uncertain robotic systems. </w:t>
      </w:r>
      <w:proofErr w:type="spellStart"/>
      <w:r w:rsidRPr="007B4D35">
        <w:rPr>
          <w:lang w:eastAsia="zh-CN"/>
        </w:rPr>
        <w:t>Ieee</w:t>
      </w:r>
      <w:proofErr w:type="spellEnd"/>
      <w:r w:rsidRPr="007B4D35">
        <w:rPr>
          <w:lang w:eastAsia="zh-CN"/>
        </w:rPr>
        <w:t xml:space="preserve"> transactions on automatic control.</w:t>
      </w:r>
    </w:p>
    <w:p w14:paraId="017AB540" w14:textId="752FEBC3" w:rsidR="007B4D35" w:rsidRPr="007B4D35" w:rsidRDefault="007B4D35" w:rsidP="007B4D35">
      <w:pPr>
        <w:rPr>
          <w:lang w:eastAsia="zh-CN"/>
        </w:rPr>
      </w:pPr>
      <w:proofErr w:type="spellStart"/>
      <w:r w:rsidRPr="007B4D35">
        <w:rPr>
          <w:lang w:eastAsia="zh-CN"/>
        </w:rPr>
        <w:t>Wabersich</w:t>
      </w:r>
      <w:proofErr w:type="spellEnd"/>
      <w:r w:rsidRPr="007B4D35">
        <w:rPr>
          <w:lang w:eastAsia="zh-CN"/>
        </w:rPr>
        <w:t xml:space="preserve">, k. P., &amp; </w:t>
      </w:r>
      <w:proofErr w:type="spellStart"/>
      <w:r w:rsidRPr="007B4D35">
        <w:rPr>
          <w:lang w:eastAsia="zh-CN"/>
        </w:rPr>
        <w:t>zeilinger</w:t>
      </w:r>
      <w:proofErr w:type="spellEnd"/>
      <w:r w:rsidRPr="007B4D35">
        <w:rPr>
          <w:lang w:eastAsia="zh-CN"/>
        </w:rPr>
        <w:t xml:space="preserve">, m. N. (2021). Predictive control barrier functions: learning-based hull for safe control. </w:t>
      </w:r>
      <w:proofErr w:type="spellStart"/>
      <w:r w:rsidRPr="007B4D35">
        <w:rPr>
          <w:lang w:eastAsia="zh-CN"/>
        </w:rPr>
        <w:t>Arxiv</w:t>
      </w:r>
      <w:proofErr w:type="spellEnd"/>
      <w:r w:rsidRPr="007B4D35">
        <w:rPr>
          <w:lang w:eastAsia="zh-CN"/>
        </w:rPr>
        <w:t>.</w:t>
      </w:r>
    </w:p>
    <w:p w14:paraId="5B880B93" w14:textId="7522195D" w:rsidR="007B4D35" w:rsidRPr="007B4D35" w:rsidRDefault="007B4D35" w:rsidP="007B4D35">
      <w:pPr>
        <w:rPr>
          <w:lang w:eastAsia="zh-CN"/>
        </w:rPr>
      </w:pPr>
      <w:r w:rsidRPr="007B4D35">
        <w:rPr>
          <w:lang w:eastAsia="zh-CN"/>
        </w:rPr>
        <w:t xml:space="preserve">Koller, c., et al. (2018). Learning-based model predictive control for safe exploration of unknown systems. Proceedings of the </w:t>
      </w:r>
      <w:proofErr w:type="spellStart"/>
      <w:r w:rsidRPr="007B4D35">
        <w:rPr>
          <w:lang w:eastAsia="zh-CN"/>
        </w:rPr>
        <w:t>ieee</w:t>
      </w:r>
      <w:proofErr w:type="spellEnd"/>
      <w:r w:rsidRPr="007B4D35">
        <w:rPr>
          <w:lang w:eastAsia="zh-CN"/>
        </w:rPr>
        <w:t xml:space="preserve"> conference on decision and control (</w:t>
      </w:r>
      <w:proofErr w:type="spellStart"/>
      <w:r w:rsidRPr="007B4D35">
        <w:rPr>
          <w:lang w:eastAsia="zh-CN"/>
        </w:rPr>
        <w:t>cdc</w:t>
      </w:r>
      <w:proofErr w:type="spellEnd"/>
      <w:r w:rsidRPr="007B4D35">
        <w:rPr>
          <w:lang w:eastAsia="zh-CN"/>
        </w:rPr>
        <w:t>).</w:t>
      </w:r>
    </w:p>
    <w:p w14:paraId="0D30F081" w14:textId="3EF24CC2" w:rsidR="007B4D35" w:rsidRPr="007B4D35" w:rsidRDefault="007B4D35" w:rsidP="007B4D35">
      <w:pPr>
        <w:rPr>
          <w:lang w:eastAsia="zh-CN"/>
        </w:rPr>
      </w:pPr>
      <w:r w:rsidRPr="007B4D35">
        <w:rPr>
          <w:lang w:eastAsia="zh-CN"/>
        </w:rPr>
        <w:t xml:space="preserve">Deisenroth, m. P., &amp; </w:t>
      </w:r>
      <w:proofErr w:type="spellStart"/>
      <w:r w:rsidRPr="007B4D35">
        <w:rPr>
          <w:lang w:eastAsia="zh-CN"/>
        </w:rPr>
        <w:t>rasmussen</w:t>
      </w:r>
      <w:proofErr w:type="spellEnd"/>
      <w:r w:rsidRPr="007B4D35">
        <w:rPr>
          <w:lang w:eastAsia="zh-CN"/>
        </w:rPr>
        <w:t>, c. E. (2011). Pilco: a model-based and data-efficient approach to policy search. Proceedings of the international conference on machine learning (</w:t>
      </w:r>
      <w:proofErr w:type="spellStart"/>
      <w:r w:rsidRPr="007B4D35">
        <w:rPr>
          <w:lang w:eastAsia="zh-CN"/>
        </w:rPr>
        <w:t>icml</w:t>
      </w:r>
      <w:proofErr w:type="spellEnd"/>
      <w:r w:rsidRPr="007B4D35">
        <w:rPr>
          <w:lang w:eastAsia="zh-CN"/>
        </w:rPr>
        <w:t>).</w:t>
      </w:r>
    </w:p>
    <w:p w14:paraId="29874B99" w14:textId="340604FD" w:rsidR="007B4D35" w:rsidRPr="007B4D35" w:rsidRDefault="007B4D35" w:rsidP="007B4D35">
      <w:pPr>
        <w:rPr>
          <w:lang w:eastAsia="zh-CN"/>
        </w:rPr>
      </w:pPr>
      <w:r w:rsidRPr="007B4D35">
        <w:rPr>
          <w:lang w:eastAsia="zh-CN"/>
        </w:rPr>
        <w:t>Taylor, a. J., et al. (2020). Learning for safety-critical control with control barrier functions. Proceedings of the conference on learning for dynamics and control (l4dc).</w:t>
      </w:r>
    </w:p>
    <w:p w14:paraId="466BF20A" w14:textId="4898F0AF" w:rsidR="007B4D35" w:rsidRPr="007B4D35" w:rsidRDefault="007B4D35" w:rsidP="007B4D35">
      <w:pPr>
        <w:rPr>
          <w:lang w:eastAsia="zh-CN"/>
        </w:rPr>
      </w:pPr>
      <w:r w:rsidRPr="007B4D35">
        <w:rPr>
          <w:lang w:eastAsia="zh-CN"/>
        </w:rPr>
        <w:t xml:space="preserve">Marco, a., et al. (2016). Automatic </w:t>
      </w:r>
      <w:proofErr w:type="spellStart"/>
      <w:r w:rsidRPr="007B4D35">
        <w:rPr>
          <w:lang w:eastAsia="zh-CN"/>
        </w:rPr>
        <w:t>lqr</w:t>
      </w:r>
      <w:proofErr w:type="spellEnd"/>
      <w:r w:rsidRPr="007B4D35">
        <w:rPr>
          <w:lang w:eastAsia="zh-CN"/>
        </w:rPr>
        <w:t xml:space="preserve"> tuning based on gaussian process global optimization. Proceedings of the international conference on robotics and automation (</w:t>
      </w:r>
      <w:proofErr w:type="spellStart"/>
      <w:r w:rsidRPr="007B4D35">
        <w:rPr>
          <w:lang w:eastAsia="zh-CN"/>
        </w:rPr>
        <w:t>icra</w:t>
      </w:r>
      <w:proofErr w:type="spellEnd"/>
      <w:r w:rsidRPr="007B4D35">
        <w:rPr>
          <w:lang w:eastAsia="zh-CN"/>
        </w:rPr>
        <w:t>).</w:t>
      </w:r>
    </w:p>
    <w:p w14:paraId="36315215" w14:textId="3F1D02E7" w:rsidR="007B4D35" w:rsidRPr="007B4D35" w:rsidRDefault="007B4D35" w:rsidP="007B4D35">
      <w:pPr>
        <w:rPr>
          <w:lang w:eastAsia="zh-CN"/>
        </w:rPr>
      </w:pPr>
      <w:r w:rsidRPr="007B4D35">
        <w:rPr>
          <w:lang w:eastAsia="zh-CN"/>
        </w:rPr>
        <w:t>Bansal, s., et al. (2017). Hamilton-</w:t>
      </w:r>
      <w:proofErr w:type="spellStart"/>
      <w:r w:rsidRPr="007B4D35">
        <w:rPr>
          <w:lang w:eastAsia="zh-CN"/>
        </w:rPr>
        <w:t>jacobi</w:t>
      </w:r>
      <w:proofErr w:type="spellEnd"/>
      <w:r w:rsidRPr="007B4D35">
        <w:rPr>
          <w:lang w:eastAsia="zh-CN"/>
        </w:rPr>
        <w:t xml:space="preserve"> reachability: a brief overview and recent advances. </w:t>
      </w:r>
      <w:proofErr w:type="spellStart"/>
      <w:r w:rsidRPr="007B4D35">
        <w:rPr>
          <w:lang w:eastAsia="zh-CN"/>
        </w:rPr>
        <w:t>Ieee</w:t>
      </w:r>
      <w:proofErr w:type="spellEnd"/>
      <w:r w:rsidRPr="007B4D35">
        <w:rPr>
          <w:lang w:eastAsia="zh-CN"/>
        </w:rPr>
        <w:t xml:space="preserve"> control systems magazine.</w:t>
      </w:r>
    </w:p>
    <w:p w14:paraId="1D26D16A" w14:textId="7DF969A5" w:rsidR="007B4D35" w:rsidRPr="007B4D35" w:rsidRDefault="007B4D35" w:rsidP="007B4D35">
      <w:pPr>
        <w:rPr>
          <w:lang w:eastAsia="zh-CN"/>
        </w:rPr>
      </w:pPr>
      <w:r w:rsidRPr="007B4D35">
        <w:rPr>
          <w:lang w:eastAsia="zh-CN"/>
        </w:rPr>
        <w:t>Schwenzer, m., et al. (2021). Review on model predictive control for robot manipulators. Annual reviews in control.</w:t>
      </w:r>
    </w:p>
    <w:p w14:paraId="753C848E" w14:textId="7256F039" w:rsidR="007B4D35" w:rsidRPr="007B4D35" w:rsidRDefault="007B4D35" w:rsidP="007B4D35">
      <w:pPr>
        <w:rPr>
          <w:lang w:eastAsia="zh-CN"/>
        </w:rPr>
      </w:pPr>
      <w:r w:rsidRPr="007B4D35">
        <w:rPr>
          <w:lang w:eastAsia="zh-CN"/>
        </w:rPr>
        <w:t xml:space="preserve">Howard, m., et al. (2014). A review of model-based robot control. </w:t>
      </w:r>
      <w:proofErr w:type="spellStart"/>
      <w:r w:rsidRPr="007B4D35">
        <w:rPr>
          <w:lang w:eastAsia="zh-CN"/>
        </w:rPr>
        <w:t>Ieee</w:t>
      </w:r>
      <w:proofErr w:type="spellEnd"/>
      <w:r w:rsidRPr="007B4D35">
        <w:rPr>
          <w:lang w:eastAsia="zh-CN"/>
        </w:rPr>
        <w:t xml:space="preserve"> transactions on robotics.</w:t>
      </w:r>
    </w:p>
    <w:p w14:paraId="2DB62C81" w14:textId="27031039" w:rsidR="007B4D35" w:rsidRPr="007B4D35" w:rsidRDefault="007B4D35" w:rsidP="007B4D35">
      <w:pPr>
        <w:rPr>
          <w:lang w:eastAsia="zh-CN"/>
        </w:rPr>
      </w:pPr>
      <w:r w:rsidRPr="007B4D35">
        <w:rPr>
          <w:lang w:eastAsia="zh-CN"/>
        </w:rPr>
        <w:lastRenderedPageBreak/>
        <w:t xml:space="preserve">Romano, f., et al. (2015). Prioritized optimal control for whole-body motion of humanoid robots. Proceedings of the </w:t>
      </w:r>
      <w:proofErr w:type="spellStart"/>
      <w:r w:rsidRPr="007B4D35">
        <w:rPr>
          <w:lang w:eastAsia="zh-CN"/>
        </w:rPr>
        <w:t>ieee</w:t>
      </w:r>
      <w:proofErr w:type="spellEnd"/>
      <w:r w:rsidRPr="007B4D35">
        <w:rPr>
          <w:lang w:eastAsia="zh-CN"/>
        </w:rPr>
        <w:t xml:space="preserve"> international conference on robotics and automation (</w:t>
      </w:r>
      <w:proofErr w:type="spellStart"/>
      <w:r w:rsidRPr="007B4D35">
        <w:rPr>
          <w:lang w:eastAsia="zh-CN"/>
        </w:rPr>
        <w:t>icra</w:t>
      </w:r>
      <w:proofErr w:type="spellEnd"/>
      <w:r w:rsidRPr="007B4D35">
        <w:rPr>
          <w:lang w:eastAsia="zh-CN"/>
        </w:rPr>
        <w:t>).</w:t>
      </w:r>
    </w:p>
    <w:p w14:paraId="40D62083" w14:textId="6F72F902" w:rsidR="007B4D35" w:rsidRPr="007B4D35" w:rsidRDefault="007B4D35" w:rsidP="007B4D35">
      <w:pPr>
        <w:rPr>
          <w:lang w:eastAsia="zh-CN"/>
        </w:rPr>
      </w:pPr>
      <w:proofErr w:type="spellStart"/>
      <w:r w:rsidRPr="007B4D35">
        <w:rPr>
          <w:lang w:eastAsia="zh-CN"/>
        </w:rPr>
        <w:t>Kuindersma</w:t>
      </w:r>
      <w:proofErr w:type="spellEnd"/>
      <w:r w:rsidRPr="007B4D35">
        <w:rPr>
          <w:lang w:eastAsia="zh-CN"/>
        </w:rPr>
        <w:t>, s., et al. (2016). Optimization-based locomotion planning, estimation, and control design for the atlas humanoid. Autonomous robots.</w:t>
      </w:r>
    </w:p>
    <w:p w14:paraId="71AA1EA6" w14:textId="102B92DF" w:rsidR="007B4D35" w:rsidRPr="007B4D35" w:rsidRDefault="007B4D35" w:rsidP="007B4D35">
      <w:pPr>
        <w:rPr>
          <w:lang w:eastAsia="zh-CN"/>
        </w:rPr>
      </w:pPr>
      <w:r w:rsidRPr="007B4D35">
        <w:rPr>
          <w:lang w:eastAsia="zh-CN"/>
        </w:rPr>
        <w:t xml:space="preserve">Kim, d., et al. (2019). Highly dynamic quadruped locomotion via whole-body impulse control and model predictive control. </w:t>
      </w:r>
      <w:proofErr w:type="spellStart"/>
      <w:r w:rsidRPr="007B4D35">
        <w:rPr>
          <w:lang w:eastAsia="zh-CN"/>
        </w:rPr>
        <w:t>Arxiv</w:t>
      </w:r>
      <w:proofErr w:type="spellEnd"/>
      <w:r w:rsidRPr="007B4D35">
        <w:rPr>
          <w:lang w:eastAsia="zh-CN"/>
        </w:rPr>
        <w:t>.</w:t>
      </w:r>
    </w:p>
    <w:p w14:paraId="2666B713" w14:textId="206D9CE6" w:rsidR="007B4D35" w:rsidRPr="007B4D35" w:rsidRDefault="007B4D35" w:rsidP="007B4D35">
      <w:pPr>
        <w:rPr>
          <w:lang w:eastAsia="zh-CN"/>
        </w:rPr>
      </w:pPr>
      <w:proofErr w:type="spellStart"/>
      <w:r w:rsidRPr="007B4D35">
        <w:rPr>
          <w:lang w:eastAsia="zh-CN"/>
        </w:rPr>
        <w:t>Bledt</w:t>
      </w:r>
      <w:proofErr w:type="spellEnd"/>
      <w:r w:rsidRPr="007B4D35">
        <w:rPr>
          <w:lang w:eastAsia="zh-CN"/>
        </w:rPr>
        <w:t xml:space="preserve">, g., et al. (2018). Mit cheetah 3: design and control of a robust, dynamic quadruped robot. Proceedings of the </w:t>
      </w:r>
      <w:proofErr w:type="spellStart"/>
      <w:r w:rsidRPr="007B4D35">
        <w:rPr>
          <w:lang w:eastAsia="zh-CN"/>
        </w:rPr>
        <w:t>ieee</w:t>
      </w:r>
      <w:proofErr w:type="spellEnd"/>
      <w:r w:rsidRPr="007B4D35">
        <w:rPr>
          <w:lang w:eastAsia="zh-CN"/>
        </w:rPr>
        <w:t>/</w:t>
      </w:r>
      <w:proofErr w:type="spellStart"/>
      <w:r w:rsidRPr="007B4D35">
        <w:rPr>
          <w:lang w:eastAsia="zh-CN"/>
        </w:rPr>
        <w:t>rsj</w:t>
      </w:r>
      <w:proofErr w:type="spellEnd"/>
      <w:r w:rsidRPr="007B4D35">
        <w:rPr>
          <w:lang w:eastAsia="zh-CN"/>
        </w:rPr>
        <w:t xml:space="preserve"> international conference on intelligent robots and systems (</w:t>
      </w:r>
      <w:proofErr w:type="spellStart"/>
      <w:r w:rsidRPr="007B4D35">
        <w:rPr>
          <w:lang w:eastAsia="zh-CN"/>
        </w:rPr>
        <w:t>iros</w:t>
      </w:r>
      <w:proofErr w:type="spellEnd"/>
      <w:r w:rsidRPr="007B4D35">
        <w:rPr>
          <w:lang w:eastAsia="zh-CN"/>
        </w:rPr>
        <w:t>).</w:t>
      </w:r>
    </w:p>
    <w:p w14:paraId="4D8A159D" w14:textId="46FE23D4" w:rsidR="007B4D35" w:rsidRPr="007B4D35" w:rsidRDefault="007B4D35" w:rsidP="007B4D35">
      <w:pPr>
        <w:rPr>
          <w:lang w:eastAsia="zh-CN"/>
        </w:rPr>
      </w:pPr>
      <w:r w:rsidRPr="007B4D35">
        <w:rPr>
          <w:lang w:eastAsia="zh-CN"/>
        </w:rPr>
        <w:t xml:space="preserve">Di </w:t>
      </w:r>
      <w:proofErr w:type="spellStart"/>
      <w:r w:rsidRPr="007B4D35">
        <w:rPr>
          <w:lang w:eastAsia="zh-CN"/>
        </w:rPr>
        <w:t>carlo</w:t>
      </w:r>
      <w:proofErr w:type="spellEnd"/>
      <w:r w:rsidRPr="007B4D35">
        <w:rPr>
          <w:lang w:eastAsia="zh-CN"/>
        </w:rPr>
        <w:t xml:space="preserve">, j., et al. (2018). Dynamic locomotion in the </w:t>
      </w:r>
      <w:proofErr w:type="spellStart"/>
      <w:r w:rsidRPr="007B4D35">
        <w:rPr>
          <w:lang w:eastAsia="zh-CN"/>
        </w:rPr>
        <w:t>mit</w:t>
      </w:r>
      <w:proofErr w:type="spellEnd"/>
      <w:r w:rsidRPr="007B4D35">
        <w:rPr>
          <w:lang w:eastAsia="zh-CN"/>
        </w:rPr>
        <w:t xml:space="preserve"> cheetah 3 through convex model predictive control. Proceedings of the </w:t>
      </w:r>
      <w:proofErr w:type="spellStart"/>
      <w:r w:rsidRPr="007B4D35">
        <w:rPr>
          <w:lang w:eastAsia="zh-CN"/>
        </w:rPr>
        <w:t>ieee</w:t>
      </w:r>
      <w:proofErr w:type="spellEnd"/>
      <w:r w:rsidRPr="007B4D35">
        <w:rPr>
          <w:lang w:eastAsia="zh-CN"/>
        </w:rPr>
        <w:t>/</w:t>
      </w:r>
      <w:proofErr w:type="spellStart"/>
      <w:r w:rsidRPr="007B4D35">
        <w:rPr>
          <w:lang w:eastAsia="zh-CN"/>
        </w:rPr>
        <w:t>rsj</w:t>
      </w:r>
      <w:proofErr w:type="spellEnd"/>
      <w:r w:rsidRPr="007B4D35">
        <w:rPr>
          <w:lang w:eastAsia="zh-CN"/>
        </w:rPr>
        <w:t xml:space="preserve"> international conference on intelligent robots and systems (</w:t>
      </w:r>
      <w:proofErr w:type="spellStart"/>
      <w:r w:rsidRPr="007B4D35">
        <w:rPr>
          <w:lang w:eastAsia="zh-CN"/>
        </w:rPr>
        <w:t>iros</w:t>
      </w:r>
      <w:proofErr w:type="spellEnd"/>
      <w:r w:rsidRPr="007B4D35">
        <w:rPr>
          <w:lang w:eastAsia="zh-CN"/>
        </w:rPr>
        <w:t>).</w:t>
      </w:r>
    </w:p>
    <w:p w14:paraId="456C0D57" w14:textId="16486C70" w:rsidR="007B4D35" w:rsidRPr="007B4D35" w:rsidRDefault="007B4D35" w:rsidP="007B4D35">
      <w:pPr>
        <w:rPr>
          <w:lang w:eastAsia="zh-CN"/>
        </w:rPr>
      </w:pPr>
      <w:proofErr w:type="spellStart"/>
      <w:r w:rsidRPr="007B4D35">
        <w:rPr>
          <w:lang w:eastAsia="zh-CN"/>
        </w:rPr>
        <w:t>Neunert</w:t>
      </w:r>
      <w:proofErr w:type="spellEnd"/>
      <w:r w:rsidRPr="007B4D35">
        <w:rPr>
          <w:lang w:eastAsia="zh-CN"/>
        </w:rPr>
        <w:t xml:space="preserve">, m., et al. (2019). Whole-body nonlinear model predictive control through contacts for quadrupeds. </w:t>
      </w:r>
      <w:proofErr w:type="spellStart"/>
      <w:r w:rsidRPr="007B4D35">
        <w:rPr>
          <w:lang w:eastAsia="zh-CN"/>
        </w:rPr>
        <w:t>Ieee</w:t>
      </w:r>
      <w:proofErr w:type="spellEnd"/>
      <w:r w:rsidRPr="007B4D35">
        <w:rPr>
          <w:lang w:eastAsia="zh-CN"/>
        </w:rPr>
        <w:t xml:space="preserve"> robotics and automation letters.</w:t>
      </w:r>
    </w:p>
    <w:p w14:paraId="5D488C42" w14:textId="6111A62F" w:rsidR="007B4D35" w:rsidRPr="007B4D35" w:rsidRDefault="007B4D35" w:rsidP="007B4D35">
      <w:pPr>
        <w:rPr>
          <w:lang w:eastAsia="zh-CN"/>
        </w:rPr>
      </w:pPr>
      <w:r w:rsidRPr="007B4D35">
        <w:rPr>
          <w:lang w:eastAsia="zh-CN"/>
        </w:rPr>
        <w:t xml:space="preserve">Sleiman, j.-p., et al. (2021). A unified </w:t>
      </w:r>
      <w:proofErr w:type="spellStart"/>
      <w:r w:rsidRPr="007B4D35">
        <w:rPr>
          <w:lang w:eastAsia="zh-CN"/>
        </w:rPr>
        <w:t>mpc</w:t>
      </w:r>
      <w:proofErr w:type="spellEnd"/>
      <w:r w:rsidRPr="007B4D35">
        <w:rPr>
          <w:lang w:eastAsia="zh-CN"/>
        </w:rPr>
        <w:t xml:space="preserve"> framework for whole-body dynamic locomotion and manipulation. </w:t>
      </w:r>
      <w:proofErr w:type="spellStart"/>
      <w:r w:rsidRPr="007B4D35">
        <w:rPr>
          <w:lang w:eastAsia="zh-CN"/>
        </w:rPr>
        <w:t>Ieee</w:t>
      </w:r>
      <w:proofErr w:type="spellEnd"/>
      <w:r w:rsidRPr="007B4D35">
        <w:rPr>
          <w:lang w:eastAsia="zh-CN"/>
        </w:rPr>
        <w:t xml:space="preserve"> robotics and automation letters.</w:t>
      </w:r>
    </w:p>
    <w:p w14:paraId="4339AF05" w14:textId="01EF5B8A" w:rsidR="007B4D35" w:rsidRPr="007B4D35" w:rsidRDefault="007B4D35" w:rsidP="007B4D35">
      <w:pPr>
        <w:rPr>
          <w:lang w:eastAsia="zh-CN"/>
        </w:rPr>
      </w:pPr>
      <w:r w:rsidRPr="007B4D35">
        <w:rPr>
          <w:lang w:eastAsia="zh-CN"/>
        </w:rPr>
        <w:t xml:space="preserve">Farina, m., et al. (2015). Distributed predictive control of person-following mobile robots. </w:t>
      </w:r>
      <w:proofErr w:type="spellStart"/>
      <w:r w:rsidRPr="007B4D35">
        <w:rPr>
          <w:lang w:eastAsia="zh-CN"/>
        </w:rPr>
        <w:t>Ieee</w:t>
      </w:r>
      <w:proofErr w:type="spellEnd"/>
      <w:r w:rsidRPr="007B4D35">
        <w:rPr>
          <w:lang w:eastAsia="zh-CN"/>
        </w:rPr>
        <w:t xml:space="preserve"> transactions on control systems technology.</w:t>
      </w:r>
    </w:p>
    <w:p w14:paraId="16FC3400" w14:textId="0BC4D6F8" w:rsidR="007B4D35" w:rsidRPr="007B4D35" w:rsidRDefault="007B4D35" w:rsidP="007B4D35">
      <w:pPr>
        <w:rPr>
          <w:lang w:eastAsia="zh-CN"/>
        </w:rPr>
      </w:pPr>
      <w:r w:rsidRPr="007B4D35">
        <w:rPr>
          <w:lang w:eastAsia="zh-CN"/>
        </w:rPr>
        <w:t xml:space="preserve">Williams, g., et al. (2017). Information theoretic </w:t>
      </w:r>
      <w:proofErr w:type="spellStart"/>
      <w:r w:rsidRPr="007B4D35">
        <w:rPr>
          <w:lang w:eastAsia="zh-CN"/>
        </w:rPr>
        <w:t>mpc</w:t>
      </w:r>
      <w:proofErr w:type="spellEnd"/>
      <w:r w:rsidRPr="007B4D35">
        <w:rPr>
          <w:lang w:eastAsia="zh-CN"/>
        </w:rPr>
        <w:t xml:space="preserve"> for model-based reinforcement learning. Proceedings of the </w:t>
      </w:r>
      <w:proofErr w:type="spellStart"/>
      <w:r w:rsidRPr="007B4D35">
        <w:rPr>
          <w:lang w:eastAsia="zh-CN"/>
        </w:rPr>
        <w:t>ieee</w:t>
      </w:r>
      <w:proofErr w:type="spellEnd"/>
      <w:r w:rsidRPr="007B4D35">
        <w:rPr>
          <w:lang w:eastAsia="zh-CN"/>
        </w:rPr>
        <w:t xml:space="preserve"> international conference on robotics and automation (</w:t>
      </w:r>
      <w:proofErr w:type="spellStart"/>
      <w:r w:rsidRPr="007B4D35">
        <w:rPr>
          <w:lang w:eastAsia="zh-CN"/>
        </w:rPr>
        <w:t>icra</w:t>
      </w:r>
      <w:proofErr w:type="spellEnd"/>
      <w:r w:rsidRPr="007B4D35">
        <w:rPr>
          <w:lang w:eastAsia="zh-CN"/>
        </w:rPr>
        <w:t>).</w:t>
      </w:r>
    </w:p>
    <w:p w14:paraId="6463AE07" w14:textId="1D5E58CA" w:rsidR="007B4D35" w:rsidRPr="007B4D35" w:rsidRDefault="007B4D35" w:rsidP="007B4D35">
      <w:pPr>
        <w:rPr>
          <w:lang w:eastAsia="zh-CN"/>
        </w:rPr>
      </w:pPr>
      <w:r w:rsidRPr="007B4D35">
        <w:rPr>
          <w:lang w:eastAsia="zh-CN"/>
        </w:rPr>
        <w:t>Gandhi, p., et al. (2021). Robust model predictive control for robotic manipulation under uncertainty. International journal of robotics research.</w:t>
      </w:r>
    </w:p>
    <w:p w14:paraId="5F182E10" w14:textId="3BF4F371" w:rsidR="007B4D35" w:rsidRPr="007B4D35" w:rsidRDefault="007B4D35" w:rsidP="007B4D35">
      <w:pPr>
        <w:rPr>
          <w:lang w:eastAsia="zh-CN"/>
        </w:rPr>
      </w:pPr>
      <w:r w:rsidRPr="007B4D35">
        <w:rPr>
          <w:lang w:eastAsia="zh-CN"/>
        </w:rPr>
        <w:t xml:space="preserve">Lowrey, k., et al. (2018). Plan online, learn offline: efficient learning and quasi-static deep model predictive control. </w:t>
      </w:r>
      <w:proofErr w:type="spellStart"/>
      <w:r w:rsidRPr="007B4D35">
        <w:rPr>
          <w:lang w:eastAsia="zh-CN"/>
        </w:rPr>
        <w:t>Arxiv</w:t>
      </w:r>
      <w:proofErr w:type="spellEnd"/>
      <w:r w:rsidRPr="007B4D35">
        <w:rPr>
          <w:lang w:eastAsia="zh-CN"/>
        </w:rPr>
        <w:t>.</w:t>
      </w:r>
    </w:p>
    <w:p w14:paraId="3DAC0EC1" w14:textId="1A223BB7" w:rsidR="007B4D35" w:rsidRPr="007B4D35" w:rsidRDefault="007B4D35" w:rsidP="007B4D35">
      <w:pPr>
        <w:rPr>
          <w:lang w:eastAsia="zh-CN"/>
        </w:rPr>
      </w:pPr>
      <w:proofErr w:type="spellStart"/>
      <w:r w:rsidRPr="007B4D35">
        <w:rPr>
          <w:lang w:eastAsia="zh-CN"/>
        </w:rPr>
        <w:t>Nagabandi</w:t>
      </w:r>
      <w:proofErr w:type="spellEnd"/>
      <w:r w:rsidRPr="007B4D35">
        <w:rPr>
          <w:lang w:eastAsia="zh-CN"/>
        </w:rPr>
        <w:t xml:space="preserve">, a., et al. (2018). Neural network dynamics for model-based deep reinforcement learning with model predictive control. Proceedings of the </w:t>
      </w:r>
      <w:proofErr w:type="spellStart"/>
      <w:r w:rsidRPr="007B4D35">
        <w:rPr>
          <w:lang w:eastAsia="zh-CN"/>
        </w:rPr>
        <w:t>ieee</w:t>
      </w:r>
      <w:proofErr w:type="spellEnd"/>
      <w:r w:rsidRPr="007B4D35">
        <w:rPr>
          <w:lang w:eastAsia="zh-CN"/>
        </w:rPr>
        <w:t xml:space="preserve"> international conference on robotics and automation (</w:t>
      </w:r>
      <w:proofErr w:type="spellStart"/>
      <w:r w:rsidRPr="007B4D35">
        <w:rPr>
          <w:lang w:eastAsia="zh-CN"/>
        </w:rPr>
        <w:t>icra</w:t>
      </w:r>
      <w:proofErr w:type="spellEnd"/>
      <w:r w:rsidRPr="007B4D35">
        <w:rPr>
          <w:lang w:eastAsia="zh-CN"/>
        </w:rPr>
        <w:t>).</w:t>
      </w:r>
    </w:p>
    <w:p w14:paraId="0CBECE05" w14:textId="3FFB9A14" w:rsidR="007B4D35" w:rsidRPr="007B4D35" w:rsidRDefault="007B4D35" w:rsidP="007B4D35">
      <w:pPr>
        <w:rPr>
          <w:lang w:eastAsia="zh-CN"/>
        </w:rPr>
      </w:pPr>
      <w:r w:rsidRPr="007B4D35">
        <w:rPr>
          <w:lang w:eastAsia="zh-CN"/>
        </w:rPr>
        <w:t>Chua, k., et al. (2018). Deep reinforcement learning in a handful of trials using probabilistic dynamics models. Proceedings of the neural information processing systems (nips).</w:t>
      </w:r>
    </w:p>
    <w:p w14:paraId="0EF2495F" w14:textId="2AE817C5" w:rsidR="007B4D35" w:rsidRPr="007B4D35" w:rsidRDefault="007B4D35" w:rsidP="007B4D35">
      <w:pPr>
        <w:rPr>
          <w:lang w:eastAsia="zh-CN"/>
        </w:rPr>
      </w:pPr>
      <w:r w:rsidRPr="007B4D35">
        <w:rPr>
          <w:lang w:eastAsia="zh-CN"/>
        </w:rPr>
        <w:t xml:space="preserve">Lenz, </w:t>
      </w:r>
      <w:proofErr w:type="spellStart"/>
      <w:r w:rsidRPr="007B4D35">
        <w:rPr>
          <w:lang w:eastAsia="zh-CN"/>
        </w:rPr>
        <w:t>i</w:t>
      </w:r>
      <w:proofErr w:type="spellEnd"/>
      <w:r w:rsidRPr="007B4D35">
        <w:rPr>
          <w:lang w:eastAsia="zh-CN"/>
        </w:rPr>
        <w:t xml:space="preserve">., et al. (2015). </w:t>
      </w:r>
      <w:proofErr w:type="spellStart"/>
      <w:r w:rsidRPr="007B4D35">
        <w:rPr>
          <w:lang w:eastAsia="zh-CN"/>
        </w:rPr>
        <w:t>Deepmpc</w:t>
      </w:r>
      <w:proofErr w:type="spellEnd"/>
      <w:r w:rsidRPr="007B4D35">
        <w:rPr>
          <w:lang w:eastAsia="zh-CN"/>
        </w:rPr>
        <w:t>: learning deep latent features for model predictive control. Proceedings of the robotics: science and systems (</w:t>
      </w:r>
      <w:proofErr w:type="spellStart"/>
      <w:r w:rsidRPr="007B4D35">
        <w:rPr>
          <w:lang w:eastAsia="zh-CN"/>
        </w:rPr>
        <w:t>rss</w:t>
      </w:r>
      <w:proofErr w:type="spellEnd"/>
      <w:r w:rsidRPr="007B4D35">
        <w:rPr>
          <w:lang w:eastAsia="zh-CN"/>
        </w:rPr>
        <w:t>).</w:t>
      </w:r>
    </w:p>
    <w:p w14:paraId="7FF573C9" w14:textId="73D33057" w:rsidR="007B4D35" w:rsidRPr="007B4D35" w:rsidRDefault="007B4D35" w:rsidP="007B4D35">
      <w:pPr>
        <w:rPr>
          <w:lang w:eastAsia="zh-CN"/>
        </w:rPr>
      </w:pPr>
      <w:r w:rsidRPr="007B4D35">
        <w:rPr>
          <w:lang w:eastAsia="zh-CN"/>
        </w:rPr>
        <w:t>Agrawal, p., et al. (2016). Learning to poke by poking: experiential learning of intuitive physics. Proceedings of the neural information processing systems (nips).</w:t>
      </w:r>
    </w:p>
    <w:p w14:paraId="0667E1A8" w14:textId="7C3AABBD" w:rsidR="007B4D35" w:rsidRPr="007B4D35" w:rsidRDefault="007B4D35" w:rsidP="007B4D35">
      <w:pPr>
        <w:rPr>
          <w:lang w:eastAsia="zh-CN"/>
        </w:rPr>
      </w:pPr>
      <w:r w:rsidRPr="007B4D35">
        <w:rPr>
          <w:lang w:eastAsia="zh-CN"/>
        </w:rPr>
        <w:t xml:space="preserve">Finn, c., et al. (2017). Deep visual fore-sight for planning complex robotic manipulation tasks. Proceedings of the </w:t>
      </w:r>
      <w:proofErr w:type="spellStart"/>
      <w:r w:rsidRPr="007B4D35">
        <w:rPr>
          <w:lang w:eastAsia="zh-CN"/>
        </w:rPr>
        <w:t>ieee</w:t>
      </w:r>
      <w:proofErr w:type="spellEnd"/>
      <w:r w:rsidRPr="007B4D35">
        <w:rPr>
          <w:lang w:eastAsia="zh-CN"/>
        </w:rPr>
        <w:t xml:space="preserve"> international conference on robotics and automation (</w:t>
      </w:r>
      <w:proofErr w:type="spellStart"/>
      <w:r w:rsidRPr="007B4D35">
        <w:rPr>
          <w:lang w:eastAsia="zh-CN"/>
        </w:rPr>
        <w:t>icra</w:t>
      </w:r>
      <w:proofErr w:type="spellEnd"/>
      <w:r w:rsidRPr="007B4D35">
        <w:rPr>
          <w:lang w:eastAsia="zh-CN"/>
        </w:rPr>
        <w:t>).</w:t>
      </w:r>
    </w:p>
    <w:p w14:paraId="5A48926B" w14:textId="09FCA500" w:rsidR="007B4D35" w:rsidRPr="007B4D35" w:rsidRDefault="007B4D35" w:rsidP="007B4D35">
      <w:pPr>
        <w:rPr>
          <w:lang w:eastAsia="zh-CN"/>
        </w:rPr>
      </w:pPr>
      <w:r w:rsidRPr="007B4D35">
        <w:rPr>
          <w:lang w:eastAsia="zh-CN"/>
        </w:rPr>
        <w:t xml:space="preserve">Ebert, f., et al. (2018). Visual foresight: model-based deep reinforcement learning for vision-based robotic control. </w:t>
      </w:r>
      <w:proofErr w:type="spellStart"/>
      <w:r w:rsidRPr="007B4D35">
        <w:rPr>
          <w:lang w:eastAsia="zh-CN"/>
        </w:rPr>
        <w:t>Arxiv</w:t>
      </w:r>
      <w:proofErr w:type="spellEnd"/>
      <w:r w:rsidRPr="007B4D35">
        <w:rPr>
          <w:lang w:eastAsia="zh-CN"/>
        </w:rPr>
        <w:t>.</w:t>
      </w:r>
    </w:p>
    <w:p w14:paraId="2D25E90A" w14:textId="48F2B433" w:rsidR="007B4D35" w:rsidRPr="007B4D35" w:rsidRDefault="007B4D35" w:rsidP="007B4D35">
      <w:pPr>
        <w:rPr>
          <w:lang w:eastAsia="zh-CN"/>
        </w:rPr>
      </w:pPr>
      <w:r w:rsidRPr="007B4D35">
        <w:rPr>
          <w:lang w:eastAsia="zh-CN"/>
        </w:rPr>
        <w:t>Janner, m., et al. (2019). When to trust your model: model-based policy optimization. Proceedings of the neural information processing systems (nips).</w:t>
      </w:r>
    </w:p>
    <w:p w14:paraId="2269FA21" w14:textId="3E88B840" w:rsidR="007B4D35" w:rsidRPr="007B4D35" w:rsidRDefault="007B4D35" w:rsidP="007B4D35">
      <w:pPr>
        <w:rPr>
          <w:lang w:eastAsia="zh-CN"/>
        </w:rPr>
      </w:pPr>
      <w:r w:rsidRPr="007B4D35">
        <w:rPr>
          <w:lang w:eastAsia="zh-CN"/>
        </w:rPr>
        <w:t xml:space="preserve">Kaiser, l., et al. (2019). Model-based reinforcement learning for </w:t>
      </w:r>
      <w:proofErr w:type="spellStart"/>
      <w:r w:rsidRPr="007B4D35">
        <w:rPr>
          <w:lang w:eastAsia="zh-CN"/>
        </w:rPr>
        <w:t>atari</w:t>
      </w:r>
      <w:proofErr w:type="spellEnd"/>
      <w:r w:rsidRPr="007B4D35">
        <w:rPr>
          <w:lang w:eastAsia="zh-CN"/>
        </w:rPr>
        <w:t xml:space="preserve">. </w:t>
      </w:r>
      <w:proofErr w:type="spellStart"/>
      <w:r w:rsidRPr="007B4D35">
        <w:rPr>
          <w:lang w:eastAsia="zh-CN"/>
        </w:rPr>
        <w:t>Arxiv</w:t>
      </w:r>
      <w:proofErr w:type="spellEnd"/>
      <w:r w:rsidRPr="007B4D35">
        <w:rPr>
          <w:lang w:eastAsia="zh-CN"/>
        </w:rPr>
        <w:t>.</w:t>
      </w:r>
    </w:p>
    <w:p w14:paraId="56AD8121" w14:textId="18674672" w:rsidR="007B4D35" w:rsidRPr="007B4D35" w:rsidRDefault="007B4D35" w:rsidP="007B4D35">
      <w:pPr>
        <w:rPr>
          <w:lang w:eastAsia="zh-CN"/>
        </w:rPr>
      </w:pPr>
      <w:r w:rsidRPr="007B4D35">
        <w:rPr>
          <w:lang w:eastAsia="zh-CN"/>
        </w:rPr>
        <w:t>Hafner, d., et al. (2019). Learning latent dynamics for planning from pixels. Proceedings of the international conference on machine learning (</w:t>
      </w:r>
      <w:proofErr w:type="spellStart"/>
      <w:r w:rsidRPr="007B4D35">
        <w:rPr>
          <w:lang w:eastAsia="zh-CN"/>
        </w:rPr>
        <w:t>icml</w:t>
      </w:r>
      <w:proofErr w:type="spellEnd"/>
      <w:r w:rsidRPr="007B4D35">
        <w:rPr>
          <w:lang w:eastAsia="zh-CN"/>
        </w:rPr>
        <w:t>).</w:t>
      </w:r>
    </w:p>
    <w:p w14:paraId="593FB138" w14:textId="0188E51C" w:rsidR="007B4D35" w:rsidRPr="007B4D35" w:rsidRDefault="007B4D35" w:rsidP="007B4D35">
      <w:pPr>
        <w:rPr>
          <w:lang w:eastAsia="zh-CN"/>
        </w:rPr>
      </w:pPr>
      <w:r w:rsidRPr="007B4D35">
        <w:rPr>
          <w:lang w:eastAsia="zh-CN"/>
        </w:rPr>
        <w:t>Zhang, t., et al. (2016). Learning deep control policies from sparse demonstrations using guide policy search. Proceedings of the international conference on robotics and automation (</w:t>
      </w:r>
      <w:proofErr w:type="spellStart"/>
      <w:r w:rsidRPr="007B4D35">
        <w:rPr>
          <w:lang w:eastAsia="zh-CN"/>
        </w:rPr>
        <w:t>icra</w:t>
      </w:r>
      <w:proofErr w:type="spellEnd"/>
      <w:r w:rsidRPr="007B4D35">
        <w:rPr>
          <w:lang w:eastAsia="zh-CN"/>
        </w:rPr>
        <w:t>).</w:t>
      </w:r>
    </w:p>
    <w:p w14:paraId="7B7E9033" w14:textId="11A8BD6E" w:rsidR="007B4D35" w:rsidRPr="007B4D35" w:rsidRDefault="007B4D35" w:rsidP="007B4D35">
      <w:pPr>
        <w:rPr>
          <w:lang w:eastAsia="zh-CN"/>
        </w:rPr>
      </w:pPr>
      <w:r w:rsidRPr="007B4D35">
        <w:rPr>
          <w:lang w:eastAsia="zh-CN"/>
        </w:rPr>
        <w:t>Levine, s., et al. (2016). End-to-end training of deep visuomotor policies. Journal of machine learning research.</w:t>
      </w:r>
    </w:p>
    <w:p w14:paraId="416EF315" w14:textId="405D73D7" w:rsidR="007B4D35" w:rsidRPr="007B4D35" w:rsidRDefault="007B4D35" w:rsidP="007B4D35">
      <w:pPr>
        <w:rPr>
          <w:lang w:eastAsia="zh-CN"/>
        </w:rPr>
      </w:pPr>
      <w:r w:rsidRPr="007B4D35">
        <w:rPr>
          <w:lang w:eastAsia="zh-CN"/>
        </w:rPr>
        <w:t>Gu, s., et al. (2016). Continuous deep q-learning with model-based acceleration. Proceedings of the international conference on machine learning (</w:t>
      </w:r>
      <w:proofErr w:type="spellStart"/>
      <w:r w:rsidRPr="007B4D35">
        <w:rPr>
          <w:lang w:eastAsia="zh-CN"/>
        </w:rPr>
        <w:t>icml</w:t>
      </w:r>
      <w:proofErr w:type="spellEnd"/>
      <w:r w:rsidRPr="007B4D35">
        <w:rPr>
          <w:lang w:eastAsia="zh-CN"/>
        </w:rPr>
        <w:t>).</w:t>
      </w:r>
    </w:p>
    <w:p w14:paraId="58703E86" w14:textId="7D45E5A3" w:rsidR="007B4D35" w:rsidRPr="007B4D35" w:rsidRDefault="007B4D35" w:rsidP="007B4D35">
      <w:pPr>
        <w:rPr>
          <w:lang w:eastAsia="zh-CN"/>
        </w:rPr>
      </w:pPr>
      <w:r w:rsidRPr="007B4D35">
        <w:rPr>
          <w:lang w:eastAsia="zh-CN"/>
        </w:rPr>
        <w:t>Chebotar, y., et al. (2017). Combining model-based and model-free reinforcement learning for optimal control. Proceedings of the international conference on robotics and automation (</w:t>
      </w:r>
      <w:proofErr w:type="spellStart"/>
      <w:r w:rsidRPr="007B4D35">
        <w:rPr>
          <w:lang w:eastAsia="zh-CN"/>
        </w:rPr>
        <w:t>icra</w:t>
      </w:r>
      <w:proofErr w:type="spellEnd"/>
      <w:r w:rsidRPr="007B4D35">
        <w:rPr>
          <w:lang w:eastAsia="zh-CN"/>
        </w:rPr>
        <w:t>).</w:t>
      </w:r>
    </w:p>
    <w:p w14:paraId="651B88F9" w14:textId="56A742B0" w:rsidR="007B4D35" w:rsidRPr="007B4D35" w:rsidRDefault="007B4D35" w:rsidP="007B4D35">
      <w:pPr>
        <w:rPr>
          <w:lang w:eastAsia="zh-CN"/>
        </w:rPr>
      </w:pPr>
      <w:r w:rsidRPr="007B4D35">
        <w:rPr>
          <w:lang w:eastAsia="zh-CN"/>
        </w:rPr>
        <w:t>Zhang, m., et al. (2019). Solar: deep structured representations for model-based reinforcement learning. Proceedings of the international conference on machine learning (</w:t>
      </w:r>
      <w:proofErr w:type="spellStart"/>
      <w:r w:rsidRPr="007B4D35">
        <w:rPr>
          <w:lang w:eastAsia="zh-CN"/>
        </w:rPr>
        <w:t>icml</w:t>
      </w:r>
      <w:proofErr w:type="spellEnd"/>
      <w:r w:rsidRPr="007B4D35">
        <w:rPr>
          <w:lang w:eastAsia="zh-CN"/>
        </w:rPr>
        <w:t>).</w:t>
      </w:r>
    </w:p>
    <w:p w14:paraId="6C62A0AE" w14:textId="0D4C3236" w:rsidR="007B4D35" w:rsidRPr="007B4D35" w:rsidRDefault="007B4D35" w:rsidP="007B4D35">
      <w:pPr>
        <w:rPr>
          <w:lang w:eastAsia="zh-CN"/>
        </w:rPr>
      </w:pPr>
      <w:r w:rsidRPr="007B4D35">
        <w:rPr>
          <w:lang w:eastAsia="zh-CN"/>
        </w:rPr>
        <w:t xml:space="preserve">Amos, b., et al. (2018). Differentiable </w:t>
      </w:r>
      <w:proofErr w:type="spellStart"/>
      <w:r w:rsidRPr="007B4D35">
        <w:rPr>
          <w:lang w:eastAsia="zh-CN"/>
        </w:rPr>
        <w:t>mpc</w:t>
      </w:r>
      <w:proofErr w:type="spellEnd"/>
      <w:r w:rsidRPr="007B4D35">
        <w:rPr>
          <w:lang w:eastAsia="zh-CN"/>
        </w:rPr>
        <w:t xml:space="preserve"> for end-to-end planning and control. Proceedings of the neural information processing systems (nips).</w:t>
      </w:r>
    </w:p>
    <w:p w14:paraId="1EBB2674" w14:textId="07832B23" w:rsidR="007B4D35" w:rsidRPr="007B4D35" w:rsidRDefault="007B4D35" w:rsidP="007B4D35">
      <w:pPr>
        <w:rPr>
          <w:lang w:eastAsia="zh-CN"/>
        </w:rPr>
      </w:pPr>
      <w:r w:rsidRPr="007B4D35">
        <w:rPr>
          <w:lang w:eastAsia="zh-CN"/>
        </w:rPr>
        <w:t xml:space="preserve">Jin, w., et al. (2020). </w:t>
      </w:r>
      <w:proofErr w:type="spellStart"/>
      <w:r w:rsidRPr="007B4D35">
        <w:rPr>
          <w:lang w:eastAsia="zh-CN"/>
        </w:rPr>
        <w:t>Pontryagin</w:t>
      </w:r>
      <w:proofErr w:type="spellEnd"/>
      <w:r w:rsidRPr="007B4D35">
        <w:rPr>
          <w:lang w:eastAsia="zh-CN"/>
        </w:rPr>
        <w:t xml:space="preserve"> differentiable programming: an end-to-end learning and control framework. Proceedings of the neural information processing systems (nips).</w:t>
      </w:r>
    </w:p>
    <w:p w14:paraId="0CBEF1B5" w14:textId="6AF36579" w:rsidR="007B4D35" w:rsidRPr="007B4D35" w:rsidRDefault="007B4D35" w:rsidP="007B4D35">
      <w:pPr>
        <w:rPr>
          <w:lang w:eastAsia="zh-CN"/>
        </w:rPr>
      </w:pPr>
      <w:r w:rsidRPr="007B4D35">
        <w:rPr>
          <w:lang w:eastAsia="zh-CN"/>
        </w:rPr>
        <w:lastRenderedPageBreak/>
        <w:t>East, s., et al. (2020). Infinite-horizon model-based reinforcement learning with stability guarantees. Proceedings of the conference on learning for dynamics and control (l4dc).</w:t>
      </w:r>
    </w:p>
    <w:p w14:paraId="144B5DC3" w14:textId="16EF021D" w:rsidR="007B4D35" w:rsidRPr="007B4D35" w:rsidRDefault="007B4D35" w:rsidP="007B4D35">
      <w:pPr>
        <w:rPr>
          <w:lang w:eastAsia="zh-CN"/>
        </w:rPr>
      </w:pPr>
      <w:r w:rsidRPr="007B4D35">
        <w:rPr>
          <w:lang w:eastAsia="zh-CN"/>
        </w:rPr>
        <w:t xml:space="preserve">Richards, s. M., et al. (2021). The </w:t>
      </w:r>
      <w:proofErr w:type="spellStart"/>
      <w:r w:rsidRPr="007B4D35">
        <w:rPr>
          <w:lang w:eastAsia="zh-CN"/>
        </w:rPr>
        <w:t>lyapunov</w:t>
      </w:r>
      <w:proofErr w:type="spellEnd"/>
      <w:r w:rsidRPr="007B4D35">
        <w:rPr>
          <w:lang w:eastAsia="zh-CN"/>
        </w:rPr>
        <w:t xml:space="preserve"> neural network: adaptive stability certification for unknown non-linear systems. Proceedings of the conference on robot learning (</w:t>
      </w:r>
      <w:proofErr w:type="spellStart"/>
      <w:r w:rsidRPr="007B4D35">
        <w:rPr>
          <w:lang w:eastAsia="zh-CN"/>
        </w:rPr>
        <w:t>corl</w:t>
      </w:r>
      <w:proofErr w:type="spellEnd"/>
      <w:r w:rsidRPr="007B4D35">
        <w:rPr>
          <w:lang w:eastAsia="zh-CN"/>
        </w:rPr>
        <w:t>).</w:t>
      </w:r>
    </w:p>
    <w:p w14:paraId="2A58AD60" w14:textId="6ED2741C" w:rsidR="007B4D35" w:rsidRPr="007B4D35" w:rsidRDefault="007B4D35" w:rsidP="007B4D35">
      <w:pPr>
        <w:rPr>
          <w:lang w:eastAsia="zh-CN"/>
        </w:rPr>
      </w:pPr>
      <w:r w:rsidRPr="007B4D35">
        <w:rPr>
          <w:lang w:eastAsia="zh-CN"/>
        </w:rPr>
        <w:t xml:space="preserve">Manzano, j. M., et al. (2020). Robust model predictive control for uncertain systems with unknown dynamics. </w:t>
      </w:r>
      <w:proofErr w:type="spellStart"/>
      <w:r w:rsidRPr="007B4D35">
        <w:rPr>
          <w:lang w:eastAsia="zh-CN"/>
        </w:rPr>
        <w:t>Ieee</w:t>
      </w:r>
      <w:proofErr w:type="spellEnd"/>
      <w:r w:rsidRPr="007B4D35">
        <w:rPr>
          <w:lang w:eastAsia="zh-CN"/>
        </w:rPr>
        <w:t xml:space="preserve"> transactions on automatic control.</w:t>
      </w:r>
    </w:p>
    <w:p w14:paraId="270003CF" w14:textId="69F2B1DD" w:rsidR="007B4D35" w:rsidRPr="007B4D35" w:rsidRDefault="007B4D35" w:rsidP="007B4D35">
      <w:pPr>
        <w:rPr>
          <w:lang w:eastAsia="zh-CN"/>
        </w:rPr>
      </w:pPr>
      <w:r w:rsidRPr="007B4D35">
        <w:rPr>
          <w:lang w:eastAsia="zh-CN"/>
        </w:rPr>
        <w:t>Yan, z., et al. (2022). Data-driven model predictive control for offshore wind turbines. Renewable energy.</w:t>
      </w:r>
    </w:p>
    <w:p w14:paraId="469EDE10" w14:textId="3A303E64" w:rsidR="007B4D35" w:rsidRPr="007B4D35" w:rsidRDefault="007B4D35" w:rsidP="007B4D35">
      <w:pPr>
        <w:rPr>
          <w:lang w:eastAsia="zh-CN"/>
        </w:rPr>
      </w:pPr>
      <w:r w:rsidRPr="007B4D35">
        <w:rPr>
          <w:lang w:eastAsia="zh-CN"/>
        </w:rPr>
        <w:t>Yin, x., et al. (2021). Cooperative model predictive control for autonomous underwater vehicles. Ocean engineering.</w:t>
      </w:r>
    </w:p>
    <w:p w14:paraId="57B9D8B0" w14:textId="24501E2B" w:rsidR="007B4D35" w:rsidRPr="007B4D35" w:rsidRDefault="007B4D35" w:rsidP="007B4D35">
      <w:pPr>
        <w:rPr>
          <w:lang w:eastAsia="zh-CN"/>
        </w:rPr>
      </w:pPr>
      <w:r w:rsidRPr="007B4D35">
        <w:rPr>
          <w:lang w:eastAsia="zh-CN"/>
        </w:rPr>
        <w:t xml:space="preserve">Li, s. E., et al. (2017). Model predictive multi-objective control for autonomous merging at highway on-ramps. </w:t>
      </w:r>
      <w:proofErr w:type="spellStart"/>
      <w:r w:rsidRPr="007B4D35">
        <w:rPr>
          <w:lang w:eastAsia="zh-CN"/>
        </w:rPr>
        <w:t>Ieee</w:t>
      </w:r>
      <w:proofErr w:type="spellEnd"/>
      <w:r w:rsidRPr="007B4D35">
        <w:rPr>
          <w:lang w:eastAsia="zh-CN"/>
        </w:rPr>
        <w:t xml:space="preserve"> transactions on intelligent transportation systems.</w:t>
      </w:r>
    </w:p>
    <w:p w14:paraId="0FBABFB7" w14:textId="5587991F" w:rsidR="007B4D35" w:rsidRPr="007B4D35" w:rsidRDefault="007B4D35" w:rsidP="007B4D35">
      <w:pPr>
        <w:rPr>
          <w:lang w:eastAsia="zh-CN"/>
        </w:rPr>
      </w:pPr>
      <w:r w:rsidRPr="007B4D35">
        <w:rPr>
          <w:lang w:eastAsia="zh-CN"/>
        </w:rPr>
        <w:t xml:space="preserve">Ji, j., et al. (2017). Path planning and tracking for vehicle collision avoidance based on model predictive control. </w:t>
      </w:r>
      <w:proofErr w:type="spellStart"/>
      <w:r w:rsidRPr="007B4D35">
        <w:rPr>
          <w:lang w:eastAsia="zh-CN"/>
        </w:rPr>
        <w:t>Ieee</w:t>
      </w:r>
      <w:proofErr w:type="spellEnd"/>
      <w:r w:rsidRPr="007B4D35">
        <w:rPr>
          <w:lang w:eastAsia="zh-CN"/>
        </w:rPr>
        <w:t xml:space="preserve"> transactions on vehicular technology.</w:t>
      </w:r>
    </w:p>
    <w:p w14:paraId="0A5998EA" w14:textId="74C8CE92" w:rsidR="007B4D35" w:rsidRPr="007B4D35" w:rsidRDefault="007B4D35" w:rsidP="007B4D35">
      <w:pPr>
        <w:rPr>
          <w:lang w:eastAsia="zh-CN"/>
        </w:rPr>
      </w:pPr>
      <w:r w:rsidRPr="007B4D35">
        <w:rPr>
          <w:lang w:eastAsia="zh-CN"/>
        </w:rPr>
        <w:t xml:space="preserve">Falcone, p., et al. (2007). Predictive control of a full-scale vehicle for an obstacle avoidance maneuver. </w:t>
      </w:r>
      <w:proofErr w:type="spellStart"/>
      <w:r w:rsidRPr="007B4D35">
        <w:rPr>
          <w:lang w:eastAsia="zh-CN"/>
        </w:rPr>
        <w:t>Ieee</w:t>
      </w:r>
      <w:proofErr w:type="spellEnd"/>
      <w:r w:rsidRPr="007B4D35">
        <w:rPr>
          <w:lang w:eastAsia="zh-CN"/>
        </w:rPr>
        <w:t xml:space="preserve"> transactions on control systems technology.</w:t>
      </w:r>
    </w:p>
    <w:p w14:paraId="2A4BFCC9" w14:textId="456C53ED" w:rsidR="007B4D35" w:rsidRPr="007B4D35" w:rsidRDefault="007B4D35" w:rsidP="007B4D35">
      <w:pPr>
        <w:rPr>
          <w:lang w:eastAsia="zh-CN"/>
        </w:rPr>
      </w:pPr>
      <w:r w:rsidRPr="007B4D35">
        <w:rPr>
          <w:lang w:eastAsia="zh-CN"/>
        </w:rPr>
        <w:t xml:space="preserve">Gao, y., et al. (2014). Robust control-oriented thermal management of electric vehicle battery packs. </w:t>
      </w:r>
      <w:proofErr w:type="spellStart"/>
      <w:r w:rsidRPr="007B4D35">
        <w:rPr>
          <w:lang w:eastAsia="zh-CN"/>
        </w:rPr>
        <w:t>Ieee</w:t>
      </w:r>
      <w:proofErr w:type="spellEnd"/>
      <w:r w:rsidRPr="007B4D35">
        <w:rPr>
          <w:lang w:eastAsia="zh-CN"/>
        </w:rPr>
        <w:t xml:space="preserve"> transactions on control systems technology.</w:t>
      </w:r>
    </w:p>
    <w:p w14:paraId="402D7234" w14:textId="126BD6C9" w:rsidR="007B4D35" w:rsidRPr="007B4D35" w:rsidRDefault="007B4D35" w:rsidP="007B4D35">
      <w:pPr>
        <w:rPr>
          <w:lang w:eastAsia="zh-CN"/>
        </w:rPr>
      </w:pPr>
      <w:r w:rsidRPr="007B4D35">
        <w:rPr>
          <w:lang w:eastAsia="zh-CN"/>
        </w:rPr>
        <w:t xml:space="preserve">Hou, z. S., et al. (2013). Model-free adaptive control: theory and applications. </w:t>
      </w:r>
      <w:proofErr w:type="spellStart"/>
      <w:r w:rsidRPr="007B4D35">
        <w:rPr>
          <w:lang w:eastAsia="zh-CN"/>
        </w:rPr>
        <w:t>Crc</w:t>
      </w:r>
      <w:proofErr w:type="spellEnd"/>
      <w:r w:rsidRPr="007B4D35">
        <w:rPr>
          <w:lang w:eastAsia="zh-CN"/>
        </w:rPr>
        <w:t xml:space="preserve"> press.</w:t>
      </w:r>
    </w:p>
    <w:p w14:paraId="2A82FDCC" w14:textId="122A0DD2" w:rsidR="007B4D35" w:rsidRPr="007B4D35" w:rsidRDefault="007B4D35" w:rsidP="007B4D35">
      <w:pPr>
        <w:rPr>
          <w:lang w:eastAsia="zh-CN"/>
        </w:rPr>
      </w:pPr>
      <w:r w:rsidRPr="007B4D35">
        <w:rPr>
          <w:lang w:eastAsia="zh-CN"/>
        </w:rPr>
        <w:t>Markowski, j., et al. (2021). Review of data-driven model predictive control for building energy systems. Renewable and sustainable energy reviews.</w:t>
      </w:r>
    </w:p>
    <w:p w14:paraId="7E4F4AD4" w14:textId="0C098FCC" w:rsidR="007B4D35" w:rsidRPr="007B4D35" w:rsidRDefault="007B4D35" w:rsidP="007B4D35">
      <w:pPr>
        <w:rPr>
          <w:lang w:eastAsia="zh-CN"/>
        </w:rPr>
      </w:pPr>
      <w:r w:rsidRPr="007B4D35">
        <w:rPr>
          <w:lang w:eastAsia="zh-CN"/>
        </w:rPr>
        <w:t xml:space="preserve">Afram, a., et al. (2014). Theory and applications of </w:t>
      </w:r>
      <w:proofErr w:type="spellStart"/>
      <w:r w:rsidRPr="007B4D35">
        <w:rPr>
          <w:lang w:eastAsia="zh-CN"/>
        </w:rPr>
        <w:t>hvac</w:t>
      </w:r>
      <w:proofErr w:type="spellEnd"/>
      <w:r w:rsidRPr="007B4D35">
        <w:rPr>
          <w:lang w:eastAsia="zh-CN"/>
        </w:rPr>
        <w:t xml:space="preserve"> control systems: a review of model predictive control (</w:t>
      </w:r>
      <w:proofErr w:type="spellStart"/>
      <w:r w:rsidRPr="007B4D35">
        <w:rPr>
          <w:lang w:eastAsia="zh-CN"/>
        </w:rPr>
        <w:t>mpc</w:t>
      </w:r>
      <w:proofErr w:type="spellEnd"/>
      <w:r w:rsidRPr="007B4D35">
        <w:rPr>
          <w:lang w:eastAsia="zh-CN"/>
        </w:rPr>
        <w:t>). Energy and buildings.</w:t>
      </w:r>
    </w:p>
    <w:p w14:paraId="42F6B169" w14:textId="1BF0C45A" w:rsidR="007B4D35" w:rsidRPr="007B4D35" w:rsidRDefault="007B4D35" w:rsidP="007B4D35">
      <w:pPr>
        <w:rPr>
          <w:lang w:eastAsia="zh-CN"/>
        </w:rPr>
      </w:pPr>
      <w:proofErr w:type="spellStart"/>
      <w:r w:rsidRPr="007B4D35">
        <w:rPr>
          <w:lang w:eastAsia="zh-CN"/>
        </w:rPr>
        <w:t>Oldewurtel</w:t>
      </w:r>
      <w:proofErr w:type="spellEnd"/>
      <w:r w:rsidRPr="007B4D35">
        <w:rPr>
          <w:lang w:eastAsia="zh-CN"/>
        </w:rPr>
        <w:t>, f., et al. (2012). Use of model predictive control and weather forecasts for energy efficient building climate control. Energy and buildings.</w:t>
      </w:r>
    </w:p>
    <w:p w14:paraId="0D00CF81" w14:textId="46B09869" w:rsidR="007B4D35" w:rsidRPr="007B4D35" w:rsidRDefault="007B4D35" w:rsidP="007B4D35">
      <w:pPr>
        <w:rPr>
          <w:lang w:eastAsia="zh-CN"/>
        </w:rPr>
      </w:pPr>
      <w:r w:rsidRPr="007B4D35">
        <w:rPr>
          <w:lang w:eastAsia="zh-CN"/>
        </w:rPr>
        <w:t xml:space="preserve">Sturzenegger, d., et al. (2016). Model predictive control of a combined heating and cooling system in an office building. </w:t>
      </w:r>
      <w:proofErr w:type="spellStart"/>
      <w:r w:rsidRPr="007B4D35">
        <w:rPr>
          <w:lang w:eastAsia="zh-CN"/>
        </w:rPr>
        <w:t>Ieee</w:t>
      </w:r>
      <w:proofErr w:type="spellEnd"/>
      <w:r w:rsidRPr="007B4D35">
        <w:rPr>
          <w:lang w:eastAsia="zh-CN"/>
        </w:rPr>
        <w:t xml:space="preserve"> transactions on control systems technology.</w:t>
      </w:r>
    </w:p>
    <w:p w14:paraId="732550D7" w14:textId="7BE28A98" w:rsidR="007B4D35" w:rsidRPr="007B4D35" w:rsidRDefault="007B4D35" w:rsidP="007B4D35">
      <w:pPr>
        <w:rPr>
          <w:lang w:eastAsia="zh-CN"/>
        </w:rPr>
      </w:pPr>
      <w:proofErr w:type="spellStart"/>
      <w:r w:rsidRPr="007B4D35">
        <w:rPr>
          <w:lang w:eastAsia="zh-CN"/>
        </w:rPr>
        <w:t>Drgoňa</w:t>
      </w:r>
      <w:proofErr w:type="spellEnd"/>
      <w:r w:rsidRPr="007B4D35">
        <w:rPr>
          <w:lang w:eastAsia="zh-CN"/>
        </w:rPr>
        <w:t>, j., et al. (2020). Physics-informed deep learning for model predictive control of buildings. Energy and buildings.</w:t>
      </w:r>
    </w:p>
    <w:p w14:paraId="799B4528" w14:textId="414FA704" w:rsidR="007B4D35" w:rsidRPr="007B4D35" w:rsidRDefault="007B4D35" w:rsidP="007B4D35">
      <w:pPr>
        <w:rPr>
          <w:lang w:eastAsia="zh-CN"/>
        </w:rPr>
      </w:pPr>
      <w:r w:rsidRPr="007B4D35">
        <w:rPr>
          <w:lang w:eastAsia="zh-CN"/>
        </w:rPr>
        <w:t xml:space="preserve">Henze, g. P., et al. (2015). Model predictive control of thermal storage in commercial buildings. </w:t>
      </w:r>
      <w:proofErr w:type="spellStart"/>
      <w:r w:rsidRPr="007B4D35">
        <w:rPr>
          <w:lang w:eastAsia="zh-CN"/>
        </w:rPr>
        <w:t>Hvac&amp;r</w:t>
      </w:r>
      <w:proofErr w:type="spellEnd"/>
      <w:r w:rsidRPr="007B4D35">
        <w:rPr>
          <w:lang w:eastAsia="zh-CN"/>
        </w:rPr>
        <w:t xml:space="preserve"> research.</w:t>
      </w:r>
    </w:p>
    <w:p w14:paraId="54B915E0" w14:textId="1D0D12FB" w:rsidR="007B4D35" w:rsidRPr="007B4D35" w:rsidRDefault="007B4D35" w:rsidP="007B4D35">
      <w:pPr>
        <w:rPr>
          <w:lang w:eastAsia="zh-CN"/>
        </w:rPr>
      </w:pPr>
      <w:r w:rsidRPr="007B4D35">
        <w:rPr>
          <w:lang w:eastAsia="zh-CN"/>
        </w:rPr>
        <w:t xml:space="preserve">Ma, y., et al. (2012). Model predictive control for energy efficient buildings. </w:t>
      </w:r>
      <w:proofErr w:type="spellStart"/>
      <w:r w:rsidRPr="007B4D35">
        <w:rPr>
          <w:lang w:eastAsia="zh-CN"/>
        </w:rPr>
        <w:t>Ieee</w:t>
      </w:r>
      <w:proofErr w:type="spellEnd"/>
      <w:r w:rsidRPr="007B4D35">
        <w:rPr>
          <w:lang w:eastAsia="zh-CN"/>
        </w:rPr>
        <w:t xml:space="preserve"> control systems magazine.</w:t>
      </w:r>
    </w:p>
    <w:p w14:paraId="5B892670" w14:textId="5A051E1B" w:rsidR="007B4D35" w:rsidRPr="007B4D35" w:rsidRDefault="007B4D35" w:rsidP="007B4D35">
      <w:pPr>
        <w:rPr>
          <w:lang w:eastAsia="zh-CN"/>
        </w:rPr>
      </w:pPr>
      <w:r w:rsidRPr="007B4D35">
        <w:rPr>
          <w:lang w:eastAsia="zh-CN"/>
        </w:rPr>
        <w:t>Rocks, s., et al. (2021). Cloud-based model predictive control for building complexes. Energy.</w:t>
      </w:r>
    </w:p>
    <w:p w14:paraId="37947E64" w14:textId="4AEA0009" w:rsidR="007B4D35" w:rsidRPr="007B4D35" w:rsidRDefault="007B4D35" w:rsidP="007B4D35">
      <w:pPr>
        <w:rPr>
          <w:lang w:eastAsia="zh-CN"/>
        </w:rPr>
      </w:pPr>
      <w:r w:rsidRPr="007B4D35">
        <w:rPr>
          <w:lang w:eastAsia="zh-CN"/>
        </w:rPr>
        <w:t>Killian, m., et al. (2016). Cooperative fuzzy model predictive control for building climate control. Applied energy.</w:t>
      </w:r>
    </w:p>
    <w:p w14:paraId="56C184CA" w14:textId="1E09F068" w:rsidR="007B4D35" w:rsidRPr="007B4D35" w:rsidRDefault="007B4D35" w:rsidP="007B4D35">
      <w:pPr>
        <w:rPr>
          <w:lang w:eastAsia="zh-CN"/>
        </w:rPr>
      </w:pPr>
      <w:r w:rsidRPr="007B4D35">
        <w:rPr>
          <w:lang w:eastAsia="zh-CN"/>
        </w:rPr>
        <w:t>Jain, a., et al. (2017). Data-driven model predictive control of building thermal dynamics and energy systems. Energy and buildings.</w:t>
      </w:r>
    </w:p>
    <w:p w14:paraId="591017A4" w14:textId="26AEA26E" w:rsidR="007B4D35" w:rsidRPr="007B4D35" w:rsidRDefault="007B4D35" w:rsidP="007B4D35">
      <w:pPr>
        <w:rPr>
          <w:lang w:eastAsia="zh-CN"/>
        </w:rPr>
      </w:pPr>
      <w:proofErr w:type="spellStart"/>
      <w:r w:rsidRPr="007B4D35">
        <w:rPr>
          <w:lang w:eastAsia="zh-CN"/>
        </w:rPr>
        <w:t>Bünning</w:t>
      </w:r>
      <w:proofErr w:type="spellEnd"/>
      <w:r w:rsidRPr="007B4D35">
        <w:rPr>
          <w:lang w:eastAsia="zh-CN"/>
        </w:rPr>
        <w:t>, f., et al. (2020). Experimental demonstration of data-driven model predictive control of residential buildings. Energy and buildings.</w:t>
      </w:r>
    </w:p>
    <w:p w14:paraId="5967DBBF" w14:textId="77C178D1" w:rsidR="007B4D35" w:rsidRPr="007B4D35" w:rsidRDefault="007B4D35" w:rsidP="007B4D35">
      <w:pPr>
        <w:rPr>
          <w:lang w:eastAsia="zh-CN"/>
        </w:rPr>
      </w:pPr>
      <w:r w:rsidRPr="007B4D35">
        <w:rPr>
          <w:lang w:eastAsia="zh-CN"/>
        </w:rPr>
        <w:t>Smarra, f., et al. (2018). Data-driven model predictive control of a building’s thermal dynamics via regression trees. Applied energy.</w:t>
      </w:r>
    </w:p>
    <w:p w14:paraId="0066212E" w14:textId="72B44749" w:rsidR="007B4D35" w:rsidRPr="007B4D35" w:rsidRDefault="007B4D35" w:rsidP="007B4D35">
      <w:pPr>
        <w:rPr>
          <w:lang w:eastAsia="zh-CN"/>
        </w:rPr>
      </w:pPr>
      <w:r w:rsidRPr="007B4D35">
        <w:rPr>
          <w:lang w:eastAsia="zh-CN"/>
        </w:rPr>
        <w:t xml:space="preserve">Huang, h. G., et al. (2021). Machine learning-based model predictive control for smart buildings: a survey. </w:t>
      </w:r>
      <w:proofErr w:type="spellStart"/>
      <w:r w:rsidRPr="007B4D35">
        <w:rPr>
          <w:lang w:eastAsia="zh-CN"/>
        </w:rPr>
        <w:t>Ieee</w:t>
      </w:r>
      <w:proofErr w:type="spellEnd"/>
      <w:r w:rsidRPr="007B4D35">
        <w:rPr>
          <w:lang w:eastAsia="zh-CN"/>
        </w:rPr>
        <w:t xml:space="preserve"> access.</w:t>
      </w:r>
    </w:p>
    <w:p w14:paraId="69139FAD" w14:textId="1E553DDB" w:rsidR="007B4D35" w:rsidRPr="007B4D35" w:rsidRDefault="007B4D35" w:rsidP="007B4D35">
      <w:pPr>
        <w:rPr>
          <w:lang w:eastAsia="zh-CN"/>
        </w:rPr>
      </w:pPr>
      <w:r w:rsidRPr="007B4D35">
        <w:rPr>
          <w:lang w:eastAsia="zh-CN"/>
        </w:rPr>
        <w:t xml:space="preserve">Shi, z., et al. (2022). Deep reinforcement learning-based model predictive control for multi-zone building </w:t>
      </w:r>
      <w:proofErr w:type="spellStart"/>
      <w:r w:rsidRPr="007B4D35">
        <w:rPr>
          <w:lang w:eastAsia="zh-CN"/>
        </w:rPr>
        <w:t>hvac</w:t>
      </w:r>
      <w:proofErr w:type="spellEnd"/>
      <w:r w:rsidRPr="007B4D35">
        <w:rPr>
          <w:lang w:eastAsia="zh-CN"/>
        </w:rPr>
        <w:t xml:space="preserve"> systems. Energy and buildings.</w:t>
      </w:r>
    </w:p>
    <w:p w14:paraId="30E19202" w14:textId="7EE979D3" w:rsidR="007B4D35" w:rsidRPr="007B4D35" w:rsidRDefault="007B4D35" w:rsidP="007B4D35">
      <w:pPr>
        <w:rPr>
          <w:lang w:eastAsia="zh-CN"/>
        </w:rPr>
      </w:pPr>
      <w:r w:rsidRPr="007B4D35">
        <w:rPr>
          <w:lang w:eastAsia="zh-CN"/>
        </w:rPr>
        <w:t>Touretzky, e. D., et al. (2016). Integration of residential distributed energy resources and the electric grid via model predictive control. Applied energy.</w:t>
      </w:r>
    </w:p>
    <w:p w14:paraId="58AB16A4" w14:textId="64F1E4ED" w:rsidR="007B4D35" w:rsidRPr="007B4D35" w:rsidRDefault="007B4D35" w:rsidP="007B4D35">
      <w:pPr>
        <w:rPr>
          <w:lang w:eastAsia="zh-CN"/>
        </w:rPr>
      </w:pPr>
      <w:r w:rsidRPr="007B4D35">
        <w:rPr>
          <w:lang w:eastAsia="zh-CN"/>
        </w:rPr>
        <w:t xml:space="preserve">Zhang, k., et al. (2017). Model predictive control for power system frequency regulation with demand-side flexibility. </w:t>
      </w:r>
      <w:proofErr w:type="spellStart"/>
      <w:r w:rsidRPr="007B4D35">
        <w:rPr>
          <w:lang w:eastAsia="zh-CN"/>
        </w:rPr>
        <w:t>Ieee</w:t>
      </w:r>
      <w:proofErr w:type="spellEnd"/>
      <w:r w:rsidRPr="007B4D35">
        <w:rPr>
          <w:lang w:eastAsia="zh-CN"/>
        </w:rPr>
        <w:t xml:space="preserve"> transactions on power systems.</w:t>
      </w:r>
    </w:p>
    <w:p w14:paraId="36906918" w14:textId="202C0F31" w:rsidR="007B4D35" w:rsidRPr="007B4D35" w:rsidRDefault="007B4D35" w:rsidP="007B4D35">
      <w:pPr>
        <w:rPr>
          <w:lang w:eastAsia="zh-CN"/>
        </w:rPr>
      </w:pPr>
      <w:proofErr w:type="spellStart"/>
      <w:r w:rsidRPr="007B4D35">
        <w:rPr>
          <w:lang w:eastAsia="zh-CN"/>
        </w:rPr>
        <w:t>Ersdal</w:t>
      </w:r>
      <w:proofErr w:type="spellEnd"/>
      <w:r w:rsidRPr="007B4D35">
        <w:rPr>
          <w:lang w:eastAsia="zh-CN"/>
        </w:rPr>
        <w:t xml:space="preserve">, a. M., et al. (2016). Model predictive load–frequency control to support power system stability. </w:t>
      </w:r>
      <w:proofErr w:type="spellStart"/>
      <w:r w:rsidRPr="007B4D35">
        <w:rPr>
          <w:lang w:eastAsia="zh-CN"/>
        </w:rPr>
        <w:t>Ieee</w:t>
      </w:r>
      <w:proofErr w:type="spellEnd"/>
      <w:r w:rsidRPr="007B4D35">
        <w:rPr>
          <w:lang w:eastAsia="zh-CN"/>
        </w:rPr>
        <w:t xml:space="preserve"> transactions on power systems.</w:t>
      </w:r>
    </w:p>
    <w:p w14:paraId="5D1C9D8D" w14:textId="6AAB61EA" w:rsidR="007B4D35" w:rsidRPr="007B4D35" w:rsidRDefault="007B4D35" w:rsidP="007B4D35">
      <w:pPr>
        <w:rPr>
          <w:lang w:eastAsia="zh-CN"/>
        </w:rPr>
      </w:pPr>
      <w:proofErr w:type="spellStart"/>
      <w:r w:rsidRPr="007B4D35">
        <w:rPr>
          <w:lang w:eastAsia="zh-CN"/>
        </w:rPr>
        <w:t>Mcinerney</w:t>
      </w:r>
      <w:proofErr w:type="spellEnd"/>
      <w:r w:rsidRPr="007B4D35">
        <w:rPr>
          <w:lang w:eastAsia="zh-CN"/>
        </w:rPr>
        <w:t xml:space="preserve">, j., et al. (2017). Predictive control for energy storage in a microgrid with high wind penetration. </w:t>
      </w:r>
      <w:proofErr w:type="spellStart"/>
      <w:r w:rsidRPr="007B4D35">
        <w:rPr>
          <w:lang w:eastAsia="zh-CN"/>
        </w:rPr>
        <w:t>Ieee</w:t>
      </w:r>
      <w:proofErr w:type="spellEnd"/>
      <w:r w:rsidRPr="007B4D35">
        <w:rPr>
          <w:lang w:eastAsia="zh-CN"/>
        </w:rPr>
        <w:t xml:space="preserve"> transactions on sustainable energy.</w:t>
      </w:r>
    </w:p>
    <w:p w14:paraId="2DD51047" w14:textId="3F8E9538" w:rsidR="007B4D35" w:rsidRPr="007B4D35" w:rsidRDefault="007B4D35" w:rsidP="007B4D35">
      <w:pPr>
        <w:rPr>
          <w:lang w:eastAsia="zh-CN"/>
        </w:rPr>
      </w:pPr>
      <w:r w:rsidRPr="007B4D35">
        <w:rPr>
          <w:lang w:eastAsia="zh-CN"/>
        </w:rPr>
        <w:t xml:space="preserve">Kou, p., et al. (2015). Distributed model predictive control of wind farms for power regulation. </w:t>
      </w:r>
      <w:proofErr w:type="spellStart"/>
      <w:r w:rsidRPr="007B4D35">
        <w:rPr>
          <w:lang w:eastAsia="zh-CN"/>
        </w:rPr>
        <w:t>Ieee</w:t>
      </w:r>
      <w:proofErr w:type="spellEnd"/>
      <w:r w:rsidRPr="007B4D35">
        <w:rPr>
          <w:lang w:eastAsia="zh-CN"/>
        </w:rPr>
        <w:t xml:space="preserve"> transactions on energy conversion.</w:t>
      </w:r>
    </w:p>
    <w:p w14:paraId="61DE3667" w14:textId="6DB44E19" w:rsidR="007B4D35" w:rsidRPr="007B4D35" w:rsidRDefault="007B4D35" w:rsidP="007B4D35">
      <w:pPr>
        <w:rPr>
          <w:lang w:eastAsia="zh-CN"/>
        </w:rPr>
      </w:pPr>
      <w:r w:rsidRPr="007B4D35">
        <w:rPr>
          <w:lang w:eastAsia="zh-CN"/>
        </w:rPr>
        <w:lastRenderedPageBreak/>
        <w:t xml:space="preserve">Zhao, h., et al. (2015). Model predictive control of a wind farm for load alleviation. </w:t>
      </w:r>
      <w:proofErr w:type="spellStart"/>
      <w:r w:rsidRPr="007B4D35">
        <w:rPr>
          <w:lang w:eastAsia="zh-CN"/>
        </w:rPr>
        <w:t>Ieee</w:t>
      </w:r>
      <w:proofErr w:type="spellEnd"/>
      <w:r w:rsidRPr="007B4D35">
        <w:rPr>
          <w:lang w:eastAsia="zh-CN"/>
        </w:rPr>
        <w:t xml:space="preserve"> transactions on control systems technology.</w:t>
      </w:r>
    </w:p>
    <w:p w14:paraId="24D9F99E" w14:textId="5E2D0929" w:rsidR="007B4D35" w:rsidRPr="007B4D35" w:rsidRDefault="007B4D35" w:rsidP="007B4D35">
      <w:pPr>
        <w:rPr>
          <w:lang w:eastAsia="zh-CN"/>
        </w:rPr>
      </w:pPr>
      <w:r w:rsidRPr="007B4D35">
        <w:rPr>
          <w:lang w:eastAsia="zh-CN"/>
        </w:rPr>
        <w:t xml:space="preserve">Spudić, g., et al. (2015). Hierarchical model predictive control of a wind farm for power and load optimization. </w:t>
      </w:r>
      <w:proofErr w:type="spellStart"/>
      <w:r w:rsidRPr="007B4D35">
        <w:rPr>
          <w:lang w:eastAsia="zh-CN"/>
        </w:rPr>
        <w:t>Ieee</w:t>
      </w:r>
      <w:proofErr w:type="spellEnd"/>
      <w:r w:rsidRPr="007B4D35">
        <w:rPr>
          <w:lang w:eastAsia="zh-CN"/>
        </w:rPr>
        <w:t xml:space="preserve"> transactions on energy conversion.</w:t>
      </w:r>
    </w:p>
    <w:p w14:paraId="5949E0F6" w14:textId="2BD568AF" w:rsidR="007B4D35" w:rsidRPr="007B4D35" w:rsidRDefault="007B4D35" w:rsidP="007B4D35">
      <w:pPr>
        <w:rPr>
          <w:lang w:eastAsia="zh-CN"/>
        </w:rPr>
      </w:pPr>
      <w:r w:rsidRPr="007B4D35">
        <w:rPr>
          <w:lang w:eastAsia="zh-CN"/>
        </w:rPr>
        <w:t xml:space="preserve">Wang, x., et al. (2021). Model predictive control for energy management of hybrid electric vehicles: a review. </w:t>
      </w:r>
      <w:proofErr w:type="spellStart"/>
      <w:r w:rsidRPr="007B4D35">
        <w:rPr>
          <w:lang w:eastAsia="zh-CN"/>
        </w:rPr>
        <w:t>Ieee</w:t>
      </w:r>
      <w:proofErr w:type="spellEnd"/>
      <w:r w:rsidRPr="007B4D35">
        <w:rPr>
          <w:lang w:eastAsia="zh-CN"/>
        </w:rPr>
        <w:t xml:space="preserve"> access</w:t>
      </w:r>
    </w:p>
    <w:p w14:paraId="19518542" w14:textId="5D663E3C" w:rsidR="00B01FCD" w:rsidRPr="00FB3A86" w:rsidRDefault="00B01FCD" w:rsidP="007B4D35">
      <w:pPr>
        <w:rPr>
          <w:lang w:eastAsia="zh-CN"/>
        </w:rPr>
      </w:pPr>
    </w:p>
    <w:sectPr w:rsidR="00B01FCD" w:rsidRPr="00FB3A86" w:rsidSect="007B4D35">
      <w:headerReference w:type="even" r:id="rId15"/>
      <w:headerReference w:type="default" r:id="rId16"/>
      <w:footerReference w:type="default" r:id="rId17"/>
      <w:headerReference w:type="first" r:id="rId1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47C37" w14:textId="77777777" w:rsidR="009D2E8F" w:rsidRDefault="009D2E8F" w:rsidP="00C37E61">
      <w:r>
        <w:separator/>
      </w:r>
    </w:p>
  </w:endnote>
  <w:endnote w:type="continuationSeparator" w:id="0">
    <w:p w14:paraId="0E76DFEA" w14:textId="77777777" w:rsidR="009D2E8F" w:rsidRDefault="009D2E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D7E7" w14:textId="77777777" w:rsidR="00E47EF6" w:rsidRDefault="00E47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632C" w14:textId="77777777" w:rsidR="00E47EF6" w:rsidRDefault="00E47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F65E" w14:textId="3933AEB2" w:rsidR="00754C9A" w:rsidRPr="0030313D" w:rsidRDefault="00754C9A" w:rsidP="0030313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A5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B38E" w14:textId="77777777" w:rsidR="009D2E8F" w:rsidRDefault="009D2E8F" w:rsidP="00C37E61">
      <w:r>
        <w:separator/>
      </w:r>
    </w:p>
  </w:footnote>
  <w:footnote w:type="continuationSeparator" w:id="0">
    <w:p w14:paraId="7459FD17" w14:textId="77777777" w:rsidR="009D2E8F" w:rsidRDefault="009D2E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1C5" w14:textId="7A6E4D09" w:rsidR="00E47EF6" w:rsidRDefault="00E47EF6">
    <w:pPr>
      <w:pStyle w:val="Header"/>
    </w:pPr>
    <w:r>
      <w:rPr>
        <w:noProof/>
      </w:rPr>
      <w:pict w14:anchorId="47F41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0188" w14:textId="08D6DC2A" w:rsidR="00E47EF6" w:rsidRDefault="00E47EF6">
    <w:pPr>
      <w:pStyle w:val="Header"/>
    </w:pPr>
    <w:r>
      <w:rPr>
        <w:noProof/>
      </w:rPr>
      <w:pict w14:anchorId="7451F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6382" w14:textId="7678A576" w:rsidR="00296529" w:rsidRPr="00296529" w:rsidRDefault="00E47EF6" w:rsidP="00296529">
    <w:pPr>
      <w:ind w:left="2160"/>
      <w:jc w:val="center"/>
      <w:rPr>
        <w:rFonts w:ascii="Times New Roman" w:eastAsia="Calibri" w:hAnsi="Times New Roman"/>
        <w:i/>
        <w:sz w:val="18"/>
        <w:szCs w:val="22"/>
      </w:rPr>
    </w:pPr>
    <w:r>
      <w:rPr>
        <w:noProof/>
      </w:rPr>
      <w:pict w14:anchorId="1435F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2"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3171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E2F9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7758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7FAF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80E3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1E7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EE73" w14:textId="7EB1B86E" w:rsidR="00E47EF6" w:rsidRDefault="00E47EF6">
    <w:pPr>
      <w:pStyle w:val="Header"/>
    </w:pPr>
    <w:r>
      <w:rPr>
        <w:noProof/>
      </w:rPr>
      <w:pict w14:anchorId="18794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6" o:spid="_x0000_s2053"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82E3" w14:textId="352FF3A8" w:rsidR="00E47EF6" w:rsidRDefault="00E47EF6">
    <w:pPr>
      <w:pStyle w:val="Header"/>
    </w:pPr>
    <w:r>
      <w:rPr>
        <w:noProof/>
      </w:rPr>
      <w:pict w14:anchorId="22DA8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7" o:spid="_x0000_s2054"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FEDE" w14:textId="2CF41578" w:rsidR="00E47EF6" w:rsidRDefault="00E47EF6">
    <w:pPr>
      <w:pStyle w:val="Header"/>
    </w:pPr>
    <w:r>
      <w:rPr>
        <w:noProof/>
      </w:rPr>
      <w:pict w14:anchorId="79EDA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4815" o:spid="_x0000_s2052"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3708EB"/>
    <w:multiLevelType w:val="multilevel"/>
    <w:tmpl w:val="A2ECB3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2A7E88"/>
    <w:multiLevelType w:val="multilevel"/>
    <w:tmpl w:val="F0602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E07C9"/>
    <w:multiLevelType w:val="multilevel"/>
    <w:tmpl w:val="D7C8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875970"/>
    <w:multiLevelType w:val="multilevel"/>
    <w:tmpl w:val="B0BEE3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1"/>
  </w:num>
  <w:num w:numId="31">
    <w:abstractNumId w:val="16"/>
  </w:num>
  <w:num w:numId="32">
    <w:abstractNumId w:val="6"/>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12C12"/>
    <w:rsid w:val="00030174"/>
    <w:rsid w:val="0004579C"/>
    <w:rsid w:val="000553D3"/>
    <w:rsid w:val="000642FC"/>
    <w:rsid w:val="00096C84"/>
    <w:rsid w:val="000A47FA"/>
    <w:rsid w:val="000A65D3"/>
    <w:rsid w:val="000B0505"/>
    <w:rsid w:val="000B1E33"/>
    <w:rsid w:val="000D689F"/>
    <w:rsid w:val="000E012E"/>
    <w:rsid w:val="000E7B7B"/>
    <w:rsid w:val="000E7D62"/>
    <w:rsid w:val="001020B4"/>
    <w:rsid w:val="00103357"/>
    <w:rsid w:val="00123C9F"/>
    <w:rsid w:val="00126190"/>
    <w:rsid w:val="00130F17"/>
    <w:rsid w:val="00131108"/>
    <w:rsid w:val="001320BF"/>
    <w:rsid w:val="00163BC4"/>
    <w:rsid w:val="00191062"/>
    <w:rsid w:val="00192B72"/>
    <w:rsid w:val="001A29D8"/>
    <w:rsid w:val="001A5CAA"/>
    <w:rsid w:val="001B0427"/>
    <w:rsid w:val="001C3C5B"/>
    <w:rsid w:val="001D3A51"/>
    <w:rsid w:val="001E10D2"/>
    <w:rsid w:val="001E25B4"/>
    <w:rsid w:val="001E44FE"/>
    <w:rsid w:val="00200595"/>
    <w:rsid w:val="00204835"/>
    <w:rsid w:val="00220D18"/>
    <w:rsid w:val="00231920"/>
    <w:rsid w:val="0023195C"/>
    <w:rsid w:val="0024282C"/>
    <w:rsid w:val="002460DC"/>
    <w:rsid w:val="00250985"/>
    <w:rsid w:val="002556F6"/>
    <w:rsid w:val="00283105"/>
    <w:rsid w:val="00284C4C"/>
    <w:rsid w:val="00286A07"/>
    <w:rsid w:val="00287E68"/>
    <w:rsid w:val="00296529"/>
    <w:rsid w:val="002B27FB"/>
    <w:rsid w:val="002B685A"/>
    <w:rsid w:val="002B6BA8"/>
    <w:rsid w:val="002B75B5"/>
    <w:rsid w:val="002C57D2"/>
    <w:rsid w:val="002E0D56"/>
    <w:rsid w:val="002F5765"/>
    <w:rsid w:val="0030313D"/>
    <w:rsid w:val="00305570"/>
    <w:rsid w:val="00315186"/>
    <w:rsid w:val="00325A84"/>
    <w:rsid w:val="0033343E"/>
    <w:rsid w:val="003354D5"/>
    <w:rsid w:val="003512C2"/>
    <w:rsid w:val="00371FB6"/>
    <w:rsid w:val="003763C1"/>
    <w:rsid w:val="00376BBE"/>
    <w:rsid w:val="0039224F"/>
    <w:rsid w:val="003A43A4"/>
    <w:rsid w:val="003A7E18"/>
    <w:rsid w:val="003C45DE"/>
    <w:rsid w:val="003C4C86"/>
    <w:rsid w:val="003C6258"/>
    <w:rsid w:val="003E081F"/>
    <w:rsid w:val="003E2904"/>
    <w:rsid w:val="00401927"/>
    <w:rsid w:val="0041027F"/>
    <w:rsid w:val="00412475"/>
    <w:rsid w:val="00423789"/>
    <w:rsid w:val="00432FA9"/>
    <w:rsid w:val="00440D02"/>
    <w:rsid w:val="00440F43"/>
    <w:rsid w:val="00441B6F"/>
    <w:rsid w:val="00446221"/>
    <w:rsid w:val="00450E62"/>
    <w:rsid w:val="004539DB"/>
    <w:rsid w:val="00471A80"/>
    <w:rsid w:val="004D1214"/>
    <w:rsid w:val="004D305E"/>
    <w:rsid w:val="004D4277"/>
    <w:rsid w:val="004E35C9"/>
    <w:rsid w:val="00502516"/>
    <w:rsid w:val="00505F06"/>
    <w:rsid w:val="00506828"/>
    <w:rsid w:val="005259D7"/>
    <w:rsid w:val="0053056E"/>
    <w:rsid w:val="005520CD"/>
    <w:rsid w:val="00554FDA"/>
    <w:rsid w:val="005C6B34"/>
    <w:rsid w:val="005C784C"/>
    <w:rsid w:val="005D17F6"/>
    <w:rsid w:val="005D617C"/>
    <w:rsid w:val="005E5539"/>
    <w:rsid w:val="00601534"/>
    <w:rsid w:val="00602BF5"/>
    <w:rsid w:val="00617FDD"/>
    <w:rsid w:val="00633614"/>
    <w:rsid w:val="00633F68"/>
    <w:rsid w:val="00636EB2"/>
    <w:rsid w:val="006375B8"/>
    <w:rsid w:val="0066510A"/>
    <w:rsid w:val="00673F9F"/>
    <w:rsid w:val="00686953"/>
    <w:rsid w:val="00687DEA"/>
    <w:rsid w:val="00687E67"/>
    <w:rsid w:val="006967F7"/>
    <w:rsid w:val="006A250C"/>
    <w:rsid w:val="006A5A67"/>
    <w:rsid w:val="006B21D3"/>
    <w:rsid w:val="006B57D0"/>
    <w:rsid w:val="006D30FF"/>
    <w:rsid w:val="006D6940"/>
    <w:rsid w:val="006F11EC"/>
    <w:rsid w:val="0070082C"/>
    <w:rsid w:val="007369E6"/>
    <w:rsid w:val="00736C09"/>
    <w:rsid w:val="00746E59"/>
    <w:rsid w:val="00751148"/>
    <w:rsid w:val="00754C9A"/>
    <w:rsid w:val="0075599A"/>
    <w:rsid w:val="00761D52"/>
    <w:rsid w:val="0077749E"/>
    <w:rsid w:val="007820EC"/>
    <w:rsid w:val="00790440"/>
    <w:rsid w:val="00790ADA"/>
    <w:rsid w:val="007A16B5"/>
    <w:rsid w:val="007B02E3"/>
    <w:rsid w:val="007B4D35"/>
    <w:rsid w:val="007D2288"/>
    <w:rsid w:val="007E088F"/>
    <w:rsid w:val="007F7B32"/>
    <w:rsid w:val="00804BC2"/>
    <w:rsid w:val="0081431A"/>
    <w:rsid w:val="0083216F"/>
    <w:rsid w:val="00860000"/>
    <w:rsid w:val="00863BD3"/>
    <w:rsid w:val="008641ED"/>
    <w:rsid w:val="00866D66"/>
    <w:rsid w:val="008671C6"/>
    <w:rsid w:val="00875803"/>
    <w:rsid w:val="008B459E"/>
    <w:rsid w:val="008D030D"/>
    <w:rsid w:val="008E13AE"/>
    <w:rsid w:val="008E1506"/>
    <w:rsid w:val="008E710C"/>
    <w:rsid w:val="008F69D6"/>
    <w:rsid w:val="00902823"/>
    <w:rsid w:val="00913B28"/>
    <w:rsid w:val="00915CA6"/>
    <w:rsid w:val="00927834"/>
    <w:rsid w:val="009500A6"/>
    <w:rsid w:val="0095091C"/>
    <w:rsid w:val="00957C18"/>
    <w:rsid w:val="009659BA"/>
    <w:rsid w:val="0097056B"/>
    <w:rsid w:val="00983040"/>
    <w:rsid w:val="009A1204"/>
    <w:rsid w:val="009B3FB9"/>
    <w:rsid w:val="009C2465"/>
    <w:rsid w:val="009C5DE6"/>
    <w:rsid w:val="009D2E8F"/>
    <w:rsid w:val="009D35A0"/>
    <w:rsid w:val="009D7EB7"/>
    <w:rsid w:val="009E048A"/>
    <w:rsid w:val="009E08E9"/>
    <w:rsid w:val="009E3DB9"/>
    <w:rsid w:val="009E6E35"/>
    <w:rsid w:val="009F0EDA"/>
    <w:rsid w:val="00A03B96"/>
    <w:rsid w:val="00A0410A"/>
    <w:rsid w:val="00A05B19"/>
    <w:rsid w:val="00A0638B"/>
    <w:rsid w:val="00A1134E"/>
    <w:rsid w:val="00A24E7E"/>
    <w:rsid w:val="00A258C3"/>
    <w:rsid w:val="00A347C0"/>
    <w:rsid w:val="00A4739F"/>
    <w:rsid w:val="00A51431"/>
    <w:rsid w:val="00A539AD"/>
    <w:rsid w:val="00A836DF"/>
    <w:rsid w:val="00A94063"/>
    <w:rsid w:val="00AA6219"/>
    <w:rsid w:val="00AA74E0"/>
    <w:rsid w:val="00AB703F"/>
    <w:rsid w:val="00AB7DCD"/>
    <w:rsid w:val="00AC6BB8"/>
    <w:rsid w:val="00AE008F"/>
    <w:rsid w:val="00B01FCD"/>
    <w:rsid w:val="00B07196"/>
    <w:rsid w:val="00B1776C"/>
    <w:rsid w:val="00B52583"/>
    <w:rsid w:val="00B52896"/>
    <w:rsid w:val="00B57324"/>
    <w:rsid w:val="00B709CE"/>
    <w:rsid w:val="00B95236"/>
    <w:rsid w:val="00B96BD9"/>
    <w:rsid w:val="00BA1B01"/>
    <w:rsid w:val="00BA2641"/>
    <w:rsid w:val="00BB37AA"/>
    <w:rsid w:val="00BC53A0"/>
    <w:rsid w:val="00BC7944"/>
    <w:rsid w:val="00BD2E5A"/>
    <w:rsid w:val="00BE0C84"/>
    <w:rsid w:val="00BE62AD"/>
    <w:rsid w:val="00BE7025"/>
    <w:rsid w:val="00BF121F"/>
    <w:rsid w:val="00BF1F80"/>
    <w:rsid w:val="00BF5020"/>
    <w:rsid w:val="00C166EF"/>
    <w:rsid w:val="00C17EB0"/>
    <w:rsid w:val="00C27F5F"/>
    <w:rsid w:val="00C30A0F"/>
    <w:rsid w:val="00C37E61"/>
    <w:rsid w:val="00C70F1B"/>
    <w:rsid w:val="00C71A47"/>
    <w:rsid w:val="00C7464C"/>
    <w:rsid w:val="00C85588"/>
    <w:rsid w:val="00CD0791"/>
    <w:rsid w:val="00CD1264"/>
    <w:rsid w:val="00CD6755"/>
    <w:rsid w:val="00CD6856"/>
    <w:rsid w:val="00CE0089"/>
    <w:rsid w:val="00CE793C"/>
    <w:rsid w:val="00CF193C"/>
    <w:rsid w:val="00CF1BB2"/>
    <w:rsid w:val="00D173F1"/>
    <w:rsid w:val="00D733F4"/>
    <w:rsid w:val="00D73507"/>
    <w:rsid w:val="00D74021"/>
    <w:rsid w:val="00D74CB0"/>
    <w:rsid w:val="00D77715"/>
    <w:rsid w:val="00D8295D"/>
    <w:rsid w:val="00DC2A65"/>
    <w:rsid w:val="00DC3B3A"/>
    <w:rsid w:val="00DC75E3"/>
    <w:rsid w:val="00DE10D2"/>
    <w:rsid w:val="00DE15F0"/>
    <w:rsid w:val="00DE5663"/>
    <w:rsid w:val="00DE78AA"/>
    <w:rsid w:val="00E053D0"/>
    <w:rsid w:val="00E15994"/>
    <w:rsid w:val="00E3114E"/>
    <w:rsid w:val="00E31A70"/>
    <w:rsid w:val="00E35B02"/>
    <w:rsid w:val="00E440DA"/>
    <w:rsid w:val="00E47EF6"/>
    <w:rsid w:val="00E66496"/>
    <w:rsid w:val="00E66B35"/>
    <w:rsid w:val="00E66E10"/>
    <w:rsid w:val="00E769F6"/>
    <w:rsid w:val="00E823E1"/>
    <w:rsid w:val="00E8407C"/>
    <w:rsid w:val="00E84F3C"/>
    <w:rsid w:val="00EA012C"/>
    <w:rsid w:val="00EB4EC5"/>
    <w:rsid w:val="00EB57A1"/>
    <w:rsid w:val="00EC6A55"/>
    <w:rsid w:val="00ED0288"/>
    <w:rsid w:val="00EE52CB"/>
    <w:rsid w:val="00EF1E50"/>
    <w:rsid w:val="00EF581D"/>
    <w:rsid w:val="00EF7FD8"/>
    <w:rsid w:val="00F06F59"/>
    <w:rsid w:val="00F10D01"/>
    <w:rsid w:val="00F141B6"/>
    <w:rsid w:val="00F17988"/>
    <w:rsid w:val="00F469F0"/>
    <w:rsid w:val="00F53273"/>
    <w:rsid w:val="00F602F9"/>
    <w:rsid w:val="00F652AD"/>
    <w:rsid w:val="00F755E4"/>
    <w:rsid w:val="00F77D02"/>
    <w:rsid w:val="00F83C5A"/>
    <w:rsid w:val="00F95B43"/>
    <w:rsid w:val="00FB3A86"/>
    <w:rsid w:val="00FB4C05"/>
    <w:rsid w:val="00FC167D"/>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43D6C4C"/>
  <w15:docId w15:val="{3CD4F952-B26B-4977-90B1-5E971BF3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BC79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DC3B3A"/>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C3B3A"/>
    <w:rPr>
      <w:rFonts w:ascii="Helvetica" w:hAnsi="Helvetica"/>
      <w:b/>
      <w:bCs/>
      <w:sz w:val="32"/>
      <w:szCs w:val="32"/>
    </w:rPr>
  </w:style>
  <w:style w:type="character" w:customStyle="1" w:styleId="Heading2Char">
    <w:name w:val="Heading 2 Char"/>
    <w:basedOn w:val="DefaultParagraphFont"/>
    <w:link w:val="Heading2"/>
    <w:rsid w:val="00BC7944"/>
    <w:rPr>
      <w:rFonts w:asciiTheme="majorHAnsi" w:eastAsiaTheme="majorEastAsia" w:hAnsiTheme="majorHAnsi" w:cstheme="majorBidi"/>
      <w:b/>
      <w:bCs/>
      <w:sz w:val="32"/>
      <w:szCs w:val="32"/>
    </w:rPr>
  </w:style>
  <w:style w:type="character" w:styleId="Strong">
    <w:name w:val="Strong"/>
    <w:basedOn w:val="DefaultParagraphFont"/>
    <w:uiPriority w:val="22"/>
    <w:qFormat/>
    <w:rsid w:val="00D733F4"/>
    <w:rPr>
      <w:b/>
      <w:bCs/>
    </w:rPr>
  </w:style>
  <w:style w:type="paragraph" w:styleId="ListParagraph">
    <w:name w:val="List Paragraph"/>
    <w:basedOn w:val="Normal"/>
    <w:uiPriority w:val="34"/>
    <w:qFormat/>
    <w:rsid w:val="00AB7D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726F-14F7-4803-9B43-28DE7269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831</TotalTime>
  <Pages>17</Pages>
  <Words>8516</Words>
  <Characters>48542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33</cp:revision>
  <cp:lastPrinted>1999-07-06T11:00:00Z</cp:lastPrinted>
  <dcterms:created xsi:type="dcterms:W3CDTF">2014-10-25T14:34:00Z</dcterms:created>
  <dcterms:modified xsi:type="dcterms:W3CDTF">2026-04-02T08:41:00Z</dcterms:modified>
</cp:coreProperties>
</file>